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26EAC6" w14:textId="77777777" w:rsidR="00D25B51" w:rsidRPr="00BF6EF3" w:rsidRDefault="00E6337C" w:rsidP="00BF6EF3">
      <w:pPr>
        <w:pStyle w:val="Sansinterligne"/>
        <w:spacing w:line="360" w:lineRule="auto"/>
        <w:rPr>
          <w:rFonts w:ascii="Times New Roman" w:hAnsi="Times New Roman"/>
          <w:b/>
          <w:sz w:val="32"/>
          <w:szCs w:val="32"/>
          <w:lang w:val="en-GB"/>
        </w:rPr>
      </w:pPr>
      <w:bookmarkStart w:id="0" w:name="_GoBack"/>
      <w:bookmarkEnd w:id="0"/>
      <w:r w:rsidRPr="00BF6EF3">
        <w:rPr>
          <w:rFonts w:ascii="Times New Roman" w:hAnsi="Times New Roman"/>
          <w:b/>
          <w:sz w:val="32"/>
          <w:szCs w:val="32"/>
          <w:lang w:val="en-GB"/>
        </w:rPr>
        <w:t>Chapter 8</w:t>
      </w:r>
    </w:p>
    <w:p w14:paraId="2D09A930" w14:textId="77777777" w:rsidR="006218FE" w:rsidRPr="00BF6EF3" w:rsidRDefault="006218FE" w:rsidP="00BF6EF3">
      <w:pPr>
        <w:pStyle w:val="Sansinterligne"/>
        <w:spacing w:line="360" w:lineRule="auto"/>
        <w:rPr>
          <w:rFonts w:ascii="Times New Roman" w:hAnsi="Times New Roman"/>
          <w:b/>
          <w:i/>
          <w:iCs/>
          <w:sz w:val="32"/>
          <w:szCs w:val="32"/>
          <w:lang w:val="en-GB"/>
        </w:rPr>
      </w:pPr>
      <w:r w:rsidRPr="00BF6EF3">
        <w:rPr>
          <w:rFonts w:ascii="Times New Roman" w:hAnsi="Times New Roman"/>
          <w:b/>
          <w:sz w:val="32"/>
          <w:szCs w:val="32"/>
          <w:lang w:val="en-GB"/>
        </w:rPr>
        <w:t>Physiology and molecular biology of trace element hyperaccumulation</w:t>
      </w:r>
    </w:p>
    <w:p w14:paraId="66AC688F" w14:textId="77777777" w:rsidR="00070A05" w:rsidRPr="00BF6EF3" w:rsidRDefault="00070A05" w:rsidP="00BF6EF3">
      <w:pPr>
        <w:pStyle w:val="Sansinterligne"/>
        <w:spacing w:line="360" w:lineRule="auto"/>
        <w:jc w:val="both"/>
        <w:rPr>
          <w:rFonts w:ascii="Times New Roman" w:hAnsi="Times New Roman"/>
          <w:i/>
          <w:iCs/>
          <w:szCs w:val="24"/>
          <w:lang w:val="en-GB"/>
        </w:rPr>
      </w:pPr>
    </w:p>
    <w:p w14:paraId="7F3412C8" w14:textId="77777777" w:rsidR="00070A05" w:rsidRPr="003C7D64" w:rsidRDefault="006218FE" w:rsidP="00BF6EF3">
      <w:pPr>
        <w:pStyle w:val="Sansinterligne"/>
        <w:spacing w:line="360" w:lineRule="auto"/>
        <w:jc w:val="both"/>
        <w:rPr>
          <w:rFonts w:ascii="Times New Roman" w:hAnsi="Times New Roman"/>
          <w:b/>
          <w:iCs/>
          <w:szCs w:val="24"/>
          <w:lang w:val="it-IT"/>
        </w:rPr>
      </w:pPr>
      <w:r w:rsidRPr="003C7D64">
        <w:rPr>
          <w:rFonts w:ascii="Times New Roman" w:hAnsi="Times New Roman"/>
          <w:b/>
          <w:iCs/>
          <w:szCs w:val="24"/>
          <w:lang w:val="it-IT"/>
        </w:rPr>
        <w:t>Sylvain Merlot</w:t>
      </w:r>
      <w:r w:rsidR="00070A05" w:rsidRPr="003C7D64">
        <w:rPr>
          <w:rFonts w:ascii="Times New Roman" w:hAnsi="Times New Roman"/>
          <w:b/>
          <w:iCs/>
          <w:szCs w:val="24"/>
          <w:lang w:val="it-IT"/>
        </w:rPr>
        <w:t>, Vanesa S. Garcia de la Torre and Marc Hanikenne</w:t>
      </w:r>
    </w:p>
    <w:p w14:paraId="0BC184E3" w14:textId="77777777" w:rsidR="00D25B51" w:rsidRPr="003C7D64" w:rsidRDefault="00D25B51" w:rsidP="00BF6EF3">
      <w:pPr>
        <w:pStyle w:val="Sansinterligne"/>
        <w:spacing w:line="360" w:lineRule="auto"/>
        <w:jc w:val="both"/>
        <w:rPr>
          <w:rFonts w:ascii="Times New Roman" w:hAnsi="Times New Roman"/>
          <w:b/>
          <w:iCs/>
          <w:szCs w:val="24"/>
          <w:lang w:val="it-IT"/>
        </w:rPr>
      </w:pPr>
    </w:p>
    <w:p w14:paraId="1A13A041" w14:textId="77777777" w:rsidR="00D25B51" w:rsidRPr="00BF6EF3" w:rsidRDefault="00D25B51" w:rsidP="00BF6EF3">
      <w:pPr>
        <w:pStyle w:val="Sansinterligne"/>
        <w:spacing w:line="360" w:lineRule="auto"/>
        <w:rPr>
          <w:rFonts w:ascii="Times New Roman" w:hAnsi="Times New Roman"/>
          <w:szCs w:val="24"/>
          <w:lang w:val="en-GB"/>
        </w:rPr>
      </w:pPr>
      <w:r w:rsidRPr="00BF6EF3">
        <w:rPr>
          <w:rFonts w:ascii="Times New Roman" w:hAnsi="Times New Roman"/>
          <w:b/>
          <w:iCs/>
          <w:szCs w:val="24"/>
          <w:lang w:val="en-GB"/>
        </w:rPr>
        <w:t>S. Merlot</w:t>
      </w:r>
      <w:r w:rsidR="00B74567">
        <w:rPr>
          <w:rFonts w:ascii="Times New Roman" w:hAnsi="Times New Roman"/>
          <w:b/>
          <w:iCs/>
          <w:szCs w:val="24"/>
          <w:lang w:val="en-GB"/>
        </w:rPr>
        <w:t xml:space="preserve"> </w:t>
      </w:r>
      <w:r w:rsidR="00B74567" w:rsidRPr="003C7D64">
        <w:rPr>
          <w:rFonts w:ascii="Times New Roman" w:eastAsia="Times New Roman" w:hAnsi="Times New Roman"/>
          <w:color w:val="231F20"/>
          <w:w w:val="105"/>
          <w:lang w:val="en-AU"/>
        </w:rPr>
        <w:t>(</w:t>
      </w:r>
      <w:r w:rsidR="00B74567" w:rsidRPr="000C0325">
        <w:rPr>
          <w:rFonts w:ascii="Wingdings" w:eastAsia="Wingdings" w:hAnsi="Wingdings" w:cs="Wingdings"/>
          <w:color w:val="231F20"/>
          <w:w w:val="105"/>
        </w:rPr>
        <w:t></w:t>
      </w:r>
      <w:r w:rsidR="00B74567" w:rsidRPr="003C7D64">
        <w:rPr>
          <w:rFonts w:ascii="Times New Roman" w:eastAsia="Times New Roman" w:hAnsi="Times New Roman"/>
          <w:color w:val="231F20"/>
          <w:w w:val="105"/>
          <w:lang w:val="en-AU"/>
        </w:rPr>
        <w:t>)</w:t>
      </w:r>
    </w:p>
    <w:p w14:paraId="7DF7A265" w14:textId="77777777" w:rsidR="00D25B51" w:rsidRPr="007A52E7" w:rsidRDefault="00D25B51" w:rsidP="00BF6EF3">
      <w:pPr>
        <w:pStyle w:val="Sansinterligne"/>
        <w:spacing w:line="360" w:lineRule="auto"/>
        <w:rPr>
          <w:rFonts w:ascii="Times New Roman" w:hAnsi="Times New Roman"/>
          <w:iCs/>
          <w:szCs w:val="24"/>
          <w:lang w:val="en-GB"/>
        </w:rPr>
      </w:pPr>
      <w:r w:rsidRPr="00BF6EF3">
        <w:rPr>
          <w:rStyle w:val="lev"/>
          <w:rFonts w:ascii="Times New Roman" w:eastAsia="Times New Roman" w:hAnsi="Times New Roman"/>
          <w:b w:val="0"/>
          <w:szCs w:val="24"/>
          <w:lang w:val="en-GB"/>
        </w:rPr>
        <w:t xml:space="preserve">Université Paris-Saclay, CEA, CNRS, Institute for Integrative Biology of the Cell (I2BC), 91198, Gif-sur-Yvette, France. </w:t>
      </w:r>
      <w:r w:rsidRPr="007A52E7">
        <w:rPr>
          <w:rStyle w:val="lev"/>
          <w:rFonts w:ascii="Times New Roman" w:eastAsia="Times New Roman" w:hAnsi="Times New Roman"/>
          <w:b w:val="0"/>
          <w:szCs w:val="24"/>
          <w:lang w:val="en-GB"/>
        </w:rPr>
        <w:t>Email: sylvain.merlot@i2bc.paris-saclay.fr</w:t>
      </w:r>
    </w:p>
    <w:p w14:paraId="201DF328" w14:textId="77777777" w:rsidR="00D25B51" w:rsidRPr="007A52E7" w:rsidRDefault="00D25B51" w:rsidP="00BF6EF3">
      <w:pPr>
        <w:pStyle w:val="Sansinterligne"/>
        <w:spacing w:line="360" w:lineRule="auto"/>
        <w:rPr>
          <w:rFonts w:ascii="Times New Roman" w:hAnsi="Times New Roman"/>
          <w:iCs/>
          <w:szCs w:val="24"/>
          <w:vertAlign w:val="superscript"/>
          <w:lang w:val="en-GB"/>
        </w:rPr>
      </w:pPr>
    </w:p>
    <w:p w14:paraId="3805FFC0" w14:textId="4F6E6C77" w:rsidR="00D25B51" w:rsidRPr="007A52E7" w:rsidRDefault="00D25B51" w:rsidP="00BF6EF3">
      <w:pPr>
        <w:pStyle w:val="Sansinterligne"/>
        <w:spacing w:line="360" w:lineRule="auto"/>
        <w:rPr>
          <w:rFonts w:ascii="Times New Roman" w:hAnsi="Times New Roman"/>
          <w:b/>
          <w:iCs/>
          <w:szCs w:val="24"/>
          <w:lang w:val="en-GB"/>
        </w:rPr>
      </w:pPr>
      <w:r w:rsidRPr="007A52E7">
        <w:rPr>
          <w:rFonts w:ascii="Times New Roman" w:hAnsi="Times New Roman"/>
          <w:b/>
          <w:iCs/>
          <w:szCs w:val="24"/>
          <w:lang w:val="en-GB"/>
        </w:rPr>
        <w:t>V.S. Garcia de la Torre</w:t>
      </w:r>
    </w:p>
    <w:p w14:paraId="593147C2" w14:textId="77777777" w:rsidR="00D25B51" w:rsidRPr="00BF6EF3" w:rsidRDefault="00D25B51" w:rsidP="00BF6EF3">
      <w:pPr>
        <w:pStyle w:val="Sansinterligne"/>
        <w:spacing w:line="360" w:lineRule="auto"/>
        <w:rPr>
          <w:rStyle w:val="lev"/>
          <w:rFonts w:ascii="Times New Roman" w:eastAsia="Times New Roman" w:hAnsi="Times New Roman"/>
          <w:b w:val="0"/>
          <w:szCs w:val="24"/>
          <w:lang w:val="en-GB"/>
        </w:rPr>
      </w:pPr>
      <w:r w:rsidRPr="00BF6EF3">
        <w:rPr>
          <w:rStyle w:val="lev"/>
          <w:rFonts w:ascii="Times New Roman" w:eastAsia="Times New Roman" w:hAnsi="Times New Roman"/>
          <w:b w:val="0"/>
          <w:szCs w:val="24"/>
          <w:lang w:val="en-GB"/>
        </w:rPr>
        <w:t>Université Paris-Saclay, CEA, CNRS, Institute for Integrative Biology of the Cell (I2BC), 91198, Gif-sur-Yvette, France.</w:t>
      </w:r>
    </w:p>
    <w:p w14:paraId="529AC39A" w14:textId="77777777" w:rsidR="00D25B51" w:rsidRPr="00BF6EF3" w:rsidRDefault="00D25B51" w:rsidP="00BF6EF3">
      <w:pPr>
        <w:pStyle w:val="Sansinterligne"/>
        <w:spacing w:line="360" w:lineRule="auto"/>
        <w:rPr>
          <w:rFonts w:ascii="Times New Roman" w:hAnsi="Times New Roman"/>
          <w:iCs/>
          <w:szCs w:val="24"/>
          <w:vertAlign w:val="superscript"/>
          <w:lang w:val="en-GB"/>
        </w:rPr>
      </w:pPr>
    </w:p>
    <w:p w14:paraId="164EDAE4" w14:textId="77777777" w:rsidR="00D25B51" w:rsidRPr="00BF6EF3" w:rsidRDefault="00D25B51" w:rsidP="00BF6EF3">
      <w:pPr>
        <w:pStyle w:val="Sansinterligne"/>
        <w:spacing w:line="360" w:lineRule="auto"/>
        <w:rPr>
          <w:rFonts w:ascii="Times New Roman" w:hAnsi="Times New Roman"/>
          <w:b/>
          <w:iCs/>
          <w:szCs w:val="24"/>
          <w:vertAlign w:val="superscript"/>
          <w:lang w:val="en-GB"/>
        </w:rPr>
      </w:pPr>
      <w:r w:rsidRPr="00BF6EF3">
        <w:rPr>
          <w:rFonts w:ascii="Times New Roman" w:hAnsi="Times New Roman"/>
          <w:b/>
          <w:iCs/>
          <w:szCs w:val="24"/>
          <w:lang w:val="en-GB"/>
        </w:rPr>
        <w:t>M. Hanikenne</w:t>
      </w:r>
    </w:p>
    <w:p w14:paraId="6A301E8A" w14:textId="77777777" w:rsidR="00D25B51" w:rsidRPr="00BF6EF3" w:rsidRDefault="00D25B51" w:rsidP="00BF6EF3">
      <w:pPr>
        <w:pStyle w:val="Sansinterligne"/>
        <w:spacing w:line="360" w:lineRule="auto"/>
        <w:rPr>
          <w:rFonts w:ascii="Times New Roman" w:eastAsia="Times New Roman" w:hAnsi="Times New Roman"/>
          <w:szCs w:val="24"/>
          <w:lang w:val="en-GB" w:eastAsia="fr-BE"/>
        </w:rPr>
      </w:pPr>
      <w:r w:rsidRPr="00BF6EF3">
        <w:rPr>
          <w:rFonts w:ascii="Times New Roman" w:eastAsia="Times New Roman" w:hAnsi="Times New Roman"/>
          <w:szCs w:val="24"/>
          <w:lang w:val="en-GB"/>
        </w:rPr>
        <w:t xml:space="preserve">InBioS-PhytoSystems, </w:t>
      </w:r>
      <w:r w:rsidRPr="00BF6EF3">
        <w:rPr>
          <w:rFonts w:ascii="Times New Roman" w:eastAsia="Times New Roman" w:hAnsi="Times New Roman"/>
          <w:szCs w:val="24"/>
          <w:lang w:val="en-GB" w:eastAsia="fr-BE"/>
        </w:rPr>
        <w:t>Functional Genomics and Plant Molecular Imaging, University of Liège, B-4000 Liège, Belgium.</w:t>
      </w:r>
    </w:p>
    <w:p w14:paraId="5310796F" w14:textId="77777777" w:rsidR="00D25B51" w:rsidRPr="00BF6EF3" w:rsidRDefault="00D25B51" w:rsidP="00BF6EF3">
      <w:pPr>
        <w:pStyle w:val="Sansinterligne"/>
        <w:spacing w:line="360" w:lineRule="auto"/>
        <w:rPr>
          <w:rFonts w:ascii="Times New Roman" w:eastAsia="Times New Roman" w:hAnsi="Times New Roman"/>
          <w:szCs w:val="24"/>
          <w:lang w:val="en-GB" w:eastAsia="fr-BE"/>
        </w:rPr>
      </w:pPr>
    </w:p>
    <w:p w14:paraId="00C803A7" w14:textId="77777777" w:rsidR="00D25B51" w:rsidRPr="00BF6EF3" w:rsidRDefault="00D25B51" w:rsidP="00BF6EF3">
      <w:pPr>
        <w:pStyle w:val="Sansinterligne"/>
        <w:spacing w:line="360" w:lineRule="auto"/>
        <w:jc w:val="both"/>
        <w:rPr>
          <w:rFonts w:ascii="Times New Roman" w:hAnsi="Times New Roman"/>
          <w:b/>
          <w:iCs/>
          <w:szCs w:val="24"/>
          <w:vertAlign w:val="superscript"/>
          <w:lang w:val="en-GB"/>
        </w:rPr>
      </w:pPr>
    </w:p>
    <w:p w14:paraId="1440D87D" w14:textId="77777777" w:rsidR="00070A05" w:rsidRPr="00BF6EF3" w:rsidRDefault="00070A05" w:rsidP="00BF6EF3">
      <w:pPr>
        <w:pStyle w:val="Sansinterligne"/>
        <w:spacing w:line="360" w:lineRule="auto"/>
        <w:jc w:val="both"/>
        <w:rPr>
          <w:rFonts w:ascii="Times New Roman" w:hAnsi="Times New Roman"/>
          <w:iCs/>
          <w:szCs w:val="24"/>
          <w:lang w:val="en-GB"/>
        </w:rPr>
      </w:pPr>
    </w:p>
    <w:p w14:paraId="16BDFD71" w14:textId="77777777" w:rsidR="00617434" w:rsidRPr="00BF6EF3" w:rsidRDefault="00617434" w:rsidP="00BF6EF3">
      <w:pPr>
        <w:pStyle w:val="Sansinterligne"/>
        <w:spacing w:line="360" w:lineRule="auto"/>
        <w:jc w:val="both"/>
        <w:rPr>
          <w:rFonts w:ascii="Times New Roman" w:hAnsi="Times New Roman"/>
          <w:szCs w:val="24"/>
          <w:lang w:val="en-GB" w:eastAsia="fr-BE"/>
        </w:rPr>
      </w:pPr>
    </w:p>
    <w:p w14:paraId="11B0A8B7" w14:textId="77777777" w:rsidR="00D25B51" w:rsidRPr="00BF6EF3" w:rsidRDefault="00D25B51" w:rsidP="00BF6EF3">
      <w:pPr>
        <w:pStyle w:val="Sansinterligne"/>
        <w:spacing w:line="360" w:lineRule="auto"/>
        <w:jc w:val="both"/>
        <w:rPr>
          <w:rFonts w:ascii="Times New Roman" w:hAnsi="Times New Roman"/>
          <w:b/>
          <w:szCs w:val="24"/>
          <w:lang w:val="en-GB" w:eastAsia="fr-BE"/>
        </w:rPr>
      </w:pPr>
      <w:r w:rsidRPr="00BF6EF3">
        <w:rPr>
          <w:rFonts w:ascii="Times New Roman" w:hAnsi="Times New Roman"/>
          <w:b/>
          <w:szCs w:val="24"/>
          <w:lang w:val="en-GB"/>
        </w:rPr>
        <w:br w:type="column"/>
      </w:r>
      <w:r w:rsidR="000E6D7A" w:rsidRPr="00BF6EF3">
        <w:rPr>
          <w:rFonts w:ascii="Times New Roman" w:hAnsi="Times New Roman"/>
          <w:b/>
          <w:szCs w:val="24"/>
          <w:lang w:val="en-GB"/>
        </w:rPr>
        <w:lastRenderedPageBreak/>
        <w:t>Abstract</w:t>
      </w:r>
      <w:r w:rsidR="00070A05" w:rsidRPr="00BF6EF3">
        <w:rPr>
          <w:rFonts w:ascii="Times New Roman" w:hAnsi="Times New Roman"/>
          <w:b/>
          <w:szCs w:val="24"/>
          <w:lang w:val="en-GB" w:eastAsia="fr-BE"/>
        </w:rPr>
        <w:t xml:space="preserve"> </w:t>
      </w:r>
    </w:p>
    <w:p w14:paraId="0BB2A713" w14:textId="282133F9" w:rsidR="002C2B2A" w:rsidRPr="007A52E7" w:rsidRDefault="00C2560F" w:rsidP="00BF6EF3">
      <w:pPr>
        <w:pStyle w:val="Sansinterligne"/>
        <w:spacing w:line="360" w:lineRule="auto"/>
        <w:jc w:val="both"/>
        <w:rPr>
          <w:rFonts w:ascii="Times New Roman" w:hAnsi="Times New Roman"/>
          <w:b/>
          <w:szCs w:val="24"/>
          <w:lang w:val="en-GB" w:eastAsia="fr-BE"/>
        </w:rPr>
      </w:pPr>
      <w:r w:rsidRPr="00BF6EF3">
        <w:rPr>
          <w:rFonts w:ascii="Times New Roman" w:hAnsi="Times New Roman"/>
          <w:szCs w:val="24"/>
          <w:lang w:val="en-GB"/>
        </w:rPr>
        <w:t>Metals</w:t>
      </w:r>
      <w:r w:rsidR="00401B6B" w:rsidRPr="00BF6EF3">
        <w:rPr>
          <w:rFonts w:ascii="Times New Roman" w:hAnsi="Times New Roman"/>
          <w:szCs w:val="24"/>
          <w:lang w:val="en-GB"/>
        </w:rPr>
        <w:t xml:space="preserve"> (trace elements)</w:t>
      </w:r>
      <w:r w:rsidRPr="00BF6EF3">
        <w:rPr>
          <w:rFonts w:ascii="Times New Roman" w:hAnsi="Times New Roman"/>
          <w:szCs w:val="24"/>
          <w:lang w:val="en-GB"/>
        </w:rPr>
        <w:t xml:space="preserve"> are essential for plants but become toxic at high concentration. </w:t>
      </w:r>
      <w:r w:rsidR="004461A8" w:rsidRPr="00BF6EF3">
        <w:rPr>
          <w:rFonts w:ascii="Times New Roman" w:hAnsi="Times New Roman"/>
          <w:szCs w:val="24"/>
          <w:lang w:val="en-GB"/>
        </w:rPr>
        <w:t>Remarkably</w:t>
      </w:r>
      <w:r w:rsidRPr="00BF6EF3">
        <w:rPr>
          <w:rFonts w:ascii="Times New Roman" w:hAnsi="Times New Roman"/>
          <w:szCs w:val="24"/>
          <w:lang w:val="en-GB"/>
        </w:rPr>
        <w:t xml:space="preserve">, about </w:t>
      </w:r>
      <w:r w:rsidR="005D219E" w:rsidRPr="00BF6EF3">
        <w:rPr>
          <w:rFonts w:ascii="Times New Roman" w:hAnsi="Times New Roman"/>
          <w:szCs w:val="24"/>
          <w:lang w:val="en-GB"/>
        </w:rPr>
        <w:t xml:space="preserve">700 </w:t>
      </w:r>
      <w:r w:rsidRPr="00BF6EF3">
        <w:rPr>
          <w:rFonts w:ascii="Times New Roman" w:hAnsi="Times New Roman"/>
          <w:szCs w:val="24"/>
          <w:lang w:val="en-GB"/>
        </w:rPr>
        <w:t xml:space="preserve">species worldwide are able to accumulate </w:t>
      </w:r>
      <w:r w:rsidR="00C356EE">
        <w:rPr>
          <w:rFonts w:ascii="Times New Roman" w:hAnsi="Times New Roman"/>
          <w:szCs w:val="24"/>
          <w:lang w:val="en-GB"/>
        </w:rPr>
        <w:t>large quantities</w:t>
      </w:r>
      <w:r w:rsidRPr="00BF6EF3">
        <w:rPr>
          <w:rFonts w:ascii="Times New Roman" w:hAnsi="Times New Roman"/>
          <w:szCs w:val="24"/>
          <w:lang w:val="en-GB"/>
        </w:rPr>
        <w:t xml:space="preserve"> of metals</w:t>
      </w:r>
      <w:r w:rsidR="004461A8" w:rsidRPr="00BF6EF3">
        <w:rPr>
          <w:rFonts w:ascii="Times New Roman" w:hAnsi="Times New Roman"/>
          <w:szCs w:val="24"/>
          <w:lang w:val="en-GB"/>
        </w:rPr>
        <w:t xml:space="preserve"> in their leaves</w:t>
      </w:r>
      <w:r w:rsidRPr="00BF6EF3">
        <w:rPr>
          <w:rFonts w:ascii="Times New Roman" w:hAnsi="Times New Roman"/>
          <w:szCs w:val="24"/>
          <w:lang w:val="en-GB"/>
        </w:rPr>
        <w:t xml:space="preserve"> and are therefore called metal hyperaccumulators. In the context of sustainable development</w:t>
      </w:r>
      <w:r w:rsidR="00C356EE">
        <w:rPr>
          <w:rFonts w:ascii="Times New Roman" w:hAnsi="Times New Roman"/>
          <w:szCs w:val="24"/>
          <w:lang w:val="en-GB"/>
        </w:rPr>
        <w:t>,</w:t>
      </w:r>
      <w:r w:rsidRPr="00BF6EF3">
        <w:rPr>
          <w:rFonts w:ascii="Times New Roman" w:hAnsi="Times New Roman"/>
          <w:szCs w:val="24"/>
          <w:lang w:val="en-GB"/>
        </w:rPr>
        <w:t xml:space="preserve"> there is </w:t>
      </w:r>
      <w:r w:rsidR="00C356EE">
        <w:rPr>
          <w:rFonts w:ascii="Times New Roman" w:hAnsi="Times New Roman"/>
          <w:szCs w:val="24"/>
          <w:lang w:val="en-GB"/>
        </w:rPr>
        <w:t>renewed</w:t>
      </w:r>
      <w:r w:rsidRPr="00BF6EF3">
        <w:rPr>
          <w:rFonts w:ascii="Times New Roman" w:hAnsi="Times New Roman"/>
          <w:szCs w:val="24"/>
          <w:lang w:val="en-GB"/>
        </w:rPr>
        <w:t xml:space="preserve"> interest </w:t>
      </w:r>
      <w:r w:rsidR="00C356EE">
        <w:rPr>
          <w:rFonts w:ascii="Times New Roman" w:hAnsi="Times New Roman"/>
          <w:szCs w:val="24"/>
          <w:lang w:val="en-GB"/>
        </w:rPr>
        <w:t>in</w:t>
      </w:r>
      <w:r w:rsidR="00AF22B4" w:rsidRPr="00BF6EF3">
        <w:rPr>
          <w:rFonts w:ascii="Times New Roman" w:hAnsi="Times New Roman"/>
          <w:szCs w:val="24"/>
          <w:lang w:val="en-GB"/>
        </w:rPr>
        <w:t xml:space="preserve"> understand</w:t>
      </w:r>
      <w:r w:rsidR="00C356EE">
        <w:rPr>
          <w:rFonts w:ascii="Times New Roman" w:hAnsi="Times New Roman"/>
          <w:szCs w:val="24"/>
          <w:lang w:val="en-GB"/>
        </w:rPr>
        <w:t>ing</w:t>
      </w:r>
      <w:r w:rsidR="00AF22B4" w:rsidRPr="00BF6EF3">
        <w:rPr>
          <w:rFonts w:ascii="Times New Roman" w:hAnsi="Times New Roman"/>
          <w:szCs w:val="24"/>
          <w:lang w:val="en-GB"/>
        </w:rPr>
        <w:t xml:space="preserve"> the mechanisms of </w:t>
      </w:r>
      <w:r w:rsidR="00F140B4" w:rsidRPr="00BF6EF3">
        <w:rPr>
          <w:rFonts w:ascii="Times New Roman" w:hAnsi="Times New Roman"/>
          <w:szCs w:val="24"/>
          <w:lang w:val="en-GB"/>
        </w:rPr>
        <w:t>m</w:t>
      </w:r>
      <w:r w:rsidR="009E503D" w:rsidRPr="00BF6EF3">
        <w:rPr>
          <w:rFonts w:ascii="Times New Roman" w:hAnsi="Times New Roman"/>
          <w:szCs w:val="24"/>
          <w:lang w:val="en-GB"/>
        </w:rPr>
        <w:t xml:space="preserve">etal hyperaccumulation </w:t>
      </w:r>
      <w:r w:rsidR="00C356EE">
        <w:rPr>
          <w:rFonts w:ascii="Times New Roman" w:hAnsi="Times New Roman"/>
          <w:szCs w:val="24"/>
          <w:lang w:val="en-GB"/>
        </w:rPr>
        <w:t>that</w:t>
      </w:r>
      <w:r w:rsidR="00F140B4" w:rsidRPr="00BF6EF3">
        <w:rPr>
          <w:rFonts w:ascii="Times New Roman" w:hAnsi="Times New Roman"/>
          <w:szCs w:val="24"/>
          <w:lang w:val="en-GB"/>
        </w:rPr>
        <w:t xml:space="preserve"> </w:t>
      </w:r>
      <w:r w:rsidR="009E503D" w:rsidRPr="00BF6EF3">
        <w:rPr>
          <w:rFonts w:ascii="Times New Roman" w:hAnsi="Times New Roman"/>
          <w:szCs w:val="24"/>
          <w:lang w:val="en-GB"/>
        </w:rPr>
        <w:t xml:space="preserve">may become instrumental </w:t>
      </w:r>
      <w:r w:rsidR="00C356EE">
        <w:rPr>
          <w:rFonts w:ascii="Times New Roman" w:hAnsi="Times New Roman"/>
          <w:szCs w:val="24"/>
          <w:lang w:val="en-GB"/>
        </w:rPr>
        <w:t>for</w:t>
      </w:r>
      <w:r w:rsidR="009E503D" w:rsidRPr="00BF6EF3">
        <w:rPr>
          <w:rFonts w:ascii="Times New Roman" w:hAnsi="Times New Roman"/>
          <w:szCs w:val="24"/>
          <w:lang w:val="en-GB"/>
        </w:rPr>
        <w:t xml:space="preserve"> improve</w:t>
      </w:r>
      <w:r w:rsidR="00C356EE">
        <w:rPr>
          <w:rFonts w:ascii="Times New Roman" w:hAnsi="Times New Roman"/>
          <w:szCs w:val="24"/>
          <w:lang w:val="en-GB"/>
        </w:rPr>
        <w:t>d</w:t>
      </w:r>
      <w:r w:rsidR="009E503D" w:rsidRPr="00BF6EF3">
        <w:rPr>
          <w:rFonts w:ascii="Times New Roman" w:hAnsi="Times New Roman"/>
          <w:szCs w:val="24"/>
          <w:lang w:val="en-GB"/>
        </w:rPr>
        <w:t xml:space="preserve"> </w:t>
      </w:r>
      <w:r w:rsidR="004E2CFE" w:rsidRPr="00BF6EF3">
        <w:rPr>
          <w:rFonts w:ascii="Times New Roman" w:hAnsi="Times New Roman"/>
          <w:szCs w:val="24"/>
          <w:lang w:val="en-GB"/>
        </w:rPr>
        <w:t xml:space="preserve">metal </w:t>
      </w:r>
      <w:r w:rsidR="009E503D" w:rsidRPr="00BF6EF3">
        <w:rPr>
          <w:rFonts w:ascii="Times New Roman" w:hAnsi="Times New Roman"/>
          <w:szCs w:val="24"/>
          <w:lang w:val="en-GB"/>
        </w:rPr>
        <w:t xml:space="preserve">phytoextraction </w:t>
      </w:r>
      <w:r w:rsidR="004E2CFE" w:rsidRPr="00BF6EF3">
        <w:rPr>
          <w:rFonts w:ascii="Times New Roman" w:hAnsi="Times New Roman"/>
          <w:szCs w:val="24"/>
          <w:lang w:val="en-GB"/>
        </w:rPr>
        <w:t>from</w:t>
      </w:r>
      <w:r w:rsidR="009E503D" w:rsidRPr="00BF6EF3">
        <w:rPr>
          <w:rFonts w:ascii="Times New Roman" w:hAnsi="Times New Roman"/>
          <w:szCs w:val="24"/>
          <w:lang w:val="en-GB"/>
        </w:rPr>
        <w:t xml:space="preserve"> contaminated soils</w:t>
      </w:r>
      <w:r w:rsidR="004461A8" w:rsidRPr="00BF6EF3">
        <w:rPr>
          <w:rFonts w:ascii="Times New Roman" w:hAnsi="Times New Roman"/>
          <w:szCs w:val="24"/>
          <w:lang w:val="en-GB"/>
        </w:rPr>
        <w:t xml:space="preserve"> </w:t>
      </w:r>
      <w:r w:rsidR="00C356EE">
        <w:rPr>
          <w:rFonts w:ascii="Times New Roman" w:hAnsi="Times New Roman"/>
          <w:szCs w:val="24"/>
          <w:lang w:val="en-GB"/>
        </w:rPr>
        <w:t>and for</w:t>
      </w:r>
      <w:r w:rsidR="004461A8" w:rsidRPr="00BF6EF3">
        <w:rPr>
          <w:rFonts w:ascii="Times New Roman" w:hAnsi="Times New Roman"/>
          <w:szCs w:val="24"/>
          <w:lang w:val="en-GB"/>
        </w:rPr>
        <w:t xml:space="preserve"> </w:t>
      </w:r>
      <w:r w:rsidR="00521F53" w:rsidRPr="00BF6EF3">
        <w:rPr>
          <w:rFonts w:ascii="Times New Roman" w:hAnsi="Times New Roman"/>
          <w:szCs w:val="24"/>
          <w:lang w:val="en-GB"/>
        </w:rPr>
        <w:t>making</w:t>
      </w:r>
      <w:r w:rsidR="004461A8" w:rsidRPr="00BF6EF3">
        <w:rPr>
          <w:rFonts w:ascii="Times New Roman" w:hAnsi="Times New Roman"/>
          <w:szCs w:val="24"/>
          <w:lang w:val="en-GB"/>
        </w:rPr>
        <w:t xml:space="preserve"> metals </w:t>
      </w:r>
      <w:r w:rsidR="00521F53" w:rsidRPr="00BF6EF3">
        <w:rPr>
          <w:rFonts w:ascii="Times New Roman" w:hAnsi="Times New Roman"/>
          <w:szCs w:val="24"/>
          <w:lang w:val="en-GB"/>
        </w:rPr>
        <w:t>available at</w:t>
      </w:r>
      <w:r w:rsidR="004461A8" w:rsidRPr="00BF6EF3">
        <w:rPr>
          <w:rFonts w:ascii="Times New Roman" w:hAnsi="Times New Roman"/>
          <w:szCs w:val="24"/>
          <w:lang w:val="en-GB"/>
        </w:rPr>
        <w:t xml:space="preserve"> lower </w:t>
      </w:r>
      <w:r w:rsidR="00A2563B" w:rsidRPr="00BF6EF3">
        <w:rPr>
          <w:rFonts w:ascii="Times New Roman" w:hAnsi="Times New Roman"/>
          <w:szCs w:val="24"/>
          <w:lang w:val="en-GB"/>
        </w:rPr>
        <w:t>environ</w:t>
      </w:r>
      <w:r w:rsidR="004461A8" w:rsidRPr="00BF6EF3">
        <w:rPr>
          <w:rFonts w:ascii="Times New Roman" w:hAnsi="Times New Roman"/>
          <w:szCs w:val="24"/>
          <w:lang w:val="en-GB"/>
        </w:rPr>
        <w:t>ment</w:t>
      </w:r>
      <w:r w:rsidR="00521F53" w:rsidRPr="00BF6EF3">
        <w:rPr>
          <w:rFonts w:ascii="Times New Roman" w:hAnsi="Times New Roman"/>
          <w:szCs w:val="24"/>
          <w:lang w:val="en-GB"/>
        </w:rPr>
        <w:t>al cost</w:t>
      </w:r>
      <w:r w:rsidR="004461A8" w:rsidRPr="00BF6EF3">
        <w:rPr>
          <w:rFonts w:ascii="Times New Roman" w:hAnsi="Times New Roman"/>
          <w:szCs w:val="24"/>
          <w:lang w:val="en-GB"/>
        </w:rPr>
        <w:t xml:space="preserve">. </w:t>
      </w:r>
      <w:r w:rsidR="004E2CFE" w:rsidRPr="00BF6EF3">
        <w:rPr>
          <w:rFonts w:ascii="Times New Roman" w:hAnsi="Times New Roman"/>
          <w:szCs w:val="24"/>
          <w:lang w:val="en-GB"/>
        </w:rPr>
        <w:t>In addition</w:t>
      </w:r>
      <w:r w:rsidR="004461A8" w:rsidRPr="00BF6EF3">
        <w:rPr>
          <w:rFonts w:ascii="Times New Roman" w:hAnsi="Times New Roman"/>
          <w:szCs w:val="24"/>
          <w:lang w:val="en-GB"/>
        </w:rPr>
        <w:t xml:space="preserve">, </w:t>
      </w:r>
      <w:r w:rsidR="00412E92" w:rsidRPr="00BF6EF3">
        <w:rPr>
          <w:rFonts w:ascii="Times New Roman" w:hAnsi="Times New Roman"/>
          <w:szCs w:val="24"/>
          <w:lang w:val="en-GB"/>
        </w:rPr>
        <w:t>study</w:t>
      </w:r>
      <w:r w:rsidR="00F140B4" w:rsidRPr="00BF6EF3">
        <w:rPr>
          <w:rFonts w:ascii="Times New Roman" w:hAnsi="Times New Roman"/>
          <w:szCs w:val="24"/>
          <w:lang w:val="en-GB"/>
        </w:rPr>
        <w:t>ing</w:t>
      </w:r>
      <w:r w:rsidR="00412E92" w:rsidRPr="00BF6EF3">
        <w:rPr>
          <w:rFonts w:ascii="Times New Roman" w:hAnsi="Times New Roman"/>
          <w:szCs w:val="24"/>
          <w:lang w:val="en-GB"/>
        </w:rPr>
        <w:t xml:space="preserve"> </w:t>
      </w:r>
      <w:r w:rsidR="004461A8" w:rsidRPr="00BF6EF3">
        <w:rPr>
          <w:rFonts w:ascii="Times New Roman" w:hAnsi="Times New Roman"/>
          <w:szCs w:val="24"/>
          <w:lang w:val="en-GB"/>
        </w:rPr>
        <w:t>the</w:t>
      </w:r>
      <w:r w:rsidR="00F140B4" w:rsidRPr="00BF6EF3">
        <w:rPr>
          <w:rFonts w:ascii="Times New Roman" w:hAnsi="Times New Roman"/>
          <w:szCs w:val="24"/>
          <w:lang w:val="en-GB"/>
        </w:rPr>
        <w:t xml:space="preserve"> molecular</w:t>
      </w:r>
      <w:r w:rsidR="004461A8" w:rsidRPr="00BF6EF3">
        <w:rPr>
          <w:rFonts w:ascii="Times New Roman" w:hAnsi="Times New Roman"/>
          <w:szCs w:val="24"/>
          <w:lang w:val="en-GB"/>
        </w:rPr>
        <w:t xml:space="preserve"> mechanisms</w:t>
      </w:r>
      <w:r w:rsidR="00412E92" w:rsidRPr="00BF6EF3">
        <w:rPr>
          <w:rFonts w:ascii="Times New Roman" w:hAnsi="Times New Roman"/>
          <w:szCs w:val="24"/>
          <w:lang w:val="en-GB"/>
        </w:rPr>
        <w:t xml:space="preserve"> </w:t>
      </w:r>
      <w:r w:rsidR="00F140B4" w:rsidRPr="00BF6EF3">
        <w:rPr>
          <w:rFonts w:ascii="Times New Roman" w:hAnsi="Times New Roman"/>
          <w:szCs w:val="24"/>
          <w:lang w:val="en-GB"/>
        </w:rPr>
        <w:t xml:space="preserve">of hyperaccumulation </w:t>
      </w:r>
      <w:r w:rsidR="00412E92" w:rsidRPr="00BF6EF3">
        <w:rPr>
          <w:rFonts w:ascii="Times New Roman" w:hAnsi="Times New Roman"/>
          <w:szCs w:val="24"/>
          <w:lang w:val="en-GB"/>
        </w:rPr>
        <w:t xml:space="preserve">in diverse plant species is necessary </w:t>
      </w:r>
      <w:r w:rsidR="00C356EE">
        <w:rPr>
          <w:rFonts w:ascii="Times New Roman" w:hAnsi="Times New Roman"/>
          <w:szCs w:val="24"/>
          <w:lang w:val="en-GB"/>
        </w:rPr>
        <w:t xml:space="preserve">in order </w:t>
      </w:r>
      <w:r w:rsidR="00412E92" w:rsidRPr="00BF6EF3">
        <w:rPr>
          <w:rFonts w:ascii="Times New Roman" w:hAnsi="Times New Roman"/>
          <w:szCs w:val="24"/>
          <w:lang w:val="en-GB"/>
        </w:rPr>
        <w:t>to understand</w:t>
      </w:r>
      <w:r w:rsidR="004461A8" w:rsidRPr="00BF6EF3">
        <w:rPr>
          <w:rFonts w:ascii="Times New Roman" w:hAnsi="Times New Roman"/>
          <w:szCs w:val="24"/>
          <w:lang w:val="en-GB"/>
        </w:rPr>
        <w:t xml:space="preserve"> the evolution of th</w:t>
      </w:r>
      <w:r w:rsidR="00412E92" w:rsidRPr="00BF6EF3">
        <w:rPr>
          <w:rFonts w:ascii="Times New Roman" w:hAnsi="Times New Roman"/>
          <w:szCs w:val="24"/>
          <w:lang w:val="en-GB"/>
        </w:rPr>
        <w:t>is</w:t>
      </w:r>
      <w:r w:rsidR="004461A8" w:rsidRPr="00BF6EF3">
        <w:rPr>
          <w:rFonts w:ascii="Times New Roman" w:hAnsi="Times New Roman"/>
          <w:szCs w:val="24"/>
          <w:lang w:val="en-GB"/>
        </w:rPr>
        <w:t xml:space="preserve"> extreme </w:t>
      </w:r>
      <w:r w:rsidR="004E2CFE" w:rsidRPr="00BF6EF3">
        <w:rPr>
          <w:rFonts w:ascii="Times New Roman" w:hAnsi="Times New Roman"/>
          <w:szCs w:val="24"/>
          <w:lang w:val="en-GB"/>
        </w:rPr>
        <w:t xml:space="preserve">and complex </w:t>
      </w:r>
      <w:r w:rsidR="004461A8" w:rsidRPr="00BF6EF3">
        <w:rPr>
          <w:rFonts w:ascii="Times New Roman" w:hAnsi="Times New Roman"/>
          <w:szCs w:val="24"/>
          <w:lang w:val="en-GB"/>
        </w:rPr>
        <w:t>adaptation</w:t>
      </w:r>
      <w:r w:rsidR="00412E92" w:rsidRPr="00BF6EF3">
        <w:rPr>
          <w:rFonts w:ascii="Times New Roman" w:hAnsi="Times New Roman"/>
          <w:szCs w:val="24"/>
          <w:lang w:val="en-GB"/>
        </w:rPr>
        <w:t xml:space="preserve"> trait</w:t>
      </w:r>
      <w:r w:rsidR="004461A8" w:rsidRPr="00BF6EF3">
        <w:rPr>
          <w:rFonts w:ascii="Times New Roman" w:hAnsi="Times New Roman"/>
          <w:szCs w:val="24"/>
          <w:lang w:val="en-GB"/>
        </w:rPr>
        <w:t xml:space="preserve"> in plants.</w:t>
      </w:r>
      <w:r w:rsidR="009E503D" w:rsidRPr="00BF6EF3">
        <w:rPr>
          <w:rFonts w:ascii="Times New Roman" w:hAnsi="Times New Roman"/>
          <w:szCs w:val="24"/>
          <w:lang w:val="en-GB"/>
        </w:rPr>
        <w:t xml:space="preserve"> Our current knowledge of metal hyperaccumulation is based </w:t>
      </w:r>
      <w:r w:rsidR="00C356EE">
        <w:rPr>
          <w:rFonts w:ascii="Times New Roman" w:hAnsi="Times New Roman"/>
          <w:szCs w:val="24"/>
          <w:lang w:val="en-GB"/>
        </w:rPr>
        <w:t xml:space="preserve">mostly </w:t>
      </w:r>
      <w:r w:rsidR="009E503D" w:rsidRPr="00BF6EF3">
        <w:rPr>
          <w:rFonts w:ascii="Times New Roman" w:hAnsi="Times New Roman"/>
          <w:szCs w:val="24"/>
          <w:lang w:val="en-GB"/>
        </w:rPr>
        <w:t xml:space="preserve">on the analysis of few species from the Brassicaceae </w:t>
      </w:r>
      <w:r w:rsidR="00957EDF" w:rsidRPr="00BF6EF3">
        <w:rPr>
          <w:rFonts w:ascii="Times New Roman" w:hAnsi="Times New Roman"/>
          <w:szCs w:val="24"/>
          <w:lang w:val="en-GB"/>
        </w:rPr>
        <w:t>family</w:t>
      </w:r>
      <w:r w:rsidR="00957EDF">
        <w:rPr>
          <w:rFonts w:ascii="Times New Roman" w:hAnsi="Times New Roman"/>
          <w:szCs w:val="24"/>
          <w:lang w:val="en-GB"/>
        </w:rPr>
        <w:t xml:space="preserve"> and</w:t>
      </w:r>
      <w:r w:rsidR="009E503D" w:rsidRPr="00BF6EF3">
        <w:rPr>
          <w:rFonts w:ascii="Times New Roman" w:hAnsi="Times New Roman"/>
          <w:szCs w:val="24"/>
          <w:lang w:val="en-GB"/>
        </w:rPr>
        <w:t xml:space="preserve"> suggests that the underlying mechanisms </w:t>
      </w:r>
      <w:r w:rsidR="00D01895" w:rsidRPr="00BF6EF3">
        <w:rPr>
          <w:rFonts w:ascii="Times New Roman" w:hAnsi="Times New Roman"/>
          <w:szCs w:val="24"/>
          <w:lang w:val="en-GB"/>
        </w:rPr>
        <w:t>result</w:t>
      </w:r>
      <w:r w:rsidR="009E503D" w:rsidRPr="00BF6EF3">
        <w:rPr>
          <w:rFonts w:ascii="Times New Roman" w:hAnsi="Times New Roman"/>
          <w:szCs w:val="24"/>
          <w:lang w:val="en-GB"/>
        </w:rPr>
        <w:t xml:space="preserve"> from </w:t>
      </w:r>
      <w:r w:rsidR="00D01895" w:rsidRPr="00BF6EF3">
        <w:rPr>
          <w:rFonts w:ascii="Times New Roman" w:hAnsi="Times New Roman"/>
          <w:szCs w:val="24"/>
          <w:lang w:val="en-GB"/>
        </w:rPr>
        <w:t xml:space="preserve">an exaggeration of </w:t>
      </w:r>
      <w:r w:rsidR="009E503D" w:rsidRPr="00BF6EF3">
        <w:rPr>
          <w:rFonts w:ascii="Times New Roman" w:hAnsi="Times New Roman"/>
          <w:szCs w:val="24"/>
          <w:lang w:val="en-GB"/>
        </w:rPr>
        <w:t xml:space="preserve">the </w:t>
      </w:r>
      <w:r w:rsidR="00D01895" w:rsidRPr="00BF6EF3">
        <w:rPr>
          <w:rFonts w:ascii="Times New Roman" w:hAnsi="Times New Roman"/>
          <w:szCs w:val="24"/>
          <w:lang w:val="en-GB"/>
        </w:rPr>
        <w:t xml:space="preserve">basic </w:t>
      </w:r>
      <w:r w:rsidR="009E503D" w:rsidRPr="00BF6EF3">
        <w:rPr>
          <w:rFonts w:ascii="Times New Roman" w:hAnsi="Times New Roman"/>
          <w:szCs w:val="24"/>
          <w:lang w:val="en-GB"/>
        </w:rPr>
        <w:t xml:space="preserve">mechanisms involved in metal homeostasis. However, the development of Next </w:t>
      </w:r>
      <w:r w:rsidR="00D01895" w:rsidRPr="00BF6EF3">
        <w:rPr>
          <w:rFonts w:ascii="Times New Roman" w:hAnsi="Times New Roman"/>
          <w:szCs w:val="24"/>
          <w:lang w:val="en-GB"/>
        </w:rPr>
        <w:t>G</w:t>
      </w:r>
      <w:r w:rsidR="009E503D" w:rsidRPr="00BF6EF3">
        <w:rPr>
          <w:rFonts w:ascii="Times New Roman" w:hAnsi="Times New Roman"/>
          <w:szCs w:val="24"/>
          <w:lang w:val="en-GB"/>
        </w:rPr>
        <w:t xml:space="preserve">eneration </w:t>
      </w:r>
      <w:r w:rsidR="00D01895" w:rsidRPr="00BF6EF3">
        <w:rPr>
          <w:rFonts w:ascii="Times New Roman" w:hAnsi="Times New Roman"/>
          <w:szCs w:val="24"/>
          <w:lang w:val="en-GB"/>
        </w:rPr>
        <w:t>S</w:t>
      </w:r>
      <w:r w:rsidR="009E503D" w:rsidRPr="00BF6EF3">
        <w:rPr>
          <w:rFonts w:ascii="Times New Roman" w:hAnsi="Times New Roman"/>
          <w:szCs w:val="24"/>
          <w:lang w:val="en-GB"/>
        </w:rPr>
        <w:t xml:space="preserve">equencing technologies </w:t>
      </w:r>
      <w:r w:rsidR="004774B1" w:rsidRPr="00BF6EF3">
        <w:rPr>
          <w:rFonts w:ascii="Times New Roman" w:hAnsi="Times New Roman"/>
          <w:szCs w:val="24"/>
          <w:lang w:val="en-GB"/>
        </w:rPr>
        <w:t>enables</w:t>
      </w:r>
      <w:r w:rsidR="00D01895" w:rsidRPr="00BF6EF3">
        <w:rPr>
          <w:rFonts w:ascii="Times New Roman" w:hAnsi="Times New Roman"/>
          <w:szCs w:val="24"/>
          <w:lang w:val="en-GB"/>
        </w:rPr>
        <w:t xml:space="preserve"> </w:t>
      </w:r>
      <w:r w:rsidR="00C356EE">
        <w:rPr>
          <w:rFonts w:ascii="Times New Roman" w:hAnsi="Times New Roman"/>
          <w:szCs w:val="24"/>
          <w:lang w:val="en-GB"/>
        </w:rPr>
        <w:t>the</w:t>
      </w:r>
      <w:r w:rsidR="00521F53" w:rsidRPr="00BF6EF3">
        <w:rPr>
          <w:rFonts w:ascii="Times New Roman" w:hAnsi="Times New Roman"/>
          <w:szCs w:val="24"/>
          <w:lang w:val="en-GB"/>
        </w:rPr>
        <w:t xml:space="preserve"> </w:t>
      </w:r>
      <w:r w:rsidR="009E503D" w:rsidRPr="00BF6EF3">
        <w:rPr>
          <w:rFonts w:ascii="Times New Roman" w:hAnsi="Times New Roman"/>
          <w:szCs w:val="24"/>
          <w:lang w:val="en-GB"/>
        </w:rPr>
        <w:t xml:space="preserve">study </w:t>
      </w:r>
      <w:r w:rsidR="00C356EE">
        <w:rPr>
          <w:rFonts w:ascii="Times New Roman" w:hAnsi="Times New Roman"/>
          <w:szCs w:val="24"/>
          <w:lang w:val="en-GB"/>
        </w:rPr>
        <w:t xml:space="preserve">of </w:t>
      </w:r>
      <w:r w:rsidR="009E503D" w:rsidRPr="00BF6EF3">
        <w:rPr>
          <w:rFonts w:ascii="Times New Roman" w:hAnsi="Times New Roman"/>
          <w:szCs w:val="24"/>
          <w:lang w:val="en-GB"/>
        </w:rPr>
        <w:t xml:space="preserve">new hyperaccumulator species and therefore </w:t>
      </w:r>
      <w:r w:rsidR="00C356EE">
        <w:rPr>
          <w:rFonts w:ascii="Times New Roman" w:hAnsi="Times New Roman"/>
          <w:szCs w:val="24"/>
          <w:lang w:val="en-GB"/>
        </w:rPr>
        <w:t>the</w:t>
      </w:r>
      <w:r w:rsidR="00521F53" w:rsidRPr="00BF6EF3">
        <w:rPr>
          <w:rFonts w:ascii="Times New Roman" w:hAnsi="Times New Roman"/>
          <w:szCs w:val="24"/>
          <w:lang w:val="en-GB"/>
        </w:rPr>
        <w:t xml:space="preserve"> </w:t>
      </w:r>
      <w:r w:rsidR="009E503D" w:rsidRPr="00BF6EF3">
        <w:rPr>
          <w:rFonts w:ascii="Times New Roman" w:hAnsi="Times New Roman"/>
          <w:szCs w:val="24"/>
          <w:lang w:val="en-GB"/>
        </w:rPr>
        <w:t>reveal</w:t>
      </w:r>
      <w:r w:rsidR="00C356EE">
        <w:rPr>
          <w:rFonts w:ascii="Times New Roman" w:hAnsi="Times New Roman"/>
          <w:szCs w:val="24"/>
          <w:lang w:val="en-GB"/>
        </w:rPr>
        <w:t>ing of</w:t>
      </w:r>
      <w:r w:rsidR="009E503D" w:rsidRPr="00BF6EF3">
        <w:rPr>
          <w:rFonts w:ascii="Times New Roman" w:hAnsi="Times New Roman"/>
          <w:szCs w:val="24"/>
          <w:lang w:val="en-GB"/>
        </w:rPr>
        <w:t xml:space="preserve"> </w:t>
      </w:r>
      <w:r w:rsidR="00C356EE">
        <w:rPr>
          <w:rFonts w:ascii="Times New Roman" w:hAnsi="Times New Roman"/>
          <w:szCs w:val="24"/>
          <w:lang w:val="en-GB"/>
        </w:rPr>
        <w:t>greater</w:t>
      </w:r>
      <w:r w:rsidR="009E503D" w:rsidRPr="00BF6EF3">
        <w:rPr>
          <w:rFonts w:ascii="Times New Roman" w:hAnsi="Times New Roman"/>
          <w:szCs w:val="24"/>
          <w:lang w:val="en-GB"/>
        </w:rPr>
        <w:t xml:space="preserve"> </w:t>
      </w:r>
      <w:r w:rsidR="00412E92" w:rsidRPr="00BF6EF3">
        <w:rPr>
          <w:rFonts w:ascii="Times New Roman" w:hAnsi="Times New Roman"/>
          <w:szCs w:val="24"/>
          <w:lang w:val="en-GB"/>
        </w:rPr>
        <w:t>diversity in these</w:t>
      </w:r>
      <w:r w:rsidR="009E503D" w:rsidRPr="00BF6EF3">
        <w:rPr>
          <w:rFonts w:ascii="Times New Roman" w:hAnsi="Times New Roman"/>
          <w:szCs w:val="24"/>
          <w:lang w:val="en-GB"/>
        </w:rPr>
        <w:t xml:space="preserve"> mechanisms. The goal of this chapter</w:t>
      </w:r>
      <w:r w:rsidR="004F333D" w:rsidRPr="00BF6EF3">
        <w:rPr>
          <w:rFonts w:ascii="Times New Roman" w:hAnsi="Times New Roman"/>
          <w:szCs w:val="24"/>
          <w:lang w:val="en-GB"/>
        </w:rPr>
        <w:t xml:space="preserve"> is to provide background information on metal hyperaccumulation and </w:t>
      </w:r>
      <w:r w:rsidR="00412E92" w:rsidRPr="00BF6EF3">
        <w:rPr>
          <w:rFonts w:ascii="Times New Roman" w:hAnsi="Times New Roman"/>
          <w:szCs w:val="24"/>
          <w:lang w:val="en-GB"/>
        </w:rPr>
        <w:t xml:space="preserve">give an instantaneous </w:t>
      </w:r>
      <w:r w:rsidR="004F333D" w:rsidRPr="00BF6EF3">
        <w:rPr>
          <w:rFonts w:ascii="Times New Roman" w:hAnsi="Times New Roman"/>
          <w:szCs w:val="24"/>
          <w:lang w:val="en-GB"/>
        </w:rPr>
        <w:t xml:space="preserve">picture of what </w:t>
      </w:r>
      <w:r w:rsidR="00C356EE">
        <w:rPr>
          <w:rFonts w:ascii="Times New Roman" w:hAnsi="Times New Roman"/>
          <w:szCs w:val="24"/>
          <w:lang w:val="en-GB"/>
        </w:rPr>
        <w:t>is</w:t>
      </w:r>
      <w:r w:rsidR="004F333D" w:rsidRPr="00BF6EF3">
        <w:rPr>
          <w:rFonts w:ascii="Times New Roman" w:hAnsi="Times New Roman"/>
          <w:szCs w:val="24"/>
          <w:lang w:val="en-GB"/>
        </w:rPr>
        <w:t xml:space="preserve"> </w:t>
      </w:r>
      <w:r w:rsidR="00F140B4" w:rsidRPr="00BF6EF3">
        <w:rPr>
          <w:rFonts w:ascii="Times New Roman" w:hAnsi="Times New Roman"/>
          <w:szCs w:val="24"/>
          <w:lang w:val="en-GB"/>
        </w:rPr>
        <w:t xml:space="preserve">currently </w:t>
      </w:r>
      <w:r w:rsidR="004F333D" w:rsidRPr="00BF6EF3">
        <w:rPr>
          <w:rFonts w:ascii="Times New Roman" w:hAnsi="Times New Roman"/>
          <w:szCs w:val="24"/>
          <w:lang w:val="en-GB"/>
        </w:rPr>
        <w:t>know</w:t>
      </w:r>
      <w:r w:rsidR="00C356EE">
        <w:rPr>
          <w:rFonts w:ascii="Times New Roman" w:hAnsi="Times New Roman"/>
          <w:szCs w:val="24"/>
          <w:lang w:val="en-GB"/>
        </w:rPr>
        <w:t>n</w:t>
      </w:r>
      <w:r w:rsidR="004F333D" w:rsidRPr="00BF6EF3">
        <w:rPr>
          <w:rFonts w:ascii="Times New Roman" w:hAnsi="Times New Roman"/>
          <w:szCs w:val="24"/>
          <w:lang w:val="en-GB"/>
        </w:rPr>
        <w:t xml:space="preserve"> about the </w:t>
      </w:r>
      <w:r w:rsidR="00D01895" w:rsidRPr="00BF6EF3">
        <w:rPr>
          <w:rFonts w:ascii="Times New Roman" w:hAnsi="Times New Roman"/>
          <w:szCs w:val="24"/>
          <w:lang w:val="en-GB"/>
        </w:rPr>
        <w:t xml:space="preserve">molecular </w:t>
      </w:r>
      <w:r w:rsidR="004F333D" w:rsidRPr="00BF6EF3">
        <w:rPr>
          <w:rFonts w:ascii="Times New Roman" w:hAnsi="Times New Roman"/>
          <w:szCs w:val="24"/>
          <w:lang w:val="en-GB"/>
        </w:rPr>
        <w:t>mechanisms involved</w:t>
      </w:r>
      <w:r w:rsidR="00D01895" w:rsidRPr="00BF6EF3">
        <w:rPr>
          <w:rFonts w:ascii="Times New Roman" w:hAnsi="Times New Roman"/>
          <w:szCs w:val="24"/>
          <w:lang w:val="en-GB"/>
        </w:rPr>
        <w:t xml:space="preserve"> in this trait. We also </w:t>
      </w:r>
      <w:r w:rsidR="00F140B4" w:rsidRPr="00BF6EF3">
        <w:rPr>
          <w:rFonts w:ascii="Times New Roman" w:hAnsi="Times New Roman"/>
          <w:szCs w:val="24"/>
          <w:lang w:val="en-GB"/>
        </w:rPr>
        <w:t xml:space="preserve">attempt </w:t>
      </w:r>
      <w:r w:rsidR="004461A8" w:rsidRPr="00BF6EF3">
        <w:rPr>
          <w:rFonts w:ascii="Times New Roman" w:hAnsi="Times New Roman"/>
          <w:szCs w:val="24"/>
          <w:lang w:val="en-GB"/>
        </w:rPr>
        <w:t xml:space="preserve">to </w:t>
      </w:r>
      <w:r w:rsidR="00F140B4" w:rsidRPr="00BF6EF3">
        <w:rPr>
          <w:rFonts w:ascii="Times New Roman" w:hAnsi="Times New Roman"/>
          <w:szCs w:val="24"/>
          <w:lang w:val="en-GB"/>
        </w:rPr>
        <w:t>outline for</w:t>
      </w:r>
      <w:r w:rsidR="00412E92" w:rsidRPr="00BF6EF3">
        <w:rPr>
          <w:rFonts w:ascii="Times New Roman" w:hAnsi="Times New Roman"/>
          <w:szCs w:val="24"/>
          <w:lang w:val="en-GB"/>
        </w:rPr>
        <w:t xml:space="preserve"> the reader</w:t>
      </w:r>
      <w:r w:rsidR="004461A8" w:rsidRPr="00BF6EF3">
        <w:rPr>
          <w:rFonts w:ascii="Times New Roman" w:hAnsi="Times New Roman"/>
          <w:szCs w:val="24"/>
          <w:lang w:val="en-GB"/>
        </w:rPr>
        <w:t xml:space="preserve"> the</w:t>
      </w:r>
      <w:r w:rsidR="00D01895" w:rsidRPr="00BF6EF3">
        <w:rPr>
          <w:rFonts w:ascii="Times New Roman" w:hAnsi="Times New Roman"/>
          <w:szCs w:val="24"/>
          <w:lang w:val="en-GB"/>
        </w:rPr>
        <w:t xml:space="preserve"> future </w:t>
      </w:r>
      <w:r w:rsidR="00412E92" w:rsidRPr="00BF6EF3">
        <w:rPr>
          <w:rFonts w:ascii="Times New Roman" w:hAnsi="Times New Roman"/>
          <w:szCs w:val="24"/>
          <w:lang w:val="en-GB"/>
        </w:rPr>
        <w:t>scientific</w:t>
      </w:r>
      <w:r w:rsidR="00D01895" w:rsidRPr="00BF6EF3">
        <w:rPr>
          <w:rFonts w:ascii="Times New Roman" w:hAnsi="Times New Roman"/>
          <w:szCs w:val="24"/>
          <w:lang w:val="en-GB"/>
        </w:rPr>
        <w:t xml:space="preserve"> challenge</w:t>
      </w:r>
      <w:r w:rsidR="004461A8" w:rsidRPr="00BF6EF3">
        <w:rPr>
          <w:rFonts w:ascii="Times New Roman" w:hAnsi="Times New Roman"/>
          <w:szCs w:val="24"/>
          <w:lang w:val="en-GB"/>
        </w:rPr>
        <w:t>s</w:t>
      </w:r>
      <w:r w:rsidR="00D01895" w:rsidRPr="00BF6EF3">
        <w:rPr>
          <w:rFonts w:ascii="Times New Roman" w:hAnsi="Times New Roman"/>
          <w:szCs w:val="24"/>
          <w:lang w:val="en-GB"/>
        </w:rPr>
        <w:t xml:space="preserve"> </w:t>
      </w:r>
      <w:r w:rsidR="00412E92" w:rsidRPr="00BF6EF3">
        <w:rPr>
          <w:rFonts w:ascii="Times New Roman" w:hAnsi="Times New Roman"/>
          <w:szCs w:val="24"/>
          <w:lang w:val="en-GB"/>
        </w:rPr>
        <w:t>that</w:t>
      </w:r>
      <w:r w:rsidR="004461A8" w:rsidRPr="00BF6EF3">
        <w:rPr>
          <w:rFonts w:ascii="Times New Roman" w:hAnsi="Times New Roman"/>
          <w:szCs w:val="24"/>
          <w:lang w:val="en-GB"/>
        </w:rPr>
        <w:t xml:space="preserve"> this field of research</w:t>
      </w:r>
      <w:r w:rsidR="00412E92" w:rsidRPr="00BF6EF3">
        <w:rPr>
          <w:rFonts w:ascii="Times New Roman" w:hAnsi="Times New Roman"/>
          <w:szCs w:val="24"/>
          <w:lang w:val="en-GB"/>
        </w:rPr>
        <w:t xml:space="preserve"> is facing</w:t>
      </w:r>
      <w:r w:rsidR="004461A8" w:rsidRPr="00BF6EF3">
        <w:rPr>
          <w:rFonts w:ascii="Times New Roman" w:hAnsi="Times New Roman"/>
          <w:szCs w:val="24"/>
          <w:lang w:val="en-GB"/>
        </w:rPr>
        <w:t xml:space="preserve">. </w:t>
      </w:r>
    </w:p>
    <w:p w14:paraId="5FC045FD" w14:textId="77777777" w:rsidR="00392EAE" w:rsidRPr="00BF6EF3" w:rsidRDefault="00392EAE" w:rsidP="00BF6EF3">
      <w:pPr>
        <w:spacing w:line="360" w:lineRule="auto"/>
        <w:rPr>
          <w:b/>
          <w:lang w:val="en-GB"/>
        </w:rPr>
      </w:pPr>
      <w:r w:rsidRPr="00BF6EF3">
        <w:rPr>
          <w:b/>
          <w:lang w:val="en-GB"/>
        </w:rPr>
        <w:br w:type="page"/>
      </w:r>
    </w:p>
    <w:p w14:paraId="22A44DB7" w14:textId="3FD95107" w:rsidR="00617434" w:rsidRPr="00BF6EF3" w:rsidRDefault="00E6337C" w:rsidP="00BF6EF3">
      <w:pPr>
        <w:pStyle w:val="Sansinterligne"/>
        <w:spacing w:line="360" w:lineRule="auto"/>
        <w:jc w:val="both"/>
        <w:rPr>
          <w:rFonts w:ascii="Times New Roman" w:hAnsi="Times New Roman"/>
          <w:iCs/>
          <w:szCs w:val="24"/>
          <w:lang w:val="en-GB"/>
        </w:rPr>
      </w:pPr>
      <w:r w:rsidRPr="00BF6EF3">
        <w:rPr>
          <w:rFonts w:ascii="Times New Roman" w:hAnsi="Times New Roman"/>
          <w:b/>
          <w:szCs w:val="24"/>
          <w:lang w:val="en-GB"/>
        </w:rPr>
        <w:lastRenderedPageBreak/>
        <w:t>8.</w:t>
      </w:r>
      <w:r w:rsidR="00EA260B" w:rsidRPr="00BF6EF3">
        <w:rPr>
          <w:rFonts w:ascii="Times New Roman" w:hAnsi="Times New Roman"/>
          <w:b/>
          <w:szCs w:val="24"/>
          <w:lang w:val="en-GB"/>
        </w:rPr>
        <w:t>1</w:t>
      </w:r>
      <w:r w:rsidR="00112827" w:rsidRPr="00BF6EF3">
        <w:rPr>
          <w:rFonts w:ascii="Times New Roman" w:hAnsi="Times New Roman"/>
          <w:b/>
          <w:szCs w:val="24"/>
          <w:lang w:val="en-GB"/>
        </w:rPr>
        <w:t xml:space="preserve"> </w:t>
      </w:r>
      <w:r w:rsidRPr="00BF6EF3">
        <w:rPr>
          <w:rFonts w:ascii="Times New Roman" w:hAnsi="Times New Roman"/>
          <w:b/>
          <w:szCs w:val="24"/>
          <w:lang w:val="en-GB"/>
        </w:rPr>
        <w:t xml:space="preserve"> </w:t>
      </w:r>
      <w:r w:rsidR="006218FE" w:rsidRPr="00BF6EF3">
        <w:rPr>
          <w:rFonts w:ascii="Times New Roman" w:hAnsi="Times New Roman"/>
          <w:b/>
          <w:szCs w:val="24"/>
          <w:lang w:val="en-GB"/>
        </w:rPr>
        <w:t>Introduction</w:t>
      </w:r>
    </w:p>
    <w:p w14:paraId="1446300A" w14:textId="097F74B9" w:rsidR="001E24C9" w:rsidRPr="00BF6EF3" w:rsidRDefault="001A3BA1"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 xml:space="preserve">Investigating the mechanisms involved in metal hyperaccumulation </w:t>
      </w:r>
      <w:r w:rsidR="000E6D7A" w:rsidRPr="00BF6EF3">
        <w:rPr>
          <w:rFonts w:ascii="Times New Roman" w:hAnsi="Times New Roman"/>
          <w:iCs/>
          <w:szCs w:val="24"/>
          <w:lang w:val="en-GB"/>
        </w:rPr>
        <w:t>allows observ</w:t>
      </w:r>
      <w:r w:rsidR="00F86128">
        <w:rPr>
          <w:rFonts w:ascii="Times New Roman" w:hAnsi="Times New Roman"/>
          <w:iCs/>
          <w:szCs w:val="24"/>
          <w:lang w:val="en-GB"/>
        </w:rPr>
        <w:t>ation of</w:t>
      </w:r>
      <w:r w:rsidR="000E6D7A" w:rsidRPr="00BF6EF3">
        <w:rPr>
          <w:rFonts w:ascii="Times New Roman" w:hAnsi="Times New Roman"/>
          <w:iCs/>
          <w:szCs w:val="24"/>
          <w:lang w:val="en-GB"/>
        </w:rPr>
        <w:t xml:space="preserve"> extreme adaptation of the metal homeostasis network</w:t>
      </w:r>
      <w:r w:rsidRPr="00BF6EF3">
        <w:rPr>
          <w:rFonts w:ascii="Times New Roman" w:hAnsi="Times New Roman"/>
          <w:iCs/>
          <w:szCs w:val="24"/>
          <w:lang w:val="en-GB"/>
        </w:rPr>
        <w:t xml:space="preserve"> in plants</w:t>
      </w:r>
      <w:r w:rsidR="000E6D7A" w:rsidRPr="00BF6EF3">
        <w:rPr>
          <w:rFonts w:ascii="Times New Roman" w:hAnsi="Times New Roman"/>
          <w:iCs/>
          <w:szCs w:val="24"/>
          <w:lang w:val="en-GB"/>
        </w:rPr>
        <w:t xml:space="preserve"> and identi</w:t>
      </w:r>
      <w:r w:rsidR="00386297">
        <w:rPr>
          <w:rFonts w:ascii="Times New Roman" w:hAnsi="Times New Roman"/>
          <w:iCs/>
          <w:szCs w:val="24"/>
          <w:lang w:val="en-GB"/>
        </w:rPr>
        <w:t>fi</w:t>
      </w:r>
      <w:r w:rsidR="00F86128">
        <w:rPr>
          <w:rFonts w:ascii="Times New Roman" w:hAnsi="Times New Roman"/>
          <w:iCs/>
          <w:szCs w:val="24"/>
          <w:lang w:val="en-GB"/>
        </w:rPr>
        <w:t>cation of</w:t>
      </w:r>
      <w:r w:rsidR="000E6D7A" w:rsidRPr="00BF6EF3">
        <w:rPr>
          <w:rFonts w:ascii="Times New Roman" w:hAnsi="Times New Roman"/>
          <w:iCs/>
          <w:szCs w:val="24"/>
          <w:lang w:val="en-GB"/>
        </w:rPr>
        <w:t xml:space="preserve"> key players in metal distribution and tolerance </w:t>
      </w:r>
      <w:r w:rsidR="00F86128">
        <w:rPr>
          <w:rFonts w:ascii="Times New Roman" w:hAnsi="Times New Roman"/>
          <w:iCs/>
          <w:szCs w:val="24"/>
          <w:lang w:val="en-GB"/>
        </w:rPr>
        <w:t>with</w:t>
      </w:r>
      <w:r w:rsidR="000E6D7A" w:rsidRPr="00BF6EF3">
        <w:rPr>
          <w:rFonts w:ascii="Times New Roman" w:hAnsi="Times New Roman"/>
          <w:iCs/>
          <w:szCs w:val="24"/>
          <w:lang w:val="en-GB"/>
        </w:rPr>
        <w:t xml:space="preserve">in plant tissues. </w:t>
      </w:r>
      <w:r w:rsidRPr="00BF6EF3">
        <w:rPr>
          <w:rFonts w:ascii="Times New Roman" w:hAnsi="Times New Roman"/>
          <w:iCs/>
          <w:szCs w:val="24"/>
          <w:lang w:val="en-GB"/>
        </w:rPr>
        <w:t xml:space="preserve">The study of metal hyperaccumulator </w:t>
      </w:r>
      <w:r w:rsidR="000E6D7A" w:rsidRPr="00BF6EF3">
        <w:rPr>
          <w:rFonts w:ascii="Times New Roman" w:hAnsi="Times New Roman"/>
          <w:iCs/>
          <w:szCs w:val="24"/>
          <w:lang w:val="en-GB"/>
        </w:rPr>
        <w:t xml:space="preserve">species also </w:t>
      </w:r>
      <w:r w:rsidR="00B46400">
        <w:rPr>
          <w:rFonts w:ascii="Times New Roman" w:hAnsi="Times New Roman"/>
          <w:iCs/>
          <w:szCs w:val="24"/>
          <w:lang w:val="en-GB"/>
        </w:rPr>
        <w:t>allows</w:t>
      </w:r>
      <w:r w:rsidR="00B46400" w:rsidRPr="00BF6EF3">
        <w:rPr>
          <w:rFonts w:ascii="Times New Roman" w:hAnsi="Times New Roman"/>
          <w:iCs/>
          <w:szCs w:val="24"/>
          <w:lang w:val="en-GB"/>
        </w:rPr>
        <w:t xml:space="preserve"> </w:t>
      </w:r>
      <w:r w:rsidR="00B46400">
        <w:rPr>
          <w:rFonts w:ascii="Times New Roman" w:hAnsi="Times New Roman"/>
          <w:iCs/>
          <w:szCs w:val="24"/>
          <w:lang w:val="en-GB"/>
        </w:rPr>
        <w:t>understanding the</w:t>
      </w:r>
      <w:r w:rsidR="00B46400" w:rsidRPr="00BF6EF3">
        <w:rPr>
          <w:rFonts w:ascii="Times New Roman" w:hAnsi="Times New Roman"/>
          <w:iCs/>
          <w:szCs w:val="24"/>
          <w:lang w:val="en-GB"/>
        </w:rPr>
        <w:t xml:space="preserve"> </w:t>
      </w:r>
      <w:r w:rsidR="007C7817">
        <w:rPr>
          <w:rFonts w:ascii="Times New Roman" w:hAnsi="Times New Roman"/>
          <w:iCs/>
          <w:szCs w:val="24"/>
          <w:lang w:val="en-GB"/>
        </w:rPr>
        <w:t xml:space="preserve">genetic </w:t>
      </w:r>
      <w:r w:rsidR="000E6D7A" w:rsidRPr="00BF6EF3">
        <w:rPr>
          <w:rFonts w:ascii="Times New Roman" w:hAnsi="Times New Roman"/>
          <w:iCs/>
          <w:szCs w:val="24"/>
          <w:lang w:val="en-GB"/>
        </w:rPr>
        <w:t xml:space="preserve">mechanisms </w:t>
      </w:r>
      <w:r w:rsidR="00B46400">
        <w:rPr>
          <w:rFonts w:ascii="Times New Roman" w:hAnsi="Times New Roman"/>
          <w:iCs/>
          <w:szCs w:val="24"/>
          <w:lang w:val="en-GB"/>
        </w:rPr>
        <w:t>involved in</w:t>
      </w:r>
      <w:r w:rsidR="00B46400" w:rsidRPr="00BF6EF3">
        <w:rPr>
          <w:rFonts w:ascii="Times New Roman" w:hAnsi="Times New Roman"/>
          <w:iCs/>
          <w:szCs w:val="24"/>
          <w:lang w:val="en-GB"/>
        </w:rPr>
        <w:t xml:space="preserve"> </w:t>
      </w:r>
      <w:r w:rsidR="000E6D7A" w:rsidRPr="00BF6EF3">
        <w:rPr>
          <w:rFonts w:ascii="Times New Roman" w:hAnsi="Times New Roman"/>
          <w:iCs/>
          <w:szCs w:val="24"/>
          <w:lang w:val="en-GB"/>
        </w:rPr>
        <w:t xml:space="preserve">the evolution of </w:t>
      </w:r>
      <w:r w:rsidR="00E938B1" w:rsidRPr="00BF6EF3">
        <w:rPr>
          <w:rFonts w:ascii="Times New Roman" w:hAnsi="Times New Roman"/>
          <w:iCs/>
          <w:szCs w:val="24"/>
          <w:lang w:val="en-GB"/>
        </w:rPr>
        <w:t xml:space="preserve">an </w:t>
      </w:r>
      <w:r w:rsidR="000E6D7A" w:rsidRPr="00BF6EF3">
        <w:rPr>
          <w:rFonts w:ascii="Times New Roman" w:hAnsi="Times New Roman"/>
          <w:iCs/>
          <w:szCs w:val="24"/>
          <w:lang w:val="en-GB"/>
        </w:rPr>
        <w:t>extreme</w:t>
      </w:r>
      <w:r w:rsidRPr="00BF6EF3">
        <w:rPr>
          <w:rFonts w:ascii="Times New Roman" w:hAnsi="Times New Roman"/>
          <w:iCs/>
          <w:szCs w:val="24"/>
          <w:lang w:val="en-GB"/>
        </w:rPr>
        <w:t xml:space="preserve"> </w:t>
      </w:r>
      <w:r w:rsidR="00731A54" w:rsidRPr="00BF6EF3">
        <w:rPr>
          <w:rFonts w:ascii="Times New Roman" w:hAnsi="Times New Roman"/>
          <w:iCs/>
          <w:szCs w:val="24"/>
          <w:lang w:val="en-GB"/>
        </w:rPr>
        <w:t>adaptive</w:t>
      </w:r>
      <w:r w:rsidR="000E6D7A" w:rsidRPr="00BF6EF3">
        <w:rPr>
          <w:rFonts w:ascii="Times New Roman" w:hAnsi="Times New Roman"/>
          <w:iCs/>
          <w:szCs w:val="24"/>
          <w:lang w:val="en-GB"/>
        </w:rPr>
        <w:t xml:space="preserve"> trait </w:t>
      </w:r>
      <w:r w:rsidR="00A71576" w:rsidRPr="00BF6EF3">
        <w:rPr>
          <w:rFonts w:ascii="Times New Roman" w:hAnsi="Times New Roman"/>
          <w:iCs/>
          <w:szCs w:val="24"/>
          <w:lang w:val="en-GB"/>
        </w:rPr>
        <w:t>(Shahzad et al. 2010; Hanikenne and Nouet 2011; Hanikenne et al. 2013)</w:t>
      </w:r>
      <w:r w:rsidR="000E6D7A" w:rsidRPr="00BF6EF3">
        <w:rPr>
          <w:rFonts w:ascii="Times New Roman" w:hAnsi="Times New Roman"/>
          <w:iCs/>
          <w:szCs w:val="24"/>
          <w:lang w:val="en-GB"/>
        </w:rPr>
        <w:t xml:space="preserve">. Several comprehensive reviews </w:t>
      </w:r>
      <w:r w:rsidR="00572CDD" w:rsidRPr="00BF6EF3">
        <w:rPr>
          <w:rFonts w:ascii="Times New Roman" w:hAnsi="Times New Roman"/>
          <w:iCs/>
          <w:szCs w:val="24"/>
          <w:lang w:val="en-GB"/>
        </w:rPr>
        <w:t xml:space="preserve">on metal hyperaccumulation </w:t>
      </w:r>
      <w:r w:rsidR="000E6D7A" w:rsidRPr="00BF6EF3">
        <w:rPr>
          <w:rFonts w:ascii="Times New Roman" w:hAnsi="Times New Roman"/>
          <w:iCs/>
          <w:szCs w:val="24"/>
          <w:lang w:val="en-GB"/>
        </w:rPr>
        <w:t xml:space="preserve">have been published </w:t>
      </w:r>
      <w:r w:rsidR="00572CDD" w:rsidRPr="00BF6EF3">
        <w:rPr>
          <w:rFonts w:ascii="Times New Roman" w:hAnsi="Times New Roman"/>
          <w:iCs/>
          <w:szCs w:val="24"/>
          <w:lang w:val="en-GB"/>
        </w:rPr>
        <w:t xml:space="preserve">in the past years and we refer </w:t>
      </w:r>
      <w:r w:rsidR="00A85591">
        <w:rPr>
          <w:rFonts w:ascii="Times New Roman" w:hAnsi="Times New Roman"/>
          <w:iCs/>
          <w:szCs w:val="24"/>
          <w:lang w:val="en-GB"/>
        </w:rPr>
        <w:t xml:space="preserve">interested </w:t>
      </w:r>
      <w:r w:rsidR="00572CDD" w:rsidRPr="00BF6EF3">
        <w:rPr>
          <w:rFonts w:ascii="Times New Roman" w:hAnsi="Times New Roman"/>
          <w:iCs/>
          <w:szCs w:val="24"/>
          <w:lang w:val="en-GB"/>
        </w:rPr>
        <w:t>readers to those reviews</w:t>
      </w:r>
      <w:r w:rsidR="00821285" w:rsidRPr="00BF6EF3">
        <w:rPr>
          <w:rFonts w:ascii="Times New Roman" w:hAnsi="Times New Roman"/>
          <w:iCs/>
          <w:szCs w:val="24"/>
          <w:lang w:val="en-GB"/>
        </w:rPr>
        <w:t xml:space="preserve"> </w:t>
      </w:r>
      <w:r w:rsidR="00A71576" w:rsidRPr="00BF6EF3">
        <w:rPr>
          <w:rFonts w:ascii="Times New Roman" w:hAnsi="Times New Roman"/>
          <w:iCs/>
          <w:szCs w:val="24"/>
          <w:lang w:val="en-GB"/>
        </w:rPr>
        <w:t>(Verbruggen et al. 2009, 2013a; Krämer 2010; Hanikenne and Nouet 2011; Rascio and Navari-Izzo 2011; Ricachenevsky et al. 2015; Van der Pas and Ingle 2019)</w:t>
      </w:r>
      <w:r w:rsidR="000E6D7A" w:rsidRPr="00BF6EF3">
        <w:rPr>
          <w:rFonts w:ascii="Times New Roman" w:hAnsi="Times New Roman"/>
          <w:iCs/>
          <w:szCs w:val="24"/>
          <w:lang w:val="en-GB"/>
        </w:rPr>
        <w:t>.</w:t>
      </w:r>
    </w:p>
    <w:p w14:paraId="63AD98D7" w14:textId="77777777" w:rsidR="00621B95" w:rsidRPr="00BF6EF3" w:rsidRDefault="00621B95" w:rsidP="00BF6EF3">
      <w:pPr>
        <w:pStyle w:val="Sansinterligne"/>
        <w:spacing w:line="360" w:lineRule="auto"/>
        <w:jc w:val="both"/>
        <w:rPr>
          <w:rFonts w:ascii="Times New Roman" w:hAnsi="Times New Roman"/>
          <w:iCs/>
          <w:color w:val="000000"/>
          <w:szCs w:val="24"/>
          <w:lang w:val="en-GB"/>
        </w:rPr>
      </w:pPr>
    </w:p>
    <w:p w14:paraId="15CD6C90" w14:textId="437C8ED4" w:rsidR="00046A23" w:rsidRPr="00BF6EF3" w:rsidRDefault="00A85591" w:rsidP="00BF6EF3">
      <w:pPr>
        <w:pStyle w:val="Sansinterligne"/>
        <w:spacing w:line="360" w:lineRule="auto"/>
        <w:jc w:val="both"/>
        <w:rPr>
          <w:rFonts w:ascii="Times New Roman" w:hAnsi="Times New Roman"/>
          <w:iCs/>
          <w:color w:val="000000"/>
          <w:szCs w:val="24"/>
          <w:lang w:val="en-GB"/>
        </w:rPr>
      </w:pPr>
      <w:r>
        <w:rPr>
          <w:rFonts w:ascii="Times New Roman" w:hAnsi="Times New Roman"/>
          <w:iCs/>
          <w:color w:val="000000"/>
          <w:szCs w:val="24"/>
          <w:lang w:val="en-GB"/>
        </w:rPr>
        <w:t>Whereas</w:t>
      </w:r>
      <w:r w:rsidR="000E6D7A" w:rsidRPr="00BF6EF3">
        <w:rPr>
          <w:rFonts w:ascii="Times New Roman" w:hAnsi="Times New Roman"/>
          <w:iCs/>
          <w:color w:val="000000"/>
          <w:szCs w:val="24"/>
          <w:lang w:val="en-GB"/>
        </w:rPr>
        <w:t xml:space="preserve"> hyperaccumulator species </w:t>
      </w:r>
      <w:r>
        <w:rPr>
          <w:rFonts w:ascii="Times New Roman" w:hAnsi="Times New Roman"/>
          <w:iCs/>
          <w:color w:val="000000"/>
          <w:szCs w:val="24"/>
          <w:lang w:val="en-GB"/>
        </w:rPr>
        <w:t>commonly</w:t>
      </w:r>
      <w:r w:rsidR="000E6D7A" w:rsidRPr="00BF6EF3">
        <w:rPr>
          <w:rFonts w:ascii="Times New Roman" w:hAnsi="Times New Roman"/>
          <w:iCs/>
          <w:color w:val="000000"/>
          <w:szCs w:val="24"/>
          <w:lang w:val="en-GB"/>
        </w:rPr>
        <w:t xml:space="preserve"> accumulate one metal when </w:t>
      </w:r>
      <w:r w:rsidR="00D75556" w:rsidRPr="00BF6EF3">
        <w:rPr>
          <w:rFonts w:ascii="Times New Roman" w:hAnsi="Times New Roman"/>
          <w:iCs/>
          <w:color w:val="000000"/>
          <w:szCs w:val="24"/>
          <w:lang w:val="en-GB"/>
        </w:rPr>
        <w:t xml:space="preserve">growing </w:t>
      </w:r>
      <w:r w:rsidR="000E6D7A" w:rsidRPr="00BF6EF3">
        <w:rPr>
          <w:rFonts w:ascii="Times New Roman" w:hAnsi="Times New Roman"/>
          <w:iCs/>
          <w:color w:val="000000"/>
          <w:szCs w:val="24"/>
          <w:lang w:val="en-GB"/>
        </w:rPr>
        <w:t xml:space="preserve">in their natural environment, some species have the ability to tolerate and accumulate several metals when grown </w:t>
      </w:r>
      <w:r w:rsidR="000E6D7A" w:rsidRPr="00BF6EF3">
        <w:rPr>
          <w:rFonts w:ascii="Times New Roman" w:hAnsi="Times New Roman"/>
          <w:i/>
          <w:iCs/>
          <w:color w:val="000000"/>
          <w:szCs w:val="24"/>
          <w:lang w:val="en-GB"/>
        </w:rPr>
        <w:t>ex situ</w:t>
      </w:r>
      <w:r w:rsidR="000E6D7A" w:rsidRPr="00BF6EF3">
        <w:rPr>
          <w:rFonts w:ascii="Times New Roman" w:hAnsi="Times New Roman"/>
          <w:iCs/>
          <w:color w:val="000000"/>
          <w:szCs w:val="24"/>
          <w:lang w:val="en-GB"/>
        </w:rPr>
        <w:t>. Th</w:t>
      </w:r>
      <w:r w:rsidR="00FD44F0">
        <w:rPr>
          <w:rFonts w:ascii="Times New Roman" w:hAnsi="Times New Roman"/>
          <w:iCs/>
          <w:color w:val="000000"/>
          <w:szCs w:val="24"/>
          <w:lang w:val="en-GB"/>
        </w:rPr>
        <w:t>e</w:t>
      </w:r>
      <w:r w:rsidR="000E6D7A" w:rsidRPr="00BF6EF3">
        <w:rPr>
          <w:rFonts w:ascii="Times New Roman" w:hAnsi="Times New Roman"/>
          <w:iCs/>
          <w:color w:val="000000"/>
          <w:szCs w:val="24"/>
          <w:lang w:val="en-GB"/>
        </w:rPr>
        <w:t xml:space="preserve"> </w:t>
      </w:r>
      <w:r w:rsidR="00FD44F0">
        <w:rPr>
          <w:rFonts w:ascii="Times New Roman" w:hAnsi="Times New Roman"/>
          <w:iCs/>
          <w:color w:val="000000"/>
          <w:szCs w:val="24"/>
          <w:lang w:val="en-GB"/>
        </w:rPr>
        <w:t>latter case</w:t>
      </w:r>
      <w:r w:rsidR="000E6D7A" w:rsidRPr="00BF6EF3">
        <w:rPr>
          <w:rFonts w:ascii="Times New Roman" w:hAnsi="Times New Roman"/>
          <w:iCs/>
          <w:color w:val="000000"/>
          <w:szCs w:val="24"/>
          <w:lang w:val="en-GB"/>
        </w:rPr>
        <w:t xml:space="preserve"> is well documented for the hyperaccumulator species of the Brassicaceae family </w:t>
      </w:r>
      <w:r w:rsidR="000E6D7A" w:rsidRPr="00BF6EF3">
        <w:rPr>
          <w:rFonts w:ascii="Times New Roman" w:hAnsi="Times New Roman"/>
          <w:i/>
          <w:iCs/>
          <w:color w:val="000000"/>
          <w:szCs w:val="24"/>
          <w:lang w:val="en-GB"/>
        </w:rPr>
        <w:t>Noccaea caerulescens</w:t>
      </w:r>
      <w:r w:rsidR="00741B18" w:rsidRPr="00741B18">
        <w:rPr>
          <w:rFonts w:ascii="Times New Roman" w:hAnsi="Times New Roman"/>
          <w:color w:val="000000"/>
          <w:szCs w:val="24"/>
          <w:lang w:val="en-GB"/>
        </w:rPr>
        <w:t>,</w:t>
      </w:r>
      <w:r w:rsidR="000E6D7A" w:rsidRPr="00BF6EF3">
        <w:rPr>
          <w:rFonts w:ascii="Times New Roman" w:hAnsi="Times New Roman"/>
          <w:i/>
          <w:iCs/>
          <w:color w:val="000000"/>
          <w:szCs w:val="24"/>
          <w:lang w:val="en-GB"/>
        </w:rPr>
        <w:t xml:space="preserve"> </w:t>
      </w:r>
      <w:r w:rsidR="000E6D7A" w:rsidRPr="00BF6EF3">
        <w:rPr>
          <w:rFonts w:ascii="Times New Roman" w:hAnsi="Times New Roman"/>
          <w:iCs/>
          <w:color w:val="000000"/>
          <w:szCs w:val="24"/>
          <w:lang w:val="en-GB"/>
        </w:rPr>
        <w:t>in which serpentine</w:t>
      </w:r>
      <w:r w:rsidR="00741B18">
        <w:rPr>
          <w:rFonts w:ascii="Times New Roman" w:hAnsi="Times New Roman"/>
          <w:iCs/>
          <w:color w:val="000000"/>
          <w:szCs w:val="24"/>
          <w:lang w:val="en-GB"/>
        </w:rPr>
        <w:t>-</w:t>
      </w:r>
      <w:r w:rsidR="000E6D7A" w:rsidRPr="00BF6EF3">
        <w:rPr>
          <w:rFonts w:ascii="Times New Roman" w:hAnsi="Times New Roman"/>
          <w:iCs/>
          <w:color w:val="000000"/>
          <w:szCs w:val="24"/>
          <w:lang w:val="en-GB"/>
        </w:rPr>
        <w:t xml:space="preserve">adapted </w:t>
      </w:r>
      <w:r w:rsidR="00DD6361" w:rsidRPr="00BF6EF3">
        <w:rPr>
          <w:rFonts w:ascii="Times New Roman" w:hAnsi="Times New Roman"/>
          <w:iCs/>
          <w:color w:val="000000"/>
          <w:szCs w:val="24"/>
          <w:lang w:val="en-GB"/>
        </w:rPr>
        <w:t xml:space="preserve">accessions </w:t>
      </w:r>
      <w:r w:rsidR="000E6D7A" w:rsidRPr="00BF6EF3">
        <w:rPr>
          <w:rFonts w:ascii="Times New Roman" w:hAnsi="Times New Roman"/>
          <w:iCs/>
          <w:color w:val="000000"/>
          <w:szCs w:val="24"/>
          <w:lang w:val="en-GB"/>
        </w:rPr>
        <w:t xml:space="preserve">such as Puy de Wolf, Monte </w:t>
      </w:r>
      <w:r w:rsidR="00C450F5" w:rsidRPr="00BF6EF3">
        <w:rPr>
          <w:rFonts w:ascii="Times New Roman" w:hAnsi="Times New Roman"/>
          <w:iCs/>
          <w:color w:val="000000"/>
          <w:szCs w:val="24"/>
          <w:lang w:val="en-GB"/>
        </w:rPr>
        <w:t>Prinzera</w:t>
      </w:r>
      <w:r w:rsidR="00741B18">
        <w:rPr>
          <w:rFonts w:ascii="Times New Roman" w:hAnsi="Times New Roman"/>
          <w:iCs/>
          <w:color w:val="000000"/>
          <w:szCs w:val="24"/>
          <w:lang w:val="en-GB"/>
        </w:rPr>
        <w:t>,</w:t>
      </w:r>
      <w:r w:rsidR="00C450F5" w:rsidRPr="00BF6EF3">
        <w:rPr>
          <w:rFonts w:ascii="Times New Roman" w:hAnsi="Times New Roman"/>
          <w:iCs/>
          <w:color w:val="000000"/>
          <w:szCs w:val="24"/>
          <w:lang w:val="en-GB"/>
        </w:rPr>
        <w:t xml:space="preserve"> </w:t>
      </w:r>
      <w:r w:rsidR="00741B18">
        <w:rPr>
          <w:rFonts w:ascii="Times New Roman" w:hAnsi="Times New Roman"/>
          <w:iCs/>
          <w:color w:val="000000"/>
          <w:szCs w:val="24"/>
          <w:lang w:val="en-GB"/>
        </w:rPr>
        <w:t>and</w:t>
      </w:r>
      <w:r w:rsidR="000E6D7A" w:rsidRPr="00BF6EF3">
        <w:rPr>
          <w:rFonts w:ascii="Times New Roman" w:hAnsi="Times New Roman"/>
          <w:iCs/>
          <w:color w:val="000000"/>
          <w:szCs w:val="24"/>
          <w:lang w:val="en-GB"/>
        </w:rPr>
        <w:t xml:space="preserve"> Puente Basadre are able to accumulate Ni</w:t>
      </w:r>
      <w:r w:rsidR="00112827" w:rsidRPr="00BF6EF3">
        <w:rPr>
          <w:rFonts w:ascii="Times New Roman" w:hAnsi="Times New Roman"/>
          <w:iCs/>
          <w:color w:val="000000"/>
          <w:szCs w:val="24"/>
          <w:lang w:val="en-GB"/>
        </w:rPr>
        <w:t xml:space="preserve"> but also </w:t>
      </w:r>
      <w:r w:rsidR="000E6D7A" w:rsidRPr="00BF6EF3">
        <w:rPr>
          <w:rFonts w:ascii="Times New Roman" w:hAnsi="Times New Roman"/>
          <w:iCs/>
          <w:color w:val="000000"/>
          <w:szCs w:val="24"/>
          <w:lang w:val="en-GB"/>
        </w:rPr>
        <w:t xml:space="preserve">Zn and Cd </w:t>
      </w:r>
      <w:r w:rsidR="00252114" w:rsidRPr="00BF6EF3">
        <w:rPr>
          <w:rFonts w:ascii="Times New Roman" w:hAnsi="Times New Roman"/>
          <w:iCs/>
          <w:color w:val="000000"/>
          <w:szCs w:val="24"/>
          <w:lang w:val="en-GB"/>
        </w:rPr>
        <w:t>(Peer et al. 2003; Assunção et al. 2003; Escarr</w:t>
      </w:r>
      <w:r w:rsidR="00D72EB3" w:rsidRPr="00BF6EF3">
        <w:rPr>
          <w:rFonts w:ascii="Times New Roman" w:hAnsi="Times New Roman"/>
          <w:iCs/>
          <w:color w:val="000000"/>
          <w:szCs w:val="24"/>
          <w:lang w:val="en-GB"/>
        </w:rPr>
        <w:t>é</w:t>
      </w:r>
      <w:r w:rsidR="00252114" w:rsidRPr="00BF6EF3">
        <w:rPr>
          <w:rFonts w:ascii="Times New Roman" w:hAnsi="Times New Roman"/>
          <w:iCs/>
          <w:color w:val="000000"/>
          <w:szCs w:val="24"/>
          <w:lang w:val="en-GB"/>
        </w:rPr>
        <w:t xml:space="preserve"> et al. 2013; Gonneau et al. 2014; Callahan et al. 2016)</w:t>
      </w:r>
      <w:r w:rsidR="00335F85" w:rsidRPr="00BF6EF3">
        <w:rPr>
          <w:rFonts w:ascii="Times New Roman" w:hAnsi="Times New Roman"/>
          <w:iCs/>
          <w:color w:val="000000"/>
          <w:szCs w:val="24"/>
          <w:lang w:val="en-GB"/>
        </w:rPr>
        <w:t>.</w:t>
      </w:r>
      <w:r w:rsidR="000E6D7A" w:rsidRPr="00BF6EF3">
        <w:rPr>
          <w:rFonts w:ascii="Times New Roman" w:hAnsi="Times New Roman"/>
          <w:iCs/>
          <w:color w:val="000000"/>
          <w:szCs w:val="24"/>
          <w:lang w:val="en-GB"/>
        </w:rPr>
        <w:t xml:space="preserve"> </w:t>
      </w:r>
      <w:r w:rsidR="00EA54E9" w:rsidRPr="00BF6EF3">
        <w:rPr>
          <w:rFonts w:ascii="Times New Roman" w:eastAsia="Times New Roman" w:hAnsi="Times New Roman"/>
          <w:color w:val="000000"/>
          <w:szCs w:val="24"/>
          <w:lang w:val="en-GB" w:eastAsia="fr-FR"/>
        </w:rPr>
        <w:t xml:space="preserve">This </w:t>
      </w:r>
      <w:r w:rsidR="000E6D7A" w:rsidRPr="00BF6EF3">
        <w:rPr>
          <w:rFonts w:ascii="Times New Roman" w:eastAsia="Times New Roman" w:hAnsi="Times New Roman"/>
          <w:color w:val="000000"/>
          <w:szCs w:val="24"/>
          <w:lang w:val="en-GB" w:eastAsia="fr-FR"/>
        </w:rPr>
        <w:t xml:space="preserve">ability to </w:t>
      </w:r>
      <w:r w:rsidR="001C28A5" w:rsidRPr="00BF6EF3">
        <w:rPr>
          <w:rFonts w:ascii="Times New Roman" w:eastAsia="Times New Roman" w:hAnsi="Times New Roman"/>
          <w:color w:val="000000"/>
          <w:szCs w:val="24"/>
          <w:lang w:val="en-GB" w:eastAsia="fr-FR"/>
        </w:rPr>
        <w:t xml:space="preserve">tolerate and </w:t>
      </w:r>
      <w:r w:rsidR="000E6D7A" w:rsidRPr="00BF6EF3">
        <w:rPr>
          <w:rFonts w:ascii="Times New Roman" w:eastAsia="Times New Roman" w:hAnsi="Times New Roman"/>
          <w:color w:val="000000"/>
          <w:szCs w:val="24"/>
          <w:lang w:val="en-GB" w:eastAsia="fr-FR"/>
        </w:rPr>
        <w:t xml:space="preserve">accumulate several metals </w:t>
      </w:r>
      <w:r w:rsidR="00EA54E9" w:rsidRPr="00BF6EF3">
        <w:rPr>
          <w:rFonts w:ascii="Times New Roman" w:eastAsia="Times New Roman" w:hAnsi="Times New Roman"/>
          <w:color w:val="000000"/>
          <w:szCs w:val="24"/>
          <w:lang w:val="en-GB" w:eastAsia="fr-FR"/>
        </w:rPr>
        <w:t xml:space="preserve">likely reflects </w:t>
      </w:r>
      <w:r w:rsidR="00EA54E9" w:rsidRPr="00BF6EF3">
        <w:rPr>
          <w:rFonts w:ascii="Times New Roman" w:hAnsi="Times New Roman"/>
          <w:iCs/>
          <w:color w:val="000000"/>
          <w:szCs w:val="24"/>
          <w:lang w:val="en-GB"/>
        </w:rPr>
        <w:t>the relatively low specificity of some mechanisms involved in metal transport and chelation</w:t>
      </w:r>
      <w:r w:rsidR="00FD44F0">
        <w:rPr>
          <w:rFonts w:ascii="Times New Roman" w:hAnsi="Times New Roman"/>
          <w:iCs/>
          <w:color w:val="000000"/>
          <w:szCs w:val="24"/>
          <w:lang w:val="en-GB"/>
        </w:rPr>
        <w:t xml:space="preserve"> in plants</w:t>
      </w:r>
      <w:r w:rsidR="00EA54E9" w:rsidRPr="00BF6EF3">
        <w:rPr>
          <w:rFonts w:ascii="Times New Roman" w:hAnsi="Times New Roman"/>
          <w:iCs/>
          <w:color w:val="000000"/>
          <w:szCs w:val="24"/>
          <w:lang w:val="en-GB"/>
        </w:rPr>
        <w:t>.</w:t>
      </w:r>
    </w:p>
    <w:p w14:paraId="04CA9ED7" w14:textId="77777777" w:rsidR="00621B95" w:rsidRPr="00BF6EF3" w:rsidRDefault="00621B95" w:rsidP="00BF6EF3">
      <w:pPr>
        <w:pStyle w:val="Sansinterligne"/>
        <w:spacing w:line="360" w:lineRule="auto"/>
        <w:jc w:val="both"/>
        <w:rPr>
          <w:rFonts w:ascii="Times New Roman" w:hAnsi="Times New Roman"/>
          <w:iCs/>
          <w:color w:val="000000"/>
          <w:szCs w:val="24"/>
          <w:lang w:val="en-GB"/>
        </w:rPr>
      </w:pPr>
    </w:p>
    <w:p w14:paraId="6C3C5F5E" w14:textId="018A6EEE" w:rsidR="000E6D7A" w:rsidRPr="00BF6EF3" w:rsidRDefault="000E6D7A" w:rsidP="00BF6EF3">
      <w:pPr>
        <w:pStyle w:val="Sansinterligne"/>
        <w:spacing w:line="360" w:lineRule="auto"/>
        <w:jc w:val="both"/>
        <w:rPr>
          <w:rFonts w:ascii="Times New Roman" w:hAnsi="Times New Roman"/>
          <w:iCs/>
          <w:color w:val="000000"/>
          <w:szCs w:val="24"/>
          <w:lang w:val="en-GB"/>
        </w:rPr>
      </w:pPr>
      <w:r w:rsidRPr="00BF6EF3">
        <w:rPr>
          <w:rFonts w:ascii="Times New Roman" w:hAnsi="Times New Roman"/>
          <w:iCs/>
          <w:color w:val="000000"/>
          <w:szCs w:val="24"/>
          <w:lang w:val="en-GB"/>
        </w:rPr>
        <w:t xml:space="preserve">Several metals that are </w:t>
      </w:r>
      <w:r w:rsidR="00FD44F0">
        <w:rPr>
          <w:rFonts w:ascii="Times New Roman" w:hAnsi="Times New Roman"/>
          <w:iCs/>
          <w:color w:val="000000"/>
          <w:szCs w:val="24"/>
          <w:lang w:val="en-GB"/>
        </w:rPr>
        <w:t>concentrated</w:t>
      </w:r>
      <w:r w:rsidRPr="00BF6EF3">
        <w:rPr>
          <w:rFonts w:ascii="Times New Roman" w:hAnsi="Times New Roman"/>
          <w:iCs/>
          <w:color w:val="000000"/>
          <w:szCs w:val="24"/>
          <w:lang w:val="en-GB"/>
        </w:rPr>
        <w:t xml:space="preserve"> in hyperaccumulator species (</w:t>
      </w:r>
      <w:r w:rsidRPr="00756BEF">
        <w:rPr>
          <w:rFonts w:ascii="Times New Roman" w:hAnsi="Times New Roman"/>
          <w:i/>
          <w:color w:val="000000"/>
          <w:szCs w:val="24"/>
          <w:lang w:val="en-GB"/>
        </w:rPr>
        <w:t>e.g.</w:t>
      </w:r>
      <w:r w:rsidRPr="00BF6EF3">
        <w:rPr>
          <w:rFonts w:ascii="Times New Roman" w:hAnsi="Times New Roman"/>
          <w:iCs/>
          <w:color w:val="000000"/>
          <w:szCs w:val="24"/>
          <w:lang w:val="en-GB"/>
        </w:rPr>
        <w:t xml:space="preserve"> Zn, Ni</w:t>
      </w:r>
      <w:r w:rsidR="001C28A5" w:rsidRPr="00BF6EF3">
        <w:rPr>
          <w:rFonts w:ascii="Times New Roman" w:hAnsi="Times New Roman"/>
          <w:iCs/>
          <w:color w:val="000000"/>
          <w:szCs w:val="24"/>
          <w:lang w:val="en-GB"/>
        </w:rPr>
        <w:t>, Mn</w:t>
      </w:r>
      <w:r w:rsidRPr="00BF6EF3">
        <w:rPr>
          <w:rFonts w:ascii="Times New Roman" w:hAnsi="Times New Roman"/>
          <w:iCs/>
          <w:color w:val="000000"/>
          <w:szCs w:val="24"/>
          <w:lang w:val="en-GB"/>
        </w:rPr>
        <w:t xml:space="preserve">) are essential nutrients </w:t>
      </w:r>
      <w:r w:rsidR="00112827" w:rsidRPr="00BF6EF3">
        <w:rPr>
          <w:rFonts w:ascii="Times New Roman" w:hAnsi="Times New Roman"/>
          <w:iCs/>
          <w:color w:val="000000"/>
          <w:szCs w:val="24"/>
          <w:lang w:val="en-GB"/>
        </w:rPr>
        <w:t>but become</w:t>
      </w:r>
      <w:r w:rsidRPr="00BF6EF3">
        <w:rPr>
          <w:rFonts w:ascii="Times New Roman" w:hAnsi="Times New Roman"/>
          <w:iCs/>
          <w:color w:val="000000"/>
          <w:szCs w:val="24"/>
          <w:lang w:val="en-GB"/>
        </w:rPr>
        <w:t xml:space="preserve"> </w:t>
      </w:r>
      <w:r w:rsidR="00112827" w:rsidRPr="00BF6EF3">
        <w:rPr>
          <w:rFonts w:ascii="Times New Roman" w:hAnsi="Times New Roman"/>
          <w:iCs/>
          <w:color w:val="000000"/>
          <w:szCs w:val="24"/>
          <w:lang w:val="en-GB"/>
        </w:rPr>
        <w:t xml:space="preserve">toxic at high levels for </w:t>
      </w:r>
      <w:r w:rsidRPr="00BF6EF3">
        <w:rPr>
          <w:rFonts w:ascii="Times New Roman" w:hAnsi="Times New Roman"/>
          <w:iCs/>
          <w:color w:val="000000"/>
          <w:szCs w:val="24"/>
          <w:lang w:val="en-GB"/>
        </w:rPr>
        <w:t>most plants</w:t>
      </w:r>
      <w:r w:rsidR="001C28A5" w:rsidRPr="00BF6EF3">
        <w:rPr>
          <w:rFonts w:ascii="Times New Roman" w:hAnsi="Times New Roman"/>
          <w:iCs/>
          <w:color w:val="000000"/>
          <w:szCs w:val="24"/>
          <w:lang w:val="en-GB"/>
        </w:rPr>
        <w:t xml:space="preserve"> (</w:t>
      </w:r>
      <w:r w:rsidR="001C28A5" w:rsidRPr="00756BEF">
        <w:rPr>
          <w:rFonts w:ascii="Times New Roman" w:hAnsi="Times New Roman"/>
          <w:i/>
          <w:color w:val="000000"/>
          <w:szCs w:val="24"/>
          <w:lang w:val="en-GB"/>
        </w:rPr>
        <w:t>i.e.</w:t>
      </w:r>
      <w:r w:rsidR="001C28A5" w:rsidRPr="00BF6EF3">
        <w:rPr>
          <w:rFonts w:ascii="Times New Roman" w:hAnsi="Times New Roman"/>
          <w:iCs/>
          <w:color w:val="000000"/>
          <w:szCs w:val="24"/>
          <w:lang w:val="en-GB"/>
        </w:rPr>
        <w:t xml:space="preserve"> non-accumulating</w:t>
      </w:r>
      <w:r w:rsidR="00816D3C" w:rsidRPr="00BF6EF3">
        <w:rPr>
          <w:rFonts w:ascii="Times New Roman" w:hAnsi="Times New Roman"/>
          <w:iCs/>
          <w:color w:val="000000"/>
          <w:szCs w:val="24"/>
          <w:lang w:val="en-GB"/>
        </w:rPr>
        <w:t xml:space="preserve"> species</w:t>
      </w:r>
      <w:r w:rsidR="001C28A5" w:rsidRPr="00BF6EF3">
        <w:rPr>
          <w:rFonts w:ascii="Times New Roman" w:hAnsi="Times New Roman"/>
          <w:iCs/>
          <w:color w:val="000000"/>
          <w:szCs w:val="24"/>
          <w:lang w:val="en-GB"/>
        </w:rPr>
        <w:t>)</w:t>
      </w:r>
      <w:r w:rsidRPr="00BF6EF3">
        <w:rPr>
          <w:rFonts w:ascii="Times New Roman" w:hAnsi="Times New Roman"/>
          <w:iCs/>
          <w:color w:val="000000"/>
          <w:szCs w:val="24"/>
          <w:lang w:val="en-GB"/>
        </w:rPr>
        <w:t xml:space="preserve">. Therefore, all plant species have developed mechanisms to regulate essential metal homeostasis according </w:t>
      </w:r>
      <w:r w:rsidR="00A82103" w:rsidRPr="00BF6EF3">
        <w:rPr>
          <w:rFonts w:ascii="Times New Roman" w:hAnsi="Times New Roman"/>
          <w:iCs/>
          <w:color w:val="000000"/>
          <w:szCs w:val="24"/>
          <w:lang w:val="en-GB"/>
        </w:rPr>
        <w:t xml:space="preserve">to </w:t>
      </w:r>
      <w:r w:rsidR="00112827" w:rsidRPr="00BF6EF3">
        <w:rPr>
          <w:rFonts w:ascii="Times New Roman" w:hAnsi="Times New Roman"/>
          <w:iCs/>
          <w:color w:val="000000"/>
          <w:szCs w:val="24"/>
          <w:lang w:val="en-GB"/>
        </w:rPr>
        <w:t xml:space="preserve">their needs and metal </w:t>
      </w:r>
      <w:r w:rsidRPr="00BF6EF3">
        <w:rPr>
          <w:rFonts w:ascii="Times New Roman" w:hAnsi="Times New Roman"/>
          <w:iCs/>
          <w:color w:val="000000"/>
          <w:szCs w:val="24"/>
          <w:lang w:val="en-GB"/>
        </w:rPr>
        <w:t>availability in soils</w:t>
      </w:r>
      <w:r w:rsidR="001C437C" w:rsidRPr="00BF6EF3">
        <w:rPr>
          <w:rFonts w:ascii="Times New Roman" w:hAnsi="Times New Roman"/>
          <w:iCs/>
          <w:color w:val="000000"/>
          <w:szCs w:val="24"/>
          <w:lang w:val="en-GB"/>
        </w:rPr>
        <w:t xml:space="preserve"> </w:t>
      </w:r>
      <w:r w:rsidR="001E24C9" w:rsidRPr="00BF6EF3">
        <w:rPr>
          <w:rFonts w:ascii="Times New Roman" w:hAnsi="Times New Roman"/>
          <w:iCs/>
          <w:color w:val="000000"/>
          <w:szCs w:val="24"/>
          <w:lang w:val="en-GB"/>
        </w:rPr>
        <w:t>(Burkhead et al. 2009; Thomine and Vert 2013; Ricachenevsky et al. 2015; Shao et al. 2017; Clemens 2019; Kobayashi et al. 2019)</w:t>
      </w:r>
      <w:r w:rsidRPr="00BF6EF3">
        <w:rPr>
          <w:rFonts w:ascii="Times New Roman" w:hAnsi="Times New Roman"/>
          <w:iCs/>
          <w:color w:val="000000"/>
          <w:szCs w:val="24"/>
          <w:lang w:val="en-GB"/>
        </w:rPr>
        <w:t xml:space="preserve">. Our current knowledge suggests that the molecular mechanisms involved in metal hyperaccumulation essentially </w:t>
      </w:r>
      <w:r w:rsidR="002C3AB2" w:rsidRPr="00BF6EF3">
        <w:rPr>
          <w:rFonts w:ascii="Times New Roman" w:hAnsi="Times New Roman"/>
          <w:iCs/>
          <w:color w:val="000000"/>
          <w:szCs w:val="24"/>
          <w:lang w:val="en-GB"/>
        </w:rPr>
        <w:t>derive from</w:t>
      </w:r>
      <w:r w:rsidRPr="00BF6EF3">
        <w:rPr>
          <w:rFonts w:ascii="Times New Roman" w:hAnsi="Times New Roman"/>
          <w:iCs/>
          <w:color w:val="000000"/>
          <w:szCs w:val="24"/>
          <w:lang w:val="en-GB"/>
        </w:rPr>
        <w:t xml:space="preserve"> </w:t>
      </w:r>
      <w:r w:rsidR="001C28A5" w:rsidRPr="00BF6EF3">
        <w:rPr>
          <w:rFonts w:ascii="Times New Roman" w:hAnsi="Times New Roman"/>
          <w:iCs/>
          <w:color w:val="000000"/>
          <w:szCs w:val="24"/>
          <w:lang w:val="en-GB"/>
        </w:rPr>
        <w:t xml:space="preserve">the </w:t>
      </w:r>
      <w:r w:rsidR="002C3AB2" w:rsidRPr="00BF6EF3">
        <w:rPr>
          <w:rFonts w:ascii="Times New Roman" w:hAnsi="Times New Roman"/>
          <w:iCs/>
          <w:color w:val="000000"/>
          <w:szCs w:val="24"/>
          <w:lang w:val="en-GB"/>
        </w:rPr>
        <w:t xml:space="preserve">mechanisms </w:t>
      </w:r>
      <w:r w:rsidR="001C28A5" w:rsidRPr="00BF6EF3">
        <w:rPr>
          <w:rFonts w:ascii="Times New Roman" w:hAnsi="Times New Roman"/>
          <w:iCs/>
          <w:color w:val="000000"/>
          <w:szCs w:val="24"/>
          <w:lang w:val="en-GB"/>
        </w:rPr>
        <w:t xml:space="preserve">involved in </w:t>
      </w:r>
      <w:r w:rsidRPr="00BF6EF3">
        <w:rPr>
          <w:rFonts w:ascii="Times New Roman" w:hAnsi="Times New Roman"/>
          <w:iCs/>
          <w:color w:val="000000"/>
          <w:szCs w:val="24"/>
          <w:lang w:val="en-GB"/>
        </w:rPr>
        <w:t xml:space="preserve">metal homeostasis. </w:t>
      </w:r>
      <w:r w:rsidR="00C84E18" w:rsidRPr="00BF6EF3">
        <w:rPr>
          <w:rFonts w:ascii="Times New Roman" w:hAnsi="Times New Roman"/>
          <w:iCs/>
          <w:color w:val="000000"/>
          <w:szCs w:val="24"/>
          <w:lang w:val="en-GB"/>
        </w:rPr>
        <w:t xml:space="preserve">In several examples, genes involved in metal homeostasis are </w:t>
      </w:r>
      <w:r w:rsidR="00731A54" w:rsidRPr="00BF6EF3">
        <w:rPr>
          <w:rFonts w:ascii="Times New Roman" w:hAnsi="Times New Roman"/>
          <w:iCs/>
          <w:color w:val="000000"/>
          <w:szCs w:val="24"/>
          <w:lang w:val="en-GB"/>
        </w:rPr>
        <w:t>differentially</w:t>
      </w:r>
      <w:r w:rsidR="00C84E18" w:rsidRPr="00BF6EF3">
        <w:rPr>
          <w:rFonts w:ascii="Times New Roman" w:hAnsi="Times New Roman"/>
          <w:iCs/>
          <w:color w:val="000000"/>
          <w:szCs w:val="24"/>
          <w:lang w:val="en-GB"/>
        </w:rPr>
        <w:t xml:space="preserve"> expressed in hyperaccumulators compared to related</w:t>
      </w:r>
      <w:r w:rsidR="00FD44F0">
        <w:rPr>
          <w:rFonts w:ascii="Times New Roman" w:hAnsi="Times New Roman"/>
          <w:iCs/>
          <w:color w:val="000000"/>
          <w:szCs w:val="24"/>
          <w:lang w:val="en-GB"/>
        </w:rPr>
        <w:t>,</w:t>
      </w:r>
      <w:r w:rsidR="00C84E18" w:rsidRPr="00BF6EF3">
        <w:rPr>
          <w:rFonts w:ascii="Times New Roman" w:hAnsi="Times New Roman"/>
          <w:iCs/>
          <w:color w:val="000000"/>
          <w:szCs w:val="24"/>
          <w:lang w:val="en-GB"/>
        </w:rPr>
        <w:t xml:space="preserve"> non-accumulator species as a result of gene duplication and/or changes in </w:t>
      </w:r>
      <w:r w:rsidR="00756BEF">
        <w:rPr>
          <w:rFonts w:ascii="Times New Roman" w:hAnsi="Times New Roman"/>
          <w:iCs/>
          <w:color w:val="000000"/>
          <w:szCs w:val="24"/>
          <w:lang w:val="en-GB"/>
        </w:rPr>
        <w:t xml:space="preserve">gene </w:t>
      </w:r>
      <w:r w:rsidR="00C84E18" w:rsidRPr="00BF6EF3">
        <w:rPr>
          <w:rFonts w:ascii="Times New Roman" w:hAnsi="Times New Roman"/>
          <w:iCs/>
          <w:color w:val="000000"/>
          <w:szCs w:val="24"/>
          <w:lang w:val="en-GB"/>
        </w:rPr>
        <w:t xml:space="preserve">promoter activity </w:t>
      </w:r>
      <w:r w:rsidR="001E24C9" w:rsidRPr="00BF6EF3">
        <w:rPr>
          <w:rFonts w:ascii="Times New Roman" w:hAnsi="Times New Roman"/>
          <w:iCs/>
          <w:color w:val="000000"/>
          <w:szCs w:val="24"/>
          <w:lang w:val="en-GB"/>
        </w:rPr>
        <w:t xml:space="preserve">(Talke et al. 2006; van de Mortel et al. 2006; Krämer et al. 2007; Hanikenne et al. 2008; Shahzad et al. 2010; Suryawanshi et al. 2016). </w:t>
      </w:r>
      <w:r w:rsidR="001C28A5" w:rsidRPr="00BF6EF3">
        <w:rPr>
          <w:rFonts w:ascii="Times New Roman" w:hAnsi="Times New Roman"/>
          <w:iCs/>
          <w:color w:val="000000"/>
          <w:szCs w:val="24"/>
          <w:lang w:val="en-GB"/>
        </w:rPr>
        <w:t xml:space="preserve">However, </w:t>
      </w:r>
      <w:r w:rsidRPr="00BF6EF3">
        <w:rPr>
          <w:rFonts w:ascii="Times New Roman" w:hAnsi="Times New Roman"/>
          <w:iCs/>
          <w:color w:val="000000"/>
          <w:szCs w:val="24"/>
          <w:lang w:val="en-GB"/>
        </w:rPr>
        <w:t>specific genes</w:t>
      </w:r>
      <w:r w:rsidR="001C28A5" w:rsidRPr="00BF6EF3">
        <w:rPr>
          <w:rFonts w:ascii="Times New Roman" w:hAnsi="Times New Roman"/>
          <w:iCs/>
          <w:color w:val="000000"/>
          <w:szCs w:val="24"/>
          <w:lang w:val="en-GB"/>
        </w:rPr>
        <w:t xml:space="preserve"> linked to hyperaccumulation</w:t>
      </w:r>
      <w:r w:rsidRPr="00BF6EF3">
        <w:rPr>
          <w:rFonts w:ascii="Times New Roman" w:hAnsi="Times New Roman"/>
          <w:iCs/>
          <w:color w:val="000000"/>
          <w:szCs w:val="24"/>
          <w:lang w:val="en-GB"/>
        </w:rPr>
        <w:t xml:space="preserve"> may be discovered as </w:t>
      </w:r>
      <w:r w:rsidR="00FD44F0">
        <w:rPr>
          <w:rFonts w:ascii="Times New Roman" w:hAnsi="Times New Roman"/>
          <w:iCs/>
          <w:color w:val="000000"/>
          <w:szCs w:val="24"/>
          <w:lang w:val="en-GB"/>
        </w:rPr>
        <w:t xml:space="preserve">future </w:t>
      </w:r>
      <w:r w:rsidRPr="00BF6EF3">
        <w:rPr>
          <w:rFonts w:ascii="Times New Roman" w:hAnsi="Times New Roman"/>
          <w:iCs/>
          <w:color w:val="000000"/>
          <w:szCs w:val="24"/>
          <w:lang w:val="en-GB"/>
        </w:rPr>
        <w:t>molecular analys</w:t>
      </w:r>
      <w:r w:rsidR="00E21AA5" w:rsidRPr="00BF6EF3">
        <w:rPr>
          <w:rFonts w:ascii="Times New Roman" w:hAnsi="Times New Roman"/>
          <w:iCs/>
          <w:color w:val="000000"/>
          <w:szCs w:val="24"/>
          <w:lang w:val="en-GB"/>
        </w:rPr>
        <w:t>e</w:t>
      </w:r>
      <w:r w:rsidRPr="00BF6EF3">
        <w:rPr>
          <w:rFonts w:ascii="Times New Roman" w:hAnsi="Times New Roman"/>
          <w:iCs/>
          <w:color w:val="000000"/>
          <w:szCs w:val="24"/>
          <w:lang w:val="en-GB"/>
        </w:rPr>
        <w:t xml:space="preserve">s of hyperaccumulation </w:t>
      </w:r>
      <w:r w:rsidR="00FD44F0">
        <w:rPr>
          <w:rFonts w:ascii="Times New Roman" w:hAnsi="Times New Roman"/>
          <w:iCs/>
          <w:color w:val="000000"/>
          <w:szCs w:val="24"/>
          <w:lang w:val="en-GB"/>
        </w:rPr>
        <w:t>are</w:t>
      </w:r>
      <w:r w:rsidRPr="00BF6EF3">
        <w:rPr>
          <w:rFonts w:ascii="Times New Roman" w:hAnsi="Times New Roman"/>
          <w:iCs/>
          <w:color w:val="000000"/>
          <w:szCs w:val="24"/>
          <w:lang w:val="en-GB"/>
        </w:rPr>
        <w:t xml:space="preserve"> extend</w:t>
      </w:r>
      <w:r w:rsidR="00FD44F0">
        <w:rPr>
          <w:rFonts w:ascii="Times New Roman" w:hAnsi="Times New Roman"/>
          <w:iCs/>
          <w:color w:val="000000"/>
          <w:szCs w:val="24"/>
          <w:lang w:val="en-GB"/>
        </w:rPr>
        <w:t>ed</w:t>
      </w:r>
      <w:r w:rsidRPr="00BF6EF3">
        <w:rPr>
          <w:rFonts w:ascii="Times New Roman" w:hAnsi="Times New Roman"/>
          <w:iCs/>
          <w:color w:val="000000"/>
          <w:szCs w:val="24"/>
          <w:lang w:val="en-GB"/>
        </w:rPr>
        <w:t xml:space="preserve"> to additional non-model species from various plant families</w:t>
      </w:r>
      <w:r w:rsidR="00FD44F0">
        <w:rPr>
          <w:rFonts w:ascii="Times New Roman" w:hAnsi="Times New Roman"/>
          <w:iCs/>
          <w:color w:val="000000"/>
          <w:szCs w:val="24"/>
          <w:lang w:val="en-GB"/>
        </w:rPr>
        <w:t>,</w:t>
      </w:r>
      <w:r w:rsidRPr="00BF6EF3">
        <w:rPr>
          <w:rFonts w:ascii="Times New Roman" w:hAnsi="Times New Roman"/>
          <w:iCs/>
          <w:color w:val="000000"/>
          <w:szCs w:val="24"/>
          <w:lang w:val="en-GB"/>
        </w:rPr>
        <w:t xml:space="preserve"> thanks to the development of high</w:t>
      </w:r>
      <w:r w:rsidR="00FD44F0">
        <w:rPr>
          <w:rFonts w:ascii="Times New Roman" w:hAnsi="Times New Roman"/>
          <w:iCs/>
          <w:color w:val="000000"/>
          <w:szCs w:val="24"/>
          <w:lang w:val="en-GB"/>
        </w:rPr>
        <w:t>-</w:t>
      </w:r>
      <w:r w:rsidRPr="00BF6EF3">
        <w:rPr>
          <w:rFonts w:ascii="Times New Roman" w:hAnsi="Times New Roman"/>
          <w:iCs/>
          <w:color w:val="000000"/>
          <w:szCs w:val="24"/>
          <w:lang w:val="en-GB"/>
        </w:rPr>
        <w:t xml:space="preserve">throughput </w:t>
      </w:r>
      <w:r w:rsidR="00FD44F0">
        <w:rPr>
          <w:rFonts w:ascii="Times New Roman" w:hAnsi="Times New Roman"/>
          <w:iCs/>
          <w:color w:val="000000"/>
          <w:szCs w:val="24"/>
          <w:lang w:val="en-GB"/>
        </w:rPr>
        <w:t>DNA</w:t>
      </w:r>
      <w:r w:rsidRPr="00BF6EF3">
        <w:rPr>
          <w:rFonts w:ascii="Times New Roman" w:hAnsi="Times New Roman"/>
          <w:iCs/>
          <w:color w:val="000000"/>
          <w:szCs w:val="24"/>
          <w:lang w:val="en-GB"/>
        </w:rPr>
        <w:t xml:space="preserve"> sequencin</w:t>
      </w:r>
      <w:r w:rsidRPr="00BF6EF3">
        <w:rPr>
          <w:rFonts w:ascii="Times New Roman" w:hAnsi="Times New Roman"/>
          <w:iCs/>
          <w:szCs w:val="24"/>
          <w:lang w:val="en-GB"/>
        </w:rPr>
        <w:t xml:space="preserve">g technologies </w:t>
      </w:r>
      <w:r w:rsidR="002F4765" w:rsidRPr="00BF6EF3">
        <w:rPr>
          <w:rFonts w:ascii="Times New Roman" w:hAnsi="Times New Roman"/>
          <w:iCs/>
          <w:szCs w:val="24"/>
          <w:lang w:val="en-GB"/>
        </w:rPr>
        <w:t>(Verbruggen et al. 2013a; Halimaa et al. 2014b; Merlot et al. 2014; Meier et al. 2018)</w:t>
      </w:r>
      <w:r w:rsidR="00E21AA5" w:rsidRPr="00BF6EF3">
        <w:rPr>
          <w:rFonts w:ascii="Times New Roman" w:hAnsi="Times New Roman"/>
          <w:iCs/>
          <w:szCs w:val="24"/>
          <w:lang w:val="en-GB"/>
        </w:rPr>
        <w:t>.</w:t>
      </w:r>
      <w:r w:rsidR="007D284D" w:rsidRPr="00BF6EF3">
        <w:rPr>
          <w:rFonts w:ascii="Times New Roman" w:hAnsi="Times New Roman"/>
          <w:iCs/>
          <w:szCs w:val="24"/>
          <w:lang w:val="en-GB"/>
        </w:rPr>
        <w:t xml:space="preserve"> </w:t>
      </w:r>
      <w:r w:rsidRPr="00BF6EF3">
        <w:rPr>
          <w:rFonts w:ascii="Times New Roman" w:hAnsi="Times New Roman"/>
          <w:iCs/>
          <w:color w:val="000000"/>
          <w:szCs w:val="24"/>
          <w:lang w:val="en-GB"/>
        </w:rPr>
        <w:t>For most metals, the hyperaccumulation</w:t>
      </w:r>
      <w:r w:rsidRPr="00BF6EF3">
        <w:rPr>
          <w:rFonts w:ascii="Times New Roman" w:hAnsi="Times New Roman"/>
          <w:iCs/>
          <w:szCs w:val="24"/>
          <w:lang w:val="en-GB"/>
        </w:rPr>
        <w:t xml:space="preserve"> </w:t>
      </w:r>
      <w:r w:rsidRPr="00BF6EF3">
        <w:rPr>
          <w:rFonts w:ascii="Times New Roman" w:hAnsi="Times New Roman"/>
          <w:iCs/>
          <w:color w:val="000000"/>
          <w:szCs w:val="24"/>
          <w:lang w:val="en-GB"/>
        </w:rPr>
        <w:t xml:space="preserve">trait appeared independently in distant plant families. </w:t>
      </w:r>
      <w:r w:rsidR="007D284D" w:rsidRPr="00BF6EF3">
        <w:rPr>
          <w:rFonts w:ascii="Times New Roman" w:hAnsi="Times New Roman"/>
          <w:iCs/>
          <w:color w:val="000000"/>
          <w:szCs w:val="24"/>
          <w:lang w:val="en-GB"/>
        </w:rPr>
        <w:t xml:space="preserve">Therefore, </w:t>
      </w:r>
      <w:r w:rsidR="00E40AD9" w:rsidRPr="00BF6EF3">
        <w:rPr>
          <w:rFonts w:ascii="Times New Roman" w:hAnsi="Times New Roman"/>
          <w:iCs/>
          <w:color w:val="000000"/>
          <w:szCs w:val="24"/>
          <w:lang w:val="en-GB"/>
        </w:rPr>
        <w:t xml:space="preserve">some of the mechanisms involved in </w:t>
      </w:r>
      <w:r w:rsidR="00E40AD9" w:rsidRPr="00BF6EF3">
        <w:rPr>
          <w:rFonts w:ascii="Times New Roman" w:hAnsi="Times New Roman"/>
          <w:iCs/>
          <w:color w:val="000000"/>
          <w:szCs w:val="24"/>
          <w:lang w:val="en-GB"/>
        </w:rPr>
        <w:lastRenderedPageBreak/>
        <w:t>metal</w:t>
      </w:r>
      <w:r w:rsidR="007D284D" w:rsidRPr="00BF6EF3">
        <w:rPr>
          <w:rFonts w:ascii="Times New Roman" w:hAnsi="Times New Roman"/>
          <w:iCs/>
          <w:color w:val="000000"/>
          <w:szCs w:val="24"/>
          <w:lang w:val="en-GB"/>
        </w:rPr>
        <w:t xml:space="preserve"> hyperaccumulation may be specific to a plant family or a species</w:t>
      </w:r>
      <w:r w:rsidR="00FD44F0">
        <w:rPr>
          <w:rFonts w:ascii="Times New Roman" w:hAnsi="Times New Roman"/>
          <w:iCs/>
          <w:color w:val="000000"/>
          <w:szCs w:val="24"/>
          <w:lang w:val="en-GB"/>
        </w:rPr>
        <w:t>, whereas</w:t>
      </w:r>
      <w:r w:rsidR="00E40AD9" w:rsidRPr="00BF6EF3">
        <w:rPr>
          <w:rFonts w:ascii="Times New Roman" w:hAnsi="Times New Roman"/>
          <w:iCs/>
          <w:color w:val="000000"/>
          <w:szCs w:val="24"/>
          <w:lang w:val="en-GB"/>
        </w:rPr>
        <w:t xml:space="preserve"> other mechanisms may be </w:t>
      </w:r>
      <w:r w:rsidRPr="00BF6EF3">
        <w:rPr>
          <w:rFonts w:ascii="Times New Roman" w:hAnsi="Times New Roman"/>
          <w:iCs/>
          <w:color w:val="000000"/>
          <w:szCs w:val="24"/>
          <w:lang w:val="en-GB"/>
        </w:rPr>
        <w:t>convergent among distant hyperaccumulator</w:t>
      </w:r>
      <w:r w:rsidR="00E91A7C" w:rsidRPr="00BF6EF3">
        <w:rPr>
          <w:rFonts w:ascii="Times New Roman" w:hAnsi="Times New Roman"/>
          <w:iCs/>
          <w:color w:val="000000"/>
          <w:szCs w:val="24"/>
          <w:lang w:val="en-GB"/>
        </w:rPr>
        <w:t>s</w:t>
      </w:r>
      <w:r w:rsidRPr="00BF6EF3">
        <w:rPr>
          <w:rFonts w:ascii="Times New Roman" w:hAnsi="Times New Roman"/>
          <w:iCs/>
          <w:color w:val="000000"/>
          <w:szCs w:val="24"/>
          <w:lang w:val="en-GB"/>
        </w:rPr>
        <w:t xml:space="preserve">. For instance, several examples of convergent evolution have been identified between the Brassicaceae </w:t>
      </w:r>
      <w:r w:rsidRPr="00BF6EF3">
        <w:rPr>
          <w:rFonts w:ascii="Times New Roman" w:hAnsi="Times New Roman"/>
          <w:i/>
          <w:iCs/>
          <w:color w:val="000000"/>
          <w:szCs w:val="24"/>
          <w:lang w:val="en-GB"/>
        </w:rPr>
        <w:t>Arabidopsis halleri</w:t>
      </w:r>
      <w:r w:rsidRPr="00BF6EF3">
        <w:rPr>
          <w:rFonts w:ascii="Times New Roman" w:hAnsi="Times New Roman"/>
          <w:iCs/>
          <w:color w:val="000000"/>
          <w:szCs w:val="24"/>
          <w:lang w:val="en-GB"/>
        </w:rPr>
        <w:t xml:space="preserve"> and </w:t>
      </w:r>
      <w:r w:rsidRPr="00BF6EF3">
        <w:rPr>
          <w:rFonts w:ascii="Times New Roman" w:hAnsi="Times New Roman"/>
          <w:i/>
          <w:iCs/>
          <w:color w:val="000000"/>
          <w:szCs w:val="24"/>
          <w:lang w:val="en-GB"/>
        </w:rPr>
        <w:t>Noccaea caerulescens</w:t>
      </w:r>
      <w:r w:rsidRPr="00BF6EF3">
        <w:rPr>
          <w:rFonts w:ascii="Times New Roman" w:hAnsi="Times New Roman"/>
          <w:iCs/>
          <w:color w:val="000000"/>
          <w:szCs w:val="24"/>
          <w:lang w:val="en-GB"/>
        </w:rPr>
        <w:t xml:space="preserve"> </w:t>
      </w:r>
      <w:r w:rsidR="00BD0279" w:rsidRPr="00BF6EF3">
        <w:rPr>
          <w:rFonts w:ascii="Times New Roman" w:hAnsi="Times New Roman"/>
          <w:iCs/>
          <w:color w:val="000000"/>
          <w:szCs w:val="24"/>
          <w:lang w:val="en-GB"/>
        </w:rPr>
        <w:t xml:space="preserve">(see below and </w:t>
      </w:r>
      <w:r w:rsidR="00E21AA5" w:rsidRPr="00BF6EF3">
        <w:rPr>
          <w:rFonts w:ascii="Times New Roman" w:hAnsi="Times New Roman"/>
          <w:iCs/>
          <w:color w:val="000000"/>
          <w:szCs w:val="24"/>
          <w:lang w:val="en-GB"/>
        </w:rPr>
        <w:t>Krämer et al. 2007; Hanikenne et al. 2008; O’Lochlainn et al. 2011; Craciun et al. 2012),</w:t>
      </w:r>
      <w:r w:rsidRPr="00BF6EF3">
        <w:rPr>
          <w:rFonts w:ascii="Times New Roman" w:hAnsi="Times New Roman"/>
          <w:iCs/>
          <w:color w:val="000000"/>
          <w:szCs w:val="24"/>
          <w:lang w:val="en-GB"/>
        </w:rPr>
        <w:t xml:space="preserve"> suggesting important functional constraints in the metal homeostasis network.</w:t>
      </w:r>
    </w:p>
    <w:p w14:paraId="63237B01" w14:textId="77777777" w:rsidR="00D44966" w:rsidRPr="00BF6EF3" w:rsidRDefault="00D44966" w:rsidP="00BF6EF3">
      <w:pPr>
        <w:pStyle w:val="Sansinterligne"/>
        <w:spacing w:line="360" w:lineRule="auto"/>
        <w:jc w:val="both"/>
        <w:rPr>
          <w:rFonts w:ascii="Times New Roman" w:hAnsi="Times New Roman"/>
          <w:iCs/>
          <w:color w:val="000000"/>
          <w:szCs w:val="24"/>
          <w:lang w:val="en-GB"/>
        </w:rPr>
      </w:pPr>
    </w:p>
    <w:p w14:paraId="6332B7E4" w14:textId="31438D16" w:rsidR="00BB2448" w:rsidRPr="00BF6EF3" w:rsidRDefault="0086503E" w:rsidP="00BF6EF3">
      <w:pPr>
        <w:pStyle w:val="Sansinterligne"/>
        <w:spacing w:line="360" w:lineRule="auto"/>
        <w:jc w:val="both"/>
        <w:rPr>
          <w:rFonts w:ascii="Times New Roman" w:hAnsi="Times New Roman"/>
          <w:iCs/>
          <w:color w:val="000000"/>
          <w:szCs w:val="24"/>
          <w:lang w:val="en-GB"/>
        </w:rPr>
      </w:pPr>
      <w:r w:rsidRPr="00BF6EF3">
        <w:rPr>
          <w:rFonts w:ascii="Times New Roman" w:hAnsi="Times New Roman"/>
          <w:iCs/>
          <w:color w:val="000000"/>
          <w:szCs w:val="24"/>
          <w:lang w:val="en-GB"/>
        </w:rPr>
        <w:t>Because of its</w:t>
      </w:r>
      <w:r w:rsidR="000E6D7A" w:rsidRPr="00BF6EF3">
        <w:rPr>
          <w:rFonts w:ascii="Times New Roman" w:hAnsi="Times New Roman"/>
          <w:iCs/>
          <w:color w:val="000000"/>
          <w:szCs w:val="24"/>
          <w:lang w:val="en-GB"/>
        </w:rPr>
        <w:t xml:space="preserve"> </w:t>
      </w:r>
      <w:r w:rsidR="00787092" w:rsidRPr="00BF6EF3">
        <w:rPr>
          <w:rFonts w:ascii="Times New Roman" w:hAnsi="Times New Roman"/>
          <w:iCs/>
          <w:color w:val="000000"/>
          <w:szCs w:val="24"/>
          <w:lang w:val="en-GB"/>
        </w:rPr>
        <w:t>singularity</w:t>
      </w:r>
      <w:r w:rsidRPr="00BF6EF3">
        <w:rPr>
          <w:rFonts w:ascii="Times New Roman" w:hAnsi="Times New Roman"/>
          <w:iCs/>
          <w:color w:val="000000"/>
          <w:szCs w:val="24"/>
          <w:lang w:val="en-GB"/>
        </w:rPr>
        <w:t xml:space="preserve">, metal hyperaccumulation </w:t>
      </w:r>
      <w:r w:rsidR="00B862DC" w:rsidRPr="00BF6EF3">
        <w:rPr>
          <w:rFonts w:ascii="Times New Roman" w:hAnsi="Times New Roman"/>
          <w:iCs/>
          <w:color w:val="000000"/>
          <w:szCs w:val="24"/>
          <w:lang w:val="en-GB"/>
        </w:rPr>
        <w:t>may</w:t>
      </w:r>
      <w:r w:rsidRPr="00BF6EF3">
        <w:rPr>
          <w:rFonts w:ascii="Times New Roman" w:hAnsi="Times New Roman"/>
          <w:iCs/>
          <w:color w:val="000000"/>
          <w:szCs w:val="24"/>
          <w:lang w:val="en-GB"/>
        </w:rPr>
        <w:t xml:space="preserve"> appear as </w:t>
      </w:r>
      <w:r w:rsidR="00D94582" w:rsidRPr="00BF6EF3">
        <w:rPr>
          <w:rFonts w:ascii="Times New Roman" w:hAnsi="Times New Roman"/>
          <w:iCs/>
          <w:color w:val="000000"/>
          <w:szCs w:val="24"/>
          <w:lang w:val="en-GB"/>
        </w:rPr>
        <w:t>a</w:t>
      </w:r>
      <w:r w:rsidR="00B862DC" w:rsidRPr="00BF6EF3">
        <w:rPr>
          <w:rFonts w:ascii="Times New Roman" w:hAnsi="Times New Roman"/>
          <w:iCs/>
          <w:color w:val="000000"/>
          <w:szCs w:val="24"/>
          <w:lang w:val="en-GB"/>
        </w:rPr>
        <w:t xml:space="preserve">n exception with </w:t>
      </w:r>
      <w:r w:rsidR="00FD44F0">
        <w:rPr>
          <w:rFonts w:ascii="Times New Roman" w:hAnsi="Times New Roman"/>
          <w:iCs/>
          <w:color w:val="000000"/>
          <w:szCs w:val="24"/>
          <w:lang w:val="en-GB"/>
        </w:rPr>
        <w:t>limited</w:t>
      </w:r>
      <w:r w:rsidR="00B862DC" w:rsidRPr="00BF6EF3">
        <w:rPr>
          <w:rFonts w:ascii="Times New Roman" w:hAnsi="Times New Roman"/>
          <w:iCs/>
          <w:color w:val="000000"/>
          <w:szCs w:val="24"/>
          <w:lang w:val="en-GB"/>
        </w:rPr>
        <w:t xml:space="preserve"> relevance</w:t>
      </w:r>
      <w:r w:rsidRPr="00BF6EF3">
        <w:rPr>
          <w:rFonts w:ascii="Times New Roman" w:hAnsi="Times New Roman"/>
          <w:iCs/>
          <w:color w:val="000000"/>
          <w:szCs w:val="24"/>
          <w:lang w:val="en-GB"/>
        </w:rPr>
        <w:t xml:space="preserve">. However, from a scientific point of view, metal hyperaccumulation in plants </w:t>
      </w:r>
      <w:r w:rsidR="00242D3E" w:rsidRPr="00BF6EF3">
        <w:rPr>
          <w:rFonts w:ascii="Times New Roman" w:hAnsi="Times New Roman"/>
          <w:iCs/>
          <w:color w:val="000000"/>
          <w:szCs w:val="24"/>
          <w:lang w:val="en-GB"/>
        </w:rPr>
        <w:t xml:space="preserve">is </w:t>
      </w:r>
      <w:r w:rsidR="000E6D7A" w:rsidRPr="00BF6EF3">
        <w:rPr>
          <w:rFonts w:ascii="Times New Roman" w:hAnsi="Times New Roman"/>
          <w:iCs/>
          <w:color w:val="000000"/>
          <w:szCs w:val="24"/>
          <w:lang w:val="en-GB"/>
        </w:rPr>
        <w:t xml:space="preserve">fascinating, and </w:t>
      </w:r>
      <w:r w:rsidR="00242D3E" w:rsidRPr="00BF6EF3">
        <w:rPr>
          <w:rFonts w:ascii="Times New Roman" w:hAnsi="Times New Roman"/>
          <w:iCs/>
          <w:color w:val="000000"/>
          <w:szCs w:val="24"/>
          <w:lang w:val="en-GB"/>
        </w:rPr>
        <w:t xml:space="preserve">understanding the mechanisms involved in this trait </w:t>
      </w:r>
      <w:r w:rsidR="000E6D7A" w:rsidRPr="00BF6EF3">
        <w:rPr>
          <w:rFonts w:ascii="Times New Roman" w:hAnsi="Times New Roman"/>
          <w:iCs/>
          <w:color w:val="000000"/>
          <w:szCs w:val="24"/>
          <w:lang w:val="en-GB"/>
        </w:rPr>
        <w:t xml:space="preserve">may provide tools </w:t>
      </w:r>
      <w:r w:rsidR="00FD44F0">
        <w:rPr>
          <w:rFonts w:ascii="Times New Roman" w:hAnsi="Times New Roman"/>
          <w:iCs/>
          <w:color w:val="000000"/>
          <w:szCs w:val="24"/>
          <w:lang w:val="en-GB"/>
        </w:rPr>
        <w:t xml:space="preserve">needed in order </w:t>
      </w:r>
      <w:r w:rsidR="000E6D7A" w:rsidRPr="00BF6EF3">
        <w:rPr>
          <w:rFonts w:ascii="Times New Roman" w:hAnsi="Times New Roman"/>
          <w:iCs/>
          <w:color w:val="000000"/>
          <w:szCs w:val="24"/>
          <w:lang w:val="en-GB"/>
        </w:rPr>
        <w:t xml:space="preserve">to </w:t>
      </w:r>
      <w:r w:rsidR="00DC6C9D" w:rsidRPr="00BF6EF3">
        <w:rPr>
          <w:rFonts w:ascii="Times New Roman" w:hAnsi="Times New Roman"/>
          <w:iCs/>
          <w:color w:val="000000"/>
          <w:szCs w:val="24"/>
          <w:lang w:val="en-GB"/>
        </w:rPr>
        <w:t xml:space="preserve">extract </w:t>
      </w:r>
      <w:r w:rsidR="000E6D7A" w:rsidRPr="00BF6EF3">
        <w:rPr>
          <w:rFonts w:ascii="Times New Roman" w:hAnsi="Times New Roman"/>
          <w:iCs/>
          <w:color w:val="000000"/>
          <w:szCs w:val="24"/>
          <w:lang w:val="en-GB"/>
        </w:rPr>
        <w:t>metals</w:t>
      </w:r>
      <w:r w:rsidR="00DC6C9D" w:rsidRPr="00BF6EF3">
        <w:rPr>
          <w:rFonts w:ascii="Times New Roman" w:hAnsi="Times New Roman"/>
          <w:iCs/>
          <w:color w:val="000000"/>
          <w:szCs w:val="24"/>
          <w:lang w:val="en-GB"/>
        </w:rPr>
        <w:t xml:space="preserve"> from soil</w:t>
      </w:r>
      <w:r w:rsidR="000E6D7A" w:rsidRPr="00BF6EF3">
        <w:rPr>
          <w:rFonts w:ascii="Times New Roman" w:hAnsi="Times New Roman"/>
          <w:iCs/>
          <w:color w:val="000000"/>
          <w:szCs w:val="24"/>
          <w:lang w:val="en-GB"/>
        </w:rPr>
        <w:t xml:space="preserve"> with </w:t>
      </w:r>
      <w:r w:rsidR="00A53707" w:rsidRPr="00BF6EF3">
        <w:rPr>
          <w:rFonts w:ascii="Times New Roman" w:hAnsi="Times New Roman"/>
          <w:iCs/>
          <w:color w:val="000000"/>
          <w:szCs w:val="24"/>
          <w:lang w:val="en-GB"/>
        </w:rPr>
        <w:t xml:space="preserve">a </w:t>
      </w:r>
      <w:r w:rsidR="000E6D7A" w:rsidRPr="00BF6EF3">
        <w:rPr>
          <w:rFonts w:ascii="Times New Roman" w:hAnsi="Times New Roman"/>
          <w:iCs/>
          <w:color w:val="000000"/>
          <w:szCs w:val="24"/>
          <w:lang w:val="en-GB"/>
        </w:rPr>
        <w:t xml:space="preserve">lower impact on the environment in </w:t>
      </w:r>
      <w:r w:rsidR="00A53707" w:rsidRPr="00BF6EF3">
        <w:rPr>
          <w:rFonts w:ascii="Times New Roman" w:hAnsi="Times New Roman"/>
          <w:iCs/>
          <w:color w:val="000000"/>
          <w:szCs w:val="24"/>
          <w:lang w:val="en-GB"/>
        </w:rPr>
        <w:t xml:space="preserve">the </w:t>
      </w:r>
      <w:r w:rsidR="000E6D7A" w:rsidRPr="00BF6EF3">
        <w:rPr>
          <w:rFonts w:ascii="Times New Roman" w:hAnsi="Times New Roman"/>
          <w:iCs/>
          <w:color w:val="000000"/>
          <w:szCs w:val="24"/>
          <w:lang w:val="en-GB"/>
        </w:rPr>
        <w:t xml:space="preserve">near future. The goal in this chapter is to outline our current knowledge about molecular mechanisms of metal hyperaccumulation in plants and to highlight possible future developments </w:t>
      </w:r>
      <w:r w:rsidR="00E71864" w:rsidRPr="00BF6EF3">
        <w:rPr>
          <w:rFonts w:ascii="Times New Roman" w:hAnsi="Times New Roman"/>
          <w:iCs/>
          <w:color w:val="000000"/>
          <w:szCs w:val="24"/>
          <w:lang w:val="en-GB"/>
        </w:rPr>
        <w:t xml:space="preserve">in this </w:t>
      </w:r>
      <w:r w:rsidR="000E6D7A" w:rsidRPr="00BF6EF3">
        <w:rPr>
          <w:rFonts w:ascii="Times New Roman" w:hAnsi="Times New Roman"/>
          <w:iCs/>
          <w:color w:val="000000"/>
          <w:szCs w:val="24"/>
          <w:lang w:val="en-GB"/>
        </w:rPr>
        <w:t>field</w:t>
      </w:r>
      <w:r w:rsidR="00E71864" w:rsidRPr="00BF6EF3">
        <w:rPr>
          <w:rFonts w:ascii="Times New Roman" w:hAnsi="Times New Roman"/>
          <w:iCs/>
          <w:color w:val="000000"/>
          <w:szCs w:val="24"/>
          <w:lang w:val="en-GB"/>
        </w:rPr>
        <w:t xml:space="preserve"> of research</w:t>
      </w:r>
      <w:r w:rsidR="000E6D7A" w:rsidRPr="00BF6EF3">
        <w:rPr>
          <w:rFonts w:ascii="Times New Roman" w:hAnsi="Times New Roman"/>
          <w:iCs/>
          <w:color w:val="000000"/>
          <w:szCs w:val="24"/>
          <w:lang w:val="en-GB"/>
        </w:rPr>
        <w:t>.</w:t>
      </w:r>
    </w:p>
    <w:p w14:paraId="2BC5A090" w14:textId="77777777" w:rsidR="00F057D1" w:rsidRPr="00BF6EF3" w:rsidRDefault="00F057D1" w:rsidP="00BF6EF3">
      <w:pPr>
        <w:pStyle w:val="Sansinterligne"/>
        <w:spacing w:line="360" w:lineRule="auto"/>
        <w:jc w:val="both"/>
        <w:rPr>
          <w:rFonts w:ascii="Times New Roman" w:hAnsi="Times New Roman"/>
          <w:iCs/>
          <w:color w:val="000000"/>
          <w:szCs w:val="24"/>
          <w:lang w:val="en-GB"/>
        </w:rPr>
      </w:pPr>
    </w:p>
    <w:p w14:paraId="57AD7C05" w14:textId="0177F41E" w:rsidR="00F556A2" w:rsidRPr="00BF6EF3" w:rsidRDefault="00E6337C" w:rsidP="00BF6EF3">
      <w:pPr>
        <w:pStyle w:val="Sansinterligne"/>
        <w:spacing w:line="360" w:lineRule="auto"/>
        <w:jc w:val="both"/>
        <w:rPr>
          <w:rFonts w:ascii="Times New Roman" w:hAnsi="Times New Roman"/>
          <w:b/>
          <w:szCs w:val="24"/>
          <w:lang w:val="en-GB"/>
        </w:rPr>
      </w:pPr>
      <w:r w:rsidRPr="00BF6EF3">
        <w:rPr>
          <w:rFonts w:ascii="Times New Roman" w:hAnsi="Times New Roman"/>
          <w:b/>
          <w:szCs w:val="24"/>
          <w:lang w:val="en-GB"/>
        </w:rPr>
        <w:t>8.</w:t>
      </w:r>
      <w:r w:rsidR="00820544" w:rsidRPr="00BF6EF3">
        <w:rPr>
          <w:rFonts w:ascii="Times New Roman" w:hAnsi="Times New Roman"/>
          <w:b/>
          <w:szCs w:val="24"/>
          <w:lang w:val="en-GB"/>
        </w:rPr>
        <w:t>2</w:t>
      </w:r>
      <w:r w:rsidR="00AD69F7" w:rsidRPr="00BF6EF3">
        <w:rPr>
          <w:rFonts w:ascii="Times New Roman" w:hAnsi="Times New Roman"/>
          <w:b/>
          <w:szCs w:val="24"/>
          <w:lang w:val="en-GB"/>
        </w:rPr>
        <w:t xml:space="preserve"> </w:t>
      </w:r>
      <w:r w:rsidRPr="00BF6EF3">
        <w:rPr>
          <w:rFonts w:ascii="Times New Roman" w:hAnsi="Times New Roman"/>
          <w:b/>
          <w:szCs w:val="24"/>
          <w:lang w:val="en-GB"/>
        </w:rPr>
        <w:t xml:space="preserve"> </w:t>
      </w:r>
      <w:r w:rsidR="00026832" w:rsidRPr="00BF6EF3">
        <w:rPr>
          <w:rFonts w:ascii="Times New Roman" w:hAnsi="Times New Roman"/>
          <w:b/>
          <w:szCs w:val="24"/>
          <w:lang w:val="en-GB"/>
        </w:rPr>
        <w:t xml:space="preserve">Molecular </w:t>
      </w:r>
      <w:r w:rsidR="004A2FE5" w:rsidRPr="00BF6EF3">
        <w:rPr>
          <w:rFonts w:ascii="Times New Roman" w:hAnsi="Times New Roman"/>
          <w:b/>
          <w:szCs w:val="24"/>
          <w:lang w:val="en-GB"/>
        </w:rPr>
        <w:t xml:space="preserve">Physiology of </w:t>
      </w:r>
      <w:r w:rsidR="00026832" w:rsidRPr="00BF6EF3">
        <w:rPr>
          <w:rFonts w:ascii="Times New Roman" w:hAnsi="Times New Roman"/>
          <w:b/>
          <w:szCs w:val="24"/>
          <w:lang w:val="en-GB"/>
        </w:rPr>
        <w:t>M</w:t>
      </w:r>
      <w:r w:rsidR="004A2FE5" w:rsidRPr="00BF6EF3">
        <w:rPr>
          <w:rFonts w:ascii="Times New Roman" w:hAnsi="Times New Roman"/>
          <w:b/>
          <w:szCs w:val="24"/>
          <w:lang w:val="en-GB"/>
        </w:rPr>
        <w:t>etal</w:t>
      </w:r>
      <w:r w:rsidR="006218FE" w:rsidRPr="00BF6EF3">
        <w:rPr>
          <w:rFonts w:ascii="Times New Roman" w:hAnsi="Times New Roman"/>
          <w:b/>
          <w:szCs w:val="24"/>
          <w:lang w:val="en-GB"/>
        </w:rPr>
        <w:t xml:space="preserve"> </w:t>
      </w:r>
      <w:r w:rsidR="00026832" w:rsidRPr="00BF6EF3">
        <w:rPr>
          <w:rFonts w:ascii="Times New Roman" w:hAnsi="Times New Roman"/>
          <w:b/>
          <w:szCs w:val="24"/>
          <w:lang w:val="en-GB"/>
        </w:rPr>
        <w:t>H</w:t>
      </w:r>
      <w:r w:rsidR="006218FE" w:rsidRPr="00BF6EF3">
        <w:rPr>
          <w:rFonts w:ascii="Times New Roman" w:hAnsi="Times New Roman"/>
          <w:b/>
          <w:szCs w:val="24"/>
          <w:lang w:val="en-GB"/>
        </w:rPr>
        <w:t>yperaccumulation</w:t>
      </w:r>
    </w:p>
    <w:p w14:paraId="357B9F23" w14:textId="77777777" w:rsidR="00F057D1" w:rsidRPr="00BF6EF3" w:rsidRDefault="00F057D1" w:rsidP="00BF6EF3">
      <w:pPr>
        <w:pStyle w:val="Sansinterligne"/>
        <w:spacing w:line="360" w:lineRule="auto"/>
        <w:jc w:val="both"/>
        <w:rPr>
          <w:rFonts w:ascii="Times New Roman" w:hAnsi="Times New Roman"/>
          <w:b/>
          <w:szCs w:val="24"/>
          <w:lang w:val="en-GB"/>
        </w:rPr>
      </w:pPr>
    </w:p>
    <w:p w14:paraId="6294DAF4" w14:textId="13034BCF" w:rsidR="00F556A2" w:rsidRPr="00BF6EF3" w:rsidRDefault="00246EAC" w:rsidP="00BF6EF3">
      <w:pPr>
        <w:pStyle w:val="Sansinterligne"/>
        <w:spacing w:line="360" w:lineRule="auto"/>
        <w:jc w:val="both"/>
        <w:rPr>
          <w:rFonts w:ascii="Times New Roman" w:hAnsi="Times New Roman"/>
          <w:b/>
          <w:szCs w:val="24"/>
          <w:lang w:val="en-GB"/>
        </w:rPr>
      </w:pPr>
      <w:r w:rsidRPr="00BF6EF3">
        <w:rPr>
          <w:rFonts w:ascii="Times New Roman" w:hAnsi="Times New Roman"/>
          <w:b/>
          <w:szCs w:val="24"/>
          <w:lang w:val="en-GB"/>
        </w:rPr>
        <w:t>8.</w:t>
      </w:r>
      <w:r w:rsidR="00F556A2" w:rsidRPr="00BF6EF3">
        <w:rPr>
          <w:rFonts w:ascii="Times New Roman" w:hAnsi="Times New Roman"/>
          <w:b/>
          <w:szCs w:val="24"/>
          <w:lang w:val="en-GB"/>
        </w:rPr>
        <w:t xml:space="preserve">2.1 </w:t>
      </w:r>
      <w:r w:rsidR="000E6D7A" w:rsidRPr="00BF6EF3">
        <w:rPr>
          <w:rFonts w:ascii="Times New Roman" w:hAnsi="Times New Roman"/>
          <w:b/>
          <w:szCs w:val="24"/>
          <w:lang w:val="en-GB"/>
        </w:rPr>
        <w:t xml:space="preserve">Main </w:t>
      </w:r>
      <w:r w:rsidR="00A97C9D">
        <w:rPr>
          <w:rFonts w:ascii="Times New Roman" w:hAnsi="Times New Roman"/>
          <w:b/>
          <w:szCs w:val="24"/>
          <w:lang w:val="en-GB"/>
        </w:rPr>
        <w:t>s</w:t>
      </w:r>
      <w:r w:rsidR="000E6D7A" w:rsidRPr="00BF6EF3">
        <w:rPr>
          <w:rFonts w:ascii="Times New Roman" w:hAnsi="Times New Roman"/>
          <w:b/>
          <w:szCs w:val="24"/>
          <w:lang w:val="en-GB"/>
        </w:rPr>
        <w:t xml:space="preserve">teps </w:t>
      </w:r>
      <w:r w:rsidR="004B3AC8" w:rsidRPr="00BF6EF3">
        <w:rPr>
          <w:rFonts w:ascii="Times New Roman" w:hAnsi="Times New Roman"/>
          <w:b/>
          <w:szCs w:val="24"/>
          <w:lang w:val="en-GB"/>
        </w:rPr>
        <w:t>of</w:t>
      </w:r>
      <w:r w:rsidR="000E6D7A" w:rsidRPr="00BF6EF3">
        <w:rPr>
          <w:rFonts w:ascii="Times New Roman" w:hAnsi="Times New Roman"/>
          <w:b/>
          <w:szCs w:val="24"/>
          <w:lang w:val="en-GB"/>
        </w:rPr>
        <w:t xml:space="preserve"> </w:t>
      </w:r>
      <w:r w:rsidR="00A97C9D">
        <w:rPr>
          <w:rFonts w:ascii="Times New Roman" w:hAnsi="Times New Roman"/>
          <w:b/>
          <w:szCs w:val="24"/>
          <w:lang w:val="en-GB"/>
        </w:rPr>
        <w:t>m</w:t>
      </w:r>
      <w:r w:rsidR="000E6D7A" w:rsidRPr="00BF6EF3">
        <w:rPr>
          <w:rFonts w:ascii="Times New Roman" w:hAnsi="Times New Roman"/>
          <w:b/>
          <w:szCs w:val="24"/>
          <w:lang w:val="en-GB"/>
        </w:rPr>
        <w:t xml:space="preserve">etal </w:t>
      </w:r>
      <w:r w:rsidR="00A97C9D">
        <w:rPr>
          <w:rFonts w:ascii="Times New Roman" w:hAnsi="Times New Roman"/>
          <w:b/>
          <w:szCs w:val="24"/>
          <w:lang w:val="en-GB"/>
        </w:rPr>
        <w:t>h</w:t>
      </w:r>
      <w:r w:rsidR="000E6D7A" w:rsidRPr="00BF6EF3">
        <w:rPr>
          <w:rFonts w:ascii="Times New Roman" w:hAnsi="Times New Roman"/>
          <w:b/>
          <w:szCs w:val="24"/>
          <w:lang w:val="en-GB"/>
        </w:rPr>
        <w:t>yperaccumulation</w:t>
      </w:r>
    </w:p>
    <w:p w14:paraId="03A0A94C" w14:textId="4944AE66" w:rsidR="000E6D7A" w:rsidRPr="00BF6EF3" w:rsidRDefault="000E6D7A"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When exposed to excess metals, most plant species adopt a so-called excluder strategy to prevent metal accumulation in photosynthetically active shoot tissues</w:t>
      </w:r>
      <w:r w:rsidR="000A6A1A" w:rsidRPr="00BF6EF3">
        <w:rPr>
          <w:rFonts w:ascii="Times New Roman" w:hAnsi="Times New Roman"/>
          <w:szCs w:val="24"/>
          <w:lang w:val="en-GB"/>
        </w:rPr>
        <w:t xml:space="preserve"> </w:t>
      </w:r>
      <w:r w:rsidR="00F30731" w:rsidRPr="00BF6EF3">
        <w:rPr>
          <w:rFonts w:ascii="Times New Roman" w:hAnsi="Times New Roman"/>
          <w:szCs w:val="24"/>
          <w:lang w:val="en-GB"/>
        </w:rPr>
        <w:t xml:space="preserve">(Krämer 2010). </w:t>
      </w:r>
      <w:r w:rsidRPr="00BF6EF3">
        <w:rPr>
          <w:rFonts w:ascii="Times New Roman" w:hAnsi="Times New Roman"/>
          <w:szCs w:val="24"/>
          <w:lang w:val="en-GB"/>
        </w:rPr>
        <w:t xml:space="preserve">This </w:t>
      </w:r>
      <w:r w:rsidR="00B6482E">
        <w:rPr>
          <w:rFonts w:ascii="Times New Roman" w:hAnsi="Times New Roman"/>
          <w:szCs w:val="24"/>
          <w:lang w:val="en-GB"/>
        </w:rPr>
        <w:t>result</w:t>
      </w:r>
      <w:r w:rsidRPr="00BF6EF3">
        <w:rPr>
          <w:rFonts w:ascii="Times New Roman" w:hAnsi="Times New Roman"/>
          <w:szCs w:val="24"/>
          <w:lang w:val="en-GB"/>
        </w:rPr>
        <w:t xml:space="preserve"> can be achieved by limiting metal absorption by roots, increasing metal efflux from root tissues</w:t>
      </w:r>
      <w:r w:rsidR="00B6482E">
        <w:rPr>
          <w:rFonts w:ascii="Times New Roman" w:hAnsi="Times New Roman"/>
          <w:szCs w:val="24"/>
          <w:lang w:val="en-GB"/>
        </w:rPr>
        <w:t>,</w:t>
      </w:r>
      <w:r w:rsidRPr="00BF6EF3">
        <w:rPr>
          <w:rFonts w:ascii="Times New Roman" w:hAnsi="Times New Roman"/>
          <w:szCs w:val="24"/>
          <w:lang w:val="en-GB"/>
        </w:rPr>
        <w:t xml:space="preserve"> and/or increasing metal storage in root cell wall</w:t>
      </w:r>
      <w:r w:rsidR="00B6482E">
        <w:rPr>
          <w:rFonts w:ascii="Times New Roman" w:hAnsi="Times New Roman"/>
          <w:szCs w:val="24"/>
          <w:lang w:val="en-GB"/>
        </w:rPr>
        <w:t>s</w:t>
      </w:r>
      <w:r w:rsidRPr="00BF6EF3">
        <w:rPr>
          <w:rFonts w:ascii="Times New Roman" w:hAnsi="Times New Roman"/>
          <w:szCs w:val="24"/>
          <w:lang w:val="en-GB"/>
        </w:rPr>
        <w:t xml:space="preserve"> and vacuoles. In contrast, achieving metal hyperaccumulation </w:t>
      </w:r>
      <w:r w:rsidR="00854CD1" w:rsidRPr="00BF6EF3">
        <w:rPr>
          <w:rFonts w:ascii="Times New Roman" w:hAnsi="Times New Roman"/>
          <w:szCs w:val="24"/>
          <w:lang w:val="en-GB"/>
        </w:rPr>
        <w:t xml:space="preserve">and associated (hyper)tolerance </w:t>
      </w:r>
      <w:r w:rsidRPr="00BF6EF3">
        <w:rPr>
          <w:rFonts w:ascii="Times New Roman" w:hAnsi="Times New Roman"/>
          <w:szCs w:val="24"/>
          <w:lang w:val="en-GB"/>
        </w:rPr>
        <w:t>requires modifications at specific nodes of the metal homeostasis network to ensure that the metal flux in the plant is directed towards shoot tissues</w:t>
      </w:r>
      <w:r w:rsidR="00E71864" w:rsidRPr="00BF6EF3">
        <w:rPr>
          <w:rFonts w:ascii="Times New Roman" w:hAnsi="Times New Roman"/>
          <w:i/>
          <w:szCs w:val="24"/>
          <w:lang w:val="en-GB"/>
        </w:rPr>
        <w:t xml:space="preserve"> </w:t>
      </w:r>
      <w:r w:rsidR="00951A1F" w:rsidRPr="00BF6EF3">
        <w:rPr>
          <w:rFonts w:ascii="Times New Roman" w:hAnsi="Times New Roman"/>
          <w:szCs w:val="24"/>
          <w:lang w:val="en-GB"/>
        </w:rPr>
        <w:t>(</w:t>
      </w:r>
      <w:r w:rsidR="003917C7" w:rsidRPr="00BF6EF3">
        <w:rPr>
          <w:rFonts w:ascii="Times New Roman" w:hAnsi="Times New Roman"/>
          <w:szCs w:val="24"/>
          <w:lang w:val="en-GB"/>
        </w:rPr>
        <w:t>Fig</w:t>
      </w:r>
      <w:r w:rsidR="00951A1F" w:rsidRPr="00BF6EF3">
        <w:rPr>
          <w:rFonts w:ascii="Times New Roman" w:hAnsi="Times New Roman"/>
          <w:szCs w:val="24"/>
          <w:lang w:val="en-GB"/>
        </w:rPr>
        <w:t>ure</w:t>
      </w:r>
      <w:r w:rsidR="003917C7" w:rsidRPr="00BF6EF3">
        <w:rPr>
          <w:rFonts w:ascii="Times New Roman" w:hAnsi="Times New Roman"/>
          <w:szCs w:val="24"/>
          <w:lang w:val="en-GB"/>
        </w:rPr>
        <w:t xml:space="preserve"> </w:t>
      </w:r>
      <w:r w:rsidR="00154A7A">
        <w:rPr>
          <w:rFonts w:ascii="Times New Roman" w:hAnsi="Times New Roman"/>
          <w:szCs w:val="24"/>
          <w:lang w:val="en-GB"/>
        </w:rPr>
        <w:t>8.</w:t>
      </w:r>
      <w:r w:rsidR="00081718" w:rsidRPr="00BF6EF3">
        <w:rPr>
          <w:rFonts w:ascii="Times New Roman" w:hAnsi="Times New Roman"/>
          <w:szCs w:val="24"/>
          <w:lang w:val="en-GB"/>
        </w:rPr>
        <w:t>1</w:t>
      </w:r>
      <w:r w:rsidR="00B6482E">
        <w:rPr>
          <w:rFonts w:ascii="Times New Roman" w:hAnsi="Times New Roman"/>
          <w:szCs w:val="24"/>
          <w:lang w:val="en-GB"/>
        </w:rPr>
        <w:t>;</w:t>
      </w:r>
      <w:r w:rsidR="003917C7" w:rsidRPr="00BF6EF3">
        <w:rPr>
          <w:rFonts w:ascii="Times New Roman" w:hAnsi="Times New Roman"/>
          <w:szCs w:val="24"/>
          <w:lang w:val="en-GB"/>
        </w:rPr>
        <w:t xml:space="preserve"> </w:t>
      </w:r>
      <w:r w:rsidR="000540CA" w:rsidRPr="00BF6EF3">
        <w:rPr>
          <w:rFonts w:ascii="Times New Roman" w:hAnsi="Times New Roman"/>
          <w:szCs w:val="24"/>
          <w:lang w:val="en-GB"/>
        </w:rPr>
        <w:t>Clemens et al. 2002)</w:t>
      </w:r>
      <w:r w:rsidRPr="00BF6EF3">
        <w:rPr>
          <w:rFonts w:ascii="Times New Roman" w:hAnsi="Times New Roman"/>
          <w:szCs w:val="24"/>
          <w:lang w:val="en-GB"/>
        </w:rPr>
        <w:t xml:space="preserve">. At the physiological level, these alterations include some or all of the following steps: </w:t>
      </w:r>
    </w:p>
    <w:p w14:paraId="458B763E" w14:textId="77777777" w:rsidR="002C2B2A" w:rsidRPr="00BF6EF3" w:rsidRDefault="002C2B2A" w:rsidP="00BF6EF3">
      <w:pPr>
        <w:pStyle w:val="Sansinterligne"/>
        <w:spacing w:line="360" w:lineRule="auto"/>
        <w:rPr>
          <w:rFonts w:ascii="Times New Roman" w:hAnsi="Times New Roman"/>
          <w:szCs w:val="24"/>
          <w:lang w:val="en-GB"/>
        </w:rPr>
      </w:pPr>
    </w:p>
    <w:p w14:paraId="1243F3C1" w14:textId="77777777" w:rsidR="000E6D7A" w:rsidRPr="00BF6EF3" w:rsidRDefault="000E6D7A" w:rsidP="00BF6EF3">
      <w:pPr>
        <w:pStyle w:val="Sansinterligne"/>
        <w:numPr>
          <w:ilvl w:val="0"/>
          <w:numId w:val="8"/>
        </w:numPr>
        <w:spacing w:line="360" w:lineRule="auto"/>
        <w:rPr>
          <w:rFonts w:ascii="Times New Roman" w:hAnsi="Times New Roman"/>
          <w:szCs w:val="24"/>
          <w:lang w:val="en-GB"/>
        </w:rPr>
      </w:pPr>
      <w:r w:rsidRPr="00BF6EF3">
        <w:rPr>
          <w:rFonts w:ascii="Times New Roman" w:hAnsi="Times New Roman"/>
          <w:szCs w:val="24"/>
          <w:lang w:val="en-GB"/>
        </w:rPr>
        <w:t>An enhanced metal mobilization and uptake in roots;</w:t>
      </w:r>
    </w:p>
    <w:p w14:paraId="53EAF4AD" w14:textId="77777777" w:rsidR="000E6D7A" w:rsidRPr="00BF6EF3" w:rsidRDefault="000E6D7A" w:rsidP="00BF6EF3">
      <w:pPr>
        <w:pStyle w:val="Sansinterligne"/>
        <w:numPr>
          <w:ilvl w:val="0"/>
          <w:numId w:val="8"/>
        </w:numPr>
        <w:spacing w:line="360" w:lineRule="auto"/>
        <w:jc w:val="both"/>
        <w:rPr>
          <w:rFonts w:ascii="Times New Roman" w:hAnsi="Times New Roman"/>
          <w:szCs w:val="24"/>
          <w:lang w:val="en-GB"/>
        </w:rPr>
      </w:pPr>
      <w:r w:rsidRPr="00BF6EF3">
        <w:rPr>
          <w:rFonts w:ascii="Times New Roman" w:hAnsi="Times New Roman"/>
          <w:szCs w:val="24"/>
          <w:lang w:val="en-GB"/>
        </w:rPr>
        <w:t>An efficient radial metal transport towards the root vascular tissues. This includes a reduction of metal storage in root vacuoles;</w:t>
      </w:r>
    </w:p>
    <w:p w14:paraId="77B96836" w14:textId="77777777" w:rsidR="000E6D7A" w:rsidRPr="00BF6EF3" w:rsidRDefault="000E6D7A" w:rsidP="00BF6EF3">
      <w:pPr>
        <w:pStyle w:val="Sansinterligne"/>
        <w:numPr>
          <w:ilvl w:val="0"/>
          <w:numId w:val="8"/>
        </w:numPr>
        <w:spacing w:line="360" w:lineRule="auto"/>
        <w:jc w:val="both"/>
        <w:rPr>
          <w:rFonts w:ascii="Times New Roman" w:hAnsi="Times New Roman"/>
          <w:szCs w:val="24"/>
          <w:lang w:val="en-GB"/>
        </w:rPr>
      </w:pPr>
      <w:r w:rsidRPr="00BF6EF3">
        <w:rPr>
          <w:rFonts w:ascii="Times New Roman" w:hAnsi="Times New Roman"/>
          <w:szCs w:val="24"/>
          <w:lang w:val="en-GB"/>
        </w:rPr>
        <w:t>An increased transport of metal from the root to the shoot, with efficient xylem loading. This step contributes to metal tolerance by enabling metal storage (and thus detoxification) in shoot tissues;</w:t>
      </w:r>
    </w:p>
    <w:p w14:paraId="1EDFD7E1" w14:textId="77777777" w:rsidR="000E6D7A" w:rsidRPr="00BF6EF3" w:rsidRDefault="000E6D7A" w:rsidP="00BF6EF3">
      <w:pPr>
        <w:pStyle w:val="Sansinterligne"/>
        <w:numPr>
          <w:ilvl w:val="0"/>
          <w:numId w:val="8"/>
        </w:numPr>
        <w:spacing w:line="360" w:lineRule="auto"/>
        <w:rPr>
          <w:rFonts w:ascii="Times New Roman" w:hAnsi="Times New Roman"/>
          <w:szCs w:val="24"/>
          <w:lang w:val="en-GB"/>
        </w:rPr>
      </w:pPr>
      <w:r w:rsidRPr="00BF6EF3">
        <w:rPr>
          <w:rFonts w:ascii="Times New Roman" w:hAnsi="Times New Roman"/>
          <w:szCs w:val="24"/>
          <w:lang w:val="en-GB"/>
        </w:rPr>
        <w:t>An efficient mechanism for xylem unloading and metal distribution in shoots together with high vacuolar storage capacity.</w:t>
      </w:r>
    </w:p>
    <w:p w14:paraId="0C699ABF" w14:textId="77777777" w:rsidR="008F5BB8" w:rsidRPr="00BF6EF3" w:rsidRDefault="008F5BB8" w:rsidP="00BF6EF3">
      <w:pPr>
        <w:pStyle w:val="Sansinterligne"/>
        <w:spacing w:line="360" w:lineRule="auto"/>
        <w:ind w:left="360"/>
        <w:rPr>
          <w:rFonts w:ascii="Times New Roman" w:hAnsi="Times New Roman"/>
          <w:szCs w:val="24"/>
          <w:lang w:val="en-GB"/>
        </w:rPr>
      </w:pPr>
    </w:p>
    <w:p w14:paraId="401AAA3C" w14:textId="38869C26" w:rsidR="00AD69F7" w:rsidRPr="00BF6EF3" w:rsidRDefault="008F5BB8"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lastRenderedPageBreak/>
        <w:t>In addition, evidence that modifications of the cell</w:t>
      </w:r>
      <w:r w:rsidR="00B6482E">
        <w:rPr>
          <w:rFonts w:ascii="Times New Roman" w:hAnsi="Times New Roman"/>
          <w:szCs w:val="24"/>
          <w:lang w:val="en-GB"/>
        </w:rPr>
        <w:t xml:space="preserve"> </w:t>
      </w:r>
      <w:r w:rsidRPr="00BF6EF3">
        <w:rPr>
          <w:rFonts w:ascii="Times New Roman" w:hAnsi="Times New Roman"/>
          <w:szCs w:val="24"/>
          <w:lang w:val="en-GB"/>
        </w:rPr>
        <w:t xml:space="preserve">wall, which has a large metal-binding capacity (Krzesłowska 2011), </w:t>
      </w:r>
      <w:r w:rsidR="00B6482E">
        <w:rPr>
          <w:rFonts w:ascii="Times New Roman" w:hAnsi="Times New Roman"/>
          <w:szCs w:val="24"/>
          <w:lang w:val="en-GB"/>
        </w:rPr>
        <w:t>is</w:t>
      </w:r>
      <w:r w:rsidRPr="00BF6EF3">
        <w:rPr>
          <w:rFonts w:ascii="Times New Roman" w:hAnsi="Times New Roman"/>
          <w:szCs w:val="24"/>
          <w:lang w:val="en-GB"/>
        </w:rPr>
        <w:t xml:space="preserve"> also contributing to </w:t>
      </w:r>
      <w:r w:rsidR="00B6482E">
        <w:rPr>
          <w:rFonts w:ascii="Times New Roman" w:hAnsi="Times New Roman"/>
          <w:szCs w:val="24"/>
          <w:lang w:val="en-GB"/>
        </w:rPr>
        <w:t>knowledge of</w:t>
      </w:r>
      <w:r w:rsidRPr="00BF6EF3">
        <w:rPr>
          <w:rFonts w:ascii="Times New Roman" w:hAnsi="Times New Roman"/>
          <w:szCs w:val="24"/>
          <w:lang w:val="en-GB"/>
        </w:rPr>
        <w:t xml:space="preserve"> </w:t>
      </w:r>
      <w:r w:rsidR="00A71576" w:rsidRPr="00BF6EF3">
        <w:rPr>
          <w:rFonts w:ascii="Times New Roman" w:hAnsi="Times New Roman"/>
          <w:szCs w:val="24"/>
          <w:lang w:val="en-GB"/>
        </w:rPr>
        <w:t>metal accumulation and tolerance</w:t>
      </w:r>
      <w:r w:rsidRPr="00BF6EF3">
        <w:rPr>
          <w:rFonts w:ascii="Times New Roman" w:hAnsi="Times New Roman"/>
          <w:szCs w:val="24"/>
          <w:lang w:val="en-GB"/>
        </w:rPr>
        <w:t xml:space="preserve"> </w:t>
      </w:r>
      <w:r w:rsidR="00A71576" w:rsidRPr="00BF6EF3">
        <w:rPr>
          <w:rFonts w:ascii="Times New Roman" w:hAnsi="Times New Roman"/>
          <w:szCs w:val="24"/>
          <w:lang w:val="en-GB"/>
        </w:rPr>
        <w:t>(Meyer et al. 2015; Peng et al. 2017; Corso et al. 2018; Lešková et al. 2019)</w:t>
      </w:r>
      <w:r w:rsidRPr="00BF6EF3">
        <w:rPr>
          <w:rFonts w:ascii="Times New Roman" w:hAnsi="Times New Roman"/>
          <w:color w:val="0000FF"/>
          <w:szCs w:val="24"/>
          <w:lang w:val="en-GB"/>
        </w:rPr>
        <w:t xml:space="preserve">. </w:t>
      </w:r>
      <w:r w:rsidRPr="00BF6EF3">
        <w:rPr>
          <w:rFonts w:ascii="Times New Roman" w:hAnsi="Times New Roman"/>
          <w:color w:val="000000"/>
          <w:szCs w:val="24"/>
          <w:lang w:val="en-GB"/>
        </w:rPr>
        <w:t>Further investigation</w:t>
      </w:r>
      <w:r w:rsidR="00B6482E">
        <w:rPr>
          <w:rFonts w:ascii="Times New Roman" w:hAnsi="Times New Roman"/>
          <w:color w:val="000000"/>
          <w:szCs w:val="24"/>
          <w:lang w:val="en-GB"/>
        </w:rPr>
        <w:t>s</w:t>
      </w:r>
      <w:r w:rsidRPr="00BF6EF3">
        <w:rPr>
          <w:rFonts w:ascii="Times New Roman" w:hAnsi="Times New Roman"/>
          <w:color w:val="000000"/>
          <w:szCs w:val="24"/>
          <w:lang w:val="en-GB"/>
        </w:rPr>
        <w:t xml:space="preserve"> will reveal in detail the role of the cell</w:t>
      </w:r>
      <w:r w:rsidR="00B6482E">
        <w:rPr>
          <w:rFonts w:ascii="Times New Roman" w:hAnsi="Times New Roman"/>
          <w:color w:val="000000"/>
          <w:szCs w:val="24"/>
          <w:lang w:val="en-GB"/>
        </w:rPr>
        <w:t xml:space="preserve"> </w:t>
      </w:r>
      <w:r w:rsidRPr="00BF6EF3">
        <w:rPr>
          <w:rFonts w:ascii="Times New Roman" w:hAnsi="Times New Roman"/>
          <w:color w:val="000000"/>
          <w:szCs w:val="24"/>
          <w:lang w:val="en-GB"/>
        </w:rPr>
        <w:t>wall in root</w:t>
      </w:r>
      <w:r w:rsidR="00B6482E">
        <w:rPr>
          <w:rFonts w:ascii="Times New Roman" w:hAnsi="Times New Roman"/>
          <w:color w:val="000000"/>
          <w:szCs w:val="24"/>
          <w:lang w:val="en-GB"/>
        </w:rPr>
        <w:t>s</w:t>
      </w:r>
      <w:r w:rsidRPr="00BF6EF3">
        <w:rPr>
          <w:rFonts w:ascii="Times New Roman" w:hAnsi="Times New Roman"/>
          <w:color w:val="000000"/>
          <w:szCs w:val="24"/>
          <w:lang w:val="en-GB"/>
        </w:rPr>
        <w:t xml:space="preserve"> and shoot</w:t>
      </w:r>
      <w:r w:rsidR="00B6482E">
        <w:rPr>
          <w:rFonts w:ascii="Times New Roman" w:hAnsi="Times New Roman"/>
          <w:color w:val="000000"/>
          <w:szCs w:val="24"/>
          <w:lang w:val="en-GB"/>
        </w:rPr>
        <w:t>s</w:t>
      </w:r>
      <w:r w:rsidRPr="00BF6EF3">
        <w:rPr>
          <w:rFonts w:ascii="Times New Roman" w:hAnsi="Times New Roman"/>
          <w:color w:val="000000"/>
          <w:szCs w:val="24"/>
          <w:lang w:val="en-GB"/>
        </w:rPr>
        <w:t xml:space="preserve"> in </w:t>
      </w:r>
      <w:r w:rsidR="00B6482E">
        <w:rPr>
          <w:rFonts w:ascii="Times New Roman" w:hAnsi="Times New Roman"/>
          <w:color w:val="000000"/>
          <w:szCs w:val="24"/>
          <w:lang w:val="en-GB"/>
        </w:rPr>
        <w:t xml:space="preserve">achieving metal </w:t>
      </w:r>
      <w:r w:rsidRPr="00BF6EF3">
        <w:rPr>
          <w:rFonts w:ascii="Times New Roman" w:hAnsi="Times New Roman"/>
          <w:color w:val="000000"/>
          <w:szCs w:val="24"/>
          <w:lang w:val="en-GB"/>
        </w:rPr>
        <w:t>hyperaccumulation and hypertolerance.</w:t>
      </w:r>
    </w:p>
    <w:p w14:paraId="5A0185B4" w14:textId="77777777" w:rsidR="00F057D1" w:rsidRPr="00BF6EF3" w:rsidRDefault="00F057D1" w:rsidP="00BF6EF3">
      <w:pPr>
        <w:pStyle w:val="Sansinterligne"/>
        <w:spacing w:line="360" w:lineRule="auto"/>
        <w:jc w:val="both"/>
        <w:rPr>
          <w:rFonts w:ascii="Times New Roman" w:hAnsi="Times New Roman"/>
          <w:szCs w:val="24"/>
          <w:lang w:val="en-GB"/>
        </w:rPr>
      </w:pPr>
    </w:p>
    <w:p w14:paraId="0773364B" w14:textId="006FDC96" w:rsidR="00617434" w:rsidRPr="00BF6EF3" w:rsidRDefault="00246EAC" w:rsidP="00BF6EF3">
      <w:pPr>
        <w:pStyle w:val="Sansinterligne"/>
        <w:spacing w:line="360" w:lineRule="auto"/>
        <w:jc w:val="both"/>
        <w:rPr>
          <w:rFonts w:ascii="Times New Roman" w:hAnsi="Times New Roman"/>
          <w:iCs/>
          <w:color w:val="000000"/>
          <w:szCs w:val="24"/>
          <w:lang w:val="en-GB"/>
        </w:rPr>
      </w:pPr>
      <w:r w:rsidRPr="00BF6EF3">
        <w:rPr>
          <w:rFonts w:ascii="Times New Roman" w:hAnsi="Times New Roman"/>
          <w:b/>
          <w:szCs w:val="24"/>
          <w:lang w:val="en-GB"/>
        </w:rPr>
        <w:t>8.</w:t>
      </w:r>
      <w:r w:rsidR="00AD69F7" w:rsidRPr="00BF6EF3">
        <w:rPr>
          <w:rFonts w:ascii="Times New Roman" w:hAnsi="Times New Roman"/>
          <w:b/>
          <w:szCs w:val="24"/>
          <w:lang w:val="en-GB"/>
        </w:rPr>
        <w:t>2.2</w:t>
      </w:r>
      <w:r w:rsidR="000E6D7A" w:rsidRPr="00BF6EF3">
        <w:rPr>
          <w:rFonts w:ascii="Times New Roman" w:hAnsi="Times New Roman"/>
          <w:b/>
          <w:szCs w:val="24"/>
          <w:lang w:val="en-GB"/>
        </w:rPr>
        <w:t xml:space="preserve"> </w:t>
      </w:r>
      <w:r w:rsidR="002C2B2A" w:rsidRPr="00BF6EF3">
        <w:rPr>
          <w:rFonts w:ascii="Times New Roman" w:hAnsi="Times New Roman"/>
          <w:b/>
          <w:szCs w:val="24"/>
          <w:lang w:val="en-GB"/>
        </w:rPr>
        <w:tab/>
      </w:r>
      <w:r w:rsidR="000E6D7A" w:rsidRPr="00BF6EF3">
        <w:rPr>
          <w:rFonts w:ascii="Times New Roman" w:hAnsi="Times New Roman"/>
          <w:b/>
          <w:szCs w:val="24"/>
          <w:lang w:val="en-GB"/>
        </w:rPr>
        <w:t xml:space="preserve">Metal </w:t>
      </w:r>
      <w:r w:rsidR="00A97C9D">
        <w:rPr>
          <w:rFonts w:ascii="Times New Roman" w:hAnsi="Times New Roman"/>
          <w:b/>
          <w:szCs w:val="24"/>
          <w:lang w:val="en-GB"/>
        </w:rPr>
        <w:t>d</w:t>
      </w:r>
      <w:r w:rsidR="00612ACF" w:rsidRPr="00BF6EF3">
        <w:rPr>
          <w:rFonts w:ascii="Times New Roman" w:hAnsi="Times New Roman"/>
          <w:b/>
          <w:szCs w:val="24"/>
          <w:lang w:val="en-GB"/>
        </w:rPr>
        <w:t xml:space="preserve">istribution in </w:t>
      </w:r>
      <w:r w:rsidR="00A97C9D">
        <w:rPr>
          <w:rFonts w:ascii="Times New Roman" w:hAnsi="Times New Roman"/>
          <w:b/>
          <w:szCs w:val="24"/>
          <w:lang w:val="en-GB"/>
        </w:rPr>
        <w:t>s</w:t>
      </w:r>
      <w:r w:rsidR="00612ACF" w:rsidRPr="00BF6EF3">
        <w:rPr>
          <w:rFonts w:ascii="Times New Roman" w:hAnsi="Times New Roman"/>
          <w:b/>
          <w:szCs w:val="24"/>
          <w:lang w:val="en-GB"/>
        </w:rPr>
        <w:t>hoots</w:t>
      </w:r>
    </w:p>
    <w:p w14:paraId="69F67DF0" w14:textId="248AEC9D" w:rsidR="00AD69F7" w:rsidRPr="00BF6EF3" w:rsidRDefault="000E6D7A" w:rsidP="00BF6EF3">
      <w:pPr>
        <w:pStyle w:val="Sansinterligne"/>
        <w:spacing w:line="360" w:lineRule="auto"/>
        <w:jc w:val="both"/>
        <w:rPr>
          <w:rFonts w:ascii="Times New Roman" w:hAnsi="Times New Roman"/>
          <w:iCs/>
          <w:color w:val="000000"/>
          <w:szCs w:val="24"/>
          <w:lang w:val="en-GB"/>
        </w:rPr>
      </w:pPr>
      <w:r w:rsidRPr="00BF6EF3">
        <w:rPr>
          <w:rFonts w:ascii="Times New Roman" w:hAnsi="Times New Roman"/>
          <w:iCs/>
          <w:color w:val="000000"/>
          <w:szCs w:val="24"/>
          <w:lang w:val="en-GB"/>
        </w:rPr>
        <w:t xml:space="preserve">Metal distribution in shoot tissues is specific to both the species and the metal considered. This topic has been extensively reviewed </w:t>
      </w:r>
      <w:r w:rsidR="005D65CD" w:rsidRPr="00BF6EF3">
        <w:rPr>
          <w:rFonts w:ascii="Times New Roman" w:hAnsi="Times New Roman"/>
          <w:iCs/>
          <w:color w:val="000000"/>
          <w:szCs w:val="24"/>
          <w:lang w:val="en-GB"/>
        </w:rPr>
        <w:t>(Fernando et al. 2013; Leitenmaier and Küpper 2013; van der Ent et al. 2018; Kopittke et al. 2018)</w:t>
      </w:r>
      <w:r w:rsidRPr="00BF6EF3">
        <w:rPr>
          <w:rFonts w:ascii="Times New Roman" w:hAnsi="Times New Roman"/>
          <w:iCs/>
          <w:color w:val="000000"/>
          <w:szCs w:val="24"/>
          <w:lang w:val="en-GB"/>
        </w:rPr>
        <w:t xml:space="preserve">. Briefly, in most cases, metals (Zn, Cd, Ni or Se) accumulate at the basis of the trichomes and in </w:t>
      </w:r>
      <w:r w:rsidR="00980899" w:rsidRPr="00BF6EF3">
        <w:rPr>
          <w:rFonts w:ascii="Times New Roman" w:hAnsi="Times New Roman"/>
          <w:iCs/>
          <w:color w:val="000000"/>
          <w:szCs w:val="24"/>
          <w:lang w:val="en-GB"/>
        </w:rPr>
        <w:t xml:space="preserve">the </w:t>
      </w:r>
      <w:r w:rsidRPr="00BF6EF3">
        <w:rPr>
          <w:rFonts w:ascii="Times New Roman" w:hAnsi="Times New Roman"/>
          <w:iCs/>
          <w:color w:val="000000"/>
          <w:szCs w:val="24"/>
          <w:lang w:val="en-GB"/>
        </w:rPr>
        <w:t>vacuoles of epidermal cells</w:t>
      </w:r>
      <w:r w:rsidR="0093564A" w:rsidRPr="00BF6EF3">
        <w:rPr>
          <w:rFonts w:ascii="Times New Roman" w:hAnsi="Times New Roman"/>
          <w:iCs/>
          <w:color w:val="000000"/>
          <w:szCs w:val="24"/>
          <w:lang w:val="en-GB"/>
        </w:rPr>
        <w:t xml:space="preserve">. In contrast, </w:t>
      </w:r>
      <w:r w:rsidRPr="00BF6EF3">
        <w:rPr>
          <w:rFonts w:ascii="Times New Roman" w:hAnsi="Times New Roman"/>
          <w:iCs/>
          <w:color w:val="000000"/>
          <w:szCs w:val="24"/>
          <w:lang w:val="en-GB"/>
        </w:rPr>
        <w:t xml:space="preserve">mesophyll cells that are the main site of photosynthesis accumulate </w:t>
      </w:r>
      <w:r w:rsidR="00B862DC" w:rsidRPr="00BF6EF3">
        <w:rPr>
          <w:rFonts w:ascii="Times New Roman" w:hAnsi="Times New Roman"/>
          <w:iCs/>
          <w:color w:val="000000"/>
          <w:szCs w:val="24"/>
          <w:lang w:val="en-GB"/>
        </w:rPr>
        <w:t>lower</w:t>
      </w:r>
      <w:r w:rsidRPr="00BF6EF3">
        <w:rPr>
          <w:rFonts w:ascii="Times New Roman" w:hAnsi="Times New Roman"/>
          <w:iCs/>
          <w:color w:val="000000"/>
          <w:szCs w:val="24"/>
          <w:lang w:val="en-GB"/>
        </w:rPr>
        <w:t xml:space="preserve"> </w:t>
      </w:r>
      <w:r w:rsidR="00005A6A">
        <w:rPr>
          <w:rFonts w:ascii="Times New Roman" w:hAnsi="Times New Roman"/>
          <w:iCs/>
          <w:color w:val="000000"/>
          <w:szCs w:val="24"/>
          <w:lang w:val="en-GB"/>
        </w:rPr>
        <w:t>quantities</w:t>
      </w:r>
      <w:r w:rsidRPr="00BF6EF3">
        <w:rPr>
          <w:rFonts w:ascii="Times New Roman" w:hAnsi="Times New Roman"/>
          <w:iCs/>
          <w:color w:val="000000"/>
          <w:szCs w:val="24"/>
          <w:lang w:val="en-GB"/>
        </w:rPr>
        <w:t xml:space="preserve"> of metals </w:t>
      </w:r>
      <w:r w:rsidR="005D65CD" w:rsidRPr="00BF6EF3">
        <w:rPr>
          <w:rFonts w:ascii="Times New Roman" w:hAnsi="Times New Roman"/>
          <w:iCs/>
          <w:color w:val="000000"/>
          <w:szCs w:val="24"/>
          <w:lang w:val="en-GB"/>
        </w:rPr>
        <w:t>(Küpper et al. 1999; K</w:t>
      </w:r>
      <w:r w:rsidR="00122CB2" w:rsidRPr="00BF6EF3">
        <w:rPr>
          <w:rFonts w:ascii="Times New Roman" w:hAnsi="Times New Roman"/>
          <w:iCs/>
          <w:color w:val="000000"/>
          <w:szCs w:val="24"/>
          <w:lang w:val="en-GB"/>
        </w:rPr>
        <w:t>ü</w:t>
      </w:r>
      <w:r w:rsidR="005D65CD" w:rsidRPr="00BF6EF3">
        <w:rPr>
          <w:rFonts w:ascii="Times New Roman" w:hAnsi="Times New Roman"/>
          <w:iCs/>
          <w:color w:val="000000"/>
          <w:szCs w:val="24"/>
          <w:lang w:val="en-GB"/>
        </w:rPr>
        <w:t>pper et al. 2001; Lombi et al. 2002; Cosio et al. 2005)</w:t>
      </w:r>
      <w:r w:rsidRPr="00BF6EF3">
        <w:rPr>
          <w:rFonts w:ascii="Times New Roman" w:hAnsi="Times New Roman"/>
          <w:iCs/>
          <w:color w:val="000000"/>
          <w:szCs w:val="24"/>
          <w:lang w:val="en-GB"/>
        </w:rPr>
        <w:t xml:space="preserve">. In </w:t>
      </w:r>
      <w:r w:rsidR="0093564A" w:rsidRPr="00BF6EF3">
        <w:rPr>
          <w:rFonts w:ascii="Times New Roman" w:hAnsi="Times New Roman"/>
          <w:iCs/>
          <w:color w:val="000000"/>
          <w:szCs w:val="24"/>
          <w:lang w:val="en-GB"/>
        </w:rPr>
        <w:t xml:space="preserve">the </w:t>
      </w:r>
      <w:r w:rsidRPr="00BF6EF3">
        <w:rPr>
          <w:rFonts w:ascii="Times New Roman" w:hAnsi="Times New Roman"/>
          <w:iCs/>
          <w:color w:val="000000"/>
          <w:szCs w:val="24"/>
          <w:lang w:val="en-GB"/>
        </w:rPr>
        <w:t>vacuole</w:t>
      </w:r>
      <w:r w:rsidR="00380B02" w:rsidRPr="00BF6EF3">
        <w:rPr>
          <w:rFonts w:ascii="Times New Roman" w:hAnsi="Times New Roman"/>
          <w:iCs/>
          <w:color w:val="000000"/>
          <w:szCs w:val="24"/>
          <w:lang w:val="en-GB"/>
        </w:rPr>
        <w:t>s</w:t>
      </w:r>
      <w:r w:rsidRPr="00BF6EF3">
        <w:rPr>
          <w:rFonts w:ascii="Times New Roman" w:hAnsi="Times New Roman"/>
          <w:iCs/>
          <w:color w:val="000000"/>
          <w:szCs w:val="24"/>
          <w:lang w:val="en-GB"/>
        </w:rPr>
        <w:t xml:space="preserve"> of epidermal cells, metals can reach very high concentrations </w:t>
      </w:r>
      <w:r w:rsidR="00D3099A" w:rsidRPr="00BF6EF3">
        <w:rPr>
          <w:rFonts w:ascii="Times New Roman" w:hAnsi="Times New Roman"/>
          <w:iCs/>
          <w:color w:val="000000"/>
          <w:szCs w:val="24"/>
          <w:lang w:val="en-GB"/>
        </w:rPr>
        <w:t>(</w:t>
      </w:r>
      <w:r w:rsidR="003917C7" w:rsidRPr="00985703">
        <w:rPr>
          <w:rFonts w:ascii="Times New Roman" w:hAnsi="Times New Roman"/>
          <w:i/>
          <w:color w:val="000000"/>
          <w:szCs w:val="24"/>
          <w:lang w:val="en-GB"/>
        </w:rPr>
        <w:t>e.g</w:t>
      </w:r>
      <w:r w:rsidR="003917C7" w:rsidRPr="00BF6EF3">
        <w:rPr>
          <w:rFonts w:ascii="Times New Roman" w:hAnsi="Times New Roman"/>
          <w:iCs/>
          <w:color w:val="000000"/>
          <w:szCs w:val="24"/>
          <w:lang w:val="en-GB"/>
        </w:rPr>
        <w:t xml:space="preserve">. several hundred mM, </w:t>
      </w:r>
      <w:r w:rsidR="00355E05" w:rsidRPr="00BF6EF3">
        <w:rPr>
          <w:rFonts w:ascii="Times New Roman" w:hAnsi="Times New Roman"/>
          <w:iCs/>
          <w:color w:val="000000"/>
          <w:szCs w:val="24"/>
          <w:lang w:val="en-GB"/>
        </w:rPr>
        <w:t>Küpper et al. 1999; Fernando et al. 2006)</w:t>
      </w:r>
      <w:r w:rsidR="00431AF0" w:rsidRPr="00BF6EF3">
        <w:rPr>
          <w:rFonts w:ascii="Times New Roman" w:hAnsi="Times New Roman"/>
          <w:iCs/>
          <w:color w:val="000000"/>
          <w:szCs w:val="24"/>
          <w:lang w:val="en-GB"/>
        </w:rPr>
        <w:t>.</w:t>
      </w:r>
      <w:r w:rsidRPr="00BF6EF3">
        <w:rPr>
          <w:rFonts w:ascii="Times New Roman" w:hAnsi="Times New Roman"/>
          <w:iCs/>
          <w:color w:val="000000"/>
          <w:szCs w:val="24"/>
          <w:lang w:val="en-GB"/>
        </w:rPr>
        <w:t xml:space="preserve"> There are</w:t>
      </w:r>
      <w:r w:rsidR="00005A6A">
        <w:rPr>
          <w:rFonts w:ascii="Times New Roman" w:hAnsi="Times New Roman"/>
          <w:iCs/>
          <w:color w:val="000000"/>
          <w:szCs w:val="24"/>
          <w:lang w:val="en-GB"/>
        </w:rPr>
        <w:t>,</w:t>
      </w:r>
      <w:r w:rsidRPr="00BF6EF3">
        <w:rPr>
          <w:rFonts w:ascii="Times New Roman" w:hAnsi="Times New Roman"/>
          <w:iCs/>
          <w:color w:val="000000"/>
          <w:szCs w:val="24"/>
          <w:lang w:val="en-GB"/>
        </w:rPr>
        <w:t xml:space="preserve"> however</w:t>
      </w:r>
      <w:r w:rsidR="00005A6A">
        <w:rPr>
          <w:rFonts w:ascii="Times New Roman" w:hAnsi="Times New Roman"/>
          <w:iCs/>
          <w:color w:val="000000"/>
          <w:szCs w:val="24"/>
          <w:lang w:val="en-GB"/>
        </w:rPr>
        <w:t>, some</w:t>
      </w:r>
      <w:r w:rsidRPr="00BF6EF3">
        <w:rPr>
          <w:rFonts w:ascii="Times New Roman" w:hAnsi="Times New Roman"/>
          <w:iCs/>
          <w:color w:val="000000"/>
          <w:szCs w:val="24"/>
          <w:lang w:val="en-GB"/>
        </w:rPr>
        <w:t xml:space="preserve"> exceptions. For instance, Zn and</w:t>
      </w:r>
      <w:r w:rsidR="00965D6E" w:rsidRPr="00BF6EF3">
        <w:rPr>
          <w:rFonts w:ascii="Times New Roman" w:hAnsi="Times New Roman"/>
          <w:iCs/>
          <w:color w:val="000000"/>
          <w:szCs w:val="24"/>
          <w:lang w:val="en-GB"/>
        </w:rPr>
        <w:t>/or</w:t>
      </w:r>
      <w:r w:rsidRPr="00BF6EF3">
        <w:rPr>
          <w:rFonts w:ascii="Times New Roman" w:hAnsi="Times New Roman"/>
          <w:iCs/>
          <w:color w:val="000000"/>
          <w:szCs w:val="24"/>
          <w:lang w:val="en-GB"/>
        </w:rPr>
        <w:t xml:space="preserve"> Cd are stored in the vacuoles of mesophyll cells </w:t>
      </w:r>
      <w:r w:rsidR="00965D6E" w:rsidRPr="00BF6EF3">
        <w:rPr>
          <w:rFonts w:ascii="Times New Roman" w:hAnsi="Times New Roman"/>
          <w:iCs/>
          <w:color w:val="000000"/>
          <w:szCs w:val="24"/>
          <w:lang w:val="en-GB"/>
        </w:rPr>
        <w:t>of the</w:t>
      </w:r>
      <w:r w:rsidRPr="00BF6EF3">
        <w:rPr>
          <w:rFonts w:ascii="Times New Roman" w:hAnsi="Times New Roman"/>
          <w:iCs/>
          <w:color w:val="000000"/>
          <w:szCs w:val="24"/>
          <w:lang w:val="en-GB"/>
        </w:rPr>
        <w:t xml:space="preserve"> hyperaccumulators </w:t>
      </w:r>
      <w:r w:rsidRPr="00BF6EF3">
        <w:rPr>
          <w:rFonts w:ascii="Times New Roman" w:hAnsi="Times New Roman"/>
          <w:i/>
          <w:iCs/>
          <w:color w:val="000000"/>
          <w:szCs w:val="24"/>
          <w:lang w:val="en-GB"/>
        </w:rPr>
        <w:t>Arabidopsis halleri</w:t>
      </w:r>
      <w:r w:rsidR="00965D6E" w:rsidRPr="00BF6EF3">
        <w:rPr>
          <w:rFonts w:ascii="Times New Roman" w:hAnsi="Times New Roman"/>
          <w:iCs/>
          <w:color w:val="000000"/>
          <w:szCs w:val="24"/>
          <w:lang w:val="en-GB"/>
        </w:rPr>
        <w:t xml:space="preserve">, </w:t>
      </w:r>
      <w:r w:rsidR="00965D6E" w:rsidRPr="00BF6EF3">
        <w:rPr>
          <w:rFonts w:ascii="Times New Roman" w:hAnsi="Times New Roman"/>
          <w:i/>
          <w:iCs/>
          <w:color w:val="000000"/>
          <w:szCs w:val="24"/>
          <w:lang w:val="en-GB"/>
        </w:rPr>
        <w:t>Noccaea tymphaea</w:t>
      </w:r>
      <w:r w:rsidR="00965D6E" w:rsidRPr="00BF6EF3">
        <w:rPr>
          <w:rFonts w:ascii="Times New Roman" w:hAnsi="Times New Roman"/>
          <w:iCs/>
          <w:color w:val="000000"/>
          <w:szCs w:val="24"/>
          <w:lang w:val="en-GB"/>
        </w:rPr>
        <w:t xml:space="preserve"> and </w:t>
      </w:r>
      <w:r w:rsidRPr="00BF6EF3">
        <w:rPr>
          <w:rFonts w:ascii="Times New Roman" w:hAnsi="Times New Roman"/>
          <w:i/>
          <w:iCs/>
          <w:color w:val="000000"/>
          <w:szCs w:val="24"/>
          <w:lang w:val="en-GB"/>
        </w:rPr>
        <w:t>Sedum alfredii</w:t>
      </w:r>
      <w:r w:rsidRPr="00BF6EF3">
        <w:rPr>
          <w:rFonts w:ascii="Times New Roman" w:hAnsi="Times New Roman"/>
          <w:iCs/>
          <w:color w:val="000000"/>
          <w:szCs w:val="24"/>
          <w:lang w:val="en-GB"/>
        </w:rPr>
        <w:t xml:space="preserve">, where Zn is mostly bound to malate </w:t>
      </w:r>
      <w:r w:rsidR="00D33A2A" w:rsidRPr="00BF6EF3">
        <w:rPr>
          <w:rFonts w:ascii="Times New Roman" w:hAnsi="Times New Roman"/>
          <w:iCs/>
          <w:color w:val="000000"/>
          <w:szCs w:val="24"/>
          <w:lang w:val="en-GB"/>
        </w:rPr>
        <w:t>(Küpper et al. 2000; Sarret et al. 2002, 2009; Tian et al. 2011; Lu et al. 2014; Isaure et al. 2015; van der Ent et al. 2019)</w:t>
      </w:r>
      <w:r w:rsidR="00911149" w:rsidRPr="00BF6EF3">
        <w:rPr>
          <w:rFonts w:ascii="Times New Roman" w:hAnsi="Times New Roman"/>
          <w:iCs/>
          <w:color w:val="000000"/>
          <w:szCs w:val="24"/>
          <w:lang w:val="en-GB"/>
        </w:rPr>
        <w:t xml:space="preserve">. A significant amount of Cd is also found in the vascular tissues of the main vein in leaves of </w:t>
      </w:r>
      <w:r w:rsidR="00911149" w:rsidRPr="00BF6EF3">
        <w:rPr>
          <w:rFonts w:ascii="Times New Roman" w:hAnsi="Times New Roman"/>
          <w:i/>
          <w:iCs/>
          <w:color w:val="000000"/>
          <w:szCs w:val="24"/>
          <w:lang w:val="en-GB"/>
        </w:rPr>
        <w:t>A. halleri</w:t>
      </w:r>
      <w:r w:rsidR="00911149" w:rsidRPr="00BF6EF3">
        <w:rPr>
          <w:rFonts w:ascii="Times New Roman" w:hAnsi="Times New Roman"/>
          <w:iCs/>
          <w:color w:val="000000"/>
          <w:szCs w:val="24"/>
          <w:lang w:val="en-GB"/>
        </w:rPr>
        <w:t xml:space="preserve"> ssp. </w:t>
      </w:r>
      <w:r w:rsidR="00911149" w:rsidRPr="00BF6EF3">
        <w:rPr>
          <w:rFonts w:ascii="Times New Roman" w:hAnsi="Times New Roman"/>
          <w:i/>
          <w:iCs/>
          <w:color w:val="000000"/>
          <w:szCs w:val="24"/>
          <w:lang w:val="en-GB"/>
        </w:rPr>
        <w:t>gemmifera</w:t>
      </w:r>
      <w:r w:rsidR="00911149" w:rsidRPr="00BF6EF3">
        <w:rPr>
          <w:rFonts w:ascii="Times New Roman" w:hAnsi="Times New Roman"/>
          <w:iCs/>
          <w:color w:val="000000"/>
          <w:szCs w:val="24"/>
          <w:lang w:val="en-GB"/>
        </w:rPr>
        <w:t xml:space="preserve"> </w:t>
      </w:r>
      <w:r w:rsidR="00965D6E" w:rsidRPr="00BF6EF3">
        <w:rPr>
          <w:rFonts w:ascii="Times New Roman" w:hAnsi="Times New Roman"/>
          <w:iCs/>
          <w:color w:val="000000"/>
          <w:szCs w:val="24"/>
          <w:lang w:val="en-GB"/>
        </w:rPr>
        <w:t>(Fukuda et al. 2020)</w:t>
      </w:r>
      <w:r w:rsidR="00911149" w:rsidRPr="00BF6EF3">
        <w:rPr>
          <w:rFonts w:ascii="Times New Roman" w:hAnsi="Times New Roman"/>
          <w:iCs/>
          <w:color w:val="000000"/>
          <w:szCs w:val="24"/>
          <w:lang w:val="en-GB"/>
        </w:rPr>
        <w:t xml:space="preserve">. </w:t>
      </w:r>
      <w:r w:rsidR="00005A6A">
        <w:rPr>
          <w:rFonts w:ascii="Times New Roman" w:hAnsi="Times New Roman"/>
          <w:iCs/>
          <w:color w:val="000000"/>
          <w:szCs w:val="24"/>
          <w:lang w:val="en-GB"/>
        </w:rPr>
        <w:t>Lead</w:t>
      </w:r>
      <w:r w:rsidR="00911149" w:rsidRPr="00BF6EF3">
        <w:rPr>
          <w:rFonts w:ascii="Times New Roman" w:hAnsi="Times New Roman"/>
          <w:iCs/>
          <w:color w:val="000000"/>
          <w:szCs w:val="24"/>
          <w:lang w:val="en-GB"/>
        </w:rPr>
        <w:t>, mostly bound to acetate, accumulate</w:t>
      </w:r>
      <w:r w:rsidR="00005A6A">
        <w:rPr>
          <w:rFonts w:ascii="Times New Roman" w:hAnsi="Times New Roman"/>
          <w:iCs/>
          <w:color w:val="000000"/>
          <w:szCs w:val="24"/>
          <w:lang w:val="en-GB"/>
        </w:rPr>
        <w:t>s</w:t>
      </w:r>
      <w:r w:rsidR="00911149" w:rsidRPr="00BF6EF3">
        <w:rPr>
          <w:rFonts w:ascii="Times New Roman" w:hAnsi="Times New Roman"/>
          <w:iCs/>
          <w:color w:val="000000"/>
          <w:szCs w:val="24"/>
          <w:lang w:val="en-GB"/>
        </w:rPr>
        <w:t xml:space="preserve"> in the epidermis and collenchyma vascular cells of petioles and leaf blades in </w:t>
      </w:r>
      <w:r w:rsidR="00911149" w:rsidRPr="00BF6EF3">
        <w:rPr>
          <w:rFonts w:ascii="Times New Roman" w:hAnsi="Times New Roman"/>
          <w:i/>
          <w:iCs/>
          <w:color w:val="000000"/>
          <w:szCs w:val="24"/>
          <w:lang w:val="en-GB"/>
        </w:rPr>
        <w:t>A. halleri</w:t>
      </w:r>
      <w:r w:rsidR="00911149" w:rsidRPr="00BF6EF3">
        <w:rPr>
          <w:rFonts w:ascii="Times New Roman" w:hAnsi="Times New Roman"/>
          <w:iCs/>
          <w:color w:val="000000"/>
          <w:szCs w:val="24"/>
          <w:lang w:val="en-GB"/>
        </w:rPr>
        <w:t xml:space="preserve"> ssp. </w:t>
      </w:r>
      <w:r w:rsidR="00911149" w:rsidRPr="00BF6EF3">
        <w:rPr>
          <w:rFonts w:ascii="Times New Roman" w:hAnsi="Times New Roman"/>
          <w:i/>
          <w:iCs/>
          <w:color w:val="000000"/>
          <w:szCs w:val="24"/>
          <w:lang w:val="en-GB"/>
        </w:rPr>
        <w:t xml:space="preserve">halleri </w:t>
      </w:r>
      <w:r w:rsidR="00D33A2A" w:rsidRPr="00BF6EF3">
        <w:rPr>
          <w:rFonts w:ascii="Times New Roman" w:hAnsi="Times New Roman"/>
          <w:iCs/>
          <w:color w:val="000000"/>
          <w:szCs w:val="24"/>
          <w:lang w:val="en-GB"/>
        </w:rPr>
        <w:t>(Höreth et al. 2020)</w:t>
      </w:r>
      <w:r w:rsidRPr="00BF6EF3">
        <w:rPr>
          <w:rFonts w:ascii="Times New Roman" w:hAnsi="Times New Roman"/>
          <w:iCs/>
          <w:color w:val="000000"/>
          <w:szCs w:val="24"/>
          <w:lang w:val="en-GB"/>
        </w:rPr>
        <w:t xml:space="preserve">. </w:t>
      </w:r>
      <w:r w:rsidR="00926D3A" w:rsidRPr="00BF6EF3">
        <w:rPr>
          <w:rFonts w:ascii="Times New Roman" w:hAnsi="Times New Roman"/>
          <w:iCs/>
          <w:color w:val="000000"/>
          <w:szCs w:val="24"/>
          <w:lang w:val="en-GB"/>
        </w:rPr>
        <w:t xml:space="preserve">In the hyperaccumulator </w:t>
      </w:r>
      <w:r w:rsidR="00926D3A" w:rsidRPr="00BF6EF3">
        <w:rPr>
          <w:rFonts w:ascii="Times New Roman" w:hAnsi="Times New Roman"/>
          <w:i/>
          <w:iCs/>
          <w:color w:val="000000"/>
          <w:szCs w:val="24"/>
          <w:lang w:val="en-GB"/>
        </w:rPr>
        <w:t xml:space="preserve">Sedum </w:t>
      </w:r>
      <w:r w:rsidR="00926D3A" w:rsidRPr="00BF6EF3">
        <w:rPr>
          <w:rFonts w:ascii="Times New Roman" w:hAnsi="Times New Roman"/>
          <w:i/>
          <w:szCs w:val="24"/>
          <w:lang w:val="en-GB"/>
        </w:rPr>
        <w:t>plumbizincola</w:t>
      </w:r>
      <w:r w:rsidR="00926D3A" w:rsidRPr="00985703">
        <w:rPr>
          <w:rFonts w:ascii="Times New Roman" w:hAnsi="Times New Roman"/>
          <w:color w:val="000000"/>
          <w:lang w:val="en-GB"/>
        </w:rPr>
        <w:t>,</w:t>
      </w:r>
      <w:r w:rsidR="00926D3A" w:rsidRPr="00BF6EF3">
        <w:rPr>
          <w:rFonts w:ascii="Times New Roman" w:hAnsi="Times New Roman"/>
          <w:i/>
          <w:iCs/>
          <w:color w:val="000000"/>
          <w:szCs w:val="24"/>
          <w:lang w:val="en-GB"/>
        </w:rPr>
        <w:t xml:space="preserve"> </w:t>
      </w:r>
      <w:r w:rsidR="00926D3A" w:rsidRPr="00BF6EF3">
        <w:rPr>
          <w:rFonts w:ascii="Times New Roman" w:hAnsi="Times New Roman"/>
          <w:iCs/>
          <w:color w:val="000000"/>
          <w:szCs w:val="24"/>
          <w:lang w:val="en-GB"/>
        </w:rPr>
        <w:t xml:space="preserve">Zn accumulates mostly in leaf epidermal cells, but also in large amounts in mesophyll cells of young leaves </w:t>
      </w:r>
      <w:r w:rsidR="00CE0469" w:rsidRPr="00BF6EF3">
        <w:rPr>
          <w:rFonts w:ascii="Times New Roman" w:hAnsi="Times New Roman"/>
          <w:iCs/>
          <w:color w:val="000000"/>
          <w:szCs w:val="24"/>
          <w:lang w:val="en-GB"/>
        </w:rPr>
        <w:t>(Cao et al. 2014)</w:t>
      </w:r>
      <w:r w:rsidR="00926D3A" w:rsidRPr="00BF6EF3">
        <w:rPr>
          <w:rFonts w:ascii="Times New Roman" w:hAnsi="Times New Roman"/>
          <w:iCs/>
          <w:color w:val="000000"/>
          <w:szCs w:val="24"/>
          <w:lang w:val="en-GB"/>
        </w:rPr>
        <w:t xml:space="preserve">. In this species, Cd is mostly bound to </w:t>
      </w:r>
      <w:r w:rsidR="00E91A7C" w:rsidRPr="00BF6EF3">
        <w:rPr>
          <w:rFonts w:ascii="Times New Roman" w:hAnsi="Times New Roman"/>
          <w:iCs/>
          <w:color w:val="000000"/>
          <w:szCs w:val="24"/>
          <w:lang w:val="en-GB"/>
        </w:rPr>
        <w:t>cell walls</w:t>
      </w:r>
      <w:r w:rsidR="00926D3A" w:rsidRPr="00BF6EF3">
        <w:rPr>
          <w:rFonts w:ascii="Times New Roman" w:hAnsi="Times New Roman"/>
          <w:iCs/>
          <w:color w:val="000000"/>
          <w:szCs w:val="24"/>
          <w:lang w:val="en-GB"/>
        </w:rPr>
        <w:t xml:space="preserve"> in leaves </w:t>
      </w:r>
      <w:r w:rsidR="00CE0469" w:rsidRPr="00BF6EF3">
        <w:rPr>
          <w:rFonts w:ascii="Times New Roman" w:hAnsi="Times New Roman"/>
          <w:iCs/>
          <w:color w:val="000000"/>
          <w:szCs w:val="24"/>
          <w:lang w:val="en-GB"/>
        </w:rPr>
        <w:t>(Peng et al. 2017)</w:t>
      </w:r>
      <w:r w:rsidR="00926D3A" w:rsidRPr="00BF6EF3">
        <w:rPr>
          <w:rFonts w:ascii="Times New Roman" w:hAnsi="Times New Roman"/>
          <w:iCs/>
          <w:color w:val="000000"/>
          <w:szCs w:val="24"/>
          <w:lang w:val="en-GB"/>
        </w:rPr>
        <w:t xml:space="preserve">. </w:t>
      </w:r>
      <w:r w:rsidRPr="00BF6EF3">
        <w:rPr>
          <w:rFonts w:ascii="Times New Roman" w:hAnsi="Times New Roman"/>
          <w:iCs/>
          <w:color w:val="000000"/>
          <w:szCs w:val="24"/>
          <w:lang w:val="en-GB"/>
        </w:rPr>
        <w:t xml:space="preserve">Accumulation of Mn in mesophyll cells is also observed in several Mn hyperaccumulators </w:t>
      </w:r>
      <w:r w:rsidR="004808A8" w:rsidRPr="00BF6EF3">
        <w:rPr>
          <w:rFonts w:ascii="Times New Roman" w:hAnsi="Times New Roman"/>
          <w:iCs/>
          <w:color w:val="000000"/>
          <w:szCs w:val="24"/>
          <w:lang w:val="en-GB"/>
        </w:rPr>
        <w:t>(Fernando et al. 2006a, b, 2013)</w:t>
      </w:r>
      <w:r w:rsidRPr="00BF6EF3">
        <w:rPr>
          <w:rFonts w:ascii="Times New Roman" w:hAnsi="Times New Roman"/>
          <w:iCs/>
          <w:color w:val="000000"/>
          <w:szCs w:val="24"/>
          <w:lang w:val="en-GB"/>
        </w:rPr>
        <w:t>.</w:t>
      </w:r>
    </w:p>
    <w:p w14:paraId="304A3DD9" w14:textId="77777777" w:rsidR="00E6337C" w:rsidRPr="00BF6EF3" w:rsidRDefault="00E6337C" w:rsidP="00BF6EF3">
      <w:pPr>
        <w:pStyle w:val="Sansinterligne"/>
        <w:spacing w:line="360" w:lineRule="auto"/>
        <w:jc w:val="both"/>
        <w:rPr>
          <w:rFonts w:ascii="Times New Roman" w:hAnsi="Times New Roman"/>
          <w:iCs/>
          <w:color w:val="000000"/>
          <w:szCs w:val="24"/>
          <w:lang w:val="en-GB"/>
        </w:rPr>
      </w:pPr>
    </w:p>
    <w:p w14:paraId="73335FCA" w14:textId="6514A9C3" w:rsidR="00E6337C" w:rsidRPr="00BF6EF3" w:rsidRDefault="00005A6A" w:rsidP="00BF6EF3">
      <w:pPr>
        <w:pStyle w:val="Sansinterligne"/>
        <w:spacing w:line="360" w:lineRule="auto"/>
        <w:jc w:val="both"/>
        <w:rPr>
          <w:rFonts w:ascii="Times New Roman" w:hAnsi="Times New Roman"/>
          <w:iCs/>
          <w:color w:val="000000"/>
          <w:szCs w:val="24"/>
          <w:lang w:val="en-GB"/>
        </w:rPr>
      </w:pPr>
      <w:r>
        <w:rPr>
          <w:rFonts w:ascii="Times New Roman" w:hAnsi="Times New Roman"/>
          <w:iCs/>
          <w:color w:val="000000"/>
          <w:szCs w:val="24"/>
          <w:lang w:val="en-GB"/>
        </w:rPr>
        <w:t>Because</w:t>
      </w:r>
      <w:r w:rsidR="00911149" w:rsidRPr="00BF6EF3">
        <w:rPr>
          <w:rFonts w:ascii="Times New Roman" w:hAnsi="Times New Roman"/>
          <w:iCs/>
          <w:color w:val="000000"/>
          <w:szCs w:val="24"/>
          <w:lang w:val="en-GB"/>
        </w:rPr>
        <w:t xml:space="preserve"> it requires access to rare and expensive infrastructures, metal imaging has been, and often still remains, a bottleneck in the characterization of metal hyperaccumulators, and more generally in investigation</w:t>
      </w:r>
      <w:r>
        <w:rPr>
          <w:rFonts w:ascii="Times New Roman" w:hAnsi="Times New Roman"/>
          <w:iCs/>
          <w:color w:val="000000"/>
          <w:szCs w:val="24"/>
          <w:lang w:val="en-GB"/>
        </w:rPr>
        <w:t>s</w:t>
      </w:r>
      <w:r w:rsidR="00911149" w:rsidRPr="00BF6EF3">
        <w:rPr>
          <w:rFonts w:ascii="Times New Roman" w:hAnsi="Times New Roman"/>
          <w:iCs/>
          <w:color w:val="000000"/>
          <w:szCs w:val="24"/>
          <w:lang w:val="en-GB"/>
        </w:rPr>
        <w:t xml:space="preserve"> of metal homeostasis mechanisms in plants. The rapid development of metal imaging technologies, including sample preparation protocols </w:t>
      </w:r>
      <w:r>
        <w:rPr>
          <w:rFonts w:ascii="Times New Roman" w:hAnsi="Times New Roman"/>
          <w:iCs/>
          <w:color w:val="000000"/>
          <w:szCs w:val="24"/>
          <w:lang w:val="en-GB"/>
        </w:rPr>
        <w:t xml:space="preserve">that </w:t>
      </w:r>
      <w:r w:rsidR="00911149" w:rsidRPr="00BF6EF3">
        <w:rPr>
          <w:rFonts w:ascii="Times New Roman" w:hAnsi="Times New Roman"/>
          <w:iCs/>
          <w:color w:val="000000"/>
          <w:szCs w:val="24"/>
          <w:lang w:val="en-GB"/>
        </w:rPr>
        <w:t>preserv</w:t>
      </w:r>
      <w:r>
        <w:rPr>
          <w:rFonts w:ascii="Times New Roman" w:hAnsi="Times New Roman"/>
          <w:iCs/>
          <w:color w:val="000000"/>
          <w:szCs w:val="24"/>
          <w:lang w:val="en-GB"/>
        </w:rPr>
        <w:t>e</w:t>
      </w:r>
      <w:r w:rsidR="00911149" w:rsidRPr="00BF6EF3">
        <w:rPr>
          <w:rFonts w:ascii="Times New Roman" w:hAnsi="Times New Roman"/>
          <w:iCs/>
          <w:color w:val="000000"/>
          <w:szCs w:val="24"/>
          <w:lang w:val="en-GB"/>
        </w:rPr>
        <w:t xml:space="preserve"> metal distribution and speciation in tissues, is </w:t>
      </w:r>
      <w:r>
        <w:rPr>
          <w:rFonts w:ascii="Times New Roman" w:hAnsi="Times New Roman"/>
          <w:iCs/>
          <w:color w:val="000000"/>
          <w:szCs w:val="24"/>
          <w:lang w:val="en-GB"/>
        </w:rPr>
        <w:t>nonetheless</w:t>
      </w:r>
      <w:r w:rsidR="00911149" w:rsidRPr="00BF6EF3">
        <w:rPr>
          <w:rFonts w:ascii="Times New Roman" w:hAnsi="Times New Roman"/>
          <w:iCs/>
          <w:color w:val="000000"/>
          <w:szCs w:val="24"/>
          <w:lang w:val="en-GB"/>
        </w:rPr>
        <w:t xml:space="preserve"> </w:t>
      </w:r>
      <w:r w:rsidR="00573196" w:rsidRPr="00BF6EF3">
        <w:rPr>
          <w:rFonts w:ascii="Times New Roman" w:hAnsi="Times New Roman"/>
          <w:iCs/>
          <w:color w:val="000000"/>
          <w:szCs w:val="24"/>
          <w:lang w:val="en-GB"/>
        </w:rPr>
        <w:t>progressively</w:t>
      </w:r>
      <w:r w:rsidR="00911149" w:rsidRPr="00BF6EF3">
        <w:rPr>
          <w:rFonts w:ascii="Times New Roman" w:hAnsi="Times New Roman"/>
          <w:iCs/>
          <w:color w:val="000000"/>
          <w:szCs w:val="24"/>
          <w:lang w:val="en-GB"/>
        </w:rPr>
        <w:t xml:space="preserve"> alleviating this bottleneck </w:t>
      </w:r>
      <w:r w:rsidR="00573196" w:rsidRPr="00BF6EF3">
        <w:rPr>
          <w:rFonts w:ascii="Times New Roman" w:hAnsi="Times New Roman"/>
          <w:iCs/>
          <w:color w:val="000000"/>
          <w:szCs w:val="24"/>
          <w:lang w:val="en-GB"/>
        </w:rPr>
        <w:t>(van der Ent et al. 2018; Kopittke et al. 2018)</w:t>
      </w:r>
      <w:r w:rsidR="0062570D" w:rsidRPr="00BF6EF3">
        <w:rPr>
          <w:rFonts w:ascii="Times New Roman" w:hAnsi="Times New Roman"/>
          <w:iCs/>
          <w:color w:val="000000"/>
          <w:szCs w:val="24"/>
          <w:lang w:val="en-GB"/>
        </w:rPr>
        <w:t>.</w:t>
      </w:r>
    </w:p>
    <w:p w14:paraId="14EED015" w14:textId="77777777" w:rsidR="00820A87" w:rsidRPr="00BF6EF3" w:rsidRDefault="00820A87" w:rsidP="00BF6EF3">
      <w:pPr>
        <w:pStyle w:val="Sansinterligne"/>
        <w:spacing w:line="360" w:lineRule="auto"/>
        <w:jc w:val="both"/>
        <w:rPr>
          <w:rFonts w:ascii="Times New Roman" w:hAnsi="Times New Roman"/>
          <w:iCs/>
          <w:color w:val="000000"/>
          <w:szCs w:val="24"/>
          <w:lang w:val="en-GB"/>
        </w:rPr>
      </w:pPr>
    </w:p>
    <w:p w14:paraId="28B1674F" w14:textId="37D256D4" w:rsidR="002C2B2A" w:rsidRPr="00BF6EF3" w:rsidRDefault="00246EAC" w:rsidP="00BF6EF3">
      <w:pPr>
        <w:pStyle w:val="Sansinterligne"/>
        <w:spacing w:line="360" w:lineRule="auto"/>
        <w:jc w:val="both"/>
        <w:rPr>
          <w:rFonts w:ascii="Times New Roman" w:hAnsi="Times New Roman"/>
          <w:szCs w:val="24"/>
          <w:lang w:val="en-GB"/>
        </w:rPr>
      </w:pPr>
      <w:r w:rsidRPr="00BF6EF3">
        <w:rPr>
          <w:rFonts w:ascii="Times New Roman" w:hAnsi="Times New Roman"/>
          <w:b/>
          <w:szCs w:val="24"/>
          <w:lang w:val="en-GB"/>
        </w:rPr>
        <w:t>8.</w:t>
      </w:r>
      <w:r w:rsidR="00E8416D" w:rsidRPr="00BF6EF3">
        <w:rPr>
          <w:rFonts w:ascii="Times New Roman" w:hAnsi="Times New Roman"/>
          <w:b/>
          <w:szCs w:val="24"/>
          <w:lang w:val="en-GB"/>
        </w:rPr>
        <w:t>2</w:t>
      </w:r>
      <w:r w:rsidR="00AD69F7" w:rsidRPr="00BF6EF3">
        <w:rPr>
          <w:rFonts w:ascii="Times New Roman" w:hAnsi="Times New Roman"/>
          <w:b/>
          <w:szCs w:val="24"/>
          <w:lang w:val="en-GB"/>
        </w:rPr>
        <w:t>.3</w:t>
      </w:r>
      <w:r w:rsidR="00A35AA0" w:rsidRPr="00BF6EF3">
        <w:rPr>
          <w:rFonts w:ascii="Times New Roman" w:hAnsi="Times New Roman"/>
          <w:b/>
          <w:szCs w:val="24"/>
          <w:lang w:val="en-GB"/>
        </w:rPr>
        <w:t xml:space="preserve"> </w:t>
      </w:r>
      <w:r w:rsidR="00E6337C" w:rsidRPr="00BF6EF3">
        <w:rPr>
          <w:rFonts w:ascii="Times New Roman" w:hAnsi="Times New Roman"/>
          <w:b/>
          <w:szCs w:val="24"/>
          <w:lang w:val="en-GB"/>
        </w:rPr>
        <w:t xml:space="preserve"> </w:t>
      </w:r>
      <w:r w:rsidR="00AD69F7" w:rsidRPr="00BF6EF3">
        <w:rPr>
          <w:rFonts w:ascii="Times New Roman" w:hAnsi="Times New Roman"/>
          <w:b/>
          <w:szCs w:val="24"/>
          <w:lang w:val="en-GB"/>
        </w:rPr>
        <w:t xml:space="preserve">Identification of </w:t>
      </w:r>
      <w:r w:rsidR="00A97C9D">
        <w:rPr>
          <w:rFonts w:ascii="Times New Roman" w:hAnsi="Times New Roman"/>
          <w:b/>
          <w:szCs w:val="24"/>
          <w:lang w:val="en-GB"/>
        </w:rPr>
        <w:t>m</w:t>
      </w:r>
      <w:r w:rsidR="004A2FE5" w:rsidRPr="00BF6EF3">
        <w:rPr>
          <w:rFonts w:ascii="Times New Roman" w:hAnsi="Times New Roman"/>
          <w:b/>
          <w:szCs w:val="24"/>
          <w:lang w:val="en-GB"/>
        </w:rPr>
        <w:t xml:space="preserve">olecular </w:t>
      </w:r>
      <w:r w:rsidR="00A97C9D">
        <w:rPr>
          <w:rFonts w:ascii="Times New Roman" w:hAnsi="Times New Roman"/>
          <w:b/>
          <w:szCs w:val="24"/>
          <w:lang w:val="en-GB"/>
        </w:rPr>
        <w:t>a</w:t>
      </w:r>
      <w:r w:rsidR="00A35AA0" w:rsidRPr="00BF6EF3">
        <w:rPr>
          <w:rFonts w:ascii="Times New Roman" w:hAnsi="Times New Roman"/>
          <w:b/>
          <w:szCs w:val="24"/>
          <w:lang w:val="en-GB"/>
        </w:rPr>
        <w:t xml:space="preserve">ctors involved in </w:t>
      </w:r>
      <w:r w:rsidR="00A97C9D">
        <w:rPr>
          <w:rFonts w:ascii="Times New Roman" w:hAnsi="Times New Roman"/>
          <w:b/>
          <w:szCs w:val="24"/>
          <w:lang w:val="en-GB"/>
        </w:rPr>
        <w:t>m</w:t>
      </w:r>
      <w:r w:rsidR="00A35AA0" w:rsidRPr="00BF6EF3">
        <w:rPr>
          <w:rFonts w:ascii="Times New Roman" w:hAnsi="Times New Roman"/>
          <w:b/>
          <w:szCs w:val="24"/>
          <w:lang w:val="en-GB"/>
        </w:rPr>
        <w:t xml:space="preserve">etal </w:t>
      </w:r>
      <w:r w:rsidR="00A97C9D">
        <w:rPr>
          <w:rFonts w:ascii="Times New Roman" w:hAnsi="Times New Roman"/>
          <w:b/>
          <w:szCs w:val="24"/>
          <w:lang w:val="en-GB"/>
        </w:rPr>
        <w:t>h</w:t>
      </w:r>
      <w:r w:rsidR="00A35AA0" w:rsidRPr="00BF6EF3">
        <w:rPr>
          <w:rFonts w:ascii="Times New Roman" w:hAnsi="Times New Roman"/>
          <w:b/>
          <w:szCs w:val="24"/>
          <w:lang w:val="en-GB"/>
        </w:rPr>
        <w:t>yperaccumulation</w:t>
      </w:r>
    </w:p>
    <w:p w14:paraId="38D50596" w14:textId="54B41296" w:rsidR="002B4E93" w:rsidRPr="00BF6EF3" w:rsidRDefault="002B4E93"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lastRenderedPageBreak/>
        <w:t xml:space="preserve">In the last 15 years, a number of complementary approaches have been used to identify the molecular actors underlying hyperaccumulation and hypertolerance. These approaches include: </w:t>
      </w:r>
    </w:p>
    <w:p w14:paraId="5F4414B2" w14:textId="77777777" w:rsidR="00894FA9" w:rsidRPr="00BF6EF3" w:rsidRDefault="00894FA9" w:rsidP="00BF6EF3">
      <w:pPr>
        <w:pStyle w:val="Sansinterligne"/>
        <w:spacing w:line="360" w:lineRule="auto"/>
        <w:jc w:val="both"/>
        <w:rPr>
          <w:rFonts w:ascii="Times New Roman" w:hAnsi="Times New Roman"/>
          <w:szCs w:val="24"/>
          <w:lang w:val="en-GB"/>
        </w:rPr>
      </w:pPr>
    </w:p>
    <w:p w14:paraId="51DADC43" w14:textId="77777777" w:rsidR="002B4E93" w:rsidRPr="00BF6EF3" w:rsidRDefault="002B4E93" w:rsidP="00BF6EF3">
      <w:pPr>
        <w:pStyle w:val="Sansinterligne"/>
        <w:numPr>
          <w:ilvl w:val="0"/>
          <w:numId w:val="9"/>
        </w:numPr>
        <w:spacing w:line="360" w:lineRule="auto"/>
        <w:jc w:val="both"/>
        <w:rPr>
          <w:rFonts w:ascii="Times New Roman" w:hAnsi="Times New Roman"/>
          <w:szCs w:val="24"/>
          <w:lang w:val="en-GB"/>
        </w:rPr>
      </w:pPr>
      <w:r w:rsidRPr="00BF6EF3">
        <w:rPr>
          <w:rFonts w:ascii="Times New Roman" w:hAnsi="Times New Roman"/>
          <w:szCs w:val="24"/>
          <w:lang w:val="en-GB"/>
        </w:rPr>
        <w:t xml:space="preserve">Screens of cDNA libraries in yeast to isolate genes contributing to metal transport and tolerance </w:t>
      </w:r>
      <w:r w:rsidR="00BD0279" w:rsidRPr="00BF6EF3">
        <w:rPr>
          <w:rFonts w:ascii="Times New Roman" w:hAnsi="Times New Roman"/>
          <w:szCs w:val="24"/>
          <w:lang w:val="en-GB"/>
        </w:rPr>
        <w:t>(</w:t>
      </w:r>
      <w:r w:rsidR="00BD0279" w:rsidRPr="00E4179B">
        <w:rPr>
          <w:rFonts w:ascii="Times New Roman" w:hAnsi="Times New Roman"/>
          <w:i/>
          <w:iCs/>
          <w:szCs w:val="24"/>
          <w:lang w:val="en-GB"/>
        </w:rPr>
        <w:t>e.g.</w:t>
      </w:r>
      <w:r w:rsidR="00BD0279" w:rsidRPr="00BF6EF3">
        <w:rPr>
          <w:rFonts w:ascii="Times New Roman" w:hAnsi="Times New Roman"/>
          <w:szCs w:val="24"/>
          <w:lang w:val="en-GB"/>
        </w:rPr>
        <w:t xml:space="preserve"> </w:t>
      </w:r>
      <w:r w:rsidR="007C1F30" w:rsidRPr="00BF6EF3">
        <w:rPr>
          <w:rFonts w:ascii="Times New Roman" w:hAnsi="Times New Roman"/>
          <w:szCs w:val="24"/>
          <w:lang w:val="en-GB"/>
        </w:rPr>
        <w:t>Bernard et al. 2004</w:t>
      </w:r>
      <w:r w:rsidR="00BD0279" w:rsidRPr="00BF6EF3">
        <w:rPr>
          <w:rFonts w:ascii="Times New Roman" w:hAnsi="Times New Roman"/>
          <w:szCs w:val="24"/>
          <w:lang w:val="en-GB"/>
        </w:rPr>
        <w:t xml:space="preserve">; </w:t>
      </w:r>
      <w:r w:rsidR="007C1F30" w:rsidRPr="00BF6EF3">
        <w:rPr>
          <w:rFonts w:ascii="Times New Roman" w:hAnsi="Times New Roman"/>
          <w:szCs w:val="24"/>
          <w:lang w:val="en-GB"/>
        </w:rPr>
        <w:t>Lasat et al. 2000</w:t>
      </w:r>
      <w:r w:rsidR="00BD0279" w:rsidRPr="00BF6EF3">
        <w:rPr>
          <w:rFonts w:ascii="Times New Roman" w:hAnsi="Times New Roman"/>
          <w:szCs w:val="24"/>
          <w:lang w:val="en-GB"/>
        </w:rPr>
        <w:t xml:space="preserve">; </w:t>
      </w:r>
      <w:r w:rsidR="007C1F30" w:rsidRPr="00BF6EF3">
        <w:rPr>
          <w:rFonts w:ascii="Times New Roman" w:hAnsi="Times New Roman"/>
          <w:szCs w:val="24"/>
          <w:lang w:val="en-GB"/>
        </w:rPr>
        <w:t>Papoyan and Kochian 2004</w:t>
      </w:r>
      <w:r w:rsidR="00BD0279" w:rsidRPr="00BF6EF3">
        <w:rPr>
          <w:rFonts w:ascii="Times New Roman" w:hAnsi="Times New Roman"/>
          <w:szCs w:val="24"/>
          <w:lang w:val="en-GB"/>
        </w:rPr>
        <w:t xml:space="preserve">; </w:t>
      </w:r>
      <w:r w:rsidR="007C1F30" w:rsidRPr="00BF6EF3">
        <w:rPr>
          <w:rFonts w:ascii="Times New Roman" w:hAnsi="Times New Roman"/>
          <w:szCs w:val="24"/>
          <w:lang w:val="en-GB"/>
        </w:rPr>
        <w:t>Pence et al. 2000</w:t>
      </w:r>
      <w:r w:rsidR="00BD0279" w:rsidRPr="00BF6EF3">
        <w:rPr>
          <w:rFonts w:ascii="Times New Roman" w:hAnsi="Times New Roman"/>
          <w:szCs w:val="24"/>
          <w:lang w:val="en-GB"/>
        </w:rPr>
        <w:t>)</w:t>
      </w:r>
      <w:r w:rsidR="00951A1F" w:rsidRPr="00BF6EF3">
        <w:rPr>
          <w:rFonts w:ascii="Times New Roman" w:hAnsi="Times New Roman"/>
          <w:szCs w:val="24"/>
          <w:lang w:val="en-GB"/>
        </w:rPr>
        <w:t>;</w:t>
      </w:r>
    </w:p>
    <w:p w14:paraId="5440C9E2" w14:textId="19494F91" w:rsidR="002B4E93" w:rsidRPr="00BF6EF3" w:rsidRDefault="002B4E93" w:rsidP="00BF6EF3">
      <w:pPr>
        <w:pStyle w:val="Sansinterligne"/>
        <w:numPr>
          <w:ilvl w:val="0"/>
          <w:numId w:val="9"/>
        </w:numPr>
        <w:spacing w:line="360" w:lineRule="auto"/>
        <w:jc w:val="both"/>
        <w:rPr>
          <w:rFonts w:ascii="Times New Roman" w:hAnsi="Times New Roman"/>
          <w:szCs w:val="24"/>
          <w:lang w:val="en-GB"/>
        </w:rPr>
      </w:pPr>
      <w:r w:rsidRPr="00BF6EF3">
        <w:rPr>
          <w:rFonts w:ascii="Times New Roman" w:hAnsi="Times New Roman"/>
          <w:szCs w:val="24"/>
          <w:lang w:val="en-GB"/>
        </w:rPr>
        <w:t xml:space="preserve">Quantitative genetics analyses aiming to identify Quantitative Traits Loci </w:t>
      </w:r>
      <w:r w:rsidR="0093564A" w:rsidRPr="00BF6EF3">
        <w:rPr>
          <w:rFonts w:ascii="Times New Roman" w:hAnsi="Times New Roman"/>
          <w:szCs w:val="24"/>
          <w:lang w:val="en-GB"/>
        </w:rPr>
        <w:t xml:space="preserve">(QTLs) </w:t>
      </w:r>
      <w:r w:rsidRPr="00BF6EF3">
        <w:rPr>
          <w:rFonts w:ascii="Times New Roman" w:hAnsi="Times New Roman"/>
          <w:szCs w:val="24"/>
          <w:lang w:val="en-GB"/>
        </w:rPr>
        <w:t>co-segregating with the traits in progenies of crosses between an hyperaccumulator and a related non-accumulator species</w:t>
      </w:r>
      <w:r w:rsidR="007B5AB4">
        <w:rPr>
          <w:rFonts w:ascii="Times New Roman" w:hAnsi="Times New Roman"/>
          <w:szCs w:val="24"/>
          <w:lang w:val="en-GB"/>
        </w:rPr>
        <w:t>,</w:t>
      </w:r>
      <w:r w:rsidR="00573196" w:rsidRPr="00BF6EF3">
        <w:rPr>
          <w:rFonts w:ascii="Times New Roman" w:hAnsi="Times New Roman"/>
          <w:szCs w:val="24"/>
          <w:lang w:val="en-GB"/>
        </w:rPr>
        <w:t xml:space="preserve"> or</w:t>
      </w:r>
      <w:r w:rsidR="000C7F47" w:rsidRPr="00BF6EF3">
        <w:rPr>
          <w:rFonts w:ascii="Times New Roman" w:hAnsi="Times New Roman"/>
          <w:szCs w:val="24"/>
          <w:lang w:val="en-GB"/>
        </w:rPr>
        <w:t xml:space="preserve"> </w:t>
      </w:r>
      <w:r w:rsidR="0062570D" w:rsidRPr="00BF6EF3">
        <w:rPr>
          <w:rFonts w:ascii="Times New Roman" w:hAnsi="Times New Roman"/>
          <w:szCs w:val="24"/>
          <w:lang w:val="en-GB"/>
        </w:rPr>
        <w:t xml:space="preserve">between accessions of a species with contrasting hyperaccumulation and/or tolerance phenotypes </w:t>
      </w:r>
      <w:r w:rsidR="00DA6121" w:rsidRPr="00BF6EF3">
        <w:rPr>
          <w:rFonts w:ascii="Times New Roman" w:hAnsi="Times New Roman"/>
          <w:szCs w:val="24"/>
          <w:lang w:val="en-GB"/>
        </w:rPr>
        <w:t>(Dräger et al. 2004; Deniau et al. 2006; Courbot et al. 2007; Filatov et al. 2007; Willems et al. 2007, 2010; Frérot et al. 2010; Baliardini et al. 2015; Karam et al. 2019)</w:t>
      </w:r>
      <w:r w:rsidR="00951A1F" w:rsidRPr="00BF6EF3">
        <w:rPr>
          <w:rFonts w:ascii="Times New Roman" w:hAnsi="Times New Roman"/>
          <w:szCs w:val="24"/>
          <w:lang w:val="en-GB"/>
        </w:rPr>
        <w:t>;</w:t>
      </w:r>
    </w:p>
    <w:p w14:paraId="548DD13F" w14:textId="5C586387" w:rsidR="00F40BFC" w:rsidRPr="007B4251" w:rsidRDefault="002B4E93" w:rsidP="00BF6EF3">
      <w:pPr>
        <w:pStyle w:val="Sansinterligne"/>
        <w:numPr>
          <w:ilvl w:val="0"/>
          <w:numId w:val="9"/>
        </w:numPr>
        <w:spacing w:line="360" w:lineRule="auto"/>
        <w:jc w:val="both"/>
        <w:rPr>
          <w:rFonts w:ascii="Times New Roman" w:hAnsi="Times New Roman"/>
          <w:szCs w:val="24"/>
          <w:lang w:val="da-DK"/>
        </w:rPr>
      </w:pPr>
      <w:r w:rsidRPr="00BF6EF3">
        <w:rPr>
          <w:rFonts w:ascii="Times New Roman" w:hAnsi="Times New Roman"/>
          <w:szCs w:val="24"/>
          <w:lang w:val="en-GB"/>
        </w:rPr>
        <w:t>Transcriptomic studies comparing gene expression levels in hyperaccumulator and related non-accumulator species</w:t>
      </w:r>
      <w:r w:rsidR="000C7F47" w:rsidRPr="00BF6EF3">
        <w:rPr>
          <w:rFonts w:ascii="Times New Roman" w:hAnsi="Times New Roman"/>
          <w:szCs w:val="24"/>
          <w:lang w:val="en-GB"/>
        </w:rPr>
        <w:t xml:space="preserve"> or accessions. </w:t>
      </w:r>
      <w:r w:rsidR="000C7F47" w:rsidRPr="007B4251">
        <w:rPr>
          <w:rFonts w:ascii="Times New Roman" w:hAnsi="Times New Roman"/>
          <w:szCs w:val="24"/>
          <w:lang w:val="da-DK"/>
        </w:rPr>
        <w:t xml:space="preserve">This approach has </w:t>
      </w:r>
      <w:r w:rsidR="007B5AB4">
        <w:rPr>
          <w:rFonts w:ascii="Times New Roman" w:hAnsi="Times New Roman"/>
          <w:szCs w:val="24"/>
          <w:lang w:val="da-DK"/>
        </w:rPr>
        <w:t>benefited</w:t>
      </w:r>
      <w:r w:rsidR="000C7F47" w:rsidRPr="00957EDF">
        <w:rPr>
          <w:rFonts w:ascii="Times New Roman" w:hAnsi="Times New Roman"/>
          <w:lang w:val="da-DK"/>
        </w:rPr>
        <w:t xml:space="preserve"> </w:t>
      </w:r>
      <w:r w:rsidR="000C7F47" w:rsidRPr="007B4251">
        <w:rPr>
          <w:rFonts w:ascii="Times New Roman" w:hAnsi="Times New Roman"/>
          <w:szCs w:val="24"/>
          <w:lang w:val="da-DK"/>
        </w:rPr>
        <w:t>more recently from the development of the RNA-</w:t>
      </w:r>
      <w:r w:rsidR="00ED185C" w:rsidRPr="007B4251">
        <w:rPr>
          <w:rFonts w:ascii="Times New Roman" w:hAnsi="Times New Roman"/>
          <w:szCs w:val="24"/>
          <w:lang w:val="da-DK"/>
        </w:rPr>
        <w:t>S</w:t>
      </w:r>
      <w:r w:rsidR="000C7F47" w:rsidRPr="007B4251">
        <w:rPr>
          <w:rFonts w:ascii="Times New Roman" w:hAnsi="Times New Roman"/>
          <w:szCs w:val="24"/>
          <w:lang w:val="da-DK"/>
        </w:rPr>
        <w:t xml:space="preserve">eq technology </w:t>
      </w:r>
      <w:r w:rsidR="00B0552E" w:rsidRPr="007B4251">
        <w:rPr>
          <w:rFonts w:ascii="Times New Roman" w:hAnsi="Times New Roman"/>
          <w:szCs w:val="24"/>
          <w:lang w:val="da-DK"/>
        </w:rPr>
        <w:t>(Becher et al. 2004; Weber et al. 2004, 2006; Chiang et al. 2006; Talke et al. 2006; van de Mortel et al. 2006, 2008; Craciun et al. 2006; Filatov et al. 2006; Hammond et al. 2006; Gao et al. 2013; Halimaa et al. 2014b, 2019; Milner et al. 2014; Han et al. 2016; Peng et al. 2017; Corso et al. 2018; Garcia de la Torre et al. 2018; Schvartzman et al. 2018)</w:t>
      </w:r>
      <w:r w:rsidR="005B2A71" w:rsidRPr="007B4251">
        <w:rPr>
          <w:rFonts w:ascii="Times New Roman" w:hAnsi="Times New Roman"/>
          <w:szCs w:val="24"/>
          <w:lang w:val="da-DK"/>
        </w:rPr>
        <w:t>.</w:t>
      </w:r>
    </w:p>
    <w:p w14:paraId="5FA1382C" w14:textId="77777777" w:rsidR="00911149" w:rsidRPr="007B4251" w:rsidRDefault="00911149" w:rsidP="00BF6EF3">
      <w:pPr>
        <w:pStyle w:val="Sansinterligne"/>
        <w:spacing w:line="360" w:lineRule="auto"/>
        <w:jc w:val="both"/>
        <w:rPr>
          <w:rFonts w:ascii="Times New Roman" w:hAnsi="Times New Roman"/>
          <w:szCs w:val="24"/>
          <w:lang w:val="da-DK"/>
        </w:rPr>
      </w:pPr>
    </w:p>
    <w:p w14:paraId="46F4EB77" w14:textId="3869B030" w:rsidR="00062D1F" w:rsidRPr="00BF6EF3" w:rsidRDefault="00146044" w:rsidP="00BF6EF3">
      <w:pPr>
        <w:pStyle w:val="Sansinterligne"/>
        <w:spacing w:line="360" w:lineRule="auto"/>
        <w:jc w:val="both"/>
        <w:rPr>
          <w:rFonts w:ascii="Times New Roman" w:hAnsi="Times New Roman"/>
          <w:szCs w:val="24"/>
          <w:lang w:val="en-GB"/>
        </w:rPr>
      </w:pPr>
      <w:r>
        <w:rPr>
          <w:rFonts w:ascii="Times New Roman" w:hAnsi="Times New Roman"/>
          <w:szCs w:val="24"/>
          <w:lang w:val="en-GB"/>
        </w:rPr>
        <w:t>C</w:t>
      </w:r>
      <w:r w:rsidR="00F40BFC" w:rsidRPr="00BF6EF3">
        <w:rPr>
          <w:rFonts w:ascii="Times New Roman" w:hAnsi="Times New Roman"/>
          <w:szCs w:val="24"/>
          <w:lang w:val="en-GB"/>
        </w:rPr>
        <w:t>andidate genes mostly involved in metal transport, metal chelator synthesis</w:t>
      </w:r>
      <w:r w:rsidR="007B5AB4">
        <w:rPr>
          <w:rFonts w:ascii="Times New Roman" w:hAnsi="Times New Roman"/>
          <w:szCs w:val="24"/>
          <w:lang w:val="en-GB"/>
        </w:rPr>
        <w:t>,</w:t>
      </w:r>
      <w:r w:rsidR="00F40BFC" w:rsidRPr="00BF6EF3">
        <w:rPr>
          <w:rFonts w:ascii="Times New Roman" w:hAnsi="Times New Roman"/>
          <w:szCs w:val="24"/>
          <w:lang w:val="en-GB"/>
        </w:rPr>
        <w:t xml:space="preserve"> or metal-induced oxidative stress response</w:t>
      </w:r>
      <w:r>
        <w:rPr>
          <w:rFonts w:ascii="Times New Roman" w:hAnsi="Times New Roman"/>
          <w:szCs w:val="24"/>
          <w:lang w:val="en-GB"/>
        </w:rPr>
        <w:t xml:space="preserve"> were indentified with these approaches</w:t>
      </w:r>
      <w:r w:rsidR="00F40BFC" w:rsidRPr="00BF6EF3">
        <w:rPr>
          <w:rFonts w:ascii="Times New Roman" w:hAnsi="Times New Roman"/>
          <w:szCs w:val="24"/>
          <w:lang w:val="en-GB"/>
        </w:rPr>
        <w:t>. Note that the la</w:t>
      </w:r>
      <w:r w:rsidR="007B5AB4">
        <w:rPr>
          <w:rFonts w:ascii="Times New Roman" w:hAnsi="Times New Roman"/>
          <w:szCs w:val="24"/>
          <w:lang w:val="en-GB"/>
        </w:rPr>
        <w:t>st</w:t>
      </w:r>
      <w:r w:rsidR="002F058D" w:rsidRPr="00BF6EF3">
        <w:rPr>
          <w:rFonts w:ascii="Times New Roman" w:hAnsi="Times New Roman"/>
          <w:szCs w:val="24"/>
          <w:lang w:val="en-GB"/>
        </w:rPr>
        <w:t xml:space="preserve"> </w:t>
      </w:r>
      <w:r w:rsidR="00E6337C" w:rsidRPr="00BF6EF3">
        <w:rPr>
          <w:rFonts w:ascii="Times New Roman" w:hAnsi="Times New Roman"/>
          <w:szCs w:val="24"/>
          <w:lang w:val="en-GB"/>
        </w:rPr>
        <w:t>category</w:t>
      </w:r>
      <w:r w:rsidR="00F40BFC" w:rsidRPr="00BF6EF3">
        <w:rPr>
          <w:rFonts w:ascii="Times New Roman" w:hAnsi="Times New Roman"/>
          <w:szCs w:val="24"/>
          <w:lang w:val="en-GB"/>
        </w:rPr>
        <w:t xml:space="preserve"> will not be discussed </w:t>
      </w:r>
      <w:r w:rsidR="007B5AB4">
        <w:rPr>
          <w:rFonts w:ascii="Times New Roman" w:hAnsi="Times New Roman"/>
          <w:szCs w:val="24"/>
          <w:lang w:val="en-GB"/>
        </w:rPr>
        <w:t xml:space="preserve">further </w:t>
      </w:r>
      <w:r w:rsidR="00F40BFC" w:rsidRPr="00BF6EF3">
        <w:rPr>
          <w:rFonts w:ascii="Times New Roman" w:hAnsi="Times New Roman"/>
          <w:szCs w:val="24"/>
          <w:lang w:val="en-GB"/>
        </w:rPr>
        <w:t xml:space="preserve">in this </w:t>
      </w:r>
      <w:r w:rsidR="004B3AC8" w:rsidRPr="00BF6EF3">
        <w:rPr>
          <w:rFonts w:ascii="Times New Roman" w:hAnsi="Times New Roman"/>
          <w:szCs w:val="24"/>
          <w:lang w:val="en-GB"/>
        </w:rPr>
        <w:t>c</w:t>
      </w:r>
      <w:r w:rsidR="00F40BFC" w:rsidRPr="00BF6EF3">
        <w:rPr>
          <w:rFonts w:ascii="Times New Roman" w:hAnsi="Times New Roman"/>
          <w:szCs w:val="24"/>
          <w:lang w:val="en-GB"/>
        </w:rPr>
        <w:t xml:space="preserve">hapter. </w:t>
      </w:r>
      <w:r w:rsidR="00F40BFC" w:rsidRPr="00E55933">
        <w:rPr>
          <w:rFonts w:ascii="Times New Roman" w:hAnsi="Times New Roman"/>
          <w:szCs w:val="24"/>
          <w:lang w:val="en-GB"/>
        </w:rPr>
        <w:t xml:space="preserve">Several candidate genes were characterized </w:t>
      </w:r>
      <w:r w:rsidR="00894FA9" w:rsidRPr="00E55933">
        <w:rPr>
          <w:rFonts w:ascii="Times New Roman" w:hAnsi="Times New Roman"/>
          <w:szCs w:val="24"/>
          <w:lang w:val="en-GB"/>
        </w:rPr>
        <w:t>functionally</w:t>
      </w:r>
      <w:r w:rsidR="002B4E93" w:rsidRPr="00E55933">
        <w:rPr>
          <w:rFonts w:ascii="Times New Roman" w:hAnsi="Times New Roman"/>
          <w:szCs w:val="24"/>
          <w:lang w:val="en-GB"/>
        </w:rPr>
        <w:t xml:space="preserve"> </w:t>
      </w:r>
      <w:r w:rsidR="00CF3BFF" w:rsidRPr="00E55933">
        <w:rPr>
          <w:rFonts w:ascii="Times New Roman" w:hAnsi="Times New Roman"/>
          <w:szCs w:val="24"/>
          <w:lang w:val="en-GB"/>
        </w:rPr>
        <w:t>(Pence et al. 2000; Persans et al. 2001; Dräger et al. 2004; Kim et al. 2004; Hanikenne et al. 2008; Gustin et al. 2009; Lin et al. 2009; Shahzad et al. 2010; Ueno et al. 2011; Milner et al. 2012, 2014; Deinlein et al. 2012; Merlot et al. 2014; Baliardini et al. 2015; Nouet et al. 2015; Charlier et al. 2015; Cornu et al. 2015; Ahmadi et al. 2018; Uraguchi et al. 2019)</w:t>
      </w:r>
      <w:r w:rsidR="00062D1F" w:rsidRPr="00E55933">
        <w:rPr>
          <w:rFonts w:ascii="Times New Roman" w:hAnsi="Times New Roman"/>
          <w:szCs w:val="24"/>
          <w:lang w:val="en-GB"/>
        </w:rPr>
        <w:t>.</w:t>
      </w:r>
      <w:r w:rsidR="00F40BFC" w:rsidRPr="00E55933">
        <w:rPr>
          <w:rFonts w:ascii="Times New Roman" w:hAnsi="Times New Roman"/>
          <w:szCs w:val="24"/>
          <w:lang w:val="en-GB"/>
        </w:rPr>
        <w:t xml:space="preserve"> </w:t>
      </w:r>
      <w:r w:rsidR="00EF2E5B" w:rsidRPr="00BF6EF3">
        <w:rPr>
          <w:rFonts w:ascii="Times New Roman" w:hAnsi="Times New Roman"/>
          <w:szCs w:val="24"/>
          <w:lang w:val="en-GB"/>
        </w:rPr>
        <w:t>H</w:t>
      </w:r>
      <w:r w:rsidR="00F40BFC" w:rsidRPr="00BF6EF3">
        <w:rPr>
          <w:rFonts w:ascii="Times New Roman" w:hAnsi="Times New Roman"/>
          <w:szCs w:val="24"/>
          <w:lang w:val="en-GB"/>
        </w:rPr>
        <w:t>owever</w:t>
      </w:r>
      <w:r w:rsidR="00EF2E5B" w:rsidRPr="00BF6EF3">
        <w:rPr>
          <w:rFonts w:ascii="Times New Roman" w:hAnsi="Times New Roman"/>
          <w:szCs w:val="24"/>
          <w:lang w:val="en-GB"/>
        </w:rPr>
        <w:t>,</w:t>
      </w:r>
      <w:r w:rsidR="00F40BFC" w:rsidRPr="00BF6EF3">
        <w:rPr>
          <w:rFonts w:ascii="Times New Roman" w:hAnsi="Times New Roman"/>
          <w:szCs w:val="24"/>
          <w:lang w:val="en-GB"/>
        </w:rPr>
        <w:t xml:space="preserve"> </w:t>
      </w:r>
      <w:r w:rsidR="009873BC" w:rsidRPr="00BF6EF3">
        <w:rPr>
          <w:rFonts w:ascii="Times New Roman" w:hAnsi="Times New Roman"/>
          <w:szCs w:val="24"/>
          <w:lang w:val="en-GB"/>
        </w:rPr>
        <w:t xml:space="preserve">only </w:t>
      </w:r>
      <w:r w:rsidR="007B5AB4">
        <w:rPr>
          <w:rFonts w:ascii="Times New Roman" w:hAnsi="Times New Roman"/>
          <w:szCs w:val="24"/>
          <w:lang w:val="en-GB"/>
        </w:rPr>
        <w:t xml:space="preserve">a </w:t>
      </w:r>
      <w:r w:rsidR="009873BC" w:rsidRPr="00BF6EF3">
        <w:rPr>
          <w:rFonts w:ascii="Times New Roman" w:hAnsi="Times New Roman"/>
          <w:szCs w:val="24"/>
          <w:lang w:val="en-GB"/>
        </w:rPr>
        <w:t xml:space="preserve">few </w:t>
      </w:r>
      <w:r w:rsidR="00062D1F" w:rsidRPr="00BF6EF3">
        <w:rPr>
          <w:rFonts w:ascii="Times New Roman" w:hAnsi="Times New Roman"/>
          <w:szCs w:val="24"/>
          <w:lang w:val="en-GB"/>
        </w:rPr>
        <w:t>candidates</w:t>
      </w:r>
      <w:r w:rsidR="00F40BFC" w:rsidRPr="00BF6EF3">
        <w:rPr>
          <w:rFonts w:ascii="Times New Roman" w:hAnsi="Times New Roman"/>
          <w:szCs w:val="24"/>
          <w:lang w:val="en-GB"/>
        </w:rPr>
        <w:t xml:space="preserve"> (</w:t>
      </w:r>
      <w:r w:rsidR="009C26D4" w:rsidRPr="007B4251">
        <w:rPr>
          <w:rFonts w:ascii="Times New Roman" w:hAnsi="Times New Roman"/>
          <w:i/>
          <w:iCs/>
          <w:szCs w:val="24"/>
          <w:lang w:val="en-GB"/>
        </w:rPr>
        <w:t>i.e</w:t>
      </w:r>
      <w:r w:rsidR="00F40BFC" w:rsidRPr="00BF6EF3">
        <w:rPr>
          <w:rFonts w:ascii="Times New Roman" w:hAnsi="Times New Roman"/>
          <w:szCs w:val="24"/>
          <w:lang w:val="en-GB"/>
        </w:rPr>
        <w:t xml:space="preserve">. </w:t>
      </w:r>
      <w:r w:rsidR="00F40BFC" w:rsidRPr="00BF6EF3">
        <w:rPr>
          <w:rFonts w:ascii="Times New Roman" w:hAnsi="Times New Roman"/>
          <w:i/>
          <w:szCs w:val="24"/>
          <w:lang w:val="en-GB"/>
        </w:rPr>
        <w:t>HMA4</w:t>
      </w:r>
      <w:r w:rsidR="00F40BFC" w:rsidRPr="00BF6EF3">
        <w:rPr>
          <w:rFonts w:ascii="Times New Roman" w:hAnsi="Times New Roman"/>
          <w:szCs w:val="24"/>
          <w:lang w:val="en-GB"/>
        </w:rPr>
        <w:t xml:space="preserve">, </w:t>
      </w:r>
      <w:r w:rsidR="009C26D4" w:rsidRPr="00BF6EF3">
        <w:rPr>
          <w:rFonts w:ascii="Times New Roman" w:hAnsi="Times New Roman"/>
          <w:i/>
          <w:szCs w:val="24"/>
          <w:lang w:val="en-GB"/>
        </w:rPr>
        <w:t>HMA3</w:t>
      </w:r>
      <w:r w:rsidR="009C26D4" w:rsidRPr="00BF6EF3">
        <w:rPr>
          <w:rFonts w:ascii="Times New Roman" w:hAnsi="Times New Roman"/>
          <w:szCs w:val="24"/>
          <w:lang w:val="en-GB"/>
        </w:rPr>
        <w:t xml:space="preserve">, </w:t>
      </w:r>
      <w:r w:rsidR="009C26D4" w:rsidRPr="00BF6EF3">
        <w:rPr>
          <w:rFonts w:ascii="Times New Roman" w:hAnsi="Times New Roman"/>
          <w:i/>
          <w:szCs w:val="24"/>
          <w:lang w:val="en-GB"/>
        </w:rPr>
        <w:t>NAS2</w:t>
      </w:r>
      <w:r w:rsidR="009C26D4" w:rsidRPr="00BF6EF3">
        <w:rPr>
          <w:rFonts w:ascii="Times New Roman" w:hAnsi="Times New Roman"/>
          <w:szCs w:val="24"/>
          <w:lang w:val="en-GB"/>
        </w:rPr>
        <w:t xml:space="preserve"> and </w:t>
      </w:r>
      <w:r w:rsidR="009C26D4" w:rsidRPr="00BF6EF3">
        <w:rPr>
          <w:rFonts w:ascii="Times New Roman" w:hAnsi="Times New Roman"/>
          <w:i/>
          <w:szCs w:val="24"/>
          <w:lang w:val="en-GB"/>
        </w:rPr>
        <w:t>CAX1</w:t>
      </w:r>
      <w:r w:rsidR="00F40BFC" w:rsidRPr="00BF6EF3">
        <w:rPr>
          <w:rFonts w:ascii="Times New Roman" w:hAnsi="Times New Roman"/>
          <w:szCs w:val="24"/>
          <w:lang w:val="en-GB"/>
        </w:rPr>
        <w:t>)</w:t>
      </w:r>
      <w:r w:rsidR="00062D1F" w:rsidRPr="00BF6EF3">
        <w:rPr>
          <w:rFonts w:ascii="Times New Roman" w:hAnsi="Times New Roman"/>
          <w:szCs w:val="24"/>
          <w:lang w:val="en-GB"/>
        </w:rPr>
        <w:t xml:space="preserve"> were confirmed </w:t>
      </w:r>
      <w:r w:rsidR="00F40BFC" w:rsidRPr="00BF6EF3">
        <w:rPr>
          <w:rFonts w:ascii="Times New Roman" w:hAnsi="Times New Roman"/>
          <w:szCs w:val="24"/>
          <w:lang w:val="en-GB"/>
        </w:rPr>
        <w:t xml:space="preserve">by reverse genetics in hyperaccumulator species </w:t>
      </w:r>
      <w:r w:rsidR="00062D1F" w:rsidRPr="00BF6EF3">
        <w:rPr>
          <w:rFonts w:ascii="Times New Roman" w:hAnsi="Times New Roman"/>
          <w:szCs w:val="24"/>
          <w:lang w:val="en-GB"/>
        </w:rPr>
        <w:t xml:space="preserve">as major players in metal hyperaccumulation and tolerance. Their functions </w:t>
      </w:r>
      <w:r w:rsidR="007B5AB4">
        <w:rPr>
          <w:rFonts w:ascii="Times New Roman" w:hAnsi="Times New Roman"/>
          <w:szCs w:val="24"/>
          <w:lang w:val="en-GB"/>
        </w:rPr>
        <w:t>are</w:t>
      </w:r>
      <w:r w:rsidR="00062D1F" w:rsidRPr="00BF6EF3">
        <w:rPr>
          <w:rFonts w:ascii="Times New Roman" w:hAnsi="Times New Roman"/>
          <w:szCs w:val="24"/>
          <w:lang w:val="en-GB"/>
        </w:rPr>
        <w:t xml:space="preserve"> described in detail in the next section</w:t>
      </w:r>
      <w:r w:rsidR="000E766A" w:rsidRPr="00BF6EF3">
        <w:rPr>
          <w:rFonts w:ascii="Times New Roman" w:hAnsi="Times New Roman"/>
          <w:szCs w:val="24"/>
          <w:lang w:val="en-GB"/>
        </w:rPr>
        <w:t>s</w:t>
      </w:r>
      <w:r w:rsidR="00062D1F" w:rsidRPr="00BF6EF3">
        <w:rPr>
          <w:rFonts w:ascii="Times New Roman" w:hAnsi="Times New Roman"/>
          <w:szCs w:val="24"/>
          <w:lang w:val="en-GB"/>
        </w:rPr>
        <w:t xml:space="preserve">.  </w:t>
      </w:r>
    </w:p>
    <w:p w14:paraId="3CFA1B42" w14:textId="77777777" w:rsidR="00D44966" w:rsidRPr="00BF6EF3" w:rsidRDefault="00D44966" w:rsidP="00BF6EF3">
      <w:pPr>
        <w:pStyle w:val="Sansinterligne"/>
        <w:spacing w:line="360" w:lineRule="auto"/>
        <w:jc w:val="both"/>
        <w:rPr>
          <w:rFonts w:ascii="Times New Roman" w:hAnsi="Times New Roman"/>
          <w:szCs w:val="24"/>
          <w:lang w:val="en-GB"/>
        </w:rPr>
      </w:pPr>
    </w:p>
    <w:p w14:paraId="61F48373" w14:textId="16F3725B" w:rsidR="00062D1F" w:rsidRPr="00BF6EF3" w:rsidRDefault="00062D1F"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 xml:space="preserve">A large part of </w:t>
      </w:r>
      <w:r w:rsidR="009873BC" w:rsidRPr="00BF6EF3">
        <w:rPr>
          <w:rFonts w:ascii="Times New Roman" w:hAnsi="Times New Roman"/>
          <w:szCs w:val="24"/>
          <w:lang w:val="en-GB"/>
        </w:rPr>
        <w:t xml:space="preserve">our </w:t>
      </w:r>
      <w:r w:rsidR="00D44966" w:rsidRPr="00BF6EF3">
        <w:rPr>
          <w:rFonts w:ascii="Times New Roman" w:hAnsi="Times New Roman"/>
          <w:szCs w:val="24"/>
          <w:lang w:val="en-GB"/>
        </w:rPr>
        <w:t>knowledge</w:t>
      </w:r>
      <w:r w:rsidR="009873BC" w:rsidRPr="00BF6EF3">
        <w:rPr>
          <w:rFonts w:ascii="Times New Roman" w:hAnsi="Times New Roman"/>
          <w:szCs w:val="24"/>
          <w:lang w:val="en-GB"/>
        </w:rPr>
        <w:t xml:space="preserve"> o</w:t>
      </w:r>
      <w:r w:rsidR="00B91DDA">
        <w:rPr>
          <w:rFonts w:ascii="Times New Roman" w:hAnsi="Times New Roman"/>
          <w:szCs w:val="24"/>
          <w:lang w:val="en-GB"/>
        </w:rPr>
        <w:t>f</w:t>
      </w:r>
      <w:r w:rsidR="009873BC" w:rsidRPr="00BF6EF3">
        <w:rPr>
          <w:rFonts w:ascii="Times New Roman" w:hAnsi="Times New Roman"/>
          <w:szCs w:val="24"/>
          <w:lang w:val="en-GB"/>
        </w:rPr>
        <w:t xml:space="preserve"> metal hyperaccumulation</w:t>
      </w:r>
      <w:r w:rsidRPr="00BF6EF3">
        <w:rPr>
          <w:rFonts w:ascii="Times New Roman" w:hAnsi="Times New Roman"/>
          <w:szCs w:val="24"/>
          <w:lang w:val="en-GB"/>
        </w:rPr>
        <w:t xml:space="preserve"> </w:t>
      </w:r>
      <w:r w:rsidR="009873BC" w:rsidRPr="00BF6EF3">
        <w:rPr>
          <w:rFonts w:ascii="Times New Roman" w:hAnsi="Times New Roman"/>
          <w:szCs w:val="24"/>
          <w:lang w:val="en-GB"/>
        </w:rPr>
        <w:t>comes from the study</w:t>
      </w:r>
      <w:r w:rsidRPr="00BF6EF3">
        <w:rPr>
          <w:rFonts w:ascii="Times New Roman" w:hAnsi="Times New Roman"/>
          <w:szCs w:val="24"/>
          <w:lang w:val="en-GB"/>
        </w:rPr>
        <w:t xml:space="preserve"> </w:t>
      </w:r>
      <w:r w:rsidR="009402FA" w:rsidRPr="00BF6EF3">
        <w:rPr>
          <w:rFonts w:ascii="Times New Roman" w:hAnsi="Times New Roman"/>
          <w:szCs w:val="24"/>
          <w:lang w:val="en-GB"/>
        </w:rPr>
        <w:t xml:space="preserve">of </w:t>
      </w:r>
      <w:r w:rsidRPr="00BF6EF3">
        <w:rPr>
          <w:rFonts w:ascii="Times New Roman" w:hAnsi="Times New Roman"/>
          <w:szCs w:val="24"/>
          <w:lang w:val="en-GB"/>
        </w:rPr>
        <w:t xml:space="preserve">two model </w:t>
      </w:r>
      <w:r w:rsidR="009402FA" w:rsidRPr="00BF6EF3">
        <w:rPr>
          <w:rFonts w:ascii="Times New Roman" w:hAnsi="Times New Roman"/>
          <w:szCs w:val="24"/>
          <w:lang w:val="en-GB"/>
        </w:rPr>
        <w:t>Zn</w:t>
      </w:r>
      <w:r w:rsidR="009873BC" w:rsidRPr="00BF6EF3">
        <w:rPr>
          <w:rFonts w:ascii="Times New Roman" w:hAnsi="Times New Roman"/>
          <w:szCs w:val="24"/>
          <w:lang w:val="en-GB"/>
        </w:rPr>
        <w:t xml:space="preserve"> and </w:t>
      </w:r>
      <w:r w:rsidR="009402FA" w:rsidRPr="00BF6EF3">
        <w:rPr>
          <w:rFonts w:ascii="Times New Roman" w:hAnsi="Times New Roman"/>
          <w:szCs w:val="24"/>
          <w:lang w:val="en-GB"/>
        </w:rPr>
        <w:t>Cd</w:t>
      </w:r>
      <w:r w:rsidR="00951A1F" w:rsidRPr="00BF6EF3">
        <w:rPr>
          <w:rFonts w:ascii="Times New Roman" w:hAnsi="Times New Roman"/>
          <w:szCs w:val="24"/>
          <w:lang w:val="en-GB"/>
        </w:rPr>
        <w:t xml:space="preserve"> </w:t>
      </w:r>
      <w:r w:rsidR="009873BC" w:rsidRPr="00BF6EF3">
        <w:rPr>
          <w:rFonts w:ascii="Times New Roman" w:hAnsi="Times New Roman"/>
          <w:szCs w:val="24"/>
          <w:lang w:val="en-GB"/>
        </w:rPr>
        <w:t>hyperaccumulating species of the Brassicaceae family</w:t>
      </w:r>
      <w:r w:rsidR="00E93742" w:rsidRPr="00BF6EF3">
        <w:rPr>
          <w:rFonts w:ascii="Times New Roman" w:hAnsi="Times New Roman"/>
          <w:szCs w:val="24"/>
          <w:lang w:val="en-GB"/>
        </w:rPr>
        <w:t>,</w:t>
      </w:r>
      <w:r w:rsidR="009873BC" w:rsidRPr="00BF6EF3">
        <w:rPr>
          <w:rFonts w:ascii="Times New Roman" w:hAnsi="Times New Roman"/>
          <w:szCs w:val="24"/>
          <w:lang w:val="en-GB"/>
        </w:rPr>
        <w:t xml:space="preserve"> </w:t>
      </w:r>
      <w:r w:rsidR="009873BC" w:rsidRPr="00BF6EF3">
        <w:rPr>
          <w:rFonts w:ascii="Times New Roman" w:hAnsi="Times New Roman"/>
          <w:i/>
          <w:szCs w:val="24"/>
          <w:lang w:val="en-GB"/>
        </w:rPr>
        <w:t>A. halleri</w:t>
      </w:r>
      <w:r w:rsidR="009873BC" w:rsidRPr="00BF6EF3">
        <w:rPr>
          <w:rFonts w:ascii="Times New Roman" w:hAnsi="Times New Roman"/>
          <w:szCs w:val="24"/>
          <w:lang w:val="en-GB"/>
        </w:rPr>
        <w:t xml:space="preserve"> and </w:t>
      </w:r>
      <w:r w:rsidR="009873BC" w:rsidRPr="00BF6EF3">
        <w:rPr>
          <w:rFonts w:ascii="Times New Roman" w:hAnsi="Times New Roman"/>
          <w:i/>
          <w:iCs/>
          <w:szCs w:val="24"/>
          <w:lang w:val="en-GB"/>
        </w:rPr>
        <w:t>N. caerulescens</w:t>
      </w:r>
      <w:r w:rsidR="00E93742" w:rsidRPr="00BF6EF3">
        <w:rPr>
          <w:rFonts w:ascii="Times New Roman" w:hAnsi="Times New Roman"/>
          <w:iCs/>
          <w:szCs w:val="24"/>
          <w:lang w:val="en-GB"/>
        </w:rPr>
        <w:t xml:space="preserve">, </w:t>
      </w:r>
      <w:r w:rsidR="00B91DDA">
        <w:rPr>
          <w:rFonts w:ascii="Times New Roman" w:hAnsi="Times New Roman"/>
          <w:iCs/>
          <w:szCs w:val="24"/>
          <w:lang w:val="en-GB"/>
        </w:rPr>
        <w:t>which</w:t>
      </w:r>
      <w:r w:rsidR="00E93742" w:rsidRPr="00BF6EF3">
        <w:rPr>
          <w:rFonts w:ascii="Times New Roman" w:hAnsi="Times New Roman"/>
          <w:iCs/>
          <w:szCs w:val="24"/>
          <w:lang w:val="en-GB"/>
        </w:rPr>
        <w:t xml:space="preserve"> </w:t>
      </w:r>
      <w:r w:rsidRPr="00BF6EF3">
        <w:rPr>
          <w:rFonts w:ascii="Times New Roman" w:hAnsi="Times New Roman"/>
          <w:szCs w:val="24"/>
          <w:lang w:val="en-GB"/>
        </w:rPr>
        <w:t xml:space="preserve">are related to the </w:t>
      </w:r>
      <w:r w:rsidR="00E93742" w:rsidRPr="00BF6EF3">
        <w:rPr>
          <w:rFonts w:ascii="Times New Roman" w:hAnsi="Times New Roman"/>
          <w:szCs w:val="24"/>
          <w:lang w:val="en-GB"/>
        </w:rPr>
        <w:t xml:space="preserve">sensitive and </w:t>
      </w:r>
      <w:r w:rsidR="00CF75FA" w:rsidRPr="00BF6EF3">
        <w:rPr>
          <w:rFonts w:ascii="Times New Roman" w:hAnsi="Times New Roman"/>
          <w:szCs w:val="24"/>
          <w:lang w:val="en-GB"/>
        </w:rPr>
        <w:t>non-accumulating</w:t>
      </w:r>
      <w:r w:rsidR="00E93742" w:rsidRPr="00BF6EF3">
        <w:rPr>
          <w:rFonts w:ascii="Times New Roman" w:hAnsi="Times New Roman"/>
          <w:szCs w:val="24"/>
          <w:lang w:val="en-GB"/>
        </w:rPr>
        <w:t xml:space="preserve"> </w:t>
      </w:r>
      <w:r w:rsidRPr="00BF6EF3">
        <w:rPr>
          <w:rFonts w:ascii="Times New Roman" w:hAnsi="Times New Roman"/>
          <w:szCs w:val="24"/>
          <w:lang w:val="en-GB"/>
        </w:rPr>
        <w:t>species</w:t>
      </w:r>
      <w:r w:rsidRPr="00BF6EF3">
        <w:rPr>
          <w:rFonts w:ascii="Times New Roman" w:hAnsi="Times New Roman"/>
          <w:i/>
          <w:szCs w:val="24"/>
          <w:lang w:val="en-GB"/>
        </w:rPr>
        <w:t xml:space="preserve"> Arabidopsis thaliana </w:t>
      </w:r>
      <w:r w:rsidR="0005422C" w:rsidRPr="00BF6EF3">
        <w:rPr>
          <w:rFonts w:ascii="Times New Roman" w:hAnsi="Times New Roman"/>
          <w:szCs w:val="24"/>
          <w:lang w:val="en-GB"/>
        </w:rPr>
        <w:t>(Yogeeswaran et al. 2005; Clauss and Koch 2006)</w:t>
      </w:r>
      <w:r w:rsidRPr="00BF6EF3">
        <w:rPr>
          <w:rFonts w:ascii="Times New Roman" w:hAnsi="Times New Roman"/>
          <w:szCs w:val="24"/>
          <w:lang w:val="en-GB"/>
        </w:rPr>
        <w:t xml:space="preserve">. These two species </w:t>
      </w:r>
      <w:r w:rsidR="00A62F74" w:rsidRPr="00BF6EF3">
        <w:rPr>
          <w:rFonts w:ascii="Times New Roman" w:hAnsi="Times New Roman"/>
          <w:szCs w:val="24"/>
          <w:lang w:val="en-GB"/>
        </w:rPr>
        <w:t>have been</w:t>
      </w:r>
      <w:r w:rsidRPr="00BF6EF3">
        <w:rPr>
          <w:rFonts w:ascii="Times New Roman" w:hAnsi="Times New Roman"/>
          <w:szCs w:val="24"/>
          <w:lang w:val="en-GB"/>
        </w:rPr>
        <w:t xml:space="preserve"> instrumental </w:t>
      </w:r>
      <w:r w:rsidR="00A735EF" w:rsidRPr="00BF6EF3">
        <w:rPr>
          <w:rFonts w:ascii="Times New Roman" w:hAnsi="Times New Roman"/>
          <w:szCs w:val="24"/>
          <w:lang w:val="en-GB"/>
        </w:rPr>
        <w:t>in successfully improving</w:t>
      </w:r>
      <w:r w:rsidRPr="00BF6EF3">
        <w:rPr>
          <w:rFonts w:ascii="Times New Roman" w:hAnsi="Times New Roman"/>
          <w:szCs w:val="24"/>
          <w:lang w:val="en-GB"/>
        </w:rPr>
        <w:t xml:space="preserve"> our understanding of the physiological, molecular</w:t>
      </w:r>
      <w:r w:rsidR="00B91DDA">
        <w:rPr>
          <w:rFonts w:ascii="Times New Roman" w:hAnsi="Times New Roman"/>
          <w:szCs w:val="24"/>
          <w:lang w:val="en-GB"/>
        </w:rPr>
        <w:t>,</w:t>
      </w:r>
      <w:r w:rsidRPr="00BF6EF3">
        <w:rPr>
          <w:rFonts w:ascii="Times New Roman" w:hAnsi="Times New Roman"/>
          <w:szCs w:val="24"/>
          <w:lang w:val="en-GB"/>
        </w:rPr>
        <w:t xml:space="preserve"> and genetic </w:t>
      </w:r>
      <w:r w:rsidR="00A735EF" w:rsidRPr="00BF6EF3">
        <w:rPr>
          <w:rFonts w:ascii="Times New Roman" w:hAnsi="Times New Roman"/>
          <w:szCs w:val="24"/>
          <w:lang w:val="en-GB"/>
        </w:rPr>
        <w:t xml:space="preserve">bases </w:t>
      </w:r>
      <w:r w:rsidRPr="00BF6EF3">
        <w:rPr>
          <w:rFonts w:ascii="Times New Roman" w:hAnsi="Times New Roman"/>
          <w:szCs w:val="24"/>
          <w:lang w:val="en-GB"/>
        </w:rPr>
        <w:t xml:space="preserve">of metal hyperaccumulation and </w:t>
      </w:r>
      <w:r w:rsidRPr="00BF6EF3">
        <w:rPr>
          <w:rFonts w:ascii="Times New Roman" w:hAnsi="Times New Roman"/>
          <w:szCs w:val="24"/>
          <w:lang w:val="en-GB"/>
        </w:rPr>
        <w:lastRenderedPageBreak/>
        <w:t xml:space="preserve">associated hypertolerance </w:t>
      </w:r>
      <w:r w:rsidR="0005422C" w:rsidRPr="00BF6EF3">
        <w:rPr>
          <w:rFonts w:ascii="Times New Roman" w:hAnsi="Times New Roman"/>
          <w:szCs w:val="24"/>
          <w:lang w:val="en-GB"/>
        </w:rPr>
        <w:t>(Krämer et al. 2007; Milner and Kochian 2008; Pauwels et al. 2008; Roosens et al. 2008; Verbruggen et al. 2009, 2013b; Krämer 2010; Hanikenne and Nouet 2011; Honjo and Kudoh 2019)</w:t>
      </w:r>
      <w:r w:rsidRPr="00BF6EF3">
        <w:rPr>
          <w:rFonts w:ascii="Times New Roman" w:hAnsi="Times New Roman"/>
          <w:szCs w:val="24"/>
          <w:lang w:val="en-GB"/>
        </w:rPr>
        <w:t xml:space="preserve">. Those successes relied on the availability of the </w:t>
      </w:r>
      <w:r w:rsidRPr="00BF6EF3">
        <w:rPr>
          <w:rFonts w:ascii="Times New Roman" w:hAnsi="Times New Roman"/>
          <w:i/>
          <w:szCs w:val="24"/>
          <w:lang w:val="en-GB"/>
        </w:rPr>
        <w:t>A. thaliana</w:t>
      </w:r>
      <w:r w:rsidRPr="00BF6EF3">
        <w:rPr>
          <w:rFonts w:ascii="Times New Roman" w:hAnsi="Times New Roman"/>
          <w:szCs w:val="24"/>
          <w:lang w:val="en-GB"/>
        </w:rPr>
        <w:t xml:space="preserve"> genome sequence </w:t>
      </w:r>
      <w:r w:rsidR="00EB112E" w:rsidRPr="00BF6EF3">
        <w:rPr>
          <w:rFonts w:ascii="Times New Roman" w:hAnsi="Times New Roman"/>
          <w:szCs w:val="24"/>
          <w:lang w:val="en-GB"/>
        </w:rPr>
        <w:t>(</w:t>
      </w:r>
      <w:r w:rsidR="008374C2" w:rsidRPr="00BF6EF3">
        <w:rPr>
          <w:rFonts w:ascii="Times New Roman" w:hAnsi="Times New Roman"/>
          <w:szCs w:val="24"/>
          <w:lang w:val="en-GB"/>
        </w:rPr>
        <w:t>The Arabidopsis Genome Initiative</w:t>
      </w:r>
      <w:r w:rsidR="007C1F30" w:rsidRPr="00BF6EF3">
        <w:rPr>
          <w:rFonts w:ascii="Times New Roman" w:hAnsi="Times New Roman"/>
          <w:szCs w:val="24"/>
          <w:lang w:val="en-GB"/>
        </w:rPr>
        <w:t xml:space="preserve"> 2000</w:t>
      </w:r>
      <w:r w:rsidR="00EB112E" w:rsidRPr="00BF6EF3">
        <w:rPr>
          <w:rFonts w:ascii="Times New Roman" w:hAnsi="Times New Roman"/>
          <w:szCs w:val="24"/>
          <w:lang w:val="en-GB"/>
        </w:rPr>
        <w:t>)</w:t>
      </w:r>
      <w:r w:rsidRPr="00BF6EF3">
        <w:rPr>
          <w:rFonts w:ascii="Times New Roman" w:hAnsi="Times New Roman"/>
          <w:szCs w:val="24"/>
          <w:lang w:val="en-GB"/>
        </w:rPr>
        <w:t xml:space="preserve"> and dedicated tools and resources combined </w:t>
      </w:r>
      <w:r w:rsidR="0051028B" w:rsidRPr="00BF6EF3">
        <w:rPr>
          <w:rFonts w:ascii="Times New Roman" w:hAnsi="Times New Roman"/>
          <w:szCs w:val="24"/>
          <w:lang w:val="en-GB"/>
        </w:rPr>
        <w:t xml:space="preserve">with </w:t>
      </w:r>
      <w:r w:rsidRPr="00BF6EF3">
        <w:rPr>
          <w:rFonts w:ascii="Times New Roman" w:hAnsi="Times New Roman"/>
          <w:szCs w:val="24"/>
          <w:lang w:val="en-GB"/>
        </w:rPr>
        <w:t>relatively high gene sequence conserva</w:t>
      </w:r>
      <w:r w:rsidR="0005422C" w:rsidRPr="00BF6EF3">
        <w:rPr>
          <w:rFonts w:ascii="Times New Roman" w:hAnsi="Times New Roman"/>
          <w:szCs w:val="24"/>
          <w:lang w:val="en-GB"/>
        </w:rPr>
        <w:t xml:space="preserve">tion among Brassicaceae species: </w:t>
      </w:r>
      <w:r w:rsidRPr="00BF6EF3">
        <w:rPr>
          <w:rFonts w:ascii="Times New Roman" w:hAnsi="Times New Roman"/>
          <w:szCs w:val="24"/>
          <w:lang w:val="en-GB"/>
        </w:rPr>
        <w:t>94</w:t>
      </w:r>
      <w:r w:rsidR="00B91DDA">
        <w:rPr>
          <w:rFonts w:ascii="Times New Roman" w:hAnsi="Times New Roman"/>
          <w:szCs w:val="24"/>
          <w:lang w:val="en-GB"/>
        </w:rPr>
        <w:t xml:space="preserve"> </w:t>
      </w:r>
      <w:r w:rsidRPr="00BF6EF3">
        <w:rPr>
          <w:rFonts w:ascii="Times New Roman" w:hAnsi="Times New Roman"/>
          <w:szCs w:val="24"/>
          <w:lang w:val="en-GB"/>
        </w:rPr>
        <w:t>% and 88</w:t>
      </w:r>
      <w:r w:rsidR="00B91DDA">
        <w:rPr>
          <w:rFonts w:ascii="Times New Roman" w:hAnsi="Times New Roman"/>
          <w:szCs w:val="24"/>
          <w:lang w:val="en-GB"/>
        </w:rPr>
        <w:t xml:space="preserve"> </w:t>
      </w:r>
      <w:r w:rsidRPr="00BF6EF3">
        <w:rPr>
          <w:rFonts w:ascii="Times New Roman" w:hAnsi="Times New Roman"/>
          <w:szCs w:val="24"/>
          <w:lang w:val="en-GB"/>
        </w:rPr>
        <w:t xml:space="preserve">% identity with </w:t>
      </w:r>
      <w:r w:rsidRPr="00BF6EF3">
        <w:rPr>
          <w:rFonts w:ascii="Times New Roman" w:hAnsi="Times New Roman"/>
          <w:i/>
          <w:szCs w:val="24"/>
          <w:lang w:val="en-GB"/>
        </w:rPr>
        <w:t>A. thaliana</w:t>
      </w:r>
      <w:r w:rsidRPr="00BF6EF3">
        <w:rPr>
          <w:rFonts w:ascii="Times New Roman" w:hAnsi="Times New Roman"/>
          <w:szCs w:val="24"/>
          <w:lang w:val="en-GB"/>
        </w:rPr>
        <w:t xml:space="preserve"> for </w:t>
      </w:r>
      <w:r w:rsidRPr="00BF6EF3">
        <w:rPr>
          <w:rFonts w:ascii="Times New Roman" w:hAnsi="Times New Roman"/>
          <w:i/>
          <w:szCs w:val="24"/>
          <w:lang w:val="en-GB"/>
        </w:rPr>
        <w:t>A. halleri</w:t>
      </w:r>
      <w:r w:rsidRPr="00BF6EF3">
        <w:rPr>
          <w:rFonts w:ascii="Times New Roman" w:hAnsi="Times New Roman"/>
          <w:szCs w:val="24"/>
          <w:lang w:val="en-GB"/>
        </w:rPr>
        <w:t xml:space="preserve"> and </w:t>
      </w:r>
      <w:r w:rsidRPr="00BF6EF3">
        <w:rPr>
          <w:rFonts w:ascii="Times New Roman" w:hAnsi="Times New Roman"/>
          <w:i/>
          <w:szCs w:val="24"/>
          <w:lang w:val="en-GB"/>
        </w:rPr>
        <w:t>N. caerulescens</w:t>
      </w:r>
      <w:r w:rsidRPr="00BF6EF3">
        <w:rPr>
          <w:rFonts w:ascii="Times New Roman" w:hAnsi="Times New Roman"/>
          <w:szCs w:val="24"/>
          <w:lang w:val="en-GB"/>
        </w:rPr>
        <w:t xml:space="preserve">, respectively </w:t>
      </w:r>
      <w:r w:rsidR="0005422C" w:rsidRPr="00BF6EF3">
        <w:rPr>
          <w:rFonts w:ascii="Times New Roman" w:hAnsi="Times New Roman"/>
          <w:szCs w:val="24"/>
          <w:lang w:val="en-GB"/>
        </w:rPr>
        <w:t>(Talke et al. 2006; van de Mortel et al. 2006)</w:t>
      </w:r>
      <w:r w:rsidRPr="00BF6EF3">
        <w:rPr>
          <w:rFonts w:ascii="Times New Roman" w:hAnsi="Times New Roman"/>
          <w:szCs w:val="24"/>
          <w:lang w:val="en-GB"/>
        </w:rPr>
        <w:t xml:space="preserve">. It is expected that our knowledge </w:t>
      </w:r>
      <w:r w:rsidR="00B91DDA">
        <w:rPr>
          <w:rFonts w:ascii="Times New Roman" w:hAnsi="Times New Roman"/>
          <w:szCs w:val="24"/>
          <w:lang w:val="en-GB"/>
        </w:rPr>
        <w:t xml:space="preserve">base </w:t>
      </w:r>
      <w:r w:rsidRPr="00BF6EF3">
        <w:rPr>
          <w:rFonts w:ascii="Times New Roman" w:hAnsi="Times New Roman"/>
          <w:szCs w:val="24"/>
          <w:lang w:val="en-GB"/>
        </w:rPr>
        <w:t xml:space="preserve">will </w:t>
      </w:r>
      <w:r w:rsidR="006C3B0E" w:rsidRPr="00BF6EF3">
        <w:rPr>
          <w:rFonts w:ascii="Times New Roman" w:hAnsi="Times New Roman"/>
          <w:szCs w:val="24"/>
          <w:lang w:val="en-GB"/>
        </w:rPr>
        <w:t>rapidly</w:t>
      </w:r>
      <w:r w:rsidRPr="00BF6EF3">
        <w:rPr>
          <w:rFonts w:ascii="Times New Roman" w:hAnsi="Times New Roman"/>
          <w:szCs w:val="24"/>
          <w:lang w:val="en-GB"/>
        </w:rPr>
        <w:t xml:space="preserve"> become broader with new species becoming accessible to molecular and genomic analyses </w:t>
      </w:r>
      <w:r w:rsidR="002E6C5E" w:rsidRPr="00BF6EF3">
        <w:rPr>
          <w:rFonts w:ascii="Times New Roman" w:hAnsi="Times New Roman"/>
          <w:szCs w:val="24"/>
          <w:lang w:val="en-GB"/>
        </w:rPr>
        <w:t>(Gao et al. 2013; Verbruggen et al. 2013a; Merlot et al. 2014; Van der Pas and Ingle 2019)</w:t>
      </w:r>
      <w:r w:rsidRPr="00BF6EF3">
        <w:rPr>
          <w:rFonts w:ascii="Times New Roman" w:hAnsi="Times New Roman"/>
          <w:szCs w:val="24"/>
          <w:lang w:val="en-GB"/>
        </w:rPr>
        <w:t>.</w:t>
      </w:r>
    </w:p>
    <w:p w14:paraId="7C63AFC3" w14:textId="77777777" w:rsidR="00951A1F" w:rsidRPr="00BF6EF3" w:rsidRDefault="00951A1F" w:rsidP="00BF6EF3">
      <w:pPr>
        <w:pStyle w:val="Sansinterligne"/>
        <w:spacing w:line="360" w:lineRule="auto"/>
        <w:jc w:val="both"/>
        <w:rPr>
          <w:rFonts w:ascii="Times New Roman" w:hAnsi="Times New Roman"/>
          <w:iCs/>
          <w:szCs w:val="24"/>
          <w:lang w:val="en-GB"/>
        </w:rPr>
      </w:pPr>
    </w:p>
    <w:p w14:paraId="0DF71A57" w14:textId="561F455A" w:rsidR="00F057D1" w:rsidRPr="00BF6EF3" w:rsidRDefault="00246EAC" w:rsidP="00BF6EF3">
      <w:pPr>
        <w:pStyle w:val="Sansinterligne"/>
        <w:spacing w:line="360" w:lineRule="auto"/>
        <w:jc w:val="both"/>
        <w:rPr>
          <w:rFonts w:ascii="Times New Roman" w:hAnsi="Times New Roman"/>
          <w:szCs w:val="24"/>
          <w:lang w:val="en-GB"/>
        </w:rPr>
      </w:pPr>
      <w:r w:rsidRPr="00BF6EF3">
        <w:rPr>
          <w:rFonts w:ascii="Times New Roman" w:hAnsi="Times New Roman"/>
          <w:b/>
          <w:szCs w:val="24"/>
          <w:lang w:val="en-GB"/>
        </w:rPr>
        <w:t>8.</w:t>
      </w:r>
      <w:r w:rsidR="00951A1F" w:rsidRPr="00BF6EF3">
        <w:rPr>
          <w:rFonts w:ascii="Times New Roman" w:hAnsi="Times New Roman"/>
          <w:b/>
          <w:szCs w:val="24"/>
          <w:lang w:val="en-GB"/>
        </w:rPr>
        <w:t>3</w:t>
      </w:r>
      <w:r w:rsidR="00062D1F" w:rsidRPr="00BF6EF3">
        <w:rPr>
          <w:rFonts w:ascii="Times New Roman" w:hAnsi="Times New Roman"/>
          <w:b/>
          <w:szCs w:val="24"/>
          <w:lang w:val="en-GB"/>
        </w:rPr>
        <w:t xml:space="preserve"> </w:t>
      </w:r>
      <w:r w:rsidR="00E6337C" w:rsidRPr="00BF6EF3">
        <w:rPr>
          <w:rFonts w:ascii="Times New Roman" w:hAnsi="Times New Roman"/>
          <w:b/>
          <w:szCs w:val="24"/>
          <w:lang w:val="en-GB"/>
        </w:rPr>
        <w:t xml:space="preserve"> </w:t>
      </w:r>
      <w:r w:rsidR="00951A1F" w:rsidRPr="00BF6EF3">
        <w:rPr>
          <w:rFonts w:ascii="Times New Roman" w:hAnsi="Times New Roman"/>
          <w:b/>
          <w:szCs w:val="24"/>
          <w:lang w:val="en-GB"/>
        </w:rPr>
        <w:t xml:space="preserve">Mechanisms of </w:t>
      </w:r>
      <w:r w:rsidR="00826333">
        <w:rPr>
          <w:rFonts w:ascii="Times New Roman" w:hAnsi="Times New Roman"/>
          <w:b/>
          <w:szCs w:val="24"/>
          <w:lang w:val="en-GB"/>
        </w:rPr>
        <w:t>Z</w:t>
      </w:r>
      <w:r w:rsidR="007C7817">
        <w:rPr>
          <w:rFonts w:ascii="Times New Roman" w:hAnsi="Times New Roman"/>
          <w:b/>
          <w:szCs w:val="24"/>
          <w:lang w:val="en-GB"/>
        </w:rPr>
        <w:t>inc</w:t>
      </w:r>
      <w:r w:rsidR="007C7817" w:rsidRPr="00BF6EF3">
        <w:rPr>
          <w:rFonts w:ascii="Times New Roman" w:hAnsi="Times New Roman"/>
          <w:b/>
          <w:szCs w:val="24"/>
          <w:lang w:val="en-GB"/>
        </w:rPr>
        <w:t xml:space="preserve"> </w:t>
      </w:r>
      <w:r w:rsidR="00951A1F" w:rsidRPr="00BF6EF3">
        <w:rPr>
          <w:rFonts w:ascii="Times New Roman" w:hAnsi="Times New Roman"/>
          <w:b/>
          <w:szCs w:val="24"/>
          <w:lang w:val="en-GB"/>
        </w:rPr>
        <w:t xml:space="preserve">and </w:t>
      </w:r>
      <w:r w:rsidR="00062D1F" w:rsidRPr="00BF6EF3">
        <w:rPr>
          <w:rFonts w:ascii="Times New Roman" w:hAnsi="Times New Roman"/>
          <w:b/>
          <w:szCs w:val="24"/>
          <w:lang w:val="en-GB"/>
        </w:rPr>
        <w:t>C</w:t>
      </w:r>
      <w:r w:rsidR="005C387B">
        <w:rPr>
          <w:rFonts w:ascii="Times New Roman" w:hAnsi="Times New Roman"/>
          <w:b/>
          <w:szCs w:val="24"/>
          <w:lang w:val="en-GB"/>
        </w:rPr>
        <w:t>a</w:t>
      </w:r>
      <w:r w:rsidR="00062D1F" w:rsidRPr="00BF6EF3">
        <w:rPr>
          <w:rFonts w:ascii="Times New Roman" w:hAnsi="Times New Roman"/>
          <w:b/>
          <w:szCs w:val="24"/>
          <w:lang w:val="en-GB"/>
        </w:rPr>
        <w:t>d</w:t>
      </w:r>
      <w:r w:rsidR="005C387B">
        <w:rPr>
          <w:rFonts w:ascii="Times New Roman" w:hAnsi="Times New Roman"/>
          <w:b/>
          <w:szCs w:val="24"/>
          <w:lang w:val="en-GB"/>
        </w:rPr>
        <w:t>mium</w:t>
      </w:r>
      <w:r w:rsidR="00951A1F" w:rsidRPr="00BF6EF3">
        <w:rPr>
          <w:rFonts w:ascii="Times New Roman" w:hAnsi="Times New Roman"/>
          <w:b/>
          <w:szCs w:val="24"/>
          <w:lang w:val="en-GB"/>
        </w:rPr>
        <w:t xml:space="preserve"> Hyperaccumulation</w:t>
      </w:r>
    </w:p>
    <w:p w14:paraId="5BBA3333" w14:textId="1C1C6321" w:rsidR="00062D1F" w:rsidRPr="00BF6EF3" w:rsidRDefault="00062D1F"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 xml:space="preserve">As mentioned above, most </w:t>
      </w:r>
      <w:r w:rsidR="00A82103" w:rsidRPr="00BF6EF3">
        <w:rPr>
          <w:rFonts w:ascii="Times New Roman" w:hAnsi="Times New Roman"/>
          <w:szCs w:val="24"/>
          <w:lang w:val="en-GB"/>
        </w:rPr>
        <w:t xml:space="preserve">of </w:t>
      </w:r>
      <w:r w:rsidRPr="00BF6EF3">
        <w:rPr>
          <w:rFonts w:ascii="Times New Roman" w:hAnsi="Times New Roman"/>
          <w:szCs w:val="24"/>
          <w:lang w:val="en-GB"/>
        </w:rPr>
        <w:t xml:space="preserve">our </w:t>
      </w:r>
      <w:r w:rsidR="00B91DDA">
        <w:rPr>
          <w:rFonts w:ascii="Times New Roman" w:hAnsi="Times New Roman"/>
          <w:szCs w:val="24"/>
          <w:lang w:val="en-GB"/>
        </w:rPr>
        <w:t>understanding of</w:t>
      </w:r>
      <w:r w:rsidRPr="00BF6EF3">
        <w:rPr>
          <w:rFonts w:ascii="Times New Roman" w:hAnsi="Times New Roman"/>
          <w:szCs w:val="24"/>
          <w:lang w:val="en-GB"/>
        </w:rPr>
        <w:t xml:space="preserve"> Zn and Cd hyperaccumulation </w:t>
      </w:r>
      <w:r w:rsidR="000E766A" w:rsidRPr="00BF6EF3">
        <w:rPr>
          <w:rFonts w:ascii="Times New Roman" w:hAnsi="Times New Roman"/>
          <w:szCs w:val="24"/>
          <w:lang w:val="en-GB"/>
        </w:rPr>
        <w:t xml:space="preserve">was </w:t>
      </w:r>
      <w:r w:rsidRPr="00BF6EF3">
        <w:rPr>
          <w:rFonts w:ascii="Times New Roman" w:hAnsi="Times New Roman"/>
          <w:szCs w:val="24"/>
          <w:lang w:val="en-GB"/>
        </w:rPr>
        <w:t xml:space="preserve">acquired using </w:t>
      </w:r>
      <w:r w:rsidRPr="00BF6EF3">
        <w:rPr>
          <w:rFonts w:ascii="Times New Roman" w:hAnsi="Times New Roman"/>
          <w:i/>
          <w:szCs w:val="24"/>
          <w:lang w:val="en-GB"/>
        </w:rPr>
        <w:t>A. halleri</w:t>
      </w:r>
      <w:r w:rsidRPr="00BF6EF3">
        <w:rPr>
          <w:rFonts w:ascii="Times New Roman" w:hAnsi="Times New Roman"/>
          <w:szCs w:val="24"/>
          <w:lang w:val="en-GB"/>
        </w:rPr>
        <w:t xml:space="preserve"> and </w:t>
      </w:r>
      <w:r w:rsidRPr="00BF6EF3">
        <w:rPr>
          <w:rFonts w:ascii="Times New Roman" w:hAnsi="Times New Roman"/>
          <w:i/>
          <w:szCs w:val="24"/>
          <w:lang w:val="en-GB"/>
        </w:rPr>
        <w:t>N. caerulescens</w:t>
      </w:r>
      <w:r w:rsidR="00081718" w:rsidRPr="00BF6EF3">
        <w:rPr>
          <w:rFonts w:ascii="Times New Roman" w:hAnsi="Times New Roman"/>
          <w:szCs w:val="24"/>
          <w:lang w:val="en-GB"/>
        </w:rPr>
        <w:t xml:space="preserve"> (Figure </w:t>
      </w:r>
      <w:r w:rsidR="00154A7A">
        <w:rPr>
          <w:rFonts w:ascii="Times New Roman" w:hAnsi="Times New Roman"/>
          <w:szCs w:val="24"/>
          <w:lang w:val="en-GB"/>
        </w:rPr>
        <w:t>8.</w:t>
      </w:r>
      <w:r w:rsidR="00081718" w:rsidRPr="00BF6EF3">
        <w:rPr>
          <w:rFonts w:ascii="Times New Roman" w:hAnsi="Times New Roman"/>
          <w:szCs w:val="24"/>
          <w:lang w:val="en-GB"/>
        </w:rPr>
        <w:t>2)</w:t>
      </w:r>
      <w:r w:rsidRPr="00BF6EF3">
        <w:rPr>
          <w:rFonts w:ascii="Times New Roman" w:hAnsi="Times New Roman"/>
          <w:szCs w:val="24"/>
          <w:lang w:val="en-GB"/>
        </w:rPr>
        <w:t xml:space="preserve">. More recent models include (i) the Crassulaceae </w:t>
      </w:r>
      <w:r w:rsidRPr="00BF6EF3">
        <w:rPr>
          <w:rFonts w:ascii="Times New Roman" w:hAnsi="Times New Roman"/>
          <w:i/>
          <w:szCs w:val="24"/>
          <w:lang w:val="en-GB"/>
        </w:rPr>
        <w:t>Sedum alfredii</w:t>
      </w:r>
      <w:r w:rsidR="00827266" w:rsidRPr="00BF6EF3">
        <w:rPr>
          <w:rStyle w:val="Marquedecommentaire"/>
          <w:rFonts w:ascii="Times New Roman" w:hAnsi="Times New Roman"/>
          <w:sz w:val="24"/>
          <w:szCs w:val="24"/>
          <w:lang w:val="en-GB"/>
        </w:rPr>
        <w:t xml:space="preserve"> </w:t>
      </w:r>
      <w:r w:rsidR="004F0699" w:rsidRPr="00BF6EF3">
        <w:rPr>
          <w:rFonts w:ascii="Times New Roman" w:hAnsi="Times New Roman"/>
          <w:szCs w:val="24"/>
          <w:lang w:val="en-GB"/>
        </w:rPr>
        <w:t xml:space="preserve">and </w:t>
      </w:r>
      <w:r w:rsidR="004F0699" w:rsidRPr="00BF6EF3">
        <w:rPr>
          <w:rFonts w:ascii="Times New Roman" w:hAnsi="Times New Roman"/>
          <w:i/>
          <w:szCs w:val="24"/>
          <w:lang w:val="en-GB"/>
        </w:rPr>
        <w:t>Sedum plumbizincola</w:t>
      </w:r>
      <w:r w:rsidR="004F0699" w:rsidRPr="00BF6EF3">
        <w:rPr>
          <w:rFonts w:ascii="Times New Roman" w:hAnsi="Times New Roman"/>
          <w:szCs w:val="24"/>
          <w:lang w:val="en-GB"/>
        </w:rPr>
        <w:t xml:space="preserve"> f</w:t>
      </w:r>
      <w:r w:rsidRPr="00BF6EF3">
        <w:rPr>
          <w:rFonts w:ascii="Times New Roman" w:hAnsi="Times New Roman"/>
          <w:szCs w:val="24"/>
          <w:lang w:val="en-GB"/>
        </w:rPr>
        <w:t xml:space="preserve">rom Asia, which </w:t>
      </w:r>
      <w:r w:rsidR="004F0699" w:rsidRPr="00BF6EF3">
        <w:rPr>
          <w:rFonts w:ascii="Times New Roman" w:hAnsi="Times New Roman"/>
          <w:szCs w:val="24"/>
          <w:lang w:val="en-GB"/>
        </w:rPr>
        <w:t xml:space="preserve">are </w:t>
      </w:r>
      <w:r w:rsidR="00CC7CED" w:rsidRPr="00BF6EF3">
        <w:rPr>
          <w:rFonts w:ascii="Times New Roman" w:hAnsi="Times New Roman"/>
          <w:szCs w:val="24"/>
          <w:lang w:val="en-GB"/>
        </w:rPr>
        <w:t>among the few</w:t>
      </w:r>
      <w:r w:rsidR="004F0699" w:rsidRPr="00BF6EF3">
        <w:rPr>
          <w:rFonts w:ascii="Times New Roman" w:hAnsi="Times New Roman"/>
          <w:szCs w:val="24"/>
          <w:lang w:val="en-GB"/>
        </w:rPr>
        <w:t xml:space="preserve"> species reported </w:t>
      </w:r>
      <w:r w:rsidRPr="00BF6EF3">
        <w:rPr>
          <w:rFonts w:ascii="Times New Roman" w:hAnsi="Times New Roman"/>
          <w:szCs w:val="24"/>
          <w:lang w:val="en-GB"/>
        </w:rPr>
        <w:t xml:space="preserve">to hyperaccumulate Cd outside the Brassicaceae </w:t>
      </w:r>
      <w:r w:rsidR="00E1391B" w:rsidRPr="00BF6EF3">
        <w:rPr>
          <w:rFonts w:ascii="Times New Roman" w:hAnsi="Times New Roman"/>
          <w:szCs w:val="24"/>
          <w:lang w:val="en-GB"/>
        </w:rPr>
        <w:t>(Yang et al. 2004, 2006; Deng et al. 2007; Wu et al. 2013; Cao et al. 2014; Peng et al. 2017; Li et al. 2018)</w:t>
      </w:r>
      <w:r w:rsidRPr="00BF6EF3">
        <w:rPr>
          <w:rFonts w:ascii="Times New Roman" w:hAnsi="Times New Roman"/>
          <w:szCs w:val="24"/>
          <w:lang w:val="en-GB"/>
        </w:rPr>
        <w:t xml:space="preserve">; and (ii) the Amaranthaceae </w:t>
      </w:r>
      <w:r w:rsidRPr="00BF6EF3">
        <w:rPr>
          <w:rFonts w:ascii="Times New Roman" w:hAnsi="Times New Roman"/>
          <w:i/>
          <w:iCs/>
          <w:szCs w:val="24"/>
          <w:lang w:val="en-GB"/>
        </w:rPr>
        <w:t xml:space="preserve">Gomphrena claussenii </w:t>
      </w:r>
      <w:r w:rsidRPr="00BF6EF3">
        <w:rPr>
          <w:rFonts w:ascii="Times New Roman" w:hAnsi="Times New Roman"/>
          <w:szCs w:val="24"/>
          <w:lang w:val="en-GB"/>
        </w:rPr>
        <w:t xml:space="preserve">from South America, which is </w:t>
      </w:r>
      <w:r w:rsidR="00122CB2" w:rsidRPr="00BF6EF3">
        <w:rPr>
          <w:rFonts w:ascii="Times New Roman" w:hAnsi="Times New Roman"/>
          <w:szCs w:val="24"/>
          <w:lang w:val="en-GB"/>
        </w:rPr>
        <w:t>strong</w:t>
      </w:r>
      <w:r w:rsidRPr="00BF6EF3">
        <w:rPr>
          <w:rFonts w:ascii="Times New Roman" w:hAnsi="Times New Roman"/>
          <w:szCs w:val="24"/>
          <w:lang w:val="en-GB"/>
        </w:rPr>
        <w:t>ly tolerant to Zn and Cd</w:t>
      </w:r>
      <w:r w:rsidR="00B91DDA">
        <w:rPr>
          <w:rFonts w:ascii="Times New Roman" w:hAnsi="Times New Roman"/>
          <w:szCs w:val="24"/>
          <w:lang w:val="en-GB"/>
        </w:rPr>
        <w:t>,</w:t>
      </w:r>
      <w:r w:rsidRPr="00BF6EF3">
        <w:rPr>
          <w:rFonts w:ascii="Times New Roman" w:hAnsi="Times New Roman"/>
          <w:szCs w:val="24"/>
          <w:lang w:val="en-GB"/>
        </w:rPr>
        <w:t xml:space="preserve"> and presents indicator levels of Zn and Cd accumulations </w:t>
      </w:r>
      <w:r w:rsidR="00830BBF" w:rsidRPr="00BF6EF3">
        <w:rPr>
          <w:rFonts w:ascii="Times New Roman" w:hAnsi="Times New Roman"/>
          <w:szCs w:val="24"/>
          <w:lang w:val="en-GB"/>
        </w:rPr>
        <w:t>(Villafort Carvalho et al. 2013, 2015; Pongrac et al. 2018)</w:t>
      </w:r>
      <w:r w:rsidRPr="00BF6EF3">
        <w:rPr>
          <w:rFonts w:ascii="Times New Roman" w:hAnsi="Times New Roman"/>
          <w:szCs w:val="24"/>
          <w:lang w:val="en-GB"/>
        </w:rPr>
        <w:t>.</w:t>
      </w:r>
    </w:p>
    <w:p w14:paraId="114B2331" w14:textId="77777777" w:rsidR="00046A23" w:rsidRPr="00BF6EF3" w:rsidRDefault="00046A23" w:rsidP="00BF6EF3">
      <w:pPr>
        <w:pStyle w:val="Sansinterligne"/>
        <w:spacing w:line="360" w:lineRule="auto"/>
        <w:jc w:val="both"/>
        <w:rPr>
          <w:rFonts w:ascii="Times New Roman" w:hAnsi="Times New Roman"/>
          <w:i/>
          <w:szCs w:val="24"/>
          <w:lang w:val="en-GB"/>
        </w:rPr>
      </w:pPr>
    </w:p>
    <w:p w14:paraId="0A91C55A" w14:textId="71CD94DF" w:rsidR="00062D1F" w:rsidRPr="00BF6EF3" w:rsidRDefault="00046A23" w:rsidP="00BF6EF3">
      <w:pPr>
        <w:pStyle w:val="Sansinterligne"/>
        <w:spacing w:line="360" w:lineRule="auto"/>
        <w:jc w:val="both"/>
        <w:rPr>
          <w:rFonts w:ascii="Times New Roman" w:hAnsi="Times New Roman"/>
          <w:szCs w:val="24"/>
          <w:lang w:val="en-GB"/>
        </w:rPr>
      </w:pPr>
      <w:r w:rsidRPr="00BF6EF3">
        <w:rPr>
          <w:rFonts w:ascii="Times New Roman" w:hAnsi="Times New Roman"/>
          <w:i/>
          <w:szCs w:val="24"/>
          <w:lang w:val="en-GB"/>
        </w:rPr>
        <w:t xml:space="preserve">Arabidopsis </w:t>
      </w:r>
      <w:r w:rsidR="00062D1F" w:rsidRPr="00BF6EF3">
        <w:rPr>
          <w:rFonts w:ascii="Times New Roman" w:hAnsi="Times New Roman"/>
          <w:i/>
          <w:szCs w:val="24"/>
          <w:lang w:val="en-GB"/>
        </w:rPr>
        <w:t>halleri</w:t>
      </w:r>
      <w:r w:rsidR="00062D1F" w:rsidRPr="00BF6EF3">
        <w:rPr>
          <w:rFonts w:ascii="Times New Roman" w:hAnsi="Times New Roman"/>
          <w:szCs w:val="24"/>
          <w:lang w:val="en-GB"/>
        </w:rPr>
        <w:t xml:space="preserve"> and </w:t>
      </w:r>
      <w:r w:rsidR="00062D1F" w:rsidRPr="00BF6EF3">
        <w:rPr>
          <w:rFonts w:ascii="Times New Roman" w:hAnsi="Times New Roman"/>
          <w:i/>
          <w:szCs w:val="24"/>
          <w:lang w:val="en-GB"/>
        </w:rPr>
        <w:t>N. caerulescens</w:t>
      </w:r>
      <w:r w:rsidR="00062D1F" w:rsidRPr="00BF6EF3">
        <w:rPr>
          <w:rFonts w:ascii="Times New Roman" w:hAnsi="Times New Roman"/>
          <w:szCs w:val="24"/>
          <w:lang w:val="en-GB"/>
        </w:rPr>
        <w:t xml:space="preserve"> display constitutive Zn hyperaccumulation and hypertolerance, although intraspecific variation for those traits </w:t>
      </w:r>
      <w:r w:rsidR="000E766A" w:rsidRPr="00BF6EF3">
        <w:rPr>
          <w:rFonts w:ascii="Times New Roman" w:hAnsi="Times New Roman"/>
          <w:szCs w:val="24"/>
          <w:lang w:val="en-GB"/>
        </w:rPr>
        <w:t xml:space="preserve">has </w:t>
      </w:r>
      <w:r w:rsidR="00062D1F" w:rsidRPr="00BF6EF3">
        <w:rPr>
          <w:rFonts w:ascii="Times New Roman" w:hAnsi="Times New Roman"/>
          <w:szCs w:val="24"/>
          <w:lang w:val="en-GB"/>
        </w:rPr>
        <w:t xml:space="preserve">been reported </w:t>
      </w:r>
      <w:r w:rsidR="00252114" w:rsidRPr="00BF6EF3">
        <w:rPr>
          <w:rFonts w:ascii="Times New Roman" w:hAnsi="Times New Roman"/>
          <w:szCs w:val="24"/>
          <w:lang w:val="en-GB"/>
        </w:rPr>
        <w:t>(Bert et al. 2000, 2002; Reeves et al. 2001; Assunção et al. 2003; Molitor et al. 2005; Pauwels et al. 2006; Besnard et al. 2009; Stein et al. 2017).</w:t>
      </w:r>
      <w:r w:rsidR="00062D1F" w:rsidRPr="00BF6EF3">
        <w:rPr>
          <w:rFonts w:ascii="Times New Roman" w:hAnsi="Times New Roman"/>
          <w:szCs w:val="24"/>
          <w:lang w:val="en-GB"/>
        </w:rPr>
        <w:t xml:space="preserve"> Similarly, hyperaccumulation of Cd shows substantial intraspecific variation </w:t>
      </w:r>
      <w:r w:rsidR="00A90848" w:rsidRPr="00BF6EF3">
        <w:rPr>
          <w:rFonts w:ascii="Times New Roman" w:hAnsi="Times New Roman"/>
          <w:szCs w:val="24"/>
          <w:lang w:val="en-GB"/>
        </w:rPr>
        <w:t>(Escarré et al. 2000; Bert et al. 2002; Roosens et al. 2003; Verbruggen et al. 2013b; Meyer et al. 2015; Stein et al. 2017)</w:t>
      </w:r>
      <w:r w:rsidR="00062D1F" w:rsidRPr="00BF6EF3">
        <w:rPr>
          <w:rFonts w:ascii="Times New Roman" w:hAnsi="Times New Roman"/>
          <w:szCs w:val="24"/>
          <w:lang w:val="en-GB"/>
        </w:rPr>
        <w:t xml:space="preserve">. Metal hyperaccumulation </w:t>
      </w:r>
      <w:r w:rsidR="00B91DDA">
        <w:rPr>
          <w:rFonts w:ascii="Times New Roman" w:hAnsi="Times New Roman"/>
          <w:szCs w:val="24"/>
          <w:lang w:val="en-GB"/>
        </w:rPr>
        <w:t xml:space="preserve">has </w:t>
      </w:r>
      <w:r w:rsidR="00062D1F" w:rsidRPr="00BF6EF3">
        <w:rPr>
          <w:rFonts w:ascii="Times New Roman" w:hAnsi="Times New Roman"/>
          <w:szCs w:val="24"/>
          <w:lang w:val="en-GB"/>
        </w:rPr>
        <w:t xml:space="preserve">evolved independently in the two species </w:t>
      </w:r>
      <w:r w:rsidR="00BD0279" w:rsidRPr="00BF6EF3">
        <w:rPr>
          <w:rFonts w:ascii="Times New Roman" w:hAnsi="Times New Roman"/>
          <w:szCs w:val="24"/>
          <w:lang w:val="en-GB"/>
        </w:rPr>
        <w:t>(</w:t>
      </w:r>
      <w:r w:rsidR="007C1F30" w:rsidRPr="00BF6EF3">
        <w:rPr>
          <w:rFonts w:ascii="Times New Roman" w:hAnsi="Times New Roman"/>
          <w:szCs w:val="24"/>
          <w:lang w:val="en-GB"/>
        </w:rPr>
        <w:t>Krämer 2010</w:t>
      </w:r>
      <w:r w:rsidR="00BD0279" w:rsidRPr="00BF6EF3">
        <w:rPr>
          <w:rFonts w:ascii="Times New Roman" w:hAnsi="Times New Roman"/>
          <w:szCs w:val="24"/>
          <w:lang w:val="en-GB"/>
        </w:rPr>
        <w:t>)</w:t>
      </w:r>
      <w:r w:rsidR="00062D1F" w:rsidRPr="00BF6EF3">
        <w:rPr>
          <w:rFonts w:ascii="Times New Roman" w:hAnsi="Times New Roman"/>
          <w:szCs w:val="24"/>
          <w:lang w:val="en-GB"/>
        </w:rPr>
        <w:t>. However, both shar</w:t>
      </w:r>
      <w:r w:rsidR="00B91DDA">
        <w:rPr>
          <w:rFonts w:ascii="Times New Roman" w:hAnsi="Times New Roman"/>
          <w:szCs w:val="24"/>
          <w:lang w:val="en-GB"/>
        </w:rPr>
        <w:t>e</w:t>
      </w:r>
      <w:r w:rsidR="00062D1F" w:rsidRPr="00BF6EF3">
        <w:rPr>
          <w:rFonts w:ascii="Times New Roman" w:hAnsi="Times New Roman"/>
          <w:szCs w:val="24"/>
          <w:lang w:val="en-GB"/>
        </w:rPr>
        <w:t xml:space="preserve"> a set of alterations of their metal homeostasis networks in comparison to the non-accumulator </w:t>
      </w:r>
      <w:r w:rsidR="00062D1F" w:rsidRPr="00BF6EF3">
        <w:rPr>
          <w:rFonts w:ascii="Times New Roman" w:hAnsi="Times New Roman"/>
          <w:i/>
          <w:szCs w:val="24"/>
          <w:lang w:val="en-GB"/>
        </w:rPr>
        <w:t>A. thaliana</w:t>
      </w:r>
      <w:r w:rsidR="00062D1F" w:rsidRPr="00BF6EF3">
        <w:rPr>
          <w:rFonts w:ascii="Times New Roman" w:hAnsi="Times New Roman"/>
          <w:szCs w:val="24"/>
          <w:lang w:val="en-GB"/>
        </w:rPr>
        <w:t xml:space="preserve">, which we detail below. </w:t>
      </w:r>
    </w:p>
    <w:p w14:paraId="154CCA2A" w14:textId="77777777" w:rsidR="006C3B0E" w:rsidRPr="00BF6EF3" w:rsidRDefault="006C3B0E" w:rsidP="00BF6EF3">
      <w:pPr>
        <w:pStyle w:val="Sansinterligne"/>
        <w:spacing w:line="360" w:lineRule="auto"/>
        <w:jc w:val="both"/>
        <w:rPr>
          <w:rFonts w:ascii="Times New Roman" w:hAnsi="Times New Roman"/>
          <w:iCs/>
          <w:szCs w:val="24"/>
          <w:lang w:val="en-GB"/>
        </w:rPr>
      </w:pPr>
    </w:p>
    <w:p w14:paraId="668B574C" w14:textId="3346E44B" w:rsidR="00B74E98" w:rsidRPr="00BF6EF3" w:rsidRDefault="00246EAC" w:rsidP="00BF6EF3">
      <w:pPr>
        <w:pStyle w:val="Sansinterligne"/>
        <w:spacing w:line="360" w:lineRule="auto"/>
        <w:jc w:val="both"/>
        <w:rPr>
          <w:rFonts w:ascii="Times New Roman" w:hAnsi="Times New Roman"/>
          <w:iCs/>
          <w:szCs w:val="24"/>
          <w:lang w:val="en-GB"/>
        </w:rPr>
      </w:pPr>
      <w:r w:rsidRPr="00BF6EF3">
        <w:rPr>
          <w:rFonts w:ascii="Times New Roman" w:hAnsi="Times New Roman"/>
          <w:b/>
          <w:szCs w:val="24"/>
          <w:lang w:val="en-GB"/>
        </w:rPr>
        <w:t>8.</w:t>
      </w:r>
      <w:r w:rsidR="006C3B0E" w:rsidRPr="00BF6EF3">
        <w:rPr>
          <w:rFonts w:ascii="Times New Roman" w:hAnsi="Times New Roman"/>
          <w:b/>
          <w:szCs w:val="24"/>
          <w:lang w:val="en-GB"/>
        </w:rPr>
        <w:t xml:space="preserve">3.1 </w:t>
      </w:r>
      <w:r w:rsidR="00E6337C" w:rsidRPr="00BF6EF3">
        <w:rPr>
          <w:rFonts w:ascii="Times New Roman" w:hAnsi="Times New Roman"/>
          <w:b/>
          <w:szCs w:val="24"/>
          <w:lang w:val="en-GB"/>
        </w:rPr>
        <w:t xml:space="preserve"> </w:t>
      </w:r>
      <w:r w:rsidR="00062D1F" w:rsidRPr="00BF6EF3">
        <w:rPr>
          <w:rFonts w:ascii="Times New Roman" w:hAnsi="Times New Roman"/>
          <w:b/>
          <w:szCs w:val="24"/>
          <w:lang w:val="en-GB"/>
        </w:rPr>
        <w:t>Uptake of</w:t>
      </w:r>
      <w:r w:rsidR="005C387B">
        <w:rPr>
          <w:rFonts w:ascii="Times New Roman" w:hAnsi="Times New Roman"/>
          <w:b/>
          <w:szCs w:val="24"/>
          <w:lang w:val="en-GB"/>
        </w:rPr>
        <w:t xml:space="preserve"> zinc</w:t>
      </w:r>
      <w:r w:rsidR="00B91DDA">
        <w:rPr>
          <w:rFonts w:ascii="Times New Roman" w:hAnsi="Times New Roman"/>
          <w:b/>
          <w:szCs w:val="24"/>
          <w:lang w:val="en-GB"/>
        </w:rPr>
        <w:t xml:space="preserve"> and </w:t>
      </w:r>
      <w:r w:rsidR="005C387B">
        <w:rPr>
          <w:rFonts w:ascii="Times New Roman" w:hAnsi="Times New Roman"/>
          <w:b/>
          <w:szCs w:val="24"/>
          <w:lang w:val="en-GB"/>
        </w:rPr>
        <w:t>cadmium</w:t>
      </w:r>
    </w:p>
    <w:p w14:paraId="0AA0F9CC" w14:textId="5BD6C823" w:rsidR="00062D1F" w:rsidRPr="00BF6EF3" w:rsidRDefault="00062D1F"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Prior to uptake,</w:t>
      </w:r>
      <w:r w:rsidRPr="00BF6EF3">
        <w:rPr>
          <w:rFonts w:ascii="Times New Roman" w:hAnsi="Times New Roman"/>
          <w:i/>
          <w:iCs/>
          <w:szCs w:val="24"/>
          <w:lang w:val="en-GB"/>
        </w:rPr>
        <w:t xml:space="preserve"> </w:t>
      </w:r>
      <w:r w:rsidRPr="00BF6EF3">
        <w:rPr>
          <w:rFonts w:ascii="Times New Roman" w:hAnsi="Times New Roman"/>
          <w:iCs/>
          <w:szCs w:val="24"/>
          <w:lang w:val="en-GB"/>
        </w:rPr>
        <w:t xml:space="preserve">it is suggested that metals are actively mobilized from the soil, by acidification and/or chelate secretion </w:t>
      </w:r>
      <w:r w:rsidR="00475FDC" w:rsidRPr="00BF6EF3">
        <w:rPr>
          <w:rFonts w:ascii="Times New Roman" w:hAnsi="Times New Roman"/>
          <w:iCs/>
          <w:szCs w:val="24"/>
          <w:lang w:val="en-GB"/>
        </w:rPr>
        <w:t>(Clemens et al. 2002)</w:t>
      </w:r>
      <w:r w:rsidRPr="00BF6EF3">
        <w:rPr>
          <w:rFonts w:ascii="Times New Roman" w:hAnsi="Times New Roman"/>
          <w:iCs/>
          <w:szCs w:val="24"/>
          <w:lang w:val="en-GB"/>
        </w:rPr>
        <w:t xml:space="preserve">. </w:t>
      </w:r>
      <w:r w:rsidR="00AC1724" w:rsidRPr="00BF6EF3">
        <w:rPr>
          <w:rFonts w:ascii="Times New Roman" w:hAnsi="Times New Roman"/>
          <w:iCs/>
          <w:szCs w:val="24"/>
          <w:lang w:val="en-GB"/>
        </w:rPr>
        <w:t>It was</w:t>
      </w:r>
      <w:r w:rsidR="00B91DDA">
        <w:rPr>
          <w:rFonts w:ascii="Times New Roman" w:hAnsi="Times New Roman"/>
          <w:iCs/>
          <w:szCs w:val="24"/>
          <w:lang w:val="en-GB"/>
        </w:rPr>
        <w:t>,</w:t>
      </w:r>
      <w:r w:rsidRPr="00BF6EF3">
        <w:rPr>
          <w:rFonts w:ascii="Times New Roman" w:hAnsi="Times New Roman"/>
          <w:iCs/>
          <w:szCs w:val="24"/>
          <w:lang w:val="en-GB"/>
        </w:rPr>
        <w:t xml:space="preserve"> however</w:t>
      </w:r>
      <w:r w:rsidR="00B91DDA">
        <w:rPr>
          <w:rFonts w:ascii="Times New Roman" w:hAnsi="Times New Roman"/>
          <w:iCs/>
          <w:szCs w:val="24"/>
          <w:lang w:val="en-GB"/>
        </w:rPr>
        <w:t>,</w:t>
      </w:r>
      <w:r w:rsidRPr="00BF6EF3">
        <w:rPr>
          <w:rFonts w:ascii="Times New Roman" w:hAnsi="Times New Roman"/>
          <w:iCs/>
          <w:szCs w:val="24"/>
          <w:lang w:val="en-GB"/>
        </w:rPr>
        <w:t xml:space="preserve"> suggested that </w:t>
      </w:r>
      <w:r w:rsidRPr="00BF6EF3">
        <w:rPr>
          <w:rFonts w:ascii="Times New Roman" w:hAnsi="Times New Roman"/>
          <w:i/>
          <w:iCs/>
          <w:szCs w:val="24"/>
          <w:lang w:val="en-GB"/>
        </w:rPr>
        <w:t>A. halleri</w:t>
      </w:r>
      <w:r w:rsidRPr="00BF6EF3">
        <w:rPr>
          <w:rFonts w:ascii="Times New Roman" w:hAnsi="Times New Roman"/>
          <w:iCs/>
          <w:szCs w:val="24"/>
          <w:lang w:val="en-GB"/>
        </w:rPr>
        <w:t xml:space="preserve"> roots secrete elevated levels of nicotin</w:t>
      </w:r>
      <w:r w:rsidR="00122CB2" w:rsidRPr="00BF6EF3">
        <w:rPr>
          <w:rFonts w:ascii="Times New Roman" w:hAnsi="Times New Roman"/>
          <w:iCs/>
          <w:szCs w:val="24"/>
          <w:lang w:val="en-GB"/>
        </w:rPr>
        <w:t>i</w:t>
      </w:r>
      <w:r w:rsidRPr="00BF6EF3">
        <w:rPr>
          <w:rFonts w:ascii="Times New Roman" w:hAnsi="Times New Roman"/>
          <w:iCs/>
          <w:szCs w:val="24"/>
          <w:lang w:val="en-GB"/>
        </w:rPr>
        <w:t xml:space="preserve">amine (NA), a metal chelator able to form NA-Zn complexes </w:t>
      </w:r>
      <w:r w:rsidR="00475FDC" w:rsidRPr="00BF6EF3">
        <w:rPr>
          <w:rFonts w:ascii="Times New Roman" w:hAnsi="Times New Roman"/>
          <w:iCs/>
          <w:szCs w:val="24"/>
          <w:lang w:val="en-GB"/>
        </w:rPr>
        <w:t>(Curie et al. 2009; Clemens et al. 2013)</w:t>
      </w:r>
      <w:r w:rsidR="00B91DDA">
        <w:rPr>
          <w:rFonts w:ascii="Times New Roman" w:hAnsi="Times New Roman"/>
          <w:iCs/>
          <w:szCs w:val="24"/>
          <w:lang w:val="en-GB"/>
        </w:rPr>
        <w:t xml:space="preserve"> that</w:t>
      </w:r>
      <w:r w:rsidRPr="00BF6EF3">
        <w:rPr>
          <w:rFonts w:ascii="Times New Roman" w:hAnsi="Times New Roman"/>
          <w:iCs/>
          <w:szCs w:val="24"/>
          <w:lang w:val="en-GB"/>
        </w:rPr>
        <w:t xml:space="preserve"> may reduce root Zn uptake and increase tolerance</w:t>
      </w:r>
      <w:r w:rsidR="00B91DDA">
        <w:rPr>
          <w:rFonts w:ascii="Times New Roman" w:hAnsi="Times New Roman"/>
          <w:iCs/>
          <w:szCs w:val="24"/>
          <w:lang w:val="en-GB"/>
        </w:rPr>
        <w:t xml:space="preserve"> to this metal</w:t>
      </w:r>
      <w:r w:rsidRPr="00BF6EF3">
        <w:rPr>
          <w:rFonts w:ascii="Times New Roman" w:hAnsi="Times New Roman"/>
          <w:iCs/>
          <w:szCs w:val="24"/>
          <w:lang w:val="en-GB"/>
        </w:rPr>
        <w:t xml:space="preserve"> </w:t>
      </w:r>
      <w:r w:rsidR="00475FDC" w:rsidRPr="00BF6EF3">
        <w:rPr>
          <w:rFonts w:ascii="Times New Roman" w:hAnsi="Times New Roman"/>
          <w:iCs/>
          <w:szCs w:val="24"/>
          <w:lang w:val="en-GB"/>
        </w:rPr>
        <w:t>(Tsednee et al. 2014)</w:t>
      </w:r>
      <w:r w:rsidRPr="00BF6EF3">
        <w:rPr>
          <w:rFonts w:ascii="Times New Roman" w:hAnsi="Times New Roman"/>
          <w:iCs/>
          <w:szCs w:val="24"/>
          <w:lang w:val="en-GB"/>
        </w:rPr>
        <w:t xml:space="preserve">. Another report indicated higher organic acid levels and Zn mobilization in the dissolved </w:t>
      </w:r>
      <w:r w:rsidRPr="00BF6EF3">
        <w:rPr>
          <w:rFonts w:ascii="Times New Roman" w:hAnsi="Times New Roman"/>
          <w:iCs/>
          <w:szCs w:val="24"/>
          <w:lang w:val="en-GB"/>
        </w:rPr>
        <w:lastRenderedPageBreak/>
        <w:t>organic matter in the rhizosphere of hyperaccumulator</w:t>
      </w:r>
      <w:r w:rsidR="00B91DDA">
        <w:rPr>
          <w:rFonts w:ascii="Times New Roman" w:hAnsi="Times New Roman"/>
          <w:iCs/>
          <w:szCs w:val="24"/>
          <w:lang w:val="en-GB"/>
        </w:rPr>
        <w:t>,</w:t>
      </w:r>
      <w:r w:rsidRPr="00BF6EF3">
        <w:rPr>
          <w:rFonts w:ascii="Times New Roman" w:hAnsi="Times New Roman"/>
          <w:iCs/>
          <w:szCs w:val="24"/>
          <w:lang w:val="en-GB"/>
        </w:rPr>
        <w:t xml:space="preserve"> compared to non-accumulator </w:t>
      </w:r>
      <w:r w:rsidR="004F0699" w:rsidRPr="00BF6EF3">
        <w:rPr>
          <w:rFonts w:ascii="Times New Roman" w:hAnsi="Times New Roman"/>
          <w:iCs/>
          <w:szCs w:val="24"/>
          <w:lang w:val="en-GB"/>
        </w:rPr>
        <w:t xml:space="preserve">accessions </w:t>
      </w:r>
      <w:r w:rsidRPr="00BF6EF3">
        <w:rPr>
          <w:rFonts w:ascii="Times New Roman" w:hAnsi="Times New Roman"/>
          <w:iCs/>
          <w:szCs w:val="24"/>
          <w:lang w:val="en-GB"/>
        </w:rPr>
        <w:t xml:space="preserve">of </w:t>
      </w:r>
      <w:r w:rsidRPr="00BF6EF3">
        <w:rPr>
          <w:rFonts w:ascii="Times New Roman" w:hAnsi="Times New Roman"/>
          <w:i/>
          <w:iCs/>
          <w:szCs w:val="24"/>
          <w:lang w:val="en-GB"/>
        </w:rPr>
        <w:t xml:space="preserve">Sedum alfredii </w:t>
      </w:r>
      <w:r w:rsidR="00475FDC" w:rsidRPr="00BF6EF3">
        <w:rPr>
          <w:rFonts w:ascii="Times New Roman" w:hAnsi="Times New Roman"/>
          <w:iCs/>
          <w:szCs w:val="24"/>
          <w:lang w:val="en-GB"/>
        </w:rPr>
        <w:t>(Li et al. 2012)</w:t>
      </w:r>
      <w:r w:rsidRPr="00BF6EF3">
        <w:rPr>
          <w:rFonts w:ascii="Times New Roman" w:hAnsi="Times New Roman"/>
          <w:iCs/>
          <w:szCs w:val="24"/>
          <w:lang w:val="en-GB"/>
        </w:rPr>
        <w:t>.</w:t>
      </w:r>
    </w:p>
    <w:p w14:paraId="5C9BABE6" w14:textId="77777777" w:rsidR="00E6337C" w:rsidRPr="00BF6EF3" w:rsidRDefault="00E6337C" w:rsidP="00BF6EF3">
      <w:pPr>
        <w:pStyle w:val="Sansinterligne"/>
        <w:spacing w:line="360" w:lineRule="auto"/>
        <w:jc w:val="both"/>
        <w:rPr>
          <w:rFonts w:ascii="Times New Roman" w:hAnsi="Times New Roman"/>
          <w:iCs/>
          <w:szCs w:val="24"/>
          <w:lang w:val="en-GB"/>
        </w:rPr>
      </w:pPr>
    </w:p>
    <w:p w14:paraId="5B1E7783" w14:textId="1908DA81" w:rsidR="00AC1724" w:rsidRPr="00BF6EF3" w:rsidRDefault="00062D1F"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Several</w:t>
      </w:r>
      <w:r w:rsidRPr="00BF6EF3">
        <w:rPr>
          <w:rFonts w:ascii="Times New Roman" w:hAnsi="Times New Roman"/>
          <w:szCs w:val="24"/>
          <w:lang w:val="en-GB"/>
        </w:rPr>
        <w:t xml:space="preserve"> </w:t>
      </w:r>
      <w:r w:rsidR="00A6741A" w:rsidRPr="00BF6EF3">
        <w:rPr>
          <w:rFonts w:ascii="Times New Roman" w:hAnsi="Times New Roman"/>
          <w:szCs w:val="24"/>
          <w:lang w:val="en-GB"/>
        </w:rPr>
        <w:t>divalent metal transporters of the ZIP</w:t>
      </w:r>
      <w:r w:rsidRPr="00BF6EF3">
        <w:rPr>
          <w:rFonts w:ascii="Times New Roman" w:hAnsi="Times New Roman"/>
          <w:szCs w:val="24"/>
          <w:lang w:val="en-GB"/>
        </w:rPr>
        <w:t xml:space="preserve"> (Zrt-Irt-like Protein) </w:t>
      </w:r>
      <w:r w:rsidR="00A6741A" w:rsidRPr="00BF6EF3">
        <w:rPr>
          <w:rFonts w:ascii="Times New Roman" w:hAnsi="Times New Roman"/>
          <w:szCs w:val="24"/>
          <w:lang w:val="en-GB"/>
        </w:rPr>
        <w:t xml:space="preserve">family </w:t>
      </w:r>
      <w:r w:rsidRPr="00BF6EF3">
        <w:rPr>
          <w:rFonts w:ascii="Times New Roman" w:hAnsi="Times New Roman"/>
          <w:szCs w:val="24"/>
          <w:lang w:val="en-GB"/>
        </w:rPr>
        <w:t xml:space="preserve">are highly expressed in roots and/or shoots of both </w:t>
      </w:r>
      <w:r w:rsidRPr="00BF6EF3">
        <w:rPr>
          <w:rFonts w:ascii="Times New Roman" w:hAnsi="Times New Roman"/>
          <w:i/>
          <w:szCs w:val="24"/>
          <w:lang w:val="en-GB"/>
        </w:rPr>
        <w:t>A. halleri</w:t>
      </w:r>
      <w:r w:rsidRPr="00BF6EF3">
        <w:rPr>
          <w:rFonts w:ascii="Times New Roman" w:hAnsi="Times New Roman"/>
          <w:szCs w:val="24"/>
          <w:lang w:val="en-GB"/>
        </w:rPr>
        <w:t xml:space="preserve"> and </w:t>
      </w:r>
      <w:r w:rsidRPr="00BF6EF3">
        <w:rPr>
          <w:rFonts w:ascii="Times New Roman" w:hAnsi="Times New Roman"/>
          <w:i/>
          <w:szCs w:val="24"/>
          <w:lang w:val="en-GB"/>
        </w:rPr>
        <w:t>N. caerulescens</w:t>
      </w:r>
      <w:r w:rsidRPr="00BF6EF3">
        <w:rPr>
          <w:rFonts w:ascii="Times New Roman" w:hAnsi="Times New Roman"/>
          <w:szCs w:val="24"/>
          <w:lang w:val="en-GB"/>
        </w:rPr>
        <w:t xml:space="preserve"> </w:t>
      </w:r>
      <w:r w:rsidR="0069377C" w:rsidRPr="00BF6EF3">
        <w:rPr>
          <w:rFonts w:ascii="Times New Roman" w:hAnsi="Times New Roman"/>
          <w:szCs w:val="24"/>
          <w:lang w:val="en-GB"/>
        </w:rPr>
        <w:t>(Talke et al. 2006; Krämer et al. 2007; Lin et al. 2009, 2016; Wu et al. 2009)</w:t>
      </w:r>
      <w:r w:rsidRPr="00BF6EF3">
        <w:rPr>
          <w:rFonts w:ascii="Times New Roman" w:hAnsi="Times New Roman"/>
          <w:szCs w:val="24"/>
          <w:lang w:val="en-GB"/>
        </w:rPr>
        <w:t xml:space="preserve">. </w:t>
      </w:r>
      <w:r w:rsidR="00B91DDA">
        <w:rPr>
          <w:rFonts w:ascii="Times New Roman" w:hAnsi="Times New Roman"/>
          <w:szCs w:val="24"/>
          <w:lang w:val="en-GB"/>
        </w:rPr>
        <w:t>This</w:t>
      </w:r>
      <w:r w:rsidRPr="00BF6EF3">
        <w:rPr>
          <w:rFonts w:ascii="Times New Roman" w:hAnsi="Times New Roman"/>
          <w:iCs/>
          <w:szCs w:val="24"/>
          <w:lang w:val="en-GB"/>
        </w:rPr>
        <w:t xml:space="preserve"> presumably results in enhanced rates of metal uptake </w:t>
      </w:r>
      <w:r w:rsidR="00B91DDA">
        <w:rPr>
          <w:rFonts w:ascii="Times New Roman" w:hAnsi="Times New Roman"/>
          <w:iCs/>
          <w:szCs w:val="24"/>
          <w:lang w:val="en-GB"/>
        </w:rPr>
        <w:t xml:space="preserve">in roots </w:t>
      </w:r>
      <w:r w:rsidRPr="00BF6EF3">
        <w:rPr>
          <w:rFonts w:ascii="Times New Roman" w:hAnsi="Times New Roman"/>
          <w:iCs/>
          <w:szCs w:val="24"/>
          <w:lang w:val="en-GB"/>
        </w:rPr>
        <w:t xml:space="preserve">or mobilization from root storage sites. By contributing to Zn radial transport towards the xylem in roots, it may also contribute to metal partitioning between root and shoot tissues. </w:t>
      </w:r>
      <w:r w:rsidRPr="00BF6EF3">
        <w:rPr>
          <w:rFonts w:ascii="Times New Roman" w:hAnsi="Times New Roman"/>
          <w:szCs w:val="24"/>
          <w:lang w:val="en-GB"/>
        </w:rPr>
        <w:t xml:space="preserve">Several ZIP genes are induced by Zn deficiency under the control of the bZIP19 and bZIP23 transcription factors in </w:t>
      </w:r>
      <w:r w:rsidRPr="00BF6EF3">
        <w:rPr>
          <w:rFonts w:ascii="Times New Roman" w:hAnsi="Times New Roman"/>
          <w:i/>
          <w:szCs w:val="24"/>
          <w:lang w:val="en-GB"/>
        </w:rPr>
        <w:t>A. thaliana</w:t>
      </w:r>
      <w:r w:rsidRPr="00BF6EF3">
        <w:rPr>
          <w:rFonts w:ascii="Times New Roman" w:hAnsi="Times New Roman"/>
          <w:szCs w:val="24"/>
          <w:lang w:val="en-GB"/>
        </w:rPr>
        <w:t xml:space="preserve"> </w:t>
      </w:r>
      <w:r w:rsidR="0069377C" w:rsidRPr="00BF6EF3">
        <w:rPr>
          <w:rFonts w:ascii="Times New Roman" w:hAnsi="Times New Roman"/>
          <w:szCs w:val="24"/>
          <w:lang w:val="en-GB"/>
        </w:rPr>
        <w:t>(Assunção et al. 2010)</w:t>
      </w:r>
      <w:r w:rsidRPr="00BF6EF3">
        <w:rPr>
          <w:rFonts w:ascii="Times New Roman" w:hAnsi="Times New Roman"/>
          <w:szCs w:val="24"/>
          <w:lang w:val="en-GB"/>
        </w:rPr>
        <w:t xml:space="preserve">. Their high expression in </w:t>
      </w:r>
      <w:r w:rsidRPr="00BF6EF3">
        <w:rPr>
          <w:rFonts w:ascii="Times New Roman" w:hAnsi="Times New Roman"/>
          <w:i/>
          <w:szCs w:val="24"/>
          <w:lang w:val="en-GB"/>
        </w:rPr>
        <w:t>A. halleri</w:t>
      </w:r>
      <w:r w:rsidRPr="00BF6EF3">
        <w:rPr>
          <w:rFonts w:ascii="Times New Roman" w:hAnsi="Times New Roman"/>
          <w:szCs w:val="24"/>
          <w:lang w:val="en-GB"/>
        </w:rPr>
        <w:t xml:space="preserve"> and </w:t>
      </w:r>
      <w:r w:rsidRPr="00BF6EF3">
        <w:rPr>
          <w:rFonts w:ascii="Times New Roman" w:hAnsi="Times New Roman"/>
          <w:i/>
          <w:szCs w:val="24"/>
          <w:lang w:val="en-GB"/>
        </w:rPr>
        <w:t xml:space="preserve">N. caerulescens </w:t>
      </w:r>
      <w:r w:rsidRPr="00BF6EF3">
        <w:rPr>
          <w:rFonts w:ascii="Times New Roman" w:hAnsi="Times New Roman"/>
          <w:szCs w:val="24"/>
          <w:lang w:val="en-GB"/>
        </w:rPr>
        <w:t xml:space="preserve">roots </w:t>
      </w:r>
      <w:r w:rsidR="00A6741A" w:rsidRPr="00BF6EF3">
        <w:rPr>
          <w:rFonts w:ascii="Times New Roman" w:hAnsi="Times New Roman"/>
          <w:szCs w:val="24"/>
          <w:lang w:val="en-GB"/>
        </w:rPr>
        <w:t>could be the direct consequence</w:t>
      </w:r>
      <w:r w:rsidRPr="00BF6EF3">
        <w:rPr>
          <w:rFonts w:ascii="Times New Roman" w:hAnsi="Times New Roman"/>
          <w:szCs w:val="24"/>
          <w:lang w:val="en-GB"/>
        </w:rPr>
        <w:t xml:space="preserve"> </w:t>
      </w:r>
      <w:r w:rsidR="00A6741A" w:rsidRPr="00BF6EF3">
        <w:rPr>
          <w:rFonts w:ascii="Times New Roman" w:hAnsi="Times New Roman"/>
          <w:szCs w:val="24"/>
          <w:lang w:val="en-GB"/>
        </w:rPr>
        <w:t>of the high</w:t>
      </w:r>
      <w:r w:rsidRPr="00BF6EF3">
        <w:rPr>
          <w:rFonts w:ascii="Times New Roman" w:hAnsi="Times New Roman"/>
          <w:iCs/>
          <w:szCs w:val="24"/>
          <w:lang w:val="en-GB"/>
        </w:rPr>
        <w:t xml:space="preserve"> activity of HMA4</w:t>
      </w:r>
      <w:r w:rsidR="000E766A" w:rsidRPr="00BF6EF3">
        <w:rPr>
          <w:rFonts w:ascii="Times New Roman" w:hAnsi="Times New Roman"/>
          <w:iCs/>
          <w:szCs w:val="24"/>
          <w:lang w:val="en-GB"/>
        </w:rPr>
        <w:t xml:space="preserve"> (</w:t>
      </w:r>
      <w:r w:rsidR="00DE0816" w:rsidRPr="00BF6EF3">
        <w:rPr>
          <w:rFonts w:ascii="Times New Roman" w:hAnsi="Times New Roman"/>
          <w:bCs/>
          <w:szCs w:val="24"/>
          <w:lang w:val="en-GB"/>
        </w:rPr>
        <w:t xml:space="preserve">Heavy Metal ATPase 4, </w:t>
      </w:r>
      <w:r w:rsidR="000E766A" w:rsidRPr="00BF6EF3">
        <w:rPr>
          <w:rFonts w:ascii="Times New Roman" w:hAnsi="Times New Roman"/>
          <w:iCs/>
          <w:szCs w:val="24"/>
          <w:lang w:val="en-GB"/>
        </w:rPr>
        <w:t>see below)</w:t>
      </w:r>
      <w:r w:rsidRPr="00BF6EF3">
        <w:rPr>
          <w:rFonts w:ascii="Times New Roman" w:hAnsi="Times New Roman"/>
          <w:iCs/>
          <w:szCs w:val="24"/>
          <w:lang w:val="en-GB"/>
        </w:rPr>
        <w:t xml:space="preserve">, which depletes Zn in roots </w:t>
      </w:r>
      <w:r w:rsidR="0069377C" w:rsidRPr="00BF6EF3">
        <w:rPr>
          <w:rFonts w:ascii="Times New Roman" w:hAnsi="Times New Roman"/>
          <w:iCs/>
          <w:szCs w:val="24"/>
          <w:lang w:val="en-GB"/>
        </w:rPr>
        <w:t>(Talke et al. 2006; Hanikenne et al. 2008; Gustin et al. 2009)</w:t>
      </w:r>
      <w:r w:rsidRPr="00BF6EF3">
        <w:rPr>
          <w:rFonts w:ascii="Times New Roman" w:hAnsi="Times New Roman"/>
          <w:iCs/>
          <w:szCs w:val="24"/>
          <w:lang w:val="en-GB"/>
        </w:rPr>
        <w:t xml:space="preserve">. </w:t>
      </w:r>
      <w:r w:rsidR="0069377C" w:rsidRPr="00BF6EF3">
        <w:rPr>
          <w:rFonts w:ascii="Times New Roman" w:hAnsi="Times New Roman"/>
          <w:iCs/>
          <w:szCs w:val="24"/>
          <w:lang w:val="en-GB"/>
        </w:rPr>
        <w:t>S</w:t>
      </w:r>
      <w:r w:rsidR="00820406" w:rsidRPr="00BF6EF3">
        <w:rPr>
          <w:rFonts w:ascii="Times New Roman" w:hAnsi="Times New Roman"/>
          <w:iCs/>
          <w:szCs w:val="24"/>
          <w:lang w:val="en-GB"/>
        </w:rPr>
        <w:t xml:space="preserve">everal ZIP genes are also highly expressed in </w:t>
      </w:r>
      <w:r w:rsidR="00820406" w:rsidRPr="00BF6EF3">
        <w:rPr>
          <w:rFonts w:ascii="Times New Roman" w:hAnsi="Times New Roman"/>
          <w:i/>
          <w:iCs/>
          <w:szCs w:val="24"/>
          <w:lang w:val="en-GB"/>
        </w:rPr>
        <w:t>S.</w:t>
      </w:r>
      <w:r w:rsidR="00820406" w:rsidRPr="00BF6EF3">
        <w:rPr>
          <w:rFonts w:ascii="Times New Roman" w:hAnsi="Times New Roman"/>
          <w:iCs/>
          <w:szCs w:val="24"/>
          <w:lang w:val="en-GB"/>
        </w:rPr>
        <w:t xml:space="preserve"> </w:t>
      </w:r>
      <w:r w:rsidR="00820406" w:rsidRPr="00BF6EF3">
        <w:rPr>
          <w:rFonts w:ascii="Times New Roman" w:hAnsi="Times New Roman"/>
          <w:i/>
          <w:szCs w:val="24"/>
          <w:lang w:val="en-GB"/>
        </w:rPr>
        <w:t>plumbizincola</w:t>
      </w:r>
      <w:r w:rsidR="00820406" w:rsidRPr="00BF6EF3">
        <w:rPr>
          <w:rFonts w:ascii="Times New Roman" w:hAnsi="Times New Roman"/>
          <w:iCs/>
          <w:szCs w:val="24"/>
          <w:lang w:val="en-GB"/>
        </w:rPr>
        <w:t xml:space="preserve"> </w:t>
      </w:r>
      <w:r w:rsidR="00AC1724" w:rsidRPr="00BF6EF3">
        <w:rPr>
          <w:rFonts w:ascii="Times New Roman" w:hAnsi="Times New Roman"/>
          <w:iCs/>
          <w:szCs w:val="24"/>
          <w:lang w:val="en-GB"/>
        </w:rPr>
        <w:t xml:space="preserve">and in </w:t>
      </w:r>
      <w:r w:rsidR="00AC1724" w:rsidRPr="00BF6EF3">
        <w:rPr>
          <w:rFonts w:ascii="Times New Roman" w:hAnsi="Times New Roman"/>
          <w:i/>
          <w:iCs/>
          <w:szCs w:val="24"/>
          <w:lang w:val="en-GB"/>
        </w:rPr>
        <w:t xml:space="preserve">S. alfredii </w:t>
      </w:r>
      <w:r w:rsidR="00AC1724" w:rsidRPr="00BF6EF3">
        <w:rPr>
          <w:rFonts w:ascii="Times New Roman" w:hAnsi="Times New Roman"/>
          <w:iCs/>
          <w:szCs w:val="24"/>
          <w:lang w:val="en-GB"/>
        </w:rPr>
        <w:t>hyperaccumulator individuals</w:t>
      </w:r>
      <w:r w:rsidR="00AC1724" w:rsidRPr="00BF6EF3">
        <w:rPr>
          <w:rFonts w:ascii="Times New Roman" w:hAnsi="Times New Roman"/>
          <w:i/>
          <w:iCs/>
          <w:szCs w:val="24"/>
          <w:lang w:val="en-GB"/>
        </w:rPr>
        <w:t xml:space="preserve"> </w:t>
      </w:r>
      <w:r w:rsidR="003C4BAE" w:rsidRPr="00BF6EF3">
        <w:rPr>
          <w:rFonts w:ascii="Times New Roman" w:hAnsi="Times New Roman"/>
          <w:iCs/>
          <w:szCs w:val="24"/>
          <w:lang w:val="en-GB"/>
        </w:rPr>
        <w:t>(Peng et al. 2017; Yang et al. 2018)</w:t>
      </w:r>
      <w:r w:rsidR="00AC1724" w:rsidRPr="00BF6EF3">
        <w:rPr>
          <w:rFonts w:ascii="Times New Roman" w:hAnsi="Times New Roman"/>
          <w:iCs/>
          <w:szCs w:val="24"/>
          <w:lang w:val="en-GB"/>
        </w:rPr>
        <w:t xml:space="preserve">. Recently, intraspecific comparison in both </w:t>
      </w:r>
      <w:r w:rsidR="00AC1724" w:rsidRPr="00BF6EF3">
        <w:rPr>
          <w:rFonts w:ascii="Times New Roman" w:hAnsi="Times New Roman"/>
          <w:i/>
          <w:iCs/>
          <w:szCs w:val="24"/>
          <w:lang w:val="en-GB"/>
        </w:rPr>
        <w:t>A. halleri</w:t>
      </w:r>
      <w:r w:rsidR="00AC1724" w:rsidRPr="00BF6EF3">
        <w:rPr>
          <w:rFonts w:ascii="Times New Roman" w:hAnsi="Times New Roman"/>
          <w:iCs/>
          <w:szCs w:val="24"/>
          <w:lang w:val="en-GB"/>
        </w:rPr>
        <w:t xml:space="preserve"> and </w:t>
      </w:r>
      <w:r w:rsidR="00AC1724" w:rsidRPr="00BF6EF3">
        <w:rPr>
          <w:rFonts w:ascii="Times New Roman" w:hAnsi="Times New Roman"/>
          <w:i/>
          <w:iCs/>
          <w:szCs w:val="24"/>
          <w:lang w:val="en-GB"/>
        </w:rPr>
        <w:t>N. caerulescens</w:t>
      </w:r>
      <w:r w:rsidR="00AC1724" w:rsidRPr="00BF6EF3">
        <w:rPr>
          <w:rFonts w:ascii="Times New Roman" w:hAnsi="Times New Roman"/>
          <w:iCs/>
          <w:szCs w:val="24"/>
          <w:lang w:val="en-GB"/>
        </w:rPr>
        <w:t xml:space="preserve"> </w:t>
      </w:r>
      <w:r w:rsidR="00B91DDA">
        <w:rPr>
          <w:rFonts w:ascii="Times New Roman" w:hAnsi="Times New Roman"/>
          <w:iCs/>
          <w:szCs w:val="24"/>
          <w:lang w:val="en-GB"/>
        </w:rPr>
        <w:t>has</w:t>
      </w:r>
      <w:r w:rsidR="00AC1724" w:rsidRPr="00BF6EF3">
        <w:rPr>
          <w:rFonts w:ascii="Times New Roman" w:hAnsi="Times New Roman"/>
          <w:iCs/>
          <w:szCs w:val="24"/>
          <w:lang w:val="en-GB"/>
        </w:rPr>
        <w:t xml:space="preserve"> revealed that the </w:t>
      </w:r>
      <w:r w:rsidR="0069377C" w:rsidRPr="00BF6EF3">
        <w:rPr>
          <w:rFonts w:ascii="Times New Roman" w:hAnsi="Times New Roman"/>
          <w:iCs/>
          <w:szCs w:val="24"/>
          <w:lang w:val="en-GB"/>
        </w:rPr>
        <w:t xml:space="preserve">expression of the </w:t>
      </w:r>
      <w:r w:rsidR="00AC1724" w:rsidRPr="00BF6EF3">
        <w:rPr>
          <w:rFonts w:ascii="Times New Roman" w:hAnsi="Times New Roman"/>
          <w:iCs/>
          <w:szCs w:val="24"/>
          <w:lang w:val="en-GB"/>
        </w:rPr>
        <w:t>ZIP transporter IRT1 (</w:t>
      </w:r>
      <w:r w:rsidR="00480DE2" w:rsidRPr="00BF6EF3">
        <w:rPr>
          <w:rFonts w:ascii="Times New Roman" w:hAnsi="Times New Roman"/>
          <w:iCs/>
          <w:szCs w:val="24"/>
          <w:lang w:val="en-GB"/>
        </w:rPr>
        <w:t>I</w:t>
      </w:r>
      <w:r w:rsidR="00AC1724" w:rsidRPr="00BF6EF3">
        <w:rPr>
          <w:rFonts w:ascii="Times New Roman" w:hAnsi="Times New Roman"/>
          <w:iCs/>
          <w:szCs w:val="24"/>
          <w:lang w:val="en-GB"/>
        </w:rPr>
        <w:t>ron-</w:t>
      </w:r>
      <w:r w:rsidR="003C4BAE" w:rsidRPr="00BF6EF3">
        <w:rPr>
          <w:rFonts w:ascii="Times New Roman" w:hAnsi="Times New Roman"/>
          <w:iCs/>
          <w:szCs w:val="24"/>
          <w:lang w:val="en-GB"/>
        </w:rPr>
        <w:t>R</w:t>
      </w:r>
      <w:r w:rsidR="00AC1724" w:rsidRPr="00BF6EF3">
        <w:rPr>
          <w:rFonts w:ascii="Times New Roman" w:hAnsi="Times New Roman"/>
          <w:iCs/>
          <w:szCs w:val="24"/>
          <w:lang w:val="en-GB"/>
        </w:rPr>
        <w:t xml:space="preserve">egulated </w:t>
      </w:r>
      <w:r w:rsidR="003C4BAE" w:rsidRPr="00BF6EF3">
        <w:rPr>
          <w:rFonts w:ascii="Times New Roman" w:hAnsi="Times New Roman"/>
          <w:iCs/>
          <w:szCs w:val="24"/>
          <w:lang w:val="en-GB"/>
        </w:rPr>
        <w:t>T</w:t>
      </w:r>
      <w:r w:rsidR="00AC1724" w:rsidRPr="00BF6EF3">
        <w:rPr>
          <w:rFonts w:ascii="Times New Roman" w:hAnsi="Times New Roman"/>
          <w:iCs/>
          <w:szCs w:val="24"/>
          <w:lang w:val="en-GB"/>
        </w:rPr>
        <w:t xml:space="preserve">ransporter 1) </w:t>
      </w:r>
      <w:r w:rsidR="0069377C" w:rsidRPr="00BF6EF3">
        <w:rPr>
          <w:rFonts w:ascii="Times New Roman" w:hAnsi="Times New Roman"/>
          <w:iCs/>
          <w:szCs w:val="24"/>
          <w:lang w:val="en-GB"/>
        </w:rPr>
        <w:t>co</w:t>
      </w:r>
      <w:r w:rsidR="00FB3D39" w:rsidRPr="00BF6EF3">
        <w:rPr>
          <w:rFonts w:ascii="Times New Roman" w:hAnsi="Times New Roman"/>
          <w:iCs/>
          <w:szCs w:val="24"/>
          <w:lang w:val="en-GB"/>
        </w:rPr>
        <w:t>rr</w:t>
      </w:r>
      <w:r w:rsidR="0069377C" w:rsidRPr="00BF6EF3">
        <w:rPr>
          <w:rFonts w:ascii="Times New Roman" w:hAnsi="Times New Roman"/>
          <w:iCs/>
          <w:szCs w:val="24"/>
          <w:lang w:val="en-GB"/>
        </w:rPr>
        <w:t>elates with</w:t>
      </w:r>
      <w:r w:rsidR="00AC1724" w:rsidRPr="00BF6EF3">
        <w:rPr>
          <w:rFonts w:ascii="Times New Roman" w:hAnsi="Times New Roman"/>
          <w:iCs/>
          <w:szCs w:val="24"/>
          <w:lang w:val="en-GB"/>
        </w:rPr>
        <w:t xml:space="preserve"> variation of Zn and/or Cd accumulation </w:t>
      </w:r>
      <w:r w:rsidR="00A34CE2">
        <w:rPr>
          <w:rFonts w:ascii="Times New Roman" w:hAnsi="Times New Roman"/>
          <w:iCs/>
          <w:szCs w:val="24"/>
          <w:lang w:val="en-GB"/>
        </w:rPr>
        <w:t xml:space="preserve">among </w:t>
      </w:r>
      <w:r w:rsidR="00AC1724" w:rsidRPr="00BF6EF3">
        <w:rPr>
          <w:rFonts w:ascii="Times New Roman" w:hAnsi="Times New Roman"/>
          <w:iCs/>
          <w:szCs w:val="24"/>
          <w:lang w:val="en-GB"/>
        </w:rPr>
        <w:t xml:space="preserve">populations </w:t>
      </w:r>
      <w:r w:rsidR="003C4BAE" w:rsidRPr="00BF6EF3">
        <w:rPr>
          <w:rFonts w:ascii="Times New Roman" w:hAnsi="Times New Roman"/>
          <w:iCs/>
          <w:szCs w:val="24"/>
          <w:lang w:val="en-GB"/>
        </w:rPr>
        <w:t>(Corso et al. 2018; Schvartzman et al. 2018; Halimaa et al. 2019)</w:t>
      </w:r>
      <w:r w:rsidR="00AC1724" w:rsidRPr="00BF6EF3">
        <w:rPr>
          <w:rFonts w:ascii="Times New Roman" w:hAnsi="Times New Roman"/>
          <w:iCs/>
          <w:szCs w:val="24"/>
          <w:lang w:val="en-GB"/>
        </w:rPr>
        <w:t>. IRT1 encodes the main Fe</w:t>
      </w:r>
      <w:r w:rsidR="00B91DDA">
        <w:rPr>
          <w:rFonts w:ascii="Times New Roman" w:hAnsi="Times New Roman"/>
          <w:iCs/>
          <w:szCs w:val="24"/>
          <w:lang w:val="en-GB"/>
        </w:rPr>
        <w:t>-</w:t>
      </w:r>
      <w:r w:rsidR="00AC1724" w:rsidRPr="00BF6EF3">
        <w:rPr>
          <w:rFonts w:ascii="Times New Roman" w:hAnsi="Times New Roman"/>
          <w:iCs/>
          <w:szCs w:val="24"/>
          <w:lang w:val="en-GB"/>
        </w:rPr>
        <w:t xml:space="preserve">uptake transporter at the root epidermis in </w:t>
      </w:r>
      <w:r w:rsidR="00AC1724" w:rsidRPr="00BF6EF3">
        <w:rPr>
          <w:rFonts w:ascii="Times New Roman" w:hAnsi="Times New Roman"/>
          <w:i/>
          <w:iCs/>
          <w:szCs w:val="24"/>
          <w:lang w:val="en-GB"/>
        </w:rPr>
        <w:t>A. thaliana</w:t>
      </w:r>
      <w:r w:rsidR="00AC1724" w:rsidRPr="00BF6EF3">
        <w:rPr>
          <w:rFonts w:ascii="Times New Roman" w:hAnsi="Times New Roman"/>
          <w:iCs/>
          <w:szCs w:val="24"/>
          <w:lang w:val="en-GB"/>
        </w:rPr>
        <w:t xml:space="preserve"> </w:t>
      </w:r>
      <w:r w:rsidR="00426B0F" w:rsidRPr="00BF6EF3">
        <w:rPr>
          <w:rFonts w:ascii="Times New Roman" w:hAnsi="Times New Roman"/>
          <w:iCs/>
          <w:szCs w:val="24"/>
          <w:lang w:val="en-GB"/>
        </w:rPr>
        <w:t>(Vert et al. 2002; Thomine and Vert 2013)</w:t>
      </w:r>
      <w:r w:rsidR="00B91DDA">
        <w:rPr>
          <w:rFonts w:ascii="Times New Roman" w:hAnsi="Times New Roman"/>
          <w:iCs/>
          <w:szCs w:val="24"/>
          <w:lang w:val="en-GB"/>
        </w:rPr>
        <w:t>,</w:t>
      </w:r>
      <w:r w:rsidR="00AC1724" w:rsidRPr="00BF6EF3">
        <w:rPr>
          <w:rFonts w:ascii="Times New Roman" w:hAnsi="Times New Roman"/>
          <w:iCs/>
          <w:szCs w:val="24"/>
          <w:lang w:val="en-GB"/>
        </w:rPr>
        <w:t xml:space="preserve"> but </w:t>
      </w:r>
      <w:r w:rsidR="00024BFC" w:rsidRPr="00BF6EF3">
        <w:rPr>
          <w:rFonts w:ascii="Times New Roman" w:hAnsi="Times New Roman"/>
          <w:iCs/>
          <w:szCs w:val="24"/>
          <w:lang w:val="en-GB"/>
        </w:rPr>
        <w:t xml:space="preserve">because of a </w:t>
      </w:r>
      <w:r w:rsidR="00AC1724" w:rsidRPr="00BF6EF3">
        <w:rPr>
          <w:rFonts w:ascii="Times New Roman" w:hAnsi="Times New Roman"/>
          <w:iCs/>
          <w:szCs w:val="24"/>
          <w:lang w:val="en-GB"/>
        </w:rPr>
        <w:t>low selectivity</w:t>
      </w:r>
      <w:r w:rsidR="00024BFC" w:rsidRPr="00BF6EF3">
        <w:rPr>
          <w:rFonts w:ascii="Times New Roman" w:hAnsi="Times New Roman"/>
          <w:iCs/>
          <w:szCs w:val="24"/>
          <w:lang w:val="en-GB"/>
        </w:rPr>
        <w:t>,</w:t>
      </w:r>
      <w:r w:rsidR="00AC1724" w:rsidRPr="00BF6EF3">
        <w:rPr>
          <w:rFonts w:ascii="Times New Roman" w:hAnsi="Times New Roman"/>
          <w:iCs/>
          <w:szCs w:val="24"/>
          <w:lang w:val="en-GB"/>
        </w:rPr>
        <w:t xml:space="preserve"> </w:t>
      </w:r>
      <w:r w:rsidR="00024BFC" w:rsidRPr="00BF6EF3">
        <w:rPr>
          <w:rFonts w:ascii="Times New Roman" w:hAnsi="Times New Roman"/>
          <w:iCs/>
          <w:szCs w:val="24"/>
          <w:lang w:val="en-GB"/>
        </w:rPr>
        <w:t>it</w:t>
      </w:r>
      <w:r w:rsidR="00AC1724" w:rsidRPr="00BF6EF3">
        <w:rPr>
          <w:rFonts w:ascii="Times New Roman" w:hAnsi="Times New Roman"/>
          <w:iCs/>
          <w:szCs w:val="24"/>
          <w:lang w:val="en-GB"/>
        </w:rPr>
        <w:t xml:space="preserve"> is also responsible for the uptake of additional divalent metal cations such as Zn, Cd</w:t>
      </w:r>
      <w:r w:rsidR="00B91DDA">
        <w:rPr>
          <w:rFonts w:ascii="Times New Roman" w:hAnsi="Times New Roman"/>
          <w:iCs/>
          <w:szCs w:val="24"/>
          <w:lang w:val="en-GB"/>
        </w:rPr>
        <w:t>,</w:t>
      </w:r>
      <w:r w:rsidR="00AC1724" w:rsidRPr="00BF6EF3">
        <w:rPr>
          <w:rFonts w:ascii="Times New Roman" w:hAnsi="Times New Roman"/>
          <w:iCs/>
          <w:szCs w:val="24"/>
          <w:lang w:val="en-GB"/>
        </w:rPr>
        <w:t xml:space="preserve"> or Ni </w:t>
      </w:r>
      <w:r w:rsidR="007205BC" w:rsidRPr="00BF6EF3">
        <w:rPr>
          <w:rFonts w:ascii="Times New Roman" w:hAnsi="Times New Roman"/>
          <w:iCs/>
          <w:szCs w:val="24"/>
          <w:lang w:val="en-GB"/>
        </w:rPr>
        <w:t xml:space="preserve">(Korshunova et al. 1999; Vert et al. 2002; Nishida et al. 2011; Barberon et al. 2011, </w:t>
      </w:r>
      <w:r w:rsidR="00AC1724" w:rsidRPr="00BF6EF3">
        <w:rPr>
          <w:rFonts w:ascii="Times New Roman" w:hAnsi="Times New Roman"/>
          <w:iCs/>
          <w:szCs w:val="24"/>
          <w:lang w:val="en-GB"/>
        </w:rPr>
        <w:t xml:space="preserve">see also Ni section below). Constitutive differences in gene expression and protein levels of IRT1 were linked to differential Zn and Cd shoot accumulation among Polish and Italian metalicollous populations of </w:t>
      </w:r>
      <w:r w:rsidR="00AC1724" w:rsidRPr="00BF6EF3">
        <w:rPr>
          <w:rFonts w:ascii="Times New Roman" w:hAnsi="Times New Roman"/>
          <w:i/>
          <w:iCs/>
          <w:szCs w:val="24"/>
          <w:lang w:val="en-GB"/>
        </w:rPr>
        <w:t>A. halleri</w:t>
      </w:r>
      <w:r w:rsidR="00AC1724" w:rsidRPr="00BF6EF3">
        <w:rPr>
          <w:rFonts w:ascii="Times New Roman" w:hAnsi="Times New Roman"/>
          <w:iCs/>
          <w:szCs w:val="24"/>
          <w:lang w:val="en-GB"/>
        </w:rPr>
        <w:t xml:space="preserve"> </w:t>
      </w:r>
      <w:r w:rsidR="007205BC" w:rsidRPr="00BF6EF3">
        <w:rPr>
          <w:rFonts w:ascii="Times New Roman" w:hAnsi="Times New Roman"/>
          <w:iCs/>
          <w:szCs w:val="24"/>
          <w:lang w:val="en-GB"/>
        </w:rPr>
        <w:t>(Corso et al. 2018; Schvartzman et al. 2018)</w:t>
      </w:r>
      <w:r w:rsidR="00AC1724" w:rsidRPr="00BF6EF3">
        <w:rPr>
          <w:rFonts w:ascii="Times New Roman" w:hAnsi="Times New Roman"/>
          <w:iCs/>
          <w:szCs w:val="24"/>
          <w:lang w:val="en-GB"/>
        </w:rPr>
        <w:t xml:space="preserve">. Variation of </w:t>
      </w:r>
      <w:r w:rsidR="00AC1724" w:rsidRPr="00BF6EF3">
        <w:rPr>
          <w:rFonts w:ascii="Times New Roman" w:hAnsi="Times New Roman"/>
          <w:i/>
          <w:iCs/>
          <w:szCs w:val="24"/>
          <w:lang w:val="en-GB"/>
        </w:rPr>
        <w:t>IRT1</w:t>
      </w:r>
      <w:r w:rsidR="00AC1724" w:rsidRPr="00BF6EF3">
        <w:rPr>
          <w:rFonts w:ascii="Times New Roman" w:hAnsi="Times New Roman"/>
          <w:iCs/>
          <w:szCs w:val="24"/>
          <w:lang w:val="en-GB"/>
        </w:rPr>
        <w:t xml:space="preserve"> expression level, together with altered </w:t>
      </w:r>
      <w:r w:rsidR="00AC1724" w:rsidRPr="00BF6EF3">
        <w:rPr>
          <w:rFonts w:ascii="Times New Roman" w:hAnsi="Times New Roman"/>
          <w:color w:val="000000"/>
          <w:szCs w:val="24"/>
          <w:lang w:val="en-GB"/>
        </w:rPr>
        <w:t xml:space="preserve">functionality of the protein, is also observed among two calamine populations of </w:t>
      </w:r>
      <w:r w:rsidR="00AC1724" w:rsidRPr="00BF6EF3">
        <w:rPr>
          <w:rFonts w:ascii="Times New Roman" w:hAnsi="Times New Roman"/>
          <w:i/>
          <w:color w:val="000000"/>
          <w:szCs w:val="24"/>
          <w:lang w:val="en-GB"/>
        </w:rPr>
        <w:t>N. caerulescens</w:t>
      </w:r>
      <w:r w:rsidR="00AC1724" w:rsidRPr="00BF6EF3">
        <w:rPr>
          <w:rFonts w:ascii="Times New Roman" w:hAnsi="Times New Roman"/>
          <w:color w:val="000000"/>
          <w:szCs w:val="24"/>
          <w:lang w:val="en-GB"/>
        </w:rPr>
        <w:t xml:space="preserve"> with distinct Cd accumulation capacity </w:t>
      </w:r>
      <w:r w:rsidR="00A031B0" w:rsidRPr="00BF6EF3">
        <w:rPr>
          <w:rFonts w:ascii="Times New Roman" w:hAnsi="Times New Roman"/>
          <w:color w:val="000000"/>
          <w:szCs w:val="24"/>
          <w:lang w:val="en-GB"/>
        </w:rPr>
        <w:t>(Halimaa et al. 2019)</w:t>
      </w:r>
      <w:r w:rsidR="00AC1724" w:rsidRPr="00BF6EF3">
        <w:rPr>
          <w:rFonts w:ascii="Times New Roman" w:hAnsi="Times New Roman"/>
          <w:color w:val="000000"/>
          <w:szCs w:val="24"/>
          <w:lang w:val="en-GB"/>
        </w:rPr>
        <w:t xml:space="preserve">. </w:t>
      </w:r>
      <w:r w:rsidR="00A031B0" w:rsidRPr="00BF6EF3">
        <w:rPr>
          <w:rFonts w:ascii="Times New Roman" w:hAnsi="Times New Roman"/>
          <w:iCs/>
          <w:szCs w:val="24"/>
          <w:lang w:val="en-GB"/>
        </w:rPr>
        <w:t>These later reports suggest that</w:t>
      </w:r>
      <w:r w:rsidR="00AC1724" w:rsidRPr="00BF6EF3">
        <w:rPr>
          <w:rFonts w:ascii="Times New Roman" w:hAnsi="Times New Roman"/>
          <w:iCs/>
          <w:szCs w:val="24"/>
          <w:lang w:val="en-GB"/>
        </w:rPr>
        <w:t xml:space="preserve"> Zn and Cd differentially interfere with Fe homeostasis and induce a Fe deficiency response in these </w:t>
      </w:r>
      <w:r w:rsidR="00AC1724" w:rsidRPr="00BF6EF3">
        <w:rPr>
          <w:rFonts w:ascii="Times New Roman" w:hAnsi="Times New Roman"/>
          <w:i/>
          <w:iCs/>
          <w:szCs w:val="24"/>
          <w:lang w:val="en-GB"/>
        </w:rPr>
        <w:t>A. halleri</w:t>
      </w:r>
      <w:r w:rsidR="00AC1724" w:rsidRPr="00BF6EF3">
        <w:rPr>
          <w:rFonts w:ascii="Times New Roman" w:hAnsi="Times New Roman"/>
          <w:iCs/>
          <w:szCs w:val="24"/>
          <w:lang w:val="en-GB"/>
        </w:rPr>
        <w:t xml:space="preserve"> and </w:t>
      </w:r>
      <w:r w:rsidR="00AC1724" w:rsidRPr="00BF6EF3">
        <w:rPr>
          <w:rFonts w:ascii="Times New Roman" w:hAnsi="Times New Roman"/>
          <w:i/>
          <w:iCs/>
          <w:szCs w:val="24"/>
          <w:lang w:val="en-GB"/>
        </w:rPr>
        <w:t>N. caerulescens</w:t>
      </w:r>
      <w:r w:rsidR="00AC1724" w:rsidRPr="00BF6EF3">
        <w:rPr>
          <w:rFonts w:ascii="Times New Roman" w:hAnsi="Times New Roman"/>
          <w:iCs/>
          <w:szCs w:val="24"/>
          <w:lang w:val="en-GB"/>
        </w:rPr>
        <w:t xml:space="preserve"> populations. </w:t>
      </w:r>
      <w:r w:rsidR="00A031B0" w:rsidRPr="00BF6EF3">
        <w:rPr>
          <w:rFonts w:ascii="Times New Roman" w:hAnsi="Times New Roman"/>
          <w:iCs/>
          <w:szCs w:val="24"/>
          <w:lang w:val="en-GB"/>
        </w:rPr>
        <w:t>The</w:t>
      </w:r>
      <w:r w:rsidR="004D7D4A">
        <w:rPr>
          <w:rFonts w:ascii="Times New Roman" w:hAnsi="Times New Roman"/>
          <w:iCs/>
          <w:szCs w:val="24"/>
          <w:lang w:val="en-GB"/>
        </w:rPr>
        <w:t xml:space="preserve"> authors</w:t>
      </w:r>
      <w:r w:rsidR="00A031B0" w:rsidRPr="00BF6EF3">
        <w:rPr>
          <w:rFonts w:ascii="Times New Roman" w:hAnsi="Times New Roman"/>
          <w:iCs/>
          <w:szCs w:val="24"/>
          <w:lang w:val="en-GB"/>
        </w:rPr>
        <w:t xml:space="preserve"> also</w:t>
      </w:r>
      <w:r w:rsidR="00AC1724" w:rsidRPr="00BF6EF3">
        <w:rPr>
          <w:rFonts w:ascii="Times New Roman" w:hAnsi="Times New Roman"/>
          <w:iCs/>
          <w:szCs w:val="24"/>
          <w:lang w:val="en-GB"/>
        </w:rPr>
        <w:t xml:space="preserve"> suggest that maintaining Fe homeostasis in key in Zn</w:t>
      </w:r>
      <w:r w:rsidR="00146044">
        <w:rPr>
          <w:rFonts w:ascii="Times New Roman" w:hAnsi="Times New Roman"/>
          <w:iCs/>
          <w:szCs w:val="24"/>
          <w:lang w:val="en-GB"/>
        </w:rPr>
        <w:t xml:space="preserve"> and </w:t>
      </w:r>
      <w:r w:rsidR="00AC1724" w:rsidRPr="00BF6EF3">
        <w:rPr>
          <w:rFonts w:ascii="Times New Roman" w:hAnsi="Times New Roman"/>
          <w:iCs/>
          <w:szCs w:val="24"/>
          <w:lang w:val="en-GB"/>
        </w:rPr>
        <w:t>Cd hyperaccumulator</w:t>
      </w:r>
      <w:r w:rsidR="004D7D4A">
        <w:rPr>
          <w:rFonts w:ascii="Times New Roman" w:hAnsi="Times New Roman"/>
          <w:iCs/>
          <w:szCs w:val="24"/>
          <w:lang w:val="en-GB"/>
        </w:rPr>
        <w:t>s</w:t>
      </w:r>
      <w:r w:rsidR="00AC1724" w:rsidRPr="00BF6EF3">
        <w:rPr>
          <w:rFonts w:ascii="Times New Roman" w:hAnsi="Times New Roman"/>
          <w:iCs/>
          <w:szCs w:val="24"/>
          <w:lang w:val="en-GB"/>
        </w:rPr>
        <w:t xml:space="preserve"> and that alternative strategies evolved to do so</w:t>
      </w:r>
      <w:r w:rsidR="001C4971" w:rsidRPr="00BF6EF3">
        <w:rPr>
          <w:rFonts w:ascii="Times New Roman" w:hAnsi="Times New Roman"/>
          <w:iCs/>
          <w:szCs w:val="24"/>
          <w:lang w:val="en-GB"/>
        </w:rPr>
        <w:t xml:space="preserve"> among populations</w:t>
      </w:r>
      <w:r w:rsidR="00A031B0" w:rsidRPr="00BF6EF3">
        <w:rPr>
          <w:rFonts w:ascii="Times New Roman" w:hAnsi="Times New Roman"/>
          <w:iCs/>
          <w:szCs w:val="24"/>
          <w:lang w:val="en-GB"/>
        </w:rPr>
        <w:t>.</w:t>
      </w:r>
    </w:p>
    <w:p w14:paraId="7C29D14F" w14:textId="77777777" w:rsidR="004D7D4A" w:rsidRDefault="004D7D4A" w:rsidP="00BF6EF3">
      <w:pPr>
        <w:pStyle w:val="Sansinterligne"/>
        <w:spacing w:line="360" w:lineRule="auto"/>
        <w:jc w:val="both"/>
        <w:rPr>
          <w:rFonts w:ascii="Times New Roman" w:hAnsi="Times New Roman"/>
          <w:iCs/>
          <w:szCs w:val="24"/>
          <w:lang w:val="en-GB"/>
        </w:rPr>
      </w:pPr>
    </w:p>
    <w:p w14:paraId="3ADBB814" w14:textId="4B2472C6" w:rsidR="00062D1F" w:rsidRPr="00BF6EF3" w:rsidRDefault="00AC1724"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 xml:space="preserve">Further work will be required to determine the individual function of ZIP transporters in hyperaccumulation. The respective contribution of Zn and/or Fe transport mechanisms to Zn and Cd uptake also needs to be </w:t>
      </w:r>
      <w:r w:rsidR="00C6000C">
        <w:rPr>
          <w:rFonts w:ascii="Times New Roman" w:hAnsi="Times New Roman"/>
          <w:iCs/>
          <w:szCs w:val="24"/>
          <w:lang w:val="en-GB"/>
        </w:rPr>
        <w:t xml:space="preserve">thoroughly </w:t>
      </w:r>
      <w:r w:rsidRPr="00BF6EF3">
        <w:rPr>
          <w:rFonts w:ascii="Times New Roman" w:hAnsi="Times New Roman"/>
          <w:iCs/>
          <w:szCs w:val="24"/>
          <w:lang w:val="en-GB"/>
        </w:rPr>
        <w:t xml:space="preserve">assessed. </w:t>
      </w:r>
      <w:r w:rsidR="004D7D4A">
        <w:rPr>
          <w:rFonts w:ascii="Times New Roman" w:hAnsi="Times New Roman"/>
          <w:iCs/>
          <w:szCs w:val="24"/>
          <w:lang w:val="en-GB"/>
        </w:rPr>
        <w:t>Additional studies are</w:t>
      </w:r>
      <w:r w:rsidRPr="00BF6EF3">
        <w:rPr>
          <w:rFonts w:ascii="Times New Roman" w:hAnsi="Times New Roman"/>
          <w:iCs/>
          <w:szCs w:val="24"/>
          <w:lang w:val="en-GB"/>
        </w:rPr>
        <w:t xml:space="preserve"> required to determine the individual function of ZIP transporters in hyperaccumulation. The respective contribution of Zn and/or </w:t>
      </w:r>
      <w:r w:rsidRPr="00BF6EF3">
        <w:rPr>
          <w:rFonts w:ascii="Times New Roman" w:hAnsi="Times New Roman"/>
          <w:iCs/>
          <w:szCs w:val="24"/>
          <w:lang w:val="en-GB"/>
        </w:rPr>
        <w:lastRenderedPageBreak/>
        <w:t xml:space="preserve">Fe transport mechanisms to Zn and Cd uptake also needs to be assessed in </w:t>
      </w:r>
      <w:r w:rsidR="00E6337C" w:rsidRPr="00BF6EF3">
        <w:rPr>
          <w:rFonts w:ascii="Times New Roman" w:hAnsi="Times New Roman"/>
          <w:iCs/>
          <w:szCs w:val="24"/>
          <w:lang w:val="en-GB"/>
        </w:rPr>
        <w:t>detail</w:t>
      </w:r>
      <w:r w:rsidR="00062D1F" w:rsidRPr="00BF6EF3">
        <w:rPr>
          <w:rFonts w:ascii="Times New Roman" w:hAnsi="Times New Roman"/>
          <w:iCs/>
          <w:szCs w:val="24"/>
          <w:lang w:val="en-GB"/>
        </w:rPr>
        <w:t xml:space="preserve"> </w:t>
      </w:r>
      <w:r w:rsidR="00A031B0" w:rsidRPr="00BF6EF3">
        <w:rPr>
          <w:rFonts w:ascii="Times New Roman" w:hAnsi="Times New Roman"/>
          <w:iCs/>
          <w:szCs w:val="24"/>
          <w:lang w:val="en-GB"/>
        </w:rPr>
        <w:t>(Meyer and Verbruggen 2012)</w:t>
      </w:r>
      <w:r w:rsidR="00062D1F" w:rsidRPr="00BF6EF3">
        <w:rPr>
          <w:rFonts w:ascii="Times New Roman" w:hAnsi="Times New Roman"/>
          <w:iCs/>
          <w:szCs w:val="24"/>
          <w:lang w:val="en-GB"/>
        </w:rPr>
        <w:t>.</w:t>
      </w:r>
    </w:p>
    <w:p w14:paraId="1A31A8CA" w14:textId="77777777" w:rsidR="00BB2448" w:rsidRPr="00BF6EF3" w:rsidRDefault="00BB2448" w:rsidP="00BF6EF3">
      <w:pPr>
        <w:pStyle w:val="Sansinterligne"/>
        <w:spacing w:line="360" w:lineRule="auto"/>
        <w:jc w:val="both"/>
        <w:rPr>
          <w:rFonts w:ascii="Times New Roman" w:hAnsi="Times New Roman"/>
          <w:szCs w:val="24"/>
          <w:lang w:val="en-GB"/>
        </w:rPr>
      </w:pPr>
    </w:p>
    <w:p w14:paraId="7E2518D5" w14:textId="32892CEE" w:rsidR="00B74E98" w:rsidRPr="00BF6EF3" w:rsidRDefault="00246EAC" w:rsidP="00BF6EF3">
      <w:pPr>
        <w:pStyle w:val="Sansinterligne"/>
        <w:spacing w:line="360" w:lineRule="auto"/>
        <w:jc w:val="both"/>
        <w:rPr>
          <w:rFonts w:ascii="Times New Roman" w:hAnsi="Times New Roman"/>
          <w:iCs/>
          <w:szCs w:val="24"/>
          <w:lang w:val="en-GB"/>
        </w:rPr>
      </w:pPr>
      <w:r w:rsidRPr="00BF6EF3">
        <w:rPr>
          <w:rFonts w:ascii="Times New Roman" w:hAnsi="Times New Roman"/>
          <w:b/>
          <w:szCs w:val="24"/>
          <w:lang w:val="en-GB"/>
        </w:rPr>
        <w:t>8.</w:t>
      </w:r>
      <w:r w:rsidR="00BB2448" w:rsidRPr="00BF6EF3">
        <w:rPr>
          <w:rFonts w:ascii="Times New Roman" w:hAnsi="Times New Roman"/>
          <w:b/>
          <w:szCs w:val="24"/>
          <w:lang w:val="en-GB"/>
        </w:rPr>
        <w:t>3.2</w:t>
      </w:r>
      <w:r w:rsidR="00457593" w:rsidRPr="00BF6EF3">
        <w:rPr>
          <w:rFonts w:ascii="Times New Roman" w:hAnsi="Times New Roman"/>
          <w:b/>
          <w:szCs w:val="24"/>
          <w:lang w:val="en-GB"/>
        </w:rPr>
        <w:t xml:space="preserve"> </w:t>
      </w:r>
      <w:r w:rsidR="00E6337C" w:rsidRPr="00BF6EF3">
        <w:rPr>
          <w:rFonts w:ascii="Times New Roman" w:hAnsi="Times New Roman"/>
          <w:b/>
          <w:szCs w:val="24"/>
          <w:lang w:val="en-GB"/>
        </w:rPr>
        <w:t xml:space="preserve"> </w:t>
      </w:r>
      <w:r w:rsidR="00062D1F" w:rsidRPr="00BF6EF3">
        <w:rPr>
          <w:rFonts w:ascii="Times New Roman" w:hAnsi="Times New Roman"/>
          <w:b/>
          <w:szCs w:val="24"/>
          <w:lang w:val="en-GB"/>
        </w:rPr>
        <w:t>Root</w:t>
      </w:r>
      <w:r w:rsidR="00122CB2" w:rsidRPr="00BF6EF3">
        <w:rPr>
          <w:rFonts w:ascii="Times New Roman" w:hAnsi="Times New Roman"/>
          <w:b/>
          <w:szCs w:val="24"/>
          <w:lang w:val="en-GB"/>
        </w:rPr>
        <w:t>-</w:t>
      </w:r>
      <w:r w:rsidR="00062D1F" w:rsidRPr="00BF6EF3">
        <w:rPr>
          <w:rFonts w:ascii="Times New Roman" w:hAnsi="Times New Roman"/>
          <w:b/>
          <w:szCs w:val="24"/>
          <w:lang w:val="en-GB"/>
        </w:rPr>
        <w:t>to</w:t>
      </w:r>
      <w:r w:rsidR="00122CB2" w:rsidRPr="00BF6EF3">
        <w:rPr>
          <w:rFonts w:ascii="Times New Roman" w:hAnsi="Times New Roman"/>
          <w:b/>
          <w:szCs w:val="24"/>
          <w:lang w:val="en-GB"/>
        </w:rPr>
        <w:t>-</w:t>
      </w:r>
      <w:r w:rsidR="00A97C9D">
        <w:rPr>
          <w:rFonts w:ascii="Times New Roman" w:hAnsi="Times New Roman"/>
          <w:b/>
          <w:szCs w:val="24"/>
          <w:lang w:val="en-GB"/>
        </w:rPr>
        <w:t>s</w:t>
      </w:r>
      <w:r w:rsidR="00062D1F" w:rsidRPr="00BF6EF3">
        <w:rPr>
          <w:rFonts w:ascii="Times New Roman" w:hAnsi="Times New Roman"/>
          <w:b/>
          <w:szCs w:val="24"/>
          <w:lang w:val="en-GB"/>
        </w:rPr>
        <w:t xml:space="preserve">hoot </w:t>
      </w:r>
      <w:r w:rsidR="00A97C9D">
        <w:rPr>
          <w:rFonts w:ascii="Times New Roman" w:hAnsi="Times New Roman"/>
          <w:b/>
          <w:szCs w:val="24"/>
          <w:lang w:val="en-GB"/>
        </w:rPr>
        <w:t>t</w:t>
      </w:r>
      <w:r w:rsidR="00062D1F" w:rsidRPr="00BF6EF3">
        <w:rPr>
          <w:rFonts w:ascii="Times New Roman" w:hAnsi="Times New Roman"/>
          <w:b/>
          <w:szCs w:val="24"/>
          <w:lang w:val="en-GB"/>
        </w:rPr>
        <w:t>ransfer</w:t>
      </w:r>
      <w:r w:rsidR="00E95BB0" w:rsidRPr="00BF6EF3">
        <w:rPr>
          <w:rFonts w:ascii="Times New Roman" w:hAnsi="Times New Roman"/>
          <w:b/>
          <w:szCs w:val="24"/>
          <w:lang w:val="en-GB"/>
        </w:rPr>
        <w:t xml:space="preserve"> of </w:t>
      </w:r>
      <w:r w:rsidR="005C387B">
        <w:rPr>
          <w:rFonts w:ascii="Times New Roman" w:hAnsi="Times New Roman"/>
          <w:b/>
          <w:szCs w:val="24"/>
          <w:lang w:val="en-GB"/>
        </w:rPr>
        <w:t>zinc and cadmium</w:t>
      </w:r>
    </w:p>
    <w:p w14:paraId="7036A035" w14:textId="1AF1605B" w:rsidR="00062D1F" w:rsidRPr="00BF6EF3" w:rsidRDefault="006046A5"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Increased rate of root</w:t>
      </w:r>
      <w:r w:rsidR="00122CB2" w:rsidRPr="00BF6EF3">
        <w:rPr>
          <w:rFonts w:ascii="Times New Roman" w:hAnsi="Times New Roman"/>
          <w:iCs/>
          <w:szCs w:val="24"/>
          <w:lang w:val="en-GB"/>
        </w:rPr>
        <w:t>-</w:t>
      </w:r>
      <w:r w:rsidRPr="00BF6EF3">
        <w:rPr>
          <w:rFonts w:ascii="Times New Roman" w:hAnsi="Times New Roman"/>
          <w:iCs/>
          <w:szCs w:val="24"/>
          <w:lang w:val="en-GB"/>
        </w:rPr>
        <w:t>to</w:t>
      </w:r>
      <w:r w:rsidR="00122CB2" w:rsidRPr="00BF6EF3">
        <w:rPr>
          <w:rFonts w:ascii="Times New Roman" w:hAnsi="Times New Roman"/>
          <w:iCs/>
          <w:szCs w:val="24"/>
          <w:lang w:val="en-GB"/>
        </w:rPr>
        <w:t>-</w:t>
      </w:r>
      <w:r w:rsidRPr="00BF6EF3">
        <w:rPr>
          <w:rFonts w:ascii="Times New Roman" w:hAnsi="Times New Roman"/>
          <w:iCs/>
          <w:szCs w:val="24"/>
          <w:lang w:val="en-GB"/>
        </w:rPr>
        <w:t>shoot metal transfer is key to achiev</w:t>
      </w:r>
      <w:r w:rsidR="004C63CA">
        <w:rPr>
          <w:rFonts w:ascii="Times New Roman" w:hAnsi="Times New Roman"/>
          <w:iCs/>
          <w:szCs w:val="24"/>
          <w:lang w:val="en-GB"/>
        </w:rPr>
        <w:t>ing</w:t>
      </w:r>
      <w:r w:rsidRPr="00BF6EF3">
        <w:rPr>
          <w:rFonts w:ascii="Times New Roman" w:hAnsi="Times New Roman"/>
          <w:iCs/>
          <w:szCs w:val="24"/>
          <w:lang w:val="en-GB"/>
        </w:rPr>
        <w:t xml:space="preserve"> metal hyperaccumulation</w:t>
      </w:r>
      <w:r w:rsidR="004C63CA">
        <w:rPr>
          <w:rFonts w:ascii="Times New Roman" w:hAnsi="Times New Roman"/>
          <w:iCs/>
          <w:szCs w:val="24"/>
          <w:lang w:val="en-GB"/>
        </w:rPr>
        <w:t xml:space="preserve"> in shoots</w:t>
      </w:r>
      <w:r w:rsidRPr="00BF6EF3">
        <w:rPr>
          <w:rFonts w:ascii="Times New Roman" w:hAnsi="Times New Roman"/>
          <w:iCs/>
          <w:szCs w:val="24"/>
          <w:lang w:val="en-GB"/>
        </w:rPr>
        <w:t>. It requires enhanced radial transport to xylem, decreased vacuolar storage in root cells</w:t>
      </w:r>
      <w:r w:rsidR="004C63CA">
        <w:rPr>
          <w:rFonts w:ascii="Times New Roman" w:hAnsi="Times New Roman"/>
          <w:iCs/>
          <w:szCs w:val="24"/>
          <w:lang w:val="en-GB"/>
        </w:rPr>
        <w:t>,</w:t>
      </w:r>
      <w:r w:rsidRPr="00BF6EF3">
        <w:rPr>
          <w:rFonts w:ascii="Times New Roman" w:hAnsi="Times New Roman"/>
          <w:iCs/>
          <w:szCs w:val="24"/>
          <w:lang w:val="en-GB"/>
        </w:rPr>
        <w:t xml:space="preserve"> and efficient xylem loading. Several </w:t>
      </w:r>
      <w:r w:rsidRPr="00BF6EF3">
        <w:rPr>
          <w:rFonts w:ascii="Times New Roman" w:hAnsi="Times New Roman"/>
          <w:i/>
          <w:iCs/>
          <w:szCs w:val="24"/>
          <w:lang w:val="en-GB"/>
        </w:rPr>
        <w:t xml:space="preserve">NAS </w:t>
      </w:r>
      <w:r w:rsidRPr="00BF6EF3">
        <w:rPr>
          <w:rFonts w:ascii="Times New Roman" w:hAnsi="Times New Roman"/>
          <w:iCs/>
          <w:szCs w:val="24"/>
          <w:lang w:val="en-GB"/>
        </w:rPr>
        <w:t xml:space="preserve">(nicotianamine synthase) genes are highly expressed in </w:t>
      </w:r>
      <w:r w:rsidRPr="00BF6EF3">
        <w:rPr>
          <w:rFonts w:ascii="Times New Roman" w:hAnsi="Times New Roman"/>
          <w:i/>
          <w:iCs/>
          <w:szCs w:val="24"/>
          <w:lang w:val="en-GB"/>
        </w:rPr>
        <w:t>A. halleri</w:t>
      </w:r>
      <w:r w:rsidRPr="00BF6EF3">
        <w:rPr>
          <w:rFonts w:ascii="Times New Roman" w:hAnsi="Times New Roman"/>
          <w:iCs/>
          <w:szCs w:val="24"/>
          <w:lang w:val="en-GB"/>
        </w:rPr>
        <w:t xml:space="preserve"> and </w:t>
      </w:r>
      <w:r w:rsidRPr="00BF6EF3">
        <w:rPr>
          <w:rFonts w:ascii="Times New Roman" w:hAnsi="Times New Roman"/>
          <w:i/>
          <w:iCs/>
          <w:szCs w:val="24"/>
          <w:lang w:val="en-GB"/>
        </w:rPr>
        <w:t>N. caerulescens</w:t>
      </w:r>
      <w:r w:rsidRPr="00BF6EF3">
        <w:rPr>
          <w:rFonts w:ascii="Times New Roman" w:hAnsi="Times New Roman"/>
          <w:iCs/>
          <w:szCs w:val="24"/>
          <w:lang w:val="en-GB"/>
        </w:rPr>
        <w:t xml:space="preserve"> </w:t>
      </w:r>
      <w:r w:rsidR="001C697D" w:rsidRPr="00BF6EF3">
        <w:rPr>
          <w:rFonts w:ascii="Times New Roman" w:hAnsi="Times New Roman"/>
          <w:iCs/>
          <w:szCs w:val="24"/>
          <w:lang w:val="en-GB"/>
        </w:rPr>
        <w:t xml:space="preserve">(Weber et al. 2004; van de Mortel et al. 2006; Deinlein et al. 2012). </w:t>
      </w:r>
      <w:r w:rsidRPr="00BF6EF3">
        <w:rPr>
          <w:rFonts w:ascii="Times New Roman" w:hAnsi="Times New Roman"/>
          <w:i/>
          <w:iCs/>
          <w:szCs w:val="24"/>
          <w:lang w:val="en-GB"/>
        </w:rPr>
        <w:t>NAS</w:t>
      </w:r>
      <w:r w:rsidRPr="00BF6EF3">
        <w:rPr>
          <w:rFonts w:ascii="Times New Roman" w:hAnsi="Times New Roman"/>
          <w:iCs/>
          <w:szCs w:val="24"/>
          <w:lang w:val="en-GB"/>
        </w:rPr>
        <w:t xml:space="preserve"> transcript levels are also higher in roots of a hyperaccumulator accession compared to a non-hyperaccumulator accession in </w:t>
      </w:r>
      <w:r w:rsidRPr="00BF6EF3">
        <w:rPr>
          <w:rFonts w:ascii="Times New Roman" w:hAnsi="Times New Roman"/>
          <w:i/>
          <w:iCs/>
          <w:szCs w:val="24"/>
          <w:lang w:val="en-GB"/>
        </w:rPr>
        <w:t>S. alfredii</w:t>
      </w:r>
      <w:r w:rsidRPr="00BF6EF3">
        <w:rPr>
          <w:rFonts w:ascii="Times New Roman" w:hAnsi="Times New Roman"/>
          <w:iCs/>
          <w:szCs w:val="24"/>
          <w:lang w:val="en-GB"/>
        </w:rPr>
        <w:t xml:space="preserve"> (Liang et al. 2014). </w:t>
      </w:r>
      <w:r w:rsidR="00062D1F" w:rsidRPr="00BF6EF3">
        <w:rPr>
          <w:rFonts w:ascii="Times New Roman" w:hAnsi="Times New Roman"/>
          <w:iCs/>
          <w:szCs w:val="24"/>
          <w:lang w:val="en-GB"/>
        </w:rPr>
        <w:t xml:space="preserve">Elevated levels of NA have been measured in roots of </w:t>
      </w:r>
      <w:r w:rsidR="00062D1F" w:rsidRPr="00BF6EF3">
        <w:rPr>
          <w:rFonts w:ascii="Times New Roman" w:hAnsi="Times New Roman"/>
          <w:i/>
          <w:iCs/>
          <w:szCs w:val="24"/>
          <w:lang w:val="en-GB"/>
        </w:rPr>
        <w:t>A. halleri</w:t>
      </w:r>
      <w:r w:rsidR="00062D1F" w:rsidRPr="00BF6EF3">
        <w:rPr>
          <w:rFonts w:ascii="Times New Roman" w:hAnsi="Times New Roman"/>
          <w:iCs/>
          <w:szCs w:val="24"/>
          <w:lang w:val="en-GB"/>
        </w:rPr>
        <w:t xml:space="preserve"> compared to </w:t>
      </w:r>
      <w:r w:rsidR="00062D1F" w:rsidRPr="00BF6EF3">
        <w:rPr>
          <w:rFonts w:ascii="Times New Roman" w:hAnsi="Times New Roman"/>
          <w:i/>
          <w:iCs/>
          <w:szCs w:val="24"/>
          <w:lang w:val="en-GB"/>
        </w:rPr>
        <w:t>A. thaliana</w:t>
      </w:r>
      <w:r w:rsidR="00062D1F" w:rsidRPr="00BF6EF3">
        <w:rPr>
          <w:rFonts w:ascii="Times New Roman" w:hAnsi="Times New Roman"/>
          <w:iCs/>
          <w:szCs w:val="24"/>
          <w:lang w:val="en-GB"/>
        </w:rPr>
        <w:t xml:space="preserve"> </w:t>
      </w:r>
      <w:r w:rsidR="000D0AC0" w:rsidRPr="00BF6EF3">
        <w:rPr>
          <w:rFonts w:ascii="Times New Roman" w:hAnsi="Times New Roman"/>
          <w:iCs/>
          <w:szCs w:val="24"/>
          <w:lang w:val="en-GB"/>
        </w:rPr>
        <w:t>(Weber et al. 2004; Deinlein et al. 2012)</w:t>
      </w:r>
      <w:r w:rsidR="00062D1F" w:rsidRPr="00BF6EF3">
        <w:rPr>
          <w:rFonts w:ascii="Times New Roman" w:hAnsi="Times New Roman"/>
          <w:iCs/>
          <w:szCs w:val="24"/>
          <w:lang w:val="en-GB"/>
        </w:rPr>
        <w:t xml:space="preserve">. It was further </w:t>
      </w:r>
      <w:r w:rsidR="00DE0816" w:rsidRPr="00BF6EF3">
        <w:rPr>
          <w:rFonts w:ascii="Times New Roman" w:hAnsi="Times New Roman"/>
          <w:iCs/>
          <w:szCs w:val="24"/>
          <w:lang w:val="en-GB"/>
        </w:rPr>
        <w:t>show</w:t>
      </w:r>
      <w:r w:rsidR="004C63CA">
        <w:rPr>
          <w:rFonts w:ascii="Times New Roman" w:hAnsi="Times New Roman"/>
          <w:iCs/>
          <w:szCs w:val="24"/>
          <w:lang w:val="en-GB"/>
        </w:rPr>
        <w:t>n</w:t>
      </w:r>
      <w:r w:rsidR="00DE0816" w:rsidRPr="00BF6EF3">
        <w:rPr>
          <w:rFonts w:ascii="Times New Roman" w:hAnsi="Times New Roman"/>
          <w:iCs/>
          <w:szCs w:val="24"/>
          <w:lang w:val="en-GB"/>
        </w:rPr>
        <w:t xml:space="preserve"> </w:t>
      </w:r>
      <w:r w:rsidR="00062D1F" w:rsidRPr="00BF6EF3">
        <w:rPr>
          <w:rFonts w:ascii="Times New Roman" w:hAnsi="Times New Roman"/>
          <w:iCs/>
          <w:szCs w:val="24"/>
          <w:lang w:val="en-GB"/>
        </w:rPr>
        <w:t xml:space="preserve">using </w:t>
      </w:r>
      <w:r w:rsidR="00062D1F" w:rsidRPr="00BF6EF3">
        <w:rPr>
          <w:rFonts w:ascii="Times New Roman" w:hAnsi="Times New Roman"/>
          <w:i/>
          <w:iCs/>
          <w:szCs w:val="24"/>
          <w:lang w:val="en-GB"/>
        </w:rPr>
        <w:t>A. halleri</w:t>
      </w:r>
      <w:r w:rsidR="00062D1F" w:rsidRPr="00BF6EF3">
        <w:rPr>
          <w:rFonts w:ascii="Times New Roman" w:hAnsi="Times New Roman"/>
          <w:iCs/>
          <w:szCs w:val="24"/>
          <w:lang w:val="en-GB"/>
        </w:rPr>
        <w:t xml:space="preserve"> RNAi lines that high expression of the </w:t>
      </w:r>
      <w:r w:rsidR="00062D1F" w:rsidRPr="00BF6EF3">
        <w:rPr>
          <w:rFonts w:ascii="Times New Roman" w:hAnsi="Times New Roman"/>
          <w:i/>
          <w:iCs/>
          <w:szCs w:val="24"/>
          <w:lang w:val="en-GB"/>
        </w:rPr>
        <w:t>NAS2</w:t>
      </w:r>
      <w:r w:rsidR="00E91A7C" w:rsidRPr="00BF6EF3">
        <w:rPr>
          <w:rFonts w:ascii="Times New Roman" w:hAnsi="Times New Roman"/>
          <w:iCs/>
          <w:szCs w:val="24"/>
          <w:lang w:val="en-GB"/>
        </w:rPr>
        <w:t xml:space="preserve"> </w:t>
      </w:r>
      <w:r w:rsidR="00062D1F" w:rsidRPr="00BF6EF3">
        <w:rPr>
          <w:rFonts w:ascii="Times New Roman" w:hAnsi="Times New Roman"/>
          <w:iCs/>
          <w:szCs w:val="24"/>
          <w:lang w:val="en-GB"/>
        </w:rPr>
        <w:t>gene provides increased NA levels for Zn symplastic mobility towards the xylem</w:t>
      </w:r>
      <w:r w:rsidR="004C63CA">
        <w:rPr>
          <w:rFonts w:ascii="Times New Roman" w:hAnsi="Times New Roman"/>
          <w:iCs/>
          <w:szCs w:val="24"/>
          <w:lang w:val="en-GB"/>
        </w:rPr>
        <w:t>,</w:t>
      </w:r>
      <w:r w:rsidR="00062D1F" w:rsidRPr="00BF6EF3">
        <w:rPr>
          <w:rFonts w:ascii="Times New Roman" w:hAnsi="Times New Roman"/>
          <w:iCs/>
          <w:szCs w:val="24"/>
          <w:lang w:val="en-GB"/>
        </w:rPr>
        <w:t xml:space="preserve"> and for controlling the rate of Zn xylem loading in roots </w:t>
      </w:r>
      <w:r w:rsidR="003E2D25" w:rsidRPr="00BF6EF3">
        <w:rPr>
          <w:rFonts w:ascii="Times New Roman" w:hAnsi="Times New Roman"/>
          <w:iCs/>
          <w:szCs w:val="24"/>
          <w:lang w:val="en-GB"/>
        </w:rPr>
        <w:t>(Deinlein et al. 2012; Cornu et al. 2015)</w:t>
      </w:r>
      <w:r w:rsidR="00062D1F" w:rsidRPr="00BF6EF3">
        <w:rPr>
          <w:rFonts w:ascii="Times New Roman" w:hAnsi="Times New Roman"/>
          <w:iCs/>
          <w:szCs w:val="24"/>
          <w:lang w:val="en-GB"/>
        </w:rPr>
        <w:t xml:space="preserve">. </w:t>
      </w:r>
      <w:r w:rsidR="00BA32B4" w:rsidRPr="00BF6EF3">
        <w:rPr>
          <w:rFonts w:ascii="Times New Roman" w:hAnsi="Times New Roman"/>
          <w:iCs/>
          <w:szCs w:val="24"/>
          <w:lang w:val="en-GB"/>
        </w:rPr>
        <w:t xml:space="preserve">This process is important </w:t>
      </w:r>
      <w:r w:rsidR="004C63CA">
        <w:rPr>
          <w:rFonts w:ascii="Times New Roman" w:hAnsi="Times New Roman"/>
          <w:iCs/>
          <w:szCs w:val="24"/>
          <w:lang w:val="en-GB"/>
        </w:rPr>
        <w:t xml:space="preserve">in order </w:t>
      </w:r>
      <w:r w:rsidR="00BA32B4" w:rsidRPr="00BF6EF3">
        <w:rPr>
          <w:rFonts w:ascii="Times New Roman" w:hAnsi="Times New Roman"/>
          <w:iCs/>
          <w:szCs w:val="24"/>
          <w:lang w:val="en-GB"/>
        </w:rPr>
        <w:t xml:space="preserve">to enable Zn hyperaccumulation in plants exposed to a wide range of Zn availability in the soil </w:t>
      </w:r>
      <w:r w:rsidR="003E2D25" w:rsidRPr="00BF6EF3">
        <w:rPr>
          <w:rFonts w:ascii="Times New Roman" w:hAnsi="Times New Roman"/>
          <w:iCs/>
          <w:szCs w:val="24"/>
          <w:lang w:val="en-GB"/>
        </w:rPr>
        <w:t>(Uraguchi et al. 2019)</w:t>
      </w:r>
      <w:r w:rsidR="00BA32B4" w:rsidRPr="00BF6EF3">
        <w:rPr>
          <w:rFonts w:ascii="Times New Roman" w:hAnsi="Times New Roman"/>
          <w:iCs/>
          <w:szCs w:val="24"/>
          <w:lang w:val="en-GB"/>
        </w:rPr>
        <w:t xml:space="preserve">. </w:t>
      </w:r>
      <w:r w:rsidR="00E95BB0" w:rsidRPr="00BF6EF3">
        <w:rPr>
          <w:rFonts w:ascii="Times New Roman" w:hAnsi="Times New Roman"/>
          <w:iCs/>
          <w:szCs w:val="24"/>
          <w:lang w:val="en-GB"/>
        </w:rPr>
        <w:t>T</w:t>
      </w:r>
      <w:r w:rsidR="00062D1F" w:rsidRPr="00BF6EF3">
        <w:rPr>
          <w:rFonts w:ascii="Times New Roman" w:hAnsi="Times New Roman"/>
          <w:iCs/>
          <w:szCs w:val="24"/>
          <w:lang w:val="en-GB"/>
        </w:rPr>
        <w:t xml:space="preserve">he </w:t>
      </w:r>
      <w:r w:rsidR="004C63CA">
        <w:rPr>
          <w:rFonts w:ascii="Times New Roman" w:hAnsi="Times New Roman"/>
          <w:iCs/>
          <w:szCs w:val="24"/>
          <w:lang w:val="en-GB"/>
        </w:rPr>
        <w:t>concentration of the</w:t>
      </w:r>
      <w:r w:rsidR="00062D1F" w:rsidRPr="00BF6EF3">
        <w:rPr>
          <w:rFonts w:ascii="Times New Roman" w:hAnsi="Times New Roman"/>
          <w:iCs/>
          <w:szCs w:val="24"/>
          <w:lang w:val="en-GB"/>
        </w:rPr>
        <w:t xml:space="preserve"> amino-acid histidine (His) </w:t>
      </w:r>
      <w:r w:rsidR="004967C3" w:rsidRPr="00BF6EF3">
        <w:rPr>
          <w:rFonts w:ascii="Times New Roman" w:hAnsi="Times New Roman"/>
          <w:iCs/>
          <w:szCs w:val="24"/>
          <w:lang w:val="en-GB"/>
        </w:rPr>
        <w:t xml:space="preserve">weakly </w:t>
      </w:r>
      <w:r w:rsidR="005B71CF" w:rsidRPr="00BF6EF3">
        <w:rPr>
          <w:rFonts w:ascii="Times New Roman" w:hAnsi="Times New Roman"/>
          <w:iCs/>
          <w:szCs w:val="24"/>
          <w:lang w:val="en-GB"/>
        </w:rPr>
        <w:t xml:space="preserve">correlates with Zn content in </w:t>
      </w:r>
      <w:r w:rsidR="005B71CF" w:rsidRPr="00BF6EF3">
        <w:rPr>
          <w:rFonts w:ascii="Times New Roman" w:hAnsi="Times New Roman"/>
          <w:i/>
          <w:iCs/>
          <w:szCs w:val="24"/>
          <w:lang w:val="en-GB"/>
        </w:rPr>
        <w:t>N. caerulescens</w:t>
      </w:r>
      <w:r w:rsidR="005B71CF" w:rsidRPr="00BF6EF3">
        <w:rPr>
          <w:rFonts w:ascii="Times New Roman" w:hAnsi="Times New Roman"/>
          <w:iCs/>
          <w:szCs w:val="24"/>
          <w:lang w:val="en-GB"/>
        </w:rPr>
        <w:t xml:space="preserve"> </w:t>
      </w:r>
      <w:r w:rsidR="004C63CA">
        <w:rPr>
          <w:rFonts w:ascii="Times New Roman" w:hAnsi="Times New Roman"/>
          <w:iCs/>
          <w:szCs w:val="24"/>
          <w:lang w:val="en-GB"/>
        </w:rPr>
        <w:t xml:space="preserve">and </w:t>
      </w:r>
      <w:r w:rsidR="00A61982">
        <w:rPr>
          <w:rFonts w:ascii="Times New Roman" w:hAnsi="Times New Roman"/>
          <w:iCs/>
          <w:szCs w:val="24"/>
          <w:lang w:val="en-GB"/>
        </w:rPr>
        <w:t xml:space="preserve">His </w:t>
      </w:r>
      <w:r w:rsidR="005B71CF" w:rsidRPr="00BF6EF3">
        <w:rPr>
          <w:rFonts w:ascii="Times New Roman" w:hAnsi="Times New Roman"/>
          <w:iCs/>
          <w:szCs w:val="24"/>
          <w:lang w:val="en-GB"/>
        </w:rPr>
        <w:t xml:space="preserve">was shown to enhance </w:t>
      </w:r>
      <w:r w:rsidR="00062D1F" w:rsidRPr="00BF6EF3">
        <w:rPr>
          <w:rFonts w:ascii="Times New Roman" w:hAnsi="Times New Roman"/>
          <w:iCs/>
          <w:szCs w:val="24"/>
          <w:lang w:val="en-GB"/>
        </w:rPr>
        <w:t>Zn xylem loading</w:t>
      </w:r>
      <w:r w:rsidR="00FC3E3D">
        <w:rPr>
          <w:rFonts w:ascii="Times New Roman" w:hAnsi="Times New Roman"/>
          <w:iCs/>
          <w:szCs w:val="24"/>
          <w:lang w:val="en-GB"/>
        </w:rPr>
        <w:t>,</w:t>
      </w:r>
      <w:r w:rsidR="00062D1F" w:rsidRPr="00BF6EF3">
        <w:rPr>
          <w:rFonts w:ascii="Times New Roman" w:hAnsi="Times New Roman"/>
          <w:iCs/>
          <w:szCs w:val="24"/>
          <w:lang w:val="en-GB"/>
        </w:rPr>
        <w:t xml:space="preserve"> </w:t>
      </w:r>
      <w:r w:rsidR="005B71CF" w:rsidRPr="00BF6EF3">
        <w:rPr>
          <w:rFonts w:ascii="Times New Roman" w:hAnsi="Times New Roman"/>
          <w:iCs/>
          <w:szCs w:val="24"/>
          <w:lang w:val="en-GB"/>
        </w:rPr>
        <w:t>thus contribut</w:t>
      </w:r>
      <w:r w:rsidR="00FC3E3D">
        <w:rPr>
          <w:rFonts w:ascii="Times New Roman" w:hAnsi="Times New Roman"/>
          <w:iCs/>
          <w:szCs w:val="24"/>
          <w:lang w:val="en-GB"/>
        </w:rPr>
        <w:t>ing</w:t>
      </w:r>
      <w:r w:rsidR="005B71CF" w:rsidRPr="00BF6EF3">
        <w:rPr>
          <w:rFonts w:ascii="Times New Roman" w:hAnsi="Times New Roman"/>
          <w:iCs/>
          <w:szCs w:val="24"/>
          <w:lang w:val="en-GB"/>
        </w:rPr>
        <w:t xml:space="preserve"> to </w:t>
      </w:r>
      <w:r w:rsidR="00062D1F" w:rsidRPr="00BF6EF3">
        <w:rPr>
          <w:rFonts w:ascii="Times New Roman" w:hAnsi="Times New Roman"/>
          <w:iCs/>
          <w:szCs w:val="24"/>
          <w:lang w:val="en-GB"/>
        </w:rPr>
        <w:t xml:space="preserve">reduce Zn storage in roots </w:t>
      </w:r>
      <w:r w:rsidR="00562E16" w:rsidRPr="00BF6EF3">
        <w:rPr>
          <w:rFonts w:ascii="Times New Roman" w:hAnsi="Times New Roman"/>
          <w:iCs/>
          <w:szCs w:val="24"/>
          <w:lang w:val="en-GB"/>
        </w:rPr>
        <w:t>(Callahan et al. 2007; Kozhevnikova et al. 2014)</w:t>
      </w:r>
      <w:r w:rsidR="00062D1F" w:rsidRPr="00BF6EF3">
        <w:rPr>
          <w:rFonts w:ascii="Times New Roman" w:hAnsi="Times New Roman"/>
          <w:iCs/>
          <w:szCs w:val="24"/>
          <w:lang w:val="en-GB"/>
        </w:rPr>
        <w:t xml:space="preserve">. </w:t>
      </w:r>
    </w:p>
    <w:p w14:paraId="7AAD02C4" w14:textId="77777777" w:rsidR="00E6337C" w:rsidRPr="00BF6EF3" w:rsidRDefault="00E6337C" w:rsidP="00BF6EF3">
      <w:pPr>
        <w:pStyle w:val="Sansinterligne"/>
        <w:spacing w:line="360" w:lineRule="auto"/>
        <w:jc w:val="both"/>
        <w:rPr>
          <w:rFonts w:ascii="Times New Roman" w:hAnsi="Times New Roman"/>
          <w:iCs/>
          <w:szCs w:val="24"/>
          <w:lang w:val="en-GB"/>
        </w:rPr>
      </w:pPr>
    </w:p>
    <w:p w14:paraId="5A502099" w14:textId="71CBE46E" w:rsidR="00062D1F" w:rsidRPr="00BF6EF3" w:rsidRDefault="00062D1F" w:rsidP="00BF6EF3">
      <w:pPr>
        <w:pStyle w:val="Sansinterligne"/>
        <w:spacing w:line="360" w:lineRule="auto"/>
        <w:jc w:val="both"/>
        <w:rPr>
          <w:rFonts w:ascii="Times New Roman" w:hAnsi="Times New Roman"/>
          <w:iCs/>
          <w:szCs w:val="24"/>
          <w:lang w:val="en-GB"/>
        </w:rPr>
      </w:pPr>
      <w:r w:rsidRPr="00BF6EF3">
        <w:rPr>
          <w:rFonts w:ascii="Times New Roman" w:hAnsi="Times New Roman"/>
          <w:bCs/>
          <w:szCs w:val="24"/>
          <w:lang w:val="en-GB"/>
        </w:rPr>
        <w:t xml:space="preserve">In </w:t>
      </w:r>
      <w:r w:rsidRPr="00BF6EF3">
        <w:rPr>
          <w:rFonts w:ascii="Times New Roman" w:hAnsi="Times New Roman"/>
          <w:bCs/>
          <w:i/>
          <w:szCs w:val="24"/>
          <w:lang w:val="en-GB"/>
        </w:rPr>
        <w:t>A. halleri</w:t>
      </w:r>
      <w:r w:rsidRPr="00BF6EF3">
        <w:rPr>
          <w:rFonts w:ascii="Times New Roman" w:hAnsi="Times New Roman"/>
          <w:bCs/>
          <w:szCs w:val="24"/>
          <w:lang w:val="en-GB"/>
        </w:rPr>
        <w:t xml:space="preserve">, Zn and Cd loading into the xylem is driven by the HMA4 protein </w:t>
      </w:r>
      <w:r w:rsidR="007B4F88" w:rsidRPr="00BF6EF3">
        <w:rPr>
          <w:rFonts w:ascii="Times New Roman" w:hAnsi="Times New Roman"/>
          <w:bCs/>
          <w:szCs w:val="24"/>
          <w:lang w:val="en-GB"/>
        </w:rPr>
        <w:t>(Talke et al. 2006; Courbot et al. 2007; Hanikenne et al. 2008)</w:t>
      </w:r>
      <w:r w:rsidRPr="00BF6EF3">
        <w:rPr>
          <w:rFonts w:ascii="Times New Roman" w:hAnsi="Times New Roman"/>
          <w:bCs/>
          <w:szCs w:val="24"/>
          <w:lang w:val="en-GB"/>
        </w:rPr>
        <w:t>, which is a plasma</w:t>
      </w:r>
      <w:r w:rsidR="00AF624F" w:rsidRPr="00BF6EF3">
        <w:rPr>
          <w:rFonts w:ascii="Times New Roman" w:hAnsi="Times New Roman"/>
          <w:bCs/>
          <w:szCs w:val="24"/>
          <w:lang w:val="en-GB"/>
        </w:rPr>
        <w:t xml:space="preserve"> </w:t>
      </w:r>
      <w:r w:rsidRPr="00BF6EF3">
        <w:rPr>
          <w:rFonts w:ascii="Times New Roman" w:hAnsi="Times New Roman"/>
          <w:bCs/>
          <w:szCs w:val="24"/>
          <w:lang w:val="en-GB"/>
        </w:rPr>
        <w:t xml:space="preserve">membrane </w:t>
      </w:r>
      <w:r w:rsidR="00371DF6" w:rsidRPr="00BF6EF3">
        <w:rPr>
          <w:rFonts w:ascii="Times New Roman" w:hAnsi="Times New Roman"/>
          <w:bCs/>
          <w:szCs w:val="24"/>
          <w:lang w:val="en-GB"/>
        </w:rPr>
        <w:t>P</w:t>
      </w:r>
      <w:r w:rsidR="006118EC" w:rsidRPr="00BF6EF3">
        <w:rPr>
          <w:rFonts w:ascii="Times New Roman" w:hAnsi="Times New Roman"/>
          <w:bCs/>
          <w:szCs w:val="24"/>
          <w:lang w:val="en-GB"/>
        </w:rPr>
        <w:t xml:space="preserve">-Type ATPase </w:t>
      </w:r>
      <w:r w:rsidR="00AF624F" w:rsidRPr="00BF6EF3">
        <w:rPr>
          <w:rFonts w:ascii="Times New Roman" w:hAnsi="Times New Roman"/>
          <w:bCs/>
          <w:szCs w:val="24"/>
          <w:lang w:val="en-GB"/>
        </w:rPr>
        <w:t xml:space="preserve">pump </w:t>
      </w:r>
      <w:r w:rsidR="00A45616" w:rsidRPr="00BF6EF3">
        <w:rPr>
          <w:rFonts w:ascii="Times New Roman" w:hAnsi="Times New Roman"/>
          <w:bCs/>
          <w:szCs w:val="24"/>
          <w:lang w:val="en-GB"/>
        </w:rPr>
        <w:t>that use</w:t>
      </w:r>
      <w:r w:rsidR="006118EC" w:rsidRPr="00BF6EF3">
        <w:rPr>
          <w:rFonts w:ascii="Times New Roman" w:hAnsi="Times New Roman"/>
          <w:bCs/>
          <w:szCs w:val="24"/>
          <w:lang w:val="en-GB"/>
        </w:rPr>
        <w:t>s</w:t>
      </w:r>
      <w:r w:rsidR="00AF624F" w:rsidRPr="00BF6EF3">
        <w:rPr>
          <w:rFonts w:ascii="Times New Roman" w:hAnsi="Times New Roman"/>
          <w:bCs/>
          <w:szCs w:val="24"/>
          <w:lang w:val="en-GB"/>
        </w:rPr>
        <w:t xml:space="preserve"> the energy </w:t>
      </w:r>
      <w:r w:rsidR="00A45616" w:rsidRPr="00BF6EF3">
        <w:rPr>
          <w:rFonts w:ascii="Times New Roman" w:hAnsi="Times New Roman"/>
          <w:bCs/>
          <w:szCs w:val="24"/>
          <w:lang w:val="en-GB"/>
        </w:rPr>
        <w:t>released from the</w:t>
      </w:r>
      <w:r w:rsidR="00AF624F" w:rsidRPr="00BF6EF3">
        <w:rPr>
          <w:rFonts w:ascii="Times New Roman" w:hAnsi="Times New Roman"/>
          <w:bCs/>
          <w:szCs w:val="24"/>
          <w:lang w:val="en-GB"/>
        </w:rPr>
        <w:t xml:space="preserve"> </w:t>
      </w:r>
      <w:r w:rsidR="00A45616" w:rsidRPr="00BF6EF3">
        <w:rPr>
          <w:rFonts w:ascii="Times New Roman" w:hAnsi="Times New Roman"/>
          <w:bCs/>
          <w:szCs w:val="24"/>
          <w:lang w:val="en-GB"/>
        </w:rPr>
        <w:t xml:space="preserve">hydrolysis of </w:t>
      </w:r>
      <w:r w:rsidR="00AF624F" w:rsidRPr="00BF6EF3">
        <w:rPr>
          <w:rFonts w:ascii="Times New Roman" w:hAnsi="Times New Roman"/>
          <w:bCs/>
          <w:szCs w:val="24"/>
          <w:lang w:val="en-GB"/>
        </w:rPr>
        <w:t xml:space="preserve">ATP to transport </w:t>
      </w:r>
      <w:r w:rsidR="00FC3E3D">
        <w:rPr>
          <w:rFonts w:ascii="Times New Roman" w:hAnsi="Times New Roman"/>
          <w:bCs/>
          <w:szCs w:val="24"/>
          <w:lang w:val="en-GB"/>
        </w:rPr>
        <w:t xml:space="preserve">the </w:t>
      </w:r>
      <w:r w:rsidR="00AF624F" w:rsidRPr="00BF6EF3">
        <w:rPr>
          <w:rFonts w:ascii="Times New Roman" w:hAnsi="Times New Roman"/>
          <w:bCs/>
          <w:szCs w:val="24"/>
          <w:lang w:val="en-GB"/>
        </w:rPr>
        <w:t xml:space="preserve">metal against the electro-chemical gradient </w:t>
      </w:r>
      <w:r w:rsidR="007B4F88" w:rsidRPr="00BF6EF3">
        <w:rPr>
          <w:rFonts w:ascii="Times New Roman" w:hAnsi="Times New Roman"/>
          <w:bCs/>
          <w:szCs w:val="24"/>
          <w:lang w:val="en-GB"/>
        </w:rPr>
        <w:t>(Hussain et al. 2004; Wong and Cobbett 2009; Pedersen et al. 2012; Hanikenne and Baurain 2014)</w:t>
      </w:r>
      <w:r w:rsidRPr="00BF6EF3">
        <w:rPr>
          <w:rFonts w:ascii="Times New Roman" w:hAnsi="Times New Roman"/>
          <w:bCs/>
          <w:szCs w:val="24"/>
          <w:lang w:val="en-GB"/>
        </w:rPr>
        <w:t>.</w:t>
      </w:r>
      <w:r w:rsidR="00A45616" w:rsidRPr="00BF6EF3">
        <w:rPr>
          <w:rFonts w:ascii="Times New Roman" w:hAnsi="Times New Roman"/>
          <w:bCs/>
          <w:szCs w:val="24"/>
          <w:lang w:val="en-GB"/>
        </w:rPr>
        <w:t xml:space="preserve"> </w:t>
      </w:r>
      <w:r w:rsidRPr="00BF6EF3">
        <w:rPr>
          <w:rFonts w:ascii="Times New Roman" w:hAnsi="Times New Roman"/>
          <w:bCs/>
          <w:szCs w:val="24"/>
          <w:lang w:val="en-GB"/>
        </w:rPr>
        <w:t xml:space="preserve">The </w:t>
      </w:r>
      <w:r w:rsidRPr="00BF6EF3">
        <w:rPr>
          <w:rFonts w:ascii="Times New Roman" w:hAnsi="Times New Roman"/>
          <w:bCs/>
          <w:i/>
          <w:szCs w:val="24"/>
          <w:lang w:val="en-GB"/>
        </w:rPr>
        <w:t>HMA4</w:t>
      </w:r>
      <w:r w:rsidRPr="00BF6EF3">
        <w:rPr>
          <w:rFonts w:ascii="Times New Roman" w:hAnsi="Times New Roman"/>
          <w:bCs/>
          <w:szCs w:val="24"/>
          <w:lang w:val="en-GB"/>
        </w:rPr>
        <w:t xml:space="preserve"> gene co-segregates with QTLs for Zn and Cd tolerance and accumulation </w:t>
      </w:r>
      <w:r w:rsidR="00ED61BC" w:rsidRPr="00BF6EF3">
        <w:rPr>
          <w:rFonts w:ascii="Times New Roman" w:hAnsi="Times New Roman"/>
          <w:bCs/>
          <w:szCs w:val="24"/>
          <w:lang w:val="en-GB"/>
        </w:rPr>
        <w:t>(Courbot et al. 2007; Willems et al. 2007, 2010; Frérot et al. 2010; Meyer et al. 2016)</w:t>
      </w:r>
      <w:r w:rsidRPr="00BF6EF3">
        <w:rPr>
          <w:rFonts w:ascii="Times New Roman" w:hAnsi="Times New Roman"/>
          <w:bCs/>
          <w:szCs w:val="24"/>
          <w:lang w:val="en-GB"/>
        </w:rPr>
        <w:t xml:space="preserve">. High expression of </w:t>
      </w:r>
      <w:r w:rsidRPr="00BF6EF3">
        <w:rPr>
          <w:rFonts w:ascii="Times New Roman" w:hAnsi="Times New Roman"/>
          <w:bCs/>
          <w:i/>
          <w:szCs w:val="24"/>
          <w:lang w:val="en-GB"/>
        </w:rPr>
        <w:t>HMA4</w:t>
      </w:r>
      <w:r w:rsidRPr="00BF6EF3">
        <w:rPr>
          <w:rFonts w:ascii="Times New Roman" w:hAnsi="Times New Roman"/>
          <w:bCs/>
          <w:szCs w:val="24"/>
          <w:lang w:val="en-GB"/>
        </w:rPr>
        <w:t xml:space="preserve"> is required for both hyperaccumulation and hypertolerance in </w:t>
      </w:r>
      <w:r w:rsidRPr="00BF6EF3">
        <w:rPr>
          <w:rFonts w:ascii="Times New Roman" w:hAnsi="Times New Roman"/>
          <w:bCs/>
          <w:i/>
          <w:szCs w:val="24"/>
          <w:lang w:val="en-GB"/>
        </w:rPr>
        <w:t>A. halleri</w:t>
      </w:r>
      <w:r w:rsidRPr="00BF6EF3">
        <w:rPr>
          <w:rFonts w:ascii="Times New Roman" w:hAnsi="Times New Roman"/>
          <w:szCs w:val="24"/>
          <w:lang w:val="en-GB"/>
        </w:rPr>
        <w:t xml:space="preserve"> </w:t>
      </w:r>
      <w:r w:rsidR="00ED61BC" w:rsidRPr="00BF6EF3">
        <w:rPr>
          <w:rFonts w:ascii="Times New Roman" w:hAnsi="Times New Roman"/>
          <w:szCs w:val="24"/>
          <w:lang w:val="en-GB"/>
        </w:rPr>
        <w:t>(Talke et al. 2006; Hanikenne et al. 2008)</w:t>
      </w:r>
      <w:r w:rsidRPr="00BF6EF3">
        <w:rPr>
          <w:rFonts w:ascii="Times New Roman" w:hAnsi="Times New Roman"/>
          <w:bCs/>
          <w:szCs w:val="24"/>
          <w:lang w:val="en-GB"/>
        </w:rPr>
        <w:t xml:space="preserve">. Increased gene dosage of </w:t>
      </w:r>
      <w:r w:rsidRPr="00BF6EF3">
        <w:rPr>
          <w:rFonts w:ascii="Times New Roman" w:hAnsi="Times New Roman"/>
          <w:bCs/>
          <w:i/>
          <w:szCs w:val="24"/>
          <w:lang w:val="en-GB"/>
        </w:rPr>
        <w:t>HMA4</w:t>
      </w:r>
      <w:r w:rsidRPr="00BF6EF3">
        <w:rPr>
          <w:rFonts w:ascii="Times New Roman" w:hAnsi="Times New Roman"/>
          <w:bCs/>
          <w:szCs w:val="24"/>
          <w:lang w:val="en-GB"/>
        </w:rPr>
        <w:t xml:space="preserve"> was selected during the evolutionary history of </w:t>
      </w:r>
      <w:r w:rsidRPr="00BF6EF3">
        <w:rPr>
          <w:rFonts w:ascii="Times New Roman" w:hAnsi="Times New Roman"/>
          <w:bCs/>
          <w:i/>
          <w:szCs w:val="24"/>
          <w:lang w:val="en-GB"/>
        </w:rPr>
        <w:t>A. halleri</w:t>
      </w:r>
      <w:r w:rsidR="00FC3E3D" w:rsidRPr="00FC3E3D">
        <w:rPr>
          <w:rFonts w:ascii="Times New Roman" w:hAnsi="Times New Roman"/>
          <w:bCs/>
          <w:iCs/>
          <w:szCs w:val="24"/>
          <w:lang w:val="en-GB"/>
        </w:rPr>
        <w:t>,</w:t>
      </w:r>
      <w:r w:rsidRPr="00BF6EF3">
        <w:rPr>
          <w:rFonts w:ascii="Times New Roman" w:hAnsi="Times New Roman"/>
          <w:bCs/>
          <w:szCs w:val="24"/>
          <w:lang w:val="en-GB"/>
        </w:rPr>
        <w:t xml:space="preserve"> and evolved through tandem triplication and activation in </w:t>
      </w:r>
      <w:r w:rsidRPr="00BF6EF3">
        <w:rPr>
          <w:rFonts w:ascii="Times New Roman" w:hAnsi="Times New Roman"/>
          <w:bCs/>
          <w:i/>
          <w:szCs w:val="24"/>
          <w:lang w:val="en-GB"/>
        </w:rPr>
        <w:t>cis</w:t>
      </w:r>
      <w:r w:rsidRPr="00BF6EF3">
        <w:rPr>
          <w:rFonts w:ascii="Times New Roman" w:hAnsi="Times New Roman"/>
          <w:bCs/>
          <w:szCs w:val="24"/>
          <w:lang w:val="en-GB"/>
        </w:rPr>
        <w:t xml:space="preserve"> of the promoters of all three copies </w:t>
      </w:r>
      <w:r w:rsidR="00ED61BC" w:rsidRPr="00BF6EF3">
        <w:rPr>
          <w:rFonts w:ascii="Times New Roman" w:hAnsi="Times New Roman"/>
          <w:bCs/>
          <w:szCs w:val="24"/>
          <w:lang w:val="en-GB"/>
        </w:rPr>
        <w:t>(Hanikenne et al. 2008, 2013)</w:t>
      </w:r>
      <w:r w:rsidRPr="00BF6EF3">
        <w:rPr>
          <w:rFonts w:ascii="Times New Roman" w:hAnsi="Times New Roman"/>
          <w:bCs/>
          <w:szCs w:val="24"/>
          <w:lang w:val="en-GB"/>
        </w:rPr>
        <w:t xml:space="preserve">. The </w:t>
      </w:r>
      <w:r w:rsidRPr="00BF6EF3">
        <w:rPr>
          <w:rFonts w:ascii="Times New Roman" w:hAnsi="Times New Roman"/>
          <w:bCs/>
          <w:i/>
          <w:szCs w:val="24"/>
          <w:lang w:val="en-GB"/>
        </w:rPr>
        <w:t>A. halleri HMA4</w:t>
      </w:r>
      <w:r w:rsidRPr="00BF6EF3">
        <w:rPr>
          <w:rFonts w:ascii="Times New Roman" w:hAnsi="Times New Roman"/>
          <w:bCs/>
          <w:szCs w:val="24"/>
          <w:lang w:val="en-GB"/>
        </w:rPr>
        <w:t xml:space="preserve"> locus was shaped by positive selection, resulting in a selective sweep and ectopic gene conversion </w:t>
      </w:r>
      <w:r w:rsidR="00ED61BC" w:rsidRPr="00BF6EF3">
        <w:rPr>
          <w:rFonts w:ascii="Times New Roman" w:hAnsi="Times New Roman"/>
          <w:bCs/>
          <w:szCs w:val="24"/>
          <w:lang w:val="en-GB"/>
        </w:rPr>
        <w:t>(Hanikenne et al. 2013)</w:t>
      </w:r>
      <w:r w:rsidRPr="00BF6EF3">
        <w:rPr>
          <w:rFonts w:ascii="Times New Roman" w:hAnsi="Times New Roman"/>
          <w:bCs/>
          <w:szCs w:val="24"/>
          <w:lang w:val="en-GB"/>
        </w:rPr>
        <w:t xml:space="preserve">. The three </w:t>
      </w:r>
      <w:r w:rsidRPr="00BF6EF3">
        <w:rPr>
          <w:rFonts w:ascii="Times New Roman" w:hAnsi="Times New Roman"/>
          <w:bCs/>
          <w:i/>
          <w:szCs w:val="24"/>
          <w:lang w:val="en-GB"/>
        </w:rPr>
        <w:t>HMA4</w:t>
      </w:r>
      <w:r w:rsidRPr="00BF6EF3">
        <w:rPr>
          <w:rFonts w:ascii="Times New Roman" w:hAnsi="Times New Roman"/>
          <w:bCs/>
          <w:szCs w:val="24"/>
          <w:lang w:val="en-GB"/>
        </w:rPr>
        <w:t xml:space="preserve"> copies are mainly </w:t>
      </w:r>
      <w:r w:rsidRPr="00BF6EF3">
        <w:rPr>
          <w:rFonts w:ascii="Times New Roman" w:hAnsi="Times New Roman"/>
          <w:szCs w:val="24"/>
          <w:lang w:val="en-GB"/>
        </w:rPr>
        <w:t xml:space="preserve">active in vascular tissues of </w:t>
      </w:r>
      <w:r w:rsidRPr="00BF6EF3">
        <w:rPr>
          <w:rFonts w:ascii="Times New Roman" w:hAnsi="Times New Roman"/>
          <w:i/>
          <w:szCs w:val="24"/>
          <w:lang w:val="en-GB"/>
        </w:rPr>
        <w:t>A. halleri</w:t>
      </w:r>
      <w:r w:rsidRPr="00BF6EF3">
        <w:rPr>
          <w:rFonts w:ascii="Times New Roman" w:hAnsi="Times New Roman"/>
          <w:szCs w:val="24"/>
          <w:lang w:val="en-GB"/>
        </w:rPr>
        <w:t>, which allows acting in xylem metal loading in roots</w:t>
      </w:r>
      <w:r w:rsidR="006118EC" w:rsidRPr="00BF6EF3">
        <w:rPr>
          <w:rFonts w:ascii="Times New Roman" w:hAnsi="Times New Roman"/>
          <w:szCs w:val="24"/>
          <w:lang w:val="en-GB"/>
        </w:rPr>
        <w:t xml:space="preserve"> and </w:t>
      </w:r>
      <w:r w:rsidR="00B06AD3" w:rsidRPr="00BF6EF3">
        <w:rPr>
          <w:rFonts w:ascii="Times New Roman" w:hAnsi="Times New Roman"/>
          <w:szCs w:val="24"/>
          <w:lang w:val="en-GB"/>
        </w:rPr>
        <w:t xml:space="preserve">possibly </w:t>
      </w:r>
      <w:r w:rsidRPr="00BF6EF3">
        <w:rPr>
          <w:rFonts w:ascii="Times New Roman" w:hAnsi="Times New Roman"/>
          <w:szCs w:val="24"/>
          <w:lang w:val="en-GB"/>
        </w:rPr>
        <w:t xml:space="preserve">in metal distribution in leaves. </w:t>
      </w:r>
      <w:r w:rsidR="00B06AD3" w:rsidRPr="00BF6EF3">
        <w:rPr>
          <w:rFonts w:ascii="Times New Roman" w:hAnsi="Times New Roman"/>
          <w:szCs w:val="24"/>
          <w:lang w:val="en-GB"/>
        </w:rPr>
        <w:t>It may also ensure metal exclusion from metal-sensitive tissues (</w:t>
      </w:r>
      <w:r w:rsidR="00E400FB" w:rsidRPr="005C4D73">
        <w:rPr>
          <w:rFonts w:ascii="Times New Roman" w:hAnsi="Times New Roman"/>
          <w:i/>
          <w:lang w:val="en-GB"/>
        </w:rPr>
        <w:t>e.g.</w:t>
      </w:r>
      <w:r w:rsidR="00E400FB" w:rsidRPr="00BF6EF3">
        <w:rPr>
          <w:rFonts w:ascii="Times New Roman" w:hAnsi="Times New Roman"/>
          <w:szCs w:val="24"/>
          <w:lang w:val="en-GB"/>
        </w:rPr>
        <w:t xml:space="preserve"> </w:t>
      </w:r>
      <w:r w:rsidR="00B06AD3" w:rsidRPr="00BF6EF3">
        <w:rPr>
          <w:rFonts w:ascii="Times New Roman" w:hAnsi="Times New Roman"/>
          <w:szCs w:val="24"/>
          <w:lang w:val="en-GB"/>
        </w:rPr>
        <w:t xml:space="preserve">root tip, cambium). </w:t>
      </w:r>
      <w:r w:rsidRPr="00BF6EF3">
        <w:rPr>
          <w:rFonts w:ascii="Times New Roman" w:hAnsi="Times New Roman"/>
          <w:szCs w:val="24"/>
          <w:lang w:val="en-GB"/>
        </w:rPr>
        <w:t>By controlling highly active Zn xylem loading, HMA4 also acts as a physiological regulator: it depletes the root Zn pool</w:t>
      </w:r>
      <w:r w:rsidR="00FC3E3D">
        <w:rPr>
          <w:rFonts w:ascii="Times New Roman" w:hAnsi="Times New Roman"/>
          <w:szCs w:val="24"/>
          <w:lang w:val="en-GB"/>
        </w:rPr>
        <w:t>,</w:t>
      </w:r>
      <w:r w:rsidRPr="00BF6EF3">
        <w:rPr>
          <w:rFonts w:ascii="Times New Roman" w:hAnsi="Times New Roman"/>
          <w:szCs w:val="24"/>
          <w:lang w:val="en-GB"/>
        </w:rPr>
        <w:t xml:space="preserve"> which triggers a Zn-deficiency response resulting </w:t>
      </w:r>
      <w:r w:rsidRPr="00BF6EF3">
        <w:rPr>
          <w:rFonts w:ascii="Times New Roman" w:hAnsi="Times New Roman"/>
          <w:szCs w:val="24"/>
          <w:lang w:val="en-GB"/>
        </w:rPr>
        <w:lastRenderedPageBreak/>
        <w:t xml:space="preserve">in high expression of several </w:t>
      </w:r>
      <w:r w:rsidRPr="00BF6EF3">
        <w:rPr>
          <w:rFonts w:ascii="Times New Roman" w:hAnsi="Times New Roman"/>
          <w:i/>
          <w:szCs w:val="24"/>
          <w:lang w:val="en-GB"/>
        </w:rPr>
        <w:t>ZIP</w:t>
      </w:r>
      <w:r w:rsidRPr="00BF6EF3">
        <w:rPr>
          <w:rFonts w:ascii="Times New Roman" w:hAnsi="Times New Roman"/>
          <w:szCs w:val="24"/>
          <w:lang w:val="en-GB"/>
        </w:rPr>
        <w:t xml:space="preserve"> genes </w:t>
      </w:r>
      <w:r w:rsidR="00ED61BC" w:rsidRPr="00BF6EF3">
        <w:rPr>
          <w:rFonts w:ascii="Times New Roman" w:hAnsi="Times New Roman"/>
          <w:szCs w:val="24"/>
          <w:lang w:val="en-GB"/>
        </w:rPr>
        <w:t>(Hanikenne et al. 2008)</w:t>
      </w:r>
      <w:r w:rsidRPr="00BF6EF3">
        <w:rPr>
          <w:rFonts w:ascii="Times New Roman" w:hAnsi="Times New Roman"/>
          <w:szCs w:val="24"/>
          <w:lang w:val="en-GB"/>
        </w:rPr>
        <w:t xml:space="preserve">. </w:t>
      </w:r>
      <w:r w:rsidRPr="00BF6EF3">
        <w:rPr>
          <w:rFonts w:ascii="Times New Roman" w:hAnsi="Times New Roman"/>
          <w:iCs/>
          <w:szCs w:val="24"/>
          <w:lang w:val="en-GB"/>
        </w:rPr>
        <w:t xml:space="preserve">In agreement, modeling </w:t>
      </w:r>
      <w:r w:rsidR="00FC3E3D">
        <w:rPr>
          <w:rFonts w:ascii="Times New Roman" w:hAnsi="Times New Roman"/>
          <w:iCs/>
          <w:szCs w:val="24"/>
          <w:lang w:val="en-GB"/>
        </w:rPr>
        <w:t xml:space="preserve">of </w:t>
      </w:r>
      <w:r w:rsidRPr="00BF6EF3">
        <w:rPr>
          <w:rFonts w:ascii="Times New Roman" w:hAnsi="Times New Roman"/>
          <w:iCs/>
          <w:szCs w:val="24"/>
          <w:lang w:val="en-GB"/>
        </w:rPr>
        <w:t xml:space="preserve">the Zn supply-dependent spatio-temporal evolution of Zn concentration in root symplast and apoplast of </w:t>
      </w:r>
      <w:r w:rsidRPr="00BF6EF3">
        <w:rPr>
          <w:rFonts w:ascii="Times New Roman" w:hAnsi="Times New Roman"/>
          <w:i/>
          <w:iCs/>
          <w:szCs w:val="24"/>
          <w:lang w:val="en-GB"/>
        </w:rPr>
        <w:t>A. thaliana</w:t>
      </w:r>
      <w:r w:rsidRPr="00BF6EF3">
        <w:rPr>
          <w:rFonts w:ascii="Times New Roman" w:hAnsi="Times New Roman"/>
          <w:iCs/>
          <w:szCs w:val="24"/>
          <w:lang w:val="en-GB"/>
        </w:rPr>
        <w:t xml:space="preserve"> predicted that slight changes in </w:t>
      </w:r>
      <w:r w:rsidRPr="00BF6EF3">
        <w:rPr>
          <w:rFonts w:ascii="Times New Roman" w:hAnsi="Times New Roman"/>
          <w:i/>
          <w:iCs/>
          <w:szCs w:val="24"/>
          <w:lang w:val="en-GB"/>
        </w:rPr>
        <w:t>HMA4</w:t>
      </w:r>
      <w:r w:rsidRPr="00BF6EF3">
        <w:rPr>
          <w:rFonts w:ascii="Times New Roman" w:hAnsi="Times New Roman"/>
          <w:iCs/>
          <w:szCs w:val="24"/>
          <w:lang w:val="en-GB"/>
        </w:rPr>
        <w:t xml:space="preserve"> transcript levels have a major impact on </w:t>
      </w:r>
      <w:r w:rsidR="00FC3E3D">
        <w:rPr>
          <w:rFonts w:ascii="Times New Roman" w:hAnsi="Times New Roman"/>
          <w:iCs/>
          <w:szCs w:val="24"/>
          <w:lang w:val="en-GB"/>
        </w:rPr>
        <w:t xml:space="preserve">the </w:t>
      </w:r>
      <w:r w:rsidRPr="00BF6EF3">
        <w:rPr>
          <w:rFonts w:ascii="Times New Roman" w:hAnsi="Times New Roman"/>
          <w:iCs/>
          <w:szCs w:val="24"/>
          <w:lang w:val="en-GB"/>
        </w:rPr>
        <w:t>radial distribution</w:t>
      </w:r>
      <w:r w:rsidR="002A48AF" w:rsidRPr="00BF6EF3">
        <w:rPr>
          <w:rFonts w:ascii="Times New Roman" w:hAnsi="Times New Roman"/>
          <w:iCs/>
          <w:szCs w:val="24"/>
          <w:lang w:val="en-GB"/>
        </w:rPr>
        <w:t xml:space="preserve"> of Zn</w:t>
      </w:r>
      <w:r w:rsidRPr="00BF6EF3">
        <w:rPr>
          <w:rFonts w:ascii="Times New Roman" w:hAnsi="Times New Roman"/>
          <w:iCs/>
          <w:szCs w:val="24"/>
          <w:lang w:val="en-GB"/>
        </w:rPr>
        <w:t xml:space="preserve"> </w:t>
      </w:r>
      <w:r w:rsidR="00316031" w:rsidRPr="00BF6EF3">
        <w:rPr>
          <w:rFonts w:ascii="Times New Roman" w:hAnsi="Times New Roman"/>
          <w:iCs/>
          <w:szCs w:val="24"/>
          <w:lang w:val="en-GB"/>
        </w:rPr>
        <w:t xml:space="preserve">in roots </w:t>
      </w:r>
      <w:r w:rsidRPr="00BF6EF3">
        <w:rPr>
          <w:rFonts w:ascii="Times New Roman" w:hAnsi="Times New Roman"/>
          <w:iCs/>
          <w:szCs w:val="24"/>
          <w:lang w:val="en-GB"/>
        </w:rPr>
        <w:t xml:space="preserve">and </w:t>
      </w:r>
      <w:r w:rsidR="0022432E" w:rsidRPr="00BF6EF3">
        <w:rPr>
          <w:rFonts w:ascii="Times New Roman" w:hAnsi="Times New Roman"/>
          <w:iCs/>
          <w:szCs w:val="24"/>
          <w:lang w:val="en-GB"/>
        </w:rPr>
        <w:t xml:space="preserve">on </w:t>
      </w:r>
      <w:r w:rsidRPr="00BF6EF3">
        <w:rPr>
          <w:rFonts w:ascii="Times New Roman" w:hAnsi="Times New Roman"/>
          <w:iCs/>
          <w:szCs w:val="24"/>
          <w:lang w:val="en-GB"/>
        </w:rPr>
        <w:t xml:space="preserve">the root to shoot Zn gradient </w:t>
      </w:r>
      <w:r w:rsidR="0022432E" w:rsidRPr="00BF6EF3">
        <w:rPr>
          <w:rFonts w:ascii="Times New Roman" w:hAnsi="Times New Roman"/>
          <w:iCs/>
          <w:szCs w:val="24"/>
          <w:lang w:val="en-GB"/>
        </w:rPr>
        <w:t xml:space="preserve">(Claus et al. 2013). This </w:t>
      </w:r>
      <w:r w:rsidR="00FC3E3D">
        <w:rPr>
          <w:rFonts w:ascii="Times New Roman" w:hAnsi="Times New Roman"/>
          <w:iCs/>
          <w:szCs w:val="24"/>
          <w:lang w:val="en-GB"/>
        </w:rPr>
        <w:t xml:space="preserve">result </w:t>
      </w:r>
      <w:r w:rsidR="0022432E" w:rsidRPr="00BF6EF3">
        <w:rPr>
          <w:rFonts w:ascii="Times New Roman" w:hAnsi="Times New Roman"/>
          <w:iCs/>
          <w:szCs w:val="24"/>
          <w:lang w:val="en-GB"/>
        </w:rPr>
        <w:t xml:space="preserve">was recently </w:t>
      </w:r>
      <w:r w:rsidR="00BA32B4" w:rsidRPr="00BF6EF3">
        <w:rPr>
          <w:rFonts w:ascii="Times New Roman" w:hAnsi="Times New Roman"/>
          <w:iCs/>
          <w:szCs w:val="24"/>
          <w:lang w:val="en-GB"/>
        </w:rPr>
        <w:t xml:space="preserve">confirmed </w:t>
      </w:r>
      <w:r w:rsidR="0022432E" w:rsidRPr="00BF6EF3">
        <w:rPr>
          <w:rFonts w:ascii="Times New Roman" w:hAnsi="Times New Roman"/>
          <w:iCs/>
          <w:szCs w:val="24"/>
          <w:lang w:val="en-GB"/>
        </w:rPr>
        <w:t xml:space="preserve">in </w:t>
      </w:r>
      <w:r w:rsidR="0022432E" w:rsidRPr="00BF6EF3">
        <w:rPr>
          <w:rFonts w:ascii="Times New Roman" w:hAnsi="Times New Roman"/>
          <w:i/>
          <w:iCs/>
          <w:szCs w:val="24"/>
          <w:lang w:val="en-GB"/>
        </w:rPr>
        <w:t>A. halleri</w:t>
      </w:r>
      <w:r w:rsidR="0022432E" w:rsidRPr="00BF6EF3">
        <w:rPr>
          <w:rFonts w:ascii="Times New Roman" w:hAnsi="Times New Roman"/>
          <w:iCs/>
          <w:szCs w:val="24"/>
          <w:lang w:val="en-GB"/>
        </w:rPr>
        <w:t xml:space="preserve"> </w:t>
      </w:r>
      <w:r w:rsidR="00BA32B4" w:rsidRPr="00BF6EF3">
        <w:rPr>
          <w:rFonts w:ascii="Times New Roman" w:hAnsi="Times New Roman"/>
          <w:iCs/>
          <w:szCs w:val="24"/>
          <w:lang w:val="en-GB"/>
        </w:rPr>
        <w:t xml:space="preserve">using </w:t>
      </w:r>
      <w:r w:rsidR="00FC3E3D" w:rsidRPr="00FC3E3D">
        <w:rPr>
          <w:rFonts w:ascii="Times New Roman" w:hAnsi="Times New Roman"/>
          <w:iCs/>
          <w:szCs w:val="24"/>
          <w:vertAlign w:val="superscript"/>
          <w:lang w:val="en-GB"/>
        </w:rPr>
        <w:t>65</w:t>
      </w:r>
      <w:r w:rsidR="00BA32B4" w:rsidRPr="00BF6EF3">
        <w:rPr>
          <w:rFonts w:ascii="Times New Roman" w:hAnsi="Times New Roman"/>
          <w:iCs/>
          <w:szCs w:val="24"/>
          <w:lang w:val="en-GB"/>
        </w:rPr>
        <w:t xml:space="preserve">Zn imaging </w:t>
      </w:r>
      <w:r w:rsidR="0022432E" w:rsidRPr="00BF6EF3">
        <w:rPr>
          <w:rFonts w:ascii="Times New Roman" w:hAnsi="Times New Roman"/>
          <w:iCs/>
          <w:szCs w:val="24"/>
          <w:lang w:val="en-GB"/>
        </w:rPr>
        <w:t>(Kajala et al. 2019)</w:t>
      </w:r>
      <w:r w:rsidR="00BA32B4" w:rsidRPr="00BF6EF3">
        <w:rPr>
          <w:rFonts w:ascii="Times New Roman" w:hAnsi="Times New Roman"/>
          <w:iCs/>
          <w:szCs w:val="24"/>
          <w:lang w:val="en-GB"/>
        </w:rPr>
        <w:t>.</w:t>
      </w:r>
      <w:r w:rsidR="0022432E" w:rsidRPr="00BF6EF3">
        <w:rPr>
          <w:rFonts w:ascii="Times New Roman" w:hAnsi="Times New Roman"/>
          <w:iCs/>
          <w:szCs w:val="24"/>
          <w:lang w:val="en-GB"/>
        </w:rPr>
        <w:t xml:space="preserve"> </w:t>
      </w:r>
      <w:r w:rsidRPr="00BF6EF3">
        <w:rPr>
          <w:rFonts w:ascii="Times New Roman" w:hAnsi="Times New Roman"/>
          <w:iCs/>
          <w:szCs w:val="24"/>
          <w:lang w:val="en-GB"/>
        </w:rPr>
        <w:t xml:space="preserve">It </w:t>
      </w:r>
      <w:r w:rsidRPr="00BF6EF3">
        <w:rPr>
          <w:rFonts w:ascii="Times New Roman" w:hAnsi="Times New Roman"/>
          <w:bCs/>
          <w:szCs w:val="24"/>
          <w:lang w:val="en-GB"/>
        </w:rPr>
        <w:t>was further show</w:t>
      </w:r>
      <w:r w:rsidR="00FC3E3D">
        <w:rPr>
          <w:rFonts w:ascii="Times New Roman" w:hAnsi="Times New Roman"/>
          <w:bCs/>
          <w:szCs w:val="24"/>
          <w:lang w:val="en-GB"/>
        </w:rPr>
        <w:t>n</w:t>
      </w:r>
      <w:r w:rsidRPr="00BF6EF3">
        <w:rPr>
          <w:rFonts w:ascii="Times New Roman" w:hAnsi="Times New Roman"/>
          <w:bCs/>
          <w:szCs w:val="24"/>
          <w:lang w:val="en-GB"/>
        </w:rPr>
        <w:t xml:space="preserve"> that a certain extent of functional differentiation exists among the three </w:t>
      </w:r>
      <w:r w:rsidRPr="00BF6EF3">
        <w:rPr>
          <w:rFonts w:ascii="Times New Roman" w:hAnsi="Times New Roman"/>
          <w:bCs/>
          <w:i/>
          <w:szCs w:val="24"/>
          <w:lang w:val="en-GB"/>
        </w:rPr>
        <w:t>AhHMA4</w:t>
      </w:r>
      <w:r w:rsidRPr="00BF6EF3">
        <w:rPr>
          <w:rFonts w:ascii="Times New Roman" w:hAnsi="Times New Roman"/>
          <w:bCs/>
          <w:szCs w:val="24"/>
          <w:lang w:val="en-GB"/>
        </w:rPr>
        <w:t xml:space="preserve"> copies when expressed in </w:t>
      </w:r>
      <w:r w:rsidRPr="00BF6EF3">
        <w:rPr>
          <w:rFonts w:ascii="Times New Roman" w:hAnsi="Times New Roman"/>
          <w:bCs/>
          <w:i/>
          <w:szCs w:val="24"/>
          <w:lang w:val="en-GB"/>
        </w:rPr>
        <w:t>A. thaliana</w:t>
      </w:r>
      <w:r w:rsidRPr="00BF6EF3">
        <w:rPr>
          <w:rFonts w:ascii="Times New Roman" w:hAnsi="Times New Roman"/>
          <w:bCs/>
          <w:szCs w:val="24"/>
          <w:lang w:val="en-GB"/>
        </w:rPr>
        <w:t>, stemming from differences in expression levels rather than in expression profile</w:t>
      </w:r>
      <w:r w:rsidR="00FC3E3D">
        <w:rPr>
          <w:rFonts w:ascii="Times New Roman" w:hAnsi="Times New Roman"/>
          <w:bCs/>
          <w:szCs w:val="24"/>
          <w:lang w:val="en-GB"/>
        </w:rPr>
        <w:t>s</w:t>
      </w:r>
      <w:r w:rsidRPr="00BF6EF3">
        <w:rPr>
          <w:rFonts w:ascii="Times New Roman" w:hAnsi="Times New Roman"/>
          <w:bCs/>
          <w:szCs w:val="24"/>
          <w:lang w:val="en-GB"/>
        </w:rPr>
        <w:t xml:space="preserve">. Interestingly, </w:t>
      </w:r>
      <w:r w:rsidRPr="00BF6EF3">
        <w:rPr>
          <w:rFonts w:ascii="Times New Roman" w:hAnsi="Times New Roman"/>
          <w:bCs/>
          <w:i/>
          <w:szCs w:val="24"/>
          <w:lang w:val="en-GB"/>
        </w:rPr>
        <w:t xml:space="preserve">AhHMA4 </w:t>
      </w:r>
      <w:r w:rsidRPr="00BF6EF3">
        <w:rPr>
          <w:rFonts w:ascii="Times New Roman" w:hAnsi="Times New Roman"/>
          <w:bCs/>
          <w:szCs w:val="24"/>
          <w:lang w:val="en-GB"/>
        </w:rPr>
        <w:t xml:space="preserve">copy 3 was subjected to the strongest, possibly most recent, positive selection during the evolutionary history of </w:t>
      </w:r>
      <w:r w:rsidRPr="00BF6EF3">
        <w:rPr>
          <w:rFonts w:ascii="Times New Roman" w:hAnsi="Times New Roman"/>
          <w:bCs/>
          <w:i/>
          <w:szCs w:val="24"/>
          <w:lang w:val="en-GB"/>
        </w:rPr>
        <w:t>A. halleri</w:t>
      </w:r>
      <w:r w:rsidRPr="00BF6EF3">
        <w:rPr>
          <w:rFonts w:ascii="Times New Roman" w:hAnsi="Times New Roman"/>
          <w:bCs/>
          <w:szCs w:val="24"/>
          <w:lang w:val="en-GB"/>
        </w:rPr>
        <w:t xml:space="preserve">, thus linking sequence diversity patterns and function </w:t>
      </w:r>
      <w:r w:rsidRPr="00BF6EF3">
        <w:rPr>
          <w:rFonts w:ascii="Times New Roman" w:hAnsi="Times New Roman"/>
          <w:bCs/>
          <w:i/>
          <w:szCs w:val="24"/>
          <w:lang w:val="en-GB"/>
        </w:rPr>
        <w:t>in vivo</w:t>
      </w:r>
      <w:r w:rsidRPr="00BF6EF3">
        <w:rPr>
          <w:rFonts w:ascii="Times New Roman" w:hAnsi="Times New Roman"/>
          <w:bCs/>
          <w:szCs w:val="24"/>
          <w:lang w:val="en-GB"/>
        </w:rPr>
        <w:t xml:space="preserve"> </w:t>
      </w:r>
      <w:r w:rsidR="0022432E" w:rsidRPr="00BF6EF3">
        <w:rPr>
          <w:rFonts w:ascii="Times New Roman" w:hAnsi="Times New Roman"/>
          <w:bCs/>
          <w:szCs w:val="24"/>
          <w:lang w:val="en-GB"/>
        </w:rPr>
        <w:t>(Hanikenne et al. 2013; Nouet et al. 2015)</w:t>
      </w:r>
      <w:r w:rsidRPr="00BF6EF3">
        <w:rPr>
          <w:rFonts w:ascii="Times New Roman" w:hAnsi="Times New Roman"/>
          <w:bCs/>
          <w:szCs w:val="24"/>
          <w:lang w:val="en-GB"/>
        </w:rPr>
        <w:t xml:space="preserve">. </w:t>
      </w:r>
    </w:p>
    <w:p w14:paraId="4EFF701D" w14:textId="77777777" w:rsidR="00D44966" w:rsidRPr="00BF6EF3" w:rsidRDefault="00D44966" w:rsidP="00BF6EF3">
      <w:pPr>
        <w:pStyle w:val="Sansinterligne"/>
        <w:spacing w:line="360" w:lineRule="auto"/>
        <w:jc w:val="both"/>
        <w:rPr>
          <w:rFonts w:ascii="Times New Roman" w:hAnsi="Times New Roman"/>
          <w:i/>
          <w:szCs w:val="24"/>
          <w:lang w:val="en-GB"/>
        </w:rPr>
      </w:pPr>
    </w:p>
    <w:p w14:paraId="387CDCE8" w14:textId="5A54FF0E" w:rsidR="00052474" w:rsidRPr="00BF6EF3" w:rsidRDefault="00062D1F" w:rsidP="00BF6EF3">
      <w:pPr>
        <w:pStyle w:val="Sansinterligne"/>
        <w:spacing w:line="360" w:lineRule="auto"/>
        <w:jc w:val="both"/>
        <w:rPr>
          <w:rFonts w:ascii="Times New Roman" w:hAnsi="Times New Roman"/>
          <w:szCs w:val="24"/>
          <w:lang w:val="en-GB"/>
        </w:rPr>
      </w:pPr>
      <w:r w:rsidRPr="00BF6EF3">
        <w:rPr>
          <w:rFonts w:ascii="Times New Roman" w:hAnsi="Times New Roman"/>
          <w:i/>
          <w:szCs w:val="24"/>
          <w:lang w:val="en-GB"/>
        </w:rPr>
        <w:t>HMA4</w:t>
      </w:r>
      <w:r w:rsidRPr="00BF6EF3">
        <w:rPr>
          <w:rFonts w:ascii="Times New Roman" w:hAnsi="Times New Roman"/>
          <w:szCs w:val="24"/>
          <w:lang w:val="en-GB"/>
        </w:rPr>
        <w:t xml:space="preserve"> is also highly expressed in </w:t>
      </w:r>
      <w:r w:rsidRPr="00BF6EF3">
        <w:rPr>
          <w:rFonts w:ascii="Times New Roman" w:hAnsi="Times New Roman"/>
          <w:i/>
          <w:szCs w:val="24"/>
          <w:lang w:val="en-GB"/>
        </w:rPr>
        <w:t>N. caerulescens</w:t>
      </w:r>
      <w:r w:rsidRPr="00BF6EF3">
        <w:rPr>
          <w:rFonts w:ascii="Times New Roman" w:hAnsi="Times New Roman"/>
          <w:szCs w:val="24"/>
          <w:lang w:val="en-GB"/>
        </w:rPr>
        <w:t xml:space="preserve"> </w:t>
      </w:r>
      <w:r w:rsidR="002A48AF" w:rsidRPr="00BF6EF3">
        <w:rPr>
          <w:rFonts w:ascii="Times New Roman" w:hAnsi="Times New Roman"/>
          <w:szCs w:val="24"/>
          <w:lang w:val="en-GB"/>
        </w:rPr>
        <w:t xml:space="preserve">as well as </w:t>
      </w:r>
      <w:r w:rsidRPr="00BF6EF3">
        <w:rPr>
          <w:rFonts w:ascii="Times New Roman" w:hAnsi="Times New Roman"/>
          <w:szCs w:val="24"/>
          <w:lang w:val="en-GB"/>
        </w:rPr>
        <w:t xml:space="preserve">in </w:t>
      </w:r>
      <w:r w:rsidR="00B06AD3" w:rsidRPr="00BF6EF3">
        <w:rPr>
          <w:rFonts w:ascii="Times New Roman" w:hAnsi="Times New Roman"/>
          <w:szCs w:val="24"/>
          <w:lang w:val="en-GB"/>
        </w:rPr>
        <w:t>Zn</w:t>
      </w:r>
      <w:r w:rsidR="00A61982">
        <w:rPr>
          <w:rFonts w:ascii="Times New Roman" w:hAnsi="Times New Roman"/>
          <w:szCs w:val="24"/>
          <w:lang w:val="en-GB"/>
        </w:rPr>
        <w:t xml:space="preserve"> and </w:t>
      </w:r>
      <w:r w:rsidR="00B06AD3" w:rsidRPr="00BF6EF3">
        <w:rPr>
          <w:rFonts w:ascii="Times New Roman" w:hAnsi="Times New Roman"/>
          <w:szCs w:val="24"/>
          <w:lang w:val="en-GB"/>
        </w:rPr>
        <w:t xml:space="preserve">Cd </w:t>
      </w:r>
      <w:r w:rsidRPr="00BF6EF3">
        <w:rPr>
          <w:rFonts w:ascii="Times New Roman" w:hAnsi="Times New Roman"/>
          <w:szCs w:val="24"/>
          <w:lang w:val="en-GB"/>
        </w:rPr>
        <w:t xml:space="preserve">hyperaccumulator </w:t>
      </w:r>
      <w:r w:rsidR="00820406" w:rsidRPr="00BF6EF3">
        <w:rPr>
          <w:rFonts w:ascii="Times New Roman" w:hAnsi="Times New Roman"/>
          <w:szCs w:val="24"/>
          <w:lang w:val="en-GB"/>
        </w:rPr>
        <w:t xml:space="preserve">accessions </w:t>
      </w:r>
      <w:r w:rsidRPr="00BF6EF3">
        <w:rPr>
          <w:rFonts w:ascii="Times New Roman" w:hAnsi="Times New Roman"/>
          <w:szCs w:val="24"/>
          <w:lang w:val="en-GB"/>
        </w:rPr>
        <w:t xml:space="preserve">of </w:t>
      </w:r>
      <w:r w:rsidRPr="00BF6EF3">
        <w:rPr>
          <w:rFonts w:ascii="Times New Roman" w:hAnsi="Times New Roman"/>
          <w:i/>
          <w:szCs w:val="24"/>
          <w:lang w:val="en-GB"/>
        </w:rPr>
        <w:t>S. alfredii</w:t>
      </w:r>
      <w:r w:rsidRPr="00BF6EF3">
        <w:rPr>
          <w:rFonts w:ascii="Times New Roman" w:hAnsi="Times New Roman"/>
          <w:szCs w:val="24"/>
          <w:lang w:val="en-GB"/>
        </w:rPr>
        <w:t xml:space="preserve"> </w:t>
      </w:r>
      <w:r w:rsidR="00820406" w:rsidRPr="00BF6EF3">
        <w:rPr>
          <w:rFonts w:ascii="Times New Roman" w:hAnsi="Times New Roman"/>
          <w:szCs w:val="24"/>
          <w:lang w:val="en-GB"/>
        </w:rPr>
        <w:t xml:space="preserve">and </w:t>
      </w:r>
      <w:r w:rsidR="00820406" w:rsidRPr="00BF6EF3">
        <w:rPr>
          <w:rFonts w:ascii="Times New Roman" w:hAnsi="Times New Roman"/>
          <w:i/>
          <w:szCs w:val="24"/>
          <w:lang w:val="en-GB"/>
        </w:rPr>
        <w:t>S.</w:t>
      </w:r>
      <w:r w:rsidR="00820406" w:rsidRPr="00BF6EF3">
        <w:rPr>
          <w:rFonts w:ascii="Times New Roman" w:hAnsi="Times New Roman"/>
          <w:szCs w:val="24"/>
          <w:lang w:val="en-GB"/>
        </w:rPr>
        <w:t xml:space="preserve"> </w:t>
      </w:r>
      <w:r w:rsidR="00820406" w:rsidRPr="00BF6EF3">
        <w:rPr>
          <w:rFonts w:ascii="Times New Roman" w:hAnsi="Times New Roman"/>
          <w:i/>
          <w:szCs w:val="24"/>
          <w:lang w:val="en-GB"/>
        </w:rPr>
        <w:t>plumbizincola</w:t>
      </w:r>
      <w:r w:rsidR="00820406" w:rsidRPr="00BF6EF3">
        <w:rPr>
          <w:rFonts w:ascii="Times New Roman" w:hAnsi="Times New Roman"/>
          <w:szCs w:val="24"/>
          <w:lang w:val="en-GB"/>
        </w:rPr>
        <w:t xml:space="preserve">, </w:t>
      </w:r>
      <w:r w:rsidR="00262A12" w:rsidRPr="00BF6EF3">
        <w:rPr>
          <w:rFonts w:ascii="Times New Roman" w:hAnsi="Times New Roman"/>
          <w:szCs w:val="24"/>
          <w:lang w:val="en-GB"/>
        </w:rPr>
        <w:t>where</w:t>
      </w:r>
      <w:r w:rsidR="005C5AB1">
        <w:rPr>
          <w:rFonts w:ascii="Times New Roman" w:hAnsi="Times New Roman"/>
          <w:szCs w:val="24"/>
          <w:lang w:val="en-GB"/>
        </w:rPr>
        <w:t>in</w:t>
      </w:r>
      <w:r w:rsidR="00262A12" w:rsidRPr="00BF6EF3">
        <w:rPr>
          <w:rFonts w:ascii="Times New Roman" w:hAnsi="Times New Roman"/>
          <w:szCs w:val="24"/>
          <w:lang w:val="en-GB"/>
        </w:rPr>
        <w:t xml:space="preserve"> it </w:t>
      </w:r>
      <w:r w:rsidRPr="00BF6EF3">
        <w:rPr>
          <w:rFonts w:ascii="Times New Roman" w:hAnsi="Times New Roman"/>
          <w:szCs w:val="24"/>
          <w:lang w:val="en-GB"/>
        </w:rPr>
        <w:t>very likely plays similar role</w:t>
      </w:r>
      <w:r w:rsidR="00262A12" w:rsidRPr="00BF6EF3">
        <w:rPr>
          <w:rFonts w:ascii="Times New Roman" w:hAnsi="Times New Roman"/>
          <w:szCs w:val="24"/>
          <w:lang w:val="en-GB"/>
        </w:rPr>
        <w:t>s</w:t>
      </w:r>
      <w:r w:rsidRPr="00BF6EF3">
        <w:rPr>
          <w:rFonts w:ascii="Times New Roman" w:hAnsi="Times New Roman"/>
          <w:szCs w:val="24"/>
          <w:lang w:val="en-GB"/>
        </w:rPr>
        <w:t xml:space="preserve"> </w:t>
      </w:r>
      <w:r w:rsidR="005F64D0" w:rsidRPr="00BF6EF3">
        <w:rPr>
          <w:rFonts w:ascii="Times New Roman" w:hAnsi="Times New Roman"/>
          <w:szCs w:val="24"/>
          <w:lang w:val="en-GB"/>
        </w:rPr>
        <w:t xml:space="preserve">to the </w:t>
      </w:r>
      <w:r w:rsidRPr="00BF6EF3">
        <w:rPr>
          <w:rFonts w:ascii="Times New Roman" w:hAnsi="Times New Roman"/>
          <w:i/>
          <w:szCs w:val="24"/>
          <w:lang w:val="en-GB"/>
        </w:rPr>
        <w:t>A. halleri</w:t>
      </w:r>
      <w:r w:rsidRPr="00BF6EF3">
        <w:rPr>
          <w:rFonts w:ascii="Times New Roman" w:hAnsi="Times New Roman"/>
          <w:szCs w:val="24"/>
          <w:lang w:val="en-GB"/>
        </w:rPr>
        <w:t xml:space="preserve"> </w:t>
      </w:r>
      <w:r w:rsidRPr="00BF6EF3">
        <w:rPr>
          <w:rFonts w:ascii="Times New Roman" w:hAnsi="Times New Roman"/>
          <w:i/>
          <w:szCs w:val="24"/>
          <w:lang w:val="en-GB"/>
        </w:rPr>
        <w:t>HMA4</w:t>
      </w:r>
      <w:r w:rsidRPr="00BF6EF3">
        <w:rPr>
          <w:rFonts w:ascii="Times New Roman" w:hAnsi="Times New Roman"/>
          <w:szCs w:val="24"/>
          <w:lang w:val="en-GB"/>
        </w:rPr>
        <w:t xml:space="preserve"> </w:t>
      </w:r>
      <w:r w:rsidR="0036444E" w:rsidRPr="00BF6EF3">
        <w:rPr>
          <w:rFonts w:ascii="Times New Roman" w:hAnsi="Times New Roman"/>
          <w:szCs w:val="24"/>
          <w:lang w:val="en-GB"/>
        </w:rPr>
        <w:t>(Bernard et al. 2004; Papoyan and Kochian 2004; van de Mortel et al. 2006; O’ Lochlainn et al. 2011; Craciun et al. 2012; Zhang et al. 2016; Peng et al. 2017)</w:t>
      </w:r>
      <w:r w:rsidRPr="00BF6EF3">
        <w:rPr>
          <w:rFonts w:ascii="Times New Roman" w:hAnsi="Times New Roman"/>
          <w:szCs w:val="24"/>
          <w:lang w:val="en-GB"/>
        </w:rPr>
        <w:t xml:space="preserve">. Moreover, </w:t>
      </w:r>
      <w:r w:rsidR="000D437D">
        <w:rPr>
          <w:rFonts w:ascii="Times New Roman" w:hAnsi="Times New Roman"/>
          <w:szCs w:val="24"/>
          <w:lang w:val="en-GB"/>
        </w:rPr>
        <w:t xml:space="preserve">the </w:t>
      </w:r>
      <w:r w:rsidRPr="00BF6EF3">
        <w:rPr>
          <w:rFonts w:ascii="Times New Roman" w:hAnsi="Times New Roman"/>
          <w:szCs w:val="24"/>
          <w:lang w:val="en-GB"/>
        </w:rPr>
        <w:t>gene</w:t>
      </w:r>
      <w:r w:rsidR="009A51F2" w:rsidRPr="00BF6EF3">
        <w:rPr>
          <w:rFonts w:ascii="Times New Roman" w:hAnsi="Times New Roman"/>
          <w:szCs w:val="24"/>
          <w:lang w:val="en-GB"/>
        </w:rPr>
        <w:t xml:space="preserve"> coding for the ZIP transporter </w:t>
      </w:r>
      <w:r w:rsidR="009A51F2" w:rsidRPr="000D437D">
        <w:rPr>
          <w:rFonts w:ascii="Times New Roman" w:hAnsi="Times New Roman"/>
          <w:szCs w:val="24"/>
          <w:lang w:val="en-GB"/>
        </w:rPr>
        <w:t>ZNT1</w:t>
      </w:r>
      <w:r w:rsidR="007B4E52" w:rsidRPr="00BF6EF3">
        <w:rPr>
          <w:rFonts w:ascii="Times New Roman" w:hAnsi="Times New Roman"/>
          <w:i/>
          <w:szCs w:val="24"/>
          <w:lang w:val="en-GB"/>
        </w:rPr>
        <w:t xml:space="preserve"> </w:t>
      </w:r>
      <w:r w:rsidRPr="00BF6EF3">
        <w:rPr>
          <w:rFonts w:ascii="Times New Roman" w:hAnsi="Times New Roman"/>
          <w:szCs w:val="24"/>
          <w:lang w:val="en-GB"/>
        </w:rPr>
        <w:t xml:space="preserve">of </w:t>
      </w:r>
      <w:r w:rsidRPr="00BF6EF3">
        <w:rPr>
          <w:rFonts w:ascii="Times New Roman" w:hAnsi="Times New Roman"/>
          <w:i/>
          <w:szCs w:val="24"/>
          <w:lang w:val="en-GB"/>
        </w:rPr>
        <w:t>N. caerulescens</w:t>
      </w:r>
      <w:r w:rsidRPr="00BF6EF3">
        <w:rPr>
          <w:rFonts w:ascii="Times New Roman" w:hAnsi="Times New Roman"/>
          <w:szCs w:val="24"/>
          <w:lang w:val="en-GB"/>
        </w:rPr>
        <w:t xml:space="preserve"> is highly expressed in cortex, endodermis</w:t>
      </w:r>
      <w:r w:rsidR="005C5AB1">
        <w:rPr>
          <w:rFonts w:ascii="Times New Roman" w:hAnsi="Times New Roman"/>
          <w:szCs w:val="24"/>
          <w:lang w:val="en-GB"/>
        </w:rPr>
        <w:t>,</w:t>
      </w:r>
      <w:r w:rsidRPr="00BF6EF3">
        <w:rPr>
          <w:rFonts w:ascii="Times New Roman" w:hAnsi="Times New Roman"/>
          <w:szCs w:val="24"/>
          <w:lang w:val="en-GB"/>
        </w:rPr>
        <w:t xml:space="preserve"> and pericycle root cells. When expressed in </w:t>
      </w:r>
      <w:r w:rsidRPr="00BF6EF3">
        <w:rPr>
          <w:rFonts w:ascii="Times New Roman" w:hAnsi="Times New Roman"/>
          <w:i/>
          <w:szCs w:val="24"/>
          <w:lang w:val="en-GB"/>
        </w:rPr>
        <w:t>A. thaliana</w:t>
      </w:r>
      <w:r w:rsidRPr="00BF6EF3">
        <w:rPr>
          <w:rFonts w:ascii="Times New Roman" w:hAnsi="Times New Roman"/>
          <w:szCs w:val="24"/>
          <w:lang w:val="en-GB"/>
        </w:rPr>
        <w:t xml:space="preserve">, it contributes to Zn and Cd tolerance and accumulation. The </w:t>
      </w:r>
      <w:r w:rsidR="009A51F2" w:rsidRPr="00BF6EF3">
        <w:rPr>
          <w:rFonts w:ascii="Times New Roman" w:hAnsi="Times New Roman"/>
          <w:i/>
          <w:szCs w:val="24"/>
          <w:lang w:val="en-GB"/>
        </w:rPr>
        <w:t>Nc</w:t>
      </w:r>
      <w:r w:rsidRPr="00BF6EF3">
        <w:rPr>
          <w:rFonts w:ascii="Times New Roman" w:hAnsi="Times New Roman"/>
          <w:i/>
          <w:szCs w:val="24"/>
          <w:lang w:val="en-GB"/>
        </w:rPr>
        <w:t>ZNT1</w:t>
      </w:r>
      <w:r w:rsidRPr="00BF6EF3">
        <w:rPr>
          <w:rFonts w:ascii="Times New Roman" w:hAnsi="Times New Roman"/>
          <w:szCs w:val="24"/>
          <w:lang w:val="en-GB"/>
        </w:rPr>
        <w:t xml:space="preserve"> gene therefore </w:t>
      </w:r>
      <w:r w:rsidR="005C5AB1">
        <w:rPr>
          <w:rFonts w:ascii="Times New Roman" w:hAnsi="Times New Roman"/>
          <w:szCs w:val="24"/>
          <w:lang w:val="en-GB"/>
        </w:rPr>
        <w:t xml:space="preserve">may </w:t>
      </w:r>
      <w:r w:rsidRPr="00BF6EF3">
        <w:rPr>
          <w:rFonts w:ascii="Times New Roman" w:hAnsi="Times New Roman"/>
          <w:szCs w:val="24"/>
          <w:lang w:val="en-GB"/>
        </w:rPr>
        <w:t>be involved in Zn</w:t>
      </w:r>
      <w:r w:rsidR="00A61982">
        <w:rPr>
          <w:rFonts w:ascii="Times New Roman" w:hAnsi="Times New Roman"/>
          <w:szCs w:val="24"/>
          <w:lang w:val="en-GB"/>
        </w:rPr>
        <w:t xml:space="preserve"> and </w:t>
      </w:r>
      <w:r w:rsidRPr="00BF6EF3">
        <w:rPr>
          <w:rFonts w:ascii="Times New Roman" w:hAnsi="Times New Roman"/>
          <w:szCs w:val="24"/>
          <w:lang w:val="en-GB"/>
        </w:rPr>
        <w:t xml:space="preserve">Cd influx into cells responsible for xylem loading, providing metals for transport by HMA4 </w:t>
      </w:r>
      <w:r w:rsidR="008B49B4" w:rsidRPr="00BF6EF3">
        <w:rPr>
          <w:rFonts w:ascii="Times New Roman" w:hAnsi="Times New Roman"/>
          <w:szCs w:val="24"/>
          <w:lang w:val="en-GB"/>
        </w:rPr>
        <w:t>(Milner et al. 2014; Lin et al. 2016)</w:t>
      </w:r>
      <w:r w:rsidRPr="00BF6EF3">
        <w:rPr>
          <w:rFonts w:ascii="Times New Roman" w:hAnsi="Times New Roman"/>
          <w:szCs w:val="24"/>
          <w:lang w:val="en-GB"/>
        </w:rPr>
        <w:t xml:space="preserve">. The ortholog of </w:t>
      </w:r>
      <w:r w:rsidRPr="00BF6EF3">
        <w:rPr>
          <w:rFonts w:ascii="Times New Roman" w:hAnsi="Times New Roman"/>
          <w:i/>
          <w:szCs w:val="24"/>
          <w:lang w:val="en-GB"/>
        </w:rPr>
        <w:t>ZNT1</w:t>
      </w:r>
      <w:r w:rsidRPr="00BF6EF3">
        <w:rPr>
          <w:rFonts w:ascii="Times New Roman" w:hAnsi="Times New Roman"/>
          <w:szCs w:val="24"/>
          <w:lang w:val="en-GB"/>
        </w:rPr>
        <w:t xml:space="preserve"> in </w:t>
      </w:r>
      <w:r w:rsidRPr="00BF6EF3">
        <w:rPr>
          <w:rFonts w:ascii="Times New Roman" w:hAnsi="Times New Roman"/>
          <w:i/>
          <w:szCs w:val="24"/>
          <w:lang w:val="en-GB"/>
        </w:rPr>
        <w:t>A. halleri</w:t>
      </w:r>
      <w:r w:rsidRPr="00BF6EF3">
        <w:rPr>
          <w:rFonts w:ascii="Times New Roman" w:hAnsi="Times New Roman"/>
          <w:szCs w:val="24"/>
          <w:lang w:val="en-GB"/>
        </w:rPr>
        <w:t xml:space="preserve">, </w:t>
      </w:r>
      <w:r w:rsidRPr="00BF6EF3">
        <w:rPr>
          <w:rFonts w:ascii="Times New Roman" w:hAnsi="Times New Roman"/>
          <w:i/>
          <w:szCs w:val="24"/>
          <w:lang w:val="en-GB"/>
        </w:rPr>
        <w:t>ZIP4</w:t>
      </w:r>
      <w:r w:rsidRPr="00BF6EF3">
        <w:rPr>
          <w:rFonts w:ascii="Times New Roman" w:hAnsi="Times New Roman"/>
          <w:szCs w:val="24"/>
          <w:lang w:val="en-GB"/>
        </w:rPr>
        <w:t xml:space="preserve">, is also highly expressed and may contribute to a similar function </w:t>
      </w:r>
      <w:r w:rsidR="008B49B4" w:rsidRPr="00BF6EF3">
        <w:rPr>
          <w:rFonts w:ascii="Times New Roman" w:hAnsi="Times New Roman"/>
          <w:szCs w:val="24"/>
          <w:lang w:val="en-GB"/>
        </w:rPr>
        <w:t>(Talke et al. 2006)</w:t>
      </w:r>
      <w:r w:rsidRPr="00BF6EF3">
        <w:rPr>
          <w:rFonts w:ascii="Times New Roman" w:hAnsi="Times New Roman"/>
          <w:szCs w:val="24"/>
          <w:lang w:val="en-GB"/>
        </w:rPr>
        <w:t xml:space="preserve">. </w:t>
      </w:r>
      <w:r w:rsidR="00FB4F95" w:rsidRPr="00BF6EF3">
        <w:rPr>
          <w:rFonts w:ascii="Times New Roman" w:hAnsi="Times New Roman"/>
          <w:szCs w:val="24"/>
          <w:lang w:val="en-GB"/>
        </w:rPr>
        <w:t xml:space="preserve">Note that NRAMP1 </w:t>
      </w:r>
      <w:r w:rsidR="000C0777" w:rsidRPr="00BF6EF3">
        <w:rPr>
          <w:rFonts w:ascii="Times New Roman" w:hAnsi="Times New Roman"/>
          <w:szCs w:val="24"/>
          <w:lang w:val="en-GB"/>
        </w:rPr>
        <w:t>(</w:t>
      </w:r>
      <w:r w:rsidR="000C0777" w:rsidRPr="00BF6EF3">
        <w:rPr>
          <w:rStyle w:val="Accentuation"/>
          <w:rFonts w:ascii="Times New Roman" w:hAnsi="Times New Roman"/>
          <w:i w:val="0"/>
          <w:szCs w:val="24"/>
          <w:lang w:val="en-GB"/>
        </w:rPr>
        <w:t>Natural Resistance-Associated Macrophage Protein 1</w:t>
      </w:r>
      <w:r w:rsidR="000C0777" w:rsidRPr="00BF6EF3">
        <w:rPr>
          <w:rStyle w:val="st"/>
          <w:rFonts w:ascii="Times New Roman" w:hAnsi="Times New Roman"/>
          <w:szCs w:val="24"/>
          <w:lang w:val="en-GB"/>
        </w:rPr>
        <w:t xml:space="preserve">) </w:t>
      </w:r>
      <w:r w:rsidR="00FB4F95" w:rsidRPr="00BF6EF3">
        <w:rPr>
          <w:rFonts w:ascii="Times New Roman" w:hAnsi="Times New Roman"/>
          <w:szCs w:val="24"/>
          <w:lang w:val="en-GB"/>
        </w:rPr>
        <w:t xml:space="preserve">may </w:t>
      </w:r>
      <w:r w:rsidR="000C0777" w:rsidRPr="00BF6EF3">
        <w:rPr>
          <w:rFonts w:ascii="Times New Roman" w:hAnsi="Times New Roman"/>
          <w:szCs w:val="24"/>
          <w:lang w:val="en-GB"/>
        </w:rPr>
        <w:t xml:space="preserve">also </w:t>
      </w:r>
      <w:r w:rsidR="00FB4F95" w:rsidRPr="00BF6EF3">
        <w:rPr>
          <w:rFonts w:ascii="Times New Roman" w:hAnsi="Times New Roman"/>
          <w:szCs w:val="24"/>
          <w:lang w:val="en-GB"/>
        </w:rPr>
        <w:t xml:space="preserve">play a similar role for Cd in </w:t>
      </w:r>
      <w:r w:rsidR="00FB4F95" w:rsidRPr="00BF6EF3">
        <w:rPr>
          <w:rFonts w:ascii="Times New Roman" w:hAnsi="Times New Roman"/>
          <w:i/>
          <w:szCs w:val="24"/>
          <w:lang w:val="en-GB"/>
        </w:rPr>
        <w:t>N. caerulescens</w:t>
      </w:r>
      <w:r w:rsidR="00FB4F95" w:rsidRPr="00BF6EF3">
        <w:rPr>
          <w:rFonts w:ascii="Times New Roman" w:hAnsi="Times New Roman"/>
          <w:szCs w:val="24"/>
          <w:lang w:val="en-GB"/>
        </w:rPr>
        <w:t xml:space="preserve"> </w:t>
      </w:r>
      <w:r w:rsidR="00865DD9" w:rsidRPr="00BF6EF3">
        <w:rPr>
          <w:rFonts w:ascii="Times New Roman" w:hAnsi="Times New Roman"/>
          <w:szCs w:val="24"/>
          <w:lang w:val="en-GB"/>
        </w:rPr>
        <w:t>(Milner et al. 2014)</w:t>
      </w:r>
      <w:r w:rsidR="000C0777" w:rsidRPr="00BF6EF3">
        <w:rPr>
          <w:rFonts w:ascii="Times New Roman" w:hAnsi="Times New Roman"/>
          <w:szCs w:val="24"/>
          <w:lang w:val="en-GB"/>
        </w:rPr>
        <w:t xml:space="preserve">. </w:t>
      </w:r>
      <w:r w:rsidR="005D5280" w:rsidRPr="00BF6EF3">
        <w:rPr>
          <w:rFonts w:ascii="Times New Roman" w:hAnsi="Times New Roman"/>
          <w:szCs w:val="24"/>
          <w:lang w:val="en-GB"/>
        </w:rPr>
        <w:t xml:space="preserve">Moreover, the vacuolar metal efflux transporters NRAMP3 and NRAMP4 are highly expressed in </w:t>
      </w:r>
      <w:r w:rsidR="005D5280" w:rsidRPr="00BF6EF3">
        <w:rPr>
          <w:rFonts w:ascii="Times New Roman" w:hAnsi="Times New Roman"/>
          <w:i/>
          <w:szCs w:val="24"/>
          <w:lang w:val="en-GB"/>
        </w:rPr>
        <w:t>N. caerulescens</w:t>
      </w:r>
      <w:r w:rsidR="005D5280" w:rsidRPr="00BF6EF3">
        <w:rPr>
          <w:rFonts w:ascii="Times New Roman" w:hAnsi="Times New Roman"/>
          <w:szCs w:val="24"/>
          <w:lang w:val="en-GB"/>
        </w:rPr>
        <w:t xml:space="preserve"> and </w:t>
      </w:r>
      <w:r w:rsidR="005D5280" w:rsidRPr="00BF6EF3">
        <w:rPr>
          <w:rFonts w:ascii="Times New Roman" w:hAnsi="Times New Roman"/>
          <w:i/>
          <w:szCs w:val="24"/>
          <w:lang w:val="en-GB"/>
        </w:rPr>
        <w:t>A. halleri</w:t>
      </w:r>
      <w:r w:rsidR="005D5280" w:rsidRPr="00BF6EF3">
        <w:rPr>
          <w:rFonts w:ascii="Times New Roman" w:hAnsi="Times New Roman"/>
          <w:szCs w:val="24"/>
          <w:lang w:val="en-GB"/>
        </w:rPr>
        <w:t xml:space="preserve"> roots</w:t>
      </w:r>
      <w:r w:rsidR="005C5AB1">
        <w:rPr>
          <w:rFonts w:ascii="Times New Roman" w:hAnsi="Times New Roman"/>
          <w:szCs w:val="24"/>
          <w:lang w:val="en-GB"/>
        </w:rPr>
        <w:t>,</w:t>
      </w:r>
      <w:r w:rsidR="005D5280" w:rsidRPr="00BF6EF3">
        <w:rPr>
          <w:rFonts w:ascii="Times New Roman" w:hAnsi="Times New Roman"/>
          <w:szCs w:val="24"/>
          <w:lang w:val="en-GB"/>
        </w:rPr>
        <w:t xml:space="preserve"> and were proposed to limit vacuolar storage and increase metal mobility </w:t>
      </w:r>
      <w:r w:rsidR="00865DD9" w:rsidRPr="00BF6EF3">
        <w:rPr>
          <w:rFonts w:ascii="Times New Roman" w:hAnsi="Times New Roman"/>
          <w:szCs w:val="24"/>
          <w:lang w:val="en-GB"/>
        </w:rPr>
        <w:t>(Weber et al. 2004; Oomen et al. 2009)</w:t>
      </w:r>
      <w:r w:rsidR="005D5280" w:rsidRPr="00BF6EF3">
        <w:rPr>
          <w:rFonts w:ascii="Times New Roman" w:hAnsi="Times New Roman"/>
          <w:szCs w:val="24"/>
          <w:lang w:val="en-GB"/>
        </w:rPr>
        <w:t>.</w:t>
      </w:r>
      <w:r w:rsidR="00C50AA5" w:rsidRPr="00BF6EF3">
        <w:rPr>
          <w:rFonts w:ascii="Times New Roman" w:hAnsi="Times New Roman"/>
          <w:szCs w:val="24"/>
          <w:lang w:val="en-GB"/>
        </w:rPr>
        <w:t xml:space="preserve"> </w:t>
      </w:r>
      <w:r w:rsidR="00C50AA5" w:rsidRPr="00BF6EF3">
        <w:rPr>
          <w:rFonts w:ascii="Times New Roman" w:hAnsi="Times New Roman"/>
          <w:i/>
          <w:szCs w:val="24"/>
          <w:lang w:val="en-GB"/>
        </w:rPr>
        <w:t>NRAMP3</w:t>
      </w:r>
      <w:r w:rsidR="00C50AA5" w:rsidRPr="00BF6EF3">
        <w:rPr>
          <w:rFonts w:ascii="Times New Roman" w:hAnsi="Times New Roman"/>
          <w:szCs w:val="24"/>
          <w:lang w:val="en-GB"/>
        </w:rPr>
        <w:t xml:space="preserve"> is also highly expressed in </w:t>
      </w:r>
      <w:r w:rsidR="00C50AA5" w:rsidRPr="00BF6EF3">
        <w:rPr>
          <w:rFonts w:ascii="Times New Roman" w:hAnsi="Times New Roman"/>
          <w:i/>
          <w:szCs w:val="24"/>
          <w:lang w:val="en-GB"/>
        </w:rPr>
        <w:t xml:space="preserve">S. plumbizincola </w:t>
      </w:r>
      <w:r w:rsidR="00865DD9" w:rsidRPr="00BF6EF3">
        <w:rPr>
          <w:rFonts w:ascii="Times New Roman" w:hAnsi="Times New Roman"/>
          <w:szCs w:val="24"/>
          <w:lang w:val="en-GB"/>
        </w:rPr>
        <w:t>(Peng et al. 2017)</w:t>
      </w:r>
      <w:r w:rsidR="00A82103" w:rsidRPr="00BF6EF3">
        <w:rPr>
          <w:rFonts w:ascii="Times New Roman" w:hAnsi="Times New Roman"/>
          <w:szCs w:val="24"/>
          <w:lang w:val="en-GB"/>
        </w:rPr>
        <w:t>.</w:t>
      </w:r>
    </w:p>
    <w:p w14:paraId="293377FD" w14:textId="77777777" w:rsidR="00D44966" w:rsidRPr="00BF6EF3" w:rsidRDefault="00D44966" w:rsidP="00BF6EF3">
      <w:pPr>
        <w:pStyle w:val="Sansinterligne"/>
        <w:spacing w:line="360" w:lineRule="auto"/>
        <w:jc w:val="both"/>
        <w:rPr>
          <w:rFonts w:ascii="Times New Roman" w:hAnsi="Times New Roman"/>
          <w:szCs w:val="24"/>
          <w:lang w:val="en-GB"/>
        </w:rPr>
      </w:pPr>
    </w:p>
    <w:p w14:paraId="368EF83B" w14:textId="45A09F0A" w:rsidR="00062D1F" w:rsidRPr="00BF6EF3" w:rsidRDefault="00052474"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 xml:space="preserve">Once in the xylem sap, metals are transported to the shoot </w:t>
      </w:r>
      <w:r w:rsidR="005C5AB1">
        <w:rPr>
          <w:rFonts w:ascii="Times New Roman" w:hAnsi="Times New Roman"/>
          <w:szCs w:val="24"/>
          <w:lang w:val="en-GB"/>
        </w:rPr>
        <w:t>via</w:t>
      </w:r>
      <w:r w:rsidRPr="00BF6EF3">
        <w:rPr>
          <w:rFonts w:ascii="Times New Roman" w:hAnsi="Times New Roman"/>
          <w:szCs w:val="24"/>
          <w:lang w:val="en-GB"/>
        </w:rPr>
        <w:t xml:space="preserve"> the evapo-transpiration stream. </w:t>
      </w:r>
      <w:r w:rsidR="005C5AB1">
        <w:rPr>
          <w:rFonts w:ascii="Times New Roman" w:hAnsi="Times New Roman"/>
          <w:szCs w:val="24"/>
          <w:lang w:val="en-GB"/>
        </w:rPr>
        <w:t>Within</w:t>
      </w:r>
      <w:r w:rsidR="00062D1F" w:rsidRPr="00BF6EF3">
        <w:rPr>
          <w:rFonts w:ascii="Times New Roman" w:hAnsi="Times New Roman"/>
          <w:szCs w:val="24"/>
          <w:lang w:val="en-GB"/>
        </w:rPr>
        <w:t xml:space="preserve"> </w:t>
      </w:r>
      <w:r w:rsidR="00301199" w:rsidRPr="00BF6EF3">
        <w:rPr>
          <w:rFonts w:ascii="Times New Roman" w:hAnsi="Times New Roman"/>
          <w:szCs w:val="24"/>
          <w:lang w:val="en-GB"/>
        </w:rPr>
        <w:t>this compartment</w:t>
      </w:r>
      <w:r w:rsidR="00062D1F" w:rsidRPr="00BF6EF3">
        <w:rPr>
          <w:rFonts w:ascii="Times New Roman" w:hAnsi="Times New Roman"/>
          <w:szCs w:val="24"/>
          <w:lang w:val="en-GB"/>
        </w:rPr>
        <w:t xml:space="preserve">, </w:t>
      </w:r>
      <w:r w:rsidR="00301199" w:rsidRPr="00BF6EF3">
        <w:rPr>
          <w:rFonts w:ascii="Times New Roman" w:hAnsi="Times New Roman"/>
          <w:szCs w:val="24"/>
          <w:lang w:val="en-GB"/>
        </w:rPr>
        <w:t xml:space="preserve">Zn is mainly bound to </w:t>
      </w:r>
      <w:r w:rsidR="00062D1F" w:rsidRPr="00BF6EF3">
        <w:rPr>
          <w:rFonts w:ascii="Times New Roman" w:hAnsi="Times New Roman"/>
          <w:szCs w:val="24"/>
          <w:lang w:val="en-GB"/>
        </w:rPr>
        <w:t xml:space="preserve">organic acids such as malate and citrate </w:t>
      </w:r>
      <w:r w:rsidR="001A0309" w:rsidRPr="00BF6EF3">
        <w:rPr>
          <w:rFonts w:ascii="Times New Roman" w:hAnsi="Times New Roman"/>
          <w:szCs w:val="24"/>
          <w:lang w:val="en-GB"/>
        </w:rPr>
        <w:t>(Monsant et al. 2011; Lu et al. 2013; Cornu et al. 2015)</w:t>
      </w:r>
      <w:r w:rsidR="00301199" w:rsidRPr="00BF6EF3">
        <w:rPr>
          <w:rFonts w:ascii="Times New Roman" w:hAnsi="Times New Roman"/>
          <w:szCs w:val="24"/>
          <w:lang w:val="en-GB"/>
        </w:rPr>
        <w:t>.</w:t>
      </w:r>
    </w:p>
    <w:p w14:paraId="25D5C8AD" w14:textId="77777777" w:rsidR="00301199" w:rsidRPr="00BF6EF3" w:rsidRDefault="00301199" w:rsidP="00BF6EF3">
      <w:pPr>
        <w:pStyle w:val="Sansinterligne"/>
        <w:spacing w:line="360" w:lineRule="auto"/>
        <w:jc w:val="both"/>
        <w:rPr>
          <w:rFonts w:ascii="Times New Roman" w:hAnsi="Times New Roman"/>
          <w:szCs w:val="24"/>
          <w:lang w:val="en-GB"/>
        </w:rPr>
      </w:pPr>
    </w:p>
    <w:p w14:paraId="15805524" w14:textId="43791D57" w:rsidR="00B74E98" w:rsidRPr="00BF6EF3" w:rsidRDefault="00246EAC" w:rsidP="00BF6EF3">
      <w:pPr>
        <w:pStyle w:val="Sansinterligne"/>
        <w:spacing w:line="360" w:lineRule="auto"/>
        <w:jc w:val="both"/>
        <w:rPr>
          <w:rFonts w:ascii="Times New Roman" w:hAnsi="Times New Roman"/>
          <w:szCs w:val="24"/>
          <w:lang w:val="en-GB"/>
        </w:rPr>
      </w:pPr>
      <w:r w:rsidRPr="00BF6EF3">
        <w:rPr>
          <w:rFonts w:ascii="Times New Roman" w:hAnsi="Times New Roman"/>
          <w:b/>
          <w:szCs w:val="24"/>
          <w:lang w:val="en-GB"/>
        </w:rPr>
        <w:t>8.</w:t>
      </w:r>
      <w:r w:rsidR="00062D1F" w:rsidRPr="00BF6EF3">
        <w:rPr>
          <w:rFonts w:ascii="Times New Roman" w:hAnsi="Times New Roman"/>
          <w:b/>
          <w:szCs w:val="24"/>
          <w:lang w:val="en-GB"/>
        </w:rPr>
        <w:t>3</w:t>
      </w:r>
      <w:r w:rsidR="00301199" w:rsidRPr="00BF6EF3">
        <w:rPr>
          <w:rFonts w:ascii="Times New Roman" w:hAnsi="Times New Roman"/>
          <w:b/>
          <w:szCs w:val="24"/>
          <w:lang w:val="en-GB"/>
        </w:rPr>
        <w:t xml:space="preserve">.3 </w:t>
      </w:r>
      <w:r w:rsidR="00E6337C" w:rsidRPr="00BF6EF3">
        <w:rPr>
          <w:rFonts w:ascii="Times New Roman" w:hAnsi="Times New Roman"/>
          <w:b/>
          <w:szCs w:val="24"/>
          <w:lang w:val="en-GB"/>
        </w:rPr>
        <w:t xml:space="preserve"> </w:t>
      </w:r>
      <w:r w:rsidR="00062D1F" w:rsidRPr="00BF6EF3">
        <w:rPr>
          <w:rFonts w:ascii="Times New Roman" w:hAnsi="Times New Roman"/>
          <w:b/>
          <w:szCs w:val="24"/>
          <w:lang w:val="en-GB"/>
        </w:rPr>
        <w:t xml:space="preserve">Storage </w:t>
      </w:r>
      <w:r w:rsidR="00AE5773" w:rsidRPr="00BF6EF3">
        <w:rPr>
          <w:rFonts w:ascii="Times New Roman" w:hAnsi="Times New Roman"/>
          <w:b/>
          <w:szCs w:val="24"/>
          <w:lang w:val="en-GB"/>
        </w:rPr>
        <w:t xml:space="preserve">of </w:t>
      </w:r>
      <w:r w:rsidR="005C387B">
        <w:rPr>
          <w:rFonts w:ascii="Times New Roman" w:hAnsi="Times New Roman"/>
          <w:b/>
          <w:szCs w:val="24"/>
          <w:lang w:val="en-GB"/>
        </w:rPr>
        <w:t>zinc</w:t>
      </w:r>
      <w:r w:rsidR="0017346E">
        <w:rPr>
          <w:rFonts w:ascii="Times New Roman" w:hAnsi="Times New Roman"/>
          <w:b/>
          <w:szCs w:val="24"/>
          <w:lang w:val="en-GB"/>
        </w:rPr>
        <w:t xml:space="preserve"> and </w:t>
      </w:r>
      <w:r w:rsidR="005C387B">
        <w:rPr>
          <w:rFonts w:ascii="Times New Roman" w:hAnsi="Times New Roman"/>
          <w:b/>
          <w:szCs w:val="24"/>
          <w:lang w:val="en-GB"/>
        </w:rPr>
        <w:t>cadmium</w:t>
      </w:r>
      <w:r w:rsidR="00AE5773" w:rsidRPr="00BF6EF3">
        <w:rPr>
          <w:rFonts w:ascii="Times New Roman" w:hAnsi="Times New Roman"/>
          <w:b/>
          <w:szCs w:val="24"/>
          <w:lang w:val="en-GB"/>
        </w:rPr>
        <w:t xml:space="preserve"> </w:t>
      </w:r>
      <w:r w:rsidR="00062D1F" w:rsidRPr="00BF6EF3">
        <w:rPr>
          <w:rFonts w:ascii="Times New Roman" w:hAnsi="Times New Roman"/>
          <w:b/>
          <w:szCs w:val="24"/>
          <w:lang w:val="en-GB"/>
        </w:rPr>
        <w:t xml:space="preserve">in </w:t>
      </w:r>
      <w:r w:rsidR="00A97C9D">
        <w:rPr>
          <w:rFonts w:ascii="Times New Roman" w:hAnsi="Times New Roman"/>
          <w:b/>
          <w:szCs w:val="24"/>
          <w:lang w:val="en-GB"/>
        </w:rPr>
        <w:t>l</w:t>
      </w:r>
      <w:r w:rsidR="00062D1F" w:rsidRPr="00BF6EF3">
        <w:rPr>
          <w:rFonts w:ascii="Times New Roman" w:hAnsi="Times New Roman"/>
          <w:b/>
          <w:szCs w:val="24"/>
          <w:lang w:val="en-GB"/>
        </w:rPr>
        <w:t>eaves</w:t>
      </w:r>
    </w:p>
    <w:p w14:paraId="774EF3B5" w14:textId="36994830" w:rsidR="00D901A4" w:rsidRPr="00BF6EF3" w:rsidRDefault="002D35DD" w:rsidP="00BF6EF3">
      <w:pPr>
        <w:pStyle w:val="Sansinterligne"/>
        <w:spacing w:line="360" w:lineRule="auto"/>
        <w:jc w:val="both"/>
        <w:rPr>
          <w:rFonts w:ascii="Times New Roman" w:hAnsi="Times New Roman"/>
          <w:bCs/>
          <w:szCs w:val="24"/>
          <w:lang w:val="en-GB"/>
        </w:rPr>
      </w:pPr>
      <w:r w:rsidRPr="00BF6EF3">
        <w:rPr>
          <w:rFonts w:ascii="Times New Roman" w:hAnsi="Times New Roman"/>
          <w:szCs w:val="24"/>
          <w:lang w:val="en-GB"/>
        </w:rPr>
        <w:t xml:space="preserve">It is suggested that HMA4 and ZIP transporters </w:t>
      </w:r>
      <w:r w:rsidR="004842CE" w:rsidRPr="00BF6EF3">
        <w:rPr>
          <w:rFonts w:ascii="Times New Roman" w:hAnsi="Times New Roman"/>
          <w:szCs w:val="24"/>
          <w:lang w:val="en-GB"/>
        </w:rPr>
        <w:t xml:space="preserve">also </w:t>
      </w:r>
      <w:r w:rsidRPr="00BF6EF3">
        <w:rPr>
          <w:rFonts w:ascii="Times New Roman" w:hAnsi="Times New Roman"/>
          <w:szCs w:val="24"/>
          <w:lang w:val="en-GB"/>
        </w:rPr>
        <w:t>play an important role in Zn unloading and distribution in shoot tissues</w:t>
      </w:r>
      <w:r w:rsidR="00DC14CF" w:rsidRPr="00BF6EF3">
        <w:rPr>
          <w:rFonts w:ascii="Times New Roman" w:hAnsi="Times New Roman"/>
          <w:szCs w:val="24"/>
          <w:lang w:val="en-GB"/>
        </w:rPr>
        <w:t xml:space="preserve"> (Krämer et al. 2007; Hanikenne and Nouet 2011)</w:t>
      </w:r>
      <w:r w:rsidRPr="00BF6EF3">
        <w:rPr>
          <w:rFonts w:ascii="Times New Roman" w:hAnsi="Times New Roman"/>
          <w:szCs w:val="24"/>
          <w:lang w:val="en-GB"/>
        </w:rPr>
        <w:t xml:space="preserve">. However, their exact contribution, as well as the contribution of metal ligands or other transporters, to these processes </w:t>
      </w:r>
      <w:r w:rsidRPr="00BF6EF3">
        <w:rPr>
          <w:rFonts w:ascii="Times New Roman" w:hAnsi="Times New Roman"/>
          <w:szCs w:val="24"/>
          <w:lang w:val="en-GB"/>
        </w:rPr>
        <w:lastRenderedPageBreak/>
        <w:t>remain</w:t>
      </w:r>
      <w:r w:rsidR="00A02C64" w:rsidRPr="00BF6EF3">
        <w:rPr>
          <w:rFonts w:ascii="Times New Roman" w:hAnsi="Times New Roman"/>
          <w:szCs w:val="24"/>
          <w:lang w:val="en-GB"/>
        </w:rPr>
        <w:t>s</w:t>
      </w:r>
      <w:r w:rsidRPr="00BF6EF3">
        <w:rPr>
          <w:rFonts w:ascii="Times New Roman" w:hAnsi="Times New Roman"/>
          <w:szCs w:val="24"/>
          <w:lang w:val="en-GB"/>
        </w:rPr>
        <w:t xml:space="preserve"> to be detailed. Z</w:t>
      </w:r>
      <w:r w:rsidR="005C5AB1">
        <w:rPr>
          <w:rFonts w:ascii="Times New Roman" w:hAnsi="Times New Roman"/>
          <w:szCs w:val="24"/>
          <w:lang w:val="en-GB"/>
        </w:rPr>
        <w:t>inc</w:t>
      </w:r>
      <w:r w:rsidRPr="00BF6EF3">
        <w:rPr>
          <w:rFonts w:ascii="Times New Roman" w:hAnsi="Times New Roman"/>
          <w:szCs w:val="24"/>
          <w:lang w:val="en-GB"/>
        </w:rPr>
        <w:t xml:space="preserve"> storage in vacuoles is most likely ensured by the MTP1 (</w:t>
      </w:r>
      <w:r w:rsidRPr="00BF6EF3">
        <w:rPr>
          <w:rFonts w:ascii="Times New Roman" w:hAnsi="Times New Roman"/>
          <w:bCs/>
          <w:szCs w:val="24"/>
          <w:lang w:val="en-GB"/>
        </w:rPr>
        <w:t xml:space="preserve">Metal Tolerance Protein 1) </w:t>
      </w:r>
      <w:r w:rsidRPr="00BF6EF3">
        <w:rPr>
          <w:rFonts w:ascii="Times New Roman" w:hAnsi="Times New Roman"/>
          <w:szCs w:val="24"/>
          <w:lang w:val="en-GB"/>
        </w:rPr>
        <w:t xml:space="preserve">protein in </w:t>
      </w:r>
      <w:r w:rsidRPr="00BF6EF3">
        <w:rPr>
          <w:rFonts w:ascii="Times New Roman" w:hAnsi="Times New Roman"/>
          <w:i/>
          <w:szCs w:val="24"/>
          <w:lang w:val="en-GB"/>
        </w:rPr>
        <w:t>A. halleri</w:t>
      </w:r>
      <w:r w:rsidR="005C5AB1">
        <w:rPr>
          <w:rFonts w:ascii="Times New Roman" w:hAnsi="Times New Roman"/>
          <w:bCs/>
          <w:szCs w:val="24"/>
          <w:lang w:val="en-GB"/>
        </w:rPr>
        <w:t>;</w:t>
      </w:r>
      <w:r w:rsidR="00A8667E" w:rsidRPr="00BF6EF3">
        <w:rPr>
          <w:rFonts w:ascii="Times New Roman" w:hAnsi="Times New Roman"/>
          <w:bCs/>
          <w:szCs w:val="24"/>
          <w:lang w:val="en-GB"/>
        </w:rPr>
        <w:t xml:space="preserve"> MTP1 is </w:t>
      </w:r>
      <w:r w:rsidR="00062D1F" w:rsidRPr="00BF6EF3">
        <w:rPr>
          <w:rFonts w:ascii="Times New Roman" w:hAnsi="Times New Roman"/>
          <w:szCs w:val="24"/>
          <w:lang w:val="en-GB"/>
        </w:rPr>
        <w:t xml:space="preserve">a vacuolar transporter implicated in </w:t>
      </w:r>
      <w:r w:rsidR="00B93FA1" w:rsidRPr="00BF6EF3">
        <w:rPr>
          <w:rFonts w:ascii="Times New Roman" w:hAnsi="Times New Roman"/>
          <w:szCs w:val="24"/>
          <w:lang w:val="en-GB"/>
        </w:rPr>
        <w:t xml:space="preserve">Zn </w:t>
      </w:r>
      <w:r w:rsidR="00062D1F" w:rsidRPr="00BF6EF3">
        <w:rPr>
          <w:rFonts w:ascii="Times New Roman" w:hAnsi="Times New Roman"/>
          <w:szCs w:val="24"/>
          <w:lang w:val="en-GB"/>
        </w:rPr>
        <w:t xml:space="preserve">tolerance </w:t>
      </w:r>
      <w:r w:rsidR="008C6F23" w:rsidRPr="00BF6EF3">
        <w:rPr>
          <w:rFonts w:ascii="Times New Roman" w:hAnsi="Times New Roman"/>
          <w:szCs w:val="24"/>
          <w:lang w:val="en-GB"/>
        </w:rPr>
        <w:t>(Krämer 2005)</w:t>
      </w:r>
      <w:r w:rsidR="00062D1F" w:rsidRPr="00BF6EF3">
        <w:rPr>
          <w:rFonts w:ascii="Times New Roman" w:hAnsi="Times New Roman"/>
          <w:szCs w:val="24"/>
          <w:lang w:val="en-GB"/>
        </w:rPr>
        <w:t xml:space="preserve">. </w:t>
      </w:r>
      <w:r w:rsidR="00A8667E" w:rsidRPr="00BF6EF3">
        <w:rPr>
          <w:rFonts w:ascii="Times New Roman" w:hAnsi="Times New Roman"/>
          <w:szCs w:val="24"/>
          <w:lang w:val="en-GB"/>
        </w:rPr>
        <w:t xml:space="preserve">The MTP1 gene is </w:t>
      </w:r>
      <w:r w:rsidR="00A8667E" w:rsidRPr="00BF6EF3">
        <w:rPr>
          <w:rFonts w:ascii="Times New Roman" w:hAnsi="Times New Roman"/>
          <w:bCs/>
          <w:szCs w:val="24"/>
          <w:lang w:val="en-GB"/>
        </w:rPr>
        <w:t>c</w:t>
      </w:r>
      <w:r w:rsidR="00062D1F" w:rsidRPr="00BF6EF3">
        <w:rPr>
          <w:rFonts w:ascii="Times New Roman" w:hAnsi="Times New Roman"/>
          <w:bCs/>
          <w:szCs w:val="24"/>
          <w:lang w:val="en-GB"/>
        </w:rPr>
        <w:t xml:space="preserve">onstitutively highly expressed in both root and shoot of </w:t>
      </w:r>
      <w:r w:rsidR="00A8667E" w:rsidRPr="00BF6EF3">
        <w:rPr>
          <w:rFonts w:ascii="Times New Roman" w:hAnsi="Times New Roman"/>
          <w:bCs/>
          <w:i/>
          <w:szCs w:val="24"/>
          <w:lang w:val="en-GB"/>
        </w:rPr>
        <w:t>A. halleri</w:t>
      </w:r>
      <w:r w:rsidR="00A8667E" w:rsidRPr="00BF6EF3">
        <w:rPr>
          <w:rFonts w:ascii="Times New Roman" w:hAnsi="Times New Roman"/>
          <w:bCs/>
          <w:szCs w:val="24"/>
          <w:lang w:val="en-GB"/>
        </w:rPr>
        <w:t xml:space="preserve"> and </w:t>
      </w:r>
      <w:r w:rsidR="00062D1F" w:rsidRPr="00BF6EF3">
        <w:rPr>
          <w:rFonts w:ascii="Times New Roman" w:hAnsi="Times New Roman"/>
          <w:bCs/>
          <w:szCs w:val="24"/>
          <w:lang w:val="en-GB"/>
        </w:rPr>
        <w:t xml:space="preserve">is present in four to five copies </w:t>
      </w:r>
      <w:r w:rsidR="00A8667E" w:rsidRPr="00BF6EF3">
        <w:rPr>
          <w:rFonts w:ascii="Times New Roman" w:hAnsi="Times New Roman"/>
          <w:bCs/>
          <w:szCs w:val="24"/>
          <w:lang w:val="en-GB"/>
        </w:rPr>
        <w:t xml:space="preserve">that are located </w:t>
      </w:r>
      <w:r w:rsidR="00013AF7" w:rsidRPr="00BF6EF3">
        <w:rPr>
          <w:rFonts w:ascii="Times New Roman" w:hAnsi="Times New Roman"/>
          <w:bCs/>
          <w:szCs w:val="24"/>
          <w:lang w:val="en-GB"/>
        </w:rPr>
        <w:t>o</w:t>
      </w:r>
      <w:r w:rsidR="00A8667E" w:rsidRPr="00BF6EF3">
        <w:rPr>
          <w:rFonts w:ascii="Times New Roman" w:hAnsi="Times New Roman"/>
          <w:bCs/>
          <w:szCs w:val="24"/>
          <w:lang w:val="en-GB"/>
        </w:rPr>
        <w:t>n three distinct linkage group</w:t>
      </w:r>
      <w:r w:rsidR="00A82103" w:rsidRPr="00BF6EF3">
        <w:rPr>
          <w:rFonts w:ascii="Times New Roman" w:hAnsi="Times New Roman"/>
          <w:bCs/>
          <w:szCs w:val="24"/>
          <w:lang w:val="en-GB"/>
        </w:rPr>
        <w:t>s</w:t>
      </w:r>
      <w:r w:rsidR="00A8667E" w:rsidRPr="00BF6EF3">
        <w:rPr>
          <w:rFonts w:ascii="Times New Roman" w:hAnsi="Times New Roman"/>
          <w:bCs/>
          <w:szCs w:val="24"/>
          <w:lang w:val="en-GB"/>
        </w:rPr>
        <w:t xml:space="preserve"> </w:t>
      </w:r>
      <w:r w:rsidR="00062D1F" w:rsidRPr="00BF6EF3">
        <w:rPr>
          <w:rFonts w:ascii="Times New Roman" w:hAnsi="Times New Roman"/>
          <w:bCs/>
          <w:szCs w:val="24"/>
          <w:lang w:val="en-GB"/>
        </w:rPr>
        <w:t xml:space="preserve">in the genome </w:t>
      </w:r>
      <w:r w:rsidR="008C6F23" w:rsidRPr="00BF6EF3">
        <w:rPr>
          <w:rFonts w:ascii="Times New Roman" w:hAnsi="Times New Roman"/>
          <w:szCs w:val="24"/>
          <w:lang w:val="en-GB"/>
        </w:rPr>
        <w:t>(Dräger et al. 2004; Talke et al. 2006; Willems et al. 2007; Shahzad et al. 2010; Fasani et al. 2017)</w:t>
      </w:r>
      <w:r w:rsidR="00062D1F" w:rsidRPr="00BF6EF3">
        <w:rPr>
          <w:rFonts w:ascii="Times New Roman" w:hAnsi="Times New Roman"/>
          <w:bCs/>
          <w:szCs w:val="24"/>
          <w:lang w:val="en-GB"/>
        </w:rPr>
        <w:t>. The two most highly expressed copies each co-segregat</w:t>
      </w:r>
      <w:r w:rsidR="005C5AB1">
        <w:rPr>
          <w:rFonts w:ascii="Times New Roman" w:hAnsi="Times New Roman"/>
          <w:bCs/>
          <w:szCs w:val="24"/>
          <w:lang w:val="en-GB"/>
        </w:rPr>
        <w:t>e</w:t>
      </w:r>
      <w:r w:rsidR="00062D1F" w:rsidRPr="00BF6EF3">
        <w:rPr>
          <w:rFonts w:ascii="Times New Roman" w:hAnsi="Times New Roman"/>
          <w:bCs/>
          <w:szCs w:val="24"/>
          <w:lang w:val="en-GB"/>
        </w:rPr>
        <w:t xml:space="preserve"> with QTLs for </w:t>
      </w:r>
      <w:r w:rsidR="005C5AB1">
        <w:rPr>
          <w:rFonts w:ascii="Times New Roman" w:hAnsi="Times New Roman"/>
          <w:bCs/>
          <w:szCs w:val="24"/>
          <w:lang w:val="en-GB"/>
        </w:rPr>
        <w:t>Zn</w:t>
      </w:r>
      <w:r w:rsidR="00062D1F" w:rsidRPr="00BF6EF3">
        <w:rPr>
          <w:rFonts w:ascii="Times New Roman" w:hAnsi="Times New Roman"/>
          <w:bCs/>
          <w:szCs w:val="24"/>
          <w:lang w:val="en-GB"/>
        </w:rPr>
        <w:t xml:space="preserve"> tolerance </w:t>
      </w:r>
      <w:r w:rsidR="00574781" w:rsidRPr="00BF6EF3">
        <w:rPr>
          <w:rFonts w:ascii="Times New Roman" w:hAnsi="Times New Roman"/>
          <w:szCs w:val="24"/>
          <w:lang w:val="en-GB"/>
        </w:rPr>
        <w:t>(Dräger et al. 2004; Willems et al. 2007; Shahzad et al. 2010)</w:t>
      </w:r>
      <w:r w:rsidR="00062D1F" w:rsidRPr="00BF6EF3">
        <w:rPr>
          <w:rFonts w:ascii="Times New Roman" w:hAnsi="Times New Roman"/>
          <w:bCs/>
          <w:szCs w:val="24"/>
          <w:lang w:val="en-GB"/>
        </w:rPr>
        <w:t>.</w:t>
      </w:r>
    </w:p>
    <w:p w14:paraId="2AE85859" w14:textId="77777777" w:rsidR="00E6337C" w:rsidRPr="00BF6EF3" w:rsidRDefault="00E6337C" w:rsidP="00BF6EF3">
      <w:pPr>
        <w:pStyle w:val="Sansinterligne"/>
        <w:spacing w:line="360" w:lineRule="auto"/>
        <w:jc w:val="both"/>
        <w:rPr>
          <w:rFonts w:ascii="Times New Roman" w:hAnsi="Times New Roman"/>
          <w:bCs/>
          <w:szCs w:val="24"/>
          <w:lang w:val="en-GB"/>
        </w:rPr>
      </w:pPr>
    </w:p>
    <w:p w14:paraId="2E920FE5" w14:textId="6F3434D7" w:rsidR="00062D1F" w:rsidRPr="00BF6EF3" w:rsidRDefault="00062D1F" w:rsidP="00BF6EF3">
      <w:pPr>
        <w:pStyle w:val="Sansinterligne"/>
        <w:spacing w:line="360" w:lineRule="auto"/>
        <w:jc w:val="both"/>
        <w:rPr>
          <w:rFonts w:ascii="Times New Roman" w:hAnsi="Times New Roman"/>
          <w:iCs/>
          <w:szCs w:val="24"/>
          <w:lang w:val="en-GB"/>
        </w:rPr>
      </w:pPr>
      <w:r w:rsidRPr="00BF6EF3">
        <w:rPr>
          <w:rFonts w:ascii="Times New Roman" w:hAnsi="Times New Roman"/>
          <w:bCs/>
          <w:i/>
          <w:szCs w:val="24"/>
          <w:lang w:val="en-GB"/>
        </w:rPr>
        <w:t>MTP1</w:t>
      </w:r>
      <w:r w:rsidRPr="00BF6EF3">
        <w:rPr>
          <w:rFonts w:ascii="Times New Roman" w:hAnsi="Times New Roman"/>
          <w:bCs/>
          <w:szCs w:val="24"/>
          <w:lang w:val="en-GB"/>
        </w:rPr>
        <w:t xml:space="preserve"> is </w:t>
      </w:r>
      <w:r w:rsidR="00101730" w:rsidRPr="00BF6EF3">
        <w:rPr>
          <w:rFonts w:ascii="Times New Roman" w:hAnsi="Times New Roman"/>
          <w:bCs/>
          <w:szCs w:val="24"/>
          <w:lang w:val="en-GB"/>
        </w:rPr>
        <w:t xml:space="preserve">also </w:t>
      </w:r>
      <w:r w:rsidRPr="00BF6EF3">
        <w:rPr>
          <w:rFonts w:ascii="Times New Roman" w:hAnsi="Times New Roman"/>
          <w:bCs/>
          <w:szCs w:val="24"/>
          <w:lang w:val="en-GB"/>
        </w:rPr>
        <w:t xml:space="preserve">highly expressed in </w:t>
      </w:r>
      <w:r w:rsidRPr="00BF6EF3">
        <w:rPr>
          <w:rFonts w:ascii="Times New Roman" w:hAnsi="Times New Roman"/>
          <w:bCs/>
          <w:i/>
          <w:szCs w:val="24"/>
          <w:lang w:val="en-GB"/>
        </w:rPr>
        <w:t>Noccaea</w:t>
      </w:r>
      <w:r w:rsidRPr="00BF6EF3">
        <w:rPr>
          <w:rFonts w:ascii="Times New Roman" w:hAnsi="Times New Roman"/>
          <w:bCs/>
          <w:szCs w:val="24"/>
          <w:lang w:val="en-GB"/>
        </w:rPr>
        <w:t xml:space="preserve"> (formerly </w:t>
      </w:r>
      <w:r w:rsidRPr="00BF6EF3">
        <w:rPr>
          <w:rFonts w:ascii="Times New Roman" w:hAnsi="Times New Roman"/>
          <w:bCs/>
          <w:i/>
          <w:szCs w:val="24"/>
          <w:lang w:val="en-GB"/>
        </w:rPr>
        <w:t>Thlaspi</w:t>
      </w:r>
      <w:r w:rsidRPr="00BF6EF3">
        <w:rPr>
          <w:rFonts w:ascii="Times New Roman" w:hAnsi="Times New Roman"/>
          <w:bCs/>
          <w:szCs w:val="24"/>
          <w:lang w:val="en-GB"/>
        </w:rPr>
        <w:t>)</w:t>
      </w:r>
      <w:r w:rsidRPr="00BF6EF3">
        <w:rPr>
          <w:rFonts w:ascii="Times New Roman" w:hAnsi="Times New Roman"/>
          <w:bCs/>
          <w:i/>
          <w:szCs w:val="24"/>
          <w:lang w:val="en-GB"/>
        </w:rPr>
        <w:t xml:space="preserve"> goesingens</w:t>
      </w:r>
      <w:r w:rsidR="00386297">
        <w:rPr>
          <w:rFonts w:ascii="Times New Roman" w:hAnsi="Times New Roman"/>
          <w:bCs/>
          <w:i/>
          <w:szCs w:val="24"/>
          <w:lang w:val="en-GB"/>
        </w:rPr>
        <w:t>is</w:t>
      </w:r>
      <w:r w:rsidRPr="00BF6EF3">
        <w:rPr>
          <w:rFonts w:ascii="Times New Roman" w:hAnsi="Times New Roman"/>
          <w:bCs/>
          <w:szCs w:val="24"/>
          <w:lang w:val="en-GB"/>
        </w:rPr>
        <w:t xml:space="preserve">, another </w:t>
      </w:r>
      <w:r w:rsidR="00A02C64" w:rsidRPr="00BF6EF3">
        <w:rPr>
          <w:rFonts w:ascii="Times New Roman" w:hAnsi="Times New Roman"/>
          <w:bCs/>
          <w:szCs w:val="24"/>
          <w:lang w:val="en-GB"/>
        </w:rPr>
        <w:t xml:space="preserve">Zn </w:t>
      </w:r>
      <w:r w:rsidRPr="00BF6EF3">
        <w:rPr>
          <w:rFonts w:ascii="Times New Roman" w:hAnsi="Times New Roman"/>
          <w:bCs/>
          <w:szCs w:val="24"/>
          <w:lang w:val="en-GB"/>
        </w:rPr>
        <w:t xml:space="preserve">and </w:t>
      </w:r>
      <w:r w:rsidR="00A02C64" w:rsidRPr="00BF6EF3">
        <w:rPr>
          <w:rFonts w:ascii="Times New Roman" w:hAnsi="Times New Roman"/>
          <w:bCs/>
          <w:szCs w:val="24"/>
          <w:lang w:val="en-GB"/>
        </w:rPr>
        <w:t xml:space="preserve">Ni </w:t>
      </w:r>
      <w:r w:rsidRPr="00BF6EF3">
        <w:rPr>
          <w:rFonts w:ascii="Times New Roman" w:hAnsi="Times New Roman"/>
          <w:bCs/>
          <w:szCs w:val="24"/>
          <w:lang w:val="en-GB"/>
        </w:rPr>
        <w:t>hyperaccumulator</w:t>
      </w:r>
      <w:r w:rsidR="00101730" w:rsidRPr="00BF6EF3">
        <w:rPr>
          <w:rFonts w:ascii="Times New Roman" w:hAnsi="Times New Roman"/>
          <w:bCs/>
          <w:szCs w:val="24"/>
          <w:lang w:val="en-GB"/>
        </w:rPr>
        <w:t>,</w:t>
      </w:r>
      <w:r w:rsidRPr="00BF6EF3">
        <w:rPr>
          <w:rFonts w:ascii="Times New Roman" w:hAnsi="Times New Roman"/>
          <w:bCs/>
          <w:szCs w:val="24"/>
          <w:lang w:val="en-GB"/>
        </w:rPr>
        <w:t xml:space="preserve"> </w:t>
      </w:r>
      <w:r w:rsidR="00301199" w:rsidRPr="00BF6EF3">
        <w:rPr>
          <w:rFonts w:ascii="Times New Roman" w:hAnsi="Times New Roman"/>
          <w:bCs/>
          <w:szCs w:val="24"/>
          <w:lang w:val="en-GB"/>
        </w:rPr>
        <w:t xml:space="preserve">in </w:t>
      </w:r>
      <w:r w:rsidR="00301199" w:rsidRPr="00BF6EF3">
        <w:rPr>
          <w:rFonts w:ascii="Times New Roman" w:hAnsi="Times New Roman"/>
          <w:i/>
          <w:szCs w:val="24"/>
          <w:lang w:val="en-GB"/>
        </w:rPr>
        <w:t>N. caerulescens</w:t>
      </w:r>
      <w:r w:rsidR="00301199" w:rsidRPr="00015985">
        <w:rPr>
          <w:rFonts w:ascii="Times New Roman" w:hAnsi="Times New Roman"/>
          <w:lang w:val="en-GB"/>
        </w:rPr>
        <w:t>,</w:t>
      </w:r>
      <w:r w:rsidR="00301199" w:rsidRPr="00BF6EF3">
        <w:rPr>
          <w:rFonts w:ascii="Times New Roman" w:hAnsi="Times New Roman"/>
          <w:bCs/>
          <w:szCs w:val="24"/>
          <w:lang w:val="en-GB"/>
        </w:rPr>
        <w:t xml:space="preserve"> </w:t>
      </w:r>
      <w:r w:rsidR="00013AF7" w:rsidRPr="00BF6EF3">
        <w:rPr>
          <w:rFonts w:ascii="Times New Roman" w:hAnsi="Times New Roman"/>
          <w:bCs/>
          <w:szCs w:val="24"/>
          <w:lang w:val="en-GB"/>
        </w:rPr>
        <w:t xml:space="preserve">and in Zn-hyperaccumulating populations of </w:t>
      </w:r>
      <w:r w:rsidR="00013AF7" w:rsidRPr="00BF6EF3">
        <w:rPr>
          <w:rFonts w:ascii="Times New Roman" w:hAnsi="Times New Roman"/>
          <w:bCs/>
          <w:i/>
          <w:szCs w:val="24"/>
          <w:lang w:val="en-GB"/>
        </w:rPr>
        <w:t>S. alfredii</w:t>
      </w:r>
      <w:r w:rsidR="00013AF7" w:rsidRPr="00BF6EF3">
        <w:rPr>
          <w:rFonts w:ascii="Times New Roman" w:hAnsi="Times New Roman"/>
          <w:bCs/>
          <w:szCs w:val="24"/>
          <w:lang w:val="en-GB"/>
        </w:rPr>
        <w:t xml:space="preserve"> </w:t>
      </w:r>
      <w:r w:rsidR="009C5607" w:rsidRPr="00BF6EF3">
        <w:rPr>
          <w:rFonts w:ascii="Times New Roman" w:hAnsi="Times New Roman"/>
          <w:bCs/>
          <w:szCs w:val="24"/>
          <w:lang w:val="en-GB"/>
        </w:rPr>
        <w:t>(Milner and Kochian 2008; Gustin et al. 2009; Zhang et al. 2011)</w:t>
      </w:r>
      <w:r w:rsidRPr="00BF6EF3">
        <w:rPr>
          <w:rFonts w:ascii="Times New Roman" w:hAnsi="Times New Roman"/>
          <w:bCs/>
          <w:szCs w:val="24"/>
          <w:lang w:val="en-GB"/>
        </w:rPr>
        <w:t xml:space="preserve">. </w:t>
      </w:r>
      <w:r w:rsidR="00101730" w:rsidRPr="00BF6EF3">
        <w:rPr>
          <w:rFonts w:ascii="Times New Roman" w:hAnsi="Times New Roman"/>
          <w:bCs/>
          <w:szCs w:val="24"/>
          <w:lang w:val="en-GB"/>
        </w:rPr>
        <w:t xml:space="preserve">It likely plays </w:t>
      </w:r>
      <w:r w:rsidR="009C5607" w:rsidRPr="00BF6EF3">
        <w:rPr>
          <w:rFonts w:ascii="Times New Roman" w:hAnsi="Times New Roman"/>
          <w:bCs/>
          <w:szCs w:val="24"/>
          <w:lang w:val="en-GB"/>
        </w:rPr>
        <w:t xml:space="preserve">a similar role </w:t>
      </w:r>
      <w:r w:rsidR="00503056" w:rsidRPr="00BF6EF3">
        <w:rPr>
          <w:rFonts w:ascii="Times New Roman" w:hAnsi="Times New Roman"/>
          <w:bCs/>
          <w:szCs w:val="24"/>
          <w:lang w:val="en-GB"/>
        </w:rPr>
        <w:t>in these species</w:t>
      </w:r>
      <w:r w:rsidR="00101730" w:rsidRPr="00BF6EF3">
        <w:rPr>
          <w:rFonts w:ascii="Times New Roman" w:hAnsi="Times New Roman"/>
          <w:bCs/>
          <w:szCs w:val="24"/>
          <w:lang w:val="en-GB"/>
        </w:rPr>
        <w:t xml:space="preserve">. </w:t>
      </w:r>
    </w:p>
    <w:p w14:paraId="34789B8F" w14:textId="26F62190" w:rsidR="00101730" w:rsidRPr="00BF6EF3" w:rsidRDefault="00E1639E"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N</w:t>
      </w:r>
      <w:r w:rsidR="00101730" w:rsidRPr="00BF6EF3">
        <w:rPr>
          <w:rFonts w:ascii="Times New Roman" w:hAnsi="Times New Roman"/>
          <w:iCs/>
          <w:szCs w:val="24"/>
          <w:lang w:val="en-GB"/>
        </w:rPr>
        <w:t xml:space="preserve">o </w:t>
      </w:r>
      <w:r w:rsidR="00FB4F95" w:rsidRPr="00BF6EF3">
        <w:rPr>
          <w:rFonts w:ascii="Times New Roman" w:hAnsi="Times New Roman"/>
          <w:iCs/>
          <w:szCs w:val="24"/>
          <w:lang w:val="en-GB"/>
        </w:rPr>
        <w:t xml:space="preserve">detailed </w:t>
      </w:r>
      <w:r w:rsidR="00101730" w:rsidRPr="00BF6EF3">
        <w:rPr>
          <w:rFonts w:ascii="Times New Roman" w:hAnsi="Times New Roman"/>
          <w:iCs/>
          <w:szCs w:val="24"/>
          <w:lang w:val="en-GB"/>
        </w:rPr>
        <w:t xml:space="preserve">information is currently available on the molecular mechanisms of Cd storage in </w:t>
      </w:r>
      <w:r w:rsidR="00FB4F95" w:rsidRPr="00BF6EF3">
        <w:rPr>
          <w:rFonts w:ascii="Times New Roman" w:hAnsi="Times New Roman"/>
          <w:i/>
          <w:iCs/>
          <w:szCs w:val="24"/>
          <w:lang w:val="en-GB"/>
        </w:rPr>
        <w:t>A. halleri</w:t>
      </w:r>
      <w:r w:rsidR="00FB4F95" w:rsidRPr="00BF6EF3">
        <w:rPr>
          <w:rFonts w:ascii="Times New Roman" w:hAnsi="Times New Roman"/>
          <w:iCs/>
          <w:szCs w:val="24"/>
          <w:lang w:val="en-GB"/>
        </w:rPr>
        <w:t xml:space="preserve"> </w:t>
      </w:r>
      <w:r w:rsidR="00101730" w:rsidRPr="00BF6EF3">
        <w:rPr>
          <w:rFonts w:ascii="Times New Roman" w:hAnsi="Times New Roman"/>
          <w:iCs/>
          <w:szCs w:val="24"/>
          <w:lang w:val="en-GB"/>
        </w:rPr>
        <w:t xml:space="preserve">shoot vacuoles </w:t>
      </w:r>
      <w:r w:rsidR="00FD0440" w:rsidRPr="00BF6EF3">
        <w:rPr>
          <w:rFonts w:ascii="Times New Roman" w:hAnsi="Times New Roman"/>
          <w:iCs/>
          <w:szCs w:val="24"/>
          <w:lang w:val="en-GB"/>
        </w:rPr>
        <w:t>(Meyer and Verbruggen 2012)</w:t>
      </w:r>
      <w:r w:rsidR="00101730" w:rsidRPr="00BF6EF3">
        <w:rPr>
          <w:rFonts w:ascii="Times New Roman" w:hAnsi="Times New Roman"/>
          <w:iCs/>
          <w:szCs w:val="24"/>
          <w:lang w:val="en-GB"/>
        </w:rPr>
        <w:t xml:space="preserve">. </w:t>
      </w:r>
      <w:r w:rsidR="0066740A" w:rsidRPr="00BF6EF3">
        <w:rPr>
          <w:rFonts w:ascii="Times New Roman" w:hAnsi="Times New Roman"/>
          <w:iCs/>
          <w:szCs w:val="24"/>
          <w:lang w:val="en-GB"/>
        </w:rPr>
        <w:t xml:space="preserve">Indeed, MTP1 is not associated </w:t>
      </w:r>
      <w:r w:rsidR="005C5AB1">
        <w:rPr>
          <w:rFonts w:ascii="Times New Roman" w:hAnsi="Times New Roman"/>
          <w:iCs/>
          <w:szCs w:val="24"/>
          <w:lang w:val="en-GB"/>
        </w:rPr>
        <w:t>with</w:t>
      </w:r>
      <w:r w:rsidR="0066740A" w:rsidRPr="00BF6EF3">
        <w:rPr>
          <w:rFonts w:ascii="Times New Roman" w:hAnsi="Times New Roman"/>
          <w:iCs/>
          <w:szCs w:val="24"/>
          <w:lang w:val="en-GB"/>
        </w:rPr>
        <w:t xml:space="preserve"> high Cd tolerance or accumulation in </w:t>
      </w:r>
      <w:r w:rsidR="0066740A" w:rsidRPr="00BF6EF3">
        <w:rPr>
          <w:rFonts w:ascii="Times New Roman" w:hAnsi="Times New Roman"/>
          <w:i/>
          <w:iCs/>
          <w:szCs w:val="24"/>
          <w:lang w:val="en-GB"/>
        </w:rPr>
        <w:t>A. halleri</w:t>
      </w:r>
      <w:r w:rsidR="0066740A" w:rsidRPr="00BF6EF3">
        <w:rPr>
          <w:rFonts w:ascii="Times New Roman" w:hAnsi="Times New Roman"/>
          <w:iCs/>
          <w:szCs w:val="24"/>
          <w:lang w:val="en-GB"/>
        </w:rPr>
        <w:t xml:space="preserve"> </w:t>
      </w:r>
      <w:r w:rsidR="00FD0440" w:rsidRPr="00BF6EF3">
        <w:rPr>
          <w:rFonts w:ascii="Times New Roman" w:hAnsi="Times New Roman"/>
          <w:iCs/>
          <w:szCs w:val="24"/>
          <w:lang w:val="en-GB"/>
        </w:rPr>
        <w:t>(Courbot et al. 2007; Willems et al. 2010)</w:t>
      </w:r>
      <w:r w:rsidR="00FF079F" w:rsidRPr="00BF6EF3">
        <w:rPr>
          <w:rFonts w:ascii="Times New Roman" w:hAnsi="Times New Roman"/>
          <w:iCs/>
          <w:szCs w:val="24"/>
          <w:lang w:val="en-GB"/>
        </w:rPr>
        <w:t>. However,</w:t>
      </w:r>
      <w:r w:rsidR="0008695A" w:rsidRPr="00BF6EF3">
        <w:rPr>
          <w:rFonts w:ascii="Times New Roman" w:hAnsi="Times New Roman"/>
          <w:iCs/>
          <w:szCs w:val="24"/>
          <w:lang w:val="en-GB"/>
        </w:rPr>
        <w:t xml:space="preserve"> </w:t>
      </w:r>
      <w:r w:rsidR="004F3830" w:rsidRPr="00BF6EF3">
        <w:rPr>
          <w:rFonts w:ascii="Times New Roman" w:hAnsi="Times New Roman"/>
          <w:iCs/>
          <w:szCs w:val="24"/>
          <w:lang w:val="en-GB"/>
        </w:rPr>
        <w:t xml:space="preserve">expression of </w:t>
      </w:r>
      <w:r w:rsidR="0066740A" w:rsidRPr="00BF6EF3">
        <w:rPr>
          <w:rFonts w:ascii="Times New Roman" w:hAnsi="Times New Roman"/>
          <w:iCs/>
          <w:szCs w:val="24"/>
          <w:lang w:val="en-GB"/>
        </w:rPr>
        <w:t xml:space="preserve">MTP1-related proteins </w:t>
      </w:r>
      <w:r w:rsidR="004F3830" w:rsidRPr="00BF6EF3">
        <w:rPr>
          <w:rFonts w:ascii="Times New Roman" w:hAnsi="Times New Roman"/>
          <w:iCs/>
          <w:szCs w:val="24"/>
          <w:lang w:val="en-GB"/>
        </w:rPr>
        <w:t xml:space="preserve">from the Ni hyperaccumulator </w:t>
      </w:r>
      <w:r w:rsidR="004F3830" w:rsidRPr="00BF6EF3">
        <w:rPr>
          <w:rFonts w:ascii="Times New Roman" w:hAnsi="Times New Roman"/>
          <w:i/>
          <w:iCs/>
          <w:szCs w:val="24"/>
          <w:lang w:val="en-GB"/>
        </w:rPr>
        <w:t>N. goesingense</w:t>
      </w:r>
      <w:r w:rsidR="004F3830" w:rsidRPr="00BF6EF3">
        <w:rPr>
          <w:rFonts w:ascii="Times New Roman" w:hAnsi="Times New Roman"/>
          <w:iCs/>
          <w:szCs w:val="24"/>
          <w:lang w:val="en-GB"/>
        </w:rPr>
        <w:t xml:space="preserve"> </w:t>
      </w:r>
      <w:r w:rsidR="0066740A" w:rsidRPr="00BF6EF3">
        <w:rPr>
          <w:rFonts w:ascii="Times New Roman" w:hAnsi="Times New Roman"/>
          <w:iCs/>
          <w:szCs w:val="24"/>
          <w:lang w:val="en-GB"/>
        </w:rPr>
        <w:t xml:space="preserve">were shown to </w:t>
      </w:r>
      <w:r w:rsidR="004F3830" w:rsidRPr="00BF6EF3">
        <w:rPr>
          <w:rFonts w:ascii="Times New Roman" w:hAnsi="Times New Roman"/>
          <w:iCs/>
          <w:szCs w:val="24"/>
          <w:lang w:val="en-GB"/>
        </w:rPr>
        <w:t>confer Cd tolerance when expressed in yeast</w:t>
      </w:r>
      <w:r w:rsidR="005C5AB1">
        <w:rPr>
          <w:rFonts w:ascii="Times New Roman" w:hAnsi="Times New Roman"/>
          <w:iCs/>
          <w:szCs w:val="24"/>
          <w:lang w:val="en-GB"/>
        </w:rPr>
        <w:t>,</w:t>
      </w:r>
      <w:r w:rsidR="004F3830" w:rsidRPr="00BF6EF3">
        <w:rPr>
          <w:rFonts w:ascii="Times New Roman" w:hAnsi="Times New Roman"/>
          <w:iCs/>
          <w:szCs w:val="24"/>
          <w:lang w:val="en-GB"/>
        </w:rPr>
        <w:t xml:space="preserve"> suggesting an activity of Cd transport</w:t>
      </w:r>
      <w:r w:rsidR="0066740A" w:rsidRPr="00BF6EF3">
        <w:rPr>
          <w:rFonts w:ascii="Times New Roman" w:hAnsi="Times New Roman"/>
          <w:iCs/>
          <w:szCs w:val="24"/>
          <w:lang w:val="en-GB"/>
        </w:rPr>
        <w:t xml:space="preserve"> </w:t>
      </w:r>
      <w:r w:rsidR="00703B46" w:rsidRPr="00BF6EF3">
        <w:rPr>
          <w:rFonts w:ascii="Times New Roman" w:hAnsi="Times New Roman"/>
          <w:iCs/>
          <w:szCs w:val="24"/>
          <w:lang w:val="en-GB"/>
        </w:rPr>
        <w:t>(Persans et al. 2001)</w:t>
      </w:r>
      <w:r w:rsidR="004F3830" w:rsidRPr="00BF6EF3">
        <w:rPr>
          <w:rFonts w:ascii="Times New Roman" w:hAnsi="Times New Roman"/>
          <w:iCs/>
          <w:szCs w:val="24"/>
          <w:lang w:val="en-GB"/>
        </w:rPr>
        <w:t xml:space="preserve">. </w:t>
      </w:r>
      <w:r w:rsidR="00FF079F" w:rsidRPr="00BF6EF3">
        <w:rPr>
          <w:rFonts w:ascii="Times New Roman" w:hAnsi="Times New Roman"/>
          <w:iCs/>
          <w:szCs w:val="24"/>
          <w:lang w:val="en-GB"/>
        </w:rPr>
        <w:t>The Heavy Metal ATPase HMA3</w:t>
      </w:r>
      <w:r w:rsidR="006665F7" w:rsidRPr="00BF6EF3">
        <w:rPr>
          <w:rFonts w:ascii="Times New Roman" w:hAnsi="Times New Roman"/>
          <w:iCs/>
          <w:szCs w:val="24"/>
          <w:lang w:val="en-GB"/>
        </w:rPr>
        <w:t>,</w:t>
      </w:r>
      <w:r w:rsidR="00FF079F" w:rsidRPr="00BF6EF3">
        <w:rPr>
          <w:rFonts w:ascii="Times New Roman" w:hAnsi="Times New Roman"/>
          <w:iCs/>
          <w:szCs w:val="24"/>
          <w:lang w:val="en-GB"/>
        </w:rPr>
        <w:t xml:space="preserve"> </w:t>
      </w:r>
      <w:r w:rsidR="005C5AB1">
        <w:rPr>
          <w:rFonts w:ascii="Times New Roman" w:hAnsi="Times New Roman"/>
          <w:iCs/>
          <w:szCs w:val="24"/>
          <w:lang w:val="en-GB"/>
        </w:rPr>
        <w:t>which</w:t>
      </w:r>
      <w:r w:rsidR="00FF079F" w:rsidRPr="00BF6EF3">
        <w:rPr>
          <w:rFonts w:ascii="Times New Roman" w:hAnsi="Times New Roman"/>
          <w:iCs/>
          <w:szCs w:val="24"/>
          <w:lang w:val="en-GB"/>
        </w:rPr>
        <w:t xml:space="preserve"> localizes at the vacuole</w:t>
      </w:r>
      <w:r w:rsidR="006665F7" w:rsidRPr="00BF6EF3">
        <w:rPr>
          <w:rFonts w:ascii="Times New Roman" w:hAnsi="Times New Roman"/>
          <w:iCs/>
          <w:szCs w:val="24"/>
          <w:lang w:val="en-GB"/>
        </w:rPr>
        <w:t xml:space="preserve"> (Morel et al. 2009),</w:t>
      </w:r>
      <w:r w:rsidR="00FF079F" w:rsidRPr="00BF6EF3">
        <w:rPr>
          <w:rFonts w:ascii="Times New Roman" w:hAnsi="Times New Roman"/>
          <w:iCs/>
          <w:szCs w:val="24"/>
          <w:lang w:val="en-GB"/>
        </w:rPr>
        <w:t xml:space="preserve"> may also contribute to this process in </w:t>
      </w:r>
      <w:r w:rsidR="00FF079F" w:rsidRPr="00BF6EF3">
        <w:rPr>
          <w:rFonts w:ascii="Times New Roman" w:hAnsi="Times New Roman"/>
          <w:i/>
          <w:iCs/>
          <w:szCs w:val="24"/>
          <w:lang w:val="en-GB"/>
        </w:rPr>
        <w:t>N. caerulescens</w:t>
      </w:r>
      <w:r w:rsidR="00FF079F" w:rsidRPr="00BF6EF3">
        <w:rPr>
          <w:rFonts w:ascii="Times New Roman" w:hAnsi="Times New Roman"/>
          <w:iCs/>
          <w:szCs w:val="24"/>
          <w:lang w:val="en-GB"/>
        </w:rPr>
        <w:t xml:space="preserve"> </w:t>
      </w:r>
      <w:r w:rsidR="00306C3F" w:rsidRPr="00BF6EF3">
        <w:rPr>
          <w:rFonts w:ascii="Times New Roman" w:hAnsi="Times New Roman"/>
          <w:iCs/>
          <w:szCs w:val="24"/>
          <w:lang w:val="en-GB"/>
        </w:rPr>
        <w:t>(Ueno et al. 2011)</w:t>
      </w:r>
      <w:r w:rsidR="00282210" w:rsidRPr="00BF6EF3">
        <w:rPr>
          <w:rFonts w:ascii="Times New Roman" w:hAnsi="Times New Roman"/>
          <w:iCs/>
          <w:szCs w:val="24"/>
          <w:lang w:val="en-GB"/>
        </w:rPr>
        <w:t>.</w:t>
      </w:r>
      <w:r w:rsidRPr="00BF6EF3">
        <w:rPr>
          <w:rFonts w:ascii="Times New Roman" w:hAnsi="Times New Roman"/>
          <w:iCs/>
          <w:szCs w:val="24"/>
          <w:lang w:val="en-GB"/>
        </w:rPr>
        <w:t xml:space="preserve"> </w:t>
      </w:r>
      <w:r w:rsidR="005C5AB1">
        <w:rPr>
          <w:rFonts w:ascii="Times New Roman" w:hAnsi="Times New Roman"/>
          <w:iCs/>
          <w:szCs w:val="24"/>
          <w:lang w:val="en-GB"/>
        </w:rPr>
        <w:t>Owing</w:t>
      </w:r>
      <w:r w:rsidRPr="00BF6EF3">
        <w:rPr>
          <w:rFonts w:ascii="Times New Roman" w:hAnsi="Times New Roman"/>
          <w:iCs/>
          <w:szCs w:val="24"/>
          <w:lang w:val="en-GB"/>
        </w:rPr>
        <w:t xml:space="preserve"> to RNAi lines, HMA3 was shown to be essential for Cd tolerance in shoots of </w:t>
      </w:r>
      <w:r w:rsidRPr="00BF6EF3">
        <w:rPr>
          <w:rFonts w:ascii="Times New Roman" w:hAnsi="Times New Roman"/>
          <w:i/>
          <w:szCs w:val="24"/>
          <w:lang w:val="en-GB"/>
        </w:rPr>
        <w:t>S. plumbizincola</w:t>
      </w:r>
      <w:r w:rsidRPr="00BF6EF3">
        <w:rPr>
          <w:rFonts w:ascii="Times New Roman" w:hAnsi="Times New Roman"/>
          <w:iCs/>
          <w:szCs w:val="24"/>
          <w:lang w:val="en-GB"/>
        </w:rPr>
        <w:t xml:space="preserve"> </w:t>
      </w:r>
      <w:r w:rsidR="00014AE3" w:rsidRPr="00BF6EF3">
        <w:rPr>
          <w:rFonts w:ascii="Times New Roman" w:hAnsi="Times New Roman"/>
          <w:iCs/>
          <w:szCs w:val="24"/>
          <w:lang w:val="en-GB"/>
        </w:rPr>
        <w:t>(Liu et al. 2017)</w:t>
      </w:r>
      <w:r w:rsidRPr="00BF6EF3">
        <w:rPr>
          <w:rFonts w:ascii="Times New Roman" w:hAnsi="Times New Roman"/>
          <w:iCs/>
          <w:szCs w:val="24"/>
          <w:lang w:val="en-GB"/>
        </w:rPr>
        <w:t xml:space="preserve">. </w:t>
      </w:r>
    </w:p>
    <w:p w14:paraId="11F48ED9" w14:textId="77777777" w:rsidR="00E1639E" w:rsidRPr="00BF6EF3" w:rsidRDefault="00E1639E" w:rsidP="00BF6EF3">
      <w:pPr>
        <w:pStyle w:val="Sansinterligne"/>
        <w:spacing w:line="360" w:lineRule="auto"/>
        <w:jc w:val="both"/>
        <w:rPr>
          <w:rFonts w:ascii="Times New Roman" w:hAnsi="Times New Roman"/>
          <w:iCs/>
          <w:szCs w:val="24"/>
          <w:lang w:val="en-GB"/>
        </w:rPr>
      </w:pPr>
    </w:p>
    <w:p w14:paraId="6E18E2C3" w14:textId="7329148F" w:rsidR="00E1639E" w:rsidRPr="00A769F6" w:rsidRDefault="00E1639E" w:rsidP="00BF6EF3">
      <w:pPr>
        <w:pStyle w:val="Sansinterligne"/>
        <w:spacing w:line="360" w:lineRule="auto"/>
        <w:jc w:val="both"/>
        <w:rPr>
          <w:rFonts w:ascii="Times New Roman" w:hAnsi="Times New Roman"/>
          <w:iCs/>
          <w:szCs w:val="24"/>
          <w:lang w:val="en-GB"/>
        </w:rPr>
      </w:pPr>
      <w:r w:rsidRPr="00A769F6">
        <w:rPr>
          <w:rFonts w:ascii="Times New Roman" w:hAnsi="Times New Roman"/>
          <w:iCs/>
          <w:szCs w:val="24"/>
          <w:lang w:val="en-GB"/>
        </w:rPr>
        <w:t xml:space="preserve">Recent work suggests that specific mechanisms </w:t>
      </w:r>
      <w:r w:rsidR="008025DB" w:rsidRPr="00A769F6">
        <w:rPr>
          <w:rFonts w:ascii="Times New Roman" w:hAnsi="Times New Roman"/>
          <w:iCs/>
          <w:szCs w:val="24"/>
          <w:lang w:val="en-GB"/>
        </w:rPr>
        <w:t>take</w:t>
      </w:r>
      <w:r w:rsidRPr="00A769F6">
        <w:rPr>
          <w:rFonts w:ascii="Times New Roman" w:hAnsi="Times New Roman"/>
          <w:iCs/>
          <w:szCs w:val="24"/>
          <w:lang w:val="en-GB"/>
        </w:rPr>
        <w:t xml:space="preserve"> place in </w:t>
      </w:r>
      <w:r w:rsidR="005C5AB1" w:rsidRPr="00A769F6">
        <w:rPr>
          <w:rFonts w:ascii="Times New Roman" w:hAnsi="Times New Roman"/>
          <w:iCs/>
          <w:szCs w:val="24"/>
          <w:lang w:val="en-GB"/>
        </w:rPr>
        <w:t xml:space="preserve">the </w:t>
      </w:r>
      <w:r w:rsidRPr="00A769F6">
        <w:rPr>
          <w:rFonts w:ascii="Times New Roman" w:hAnsi="Times New Roman"/>
          <w:iCs/>
          <w:szCs w:val="24"/>
          <w:lang w:val="en-GB"/>
        </w:rPr>
        <w:t xml:space="preserve">leaves of metal hyperaccumulators to protect the photosynthetic apparatus from excess </w:t>
      </w:r>
      <w:r w:rsidR="009C2BAD" w:rsidRPr="00CD13CC">
        <w:rPr>
          <w:rFonts w:ascii="Times New Roman" w:hAnsi="Times New Roman"/>
          <w:iCs/>
          <w:szCs w:val="24"/>
          <w:lang w:val="en-GB"/>
        </w:rPr>
        <w:t xml:space="preserve">of </w:t>
      </w:r>
      <w:r w:rsidRPr="00CD13CC">
        <w:rPr>
          <w:rFonts w:ascii="Times New Roman" w:hAnsi="Times New Roman"/>
          <w:iCs/>
          <w:szCs w:val="24"/>
          <w:lang w:val="en-GB"/>
        </w:rPr>
        <w:t xml:space="preserve">Zn </w:t>
      </w:r>
      <w:r w:rsidR="009C2BAD" w:rsidRPr="00CD13CC">
        <w:rPr>
          <w:rFonts w:ascii="Times New Roman" w:hAnsi="Times New Roman"/>
          <w:iCs/>
          <w:szCs w:val="24"/>
          <w:lang w:val="en-GB"/>
        </w:rPr>
        <w:t>and</w:t>
      </w:r>
      <w:r w:rsidRPr="00CD13CC">
        <w:rPr>
          <w:rFonts w:ascii="Times New Roman" w:hAnsi="Times New Roman"/>
          <w:iCs/>
          <w:szCs w:val="24"/>
          <w:lang w:val="en-GB"/>
        </w:rPr>
        <w:t xml:space="preserve"> Cd </w:t>
      </w:r>
      <w:r w:rsidR="009C2BAD" w:rsidRPr="00CD13CC">
        <w:rPr>
          <w:rFonts w:ascii="Times New Roman" w:hAnsi="Times New Roman"/>
          <w:iCs/>
          <w:szCs w:val="24"/>
          <w:lang w:val="en-GB"/>
        </w:rPr>
        <w:t xml:space="preserve">(Bayçu </w:t>
      </w:r>
      <w:r w:rsidR="009C2BAD" w:rsidRPr="00A769F6">
        <w:rPr>
          <w:rFonts w:ascii="Times New Roman" w:hAnsi="Times New Roman"/>
          <w:iCs/>
          <w:szCs w:val="24"/>
          <w:lang w:val="en-GB"/>
        </w:rPr>
        <w:t>et al. 2017; Szopiński et al. 2019)</w:t>
      </w:r>
      <w:r w:rsidRPr="00CD13CC">
        <w:rPr>
          <w:rFonts w:ascii="Times New Roman" w:hAnsi="Times New Roman"/>
          <w:iCs/>
          <w:szCs w:val="24"/>
          <w:lang w:val="en-GB"/>
        </w:rPr>
        <w:t xml:space="preserve">. Indeed, </w:t>
      </w:r>
      <w:r w:rsidRPr="000F6A92">
        <w:rPr>
          <w:rFonts w:ascii="Times New Roman" w:hAnsi="Times New Roman"/>
          <w:i/>
          <w:iCs/>
          <w:szCs w:val="24"/>
          <w:lang w:val="en-GB"/>
        </w:rPr>
        <w:t>HMA1</w:t>
      </w:r>
      <w:r w:rsidRPr="00CD13CC">
        <w:rPr>
          <w:rFonts w:ascii="Times New Roman" w:hAnsi="Times New Roman"/>
          <w:iCs/>
          <w:szCs w:val="24"/>
          <w:lang w:val="en-GB"/>
        </w:rPr>
        <w:t xml:space="preserve"> (</w:t>
      </w:r>
      <w:r w:rsidRPr="00CD13CC">
        <w:rPr>
          <w:rFonts w:ascii="Times New Roman" w:hAnsi="Times New Roman"/>
          <w:szCs w:val="24"/>
          <w:lang w:val="en-GB"/>
        </w:rPr>
        <w:t>Heavy Metal ATPase 1</w:t>
      </w:r>
      <w:r w:rsidRPr="00CD13CC">
        <w:rPr>
          <w:rFonts w:ascii="Times New Roman" w:hAnsi="Times New Roman"/>
          <w:iCs/>
          <w:szCs w:val="24"/>
          <w:lang w:val="en-GB"/>
        </w:rPr>
        <w:t xml:space="preserve">), encoding a chloroplastic metal transporter </w:t>
      </w:r>
      <w:r w:rsidR="009C2BAD" w:rsidRPr="00CD13CC">
        <w:rPr>
          <w:rFonts w:ascii="Times New Roman" w:hAnsi="Times New Roman"/>
          <w:iCs/>
          <w:szCs w:val="24"/>
          <w:lang w:val="en-GB"/>
        </w:rPr>
        <w:t>(Hanikenne and Baurain 2014)</w:t>
      </w:r>
      <w:r w:rsidRPr="00CD13CC">
        <w:rPr>
          <w:rFonts w:ascii="Times New Roman" w:hAnsi="Times New Roman"/>
          <w:iCs/>
          <w:szCs w:val="24"/>
          <w:lang w:val="en-GB"/>
        </w:rPr>
        <w:t>, is highly expr</w:t>
      </w:r>
      <w:r w:rsidRPr="000F6A92">
        <w:rPr>
          <w:rFonts w:ascii="Times New Roman" w:hAnsi="Times New Roman"/>
          <w:iCs/>
          <w:szCs w:val="24"/>
          <w:lang w:val="en-GB"/>
        </w:rPr>
        <w:t xml:space="preserve">essed in shoots of </w:t>
      </w:r>
      <w:r w:rsidRPr="00CD13CC">
        <w:rPr>
          <w:rFonts w:ascii="Times New Roman" w:hAnsi="Times New Roman"/>
          <w:i/>
          <w:szCs w:val="24"/>
          <w:lang w:val="en-GB"/>
        </w:rPr>
        <w:t xml:space="preserve">S. plumbizincola </w:t>
      </w:r>
      <w:r w:rsidR="009C2BAD" w:rsidRPr="00CD13CC">
        <w:rPr>
          <w:rFonts w:ascii="Times New Roman" w:hAnsi="Times New Roman"/>
          <w:szCs w:val="24"/>
          <w:lang w:val="en-GB"/>
        </w:rPr>
        <w:t>(Zhao et al. 2019)</w:t>
      </w:r>
      <w:r w:rsidRPr="00CD13CC">
        <w:rPr>
          <w:rFonts w:ascii="Times New Roman" w:hAnsi="Times New Roman"/>
          <w:szCs w:val="24"/>
          <w:lang w:val="en-GB"/>
        </w:rPr>
        <w:t xml:space="preserve">. HMA1 is required for Cd exclusion from the chloroplast: </w:t>
      </w:r>
      <w:r w:rsidRPr="00CD13CC">
        <w:rPr>
          <w:rFonts w:ascii="Times New Roman" w:hAnsi="Times New Roman"/>
          <w:i/>
          <w:szCs w:val="24"/>
          <w:lang w:val="en-GB"/>
        </w:rPr>
        <w:t>hma1</w:t>
      </w:r>
      <w:r w:rsidRPr="00A769F6">
        <w:rPr>
          <w:rFonts w:ascii="Times New Roman" w:hAnsi="Times New Roman"/>
          <w:i/>
          <w:szCs w:val="24"/>
          <w:lang w:val="en-GB"/>
        </w:rPr>
        <w:t xml:space="preserve"> </w:t>
      </w:r>
      <w:r w:rsidRPr="00A769F6">
        <w:rPr>
          <w:rFonts w:ascii="Times New Roman" w:hAnsi="Times New Roman"/>
          <w:szCs w:val="24"/>
          <w:lang w:val="en-GB"/>
        </w:rPr>
        <w:t>mutant lines display increased Cd accumulation in chloroplasts,</w:t>
      </w:r>
      <w:r w:rsidR="00270006">
        <w:rPr>
          <w:rFonts w:ascii="Times New Roman" w:hAnsi="Times New Roman"/>
          <w:szCs w:val="24"/>
          <w:lang w:val="en-GB"/>
        </w:rPr>
        <w:t xml:space="preserve"> </w:t>
      </w:r>
      <w:r w:rsidRPr="00A769F6">
        <w:rPr>
          <w:rFonts w:ascii="Times New Roman" w:hAnsi="Times New Roman"/>
          <w:szCs w:val="24"/>
          <w:lang w:val="en-GB"/>
        </w:rPr>
        <w:t>increased Cd sensitivity</w:t>
      </w:r>
      <w:r w:rsidR="005C5AB1" w:rsidRPr="000F6A92">
        <w:rPr>
          <w:rFonts w:ascii="Times New Roman" w:hAnsi="Times New Roman"/>
          <w:szCs w:val="24"/>
          <w:lang w:val="en-GB"/>
        </w:rPr>
        <w:t>,</w:t>
      </w:r>
      <w:r w:rsidRPr="000F6A92">
        <w:rPr>
          <w:rFonts w:ascii="Times New Roman" w:hAnsi="Times New Roman"/>
          <w:szCs w:val="24"/>
          <w:lang w:val="en-GB"/>
        </w:rPr>
        <w:t xml:space="preserve"> and stro</w:t>
      </w:r>
      <w:r w:rsidRPr="00A769F6">
        <w:rPr>
          <w:rFonts w:ascii="Times New Roman" w:hAnsi="Times New Roman"/>
          <w:szCs w:val="24"/>
          <w:lang w:val="en-GB"/>
        </w:rPr>
        <w:t xml:space="preserve">ngly altered photosystem II activity </w:t>
      </w:r>
      <w:r w:rsidR="009C2BAD" w:rsidRPr="000F6A92">
        <w:rPr>
          <w:rFonts w:ascii="Times New Roman" w:hAnsi="Times New Roman"/>
          <w:szCs w:val="24"/>
          <w:lang w:val="en-GB"/>
        </w:rPr>
        <w:t>(Zhao et al. 2019)</w:t>
      </w:r>
      <w:r w:rsidRPr="000F6A92">
        <w:rPr>
          <w:rFonts w:ascii="Times New Roman" w:hAnsi="Times New Roman"/>
          <w:szCs w:val="24"/>
          <w:lang w:val="en-GB"/>
        </w:rPr>
        <w:t xml:space="preserve">. In </w:t>
      </w:r>
      <w:r w:rsidRPr="00CD13CC">
        <w:rPr>
          <w:rFonts w:ascii="Times New Roman" w:hAnsi="Times New Roman"/>
          <w:i/>
          <w:szCs w:val="24"/>
          <w:lang w:val="en-GB"/>
        </w:rPr>
        <w:t>A. halleri</w:t>
      </w:r>
      <w:r w:rsidRPr="00CD13CC">
        <w:rPr>
          <w:rFonts w:ascii="Times New Roman" w:hAnsi="Times New Roman"/>
          <w:szCs w:val="24"/>
          <w:lang w:val="en-GB"/>
        </w:rPr>
        <w:t>, mapping in a F2 progeny of an intraspecific cross between Italian metal</w:t>
      </w:r>
      <w:r w:rsidR="00D72EB3" w:rsidRPr="00CD13CC">
        <w:rPr>
          <w:rFonts w:ascii="Times New Roman" w:hAnsi="Times New Roman"/>
          <w:szCs w:val="24"/>
          <w:lang w:val="en-GB"/>
        </w:rPr>
        <w:t>l</w:t>
      </w:r>
      <w:r w:rsidRPr="00CD13CC">
        <w:rPr>
          <w:rFonts w:ascii="Times New Roman" w:hAnsi="Times New Roman"/>
          <w:szCs w:val="24"/>
          <w:lang w:val="en-GB"/>
        </w:rPr>
        <w:t>icolous and non-meta</w:t>
      </w:r>
      <w:r w:rsidR="00D72EB3" w:rsidRPr="00CD13CC">
        <w:rPr>
          <w:rFonts w:ascii="Times New Roman" w:hAnsi="Times New Roman"/>
          <w:szCs w:val="24"/>
          <w:lang w:val="en-GB"/>
        </w:rPr>
        <w:t>l</w:t>
      </w:r>
      <w:r w:rsidRPr="00CD13CC">
        <w:rPr>
          <w:rFonts w:ascii="Times New Roman" w:hAnsi="Times New Roman"/>
          <w:szCs w:val="24"/>
          <w:lang w:val="en-GB"/>
        </w:rPr>
        <w:t xml:space="preserve">licolous individuals identified one major Zn tolerance QTL for photosynthetic yield. The </w:t>
      </w:r>
      <w:r w:rsidRPr="00CD13CC">
        <w:rPr>
          <w:rFonts w:ascii="Times New Roman" w:hAnsi="Times New Roman"/>
          <w:i/>
          <w:szCs w:val="24"/>
          <w:lang w:val="en-GB"/>
        </w:rPr>
        <w:t>NRAMP3</w:t>
      </w:r>
      <w:r w:rsidRPr="00CD13CC">
        <w:rPr>
          <w:rFonts w:ascii="Times New Roman" w:hAnsi="Times New Roman"/>
          <w:szCs w:val="24"/>
          <w:lang w:val="en-GB"/>
        </w:rPr>
        <w:t xml:space="preserve"> gene is associated </w:t>
      </w:r>
      <w:r w:rsidR="005C5AB1" w:rsidRPr="00CD13CC">
        <w:rPr>
          <w:rFonts w:ascii="Times New Roman" w:hAnsi="Times New Roman"/>
          <w:szCs w:val="24"/>
          <w:lang w:val="en-GB"/>
        </w:rPr>
        <w:t>with</w:t>
      </w:r>
      <w:r w:rsidRPr="00CD13CC">
        <w:rPr>
          <w:rFonts w:ascii="Times New Roman" w:hAnsi="Times New Roman"/>
          <w:szCs w:val="24"/>
          <w:lang w:val="en-GB"/>
        </w:rPr>
        <w:t xml:space="preserve"> this QTL and was highly expressed in Zn-tolerant F2 plants </w:t>
      </w:r>
      <w:r w:rsidR="009C2BAD" w:rsidRPr="00CD13CC">
        <w:rPr>
          <w:rFonts w:ascii="Times New Roman" w:hAnsi="Times New Roman"/>
          <w:szCs w:val="24"/>
          <w:lang w:val="en-GB"/>
        </w:rPr>
        <w:t>(Karam et al. 2019)</w:t>
      </w:r>
      <w:r w:rsidRPr="00CD13CC">
        <w:rPr>
          <w:rFonts w:ascii="Times New Roman" w:hAnsi="Times New Roman"/>
          <w:szCs w:val="24"/>
          <w:lang w:val="en-GB"/>
        </w:rPr>
        <w:t xml:space="preserve">. In </w:t>
      </w:r>
      <w:r w:rsidRPr="00CD13CC">
        <w:rPr>
          <w:rFonts w:ascii="Times New Roman" w:hAnsi="Times New Roman"/>
          <w:i/>
          <w:szCs w:val="24"/>
          <w:lang w:val="en-GB"/>
        </w:rPr>
        <w:t>A. thaliana</w:t>
      </w:r>
      <w:r w:rsidRPr="00CD13CC">
        <w:rPr>
          <w:rFonts w:ascii="Times New Roman" w:hAnsi="Times New Roman"/>
          <w:szCs w:val="24"/>
          <w:lang w:val="en-GB"/>
        </w:rPr>
        <w:t xml:space="preserve">, NRAMP3 and its paralog NRAMP4, contribute to excess Zn and Cd tolerance by mediating appropriate Fe and Mn supply to chloroplasts from vacuole stores, thus maintaining the photosynthetic function </w:t>
      </w:r>
      <w:r w:rsidR="009C2BAD" w:rsidRPr="00CD13CC">
        <w:rPr>
          <w:rFonts w:ascii="Times New Roman" w:hAnsi="Times New Roman"/>
          <w:szCs w:val="24"/>
          <w:lang w:val="en-GB"/>
        </w:rPr>
        <w:t>(Molins et al. 2013)</w:t>
      </w:r>
      <w:r w:rsidRPr="00CD13CC">
        <w:rPr>
          <w:rFonts w:ascii="Times New Roman" w:hAnsi="Times New Roman"/>
          <w:szCs w:val="24"/>
          <w:lang w:val="en-GB"/>
        </w:rPr>
        <w:t xml:space="preserve">. NRAMP3 may play a similar role in </w:t>
      </w:r>
      <w:r w:rsidRPr="00CD13CC">
        <w:rPr>
          <w:rFonts w:ascii="Times New Roman" w:hAnsi="Times New Roman"/>
          <w:i/>
          <w:szCs w:val="24"/>
          <w:lang w:val="en-GB"/>
        </w:rPr>
        <w:t>A. halleri</w:t>
      </w:r>
      <w:r w:rsidRPr="00CD13CC">
        <w:rPr>
          <w:rFonts w:ascii="Times New Roman" w:hAnsi="Times New Roman"/>
          <w:szCs w:val="24"/>
          <w:lang w:val="en-GB"/>
        </w:rPr>
        <w:t>.</w:t>
      </w:r>
    </w:p>
    <w:p w14:paraId="4BC03B11" w14:textId="77777777" w:rsidR="00763E88" w:rsidRPr="00BF6EF3" w:rsidRDefault="00763E88" w:rsidP="00BF6EF3">
      <w:pPr>
        <w:pStyle w:val="Sansinterligne"/>
        <w:spacing w:line="360" w:lineRule="auto"/>
        <w:jc w:val="both"/>
        <w:rPr>
          <w:rFonts w:ascii="Times New Roman" w:hAnsi="Times New Roman"/>
          <w:iCs/>
          <w:szCs w:val="24"/>
          <w:lang w:val="en-GB"/>
        </w:rPr>
      </w:pPr>
    </w:p>
    <w:p w14:paraId="28A6C821" w14:textId="5965575B" w:rsidR="00B74E98" w:rsidRPr="00BF6EF3" w:rsidRDefault="00246EAC" w:rsidP="00BF6EF3">
      <w:pPr>
        <w:pStyle w:val="Sansinterligne"/>
        <w:spacing w:line="360" w:lineRule="auto"/>
        <w:jc w:val="both"/>
        <w:rPr>
          <w:rFonts w:ascii="Times New Roman" w:hAnsi="Times New Roman"/>
          <w:iCs/>
          <w:szCs w:val="24"/>
          <w:lang w:val="en-GB"/>
        </w:rPr>
      </w:pPr>
      <w:r w:rsidRPr="00BF6EF3">
        <w:rPr>
          <w:rFonts w:ascii="Times New Roman" w:hAnsi="Times New Roman"/>
          <w:b/>
          <w:szCs w:val="24"/>
          <w:lang w:val="en-GB"/>
        </w:rPr>
        <w:lastRenderedPageBreak/>
        <w:t>8.</w:t>
      </w:r>
      <w:r w:rsidR="00763E88" w:rsidRPr="00BF6EF3">
        <w:rPr>
          <w:rFonts w:ascii="Times New Roman" w:hAnsi="Times New Roman"/>
          <w:b/>
          <w:szCs w:val="24"/>
          <w:lang w:val="en-GB"/>
        </w:rPr>
        <w:t xml:space="preserve">3.4 </w:t>
      </w:r>
      <w:r w:rsidR="00E6337C" w:rsidRPr="00BF6EF3">
        <w:rPr>
          <w:rFonts w:ascii="Times New Roman" w:hAnsi="Times New Roman"/>
          <w:b/>
          <w:szCs w:val="24"/>
          <w:lang w:val="en-GB"/>
        </w:rPr>
        <w:t xml:space="preserve"> </w:t>
      </w:r>
      <w:r w:rsidR="00101730" w:rsidRPr="00BF6EF3">
        <w:rPr>
          <w:rFonts w:ascii="Times New Roman" w:hAnsi="Times New Roman"/>
          <w:b/>
          <w:szCs w:val="24"/>
          <w:lang w:val="en-GB"/>
        </w:rPr>
        <w:t xml:space="preserve">Additional </w:t>
      </w:r>
      <w:r w:rsidR="00A97C9D">
        <w:rPr>
          <w:rFonts w:ascii="Times New Roman" w:hAnsi="Times New Roman"/>
          <w:b/>
          <w:szCs w:val="24"/>
          <w:lang w:val="en-GB"/>
        </w:rPr>
        <w:t>c</w:t>
      </w:r>
      <w:r w:rsidR="00101730" w:rsidRPr="00BF6EF3">
        <w:rPr>
          <w:rFonts w:ascii="Times New Roman" w:hAnsi="Times New Roman"/>
          <w:b/>
          <w:szCs w:val="24"/>
          <w:lang w:val="en-GB"/>
        </w:rPr>
        <w:t xml:space="preserve">andidate </w:t>
      </w:r>
      <w:r w:rsidR="00A97C9D">
        <w:rPr>
          <w:rFonts w:ascii="Times New Roman" w:hAnsi="Times New Roman"/>
          <w:b/>
          <w:szCs w:val="24"/>
          <w:lang w:val="en-GB"/>
        </w:rPr>
        <w:t>g</w:t>
      </w:r>
      <w:r w:rsidR="00101730" w:rsidRPr="00BF6EF3">
        <w:rPr>
          <w:rFonts w:ascii="Times New Roman" w:hAnsi="Times New Roman"/>
          <w:b/>
          <w:szCs w:val="24"/>
          <w:lang w:val="en-GB"/>
        </w:rPr>
        <w:t>enes</w:t>
      </w:r>
      <w:r w:rsidR="00AA51B7" w:rsidRPr="00BF6EF3">
        <w:rPr>
          <w:rFonts w:ascii="Times New Roman" w:hAnsi="Times New Roman"/>
          <w:b/>
          <w:szCs w:val="24"/>
          <w:lang w:val="en-GB"/>
        </w:rPr>
        <w:t xml:space="preserve"> for </w:t>
      </w:r>
      <w:r w:rsidR="005C387B">
        <w:rPr>
          <w:rFonts w:ascii="Times New Roman" w:hAnsi="Times New Roman"/>
          <w:b/>
          <w:szCs w:val="24"/>
          <w:lang w:val="en-GB"/>
        </w:rPr>
        <w:t>zi</w:t>
      </w:r>
      <w:r w:rsidR="00AA51B7" w:rsidRPr="00BF6EF3">
        <w:rPr>
          <w:rFonts w:ascii="Times New Roman" w:hAnsi="Times New Roman"/>
          <w:b/>
          <w:szCs w:val="24"/>
          <w:lang w:val="en-GB"/>
        </w:rPr>
        <w:t>n</w:t>
      </w:r>
      <w:r w:rsidR="005C387B">
        <w:rPr>
          <w:rFonts w:ascii="Times New Roman" w:hAnsi="Times New Roman"/>
          <w:b/>
          <w:szCs w:val="24"/>
          <w:lang w:val="en-GB"/>
        </w:rPr>
        <w:t>c</w:t>
      </w:r>
      <w:r w:rsidR="00A61982">
        <w:rPr>
          <w:rFonts w:ascii="Times New Roman" w:hAnsi="Times New Roman"/>
          <w:b/>
          <w:szCs w:val="24"/>
          <w:lang w:val="en-GB"/>
        </w:rPr>
        <w:t xml:space="preserve"> and </w:t>
      </w:r>
      <w:r w:rsidR="005C387B">
        <w:rPr>
          <w:rFonts w:ascii="Times New Roman" w:hAnsi="Times New Roman"/>
          <w:b/>
          <w:szCs w:val="24"/>
          <w:lang w:val="en-GB"/>
        </w:rPr>
        <w:t>ca</w:t>
      </w:r>
      <w:r w:rsidR="00AA51B7" w:rsidRPr="00BF6EF3">
        <w:rPr>
          <w:rFonts w:ascii="Times New Roman" w:hAnsi="Times New Roman"/>
          <w:b/>
          <w:szCs w:val="24"/>
          <w:lang w:val="en-GB"/>
        </w:rPr>
        <w:t>d</w:t>
      </w:r>
      <w:r w:rsidR="005C387B">
        <w:rPr>
          <w:rFonts w:ascii="Times New Roman" w:hAnsi="Times New Roman"/>
          <w:b/>
          <w:szCs w:val="24"/>
          <w:lang w:val="en-GB"/>
        </w:rPr>
        <w:t>mium</w:t>
      </w:r>
      <w:r w:rsidR="00AA51B7" w:rsidRPr="00BF6EF3">
        <w:rPr>
          <w:rFonts w:ascii="Times New Roman" w:hAnsi="Times New Roman"/>
          <w:b/>
          <w:szCs w:val="24"/>
          <w:lang w:val="en-GB"/>
        </w:rPr>
        <w:t xml:space="preserve"> </w:t>
      </w:r>
      <w:r w:rsidR="00A97C9D">
        <w:rPr>
          <w:rFonts w:ascii="Times New Roman" w:hAnsi="Times New Roman"/>
          <w:b/>
          <w:szCs w:val="24"/>
          <w:lang w:val="en-GB"/>
        </w:rPr>
        <w:t>a</w:t>
      </w:r>
      <w:r w:rsidR="00AA51B7" w:rsidRPr="00BF6EF3">
        <w:rPr>
          <w:rFonts w:ascii="Times New Roman" w:hAnsi="Times New Roman"/>
          <w:b/>
          <w:szCs w:val="24"/>
          <w:lang w:val="en-GB"/>
        </w:rPr>
        <w:t xml:space="preserve">ccumulation and </w:t>
      </w:r>
      <w:r w:rsidR="00A97C9D">
        <w:rPr>
          <w:rFonts w:ascii="Times New Roman" w:hAnsi="Times New Roman"/>
          <w:b/>
          <w:szCs w:val="24"/>
          <w:lang w:val="en-GB"/>
        </w:rPr>
        <w:t>t</w:t>
      </w:r>
      <w:r w:rsidR="00AA51B7" w:rsidRPr="00BF6EF3">
        <w:rPr>
          <w:rFonts w:ascii="Times New Roman" w:hAnsi="Times New Roman"/>
          <w:b/>
          <w:szCs w:val="24"/>
          <w:lang w:val="en-GB"/>
        </w:rPr>
        <w:t>olerance</w:t>
      </w:r>
      <w:r w:rsidR="00101730" w:rsidRPr="00BF6EF3">
        <w:rPr>
          <w:rFonts w:ascii="Times New Roman" w:hAnsi="Times New Roman"/>
          <w:b/>
          <w:szCs w:val="24"/>
          <w:lang w:val="en-GB"/>
        </w:rPr>
        <w:t xml:space="preserve"> </w:t>
      </w:r>
    </w:p>
    <w:p w14:paraId="2158625F" w14:textId="40A6AD31" w:rsidR="00062D1F" w:rsidRPr="00BF6EF3" w:rsidRDefault="00426DF5"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 xml:space="preserve">A few additional candidate genes for a role in Zn </w:t>
      </w:r>
      <w:r w:rsidR="00B93FA1" w:rsidRPr="00BF6EF3">
        <w:rPr>
          <w:rFonts w:ascii="Times New Roman" w:hAnsi="Times New Roman"/>
          <w:iCs/>
          <w:szCs w:val="24"/>
          <w:lang w:val="en-GB"/>
        </w:rPr>
        <w:t xml:space="preserve">or Cd </w:t>
      </w:r>
      <w:r w:rsidRPr="00BF6EF3">
        <w:rPr>
          <w:rFonts w:ascii="Times New Roman" w:hAnsi="Times New Roman"/>
          <w:iCs/>
          <w:szCs w:val="24"/>
          <w:lang w:val="en-GB"/>
        </w:rPr>
        <w:t xml:space="preserve">tolerance have been functionally characterized. </w:t>
      </w:r>
      <w:r w:rsidR="00B93FA1" w:rsidRPr="00BF6EF3">
        <w:rPr>
          <w:rFonts w:ascii="Times New Roman" w:hAnsi="Times New Roman"/>
          <w:iCs/>
          <w:szCs w:val="24"/>
          <w:lang w:val="en-GB"/>
        </w:rPr>
        <w:t xml:space="preserve">In </w:t>
      </w:r>
      <w:r w:rsidR="00B93FA1" w:rsidRPr="00BF6EF3">
        <w:rPr>
          <w:rFonts w:ascii="Times New Roman" w:hAnsi="Times New Roman"/>
          <w:i/>
          <w:iCs/>
          <w:szCs w:val="24"/>
          <w:lang w:val="en-GB"/>
        </w:rPr>
        <w:t>A. halleri</w:t>
      </w:r>
      <w:r w:rsidR="00B93FA1" w:rsidRPr="00BF6EF3">
        <w:rPr>
          <w:rFonts w:ascii="Times New Roman" w:hAnsi="Times New Roman"/>
          <w:iCs/>
          <w:szCs w:val="24"/>
          <w:lang w:val="en-GB"/>
        </w:rPr>
        <w:t xml:space="preserve">, the PDF1.1 (Plant Defensin 1.1) protein was identified through a cDNA screen in yeast as </w:t>
      </w:r>
      <w:r w:rsidR="000144BE">
        <w:rPr>
          <w:rFonts w:ascii="Times New Roman" w:hAnsi="Times New Roman"/>
          <w:iCs/>
          <w:szCs w:val="24"/>
          <w:lang w:val="en-GB"/>
        </w:rPr>
        <w:t xml:space="preserve">being </w:t>
      </w:r>
      <w:r w:rsidR="00B93FA1" w:rsidRPr="00BF6EF3">
        <w:rPr>
          <w:rFonts w:ascii="Times New Roman" w:hAnsi="Times New Roman"/>
          <w:iCs/>
          <w:szCs w:val="24"/>
          <w:lang w:val="en-GB"/>
        </w:rPr>
        <w:t xml:space="preserve">a contributor to Zn tolerance. It </w:t>
      </w:r>
      <w:r w:rsidR="006471D2" w:rsidRPr="00BF6EF3">
        <w:rPr>
          <w:rFonts w:ascii="Times New Roman" w:hAnsi="Times New Roman"/>
          <w:iCs/>
          <w:szCs w:val="24"/>
          <w:lang w:val="en-GB"/>
        </w:rPr>
        <w:t xml:space="preserve">also </w:t>
      </w:r>
      <w:r w:rsidR="00B93FA1" w:rsidRPr="00BF6EF3">
        <w:rPr>
          <w:rFonts w:ascii="Times New Roman" w:hAnsi="Times New Roman"/>
          <w:iCs/>
          <w:szCs w:val="24"/>
          <w:lang w:val="en-GB"/>
        </w:rPr>
        <w:t xml:space="preserve">confers Zn tolerance when ectopically overexpressed in </w:t>
      </w:r>
      <w:r w:rsidR="00B93FA1" w:rsidRPr="00BF6EF3">
        <w:rPr>
          <w:rFonts w:ascii="Times New Roman" w:hAnsi="Times New Roman"/>
          <w:i/>
          <w:iCs/>
          <w:szCs w:val="24"/>
          <w:lang w:val="en-GB"/>
        </w:rPr>
        <w:t>A. thaliana</w:t>
      </w:r>
      <w:r w:rsidR="00B93FA1" w:rsidRPr="00BF6EF3">
        <w:rPr>
          <w:rFonts w:ascii="Times New Roman" w:hAnsi="Times New Roman"/>
          <w:iCs/>
          <w:szCs w:val="24"/>
          <w:lang w:val="en-GB"/>
        </w:rPr>
        <w:t xml:space="preserve"> and is more highly expressed in shoots of </w:t>
      </w:r>
      <w:r w:rsidR="00B93FA1" w:rsidRPr="00BF6EF3">
        <w:rPr>
          <w:rFonts w:ascii="Times New Roman" w:hAnsi="Times New Roman"/>
          <w:i/>
          <w:iCs/>
          <w:szCs w:val="24"/>
          <w:lang w:val="en-GB"/>
        </w:rPr>
        <w:t>A. halleri</w:t>
      </w:r>
      <w:r w:rsidR="00B93FA1" w:rsidRPr="00BF6EF3">
        <w:rPr>
          <w:rFonts w:ascii="Times New Roman" w:hAnsi="Times New Roman"/>
          <w:iCs/>
          <w:szCs w:val="24"/>
          <w:lang w:val="en-GB"/>
        </w:rPr>
        <w:t xml:space="preserve"> compared to </w:t>
      </w:r>
      <w:r w:rsidR="00B93FA1" w:rsidRPr="00BF6EF3">
        <w:rPr>
          <w:rFonts w:ascii="Times New Roman" w:hAnsi="Times New Roman"/>
          <w:i/>
          <w:iCs/>
          <w:szCs w:val="24"/>
          <w:lang w:val="en-GB"/>
        </w:rPr>
        <w:t>A. thaliana</w:t>
      </w:r>
      <w:r w:rsidR="00105894" w:rsidRPr="00BF6EF3">
        <w:rPr>
          <w:rFonts w:ascii="Times New Roman" w:hAnsi="Times New Roman"/>
          <w:i/>
          <w:iCs/>
          <w:szCs w:val="24"/>
          <w:lang w:val="en-GB"/>
        </w:rPr>
        <w:t xml:space="preserve"> </w:t>
      </w:r>
      <w:r w:rsidR="00B33BCB" w:rsidRPr="00BF6EF3">
        <w:rPr>
          <w:rFonts w:ascii="Times New Roman" w:hAnsi="Times New Roman"/>
          <w:iCs/>
          <w:szCs w:val="24"/>
          <w:lang w:val="en-GB"/>
        </w:rPr>
        <w:t>(Mirouze et al. 2006)</w:t>
      </w:r>
      <w:r w:rsidR="00B93FA1" w:rsidRPr="00BF6EF3">
        <w:rPr>
          <w:rFonts w:ascii="Times New Roman" w:hAnsi="Times New Roman"/>
          <w:iCs/>
          <w:szCs w:val="24"/>
          <w:lang w:val="en-GB"/>
        </w:rPr>
        <w:t>.</w:t>
      </w:r>
      <w:r w:rsidR="00B33BCB" w:rsidRPr="00BF6EF3">
        <w:rPr>
          <w:rFonts w:ascii="Times New Roman" w:hAnsi="Times New Roman"/>
          <w:iCs/>
          <w:szCs w:val="24"/>
          <w:lang w:val="en-GB"/>
        </w:rPr>
        <w:t xml:space="preserve"> </w:t>
      </w:r>
      <w:r w:rsidR="00B93FA1" w:rsidRPr="00BF6EF3">
        <w:rPr>
          <w:rFonts w:ascii="Times New Roman" w:hAnsi="Times New Roman"/>
          <w:iCs/>
          <w:szCs w:val="24"/>
          <w:lang w:val="en-GB"/>
        </w:rPr>
        <w:t xml:space="preserve">PDFs were initially known </w:t>
      </w:r>
      <w:r w:rsidR="003A77C3" w:rsidRPr="00BF6EF3">
        <w:rPr>
          <w:rFonts w:ascii="Times New Roman" w:hAnsi="Times New Roman"/>
          <w:iCs/>
          <w:szCs w:val="24"/>
          <w:lang w:val="en-GB"/>
        </w:rPr>
        <w:t>as secreted</w:t>
      </w:r>
      <w:r w:rsidR="00105894" w:rsidRPr="00BF6EF3">
        <w:rPr>
          <w:rFonts w:ascii="Times New Roman" w:hAnsi="Times New Roman"/>
          <w:iCs/>
          <w:szCs w:val="24"/>
          <w:lang w:val="en-GB"/>
        </w:rPr>
        <w:t xml:space="preserve"> </w:t>
      </w:r>
      <w:r w:rsidR="00B93FA1" w:rsidRPr="00BF6EF3">
        <w:rPr>
          <w:rFonts w:ascii="Times New Roman" w:hAnsi="Times New Roman"/>
          <w:iCs/>
          <w:szCs w:val="24"/>
          <w:lang w:val="en-GB"/>
        </w:rPr>
        <w:t xml:space="preserve">antifungal </w:t>
      </w:r>
      <w:r w:rsidR="003A77C3" w:rsidRPr="00BF6EF3">
        <w:rPr>
          <w:rFonts w:ascii="Times New Roman" w:hAnsi="Times New Roman"/>
          <w:iCs/>
          <w:szCs w:val="24"/>
          <w:lang w:val="en-GB"/>
        </w:rPr>
        <w:t>proteins</w:t>
      </w:r>
      <w:r w:rsidR="00105894" w:rsidRPr="00BF6EF3">
        <w:rPr>
          <w:rFonts w:ascii="Times New Roman" w:hAnsi="Times New Roman"/>
          <w:iCs/>
          <w:szCs w:val="24"/>
          <w:lang w:val="en-GB"/>
        </w:rPr>
        <w:t xml:space="preserve"> and are characterized by a cysteine-stabilized</w:t>
      </w:r>
      <w:r w:rsidR="003A77C3" w:rsidRPr="00BF6EF3">
        <w:rPr>
          <w:rFonts w:ascii="Times New Roman" w:hAnsi="Times New Roman"/>
          <w:iCs/>
          <w:szCs w:val="24"/>
          <w:lang w:val="en-GB"/>
        </w:rPr>
        <w:t xml:space="preserve"> α</w:t>
      </w:r>
      <w:r w:rsidR="00105894" w:rsidRPr="00BF6EF3">
        <w:rPr>
          <w:rFonts w:ascii="Times New Roman" w:hAnsi="Times New Roman"/>
          <w:iCs/>
          <w:szCs w:val="24"/>
          <w:lang w:val="en-GB"/>
        </w:rPr>
        <w:t xml:space="preserve">-helix </w:t>
      </w:r>
      <w:r w:rsidR="003A77C3" w:rsidRPr="00BF6EF3">
        <w:rPr>
          <w:rFonts w:ascii="Times New Roman" w:hAnsi="Times New Roman"/>
          <w:iCs/>
          <w:szCs w:val="24"/>
          <w:lang w:val="en-GB"/>
        </w:rPr>
        <w:t>β</w:t>
      </w:r>
      <w:r w:rsidR="00105894" w:rsidRPr="00BF6EF3">
        <w:rPr>
          <w:rFonts w:ascii="Times New Roman" w:hAnsi="Times New Roman"/>
          <w:iCs/>
          <w:szCs w:val="24"/>
          <w:lang w:val="en-GB"/>
        </w:rPr>
        <w:t>-sheet structure</w:t>
      </w:r>
      <w:r w:rsidR="00B93FA1" w:rsidRPr="00BF6EF3">
        <w:rPr>
          <w:rFonts w:ascii="Times New Roman" w:hAnsi="Times New Roman"/>
          <w:iCs/>
          <w:szCs w:val="24"/>
          <w:lang w:val="en-GB"/>
        </w:rPr>
        <w:t xml:space="preserve"> </w:t>
      </w:r>
      <w:r w:rsidR="00EB7D66" w:rsidRPr="00BF6EF3">
        <w:rPr>
          <w:rFonts w:ascii="Times New Roman" w:hAnsi="Times New Roman"/>
          <w:iCs/>
          <w:szCs w:val="24"/>
          <w:lang w:val="en-GB"/>
        </w:rPr>
        <w:t>(De Coninck et al. 2013; van der Weerden and Anderson 2013)</w:t>
      </w:r>
      <w:r w:rsidR="00105894" w:rsidRPr="00BF6EF3">
        <w:rPr>
          <w:rFonts w:ascii="Times New Roman" w:hAnsi="Times New Roman"/>
          <w:iCs/>
          <w:szCs w:val="24"/>
          <w:lang w:val="en-GB"/>
        </w:rPr>
        <w:t xml:space="preserve">. </w:t>
      </w:r>
      <w:r w:rsidR="00B33BCB" w:rsidRPr="00BF6EF3">
        <w:rPr>
          <w:rFonts w:ascii="Times New Roman" w:hAnsi="Times New Roman"/>
          <w:iCs/>
          <w:szCs w:val="24"/>
          <w:lang w:val="en-GB"/>
        </w:rPr>
        <w:t>However, AhPDF1.1 localizes in intracellular compartments (Oomen et al. 2011).</w:t>
      </w:r>
      <w:r w:rsidR="00EB7D66" w:rsidRPr="00BF6EF3">
        <w:rPr>
          <w:rFonts w:ascii="Times New Roman" w:hAnsi="Times New Roman"/>
          <w:iCs/>
          <w:szCs w:val="24"/>
          <w:lang w:val="en-GB"/>
        </w:rPr>
        <w:t xml:space="preserve"> </w:t>
      </w:r>
      <w:r w:rsidR="00105894" w:rsidRPr="00BF6EF3">
        <w:rPr>
          <w:rFonts w:ascii="Times New Roman" w:hAnsi="Times New Roman"/>
          <w:iCs/>
          <w:szCs w:val="24"/>
          <w:lang w:val="en-GB"/>
        </w:rPr>
        <w:t>Family</w:t>
      </w:r>
      <w:r w:rsidR="000144BE">
        <w:rPr>
          <w:rFonts w:ascii="Times New Roman" w:hAnsi="Times New Roman"/>
          <w:iCs/>
          <w:szCs w:val="24"/>
          <w:lang w:val="en-GB"/>
        </w:rPr>
        <w:t xml:space="preserve"> </w:t>
      </w:r>
      <w:r w:rsidR="00105894" w:rsidRPr="00BF6EF3">
        <w:rPr>
          <w:rFonts w:ascii="Times New Roman" w:hAnsi="Times New Roman"/>
          <w:iCs/>
          <w:szCs w:val="24"/>
          <w:lang w:val="en-GB"/>
        </w:rPr>
        <w:t xml:space="preserve">wide comparison of </w:t>
      </w:r>
      <w:r w:rsidR="00105894" w:rsidRPr="00BF6EF3">
        <w:rPr>
          <w:rFonts w:ascii="Times New Roman" w:hAnsi="Times New Roman"/>
          <w:i/>
          <w:iCs/>
          <w:szCs w:val="24"/>
          <w:lang w:val="en-GB"/>
        </w:rPr>
        <w:t>A. halleri</w:t>
      </w:r>
      <w:r w:rsidR="00105894" w:rsidRPr="00BF6EF3">
        <w:rPr>
          <w:rFonts w:ascii="Times New Roman" w:hAnsi="Times New Roman"/>
          <w:iCs/>
          <w:szCs w:val="24"/>
          <w:lang w:val="en-GB"/>
        </w:rPr>
        <w:t xml:space="preserve"> and </w:t>
      </w:r>
      <w:r w:rsidR="00105894" w:rsidRPr="00BF6EF3">
        <w:rPr>
          <w:rFonts w:ascii="Times New Roman" w:hAnsi="Times New Roman"/>
          <w:i/>
          <w:iCs/>
          <w:szCs w:val="24"/>
          <w:lang w:val="en-GB"/>
        </w:rPr>
        <w:t>A. thaliana</w:t>
      </w:r>
      <w:r w:rsidR="00105894" w:rsidRPr="00BF6EF3">
        <w:rPr>
          <w:rFonts w:ascii="Times New Roman" w:hAnsi="Times New Roman"/>
          <w:iCs/>
          <w:szCs w:val="24"/>
          <w:lang w:val="en-GB"/>
        </w:rPr>
        <w:t xml:space="preserve"> </w:t>
      </w:r>
      <w:r w:rsidR="00105894" w:rsidRPr="00BF6EF3">
        <w:rPr>
          <w:rFonts w:ascii="Times New Roman" w:hAnsi="Times New Roman"/>
          <w:i/>
          <w:iCs/>
          <w:szCs w:val="24"/>
          <w:lang w:val="en-GB"/>
        </w:rPr>
        <w:t>PDF1</w:t>
      </w:r>
      <w:r w:rsidR="00105894" w:rsidRPr="00BF6EF3">
        <w:rPr>
          <w:rFonts w:ascii="Times New Roman" w:hAnsi="Times New Roman"/>
          <w:iCs/>
          <w:szCs w:val="24"/>
          <w:lang w:val="en-GB"/>
        </w:rPr>
        <w:t xml:space="preserve"> genes </w:t>
      </w:r>
      <w:r w:rsidR="003A77C3" w:rsidRPr="00BF6EF3">
        <w:rPr>
          <w:rFonts w:ascii="Times New Roman" w:hAnsi="Times New Roman"/>
          <w:iCs/>
          <w:szCs w:val="24"/>
          <w:lang w:val="en-GB"/>
        </w:rPr>
        <w:t xml:space="preserve">revealed that the molecular function of the </w:t>
      </w:r>
      <w:r w:rsidR="003A77C3" w:rsidRPr="00BF6EF3">
        <w:rPr>
          <w:rFonts w:ascii="Times New Roman" w:hAnsi="Times New Roman"/>
          <w:i/>
          <w:iCs/>
          <w:szCs w:val="24"/>
          <w:lang w:val="en-GB"/>
        </w:rPr>
        <w:t>A. thaliana</w:t>
      </w:r>
      <w:r w:rsidR="003A77C3" w:rsidRPr="00BF6EF3">
        <w:rPr>
          <w:rFonts w:ascii="Times New Roman" w:hAnsi="Times New Roman"/>
          <w:iCs/>
          <w:szCs w:val="24"/>
          <w:lang w:val="en-GB"/>
        </w:rPr>
        <w:t xml:space="preserve"> and </w:t>
      </w:r>
      <w:r w:rsidR="003A77C3" w:rsidRPr="00BF6EF3">
        <w:rPr>
          <w:rFonts w:ascii="Times New Roman" w:hAnsi="Times New Roman"/>
          <w:i/>
          <w:iCs/>
          <w:szCs w:val="24"/>
          <w:lang w:val="en-GB"/>
        </w:rPr>
        <w:t>A. halleri</w:t>
      </w:r>
      <w:r w:rsidR="003A77C3" w:rsidRPr="00BF6EF3">
        <w:rPr>
          <w:rFonts w:ascii="Times New Roman" w:hAnsi="Times New Roman"/>
          <w:iCs/>
          <w:szCs w:val="24"/>
          <w:lang w:val="en-GB"/>
        </w:rPr>
        <w:t xml:space="preserve"> proteins in Zn tolerance and antifungal activity is conserved, and that functional differences in the two species may result from differential expression levels</w:t>
      </w:r>
      <w:r w:rsidR="00105894" w:rsidRPr="00BF6EF3">
        <w:rPr>
          <w:rFonts w:ascii="Times New Roman" w:hAnsi="Times New Roman"/>
          <w:iCs/>
          <w:szCs w:val="24"/>
          <w:lang w:val="en-GB"/>
        </w:rPr>
        <w:t xml:space="preserve"> </w:t>
      </w:r>
      <w:r w:rsidR="006471D2" w:rsidRPr="00BF6EF3">
        <w:rPr>
          <w:rFonts w:ascii="Times New Roman" w:hAnsi="Times New Roman"/>
          <w:iCs/>
          <w:szCs w:val="24"/>
          <w:lang w:val="en-GB"/>
        </w:rPr>
        <w:t xml:space="preserve">and regulation </w:t>
      </w:r>
      <w:r w:rsidR="00B33BCB" w:rsidRPr="00BF6EF3">
        <w:rPr>
          <w:rFonts w:ascii="Times New Roman" w:hAnsi="Times New Roman"/>
          <w:iCs/>
          <w:szCs w:val="24"/>
          <w:lang w:val="en-GB"/>
        </w:rPr>
        <w:t>(Shahzad et al. 2013; Nguyen et al. 2014)</w:t>
      </w:r>
      <w:r w:rsidR="003A77C3" w:rsidRPr="00BF6EF3">
        <w:rPr>
          <w:rFonts w:ascii="Times New Roman" w:hAnsi="Times New Roman"/>
          <w:iCs/>
          <w:szCs w:val="24"/>
          <w:lang w:val="en-GB"/>
        </w:rPr>
        <w:t>.</w:t>
      </w:r>
    </w:p>
    <w:p w14:paraId="56C29BD2" w14:textId="77777777" w:rsidR="00E6337C" w:rsidRPr="00BF6EF3" w:rsidRDefault="00E6337C" w:rsidP="00BF6EF3">
      <w:pPr>
        <w:pStyle w:val="Sansinterligne"/>
        <w:spacing w:line="360" w:lineRule="auto"/>
        <w:jc w:val="both"/>
        <w:rPr>
          <w:rFonts w:ascii="Times New Roman" w:hAnsi="Times New Roman"/>
          <w:szCs w:val="24"/>
          <w:lang w:val="en-GB"/>
        </w:rPr>
      </w:pPr>
    </w:p>
    <w:p w14:paraId="7EAC1F7E" w14:textId="55A42506" w:rsidR="00EF2321" w:rsidRPr="00BF6EF3" w:rsidRDefault="003A77C3" w:rsidP="00BF6EF3">
      <w:pPr>
        <w:pStyle w:val="Sansinterligne"/>
        <w:spacing w:before="120" w:line="360" w:lineRule="auto"/>
        <w:jc w:val="both"/>
        <w:rPr>
          <w:rFonts w:ascii="Times New Roman" w:hAnsi="Times New Roman"/>
          <w:iCs/>
          <w:szCs w:val="24"/>
          <w:lang w:val="en-GB"/>
        </w:rPr>
      </w:pPr>
      <w:r w:rsidRPr="00BF6EF3">
        <w:rPr>
          <w:rFonts w:ascii="Times New Roman" w:hAnsi="Times New Roman"/>
          <w:iCs/>
          <w:szCs w:val="24"/>
          <w:lang w:val="en-GB"/>
        </w:rPr>
        <w:t>The fine</w:t>
      </w:r>
      <w:r w:rsidR="000144BE">
        <w:rPr>
          <w:rFonts w:ascii="Times New Roman" w:hAnsi="Times New Roman"/>
          <w:iCs/>
          <w:szCs w:val="24"/>
          <w:lang w:val="en-GB"/>
        </w:rPr>
        <w:t>-scale</w:t>
      </w:r>
      <w:r w:rsidRPr="00BF6EF3">
        <w:rPr>
          <w:rFonts w:ascii="Times New Roman" w:hAnsi="Times New Roman"/>
          <w:iCs/>
          <w:szCs w:val="24"/>
          <w:lang w:val="en-GB"/>
        </w:rPr>
        <w:t xml:space="preserve"> mapping of a QTL in </w:t>
      </w:r>
      <w:r w:rsidRPr="00BF6EF3">
        <w:rPr>
          <w:rFonts w:ascii="Times New Roman" w:hAnsi="Times New Roman"/>
          <w:i/>
          <w:iCs/>
          <w:szCs w:val="24"/>
          <w:lang w:val="en-GB"/>
        </w:rPr>
        <w:t>A. halleri</w:t>
      </w:r>
      <w:r w:rsidRPr="00BF6EF3">
        <w:rPr>
          <w:rFonts w:ascii="Times New Roman" w:hAnsi="Times New Roman"/>
          <w:iCs/>
          <w:szCs w:val="24"/>
          <w:lang w:val="en-GB"/>
        </w:rPr>
        <w:t xml:space="preserve"> allowed </w:t>
      </w:r>
      <w:r w:rsidR="009A697F" w:rsidRPr="00BF6EF3">
        <w:rPr>
          <w:rFonts w:ascii="Times New Roman" w:hAnsi="Times New Roman"/>
          <w:iCs/>
          <w:szCs w:val="24"/>
          <w:lang w:val="en-GB"/>
        </w:rPr>
        <w:t>the identification of</w:t>
      </w:r>
      <w:r w:rsidRPr="00BF6EF3">
        <w:rPr>
          <w:rFonts w:ascii="Times New Roman" w:hAnsi="Times New Roman"/>
          <w:iCs/>
          <w:szCs w:val="24"/>
          <w:lang w:val="en-GB"/>
        </w:rPr>
        <w:t xml:space="preserve"> </w:t>
      </w:r>
      <w:r w:rsidRPr="00BF6EF3">
        <w:rPr>
          <w:rFonts w:ascii="Times New Roman" w:hAnsi="Times New Roman"/>
          <w:i/>
          <w:iCs/>
          <w:szCs w:val="24"/>
          <w:lang w:val="en-GB"/>
        </w:rPr>
        <w:t>CAX1</w:t>
      </w:r>
      <w:r w:rsidRPr="00BF6EF3">
        <w:rPr>
          <w:rFonts w:ascii="Times New Roman" w:hAnsi="Times New Roman"/>
          <w:iCs/>
          <w:szCs w:val="24"/>
          <w:lang w:val="en-GB"/>
        </w:rPr>
        <w:t xml:space="preserve"> </w:t>
      </w:r>
      <w:r w:rsidR="004D4DBC" w:rsidRPr="00BF6EF3">
        <w:rPr>
          <w:rFonts w:ascii="Times New Roman" w:hAnsi="Times New Roman"/>
          <w:iCs/>
          <w:szCs w:val="24"/>
          <w:lang w:val="en-GB"/>
        </w:rPr>
        <w:t xml:space="preserve">(cation/hydrogen exchanger 1) </w:t>
      </w:r>
      <w:r w:rsidRPr="00BF6EF3">
        <w:rPr>
          <w:rFonts w:ascii="Times New Roman" w:hAnsi="Times New Roman"/>
          <w:iCs/>
          <w:szCs w:val="24"/>
          <w:lang w:val="en-GB"/>
        </w:rPr>
        <w:t xml:space="preserve">as a candidate </w:t>
      </w:r>
      <w:r w:rsidR="0094292B" w:rsidRPr="00BF6EF3">
        <w:rPr>
          <w:rFonts w:ascii="Times New Roman" w:hAnsi="Times New Roman"/>
          <w:iCs/>
          <w:szCs w:val="24"/>
          <w:lang w:val="en-GB"/>
        </w:rPr>
        <w:t xml:space="preserve">gene </w:t>
      </w:r>
      <w:r w:rsidRPr="00BF6EF3">
        <w:rPr>
          <w:rFonts w:ascii="Times New Roman" w:hAnsi="Times New Roman"/>
          <w:iCs/>
          <w:szCs w:val="24"/>
          <w:lang w:val="en-GB"/>
        </w:rPr>
        <w:t>for Cd tolerance</w:t>
      </w:r>
      <w:r w:rsidR="004D4DBC" w:rsidRPr="00BF6EF3">
        <w:rPr>
          <w:rFonts w:ascii="Times New Roman" w:hAnsi="Times New Roman"/>
          <w:iCs/>
          <w:szCs w:val="24"/>
          <w:lang w:val="en-GB"/>
        </w:rPr>
        <w:t xml:space="preserve"> </w:t>
      </w:r>
      <w:r w:rsidR="00AA2720" w:rsidRPr="00BF6EF3">
        <w:rPr>
          <w:rFonts w:ascii="Times New Roman" w:hAnsi="Times New Roman"/>
          <w:iCs/>
          <w:szCs w:val="24"/>
          <w:lang w:val="en-GB"/>
        </w:rPr>
        <w:t>(Courbot et al. 2007; Baliardini et al. 2015)</w:t>
      </w:r>
      <w:r w:rsidR="004D4DBC" w:rsidRPr="00BF6EF3">
        <w:rPr>
          <w:rFonts w:ascii="Times New Roman" w:hAnsi="Times New Roman"/>
          <w:iCs/>
          <w:szCs w:val="24"/>
          <w:lang w:val="en-GB"/>
        </w:rPr>
        <w:t xml:space="preserve">. </w:t>
      </w:r>
      <w:r w:rsidR="009156E6" w:rsidRPr="009156E6">
        <w:rPr>
          <w:rFonts w:ascii="Times New Roman" w:hAnsi="Times New Roman"/>
          <w:iCs/>
          <w:szCs w:val="24"/>
          <w:lang w:val="en-GB"/>
        </w:rPr>
        <w:t>CAX1</w:t>
      </w:r>
      <w:r w:rsidR="004D4DBC" w:rsidRPr="00BF6EF3">
        <w:rPr>
          <w:rFonts w:ascii="Times New Roman" w:hAnsi="Times New Roman"/>
          <w:iCs/>
          <w:szCs w:val="24"/>
          <w:lang w:val="en-GB"/>
        </w:rPr>
        <w:t xml:space="preserve"> is localized in the vacuolar membrane and plays a key role in Ca homeostasis </w:t>
      </w:r>
      <w:r w:rsidR="00AA2720" w:rsidRPr="00BF6EF3">
        <w:rPr>
          <w:rFonts w:ascii="Times New Roman" w:hAnsi="Times New Roman"/>
          <w:iCs/>
          <w:szCs w:val="24"/>
          <w:lang w:val="en-GB"/>
        </w:rPr>
        <w:t>(Conn et al. 2011)</w:t>
      </w:r>
      <w:r w:rsidR="004D4DBC" w:rsidRPr="00BF6EF3">
        <w:rPr>
          <w:rFonts w:ascii="Times New Roman" w:hAnsi="Times New Roman"/>
          <w:iCs/>
          <w:szCs w:val="24"/>
          <w:lang w:val="en-GB"/>
        </w:rPr>
        <w:t xml:space="preserve">. </w:t>
      </w:r>
      <w:r w:rsidR="004D4DBC" w:rsidRPr="00BF6EF3">
        <w:rPr>
          <w:rFonts w:ascii="Times New Roman" w:hAnsi="Times New Roman"/>
          <w:i/>
          <w:iCs/>
          <w:szCs w:val="24"/>
          <w:lang w:val="en-GB"/>
        </w:rPr>
        <w:t>CAX1</w:t>
      </w:r>
      <w:r w:rsidR="004D4DBC" w:rsidRPr="00BF6EF3">
        <w:rPr>
          <w:rFonts w:ascii="Times New Roman" w:hAnsi="Times New Roman"/>
          <w:iCs/>
          <w:szCs w:val="24"/>
          <w:lang w:val="en-GB"/>
        </w:rPr>
        <w:t xml:space="preserve"> is more expressed in roots of </w:t>
      </w:r>
      <w:r w:rsidR="004D4DBC" w:rsidRPr="00BF6EF3">
        <w:rPr>
          <w:rFonts w:ascii="Times New Roman" w:hAnsi="Times New Roman"/>
          <w:i/>
          <w:iCs/>
          <w:szCs w:val="24"/>
          <w:lang w:val="en-GB"/>
        </w:rPr>
        <w:t>A. halleri</w:t>
      </w:r>
      <w:r w:rsidR="004D4DBC" w:rsidRPr="00BF6EF3">
        <w:rPr>
          <w:rFonts w:ascii="Times New Roman" w:hAnsi="Times New Roman"/>
          <w:iCs/>
          <w:szCs w:val="24"/>
          <w:lang w:val="en-GB"/>
        </w:rPr>
        <w:t xml:space="preserve"> compared to </w:t>
      </w:r>
      <w:r w:rsidR="004D4DBC" w:rsidRPr="00BF6EF3">
        <w:rPr>
          <w:rFonts w:ascii="Times New Roman" w:hAnsi="Times New Roman"/>
          <w:i/>
          <w:iCs/>
          <w:szCs w:val="24"/>
          <w:lang w:val="en-GB"/>
        </w:rPr>
        <w:t>A. thaliana</w:t>
      </w:r>
      <w:r w:rsidR="000144BE" w:rsidRPr="000144BE">
        <w:rPr>
          <w:rFonts w:ascii="Times New Roman" w:hAnsi="Times New Roman"/>
          <w:szCs w:val="24"/>
          <w:lang w:val="en-GB"/>
        </w:rPr>
        <w:t>,</w:t>
      </w:r>
      <w:r w:rsidR="004D4DBC" w:rsidRPr="00BF6EF3">
        <w:rPr>
          <w:rFonts w:ascii="Times New Roman" w:hAnsi="Times New Roman"/>
          <w:iCs/>
          <w:szCs w:val="24"/>
          <w:lang w:val="en-GB"/>
        </w:rPr>
        <w:t xml:space="preserve"> and high expression of </w:t>
      </w:r>
      <w:r w:rsidR="004D4DBC" w:rsidRPr="00BF6EF3">
        <w:rPr>
          <w:rFonts w:ascii="Times New Roman" w:hAnsi="Times New Roman"/>
          <w:i/>
          <w:iCs/>
          <w:szCs w:val="24"/>
          <w:lang w:val="en-GB"/>
        </w:rPr>
        <w:t>CAX1</w:t>
      </w:r>
      <w:r w:rsidR="004D4DBC" w:rsidRPr="00BF6EF3">
        <w:rPr>
          <w:rFonts w:ascii="Times New Roman" w:hAnsi="Times New Roman"/>
          <w:iCs/>
          <w:szCs w:val="24"/>
          <w:lang w:val="en-GB"/>
        </w:rPr>
        <w:t xml:space="preserve"> co-segregated with Cd tolerance in a back-cross 1 population of a</w:t>
      </w:r>
      <w:r w:rsidR="00A82103" w:rsidRPr="00BF6EF3">
        <w:rPr>
          <w:rFonts w:ascii="Times New Roman" w:hAnsi="Times New Roman"/>
          <w:iCs/>
          <w:szCs w:val="24"/>
          <w:lang w:val="en-GB"/>
        </w:rPr>
        <w:t>n</w:t>
      </w:r>
      <w:r w:rsidR="004D4DBC" w:rsidRPr="00BF6EF3">
        <w:rPr>
          <w:rFonts w:ascii="Times New Roman" w:hAnsi="Times New Roman"/>
          <w:iCs/>
          <w:szCs w:val="24"/>
          <w:lang w:val="en-GB"/>
        </w:rPr>
        <w:t xml:space="preserve"> </w:t>
      </w:r>
      <w:r w:rsidR="004D4DBC" w:rsidRPr="00BF6EF3">
        <w:rPr>
          <w:rFonts w:ascii="Times New Roman" w:hAnsi="Times New Roman"/>
          <w:i/>
          <w:iCs/>
          <w:szCs w:val="24"/>
          <w:lang w:val="en-GB"/>
        </w:rPr>
        <w:t>A. halleri</w:t>
      </w:r>
      <w:r w:rsidR="004D4DBC" w:rsidRPr="00BF6EF3">
        <w:rPr>
          <w:rFonts w:ascii="Times New Roman" w:hAnsi="Times New Roman"/>
          <w:iCs/>
          <w:szCs w:val="24"/>
          <w:lang w:val="en-GB"/>
        </w:rPr>
        <w:t>/</w:t>
      </w:r>
      <w:r w:rsidR="004D4DBC" w:rsidRPr="00BF6EF3">
        <w:rPr>
          <w:rFonts w:ascii="Times New Roman" w:hAnsi="Times New Roman"/>
          <w:i/>
          <w:iCs/>
          <w:szCs w:val="24"/>
          <w:lang w:val="en-GB"/>
        </w:rPr>
        <w:t>A. lyrata</w:t>
      </w:r>
      <w:r w:rsidR="004D4DBC" w:rsidRPr="00BF6EF3">
        <w:rPr>
          <w:rFonts w:ascii="Times New Roman" w:hAnsi="Times New Roman"/>
          <w:iCs/>
          <w:szCs w:val="24"/>
          <w:lang w:val="en-GB"/>
        </w:rPr>
        <w:t xml:space="preserve"> cross. The </w:t>
      </w:r>
      <w:r w:rsidR="009156E6" w:rsidRPr="00BF6EF3">
        <w:rPr>
          <w:rFonts w:ascii="Times New Roman" w:hAnsi="Times New Roman"/>
          <w:i/>
          <w:iCs/>
          <w:szCs w:val="24"/>
          <w:lang w:val="en-GB"/>
        </w:rPr>
        <w:t>CAX1</w:t>
      </w:r>
      <w:r w:rsidRPr="00BF6EF3">
        <w:rPr>
          <w:rFonts w:ascii="Times New Roman" w:hAnsi="Times New Roman"/>
          <w:iCs/>
          <w:szCs w:val="24"/>
          <w:lang w:val="en-GB"/>
        </w:rPr>
        <w:t xml:space="preserve"> QTL is conditional </w:t>
      </w:r>
      <w:r w:rsidR="004D4DBC" w:rsidRPr="00BF6EF3">
        <w:rPr>
          <w:rFonts w:ascii="Times New Roman" w:hAnsi="Times New Roman"/>
          <w:iCs/>
          <w:szCs w:val="24"/>
          <w:lang w:val="en-GB"/>
        </w:rPr>
        <w:t xml:space="preserve">on Ca supply in the medium and is detected at low Ca supply only. </w:t>
      </w:r>
      <w:r w:rsidR="00E1639E" w:rsidRPr="00BF6EF3">
        <w:rPr>
          <w:rFonts w:ascii="Times New Roman" w:hAnsi="Times New Roman"/>
          <w:iCs/>
          <w:szCs w:val="24"/>
          <w:lang w:val="en-GB"/>
        </w:rPr>
        <w:t xml:space="preserve">Analyses of </w:t>
      </w:r>
      <w:r w:rsidR="00E62095" w:rsidRPr="00BF6EF3">
        <w:rPr>
          <w:rFonts w:ascii="Times New Roman" w:hAnsi="Times New Roman"/>
          <w:i/>
          <w:iCs/>
          <w:szCs w:val="24"/>
          <w:lang w:val="en-GB"/>
        </w:rPr>
        <w:t>A. thaliana</w:t>
      </w:r>
      <w:r w:rsidR="00E62095" w:rsidRPr="00BF6EF3">
        <w:rPr>
          <w:rFonts w:ascii="Times New Roman" w:hAnsi="Times New Roman"/>
          <w:iCs/>
          <w:szCs w:val="24"/>
          <w:lang w:val="en-GB"/>
        </w:rPr>
        <w:t xml:space="preserve"> </w:t>
      </w:r>
      <w:r w:rsidR="004D4DBC" w:rsidRPr="00BF6EF3">
        <w:rPr>
          <w:rFonts w:ascii="Times New Roman" w:hAnsi="Times New Roman"/>
          <w:i/>
          <w:iCs/>
          <w:szCs w:val="24"/>
          <w:lang w:val="en-GB"/>
        </w:rPr>
        <w:t>cax1</w:t>
      </w:r>
      <w:r w:rsidR="004D4DBC" w:rsidRPr="00BF6EF3">
        <w:rPr>
          <w:rFonts w:ascii="Times New Roman" w:hAnsi="Times New Roman"/>
          <w:iCs/>
          <w:szCs w:val="24"/>
          <w:lang w:val="en-GB"/>
        </w:rPr>
        <w:t xml:space="preserve"> mutant </w:t>
      </w:r>
      <w:r w:rsidR="00E1639E" w:rsidRPr="00BF6EF3">
        <w:rPr>
          <w:rFonts w:ascii="Times New Roman" w:hAnsi="Times New Roman"/>
          <w:iCs/>
          <w:szCs w:val="24"/>
          <w:lang w:val="en-GB"/>
        </w:rPr>
        <w:t xml:space="preserve">and </w:t>
      </w:r>
      <w:r w:rsidR="00E1639E" w:rsidRPr="00BF6EF3">
        <w:rPr>
          <w:rFonts w:ascii="Times New Roman" w:hAnsi="Times New Roman"/>
          <w:i/>
          <w:iCs/>
          <w:szCs w:val="24"/>
          <w:lang w:val="en-GB"/>
        </w:rPr>
        <w:t>A. halleri</w:t>
      </w:r>
      <w:r w:rsidR="00E1639E" w:rsidRPr="00BF6EF3">
        <w:rPr>
          <w:rFonts w:ascii="Times New Roman" w:hAnsi="Times New Roman"/>
          <w:iCs/>
          <w:szCs w:val="24"/>
          <w:lang w:val="en-GB"/>
        </w:rPr>
        <w:t xml:space="preserve"> RNAi lines </w:t>
      </w:r>
      <w:r w:rsidR="004D4DBC" w:rsidRPr="00BF6EF3">
        <w:rPr>
          <w:rFonts w:ascii="Times New Roman" w:hAnsi="Times New Roman"/>
          <w:iCs/>
          <w:szCs w:val="24"/>
          <w:lang w:val="en-GB"/>
        </w:rPr>
        <w:t>suggest that</w:t>
      </w:r>
      <w:r w:rsidR="00FB4F95" w:rsidRPr="00BF6EF3">
        <w:rPr>
          <w:rFonts w:ascii="Times New Roman" w:hAnsi="Times New Roman"/>
          <w:iCs/>
          <w:szCs w:val="24"/>
          <w:lang w:val="en-GB"/>
        </w:rPr>
        <w:t>,</w:t>
      </w:r>
      <w:r w:rsidR="004D4DBC" w:rsidRPr="00BF6EF3">
        <w:rPr>
          <w:rFonts w:ascii="Times New Roman" w:hAnsi="Times New Roman"/>
          <w:iCs/>
          <w:szCs w:val="24"/>
          <w:lang w:val="en-GB"/>
        </w:rPr>
        <w:t xml:space="preserve"> at low Ca supply</w:t>
      </w:r>
      <w:r w:rsidR="00FB4F95" w:rsidRPr="00BF6EF3">
        <w:rPr>
          <w:rFonts w:ascii="Times New Roman" w:hAnsi="Times New Roman"/>
          <w:iCs/>
          <w:szCs w:val="24"/>
          <w:lang w:val="en-GB"/>
        </w:rPr>
        <w:t>,</w:t>
      </w:r>
      <w:r w:rsidR="004D4DBC" w:rsidRPr="00BF6EF3">
        <w:rPr>
          <w:rFonts w:ascii="Times New Roman" w:hAnsi="Times New Roman"/>
          <w:iCs/>
          <w:szCs w:val="24"/>
          <w:lang w:val="en-GB"/>
        </w:rPr>
        <w:t xml:space="preserve"> </w:t>
      </w:r>
      <w:r w:rsidR="008558DB" w:rsidRPr="00BF6EF3">
        <w:rPr>
          <w:rFonts w:ascii="Times New Roman" w:hAnsi="Times New Roman"/>
          <w:i/>
          <w:iCs/>
          <w:szCs w:val="24"/>
          <w:lang w:val="en-GB"/>
        </w:rPr>
        <w:t>CAX1</w:t>
      </w:r>
      <w:r w:rsidR="004D4DBC" w:rsidRPr="00BF6EF3">
        <w:rPr>
          <w:rFonts w:ascii="Times New Roman" w:hAnsi="Times New Roman"/>
          <w:iCs/>
          <w:szCs w:val="24"/>
          <w:lang w:val="en-GB"/>
        </w:rPr>
        <w:t xml:space="preserve"> </w:t>
      </w:r>
      <w:r w:rsidR="00E1639E" w:rsidRPr="00BF6EF3">
        <w:rPr>
          <w:rFonts w:ascii="Times New Roman" w:hAnsi="Times New Roman"/>
          <w:iCs/>
          <w:szCs w:val="24"/>
          <w:lang w:val="en-GB"/>
        </w:rPr>
        <w:t>is</w:t>
      </w:r>
      <w:r w:rsidR="004D4DBC" w:rsidRPr="00BF6EF3">
        <w:rPr>
          <w:rFonts w:ascii="Times New Roman" w:hAnsi="Times New Roman"/>
          <w:iCs/>
          <w:szCs w:val="24"/>
          <w:lang w:val="en-GB"/>
        </w:rPr>
        <w:t xml:space="preserve"> required to </w:t>
      </w:r>
      <w:r w:rsidR="007A1A63" w:rsidRPr="00BF6EF3">
        <w:rPr>
          <w:rFonts w:ascii="Times New Roman" w:hAnsi="Times New Roman"/>
          <w:iCs/>
          <w:szCs w:val="24"/>
          <w:lang w:val="en-GB"/>
        </w:rPr>
        <w:t>tolerate</w:t>
      </w:r>
      <w:r w:rsidR="004D4DBC" w:rsidRPr="00BF6EF3">
        <w:rPr>
          <w:rFonts w:ascii="Times New Roman" w:hAnsi="Times New Roman"/>
          <w:iCs/>
          <w:szCs w:val="24"/>
          <w:lang w:val="en-GB"/>
        </w:rPr>
        <w:t xml:space="preserve"> Cd-induced oxidative stress </w:t>
      </w:r>
      <w:r w:rsidR="00E62095" w:rsidRPr="00BF6EF3">
        <w:rPr>
          <w:rFonts w:ascii="Times New Roman" w:hAnsi="Times New Roman"/>
          <w:iCs/>
          <w:szCs w:val="24"/>
          <w:lang w:val="en-GB"/>
        </w:rPr>
        <w:t>(Baliardini et al. 2015, 2016; Ahmadi et al. 2018)</w:t>
      </w:r>
      <w:r w:rsidR="001443A0" w:rsidRPr="00BF6EF3">
        <w:rPr>
          <w:rFonts w:ascii="Times New Roman" w:hAnsi="Times New Roman"/>
          <w:iCs/>
          <w:szCs w:val="24"/>
          <w:lang w:val="en-GB"/>
        </w:rPr>
        <w:t>.</w:t>
      </w:r>
      <w:r w:rsidR="00A65C7D">
        <w:rPr>
          <w:rFonts w:ascii="Times New Roman" w:hAnsi="Times New Roman"/>
          <w:iCs/>
          <w:szCs w:val="24"/>
          <w:lang w:val="en-GB"/>
        </w:rPr>
        <w:t xml:space="preserve"> </w:t>
      </w:r>
      <w:r w:rsidR="000144BE">
        <w:rPr>
          <w:rFonts w:ascii="Times New Roman" w:hAnsi="Times New Roman"/>
          <w:iCs/>
          <w:szCs w:val="24"/>
          <w:lang w:val="en-GB"/>
        </w:rPr>
        <w:t>R</w:t>
      </w:r>
      <w:r w:rsidR="00DE1909" w:rsidRPr="00BF6EF3">
        <w:rPr>
          <w:rFonts w:ascii="Times New Roman" w:hAnsi="Times New Roman"/>
          <w:iCs/>
          <w:szCs w:val="24"/>
          <w:lang w:val="en-GB"/>
        </w:rPr>
        <w:t>ecently, the h</w:t>
      </w:r>
      <w:r w:rsidR="00E1639E" w:rsidRPr="00BF6EF3">
        <w:rPr>
          <w:rFonts w:ascii="Times New Roman" w:hAnsi="Times New Roman"/>
          <w:iCs/>
          <w:szCs w:val="24"/>
          <w:lang w:val="en-GB"/>
        </w:rPr>
        <w:t xml:space="preserve">igh expression </w:t>
      </w:r>
      <w:r w:rsidR="00DE1909" w:rsidRPr="00BF6EF3">
        <w:rPr>
          <w:rFonts w:ascii="Times New Roman" w:hAnsi="Times New Roman"/>
          <w:iCs/>
          <w:szCs w:val="24"/>
          <w:lang w:val="en-GB"/>
        </w:rPr>
        <w:t xml:space="preserve">in shoots </w:t>
      </w:r>
      <w:r w:rsidR="00E1639E" w:rsidRPr="00BF6EF3">
        <w:rPr>
          <w:rFonts w:ascii="Times New Roman" w:hAnsi="Times New Roman"/>
          <w:iCs/>
          <w:szCs w:val="24"/>
          <w:lang w:val="en-GB"/>
        </w:rPr>
        <w:t xml:space="preserve">of multiple genes </w:t>
      </w:r>
      <w:r w:rsidR="00DE1909" w:rsidRPr="00BF6EF3">
        <w:rPr>
          <w:rFonts w:ascii="Times New Roman" w:hAnsi="Times New Roman"/>
          <w:iCs/>
          <w:szCs w:val="24"/>
          <w:lang w:val="en-GB"/>
        </w:rPr>
        <w:t xml:space="preserve">involved in the </w:t>
      </w:r>
      <w:r w:rsidR="00E1639E" w:rsidRPr="00BF6EF3">
        <w:rPr>
          <w:rFonts w:ascii="Times New Roman" w:hAnsi="Times New Roman"/>
          <w:iCs/>
          <w:szCs w:val="24"/>
          <w:lang w:val="en-GB"/>
        </w:rPr>
        <w:t xml:space="preserve">flavonoid pathway </w:t>
      </w:r>
      <w:r w:rsidR="00DE1909" w:rsidRPr="00BF6EF3">
        <w:rPr>
          <w:rFonts w:ascii="Times New Roman" w:hAnsi="Times New Roman"/>
          <w:iCs/>
          <w:szCs w:val="24"/>
          <w:lang w:val="en-GB"/>
        </w:rPr>
        <w:t xml:space="preserve">was linked to the capacity </w:t>
      </w:r>
      <w:r w:rsidR="00E1639E" w:rsidRPr="00BF6EF3">
        <w:rPr>
          <w:rFonts w:ascii="Times New Roman" w:hAnsi="Times New Roman"/>
          <w:iCs/>
          <w:szCs w:val="24"/>
          <w:lang w:val="en-GB"/>
        </w:rPr>
        <w:t xml:space="preserve">of a </w:t>
      </w:r>
      <w:r w:rsidR="00DE1909" w:rsidRPr="00BF6EF3">
        <w:rPr>
          <w:rFonts w:ascii="Times New Roman" w:hAnsi="Times New Roman"/>
          <w:i/>
          <w:iCs/>
          <w:szCs w:val="24"/>
          <w:lang w:val="en-GB"/>
        </w:rPr>
        <w:t>A. halleri</w:t>
      </w:r>
      <w:r w:rsidR="00DE1909" w:rsidRPr="00BF6EF3">
        <w:rPr>
          <w:rFonts w:ascii="Times New Roman" w:hAnsi="Times New Roman"/>
          <w:iCs/>
          <w:szCs w:val="24"/>
          <w:lang w:val="en-GB"/>
        </w:rPr>
        <w:t xml:space="preserve"> population to tolerate and accumulate </w:t>
      </w:r>
      <w:r w:rsidR="00E1639E" w:rsidRPr="00BF6EF3">
        <w:rPr>
          <w:rFonts w:ascii="Times New Roman" w:hAnsi="Times New Roman"/>
          <w:iCs/>
          <w:szCs w:val="24"/>
          <w:lang w:val="en-GB"/>
        </w:rPr>
        <w:t xml:space="preserve">high Cd </w:t>
      </w:r>
      <w:r w:rsidR="000144BE">
        <w:rPr>
          <w:rFonts w:ascii="Times New Roman" w:hAnsi="Times New Roman"/>
          <w:iCs/>
          <w:szCs w:val="24"/>
          <w:lang w:val="en-GB"/>
        </w:rPr>
        <w:t xml:space="preserve">concentrations, </w:t>
      </w:r>
      <w:r w:rsidR="00DE1909" w:rsidRPr="00BF6EF3">
        <w:rPr>
          <w:rFonts w:ascii="Times New Roman" w:hAnsi="Times New Roman"/>
          <w:iCs/>
          <w:szCs w:val="24"/>
          <w:lang w:val="en-GB"/>
        </w:rPr>
        <w:t>suggesting that the</w:t>
      </w:r>
      <w:r w:rsidR="00E1639E" w:rsidRPr="00BF6EF3">
        <w:rPr>
          <w:rFonts w:ascii="Times New Roman" w:hAnsi="Times New Roman"/>
          <w:iCs/>
          <w:szCs w:val="24"/>
          <w:lang w:val="en-GB"/>
        </w:rPr>
        <w:t xml:space="preserve"> capacity of accommodating Cd-induced oxidative damages is an important feature of Cd hyperaccumulation </w:t>
      </w:r>
      <w:r w:rsidR="00E62095" w:rsidRPr="00BF6EF3">
        <w:rPr>
          <w:rFonts w:ascii="Times New Roman" w:hAnsi="Times New Roman"/>
          <w:iCs/>
          <w:szCs w:val="24"/>
          <w:lang w:val="en-GB"/>
        </w:rPr>
        <w:t>(Corso et al. 2018)</w:t>
      </w:r>
      <w:r w:rsidR="00E1639E" w:rsidRPr="00BF6EF3">
        <w:rPr>
          <w:rFonts w:ascii="Times New Roman" w:hAnsi="Times New Roman"/>
          <w:iCs/>
          <w:szCs w:val="24"/>
          <w:lang w:val="en-GB"/>
        </w:rPr>
        <w:t>.</w:t>
      </w:r>
      <w:r w:rsidR="001443A0" w:rsidRPr="00BF6EF3">
        <w:rPr>
          <w:rFonts w:ascii="Times New Roman" w:hAnsi="Times New Roman"/>
          <w:iCs/>
          <w:szCs w:val="24"/>
          <w:lang w:val="en-GB"/>
        </w:rPr>
        <w:t xml:space="preserve"> Alternatively, flavonoids may bind Cd </w:t>
      </w:r>
      <w:r w:rsidR="00DE1909" w:rsidRPr="00BF6EF3">
        <w:rPr>
          <w:rFonts w:ascii="Times New Roman" w:hAnsi="Times New Roman"/>
          <w:iCs/>
          <w:szCs w:val="24"/>
          <w:lang w:val="en-GB"/>
        </w:rPr>
        <w:t>and be involved in Cd</w:t>
      </w:r>
      <w:r w:rsidR="001443A0" w:rsidRPr="00BF6EF3">
        <w:rPr>
          <w:rFonts w:ascii="Times New Roman" w:hAnsi="Times New Roman"/>
          <w:iCs/>
          <w:szCs w:val="24"/>
          <w:lang w:val="en-GB"/>
        </w:rPr>
        <w:t xml:space="preserve"> transport and sequestration (Kasprzak et al. 2015).</w:t>
      </w:r>
    </w:p>
    <w:p w14:paraId="2C4125CE" w14:textId="77777777" w:rsidR="00F057D1" w:rsidRPr="00BF6EF3" w:rsidRDefault="00F057D1" w:rsidP="00BF6EF3">
      <w:pPr>
        <w:pStyle w:val="Sansinterligne"/>
        <w:spacing w:line="360" w:lineRule="auto"/>
        <w:jc w:val="both"/>
        <w:rPr>
          <w:rFonts w:ascii="Times New Roman" w:hAnsi="Times New Roman"/>
          <w:szCs w:val="24"/>
          <w:lang w:val="en-GB"/>
        </w:rPr>
      </w:pPr>
    </w:p>
    <w:p w14:paraId="66490C20" w14:textId="273EB6C4" w:rsidR="00F057D1" w:rsidRPr="00BF6EF3" w:rsidRDefault="00246EAC" w:rsidP="00BF6EF3">
      <w:pPr>
        <w:pStyle w:val="Sansinterligne"/>
        <w:spacing w:line="360" w:lineRule="auto"/>
        <w:jc w:val="both"/>
        <w:rPr>
          <w:rFonts w:ascii="Times New Roman" w:hAnsi="Times New Roman"/>
          <w:szCs w:val="24"/>
          <w:lang w:val="en-GB"/>
        </w:rPr>
      </w:pPr>
      <w:r w:rsidRPr="00BF6EF3">
        <w:rPr>
          <w:rFonts w:ascii="Times New Roman" w:hAnsi="Times New Roman"/>
          <w:b/>
          <w:szCs w:val="24"/>
          <w:lang w:val="en-GB"/>
        </w:rPr>
        <w:t>8.</w:t>
      </w:r>
      <w:r w:rsidR="00321142" w:rsidRPr="00BF6EF3">
        <w:rPr>
          <w:rFonts w:ascii="Times New Roman" w:hAnsi="Times New Roman"/>
          <w:b/>
          <w:szCs w:val="24"/>
          <w:lang w:val="en-GB"/>
        </w:rPr>
        <w:t xml:space="preserve">4 </w:t>
      </w:r>
      <w:r w:rsidR="00E6337C" w:rsidRPr="00BF6EF3">
        <w:rPr>
          <w:rFonts w:ascii="Times New Roman" w:hAnsi="Times New Roman"/>
          <w:b/>
          <w:szCs w:val="24"/>
          <w:lang w:val="en-GB"/>
        </w:rPr>
        <w:t xml:space="preserve"> </w:t>
      </w:r>
      <w:r w:rsidR="00321142" w:rsidRPr="00BF6EF3">
        <w:rPr>
          <w:rFonts w:ascii="Times New Roman" w:hAnsi="Times New Roman"/>
          <w:b/>
          <w:szCs w:val="24"/>
          <w:lang w:val="en-GB"/>
        </w:rPr>
        <w:t>Mechanisms of Ni</w:t>
      </w:r>
      <w:r w:rsidR="005C387B">
        <w:rPr>
          <w:rFonts w:ascii="Times New Roman" w:hAnsi="Times New Roman"/>
          <w:b/>
          <w:szCs w:val="24"/>
          <w:lang w:val="en-GB"/>
        </w:rPr>
        <w:t>ckel</w:t>
      </w:r>
      <w:r w:rsidR="00321142" w:rsidRPr="00BF6EF3">
        <w:rPr>
          <w:rFonts w:ascii="Times New Roman" w:hAnsi="Times New Roman"/>
          <w:b/>
          <w:szCs w:val="24"/>
          <w:lang w:val="en-GB"/>
        </w:rPr>
        <w:t xml:space="preserve"> Hyperaccumulation</w:t>
      </w:r>
    </w:p>
    <w:p w14:paraId="1B631D0A" w14:textId="70CCBAE3" w:rsidR="00DB26C7" w:rsidRPr="00BF6EF3" w:rsidRDefault="000144BE" w:rsidP="00BF6EF3">
      <w:pPr>
        <w:pStyle w:val="Sansinterligne"/>
        <w:spacing w:line="360" w:lineRule="auto"/>
        <w:jc w:val="both"/>
        <w:rPr>
          <w:rFonts w:ascii="Times New Roman" w:hAnsi="Times New Roman"/>
          <w:iCs/>
          <w:szCs w:val="24"/>
          <w:lang w:val="en-GB"/>
        </w:rPr>
      </w:pPr>
      <w:r>
        <w:rPr>
          <w:rFonts w:ascii="Times New Roman" w:hAnsi="Times New Roman"/>
          <w:iCs/>
          <w:color w:val="000000"/>
          <w:szCs w:val="24"/>
          <w:lang w:val="en-GB"/>
        </w:rPr>
        <w:t>Currently</w:t>
      </w:r>
      <w:r w:rsidR="00856213" w:rsidRPr="00BF6EF3">
        <w:rPr>
          <w:rFonts w:ascii="Times New Roman" w:hAnsi="Times New Roman"/>
          <w:iCs/>
          <w:color w:val="000000"/>
          <w:szCs w:val="24"/>
          <w:lang w:val="en-GB"/>
        </w:rPr>
        <w:t>, more than</w:t>
      </w:r>
      <w:r w:rsidR="00323700" w:rsidRPr="00BF6EF3">
        <w:rPr>
          <w:rFonts w:ascii="Times New Roman" w:hAnsi="Times New Roman"/>
          <w:iCs/>
          <w:color w:val="000000"/>
          <w:szCs w:val="24"/>
          <w:lang w:val="en-GB"/>
        </w:rPr>
        <w:t xml:space="preserve"> </w:t>
      </w:r>
      <w:r w:rsidR="00E3016A" w:rsidRPr="00BF6EF3">
        <w:rPr>
          <w:rFonts w:ascii="Times New Roman" w:hAnsi="Times New Roman"/>
          <w:iCs/>
          <w:color w:val="000000"/>
          <w:szCs w:val="24"/>
          <w:lang w:val="en-GB"/>
        </w:rPr>
        <w:t xml:space="preserve">500 </w:t>
      </w:r>
      <w:r w:rsidR="00C27519" w:rsidRPr="00BF6EF3">
        <w:rPr>
          <w:rFonts w:ascii="Times New Roman" w:hAnsi="Times New Roman"/>
          <w:iCs/>
          <w:color w:val="000000"/>
          <w:szCs w:val="24"/>
          <w:lang w:val="en-GB"/>
        </w:rPr>
        <w:t xml:space="preserve">Ni </w:t>
      </w:r>
      <w:r w:rsidR="00323700" w:rsidRPr="00BF6EF3">
        <w:rPr>
          <w:rFonts w:ascii="Times New Roman" w:hAnsi="Times New Roman"/>
          <w:iCs/>
          <w:color w:val="000000"/>
          <w:szCs w:val="24"/>
          <w:lang w:val="en-GB"/>
        </w:rPr>
        <w:t>hyperaccumulator species</w:t>
      </w:r>
      <w:r w:rsidR="00856213" w:rsidRPr="00BF6EF3">
        <w:rPr>
          <w:rFonts w:ascii="Times New Roman" w:hAnsi="Times New Roman"/>
          <w:iCs/>
          <w:color w:val="000000"/>
          <w:szCs w:val="24"/>
          <w:lang w:val="en-GB"/>
        </w:rPr>
        <w:t xml:space="preserve"> have been identified</w:t>
      </w:r>
      <w:r w:rsidR="0037517C" w:rsidRPr="00BF6EF3">
        <w:rPr>
          <w:rFonts w:ascii="Times New Roman" w:hAnsi="Times New Roman"/>
          <w:iCs/>
          <w:color w:val="000000"/>
          <w:szCs w:val="24"/>
          <w:lang w:val="en-GB"/>
        </w:rPr>
        <w:t xml:space="preserve"> worldwide</w:t>
      </w:r>
      <w:r w:rsidR="00856213" w:rsidRPr="00BF6EF3">
        <w:rPr>
          <w:rFonts w:ascii="Times New Roman" w:hAnsi="Times New Roman"/>
          <w:iCs/>
          <w:color w:val="000000"/>
          <w:szCs w:val="24"/>
          <w:lang w:val="en-GB"/>
        </w:rPr>
        <w:t>. These species are</w:t>
      </w:r>
      <w:r w:rsidR="00323700" w:rsidRPr="00BF6EF3">
        <w:rPr>
          <w:rFonts w:ascii="Times New Roman" w:hAnsi="Times New Roman"/>
          <w:iCs/>
          <w:color w:val="000000"/>
          <w:szCs w:val="24"/>
          <w:lang w:val="en-GB"/>
        </w:rPr>
        <w:t xml:space="preserve"> scattered </w:t>
      </w:r>
      <w:r w:rsidR="00995245" w:rsidRPr="00BF6EF3">
        <w:rPr>
          <w:rFonts w:ascii="Times New Roman" w:hAnsi="Times New Roman"/>
          <w:iCs/>
          <w:color w:val="000000"/>
          <w:szCs w:val="24"/>
          <w:lang w:val="en-GB"/>
        </w:rPr>
        <w:t xml:space="preserve">in more than </w:t>
      </w:r>
      <w:r w:rsidR="00E3016A" w:rsidRPr="00BF6EF3">
        <w:rPr>
          <w:rFonts w:ascii="Times New Roman" w:hAnsi="Times New Roman"/>
          <w:iCs/>
          <w:color w:val="000000"/>
          <w:szCs w:val="24"/>
          <w:lang w:val="en-GB"/>
        </w:rPr>
        <w:t xml:space="preserve">50 </w:t>
      </w:r>
      <w:r w:rsidR="00995245" w:rsidRPr="00BF6EF3">
        <w:rPr>
          <w:rFonts w:ascii="Times New Roman" w:hAnsi="Times New Roman"/>
          <w:iCs/>
          <w:color w:val="000000"/>
          <w:szCs w:val="24"/>
          <w:lang w:val="en-GB"/>
        </w:rPr>
        <w:t>plant families</w:t>
      </w:r>
      <w:r w:rsidR="00856213" w:rsidRPr="00BF6EF3">
        <w:rPr>
          <w:rFonts w:ascii="Times New Roman" w:hAnsi="Times New Roman"/>
          <w:iCs/>
          <w:color w:val="000000"/>
          <w:szCs w:val="24"/>
          <w:lang w:val="en-GB"/>
        </w:rPr>
        <w:t>, mostly dicotyledons</w:t>
      </w:r>
      <w:r w:rsidR="00995245" w:rsidRPr="00BF6EF3">
        <w:rPr>
          <w:rFonts w:ascii="Times New Roman" w:hAnsi="Times New Roman"/>
          <w:iCs/>
          <w:color w:val="000000"/>
          <w:szCs w:val="24"/>
          <w:lang w:val="en-GB"/>
        </w:rPr>
        <w:t xml:space="preserve"> </w:t>
      </w:r>
      <w:r w:rsidR="003B0620" w:rsidRPr="00BF6EF3">
        <w:rPr>
          <w:rFonts w:ascii="Times New Roman" w:hAnsi="Times New Roman"/>
          <w:iCs/>
          <w:color w:val="000000"/>
          <w:szCs w:val="24"/>
          <w:lang w:val="en-GB"/>
        </w:rPr>
        <w:t>(Krämer 2010; van der Ent et al. 2013; Cappa and Pilon-Smits 2014; Reeves et al. 2018)</w:t>
      </w:r>
      <w:r w:rsidR="00323700" w:rsidRPr="00BF6EF3">
        <w:rPr>
          <w:rFonts w:ascii="Times New Roman" w:hAnsi="Times New Roman"/>
          <w:iCs/>
          <w:color w:val="000000"/>
          <w:szCs w:val="24"/>
          <w:lang w:val="en-GB"/>
        </w:rPr>
        <w:t xml:space="preserve">. Despite this large diversity and the interest </w:t>
      </w:r>
      <w:r>
        <w:rPr>
          <w:rFonts w:ascii="Times New Roman" w:hAnsi="Times New Roman"/>
          <w:iCs/>
          <w:color w:val="000000"/>
          <w:szCs w:val="24"/>
          <w:lang w:val="en-GB"/>
        </w:rPr>
        <w:t>in</w:t>
      </w:r>
      <w:r w:rsidR="00323700" w:rsidRPr="00BF6EF3">
        <w:rPr>
          <w:rFonts w:ascii="Times New Roman" w:hAnsi="Times New Roman"/>
          <w:iCs/>
          <w:color w:val="000000"/>
          <w:szCs w:val="24"/>
          <w:lang w:val="en-GB"/>
        </w:rPr>
        <w:t xml:space="preserve"> understand</w:t>
      </w:r>
      <w:r>
        <w:rPr>
          <w:rFonts w:ascii="Times New Roman" w:hAnsi="Times New Roman"/>
          <w:iCs/>
          <w:color w:val="000000"/>
          <w:szCs w:val="24"/>
          <w:lang w:val="en-GB"/>
        </w:rPr>
        <w:t>ing</w:t>
      </w:r>
      <w:r w:rsidR="00323700" w:rsidRPr="00BF6EF3">
        <w:rPr>
          <w:rFonts w:ascii="Times New Roman" w:hAnsi="Times New Roman"/>
          <w:iCs/>
          <w:color w:val="000000"/>
          <w:szCs w:val="24"/>
          <w:lang w:val="en-GB"/>
        </w:rPr>
        <w:t xml:space="preserve"> the underlying mechanisms </w:t>
      </w:r>
      <w:r w:rsidR="0094292B" w:rsidRPr="00BF6EF3">
        <w:rPr>
          <w:rFonts w:ascii="Times New Roman" w:hAnsi="Times New Roman"/>
          <w:iCs/>
          <w:color w:val="000000"/>
          <w:szCs w:val="24"/>
          <w:lang w:val="en-GB"/>
        </w:rPr>
        <w:t xml:space="preserve">as instrumental to </w:t>
      </w:r>
      <w:r w:rsidR="00242D3E" w:rsidRPr="00BF6EF3">
        <w:rPr>
          <w:rFonts w:ascii="Times New Roman" w:hAnsi="Times New Roman"/>
          <w:iCs/>
          <w:color w:val="000000"/>
          <w:szCs w:val="24"/>
          <w:lang w:val="en-GB"/>
        </w:rPr>
        <w:t xml:space="preserve">improve </w:t>
      </w:r>
      <w:r w:rsidR="00C27519" w:rsidRPr="00BF6EF3">
        <w:rPr>
          <w:rFonts w:ascii="Times New Roman" w:hAnsi="Times New Roman"/>
          <w:iCs/>
          <w:color w:val="000000"/>
          <w:szCs w:val="24"/>
          <w:lang w:val="en-GB"/>
        </w:rPr>
        <w:t>Ni</w:t>
      </w:r>
      <w:r w:rsidR="00856213" w:rsidRPr="00BF6EF3">
        <w:rPr>
          <w:rFonts w:ascii="Times New Roman" w:hAnsi="Times New Roman"/>
          <w:iCs/>
          <w:color w:val="000000"/>
          <w:szCs w:val="24"/>
          <w:lang w:val="en-GB"/>
        </w:rPr>
        <w:t xml:space="preserve"> phytoextraction</w:t>
      </w:r>
      <w:r w:rsidR="00FA5C6B" w:rsidRPr="00BF6EF3">
        <w:rPr>
          <w:rFonts w:ascii="Times New Roman" w:hAnsi="Times New Roman"/>
          <w:iCs/>
          <w:color w:val="000000"/>
          <w:szCs w:val="24"/>
          <w:lang w:val="en-GB"/>
        </w:rPr>
        <w:t>,</w:t>
      </w:r>
      <w:r w:rsidR="00C27519" w:rsidRPr="00BF6EF3">
        <w:rPr>
          <w:rFonts w:ascii="Times New Roman" w:hAnsi="Times New Roman"/>
          <w:iCs/>
          <w:color w:val="000000"/>
          <w:szCs w:val="24"/>
          <w:lang w:val="en-GB"/>
        </w:rPr>
        <w:t xml:space="preserve"> </w:t>
      </w:r>
      <w:r w:rsidR="00323700" w:rsidRPr="00BF6EF3">
        <w:rPr>
          <w:rFonts w:ascii="Times New Roman" w:hAnsi="Times New Roman"/>
          <w:iCs/>
          <w:color w:val="000000"/>
          <w:szCs w:val="24"/>
          <w:lang w:val="en-GB"/>
        </w:rPr>
        <w:t xml:space="preserve">only a limited number of studies </w:t>
      </w:r>
      <w:r w:rsidR="00242D3E" w:rsidRPr="00BF6EF3">
        <w:rPr>
          <w:rFonts w:ascii="Times New Roman" w:hAnsi="Times New Roman"/>
          <w:iCs/>
          <w:color w:val="000000"/>
          <w:szCs w:val="24"/>
          <w:lang w:val="en-GB"/>
        </w:rPr>
        <w:t xml:space="preserve">have </w:t>
      </w:r>
      <w:r w:rsidR="00323700" w:rsidRPr="00BF6EF3">
        <w:rPr>
          <w:rFonts w:ascii="Times New Roman" w:hAnsi="Times New Roman"/>
          <w:iCs/>
          <w:color w:val="000000"/>
          <w:szCs w:val="24"/>
          <w:lang w:val="en-GB"/>
        </w:rPr>
        <w:t xml:space="preserve">focused on the molecular mechanisms of </w:t>
      </w:r>
      <w:r w:rsidR="00FA5C6B" w:rsidRPr="00BF6EF3">
        <w:rPr>
          <w:rFonts w:ascii="Times New Roman" w:hAnsi="Times New Roman"/>
          <w:iCs/>
          <w:color w:val="000000"/>
          <w:szCs w:val="24"/>
          <w:lang w:val="en-GB"/>
        </w:rPr>
        <w:t xml:space="preserve">Ni </w:t>
      </w:r>
      <w:r w:rsidR="00323700" w:rsidRPr="00BF6EF3">
        <w:rPr>
          <w:rFonts w:ascii="Times New Roman" w:hAnsi="Times New Roman"/>
          <w:iCs/>
          <w:color w:val="000000"/>
          <w:szCs w:val="24"/>
          <w:lang w:val="en-GB"/>
        </w:rPr>
        <w:t>hyperaccumulation.</w:t>
      </w:r>
      <w:r w:rsidR="0042212D" w:rsidRPr="00BF6EF3">
        <w:rPr>
          <w:rFonts w:ascii="Times New Roman" w:hAnsi="Times New Roman"/>
          <w:iCs/>
          <w:color w:val="000000"/>
          <w:szCs w:val="24"/>
          <w:lang w:val="en-GB"/>
        </w:rPr>
        <w:t xml:space="preserve"> Ni is </w:t>
      </w:r>
      <w:r w:rsidR="008B2134" w:rsidRPr="00BF6EF3">
        <w:rPr>
          <w:rFonts w:ascii="Times New Roman" w:hAnsi="Times New Roman"/>
          <w:iCs/>
          <w:color w:val="000000"/>
          <w:szCs w:val="24"/>
          <w:lang w:val="en-GB"/>
        </w:rPr>
        <w:lastRenderedPageBreak/>
        <w:t>an essential microelement</w:t>
      </w:r>
      <w:r w:rsidR="0042212D" w:rsidRPr="00BF6EF3">
        <w:rPr>
          <w:rFonts w:ascii="Times New Roman" w:hAnsi="Times New Roman"/>
          <w:iCs/>
          <w:color w:val="000000"/>
          <w:szCs w:val="24"/>
          <w:lang w:val="en-GB"/>
        </w:rPr>
        <w:t xml:space="preserve"> for plants because it is required for urease activity</w:t>
      </w:r>
      <w:r w:rsidR="001A76E9" w:rsidRPr="00BF6EF3">
        <w:rPr>
          <w:rFonts w:ascii="Times New Roman" w:hAnsi="Times New Roman"/>
          <w:iCs/>
          <w:color w:val="000000"/>
          <w:szCs w:val="24"/>
          <w:lang w:val="en-GB"/>
        </w:rPr>
        <w:t xml:space="preserve"> </w:t>
      </w:r>
      <w:r w:rsidR="003B0620" w:rsidRPr="00BF6EF3">
        <w:rPr>
          <w:rFonts w:ascii="Times New Roman" w:hAnsi="Times New Roman"/>
          <w:iCs/>
          <w:color w:val="000000"/>
          <w:szCs w:val="24"/>
          <w:lang w:val="en-GB"/>
        </w:rPr>
        <w:t>(Polacco et al. 2013)</w:t>
      </w:r>
      <w:r w:rsidR="0042212D" w:rsidRPr="00BF6EF3">
        <w:rPr>
          <w:rFonts w:ascii="Times New Roman" w:hAnsi="Times New Roman"/>
          <w:iCs/>
          <w:color w:val="000000"/>
          <w:szCs w:val="24"/>
          <w:lang w:val="en-GB"/>
        </w:rPr>
        <w:t xml:space="preserve">. </w:t>
      </w:r>
      <w:r w:rsidR="008B2134" w:rsidRPr="00BF6EF3">
        <w:rPr>
          <w:rFonts w:ascii="Times New Roman" w:hAnsi="Times New Roman"/>
          <w:iCs/>
          <w:color w:val="000000"/>
          <w:szCs w:val="24"/>
          <w:lang w:val="en-GB"/>
        </w:rPr>
        <w:t>P</w:t>
      </w:r>
      <w:r w:rsidR="0042212D" w:rsidRPr="00BF6EF3">
        <w:rPr>
          <w:rFonts w:ascii="Times New Roman" w:hAnsi="Times New Roman"/>
          <w:iCs/>
          <w:color w:val="000000"/>
          <w:szCs w:val="24"/>
          <w:lang w:val="en-GB"/>
        </w:rPr>
        <w:t>lants have</w:t>
      </w:r>
      <w:r>
        <w:rPr>
          <w:rFonts w:ascii="Times New Roman" w:hAnsi="Times New Roman"/>
          <w:iCs/>
          <w:color w:val="000000"/>
          <w:szCs w:val="24"/>
          <w:lang w:val="en-GB"/>
        </w:rPr>
        <w:t>,</w:t>
      </w:r>
      <w:r w:rsidR="0042212D" w:rsidRPr="00BF6EF3">
        <w:rPr>
          <w:rFonts w:ascii="Times New Roman" w:hAnsi="Times New Roman"/>
          <w:iCs/>
          <w:color w:val="000000"/>
          <w:szCs w:val="24"/>
          <w:lang w:val="en-GB"/>
        </w:rPr>
        <w:t xml:space="preserve"> </w:t>
      </w:r>
      <w:r w:rsidR="008B2134" w:rsidRPr="00BF6EF3">
        <w:rPr>
          <w:rFonts w:ascii="Times New Roman" w:hAnsi="Times New Roman"/>
          <w:iCs/>
          <w:color w:val="000000"/>
          <w:szCs w:val="24"/>
          <w:lang w:val="en-GB"/>
        </w:rPr>
        <w:t>therefore</w:t>
      </w:r>
      <w:r>
        <w:rPr>
          <w:rFonts w:ascii="Times New Roman" w:hAnsi="Times New Roman"/>
          <w:iCs/>
          <w:color w:val="000000"/>
          <w:szCs w:val="24"/>
          <w:lang w:val="en-GB"/>
        </w:rPr>
        <w:t>,</w:t>
      </w:r>
      <w:r w:rsidR="008B2134" w:rsidRPr="00BF6EF3">
        <w:rPr>
          <w:rFonts w:ascii="Times New Roman" w:hAnsi="Times New Roman"/>
          <w:iCs/>
          <w:color w:val="000000"/>
          <w:szCs w:val="24"/>
          <w:lang w:val="en-GB"/>
        </w:rPr>
        <w:t xml:space="preserve"> </w:t>
      </w:r>
      <w:r w:rsidR="00EB3AF2" w:rsidRPr="00BF6EF3">
        <w:rPr>
          <w:rFonts w:ascii="Times New Roman" w:hAnsi="Times New Roman"/>
          <w:iCs/>
          <w:color w:val="000000"/>
          <w:szCs w:val="24"/>
          <w:lang w:val="en-GB"/>
        </w:rPr>
        <w:t>evolved</w:t>
      </w:r>
      <w:r w:rsidR="008B2134" w:rsidRPr="00BF6EF3">
        <w:rPr>
          <w:rFonts w:ascii="Times New Roman" w:hAnsi="Times New Roman"/>
          <w:iCs/>
          <w:color w:val="000000"/>
          <w:szCs w:val="24"/>
          <w:lang w:val="en-GB"/>
        </w:rPr>
        <w:t xml:space="preserve"> mechanisms for the regulation of Ni homeostasis and </w:t>
      </w:r>
      <w:r w:rsidR="0094292B" w:rsidRPr="00BF6EF3">
        <w:rPr>
          <w:rFonts w:ascii="Times New Roman" w:hAnsi="Times New Roman"/>
          <w:iCs/>
          <w:color w:val="000000"/>
          <w:szCs w:val="24"/>
          <w:lang w:val="en-GB"/>
        </w:rPr>
        <w:t xml:space="preserve">Ni </w:t>
      </w:r>
      <w:r w:rsidR="008B2134" w:rsidRPr="00BF6EF3">
        <w:rPr>
          <w:rFonts w:ascii="Times New Roman" w:hAnsi="Times New Roman"/>
          <w:iCs/>
          <w:color w:val="000000"/>
          <w:szCs w:val="24"/>
          <w:lang w:val="en-GB"/>
        </w:rPr>
        <w:t xml:space="preserve">hyperaccumulation </w:t>
      </w:r>
      <w:r>
        <w:rPr>
          <w:rFonts w:ascii="Times New Roman" w:hAnsi="Times New Roman"/>
          <w:iCs/>
          <w:color w:val="000000"/>
          <w:szCs w:val="24"/>
          <w:lang w:val="en-GB"/>
        </w:rPr>
        <w:t>that</w:t>
      </w:r>
      <w:r w:rsidR="008B2134" w:rsidRPr="00BF6EF3">
        <w:rPr>
          <w:rFonts w:ascii="Times New Roman" w:hAnsi="Times New Roman"/>
          <w:iCs/>
          <w:color w:val="000000"/>
          <w:szCs w:val="24"/>
          <w:lang w:val="en-GB"/>
        </w:rPr>
        <w:t xml:space="preserve"> likely derive from these mechanisms</w:t>
      </w:r>
      <w:r w:rsidR="009B7808" w:rsidRPr="00BF6EF3">
        <w:rPr>
          <w:rFonts w:ascii="Times New Roman" w:hAnsi="Times New Roman"/>
          <w:iCs/>
          <w:color w:val="000000"/>
          <w:szCs w:val="24"/>
          <w:lang w:val="en-GB"/>
        </w:rPr>
        <w:t xml:space="preserve"> (Figure </w:t>
      </w:r>
      <w:r w:rsidR="00A34CE2">
        <w:rPr>
          <w:rFonts w:ascii="Times New Roman" w:hAnsi="Times New Roman"/>
          <w:iCs/>
          <w:color w:val="000000"/>
          <w:szCs w:val="24"/>
          <w:lang w:val="en-GB"/>
        </w:rPr>
        <w:t>8.</w:t>
      </w:r>
      <w:r w:rsidR="009B7808" w:rsidRPr="00BF6EF3">
        <w:rPr>
          <w:rFonts w:ascii="Times New Roman" w:hAnsi="Times New Roman"/>
          <w:iCs/>
          <w:color w:val="000000"/>
          <w:szCs w:val="24"/>
          <w:lang w:val="en-GB"/>
        </w:rPr>
        <w:t>3)</w:t>
      </w:r>
      <w:r w:rsidR="00323700" w:rsidRPr="00BF6EF3">
        <w:rPr>
          <w:rFonts w:ascii="Times New Roman" w:hAnsi="Times New Roman"/>
          <w:iCs/>
          <w:color w:val="000000"/>
          <w:szCs w:val="24"/>
          <w:lang w:val="en-GB"/>
        </w:rPr>
        <w:t>.</w:t>
      </w:r>
      <w:r w:rsidR="00A35AA0" w:rsidRPr="00BF6EF3">
        <w:rPr>
          <w:rFonts w:ascii="Times New Roman" w:hAnsi="Times New Roman"/>
          <w:iCs/>
          <w:color w:val="000000"/>
          <w:szCs w:val="24"/>
          <w:lang w:val="en-GB"/>
        </w:rPr>
        <w:t xml:space="preserve"> </w:t>
      </w:r>
      <w:r w:rsidR="001A76E9" w:rsidRPr="00BF6EF3">
        <w:rPr>
          <w:rFonts w:ascii="Times New Roman" w:hAnsi="Times New Roman"/>
          <w:iCs/>
          <w:color w:val="000000"/>
          <w:szCs w:val="24"/>
          <w:lang w:val="en-GB"/>
        </w:rPr>
        <w:t xml:space="preserve">In </w:t>
      </w:r>
      <w:r w:rsidR="001A76E9" w:rsidRPr="00BF6EF3">
        <w:rPr>
          <w:rFonts w:ascii="Times New Roman" w:hAnsi="Times New Roman"/>
          <w:i/>
          <w:iCs/>
          <w:color w:val="000000"/>
          <w:szCs w:val="24"/>
          <w:lang w:val="en-GB"/>
        </w:rPr>
        <w:t>Arabidopsis thaliana</w:t>
      </w:r>
      <w:r w:rsidR="0094292B" w:rsidRPr="00BF6EF3">
        <w:rPr>
          <w:rFonts w:ascii="Times New Roman" w:hAnsi="Times New Roman"/>
          <w:iCs/>
          <w:color w:val="000000"/>
          <w:szCs w:val="24"/>
          <w:lang w:val="en-GB"/>
        </w:rPr>
        <w:t>,</w:t>
      </w:r>
      <w:r w:rsidR="001A76E9" w:rsidRPr="00BF6EF3">
        <w:rPr>
          <w:rFonts w:ascii="Times New Roman" w:hAnsi="Times New Roman"/>
          <w:iCs/>
          <w:color w:val="000000"/>
          <w:szCs w:val="24"/>
          <w:lang w:val="en-GB"/>
        </w:rPr>
        <w:t xml:space="preserve"> </w:t>
      </w:r>
      <w:r w:rsidR="001F4B44" w:rsidRPr="00BF6EF3">
        <w:rPr>
          <w:rFonts w:ascii="Times New Roman" w:hAnsi="Times New Roman"/>
          <w:iCs/>
          <w:color w:val="000000"/>
          <w:szCs w:val="24"/>
          <w:lang w:val="en-GB"/>
        </w:rPr>
        <w:t xml:space="preserve">the regulation of </w:t>
      </w:r>
      <w:r w:rsidR="001A76E9" w:rsidRPr="00BF6EF3">
        <w:rPr>
          <w:rFonts w:ascii="Times New Roman" w:hAnsi="Times New Roman"/>
          <w:iCs/>
          <w:color w:val="000000"/>
          <w:szCs w:val="24"/>
          <w:lang w:val="en-GB"/>
        </w:rPr>
        <w:t xml:space="preserve">Ni homeostasis </w:t>
      </w:r>
      <w:r w:rsidR="001F4B44" w:rsidRPr="00BF6EF3">
        <w:rPr>
          <w:rFonts w:ascii="Times New Roman" w:hAnsi="Times New Roman"/>
          <w:iCs/>
          <w:color w:val="000000"/>
          <w:szCs w:val="24"/>
          <w:lang w:val="en-GB"/>
        </w:rPr>
        <w:t xml:space="preserve">is </w:t>
      </w:r>
      <w:r w:rsidR="001A76E9" w:rsidRPr="00BF6EF3">
        <w:rPr>
          <w:rFonts w:ascii="Times New Roman" w:hAnsi="Times New Roman"/>
          <w:iCs/>
          <w:color w:val="000000"/>
          <w:szCs w:val="24"/>
          <w:lang w:val="en-GB"/>
        </w:rPr>
        <w:t>strongly linked to</w:t>
      </w:r>
      <w:r w:rsidR="001F4B44" w:rsidRPr="00BF6EF3">
        <w:rPr>
          <w:rFonts w:ascii="Times New Roman" w:hAnsi="Times New Roman"/>
          <w:iCs/>
          <w:color w:val="000000"/>
          <w:szCs w:val="24"/>
          <w:lang w:val="en-GB"/>
        </w:rPr>
        <w:t xml:space="preserve"> the regulation of</w:t>
      </w:r>
      <w:r w:rsidR="001A76E9" w:rsidRPr="00BF6EF3">
        <w:rPr>
          <w:rFonts w:ascii="Times New Roman" w:hAnsi="Times New Roman"/>
          <w:iCs/>
          <w:color w:val="000000"/>
          <w:szCs w:val="24"/>
          <w:lang w:val="en-GB"/>
        </w:rPr>
        <w:t xml:space="preserve"> </w:t>
      </w:r>
      <w:r w:rsidR="00707DB7" w:rsidRPr="00BF6EF3">
        <w:rPr>
          <w:rFonts w:ascii="Times New Roman" w:hAnsi="Times New Roman"/>
          <w:iCs/>
          <w:color w:val="000000"/>
          <w:szCs w:val="24"/>
          <w:lang w:val="en-GB"/>
        </w:rPr>
        <w:t>Fe</w:t>
      </w:r>
      <w:r w:rsidR="001A76E9" w:rsidRPr="00BF6EF3">
        <w:rPr>
          <w:rFonts w:ascii="Times New Roman" w:hAnsi="Times New Roman"/>
          <w:iCs/>
          <w:color w:val="000000"/>
          <w:szCs w:val="24"/>
          <w:lang w:val="en-GB"/>
        </w:rPr>
        <w:t xml:space="preserve"> homeostasis</w:t>
      </w:r>
      <w:r w:rsidR="001F4B44" w:rsidRPr="00BF6EF3">
        <w:rPr>
          <w:rFonts w:ascii="Times New Roman" w:hAnsi="Times New Roman"/>
          <w:iCs/>
          <w:color w:val="000000"/>
          <w:szCs w:val="24"/>
          <w:lang w:val="en-GB"/>
        </w:rPr>
        <w:t>,</w:t>
      </w:r>
      <w:r w:rsidR="001A76E9" w:rsidRPr="00BF6EF3">
        <w:rPr>
          <w:rFonts w:ascii="Times New Roman" w:hAnsi="Times New Roman"/>
          <w:iCs/>
          <w:color w:val="000000"/>
          <w:szCs w:val="24"/>
          <w:lang w:val="en-GB"/>
        </w:rPr>
        <w:t xml:space="preserve"> </w:t>
      </w:r>
      <w:r w:rsidR="00A31C74" w:rsidRPr="00BF6EF3">
        <w:rPr>
          <w:rFonts w:ascii="Times New Roman" w:hAnsi="Times New Roman"/>
          <w:iCs/>
          <w:color w:val="000000"/>
          <w:szCs w:val="24"/>
          <w:lang w:val="en-GB"/>
        </w:rPr>
        <w:t>but</w:t>
      </w:r>
      <w:r w:rsidR="00227F35" w:rsidRPr="00BF6EF3">
        <w:rPr>
          <w:rFonts w:ascii="Times New Roman" w:hAnsi="Times New Roman"/>
          <w:iCs/>
          <w:color w:val="000000"/>
          <w:szCs w:val="24"/>
          <w:lang w:val="en-GB"/>
        </w:rPr>
        <w:t xml:space="preserve"> </w:t>
      </w:r>
      <w:r w:rsidR="001F4B44" w:rsidRPr="00BF6EF3">
        <w:rPr>
          <w:rFonts w:ascii="Times New Roman" w:hAnsi="Times New Roman"/>
          <w:iCs/>
          <w:color w:val="000000"/>
          <w:szCs w:val="24"/>
          <w:lang w:val="en-GB"/>
        </w:rPr>
        <w:t xml:space="preserve">some </w:t>
      </w:r>
      <w:r w:rsidR="00227F35" w:rsidRPr="00BF6EF3">
        <w:rPr>
          <w:rFonts w:ascii="Times New Roman" w:hAnsi="Times New Roman"/>
          <w:iCs/>
          <w:color w:val="000000"/>
          <w:szCs w:val="24"/>
          <w:lang w:val="en-GB"/>
        </w:rPr>
        <w:t xml:space="preserve">responses </w:t>
      </w:r>
      <w:r w:rsidR="001F4B44" w:rsidRPr="00BF6EF3">
        <w:rPr>
          <w:rFonts w:ascii="Times New Roman" w:hAnsi="Times New Roman"/>
          <w:iCs/>
          <w:color w:val="000000"/>
          <w:szCs w:val="24"/>
          <w:lang w:val="en-GB"/>
        </w:rPr>
        <w:t xml:space="preserve">to Ni excess </w:t>
      </w:r>
      <w:r w:rsidR="00A31C74" w:rsidRPr="00BF6EF3">
        <w:rPr>
          <w:rFonts w:ascii="Times New Roman" w:hAnsi="Times New Roman"/>
          <w:iCs/>
          <w:color w:val="000000"/>
          <w:szCs w:val="24"/>
          <w:lang w:val="en-GB"/>
        </w:rPr>
        <w:t>are</w:t>
      </w:r>
      <w:r w:rsidR="00F90337" w:rsidRPr="00BF6EF3">
        <w:rPr>
          <w:rFonts w:ascii="Times New Roman" w:hAnsi="Times New Roman"/>
          <w:iCs/>
          <w:color w:val="000000"/>
          <w:szCs w:val="24"/>
          <w:lang w:val="en-GB"/>
        </w:rPr>
        <w:t xml:space="preserve"> </w:t>
      </w:r>
      <w:r w:rsidR="001F4B44" w:rsidRPr="00BF6EF3">
        <w:rPr>
          <w:rFonts w:ascii="Times New Roman" w:hAnsi="Times New Roman"/>
          <w:iCs/>
          <w:color w:val="000000"/>
          <w:szCs w:val="24"/>
          <w:lang w:val="en-GB"/>
        </w:rPr>
        <w:t>independent</w:t>
      </w:r>
      <w:r w:rsidR="00A31C74" w:rsidRPr="00BF6EF3">
        <w:rPr>
          <w:rFonts w:ascii="Times New Roman" w:hAnsi="Times New Roman"/>
          <w:iCs/>
          <w:color w:val="000000"/>
          <w:szCs w:val="24"/>
          <w:lang w:val="en-GB"/>
        </w:rPr>
        <w:t xml:space="preserve"> of Ni</w:t>
      </w:r>
      <w:r w:rsidR="00DE6FCC" w:rsidRPr="00BF6EF3">
        <w:rPr>
          <w:rFonts w:ascii="Times New Roman" w:hAnsi="Times New Roman"/>
          <w:iCs/>
          <w:color w:val="000000"/>
          <w:szCs w:val="24"/>
          <w:lang w:val="en-GB"/>
        </w:rPr>
        <w:t>-</w:t>
      </w:r>
      <w:r w:rsidR="00A31C74" w:rsidRPr="00BF6EF3">
        <w:rPr>
          <w:rFonts w:ascii="Times New Roman" w:hAnsi="Times New Roman"/>
          <w:iCs/>
          <w:color w:val="000000"/>
          <w:szCs w:val="24"/>
          <w:lang w:val="en-GB"/>
        </w:rPr>
        <w:t>induced iron deficiency</w:t>
      </w:r>
      <w:r w:rsidR="00231253" w:rsidRPr="00BF6EF3">
        <w:rPr>
          <w:rFonts w:ascii="Times New Roman" w:hAnsi="Times New Roman"/>
          <w:iCs/>
          <w:color w:val="000000"/>
          <w:szCs w:val="24"/>
          <w:lang w:val="en-GB"/>
        </w:rPr>
        <w:t xml:space="preserve"> responses</w:t>
      </w:r>
      <w:r w:rsidR="00A31C74" w:rsidRPr="00BF6EF3">
        <w:rPr>
          <w:rFonts w:ascii="Times New Roman" w:hAnsi="Times New Roman"/>
          <w:iCs/>
          <w:color w:val="000000"/>
          <w:szCs w:val="24"/>
          <w:lang w:val="en-GB"/>
        </w:rPr>
        <w:t xml:space="preserve"> </w:t>
      </w:r>
      <w:r w:rsidR="003B0620" w:rsidRPr="00BF6EF3">
        <w:rPr>
          <w:rFonts w:ascii="Times New Roman" w:hAnsi="Times New Roman"/>
          <w:iCs/>
          <w:color w:val="000000"/>
          <w:szCs w:val="24"/>
          <w:lang w:val="en-GB"/>
        </w:rPr>
        <w:t>(Schaaf et al. 2006; Morrissey et al. 2009; Nishida et al. 2011; Lešková et al. 2019)</w:t>
      </w:r>
      <w:r w:rsidR="001A76E9" w:rsidRPr="00BF6EF3">
        <w:rPr>
          <w:rFonts w:ascii="Times New Roman" w:hAnsi="Times New Roman"/>
          <w:iCs/>
          <w:color w:val="000000"/>
          <w:szCs w:val="24"/>
          <w:lang w:val="en-GB"/>
        </w:rPr>
        <w:t xml:space="preserve">. </w:t>
      </w:r>
      <w:r w:rsidR="0029662A" w:rsidRPr="00BF6EF3">
        <w:rPr>
          <w:rFonts w:ascii="Times New Roman" w:hAnsi="Times New Roman"/>
          <w:iCs/>
          <w:color w:val="000000"/>
          <w:szCs w:val="24"/>
          <w:lang w:val="en-GB"/>
        </w:rPr>
        <w:t xml:space="preserve">Interestingly, in </w:t>
      </w:r>
      <w:r w:rsidR="001A76E9" w:rsidRPr="00BF6EF3">
        <w:rPr>
          <w:rFonts w:ascii="Times New Roman" w:hAnsi="Times New Roman"/>
          <w:iCs/>
          <w:szCs w:val="24"/>
          <w:lang w:val="en-GB"/>
        </w:rPr>
        <w:t xml:space="preserve">Ni </w:t>
      </w:r>
      <w:r w:rsidR="0029662A" w:rsidRPr="00BF6EF3">
        <w:rPr>
          <w:rFonts w:ascii="Times New Roman" w:hAnsi="Times New Roman"/>
          <w:iCs/>
          <w:szCs w:val="24"/>
          <w:lang w:val="en-GB"/>
        </w:rPr>
        <w:t xml:space="preserve">hyperaccumulators of the </w:t>
      </w:r>
      <w:r w:rsidR="00D42FE9" w:rsidRPr="007B3109">
        <w:rPr>
          <w:rFonts w:ascii="Times New Roman" w:hAnsi="Times New Roman"/>
          <w:i/>
          <w:iCs/>
          <w:lang w:val="en-GB"/>
        </w:rPr>
        <w:t xml:space="preserve">Odontarrhena </w:t>
      </w:r>
      <w:r w:rsidR="00D42FE9" w:rsidRPr="007B3109">
        <w:rPr>
          <w:rFonts w:ascii="Times New Roman" w:hAnsi="Times New Roman"/>
          <w:lang w:val="en-GB"/>
        </w:rPr>
        <w:t>(</w:t>
      </w:r>
      <w:r w:rsidR="0029662A" w:rsidRPr="00957EDF">
        <w:rPr>
          <w:rFonts w:ascii="Times New Roman" w:hAnsi="Times New Roman"/>
          <w:i/>
          <w:iCs/>
          <w:szCs w:val="24"/>
          <w:lang w:val="en-GB"/>
        </w:rPr>
        <w:t>Alyssum</w:t>
      </w:r>
      <w:r w:rsidR="00D42FE9" w:rsidRPr="007B3109">
        <w:rPr>
          <w:rFonts w:ascii="Times New Roman" w:hAnsi="Times New Roman"/>
          <w:szCs w:val="24"/>
          <w:lang w:val="en-GB"/>
        </w:rPr>
        <w:t>)</w:t>
      </w:r>
      <w:r w:rsidR="0029662A" w:rsidRPr="00957EDF">
        <w:rPr>
          <w:rFonts w:ascii="Times New Roman" w:hAnsi="Times New Roman"/>
          <w:iCs/>
          <w:szCs w:val="24"/>
          <w:lang w:val="en-GB"/>
        </w:rPr>
        <w:t xml:space="preserve"> genus,</w:t>
      </w:r>
      <w:r w:rsidR="0029662A" w:rsidRPr="00BF6EF3">
        <w:rPr>
          <w:rFonts w:ascii="Times New Roman" w:hAnsi="Times New Roman"/>
          <w:iCs/>
          <w:szCs w:val="24"/>
          <w:lang w:val="en-GB"/>
        </w:rPr>
        <w:t xml:space="preserve"> it was shown that </w:t>
      </w:r>
      <w:r w:rsidR="00F475C8" w:rsidRPr="00BF6EF3">
        <w:rPr>
          <w:rFonts w:ascii="Times New Roman" w:hAnsi="Times New Roman"/>
          <w:iCs/>
          <w:szCs w:val="24"/>
          <w:lang w:val="en-GB"/>
        </w:rPr>
        <w:t>Mn</w:t>
      </w:r>
      <w:r w:rsidR="0029662A" w:rsidRPr="00BF6EF3">
        <w:rPr>
          <w:rFonts w:ascii="Times New Roman" w:hAnsi="Times New Roman"/>
          <w:iCs/>
          <w:szCs w:val="24"/>
          <w:lang w:val="en-GB"/>
        </w:rPr>
        <w:t xml:space="preserve"> treatment reduces </w:t>
      </w:r>
      <w:r w:rsidR="00F475C8" w:rsidRPr="00BF6EF3">
        <w:rPr>
          <w:rFonts w:ascii="Times New Roman" w:hAnsi="Times New Roman"/>
          <w:iCs/>
          <w:szCs w:val="24"/>
          <w:lang w:val="en-GB"/>
        </w:rPr>
        <w:t xml:space="preserve">Ni </w:t>
      </w:r>
      <w:r w:rsidR="0029662A" w:rsidRPr="00BF6EF3">
        <w:rPr>
          <w:rFonts w:ascii="Times New Roman" w:hAnsi="Times New Roman"/>
          <w:iCs/>
          <w:szCs w:val="24"/>
          <w:lang w:val="en-GB"/>
        </w:rPr>
        <w:t>accumulation</w:t>
      </w:r>
      <w:r>
        <w:rPr>
          <w:rFonts w:ascii="Times New Roman" w:hAnsi="Times New Roman"/>
          <w:iCs/>
          <w:szCs w:val="24"/>
          <w:lang w:val="en-GB"/>
        </w:rPr>
        <w:t>,</w:t>
      </w:r>
      <w:r w:rsidR="0029662A" w:rsidRPr="00BF6EF3">
        <w:rPr>
          <w:rFonts w:ascii="Times New Roman" w:hAnsi="Times New Roman"/>
          <w:iCs/>
          <w:szCs w:val="24"/>
          <w:lang w:val="en-GB"/>
        </w:rPr>
        <w:t xml:space="preserve"> suggesting that </w:t>
      </w:r>
      <w:r w:rsidR="00B94E0F" w:rsidRPr="00BF6EF3">
        <w:rPr>
          <w:rFonts w:ascii="Times New Roman" w:hAnsi="Times New Roman"/>
          <w:iCs/>
          <w:szCs w:val="24"/>
          <w:lang w:val="en-GB"/>
        </w:rPr>
        <w:t xml:space="preserve">in some species </w:t>
      </w:r>
      <w:r w:rsidR="001A76E9" w:rsidRPr="00BF6EF3">
        <w:rPr>
          <w:rFonts w:ascii="Times New Roman" w:hAnsi="Times New Roman"/>
          <w:iCs/>
          <w:szCs w:val="24"/>
          <w:lang w:val="en-GB"/>
        </w:rPr>
        <w:t xml:space="preserve">Ni </w:t>
      </w:r>
      <w:r w:rsidR="0029662A" w:rsidRPr="00BF6EF3">
        <w:rPr>
          <w:rFonts w:ascii="Times New Roman" w:hAnsi="Times New Roman"/>
          <w:iCs/>
          <w:szCs w:val="24"/>
          <w:lang w:val="en-GB"/>
        </w:rPr>
        <w:t xml:space="preserve">hyperaccumulation may </w:t>
      </w:r>
      <w:r w:rsidR="001A76E9" w:rsidRPr="00BF6EF3">
        <w:rPr>
          <w:rFonts w:ascii="Times New Roman" w:hAnsi="Times New Roman"/>
          <w:iCs/>
          <w:szCs w:val="24"/>
          <w:lang w:val="en-GB"/>
        </w:rPr>
        <w:t xml:space="preserve">also </w:t>
      </w:r>
      <w:r w:rsidR="0029662A" w:rsidRPr="00BF6EF3">
        <w:rPr>
          <w:rFonts w:ascii="Times New Roman" w:hAnsi="Times New Roman"/>
          <w:iCs/>
          <w:szCs w:val="24"/>
          <w:lang w:val="en-GB"/>
        </w:rPr>
        <w:t xml:space="preserve">use mechanisms primary involved in </w:t>
      </w:r>
      <w:r w:rsidR="00F475C8" w:rsidRPr="00BF6EF3">
        <w:rPr>
          <w:rFonts w:ascii="Times New Roman" w:hAnsi="Times New Roman"/>
          <w:iCs/>
          <w:szCs w:val="24"/>
          <w:lang w:val="en-GB"/>
        </w:rPr>
        <w:t xml:space="preserve">Mn </w:t>
      </w:r>
      <w:r w:rsidR="0029662A" w:rsidRPr="00BF6EF3">
        <w:rPr>
          <w:rFonts w:ascii="Times New Roman" w:hAnsi="Times New Roman"/>
          <w:iCs/>
          <w:szCs w:val="24"/>
          <w:lang w:val="en-GB"/>
        </w:rPr>
        <w:t xml:space="preserve">homeostasis </w:t>
      </w:r>
      <w:r w:rsidR="00426DB5" w:rsidRPr="00BF6EF3">
        <w:rPr>
          <w:rFonts w:ascii="Times New Roman" w:hAnsi="Times New Roman"/>
          <w:iCs/>
          <w:szCs w:val="24"/>
          <w:lang w:val="en-GB"/>
        </w:rPr>
        <w:t>(Leigh Broadhurst et al. 2009; Ghaderian et al. 2015)</w:t>
      </w:r>
      <w:r w:rsidR="0029662A" w:rsidRPr="00BF6EF3">
        <w:rPr>
          <w:rFonts w:ascii="Times New Roman" w:hAnsi="Times New Roman"/>
          <w:iCs/>
          <w:szCs w:val="24"/>
          <w:lang w:val="en-GB"/>
        </w:rPr>
        <w:t>.</w:t>
      </w:r>
    </w:p>
    <w:p w14:paraId="445DD44F" w14:textId="7EE7D9D3" w:rsidR="00EA7EE3" w:rsidRPr="00BF6EF3" w:rsidRDefault="00EA7EE3" w:rsidP="00BF6EF3">
      <w:pPr>
        <w:pStyle w:val="Sansinterligne"/>
        <w:spacing w:line="360" w:lineRule="auto"/>
        <w:jc w:val="both"/>
        <w:rPr>
          <w:rFonts w:ascii="Times New Roman" w:hAnsi="Times New Roman"/>
          <w:iCs/>
          <w:szCs w:val="24"/>
          <w:lang w:val="en-GB"/>
        </w:rPr>
      </w:pPr>
    </w:p>
    <w:p w14:paraId="5EA6C612" w14:textId="5DD26220" w:rsidR="00B74E98" w:rsidRPr="00BF6EF3" w:rsidRDefault="00A207BF" w:rsidP="00BF6EF3">
      <w:pPr>
        <w:pStyle w:val="Sansinterligne"/>
        <w:spacing w:line="360" w:lineRule="auto"/>
        <w:jc w:val="both"/>
        <w:rPr>
          <w:rFonts w:ascii="Times New Roman" w:hAnsi="Times New Roman"/>
          <w:iCs/>
          <w:szCs w:val="24"/>
          <w:lang w:val="en-GB"/>
        </w:rPr>
      </w:pPr>
      <w:r>
        <w:rPr>
          <w:rFonts w:ascii="Times New Roman" w:hAnsi="Times New Roman"/>
          <w:b/>
          <w:szCs w:val="24"/>
          <w:lang w:val="en-GB"/>
        </w:rPr>
        <w:t>8.</w:t>
      </w:r>
      <w:r w:rsidR="00DB26C7" w:rsidRPr="00BF6EF3">
        <w:rPr>
          <w:rFonts w:ascii="Times New Roman" w:hAnsi="Times New Roman"/>
          <w:b/>
          <w:szCs w:val="24"/>
          <w:lang w:val="en-GB"/>
        </w:rPr>
        <w:t xml:space="preserve">4.1 </w:t>
      </w:r>
      <w:r w:rsidR="00E6337C" w:rsidRPr="00BF6EF3">
        <w:rPr>
          <w:rFonts w:ascii="Times New Roman" w:hAnsi="Times New Roman"/>
          <w:b/>
          <w:szCs w:val="24"/>
          <w:lang w:val="en-GB"/>
        </w:rPr>
        <w:t xml:space="preserve"> </w:t>
      </w:r>
      <w:r w:rsidR="00DB26C7" w:rsidRPr="00BF6EF3">
        <w:rPr>
          <w:rFonts w:ascii="Times New Roman" w:hAnsi="Times New Roman"/>
          <w:b/>
          <w:szCs w:val="24"/>
          <w:lang w:val="en-GB"/>
        </w:rPr>
        <w:t xml:space="preserve">Uptake of </w:t>
      </w:r>
      <w:r w:rsidR="005C387B">
        <w:rPr>
          <w:rFonts w:ascii="Times New Roman" w:hAnsi="Times New Roman"/>
          <w:b/>
          <w:szCs w:val="24"/>
          <w:lang w:val="en-GB"/>
        </w:rPr>
        <w:t>nickel</w:t>
      </w:r>
    </w:p>
    <w:p w14:paraId="3F09858B" w14:textId="35442777" w:rsidR="002A3A67" w:rsidRDefault="00707DB7"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E</w:t>
      </w:r>
      <w:r w:rsidR="00FD7B04" w:rsidRPr="00BF6EF3">
        <w:rPr>
          <w:rFonts w:ascii="Times New Roman" w:hAnsi="Times New Roman"/>
          <w:iCs/>
          <w:szCs w:val="24"/>
          <w:lang w:val="en-GB"/>
        </w:rPr>
        <w:t xml:space="preserve">fficient uptake of </w:t>
      </w:r>
      <w:r w:rsidR="00B14A87" w:rsidRPr="00BF6EF3">
        <w:rPr>
          <w:rFonts w:ascii="Times New Roman" w:hAnsi="Times New Roman"/>
          <w:iCs/>
          <w:szCs w:val="24"/>
          <w:lang w:val="en-GB"/>
        </w:rPr>
        <w:t xml:space="preserve">Ni </w:t>
      </w:r>
      <w:r w:rsidR="00FD7B04" w:rsidRPr="00BF6EF3">
        <w:rPr>
          <w:rFonts w:ascii="Times New Roman" w:hAnsi="Times New Roman"/>
          <w:iCs/>
          <w:szCs w:val="24"/>
          <w:lang w:val="en-GB"/>
        </w:rPr>
        <w:t xml:space="preserve">by </w:t>
      </w:r>
      <w:r w:rsidR="007347D8" w:rsidRPr="00BF6EF3">
        <w:rPr>
          <w:rFonts w:ascii="Times New Roman" w:hAnsi="Times New Roman"/>
          <w:iCs/>
          <w:szCs w:val="24"/>
          <w:lang w:val="en-GB"/>
        </w:rPr>
        <w:t xml:space="preserve">the </w:t>
      </w:r>
      <w:r w:rsidR="00FD7B04" w:rsidRPr="00BF6EF3">
        <w:rPr>
          <w:rFonts w:ascii="Times New Roman" w:hAnsi="Times New Roman"/>
          <w:iCs/>
          <w:szCs w:val="24"/>
          <w:lang w:val="en-GB"/>
        </w:rPr>
        <w:t xml:space="preserve">roots </w:t>
      </w:r>
      <w:r w:rsidR="007347D8" w:rsidRPr="00BF6EF3">
        <w:rPr>
          <w:rFonts w:ascii="Times New Roman" w:hAnsi="Times New Roman"/>
          <w:iCs/>
          <w:szCs w:val="24"/>
          <w:lang w:val="en-GB"/>
        </w:rPr>
        <w:t xml:space="preserve">of hyperaccumulators </w:t>
      </w:r>
      <w:r w:rsidR="00FD7B04" w:rsidRPr="00BF6EF3">
        <w:rPr>
          <w:rFonts w:ascii="Times New Roman" w:hAnsi="Times New Roman"/>
          <w:iCs/>
          <w:szCs w:val="24"/>
          <w:lang w:val="en-GB"/>
        </w:rPr>
        <w:t xml:space="preserve">requires </w:t>
      </w:r>
      <w:r w:rsidR="000176FF" w:rsidRPr="00BF6EF3">
        <w:rPr>
          <w:rFonts w:ascii="Times New Roman" w:hAnsi="Times New Roman"/>
          <w:iCs/>
          <w:szCs w:val="24"/>
          <w:lang w:val="en-GB"/>
        </w:rPr>
        <w:t xml:space="preserve">divalent </w:t>
      </w:r>
      <w:r w:rsidR="00FD7B04" w:rsidRPr="00BF6EF3">
        <w:rPr>
          <w:rFonts w:ascii="Times New Roman" w:hAnsi="Times New Roman"/>
          <w:iCs/>
          <w:szCs w:val="24"/>
          <w:lang w:val="en-GB"/>
        </w:rPr>
        <w:t>metal importer</w:t>
      </w:r>
      <w:r w:rsidR="0037517C" w:rsidRPr="00BF6EF3">
        <w:rPr>
          <w:rFonts w:ascii="Times New Roman" w:hAnsi="Times New Roman"/>
          <w:iCs/>
          <w:szCs w:val="24"/>
          <w:lang w:val="en-GB"/>
        </w:rPr>
        <w:t>s</w:t>
      </w:r>
      <w:r w:rsidR="00FD7B04" w:rsidRPr="00BF6EF3">
        <w:rPr>
          <w:rFonts w:ascii="Times New Roman" w:hAnsi="Times New Roman"/>
          <w:iCs/>
          <w:szCs w:val="24"/>
          <w:lang w:val="en-GB"/>
        </w:rPr>
        <w:t xml:space="preserve"> (</w:t>
      </w:r>
      <w:r w:rsidR="00FD7B04" w:rsidRPr="00437BB9">
        <w:rPr>
          <w:rFonts w:ascii="Times New Roman" w:hAnsi="Times New Roman"/>
          <w:i/>
          <w:szCs w:val="24"/>
          <w:lang w:val="en-GB"/>
        </w:rPr>
        <w:t>e.g</w:t>
      </w:r>
      <w:r w:rsidR="00FD7B04" w:rsidRPr="00BF6EF3">
        <w:rPr>
          <w:rFonts w:ascii="Times New Roman" w:hAnsi="Times New Roman"/>
          <w:iCs/>
          <w:szCs w:val="24"/>
          <w:lang w:val="en-GB"/>
        </w:rPr>
        <w:t xml:space="preserve">. </w:t>
      </w:r>
      <w:r w:rsidR="0094292B" w:rsidRPr="00BF6EF3">
        <w:rPr>
          <w:rFonts w:ascii="Times New Roman" w:hAnsi="Times New Roman"/>
          <w:iCs/>
          <w:szCs w:val="24"/>
          <w:lang w:val="en-GB"/>
        </w:rPr>
        <w:t>ZIP, NRAMP</w:t>
      </w:r>
      <w:r w:rsidR="0037517C" w:rsidRPr="00BF6EF3">
        <w:rPr>
          <w:rFonts w:ascii="Times New Roman" w:eastAsia="Times New Roman" w:hAnsi="Times New Roman"/>
          <w:szCs w:val="24"/>
          <w:lang w:val="en-GB"/>
        </w:rPr>
        <w:t xml:space="preserve">) </w:t>
      </w:r>
      <w:r w:rsidR="00FD7B04" w:rsidRPr="00BF6EF3">
        <w:rPr>
          <w:rFonts w:ascii="Times New Roman" w:hAnsi="Times New Roman"/>
          <w:iCs/>
          <w:szCs w:val="24"/>
          <w:lang w:val="en-GB"/>
        </w:rPr>
        <w:t>or transporter</w:t>
      </w:r>
      <w:r w:rsidR="0094292B" w:rsidRPr="00BF6EF3">
        <w:rPr>
          <w:rFonts w:ascii="Times New Roman" w:hAnsi="Times New Roman"/>
          <w:iCs/>
          <w:szCs w:val="24"/>
          <w:lang w:val="en-GB"/>
        </w:rPr>
        <w:t>s</w:t>
      </w:r>
      <w:r w:rsidR="00FD7B04" w:rsidRPr="00BF6EF3">
        <w:rPr>
          <w:rFonts w:ascii="Times New Roman" w:hAnsi="Times New Roman"/>
          <w:iCs/>
          <w:szCs w:val="24"/>
          <w:lang w:val="en-GB"/>
        </w:rPr>
        <w:t xml:space="preserve"> able to </w:t>
      </w:r>
      <w:r w:rsidR="0037517C" w:rsidRPr="00BF6EF3">
        <w:rPr>
          <w:rFonts w:ascii="Times New Roman" w:hAnsi="Times New Roman"/>
          <w:iCs/>
          <w:szCs w:val="24"/>
          <w:lang w:val="en-GB"/>
        </w:rPr>
        <w:t xml:space="preserve">carry </w:t>
      </w:r>
      <w:r w:rsidR="00FD7B04" w:rsidRPr="00BF6EF3">
        <w:rPr>
          <w:rFonts w:ascii="Times New Roman" w:hAnsi="Times New Roman"/>
          <w:iCs/>
          <w:szCs w:val="24"/>
          <w:lang w:val="en-GB"/>
        </w:rPr>
        <w:t xml:space="preserve">conjugated forms of </w:t>
      </w:r>
      <w:r w:rsidR="00457593" w:rsidRPr="00BF6EF3">
        <w:rPr>
          <w:rFonts w:ascii="Times New Roman" w:hAnsi="Times New Roman"/>
          <w:iCs/>
          <w:szCs w:val="24"/>
          <w:lang w:val="en-GB"/>
        </w:rPr>
        <w:t xml:space="preserve">Ni </w:t>
      </w:r>
      <w:r w:rsidR="005E6CCE" w:rsidRPr="00BF6EF3">
        <w:rPr>
          <w:rFonts w:ascii="Times New Roman" w:hAnsi="Times New Roman"/>
          <w:iCs/>
          <w:szCs w:val="24"/>
          <w:lang w:val="en-GB"/>
        </w:rPr>
        <w:t>[</w:t>
      </w:r>
      <w:r w:rsidR="00FD7B04" w:rsidRPr="00437BB9">
        <w:rPr>
          <w:rFonts w:ascii="Times New Roman" w:hAnsi="Times New Roman"/>
          <w:i/>
          <w:szCs w:val="24"/>
          <w:lang w:val="en-GB"/>
        </w:rPr>
        <w:t>e.g</w:t>
      </w:r>
      <w:r w:rsidR="00FD7B04" w:rsidRPr="00BF6EF3">
        <w:rPr>
          <w:rFonts w:ascii="Times New Roman" w:hAnsi="Times New Roman"/>
          <w:iCs/>
          <w:szCs w:val="24"/>
          <w:lang w:val="en-GB"/>
        </w:rPr>
        <w:t>. Y</w:t>
      </w:r>
      <w:r w:rsidR="0037517C" w:rsidRPr="00BF6EF3">
        <w:rPr>
          <w:rFonts w:ascii="Times New Roman" w:hAnsi="Times New Roman"/>
          <w:iCs/>
          <w:szCs w:val="24"/>
          <w:lang w:val="en-GB"/>
        </w:rPr>
        <w:t xml:space="preserve">ellow </w:t>
      </w:r>
      <w:r w:rsidR="00FD7B04" w:rsidRPr="00BF6EF3">
        <w:rPr>
          <w:rFonts w:ascii="Times New Roman" w:hAnsi="Times New Roman"/>
          <w:iCs/>
          <w:szCs w:val="24"/>
          <w:lang w:val="en-GB"/>
        </w:rPr>
        <w:t>S</w:t>
      </w:r>
      <w:r w:rsidR="0037517C" w:rsidRPr="00BF6EF3">
        <w:rPr>
          <w:rFonts w:ascii="Times New Roman" w:hAnsi="Times New Roman"/>
          <w:iCs/>
          <w:szCs w:val="24"/>
          <w:lang w:val="en-GB"/>
        </w:rPr>
        <w:t>tripe-</w:t>
      </w:r>
      <w:r w:rsidR="00FD7B04" w:rsidRPr="00BF6EF3">
        <w:rPr>
          <w:rFonts w:ascii="Times New Roman" w:hAnsi="Times New Roman"/>
          <w:iCs/>
          <w:szCs w:val="24"/>
          <w:lang w:val="en-GB"/>
        </w:rPr>
        <w:t>L</w:t>
      </w:r>
      <w:r w:rsidR="0037517C" w:rsidRPr="00BF6EF3">
        <w:rPr>
          <w:rFonts w:ascii="Times New Roman" w:hAnsi="Times New Roman"/>
          <w:iCs/>
          <w:szCs w:val="24"/>
          <w:lang w:val="en-GB"/>
        </w:rPr>
        <w:t xml:space="preserve">ike </w:t>
      </w:r>
      <w:r w:rsidR="005E6CCE" w:rsidRPr="00BF6EF3">
        <w:rPr>
          <w:rFonts w:ascii="Times New Roman" w:hAnsi="Times New Roman"/>
          <w:iCs/>
          <w:szCs w:val="24"/>
          <w:lang w:val="en-GB"/>
        </w:rPr>
        <w:t xml:space="preserve">(YSL) </w:t>
      </w:r>
      <w:r w:rsidR="0037517C" w:rsidRPr="00BF6EF3">
        <w:rPr>
          <w:rFonts w:ascii="Times New Roman" w:hAnsi="Times New Roman"/>
          <w:iCs/>
          <w:szCs w:val="24"/>
          <w:lang w:val="en-GB"/>
        </w:rPr>
        <w:t>family</w:t>
      </w:r>
      <w:r w:rsidR="005E6CCE" w:rsidRPr="00BF6EF3">
        <w:rPr>
          <w:rFonts w:ascii="Times New Roman" w:hAnsi="Times New Roman"/>
          <w:iCs/>
          <w:szCs w:val="24"/>
          <w:lang w:val="en-GB"/>
        </w:rPr>
        <w:t xml:space="preserve">]. </w:t>
      </w:r>
      <w:r w:rsidR="007347D8" w:rsidRPr="00BF6EF3">
        <w:rPr>
          <w:rFonts w:ascii="Times New Roman" w:hAnsi="Times New Roman"/>
          <w:iCs/>
          <w:szCs w:val="24"/>
          <w:lang w:val="en-GB"/>
        </w:rPr>
        <w:t xml:space="preserve">However, </w:t>
      </w:r>
      <w:r w:rsidR="000176FF" w:rsidRPr="00BF6EF3">
        <w:rPr>
          <w:rFonts w:ascii="Times New Roman" w:hAnsi="Times New Roman"/>
          <w:iCs/>
          <w:szCs w:val="24"/>
          <w:lang w:val="en-GB"/>
        </w:rPr>
        <w:t xml:space="preserve">identity of the transporters involved in </w:t>
      </w:r>
      <w:r w:rsidR="0037517C" w:rsidRPr="00BF6EF3">
        <w:rPr>
          <w:rFonts w:ascii="Times New Roman" w:hAnsi="Times New Roman"/>
          <w:iCs/>
          <w:szCs w:val="24"/>
          <w:lang w:val="en-GB"/>
        </w:rPr>
        <w:t xml:space="preserve">Ni </w:t>
      </w:r>
      <w:r w:rsidR="00E326D7" w:rsidRPr="00BF6EF3">
        <w:rPr>
          <w:rFonts w:ascii="Times New Roman" w:hAnsi="Times New Roman"/>
          <w:iCs/>
          <w:szCs w:val="24"/>
          <w:lang w:val="en-GB"/>
        </w:rPr>
        <w:t>uptake in hyperaccumulators is still not clearly established.</w:t>
      </w:r>
      <w:r w:rsidR="007860F6">
        <w:rPr>
          <w:rFonts w:ascii="Times New Roman" w:hAnsi="Times New Roman"/>
          <w:iCs/>
          <w:szCs w:val="24"/>
          <w:lang w:val="en-GB"/>
        </w:rPr>
        <w:t xml:space="preserve"> </w:t>
      </w:r>
      <w:r w:rsidR="007347D8" w:rsidRPr="00BF6EF3">
        <w:rPr>
          <w:rFonts w:ascii="Times New Roman" w:hAnsi="Times New Roman"/>
          <w:iCs/>
          <w:szCs w:val="24"/>
          <w:lang w:val="en-GB"/>
        </w:rPr>
        <w:t xml:space="preserve">In </w:t>
      </w:r>
      <w:r w:rsidR="00B14A87" w:rsidRPr="00BF6EF3">
        <w:rPr>
          <w:rFonts w:ascii="Times New Roman" w:hAnsi="Times New Roman"/>
          <w:i/>
          <w:iCs/>
          <w:szCs w:val="24"/>
          <w:lang w:val="en-GB"/>
        </w:rPr>
        <w:t xml:space="preserve">A. </w:t>
      </w:r>
      <w:r w:rsidR="007347D8" w:rsidRPr="00BF6EF3">
        <w:rPr>
          <w:rFonts w:ascii="Times New Roman" w:hAnsi="Times New Roman"/>
          <w:i/>
          <w:iCs/>
          <w:szCs w:val="24"/>
          <w:lang w:val="en-GB"/>
        </w:rPr>
        <w:t>thaliana</w:t>
      </w:r>
      <w:r w:rsidR="007347D8" w:rsidRPr="00BF6EF3">
        <w:rPr>
          <w:rFonts w:ascii="Times New Roman" w:hAnsi="Times New Roman"/>
          <w:iCs/>
          <w:szCs w:val="24"/>
          <w:lang w:val="en-GB"/>
        </w:rPr>
        <w:t xml:space="preserve">, the metal transporter </w:t>
      </w:r>
      <w:r w:rsidR="006B1D3E" w:rsidRPr="00BF6EF3">
        <w:rPr>
          <w:rFonts w:ascii="Times New Roman" w:hAnsi="Times New Roman"/>
          <w:iCs/>
          <w:szCs w:val="24"/>
          <w:lang w:val="en-GB"/>
        </w:rPr>
        <w:t xml:space="preserve">IRT1 </w:t>
      </w:r>
      <w:r w:rsidR="007347D8" w:rsidRPr="00BF6EF3">
        <w:rPr>
          <w:rFonts w:ascii="Times New Roman" w:hAnsi="Times New Roman"/>
          <w:iCs/>
          <w:szCs w:val="24"/>
          <w:lang w:val="en-GB"/>
        </w:rPr>
        <w:t xml:space="preserve">required for the uptake of </w:t>
      </w:r>
      <w:r w:rsidRPr="00BF6EF3">
        <w:rPr>
          <w:rFonts w:ascii="Times New Roman" w:hAnsi="Times New Roman"/>
          <w:iCs/>
          <w:szCs w:val="24"/>
          <w:lang w:val="en-GB"/>
        </w:rPr>
        <w:t xml:space="preserve">Fe </w:t>
      </w:r>
      <w:r w:rsidR="007347D8" w:rsidRPr="00BF6EF3">
        <w:rPr>
          <w:rFonts w:ascii="Times New Roman" w:hAnsi="Times New Roman"/>
          <w:iCs/>
          <w:szCs w:val="24"/>
          <w:lang w:val="en-GB"/>
        </w:rPr>
        <w:t>from</w:t>
      </w:r>
      <w:r w:rsidR="00B17AB6" w:rsidRPr="00BF6EF3">
        <w:rPr>
          <w:rFonts w:ascii="Times New Roman" w:hAnsi="Times New Roman"/>
          <w:iCs/>
          <w:szCs w:val="24"/>
          <w:lang w:val="en-GB"/>
        </w:rPr>
        <w:t xml:space="preserve"> soil was shown to be involved in </w:t>
      </w:r>
      <w:r w:rsidR="005F64D0" w:rsidRPr="00BF6EF3">
        <w:rPr>
          <w:rFonts w:ascii="Times New Roman" w:hAnsi="Times New Roman"/>
          <w:iCs/>
          <w:szCs w:val="24"/>
          <w:lang w:val="en-GB"/>
        </w:rPr>
        <w:t xml:space="preserve">Ni </w:t>
      </w:r>
      <w:r w:rsidR="00B17AB6" w:rsidRPr="00BF6EF3">
        <w:rPr>
          <w:rFonts w:ascii="Times New Roman" w:hAnsi="Times New Roman"/>
          <w:iCs/>
          <w:szCs w:val="24"/>
          <w:lang w:val="en-GB"/>
        </w:rPr>
        <w:t>uptake</w:t>
      </w:r>
      <w:r w:rsidR="005F64D0" w:rsidRPr="00BF6EF3">
        <w:rPr>
          <w:rFonts w:ascii="Times New Roman" w:hAnsi="Times New Roman"/>
          <w:iCs/>
          <w:szCs w:val="24"/>
          <w:lang w:val="en-GB"/>
        </w:rPr>
        <w:t xml:space="preserve"> </w:t>
      </w:r>
      <w:r w:rsidR="00426DB5" w:rsidRPr="00BF6EF3">
        <w:rPr>
          <w:rFonts w:ascii="Times New Roman" w:hAnsi="Times New Roman"/>
          <w:iCs/>
          <w:szCs w:val="24"/>
          <w:lang w:val="en-GB"/>
        </w:rPr>
        <w:t>(Vert et al. 2002; Nishida et al. 2011, 2012)</w:t>
      </w:r>
      <w:r w:rsidR="00901A2A" w:rsidRPr="00BF6EF3">
        <w:rPr>
          <w:rFonts w:ascii="Times New Roman" w:hAnsi="Times New Roman"/>
          <w:iCs/>
          <w:szCs w:val="24"/>
          <w:lang w:val="en-GB"/>
        </w:rPr>
        <w:t>. Interestingly,</w:t>
      </w:r>
      <w:r w:rsidR="00E10E3C" w:rsidRPr="00BF6EF3">
        <w:rPr>
          <w:rFonts w:ascii="Times New Roman" w:hAnsi="Times New Roman"/>
          <w:iCs/>
          <w:szCs w:val="24"/>
          <w:lang w:val="en-GB"/>
        </w:rPr>
        <w:t xml:space="preserve"> the high expression </w:t>
      </w:r>
      <w:r w:rsidRPr="00BF6EF3">
        <w:rPr>
          <w:rFonts w:ascii="Times New Roman" w:hAnsi="Times New Roman"/>
          <w:iCs/>
          <w:szCs w:val="24"/>
          <w:lang w:val="en-GB"/>
        </w:rPr>
        <w:t xml:space="preserve">of </w:t>
      </w:r>
      <w:r w:rsidRPr="00BF6EF3">
        <w:rPr>
          <w:rFonts w:ascii="Times New Roman" w:hAnsi="Times New Roman"/>
          <w:i/>
          <w:iCs/>
          <w:szCs w:val="24"/>
          <w:lang w:val="en-GB"/>
        </w:rPr>
        <w:t>IRT1</w:t>
      </w:r>
      <w:r w:rsidRPr="00BF6EF3">
        <w:rPr>
          <w:rFonts w:ascii="Times New Roman" w:hAnsi="Times New Roman"/>
          <w:iCs/>
          <w:szCs w:val="24"/>
          <w:lang w:val="en-GB"/>
        </w:rPr>
        <w:t xml:space="preserve"> ortholog</w:t>
      </w:r>
      <w:r w:rsidR="00F90337" w:rsidRPr="00BF6EF3">
        <w:rPr>
          <w:rFonts w:ascii="Times New Roman" w:hAnsi="Times New Roman"/>
          <w:iCs/>
          <w:szCs w:val="24"/>
          <w:lang w:val="en-GB"/>
        </w:rPr>
        <w:t>s</w:t>
      </w:r>
      <w:r w:rsidRPr="00BF6EF3">
        <w:rPr>
          <w:rFonts w:ascii="Times New Roman" w:hAnsi="Times New Roman"/>
          <w:iCs/>
          <w:szCs w:val="24"/>
          <w:lang w:val="en-GB"/>
        </w:rPr>
        <w:t xml:space="preserve"> </w:t>
      </w:r>
      <w:r w:rsidR="00306712" w:rsidRPr="00BF6EF3">
        <w:rPr>
          <w:rFonts w:ascii="Times New Roman" w:hAnsi="Times New Roman"/>
          <w:iCs/>
          <w:szCs w:val="24"/>
          <w:lang w:val="en-GB"/>
        </w:rPr>
        <w:t xml:space="preserve">in </w:t>
      </w:r>
      <w:r w:rsidRPr="00BF6EF3">
        <w:rPr>
          <w:rFonts w:ascii="Times New Roman" w:hAnsi="Times New Roman"/>
          <w:iCs/>
          <w:szCs w:val="24"/>
          <w:lang w:val="en-GB"/>
        </w:rPr>
        <w:t xml:space="preserve">the </w:t>
      </w:r>
      <w:r w:rsidR="00306712" w:rsidRPr="00BF6EF3">
        <w:rPr>
          <w:rFonts w:ascii="Times New Roman" w:hAnsi="Times New Roman"/>
          <w:iCs/>
          <w:szCs w:val="24"/>
          <w:lang w:val="en-GB"/>
        </w:rPr>
        <w:t xml:space="preserve">roots </w:t>
      </w:r>
      <w:r w:rsidR="00E10E3C" w:rsidRPr="00BF6EF3">
        <w:rPr>
          <w:rFonts w:ascii="Times New Roman" w:hAnsi="Times New Roman"/>
          <w:iCs/>
          <w:szCs w:val="24"/>
          <w:lang w:val="en-GB"/>
        </w:rPr>
        <w:t xml:space="preserve">of </w:t>
      </w:r>
      <w:r w:rsidR="00457593" w:rsidRPr="00BF6EF3">
        <w:rPr>
          <w:rFonts w:ascii="Times New Roman" w:hAnsi="Times New Roman"/>
          <w:i/>
          <w:iCs/>
          <w:szCs w:val="24"/>
          <w:lang w:val="en-GB"/>
        </w:rPr>
        <w:t xml:space="preserve">N. </w:t>
      </w:r>
      <w:r w:rsidR="00E10E3C" w:rsidRPr="00BF6EF3">
        <w:rPr>
          <w:rFonts w:ascii="Times New Roman" w:hAnsi="Times New Roman"/>
          <w:i/>
          <w:iCs/>
          <w:szCs w:val="24"/>
          <w:lang w:val="en-GB"/>
        </w:rPr>
        <w:t>caerulescens</w:t>
      </w:r>
      <w:r w:rsidRPr="00BF6EF3">
        <w:rPr>
          <w:rFonts w:ascii="Times New Roman" w:hAnsi="Times New Roman"/>
          <w:iCs/>
          <w:szCs w:val="24"/>
          <w:lang w:val="en-GB"/>
        </w:rPr>
        <w:t xml:space="preserve"> </w:t>
      </w:r>
      <w:r w:rsidR="00F90337" w:rsidRPr="00BF6EF3">
        <w:rPr>
          <w:rFonts w:ascii="Times New Roman" w:hAnsi="Times New Roman"/>
          <w:iCs/>
          <w:szCs w:val="24"/>
          <w:lang w:val="en-GB"/>
        </w:rPr>
        <w:t xml:space="preserve">and </w:t>
      </w:r>
      <w:r w:rsidR="00F90337" w:rsidRPr="00BF6EF3">
        <w:rPr>
          <w:rFonts w:ascii="Times New Roman" w:hAnsi="Times New Roman"/>
          <w:i/>
          <w:iCs/>
          <w:szCs w:val="24"/>
          <w:lang w:val="en-GB"/>
        </w:rPr>
        <w:t>Senecio</w:t>
      </w:r>
      <w:r w:rsidR="00F90337" w:rsidRPr="00BF6EF3">
        <w:rPr>
          <w:rFonts w:ascii="Times New Roman" w:hAnsi="Times New Roman"/>
          <w:iCs/>
          <w:szCs w:val="24"/>
          <w:lang w:val="en-GB"/>
        </w:rPr>
        <w:t xml:space="preserve"> </w:t>
      </w:r>
      <w:r w:rsidR="00F90337" w:rsidRPr="00BF6EF3">
        <w:rPr>
          <w:rFonts w:ascii="Times New Roman" w:hAnsi="Times New Roman"/>
          <w:i/>
          <w:iCs/>
          <w:szCs w:val="24"/>
          <w:lang w:val="en-GB"/>
        </w:rPr>
        <w:t>coronatus</w:t>
      </w:r>
      <w:r w:rsidR="00F90337" w:rsidRPr="00BF6EF3">
        <w:rPr>
          <w:rFonts w:ascii="Times New Roman" w:hAnsi="Times New Roman"/>
          <w:iCs/>
          <w:szCs w:val="24"/>
          <w:lang w:val="en-GB"/>
        </w:rPr>
        <w:t xml:space="preserve"> (Asteraceae) is </w:t>
      </w:r>
      <w:r w:rsidRPr="00BF6EF3">
        <w:rPr>
          <w:rFonts w:ascii="Times New Roman" w:hAnsi="Times New Roman"/>
          <w:iCs/>
          <w:szCs w:val="24"/>
          <w:lang w:val="en-GB"/>
        </w:rPr>
        <w:t xml:space="preserve">correlated </w:t>
      </w:r>
      <w:r w:rsidR="00E10E3C" w:rsidRPr="00BF6EF3">
        <w:rPr>
          <w:rFonts w:ascii="Times New Roman" w:hAnsi="Times New Roman"/>
          <w:iCs/>
          <w:szCs w:val="24"/>
          <w:lang w:val="en-GB"/>
        </w:rPr>
        <w:t xml:space="preserve">with </w:t>
      </w:r>
      <w:r w:rsidR="00F90337" w:rsidRPr="00BF6EF3">
        <w:rPr>
          <w:rFonts w:ascii="Times New Roman" w:hAnsi="Times New Roman"/>
          <w:iCs/>
          <w:szCs w:val="24"/>
          <w:lang w:val="en-GB"/>
        </w:rPr>
        <w:t xml:space="preserve">the </w:t>
      </w:r>
      <w:r w:rsidR="00B14A87" w:rsidRPr="00BF6EF3">
        <w:rPr>
          <w:rFonts w:ascii="Times New Roman" w:hAnsi="Times New Roman"/>
          <w:iCs/>
          <w:szCs w:val="24"/>
          <w:lang w:val="en-GB"/>
        </w:rPr>
        <w:t xml:space="preserve">Ni </w:t>
      </w:r>
      <w:r w:rsidR="00E10E3C" w:rsidRPr="00BF6EF3">
        <w:rPr>
          <w:rFonts w:ascii="Times New Roman" w:hAnsi="Times New Roman"/>
          <w:iCs/>
          <w:szCs w:val="24"/>
          <w:lang w:val="en-GB"/>
        </w:rPr>
        <w:t>hyperaccumula</w:t>
      </w:r>
      <w:r w:rsidR="00B133B7" w:rsidRPr="00BF6EF3">
        <w:rPr>
          <w:rFonts w:ascii="Times New Roman" w:hAnsi="Times New Roman"/>
          <w:iCs/>
          <w:szCs w:val="24"/>
          <w:lang w:val="en-GB"/>
        </w:rPr>
        <w:t>tion</w:t>
      </w:r>
      <w:r w:rsidR="00F90337" w:rsidRPr="00BF6EF3">
        <w:rPr>
          <w:rFonts w:ascii="Times New Roman" w:hAnsi="Times New Roman"/>
          <w:iCs/>
          <w:szCs w:val="24"/>
          <w:lang w:val="en-GB"/>
        </w:rPr>
        <w:t xml:space="preserve"> capacity of </w:t>
      </w:r>
      <w:r w:rsidR="00426DB5" w:rsidRPr="00BF6EF3">
        <w:rPr>
          <w:rFonts w:ascii="Times New Roman" w:hAnsi="Times New Roman"/>
          <w:iCs/>
          <w:szCs w:val="24"/>
          <w:lang w:val="en-GB"/>
        </w:rPr>
        <w:t>tested</w:t>
      </w:r>
      <w:r w:rsidR="00F90337" w:rsidRPr="00BF6EF3">
        <w:rPr>
          <w:rFonts w:ascii="Times New Roman" w:hAnsi="Times New Roman"/>
          <w:iCs/>
          <w:szCs w:val="24"/>
          <w:lang w:val="en-GB"/>
        </w:rPr>
        <w:t xml:space="preserve"> accessions </w:t>
      </w:r>
      <w:r w:rsidR="002F4765" w:rsidRPr="00BF6EF3">
        <w:rPr>
          <w:rFonts w:ascii="Times New Roman" w:hAnsi="Times New Roman"/>
          <w:iCs/>
          <w:szCs w:val="24"/>
          <w:lang w:val="en-GB"/>
        </w:rPr>
        <w:t>(Halimaa et al. 2014b; Meier et al. 2018)</w:t>
      </w:r>
      <w:r w:rsidR="00306712" w:rsidRPr="00BF6EF3">
        <w:rPr>
          <w:rFonts w:ascii="Times New Roman" w:hAnsi="Times New Roman"/>
          <w:iCs/>
          <w:szCs w:val="24"/>
          <w:lang w:val="en-GB"/>
        </w:rPr>
        <w:t xml:space="preserve">. In addition, </w:t>
      </w:r>
      <w:r w:rsidR="00306712" w:rsidRPr="00BF6EF3">
        <w:rPr>
          <w:rFonts w:ascii="Times New Roman" w:hAnsi="Times New Roman"/>
          <w:i/>
          <w:iCs/>
          <w:szCs w:val="24"/>
          <w:lang w:val="en-GB"/>
        </w:rPr>
        <w:t>de novo</w:t>
      </w:r>
      <w:r w:rsidR="00306712" w:rsidRPr="00BF6EF3">
        <w:rPr>
          <w:rFonts w:ascii="Times New Roman" w:hAnsi="Times New Roman"/>
          <w:iCs/>
          <w:szCs w:val="24"/>
          <w:lang w:val="en-GB"/>
        </w:rPr>
        <w:t xml:space="preserve"> sequencing of </w:t>
      </w:r>
      <w:r w:rsidR="00306712" w:rsidRPr="00BF6EF3">
        <w:rPr>
          <w:rFonts w:ascii="Times New Roman" w:hAnsi="Times New Roman"/>
          <w:i/>
          <w:iCs/>
          <w:szCs w:val="24"/>
          <w:lang w:val="en-GB"/>
        </w:rPr>
        <w:t>NcIRT1</w:t>
      </w:r>
      <w:r w:rsidR="00306712" w:rsidRPr="00BF6EF3">
        <w:rPr>
          <w:rFonts w:ascii="Times New Roman" w:hAnsi="Times New Roman"/>
          <w:iCs/>
          <w:szCs w:val="24"/>
          <w:lang w:val="en-GB"/>
        </w:rPr>
        <w:t xml:space="preserve"> in Monte Prinzera</w:t>
      </w:r>
      <w:r w:rsidR="00A3524B" w:rsidRPr="00BF6EF3">
        <w:rPr>
          <w:rFonts w:ascii="Times New Roman" w:hAnsi="Times New Roman"/>
          <w:iCs/>
          <w:szCs w:val="24"/>
          <w:lang w:val="en-GB"/>
        </w:rPr>
        <w:t xml:space="preserve"> </w:t>
      </w:r>
      <w:r w:rsidR="00306712" w:rsidRPr="00BF6EF3">
        <w:rPr>
          <w:rFonts w:ascii="Times New Roman" w:hAnsi="Times New Roman"/>
          <w:iCs/>
          <w:szCs w:val="24"/>
          <w:lang w:val="en-GB"/>
        </w:rPr>
        <w:t xml:space="preserve">revealed </w:t>
      </w:r>
      <w:r w:rsidR="00E326D7" w:rsidRPr="00BF6EF3">
        <w:rPr>
          <w:rFonts w:ascii="Times New Roman" w:hAnsi="Times New Roman"/>
          <w:iCs/>
          <w:szCs w:val="24"/>
          <w:lang w:val="en-GB"/>
        </w:rPr>
        <w:t>sequence polymorphism</w:t>
      </w:r>
      <w:r w:rsidR="00306712" w:rsidRPr="00BF6EF3">
        <w:rPr>
          <w:rFonts w:ascii="Times New Roman" w:hAnsi="Times New Roman"/>
          <w:iCs/>
          <w:szCs w:val="24"/>
          <w:lang w:val="en-GB"/>
        </w:rPr>
        <w:t xml:space="preserve"> in the large cytoplasmic loop of </w:t>
      </w:r>
      <w:r w:rsidR="00A3524B" w:rsidRPr="00BF6EF3">
        <w:rPr>
          <w:rFonts w:ascii="Times New Roman" w:hAnsi="Times New Roman"/>
          <w:iCs/>
          <w:szCs w:val="24"/>
          <w:lang w:val="en-GB"/>
        </w:rPr>
        <w:t>IRT1 that</w:t>
      </w:r>
      <w:r w:rsidR="00306712" w:rsidRPr="00BF6EF3">
        <w:rPr>
          <w:rFonts w:ascii="Times New Roman" w:hAnsi="Times New Roman"/>
          <w:iCs/>
          <w:szCs w:val="24"/>
          <w:lang w:val="en-GB"/>
        </w:rPr>
        <w:t xml:space="preserve"> </w:t>
      </w:r>
      <w:r w:rsidR="00B87581" w:rsidRPr="00BF6EF3">
        <w:rPr>
          <w:rFonts w:ascii="Times New Roman" w:hAnsi="Times New Roman"/>
          <w:iCs/>
          <w:szCs w:val="24"/>
          <w:lang w:val="en-GB"/>
        </w:rPr>
        <w:t xml:space="preserve">may </w:t>
      </w:r>
      <w:r w:rsidR="00994CD9">
        <w:rPr>
          <w:rFonts w:ascii="Times New Roman" w:hAnsi="Times New Roman"/>
          <w:iCs/>
          <w:szCs w:val="24"/>
          <w:lang w:val="en-GB"/>
        </w:rPr>
        <w:t>play</w:t>
      </w:r>
      <w:r w:rsidR="00306712" w:rsidRPr="00BF6EF3">
        <w:rPr>
          <w:rFonts w:ascii="Times New Roman" w:hAnsi="Times New Roman"/>
          <w:iCs/>
          <w:szCs w:val="24"/>
          <w:lang w:val="en-GB"/>
        </w:rPr>
        <w:t xml:space="preserve"> a</w:t>
      </w:r>
      <w:r w:rsidRPr="00BF6EF3">
        <w:rPr>
          <w:rFonts w:ascii="Times New Roman" w:hAnsi="Times New Roman"/>
          <w:iCs/>
          <w:szCs w:val="24"/>
          <w:lang w:val="en-GB"/>
        </w:rPr>
        <w:t xml:space="preserve"> role i</w:t>
      </w:r>
      <w:r w:rsidR="00306712" w:rsidRPr="00BF6EF3">
        <w:rPr>
          <w:rFonts w:ascii="Times New Roman" w:hAnsi="Times New Roman"/>
          <w:iCs/>
          <w:szCs w:val="24"/>
          <w:lang w:val="en-GB"/>
        </w:rPr>
        <w:t xml:space="preserve">n </w:t>
      </w:r>
      <w:r w:rsidR="00E326D7" w:rsidRPr="00BF6EF3">
        <w:rPr>
          <w:rFonts w:ascii="Times New Roman" w:hAnsi="Times New Roman"/>
          <w:iCs/>
          <w:szCs w:val="24"/>
          <w:lang w:val="en-GB"/>
        </w:rPr>
        <w:t>transport</w:t>
      </w:r>
      <w:r w:rsidR="00306712" w:rsidRPr="00BF6EF3">
        <w:rPr>
          <w:rFonts w:ascii="Times New Roman" w:hAnsi="Times New Roman"/>
          <w:iCs/>
          <w:szCs w:val="24"/>
          <w:lang w:val="en-GB"/>
        </w:rPr>
        <w:t xml:space="preserve"> specificity and/or regulation</w:t>
      </w:r>
      <w:r w:rsidR="00E73B15" w:rsidRPr="00BF6EF3">
        <w:rPr>
          <w:rFonts w:ascii="Times New Roman" w:hAnsi="Times New Roman"/>
          <w:szCs w:val="24"/>
          <w:lang w:val="en-GB"/>
        </w:rPr>
        <w:t xml:space="preserve"> </w:t>
      </w:r>
      <w:r w:rsidR="002F4765" w:rsidRPr="00BF6EF3">
        <w:rPr>
          <w:rFonts w:ascii="Times New Roman" w:hAnsi="Times New Roman"/>
          <w:szCs w:val="24"/>
          <w:lang w:val="en-GB"/>
        </w:rPr>
        <w:t>(Halimaa et al. 2014a)</w:t>
      </w:r>
      <w:r w:rsidR="00306712" w:rsidRPr="00BF6EF3">
        <w:rPr>
          <w:rFonts w:ascii="Times New Roman" w:hAnsi="Times New Roman"/>
          <w:iCs/>
          <w:szCs w:val="24"/>
          <w:lang w:val="en-GB"/>
        </w:rPr>
        <w:t xml:space="preserve">. However, </w:t>
      </w:r>
      <w:r w:rsidR="00A3524B" w:rsidRPr="00BF6EF3">
        <w:rPr>
          <w:rFonts w:ascii="Times New Roman" w:hAnsi="Times New Roman"/>
          <w:iCs/>
          <w:szCs w:val="24"/>
          <w:lang w:val="en-GB"/>
        </w:rPr>
        <w:t xml:space="preserve">in </w:t>
      </w:r>
      <w:r w:rsidR="00306712" w:rsidRPr="00BF6EF3">
        <w:rPr>
          <w:rFonts w:ascii="Times New Roman" w:hAnsi="Times New Roman"/>
          <w:iCs/>
          <w:szCs w:val="24"/>
          <w:lang w:val="en-GB"/>
        </w:rPr>
        <w:t xml:space="preserve">other </w:t>
      </w:r>
      <w:r w:rsidRPr="00BF6EF3">
        <w:rPr>
          <w:rFonts w:ascii="Times New Roman" w:hAnsi="Times New Roman"/>
          <w:iCs/>
          <w:szCs w:val="24"/>
          <w:lang w:val="en-GB"/>
        </w:rPr>
        <w:t xml:space="preserve">Ni </w:t>
      </w:r>
      <w:r w:rsidR="00306712" w:rsidRPr="00BF6EF3">
        <w:rPr>
          <w:rFonts w:ascii="Times New Roman" w:hAnsi="Times New Roman"/>
          <w:iCs/>
          <w:szCs w:val="24"/>
          <w:lang w:val="en-GB"/>
        </w:rPr>
        <w:t xml:space="preserve">hyperaccumulator </w:t>
      </w:r>
      <w:r w:rsidR="004D4082" w:rsidRPr="00BF6EF3">
        <w:rPr>
          <w:rFonts w:ascii="Times New Roman" w:hAnsi="Times New Roman"/>
          <w:iCs/>
          <w:szCs w:val="24"/>
          <w:lang w:val="en-GB"/>
        </w:rPr>
        <w:t xml:space="preserve">accessions </w:t>
      </w:r>
      <w:r w:rsidR="00306712" w:rsidRPr="00BF6EF3">
        <w:rPr>
          <w:rFonts w:ascii="Times New Roman" w:hAnsi="Times New Roman"/>
          <w:iCs/>
          <w:szCs w:val="24"/>
          <w:lang w:val="en-GB"/>
        </w:rPr>
        <w:t xml:space="preserve">of </w:t>
      </w:r>
      <w:r w:rsidR="00E326D7" w:rsidRPr="00BF6EF3">
        <w:rPr>
          <w:rFonts w:ascii="Times New Roman" w:hAnsi="Times New Roman"/>
          <w:i/>
          <w:iCs/>
          <w:szCs w:val="24"/>
          <w:lang w:val="en-GB"/>
        </w:rPr>
        <w:t xml:space="preserve">N. caerulescens </w:t>
      </w:r>
      <w:r w:rsidR="00E326D7" w:rsidRPr="00BF6EF3">
        <w:rPr>
          <w:rFonts w:ascii="Times New Roman" w:hAnsi="Times New Roman"/>
          <w:iCs/>
          <w:szCs w:val="24"/>
          <w:lang w:val="en-GB"/>
        </w:rPr>
        <w:t>(</w:t>
      </w:r>
      <w:r w:rsidR="00E326D7" w:rsidRPr="00437BB9">
        <w:rPr>
          <w:rFonts w:ascii="Times New Roman" w:hAnsi="Times New Roman"/>
          <w:i/>
          <w:szCs w:val="24"/>
          <w:lang w:val="en-GB"/>
        </w:rPr>
        <w:t>i.e.</w:t>
      </w:r>
      <w:r w:rsidR="00E326D7" w:rsidRPr="00BF6EF3">
        <w:rPr>
          <w:rFonts w:ascii="Times New Roman" w:hAnsi="Times New Roman"/>
          <w:iCs/>
          <w:szCs w:val="24"/>
          <w:lang w:val="en-GB"/>
        </w:rPr>
        <w:t xml:space="preserve"> </w:t>
      </w:r>
      <w:r w:rsidR="00306712" w:rsidRPr="00BF6EF3">
        <w:rPr>
          <w:rFonts w:ascii="Times New Roman" w:hAnsi="Times New Roman"/>
          <w:iCs/>
          <w:szCs w:val="24"/>
          <w:lang w:val="en-GB"/>
        </w:rPr>
        <w:t>Puy de Wolf</w:t>
      </w:r>
      <w:r w:rsidR="00306712" w:rsidRPr="00BF6EF3">
        <w:rPr>
          <w:rFonts w:ascii="Times New Roman" w:hAnsi="Times New Roman"/>
          <w:i/>
          <w:iCs/>
          <w:szCs w:val="24"/>
          <w:lang w:val="en-GB"/>
        </w:rPr>
        <w:t xml:space="preserve"> </w:t>
      </w:r>
      <w:r w:rsidR="00306712" w:rsidRPr="00BF6EF3">
        <w:rPr>
          <w:rFonts w:ascii="Times New Roman" w:hAnsi="Times New Roman"/>
          <w:iCs/>
          <w:szCs w:val="24"/>
          <w:lang w:val="en-GB"/>
        </w:rPr>
        <w:t>and Bergenbach</w:t>
      </w:r>
      <w:r w:rsidR="00E326D7" w:rsidRPr="00BF6EF3">
        <w:rPr>
          <w:rFonts w:ascii="Times New Roman" w:hAnsi="Times New Roman"/>
          <w:iCs/>
          <w:szCs w:val="24"/>
          <w:lang w:val="en-GB"/>
        </w:rPr>
        <w:t>)</w:t>
      </w:r>
      <w:r w:rsidR="00306712" w:rsidRPr="00BF6EF3">
        <w:rPr>
          <w:rFonts w:ascii="Times New Roman" w:hAnsi="Times New Roman"/>
          <w:i/>
          <w:iCs/>
          <w:szCs w:val="24"/>
          <w:lang w:val="en-GB"/>
        </w:rPr>
        <w:t xml:space="preserve">, </w:t>
      </w:r>
      <w:r w:rsidR="00306712" w:rsidRPr="00BF6EF3">
        <w:rPr>
          <w:rFonts w:ascii="Times New Roman" w:hAnsi="Times New Roman"/>
          <w:iCs/>
          <w:szCs w:val="24"/>
          <w:lang w:val="en-GB"/>
        </w:rPr>
        <w:t xml:space="preserve">we were </w:t>
      </w:r>
      <w:r w:rsidR="00994CD9">
        <w:rPr>
          <w:rFonts w:ascii="Times New Roman" w:hAnsi="Times New Roman"/>
          <w:iCs/>
          <w:szCs w:val="24"/>
          <w:lang w:val="en-GB"/>
        </w:rPr>
        <w:t>un</w:t>
      </w:r>
      <w:r w:rsidR="00306712" w:rsidRPr="00BF6EF3">
        <w:rPr>
          <w:rFonts w:ascii="Times New Roman" w:hAnsi="Times New Roman"/>
          <w:iCs/>
          <w:szCs w:val="24"/>
          <w:lang w:val="en-GB"/>
        </w:rPr>
        <w:t xml:space="preserve">able to detect correlation between </w:t>
      </w:r>
      <w:r w:rsidR="00306712" w:rsidRPr="00BF6EF3">
        <w:rPr>
          <w:rFonts w:ascii="Times New Roman" w:hAnsi="Times New Roman"/>
          <w:i/>
          <w:iCs/>
          <w:szCs w:val="24"/>
          <w:lang w:val="en-GB"/>
        </w:rPr>
        <w:t>NcIRT1</w:t>
      </w:r>
      <w:r w:rsidR="00306712" w:rsidRPr="00BF6EF3">
        <w:rPr>
          <w:rFonts w:ascii="Times New Roman" w:hAnsi="Times New Roman"/>
          <w:iCs/>
          <w:szCs w:val="24"/>
          <w:lang w:val="en-GB"/>
        </w:rPr>
        <w:t xml:space="preserve"> expression and </w:t>
      </w:r>
      <w:r w:rsidRPr="00BF6EF3">
        <w:rPr>
          <w:rFonts w:ascii="Times New Roman" w:hAnsi="Times New Roman"/>
          <w:iCs/>
          <w:szCs w:val="24"/>
          <w:lang w:val="en-GB"/>
        </w:rPr>
        <w:t xml:space="preserve">Ni </w:t>
      </w:r>
      <w:r w:rsidR="00306712" w:rsidRPr="00BF6EF3">
        <w:rPr>
          <w:rFonts w:ascii="Times New Roman" w:hAnsi="Times New Roman"/>
          <w:iCs/>
          <w:szCs w:val="24"/>
          <w:lang w:val="en-GB"/>
        </w:rPr>
        <w:t>hyperaccumulation (</w:t>
      </w:r>
      <w:r w:rsidR="002E67E6" w:rsidRPr="00BF6EF3">
        <w:rPr>
          <w:rFonts w:ascii="Times New Roman" w:hAnsi="Times New Roman"/>
          <w:iCs/>
          <w:szCs w:val="24"/>
          <w:lang w:val="en-GB"/>
        </w:rPr>
        <w:t>V.S.</w:t>
      </w:r>
      <w:r w:rsidR="00122CB2" w:rsidRPr="00BF6EF3">
        <w:rPr>
          <w:rFonts w:ascii="Times New Roman" w:hAnsi="Times New Roman"/>
          <w:iCs/>
          <w:szCs w:val="24"/>
          <w:lang w:val="en-GB"/>
        </w:rPr>
        <w:t xml:space="preserve"> </w:t>
      </w:r>
      <w:r w:rsidR="002E67E6" w:rsidRPr="00BF6EF3">
        <w:rPr>
          <w:rFonts w:ascii="Times New Roman" w:hAnsi="Times New Roman"/>
          <w:iCs/>
          <w:szCs w:val="24"/>
          <w:lang w:val="en-GB"/>
        </w:rPr>
        <w:t>Garcia de la Torre</w:t>
      </w:r>
      <w:r w:rsidR="00306712" w:rsidRPr="00BF6EF3">
        <w:rPr>
          <w:rFonts w:ascii="Times New Roman" w:hAnsi="Times New Roman"/>
          <w:iCs/>
          <w:szCs w:val="24"/>
          <w:lang w:val="en-GB"/>
        </w:rPr>
        <w:t xml:space="preserve">, </w:t>
      </w:r>
      <w:r w:rsidRPr="00BF6EF3">
        <w:rPr>
          <w:rFonts w:ascii="Times New Roman" w:hAnsi="Times New Roman"/>
          <w:iCs/>
          <w:szCs w:val="24"/>
          <w:lang w:val="en-GB"/>
        </w:rPr>
        <w:t xml:space="preserve">S. Merlot, </w:t>
      </w:r>
      <w:r w:rsidR="00306712" w:rsidRPr="00BF6EF3">
        <w:rPr>
          <w:rFonts w:ascii="Times New Roman" w:hAnsi="Times New Roman"/>
          <w:iCs/>
          <w:szCs w:val="24"/>
          <w:lang w:val="en-GB"/>
        </w:rPr>
        <w:t>unpublished data)</w:t>
      </w:r>
      <w:r w:rsidR="007A5BD3" w:rsidRPr="00BF6EF3">
        <w:rPr>
          <w:rFonts w:ascii="Times New Roman" w:hAnsi="Times New Roman"/>
          <w:iCs/>
          <w:szCs w:val="24"/>
          <w:lang w:val="en-GB"/>
        </w:rPr>
        <w:t>.</w:t>
      </w:r>
      <w:r w:rsidR="000176FF" w:rsidRPr="00BF6EF3">
        <w:rPr>
          <w:rFonts w:ascii="Times New Roman" w:hAnsi="Times New Roman"/>
          <w:iCs/>
          <w:szCs w:val="24"/>
          <w:lang w:val="en-GB"/>
        </w:rPr>
        <w:t xml:space="preserve"> These data suggest </w:t>
      </w:r>
      <w:r w:rsidR="00E15899" w:rsidRPr="00BF6EF3">
        <w:rPr>
          <w:rFonts w:ascii="Times New Roman" w:hAnsi="Times New Roman"/>
          <w:iCs/>
          <w:szCs w:val="24"/>
          <w:lang w:val="en-GB"/>
        </w:rPr>
        <w:t xml:space="preserve">that </w:t>
      </w:r>
      <w:r w:rsidR="00DE6FCC" w:rsidRPr="00BF6EF3">
        <w:rPr>
          <w:rFonts w:ascii="Times New Roman" w:hAnsi="Times New Roman"/>
          <w:iCs/>
          <w:szCs w:val="24"/>
          <w:lang w:val="en-GB"/>
        </w:rPr>
        <w:t xml:space="preserve">metal </w:t>
      </w:r>
      <w:r w:rsidR="00E15899" w:rsidRPr="00BF6EF3">
        <w:rPr>
          <w:rFonts w:ascii="Times New Roman" w:hAnsi="Times New Roman"/>
          <w:iCs/>
          <w:szCs w:val="24"/>
          <w:lang w:val="en-GB"/>
        </w:rPr>
        <w:t xml:space="preserve">transporters </w:t>
      </w:r>
      <w:r w:rsidR="005845BD" w:rsidRPr="00BF6EF3">
        <w:rPr>
          <w:rFonts w:ascii="Times New Roman" w:hAnsi="Times New Roman"/>
          <w:iCs/>
          <w:szCs w:val="24"/>
          <w:lang w:val="en-GB"/>
        </w:rPr>
        <w:t xml:space="preserve">orthologous </w:t>
      </w:r>
      <w:r w:rsidR="00E376AA" w:rsidRPr="00BF6EF3">
        <w:rPr>
          <w:rFonts w:ascii="Times New Roman" w:hAnsi="Times New Roman"/>
          <w:iCs/>
          <w:szCs w:val="24"/>
          <w:lang w:val="en-GB"/>
        </w:rPr>
        <w:t>to IRT1</w:t>
      </w:r>
      <w:r w:rsidR="00E15899" w:rsidRPr="00BF6EF3">
        <w:rPr>
          <w:rFonts w:ascii="Times New Roman" w:hAnsi="Times New Roman"/>
          <w:iCs/>
          <w:szCs w:val="24"/>
          <w:lang w:val="en-GB"/>
        </w:rPr>
        <w:t xml:space="preserve"> </w:t>
      </w:r>
      <w:r w:rsidR="00DE6FCC" w:rsidRPr="00BF6EF3">
        <w:rPr>
          <w:rFonts w:ascii="Times New Roman" w:hAnsi="Times New Roman"/>
          <w:iCs/>
          <w:szCs w:val="24"/>
          <w:lang w:val="en-GB"/>
        </w:rPr>
        <w:t>are likely</w:t>
      </w:r>
      <w:r w:rsidR="00E15899" w:rsidRPr="00BF6EF3">
        <w:rPr>
          <w:rFonts w:ascii="Times New Roman" w:hAnsi="Times New Roman"/>
          <w:iCs/>
          <w:szCs w:val="24"/>
          <w:lang w:val="en-GB"/>
        </w:rPr>
        <w:t xml:space="preserve"> involved in the </w:t>
      </w:r>
      <w:r w:rsidR="00DE6FCC" w:rsidRPr="00BF6EF3">
        <w:rPr>
          <w:rFonts w:ascii="Times New Roman" w:hAnsi="Times New Roman"/>
          <w:iCs/>
          <w:szCs w:val="24"/>
          <w:lang w:val="en-GB"/>
        </w:rPr>
        <w:t xml:space="preserve">efficient </w:t>
      </w:r>
      <w:r w:rsidR="00E15899" w:rsidRPr="00BF6EF3">
        <w:rPr>
          <w:rFonts w:ascii="Times New Roman" w:hAnsi="Times New Roman"/>
          <w:iCs/>
          <w:szCs w:val="24"/>
          <w:lang w:val="en-GB"/>
        </w:rPr>
        <w:t>uptake of Ni in hyperaccumulator</w:t>
      </w:r>
      <w:r w:rsidR="002F4765" w:rsidRPr="00BF6EF3">
        <w:rPr>
          <w:rFonts w:ascii="Times New Roman" w:hAnsi="Times New Roman"/>
          <w:iCs/>
          <w:szCs w:val="24"/>
          <w:lang w:val="en-GB"/>
        </w:rPr>
        <w:t xml:space="preserve"> specie</w:t>
      </w:r>
      <w:r w:rsidR="00E15899" w:rsidRPr="00BF6EF3">
        <w:rPr>
          <w:rFonts w:ascii="Times New Roman" w:hAnsi="Times New Roman"/>
          <w:iCs/>
          <w:szCs w:val="24"/>
          <w:lang w:val="en-GB"/>
        </w:rPr>
        <w:t>s.</w:t>
      </w:r>
      <w:r w:rsidR="00E376AA" w:rsidRPr="00BF6EF3">
        <w:rPr>
          <w:rFonts w:ascii="Times New Roman" w:hAnsi="Times New Roman"/>
          <w:iCs/>
          <w:szCs w:val="24"/>
          <w:lang w:val="en-GB"/>
        </w:rPr>
        <w:t xml:space="preserve"> </w:t>
      </w:r>
      <w:r w:rsidR="00DE6FCC" w:rsidRPr="00BF6EF3">
        <w:rPr>
          <w:rFonts w:ascii="Times New Roman" w:hAnsi="Times New Roman"/>
          <w:iCs/>
          <w:szCs w:val="24"/>
          <w:lang w:val="en-GB"/>
        </w:rPr>
        <w:t>Other types of metal transporters may also participate in this important ste</w:t>
      </w:r>
      <w:r w:rsidR="009B434A" w:rsidRPr="00BF6EF3">
        <w:rPr>
          <w:rFonts w:ascii="Times New Roman" w:hAnsi="Times New Roman"/>
          <w:iCs/>
          <w:szCs w:val="24"/>
          <w:lang w:val="en-GB"/>
        </w:rPr>
        <w:t xml:space="preserve">p. </w:t>
      </w:r>
      <w:r w:rsidR="00814538" w:rsidRPr="00BF6EF3">
        <w:rPr>
          <w:rFonts w:ascii="Times New Roman" w:hAnsi="Times New Roman"/>
          <w:iCs/>
          <w:szCs w:val="24"/>
          <w:lang w:val="en-GB"/>
        </w:rPr>
        <w:t>Indeed</w:t>
      </w:r>
      <w:r w:rsidRPr="00BF6EF3">
        <w:rPr>
          <w:rFonts w:ascii="Times New Roman" w:hAnsi="Times New Roman"/>
          <w:iCs/>
          <w:szCs w:val="24"/>
          <w:lang w:val="en-GB"/>
        </w:rPr>
        <w:t>,</w:t>
      </w:r>
      <w:r w:rsidR="00814538" w:rsidRPr="00BF6EF3">
        <w:rPr>
          <w:rFonts w:ascii="Times New Roman" w:hAnsi="Times New Roman"/>
          <w:iCs/>
          <w:szCs w:val="24"/>
          <w:lang w:val="en-GB"/>
        </w:rPr>
        <w:t xml:space="preserve"> several </w:t>
      </w:r>
      <w:r w:rsidR="00994CD9">
        <w:rPr>
          <w:rFonts w:ascii="Times New Roman" w:hAnsi="Times New Roman"/>
          <w:iCs/>
          <w:szCs w:val="24"/>
          <w:lang w:val="en-GB"/>
        </w:rPr>
        <w:t>species</w:t>
      </w:r>
      <w:r w:rsidR="00814538" w:rsidRPr="00BF6EF3">
        <w:rPr>
          <w:rFonts w:ascii="Times New Roman" w:hAnsi="Times New Roman"/>
          <w:iCs/>
          <w:szCs w:val="24"/>
          <w:lang w:val="en-GB"/>
        </w:rPr>
        <w:t xml:space="preserve"> of </w:t>
      </w:r>
      <w:r w:rsidRPr="00BF6EF3">
        <w:rPr>
          <w:rFonts w:ascii="Times New Roman" w:hAnsi="Times New Roman"/>
          <w:iCs/>
          <w:szCs w:val="24"/>
          <w:lang w:val="en-GB"/>
        </w:rPr>
        <w:t xml:space="preserve">the </w:t>
      </w:r>
      <w:r w:rsidR="000176FF" w:rsidRPr="00BF6EF3">
        <w:rPr>
          <w:rFonts w:ascii="Times New Roman" w:hAnsi="Times New Roman"/>
          <w:iCs/>
          <w:szCs w:val="24"/>
          <w:lang w:val="en-GB"/>
        </w:rPr>
        <w:t xml:space="preserve">ZIP </w:t>
      </w:r>
      <w:r w:rsidRPr="00BF6EF3">
        <w:rPr>
          <w:rFonts w:ascii="Times New Roman" w:hAnsi="Times New Roman"/>
          <w:iCs/>
          <w:szCs w:val="24"/>
          <w:lang w:val="en-GB"/>
        </w:rPr>
        <w:t xml:space="preserve">and the </w:t>
      </w:r>
      <w:r w:rsidR="000176FF" w:rsidRPr="00BF6EF3">
        <w:rPr>
          <w:rFonts w:ascii="Times New Roman" w:hAnsi="Times New Roman"/>
          <w:iCs/>
          <w:szCs w:val="24"/>
          <w:lang w:val="en-GB"/>
        </w:rPr>
        <w:t xml:space="preserve">NRAMP </w:t>
      </w:r>
      <w:r w:rsidR="00814538" w:rsidRPr="00BF6EF3">
        <w:rPr>
          <w:rFonts w:ascii="Times New Roman" w:hAnsi="Times New Roman"/>
          <w:iCs/>
          <w:szCs w:val="24"/>
          <w:lang w:val="en-GB"/>
        </w:rPr>
        <w:t xml:space="preserve">families </w:t>
      </w:r>
      <w:r w:rsidR="00364A28" w:rsidRPr="00BF6EF3">
        <w:rPr>
          <w:rFonts w:ascii="Times New Roman" w:hAnsi="Times New Roman"/>
          <w:iCs/>
          <w:szCs w:val="24"/>
          <w:lang w:val="en-GB"/>
        </w:rPr>
        <w:t xml:space="preserve">have been linked to </w:t>
      </w:r>
      <w:r w:rsidRPr="00BF6EF3">
        <w:rPr>
          <w:rFonts w:ascii="Times New Roman" w:hAnsi="Times New Roman"/>
          <w:iCs/>
          <w:szCs w:val="24"/>
          <w:lang w:val="en-GB"/>
        </w:rPr>
        <w:t xml:space="preserve">Ni </w:t>
      </w:r>
      <w:r w:rsidR="00364A28" w:rsidRPr="00BF6EF3">
        <w:rPr>
          <w:rFonts w:ascii="Times New Roman" w:hAnsi="Times New Roman"/>
          <w:iCs/>
          <w:szCs w:val="24"/>
          <w:lang w:val="en-GB"/>
        </w:rPr>
        <w:t>transport or accumulation</w:t>
      </w:r>
      <w:r w:rsidR="00994CD9">
        <w:rPr>
          <w:rFonts w:ascii="Times New Roman" w:hAnsi="Times New Roman"/>
          <w:iCs/>
          <w:szCs w:val="24"/>
          <w:lang w:val="en-GB"/>
        </w:rPr>
        <w:t>,</w:t>
      </w:r>
      <w:r w:rsidR="00364A28" w:rsidRPr="00BF6EF3">
        <w:rPr>
          <w:rFonts w:ascii="Times New Roman" w:hAnsi="Times New Roman"/>
          <w:iCs/>
          <w:szCs w:val="24"/>
          <w:lang w:val="en-GB"/>
        </w:rPr>
        <w:t xml:space="preserve"> but further studies will be required to support their </w:t>
      </w:r>
      <w:r w:rsidR="001B3001" w:rsidRPr="00BF6EF3">
        <w:rPr>
          <w:rFonts w:ascii="Times New Roman" w:hAnsi="Times New Roman"/>
          <w:iCs/>
          <w:szCs w:val="24"/>
          <w:lang w:val="en-GB"/>
        </w:rPr>
        <w:t xml:space="preserve">implication </w:t>
      </w:r>
      <w:r w:rsidR="002C6540" w:rsidRPr="00BF6EF3">
        <w:rPr>
          <w:rFonts w:ascii="Times New Roman" w:hAnsi="Times New Roman"/>
          <w:iCs/>
          <w:szCs w:val="24"/>
          <w:lang w:val="en-GB"/>
        </w:rPr>
        <w:t xml:space="preserve">in </w:t>
      </w:r>
      <w:r w:rsidR="00DE6FCC" w:rsidRPr="00BF6EF3">
        <w:rPr>
          <w:rFonts w:ascii="Times New Roman" w:hAnsi="Times New Roman"/>
          <w:iCs/>
          <w:szCs w:val="24"/>
          <w:lang w:val="en-GB"/>
        </w:rPr>
        <w:t xml:space="preserve">the </w:t>
      </w:r>
      <w:r w:rsidR="00B87581" w:rsidRPr="00BF6EF3">
        <w:rPr>
          <w:rFonts w:ascii="Times New Roman" w:hAnsi="Times New Roman"/>
          <w:iCs/>
          <w:szCs w:val="24"/>
          <w:lang w:val="en-GB"/>
        </w:rPr>
        <w:t xml:space="preserve">efficient uptake of </w:t>
      </w:r>
      <w:r w:rsidRPr="00BF6EF3">
        <w:rPr>
          <w:rFonts w:ascii="Times New Roman" w:hAnsi="Times New Roman"/>
          <w:iCs/>
          <w:szCs w:val="24"/>
          <w:lang w:val="en-GB"/>
        </w:rPr>
        <w:t xml:space="preserve">Ni </w:t>
      </w:r>
      <w:r w:rsidR="00DE6FCC" w:rsidRPr="00BF6EF3">
        <w:rPr>
          <w:rFonts w:ascii="Times New Roman" w:hAnsi="Times New Roman"/>
          <w:iCs/>
          <w:szCs w:val="24"/>
          <w:lang w:val="en-GB"/>
        </w:rPr>
        <w:t xml:space="preserve">in hyperaccumulators </w:t>
      </w:r>
      <w:r w:rsidR="0080068A" w:rsidRPr="00BF6EF3">
        <w:rPr>
          <w:rFonts w:ascii="Times New Roman" w:hAnsi="Times New Roman"/>
          <w:iCs/>
          <w:szCs w:val="24"/>
          <w:lang w:val="en-GB"/>
        </w:rPr>
        <w:t>(Mizuno et al. 2005, 2007; Wei et al. 2009; Halimaa et al. 2014b; Meier et al. 2018)</w:t>
      </w:r>
      <w:r w:rsidR="00364A28" w:rsidRPr="00BF6EF3">
        <w:rPr>
          <w:rFonts w:ascii="Times New Roman" w:hAnsi="Times New Roman"/>
          <w:iCs/>
          <w:szCs w:val="24"/>
          <w:lang w:val="en-GB"/>
        </w:rPr>
        <w:t>.</w:t>
      </w:r>
      <w:r w:rsidR="004B64FA" w:rsidRPr="00BF6EF3">
        <w:rPr>
          <w:rFonts w:ascii="Times New Roman" w:hAnsi="Times New Roman"/>
          <w:iCs/>
          <w:szCs w:val="24"/>
          <w:lang w:val="en-GB"/>
        </w:rPr>
        <w:t xml:space="preserve"> </w:t>
      </w:r>
    </w:p>
    <w:p w14:paraId="6B54F9A3" w14:textId="77777777" w:rsidR="00515848" w:rsidRPr="00BF6EF3" w:rsidRDefault="00515848" w:rsidP="00BF6EF3">
      <w:pPr>
        <w:pStyle w:val="Sansinterligne"/>
        <w:spacing w:line="360" w:lineRule="auto"/>
        <w:jc w:val="both"/>
        <w:rPr>
          <w:rFonts w:ascii="Times New Roman" w:hAnsi="Times New Roman"/>
          <w:iCs/>
          <w:szCs w:val="24"/>
          <w:lang w:val="en-GB"/>
        </w:rPr>
      </w:pPr>
    </w:p>
    <w:p w14:paraId="4E5615DB" w14:textId="6B10B27D" w:rsidR="00B74E98" w:rsidRPr="00BF6EF3" w:rsidRDefault="00246EAC" w:rsidP="00BF6EF3">
      <w:pPr>
        <w:pStyle w:val="Sansinterligne"/>
        <w:spacing w:line="360" w:lineRule="auto"/>
        <w:jc w:val="both"/>
        <w:rPr>
          <w:rFonts w:ascii="Times New Roman" w:hAnsi="Times New Roman"/>
          <w:iCs/>
          <w:szCs w:val="24"/>
          <w:lang w:val="en-GB"/>
        </w:rPr>
      </w:pPr>
      <w:r w:rsidRPr="00BF6EF3">
        <w:rPr>
          <w:rFonts w:ascii="Times New Roman" w:hAnsi="Times New Roman"/>
          <w:b/>
          <w:szCs w:val="24"/>
          <w:lang w:val="en-GB"/>
        </w:rPr>
        <w:t>8.</w:t>
      </w:r>
      <w:r w:rsidR="00DB26C7" w:rsidRPr="00BF6EF3">
        <w:rPr>
          <w:rFonts w:ascii="Times New Roman" w:hAnsi="Times New Roman"/>
          <w:b/>
          <w:szCs w:val="24"/>
          <w:lang w:val="en-GB"/>
        </w:rPr>
        <w:t xml:space="preserve">4.2 </w:t>
      </w:r>
      <w:r w:rsidR="00E6337C" w:rsidRPr="00BF6EF3">
        <w:rPr>
          <w:rFonts w:ascii="Times New Roman" w:hAnsi="Times New Roman"/>
          <w:b/>
          <w:szCs w:val="24"/>
          <w:lang w:val="en-GB"/>
        </w:rPr>
        <w:t xml:space="preserve"> </w:t>
      </w:r>
      <w:r w:rsidR="00DB26C7" w:rsidRPr="00BF6EF3">
        <w:rPr>
          <w:rFonts w:ascii="Times New Roman" w:hAnsi="Times New Roman"/>
          <w:b/>
          <w:szCs w:val="24"/>
          <w:lang w:val="en-GB"/>
        </w:rPr>
        <w:t>Root</w:t>
      </w:r>
      <w:r w:rsidR="00122CB2" w:rsidRPr="00BF6EF3">
        <w:rPr>
          <w:rFonts w:ascii="Times New Roman" w:hAnsi="Times New Roman"/>
          <w:b/>
          <w:szCs w:val="24"/>
          <w:lang w:val="en-GB"/>
        </w:rPr>
        <w:t>-</w:t>
      </w:r>
      <w:r w:rsidR="00DB26C7" w:rsidRPr="00BF6EF3">
        <w:rPr>
          <w:rFonts w:ascii="Times New Roman" w:hAnsi="Times New Roman"/>
          <w:b/>
          <w:szCs w:val="24"/>
          <w:lang w:val="en-GB"/>
        </w:rPr>
        <w:t>to</w:t>
      </w:r>
      <w:r w:rsidR="00122CB2" w:rsidRPr="00BF6EF3">
        <w:rPr>
          <w:rFonts w:ascii="Times New Roman" w:hAnsi="Times New Roman"/>
          <w:b/>
          <w:szCs w:val="24"/>
          <w:lang w:val="en-GB"/>
        </w:rPr>
        <w:t>-</w:t>
      </w:r>
      <w:r w:rsidR="005D6566">
        <w:rPr>
          <w:rFonts w:ascii="Times New Roman" w:hAnsi="Times New Roman"/>
          <w:b/>
          <w:szCs w:val="24"/>
          <w:lang w:val="en-GB"/>
        </w:rPr>
        <w:t>s</w:t>
      </w:r>
      <w:r w:rsidR="00DB26C7" w:rsidRPr="00BF6EF3">
        <w:rPr>
          <w:rFonts w:ascii="Times New Roman" w:hAnsi="Times New Roman"/>
          <w:b/>
          <w:szCs w:val="24"/>
          <w:lang w:val="en-GB"/>
        </w:rPr>
        <w:t xml:space="preserve">hoot </w:t>
      </w:r>
      <w:r w:rsidR="005D6566">
        <w:rPr>
          <w:rFonts w:ascii="Times New Roman" w:hAnsi="Times New Roman"/>
          <w:b/>
          <w:szCs w:val="24"/>
          <w:lang w:val="en-GB"/>
        </w:rPr>
        <w:t>t</w:t>
      </w:r>
      <w:r w:rsidR="00DB26C7" w:rsidRPr="00BF6EF3">
        <w:rPr>
          <w:rFonts w:ascii="Times New Roman" w:hAnsi="Times New Roman"/>
          <w:b/>
          <w:szCs w:val="24"/>
          <w:lang w:val="en-GB"/>
        </w:rPr>
        <w:t xml:space="preserve">ransfer of </w:t>
      </w:r>
      <w:r w:rsidR="00C357EE">
        <w:rPr>
          <w:rFonts w:ascii="Times New Roman" w:hAnsi="Times New Roman"/>
          <w:b/>
          <w:szCs w:val="24"/>
          <w:lang w:val="en-GB"/>
        </w:rPr>
        <w:t>nickel</w:t>
      </w:r>
    </w:p>
    <w:p w14:paraId="7E0141A5" w14:textId="1DAD2638" w:rsidR="009212FE" w:rsidRPr="00BF6EF3" w:rsidRDefault="00B87581"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 xml:space="preserve">The long-distance transport of Ni from roots to shoots requires several </w:t>
      </w:r>
      <w:r w:rsidR="004A50A1" w:rsidRPr="00BF6EF3">
        <w:rPr>
          <w:rFonts w:ascii="Times New Roman" w:hAnsi="Times New Roman"/>
          <w:iCs/>
          <w:szCs w:val="24"/>
          <w:lang w:val="en-GB"/>
        </w:rPr>
        <w:t xml:space="preserve">steps </w:t>
      </w:r>
      <w:r w:rsidRPr="00BF6EF3">
        <w:rPr>
          <w:rFonts w:ascii="Times New Roman" w:hAnsi="Times New Roman"/>
          <w:iCs/>
          <w:szCs w:val="24"/>
          <w:lang w:val="en-GB"/>
        </w:rPr>
        <w:t>that</w:t>
      </w:r>
      <w:r w:rsidR="004A50A1" w:rsidRPr="00BF6EF3">
        <w:rPr>
          <w:rFonts w:ascii="Times New Roman" w:hAnsi="Times New Roman"/>
          <w:iCs/>
          <w:szCs w:val="24"/>
          <w:lang w:val="en-GB"/>
        </w:rPr>
        <w:t xml:space="preserve"> </w:t>
      </w:r>
      <w:r w:rsidRPr="00BF6EF3">
        <w:rPr>
          <w:rFonts w:ascii="Times New Roman" w:hAnsi="Times New Roman"/>
          <w:iCs/>
          <w:szCs w:val="24"/>
          <w:lang w:val="en-GB"/>
        </w:rPr>
        <w:t xml:space="preserve">involve </w:t>
      </w:r>
      <w:r w:rsidR="0083604A" w:rsidRPr="00BF6EF3">
        <w:rPr>
          <w:rFonts w:ascii="Times New Roman" w:hAnsi="Times New Roman"/>
          <w:iCs/>
          <w:szCs w:val="24"/>
          <w:lang w:val="en-GB"/>
        </w:rPr>
        <w:t>metal</w:t>
      </w:r>
      <w:r w:rsidRPr="00BF6EF3">
        <w:rPr>
          <w:rFonts w:ascii="Times New Roman" w:hAnsi="Times New Roman"/>
          <w:iCs/>
          <w:szCs w:val="24"/>
          <w:lang w:val="en-GB"/>
        </w:rPr>
        <w:t xml:space="preserve"> </w:t>
      </w:r>
      <w:r w:rsidR="004A50A1" w:rsidRPr="00BF6EF3">
        <w:rPr>
          <w:rFonts w:ascii="Times New Roman" w:hAnsi="Times New Roman"/>
          <w:iCs/>
          <w:szCs w:val="24"/>
          <w:lang w:val="en-GB"/>
        </w:rPr>
        <w:t xml:space="preserve">transporters and chelators that are able to bind </w:t>
      </w:r>
      <w:r w:rsidR="004B23AD" w:rsidRPr="00BF6EF3">
        <w:rPr>
          <w:rFonts w:ascii="Times New Roman" w:hAnsi="Times New Roman"/>
          <w:iCs/>
          <w:szCs w:val="24"/>
          <w:lang w:val="en-GB"/>
        </w:rPr>
        <w:t xml:space="preserve">Ni </w:t>
      </w:r>
      <w:r w:rsidR="006070A7" w:rsidRPr="00BF6EF3">
        <w:rPr>
          <w:rFonts w:ascii="Times New Roman" w:hAnsi="Times New Roman"/>
          <w:iCs/>
          <w:szCs w:val="24"/>
          <w:lang w:val="en-GB"/>
        </w:rPr>
        <w:t>in different pH environment</w:t>
      </w:r>
      <w:r w:rsidR="00E35D75" w:rsidRPr="00BF6EF3">
        <w:rPr>
          <w:rFonts w:ascii="Times New Roman" w:hAnsi="Times New Roman"/>
          <w:iCs/>
          <w:szCs w:val="24"/>
          <w:lang w:val="en-GB"/>
        </w:rPr>
        <w:t>s</w:t>
      </w:r>
      <w:r w:rsidR="006070A7" w:rsidRPr="00BF6EF3">
        <w:rPr>
          <w:rFonts w:ascii="Times New Roman" w:hAnsi="Times New Roman"/>
          <w:iCs/>
          <w:szCs w:val="24"/>
          <w:lang w:val="en-GB"/>
        </w:rPr>
        <w:t>.</w:t>
      </w:r>
      <w:r w:rsidR="00E6337C" w:rsidRPr="00BF6EF3">
        <w:rPr>
          <w:rFonts w:ascii="Times New Roman" w:hAnsi="Times New Roman"/>
          <w:iCs/>
          <w:szCs w:val="24"/>
          <w:lang w:val="en-GB"/>
        </w:rPr>
        <w:t xml:space="preserve"> </w:t>
      </w:r>
      <w:r w:rsidR="009212FE" w:rsidRPr="00BF6EF3">
        <w:rPr>
          <w:rFonts w:ascii="Times New Roman" w:hAnsi="Times New Roman"/>
          <w:iCs/>
          <w:szCs w:val="24"/>
          <w:lang w:val="en-GB"/>
        </w:rPr>
        <w:t xml:space="preserve">In hyperaccumulators, a large proportion of </w:t>
      </w:r>
      <w:r w:rsidR="0094292B" w:rsidRPr="00BF6EF3">
        <w:rPr>
          <w:rFonts w:ascii="Times New Roman" w:hAnsi="Times New Roman"/>
          <w:iCs/>
          <w:szCs w:val="24"/>
          <w:lang w:val="en-GB"/>
        </w:rPr>
        <w:t xml:space="preserve">Ni </w:t>
      </w:r>
      <w:r w:rsidR="009212FE" w:rsidRPr="00BF6EF3">
        <w:rPr>
          <w:rFonts w:ascii="Times New Roman" w:hAnsi="Times New Roman"/>
          <w:iCs/>
          <w:szCs w:val="24"/>
          <w:lang w:val="en-GB"/>
        </w:rPr>
        <w:t xml:space="preserve">is found as complexes with </w:t>
      </w:r>
      <w:r w:rsidR="009F015A" w:rsidRPr="00BF6EF3">
        <w:rPr>
          <w:rFonts w:ascii="Times New Roman" w:hAnsi="Times New Roman"/>
          <w:iCs/>
          <w:szCs w:val="24"/>
          <w:lang w:val="en-GB"/>
        </w:rPr>
        <w:t>carboxylic</w:t>
      </w:r>
      <w:r w:rsidR="009212FE" w:rsidRPr="00BF6EF3">
        <w:rPr>
          <w:rFonts w:ascii="Times New Roman" w:hAnsi="Times New Roman"/>
          <w:iCs/>
          <w:szCs w:val="24"/>
          <w:lang w:val="en-GB"/>
        </w:rPr>
        <w:t xml:space="preserve"> acids including citrate and malate </w:t>
      </w:r>
      <w:r w:rsidR="00DB26C7" w:rsidRPr="00BF6EF3">
        <w:rPr>
          <w:rFonts w:ascii="Times New Roman" w:hAnsi="Times New Roman"/>
          <w:iCs/>
          <w:szCs w:val="24"/>
          <w:lang w:val="en-GB"/>
        </w:rPr>
        <w:t>(</w:t>
      </w:r>
      <w:r w:rsidR="0094292B" w:rsidRPr="00BF6EF3">
        <w:rPr>
          <w:rFonts w:ascii="Times New Roman" w:hAnsi="Times New Roman"/>
          <w:iCs/>
          <w:szCs w:val="24"/>
          <w:lang w:val="en-GB"/>
        </w:rPr>
        <w:t xml:space="preserve">for </w:t>
      </w:r>
      <w:r w:rsidR="0094292B" w:rsidRPr="00BF6EF3">
        <w:rPr>
          <w:rFonts w:ascii="Times New Roman" w:hAnsi="Times New Roman"/>
          <w:iCs/>
          <w:szCs w:val="24"/>
          <w:lang w:val="en-GB"/>
        </w:rPr>
        <w:lastRenderedPageBreak/>
        <w:t xml:space="preserve">reviews see </w:t>
      </w:r>
      <w:r w:rsidR="0080068A" w:rsidRPr="00BF6EF3">
        <w:rPr>
          <w:rFonts w:ascii="Times New Roman" w:hAnsi="Times New Roman"/>
          <w:iCs/>
          <w:szCs w:val="24"/>
          <w:lang w:val="en-GB"/>
        </w:rPr>
        <w:t>Callahan et al. 2006; Sarret et al. 2013)</w:t>
      </w:r>
      <w:r w:rsidR="00E35D75" w:rsidRPr="00BF6EF3">
        <w:rPr>
          <w:rFonts w:ascii="Times New Roman" w:hAnsi="Times New Roman"/>
          <w:iCs/>
          <w:szCs w:val="24"/>
          <w:lang w:val="en-GB"/>
        </w:rPr>
        <w:t>.</w:t>
      </w:r>
      <w:r w:rsidR="009212FE" w:rsidRPr="00BF6EF3">
        <w:rPr>
          <w:rFonts w:ascii="Times New Roman" w:hAnsi="Times New Roman"/>
          <w:iCs/>
          <w:szCs w:val="24"/>
          <w:lang w:val="en-GB"/>
        </w:rPr>
        <w:t xml:space="preserve"> These organic acid</w:t>
      </w:r>
      <w:r w:rsidR="0083604A" w:rsidRPr="00BF6EF3">
        <w:rPr>
          <w:rFonts w:ascii="Times New Roman" w:hAnsi="Times New Roman"/>
          <w:iCs/>
          <w:szCs w:val="24"/>
          <w:lang w:val="en-GB"/>
        </w:rPr>
        <w:t xml:space="preserve"> </w:t>
      </w:r>
      <w:r w:rsidR="009212FE" w:rsidRPr="00BF6EF3">
        <w:rPr>
          <w:rFonts w:ascii="Times New Roman" w:hAnsi="Times New Roman"/>
          <w:iCs/>
          <w:szCs w:val="24"/>
          <w:lang w:val="en-GB"/>
        </w:rPr>
        <w:t>complexes are stable in acidic compartments such as vacuole</w:t>
      </w:r>
      <w:r w:rsidR="006070A7" w:rsidRPr="00BF6EF3">
        <w:rPr>
          <w:rFonts w:ascii="Times New Roman" w:hAnsi="Times New Roman"/>
          <w:iCs/>
          <w:szCs w:val="24"/>
          <w:lang w:val="en-GB"/>
        </w:rPr>
        <w:t>s</w:t>
      </w:r>
      <w:r w:rsidR="009212FE" w:rsidRPr="00BF6EF3">
        <w:rPr>
          <w:rFonts w:ascii="Times New Roman" w:hAnsi="Times New Roman"/>
          <w:iCs/>
          <w:szCs w:val="24"/>
          <w:lang w:val="en-GB"/>
        </w:rPr>
        <w:t xml:space="preserve"> and xylem. </w:t>
      </w:r>
      <w:r w:rsidR="001A3CFB" w:rsidRPr="00BF6EF3">
        <w:rPr>
          <w:rFonts w:ascii="Times New Roman" w:hAnsi="Times New Roman"/>
          <w:iCs/>
          <w:szCs w:val="24"/>
          <w:lang w:val="en-GB"/>
        </w:rPr>
        <w:t xml:space="preserve">In particular, </w:t>
      </w:r>
      <w:r w:rsidR="0080068A" w:rsidRPr="00BF6EF3">
        <w:rPr>
          <w:rFonts w:ascii="Times New Roman" w:hAnsi="Times New Roman"/>
          <w:iCs/>
          <w:szCs w:val="24"/>
          <w:lang w:val="en-GB"/>
        </w:rPr>
        <w:t>citrate</w:t>
      </w:r>
      <w:r w:rsidR="00B171A7" w:rsidRPr="00BF6EF3">
        <w:rPr>
          <w:rFonts w:ascii="Times New Roman" w:hAnsi="Times New Roman"/>
          <w:iCs/>
          <w:szCs w:val="24"/>
          <w:lang w:val="en-GB"/>
        </w:rPr>
        <w:t xml:space="preserve">-Ni </w:t>
      </w:r>
      <w:r w:rsidR="00127B3F" w:rsidRPr="00BF6EF3">
        <w:rPr>
          <w:rFonts w:ascii="Times New Roman" w:hAnsi="Times New Roman"/>
          <w:iCs/>
          <w:szCs w:val="24"/>
          <w:lang w:val="en-GB"/>
        </w:rPr>
        <w:t xml:space="preserve">was identified in the xylem sap of the Ni hyperaccumulator </w:t>
      </w:r>
      <w:r w:rsidR="00D42FE9">
        <w:rPr>
          <w:rFonts w:ascii="Times New Roman" w:hAnsi="Times New Roman"/>
          <w:i/>
          <w:iCs/>
          <w:szCs w:val="24"/>
          <w:lang w:val="en-GB"/>
        </w:rPr>
        <w:t xml:space="preserve">Odontarrhena </w:t>
      </w:r>
      <w:r w:rsidR="00127B3F" w:rsidRPr="00BF6EF3">
        <w:rPr>
          <w:rFonts w:ascii="Times New Roman" w:hAnsi="Times New Roman"/>
          <w:i/>
          <w:iCs/>
          <w:szCs w:val="24"/>
          <w:lang w:val="en-GB"/>
        </w:rPr>
        <w:t>serpyllifoli</w:t>
      </w:r>
      <w:r w:rsidR="00D42FE9">
        <w:rPr>
          <w:rFonts w:ascii="Times New Roman" w:hAnsi="Times New Roman"/>
          <w:i/>
          <w:iCs/>
          <w:szCs w:val="24"/>
          <w:lang w:val="en-GB"/>
        </w:rPr>
        <w:t>a</w:t>
      </w:r>
      <w:r w:rsidR="001453E8" w:rsidRPr="00BF6EF3">
        <w:rPr>
          <w:rFonts w:ascii="Times New Roman" w:hAnsi="Times New Roman"/>
          <w:iCs/>
          <w:szCs w:val="24"/>
          <w:lang w:val="en-GB"/>
        </w:rPr>
        <w:t xml:space="preserve"> </w:t>
      </w:r>
      <w:r w:rsidR="0080068A" w:rsidRPr="00BF6EF3">
        <w:rPr>
          <w:rFonts w:ascii="Times New Roman" w:hAnsi="Times New Roman"/>
          <w:iCs/>
          <w:szCs w:val="24"/>
          <w:lang w:val="en-GB"/>
        </w:rPr>
        <w:t>(Alves et al. 2011)</w:t>
      </w:r>
      <w:r w:rsidR="00127B3F" w:rsidRPr="00BF6EF3">
        <w:rPr>
          <w:rFonts w:ascii="Times New Roman" w:hAnsi="Times New Roman"/>
          <w:iCs/>
          <w:szCs w:val="24"/>
          <w:lang w:val="en-GB"/>
        </w:rPr>
        <w:t xml:space="preserve">. </w:t>
      </w:r>
      <w:r w:rsidR="009212FE" w:rsidRPr="00BF6EF3">
        <w:rPr>
          <w:rFonts w:ascii="Times New Roman" w:hAnsi="Times New Roman"/>
          <w:iCs/>
          <w:szCs w:val="24"/>
          <w:lang w:val="en-GB"/>
        </w:rPr>
        <w:t>Interestingly</w:t>
      </w:r>
      <w:r w:rsidR="00127B3F" w:rsidRPr="00BF6EF3">
        <w:rPr>
          <w:rFonts w:ascii="Times New Roman" w:hAnsi="Times New Roman"/>
          <w:iCs/>
          <w:szCs w:val="24"/>
          <w:lang w:val="en-GB"/>
        </w:rPr>
        <w:t>,</w:t>
      </w:r>
      <w:r w:rsidR="009212FE" w:rsidRPr="00BF6EF3">
        <w:rPr>
          <w:rFonts w:ascii="Times New Roman" w:hAnsi="Times New Roman"/>
          <w:iCs/>
          <w:szCs w:val="24"/>
          <w:lang w:val="en-GB"/>
        </w:rPr>
        <w:t xml:space="preserve"> an ortholog of the </w:t>
      </w:r>
      <w:r w:rsidR="004B23AD" w:rsidRPr="00BF6EF3">
        <w:rPr>
          <w:rFonts w:ascii="Times New Roman" w:hAnsi="Times New Roman"/>
          <w:i/>
          <w:iCs/>
          <w:szCs w:val="24"/>
          <w:lang w:val="en-GB"/>
        </w:rPr>
        <w:t xml:space="preserve">A. </w:t>
      </w:r>
      <w:r w:rsidR="009212FE" w:rsidRPr="00BF6EF3">
        <w:rPr>
          <w:rFonts w:ascii="Times New Roman" w:hAnsi="Times New Roman"/>
          <w:i/>
          <w:iCs/>
          <w:szCs w:val="24"/>
          <w:lang w:val="en-GB"/>
        </w:rPr>
        <w:t>thaliana</w:t>
      </w:r>
      <w:r w:rsidR="009212FE" w:rsidRPr="00BF6EF3">
        <w:rPr>
          <w:rFonts w:ascii="Times New Roman" w:hAnsi="Times New Roman"/>
          <w:iCs/>
          <w:szCs w:val="24"/>
          <w:lang w:val="en-GB"/>
        </w:rPr>
        <w:t xml:space="preserve"> citrate transporter FRD3 of the </w:t>
      </w:r>
      <w:r w:rsidR="004B23AD" w:rsidRPr="00BF6EF3">
        <w:rPr>
          <w:rFonts w:ascii="Times New Roman" w:hAnsi="Times New Roman"/>
          <w:iCs/>
          <w:szCs w:val="24"/>
          <w:lang w:val="en-GB"/>
        </w:rPr>
        <w:t xml:space="preserve">Multidrug </w:t>
      </w:r>
      <w:r w:rsidR="0017346E">
        <w:rPr>
          <w:rFonts w:ascii="Times New Roman" w:hAnsi="Times New Roman"/>
          <w:iCs/>
          <w:szCs w:val="24"/>
          <w:lang w:val="en-GB"/>
        </w:rPr>
        <w:t>a</w:t>
      </w:r>
      <w:r w:rsidR="004B23AD" w:rsidRPr="00BF6EF3">
        <w:rPr>
          <w:rFonts w:ascii="Times New Roman" w:hAnsi="Times New Roman"/>
          <w:iCs/>
          <w:szCs w:val="24"/>
          <w:lang w:val="en-GB"/>
        </w:rPr>
        <w:t>nd Toxic compound Extrusion family (</w:t>
      </w:r>
      <w:r w:rsidR="009212FE" w:rsidRPr="00BF6EF3">
        <w:rPr>
          <w:rFonts w:ascii="Times New Roman" w:hAnsi="Times New Roman"/>
          <w:iCs/>
          <w:szCs w:val="24"/>
          <w:lang w:val="en-GB"/>
        </w:rPr>
        <w:t>MATE</w:t>
      </w:r>
      <w:r w:rsidR="004B23AD" w:rsidRPr="00BF6EF3">
        <w:rPr>
          <w:rFonts w:ascii="Times New Roman" w:hAnsi="Times New Roman"/>
          <w:iCs/>
          <w:szCs w:val="24"/>
          <w:lang w:val="en-GB"/>
        </w:rPr>
        <w:t>)</w:t>
      </w:r>
      <w:r w:rsidR="009212FE" w:rsidRPr="00BF6EF3">
        <w:rPr>
          <w:rFonts w:ascii="Times New Roman" w:hAnsi="Times New Roman"/>
          <w:iCs/>
          <w:szCs w:val="24"/>
          <w:lang w:val="en-GB"/>
        </w:rPr>
        <w:t xml:space="preserve"> is more expressed in the hyperaccumulator </w:t>
      </w:r>
      <w:r w:rsidR="009212FE" w:rsidRPr="00BF6EF3">
        <w:rPr>
          <w:rFonts w:ascii="Times New Roman" w:hAnsi="Times New Roman"/>
          <w:i/>
          <w:iCs/>
          <w:szCs w:val="24"/>
          <w:lang w:val="en-GB"/>
        </w:rPr>
        <w:t>N. caerulescens</w:t>
      </w:r>
      <w:r w:rsidR="00046F52" w:rsidRPr="00BF6EF3">
        <w:rPr>
          <w:rFonts w:ascii="Times New Roman" w:hAnsi="Times New Roman"/>
          <w:iCs/>
          <w:szCs w:val="24"/>
          <w:lang w:val="en-GB"/>
        </w:rPr>
        <w:t xml:space="preserve"> </w:t>
      </w:r>
      <w:r w:rsidR="004B23AD" w:rsidRPr="00BF6EF3">
        <w:rPr>
          <w:rFonts w:ascii="Times New Roman" w:hAnsi="Times New Roman"/>
          <w:iCs/>
          <w:szCs w:val="24"/>
          <w:lang w:val="en-GB"/>
        </w:rPr>
        <w:t>than in</w:t>
      </w:r>
      <w:r w:rsidR="009212FE" w:rsidRPr="00BF6EF3">
        <w:rPr>
          <w:rFonts w:ascii="Times New Roman" w:hAnsi="Times New Roman"/>
          <w:iCs/>
          <w:szCs w:val="24"/>
          <w:lang w:val="en-GB"/>
        </w:rPr>
        <w:t xml:space="preserve"> the related non-accumulator </w:t>
      </w:r>
      <w:r w:rsidR="004B23AD" w:rsidRPr="00BF6EF3">
        <w:rPr>
          <w:rFonts w:ascii="Times New Roman" w:hAnsi="Times New Roman"/>
          <w:i/>
          <w:iCs/>
          <w:szCs w:val="24"/>
          <w:lang w:val="en-GB"/>
        </w:rPr>
        <w:t xml:space="preserve">A. </w:t>
      </w:r>
      <w:r w:rsidR="00387638" w:rsidRPr="00BF6EF3">
        <w:rPr>
          <w:rFonts w:ascii="Times New Roman" w:hAnsi="Times New Roman"/>
          <w:i/>
          <w:iCs/>
          <w:szCs w:val="24"/>
          <w:lang w:val="en-GB"/>
        </w:rPr>
        <w:t>thaliana</w:t>
      </w:r>
      <w:r w:rsidR="009212FE" w:rsidRPr="00BF6EF3">
        <w:rPr>
          <w:rFonts w:ascii="Times New Roman" w:hAnsi="Times New Roman"/>
          <w:iCs/>
          <w:szCs w:val="24"/>
          <w:lang w:val="en-GB"/>
        </w:rPr>
        <w:t xml:space="preserve"> </w:t>
      </w:r>
      <w:r w:rsidR="00DC3A06" w:rsidRPr="00BF6EF3">
        <w:rPr>
          <w:rFonts w:ascii="Times New Roman" w:hAnsi="Times New Roman"/>
          <w:iCs/>
          <w:szCs w:val="24"/>
          <w:lang w:val="en-GB"/>
        </w:rPr>
        <w:t>(van de Mortel et al. 2006)</w:t>
      </w:r>
      <w:r w:rsidR="009212FE" w:rsidRPr="00BF6EF3">
        <w:rPr>
          <w:rFonts w:ascii="Times New Roman" w:hAnsi="Times New Roman"/>
          <w:iCs/>
          <w:szCs w:val="24"/>
          <w:lang w:val="en-GB"/>
        </w:rPr>
        <w:t>. AtFRD3 and its orthologue in rice</w:t>
      </w:r>
      <w:r w:rsidR="006070A7" w:rsidRPr="00BF6EF3">
        <w:rPr>
          <w:rFonts w:ascii="Times New Roman" w:hAnsi="Times New Roman"/>
          <w:iCs/>
          <w:szCs w:val="24"/>
          <w:lang w:val="en-GB"/>
        </w:rPr>
        <w:t>,</w:t>
      </w:r>
      <w:r w:rsidR="009212FE" w:rsidRPr="00BF6EF3">
        <w:rPr>
          <w:rFonts w:ascii="Times New Roman" w:hAnsi="Times New Roman"/>
          <w:iCs/>
          <w:szCs w:val="24"/>
          <w:lang w:val="en-GB"/>
        </w:rPr>
        <w:t xml:space="preserve"> OsFRDL1</w:t>
      </w:r>
      <w:r w:rsidR="006070A7" w:rsidRPr="00BF6EF3">
        <w:rPr>
          <w:rFonts w:ascii="Times New Roman" w:hAnsi="Times New Roman"/>
          <w:iCs/>
          <w:szCs w:val="24"/>
          <w:lang w:val="en-GB"/>
        </w:rPr>
        <w:t>,</w:t>
      </w:r>
      <w:r w:rsidR="009212FE" w:rsidRPr="00BF6EF3">
        <w:rPr>
          <w:rFonts w:ascii="Times New Roman" w:hAnsi="Times New Roman"/>
          <w:iCs/>
          <w:szCs w:val="24"/>
          <w:lang w:val="en-GB"/>
        </w:rPr>
        <w:t xml:space="preserve"> are involved in the translocation of </w:t>
      </w:r>
      <w:r w:rsidR="0083604A" w:rsidRPr="00BF6EF3">
        <w:rPr>
          <w:rFonts w:ascii="Times New Roman" w:hAnsi="Times New Roman"/>
          <w:iCs/>
          <w:szCs w:val="24"/>
          <w:lang w:val="en-GB"/>
        </w:rPr>
        <w:t xml:space="preserve">Fe </w:t>
      </w:r>
      <w:r w:rsidR="009212FE" w:rsidRPr="00BF6EF3">
        <w:rPr>
          <w:rFonts w:ascii="Times New Roman" w:hAnsi="Times New Roman"/>
          <w:iCs/>
          <w:szCs w:val="24"/>
          <w:lang w:val="en-GB"/>
        </w:rPr>
        <w:t>from root to shoot</w:t>
      </w:r>
      <w:r w:rsidR="00127B3F" w:rsidRPr="00BF6EF3">
        <w:rPr>
          <w:rFonts w:ascii="Times New Roman" w:hAnsi="Times New Roman"/>
          <w:iCs/>
          <w:szCs w:val="24"/>
          <w:lang w:val="en-GB"/>
        </w:rPr>
        <w:t xml:space="preserve"> </w:t>
      </w:r>
      <w:r w:rsidR="00DC3A06" w:rsidRPr="00BF6EF3">
        <w:rPr>
          <w:rFonts w:ascii="Times New Roman" w:hAnsi="Times New Roman"/>
          <w:iCs/>
          <w:szCs w:val="24"/>
          <w:lang w:val="en-GB"/>
        </w:rPr>
        <w:t>(Rogers and Guerinot 2002; Yokosho et al. 2009)</w:t>
      </w:r>
      <w:r w:rsidR="009212FE" w:rsidRPr="00BF6EF3">
        <w:rPr>
          <w:rFonts w:ascii="Times New Roman" w:hAnsi="Times New Roman"/>
          <w:iCs/>
          <w:szCs w:val="24"/>
          <w:lang w:val="en-GB"/>
        </w:rPr>
        <w:t>. Therefore, high expression of MATE</w:t>
      </w:r>
      <w:r w:rsidR="006070A7" w:rsidRPr="00BF6EF3">
        <w:rPr>
          <w:rFonts w:ascii="Times New Roman" w:hAnsi="Times New Roman"/>
          <w:iCs/>
          <w:szCs w:val="24"/>
          <w:lang w:val="en-GB"/>
        </w:rPr>
        <w:t xml:space="preserve"> transporters </w:t>
      </w:r>
      <w:r w:rsidR="009212FE" w:rsidRPr="00BF6EF3">
        <w:rPr>
          <w:rFonts w:ascii="Times New Roman" w:hAnsi="Times New Roman"/>
          <w:iCs/>
          <w:szCs w:val="24"/>
          <w:lang w:val="en-GB"/>
        </w:rPr>
        <w:t xml:space="preserve">in </w:t>
      </w:r>
      <w:r w:rsidR="006F2365" w:rsidRPr="00BF6EF3">
        <w:rPr>
          <w:rFonts w:ascii="Times New Roman" w:hAnsi="Times New Roman"/>
          <w:iCs/>
          <w:szCs w:val="24"/>
          <w:lang w:val="en-GB"/>
        </w:rPr>
        <w:t xml:space="preserve">the </w:t>
      </w:r>
      <w:r w:rsidR="009212FE" w:rsidRPr="00BF6EF3">
        <w:rPr>
          <w:rFonts w:ascii="Times New Roman" w:hAnsi="Times New Roman"/>
          <w:iCs/>
          <w:szCs w:val="24"/>
          <w:lang w:val="en-GB"/>
        </w:rPr>
        <w:t xml:space="preserve">root pericycle of hyperaccumulators </w:t>
      </w:r>
      <w:r w:rsidR="00127B3F" w:rsidRPr="00BF6EF3">
        <w:rPr>
          <w:rFonts w:ascii="Times New Roman" w:hAnsi="Times New Roman"/>
          <w:iCs/>
          <w:szCs w:val="24"/>
          <w:lang w:val="en-GB"/>
        </w:rPr>
        <w:t xml:space="preserve">would increase the loading of xylem with citrate and </w:t>
      </w:r>
      <w:r w:rsidR="006070A7" w:rsidRPr="00BF6EF3">
        <w:rPr>
          <w:rFonts w:ascii="Times New Roman" w:hAnsi="Times New Roman"/>
          <w:iCs/>
          <w:szCs w:val="24"/>
          <w:lang w:val="en-GB"/>
        </w:rPr>
        <w:t xml:space="preserve">therefore </w:t>
      </w:r>
      <w:r w:rsidR="00127B3F" w:rsidRPr="00BF6EF3">
        <w:rPr>
          <w:rFonts w:ascii="Times New Roman" w:hAnsi="Times New Roman"/>
          <w:iCs/>
          <w:szCs w:val="24"/>
          <w:lang w:val="en-GB"/>
        </w:rPr>
        <w:t>favo</w:t>
      </w:r>
      <w:r w:rsidR="00122CB2" w:rsidRPr="00BF6EF3">
        <w:rPr>
          <w:rFonts w:ascii="Times New Roman" w:hAnsi="Times New Roman"/>
          <w:iCs/>
          <w:szCs w:val="24"/>
          <w:lang w:val="en-GB"/>
        </w:rPr>
        <w:t>u</w:t>
      </w:r>
      <w:r w:rsidR="00127B3F" w:rsidRPr="00BF6EF3">
        <w:rPr>
          <w:rFonts w:ascii="Times New Roman" w:hAnsi="Times New Roman"/>
          <w:iCs/>
          <w:szCs w:val="24"/>
          <w:lang w:val="en-GB"/>
        </w:rPr>
        <w:t xml:space="preserve">r </w:t>
      </w:r>
      <w:r w:rsidR="009212FE" w:rsidRPr="00BF6EF3">
        <w:rPr>
          <w:rFonts w:ascii="Times New Roman" w:hAnsi="Times New Roman"/>
          <w:iCs/>
          <w:szCs w:val="24"/>
          <w:lang w:val="en-GB"/>
        </w:rPr>
        <w:t xml:space="preserve">the translocation of </w:t>
      </w:r>
      <w:r w:rsidR="00B171A7" w:rsidRPr="00BF6EF3">
        <w:rPr>
          <w:rFonts w:ascii="Times New Roman" w:hAnsi="Times New Roman"/>
          <w:iCs/>
          <w:szCs w:val="24"/>
          <w:lang w:val="en-GB"/>
        </w:rPr>
        <w:t xml:space="preserve">citrate-Ni </w:t>
      </w:r>
      <w:r w:rsidR="009212FE" w:rsidRPr="00BF6EF3">
        <w:rPr>
          <w:rFonts w:ascii="Times New Roman" w:hAnsi="Times New Roman"/>
          <w:iCs/>
          <w:szCs w:val="24"/>
          <w:lang w:val="en-GB"/>
        </w:rPr>
        <w:t xml:space="preserve">complex from root to shoot. However, no direct </w:t>
      </w:r>
      <w:r w:rsidR="0080068A" w:rsidRPr="00BF6EF3">
        <w:rPr>
          <w:rFonts w:ascii="Times New Roman" w:hAnsi="Times New Roman"/>
          <w:iCs/>
          <w:szCs w:val="24"/>
          <w:lang w:val="en-GB"/>
        </w:rPr>
        <w:t>evidence</w:t>
      </w:r>
      <w:r w:rsidR="009212FE" w:rsidRPr="00BF6EF3">
        <w:rPr>
          <w:rFonts w:ascii="Times New Roman" w:hAnsi="Times New Roman"/>
          <w:iCs/>
          <w:szCs w:val="24"/>
          <w:lang w:val="en-GB"/>
        </w:rPr>
        <w:t xml:space="preserve"> </w:t>
      </w:r>
      <w:r w:rsidR="0080068A" w:rsidRPr="00BF6EF3">
        <w:rPr>
          <w:rFonts w:ascii="Times New Roman" w:hAnsi="Times New Roman"/>
          <w:iCs/>
          <w:szCs w:val="24"/>
          <w:lang w:val="en-GB"/>
        </w:rPr>
        <w:t xml:space="preserve">supports the implication of </w:t>
      </w:r>
      <w:r w:rsidR="009212FE" w:rsidRPr="00BF6EF3">
        <w:rPr>
          <w:rFonts w:ascii="Times New Roman" w:hAnsi="Times New Roman"/>
          <w:iCs/>
          <w:szCs w:val="24"/>
          <w:lang w:val="en-GB"/>
        </w:rPr>
        <w:t xml:space="preserve">MATE transporters </w:t>
      </w:r>
      <w:r w:rsidR="0080068A" w:rsidRPr="00BF6EF3">
        <w:rPr>
          <w:rFonts w:ascii="Times New Roman" w:hAnsi="Times New Roman"/>
          <w:iCs/>
          <w:szCs w:val="24"/>
          <w:lang w:val="en-GB"/>
        </w:rPr>
        <w:t>in</w:t>
      </w:r>
      <w:r w:rsidR="009212FE" w:rsidRPr="00BF6EF3">
        <w:rPr>
          <w:rFonts w:ascii="Times New Roman" w:hAnsi="Times New Roman"/>
          <w:iCs/>
          <w:szCs w:val="24"/>
          <w:lang w:val="en-GB"/>
        </w:rPr>
        <w:t xml:space="preserve"> </w:t>
      </w:r>
      <w:r w:rsidR="00753EB8">
        <w:rPr>
          <w:rFonts w:ascii="Times New Roman" w:hAnsi="Times New Roman"/>
          <w:iCs/>
          <w:szCs w:val="24"/>
          <w:lang w:val="en-GB"/>
        </w:rPr>
        <w:t>Ni</w:t>
      </w:r>
      <w:r w:rsidR="009212FE" w:rsidRPr="00BF6EF3">
        <w:rPr>
          <w:rFonts w:ascii="Times New Roman" w:hAnsi="Times New Roman"/>
          <w:iCs/>
          <w:szCs w:val="24"/>
          <w:lang w:val="en-GB"/>
        </w:rPr>
        <w:t xml:space="preserve"> hyperaccumulation.</w:t>
      </w:r>
      <w:r w:rsidR="00442FD3" w:rsidRPr="00BF6EF3">
        <w:rPr>
          <w:rFonts w:ascii="Times New Roman" w:hAnsi="Times New Roman"/>
          <w:iCs/>
          <w:szCs w:val="24"/>
          <w:lang w:val="en-GB"/>
        </w:rPr>
        <w:t xml:space="preserve"> It is interesting to note that </w:t>
      </w:r>
      <w:r w:rsidR="00442FD3" w:rsidRPr="00BF6EF3">
        <w:rPr>
          <w:rFonts w:ascii="Times New Roman" w:hAnsi="Times New Roman"/>
          <w:i/>
          <w:iCs/>
          <w:szCs w:val="24"/>
          <w:lang w:val="en-GB"/>
        </w:rPr>
        <w:t>FRD3</w:t>
      </w:r>
      <w:r w:rsidR="00442FD3" w:rsidRPr="00BF6EF3">
        <w:rPr>
          <w:rFonts w:ascii="Times New Roman" w:hAnsi="Times New Roman"/>
          <w:iCs/>
          <w:szCs w:val="24"/>
          <w:lang w:val="en-GB"/>
        </w:rPr>
        <w:t xml:space="preserve"> is also highly expressed in </w:t>
      </w:r>
      <w:r w:rsidR="00442FD3" w:rsidRPr="00BF6EF3">
        <w:rPr>
          <w:rFonts w:ascii="Times New Roman" w:hAnsi="Times New Roman"/>
          <w:i/>
          <w:iCs/>
          <w:szCs w:val="24"/>
          <w:lang w:val="en-GB"/>
        </w:rPr>
        <w:t>A. halleri</w:t>
      </w:r>
      <w:r w:rsidR="00442FD3" w:rsidRPr="00BF6EF3">
        <w:rPr>
          <w:rFonts w:ascii="Times New Roman" w:hAnsi="Times New Roman"/>
          <w:iCs/>
          <w:szCs w:val="24"/>
          <w:lang w:val="en-GB"/>
        </w:rPr>
        <w:t>, which hyperaccumulate</w:t>
      </w:r>
      <w:r w:rsidR="00753EB8">
        <w:rPr>
          <w:rFonts w:ascii="Times New Roman" w:hAnsi="Times New Roman"/>
          <w:iCs/>
          <w:szCs w:val="24"/>
          <w:lang w:val="en-GB"/>
        </w:rPr>
        <w:t>s</w:t>
      </w:r>
      <w:r w:rsidR="00442FD3" w:rsidRPr="00BF6EF3">
        <w:rPr>
          <w:rFonts w:ascii="Times New Roman" w:hAnsi="Times New Roman"/>
          <w:iCs/>
          <w:szCs w:val="24"/>
          <w:lang w:val="en-GB"/>
        </w:rPr>
        <w:t xml:space="preserve"> </w:t>
      </w:r>
      <w:r w:rsidR="0083604A" w:rsidRPr="00BF6EF3">
        <w:rPr>
          <w:rFonts w:ascii="Times New Roman" w:hAnsi="Times New Roman"/>
          <w:iCs/>
          <w:szCs w:val="24"/>
          <w:lang w:val="en-GB"/>
        </w:rPr>
        <w:t>Zn</w:t>
      </w:r>
      <w:r w:rsidR="00442FD3" w:rsidRPr="00BF6EF3">
        <w:rPr>
          <w:rFonts w:ascii="Times New Roman" w:hAnsi="Times New Roman"/>
          <w:iCs/>
          <w:szCs w:val="24"/>
          <w:lang w:val="en-GB"/>
        </w:rPr>
        <w:t xml:space="preserve">. FRD3 </w:t>
      </w:r>
      <w:r w:rsidR="0083604A" w:rsidRPr="00BF6EF3">
        <w:rPr>
          <w:rFonts w:ascii="Times New Roman" w:hAnsi="Times New Roman"/>
          <w:iCs/>
          <w:szCs w:val="24"/>
          <w:lang w:val="en-GB"/>
        </w:rPr>
        <w:t xml:space="preserve">transporters may therefore have a general function </w:t>
      </w:r>
      <w:r w:rsidR="006360F8" w:rsidRPr="00BF6EF3">
        <w:rPr>
          <w:rFonts w:ascii="Times New Roman" w:hAnsi="Times New Roman"/>
          <w:iCs/>
          <w:szCs w:val="24"/>
          <w:lang w:val="en-GB"/>
        </w:rPr>
        <w:t xml:space="preserve">in metal </w:t>
      </w:r>
      <w:r w:rsidR="00442FD3" w:rsidRPr="00BF6EF3">
        <w:rPr>
          <w:rFonts w:ascii="Times New Roman" w:hAnsi="Times New Roman"/>
          <w:iCs/>
          <w:szCs w:val="24"/>
          <w:lang w:val="en-GB"/>
        </w:rPr>
        <w:t>hyperaccumulat</w:t>
      </w:r>
      <w:r w:rsidR="006360F8" w:rsidRPr="00BF6EF3">
        <w:rPr>
          <w:rFonts w:ascii="Times New Roman" w:hAnsi="Times New Roman"/>
          <w:iCs/>
          <w:szCs w:val="24"/>
          <w:lang w:val="en-GB"/>
        </w:rPr>
        <w:t>ion, favo</w:t>
      </w:r>
      <w:r w:rsidR="00D72EB3" w:rsidRPr="00BF6EF3">
        <w:rPr>
          <w:rFonts w:ascii="Times New Roman" w:hAnsi="Times New Roman"/>
          <w:iCs/>
          <w:szCs w:val="24"/>
          <w:lang w:val="en-GB"/>
        </w:rPr>
        <w:t>u</w:t>
      </w:r>
      <w:r w:rsidR="006360F8" w:rsidRPr="00BF6EF3">
        <w:rPr>
          <w:rFonts w:ascii="Times New Roman" w:hAnsi="Times New Roman"/>
          <w:iCs/>
          <w:szCs w:val="24"/>
          <w:lang w:val="en-GB"/>
        </w:rPr>
        <w:t>ring long</w:t>
      </w:r>
      <w:r w:rsidR="00753EB8">
        <w:rPr>
          <w:rFonts w:ascii="Times New Roman" w:hAnsi="Times New Roman"/>
          <w:iCs/>
          <w:szCs w:val="24"/>
          <w:lang w:val="en-GB"/>
        </w:rPr>
        <w:t>-</w:t>
      </w:r>
      <w:r w:rsidR="006360F8" w:rsidRPr="00BF6EF3">
        <w:rPr>
          <w:rFonts w:ascii="Times New Roman" w:hAnsi="Times New Roman"/>
          <w:iCs/>
          <w:szCs w:val="24"/>
          <w:lang w:val="en-GB"/>
        </w:rPr>
        <w:t>distance transport of metal from root to shoot</w:t>
      </w:r>
      <w:r w:rsidR="00442FD3" w:rsidRPr="00BF6EF3">
        <w:rPr>
          <w:rFonts w:ascii="Times New Roman" w:hAnsi="Times New Roman"/>
          <w:iCs/>
          <w:szCs w:val="24"/>
          <w:lang w:val="en-GB"/>
        </w:rPr>
        <w:t xml:space="preserve"> </w:t>
      </w:r>
      <w:r w:rsidR="00DC3A06" w:rsidRPr="00BF6EF3">
        <w:rPr>
          <w:rFonts w:ascii="Times New Roman" w:hAnsi="Times New Roman"/>
          <w:iCs/>
          <w:szCs w:val="24"/>
          <w:lang w:val="en-GB"/>
        </w:rPr>
        <w:t>(Talke et al. 2006; Charlier et al. 2015).</w:t>
      </w:r>
    </w:p>
    <w:p w14:paraId="11404324" w14:textId="77777777" w:rsidR="00D44966" w:rsidRPr="00BF6EF3" w:rsidRDefault="00D44966" w:rsidP="00BF6EF3">
      <w:pPr>
        <w:pStyle w:val="Sansinterligne"/>
        <w:spacing w:line="360" w:lineRule="auto"/>
        <w:jc w:val="both"/>
        <w:rPr>
          <w:rFonts w:ascii="Times New Roman" w:hAnsi="Times New Roman"/>
          <w:iCs/>
          <w:szCs w:val="24"/>
          <w:lang w:val="en-GB"/>
        </w:rPr>
      </w:pPr>
    </w:p>
    <w:p w14:paraId="695C7AA4" w14:textId="4ED81BE1" w:rsidR="00C913B8" w:rsidRDefault="00C913B8"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 xml:space="preserve">NA </w:t>
      </w:r>
      <w:r w:rsidR="00127B3F" w:rsidRPr="00BF6EF3">
        <w:rPr>
          <w:rFonts w:ascii="Times New Roman" w:hAnsi="Times New Roman"/>
          <w:iCs/>
          <w:szCs w:val="24"/>
          <w:lang w:val="en-GB"/>
        </w:rPr>
        <w:t>also has</w:t>
      </w:r>
      <w:r w:rsidRPr="00BF6EF3">
        <w:rPr>
          <w:rFonts w:ascii="Times New Roman" w:hAnsi="Times New Roman"/>
          <w:iCs/>
          <w:szCs w:val="24"/>
          <w:lang w:val="en-GB"/>
        </w:rPr>
        <w:t xml:space="preserve"> </w:t>
      </w:r>
      <w:r w:rsidR="00127B3F" w:rsidRPr="00BF6EF3">
        <w:rPr>
          <w:rFonts w:ascii="Times New Roman" w:hAnsi="Times New Roman"/>
          <w:iCs/>
          <w:szCs w:val="24"/>
          <w:lang w:val="en-GB"/>
        </w:rPr>
        <w:t xml:space="preserve">a </w:t>
      </w:r>
      <w:r w:rsidRPr="00BF6EF3">
        <w:rPr>
          <w:rFonts w:ascii="Times New Roman" w:hAnsi="Times New Roman"/>
          <w:iCs/>
          <w:szCs w:val="24"/>
          <w:lang w:val="en-GB"/>
        </w:rPr>
        <w:t xml:space="preserve">strong affinity for </w:t>
      </w:r>
      <w:r w:rsidR="00442FD3" w:rsidRPr="00BF6EF3">
        <w:rPr>
          <w:rFonts w:ascii="Times New Roman" w:hAnsi="Times New Roman"/>
          <w:iCs/>
          <w:szCs w:val="24"/>
          <w:lang w:val="en-GB"/>
        </w:rPr>
        <w:t xml:space="preserve">Ni </w:t>
      </w:r>
      <w:r w:rsidR="00E57DDC">
        <w:rPr>
          <w:rFonts w:ascii="Times New Roman" w:hAnsi="Times New Roman"/>
          <w:iCs/>
          <w:szCs w:val="24"/>
          <w:lang w:val="en-GB"/>
        </w:rPr>
        <w:t>over</w:t>
      </w:r>
      <w:r w:rsidR="00127B3F" w:rsidRPr="00BF6EF3">
        <w:rPr>
          <w:rFonts w:ascii="Times New Roman" w:hAnsi="Times New Roman"/>
          <w:iCs/>
          <w:szCs w:val="24"/>
          <w:lang w:val="en-GB"/>
        </w:rPr>
        <w:t xml:space="preserve"> a wide range of pH and </w:t>
      </w:r>
      <w:r w:rsidR="0035778E" w:rsidRPr="00BF6EF3">
        <w:rPr>
          <w:rFonts w:ascii="Times New Roman" w:hAnsi="Times New Roman"/>
          <w:iCs/>
          <w:szCs w:val="24"/>
          <w:lang w:val="en-GB"/>
        </w:rPr>
        <w:t>is</w:t>
      </w:r>
      <w:r w:rsidR="00127B3F" w:rsidRPr="00BF6EF3">
        <w:rPr>
          <w:rFonts w:ascii="Times New Roman" w:hAnsi="Times New Roman"/>
          <w:iCs/>
          <w:szCs w:val="24"/>
          <w:lang w:val="en-GB"/>
        </w:rPr>
        <w:t xml:space="preserve"> proposed to bind </w:t>
      </w:r>
      <w:r w:rsidR="00442FD3" w:rsidRPr="00BF6EF3">
        <w:rPr>
          <w:rFonts w:ascii="Times New Roman" w:hAnsi="Times New Roman"/>
          <w:iCs/>
          <w:szCs w:val="24"/>
          <w:lang w:val="en-GB"/>
        </w:rPr>
        <w:t xml:space="preserve">Ni </w:t>
      </w:r>
      <w:r w:rsidR="00EA7EE3" w:rsidRPr="00BF6EF3">
        <w:rPr>
          <w:rFonts w:ascii="Times New Roman" w:hAnsi="Times New Roman"/>
          <w:iCs/>
          <w:szCs w:val="24"/>
          <w:lang w:val="en-GB"/>
        </w:rPr>
        <w:t>in more neutral compartments such as the cytoplasm or phloem</w:t>
      </w:r>
      <w:r w:rsidR="00963218" w:rsidRPr="00BF6EF3">
        <w:rPr>
          <w:rFonts w:ascii="Times New Roman" w:hAnsi="Times New Roman"/>
          <w:iCs/>
          <w:szCs w:val="24"/>
          <w:lang w:val="en-GB"/>
        </w:rPr>
        <w:t xml:space="preserve"> </w:t>
      </w:r>
      <w:r w:rsidR="00DC3A06" w:rsidRPr="00BF6EF3">
        <w:rPr>
          <w:rFonts w:ascii="Times New Roman" w:hAnsi="Times New Roman"/>
          <w:iCs/>
          <w:szCs w:val="24"/>
          <w:lang w:val="en-GB"/>
        </w:rPr>
        <w:t>(Callahan et al. 2006; Rellan-Alvarez et al. 2008; Alvarez-Fernandez et al. 2014)</w:t>
      </w:r>
      <w:r w:rsidRPr="00BF6EF3">
        <w:rPr>
          <w:rFonts w:ascii="Times New Roman" w:hAnsi="Times New Roman"/>
          <w:iCs/>
          <w:szCs w:val="24"/>
          <w:lang w:val="en-GB"/>
        </w:rPr>
        <w:t xml:space="preserve">. </w:t>
      </w:r>
      <w:r w:rsidR="000C6DE7" w:rsidRPr="00BF6EF3">
        <w:rPr>
          <w:rFonts w:ascii="Times New Roman" w:hAnsi="Times New Roman"/>
          <w:iCs/>
          <w:szCs w:val="24"/>
          <w:lang w:val="en-GB"/>
        </w:rPr>
        <w:t>Accordingly, over-expression of NA synthase</w:t>
      </w:r>
      <w:r w:rsidR="009B7808" w:rsidRPr="00BF6EF3">
        <w:rPr>
          <w:rFonts w:ascii="Times New Roman" w:hAnsi="Times New Roman"/>
          <w:iCs/>
          <w:szCs w:val="24"/>
          <w:lang w:val="en-GB"/>
        </w:rPr>
        <w:t xml:space="preserve"> </w:t>
      </w:r>
      <w:r w:rsidR="000C6DE7" w:rsidRPr="00BF6EF3">
        <w:rPr>
          <w:rFonts w:ascii="Times New Roman" w:hAnsi="Times New Roman"/>
          <w:iCs/>
          <w:szCs w:val="24"/>
          <w:lang w:val="en-GB"/>
        </w:rPr>
        <w:t xml:space="preserve">in transgenic </w:t>
      </w:r>
      <w:r w:rsidR="000C6DE7" w:rsidRPr="00BF6EF3">
        <w:rPr>
          <w:rFonts w:ascii="Times New Roman" w:hAnsi="Times New Roman"/>
          <w:i/>
          <w:iCs/>
          <w:szCs w:val="24"/>
          <w:lang w:val="en-GB"/>
        </w:rPr>
        <w:t>A</w:t>
      </w:r>
      <w:r w:rsidR="005E6CCE" w:rsidRPr="00BF6EF3">
        <w:rPr>
          <w:rFonts w:ascii="Times New Roman" w:hAnsi="Times New Roman"/>
          <w:i/>
          <w:iCs/>
          <w:szCs w:val="24"/>
          <w:lang w:val="en-GB"/>
        </w:rPr>
        <w:t>. thaliana</w:t>
      </w:r>
      <w:r w:rsidR="005E6CCE" w:rsidRPr="00BF6EF3">
        <w:rPr>
          <w:rFonts w:ascii="Times New Roman" w:hAnsi="Times New Roman"/>
          <w:iCs/>
          <w:szCs w:val="24"/>
          <w:lang w:val="en-GB"/>
        </w:rPr>
        <w:t xml:space="preserve"> </w:t>
      </w:r>
      <w:r w:rsidR="000C6DE7" w:rsidRPr="00BF6EF3">
        <w:rPr>
          <w:rFonts w:ascii="Times New Roman" w:hAnsi="Times New Roman"/>
          <w:iCs/>
          <w:szCs w:val="24"/>
          <w:lang w:val="en-GB"/>
        </w:rPr>
        <w:t xml:space="preserve">increases </w:t>
      </w:r>
      <w:r w:rsidR="002C6540" w:rsidRPr="00BF6EF3">
        <w:rPr>
          <w:rFonts w:ascii="Times New Roman" w:hAnsi="Times New Roman"/>
          <w:iCs/>
          <w:szCs w:val="24"/>
          <w:lang w:val="en-GB"/>
        </w:rPr>
        <w:t xml:space="preserve">Ni </w:t>
      </w:r>
      <w:r w:rsidR="000C6DE7" w:rsidRPr="00BF6EF3">
        <w:rPr>
          <w:rFonts w:ascii="Times New Roman" w:hAnsi="Times New Roman"/>
          <w:iCs/>
          <w:szCs w:val="24"/>
          <w:lang w:val="en-GB"/>
        </w:rPr>
        <w:t xml:space="preserve">tolerance but is not sufficient </w:t>
      </w:r>
      <w:r w:rsidR="004B3B77" w:rsidRPr="00BF6EF3">
        <w:rPr>
          <w:rFonts w:ascii="Times New Roman" w:hAnsi="Times New Roman"/>
          <w:iCs/>
          <w:szCs w:val="24"/>
          <w:lang w:val="en-GB"/>
        </w:rPr>
        <w:t>to</w:t>
      </w:r>
      <w:r w:rsidR="000C6DE7" w:rsidRPr="00BF6EF3">
        <w:rPr>
          <w:rFonts w:ascii="Times New Roman" w:hAnsi="Times New Roman"/>
          <w:iCs/>
          <w:szCs w:val="24"/>
          <w:lang w:val="en-GB"/>
        </w:rPr>
        <w:t xml:space="preserve"> </w:t>
      </w:r>
      <w:r w:rsidR="00DB26C7" w:rsidRPr="00BF6EF3">
        <w:rPr>
          <w:rFonts w:ascii="Times New Roman" w:hAnsi="Times New Roman"/>
          <w:iCs/>
          <w:szCs w:val="24"/>
          <w:lang w:val="en-GB"/>
        </w:rPr>
        <w:t>improve</w:t>
      </w:r>
      <w:r w:rsidR="000C6DE7" w:rsidRPr="00BF6EF3">
        <w:rPr>
          <w:rFonts w:ascii="Times New Roman" w:hAnsi="Times New Roman"/>
          <w:iCs/>
          <w:szCs w:val="24"/>
          <w:lang w:val="en-GB"/>
        </w:rPr>
        <w:t xml:space="preserve"> </w:t>
      </w:r>
      <w:r w:rsidR="002C6540" w:rsidRPr="00BF6EF3">
        <w:rPr>
          <w:rFonts w:ascii="Times New Roman" w:hAnsi="Times New Roman"/>
          <w:iCs/>
          <w:szCs w:val="24"/>
          <w:lang w:val="en-GB"/>
        </w:rPr>
        <w:t xml:space="preserve">Ni </w:t>
      </w:r>
      <w:r w:rsidR="000C6DE7" w:rsidRPr="00BF6EF3">
        <w:rPr>
          <w:rFonts w:ascii="Times New Roman" w:hAnsi="Times New Roman"/>
          <w:iCs/>
          <w:szCs w:val="24"/>
          <w:lang w:val="en-GB"/>
        </w:rPr>
        <w:t xml:space="preserve">accumulation </w:t>
      </w:r>
      <w:r w:rsidR="00DC3A06" w:rsidRPr="00BF6EF3">
        <w:rPr>
          <w:rFonts w:ascii="Times New Roman" w:hAnsi="Times New Roman"/>
          <w:iCs/>
          <w:szCs w:val="24"/>
          <w:lang w:val="en-GB"/>
        </w:rPr>
        <w:t>(Pianelli et al. 2005)</w:t>
      </w:r>
      <w:r w:rsidR="000C6DE7" w:rsidRPr="00BF6EF3">
        <w:rPr>
          <w:rFonts w:ascii="Times New Roman" w:hAnsi="Times New Roman"/>
          <w:iCs/>
          <w:szCs w:val="24"/>
          <w:lang w:val="en-GB"/>
        </w:rPr>
        <w:t xml:space="preserve">. </w:t>
      </w:r>
      <w:r w:rsidR="00E57DDC">
        <w:rPr>
          <w:rFonts w:ascii="Times New Roman" w:hAnsi="Times New Roman"/>
          <w:iCs/>
          <w:szCs w:val="24"/>
          <w:lang w:val="en-GB"/>
        </w:rPr>
        <w:t xml:space="preserve">A </w:t>
      </w:r>
      <w:r w:rsidR="00B171A7" w:rsidRPr="00BF6EF3">
        <w:rPr>
          <w:rFonts w:ascii="Times New Roman" w:hAnsi="Times New Roman"/>
          <w:iCs/>
          <w:szCs w:val="24"/>
          <w:lang w:val="en-GB"/>
        </w:rPr>
        <w:t>NA-</w:t>
      </w:r>
      <w:r w:rsidR="00DC3A06" w:rsidRPr="00BF6EF3">
        <w:rPr>
          <w:rFonts w:ascii="Times New Roman" w:hAnsi="Times New Roman"/>
          <w:iCs/>
          <w:szCs w:val="24"/>
          <w:lang w:val="en-GB"/>
        </w:rPr>
        <w:t>Ni</w:t>
      </w:r>
      <w:r w:rsidR="00046F52" w:rsidRPr="00BF6EF3">
        <w:rPr>
          <w:rFonts w:ascii="Times New Roman" w:hAnsi="Times New Roman"/>
          <w:iCs/>
          <w:szCs w:val="24"/>
          <w:lang w:val="en-GB"/>
        </w:rPr>
        <w:t xml:space="preserve"> </w:t>
      </w:r>
      <w:r w:rsidR="0094516F" w:rsidRPr="00BF6EF3">
        <w:rPr>
          <w:rFonts w:ascii="Times New Roman" w:hAnsi="Times New Roman"/>
          <w:iCs/>
          <w:szCs w:val="24"/>
          <w:lang w:val="en-GB"/>
        </w:rPr>
        <w:t>complex</w:t>
      </w:r>
      <w:r w:rsidR="001F6090" w:rsidRPr="00BF6EF3">
        <w:rPr>
          <w:rFonts w:ascii="Times New Roman" w:hAnsi="Times New Roman"/>
          <w:iCs/>
          <w:szCs w:val="24"/>
          <w:lang w:val="en-GB"/>
        </w:rPr>
        <w:t xml:space="preserve"> </w:t>
      </w:r>
      <w:r w:rsidR="00046F52" w:rsidRPr="00BF6EF3">
        <w:rPr>
          <w:rFonts w:ascii="Times New Roman" w:hAnsi="Times New Roman"/>
          <w:iCs/>
          <w:szCs w:val="24"/>
          <w:lang w:val="en-GB"/>
        </w:rPr>
        <w:t xml:space="preserve">was identified in the xylem sap of </w:t>
      </w:r>
      <w:r w:rsidR="00046F52" w:rsidRPr="00BF6EF3">
        <w:rPr>
          <w:rFonts w:ascii="Times New Roman" w:hAnsi="Times New Roman"/>
          <w:i/>
          <w:iCs/>
          <w:szCs w:val="24"/>
          <w:lang w:val="en-GB"/>
        </w:rPr>
        <w:t>N. caerulescens</w:t>
      </w:r>
      <w:r w:rsidR="00046F52" w:rsidRPr="00BF6EF3">
        <w:rPr>
          <w:rFonts w:ascii="Times New Roman" w:hAnsi="Times New Roman"/>
          <w:iCs/>
          <w:szCs w:val="24"/>
          <w:lang w:val="en-GB"/>
        </w:rPr>
        <w:t xml:space="preserve"> </w:t>
      </w:r>
      <w:r w:rsidR="00DC3A06" w:rsidRPr="00BF6EF3">
        <w:rPr>
          <w:rFonts w:ascii="Times New Roman" w:hAnsi="Times New Roman"/>
          <w:iCs/>
          <w:szCs w:val="24"/>
          <w:lang w:val="en-GB"/>
        </w:rPr>
        <w:t>(Mari et al. 2006)</w:t>
      </w:r>
      <w:r w:rsidR="00046F52" w:rsidRPr="00BF6EF3">
        <w:rPr>
          <w:rFonts w:ascii="Times New Roman" w:hAnsi="Times New Roman"/>
          <w:iCs/>
          <w:szCs w:val="24"/>
          <w:lang w:val="en-GB"/>
        </w:rPr>
        <w:t>,</w:t>
      </w:r>
      <w:r w:rsidR="00046F52" w:rsidRPr="00BF6EF3">
        <w:rPr>
          <w:rFonts w:ascii="Times New Roman" w:hAnsi="Times New Roman"/>
          <w:iCs/>
          <w:color w:val="0000FF"/>
          <w:szCs w:val="24"/>
          <w:lang w:val="en-GB"/>
        </w:rPr>
        <w:t xml:space="preserve"> </w:t>
      </w:r>
      <w:r w:rsidR="00046F52" w:rsidRPr="00BF6EF3">
        <w:rPr>
          <w:rFonts w:ascii="Times New Roman" w:hAnsi="Times New Roman"/>
          <w:iCs/>
          <w:szCs w:val="24"/>
          <w:lang w:val="en-GB"/>
        </w:rPr>
        <w:t xml:space="preserve">in the latex </w:t>
      </w:r>
      <w:r w:rsidR="00EA7EE3" w:rsidRPr="00BF6EF3">
        <w:rPr>
          <w:rFonts w:ascii="Times New Roman" w:hAnsi="Times New Roman"/>
          <w:iCs/>
          <w:szCs w:val="24"/>
          <w:lang w:val="en-GB"/>
        </w:rPr>
        <w:t xml:space="preserve">of the </w:t>
      </w:r>
      <w:r w:rsidR="002C6540" w:rsidRPr="00BF6EF3">
        <w:rPr>
          <w:rFonts w:ascii="Times New Roman" w:hAnsi="Times New Roman"/>
          <w:iCs/>
          <w:szCs w:val="24"/>
          <w:lang w:val="en-GB"/>
        </w:rPr>
        <w:t xml:space="preserve">Ni </w:t>
      </w:r>
      <w:r w:rsidR="00EA7EE3" w:rsidRPr="00BF6EF3">
        <w:rPr>
          <w:rFonts w:ascii="Times New Roman" w:hAnsi="Times New Roman"/>
          <w:iCs/>
          <w:szCs w:val="24"/>
          <w:lang w:val="en-GB"/>
        </w:rPr>
        <w:t xml:space="preserve">hyperaccumulator </w:t>
      </w:r>
      <w:r w:rsidR="00EA7EE3" w:rsidRPr="00BF6EF3">
        <w:rPr>
          <w:rFonts w:ascii="Times New Roman" w:hAnsi="Times New Roman"/>
          <w:i/>
          <w:iCs/>
          <w:szCs w:val="24"/>
          <w:lang w:val="en-GB"/>
        </w:rPr>
        <w:t>Pycnandra acuminata</w:t>
      </w:r>
      <w:r w:rsidR="00EA7EE3" w:rsidRPr="00BF6EF3">
        <w:rPr>
          <w:rFonts w:ascii="Times New Roman" w:hAnsi="Times New Roman"/>
          <w:iCs/>
          <w:szCs w:val="24"/>
          <w:lang w:val="en-GB"/>
        </w:rPr>
        <w:t xml:space="preserve"> </w:t>
      </w:r>
      <w:r w:rsidR="00DC3A06" w:rsidRPr="00BF6EF3">
        <w:rPr>
          <w:rFonts w:ascii="Times New Roman" w:hAnsi="Times New Roman"/>
          <w:iCs/>
          <w:szCs w:val="24"/>
          <w:lang w:val="en-GB"/>
        </w:rPr>
        <w:t>(Schauml</w:t>
      </w:r>
      <w:r w:rsidR="00B14757" w:rsidRPr="00BF6EF3">
        <w:rPr>
          <w:rFonts w:ascii="Times New Roman" w:hAnsi="Times New Roman"/>
          <w:iCs/>
          <w:szCs w:val="24"/>
          <w:lang w:val="en-GB"/>
        </w:rPr>
        <w:t>ö</w:t>
      </w:r>
      <w:r w:rsidR="00DC3A06" w:rsidRPr="00BF6EF3">
        <w:rPr>
          <w:rFonts w:ascii="Times New Roman" w:hAnsi="Times New Roman"/>
          <w:iCs/>
          <w:szCs w:val="24"/>
          <w:lang w:val="en-GB"/>
        </w:rPr>
        <w:t>ffel et al. 2003)</w:t>
      </w:r>
      <w:r w:rsidR="00E57DDC">
        <w:rPr>
          <w:rFonts w:ascii="Times New Roman" w:hAnsi="Times New Roman"/>
          <w:iCs/>
          <w:szCs w:val="24"/>
          <w:lang w:val="en-GB"/>
        </w:rPr>
        <w:t>,</w:t>
      </w:r>
      <w:r w:rsidR="001F6090" w:rsidRPr="00BF6EF3">
        <w:rPr>
          <w:rFonts w:ascii="Times New Roman" w:hAnsi="Times New Roman"/>
          <w:iCs/>
          <w:szCs w:val="24"/>
          <w:lang w:val="en-GB"/>
        </w:rPr>
        <w:t xml:space="preserve"> </w:t>
      </w:r>
      <w:r w:rsidR="00EA7EE3" w:rsidRPr="00BF6EF3">
        <w:rPr>
          <w:rFonts w:ascii="Times New Roman" w:hAnsi="Times New Roman"/>
          <w:iCs/>
          <w:szCs w:val="24"/>
          <w:lang w:val="en-GB"/>
        </w:rPr>
        <w:t xml:space="preserve">and </w:t>
      </w:r>
      <w:r w:rsidR="0094516F" w:rsidRPr="00BF6EF3">
        <w:rPr>
          <w:rFonts w:ascii="Times New Roman" w:hAnsi="Times New Roman"/>
          <w:iCs/>
          <w:szCs w:val="24"/>
          <w:lang w:val="en-GB"/>
        </w:rPr>
        <w:t>in</w:t>
      </w:r>
      <w:r w:rsidR="00EA7EE3" w:rsidRPr="00BF6EF3">
        <w:rPr>
          <w:rFonts w:ascii="Times New Roman" w:hAnsi="Times New Roman"/>
          <w:iCs/>
          <w:szCs w:val="24"/>
          <w:lang w:val="en-GB"/>
        </w:rPr>
        <w:t xml:space="preserve"> extract</w:t>
      </w:r>
      <w:r w:rsidR="0094516F" w:rsidRPr="00BF6EF3">
        <w:rPr>
          <w:rFonts w:ascii="Times New Roman" w:hAnsi="Times New Roman"/>
          <w:iCs/>
          <w:szCs w:val="24"/>
          <w:lang w:val="en-GB"/>
        </w:rPr>
        <w:t>s</w:t>
      </w:r>
      <w:r w:rsidR="00EA7EE3" w:rsidRPr="00BF6EF3">
        <w:rPr>
          <w:rFonts w:ascii="Times New Roman" w:hAnsi="Times New Roman"/>
          <w:iCs/>
          <w:szCs w:val="24"/>
          <w:lang w:val="en-GB"/>
        </w:rPr>
        <w:t xml:space="preserve"> </w:t>
      </w:r>
      <w:r w:rsidR="00E91A7C" w:rsidRPr="00BF6EF3">
        <w:rPr>
          <w:rFonts w:ascii="Times New Roman" w:hAnsi="Times New Roman"/>
          <w:iCs/>
          <w:szCs w:val="24"/>
          <w:lang w:val="en-GB"/>
        </w:rPr>
        <w:t xml:space="preserve">of </w:t>
      </w:r>
      <w:r w:rsidR="001F6090" w:rsidRPr="00BF6EF3">
        <w:rPr>
          <w:rFonts w:ascii="Times New Roman" w:hAnsi="Times New Roman"/>
          <w:iCs/>
          <w:szCs w:val="24"/>
          <w:lang w:val="en-GB"/>
        </w:rPr>
        <w:t>several</w:t>
      </w:r>
      <w:r w:rsidR="00EA7EE3" w:rsidRPr="00BF6EF3">
        <w:rPr>
          <w:rFonts w:ascii="Times New Roman" w:hAnsi="Times New Roman"/>
          <w:iCs/>
          <w:szCs w:val="24"/>
          <w:lang w:val="en-GB"/>
        </w:rPr>
        <w:t xml:space="preserve"> hyperaccumulator species </w:t>
      </w:r>
      <w:r w:rsidR="00DC3A06" w:rsidRPr="00BF6EF3">
        <w:rPr>
          <w:rFonts w:ascii="Times New Roman" w:hAnsi="Times New Roman"/>
          <w:iCs/>
          <w:szCs w:val="24"/>
          <w:lang w:val="en-GB"/>
        </w:rPr>
        <w:t>(Callahan et al. 2012)</w:t>
      </w:r>
      <w:r w:rsidR="00EA7EE3" w:rsidRPr="00BF6EF3">
        <w:rPr>
          <w:rFonts w:ascii="Times New Roman" w:hAnsi="Times New Roman"/>
          <w:iCs/>
          <w:szCs w:val="24"/>
          <w:lang w:val="en-GB"/>
        </w:rPr>
        <w:t>.</w:t>
      </w:r>
      <w:r w:rsidR="00BB5606" w:rsidRPr="00BF6EF3">
        <w:rPr>
          <w:rFonts w:ascii="Times New Roman" w:hAnsi="Times New Roman"/>
          <w:iCs/>
          <w:szCs w:val="24"/>
          <w:lang w:val="en-GB"/>
        </w:rPr>
        <w:t xml:space="preserve"> </w:t>
      </w:r>
      <w:r w:rsidR="00EA7EE3" w:rsidRPr="00BF6EF3">
        <w:rPr>
          <w:rFonts w:ascii="Times New Roman" w:hAnsi="Times New Roman"/>
          <w:iCs/>
          <w:szCs w:val="24"/>
          <w:lang w:val="en-GB"/>
        </w:rPr>
        <w:t xml:space="preserve">Transporters of the </w:t>
      </w:r>
      <w:r w:rsidR="005E6CCE" w:rsidRPr="00BF6EF3">
        <w:rPr>
          <w:rFonts w:ascii="Times New Roman" w:hAnsi="Times New Roman"/>
          <w:iCs/>
          <w:szCs w:val="24"/>
          <w:lang w:val="en-GB"/>
        </w:rPr>
        <w:t>YSL</w:t>
      </w:r>
      <w:r w:rsidR="00EA7EE3" w:rsidRPr="00BF6EF3">
        <w:rPr>
          <w:rFonts w:ascii="Times New Roman" w:hAnsi="Times New Roman"/>
          <w:iCs/>
          <w:szCs w:val="24"/>
          <w:lang w:val="en-GB"/>
        </w:rPr>
        <w:t xml:space="preserve"> family have been shown to transport NA-metal complexes </w:t>
      </w:r>
      <w:r w:rsidR="00B171A7" w:rsidRPr="00BF6EF3">
        <w:rPr>
          <w:rFonts w:ascii="Times New Roman" w:hAnsi="Times New Roman"/>
          <w:iCs/>
          <w:szCs w:val="24"/>
          <w:lang w:val="en-GB"/>
        </w:rPr>
        <w:t>(Curie et al. 2009; Conte and Walker 2012)</w:t>
      </w:r>
      <w:r w:rsidR="00EA7EE3" w:rsidRPr="00BF6EF3">
        <w:rPr>
          <w:rFonts w:ascii="Times New Roman" w:hAnsi="Times New Roman"/>
          <w:iCs/>
          <w:szCs w:val="24"/>
          <w:lang w:val="en-GB"/>
        </w:rPr>
        <w:t xml:space="preserve">. </w:t>
      </w:r>
      <w:r w:rsidR="005E6CCE" w:rsidRPr="00BF6EF3">
        <w:rPr>
          <w:rFonts w:ascii="Times New Roman" w:hAnsi="Times New Roman"/>
          <w:iCs/>
          <w:szCs w:val="24"/>
          <w:lang w:val="en-GB"/>
        </w:rPr>
        <w:t>S</w:t>
      </w:r>
      <w:r w:rsidR="00BD787E" w:rsidRPr="00BF6EF3">
        <w:rPr>
          <w:rFonts w:ascii="Times New Roman" w:hAnsi="Times New Roman"/>
          <w:iCs/>
          <w:szCs w:val="24"/>
          <w:lang w:val="en-GB"/>
        </w:rPr>
        <w:t xml:space="preserve">everal </w:t>
      </w:r>
      <w:r w:rsidR="005E6CCE" w:rsidRPr="00BF6EF3">
        <w:rPr>
          <w:rFonts w:ascii="Times New Roman" w:hAnsi="Times New Roman"/>
          <w:iCs/>
          <w:szCs w:val="24"/>
          <w:lang w:val="en-GB"/>
        </w:rPr>
        <w:t xml:space="preserve">genes coding for </w:t>
      </w:r>
      <w:r w:rsidR="00BD787E" w:rsidRPr="00BF6EF3">
        <w:rPr>
          <w:rFonts w:ascii="Times New Roman" w:hAnsi="Times New Roman"/>
          <w:iCs/>
          <w:szCs w:val="24"/>
          <w:lang w:val="en-GB"/>
        </w:rPr>
        <w:t>YSL</w:t>
      </w:r>
      <w:r w:rsidR="005E6CCE" w:rsidRPr="00BF6EF3">
        <w:rPr>
          <w:rFonts w:ascii="Times New Roman" w:hAnsi="Times New Roman"/>
          <w:iCs/>
          <w:szCs w:val="24"/>
          <w:lang w:val="en-GB"/>
        </w:rPr>
        <w:t xml:space="preserve"> transporters </w:t>
      </w:r>
      <w:r w:rsidR="00BD787E" w:rsidRPr="00BF6EF3">
        <w:rPr>
          <w:rFonts w:ascii="Times New Roman" w:hAnsi="Times New Roman"/>
          <w:iCs/>
          <w:szCs w:val="24"/>
          <w:lang w:val="en-GB"/>
        </w:rPr>
        <w:t xml:space="preserve">are more expressed </w:t>
      </w:r>
      <w:r w:rsidR="005E6CCE" w:rsidRPr="00BF6EF3">
        <w:rPr>
          <w:rFonts w:ascii="Times New Roman" w:hAnsi="Times New Roman"/>
          <w:iCs/>
          <w:szCs w:val="24"/>
          <w:lang w:val="en-GB"/>
        </w:rPr>
        <w:t xml:space="preserve">in the hyperaccumulator </w:t>
      </w:r>
      <w:r w:rsidR="005E6CCE" w:rsidRPr="00BF6EF3">
        <w:rPr>
          <w:rFonts w:ascii="Times New Roman" w:hAnsi="Times New Roman"/>
          <w:i/>
          <w:iCs/>
          <w:szCs w:val="24"/>
          <w:lang w:val="en-GB"/>
        </w:rPr>
        <w:t>N. caerulescens</w:t>
      </w:r>
      <w:r w:rsidR="005E6CCE" w:rsidRPr="00BF6EF3">
        <w:rPr>
          <w:rFonts w:ascii="Times New Roman" w:hAnsi="Times New Roman"/>
          <w:iCs/>
          <w:szCs w:val="24"/>
          <w:lang w:val="en-GB"/>
        </w:rPr>
        <w:t xml:space="preserve"> </w:t>
      </w:r>
      <w:r w:rsidR="00BD787E" w:rsidRPr="00BF6EF3">
        <w:rPr>
          <w:rFonts w:ascii="Times New Roman" w:hAnsi="Times New Roman"/>
          <w:iCs/>
          <w:szCs w:val="24"/>
          <w:lang w:val="en-GB"/>
        </w:rPr>
        <w:t xml:space="preserve">than in the related non-accumulator </w:t>
      </w:r>
      <w:r w:rsidR="00BD787E" w:rsidRPr="00BF6EF3">
        <w:rPr>
          <w:rFonts w:ascii="Times New Roman" w:hAnsi="Times New Roman"/>
          <w:i/>
          <w:iCs/>
          <w:szCs w:val="24"/>
          <w:lang w:val="en-GB"/>
        </w:rPr>
        <w:t>A. thaliana</w:t>
      </w:r>
      <w:r w:rsidR="00BD787E" w:rsidRPr="00BF6EF3">
        <w:rPr>
          <w:rFonts w:ascii="Times New Roman" w:hAnsi="Times New Roman"/>
          <w:iCs/>
          <w:szCs w:val="24"/>
          <w:lang w:val="en-GB"/>
        </w:rPr>
        <w:t xml:space="preserve"> </w:t>
      </w:r>
      <w:r w:rsidR="00B171A7" w:rsidRPr="00BF6EF3">
        <w:rPr>
          <w:rFonts w:ascii="Times New Roman" w:hAnsi="Times New Roman"/>
          <w:iCs/>
          <w:szCs w:val="24"/>
          <w:lang w:val="en-GB"/>
        </w:rPr>
        <w:t>(Gendre et al. 2007)</w:t>
      </w:r>
      <w:r w:rsidR="00BD787E" w:rsidRPr="00BF6EF3">
        <w:rPr>
          <w:rFonts w:ascii="Times New Roman" w:hAnsi="Times New Roman"/>
          <w:iCs/>
          <w:szCs w:val="24"/>
          <w:lang w:val="en-GB"/>
        </w:rPr>
        <w:t xml:space="preserve">. Among these transporters, </w:t>
      </w:r>
      <w:r w:rsidR="00442FD3" w:rsidRPr="00BF6EF3">
        <w:rPr>
          <w:rFonts w:ascii="Times New Roman" w:hAnsi="Times New Roman"/>
          <w:iCs/>
          <w:szCs w:val="24"/>
          <w:lang w:val="en-GB"/>
        </w:rPr>
        <w:t xml:space="preserve">NcYSL3 </w:t>
      </w:r>
      <w:r w:rsidR="00BD787E" w:rsidRPr="00BF6EF3">
        <w:rPr>
          <w:rFonts w:ascii="Times New Roman" w:hAnsi="Times New Roman"/>
          <w:iCs/>
          <w:szCs w:val="24"/>
          <w:lang w:val="en-GB"/>
        </w:rPr>
        <w:t>that</w:t>
      </w:r>
      <w:r w:rsidR="00BB5606" w:rsidRPr="00BF6EF3">
        <w:rPr>
          <w:rFonts w:ascii="Times New Roman" w:hAnsi="Times New Roman"/>
          <w:iCs/>
          <w:szCs w:val="24"/>
          <w:lang w:val="en-GB"/>
        </w:rPr>
        <w:t xml:space="preserve"> is able to transport </w:t>
      </w:r>
      <w:r w:rsidR="00E57DDC">
        <w:rPr>
          <w:rFonts w:ascii="Times New Roman" w:hAnsi="Times New Roman"/>
          <w:iCs/>
          <w:szCs w:val="24"/>
          <w:lang w:val="en-GB"/>
        </w:rPr>
        <w:t xml:space="preserve">the </w:t>
      </w:r>
      <w:r w:rsidR="00BB5606" w:rsidRPr="00BF6EF3">
        <w:rPr>
          <w:rFonts w:ascii="Times New Roman" w:hAnsi="Times New Roman"/>
          <w:iCs/>
          <w:szCs w:val="24"/>
          <w:lang w:val="en-GB"/>
        </w:rPr>
        <w:t>NA-Ni complex</w:t>
      </w:r>
      <w:r w:rsidR="00F24083" w:rsidRPr="00BF6EF3">
        <w:rPr>
          <w:rFonts w:ascii="Times New Roman" w:hAnsi="Times New Roman"/>
          <w:iCs/>
          <w:szCs w:val="24"/>
          <w:lang w:val="en-GB"/>
        </w:rPr>
        <w:t>,</w:t>
      </w:r>
      <w:r w:rsidR="00BB5606" w:rsidRPr="00BF6EF3">
        <w:rPr>
          <w:rFonts w:ascii="Times New Roman" w:hAnsi="Times New Roman"/>
          <w:iCs/>
          <w:szCs w:val="24"/>
          <w:lang w:val="en-GB"/>
        </w:rPr>
        <w:t xml:space="preserve"> is expressed in the vasculature</w:t>
      </w:r>
      <w:r w:rsidR="00F87628" w:rsidRPr="00BF6EF3">
        <w:rPr>
          <w:rFonts w:ascii="Times New Roman" w:hAnsi="Times New Roman"/>
          <w:iCs/>
          <w:szCs w:val="24"/>
          <w:lang w:val="en-GB"/>
        </w:rPr>
        <w:t xml:space="preserve"> of roots and leaves, suggesting a role in</w:t>
      </w:r>
      <w:r w:rsidR="000C6DE7" w:rsidRPr="00BF6EF3">
        <w:rPr>
          <w:rFonts w:ascii="Times New Roman" w:hAnsi="Times New Roman"/>
          <w:iCs/>
          <w:szCs w:val="24"/>
          <w:lang w:val="en-GB"/>
        </w:rPr>
        <w:t xml:space="preserve"> long</w:t>
      </w:r>
      <w:r w:rsidR="00E57DDC">
        <w:rPr>
          <w:rFonts w:ascii="Times New Roman" w:hAnsi="Times New Roman"/>
          <w:iCs/>
          <w:szCs w:val="24"/>
          <w:lang w:val="en-GB"/>
        </w:rPr>
        <w:t>-</w:t>
      </w:r>
      <w:r w:rsidR="000C6DE7" w:rsidRPr="00BF6EF3">
        <w:rPr>
          <w:rFonts w:ascii="Times New Roman" w:hAnsi="Times New Roman"/>
          <w:iCs/>
          <w:szCs w:val="24"/>
          <w:lang w:val="en-GB"/>
        </w:rPr>
        <w:t xml:space="preserve">distance </w:t>
      </w:r>
      <w:r w:rsidR="00442FD3" w:rsidRPr="00BF6EF3">
        <w:rPr>
          <w:rFonts w:ascii="Times New Roman" w:hAnsi="Times New Roman"/>
          <w:iCs/>
          <w:szCs w:val="24"/>
          <w:lang w:val="en-GB"/>
        </w:rPr>
        <w:t xml:space="preserve">Ni </w:t>
      </w:r>
      <w:r w:rsidR="000C6DE7" w:rsidRPr="00BF6EF3">
        <w:rPr>
          <w:rFonts w:ascii="Times New Roman" w:hAnsi="Times New Roman"/>
          <w:iCs/>
          <w:szCs w:val="24"/>
          <w:lang w:val="en-GB"/>
        </w:rPr>
        <w:t xml:space="preserve">transport. </w:t>
      </w:r>
    </w:p>
    <w:p w14:paraId="0F6B3130" w14:textId="77777777" w:rsidR="00D44966" w:rsidRPr="00BF6EF3" w:rsidRDefault="00D44966" w:rsidP="00BF6EF3">
      <w:pPr>
        <w:pStyle w:val="Sansinterligne"/>
        <w:spacing w:line="360" w:lineRule="auto"/>
        <w:jc w:val="both"/>
        <w:rPr>
          <w:rFonts w:ascii="Times New Roman" w:hAnsi="Times New Roman"/>
          <w:iCs/>
          <w:szCs w:val="24"/>
          <w:lang w:val="en-GB"/>
        </w:rPr>
      </w:pPr>
    </w:p>
    <w:p w14:paraId="1E4AB763" w14:textId="6A3C53CC" w:rsidR="003A4DD5" w:rsidRPr="00BF6EF3" w:rsidRDefault="003A5A21" w:rsidP="00BF6EF3">
      <w:pPr>
        <w:spacing w:line="360" w:lineRule="auto"/>
        <w:jc w:val="both"/>
        <w:rPr>
          <w:iCs/>
          <w:lang w:val="en-GB"/>
        </w:rPr>
      </w:pPr>
      <w:r w:rsidRPr="00BF6EF3">
        <w:rPr>
          <w:iCs/>
          <w:lang w:val="en-GB"/>
        </w:rPr>
        <w:t>F</w:t>
      </w:r>
      <w:r w:rsidR="00DC564E" w:rsidRPr="00BF6EF3">
        <w:rPr>
          <w:iCs/>
          <w:lang w:val="en-GB"/>
        </w:rPr>
        <w:t>inally, the amino</w:t>
      </w:r>
      <w:r w:rsidR="00794E2F" w:rsidRPr="00BF6EF3">
        <w:rPr>
          <w:iCs/>
          <w:lang w:val="en-GB"/>
        </w:rPr>
        <w:t xml:space="preserve"> </w:t>
      </w:r>
      <w:r w:rsidRPr="00BF6EF3">
        <w:rPr>
          <w:iCs/>
          <w:lang w:val="en-GB"/>
        </w:rPr>
        <w:t xml:space="preserve">acid histidine (His), </w:t>
      </w:r>
      <w:r w:rsidR="00EB3AF2" w:rsidRPr="00BF6EF3">
        <w:rPr>
          <w:iCs/>
          <w:lang w:val="en-GB"/>
        </w:rPr>
        <w:t xml:space="preserve">whose concentration </w:t>
      </w:r>
      <w:r w:rsidRPr="00BF6EF3">
        <w:rPr>
          <w:iCs/>
          <w:lang w:val="en-GB"/>
        </w:rPr>
        <w:t xml:space="preserve">in some hyperaccumulators of the </w:t>
      </w:r>
      <w:r w:rsidR="00D42FE9">
        <w:rPr>
          <w:i/>
          <w:iCs/>
          <w:lang w:val="en-GB"/>
        </w:rPr>
        <w:t>Odontarrhena</w:t>
      </w:r>
      <w:r w:rsidRPr="00BF6EF3">
        <w:rPr>
          <w:iCs/>
          <w:lang w:val="en-GB"/>
        </w:rPr>
        <w:t xml:space="preserve"> and </w:t>
      </w:r>
      <w:r w:rsidR="002E67E6" w:rsidRPr="00BF6EF3">
        <w:rPr>
          <w:i/>
          <w:iCs/>
          <w:lang w:val="en-GB"/>
        </w:rPr>
        <w:t>Noccaea</w:t>
      </w:r>
      <w:r w:rsidRPr="00BF6EF3">
        <w:rPr>
          <w:iCs/>
          <w:lang w:val="en-GB"/>
        </w:rPr>
        <w:t xml:space="preserve"> </w:t>
      </w:r>
      <w:r w:rsidR="002E67E6" w:rsidRPr="00BF6EF3">
        <w:rPr>
          <w:iCs/>
          <w:lang w:val="en-GB"/>
        </w:rPr>
        <w:t>genera</w:t>
      </w:r>
      <w:r w:rsidR="00DD75EA" w:rsidRPr="00BF6EF3">
        <w:rPr>
          <w:iCs/>
          <w:lang w:val="en-GB"/>
        </w:rPr>
        <w:t xml:space="preserve"> </w:t>
      </w:r>
      <w:r w:rsidRPr="00BF6EF3">
        <w:rPr>
          <w:iCs/>
          <w:lang w:val="en-GB"/>
        </w:rPr>
        <w:t>correlates with Ni accumulation</w:t>
      </w:r>
      <w:r w:rsidR="00442FD3" w:rsidRPr="00BF6EF3">
        <w:rPr>
          <w:iCs/>
          <w:lang w:val="en-GB"/>
        </w:rPr>
        <w:t xml:space="preserve">, </w:t>
      </w:r>
      <w:r w:rsidRPr="00BF6EF3">
        <w:rPr>
          <w:iCs/>
          <w:lang w:val="en-GB"/>
        </w:rPr>
        <w:t>is proposed to play a role in the radial transport of Ni</w:t>
      </w:r>
      <w:r w:rsidR="00794E2F" w:rsidRPr="00BF6EF3">
        <w:rPr>
          <w:iCs/>
          <w:lang w:val="en-GB"/>
        </w:rPr>
        <w:t xml:space="preserve"> </w:t>
      </w:r>
      <w:r w:rsidR="00B171A7" w:rsidRPr="00BF6EF3">
        <w:rPr>
          <w:iCs/>
          <w:lang w:val="en-GB"/>
        </w:rPr>
        <w:t>(Krämer et al. 1996; Richau et al. 2009)</w:t>
      </w:r>
      <w:r w:rsidRPr="00BF6EF3">
        <w:rPr>
          <w:iCs/>
          <w:lang w:val="en-GB"/>
        </w:rPr>
        <w:t>. His has a</w:t>
      </w:r>
      <w:r w:rsidR="00DC564E" w:rsidRPr="00BF6EF3">
        <w:rPr>
          <w:iCs/>
          <w:lang w:val="en-GB"/>
        </w:rPr>
        <w:t xml:space="preserve"> strong affinity for Ni and </w:t>
      </w:r>
      <w:r w:rsidR="00E57DDC">
        <w:rPr>
          <w:iCs/>
          <w:lang w:val="en-GB"/>
        </w:rPr>
        <w:t xml:space="preserve">an </w:t>
      </w:r>
      <w:r w:rsidR="00DC564E" w:rsidRPr="00BF6EF3">
        <w:rPr>
          <w:iCs/>
          <w:lang w:val="en-GB"/>
        </w:rPr>
        <w:t>His</w:t>
      </w:r>
      <w:r w:rsidR="00B171A7" w:rsidRPr="00BF6EF3">
        <w:rPr>
          <w:iCs/>
          <w:lang w:val="en-GB"/>
        </w:rPr>
        <w:t>-Ni</w:t>
      </w:r>
      <w:r w:rsidR="00DC564E" w:rsidRPr="00BF6EF3">
        <w:rPr>
          <w:iCs/>
          <w:lang w:val="en-GB"/>
        </w:rPr>
        <w:t xml:space="preserve"> complex has been identified in </w:t>
      </w:r>
      <w:r w:rsidR="00EC237C" w:rsidRPr="00BF6EF3">
        <w:rPr>
          <w:iCs/>
          <w:lang w:val="en-GB"/>
        </w:rPr>
        <w:t xml:space="preserve">samples from </w:t>
      </w:r>
      <w:r w:rsidR="00D42FE9">
        <w:rPr>
          <w:i/>
          <w:iCs/>
          <w:lang w:val="en-GB"/>
        </w:rPr>
        <w:t xml:space="preserve">Odontarrhena </w:t>
      </w:r>
      <w:r w:rsidR="00EC237C" w:rsidRPr="00BF6EF3">
        <w:rPr>
          <w:iCs/>
          <w:lang w:val="en-GB"/>
        </w:rPr>
        <w:t xml:space="preserve">and </w:t>
      </w:r>
      <w:r w:rsidR="00EC237C" w:rsidRPr="00BF6EF3">
        <w:rPr>
          <w:i/>
          <w:iCs/>
          <w:lang w:val="en-GB"/>
        </w:rPr>
        <w:t>Noccaea</w:t>
      </w:r>
      <w:r w:rsidR="00EC237C" w:rsidRPr="00BF6EF3">
        <w:rPr>
          <w:iCs/>
          <w:lang w:val="en-GB"/>
        </w:rPr>
        <w:t xml:space="preserve"> hyperaccumulators</w:t>
      </w:r>
      <w:r w:rsidR="000B3841" w:rsidRPr="00BF6EF3">
        <w:rPr>
          <w:iCs/>
          <w:lang w:val="en-GB"/>
        </w:rPr>
        <w:t xml:space="preserve"> </w:t>
      </w:r>
      <w:r w:rsidR="00B171A7" w:rsidRPr="00BF6EF3">
        <w:rPr>
          <w:iCs/>
          <w:lang w:val="en-GB"/>
        </w:rPr>
        <w:t xml:space="preserve">(Krämer et al. 1996; Persans et al. 1999; Callahan et al. 2006; </w:t>
      </w:r>
      <w:r w:rsidR="00E6337C" w:rsidRPr="00BF6EF3">
        <w:rPr>
          <w:iCs/>
          <w:lang w:val="en-GB"/>
        </w:rPr>
        <w:t>McNear</w:t>
      </w:r>
      <w:r w:rsidR="00B171A7" w:rsidRPr="00BF6EF3">
        <w:rPr>
          <w:iCs/>
          <w:lang w:val="en-GB"/>
        </w:rPr>
        <w:t xml:space="preserve"> et al. 2010)</w:t>
      </w:r>
      <w:r w:rsidR="00DC564E" w:rsidRPr="00BF6EF3">
        <w:rPr>
          <w:iCs/>
          <w:lang w:val="en-GB"/>
        </w:rPr>
        <w:t>.</w:t>
      </w:r>
      <w:r w:rsidR="003A4DD5" w:rsidRPr="00BF6EF3">
        <w:rPr>
          <w:iCs/>
          <w:lang w:val="en-GB"/>
        </w:rPr>
        <w:t xml:space="preserve"> Genes acting at </w:t>
      </w:r>
      <w:r w:rsidR="00790A60" w:rsidRPr="00BF6EF3">
        <w:rPr>
          <w:iCs/>
          <w:lang w:val="en-GB"/>
        </w:rPr>
        <w:t>different</w:t>
      </w:r>
      <w:r w:rsidR="003A4DD5" w:rsidRPr="00BF6EF3">
        <w:rPr>
          <w:iCs/>
          <w:lang w:val="en-GB"/>
        </w:rPr>
        <w:t xml:space="preserve"> steps of His biosynthesis have been shown to be more expressed in Ni hyperaccumulators </w:t>
      </w:r>
      <w:r w:rsidR="003A4DD5" w:rsidRPr="00BF6EF3">
        <w:rPr>
          <w:iCs/>
          <w:lang w:val="en-GB"/>
        </w:rPr>
        <w:lastRenderedPageBreak/>
        <w:t xml:space="preserve">from </w:t>
      </w:r>
      <w:r w:rsidR="00E42A79" w:rsidRPr="00BF6EF3">
        <w:rPr>
          <w:iCs/>
          <w:lang w:val="en-GB"/>
        </w:rPr>
        <w:t>several</w:t>
      </w:r>
      <w:r w:rsidR="003A4DD5" w:rsidRPr="00BF6EF3">
        <w:rPr>
          <w:iCs/>
          <w:lang w:val="en-GB"/>
        </w:rPr>
        <w:t xml:space="preserve"> plant families than in related non-accumulator species </w:t>
      </w:r>
      <w:r w:rsidR="00B171A7" w:rsidRPr="00BF6EF3">
        <w:rPr>
          <w:iCs/>
          <w:lang w:val="en-GB"/>
        </w:rPr>
        <w:t>(Ingle et al. 2005; Garcia de la Torre et al. 2018)</w:t>
      </w:r>
      <w:r w:rsidR="00EF1FA8" w:rsidRPr="00BF6EF3">
        <w:rPr>
          <w:iCs/>
          <w:lang w:val="en-GB"/>
        </w:rPr>
        <w:t xml:space="preserve">. </w:t>
      </w:r>
      <w:r w:rsidR="000B4FCB" w:rsidRPr="00BF6EF3">
        <w:rPr>
          <w:iCs/>
          <w:lang w:val="en-GB"/>
        </w:rPr>
        <w:t>The o</w:t>
      </w:r>
      <w:r w:rsidR="00EF1FA8" w:rsidRPr="00BF6EF3">
        <w:rPr>
          <w:iCs/>
          <w:lang w:val="en-GB"/>
        </w:rPr>
        <w:t>ver-expression of the first enzyme</w:t>
      </w:r>
      <w:r w:rsidR="000B4FCB" w:rsidRPr="00BF6EF3">
        <w:rPr>
          <w:iCs/>
          <w:lang w:val="en-GB"/>
        </w:rPr>
        <w:t xml:space="preserve"> of the His biosynthetic pathway, ATP-phosphoribosyltransferase, in </w:t>
      </w:r>
      <w:r w:rsidR="000B4FCB" w:rsidRPr="00BF6EF3">
        <w:rPr>
          <w:i/>
          <w:iCs/>
          <w:lang w:val="en-GB"/>
        </w:rPr>
        <w:t>Arabidopsis thaliana</w:t>
      </w:r>
      <w:r w:rsidR="000B4FCB" w:rsidRPr="00BF6EF3">
        <w:rPr>
          <w:iCs/>
          <w:lang w:val="en-GB"/>
        </w:rPr>
        <w:t xml:space="preserve"> increases Ni tolerance but not Ni </w:t>
      </w:r>
      <w:r w:rsidR="00996677" w:rsidRPr="00BF6EF3">
        <w:rPr>
          <w:iCs/>
          <w:lang w:val="en-GB"/>
        </w:rPr>
        <w:t>content</w:t>
      </w:r>
      <w:r w:rsidR="00E42A79" w:rsidRPr="00BF6EF3">
        <w:rPr>
          <w:iCs/>
          <w:lang w:val="en-GB"/>
        </w:rPr>
        <w:t>,</w:t>
      </w:r>
      <w:r w:rsidR="00996677" w:rsidRPr="00BF6EF3">
        <w:rPr>
          <w:iCs/>
          <w:lang w:val="en-GB"/>
        </w:rPr>
        <w:t xml:space="preserve"> </w:t>
      </w:r>
      <w:r w:rsidR="000B4FCB" w:rsidRPr="00BF6EF3">
        <w:rPr>
          <w:iCs/>
          <w:lang w:val="en-GB"/>
        </w:rPr>
        <w:t>suggesting that</w:t>
      </w:r>
      <w:r w:rsidR="00807E11" w:rsidRPr="00BF6EF3">
        <w:rPr>
          <w:iCs/>
          <w:lang w:val="en-GB"/>
        </w:rPr>
        <w:t xml:space="preserve"> other mechanisms are </w:t>
      </w:r>
      <w:r w:rsidR="0038646B" w:rsidRPr="00BF6EF3">
        <w:rPr>
          <w:iCs/>
          <w:lang w:val="en-GB"/>
        </w:rPr>
        <w:t>necessary</w:t>
      </w:r>
      <w:r w:rsidR="00807E11" w:rsidRPr="00BF6EF3">
        <w:rPr>
          <w:iCs/>
          <w:lang w:val="en-GB"/>
        </w:rPr>
        <w:t xml:space="preserve"> </w:t>
      </w:r>
      <w:r w:rsidR="00996677" w:rsidRPr="00BF6EF3">
        <w:rPr>
          <w:iCs/>
          <w:lang w:val="en-GB"/>
        </w:rPr>
        <w:t xml:space="preserve">for accumulation </w:t>
      </w:r>
      <w:r w:rsidR="00E57DDC">
        <w:rPr>
          <w:iCs/>
          <w:lang w:val="en-GB"/>
        </w:rPr>
        <w:t>of this metal</w:t>
      </w:r>
      <w:r w:rsidR="00996677" w:rsidRPr="00BF6EF3">
        <w:rPr>
          <w:iCs/>
          <w:lang w:val="en-GB"/>
        </w:rPr>
        <w:t xml:space="preserve"> </w:t>
      </w:r>
      <w:r w:rsidR="00B171A7" w:rsidRPr="00BF6EF3">
        <w:rPr>
          <w:iCs/>
          <w:lang w:val="en-GB"/>
        </w:rPr>
        <w:t>(Wycisk et al. 2004; Ingle et al. 2005)</w:t>
      </w:r>
      <w:r w:rsidR="00EF1FA8" w:rsidRPr="00BF6EF3">
        <w:rPr>
          <w:iCs/>
          <w:lang w:val="en-GB"/>
        </w:rPr>
        <w:t>.</w:t>
      </w:r>
    </w:p>
    <w:p w14:paraId="336A063D" w14:textId="77777777" w:rsidR="003A4DD5" w:rsidRPr="00BF6EF3" w:rsidRDefault="003A4DD5" w:rsidP="00BF6EF3">
      <w:pPr>
        <w:spacing w:line="360" w:lineRule="auto"/>
        <w:rPr>
          <w:lang w:val="en-GB"/>
        </w:rPr>
      </w:pPr>
    </w:p>
    <w:p w14:paraId="057E319F" w14:textId="39A2D7C8" w:rsidR="00FB65AC" w:rsidRPr="00BF6EF3" w:rsidRDefault="000B4FCB"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 xml:space="preserve">Treatment of plants with </w:t>
      </w:r>
      <w:r w:rsidR="00B171A7" w:rsidRPr="00BF6EF3">
        <w:rPr>
          <w:rFonts w:ascii="Times New Roman" w:hAnsi="Times New Roman"/>
          <w:iCs/>
          <w:szCs w:val="24"/>
          <w:lang w:val="en-GB"/>
        </w:rPr>
        <w:t>His-Ni</w:t>
      </w:r>
      <w:r w:rsidRPr="00BF6EF3">
        <w:rPr>
          <w:rFonts w:ascii="Times New Roman" w:hAnsi="Times New Roman"/>
          <w:iCs/>
          <w:szCs w:val="24"/>
          <w:lang w:val="en-GB"/>
        </w:rPr>
        <w:t xml:space="preserve"> increases xylem loading and </w:t>
      </w:r>
      <w:r w:rsidR="00C512D1" w:rsidRPr="00BF6EF3">
        <w:rPr>
          <w:rFonts w:ascii="Times New Roman" w:hAnsi="Times New Roman"/>
          <w:iCs/>
          <w:szCs w:val="24"/>
          <w:lang w:val="en-GB"/>
        </w:rPr>
        <w:t xml:space="preserve">inhibits </w:t>
      </w:r>
      <w:r w:rsidR="00D24137" w:rsidRPr="00BF6EF3">
        <w:rPr>
          <w:rFonts w:ascii="Times New Roman" w:hAnsi="Times New Roman"/>
          <w:iCs/>
          <w:szCs w:val="24"/>
          <w:lang w:val="en-GB"/>
        </w:rPr>
        <w:t>Ni</w:t>
      </w:r>
      <w:r w:rsidRPr="00BF6EF3">
        <w:rPr>
          <w:rFonts w:ascii="Times New Roman" w:hAnsi="Times New Roman"/>
          <w:iCs/>
          <w:szCs w:val="24"/>
          <w:lang w:val="en-GB"/>
        </w:rPr>
        <w:t xml:space="preserve"> uptake from root vacuoles</w:t>
      </w:r>
      <w:r w:rsidR="00996677" w:rsidRPr="00BF6EF3">
        <w:rPr>
          <w:rFonts w:ascii="Times New Roman" w:hAnsi="Times New Roman"/>
          <w:szCs w:val="24"/>
          <w:lang w:val="en-GB"/>
        </w:rPr>
        <w:t xml:space="preserve"> </w:t>
      </w:r>
      <w:r w:rsidR="00B171A7" w:rsidRPr="00BF6EF3">
        <w:rPr>
          <w:rFonts w:ascii="Times New Roman" w:hAnsi="Times New Roman"/>
          <w:szCs w:val="24"/>
          <w:lang w:val="en-GB"/>
        </w:rPr>
        <w:t>(Richau et al. 2009)</w:t>
      </w:r>
      <w:r w:rsidRPr="00BF6EF3">
        <w:rPr>
          <w:rFonts w:ascii="Times New Roman" w:hAnsi="Times New Roman"/>
          <w:iCs/>
          <w:szCs w:val="24"/>
          <w:lang w:val="en-GB"/>
        </w:rPr>
        <w:t xml:space="preserve">. It was therefore proposed that the high concentration of His in roots of </w:t>
      </w:r>
      <w:r w:rsidR="000A33E6" w:rsidRPr="00BF6EF3">
        <w:rPr>
          <w:rFonts w:ascii="Times New Roman" w:hAnsi="Times New Roman"/>
          <w:iCs/>
          <w:szCs w:val="24"/>
          <w:lang w:val="en-GB"/>
        </w:rPr>
        <w:t>Ni</w:t>
      </w:r>
      <w:r w:rsidRPr="00BF6EF3">
        <w:rPr>
          <w:rFonts w:ascii="Times New Roman" w:hAnsi="Times New Roman"/>
          <w:iCs/>
          <w:szCs w:val="24"/>
          <w:lang w:val="en-GB"/>
        </w:rPr>
        <w:t xml:space="preserve"> hyperaccumulators prevents vacuolar storage</w:t>
      </w:r>
      <w:r w:rsidR="00996677" w:rsidRPr="00BF6EF3">
        <w:rPr>
          <w:rFonts w:ascii="Times New Roman" w:hAnsi="Times New Roman"/>
          <w:iCs/>
          <w:szCs w:val="24"/>
          <w:lang w:val="en-GB"/>
        </w:rPr>
        <w:t xml:space="preserve">, </w:t>
      </w:r>
      <w:r w:rsidRPr="00BF6EF3">
        <w:rPr>
          <w:rFonts w:ascii="Times New Roman" w:hAnsi="Times New Roman"/>
          <w:iCs/>
          <w:szCs w:val="24"/>
          <w:lang w:val="en-GB"/>
        </w:rPr>
        <w:t>favo</w:t>
      </w:r>
      <w:r w:rsidR="00287CC4" w:rsidRPr="00BF6EF3">
        <w:rPr>
          <w:rFonts w:ascii="Times New Roman" w:hAnsi="Times New Roman"/>
          <w:iCs/>
          <w:szCs w:val="24"/>
          <w:lang w:val="en-GB"/>
        </w:rPr>
        <w:t>u</w:t>
      </w:r>
      <w:r w:rsidRPr="00BF6EF3">
        <w:rPr>
          <w:rFonts w:ascii="Times New Roman" w:hAnsi="Times New Roman"/>
          <w:iCs/>
          <w:szCs w:val="24"/>
          <w:lang w:val="en-GB"/>
        </w:rPr>
        <w:t>r</w:t>
      </w:r>
      <w:r w:rsidR="00996677" w:rsidRPr="00BF6EF3">
        <w:rPr>
          <w:rFonts w:ascii="Times New Roman" w:hAnsi="Times New Roman"/>
          <w:iCs/>
          <w:szCs w:val="24"/>
          <w:lang w:val="en-GB"/>
        </w:rPr>
        <w:t>ing</w:t>
      </w:r>
      <w:r w:rsidRPr="00BF6EF3">
        <w:rPr>
          <w:rFonts w:ascii="Times New Roman" w:hAnsi="Times New Roman"/>
          <w:iCs/>
          <w:szCs w:val="24"/>
          <w:lang w:val="en-GB"/>
        </w:rPr>
        <w:t xml:space="preserve"> radial transport </w:t>
      </w:r>
      <w:r w:rsidR="00C512D1" w:rsidRPr="00BF6EF3">
        <w:rPr>
          <w:rFonts w:ascii="Times New Roman" w:hAnsi="Times New Roman"/>
          <w:iCs/>
          <w:szCs w:val="24"/>
          <w:lang w:val="en-GB"/>
        </w:rPr>
        <w:t xml:space="preserve">and </w:t>
      </w:r>
      <w:r w:rsidRPr="00BF6EF3">
        <w:rPr>
          <w:rFonts w:ascii="Times New Roman" w:hAnsi="Times New Roman"/>
          <w:iCs/>
          <w:szCs w:val="24"/>
          <w:lang w:val="en-GB"/>
        </w:rPr>
        <w:t>xylem</w:t>
      </w:r>
      <w:r w:rsidR="00C512D1" w:rsidRPr="00BF6EF3">
        <w:rPr>
          <w:rFonts w:ascii="Times New Roman" w:hAnsi="Times New Roman"/>
          <w:iCs/>
          <w:szCs w:val="24"/>
          <w:lang w:val="en-GB"/>
        </w:rPr>
        <w:t xml:space="preserve"> loading</w:t>
      </w:r>
      <w:r w:rsidRPr="00BF6EF3">
        <w:rPr>
          <w:rFonts w:ascii="Times New Roman" w:hAnsi="Times New Roman"/>
          <w:iCs/>
          <w:szCs w:val="24"/>
          <w:lang w:val="en-GB"/>
        </w:rPr>
        <w:t xml:space="preserve"> </w:t>
      </w:r>
      <w:r w:rsidR="00B171A7" w:rsidRPr="00BF6EF3">
        <w:rPr>
          <w:rFonts w:ascii="Times New Roman" w:hAnsi="Times New Roman"/>
          <w:iCs/>
          <w:szCs w:val="24"/>
          <w:lang w:val="en-GB"/>
        </w:rPr>
        <w:t>(Kerkeb and Kr</w:t>
      </w:r>
      <w:r w:rsidR="00122CB2" w:rsidRPr="00BF6EF3">
        <w:rPr>
          <w:rFonts w:ascii="Times New Roman" w:hAnsi="Times New Roman"/>
          <w:iCs/>
          <w:szCs w:val="24"/>
          <w:lang w:val="en-GB"/>
        </w:rPr>
        <w:t>ä</w:t>
      </w:r>
      <w:r w:rsidR="00B171A7" w:rsidRPr="00BF6EF3">
        <w:rPr>
          <w:rFonts w:ascii="Times New Roman" w:hAnsi="Times New Roman"/>
          <w:iCs/>
          <w:szCs w:val="24"/>
          <w:lang w:val="en-GB"/>
        </w:rPr>
        <w:t>mer 2003; Richau et al. 2009)</w:t>
      </w:r>
      <w:r w:rsidR="006259FA" w:rsidRPr="00BF6EF3">
        <w:rPr>
          <w:rFonts w:ascii="Times New Roman" w:hAnsi="Times New Roman"/>
          <w:iCs/>
          <w:szCs w:val="24"/>
          <w:lang w:val="en-GB"/>
        </w:rPr>
        <w:t xml:space="preserve">. </w:t>
      </w:r>
      <w:r w:rsidR="0038646B" w:rsidRPr="00BF6EF3">
        <w:rPr>
          <w:rFonts w:ascii="Times New Roman" w:hAnsi="Times New Roman"/>
          <w:iCs/>
          <w:szCs w:val="24"/>
          <w:lang w:val="en-GB"/>
        </w:rPr>
        <w:t>However, t</w:t>
      </w:r>
      <w:r w:rsidR="00B171A7" w:rsidRPr="00BF6EF3">
        <w:rPr>
          <w:rFonts w:ascii="Times New Roman" w:hAnsi="Times New Roman"/>
          <w:iCs/>
          <w:szCs w:val="24"/>
          <w:lang w:val="en-GB"/>
        </w:rPr>
        <w:t>he mechanism</w:t>
      </w:r>
      <w:r w:rsidR="006259FA" w:rsidRPr="00BF6EF3">
        <w:rPr>
          <w:rFonts w:ascii="Times New Roman" w:hAnsi="Times New Roman"/>
          <w:iCs/>
          <w:szCs w:val="24"/>
          <w:lang w:val="en-GB"/>
        </w:rPr>
        <w:t xml:space="preserve"> </w:t>
      </w:r>
      <w:r w:rsidR="00D24137" w:rsidRPr="00BF6EF3">
        <w:rPr>
          <w:rFonts w:ascii="Times New Roman" w:hAnsi="Times New Roman"/>
          <w:iCs/>
          <w:szCs w:val="24"/>
          <w:lang w:val="en-GB"/>
        </w:rPr>
        <w:t>responsible for</w:t>
      </w:r>
      <w:r w:rsidR="00807E11" w:rsidRPr="00BF6EF3">
        <w:rPr>
          <w:rFonts w:ascii="Times New Roman" w:hAnsi="Times New Roman"/>
          <w:iCs/>
          <w:szCs w:val="24"/>
          <w:lang w:val="en-GB"/>
        </w:rPr>
        <w:t xml:space="preserve"> </w:t>
      </w:r>
      <w:r w:rsidR="006259FA" w:rsidRPr="00BF6EF3">
        <w:rPr>
          <w:rFonts w:ascii="Times New Roman" w:hAnsi="Times New Roman"/>
          <w:iCs/>
          <w:szCs w:val="24"/>
          <w:lang w:val="en-GB"/>
        </w:rPr>
        <w:t xml:space="preserve">the inhibition of Ni vacuolar sequestration by His </w:t>
      </w:r>
      <w:r w:rsidR="00E57DDC">
        <w:rPr>
          <w:rFonts w:ascii="Times New Roman" w:hAnsi="Times New Roman"/>
          <w:iCs/>
          <w:szCs w:val="24"/>
          <w:lang w:val="en-GB"/>
        </w:rPr>
        <w:t>is</w:t>
      </w:r>
      <w:r w:rsidR="006259FA" w:rsidRPr="00BF6EF3">
        <w:rPr>
          <w:rFonts w:ascii="Times New Roman" w:hAnsi="Times New Roman"/>
          <w:iCs/>
          <w:szCs w:val="24"/>
          <w:lang w:val="en-GB"/>
        </w:rPr>
        <w:t xml:space="preserve"> </w:t>
      </w:r>
      <w:r w:rsidR="00807E11" w:rsidRPr="00BF6EF3">
        <w:rPr>
          <w:rFonts w:ascii="Times New Roman" w:hAnsi="Times New Roman"/>
          <w:iCs/>
          <w:szCs w:val="24"/>
          <w:lang w:val="en-GB"/>
        </w:rPr>
        <w:t>still</w:t>
      </w:r>
      <w:r w:rsidR="006259FA" w:rsidRPr="00BF6EF3">
        <w:rPr>
          <w:rFonts w:ascii="Times New Roman" w:hAnsi="Times New Roman"/>
          <w:iCs/>
          <w:szCs w:val="24"/>
          <w:lang w:val="en-GB"/>
        </w:rPr>
        <w:t xml:space="preserve"> </w:t>
      </w:r>
      <w:r w:rsidR="00807E11" w:rsidRPr="00BF6EF3">
        <w:rPr>
          <w:rFonts w:ascii="Times New Roman" w:hAnsi="Times New Roman"/>
          <w:iCs/>
          <w:szCs w:val="24"/>
          <w:lang w:val="en-GB"/>
        </w:rPr>
        <w:t>un</w:t>
      </w:r>
      <w:r w:rsidR="006259FA" w:rsidRPr="00BF6EF3">
        <w:rPr>
          <w:rFonts w:ascii="Times New Roman" w:hAnsi="Times New Roman"/>
          <w:iCs/>
          <w:szCs w:val="24"/>
          <w:lang w:val="en-GB"/>
        </w:rPr>
        <w:t>known</w:t>
      </w:r>
      <w:r w:rsidR="00807E11" w:rsidRPr="00BF6EF3">
        <w:rPr>
          <w:rFonts w:ascii="Times New Roman" w:hAnsi="Times New Roman"/>
          <w:iCs/>
          <w:szCs w:val="24"/>
          <w:lang w:val="en-GB"/>
        </w:rPr>
        <w:t xml:space="preserve">. In addition, </w:t>
      </w:r>
      <w:r w:rsidR="00442FD3" w:rsidRPr="00BF6EF3">
        <w:rPr>
          <w:rFonts w:ascii="Times New Roman" w:hAnsi="Times New Roman"/>
          <w:iCs/>
          <w:szCs w:val="24"/>
          <w:lang w:val="en-GB"/>
        </w:rPr>
        <w:t xml:space="preserve">it </w:t>
      </w:r>
      <w:r w:rsidR="00807E11" w:rsidRPr="00BF6EF3">
        <w:rPr>
          <w:rFonts w:ascii="Times New Roman" w:hAnsi="Times New Roman"/>
          <w:iCs/>
          <w:szCs w:val="24"/>
          <w:lang w:val="en-GB"/>
        </w:rPr>
        <w:t>is currently not know</w:t>
      </w:r>
      <w:r w:rsidR="00E35D75" w:rsidRPr="00BF6EF3">
        <w:rPr>
          <w:rFonts w:ascii="Times New Roman" w:hAnsi="Times New Roman"/>
          <w:iCs/>
          <w:szCs w:val="24"/>
          <w:lang w:val="en-GB"/>
        </w:rPr>
        <w:t>n</w:t>
      </w:r>
      <w:r w:rsidR="00807E11" w:rsidRPr="00BF6EF3">
        <w:rPr>
          <w:rFonts w:ascii="Times New Roman" w:hAnsi="Times New Roman"/>
          <w:iCs/>
          <w:szCs w:val="24"/>
          <w:lang w:val="en-GB"/>
        </w:rPr>
        <w:t xml:space="preserve"> if this </w:t>
      </w:r>
      <w:r w:rsidR="00D24137" w:rsidRPr="00BF6EF3">
        <w:rPr>
          <w:rFonts w:ascii="Times New Roman" w:hAnsi="Times New Roman"/>
          <w:iCs/>
          <w:szCs w:val="24"/>
          <w:lang w:val="en-GB"/>
        </w:rPr>
        <w:t>strategy</w:t>
      </w:r>
      <w:r w:rsidR="00807E11" w:rsidRPr="00BF6EF3">
        <w:rPr>
          <w:rFonts w:ascii="Times New Roman" w:hAnsi="Times New Roman"/>
          <w:iCs/>
          <w:szCs w:val="24"/>
          <w:lang w:val="en-GB"/>
        </w:rPr>
        <w:t xml:space="preserve"> is widely conserved in Ni hyperaccumulator</w:t>
      </w:r>
      <w:r w:rsidR="00D24137" w:rsidRPr="00BF6EF3">
        <w:rPr>
          <w:rFonts w:ascii="Times New Roman" w:hAnsi="Times New Roman"/>
          <w:iCs/>
          <w:szCs w:val="24"/>
          <w:lang w:val="en-GB"/>
        </w:rPr>
        <w:t>s</w:t>
      </w:r>
      <w:r w:rsidR="00807E11" w:rsidRPr="00BF6EF3">
        <w:rPr>
          <w:rFonts w:ascii="Times New Roman" w:hAnsi="Times New Roman"/>
          <w:iCs/>
          <w:szCs w:val="24"/>
          <w:lang w:val="en-GB"/>
        </w:rPr>
        <w:t xml:space="preserve"> and if </w:t>
      </w:r>
      <w:r w:rsidR="00D24137" w:rsidRPr="00BF6EF3">
        <w:rPr>
          <w:rFonts w:ascii="Times New Roman" w:hAnsi="Times New Roman"/>
          <w:iCs/>
          <w:szCs w:val="24"/>
          <w:lang w:val="en-GB"/>
        </w:rPr>
        <w:t>this</w:t>
      </w:r>
      <w:r w:rsidR="00807E11" w:rsidRPr="00BF6EF3">
        <w:rPr>
          <w:rFonts w:ascii="Times New Roman" w:hAnsi="Times New Roman"/>
          <w:iCs/>
          <w:szCs w:val="24"/>
          <w:lang w:val="en-GB"/>
        </w:rPr>
        <w:t xml:space="preserve"> is relevant in </w:t>
      </w:r>
      <w:r w:rsidR="00E57DDC">
        <w:rPr>
          <w:rFonts w:ascii="Times New Roman" w:hAnsi="Times New Roman"/>
          <w:iCs/>
          <w:szCs w:val="24"/>
          <w:lang w:val="en-GB"/>
        </w:rPr>
        <w:t xml:space="preserve">the </w:t>
      </w:r>
      <w:r w:rsidR="00807E11" w:rsidRPr="00BF6EF3">
        <w:rPr>
          <w:rFonts w:ascii="Times New Roman" w:hAnsi="Times New Roman"/>
          <w:iCs/>
          <w:szCs w:val="24"/>
          <w:lang w:val="en-GB"/>
        </w:rPr>
        <w:t>natural environment (</w:t>
      </w:r>
      <w:r w:rsidR="00807E11" w:rsidRPr="00B2271F">
        <w:rPr>
          <w:rFonts w:ascii="Times New Roman" w:hAnsi="Times New Roman"/>
          <w:i/>
          <w:iCs/>
          <w:szCs w:val="24"/>
          <w:lang w:val="en-GB"/>
        </w:rPr>
        <w:t>e.g.</w:t>
      </w:r>
      <w:r w:rsidR="00807E11" w:rsidRPr="00BF6EF3">
        <w:rPr>
          <w:rFonts w:ascii="Times New Roman" w:hAnsi="Times New Roman"/>
          <w:iCs/>
          <w:szCs w:val="24"/>
          <w:lang w:val="en-GB"/>
        </w:rPr>
        <w:t xml:space="preserve"> </w:t>
      </w:r>
      <w:r w:rsidR="00D24137" w:rsidRPr="00BF6EF3">
        <w:rPr>
          <w:rFonts w:ascii="Times New Roman" w:hAnsi="Times New Roman"/>
          <w:iCs/>
          <w:szCs w:val="24"/>
          <w:lang w:val="en-GB"/>
        </w:rPr>
        <w:t>s</w:t>
      </w:r>
      <w:r w:rsidR="00807E11" w:rsidRPr="00BF6EF3">
        <w:rPr>
          <w:rFonts w:ascii="Times New Roman" w:hAnsi="Times New Roman"/>
          <w:iCs/>
          <w:szCs w:val="24"/>
          <w:lang w:val="en-GB"/>
        </w:rPr>
        <w:t>erpentine soil), w</w:t>
      </w:r>
      <w:r w:rsidR="00D24137" w:rsidRPr="00BF6EF3">
        <w:rPr>
          <w:rFonts w:ascii="Times New Roman" w:hAnsi="Times New Roman"/>
          <w:iCs/>
          <w:szCs w:val="24"/>
          <w:lang w:val="en-GB"/>
        </w:rPr>
        <w:t>h</w:t>
      </w:r>
      <w:r w:rsidR="00807E11" w:rsidRPr="00BF6EF3">
        <w:rPr>
          <w:rFonts w:ascii="Times New Roman" w:hAnsi="Times New Roman"/>
          <w:iCs/>
          <w:szCs w:val="24"/>
          <w:lang w:val="en-GB"/>
        </w:rPr>
        <w:t>ere nitrogen</w:t>
      </w:r>
      <w:r w:rsidR="00D24137" w:rsidRPr="00BF6EF3">
        <w:rPr>
          <w:rFonts w:ascii="Times New Roman" w:hAnsi="Times New Roman"/>
          <w:iCs/>
          <w:szCs w:val="24"/>
          <w:lang w:val="en-GB"/>
        </w:rPr>
        <w:t xml:space="preserve"> is limiting </w:t>
      </w:r>
      <w:r w:rsidR="00B171A7" w:rsidRPr="00BF6EF3">
        <w:rPr>
          <w:rFonts w:ascii="Times New Roman" w:hAnsi="Times New Roman"/>
          <w:iCs/>
          <w:szCs w:val="24"/>
          <w:lang w:val="en-GB"/>
        </w:rPr>
        <w:t>(Alves et al. 2011; Centofanti et al. 2013)</w:t>
      </w:r>
      <w:r w:rsidR="00C47464" w:rsidRPr="00BF6EF3">
        <w:rPr>
          <w:rFonts w:ascii="Times New Roman" w:hAnsi="Times New Roman"/>
          <w:iCs/>
          <w:szCs w:val="24"/>
          <w:lang w:val="en-GB"/>
        </w:rPr>
        <w:t>.</w:t>
      </w:r>
    </w:p>
    <w:p w14:paraId="554263F9" w14:textId="77777777" w:rsidR="00DB26C7" w:rsidRPr="00BF6EF3" w:rsidRDefault="00DB26C7" w:rsidP="00BF6EF3">
      <w:pPr>
        <w:pStyle w:val="Sansinterligne"/>
        <w:spacing w:line="360" w:lineRule="auto"/>
        <w:jc w:val="both"/>
        <w:rPr>
          <w:rFonts w:ascii="Times New Roman" w:hAnsi="Times New Roman"/>
          <w:i/>
          <w:iCs/>
          <w:szCs w:val="24"/>
          <w:lang w:val="en-GB"/>
        </w:rPr>
      </w:pPr>
    </w:p>
    <w:p w14:paraId="6F021EAC" w14:textId="686E7A6C" w:rsidR="00B74E98" w:rsidRPr="00BF6EF3" w:rsidRDefault="00246EAC" w:rsidP="00BF6EF3">
      <w:pPr>
        <w:pStyle w:val="Sansinterligne"/>
        <w:spacing w:line="360" w:lineRule="auto"/>
        <w:jc w:val="both"/>
        <w:rPr>
          <w:rFonts w:ascii="Times New Roman" w:hAnsi="Times New Roman"/>
          <w:iCs/>
          <w:szCs w:val="24"/>
          <w:lang w:val="en-GB"/>
        </w:rPr>
      </w:pPr>
      <w:r w:rsidRPr="00BF6EF3">
        <w:rPr>
          <w:rFonts w:ascii="Times New Roman" w:hAnsi="Times New Roman"/>
          <w:b/>
          <w:szCs w:val="24"/>
          <w:lang w:val="en-GB"/>
        </w:rPr>
        <w:t>8.</w:t>
      </w:r>
      <w:r w:rsidR="00DB26C7" w:rsidRPr="00BF6EF3">
        <w:rPr>
          <w:rFonts w:ascii="Times New Roman" w:hAnsi="Times New Roman"/>
          <w:b/>
          <w:szCs w:val="24"/>
          <w:lang w:val="en-GB"/>
        </w:rPr>
        <w:t xml:space="preserve">4.3 </w:t>
      </w:r>
      <w:r w:rsidR="00E6337C" w:rsidRPr="00BF6EF3">
        <w:rPr>
          <w:rFonts w:ascii="Times New Roman" w:hAnsi="Times New Roman"/>
          <w:b/>
          <w:szCs w:val="24"/>
          <w:lang w:val="en-GB"/>
        </w:rPr>
        <w:t xml:space="preserve"> </w:t>
      </w:r>
      <w:r w:rsidR="00DB26C7" w:rsidRPr="00BF6EF3">
        <w:rPr>
          <w:rFonts w:ascii="Times New Roman" w:hAnsi="Times New Roman"/>
          <w:b/>
          <w:szCs w:val="24"/>
          <w:lang w:val="en-GB"/>
        </w:rPr>
        <w:t xml:space="preserve">Storage of </w:t>
      </w:r>
      <w:r w:rsidR="00C357EE">
        <w:rPr>
          <w:rFonts w:ascii="Times New Roman" w:hAnsi="Times New Roman"/>
          <w:b/>
          <w:szCs w:val="24"/>
          <w:lang w:val="en-GB"/>
        </w:rPr>
        <w:t>nickel</w:t>
      </w:r>
      <w:r w:rsidR="00E91A7C" w:rsidRPr="00BF6EF3">
        <w:rPr>
          <w:rFonts w:ascii="Times New Roman" w:hAnsi="Times New Roman"/>
          <w:b/>
          <w:szCs w:val="24"/>
          <w:lang w:val="en-GB"/>
        </w:rPr>
        <w:t xml:space="preserve"> </w:t>
      </w:r>
      <w:r w:rsidR="00DB26C7" w:rsidRPr="00BF6EF3">
        <w:rPr>
          <w:rFonts w:ascii="Times New Roman" w:hAnsi="Times New Roman"/>
          <w:b/>
          <w:szCs w:val="24"/>
          <w:lang w:val="en-GB"/>
        </w:rPr>
        <w:t xml:space="preserve">in </w:t>
      </w:r>
      <w:r w:rsidR="00A97C9D">
        <w:rPr>
          <w:rFonts w:ascii="Times New Roman" w:hAnsi="Times New Roman"/>
          <w:b/>
          <w:szCs w:val="24"/>
          <w:lang w:val="en-GB"/>
        </w:rPr>
        <w:t>l</w:t>
      </w:r>
      <w:r w:rsidR="00E91A7C" w:rsidRPr="00BF6EF3">
        <w:rPr>
          <w:rFonts w:ascii="Times New Roman" w:hAnsi="Times New Roman"/>
          <w:b/>
          <w:szCs w:val="24"/>
          <w:lang w:val="en-GB"/>
        </w:rPr>
        <w:t>eaves</w:t>
      </w:r>
    </w:p>
    <w:p w14:paraId="39732ADC" w14:textId="3DB6B64C" w:rsidR="003D4A42" w:rsidRPr="00BF6EF3" w:rsidRDefault="00DE2CF6" w:rsidP="00BF6EF3">
      <w:pPr>
        <w:pStyle w:val="Sansinterligne"/>
        <w:spacing w:line="360" w:lineRule="auto"/>
        <w:jc w:val="both"/>
        <w:rPr>
          <w:rFonts w:ascii="Times New Roman" w:hAnsi="Times New Roman"/>
          <w:iCs/>
          <w:color w:val="FF0000"/>
          <w:szCs w:val="24"/>
          <w:lang w:val="en-GB"/>
        </w:rPr>
      </w:pPr>
      <w:r w:rsidRPr="00BF6EF3">
        <w:rPr>
          <w:rFonts w:ascii="Times New Roman" w:hAnsi="Times New Roman"/>
          <w:iCs/>
          <w:szCs w:val="24"/>
          <w:lang w:val="en-GB"/>
        </w:rPr>
        <w:t xml:space="preserve">In </w:t>
      </w:r>
      <w:r w:rsidR="009836B1" w:rsidRPr="00BF6EF3">
        <w:rPr>
          <w:rFonts w:ascii="Times New Roman" w:hAnsi="Times New Roman"/>
          <w:iCs/>
          <w:szCs w:val="24"/>
          <w:lang w:val="en-GB"/>
        </w:rPr>
        <w:t xml:space="preserve">most of the </w:t>
      </w:r>
      <w:r w:rsidRPr="00BF6EF3">
        <w:rPr>
          <w:rFonts w:ascii="Times New Roman" w:hAnsi="Times New Roman"/>
          <w:iCs/>
          <w:szCs w:val="24"/>
          <w:lang w:val="en-GB"/>
        </w:rPr>
        <w:t>hyperaccumulators that have been studied</w:t>
      </w:r>
      <w:r w:rsidR="00E57DDC">
        <w:rPr>
          <w:rFonts w:ascii="Times New Roman" w:hAnsi="Times New Roman"/>
          <w:iCs/>
          <w:szCs w:val="24"/>
          <w:lang w:val="en-GB"/>
        </w:rPr>
        <w:t xml:space="preserve"> to date</w:t>
      </w:r>
      <w:r w:rsidRPr="00BF6EF3">
        <w:rPr>
          <w:rFonts w:ascii="Times New Roman" w:hAnsi="Times New Roman"/>
          <w:iCs/>
          <w:szCs w:val="24"/>
          <w:lang w:val="en-GB"/>
        </w:rPr>
        <w:t xml:space="preserve">, </w:t>
      </w:r>
      <w:r w:rsidR="00442FD3" w:rsidRPr="00BF6EF3">
        <w:rPr>
          <w:rFonts w:ascii="Times New Roman" w:hAnsi="Times New Roman"/>
          <w:iCs/>
          <w:szCs w:val="24"/>
          <w:lang w:val="en-GB"/>
        </w:rPr>
        <w:t xml:space="preserve">Ni </w:t>
      </w:r>
      <w:r w:rsidRPr="00BF6EF3">
        <w:rPr>
          <w:rFonts w:ascii="Times New Roman" w:hAnsi="Times New Roman"/>
          <w:iCs/>
          <w:szCs w:val="24"/>
          <w:lang w:val="en-GB"/>
        </w:rPr>
        <w:t xml:space="preserve">is stored in the vacuole of </w:t>
      </w:r>
      <w:r w:rsidR="00AE3514" w:rsidRPr="00BF6EF3">
        <w:rPr>
          <w:rFonts w:ascii="Times New Roman" w:hAnsi="Times New Roman"/>
          <w:iCs/>
          <w:szCs w:val="24"/>
          <w:lang w:val="en-GB"/>
        </w:rPr>
        <w:t xml:space="preserve">leaf </w:t>
      </w:r>
      <w:r w:rsidRPr="00BF6EF3">
        <w:rPr>
          <w:rFonts w:ascii="Times New Roman" w:hAnsi="Times New Roman"/>
          <w:iCs/>
          <w:szCs w:val="24"/>
          <w:lang w:val="en-GB"/>
        </w:rPr>
        <w:t xml:space="preserve">epidermal cells </w:t>
      </w:r>
      <w:r w:rsidR="00F057D1" w:rsidRPr="00BF6EF3">
        <w:rPr>
          <w:rFonts w:ascii="Times New Roman" w:hAnsi="Times New Roman"/>
          <w:iCs/>
          <w:szCs w:val="24"/>
          <w:lang w:val="en-GB"/>
        </w:rPr>
        <w:t>(</w:t>
      </w:r>
      <w:r w:rsidR="007C1F30" w:rsidRPr="00BF6EF3">
        <w:rPr>
          <w:rFonts w:ascii="Times New Roman" w:hAnsi="Times New Roman"/>
          <w:iCs/>
          <w:szCs w:val="24"/>
          <w:lang w:val="en-GB"/>
        </w:rPr>
        <w:t xml:space="preserve">for review </w:t>
      </w:r>
      <w:r w:rsidR="000F5E60" w:rsidRPr="00BF6EF3">
        <w:rPr>
          <w:rFonts w:ascii="Times New Roman" w:hAnsi="Times New Roman"/>
          <w:iCs/>
          <w:szCs w:val="24"/>
          <w:lang w:val="en-GB"/>
        </w:rPr>
        <w:t>Sarret et al. 2013)</w:t>
      </w:r>
      <w:r w:rsidRPr="00BF6EF3">
        <w:rPr>
          <w:rFonts w:ascii="Times New Roman" w:hAnsi="Times New Roman"/>
          <w:iCs/>
          <w:szCs w:val="24"/>
          <w:lang w:val="en-GB"/>
        </w:rPr>
        <w:t xml:space="preserve">. </w:t>
      </w:r>
      <w:r w:rsidR="00E57DDC">
        <w:rPr>
          <w:rFonts w:ascii="Times New Roman" w:hAnsi="Times New Roman"/>
          <w:iCs/>
          <w:szCs w:val="24"/>
          <w:lang w:val="en-GB"/>
        </w:rPr>
        <w:t>However</w:t>
      </w:r>
      <w:r w:rsidR="000F5E60" w:rsidRPr="00BF6EF3">
        <w:rPr>
          <w:rFonts w:ascii="Times New Roman" w:hAnsi="Times New Roman"/>
          <w:iCs/>
          <w:szCs w:val="24"/>
          <w:lang w:val="en-GB"/>
        </w:rPr>
        <w:t xml:space="preserve">, the cell wall of leaf cells can also represent a reservoir </w:t>
      </w:r>
      <w:r w:rsidR="00A32F93" w:rsidRPr="00BF6EF3">
        <w:rPr>
          <w:rFonts w:ascii="Times New Roman" w:hAnsi="Times New Roman"/>
          <w:iCs/>
          <w:szCs w:val="24"/>
          <w:lang w:val="en-GB"/>
        </w:rPr>
        <w:t>for nickel</w:t>
      </w:r>
      <w:r w:rsidR="00032AC5" w:rsidRPr="00BF6EF3">
        <w:rPr>
          <w:rFonts w:ascii="Times New Roman" w:hAnsi="Times New Roman"/>
          <w:iCs/>
          <w:szCs w:val="24"/>
          <w:lang w:val="en-GB"/>
        </w:rPr>
        <w:t xml:space="preserve"> </w:t>
      </w:r>
      <w:r w:rsidR="00FC56C7" w:rsidRPr="00BF6EF3">
        <w:rPr>
          <w:rFonts w:ascii="Times New Roman" w:hAnsi="Times New Roman"/>
          <w:iCs/>
          <w:szCs w:val="24"/>
          <w:lang w:val="en-GB"/>
        </w:rPr>
        <w:t>(Krämer et al. 2000; van der Ent et al. 2019)</w:t>
      </w:r>
      <w:r w:rsidR="00A32F93" w:rsidRPr="00BF6EF3">
        <w:rPr>
          <w:rFonts w:ascii="Times New Roman" w:hAnsi="Times New Roman"/>
          <w:iCs/>
          <w:szCs w:val="24"/>
          <w:lang w:val="en-GB"/>
        </w:rPr>
        <w:t>.</w:t>
      </w:r>
      <w:r w:rsidR="00E6337C" w:rsidRPr="00BF6EF3">
        <w:rPr>
          <w:rFonts w:ascii="Times New Roman" w:hAnsi="Times New Roman"/>
          <w:iCs/>
          <w:szCs w:val="24"/>
          <w:lang w:val="en-GB"/>
        </w:rPr>
        <w:t xml:space="preserve"> </w:t>
      </w:r>
      <w:r w:rsidRPr="00BF6EF3">
        <w:rPr>
          <w:rFonts w:ascii="Times New Roman" w:hAnsi="Times New Roman"/>
          <w:iCs/>
          <w:szCs w:val="24"/>
          <w:lang w:val="en-GB"/>
        </w:rPr>
        <w:t>Several line</w:t>
      </w:r>
      <w:r w:rsidR="00442FD3" w:rsidRPr="00BF6EF3">
        <w:rPr>
          <w:rFonts w:ascii="Times New Roman" w:hAnsi="Times New Roman"/>
          <w:iCs/>
          <w:szCs w:val="24"/>
          <w:lang w:val="en-GB"/>
        </w:rPr>
        <w:t>s</w:t>
      </w:r>
      <w:r w:rsidRPr="00BF6EF3">
        <w:rPr>
          <w:rFonts w:ascii="Times New Roman" w:hAnsi="Times New Roman"/>
          <w:iCs/>
          <w:szCs w:val="24"/>
          <w:lang w:val="en-GB"/>
        </w:rPr>
        <w:t xml:space="preserve"> of evidence indicate that Ferroportin</w:t>
      </w:r>
      <w:r w:rsidR="00F45161" w:rsidRPr="00BF6EF3">
        <w:rPr>
          <w:rFonts w:ascii="Times New Roman" w:hAnsi="Times New Roman"/>
          <w:iCs/>
          <w:szCs w:val="24"/>
          <w:lang w:val="en-GB"/>
        </w:rPr>
        <w:t xml:space="preserve"> (FPN)</w:t>
      </w:r>
      <w:r w:rsidRPr="00BF6EF3">
        <w:rPr>
          <w:rFonts w:ascii="Times New Roman" w:hAnsi="Times New Roman"/>
          <w:iCs/>
          <w:szCs w:val="24"/>
          <w:lang w:val="en-GB"/>
        </w:rPr>
        <w:t>/</w:t>
      </w:r>
      <w:r w:rsidR="00F45161" w:rsidRPr="00BF6EF3">
        <w:rPr>
          <w:rFonts w:ascii="Times New Roman" w:hAnsi="Times New Roman"/>
          <w:iCs/>
          <w:szCs w:val="24"/>
          <w:lang w:val="en-GB"/>
        </w:rPr>
        <w:t>Iron Regulated (</w:t>
      </w:r>
      <w:r w:rsidRPr="00BF6EF3">
        <w:rPr>
          <w:rFonts w:ascii="Times New Roman" w:hAnsi="Times New Roman"/>
          <w:iCs/>
          <w:szCs w:val="24"/>
          <w:lang w:val="en-GB"/>
        </w:rPr>
        <w:t>IREG</w:t>
      </w:r>
      <w:r w:rsidR="00442FD3" w:rsidRPr="00BF6EF3">
        <w:rPr>
          <w:rFonts w:ascii="Times New Roman" w:hAnsi="Times New Roman"/>
          <w:iCs/>
          <w:szCs w:val="24"/>
          <w:lang w:val="en-GB"/>
        </w:rPr>
        <w:t>)</w:t>
      </w:r>
      <w:r w:rsidRPr="00BF6EF3">
        <w:rPr>
          <w:rFonts w:ascii="Times New Roman" w:hAnsi="Times New Roman"/>
          <w:iCs/>
          <w:szCs w:val="24"/>
          <w:lang w:val="en-GB"/>
        </w:rPr>
        <w:t xml:space="preserve"> transporters play a</w:t>
      </w:r>
      <w:r w:rsidR="009261A8" w:rsidRPr="00BF6EF3">
        <w:rPr>
          <w:rFonts w:ascii="Times New Roman" w:hAnsi="Times New Roman"/>
          <w:iCs/>
          <w:szCs w:val="24"/>
          <w:lang w:val="en-GB"/>
        </w:rPr>
        <w:t>n essential</w:t>
      </w:r>
      <w:r w:rsidRPr="00BF6EF3">
        <w:rPr>
          <w:rFonts w:ascii="Times New Roman" w:hAnsi="Times New Roman"/>
          <w:iCs/>
          <w:szCs w:val="24"/>
          <w:lang w:val="en-GB"/>
        </w:rPr>
        <w:t xml:space="preserve"> role </w:t>
      </w:r>
      <w:r w:rsidR="00AE3514" w:rsidRPr="00BF6EF3">
        <w:rPr>
          <w:rFonts w:ascii="Times New Roman" w:hAnsi="Times New Roman"/>
          <w:iCs/>
          <w:szCs w:val="24"/>
          <w:lang w:val="en-GB"/>
        </w:rPr>
        <w:t xml:space="preserve">in </w:t>
      </w:r>
      <w:r w:rsidRPr="00BF6EF3">
        <w:rPr>
          <w:rFonts w:ascii="Times New Roman" w:hAnsi="Times New Roman"/>
          <w:iCs/>
          <w:szCs w:val="24"/>
          <w:lang w:val="en-GB"/>
        </w:rPr>
        <w:t xml:space="preserve">the </w:t>
      </w:r>
      <w:r w:rsidR="0079558E" w:rsidRPr="00BF6EF3">
        <w:rPr>
          <w:rFonts w:ascii="Times New Roman" w:hAnsi="Times New Roman"/>
          <w:iCs/>
          <w:szCs w:val="24"/>
          <w:lang w:val="en-GB"/>
        </w:rPr>
        <w:t xml:space="preserve">sequestration </w:t>
      </w:r>
      <w:r w:rsidR="009836B1" w:rsidRPr="00BF6EF3">
        <w:rPr>
          <w:rFonts w:ascii="Times New Roman" w:hAnsi="Times New Roman"/>
          <w:iCs/>
          <w:szCs w:val="24"/>
          <w:lang w:val="en-GB"/>
        </w:rPr>
        <w:t xml:space="preserve">of </w:t>
      </w:r>
      <w:r w:rsidR="00442FD3" w:rsidRPr="00BF6EF3">
        <w:rPr>
          <w:rFonts w:ascii="Times New Roman" w:hAnsi="Times New Roman"/>
          <w:iCs/>
          <w:szCs w:val="24"/>
          <w:lang w:val="en-GB"/>
        </w:rPr>
        <w:t xml:space="preserve">Ni </w:t>
      </w:r>
      <w:r w:rsidR="009836B1" w:rsidRPr="00BF6EF3">
        <w:rPr>
          <w:rFonts w:ascii="Times New Roman" w:hAnsi="Times New Roman"/>
          <w:iCs/>
          <w:szCs w:val="24"/>
          <w:lang w:val="en-GB"/>
        </w:rPr>
        <w:t>in vacuoles.</w:t>
      </w:r>
      <w:r w:rsidR="00A32F93" w:rsidRPr="00BF6EF3">
        <w:rPr>
          <w:rFonts w:ascii="Times New Roman" w:hAnsi="Times New Roman"/>
          <w:iCs/>
          <w:szCs w:val="24"/>
          <w:lang w:val="en-GB"/>
        </w:rPr>
        <w:t xml:space="preserve"> </w:t>
      </w:r>
      <w:r w:rsidRPr="00BF6EF3">
        <w:rPr>
          <w:rFonts w:ascii="Times New Roman" w:hAnsi="Times New Roman"/>
          <w:iCs/>
          <w:szCs w:val="24"/>
          <w:lang w:val="en-GB"/>
        </w:rPr>
        <w:t xml:space="preserve">In </w:t>
      </w:r>
      <w:r w:rsidRPr="00BF6EF3">
        <w:rPr>
          <w:rFonts w:ascii="Times New Roman" w:hAnsi="Times New Roman"/>
          <w:i/>
          <w:iCs/>
          <w:szCs w:val="24"/>
          <w:lang w:val="en-GB"/>
        </w:rPr>
        <w:t>A</w:t>
      </w:r>
      <w:r w:rsidR="000C5EDC">
        <w:rPr>
          <w:rFonts w:ascii="Times New Roman" w:hAnsi="Times New Roman"/>
          <w:i/>
          <w:iCs/>
          <w:szCs w:val="24"/>
          <w:lang w:val="en-GB"/>
        </w:rPr>
        <w:t>.</w:t>
      </w:r>
      <w:r w:rsidRPr="00BF6EF3">
        <w:rPr>
          <w:rFonts w:ascii="Times New Roman" w:hAnsi="Times New Roman"/>
          <w:i/>
          <w:iCs/>
          <w:szCs w:val="24"/>
          <w:lang w:val="en-GB"/>
        </w:rPr>
        <w:t xml:space="preserve"> thaliana</w:t>
      </w:r>
      <w:r w:rsidR="00AE3514" w:rsidRPr="00B2271F">
        <w:rPr>
          <w:lang w:val="en-GB"/>
        </w:rPr>
        <w:t>,</w:t>
      </w:r>
      <w:r w:rsidRPr="00BF6EF3">
        <w:rPr>
          <w:rFonts w:ascii="Times New Roman" w:hAnsi="Times New Roman"/>
          <w:iCs/>
          <w:szCs w:val="24"/>
          <w:lang w:val="en-GB"/>
        </w:rPr>
        <w:t xml:space="preserve"> </w:t>
      </w:r>
      <w:r w:rsidRPr="00BF6EF3">
        <w:rPr>
          <w:rFonts w:ascii="Times New Roman" w:hAnsi="Times New Roman"/>
          <w:i/>
          <w:iCs/>
          <w:szCs w:val="24"/>
          <w:lang w:val="en-GB"/>
        </w:rPr>
        <w:t>AtIREG2</w:t>
      </w:r>
      <w:r w:rsidRPr="00BF6EF3">
        <w:rPr>
          <w:rFonts w:ascii="Times New Roman" w:hAnsi="Times New Roman"/>
          <w:iCs/>
          <w:szCs w:val="24"/>
          <w:lang w:val="en-GB"/>
        </w:rPr>
        <w:t xml:space="preserve"> is expressed in roots in response to </w:t>
      </w:r>
      <w:r w:rsidR="00442FD3" w:rsidRPr="00BF6EF3">
        <w:rPr>
          <w:rFonts w:ascii="Times New Roman" w:hAnsi="Times New Roman"/>
          <w:iCs/>
          <w:szCs w:val="24"/>
          <w:lang w:val="en-GB"/>
        </w:rPr>
        <w:t xml:space="preserve">Fe </w:t>
      </w:r>
      <w:r w:rsidRPr="00BF6EF3">
        <w:rPr>
          <w:rFonts w:ascii="Times New Roman" w:hAnsi="Times New Roman"/>
          <w:iCs/>
          <w:szCs w:val="24"/>
          <w:lang w:val="en-GB"/>
        </w:rPr>
        <w:t>starvation</w:t>
      </w:r>
      <w:r w:rsidR="009836B1" w:rsidRPr="00BF6EF3">
        <w:rPr>
          <w:rFonts w:ascii="Times New Roman" w:hAnsi="Times New Roman"/>
          <w:iCs/>
          <w:szCs w:val="24"/>
          <w:lang w:val="en-GB"/>
        </w:rPr>
        <w:t xml:space="preserve"> and the </w:t>
      </w:r>
      <w:r w:rsidR="005729EC" w:rsidRPr="00BF6EF3">
        <w:rPr>
          <w:rFonts w:ascii="Times New Roman" w:hAnsi="Times New Roman"/>
          <w:iCs/>
          <w:szCs w:val="24"/>
          <w:lang w:val="en-GB"/>
        </w:rPr>
        <w:t>AtIREG2 protein localize</w:t>
      </w:r>
      <w:r w:rsidR="00E57DDC">
        <w:rPr>
          <w:rFonts w:ascii="Times New Roman" w:hAnsi="Times New Roman"/>
          <w:iCs/>
          <w:szCs w:val="24"/>
          <w:lang w:val="en-GB"/>
        </w:rPr>
        <w:t>s</w:t>
      </w:r>
      <w:r w:rsidR="005729EC" w:rsidRPr="00BF6EF3">
        <w:rPr>
          <w:rFonts w:ascii="Times New Roman" w:hAnsi="Times New Roman"/>
          <w:iCs/>
          <w:szCs w:val="24"/>
          <w:lang w:val="en-GB"/>
        </w:rPr>
        <w:t xml:space="preserve"> on the vacuole</w:t>
      </w:r>
      <w:r w:rsidR="00602C50" w:rsidRPr="00BF6EF3">
        <w:rPr>
          <w:rFonts w:ascii="Times New Roman" w:hAnsi="Times New Roman"/>
          <w:iCs/>
          <w:szCs w:val="24"/>
          <w:lang w:val="en-GB"/>
        </w:rPr>
        <w:t xml:space="preserve">. The analysis of the </w:t>
      </w:r>
      <w:r w:rsidR="00602C50" w:rsidRPr="00BF6EF3">
        <w:rPr>
          <w:rFonts w:ascii="Times New Roman" w:hAnsi="Times New Roman"/>
          <w:i/>
          <w:iCs/>
          <w:szCs w:val="24"/>
          <w:lang w:val="en-GB"/>
        </w:rPr>
        <w:t>ireg2</w:t>
      </w:r>
      <w:r w:rsidR="00602C50" w:rsidRPr="00BF6EF3">
        <w:rPr>
          <w:rFonts w:ascii="Times New Roman" w:hAnsi="Times New Roman"/>
          <w:iCs/>
          <w:szCs w:val="24"/>
          <w:lang w:val="en-GB"/>
        </w:rPr>
        <w:t xml:space="preserve"> mutant indicated that AtIREG2 is involved in the storage of </w:t>
      </w:r>
      <w:r w:rsidR="009261A8" w:rsidRPr="00BF6EF3">
        <w:rPr>
          <w:rFonts w:ascii="Times New Roman" w:hAnsi="Times New Roman"/>
          <w:iCs/>
          <w:szCs w:val="24"/>
          <w:lang w:val="en-GB"/>
        </w:rPr>
        <w:t xml:space="preserve">Ni </w:t>
      </w:r>
      <w:r w:rsidR="00602C50" w:rsidRPr="00BF6EF3">
        <w:rPr>
          <w:rFonts w:ascii="Times New Roman" w:hAnsi="Times New Roman"/>
          <w:iCs/>
          <w:szCs w:val="24"/>
          <w:lang w:val="en-GB"/>
        </w:rPr>
        <w:t xml:space="preserve">excess </w:t>
      </w:r>
      <w:r w:rsidR="00894EFD" w:rsidRPr="00BF6EF3">
        <w:rPr>
          <w:rFonts w:ascii="Times New Roman" w:hAnsi="Times New Roman"/>
          <w:iCs/>
          <w:szCs w:val="24"/>
          <w:lang w:val="en-GB"/>
        </w:rPr>
        <w:t xml:space="preserve">and </w:t>
      </w:r>
      <w:r w:rsidR="00E57DDC">
        <w:rPr>
          <w:rFonts w:ascii="Times New Roman" w:hAnsi="Times New Roman"/>
          <w:iCs/>
          <w:szCs w:val="24"/>
          <w:lang w:val="en-GB"/>
        </w:rPr>
        <w:t>Co</w:t>
      </w:r>
      <w:r w:rsidR="00894EFD" w:rsidRPr="00BF6EF3">
        <w:rPr>
          <w:rFonts w:ascii="Times New Roman" w:hAnsi="Times New Roman"/>
          <w:iCs/>
          <w:szCs w:val="24"/>
          <w:lang w:val="en-GB"/>
        </w:rPr>
        <w:t xml:space="preserve"> </w:t>
      </w:r>
      <w:r w:rsidR="00602C50" w:rsidRPr="00BF6EF3">
        <w:rPr>
          <w:rFonts w:ascii="Times New Roman" w:hAnsi="Times New Roman"/>
          <w:iCs/>
          <w:szCs w:val="24"/>
          <w:lang w:val="en-GB"/>
        </w:rPr>
        <w:t xml:space="preserve">in the vacuole of root cells </w:t>
      </w:r>
      <w:r w:rsidR="00FC56C7" w:rsidRPr="00BF6EF3">
        <w:rPr>
          <w:rFonts w:ascii="Times New Roman" w:hAnsi="Times New Roman"/>
          <w:iCs/>
          <w:szCs w:val="24"/>
          <w:lang w:val="en-GB"/>
        </w:rPr>
        <w:t>(Schaaf et al. 2006; Morrissey et al. 2009)</w:t>
      </w:r>
      <w:r w:rsidR="00602C50" w:rsidRPr="00BF6EF3">
        <w:rPr>
          <w:rFonts w:ascii="Times New Roman" w:hAnsi="Times New Roman"/>
          <w:iCs/>
          <w:szCs w:val="24"/>
          <w:lang w:val="en-GB"/>
        </w:rPr>
        <w:t xml:space="preserve">. </w:t>
      </w:r>
      <w:r w:rsidR="008E4BB3" w:rsidRPr="00BF6EF3">
        <w:rPr>
          <w:rFonts w:ascii="Times New Roman" w:hAnsi="Times New Roman"/>
          <w:iCs/>
          <w:szCs w:val="24"/>
          <w:lang w:val="en-GB"/>
        </w:rPr>
        <w:t>In addition</w:t>
      </w:r>
      <w:r w:rsidR="009261A8" w:rsidRPr="00BF6EF3">
        <w:rPr>
          <w:rFonts w:ascii="Times New Roman" w:hAnsi="Times New Roman"/>
          <w:iCs/>
          <w:szCs w:val="24"/>
          <w:lang w:val="en-GB"/>
        </w:rPr>
        <w:t xml:space="preserve">, a second </w:t>
      </w:r>
      <w:r w:rsidR="000B679F" w:rsidRPr="00BF6EF3">
        <w:rPr>
          <w:rFonts w:ascii="Times New Roman" w:hAnsi="Times New Roman"/>
          <w:iCs/>
          <w:color w:val="000000"/>
          <w:szCs w:val="24"/>
          <w:lang w:val="en-GB"/>
        </w:rPr>
        <w:t xml:space="preserve">closely related </w:t>
      </w:r>
      <w:r w:rsidR="009261A8" w:rsidRPr="00BF6EF3">
        <w:rPr>
          <w:rFonts w:ascii="Times New Roman" w:hAnsi="Times New Roman"/>
          <w:iCs/>
          <w:szCs w:val="24"/>
          <w:lang w:val="en-GB"/>
        </w:rPr>
        <w:t xml:space="preserve">IREG transporter in </w:t>
      </w:r>
      <w:r w:rsidR="009261A8" w:rsidRPr="00BF6EF3">
        <w:rPr>
          <w:rFonts w:ascii="Times New Roman" w:hAnsi="Times New Roman"/>
          <w:i/>
          <w:iCs/>
          <w:szCs w:val="24"/>
          <w:lang w:val="en-GB"/>
        </w:rPr>
        <w:t>A. thaliana</w:t>
      </w:r>
      <w:r w:rsidR="009261A8" w:rsidRPr="00BF6EF3">
        <w:rPr>
          <w:rFonts w:ascii="Times New Roman" w:hAnsi="Times New Roman"/>
          <w:iCs/>
          <w:szCs w:val="24"/>
          <w:lang w:val="en-GB"/>
        </w:rPr>
        <w:t xml:space="preserve">, </w:t>
      </w:r>
      <w:r w:rsidR="00F45161" w:rsidRPr="00BF6EF3">
        <w:rPr>
          <w:rFonts w:ascii="Times New Roman" w:hAnsi="Times New Roman"/>
          <w:iCs/>
          <w:szCs w:val="24"/>
          <w:lang w:val="en-GB"/>
        </w:rPr>
        <w:t>named FPN1/</w:t>
      </w:r>
      <w:r w:rsidR="009261A8" w:rsidRPr="00BF6EF3">
        <w:rPr>
          <w:rFonts w:ascii="Times New Roman" w:hAnsi="Times New Roman"/>
          <w:iCs/>
          <w:szCs w:val="24"/>
          <w:lang w:val="en-GB"/>
        </w:rPr>
        <w:t xml:space="preserve">IREG1, is localized </w:t>
      </w:r>
      <w:r w:rsidR="00F902AA" w:rsidRPr="00BF6EF3">
        <w:rPr>
          <w:rFonts w:ascii="Times New Roman" w:hAnsi="Times New Roman"/>
          <w:iCs/>
          <w:szCs w:val="24"/>
          <w:lang w:val="en-GB"/>
        </w:rPr>
        <w:t>at</w:t>
      </w:r>
      <w:r w:rsidR="009261A8" w:rsidRPr="00BF6EF3">
        <w:rPr>
          <w:rFonts w:ascii="Times New Roman" w:hAnsi="Times New Roman"/>
          <w:iCs/>
          <w:szCs w:val="24"/>
          <w:lang w:val="en-GB"/>
        </w:rPr>
        <w:t xml:space="preserve"> the plasma membrane and </w:t>
      </w:r>
      <w:r w:rsidR="00F45161" w:rsidRPr="00BF6EF3">
        <w:rPr>
          <w:rFonts w:ascii="Times New Roman" w:hAnsi="Times New Roman"/>
          <w:iCs/>
          <w:szCs w:val="24"/>
          <w:lang w:val="en-GB"/>
        </w:rPr>
        <w:t>is proposed to</w:t>
      </w:r>
      <w:r w:rsidR="009261A8" w:rsidRPr="00BF6EF3">
        <w:rPr>
          <w:rFonts w:ascii="Times New Roman" w:hAnsi="Times New Roman"/>
          <w:iCs/>
          <w:szCs w:val="24"/>
          <w:lang w:val="en-GB"/>
        </w:rPr>
        <w:t xml:space="preserve"> play a role</w:t>
      </w:r>
      <w:r w:rsidR="008E4BB3" w:rsidRPr="00BF6EF3">
        <w:rPr>
          <w:rFonts w:ascii="Times New Roman" w:hAnsi="Times New Roman"/>
          <w:iCs/>
          <w:szCs w:val="24"/>
          <w:lang w:val="en-GB"/>
        </w:rPr>
        <w:t xml:space="preserve"> </w:t>
      </w:r>
      <w:r w:rsidR="00E57DDC">
        <w:rPr>
          <w:rFonts w:ascii="Times New Roman" w:hAnsi="Times New Roman"/>
          <w:iCs/>
          <w:szCs w:val="24"/>
          <w:lang w:val="en-GB"/>
        </w:rPr>
        <w:t>in</w:t>
      </w:r>
      <w:r w:rsidR="008E4BB3" w:rsidRPr="00BF6EF3">
        <w:rPr>
          <w:rFonts w:ascii="Times New Roman" w:hAnsi="Times New Roman"/>
          <w:iCs/>
          <w:szCs w:val="24"/>
          <w:lang w:val="en-GB"/>
        </w:rPr>
        <w:t xml:space="preserve"> the </w:t>
      </w:r>
      <w:r w:rsidR="009261A8" w:rsidRPr="00BF6EF3">
        <w:rPr>
          <w:rFonts w:ascii="Times New Roman" w:hAnsi="Times New Roman"/>
          <w:iCs/>
          <w:szCs w:val="24"/>
          <w:lang w:val="en-GB"/>
        </w:rPr>
        <w:t xml:space="preserve">loading of metals </w:t>
      </w:r>
      <w:r w:rsidR="008E4BB3" w:rsidRPr="00BF6EF3">
        <w:rPr>
          <w:rFonts w:ascii="Times New Roman" w:hAnsi="Times New Roman"/>
          <w:iCs/>
          <w:szCs w:val="24"/>
          <w:lang w:val="en-GB"/>
        </w:rPr>
        <w:t xml:space="preserve">in the xylem </w:t>
      </w:r>
      <w:r w:rsidR="00F902AA" w:rsidRPr="00BF6EF3">
        <w:rPr>
          <w:rFonts w:ascii="Times New Roman" w:hAnsi="Times New Roman"/>
          <w:iCs/>
          <w:szCs w:val="24"/>
          <w:lang w:val="en-GB"/>
        </w:rPr>
        <w:t xml:space="preserve">in roots </w:t>
      </w:r>
      <w:r w:rsidR="00FC56C7" w:rsidRPr="00BF6EF3">
        <w:rPr>
          <w:rFonts w:ascii="Times New Roman" w:hAnsi="Times New Roman"/>
          <w:iCs/>
          <w:szCs w:val="24"/>
          <w:lang w:val="en-GB"/>
        </w:rPr>
        <w:t>(Morrissey et al. 2009)</w:t>
      </w:r>
      <w:r w:rsidR="00F45161" w:rsidRPr="00BF6EF3">
        <w:rPr>
          <w:rFonts w:ascii="Times New Roman" w:hAnsi="Times New Roman"/>
          <w:iCs/>
          <w:szCs w:val="24"/>
          <w:lang w:val="en-GB"/>
        </w:rPr>
        <w:t>.</w:t>
      </w:r>
      <w:r w:rsidR="009261A8" w:rsidRPr="00BF6EF3">
        <w:rPr>
          <w:rFonts w:ascii="Times New Roman" w:hAnsi="Times New Roman"/>
          <w:iCs/>
          <w:szCs w:val="24"/>
          <w:lang w:val="en-GB"/>
        </w:rPr>
        <w:t xml:space="preserve"> </w:t>
      </w:r>
      <w:r w:rsidR="00602C50" w:rsidRPr="00BF6EF3">
        <w:rPr>
          <w:rFonts w:ascii="Times New Roman" w:hAnsi="Times New Roman"/>
          <w:iCs/>
          <w:szCs w:val="24"/>
          <w:lang w:val="en-GB"/>
        </w:rPr>
        <w:t xml:space="preserve">Interestingly, the ortholog of </w:t>
      </w:r>
      <w:r w:rsidR="00602C50" w:rsidRPr="00BF6EF3">
        <w:rPr>
          <w:rFonts w:ascii="Times New Roman" w:hAnsi="Times New Roman"/>
          <w:i/>
          <w:iCs/>
          <w:szCs w:val="24"/>
          <w:lang w:val="en-GB"/>
        </w:rPr>
        <w:t>AtIREG2</w:t>
      </w:r>
      <w:r w:rsidR="00602C50" w:rsidRPr="00BF6EF3">
        <w:rPr>
          <w:rFonts w:ascii="Times New Roman" w:hAnsi="Times New Roman"/>
          <w:iCs/>
          <w:szCs w:val="24"/>
          <w:lang w:val="en-GB"/>
        </w:rPr>
        <w:t xml:space="preserve"> </w:t>
      </w:r>
      <w:r w:rsidR="00356A18" w:rsidRPr="00BF6EF3">
        <w:rPr>
          <w:rFonts w:ascii="Times New Roman" w:hAnsi="Times New Roman"/>
          <w:iCs/>
          <w:szCs w:val="24"/>
          <w:lang w:val="en-GB"/>
        </w:rPr>
        <w:t xml:space="preserve">in </w:t>
      </w:r>
      <w:r w:rsidR="00356A18" w:rsidRPr="00BF6EF3">
        <w:rPr>
          <w:rFonts w:ascii="Times New Roman" w:hAnsi="Times New Roman"/>
          <w:i/>
          <w:iCs/>
          <w:szCs w:val="24"/>
          <w:lang w:val="en-GB"/>
        </w:rPr>
        <w:t>A</w:t>
      </w:r>
      <w:r w:rsidR="000C5EDC">
        <w:rPr>
          <w:rFonts w:ascii="Times New Roman" w:hAnsi="Times New Roman"/>
          <w:i/>
          <w:iCs/>
          <w:szCs w:val="24"/>
          <w:lang w:val="en-GB"/>
        </w:rPr>
        <w:t>.</w:t>
      </w:r>
      <w:r w:rsidR="00356A18" w:rsidRPr="00BF6EF3">
        <w:rPr>
          <w:rFonts w:ascii="Times New Roman" w:hAnsi="Times New Roman"/>
          <w:i/>
          <w:iCs/>
          <w:szCs w:val="24"/>
          <w:lang w:val="en-GB"/>
        </w:rPr>
        <w:t xml:space="preserve"> lyrata</w:t>
      </w:r>
      <w:r w:rsidR="00356A18" w:rsidRPr="00BF6EF3">
        <w:rPr>
          <w:rFonts w:ascii="Times New Roman" w:hAnsi="Times New Roman"/>
          <w:iCs/>
          <w:szCs w:val="24"/>
          <w:lang w:val="en-GB"/>
        </w:rPr>
        <w:t xml:space="preserve"> </w:t>
      </w:r>
      <w:r w:rsidR="00602C50" w:rsidRPr="00BF6EF3">
        <w:rPr>
          <w:rFonts w:ascii="Times New Roman" w:hAnsi="Times New Roman"/>
          <w:iCs/>
          <w:szCs w:val="24"/>
          <w:lang w:val="en-GB"/>
        </w:rPr>
        <w:t>is</w:t>
      </w:r>
      <w:r w:rsidR="00356A18" w:rsidRPr="00BF6EF3">
        <w:rPr>
          <w:rFonts w:ascii="Times New Roman" w:hAnsi="Times New Roman"/>
          <w:iCs/>
          <w:szCs w:val="24"/>
          <w:lang w:val="en-GB"/>
        </w:rPr>
        <w:t xml:space="preserve"> genetically</w:t>
      </w:r>
      <w:r w:rsidR="00602C50" w:rsidRPr="00BF6EF3">
        <w:rPr>
          <w:rFonts w:ascii="Times New Roman" w:hAnsi="Times New Roman"/>
          <w:iCs/>
          <w:szCs w:val="24"/>
          <w:lang w:val="en-GB"/>
        </w:rPr>
        <w:t xml:space="preserve"> linked to serpentine adaptation </w:t>
      </w:r>
      <w:r w:rsidR="00FC56C7" w:rsidRPr="00BF6EF3">
        <w:rPr>
          <w:rFonts w:ascii="Times New Roman" w:hAnsi="Times New Roman"/>
          <w:iCs/>
          <w:szCs w:val="24"/>
          <w:lang w:val="en-GB"/>
        </w:rPr>
        <w:t>(Turner et al. 2010)</w:t>
      </w:r>
      <w:r w:rsidR="00356A18" w:rsidRPr="00BF6EF3">
        <w:rPr>
          <w:rFonts w:ascii="Times New Roman" w:hAnsi="Times New Roman"/>
          <w:iCs/>
          <w:szCs w:val="24"/>
          <w:lang w:val="en-GB"/>
        </w:rPr>
        <w:t xml:space="preserve">. </w:t>
      </w:r>
      <w:r w:rsidR="00356A18" w:rsidRPr="00BF6EF3">
        <w:rPr>
          <w:rFonts w:ascii="Times New Roman" w:hAnsi="Times New Roman"/>
          <w:iCs/>
          <w:color w:val="000000"/>
          <w:szCs w:val="24"/>
          <w:lang w:val="en-GB"/>
        </w:rPr>
        <w:t xml:space="preserve">Recent comparative transcriptomic analysis using RNA-Seq technology revealed that a high expression of </w:t>
      </w:r>
      <w:r w:rsidR="00A76338" w:rsidRPr="00BF6EF3">
        <w:rPr>
          <w:rFonts w:ascii="Times New Roman" w:hAnsi="Times New Roman"/>
          <w:iCs/>
          <w:color w:val="000000"/>
          <w:szCs w:val="24"/>
          <w:lang w:val="en-GB"/>
        </w:rPr>
        <w:t xml:space="preserve">genes coding for </w:t>
      </w:r>
      <w:r w:rsidR="00356A18" w:rsidRPr="00BF6EF3">
        <w:rPr>
          <w:rFonts w:ascii="Times New Roman" w:hAnsi="Times New Roman"/>
          <w:iCs/>
          <w:color w:val="000000"/>
          <w:szCs w:val="24"/>
          <w:lang w:val="en-GB"/>
        </w:rPr>
        <w:t>ortholog</w:t>
      </w:r>
      <w:r w:rsidR="00796FE7" w:rsidRPr="00BF6EF3">
        <w:rPr>
          <w:rFonts w:ascii="Times New Roman" w:hAnsi="Times New Roman"/>
          <w:iCs/>
          <w:color w:val="000000"/>
          <w:szCs w:val="24"/>
          <w:lang w:val="en-GB"/>
        </w:rPr>
        <w:t>s</w:t>
      </w:r>
      <w:r w:rsidR="00796FE7" w:rsidRPr="00BF6EF3">
        <w:rPr>
          <w:rFonts w:ascii="Times New Roman" w:hAnsi="Times New Roman"/>
          <w:iCs/>
          <w:color w:val="00B050"/>
          <w:szCs w:val="24"/>
          <w:lang w:val="en-GB"/>
        </w:rPr>
        <w:t xml:space="preserve"> </w:t>
      </w:r>
      <w:r w:rsidR="001A3F35" w:rsidRPr="00BF6EF3">
        <w:rPr>
          <w:rFonts w:ascii="Times New Roman" w:hAnsi="Times New Roman"/>
          <w:iCs/>
          <w:color w:val="000000"/>
          <w:szCs w:val="24"/>
          <w:lang w:val="en-GB"/>
        </w:rPr>
        <w:t xml:space="preserve">of </w:t>
      </w:r>
      <w:r w:rsidR="00356A18" w:rsidRPr="00BF6EF3">
        <w:rPr>
          <w:rFonts w:ascii="Times New Roman" w:hAnsi="Times New Roman"/>
          <w:iCs/>
          <w:color w:val="000000"/>
          <w:szCs w:val="24"/>
          <w:lang w:val="en-GB"/>
        </w:rPr>
        <w:t>AtIREG</w:t>
      </w:r>
      <w:r w:rsidR="001A3F35" w:rsidRPr="00BF6EF3">
        <w:rPr>
          <w:rFonts w:ascii="Times New Roman" w:hAnsi="Times New Roman"/>
          <w:iCs/>
          <w:color w:val="000000"/>
          <w:szCs w:val="24"/>
          <w:lang w:val="en-GB"/>
        </w:rPr>
        <w:t>s</w:t>
      </w:r>
      <w:r w:rsidR="00356A18" w:rsidRPr="00BF6EF3">
        <w:rPr>
          <w:rFonts w:ascii="Times New Roman" w:hAnsi="Times New Roman"/>
          <w:iCs/>
          <w:color w:val="000000"/>
          <w:szCs w:val="24"/>
          <w:lang w:val="en-GB"/>
        </w:rPr>
        <w:t xml:space="preserve"> </w:t>
      </w:r>
      <w:r w:rsidR="00796FE7" w:rsidRPr="00BF6EF3">
        <w:rPr>
          <w:rFonts w:ascii="Times New Roman" w:hAnsi="Times New Roman"/>
          <w:iCs/>
          <w:color w:val="000000"/>
          <w:szCs w:val="24"/>
          <w:lang w:val="en-GB"/>
        </w:rPr>
        <w:t xml:space="preserve">in </w:t>
      </w:r>
      <w:r w:rsidR="00AB1F5C" w:rsidRPr="00BF6EF3">
        <w:rPr>
          <w:rFonts w:ascii="Times New Roman" w:hAnsi="Times New Roman"/>
          <w:iCs/>
          <w:color w:val="000000"/>
          <w:szCs w:val="24"/>
          <w:lang w:val="en-GB"/>
        </w:rPr>
        <w:t xml:space="preserve">both </w:t>
      </w:r>
      <w:r w:rsidR="00796FE7" w:rsidRPr="00BF6EF3">
        <w:rPr>
          <w:rFonts w:ascii="Times New Roman" w:hAnsi="Times New Roman"/>
          <w:iCs/>
          <w:color w:val="000000"/>
          <w:szCs w:val="24"/>
          <w:lang w:val="en-GB"/>
        </w:rPr>
        <w:t>root</w:t>
      </w:r>
      <w:r w:rsidR="00AB1F5C" w:rsidRPr="00BF6EF3">
        <w:rPr>
          <w:rFonts w:ascii="Times New Roman" w:hAnsi="Times New Roman"/>
          <w:iCs/>
          <w:color w:val="000000"/>
          <w:szCs w:val="24"/>
          <w:lang w:val="en-GB"/>
        </w:rPr>
        <w:t>s</w:t>
      </w:r>
      <w:r w:rsidR="00796FE7" w:rsidRPr="00BF6EF3">
        <w:rPr>
          <w:rFonts w:ascii="Times New Roman" w:hAnsi="Times New Roman"/>
          <w:iCs/>
          <w:color w:val="000000"/>
          <w:szCs w:val="24"/>
          <w:lang w:val="en-GB"/>
        </w:rPr>
        <w:t xml:space="preserve"> and shoots is correlated with the Ni hyperaccumulation trait in several plant families </w:t>
      </w:r>
      <w:r w:rsidR="001A3F35" w:rsidRPr="00BF6EF3">
        <w:rPr>
          <w:rFonts w:ascii="Times New Roman" w:hAnsi="Times New Roman"/>
          <w:iCs/>
          <w:color w:val="000000"/>
          <w:szCs w:val="24"/>
          <w:lang w:val="en-GB"/>
        </w:rPr>
        <w:t>(Halimaa et al. 2014b; Meier et al. 2018; Garcia de la Torre et al. 2018)</w:t>
      </w:r>
      <w:r w:rsidR="00E441C9" w:rsidRPr="00BF6EF3">
        <w:rPr>
          <w:rFonts w:ascii="Times New Roman" w:hAnsi="Times New Roman"/>
          <w:iCs/>
          <w:color w:val="000000"/>
          <w:szCs w:val="24"/>
          <w:lang w:val="en-GB"/>
        </w:rPr>
        <w:t>.</w:t>
      </w:r>
      <w:r w:rsidR="00AB1F5C" w:rsidRPr="00BF6EF3">
        <w:rPr>
          <w:rFonts w:ascii="Times New Roman" w:hAnsi="Times New Roman"/>
          <w:iCs/>
          <w:color w:val="000000"/>
          <w:szCs w:val="24"/>
          <w:lang w:val="en-GB"/>
        </w:rPr>
        <w:t xml:space="preserve"> For example, the </w:t>
      </w:r>
      <w:r w:rsidR="008E4BB3" w:rsidRPr="00BF6EF3">
        <w:rPr>
          <w:rFonts w:ascii="Times New Roman" w:hAnsi="Times New Roman"/>
          <w:iCs/>
          <w:color w:val="000000"/>
          <w:szCs w:val="24"/>
          <w:lang w:val="en-GB"/>
        </w:rPr>
        <w:t xml:space="preserve">PgIREG1 transporter from the </w:t>
      </w:r>
      <w:r w:rsidR="00AB1F5C" w:rsidRPr="00BF6EF3">
        <w:rPr>
          <w:rFonts w:ascii="Times New Roman" w:hAnsi="Times New Roman"/>
          <w:iCs/>
          <w:color w:val="000000"/>
          <w:szCs w:val="24"/>
          <w:lang w:val="en-GB"/>
        </w:rPr>
        <w:t xml:space="preserve">Ni hyperaccumulator </w:t>
      </w:r>
      <w:r w:rsidR="00AB1F5C" w:rsidRPr="00BF6EF3">
        <w:rPr>
          <w:rFonts w:ascii="Times New Roman" w:hAnsi="Times New Roman"/>
          <w:i/>
          <w:iCs/>
          <w:color w:val="000000"/>
          <w:szCs w:val="24"/>
          <w:lang w:val="en-GB"/>
        </w:rPr>
        <w:t>Psychotria gabriellae</w:t>
      </w:r>
      <w:r w:rsidR="00AB1F5C" w:rsidRPr="00BF6EF3">
        <w:rPr>
          <w:rFonts w:ascii="Times New Roman" w:hAnsi="Times New Roman"/>
          <w:iCs/>
          <w:color w:val="000000"/>
          <w:szCs w:val="24"/>
          <w:lang w:val="en-GB"/>
        </w:rPr>
        <w:t xml:space="preserve"> (Rubiaceae)</w:t>
      </w:r>
      <w:r w:rsidR="00031EB9" w:rsidRPr="00BF6EF3">
        <w:rPr>
          <w:rFonts w:ascii="Times New Roman" w:hAnsi="Times New Roman"/>
          <w:iCs/>
          <w:color w:val="000000"/>
          <w:szCs w:val="24"/>
          <w:lang w:val="en-GB"/>
        </w:rPr>
        <w:t xml:space="preserve"> </w:t>
      </w:r>
      <w:r w:rsidR="00A7476D" w:rsidRPr="00BF6EF3">
        <w:rPr>
          <w:rFonts w:ascii="Times New Roman" w:hAnsi="Times New Roman"/>
          <w:iCs/>
          <w:color w:val="000000"/>
          <w:szCs w:val="24"/>
          <w:lang w:val="en-GB"/>
        </w:rPr>
        <w:t>localize</w:t>
      </w:r>
      <w:r w:rsidR="00F45161" w:rsidRPr="00BF6EF3">
        <w:rPr>
          <w:rFonts w:ascii="Times New Roman" w:hAnsi="Times New Roman"/>
          <w:iCs/>
          <w:color w:val="000000"/>
          <w:szCs w:val="24"/>
          <w:lang w:val="en-GB"/>
        </w:rPr>
        <w:t>s</w:t>
      </w:r>
      <w:r w:rsidR="00A7476D" w:rsidRPr="00BF6EF3">
        <w:rPr>
          <w:rFonts w:ascii="Times New Roman" w:hAnsi="Times New Roman"/>
          <w:iCs/>
          <w:color w:val="000000"/>
          <w:szCs w:val="24"/>
          <w:lang w:val="en-GB"/>
        </w:rPr>
        <w:t xml:space="preserve"> </w:t>
      </w:r>
      <w:r w:rsidR="00140F4B" w:rsidRPr="00BF6EF3">
        <w:rPr>
          <w:rFonts w:ascii="Times New Roman" w:hAnsi="Times New Roman"/>
          <w:iCs/>
          <w:color w:val="000000"/>
          <w:szCs w:val="24"/>
          <w:lang w:val="en-GB"/>
        </w:rPr>
        <w:t xml:space="preserve">in the </w:t>
      </w:r>
      <w:r w:rsidR="00AB1F5C" w:rsidRPr="00BF6EF3">
        <w:rPr>
          <w:rFonts w:ascii="Times New Roman" w:hAnsi="Times New Roman"/>
          <w:iCs/>
          <w:color w:val="000000"/>
          <w:szCs w:val="24"/>
          <w:lang w:val="en-GB"/>
        </w:rPr>
        <w:t>vac</w:t>
      </w:r>
      <w:r w:rsidR="008A681E" w:rsidRPr="00BF6EF3">
        <w:rPr>
          <w:rFonts w:ascii="Times New Roman" w:hAnsi="Times New Roman"/>
          <w:iCs/>
          <w:color w:val="000000"/>
          <w:szCs w:val="24"/>
          <w:lang w:val="en-GB"/>
        </w:rPr>
        <w:t>uolar</w:t>
      </w:r>
      <w:r w:rsidR="00AB1F5C" w:rsidRPr="00BF6EF3">
        <w:rPr>
          <w:rFonts w:ascii="Times New Roman" w:hAnsi="Times New Roman"/>
          <w:iCs/>
          <w:color w:val="000000"/>
          <w:szCs w:val="24"/>
          <w:lang w:val="en-GB"/>
        </w:rPr>
        <w:t xml:space="preserve"> </w:t>
      </w:r>
      <w:r w:rsidR="00140F4B" w:rsidRPr="00BF6EF3">
        <w:rPr>
          <w:rFonts w:ascii="Times New Roman" w:hAnsi="Times New Roman"/>
          <w:iCs/>
          <w:color w:val="000000"/>
          <w:szCs w:val="24"/>
          <w:lang w:val="en-GB"/>
        </w:rPr>
        <w:t>membrane</w:t>
      </w:r>
      <w:r w:rsidR="00A7476D" w:rsidRPr="00BF6EF3">
        <w:rPr>
          <w:rFonts w:ascii="Times New Roman" w:hAnsi="Times New Roman"/>
          <w:iCs/>
          <w:color w:val="000000"/>
          <w:szCs w:val="24"/>
          <w:lang w:val="en-GB"/>
        </w:rPr>
        <w:t xml:space="preserve"> and </w:t>
      </w:r>
      <w:r w:rsidR="00B7616A" w:rsidRPr="00BF6EF3">
        <w:rPr>
          <w:rFonts w:ascii="Times New Roman" w:hAnsi="Times New Roman"/>
          <w:iCs/>
          <w:color w:val="000000"/>
          <w:szCs w:val="24"/>
          <w:lang w:val="en-GB"/>
        </w:rPr>
        <w:t>is</w:t>
      </w:r>
      <w:r w:rsidR="00E30132" w:rsidRPr="00BF6EF3">
        <w:rPr>
          <w:rFonts w:ascii="Times New Roman" w:hAnsi="Times New Roman"/>
          <w:iCs/>
          <w:color w:val="000000"/>
          <w:szCs w:val="24"/>
          <w:lang w:val="en-GB"/>
        </w:rPr>
        <w:t xml:space="preserve"> able to transport </w:t>
      </w:r>
      <w:r w:rsidR="00B7616A" w:rsidRPr="00BF6EF3">
        <w:rPr>
          <w:rFonts w:ascii="Times New Roman" w:hAnsi="Times New Roman"/>
          <w:iCs/>
          <w:color w:val="000000"/>
          <w:szCs w:val="24"/>
          <w:lang w:val="en-GB"/>
        </w:rPr>
        <w:t>Ni</w:t>
      </w:r>
      <w:r w:rsidR="00E30132" w:rsidRPr="00BF6EF3">
        <w:rPr>
          <w:rFonts w:ascii="Times New Roman" w:hAnsi="Times New Roman"/>
          <w:iCs/>
          <w:color w:val="000000"/>
          <w:szCs w:val="24"/>
          <w:lang w:val="en-GB"/>
        </w:rPr>
        <w:t xml:space="preserve"> </w:t>
      </w:r>
      <w:r w:rsidR="00A7476D" w:rsidRPr="00BF6EF3">
        <w:rPr>
          <w:rFonts w:ascii="Times New Roman" w:hAnsi="Times New Roman"/>
          <w:iCs/>
          <w:color w:val="000000"/>
          <w:szCs w:val="24"/>
          <w:lang w:val="en-GB"/>
        </w:rPr>
        <w:t>when expressed in yeast</w:t>
      </w:r>
      <w:r w:rsidR="00E30132" w:rsidRPr="00BF6EF3">
        <w:rPr>
          <w:rFonts w:ascii="Times New Roman" w:hAnsi="Times New Roman"/>
          <w:iCs/>
          <w:color w:val="000000"/>
          <w:szCs w:val="24"/>
          <w:lang w:val="en-GB"/>
        </w:rPr>
        <w:t xml:space="preserve">. </w:t>
      </w:r>
      <w:r w:rsidR="00AB1F5C" w:rsidRPr="00BF6EF3">
        <w:rPr>
          <w:rFonts w:ascii="Times New Roman" w:hAnsi="Times New Roman"/>
          <w:iCs/>
          <w:color w:val="000000"/>
          <w:szCs w:val="24"/>
          <w:lang w:val="en-GB"/>
        </w:rPr>
        <w:t>Therefore</w:t>
      </w:r>
      <w:r w:rsidR="008E4BB3" w:rsidRPr="00BF6EF3">
        <w:rPr>
          <w:rFonts w:ascii="Times New Roman" w:hAnsi="Times New Roman"/>
          <w:iCs/>
          <w:color w:val="000000"/>
          <w:szCs w:val="24"/>
          <w:lang w:val="en-GB"/>
        </w:rPr>
        <w:t>,</w:t>
      </w:r>
      <w:r w:rsidR="00AB1F5C" w:rsidRPr="00BF6EF3">
        <w:rPr>
          <w:rFonts w:ascii="Times New Roman" w:hAnsi="Times New Roman"/>
          <w:iCs/>
          <w:color w:val="000000"/>
          <w:szCs w:val="24"/>
          <w:lang w:val="en-GB"/>
        </w:rPr>
        <w:t xml:space="preserve"> </w:t>
      </w:r>
      <w:r w:rsidR="00F45161" w:rsidRPr="00BF6EF3">
        <w:rPr>
          <w:rFonts w:ascii="Times New Roman" w:hAnsi="Times New Roman"/>
          <w:iCs/>
          <w:color w:val="000000"/>
          <w:szCs w:val="24"/>
          <w:lang w:val="en-GB"/>
        </w:rPr>
        <w:t xml:space="preserve">PgIREG1 seems to be </w:t>
      </w:r>
      <w:r w:rsidR="00AB1F5C" w:rsidRPr="00BF6EF3">
        <w:rPr>
          <w:rFonts w:ascii="Times New Roman" w:hAnsi="Times New Roman"/>
          <w:iCs/>
          <w:color w:val="000000"/>
          <w:szCs w:val="24"/>
          <w:lang w:val="en-GB"/>
        </w:rPr>
        <w:t xml:space="preserve">a </w:t>
      </w:r>
      <w:r w:rsidR="00F45161" w:rsidRPr="00BF6EF3">
        <w:rPr>
          <w:rFonts w:ascii="Times New Roman" w:hAnsi="Times New Roman"/>
          <w:iCs/>
          <w:color w:val="000000"/>
          <w:szCs w:val="24"/>
          <w:lang w:val="en-GB"/>
        </w:rPr>
        <w:t xml:space="preserve">functional homolog of AtIREG2. </w:t>
      </w:r>
      <w:r w:rsidR="00E30132" w:rsidRPr="00BF6EF3">
        <w:rPr>
          <w:rFonts w:ascii="Times New Roman" w:hAnsi="Times New Roman"/>
          <w:iCs/>
          <w:color w:val="000000"/>
          <w:szCs w:val="24"/>
          <w:lang w:val="en-GB"/>
        </w:rPr>
        <w:t xml:space="preserve">Interestingly, </w:t>
      </w:r>
      <w:r w:rsidR="00E30132" w:rsidRPr="00BF6EF3">
        <w:rPr>
          <w:rFonts w:ascii="Times New Roman" w:hAnsi="Times New Roman"/>
          <w:i/>
          <w:iCs/>
          <w:color w:val="000000"/>
          <w:szCs w:val="24"/>
          <w:lang w:val="en-GB"/>
        </w:rPr>
        <w:t>PgIREG1</w:t>
      </w:r>
      <w:r w:rsidR="00E30132" w:rsidRPr="00BF6EF3">
        <w:rPr>
          <w:rFonts w:ascii="Times New Roman" w:hAnsi="Times New Roman"/>
          <w:iCs/>
          <w:color w:val="000000"/>
          <w:szCs w:val="24"/>
          <w:lang w:val="en-GB"/>
        </w:rPr>
        <w:t xml:space="preserve"> </w:t>
      </w:r>
      <w:r w:rsidR="00407DB5" w:rsidRPr="00BF6EF3">
        <w:rPr>
          <w:rFonts w:ascii="Times New Roman" w:hAnsi="Times New Roman"/>
          <w:iCs/>
          <w:color w:val="000000"/>
          <w:szCs w:val="24"/>
          <w:lang w:val="en-GB"/>
        </w:rPr>
        <w:t xml:space="preserve">is more expressed </w:t>
      </w:r>
      <w:r w:rsidR="00E30132" w:rsidRPr="00BF6EF3">
        <w:rPr>
          <w:rFonts w:ascii="Times New Roman" w:hAnsi="Times New Roman"/>
          <w:iCs/>
          <w:color w:val="000000"/>
          <w:szCs w:val="24"/>
          <w:lang w:val="en-GB"/>
        </w:rPr>
        <w:t xml:space="preserve">in leaves </w:t>
      </w:r>
      <w:r w:rsidR="00031EB9" w:rsidRPr="00BF6EF3">
        <w:rPr>
          <w:rFonts w:ascii="Times New Roman" w:hAnsi="Times New Roman"/>
          <w:iCs/>
          <w:color w:val="000000"/>
          <w:szCs w:val="24"/>
          <w:lang w:val="en-GB"/>
        </w:rPr>
        <w:t xml:space="preserve">of </w:t>
      </w:r>
      <w:r w:rsidR="00031EB9" w:rsidRPr="00BF6EF3">
        <w:rPr>
          <w:rFonts w:ascii="Times New Roman" w:hAnsi="Times New Roman"/>
          <w:i/>
          <w:iCs/>
          <w:color w:val="000000"/>
          <w:szCs w:val="24"/>
          <w:lang w:val="en-GB"/>
        </w:rPr>
        <w:t>P. gabriellae</w:t>
      </w:r>
      <w:r w:rsidR="00031EB9" w:rsidRPr="00BF6EF3">
        <w:rPr>
          <w:rFonts w:ascii="Times New Roman" w:hAnsi="Times New Roman"/>
          <w:iCs/>
          <w:color w:val="000000"/>
          <w:szCs w:val="24"/>
          <w:lang w:val="en-GB"/>
        </w:rPr>
        <w:t xml:space="preserve"> </w:t>
      </w:r>
      <w:r w:rsidR="00E30132" w:rsidRPr="00BF6EF3">
        <w:rPr>
          <w:rFonts w:ascii="Times New Roman" w:hAnsi="Times New Roman"/>
          <w:iCs/>
          <w:color w:val="000000"/>
          <w:szCs w:val="24"/>
          <w:lang w:val="en-GB"/>
        </w:rPr>
        <w:t xml:space="preserve">than in the closely related non-accumulator </w:t>
      </w:r>
      <w:r w:rsidR="00E30132" w:rsidRPr="00BF6EF3">
        <w:rPr>
          <w:rFonts w:ascii="Times New Roman" w:hAnsi="Times New Roman"/>
          <w:i/>
          <w:iCs/>
          <w:color w:val="000000"/>
          <w:szCs w:val="24"/>
          <w:lang w:val="en-GB"/>
        </w:rPr>
        <w:t>P. semperflorens</w:t>
      </w:r>
      <w:r w:rsidR="00E30132" w:rsidRPr="00BF6EF3">
        <w:rPr>
          <w:rFonts w:ascii="Times New Roman" w:hAnsi="Times New Roman"/>
          <w:iCs/>
          <w:color w:val="000000"/>
          <w:szCs w:val="24"/>
          <w:lang w:val="en-GB"/>
        </w:rPr>
        <w:t xml:space="preserve"> </w:t>
      </w:r>
      <w:r w:rsidR="00407DB5" w:rsidRPr="00BF6EF3">
        <w:rPr>
          <w:rFonts w:ascii="Times New Roman" w:hAnsi="Times New Roman"/>
          <w:iCs/>
          <w:color w:val="000000"/>
          <w:szCs w:val="24"/>
          <w:lang w:val="en-GB"/>
        </w:rPr>
        <w:t xml:space="preserve">when both species are growing on their natural environment </w:t>
      </w:r>
      <w:r w:rsidR="00E57DDC">
        <w:rPr>
          <w:rFonts w:ascii="Times New Roman" w:hAnsi="Times New Roman"/>
          <w:iCs/>
          <w:color w:val="000000"/>
          <w:szCs w:val="24"/>
          <w:lang w:val="en-GB"/>
        </w:rPr>
        <w:t>within</w:t>
      </w:r>
      <w:r w:rsidR="00407DB5" w:rsidRPr="00BF6EF3">
        <w:rPr>
          <w:rFonts w:ascii="Times New Roman" w:hAnsi="Times New Roman"/>
          <w:iCs/>
          <w:color w:val="000000"/>
          <w:szCs w:val="24"/>
          <w:lang w:val="en-GB"/>
        </w:rPr>
        <w:t xml:space="preserve"> ultramafic soil </w:t>
      </w:r>
      <w:r w:rsidR="00C249D4" w:rsidRPr="00BF6EF3">
        <w:rPr>
          <w:rFonts w:ascii="Times New Roman" w:hAnsi="Times New Roman"/>
          <w:iCs/>
          <w:color w:val="000000"/>
          <w:szCs w:val="24"/>
          <w:lang w:val="en-GB"/>
        </w:rPr>
        <w:t>(Merlot et al. 2014)</w:t>
      </w:r>
      <w:r w:rsidR="00E30132" w:rsidRPr="00BF6EF3">
        <w:rPr>
          <w:rFonts w:ascii="Times New Roman" w:hAnsi="Times New Roman"/>
          <w:iCs/>
          <w:color w:val="000000"/>
          <w:szCs w:val="24"/>
          <w:lang w:val="en-GB"/>
        </w:rPr>
        <w:t>.</w:t>
      </w:r>
      <w:r w:rsidR="00407DB5" w:rsidRPr="00BF6EF3">
        <w:rPr>
          <w:rFonts w:ascii="Times New Roman" w:hAnsi="Times New Roman"/>
          <w:iCs/>
          <w:color w:val="000000"/>
          <w:szCs w:val="24"/>
          <w:lang w:val="en-GB"/>
        </w:rPr>
        <w:t xml:space="preserve"> The</w:t>
      </w:r>
      <w:r w:rsidR="00031EB9" w:rsidRPr="00BF6EF3">
        <w:rPr>
          <w:rFonts w:ascii="Times New Roman" w:hAnsi="Times New Roman"/>
          <w:iCs/>
          <w:color w:val="000000"/>
          <w:szCs w:val="24"/>
          <w:lang w:val="en-GB"/>
        </w:rPr>
        <w:t xml:space="preserve"> o</w:t>
      </w:r>
      <w:r w:rsidR="001C30BF" w:rsidRPr="00BF6EF3">
        <w:rPr>
          <w:rFonts w:ascii="Times New Roman" w:hAnsi="Times New Roman"/>
          <w:iCs/>
          <w:color w:val="000000"/>
          <w:szCs w:val="24"/>
          <w:lang w:val="en-GB"/>
        </w:rPr>
        <w:t xml:space="preserve">verexpression of </w:t>
      </w:r>
      <w:r w:rsidR="001C30BF" w:rsidRPr="00BF6EF3">
        <w:rPr>
          <w:rFonts w:ascii="Times New Roman" w:hAnsi="Times New Roman"/>
          <w:i/>
          <w:iCs/>
          <w:color w:val="000000"/>
          <w:szCs w:val="24"/>
          <w:lang w:val="en-GB"/>
        </w:rPr>
        <w:t>AtIREG2</w:t>
      </w:r>
      <w:r w:rsidR="001C30BF" w:rsidRPr="00BF6EF3">
        <w:rPr>
          <w:rFonts w:ascii="Times New Roman" w:hAnsi="Times New Roman"/>
          <w:iCs/>
          <w:color w:val="000000"/>
          <w:szCs w:val="24"/>
          <w:lang w:val="en-GB"/>
        </w:rPr>
        <w:t xml:space="preserve"> and </w:t>
      </w:r>
      <w:r w:rsidR="001C30BF" w:rsidRPr="00BF6EF3">
        <w:rPr>
          <w:rFonts w:ascii="Times New Roman" w:hAnsi="Times New Roman"/>
          <w:i/>
          <w:iCs/>
          <w:color w:val="000000"/>
          <w:szCs w:val="24"/>
          <w:lang w:val="en-GB"/>
        </w:rPr>
        <w:t>PgIREG1</w:t>
      </w:r>
      <w:r w:rsidR="001C30BF" w:rsidRPr="00BF6EF3">
        <w:rPr>
          <w:rFonts w:ascii="Times New Roman" w:hAnsi="Times New Roman"/>
          <w:iCs/>
          <w:color w:val="000000"/>
          <w:szCs w:val="24"/>
          <w:lang w:val="en-GB"/>
        </w:rPr>
        <w:t xml:space="preserve"> in </w:t>
      </w:r>
      <w:r w:rsidR="001C30BF" w:rsidRPr="00A769F6">
        <w:rPr>
          <w:rFonts w:ascii="Times New Roman" w:hAnsi="Times New Roman"/>
          <w:iCs/>
          <w:color w:val="000000"/>
          <w:szCs w:val="24"/>
          <w:lang w:val="en-GB"/>
        </w:rPr>
        <w:t xml:space="preserve">transgenic </w:t>
      </w:r>
      <w:r w:rsidR="00AE3514" w:rsidRPr="00A769F6">
        <w:rPr>
          <w:rFonts w:ascii="Times New Roman" w:hAnsi="Times New Roman"/>
          <w:i/>
          <w:color w:val="000000"/>
          <w:lang w:val="en-GB"/>
        </w:rPr>
        <w:lastRenderedPageBreak/>
        <w:t>Arabidopsis</w:t>
      </w:r>
      <w:r w:rsidR="00AE3514" w:rsidRPr="00A769F6">
        <w:rPr>
          <w:rFonts w:ascii="Times New Roman" w:hAnsi="Times New Roman"/>
          <w:iCs/>
          <w:color w:val="000000"/>
          <w:szCs w:val="24"/>
          <w:lang w:val="en-GB"/>
        </w:rPr>
        <w:t xml:space="preserve"> </w:t>
      </w:r>
      <w:r w:rsidR="001C30BF" w:rsidRPr="00A769F6">
        <w:rPr>
          <w:rFonts w:ascii="Times New Roman" w:hAnsi="Times New Roman"/>
          <w:iCs/>
          <w:color w:val="000000"/>
          <w:szCs w:val="24"/>
          <w:lang w:val="en-GB"/>
        </w:rPr>
        <w:t xml:space="preserve">plants </w:t>
      </w:r>
      <w:r w:rsidR="001C30BF" w:rsidRPr="00BF6EF3">
        <w:rPr>
          <w:rFonts w:ascii="Times New Roman" w:hAnsi="Times New Roman"/>
          <w:iCs/>
          <w:color w:val="000000"/>
          <w:szCs w:val="24"/>
          <w:lang w:val="en-GB"/>
        </w:rPr>
        <w:t>significantly increase</w:t>
      </w:r>
      <w:r w:rsidR="00A7476D" w:rsidRPr="00BF6EF3">
        <w:rPr>
          <w:rFonts w:ascii="Times New Roman" w:hAnsi="Times New Roman"/>
          <w:iCs/>
          <w:color w:val="000000"/>
          <w:szCs w:val="24"/>
          <w:lang w:val="en-GB"/>
        </w:rPr>
        <w:t>s</w:t>
      </w:r>
      <w:r w:rsidR="001C30BF" w:rsidRPr="00BF6EF3">
        <w:rPr>
          <w:rFonts w:ascii="Times New Roman" w:hAnsi="Times New Roman"/>
          <w:iCs/>
          <w:color w:val="000000"/>
          <w:szCs w:val="24"/>
          <w:lang w:val="en-GB"/>
        </w:rPr>
        <w:t xml:space="preserve"> </w:t>
      </w:r>
      <w:r w:rsidR="00442FD3" w:rsidRPr="00BF6EF3">
        <w:rPr>
          <w:rFonts w:ascii="Times New Roman" w:hAnsi="Times New Roman"/>
          <w:iCs/>
          <w:color w:val="000000"/>
          <w:szCs w:val="24"/>
          <w:lang w:val="en-GB"/>
        </w:rPr>
        <w:t xml:space="preserve">Ni </w:t>
      </w:r>
      <w:r w:rsidR="001C30BF" w:rsidRPr="00BF6EF3">
        <w:rPr>
          <w:rFonts w:ascii="Times New Roman" w:hAnsi="Times New Roman"/>
          <w:iCs/>
          <w:color w:val="000000"/>
          <w:szCs w:val="24"/>
          <w:lang w:val="en-GB"/>
        </w:rPr>
        <w:t>tolerance</w:t>
      </w:r>
      <w:r w:rsidR="00407DB5" w:rsidRPr="00BF6EF3">
        <w:rPr>
          <w:rFonts w:ascii="Times New Roman" w:hAnsi="Times New Roman"/>
          <w:iCs/>
          <w:color w:val="000000"/>
          <w:szCs w:val="24"/>
          <w:lang w:val="en-GB"/>
        </w:rPr>
        <w:t xml:space="preserve"> but</w:t>
      </w:r>
      <w:r w:rsidR="00AE3514" w:rsidRPr="00BF6EF3">
        <w:rPr>
          <w:rFonts w:ascii="Times New Roman" w:hAnsi="Times New Roman"/>
          <w:iCs/>
          <w:color w:val="000000"/>
          <w:szCs w:val="24"/>
          <w:lang w:val="en-GB"/>
        </w:rPr>
        <w:t xml:space="preserve"> does not</w:t>
      </w:r>
      <w:r w:rsidR="001C30BF" w:rsidRPr="00BF6EF3">
        <w:rPr>
          <w:rFonts w:ascii="Times New Roman" w:hAnsi="Times New Roman"/>
          <w:iCs/>
          <w:color w:val="000000"/>
          <w:szCs w:val="24"/>
          <w:lang w:val="en-GB"/>
        </w:rPr>
        <w:t xml:space="preserve"> </w:t>
      </w:r>
      <w:r w:rsidR="00AE3514" w:rsidRPr="00BF6EF3">
        <w:rPr>
          <w:rFonts w:ascii="Times New Roman" w:hAnsi="Times New Roman"/>
          <w:iCs/>
          <w:color w:val="000000"/>
          <w:szCs w:val="24"/>
          <w:lang w:val="en-GB"/>
        </w:rPr>
        <w:t>increase</w:t>
      </w:r>
      <w:r w:rsidR="001C30BF" w:rsidRPr="00BF6EF3">
        <w:rPr>
          <w:rFonts w:ascii="Times New Roman" w:hAnsi="Times New Roman"/>
          <w:iCs/>
          <w:color w:val="000000"/>
          <w:szCs w:val="24"/>
          <w:lang w:val="en-GB"/>
        </w:rPr>
        <w:t xml:space="preserve"> </w:t>
      </w:r>
      <w:r w:rsidR="00482708" w:rsidRPr="00BF6EF3">
        <w:rPr>
          <w:rFonts w:ascii="Times New Roman" w:hAnsi="Times New Roman"/>
          <w:iCs/>
          <w:color w:val="000000"/>
          <w:szCs w:val="24"/>
          <w:lang w:val="en-GB"/>
        </w:rPr>
        <w:t xml:space="preserve">Ni </w:t>
      </w:r>
      <w:r w:rsidR="001C30BF" w:rsidRPr="00BF6EF3">
        <w:rPr>
          <w:rFonts w:ascii="Times New Roman" w:hAnsi="Times New Roman"/>
          <w:iCs/>
          <w:color w:val="000000"/>
          <w:szCs w:val="24"/>
          <w:lang w:val="en-GB"/>
        </w:rPr>
        <w:t>accumulation</w:t>
      </w:r>
      <w:r w:rsidR="00E57DDC">
        <w:rPr>
          <w:rFonts w:ascii="Times New Roman" w:hAnsi="Times New Roman"/>
          <w:iCs/>
          <w:color w:val="000000"/>
          <w:szCs w:val="24"/>
          <w:lang w:val="en-GB"/>
        </w:rPr>
        <w:t>,</w:t>
      </w:r>
      <w:r w:rsidR="00407DB5" w:rsidRPr="00BF6EF3">
        <w:rPr>
          <w:rFonts w:ascii="Times New Roman" w:hAnsi="Times New Roman"/>
          <w:iCs/>
          <w:color w:val="000000"/>
          <w:szCs w:val="24"/>
          <w:lang w:val="en-GB"/>
        </w:rPr>
        <w:t xml:space="preserve"> indicating </w:t>
      </w:r>
      <w:r w:rsidR="00F45161" w:rsidRPr="00BF6EF3">
        <w:rPr>
          <w:rFonts w:ascii="Times New Roman" w:hAnsi="Times New Roman"/>
          <w:iCs/>
          <w:color w:val="000000"/>
          <w:szCs w:val="24"/>
          <w:lang w:val="en-GB"/>
        </w:rPr>
        <w:t xml:space="preserve">that </w:t>
      </w:r>
      <w:r w:rsidR="00407DB5" w:rsidRPr="00BF6EF3">
        <w:rPr>
          <w:rFonts w:ascii="Times New Roman" w:hAnsi="Times New Roman"/>
          <w:iCs/>
          <w:color w:val="000000"/>
          <w:szCs w:val="24"/>
          <w:lang w:val="en-GB"/>
        </w:rPr>
        <w:t xml:space="preserve">the high expression of these transporters is </w:t>
      </w:r>
      <w:r w:rsidR="00E57DDC">
        <w:rPr>
          <w:rFonts w:ascii="Times New Roman" w:hAnsi="Times New Roman"/>
          <w:iCs/>
          <w:color w:val="000000"/>
          <w:szCs w:val="24"/>
          <w:lang w:val="en-GB"/>
        </w:rPr>
        <w:t>in</w:t>
      </w:r>
      <w:r w:rsidR="00407DB5" w:rsidRPr="00BF6EF3">
        <w:rPr>
          <w:rFonts w:ascii="Times New Roman" w:hAnsi="Times New Roman"/>
          <w:iCs/>
          <w:color w:val="000000"/>
          <w:szCs w:val="24"/>
          <w:lang w:val="en-GB"/>
        </w:rPr>
        <w:t>sufficient to trigger Ni</w:t>
      </w:r>
      <w:r w:rsidR="00267EC8" w:rsidRPr="00BF6EF3">
        <w:rPr>
          <w:rFonts w:ascii="Times New Roman" w:hAnsi="Times New Roman"/>
          <w:iCs/>
          <w:color w:val="000000"/>
          <w:szCs w:val="24"/>
          <w:lang w:val="en-GB"/>
        </w:rPr>
        <w:t xml:space="preserve"> </w:t>
      </w:r>
      <w:r w:rsidR="001C30BF" w:rsidRPr="00BF6EF3">
        <w:rPr>
          <w:rFonts w:ascii="Times New Roman" w:hAnsi="Times New Roman"/>
          <w:iCs/>
          <w:color w:val="000000"/>
          <w:szCs w:val="24"/>
          <w:lang w:val="en-GB"/>
        </w:rPr>
        <w:t>hyperaccumulation</w:t>
      </w:r>
      <w:r w:rsidR="00663014" w:rsidRPr="00BF6EF3">
        <w:rPr>
          <w:rFonts w:ascii="Times New Roman" w:hAnsi="Times New Roman"/>
          <w:iCs/>
          <w:color w:val="000000"/>
          <w:szCs w:val="24"/>
          <w:lang w:val="en-GB"/>
        </w:rPr>
        <w:t xml:space="preserve"> </w:t>
      </w:r>
      <w:r w:rsidR="008A681E" w:rsidRPr="00BF6EF3">
        <w:rPr>
          <w:rFonts w:ascii="Times New Roman" w:hAnsi="Times New Roman"/>
          <w:iCs/>
          <w:color w:val="000000"/>
          <w:szCs w:val="24"/>
          <w:lang w:val="en-GB"/>
        </w:rPr>
        <w:t>(Schaaf et al. 2006; Merlot et al. 2014).</w:t>
      </w:r>
      <w:r w:rsidR="00407DB5" w:rsidRPr="00BF6EF3">
        <w:rPr>
          <w:rFonts w:ascii="Times New Roman" w:hAnsi="Times New Roman"/>
          <w:iCs/>
          <w:color w:val="FF0000"/>
          <w:szCs w:val="24"/>
          <w:lang w:val="en-GB"/>
        </w:rPr>
        <w:t xml:space="preserve"> </w:t>
      </w:r>
      <w:r w:rsidR="00E32C31" w:rsidRPr="00BF6EF3">
        <w:rPr>
          <w:rFonts w:ascii="Times New Roman" w:hAnsi="Times New Roman"/>
          <w:iCs/>
          <w:color w:val="000000"/>
          <w:szCs w:val="24"/>
          <w:lang w:val="en-GB"/>
        </w:rPr>
        <w:t xml:space="preserve">Together, these results </w:t>
      </w:r>
      <w:r w:rsidR="008B7792" w:rsidRPr="00BF6EF3">
        <w:rPr>
          <w:rFonts w:ascii="Times New Roman" w:hAnsi="Times New Roman"/>
          <w:iCs/>
          <w:color w:val="000000"/>
          <w:szCs w:val="24"/>
          <w:lang w:val="en-GB"/>
        </w:rPr>
        <w:t>suggest</w:t>
      </w:r>
      <w:r w:rsidR="00E32C31" w:rsidRPr="00BF6EF3">
        <w:rPr>
          <w:rFonts w:ascii="Times New Roman" w:hAnsi="Times New Roman"/>
          <w:iCs/>
          <w:color w:val="000000"/>
          <w:szCs w:val="24"/>
          <w:lang w:val="en-GB"/>
        </w:rPr>
        <w:t xml:space="preserve"> that FPN/ IREG transporters play </w:t>
      </w:r>
      <w:r w:rsidR="008B7792" w:rsidRPr="00BF6EF3">
        <w:rPr>
          <w:rFonts w:ascii="Times New Roman" w:hAnsi="Times New Roman"/>
          <w:iCs/>
          <w:color w:val="000000"/>
          <w:szCs w:val="24"/>
          <w:lang w:val="en-GB"/>
        </w:rPr>
        <w:t xml:space="preserve">a </w:t>
      </w:r>
      <w:r w:rsidR="00E32C31" w:rsidRPr="00BF6EF3">
        <w:rPr>
          <w:rFonts w:ascii="Times New Roman" w:hAnsi="Times New Roman"/>
          <w:iCs/>
          <w:color w:val="000000"/>
          <w:szCs w:val="24"/>
          <w:lang w:val="en-GB"/>
        </w:rPr>
        <w:t xml:space="preserve">conserved role in </w:t>
      </w:r>
      <w:r w:rsidR="008B7792" w:rsidRPr="00BF6EF3">
        <w:rPr>
          <w:rFonts w:ascii="Times New Roman" w:hAnsi="Times New Roman"/>
          <w:iCs/>
          <w:color w:val="000000"/>
          <w:szCs w:val="24"/>
          <w:lang w:val="en-GB"/>
        </w:rPr>
        <w:t xml:space="preserve">the sequestration of </w:t>
      </w:r>
      <w:r w:rsidR="0099434D" w:rsidRPr="00BF6EF3">
        <w:rPr>
          <w:rFonts w:ascii="Times New Roman" w:hAnsi="Times New Roman"/>
          <w:iCs/>
          <w:color w:val="000000"/>
          <w:szCs w:val="24"/>
          <w:lang w:val="en-GB"/>
        </w:rPr>
        <w:t>Ni</w:t>
      </w:r>
      <w:r w:rsidR="008B7792" w:rsidRPr="00BF6EF3">
        <w:rPr>
          <w:rFonts w:ascii="Times New Roman" w:hAnsi="Times New Roman"/>
          <w:iCs/>
          <w:color w:val="000000"/>
          <w:szCs w:val="24"/>
          <w:lang w:val="en-GB"/>
        </w:rPr>
        <w:t xml:space="preserve"> in </w:t>
      </w:r>
      <w:r w:rsidR="0099434D" w:rsidRPr="00BF6EF3">
        <w:rPr>
          <w:rFonts w:ascii="Times New Roman" w:hAnsi="Times New Roman"/>
          <w:iCs/>
          <w:color w:val="000000"/>
          <w:szCs w:val="24"/>
          <w:lang w:val="en-GB"/>
        </w:rPr>
        <w:t xml:space="preserve">the </w:t>
      </w:r>
      <w:r w:rsidR="008B7792" w:rsidRPr="00BF6EF3">
        <w:rPr>
          <w:rFonts w:ascii="Times New Roman" w:hAnsi="Times New Roman"/>
          <w:iCs/>
          <w:color w:val="000000"/>
          <w:szCs w:val="24"/>
          <w:lang w:val="en-GB"/>
        </w:rPr>
        <w:t>vacuoles</w:t>
      </w:r>
      <w:r w:rsidR="0099434D" w:rsidRPr="00BF6EF3">
        <w:rPr>
          <w:rFonts w:ascii="Times New Roman" w:hAnsi="Times New Roman"/>
          <w:iCs/>
          <w:color w:val="000000"/>
          <w:szCs w:val="24"/>
          <w:lang w:val="en-GB"/>
        </w:rPr>
        <w:t xml:space="preserve"> of hyperaccumulators. We cannot exclude </w:t>
      </w:r>
      <w:r w:rsidR="00E57DDC">
        <w:rPr>
          <w:rFonts w:ascii="Times New Roman" w:hAnsi="Times New Roman"/>
          <w:iCs/>
          <w:color w:val="000000"/>
          <w:szCs w:val="24"/>
          <w:lang w:val="en-GB"/>
        </w:rPr>
        <w:t xml:space="preserve">the possibility </w:t>
      </w:r>
      <w:r w:rsidR="0099434D" w:rsidRPr="00BF6EF3">
        <w:rPr>
          <w:rFonts w:ascii="Times New Roman" w:hAnsi="Times New Roman"/>
          <w:iCs/>
          <w:color w:val="000000"/>
          <w:szCs w:val="24"/>
          <w:lang w:val="en-GB"/>
        </w:rPr>
        <w:t xml:space="preserve">that FPN/ IREG transporters located at the </w:t>
      </w:r>
      <w:r w:rsidR="00A830F2" w:rsidRPr="00BF6EF3">
        <w:rPr>
          <w:rFonts w:ascii="Times New Roman" w:hAnsi="Times New Roman"/>
          <w:iCs/>
          <w:color w:val="000000"/>
          <w:szCs w:val="24"/>
          <w:lang w:val="en-GB"/>
        </w:rPr>
        <w:t>plasma membrane</w:t>
      </w:r>
      <w:r w:rsidR="0099434D" w:rsidRPr="00BF6EF3">
        <w:rPr>
          <w:rFonts w:ascii="Times New Roman" w:hAnsi="Times New Roman"/>
          <w:iCs/>
          <w:color w:val="000000"/>
          <w:szCs w:val="24"/>
          <w:lang w:val="en-GB"/>
        </w:rPr>
        <w:t xml:space="preserve"> might play a role in the </w:t>
      </w:r>
      <w:r w:rsidR="0044318A" w:rsidRPr="00BF6EF3">
        <w:rPr>
          <w:rFonts w:ascii="Times New Roman" w:hAnsi="Times New Roman"/>
          <w:iCs/>
          <w:color w:val="000000"/>
          <w:szCs w:val="24"/>
          <w:lang w:val="en-GB"/>
        </w:rPr>
        <w:t>radial</w:t>
      </w:r>
      <w:r w:rsidR="0099434D" w:rsidRPr="00BF6EF3">
        <w:rPr>
          <w:rFonts w:ascii="Times New Roman" w:hAnsi="Times New Roman"/>
          <w:iCs/>
          <w:color w:val="000000"/>
          <w:szCs w:val="24"/>
          <w:lang w:val="en-GB"/>
        </w:rPr>
        <w:t xml:space="preserve"> transport of Ni</w:t>
      </w:r>
      <w:r w:rsidR="008A681E" w:rsidRPr="00BF6EF3">
        <w:rPr>
          <w:rFonts w:ascii="Times New Roman" w:hAnsi="Times New Roman"/>
          <w:iCs/>
          <w:color w:val="000000"/>
          <w:szCs w:val="24"/>
          <w:lang w:val="en-GB"/>
        </w:rPr>
        <w:t xml:space="preserve"> and the exclusion </w:t>
      </w:r>
      <w:r w:rsidR="003B34C8" w:rsidRPr="00BF6EF3">
        <w:rPr>
          <w:rFonts w:ascii="Times New Roman" w:hAnsi="Times New Roman"/>
          <w:iCs/>
          <w:color w:val="000000"/>
          <w:szCs w:val="24"/>
          <w:lang w:val="en-GB"/>
        </w:rPr>
        <w:t xml:space="preserve">of Ni </w:t>
      </w:r>
      <w:r w:rsidR="008A681E" w:rsidRPr="00BF6EF3">
        <w:rPr>
          <w:rFonts w:ascii="Times New Roman" w:hAnsi="Times New Roman"/>
          <w:iCs/>
          <w:color w:val="000000"/>
          <w:szCs w:val="24"/>
          <w:lang w:val="en-GB"/>
        </w:rPr>
        <w:t>to the cell wall of epidermal cells</w:t>
      </w:r>
      <w:r w:rsidR="0055781A" w:rsidRPr="00BF6EF3">
        <w:rPr>
          <w:rFonts w:ascii="Times New Roman" w:hAnsi="Times New Roman"/>
          <w:iCs/>
          <w:color w:val="000000"/>
          <w:szCs w:val="24"/>
          <w:lang w:val="en-GB"/>
        </w:rPr>
        <w:t>.</w:t>
      </w:r>
      <w:r w:rsidR="00E6337C" w:rsidRPr="00BF6EF3">
        <w:rPr>
          <w:rFonts w:ascii="Times New Roman" w:hAnsi="Times New Roman"/>
          <w:iCs/>
          <w:color w:val="000000"/>
          <w:szCs w:val="24"/>
          <w:lang w:val="en-GB"/>
        </w:rPr>
        <w:t xml:space="preserve"> </w:t>
      </w:r>
      <w:r w:rsidR="005C1C5F" w:rsidRPr="00BF6EF3">
        <w:rPr>
          <w:rFonts w:ascii="Times New Roman" w:hAnsi="Times New Roman"/>
          <w:iCs/>
          <w:color w:val="000000"/>
          <w:szCs w:val="24"/>
          <w:lang w:val="en-GB"/>
        </w:rPr>
        <w:t>Other famil</w:t>
      </w:r>
      <w:r w:rsidR="00A7476D" w:rsidRPr="00BF6EF3">
        <w:rPr>
          <w:rFonts w:ascii="Times New Roman" w:hAnsi="Times New Roman"/>
          <w:iCs/>
          <w:color w:val="000000"/>
          <w:szCs w:val="24"/>
          <w:lang w:val="en-GB"/>
        </w:rPr>
        <w:t>ies</w:t>
      </w:r>
      <w:r w:rsidR="005C1C5F" w:rsidRPr="00BF6EF3">
        <w:rPr>
          <w:rFonts w:ascii="Times New Roman" w:hAnsi="Times New Roman"/>
          <w:iCs/>
          <w:color w:val="000000"/>
          <w:szCs w:val="24"/>
          <w:lang w:val="en-GB"/>
        </w:rPr>
        <w:t xml:space="preserve"> of </w:t>
      </w:r>
      <w:r w:rsidR="00B30310" w:rsidRPr="00BF6EF3">
        <w:rPr>
          <w:rFonts w:ascii="Times New Roman" w:hAnsi="Times New Roman"/>
          <w:iCs/>
          <w:color w:val="000000"/>
          <w:szCs w:val="24"/>
          <w:lang w:val="en-GB"/>
        </w:rPr>
        <w:t xml:space="preserve">divalent metal </w:t>
      </w:r>
      <w:r w:rsidR="00A7476D" w:rsidRPr="00BF6EF3">
        <w:rPr>
          <w:rFonts w:ascii="Times New Roman" w:hAnsi="Times New Roman"/>
          <w:iCs/>
          <w:color w:val="000000"/>
          <w:szCs w:val="24"/>
          <w:lang w:val="en-GB"/>
        </w:rPr>
        <w:t>export</w:t>
      </w:r>
      <w:r w:rsidR="003A72B8" w:rsidRPr="00BF6EF3">
        <w:rPr>
          <w:rFonts w:ascii="Times New Roman" w:hAnsi="Times New Roman"/>
          <w:iCs/>
          <w:color w:val="000000"/>
          <w:szCs w:val="24"/>
          <w:lang w:val="en-GB"/>
        </w:rPr>
        <w:t>ers</w:t>
      </w:r>
      <w:r w:rsidR="00A7476D" w:rsidRPr="00BF6EF3">
        <w:rPr>
          <w:rFonts w:ascii="Times New Roman" w:hAnsi="Times New Roman"/>
          <w:iCs/>
          <w:color w:val="000000"/>
          <w:szCs w:val="24"/>
          <w:lang w:val="en-GB"/>
        </w:rPr>
        <w:t xml:space="preserve"> </w:t>
      </w:r>
      <w:r w:rsidR="003A72B8" w:rsidRPr="00BF6EF3">
        <w:rPr>
          <w:rFonts w:ascii="Times New Roman" w:hAnsi="Times New Roman"/>
          <w:iCs/>
          <w:color w:val="000000"/>
          <w:szCs w:val="24"/>
          <w:lang w:val="en-GB"/>
        </w:rPr>
        <w:t>such as</w:t>
      </w:r>
      <w:r w:rsidR="00A7476D" w:rsidRPr="00BF6EF3">
        <w:rPr>
          <w:rFonts w:ascii="Times New Roman" w:hAnsi="Times New Roman"/>
          <w:iCs/>
          <w:color w:val="000000"/>
          <w:szCs w:val="24"/>
          <w:lang w:val="en-GB"/>
        </w:rPr>
        <w:t xml:space="preserve"> MTP</w:t>
      </w:r>
      <w:r w:rsidR="003A72B8" w:rsidRPr="00BF6EF3">
        <w:rPr>
          <w:rFonts w:ascii="Times New Roman" w:hAnsi="Times New Roman"/>
          <w:iCs/>
          <w:color w:val="000000"/>
          <w:szCs w:val="24"/>
          <w:lang w:val="en-GB"/>
        </w:rPr>
        <w:t xml:space="preserve"> transporters</w:t>
      </w:r>
      <w:r w:rsidR="00A7476D" w:rsidRPr="00BF6EF3">
        <w:rPr>
          <w:rFonts w:ascii="Times New Roman" w:hAnsi="Times New Roman"/>
          <w:iCs/>
          <w:color w:val="000000"/>
          <w:szCs w:val="24"/>
          <w:lang w:val="en-GB"/>
        </w:rPr>
        <w:t xml:space="preserve"> </w:t>
      </w:r>
      <w:r w:rsidR="005C1C5F" w:rsidRPr="00BF6EF3">
        <w:rPr>
          <w:rFonts w:ascii="Times New Roman" w:hAnsi="Times New Roman"/>
          <w:iCs/>
          <w:color w:val="000000"/>
          <w:szCs w:val="24"/>
          <w:lang w:val="en-GB"/>
        </w:rPr>
        <w:t xml:space="preserve">could mediate </w:t>
      </w:r>
      <w:r w:rsidR="00E57DDC">
        <w:rPr>
          <w:rFonts w:ascii="Times New Roman" w:hAnsi="Times New Roman"/>
          <w:iCs/>
          <w:color w:val="000000"/>
          <w:szCs w:val="24"/>
          <w:lang w:val="en-GB"/>
        </w:rPr>
        <w:t xml:space="preserve">the </w:t>
      </w:r>
      <w:r w:rsidR="005C1C5F" w:rsidRPr="00BF6EF3">
        <w:rPr>
          <w:rFonts w:ascii="Times New Roman" w:hAnsi="Times New Roman"/>
          <w:iCs/>
          <w:color w:val="000000"/>
          <w:szCs w:val="24"/>
          <w:lang w:val="en-GB"/>
        </w:rPr>
        <w:t xml:space="preserve">transport of </w:t>
      </w:r>
      <w:r w:rsidR="00482708" w:rsidRPr="00BF6EF3">
        <w:rPr>
          <w:rFonts w:ascii="Times New Roman" w:hAnsi="Times New Roman"/>
          <w:iCs/>
          <w:color w:val="000000"/>
          <w:szCs w:val="24"/>
          <w:lang w:val="en-GB"/>
        </w:rPr>
        <w:t xml:space="preserve">Ni </w:t>
      </w:r>
      <w:r w:rsidR="005C1C5F" w:rsidRPr="00BF6EF3">
        <w:rPr>
          <w:rFonts w:ascii="Times New Roman" w:hAnsi="Times New Roman"/>
          <w:iCs/>
          <w:color w:val="000000"/>
          <w:szCs w:val="24"/>
          <w:lang w:val="en-GB"/>
        </w:rPr>
        <w:t>in vacuole</w:t>
      </w:r>
      <w:r w:rsidR="00A7476D" w:rsidRPr="00BF6EF3">
        <w:rPr>
          <w:rFonts w:ascii="Times New Roman" w:hAnsi="Times New Roman"/>
          <w:iCs/>
          <w:color w:val="000000"/>
          <w:szCs w:val="24"/>
          <w:lang w:val="en-GB"/>
        </w:rPr>
        <w:t>s</w:t>
      </w:r>
      <w:r w:rsidR="005C1C5F" w:rsidRPr="00BF6EF3">
        <w:rPr>
          <w:rFonts w:ascii="Times New Roman" w:hAnsi="Times New Roman"/>
          <w:iCs/>
          <w:color w:val="000000"/>
          <w:szCs w:val="24"/>
          <w:lang w:val="en-GB"/>
        </w:rPr>
        <w:t xml:space="preserve"> but </w:t>
      </w:r>
      <w:r w:rsidR="00A7476D" w:rsidRPr="00BF6EF3">
        <w:rPr>
          <w:rFonts w:ascii="Times New Roman" w:hAnsi="Times New Roman"/>
          <w:iCs/>
          <w:color w:val="000000"/>
          <w:szCs w:val="24"/>
          <w:lang w:val="en-GB"/>
        </w:rPr>
        <w:t xml:space="preserve">their role in hyperaccumulation </w:t>
      </w:r>
      <w:r w:rsidR="00B30310" w:rsidRPr="00BF6EF3">
        <w:rPr>
          <w:rFonts w:ascii="Times New Roman" w:hAnsi="Times New Roman"/>
          <w:iCs/>
          <w:color w:val="000000"/>
          <w:szCs w:val="24"/>
          <w:lang w:val="en-GB"/>
        </w:rPr>
        <w:t xml:space="preserve">needs to be further supported </w:t>
      </w:r>
      <w:r w:rsidR="003B34C8" w:rsidRPr="00BF6EF3">
        <w:rPr>
          <w:rFonts w:ascii="Times New Roman" w:hAnsi="Times New Roman"/>
          <w:iCs/>
          <w:color w:val="000000"/>
          <w:szCs w:val="24"/>
          <w:lang w:val="en-GB"/>
        </w:rPr>
        <w:t>(Persans et al. 2001)</w:t>
      </w:r>
      <w:r w:rsidR="00B30310" w:rsidRPr="00BF6EF3">
        <w:rPr>
          <w:rFonts w:ascii="Times New Roman" w:hAnsi="Times New Roman"/>
          <w:iCs/>
          <w:color w:val="000000"/>
          <w:szCs w:val="24"/>
          <w:lang w:val="en-GB"/>
        </w:rPr>
        <w:t>.</w:t>
      </w:r>
    </w:p>
    <w:p w14:paraId="124009B9" w14:textId="77777777" w:rsidR="004F29E9" w:rsidRPr="00BF6EF3" w:rsidRDefault="004F29E9" w:rsidP="00BF6EF3">
      <w:pPr>
        <w:pStyle w:val="Sansinterligne"/>
        <w:spacing w:line="360" w:lineRule="auto"/>
        <w:jc w:val="both"/>
        <w:rPr>
          <w:rFonts w:ascii="Times New Roman" w:hAnsi="Times New Roman"/>
          <w:color w:val="000000"/>
          <w:szCs w:val="24"/>
          <w:lang w:val="en-GB"/>
        </w:rPr>
      </w:pPr>
    </w:p>
    <w:p w14:paraId="4D5C9AA1" w14:textId="03E97588" w:rsidR="006E1C3A" w:rsidRPr="00BF6EF3" w:rsidRDefault="00246EAC" w:rsidP="00BF6EF3">
      <w:pPr>
        <w:pStyle w:val="Sansinterligne"/>
        <w:spacing w:line="360" w:lineRule="auto"/>
        <w:jc w:val="both"/>
        <w:rPr>
          <w:rFonts w:ascii="Times New Roman" w:hAnsi="Times New Roman"/>
          <w:b/>
          <w:color w:val="000000"/>
          <w:szCs w:val="24"/>
          <w:lang w:val="en-GB"/>
        </w:rPr>
      </w:pPr>
      <w:r w:rsidRPr="00BF6EF3">
        <w:rPr>
          <w:rFonts w:ascii="Times New Roman" w:hAnsi="Times New Roman"/>
          <w:b/>
          <w:szCs w:val="24"/>
          <w:lang w:val="en-GB"/>
        </w:rPr>
        <w:t>8.</w:t>
      </w:r>
      <w:r w:rsidR="004F29E9" w:rsidRPr="00BF6EF3">
        <w:rPr>
          <w:rFonts w:ascii="Times New Roman" w:hAnsi="Times New Roman"/>
          <w:b/>
          <w:color w:val="000000"/>
          <w:szCs w:val="24"/>
          <w:lang w:val="en-GB"/>
        </w:rPr>
        <w:t>5</w:t>
      </w:r>
      <w:r w:rsidR="006B1D3E" w:rsidRPr="00BF6EF3">
        <w:rPr>
          <w:rFonts w:ascii="Times New Roman" w:hAnsi="Times New Roman"/>
          <w:b/>
          <w:color w:val="000000"/>
          <w:szCs w:val="24"/>
          <w:lang w:val="en-GB"/>
        </w:rPr>
        <w:t xml:space="preserve"> </w:t>
      </w:r>
      <w:r w:rsidR="00E6337C" w:rsidRPr="00BF6EF3">
        <w:rPr>
          <w:rFonts w:ascii="Times New Roman" w:hAnsi="Times New Roman"/>
          <w:b/>
          <w:color w:val="000000"/>
          <w:szCs w:val="24"/>
          <w:lang w:val="en-GB"/>
        </w:rPr>
        <w:t xml:space="preserve"> </w:t>
      </w:r>
      <w:r w:rsidR="00655C13" w:rsidRPr="00BF6EF3">
        <w:rPr>
          <w:rFonts w:ascii="Times New Roman" w:hAnsi="Times New Roman"/>
          <w:b/>
          <w:color w:val="000000"/>
          <w:szCs w:val="24"/>
          <w:lang w:val="en-GB"/>
        </w:rPr>
        <w:t xml:space="preserve">Hyperaccumulation of </w:t>
      </w:r>
      <w:r w:rsidR="00A97C9D">
        <w:rPr>
          <w:rFonts w:ascii="Times New Roman" w:hAnsi="Times New Roman"/>
          <w:b/>
          <w:color w:val="000000"/>
          <w:szCs w:val="24"/>
          <w:lang w:val="en-GB"/>
        </w:rPr>
        <w:t>O</w:t>
      </w:r>
      <w:r w:rsidR="002A3A67" w:rsidRPr="00BF6EF3">
        <w:rPr>
          <w:rFonts w:ascii="Times New Roman" w:hAnsi="Times New Roman"/>
          <w:b/>
          <w:color w:val="000000"/>
          <w:szCs w:val="24"/>
          <w:lang w:val="en-GB"/>
        </w:rPr>
        <w:t xml:space="preserve">ther </w:t>
      </w:r>
      <w:r w:rsidR="004F29E9" w:rsidRPr="00BF6EF3">
        <w:rPr>
          <w:rFonts w:ascii="Times New Roman" w:hAnsi="Times New Roman"/>
          <w:b/>
          <w:color w:val="000000"/>
          <w:szCs w:val="24"/>
          <w:lang w:val="en-GB"/>
        </w:rPr>
        <w:t>Trace Elements</w:t>
      </w:r>
    </w:p>
    <w:p w14:paraId="74A4FB3C" w14:textId="67BBD397" w:rsidR="006E1C3A" w:rsidRPr="00BF6EF3" w:rsidRDefault="00E35D75"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S</w:t>
      </w:r>
      <w:r w:rsidR="00782C59" w:rsidRPr="00BF6EF3">
        <w:rPr>
          <w:rFonts w:ascii="Times New Roman" w:hAnsi="Times New Roman"/>
          <w:iCs/>
          <w:szCs w:val="24"/>
          <w:lang w:val="en-GB"/>
        </w:rPr>
        <w:t xml:space="preserve">pecies </w:t>
      </w:r>
      <w:r w:rsidR="006E1C3A" w:rsidRPr="00BF6EF3">
        <w:rPr>
          <w:rFonts w:ascii="Times New Roman" w:hAnsi="Times New Roman"/>
          <w:iCs/>
          <w:szCs w:val="24"/>
          <w:lang w:val="en-GB"/>
        </w:rPr>
        <w:t>that are able to hyperaccumulate Mn have been identified in more tha</w:t>
      </w:r>
      <w:r w:rsidR="00E57DDC">
        <w:rPr>
          <w:rFonts w:ascii="Times New Roman" w:hAnsi="Times New Roman"/>
          <w:iCs/>
          <w:szCs w:val="24"/>
          <w:lang w:val="en-GB"/>
        </w:rPr>
        <w:t>n</w:t>
      </w:r>
      <w:r w:rsidR="006E1C3A" w:rsidRPr="00BF6EF3">
        <w:rPr>
          <w:rFonts w:ascii="Times New Roman" w:hAnsi="Times New Roman"/>
          <w:iCs/>
          <w:szCs w:val="24"/>
          <w:lang w:val="en-GB"/>
        </w:rPr>
        <w:t xml:space="preserve"> </w:t>
      </w:r>
      <w:r w:rsidR="00272420" w:rsidRPr="00BF6EF3">
        <w:rPr>
          <w:rFonts w:ascii="Times New Roman" w:hAnsi="Times New Roman"/>
          <w:iCs/>
          <w:szCs w:val="24"/>
          <w:lang w:val="en-GB"/>
        </w:rPr>
        <w:t xml:space="preserve">20 </w:t>
      </w:r>
      <w:r w:rsidR="006E1C3A" w:rsidRPr="00BF6EF3">
        <w:rPr>
          <w:rFonts w:ascii="Times New Roman" w:hAnsi="Times New Roman"/>
          <w:iCs/>
          <w:szCs w:val="24"/>
          <w:lang w:val="en-GB"/>
        </w:rPr>
        <w:t xml:space="preserve">genera mostly in </w:t>
      </w:r>
      <w:r w:rsidR="00E57DDC">
        <w:rPr>
          <w:rFonts w:ascii="Times New Roman" w:hAnsi="Times New Roman"/>
          <w:iCs/>
          <w:szCs w:val="24"/>
          <w:lang w:val="en-GB"/>
        </w:rPr>
        <w:t>the</w:t>
      </w:r>
      <w:r w:rsidR="006E1C3A" w:rsidRPr="00BF6EF3">
        <w:rPr>
          <w:rFonts w:ascii="Times New Roman" w:hAnsi="Times New Roman"/>
          <w:iCs/>
          <w:szCs w:val="24"/>
          <w:lang w:val="en-GB"/>
        </w:rPr>
        <w:t xml:space="preserve"> Myrtaceae (</w:t>
      </w:r>
      <w:r w:rsidR="006E1C3A" w:rsidRPr="00270006">
        <w:rPr>
          <w:rFonts w:ascii="Times New Roman" w:hAnsi="Times New Roman"/>
          <w:i/>
          <w:szCs w:val="24"/>
          <w:lang w:val="en-GB"/>
        </w:rPr>
        <w:t>e.g</w:t>
      </w:r>
      <w:r w:rsidR="006E1C3A" w:rsidRPr="00BF6EF3">
        <w:rPr>
          <w:rFonts w:ascii="Times New Roman" w:hAnsi="Times New Roman"/>
          <w:iCs/>
          <w:szCs w:val="24"/>
          <w:lang w:val="en-GB"/>
        </w:rPr>
        <w:t xml:space="preserve">. </w:t>
      </w:r>
      <w:r w:rsidR="006E1C3A" w:rsidRPr="00BF6EF3">
        <w:rPr>
          <w:rFonts w:ascii="Times New Roman" w:hAnsi="Times New Roman"/>
          <w:i/>
          <w:iCs/>
          <w:szCs w:val="24"/>
          <w:lang w:val="en-GB"/>
        </w:rPr>
        <w:t>Gossia</w:t>
      </w:r>
      <w:r w:rsidR="006E1C3A" w:rsidRPr="00BF6EF3">
        <w:rPr>
          <w:rFonts w:ascii="Times New Roman" w:hAnsi="Times New Roman"/>
          <w:iCs/>
          <w:szCs w:val="24"/>
          <w:lang w:val="en-GB"/>
        </w:rPr>
        <w:t>) and Proteaceae (</w:t>
      </w:r>
      <w:r w:rsidR="006E1C3A" w:rsidRPr="00270006">
        <w:rPr>
          <w:rFonts w:ascii="Times New Roman" w:hAnsi="Times New Roman"/>
          <w:i/>
          <w:szCs w:val="24"/>
          <w:lang w:val="en-GB"/>
        </w:rPr>
        <w:t>e.g</w:t>
      </w:r>
      <w:r w:rsidR="00246EAC" w:rsidRPr="00270006">
        <w:rPr>
          <w:rFonts w:ascii="Times New Roman" w:hAnsi="Times New Roman"/>
          <w:i/>
          <w:szCs w:val="24"/>
          <w:lang w:val="en-GB"/>
        </w:rPr>
        <w:t>.</w:t>
      </w:r>
      <w:r w:rsidR="006E1C3A" w:rsidRPr="00BF6EF3">
        <w:rPr>
          <w:rFonts w:ascii="Times New Roman" w:hAnsi="Times New Roman"/>
          <w:iCs/>
          <w:szCs w:val="24"/>
          <w:lang w:val="en-GB"/>
        </w:rPr>
        <w:t xml:space="preserve"> </w:t>
      </w:r>
      <w:r w:rsidR="006E1C3A" w:rsidRPr="00BF6EF3">
        <w:rPr>
          <w:rFonts w:ascii="Times New Roman" w:hAnsi="Times New Roman"/>
          <w:i/>
          <w:iCs/>
          <w:szCs w:val="24"/>
          <w:lang w:val="en-GB"/>
        </w:rPr>
        <w:t>Virotia</w:t>
      </w:r>
      <w:r w:rsidR="006E1C3A" w:rsidRPr="00BF6EF3">
        <w:rPr>
          <w:rFonts w:ascii="Times New Roman" w:hAnsi="Times New Roman"/>
          <w:iCs/>
          <w:szCs w:val="24"/>
          <w:lang w:val="en-GB"/>
        </w:rPr>
        <w:t xml:space="preserve">) families </w:t>
      </w:r>
      <w:r w:rsidR="00FB63FB" w:rsidRPr="00BF6EF3">
        <w:rPr>
          <w:rFonts w:ascii="Times New Roman" w:hAnsi="Times New Roman"/>
          <w:iCs/>
          <w:szCs w:val="24"/>
          <w:lang w:val="en-GB"/>
        </w:rPr>
        <w:t>(Fernando et al. 2013; Losfeld et al. 2015; Reeves et al. 2018)</w:t>
      </w:r>
      <w:r w:rsidR="006E1C3A" w:rsidRPr="00BF6EF3">
        <w:rPr>
          <w:rFonts w:ascii="Times New Roman" w:hAnsi="Times New Roman"/>
          <w:iCs/>
          <w:szCs w:val="24"/>
          <w:lang w:val="en-GB"/>
        </w:rPr>
        <w:t xml:space="preserve">. </w:t>
      </w:r>
      <w:r w:rsidR="00E57DDC">
        <w:rPr>
          <w:rFonts w:ascii="Times New Roman" w:hAnsi="Times New Roman"/>
          <w:iCs/>
          <w:szCs w:val="24"/>
          <w:lang w:val="en-GB"/>
        </w:rPr>
        <w:t>Similar to</w:t>
      </w:r>
      <w:r w:rsidR="006E1C3A" w:rsidRPr="00BF6EF3">
        <w:rPr>
          <w:rFonts w:ascii="Times New Roman" w:hAnsi="Times New Roman"/>
          <w:iCs/>
          <w:szCs w:val="24"/>
          <w:lang w:val="en-GB"/>
        </w:rPr>
        <w:t xml:space="preserve"> other metals, Mn hyperaccumulation likely evolved from basic mechanisms involved in Mn homeostasis</w:t>
      </w:r>
      <w:r w:rsidR="00853F32" w:rsidRPr="00BF6EF3">
        <w:rPr>
          <w:rFonts w:ascii="Times New Roman" w:hAnsi="Times New Roman"/>
          <w:iCs/>
          <w:szCs w:val="24"/>
          <w:lang w:val="en-GB"/>
        </w:rPr>
        <w:t>,</w:t>
      </w:r>
      <w:r w:rsidR="006E1C3A" w:rsidRPr="00BF6EF3">
        <w:rPr>
          <w:rFonts w:ascii="Times New Roman" w:hAnsi="Times New Roman"/>
          <w:iCs/>
          <w:szCs w:val="24"/>
          <w:lang w:val="en-GB"/>
        </w:rPr>
        <w:t xml:space="preserve"> </w:t>
      </w:r>
      <w:r w:rsidR="00E57DDC">
        <w:rPr>
          <w:rFonts w:ascii="Times New Roman" w:hAnsi="Times New Roman"/>
          <w:iCs/>
          <w:szCs w:val="24"/>
          <w:lang w:val="en-GB"/>
        </w:rPr>
        <w:t>although</w:t>
      </w:r>
      <w:r w:rsidR="006E1C3A" w:rsidRPr="00BF6EF3">
        <w:rPr>
          <w:rFonts w:ascii="Times New Roman" w:hAnsi="Times New Roman"/>
          <w:iCs/>
          <w:szCs w:val="24"/>
          <w:lang w:val="en-GB"/>
        </w:rPr>
        <w:t xml:space="preserve"> these mechanisms </w:t>
      </w:r>
      <w:r w:rsidR="00272420" w:rsidRPr="00BF6EF3">
        <w:rPr>
          <w:rFonts w:ascii="Times New Roman" w:hAnsi="Times New Roman"/>
          <w:iCs/>
          <w:szCs w:val="24"/>
          <w:lang w:val="en-GB"/>
        </w:rPr>
        <w:t xml:space="preserve">are </w:t>
      </w:r>
      <w:r w:rsidR="006E1C3A" w:rsidRPr="00BF6EF3">
        <w:rPr>
          <w:rFonts w:ascii="Times New Roman" w:hAnsi="Times New Roman"/>
          <w:iCs/>
          <w:szCs w:val="24"/>
          <w:lang w:val="en-GB"/>
        </w:rPr>
        <w:t>poorly investigated</w:t>
      </w:r>
      <w:r w:rsidR="00B6230C" w:rsidRPr="00BF6EF3">
        <w:rPr>
          <w:rFonts w:ascii="Times New Roman" w:hAnsi="Times New Roman"/>
          <w:iCs/>
          <w:szCs w:val="24"/>
          <w:lang w:val="en-GB"/>
        </w:rPr>
        <w:t xml:space="preserve"> </w:t>
      </w:r>
      <w:r w:rsidR="006E1C3A" w:rsidRPr="00BF6EF3">
        <w:rPr>
          <w:rFonts w:ascii="Times New Roman" w:hAnsi="Times New Roman"/>
          <w:iCs/>
          <w:szCs w:val="24"/>
          <w:lang w:val="en-GB"/>
        </w:rPr>
        <w:t>in Mn hyperaccumulators</w:t>
      </w:r>
      <w:r w:rsidR="004E7A36" w:rsidRPr="00BF6EF3">
        <w:rPr>
          <w:rFonts w:ascii="Times New Roman" w:hAnsi="Times New Roman"/>
          <w:iCs/>
          <w:szCs w:val="24"/>
          <w:lang w:val="en-GB"/>
        </w:rPr>
        <w:t xml:space="preserve"> </w:t>
      </w:r>
      <w:r w:rsidR="00FB63FB" w:rsidRPr="00BF6EF3">
        <w:rPr>
          <w:rFonts w:ascii="Times New Roman" w:hAnsi="Times New Roman"/>
          <w:iCs/>
          <w:szCs w:val="24"/>
          <w:lang w:val="en-GB"/>
        </w:rPr>
        <w:t>(Pittman 2005; Fernando et al. 2013; Socha and Guerinot 2014; Shao et al. 2017; Li et al. 2019)</w:t>
      </w:r>
      <w:r w:rsidR="006E1C3A" w:rsidRPr="00BF6EF3">
        <w:rPr>
          <w:rFonts w:ascii="Times New Roman" w:hAnsi="Times New Roman"/>
          <w:iCs/>
          <w:szCs w:val="24"/>
          <w:lang w:val="en-GB"/>
        </w:rPr>
        <w:t xml:space="preserve">. </w:t>
      </w:r>
      <w:r w:rsidR="00A237CD" w:rsidRPr="00BF6EF3">
        <w:rPr>
          <w:rFonts w:ascii="Times New Roman" w:hAnsi="Times New Roman"/>
          <w:iCs/>
          <w:szCs w:val="24"/>
          <w:lang w:val="en-GB"/>
        </w:rPr>
        <w:t xml:space="preserve">In hyperaccumulators, Mn was found to accumulate in the vacuole of </w:t>
      </w:r>
      <w:r w:rsidR="004E7A36" w:rsidRPr="00BF6EF3">
        <w:rPr>
          <w:rFonts w:ascii="Times New Roman" w:hAnsi="Times New Roman"/>
          <w:iCs/>
          <w:szCs w:val="24"/>
          <w:lang w:val="en-GB"/>
        </w:rPr>
        <w:t>non-photosynthetic</w:t>
      </w:r>
      <w:r w:rsidR="00A237CD" w:rsidRPr="00BF6EF3">
        <w:rPr>
          <w:rFonts w:ascii="Times New Roman" w:hAnsi="Times New Roman"/>
          <w:iCs/>
          <w:szCs w:val="24"/>
          <w:lang w:val="en-GB"/>
        </w:rPr>
        <w:t xml:space="preserve"> epidermal cells, but also </w:t>
      </w:r>
      <w:r w:rsidR="00853F32" w:rsidRPr="00BF6EF3">
        <w:rPr>
          <w:rFonts w:ascii="Times New Roman" w:hAnsi="Times New Roman"/>
          <w:iCs/>
          <w:szCs w:val="24"/>
          <w:lang w:val="en-GB"/>
        </w:rPr>
        <w:t xml:space="preserve">more surprisingly </w:t>
      </w:r>
      <w:r w:rsidR="00A237CD" w:rsidRPr="00BF6EF3">
        <w:rPr>
          <w:rFonts w:ascii="Times New Roman" w:hAnsi="Times New Roman"/>
          <w:iCs/>
          <w:szCs w:val="24"/>
          <w:lang w:val="en-GB"/>
        </w:rPr>
        <w:t xml:space="preserve">in </w:t>
      </w:r>
      <w:r w:rsidR="00B9535A" w:rsidRPr="00BF6EF3">
        <w:rPr>
          <w:rFonts w:ascii="Times New Roman" w:hAnsi="Times New Roman"/>
          <w:iCs/>
          <w:szCs w:val="24"/>
          <w:lang w:val="en-GB"/>
        </w:rPr>
        <w:t>photosynthetic palisade mesophyll cells in the hyperaccumulator</w:t>
      </w:r>
      <w:r w:rsidR="00A237CD" w:rsidRPr="00BF6EF3">
        <w:rPr>
          <w:rFonts w:ascii="Times New Roman" w:hAnsi="Times New Roman"/>
          <w:iCs/>
          <w:szCs w:val="24"/>
          <w:lang w:val="en-GB"/>
        </w:rPr>
        <w:t xml:space="preserve"> </w:t>
      </w:r>
      <w:r w:rsidR="00A237CD" w:rsidRPr="00BF6EF3">
        <w:rPr>
          <w:rFonts w:ascii="Times New Roman" w:hAnsi="Times New Roman"/>
          <w:i/>
          <w:iCs/>
          <w:szCs w:val="24"/>
          <w:lang w:val="en-GB"/>
        </w:rPr>
        <w:t xml:space="preserve">Virotia </w:t>
      </w:r>
      <w:r w:rsidR="00E0017A" w:rsidRPr="00BF6EF3">
        <w:rPr>
          <w:rFonts w:ascii="Times New Roman" w:hAnsi="Times New Roman"/>
          <w:i/>
          <w:iCs/>
          <w:szCs w:val="24"/>
          <w:lang w:val="en-GB"/>
        </w:rPr>
        <w:t>neurophylla</w:t>
      </w:r>
      <w:r w:rsidR="00A237CD" w:rsidRPr="00BF6EF3">
        <w:rPr>
          <w:rFonts w:ascii="Times New Roman" w:hAnsi="Times New Roman"/>
          <w:iCs/>
          <w:szCs w:val="24"/>
          <w:lang w:val="en-GB"/>
        </w:rPr>
        <w:t xml:space="preserve"> </w:t>
      </w:r>
      <w:r w:rsidR="00FB63FB" w:rsidRPr="00BF6EF3">
        <w:rPr>
          <w:rFonts w:ascii="Times New Roman" w:hAnsi="Times New Roman"/>
          <w:iCs/>
          <w:szCs w:val="24"/>
          <w:lang w:val="en-GB"/>
        </w:rPr>
        <w:t>(Fernando et al. 2012)</w:t>
      </w:r>
      <w:r w:rsidR="00E0017A" w:rsidRPr="00BF6EF3">
        <w:rPr>
          <w:rFonts w:ascii="Times New Roman" w:hAnsi="Times New Roman"/>
          <w:iCs/>
          <w:szCs w:val="24"/>
          <w:lang w:val="en-GB"/>
        </w:rPr>
        <w:t xml:space="preserve">. These differences </w:t>
      </w:r>
      <w:r w:rsidR="00B9535A" w:rsidRPr="00BF6EF3">
        <w:rPr>
          <w:rFonts w:ascii="Times New Roman" w:hAnsi="Times New Roman"/>
          <w:iCs/>
          <w:szCs w:val="24"/>
          <w:lang w:val="en-GB"/>
        </w:rPr>
        <w:t xml:space="preserve">in the </w:t>
      </w:r>
      <w:r w:rsidR="00ED7F22" w:rsidRPr="00BF6EF3">
        <w:rPr>
          <w:rFonts w:ascii="Times New Roman" w:hAnsi="Times New Roman"/>
          <w:iCs/>
          <w:szCs w:val="24"/>
          <w:lang w:val="en-GB"/>
        </w:rPr>
        <w:t xml:space="preserve">localization </w:t>
      </w:r>
      <w:r w:rsidR="00B9535A" w:rsidRPr="00BF6EF3">
        <w:rPr>
          <w:rFonts w:ascii="Times New Roman" w:hAnsi="Times New Roman"/>
          <w:iCs/>
          <w:szCs w:val="24"/>
          <w:lang w:val="en-GB"/>
        </w:rPr>
        <w:t xml:space="preserve">of Mn </w:t>
      </w:r>
      <w:r w:rsidR="00E0017A" w:rsidRPr="00BF6EF3">
        <w:rPr>
          <w:rFonts w:ascii="Times New Roman" w:hAnsi="Times New Roman"/>
          <w:iCs/>
          <w:szCs w:val="24"/>
          <w:lang w:val="en-GB"/>
        </w:rPr>
        <w:t>suggest that some mechanisms involved in Mn accumulation</w:t>
      </w:r>
      <w:r w:rsidR="00B9535A" w:rsidRPr="00BF6EF3">
        <w:rPr>
          <w:rFonts w:ascii="Times New Roman" w:hAnsi="Times New Roman"/>
          <w:iCs/>
          <w:szCs w:val="24"/>
          <w:lang w:val="en-GB"/>
        </w:rPr>
        <w:t xml:space="preserve"> and detoxification</w:t>
      </w:r>
      <w:r w:rsidR="00E0017A" w:rsidRPr="00BF6EF3">
        <w:rPr>
          <w:rFonts w:ascii="Times New Roman" w:hAnsi="Times New Roman"/>
          <w:iCs/>
          <w:szCs w:val="24"/>
          <w:lang w:val="en-GB"/>
        </w:rPr>
        <w:t xml:space="preserve"> </w:t>
      </w:r>
      <w:r w:rsidR="00B9535A" w:rsidRPr="00BF6EF3">
        <w:rPr>
          <w:rFonts w:ascii="Times New Roman" w:hAnsi="Times New Roman"/>
          <w:iCs/>
          <w:szCs w:val="24"/>
          <w:lang w:val="en-GB"/>
        </w:rPr>
        <w:t>might be</w:t>
      </w:r>
      <w:r w:rsidR="00E0017A" w:rsidRPr="00BF6EF3">
        <w:rPr>
          <w:rFonts w:ascii="Times New Roman" w:hAnsi="Times New Roman"/>
          <w:iCs/>
          <w:szCs w:val="24"/>
          <w:lang w:val="en-GB"/>
        </w:rPr>
        <w:t xml:space="preserve"> divergent </w:t>
      </w:r>
      <w:r w:rsidR="00B6230C" w:rsidRPr="00BF6EF3">
        <w:rPr>
          <w:rFonts w:ascii="Times New Roman" w:hAnsi="Times New Roman"/>
          <w:iCs/>
          <w:szCs w:val="24"/>
          <w:lang w:val="en-GB"/>
        </w:rPr>
        <w:t>among</w:t>
      </w:r>
      <w:r w:rsidR="00E0017A" w:rsidRPr="00BF6EF3">
        <w:rPr>
          <w:rFonts w:ascii="Times New Roman" w:hAnsi="Times New Roman"/>
          <w:iCs/>
          <w:szCs w:val="24"/>
          <w:lang w:val="en-GB"/>
        </w:rPr>
        <w:t xml:space="preserve"> hyperaccumulators.</w:t>
      </w:r>
      <w:r w:rsidR="00564FE3" w:rsidRPr="00BF6EF3">
        <w:rPr>
          <w:rFonts w:ascii="Times New Roman" w:hAnsi="Times New Roman"/>
          <w:iCs/>
          <w:szCs w:val="24"/>
          <w:lang w:val="en-GB"/>
        </w:rPr>
        <w:t xml:space="preserve"> </w:t>
      </w:r>
      <w:r w:rsidR="006E1C3A" w:rsidRPr="00BF6EF3">
        <w:rPr>
          <w:rFonts w:ascii="Times New Roman" w:hAnsi="Times New Roman"/>
          <w:iCs/>
          <w:szCs w:val="24"/>
          <w:lang w:val="en-GB"/>
        </w:rPr>
        <w:t xml:space="preserve">The high concentration of Mn </w:t>
      </w:r>
      <w:r w:rsidR="00BE0A21" w:rsidRPr="00BF6EF3">
        <w:rPr>
          <w:rFonts w:ascii="Times New Roman" w:hAnsi="Times New Roman"/>
          <w:iCs/>
          <w:szCs w:val="24"/>
          <w:lang w:val="en-GB"/>
        </w:rPr>
        <w:t xml:space="preserve">measured </w:t>
      </w:r>
      <w:r w:rsidR="006E1C3A" w:rsidRPr="00BF6EF3">
        <w:rPr>
          <w:rFonts w:ascii="Times New Roman" w:hAnsi="Times New Roman"/>
          <w:iCs/>
          <w:szCs w:val="24"/>
          <w:lang w:val="en-GB"/>
        </w:rPr>
        <w:t xml:space="preserve">in </w:t>
      </w:r>
      <w:r w:rsidR="00E57DDC">
        <w:rPr>
          <w:rFonts w:ascii="Times New Roman" w:hAnsi="Times New Roman"/>
          <w:iCs/>
          <w:szCs w:val="24"/>
          <w:lang w:val="en-GB"/>
        </w:rPr>
        <w:t>the</w:t>
      </w:r>
      <w:r w:rsidR="006E1C3A" w:rsidRPr="00BF6EF3">
        <w:rPr>
          <w:rFonts w:ascii="Times New Roman" w:hAnsi="Times New Roman"/>
          <w:iCs/>
          <w:szCs w:val="24"/>
          <w:lang w:val="en-GB"/>
        </w:rPr>
        <w:t xml:space="preserve"> leaves of </w:t>
      </w:r>
      <w:r w:rsidR="00B6230C" w:rsidRPr="00BF6EF3">
        <w:rPr>
          <w:rFonts w:ascii="Times New Roman" w:hAnsi="Times New Roman"/>
          <w:iCs/>
          <w:szCs w:val="24"/>
          <w:lang w:val="en-GB"/>
        </w:rPr>
        <w:t xml:space="preserve">several species is </w:t>
      </w:r>
      <w:r w:rsidR="00272420" w:rsidRPr="00BF6EF3">
        <w:rPr>
          <w:rFonts w:ascii="Times New Roman" w:hAnsi="Times New Roman"/>
          <w:iCs/>
          <w:szCs w:val="24"/>
          <w:lang w:val="en-GB"/>
        </w:rPr>
        <w:t>proposed to be the consequence of</w:t>
      </w:r>
      <w:r w:rsidR="00B6230C" w:rsidRPr="00BF6EF3">
        <w:rPr>
          <w:rFonts w:ascii="Times New Roman" w:hAnsi="Times New Roman"/>
          <w:iCs/>
          <w:szCs w:val="24"/>
          <w:lang w:val="en-GB"/>
        </w:rPr>
        <w:t xml:space="preserve"> </w:t>
      </w:r>
      <w:r w:rsidR="00F221F7" w:rsidRPr="00BF6EF3">
        <w:rPr>
          <w:rFonts w:ascii="Times New Roman" w:hAnsi="Times New Roman"/>
          <w:iCs/>
          <w:szCs w:val="24"/>
          <w:lang w:val="en-GB"/>
        </w:rPr>
        <w:t xml:space="preserve">their strategy to acquire </w:t>
      </w:r>
      <w:r w:rsidR="00FB63FB" w:rsidRPr="00BF6EF3">
        <w:rPr>
          <w:rFonts w:ascii="Times New Roman" w:hAnsi="Times New Roman"/>
          <w:iCs/>
          <w:szCs w:val="24"/>
          <w:lang w:val="en-GB"/>
        </w:rPr>
        <w:t xml:space="preserve">P </w:t>
      </w:r>
      <w:r w:rsidR="00A30EDD" w:rsidRPr="00BF6EF3">
        <w:rPr>
          <w:rFonts w:ascii="Times New Roman" w:hAnsi="Times New Roman"/>
          <w:iCs/>
          <w:szCs w:val="24"/>
          <w:lang w:val="en-GB"/>
        </w:rPr>
        <w:t>from soil</w:t>
      </w:r>
      <w:r w:rsidR="00F221F7" w:rsidRPr="00BF6EF3">
        <w:rPr>
          <w:rFonts w:ascii="Times New Roman" w:hAnsi="Times New Roman"/>
          <w:iCs/>
          <w:szCs w:val="24"/>
          <w:lang w:val="en-GB"/>
        </w:rPr>
        <w:t>. For example</w:t>
      </w:r>
      <w:r w:rsidR="00853F32" w:rsidRPr="00BF6EF3">
        <w:rPr>
          <w:rFonts w:ascii="Times New Roman" w:hAnsi="Times New Roman"/>
          <w:iCs/>
          <w:szCs w:val="24"/>
          <w:lang w:val="en-GB"/>
        </w:rPr>
        <w:t>,</w:t>
      </w:r>
      <w:r w:rsidR="00F221F7" w:rsidRPr="00BF6EF3">
        <w:rPr>
          <w:rFonts w:ascii="Times New Roman" w:hAnsi="Times New Roman"/>
          <w:iCs/>
          <w:szCs w:val="24"/>
          <w:lang w:val="en-GB"/>
        </w:rPr>
        <w:t xml:space="preserve"> Proteaceae species excrete carboxylates in the</w:t>
      </w:r>
      <w:r w:rsidR="00ED7F22" w:rsidRPr="00BF6EF3">
        <w:rPr>
          <w:rFonts w:ascii="Times New Roman" w:hAnsi="Times New Roman"/>
          <w:iCs/>
          <w:szCs w:val="24"/>
          <w:lang w:val="en-GB"/>
        </w:rPr>
        <w:t>ir</w:t>
      </w:r>
      <w:r w:rsidR="00F221F7" w:rsidRPr="00BF6EF3">
        <w:rPr>
          <w:rFonts w:ascii="Times New Roman" w:hAnsi="Times New Roman"/>
          <w:iCs/>
          <w:szCs w:val="24"/>
          <w:lang w:val="en-GB"/>
        </w:rPr>
        <w:t xml:space="preserve"> rhizosphere that not only </w:t>
      </w:r>
      <w:r w:rsidR="00ED7F22" w:rsidRPr="00BF6EF3">
        <w:rPr>
          <w:rFonts w:ascii="Times New Roman" w:hAnsi="Times New Roman"/>
          <w:iCs/>
          <w:szCs w:val="24"/>
          <w:lang w:val="en-GB"/>
        </w:rPr>
        <w:t>solubilize</w:t>
      </w:r>
      <w:r w:rsidR="00853F32" w:rsidRPr="00BF6EF3">
        <w:rPr>
          <w:rFonts w:ascii="Times New Roman" w:hAnsi="Times New Roman"/>
          <w:iCs/>
          <w:szCs w:val="24"/>
          <w:lang w:val="en-GB"/>
        </w:rPr>
        <w:t xml:space="preserve"> P but also micronutrients including Mn </w:t>
      </w:r>
      <w:r w:rsidR="00FB63FB" w:rsidRPr="00BF6EF3">
        <w:rPr>
          <w:rFonts w:ascii="Times New Roman" w:hAnsi="Times New Roman"/>
          <w:iCs/>
          <w:szCs w:val="24"/>
          <w:lang w:val="en-GB"/>
        </w:rPr>
        <w:t>(Lambers et al. 2015)</w:t>
      </w:r>
      <w:r w:rsidR="006E1C3A" w:rsidRPr="00BF6EF3">
        <w:rPr>
          <w:rFonts w:ascii="Times New Roman" w:hAnsi="Times New Roman"/>
          <w:iCs/>
          <w:szCs w:val="24"/>
          <w:lang w:val="en-GB"/>
        </w:rPr>
        <w:t xml:space="preserve">. Several metal transporter families, such as NRAMP, ZIP, YSL and MTP have been shown to transport Mn in plants but their role in hyperaccumulation is not clearly established </w:t>
      </w:r>
      <w:r w:rsidR="00FB63FB" w:rsidRPr="00BF6EF3">
        <w:rPr>
          <w:rFonts w:ascii="Times New Roman" w:hAnsi="Times New Roman"/>
          <w:iCs/>
          <w:szCs w:val="24"/>
          <w:lang w:val="en-GB"/>
        </w:rPr>
        <w:t>(Fernando et al. 2013; Socha and Guerinot 2014; Shao et al. 2017; Li et al. 2019)</w:t>
      </w:r>
      <w:r w:rsidR="006E1C3A" w:rsidRPr="00BF6EF3">
        <w:rPr>
          <w:rFonts w:ascii="Times New Roman" w:hAnsi="Times New Roman"/>
          <w:iCs/>
          <w:szCs w:val="24"/>
          <w:lang w:val="en-GB"/>
        </w:rPr>
        <w:t>. Most NRAMP transporters are able to transport Mn in the cytoplasm either from the exter</w:t>
      </w:r>
      <w:r w:rsidR="00FB63FB" w:rsidRPr="00BF6EF3">
        <w:rPr>
          <w:rFonts w:ascii="Times New Roman" w:hAnsi="Times New Roman"/>
          <w:iCs/>
          <w:szCs w:val="24"/>
          <w:lang w:val="en-GB"/>
        </w:rPr>
        <w:t>ior of the cell</w:t>
      </w:r>
      <w:r w:rsidR="006E1C3A" w:rsidRPr="00BF6EF3">
        <w:rPr>
          <w:rFonts w:ascii="Times New Roman" w:hAnsi="Times New Roman"/>
          <w:iCs/>
          <w:szCs w:val="24"/>
          <w:lang w:val="en-GB"/>
        </w:rPr>
        <w:t xml:space="preserve"> or from the vacuole</w:t>
      </w:r>
      <w:r w:rsidR="00321593">
        <w:rPr>
          <w:rFonts w:ascii="Times New Roman" w:hAnsi="Times New Roman"/>
          <w:iCs/>
          <w:szCs w:val="24"/>
          <w:lang w:val="en-GB"/>
        </w:rPr>
        <w:t>,</w:t>
      </w:r>
      <w:r w:rsidR="006E1C3A" w:rsidRPr="00BF6EF3">
        <w:rPr>
          <w:rFonts w:ascii="Times New Roman" w:hAnsi="Times New Roman"/>
          <w:iCs/>
          <w:szCs w:val="24"/>
          <w:lang w:val="en-GB"/>
        </w:rPr>
        <w:t xml:space="preserve"> and therefore could participate in several steps of Mn hyperaccumulation. In particular, the NRAMP1 transporter from </w:t>
      </w:r>
      <w:r w:rsidR="006E1C3A" w:rsidRPr="00BF6EF3">
        <w:rPr>
          <w:rFonts w:ascii="Times New Roman" w:hAnsi="Times New Roman"/>
          <w:i/>
          <w:iCs/>
          <w:szCs w:val="24"/>
          <w:lang w:val="en-GB"/>
        </w:rPr>
        <w:t>A. thaliana</w:t>
      </w:r>
      <w:r w:rsidR="006E1C3A" w:rsidRPr="00BF6EF3">
        <w:rPr>
          <w:rFonts w:ascii="Times New Roman" w:hAnsi="Times New Roman"/>
          <w:iCs/>
          <w:szCs w:val="24"/>
          <w:lang w:val="en-GB"/>
        </w:rPr>
        <w:t xml:space="preserve"> was shown to be the main transporter involved in Mn uptake in roots </w:t>
      </w:r>
      <w:r w:rsidR="008D537D" w:rsidRPr="00BF6EF3">
        <w:rPr>
          <w:rFonts w:ascii="Times New Roman" w:hAnsi="Times New Roman"/>
          <w:iCs/>
          <w:szCs w:val="24"/>
          <w:lang w:val="en-GB"/>
        </w:rPr>
        <w:t>(Cailliatte et al. 2010)</w:t>
      </w:r>
      <w:r w:rsidR="006E1C3A" w:rsidRPr="00BF6EF3">
        <w:rPr>
          <w:rFonts w:ascii="Times New Roman" w:hAnsi="Times New Roman"/>
          <w:iCs/>
          <w:szCs w:val="24"/>
          <w:lang w:val="en-GB"/>
        </w:rPr>
        <w:t>. The ShMTP8 transporter (previously known as ShMTP1) was isolated from the Mn</w:t>
      </w:r>
      <w:r w:rsidR="00321593">
        <w:rPr>
          <w:rFonts w:ascii="Times New Roman" w:hAnsi="Times New Roman"/>
          <w:iCs/>
          <w:szCs w:val="24"/>
          <w:lang w:val="en-GB"/>
        </w:rPr>
        <w:t>-</w:t>
      </w:r>
      <w:r w:rsidR="006E1C3A" w:rsidRPr="00BF6EF3">
        <w:rPr>
          <w:rFonts w:ascii="Times New Roman" w:hAnsi="Times New Roman"/>
          <w:iCs/>
          <w:szCs w:val="24"/>
          <w:lang w:val="en-GB"/>
        </w:rPr>
        <w:t xml:space="preserve">tolerant species </w:t>
      </w:r>
      <w:r w:rsidR="006E1C3A" w:rsidRPr="00BF6EF3">
        <w:rPr>
          <w:rFonts w:ascii="Times New Roman" w:hAnsi="Times New Roman"/>
          <w:bCs/>
          <w:i/>
          <w:iCs/>
          <w:szCs w:val="24"/>
          <w:lang w:val="en-GB"/>
        </w:rPr>
        <w:t>Stylosanthes hamata</w:t>
      </w:r>
      <w:r w:rsidR="006E1C3A" w:rsidRPr="00BF6EF3">
        <w:rPr>
          <w:rFonts w:ascii="Times New Roman" w:hAnsi="Times New Roman"/>
          <w:iCs/>
          <w:szCs w:val="24"/>
          <w:lang w:val="en-GB"/>
        </w:rPr>
        <w:t xml:space="preserve"> </w:t>
      </w:r>
      <w:r w:rsidR="00200ABB" w:rsidRPr="00BF6EF3">
        <w:rPr>
          <w:rFonts w:ascii="Times New Roman" w:hAnsi="Times New Roman"/>
          <w:iCs/>
          <w:szCs w:val="24"/>
          <w:lang w:val="en-GB"/>
        </w:rPr>
        <w:t>(Fabaceae)</w:t>
      </w:r>
      <w:r w:rsidR="008D537D" w:rsidRPr="00BF6EF3">
        <w:rPr>
          <w:rFonts w:ascii="Times New Roman" w:hAnsi="Times New Roman"/>
          <w:iCs/>
          <w:szCs w:val="24"/>
          <w:lang w:val="en-GB"/>
        </w:rPr>
        <w:t xml:space="preserve">. This MTP transporter </w:t>
      </w:r>
      <w:r w:rsidR="006E1C3A" w:rsidRPr="00BF6EF3">
        <w:rPr>
          <w:rFonts w:ascii="Times New Roman" w:hAnsi="Times New Roman"/>
          <w:iCs/>
          <w:szCs w:val="24"/>
          <w:lang w:val="en-GB"/>
        </w:rPr>
        <w:t>confer</w:t>
      </w:r>
      <w:r w:rsidR="008D537D" w:rsidRPr="00BF6EF3">
        <w:rPr>
          <w:rFonts w:ascii="Times New Roman" w:hAnsi="Times New Roman"/>
          <w:iCs/>
          <w:szCs w:val="24"/>
          <w:lang w:val="en-GB"/>
        </w:rPr>
        <w:t>s</w:t>
      </w:r>
      <w:r w:rsidR="006E1C3A" w:rsidRPr="00BF6EF3">
        <w:rPr>
          <w:rFonts w:ascii="Times New Roman" w:hAnsi="Times New Roman"/>
          <w:iCs/>
          <w:szCs w:val="24"/>
          <w:lang w:val="en-GB"/>
        </w:rPr>
        <w:t xml:space="preserve"> Mn resistance when expressed in yeast and was proposed to mediate accumulation of Mn in </w:t>
      </w:r>
      <w:r w:rsidR="00321593">
        <w:rPr>
          <w:rFonts w:ascii="Times New Roman" w:hAnsi="Times New Roman"/>
          <w:iCs/>
          <w:szCs w:val="24"/>
          <w:lang w:val="en-GB"/>
        </w:rPr>
        <w:t xml:space="preserve">the </w:t>
      </w:r>
      <w:r w:rsidR="006E1C3A" w:rsidRPr="00BF6EF3">
        <w:rPr>
          <w:rFonts w:ascii="Times New Roman" w:hAnsi="Times New Roman"/>
          <w:iCs/>
          <w:szCs w:val="24"/>
          <w:lang w:val="en-GB"/>
        </w:rPr>
        <w:t xml:space="preserve">vacuole of plant cells </w:t>
      </w:r>
      <w:r w:rsidR="00647D1F" w:rsidRPr="00BF6EF3">
        <w:rPr>
          <w:rFonts w:ascii="Times New Roman" w:hAnsi="Times New Roman"/>
          <w:iCs/>
          <w:szCs w:val="24"/>
          <w:lang w:val="en-GB"/>
        </w:rPr>
        <w:t>(Delhaize et al. 2003)</w:t>
      </w:r>
      <w:r w:rsidR="006E1C3A" w:rsidRPr="00BF6EF3">
        <w:rPr>
          <w:rFonts w:ascii="Times New Roman" w:hAnsi="Times New Roman"/>
          <w:iCs/>
          <w:szCs w:val="24"/>
          <w:lang w:val="en-GB"/>
        </w:rPr>
        <w:t xml:space="preserve">. </w:t>
      </w:r>
      <w:r w:rsidR="00F221F7" w:rsidRPr="00BF6EF3">
        <w:rPr>
          <w:rFonts w:ascii="Times New Roman" w:hAnsi="Times New Roman"/>
          <w:iCs/>
          <w:szCs w:val="24"/>
          <w:lang w:val="en-GB"/>
        </w:rPr>
        <w:t xml:space="preserve">Further molecular </w:t>
      </w:r>
      <w:r w:rsidR="006E1C3A" w:rsidRPr="00BF6EF3">
        <w:rPr>
          <w:rFonts w:ascii="Times New Roman" w:hAnsi="Times New Roman"/>
          <w:iCs/>
          <w:szCs w:val="24"/>
          <w:lang w:val="en-GB"/>
        </w:rPr>
        <w:t xml:space="preserve">studies on Mn hyperaccumulators will be required </w:t>
      </w:r>
      <w:r w:rsidR="00321593">
        <w:rPr>
          <w:rFonts w:ascii="Times New Roman" w:hAnsi="Times New Roman"/>
          <w:iCs/>
          <w:szCs w:val="24"/>
          <w:lang w:val="en-GB"/>
        </w:rPr>
        <w:t xml:space="preserve">in order </w:t>
      </w:r>
      <w:r w:rsidR="006E1C3A" w:rsidRPr="00BF6EF3">
        <w:rPr>
          <w:rFonts w:ascii="Times New Roman" w:hAnsi="Times New Roman"/>
          <w:iCs/>
          <w:szCs w:val="24"/>
          <w:lang w:val="en-GB"/>
        </w:rPr>
        <w:t>to identify th</w:t>
      </w:r>
      <w:r w:rsidR="008D537D" w:rsidRPr="00BF6EF3">
        <w:rPr>
          <w:rFonts w:ascii="Times New Roman" w:hAnsi="Times New Roman"/>
          <w:iCs/>
          <w:szCs w:val="24"/>
          <w:lang w:val="en-GB"/>
        </w:rPr>
        <w:t>e</w:t>
      </w:r>
      <w:r w:rsidR="006E1C3A" w:rsidRPr="00BF6EF3">
        <w:rPr>
          <w:rFonts w:ascii="Times New Roman" w:hAnsi="Times New Roman"/>
          <w:iCs/>
          <w:szCs w:val="24"/>
          <w:lang w:val="en-GB"/>
        </w:rPr>
        <w:t xml:space="preserve"> mechanisms that are key for </w:t>
      </w:r>
      <w:r w:rsidR="0058327F" w:rsidRPr="00BF6EF3">
        <w:rPr>
          <w:rFonts w:ascii="Times New Roman" w:hAnsi="Times New Roman"/>
          <w:iCs/>
          <w:szCs w:val="24"/>
          <w:lang w:val="en-GB"/>
        </w:rPr>
        <w:t xml:space="preserve">Mn </w:t>
      </w:r>
      <w:r w:rsidR="006E1C3A" w:rsidRPr="00BF6EF3">
        <w:rPr>
          <w:rFonts w:ascii="Times New Roman" w:hAnsi="Times New Roman"/>
          <w:iCs/>
          <w:szCs w:val="24"/>
          <w:lang w:val="en-GB"/>
        </w:rPr>
        <w:t>hyperaccumulation.</w:t>
      </w:r>
    </w:p>
    <w:p w14:paraId="5D346F24" w14:textId="6A4DAD01" w:rsidR="003D4A42" w:rsidRPr="00BF6EF3" w:rsidRDefault="005B40E5" w:rsidP="00BF6EF3">
      <w:pPr>
        <w:pStyle w:val="Sansinterligne"/>
        <w:spacing w:line="360" w:lineRule="auto"/>
        <w:jc w:val="both"/>
        <w:rPr>
          <w:rFonts w:ascii="Times New Roman" w:hAnsi="Times New Roman"/>
          <w:iCs/>
          <w:color w:val="000000"/>
          <w:szCs w:val="24"/>
          <w:lang w:val="en-GB"/>
        </w:rPr>
      </w:pPr>
      <w:r w:rsidRPr="00BF6EF3">
        <w:rPr>
          <w:rFonts w:ascii="Times New Roman" w:hAnsi="Times New Roman"/>
          <w:iCs/>
          <w:color w:val="000000"/>
          <w:szCs w:val="24"/>
          <w:lang w:val="en-GB"/>
        </w:rPr>
        <w:lastRenderedPageBreak/>
        <w:t xml:space="preserve">In </w:t>
      </w:r>
      <w:r w:rsidR="009140DC" w:rsidRPr="00BF6EF3">
        <w:rPr>
          <w:rFonts w:ascii="Times New Roman" w:hAnsi="Times New Roman"/>
          <w:iCs/>
          <w:color w:val="000000"/>
          <w:szCs w:val="24"/>
          <w:lang w:val="en-GB"/>
        </w:rPr>
        <w:t>addition</w:t>
      </w:r>
      <w:r w:rsidRPr="00BF6EF3">
        <w:rPr>
          <w:rFonts w:ascii="Times New Roman" w:hAnsi="Times New Roman"/>
          <w:iCs/>
          <w:color w:val="000000"/>
          <w:szCs w:val="24"/>
          <w:lang w:val="en-GB"/>
        </w:rPr>
        <w:t xml:space="preserve"> to the </w:t>
      </w:r>
      <w:r w:rsidR="00D40B01" w:rsidRPr="00BF6EF3">
        <w:rPr>
          <w:rFonts w:ascii="Times New Roman" w:hAnsi="Times New Roman"/>
          <w:iCs/>
          <w:color w:val="000000"/>
          <w:szCs w:val="24"/>
          <w:lang w:val="en-GB"/>
        </w:rPr>
        <w:t>above-mentioned</w:t>
      </w:r>
      <w:r w:rsidRPr="00BF6EF3">
        <w:rPr>
          <w:rFonts w:ascii="Times New Roman" w:hAnsi="Times New Roman"/>
          <w:iCs/>
          <w:color w:val="000000"/>
          <w:szCs w:val="24"/>
          <w:lang w:val="en-GB"/>
        </w:rPr>
        <w:t xml:space="preserve"> metal</w:t>
      </w:r>
      <w:r w:rsidR="00E17866" w:rsidRPr="00BF6EF3">
        <w:rPr>
          <w:rFonts w:ascii="Times New Roman" w:hAnsi="Times New Roman"/>
          <w:iCs/>
          <w:color w:val="000000"/>
          <w:szCs w:val="24"/>
          <w:lang w:val="en-GB"/>
        </w:rPr>
        <w:t>s</w:t>
      </w:r>
      <w:r w:rsidRPr="00BF6EF3">
        <w:rPr>
          <w:rFonts w:ascii="Times New Roman" w:hAnsi="Times New Roman"/>
          <w:iCs/>
          <w:color w:val="000000"/>
          <w:szCs w:val="24"/>
          <w:lang w:val="en-GB"/>
        </w:rPr>
        <w:t>,</w:t>
      </w:r>
      <w:r w:rsidR="009140DC" w:rsidRPr="00BF6EF3">
        <w:rPr>
          <w:rFonts w:ascii="Times New Roman" w:hAnsi="Times New Roman"/>
          <w:iCs/>
          <w:color w:val="000000"/>
          <w:szCs w:val="24"/>
          <w:lang w:val="en-GB"/>
        </w:rPr>
        <w:t xml:space="preserve"> mechanisms involved in</w:t>
      </w:r>
      <w:r w:rsidR="004C0524" w:rsidRPr="00BF6EF3">
        <w:rPr>
          <w:rFonts w:ascii="Times New Roman" w:hAnsi="Times New Roman"/>
          <w:iCs/>
          <w:color w:val="000000"/>
          <w:szCs w:val="24"/>
          <w:lang w:val="en-GB"/>
        </w:rPr>
        <w:t xml:space="preserve"> </w:t>
      </w:r>
      <w:r w:rsidR="00D40B01" w:rsidRPr="00BF6EF3">
        <w:rPr>
          <w:rFonts w:ascii="Times New Roman" w:hAnsi="Times New Roman"/>
          <w:iCs/>
          <w:color w:val="000000"/>
          <w:szCs w:val="24"/>
          <w:lang w:val="en-GB"/>
        </w:rPr>
        <w:t>the hyperaccumulation</w:t>
      </w:r>
      <w:r w:rsidR="004C0524" w:rsidRPr="00BF6EF3">
        <w:rPr>
          <w:rFonts w:ascii="Times New Roman" w:hAnsi="Times New Roman"/>
          <w:iCs/>
          <w:color w:val="000000"/>
          <w:szCs w:val="24"/>
          <w:lang w:val="en-GB"/>
        </w:rPr>
        <w:t xml:space="preserve"> of the metalloid element </w:t>
      </w:r>
      <w:r w:rsidR="009140DC" w:rsidRPr="00BF6EF3">
        <w:rPr>
          <w:rFonts w:ascii="Times New Roman" w:hAnsi="Times New Roman"/>
          <w:iCs/>
          <w:color w:val="000000"/>
          <w:szCs w:val="24"/>
          <w:lang w:val="en-GB"/>
        </w:rPr>
        <w:t xml:space="preserve">Se </w:t>
      </w:r>
      <w:r w:rsidR="00A54903" w:rsidRPr="00BF6EF3">
        <w:rPr>
          <w:rFonts w:ascii="Times New Roman" w:hAnsi="Times New Roman"/>
          <w:iCs/>
          <w:color w:val="000000"/>
          <w:szCs w:val="24"/>
          <w:lang w:val="en-GB"/>
        </w:rPr>
        <w:t xml:space="preserve">in plants </w:t>
      </w:r>
      <w:r w:rsidR="009140DC" w:rsidRPr="00BF6EF3">
        <w:rPr>
          <w:rFonts w:ascii="Times New Roman" w:hAnsi="Times New Roman"/>
          <w:iCs/>
          <w:color w:val="000000"/>
          <w:szCs w:val="24"/>
          <w:lang w:val="en-GB"/>
        </w:rPr>
        <w:t xml:space="preserve">are </w:t>
      </w:r>
      <w:r w:rsidR="006E1C3A" w:rsidRPr="00BF6EF3">
        <w:rPr>
          <w:rFonts w:ascii="Times New Roman" w:hAnsi="Times New Roman"/>
          <w:iCs/>
          <w:color w:val="000000"/>
          <w:szCs w:val="24"/>
          <w:lang w:val="en-GB"/>
        </w:rPr>
        <w:t>extensively</w:t>
      </w:r>
      <w:r w:rsidR="009140DC" w:rsidRPr="00BF6EF3">
        <w:rPr>
          <w:rFonts w:ascii="Times New Roman" w:hAnsi="Times New Roman"/>
          <w:iCs/>
          <w:color w:val="000000"/>
          <w:szCs w:val="24"/>
          <w:lang w:val="en-GB"/>
        </w:rPr>
        <w:t xml:space="preserve"> </w:t>
      </w:r>
      <w:r w:rsidR="00ED203A" w:rsidRPr="00BF6EF3">
        <w:rPr>
          <w:rFonts w:ascii="Times New Roman" w:hAnsi="Times New Roman"/>
          <w:iCs/>
          <w:color w:val="000000"/>
          <w:szCs w:val="24"/>
          <w:lang w:val="en-GB"/>
        </w:rPr>
        <w:t xml:space="preserve">studied </w:t>
      </w:r>
      <w:r w:rsidR="009140DC" w:rsidRPr="00BF6EF3">
        <w:rPr>
          <w:rFonts w:ascii="Times New Roman" w:hAnsi="Times New Roman"/>
          <w:iCs/>
          <w:color w:val="000000"/>
          <w:szCs w:val="24"/>
          <w:lang w:val="en-GB"/>
        </w:rPr>
        <w:t xml:space="preserve">because of their relevance </w:t>
      </w:r>
      <w:r w:rsidR="006E1C3A" w:rsidRPr="00BF6EF3">
        <w:rPr>
          <w:rFonts w:ascii="Times New Roman" w:hAnsi="Times New Roman"/>
          <w:iCs/>
          <w:color w:val="000000"/>
          <w:szCs w:val="24"/>
          <w:lang w:val="en-GB"/>
        </w:rPr>
        <w:t xml:space="preserve">to improve Se </w:t>
      </w:r>
      <w:r w:rsidR="009140DC" w:rsidRPr="00BF6EF3">
        <w:rPr>
          <w:rFonts w:ascii="Times New Roman" w:hAnsi="Times New Roman"/>
          <w:iCs/>
          <w:color w:val="000000"/>
          <w:szCs w:val="24"/>
          <w:lang w:val="en-GB"/>
        </w:rPr>
        <w:t>phytoremediation and biofortification</w:t>
      </w:r>
      <w:r w:rsidR="004C0524" w:rsidRPr="00BF6EF3">
        <w:rPr>
          <w:rFonts w:ascii="Times New Roman" w:hAnsi="Times New Roman"/>
          <w:iCs/>
          <w:color w:val="000000"/>
          <w:szCs w:val="24"/>
          <w:lang w:val="en-GB"/>
        </w:rPr>
        <w:t>.</w:t>
      </w:r>
      <w:r w:rsidR="00BF5CF4" w:rsidRPr="00BF6EF3">
        <w:rPr>
          <w:rFonts w:ascii="Times New Roman" w:hAnsi="Times New Roman"/>
          <w:iCs/>
          <w:color w:val="000000"/>
          <w:szCs w:val="24"/>
          <w:lang w:val="en-GB"/>
        </w:rPr>
        <w:t xml:space="preserve"> We only briefly address Se hyperaccumulation here and </w:t>
      </w:r>
      <w:r w:rsidR="00A54903" w:rsidRPr="00BF6EF3">
        <w:rPr>
          <w:rFonts w:ascii="Times New Roman" w:hAnsi="Times New Roman"/>
          <w:iCs/>
          <w:szCs w:val="24"/>
          <w:lang w:val="en-GB"/>
        </w:rPr>
        <w:t xml:space="preserve">refer </w:t>
      </w:r>
      <w:r w:rsidR="00BF5CF4" w:rsidRPr="00BF6EF3">
        <w:rPr>
          <w:rFonts w:ascii="Times New Roman" w:hAnsi="Times New Roman"/>
          <w:iCs/>
          <w:szCs w:val="24"/>
          <w:lang w:val="en-GB"/>
        </w:rPr>
        <w:t xml:space="preserve">interested </w:t>
      </w:r>
      <w:r w:rsidR="00A54903" w:rsidRPr="00BF6EF3">
        <w:rPr>
          <w:rFonts w:ascii="Times New Roman" w:hAnsi="Times New Roman"/>
          <w:iCs/>
          <w:szCs w:val="24"/>
          <w:lang w:val="en-GB"/>
        </w:rPr>
        <w:t xml:space="preserve">readers to </w:t>
      </w:r>
      <w:r w:rsidR="00BF5CF4" w:rsidRPr="00BF6EF3">
        <w:rPr>
          <w:rFonts w:ascii="Times New Roman" w:hAnsi="Times New Roman"/>
          <w:iCs/>
          <w:szCs w:val="24"/>
          <w:lang w:val="en-GB"/>
        </w:rPr>
        <w:t xml:space="preserve">recent thorough reviews </w:t>
      </w:r>
      <w:r w:rsidR="005377CF">
        <w:rPr>
          <w:rFonts w:ascii="Times New Roman" w:hAnsi="Times New Roman"/>
          <w:iCs/>
          <w:szCs w:val="24"/>
          <w:lang w:val="en-GB"/>
        </w:rPr>
        <w:t>of</w:t>
      </w:r>
      <w:r w:rsidR="00BF5CF4" w:rsidRPr="00BF6EF3">
        <w:rPr>
          <w:rFonts w:ascii="Times New Roman" w:hAnsi="Times New Roman"/>
          <w:iCs/>
          <w:szCs w:val="24"/>
          <w:lang w:val="en-GB"/>
        </w:rPr>
        <w:t xml:space="preserve"> our current knowledge on Se homeostasis and hyperaccumulation </w:t>
      </w:r>
      <w:r w:rsidR="00DF6E9F" w:rsidRPr="00BF6EF3">
        <w:rPr>
          <w:rFonts w:ascii="Times New Roman" w:hAnsi="Times New Roman"/>
          <w:iCs/>
          <w:szCs w:val="24"/>
          <w:lang w:val="en-GB"/>
        </w:rPr>
        <w:t>(Barillas et al. 2011; White 2016; Schiavon and Pilon-Smits 2017; Lima et al. 2018; Reynolds and Pilon-Smits 2018)</w:t>
      </w:r>
      <w:r w:rsidR="009140DC" w:rsidRPr="00BF6EF3">
        <w:rPr>
          <w:rFonts w:ascii="Times New Roman" w:hAnsi="Times New Roman"/>
          <w:iCs/>
          <w:color w:val="000000"/>
          <w:szCs w:val="24"/>
          <w:lang w:val="en-GB"/>
        </w:rPr>
        <w:t xml:space="preserve">. </w:t>
      </w:r>
      <w:r w:rsidR="00476F81" w:rsidRPr="00BF6EF3">
        <w:rPr>
          <w:rFonts w:ascii="Times New Roman" w:hAnsi="Times New Roman"/>
          <w:iCs/>
          <w:color w:val="000000"/>
          <w:szCs w:val="24"/>
          <w:lang w:val="en-GB"/>
        </w:rPr>
        <w:t>Se</w:t>
      </w:r>
      <w:r w:rsidR="005377CF">
        <w:rPr>
          <w:rFonts w:ascii="Times New Roman" w:hAnsi="Times New Roman"/>
          <w:iCs/>
          <w:color w:val="000000"/>
          <w:szCs w:val="24"/>
          <w:lang w:val="en-GB"/>
        </w:rPr>
        <w:t>lenium</w:t>
      </w:r>
      <w:r w:rsidR="00476F81" w:rsidRPr="00BF6EF3">
        <w:rPr>
          <w:rFonts w:ascii="Times New Roman" w:hAnsi="Times New Roman"/>
          <w:iCs/>
          <w:color w:val="000000"/>
          <w:szCs w:val="24"/>
          <w:lang w:val="en-GB"/>
        </w:rPr>
        <w:t xml:space="preserve"> hyperaccumulation has been described </w:t>
      </w:r>
      <w:r w:rsidR="00C856B8" w:rsidRPr="00BF6EF3">
        <w:rPr>
          <w:rFonts w:ascii="Times New Roman" w:hAnsi="Times New Roman"/>
          <w:iCs/>
          <w:color w:val="000000"/>
          <w:szCs w:val="24"/>
          <w:lang w:val="en-GB"/>
        </w:rPr>
        <w:t xml:space="preserve">in more than 40 </w:t>
      </w:r>
      <w:r w:rsidR="00476F81" w:rsidRPr="00BF6EF3">
        <w:rPr>
          <w:rFonts w:ascii="Times New Roman" w:hAnsi="Times New Roman"/>
          <w:iCs/>
          <w:color w:val="000000"/>
          <w:szCs w:val="24"/>
          <w:lang w:val="en-GB"/>
        </w:rPr>
        <w:t xml:space="preserve">taxa scattered among </w:t>
      </w:r>
      <w:r w:rsidR="005377CF">
        <w:rPr>
          <w:rFonts w:ascii="Times New Roman" w:hAnsi="Times New Roman"/>
          <w:iCs/>
          <w:color w:val="000000"/>
          <w:szCs w:val="24"/>
          <w:lang w:val="en-GB"/>
        </w:rPr>
        <w:t>seven</w:t>
      </w:r>
      <w:r w:rsidR="00C856B8" w:rsidRPr="00BF6EF3">
        <w:rPr>
          <w:rFonts w:ascii="Times New Roman" w:hAnsi="Times New Roman"/>
          <w:iCs/>
          <w:color w:val="000000"/>
          <w:szCs w:val="24"/>
          <w:lang w:val="en-GB"/>
        </w:rPr>
        <w:t xml:space="preserve"> </w:t>
      </w:r>
      <w:r w:rsidR="00476F81" w:rsidRPr="00BF6EF3">
        <w:rPr>
          <w:rFonts w:ascii="Times New Roman" w:hAnsi="Times New Roman"/>
          <w:iCs/>
          <w:color w:val="000000"/>
          <w:szCs w:val="24"/>
          <w:lang w:val="en-GB"/>
        </w:rPr>
        <w:t>families</w:t>
      </w:r>
      <w:r w:rsidR="00C856B8" w:rsidRPr="00BF6EF3">
        <w:rPr>
          <w:rFonts w:ascii="Times New Roman" w:hAnsi="Times New Roman"/>
          <w:iCs/>
          <w:color w:val="000000"/>
          <w:szCs w:val="24"/>
          <w:lang w:val="en-GB"/>
        </w:rPr>
        <w:t xml:space="preserve"> </w:t>
      </w:r>
      <w:r w:rsidR="00DF6E9F" w:rsidRPr="00BF6EF3">
        <w:rPr>
          <w:rFonts w:ascii="Times New Roman" w:hAnsi="Times New Roman"/>
          <w:iCs/>
          <w:color w:val="000000"/>
          <w:szCs w:val="24"/>
          <w:lang w:val="en-GB"/>
        </w:rPr>
        <w:t>(Reeves et al. 2018)</w:t>
      </w:r>
      <w:r w:rsidR="006566EA" w:rsidRPr="00BF6EF3">
        <w:rPr>
          <w:rFonts w:ascii="Times New Roman" w:hAnsi="Times New Roman"/>
          <w:iCs/>
          <w:color w:val="000000"/>
          <w:szCs w:val="24"/>
          <w:lang w:val="en-GB"/>
        </w:rPr>
        <w:t xml:space="preserve">. More than half of Se hyperaccumulators have been described in the genus </w:t>
      </w:r>
      <w:r w:rsidR="006566EA" w:rsidRPr="00BF6EF3">
        <w:rPr>
          <w:rFonts w:ascii="Times New Roman" w:hAnsi="Times New Roman"/>
          <w:i/>
          <w:iCs/>
          <w:color w:val="000000"/>
          <w:szCs w:val="24"/>
          <w:lang w:val="en-GB"/>
        </w:rPr>
        <w:t>Astragalus</w:t>
      </w:r>
      <w:r w:rsidR="006566EA" w:rsidRPr="00BF6EF3">
        <w:rPr>
          <w:rFonts w:ascii="Times New Roman" w:hAnsi="Times New Roman"/>
          <w:iCs/>
          <w:color w:val="000000"/>
          <w:szCs w:val="24"/>
          <w:lang w:val="en-GB"/>
        </w:rPr>
        <w:t xml:space="preserve"> (Fabaceae), but other </w:t>
      </w:r>
      <w:r w:rsidR="00BF5CF4" w:rsidRPr="00BF6EF3">
        <w:rPr>
          <w:rFonts w:ascii="Times New Roman" w:hAnsi="Times New Roman"/>
          <w:iCs/>
          <w:color w:val="000000"/>
          <w:szCs w:val="24"/>
          <w:lang w:val="en-GB"/>
        </w:rPr>
        <w:t>well-described</w:t>
      </w:r>
      <w:r w:rsidR="006566EA" w:rsidRPr="00BF6EF3">
        <w:rPr>
          <w:rFonts w:ascii="Times New Roman" w:hAnsi="Times New Roman"/>
          <w:iCs/>
          <w:color w:val="000000"/>
          <w:szCs w:val="24"/>
          <w:lang w:val="en-GB"/>
        </w:rPr>
        <w:t xml:space="preserve"> Se hyperaccumulator</w:t>
      </w:r>
      <w:r w:rsidR="00506872">
        <w:rPr>
          <w:rFonts w:ascii="Times New Roman" w:hAnsi="Times New Roman"/>
          <w:iCs/>
          <w:color w:val="000000"/>
          <w:szCs w:val="24"/>
          <w:lang w:val="en-GB"/>
        </w:rPr>
        <w:t>s</w:t>
      </w:r>
      <w:r w:rsidR="006566EA" w:rsidRPr="00BF6EF3">
        <w:rPr>
          <w:rFonts w:ascii="Times New Roman" w:hAnsi="Times New Roman"/>
          <w:iCs/>
          <w:color w:val="000000"/>
          <w:szCs w:val="24"/>
          <w:lang w:val="en-GB"/>
        </w:rPr>
        <w:t xml:space="preserve"> </w:t>
      </w:r>
      <w:r w:rsidR="00397AA4" w:rsidRPr="00BF6EF3">
        <w:rPr>
          <w:rFonts w:ascii="Times New Roman" w:hAnsi="Times New Roman"/>
          <w:iCs/>
          <w:color w:val="000000"/>
          <w:szCs w:val="24"/>
          <w:lang w:val="en-GB"/>
        </w:rPr>
        <w:t>have been foun</w:t>
      </w:r>
      <w:r w:rsidR="006566EA" w:rsidRPr="00BF6EF3">
        <w:rPr>
          <w:rFonts w:ascii="Times New Roman" w:hAnsi="Times New Roman"/>
          <w:iCs/>
          <w:color w:val="000000"/>
          <w:szCs w:val="24"/>
          <w:lang w:val="en-GB"/>
        </w:rPr>
        <w:t>d in the gen</w:t>
      </w:r>
      <w:r w:rsidR="00397AA4" w:rsidRPr="00BF6EF3">
        <w:rPr>
          <w:rFonts w:ascii="Times New Roman" w:hAnsi="Times New Roman"/>
          <w:iCs/>
          <w:color w:val="000000"/>
          <w:szCs w:val="24"/>
          <w:lang w:val="en-GB"/>
        </w:rPr>
        <w:t>era</w:t>
      </w:r>
      <w:r w:rsidR="006566EA" w:rsidRPr="00BF6EF3">
        <w:rPr>
          <w:rFonts w:ascii="Times New Roman" w:hAnsi="Times New Roman"/>
          <w:iCs/>
          <w:color w:val="000000"/>
          <w:szCs w:val="24"/>
          <w:lang w:val="en-GB"/>
        </w:rPr>
        <w:t xml:space="preserve"> </w:t>
      </w:r>
      <w:r w:rsidR="006566EA" w:rsidRPr="00BF6EF3">
        <w:rPr>
          <w:rFonts w:ascii="Times New Roman" w:hAnsi="Times New Roman"/>
          <w:i/>
          <w:iCs/>
          <w:color w:val="000000"/>
          <w:szCs w:val="24"/>
          <w:lang w:val="en-GB"/>
        </w:rPr>
        <w:t>Stanleya</w:t>
      </w:r>
      <w:r w:rsidR="006566EA" w:rsidRPr="00BF6EF3">
        <w:rPr>
          <w:rFonts w:ascii="Times New Roman" w:hAnsi="Times New Roman"/>
          <w:iCs/>
          <w:color w:val="000000"/>
          <w:szCs w:val="24"/>
          <w:lang w:val="en-GB"/>
        </w:rPr>
        <w:t xml:space="preserve"> (Brassicaceae), </w:t>
      </w:r>
      <w:r w:rsidR="006566EA" w:rsidRPr="00BF6EF3">
        <w:rPr>
          <w:rFonts w:ascii="Times New Roman" w:hAnsi="Times New Roman"/>
          <w:i/>
          <w:iCs/>
          <w:color w:val="000000"/>
          <w:szCs w:val="24"/>
          <w:lang w:val="en-GB"/>
        </w:rPr>
        <w:t>Oonopsis</w:t>
      </w:r>
      <w:r w:rsidR="006566EA" w:rsidRPr="00BF6EF3">
        <w:rPr>
          <w:rFonts w:ascii="Times New Roman" w:hAnsi="Times New Roman"/>
          <w:iCs/>
          <w:color w:val="000000"/>
          <w:szCs w:val="24"/>
          <w:lang w:val="en-GB"/>
        </w:rPr>
        <w:t xml:space="preserve"> </w:t>
      </w:r>
      <w:r w:rsidR="004759A4" w:rsidRPr="00BF6EF3">
        <w:rPr>
          <w:rFonts w:ascii="Times New Roman" w:hAnsi="Times New Roman"/>
          <w:iCs/>
          <w:color w:val="000000"/>
          <w:szCs w:val="24"/>
          <w:lang w:val="en-GB"/>
        </w:rPr>
        <w:t xml:space="preserve">and </w:t>
      </w:r>
      <w:r w:rsidR="004759A4" w:rsidRPr="00BF6EF3">
        <w:rPr>
          <w:rFonts w:ascii="Times New Roman" w:hAnsi="Times New Roman"/>
          <w:i/>
          <w:iCs/>
          <w:color w:val="000000"/>
          <w:szCs w:val="24"/>
          <w:lang w:val="en-GB"/>
        </w:rPr>
        <w:t>Xylorhiza</w:t>
      </w:r>
      <w:r w:rsidR="004759A4" w:rsidRPr="00BF6EF3">
        <w:rPr>
          <w:rFonts w:ascii="Times New Roman" w:hAnsi="Times New Roman"/>
          <w:iCs/>
          <w:color w:val="000000"/>
          <w:szCs w:val="24"/>
          <w:lang w:val="en-GB"/>
        </w:rPr>
        <w:t xml:space="preserve"> (Asteraceae).</w:t>
      </w:r>
      <w:r w:rsidR="003203B8" w:rsidRPr="00BF6EF3">
        <w:rPr>
          <w:rFonts w:ascii="Times New Roman" w:hAnsi="Times New Roman"/>
          <w:iCs/>
          <w:color w:val="000000"/>
          <w:szCs w:val="24"/>
          <w:lang w:val="en-GB"/>
        </w:rPr>
        <w:t xml:space="preserve"> </w:t>
      </w:r>
      <w:r w:rsidR="009D2D79" w:rsidRPr="00BF6EF3">
        <w:rPr>
          <w:rFonts w:ascii="Times New Roman" w:hAnsi="Times New Roman"/>
          <w:iCs/>
          <w:color w:val="000000"/>
          <w:szCs w:val="24"/>
          <w:lang w:val="en-GB"/>
        </w:rPr>
        <w:t>The distribution of Se hyperaccumulators among plant families suggest</w:t>
      </w:r>
      <w:r w:rsidR="00647C4C" w:rsidRPr="00BF6EF3">
        <w:rPr>
          <w:rFonts w:ascii="Times New Roman" w:hAnsi="Times New Roman"/>
          <w:iCs/>
          <w:color w:val="000000"/>
          <w:szCs w:val="24"/>
          <w:lang w:val="en-GB"/>
        </w:rPr>
        <w:t>s</w:t>
      </w:r>
      <w:r w:rsidR="009D2D79" w:rsidRPr="00BF6EF3">
        <w:rPr>
          <w:rFonts w:ascii="Times New Roman" w:hAnsi="Times New Roman"/>
          <w:iCs/>
          <w:color w:val="000000"/>
          <w:szCs w:val="24"/>
          <w:lang w:val="en-GB"/>
        </w:rPr>
        <w:t xml:space="preserve"> that Se hyperaccumula</w:t>
      </w:r>
      <w:r w:rsidR="00343F1D" w:rsidRPr="00BF6EF3">
        <w:rPr>
          <w:rFonts w:ascii="Times New Roman" w:hAnsi="Times New Roman"/>
          <w:iCs/>
          <w:color w:val="000000"/>
          <w:szCs w:val="24"/>
          <w:lang w:val="en-GB"/>
        </w:rPr>
        <w:t xml:space="preserve">tion </w:t>
      </w:r>
      <w:r w:rsidR="003203B8" w:rsidRPr="00BF6EF3">
        <w:rPr>
          <w:rFonts w:ascii="Times New Roman" w:hAnsi="Times New Roman"/>
          <w:iCs/>
          <w:color w:val="000000"/>
          <w:szCs w:val="24"/>
          <w:lang w:val="en-GB"/>
        </w:rPr>
        <w:t xml:space="preserve">likely </w:t>
      </w:r>
      <w:r w:rsidR="00343F1D" w:rsidRPr="00BF6EF3">
        <w:rPr>
          <w:rFonts w:ascii="Times New Roman" w:hAnsi="Times New Roman"/>
          <w:iCs/>
          <w:color w:val="000000"/>
          <w:szCs w:val="24"/>
          <w:lang w:val="en-GB"/>
        </w:rPr>
        <w:t>evolved independently at least six times</w:t>
      </w:r>
      <w:r w:rsidR="003203B8" w:rsidRPr="00BF6EF3">
        <w:rPr>
          <w:rFonts w:ascii="Times New Roman" w:hAnsi="Times New Roman"/>
          <w:iCs/>
          <w:color w:val="000000"/>
          <w:szCs w:val="24"/>
          <w:lang w:val="en-GB"/>
        </w:rPr>
        <w:t xml:space="preserve"> </w:t>
      </w:r>
      <w:r w:rsidR="00DF6E9F" w:rsidRPr="00BF6EF3">
        <w:rPr>
          <w:rFonts w:ascii="Times New Roman" w:hAnsi="Times New Roman"/>
          <w:iCs/>
          <w:color w:val="000000"/>
          <w:szCs w:val="24"/>
          <w:lang w:val="en-GB"/>
        </w:rPr>
        <w:t>(Cappa and Pilon-Smits 2014)</w:t>
      </w:r>
      <w:r w:rsidR="0024485D" w:rsidRPr="00BF6EF3">
        <w:rPr>
          <w:rFonts w:ascii="Times New Roman" w:hAnsi="Times New Roman"/>
          <w:iCs/>
          <w:color w:val="000000"/>
          <w:szCs w:val="24"/>
          <w:lang w:val="en-GB"/>
        </w:rPr>
        <w:t xml:space="preserve">. </w:t>
      </w:r>
      <w:r w:rsidR="004F29E9" w:rsidRPr="00BF6EF3">
        <w:rPr>
          <w:rFonts w:ascii="Times New Roman" w:hAnsi="Times New Roman"/>
          <w:iCs/>
          <w:color w:val="000000"/>
          <w:szCs w:val="24"/>
          <w:lang w:val="en-GB"/>
        </w:rPr>
        <w:t>Se</w:t>
      </w:r>
      <w:r w:rsidR="00122CB2" w:rsidRPr="00BF6EF3">
        <w:rPr>
          <w:rFonts w:ascii="Times New Roman" w:hAnsi="Times New Roman"/>
          <w:iCs/>
          <w:color w:val="000000"/>
          <w:szCs w:val="24"/>
          <w:lang w:val="en-GB"/>
        </w:rPr>
        <w:t>lenium</w:t>
      </w:r>
      <w:r w:rsidR="004F29E9" w:rsidRPr="00BF6EF3">
        <w:rPr>
          <w:rFonts w:ascii="Times New Roman" w:hAnsi="Times New Roman"/>
          <w:iCs/>
          <w:color w:val="000000"/>
          <w:szCs w:val="24"/>
          <w:lang w:val="en-GB"/>
        </w:rPr>
        <w:t xml:space="preserve"> is available to plant</w:t>
      </w:r>
      <w:r w:rsidR="00122CB2" w:rsidRPr="00BF6EF3">
        <w:rPr>
          <w:rFonts w:ascii="Times New Roman" w:hAnsi="Times New Roman"/>
          <w:iCs/>
          <w:color w:val="000000"/>
          <w:szCs w:val="24"/>
          <w:lang w:val="en-GB"/>
        </w:rPr>
        <w:t>s</w:t>
      </w:r>
      <w:r w:rsidR="004F29E9" w:rsidRPr="00BF6EF3">
        <w:rPr>
          <w:rFonts w:ascii="Times New Roman" w:hAnsi="Times New Roman"/>
          <w:iCs/>
          <w:color w:val="000000"/>
          <w:szCs w:val="24"/>
          <w:lang w:val="en-GB"/>
        </w:rPr>
        <w:t xml:space="preserve"> mostly as selenate (SeO</w:t>
      </w:r>
      <w:r w:rsidR="004F29E9" w:rsidRPr="00BF6EF3">
        <w:rPr>
          <w:rFonts w:ascii="Times New Roman" w:hAnsi="Times New Roman"/>
          <w:iCs/>
          <w:color w:val="000000"/>
          <w:szCs w:val="24"/>
          <w:vertAlign w:val="subscript"/>
          <w:lang w:val="en-GB"/>
        </w:rPr>
        <w:t>4</w:t>
      </w:r>
      <w:r w:rsidR="004F29E9" w:rsidRPr="00BF6EF3">
        <w:rPr>
          <w:rFonts w:ascii="Times New Roman" w:hAnsi="Times New Roman"/>
          <w:iCs/>
          <w:color w:val="000000"/>
          <w:szCs w:val="24"/>
          <w:vertAlign w:val="superscript"/>
          <w:lang w:val="en-GB"/>
        </w:rPr>
        <w:t>2-</w:t>
      </w:r>
      <w:r w:rsidR="004F29E9" w:rsidRPr="00BF6EF3">
        <w:rPr>
          <w:rFonts w:ascii="Times New Roman" w:hAnsi="Times New Roman"/>
          <w:iCs/>
          <w:color w:val="000000"/>
          <w:szCs w:val="24"/>
          <w:lang w:val="en-GB"/>
        </w:rPr>
        <w:t xml:space="preserve">), a structural homologue of </w:t>
      </w:r>
      <w:r w:rsidR="00E14972">
        <w:rPr>
          <w:rFonts w:ascii="Times New Roman" w:hAnsi="Times New Roman"/>
          <w:iCs/>
          <w:color w:val="000000"/>
          <w:szCs w:val="24"/>
          <w:lang w:val="en-GB"/>
        </w:rPr>
        <w:t>sulf</w:t>
      </w:r>
      <w:r w:rsidR="004F29E9" w:rsidRPr="00BF6EF3">
        <w:rPr>
          <w:rFonts w:ascii="Times New Roman" w:hAnsi="Times New Roman"/>
          <w:iCs/>
          <w:color w:val="000000"/>
          <w:szCs w:val="24"/>
          <w:lang w:val="en-GB"/>
        </w:rPr>
        <w:t>ate, or</w:t>
      </w:r>
      <w:r w:rsidR="00C66F8E">
        <w:rPr>
          <w:rFonts w:ascii="Times New Roman" w:hAnsi="Times New Roman"/>
          <w:iCs/>
          <w:color w:val="000000"/>
          <w:szCs w:val="24"/>
          <w:lang w:val="en-GB"/>
        </w:rPr>
        <w:t xml:space="preserve"> as</w:t>
      </w:r>
      <w:r w:rsidR="004F29E9" w:rsidRPr="00BF6EF3">
        <w:rPr>
          <w:rFonts w:ascii="Times New Roman" w:hAnsi="Times New Roman"/>
          <w:iCs/>
          <w:color w:val="000000"/>
          <w:szCs w:val="24"/>
          <w:lang w:val="en-GB"/>
        </w:rPr>
        <w:t xml:space="preserve"> selenite (SeO</w:t>
      </w:r>
      <w:r w:rsidR="004F29E9" w:rsidRPr="00BF6EF3">
        <w:rPr>
          <w:rFonts w:ascii="Times New Roman" w:hAnsi="Times New Roman"/>
          <w:iCs/>
          <w:color w:val="000000"/>
          <w:szCs w:val="24"/>
          <w:vertAlign w:val="subscript"/>
          <w:lang w:val="en-GB"/>
        </w:rPr>
        <w:t>3</w:t>
      </w:r>
      <w:r w:rsidR="004F29E9" w:rsidRPr="00BF6EF3">
        <w:rPr>
          <w:rFonts w:ascii="Times New Roman" w:hAnsi="Times New Roman"/>
          <w:iCs/>
          <w:color w:val="000000"/>
          <w:szCs w:val="24"/>
          <w:vertAlign w:val="superscript"/>
          <w:lang w:val="en-GB"/>
        </w:rPr>
        <w:t>2-</w:t>
      </w:r>
      <w:r w:rsidR="004F29E9" w:rsidRPr="00BF6EF3">
        <w:rPr>
          <w:rFonts w:ascii="Times New Roman" w:hAnsi="Times New Roman"/>
          <w:iCs/>
          <w:color w:val="000000"/>
          <w:szCs w:val="24"/>
          <w:lang w:val="en-GB"/>
        </w:rPr>
        <w:t xml:space="preserve">), depending on the nature of the soil </w:t>
      </w:r>
      <w:r w:rsidR="00DF6E9F" w:rsidRPr="00BF6EF3">
        <w:rPr>
          <w:rFonts w:ascii="Times New Roman" w:hAnsi="Times New Roman"/>
          <w:iCs/>
          <w:color w:val="000000"/>
          <w:szCs w:val="24"/>
          <w:lang w:val="en-GB"/>
        </w:rPr>
        <w:t>(Elrashidi et al. 1987)</w:t>
      </w:r>
      <w:r w:rsidR="00280D12" w:rsidRPr="00BF6EF3">
        <w:rPr>
          <w:rFonts w:ascii="Times New Roman" w:hAnsi="Times New Roman"/>
          <w:iCs/>
          <w:color w:val="000000"/>
          <w:szCs w:val="24"/>
          <w:lang w:val="en-GB"/>
        </w:rPr>
        <w:t>.</w:t>
      </w:r>
      <w:r w:rsidR="004F29E9" w:rsidRPr="00BF6EF3">
        <w:rPr>
          <w:rFonts w:ascii="Times New Roman" w:hAnsi="Times New Roman"/>
          <w:iCs/>
          <w:color w:val="000000"/>
          <w:szCs w:val="24"/>
          <w:lang w:val="en-GB"/>
        </w:rPr>
        <w:t xml:space="preserve"> </w:t>
      </w:r>
      <w:r w:rsidR="009140DC" w:rsidRPr="00BF6EF3">
        <w:rPr>
          <w:rFonts w:ascii="Times New Roman" w:hAnsi="Times New Roman"/>
          <w:iCs/>
          <w:color w:val="000000"/>
          <w:szCs w:val="24"/>
          <w:lang w:val="en-GB"/>
        </w:rPr>
        <w:t xml:space="preserve">In cultivated soils, selenate uptake by root cells is </w:t>
      </w:r>
      <w:r w:rsidR="00647C4C" w:rsidRPr="00BF6EF3">
        <w:rPr>
          <w:rFonts w:ascii="Times New Roman" w:hAnsi="Times New Roman"/>
          <w:iCs/>
          <w:color w:val="000000"/>
          <w:szCs w:val="24"/>
          <w:lang w:val="en-GB"/>
        </w:rPr>
        <w:t xml:space="preserve">catalyzed </w:t>
      </w:r>
      <w:r w:rsidR="009140DC" w:rsidRPr="00BF6EF3">
        <w:rPr>
          <w:rFonts w:ascii="Times New Roman" w:hAnsi="Times New Roman"/>
          <w:iCs/>
          <w:color w:val="000000"/>
          <w:szCs w:val="24"/>
          <w:lang w:val="en-GB"/>
        </w:rPr>
        <w:t xml:space="preserve">by high-affinity </w:t>
      </w:r>
      <w:r w:rsidR="00E14972">
        <w:rPr>
          <w:rFonts w:ascii="Times New Roman" w:hAnsi="Times New Roman"/>
          <w:iCs/>
          <w:color w:val="000000"/>
          <w:szCs w:val="24"/>
          <w:lang w:val="en-GB"/>
        </w:rPr>
        <w:t>sulf</w:t>
      </w:r>
      <w:r w:rsidR="009140DC" w:rsidRPr="00BF6EF3">
        <w:rPr>
          <w:rFonts w:ascii="Times New Roman" w:hAnsi="Times New Roman"/>
          <w:iCs/>
          <w:color w:val="000000"/>
          <w:szCs w:val="24"/>
          <w:lang w:val="en-GB"/>
        </w:rPr>
        <w:t xml:space="preserve">ate transporters of the SULTR family </w:t>
      </w:r>
      <w:r w:rsidR="006D52DF" w:rsidRPr="00BF6EF3">
        <w:rPr>
          <w:rFonts w:ascii="Times New Roman" w:hAnsi="Times New Roman"/>
          <w:iCs/>
          <w:color w:val="000000"/>
          <w:szCs w:val="24"/>
          <w:lang w:val="en-GB"/>
        </w:rPr>
        <w:t>(Shibagaki et al. 2002; El Kassis et al. 2007; Barberon et al. 2008)</w:t>
      </w:r>
      <w:r w:rsidR="009140DC" w:rsidRPr="00BF6EF3">
        <w:rPr>
          <w:rFonts w:ascii="Times New Roman" w:hAnsi="Times New Roman"/>
          <w:iCs/>
          <w:color w:val="000000"/>
          <w:szCs w:val="24"/>
          <w:lang w:val="en-GB"/>
        </w:rPr>
        <w:t xml:space="preserve">. </w:t>
      </w:r>
      <w:r w:rsidR="001A2AFE" w:rsidRPr="00BF6EF3">
        <w:rPr>
          <w:rFonts w:ascii="Times New Roman" w:hAnsi="Times New Roman"/>
          <w:iCs/>
          <w:color w:val="000000"/>
          <w:szCs w:val="24"/>
          <w:lang w:val="en-GB"/>
        </w:rPr>
        <w:t>A r</w:t>
      </w:r>
      <w:r w:rsidR="00A7711C" w:rsidRPr="00BF6EF3">
        <w:rPr>
          <w:rFonts w:ascii="Times New Roman" w:hAnsi="Times New Roman"/>
          <w:iCs/>
          <w:color w:val="000000"/>
          <w:szCs w:val="24"/>
          <w:lang w:val="en-GB"/>
        </w:rPr>
        <w:t>ecent comparative RNA-Seq stud</w:t>
      </w:r>
      <w:r w:rsidR="00AA17C2" w:rsidRPr="00BF6EF3">
        <w:rPr>
          <w:rFonts w:ascii="Times New Roman" w:hAnsi="Times New Roman"/>
          <w:iCs/>
          <w:color w:val="000000"/>
          <w:szCs w:val="24"/>
          <w:lang w:val="en-GB"/>
        </w:rPr>
        <w:t>y</w:t>
      </w:r>
      <w:r w:rsidR="00A7711C" w:rsidRPr="00BF6EF3">
        <w:rPr>
          <w:rFonts w:ascii="Times New Roman" w:hAnsi="Times New Roman"/>
          <w:iCs/>
          <w:color w:val="000000"/>
          <w:szCs w:val="24"/>
          <w:lang w:val="en-GB"/>
        </w:rPr>
        <w:t xml:space="preserve"> revealed that several members of the SULTR family </w:t>
      </w:r>
      <w:r w:rsidR="003F38A9" w:rsidRPr="00BF6EF3">
        <w:rPr>
          <w:rFonts w:ascii="Times New Roman" w:hAnsi="Times New Roman"/>
          <w:iCs/>
          <w:color w:val="000000"/>
          <w:szCs w:val="24"/>
          <w:lang w:val="en-GB"/>
        </w:rPr>
        <w:t xml:space="preserve">are more expressed in the hyperaccumulator </w:t>
      </w:r>
      <w:r w:rsidR="003F38A9" w:rsidRPr="00BF6EF3">
        <w:rPr>
          <w:rFonts w:ascii="Times New Roman" w:hAnsi="Times New Roman"/>
          <w:i/>
          <w:iCs/>
          <w:color w:val="000000"/>
          <w:szCs w:val="24"/>
          <w:lang w:val="en-GB"/>
        </w:rPr>
        <w:t>Stanleya pinnata</w:t>
      </w:r>
      <w:r w:rsidR="003F38A9" w:rsidRPr="00BF6EF3">
        <w:rPr>
          <w:rFonts w:ascii="Times New Roman" w:hAnsi="Times New Roman"/>
          <w:iCs/>
          <w:color w:val="000000"/>
          <w:szCs w:val="24"/>
          <w:lang w:val="en-GB"/>
        </w:rPr>
        <w:t xml:space="preserve"> than in the non-accumulator </w:t>
      </w:r>
      <w:r w:rsidR="003F38A9" w:rsidRPr="00BF6EF3">
        <w:rPr>
          <w:rFonts w:ascii="Times New Roman" w:hAnsi="Times New Roman"/>
          <w:i/>
          <w:iCs/>
          <w:color w:val="000000"/>
          <w:szCs w:val="24"/>
          <w:lang w:val="en-GB"/>
        </w:rPr>
        <w:t>S. elata</w:t>
      </w:r>
      <w:r w:rsidR="001A2AFE" w:rsidRPr="00BF6EF3">
        <w:rPr>
          <w:rFonts w:ascii="Times New Roman" w:hAnsi="Times New Roman"/>
          <w:iCs/>
          <w:color w:val="000000"/>
          <w:szCs w:val="24"/>
          <w:lang w:val="en-GB"/>
        </w:rPr>
        <w:t xml:space="preserve"> </w:t>
      </w:r>
      <w:r w:rsidR="006D52DF" w:rsidRPr="00BF6EF3">
        <w:rPr>
          <w:rFonts w:ascii="Times New Roman" w:hAnsi="Times New Roman"/>
          <w:iCs/>
          <w:color w:val="000000"/>
          <w:szCs w:val="24"/>
          <w:lang w:val="en-GB"/>
        </w:rPr>
        <w:t>(Wang et al. 2018)</w:t>
      </w:r>
      <w:r w:rsidR="003F38A9" w:rsidRPr="00BF6EF3">
        <w:rPr>
          <w:rFonts w:ascii="Times New Roman" w:hAnsi="Times New Roman"/>
          <w:iCs/>
          <w:color w:val="000000"/>
          <w:szCs w:val="24"/>
          <w:lang w:val="en-GB"/>
        </w:rPr>
        <w:t>,</w:t>
      </w:r>
      <w:r w:rsidR="003F38A9" w:rsidRPr="00BF6EF3">
        <w:rPr>
          <w:rFonts w:ascii="Times New Roman" w:hAnsi="Times New Roman"/>
          <w:i/>
          <w:iCs/>
          <w:color w:val="000000"/>
          <w:szCs w:val="24"/>
          <w:lang w:val="en-GB"/>
        </w:rPr>
        <w:t xml:space="preserve"> </w:t>
      </w:r>
      <w:r w:rsidR="003F38A9" w:rsidRPr="00BF6EF3">
        <w:rPr>
          <w:rFonts w:ascii="Times New Roman" w:hAnsi="Times New Roman"/>
          <w:iCs/>
          <w:color w:val="000000"/>
          <w:szCs w:val="24"/>
          <w:lang w:val="en-GB"/>
        </w:rPr>
        <w:t xml:space="preserve">thus confirming and extending previous results observed in the </w:t>
      </w:r>
      <w:r w:rsidR="003F38A9" w:rsidRPr="00BF6EF3">
        <w:rPr>
          <w:rFonts w:ascii="Times New Roman" w:hAnsi="Times New Roman"/>
          <w:i/>
          <w:iCs/>
          <w:color w:val="000000"/>
          <w:szCs w:val="24"/>
          <w:lang w:val="en-GB"/>
        </w:rPr>
        <w:t>Astragalus</w:t>
      </w:r>
      <w:r w:rsidR="003F38A9" w:rsidRPr="00BF6EF3">
        <w:rPr>
          <w:rFonts w:ascii="Times New Roman" w:hAnsi="Times New Roman"/>
          <w:iCs/>
          <w:color w:val="000000"/>
          <w:szCs w:val="24"/>
          <w:lang w:val="en-GB"/>
        </w:rPr>
        <w:t xml:space="preserve"> genus </w:t>
      </w:r>
      <w:r w:rsidR="006D52DF" w:rsidRPr="00BF6EF3">
        <w:rPr>
          <w:rFonts w:ascii="Times New Roman" w:hAnsi="Times New Roman"/>
          <w:iCs/>
          <w:color w:val="000000"/>
          <w:szCs w:val="24"/>
          <w:lang w:val="en-GB"/>
        </w:rPr>
        <w:t>(Freeman et al. 2010; Cabannes et al. 2011; Schiavon et al. 2015)</w:t>
      </w:r>
      <w:r w:rsidR="003F38A9" w:rsidRPr="00BF6EF3">
        <w:rPr>
          <w:rFonts w:ascii="Times New Roman" w:hAnsi="Times New Roman"/>
          <w:iCs/>
          <w:color w:val="000000"/>
          <w:szCs w:val="24"/>
          <w:lang w:val="en-GB"/>
        </w:rPr>
        <w:t xml:space="preserve">. The high and constitutive expression of these transporters are proposed to significantly increase </w:t>
      </w:r>
      <w:r w:rsidR="002C70F3" w:rsidRPr="00BF6EF3">
        <w:rPr>
          <w:rFonts w:ascii="Times New Roman" w:hAnsi="Times New Roman"/>
          <w:iCs/>
          <w:color w:val="000000"/>
          <w:szCs w:val="24"/>
          <w:lang w:val="en-GB"/>
        </w:rPr>
        <w:t>SeO</w:t>
      </w:r>
      <w:r w:rsidR="002C70F3" w:rsidRPr="00BF6EF3">
        <w:rPr>
          <w:rFonts w:ascii="Times New Roman" w:hAnsi="Times New Roman"/>
          <w:iCs/>
          <w:color w:val="000000"/>
          <w:szCs w:val="24"/>
          <w:vertAlign w:val="subscript"/>
          <w:lang w:val="en-GB"/>
        </w:rPr>
        <w:t>4</w:t>
      </w:r>
      <w:r w:rsidR="002C70F3" w:rsidRPr="00BF6EF3">
        <w:rPr>
          <w:rFonts w:ascii="Times New Roman" w:hAnsi="Times New Roman"/>
          <w:iCs/>
          <w:color w:val="000000"/>
          <w:szCs w:val="24"/>
          <w:vertAlign w:val="superscript"/>
          <w:lang w:val="en-GB"/>
        </w:rPr>
        <w:t>2-</w:t>
      </w:r>
      <w:r w:rsidR="002C70F3" w:rsidRPr="00BF6EF3">
        <w:rPr>
          <w:rFonts w:ascii="Times New Roman" w:hAnsi="Times New Roman"/>
          <w:iCs/>
          <w:color w:val="000000"/>
          <w:szCs w:val="24"/>
          <w:lang w:val="en-GB"/>
        </w:rPr>
        <w:t xml:space="preserve"> uptake</w:t>
      </w:r>
      <w:r w:rsidR="003F38A9" w:rsidRPr="00BF6EF3">
        <w:rPr>
          <w:rFonts w:ascii="Times New Roman" w:hAnsi="Times New Roman"/>
          <w:iCs/>
          <w:color w:val="000000"/>
          <w:szCs w:val="24"/>
          <w:lang w:val="en-GB"/>
        </w:rPr>
        <w:t xml:space="preserve"> and</w:t>
      </w:r>
      <w:r w:rsidR="002C70F3" w:rsidRPr="00BF6EF3">
        <w:rPr>
          <w:rFonts w:ascii="Times New Roman" w:hAnsi="Times New Roman"/>
          <w:iCs/>
          <w:color w:val="000000"/>
          <w:szCs w:val="24"/>
          <w:lang w:val="en-GB"/>
        </w:rPr>
        <w:t xml:space="preserve"> </w:t>
      </w:r>
      <w:r w:rsidR="003F38A9" w:rsidRPr="00BF6EF3">
        <w:rPr>
          <w:rFonts w:ascii="Times New Roman" w:hAnsi="Times New Roman"/>
          <w:iCs/>
          <w:color w:val="000000"/>
          <w:szCs w:val="24"/>
          <w:lang w:val="en-GB"/>
        </w:rPr>
        <w:t>translocation to aerial parts</w:t>
      </w:r>
      <w:r w:rsidR="00BC04BC">
        <w:rPr>
          <w:rFonts w:ascii="Times New Roman" w:hAnsi="Times New Roman"/>
          <w:iCs/>
          <w:color w:val="000000"/>
          <w:szCs w:val="24"/>
          <w:lang w:val="en-GB"/>
        </w:rPr>
        <w:t xml:space="preserve"> of plants</w:t>
      </w:r>
      <w:r w:rsidR="009140DC" w:rsidRPr="00BF6EF3">
        <w:rPr>
          <w:rFonts w:ascii="Times New Roman" w:hAnsi="Times New Roman"/>
          <w:iCs/>
          <w:color w:val="000000"/>
          <w:szCs w:val="24"/>
          <w:lang w:val="en-GB"/>
        </w:rPr>
        <w:t xml:space="preserve">. </w:t>
      </w:r>
      <w:r w:rsidR="00067A51" w:rsidRPr="00BF6EF3">
        <w:rPr>
          <w:rFonts w:ascii="Times New Roman" w:hAnsi="Times New Roman"/>
          <w:iCs/>
          <w:color w:val="000000"/>
          <w:szCs w:val="24"/>
          <w:lang w:val="en-GB"/>
        </w:rPr>
        <w:t xml:space="preserve">The hyperaccumulation </w:t>
      </w:r>
      <w:r w:rsidR="000839CA" w:rsidRPr="00BF6EF3">
        <w:rPr>
          <w:rFonts w:ascii="Times New Roman" w:hAnsi="Times New Roman"/>
          <w:iCs/>
          <w:color w:val="000000"/>
          <w:szCs w:val="24"/>
          <w:lang w:val="en-GB"/>
        </w:rPr>
        <w:t xml:space="preserve">of Se </w:t>
      </w:r>
      <w:r w:rsidR="00067A51" w:rsidRPr="00BF6EF3">
        <w:rPr>
          <w:rFonts w:ascii="Times New Roman" w:hAnsi="Times New Roman"/>
          <w:iCs/>
          <w:color w:val="000000"/>
          <w:szCs w:val="24"/>
          <w:lang w:val="en-GB"/>
        </w:rPr>
        <w:t xml:space="preserve">is also linked to the capacity to preferentially take up selenate over </w:t>
      </w:r>
      <w:r w:rsidR="00E14972">
        <w:rPr>
          <w:rFonts w:ascii="Times New Roman" w:hAnsi="Times New Roman"/>
          <w:iCs/>
          <w:color w:val="000000"/>
          <w:szCs w:val="24"/>
          <w:lang w:val="en-GB"/>
        </w:rPr>
        <w:t>sulf</w:t>
      </w:r>
      <w:r w:rsidR="00067A51" w:rsidRPr="00BF6EF3">
        <w:rPr>
          <w:rFonts w:ascii="Times New Roman" w:hAnsi="Times New Roman"/>
          <w:iCs/>
          <w:color w:val="000000"/>
          <w:szCs w:val="24"/>
          <w:lang w:val="en-GB"/>
        </w:rPr>
        <w:t xml:space="preserve">ate. </w:t>
      </w:r>
      <w:r w:rsidR="00DE6AE3" w:rsidRPr="00BF6EF3">
        <w:rPr>
          <w:rFonts w:ascii="Times New Roman" w:hAnsi="Times New Roman"/>
          <w:iCs/>
          <w:color w:val="000000"/>
          <w:szCs w:val="24"/>
          <w:lang w:val="en-GB"/>
        </w:rPr>
        <w:t>Sequence analysis of SULTR1</w:t>
      </w:r>
      <w:r w:rsidR="00067A51" w:rsidRPr="00BF6EF3">
        <w:rPr>
          <w:rFonts w:ascii="Times New Roman" w:hAnsi="Times New Roman"/>
          <w:iCs/>
          <w:color w:val="000000"/>
          <w:szCs w:val="24"/>
          <w:lang w:val="en-GB"/>
        </w:rPr>
        <w:t xml:space="preserve"> transporters</w:t>
      </w:r>
      <w:r w:rsidR="00DE6AE3" w:rsidRPr="00BF6EF3">
        <w:rPr>
          <w:rFonts w:ascii="Times New Roman" w:hAnsi="Times New Roman"/>
          <w:iCs/>
          <w:color w:val="000000"/>
          <w:szCs w:val="24"/>
          <w:lang w:val="en-GB"/>
        </w:rPr>
        <w:t xml:space="preserve"> from </w:t>
      </w:r>
      <w:r w:rsidR="00DE6AE3" w:rsidRPr="00BF6EF3">
        <w:rPr>
          <w:rFonts w:ascii="Times New Roman" w:hAnsi="Times New Roman"/>
          <w:i/>
          <w:iCs/>
          <w:color w:val="000000"/>
          <w:szCs w:val="24"/>
          <w:lang w:val="en-GB"/>
        </w:rPr>
        <w:t>Astragalus</w:t>
      </w:r>
      <w:r w:rsidR="00DE6AE3" w:rsidRPr="00BF6EF3">
        <w:rPr>
          <w:rFonts w:ascii="Times New Roman" w:hAnsi="Times New Roman"/>
          <w:iCs/>
          <w:color w:val="000000"/>
          <w:szCs w:val="24"/>
          <w:lang w:val="en-GB"/>
        </w:rPr>
        <w:t xml:space="preserve"> identified a Gly to Ala polymorphism linked to the hyperaccumulation trait</w:t>
      </w:r>
      <w:r w:rsidR="00AA17C2" w:rsidRPr="00BF6EF3">
        <w:rPr>
          <w:rFonts w:ascii="Times New Roman" w:hAnsi="Times New Roman"/>
          <w:iCs/>
          <w:color w:val="000000"/>
          <w:szCs w:val="24"/>
          <w:lang w:val="en-GB"/>
        </w:rPr>
        <w:t xml:space="preserve"> (Cabannes et al. 2011). H</w:t>
      </w:r>
      <w:r w:rsidR="009140DC" w:rsidRPr="00BF6EF3">
        <w:rPr>
          <w:rFonts w:ascii="Times New Roman" w:hAnsi="Times New Roman"/>
          <w:iCs/>
          <w:color w:val="000000"/>
          <w:szCs w:val="24"/>
          <w:lang w:val="en-GB"/>
        </w:rPr>
        <w:t>owever</w:t>
      </w:r>
      <w:r w:rsidR="00AA17C2" w:rsidRPr="00BF6EF3">
        <w:rPr>
          <w:rFonts w:ascii="Times New Roman" w:hAnsi="Times New Roman"/>
          <w:iCs/>
          <w:color w:val="000000"/>
          <w:szCs w:val="24"/>
          <w:lang w:val="en-GB"/>
        </w:rPr>
        <w:t>,</w:t>
      </w:r>
      <w:r w:rsidR="00DE6AE3" w:rsidRPr="00BF6EF3">
        <w:rPr>
          <w:rFonts w:ascii="Times New Roman" w:hAnsi="Times New Roman"/>
          <w:iCs/>
          <w:color w:val="000000"/>
          <w:szCs w:val="24"/>
          <w:lang w:val="en-GB"/>
        </w:rPr>
        <w:t xml:space="preserve"> </w:t>
      </w:r>
      <w:r w:rsidR="009140DC" w:rsidRPr="00BF6EF3">
        <w:rPr>
          <w:rFonts w:ascii="Times New Roman" w:hAnsi="Times New Roman"/>
          <w:iCs/>
          <w:color w:val="000000"/>
          <w:szCs w:val="24"/>
          <w:lang w:val="en-GB"/>
        </w:rPr>
        <w:t xml:space="preserve">it is not </w:t>
      </w:r>
      <w:r w:rsidR="00AA17C2" w:rsidRPr="00BF6EF3">
        <w:rPr>
          <w:rFonts w:ascii="Times New Roman" w:hAnsi="Times New Roman"/>
          <w:iCs/>
          <w:color w:val="000000"/>
          <w:szCs w:val="24"/>
          <w:lang w:val="en-GB"/>
        </w:rPr>
        <w:t>yet known</w:t>
      </w:r>
      <w:r w:rsidR="00DE6AE3" w:rsidRPr="00BF6EF3">
        <w:rPr>
          <w:rFonts w:ascii="Times New Roman" w:hAnsi="Times New Roman"/>
          <w:iCs/>
          <w:color w:val="000000"/>
          <w:szCs w:val="24"/>
          <w:lang w:val="en-GB"/>
        </w:rPr>
        <w:t xml:space="preserve"> if this difference</w:t>
      </w:r>
      <w:r w:rsidR="00C65540" w:rsidRPr="00BF6EF3">
        <w:rPr>
          <w:rFonts w:ascii="Times New Roman" w:hAnsi="Times New Roman"/>
          <w:iCs/>
          <w:color w:val="000000"/>
          <w:szCs w:val="24"/>
          <w:lang w:val="en-GB"/>
        </w:rPr>
        <w:t xml:space="preserve"> </w:t>
      </w:r>
      <w:r w:rsidR="00067A51" w:rsidRPr="00BF6EF3">
        <w:rPr>
          <w:rFonts w:ascii="Times New Roman" w:hAnsi="Times New Roman"/>
          <w:iCs/>
          <w:color w:val="000000"/>
          <w:szCs w:val="24"/>
          <w:lang w:val="en-GB"/>
        </w:rPr>
        <w:t>explain</w:t>
      </w:r>
      <w:r w:rsidR="00BC04BC">
        <w:rPr>
          <w:rFonts w:ascii="Times New Roman" w:hAnsi="Times New Roman"/>
          <w:iCs/>
          <w:color w:val="000000"/>
          <w:szCs w:val="24"/>
          <w:lang w:val="en-GB"/>
        </w:rPr>
        <w:t>s</w:t>
      </w:r>
      <w:r w:rsidR="00067A51" w:rsidRPr="00BF6EF3">
        <w:rPr>
          <w:rFonts w:ascii="Times New Roman" w:hAnsi="Times New Roman"/>
          <w:iCs/>
          <w:color w:val="000000"/>
          <w:szCs w:val="24"/>
          <w:lang w:val="en-GB"/>
        </w:rPr>
        <w:t xml:space="preserve"> the preferential uptake of selenate</w:t>
      </w:r>
      <w:r w:rsidR="00647C4C" w:rsidRPr="00BF6EF3">
        <w:rPr>
          <w:rFonts w:ascii="Times New Roman" w:hAnsi="Times New Roman"/>
          <w:iCs/>
          <w:color w:val="000000"/>
          <w:szCs w:val="24"/>
          <w:lang w:val="en-GB"/>
        </w:rPr>
        <w:t xml:space="preserve"> over </w:t>
      </w:r>
      <w:r w:rsidR="00E14972">
        <w:rPr>
          <w:rFonts w:ascii="Times New Roman" w:hAnsi="Times New Roman"/>
          <w:iCs/>
          <w:color w:val="000000"/>
          <w:szCs w:val="24"/>
          <w:lang w:val="en-GB"/>
        </w:rPr>
        <w:t>sulf</w:t>
      </w:r>
      <w:r w:rsidR="00EF5312" w:rsidRPr="00BF6EF3">
        <w:rPr>
          <w:rFonts w:ascii="Times New Roman" w:hAnsi="Times New Roman"/>
          <w:iCs/>
          <w:color w:val="000000"/>
          <w:szCs w:val="24"/>
          <w:lang w:val="en-GB"/>
        </w:rPr>
        <w:t>ate</w:t>
      </w:r>
      <w:r w:rsidR="009140DC" w:rsidRPr="00BF6EF3">
        <w:rPr>
          <w:rFonts w:ascii="Times New Roman" w:hAnsi="Times New Roman"/>
          <w:iCs/>
          <w:color w:val="000000"/>
          <w:szCs w:val="24"/>
          <w:lang w:val="en-GB"/>
        </w:rPr>
        <w:t xml:space="preserve">. In </w:t>
      </w:r>
      <w:r w:rsidR="00BC04BC">
        <w:rPr>
          <w:rFonts w:ascii="Times New Roman" w:hAnsi="Times New Roman"/>
          <w:iCs/>
          <w:color w:val="000000"/>
          <w:szCs w:val="24"/>
          <w:lang w:val="en-GB"/>
        </w:rPr>
        <w:t>r</w:t>
      </w:r>
      <w:r w:rsidR="009140DC" w:rsidRPr="00BF6EF3">
        <w:rPr>
          <w:rFonts w:ascii="Times New Roman" w:hAnsi="Times New Roman"/>
          <w:iCs/>
          <w:color w:val="000000"/>
          <w:szCs w:val="24"/>
          <w:lang w:val="en-GB"/>
        </w:rPr>
        <w:t>ice growing in anerobic soils (</w:t>
      </w:r>
      <w:r w:rsidR="009140DC" w:rsidRPr="00C66F8E">
        <w:rPr>
          <w:rFonts w:ascii="Times New Roman" w:hAnsi="Times New Roman"/>
          <w:i/>
          <w:color w:val="000000"/>
          <w:szCs w:val="24"/>
          <w:lang w:val="en-GB"/>
        </w:rPr>
        <w:t>e.g</w:t>
      </w:r>
      <w:r w:rsidR="009140DC" w:rsidRPr="00BF6EF3">
        <w:rPr>
          <w:rFonts w:ascii="Times New Roman" w:hAnsi="Times New Roman"/>
          <w:iCs/>
          <w:color w:val="000000"/>
          <w:szCs w:val="24"/>
          <w:lang w:val="en-GB"/>
        </w:rPr>
        <w:t xml:space="preserve">. paddy fields), selenite forms are transported in root cells by the phosphate transporters OsPT2 </w:t>
      </w:r>
      <w:r w:rsidR="00BD0279" w:rsidRPr="00BF6EF3">
        <w:rPr>
          <w:rFonts w:ascii="Times New Roman" w:hAnsi="Times New Roman"/>
          <w:iCs/>
          <w:color w:val="000000"/>
          <w:szCs w:val="24"/>
          <w:lang w:val="en-GB"/>
        </w:rPr>
        <w:t>(</w:t>
      </w:r>
      <w:r w:rsidR="007C1F30" w:rsidRPr="00BF6EF3">
        <w:rPr>
          <w:rFonts w:ascii="Times New Roman" w:hAnsi="Times New Roman"/>
          <w:iCs/>
          <w:color w:val="000000"/>
          <w:szCs w:val="24"/>
          <w:lang w:val="en-GB"/>
        </w:rPr>
        <w:t>Zhang et al. 2014</w:t>
      </w:r>
      <w:r w:rsidR="00BD0279" w:rsidRPr="00BF6EF3">
        <w:rPr>
          <w:rFonts w:ascii="Times New Roman" w:hAnsi="Times New Roman"/>
          <w:iCs/>
          <w:color w:val="000000"/>
          <w:szCs w:val="24"/>
          <w:lang w:val="en-GB"/>
        </w:rPr>
        <w:t>)</w:t>
      </w:r>
      <w:r w:rsidR="009140DC" w:rsidRPr="00BF6EF3">
        <w:rPr>
          <w:rFonts w:ascii="Times New Roman" w:hAnsi="Times New Roman"/>
          <w:iCs/>
          <w:color w:val="000000"/>
          <w:szCs w:val="24"/>
          <w:lang w:val="en-GB"/>
        </w:rPr>
        <w:t xml:space="preserve"> and by aquaporins </w:t>
      </w:r>
      <w:r w:rsidR="00BD0279" w:rsidRPr="00BF6EF3">
        <w:rPr>
          <w:rFonts w:ascii="Times New Roman" w:hAnsi="Times New Roman"/>
          <w:iCs/>
          <w:color w:val="000000"/>
          <w:szCs w:val="24"/>
          <w:lang w:val="en-GB"/>
        </w:rPr>
        <w:t>(</w:t>
      </w:r>
      <w:r w:rsidR="007C1F30" w:rsidRPr="00BF6EF3">
        <w:rPr>
          <w:rFonts w:ascii="Times New Roman" w:hAnsi="Times New Roman"/>
          <w:iCs/>
          <w:color w:val="000000"/>
          <w:szCs w:val="24"/>
          <w:lang w:val="en-GB"/>
        </w:rPr>
        <w:t>Zhao et al. 2010</w:t>
      </w:r>
      <w:r w:rsidR="00BD0279" w:rsidRPr="00BF6EF3">
        <w:rPr>
          <w:rFonts w:ascii="Times New Roman" w:hAnsi="Times New Roman"/>
          <w:iCs/>
          <w:color w:val="000000"/>
          <w:szCs w:val="24"/>
          <w:lang w:val="en-GB"/>
        </w:rPr>
        <w:t>)</w:t>
      </w:r>
      <w:r w:rsidR="009140DC" w:rsidRPr="00BF6EF3">
        <w:rPr>
          <w:rFonts w:ascii="Times New Roman" w:hAnsi="Times New Roman"/>
          <w:iCs/>
          <w:color w:val="000000"/>
          <w:szCs w:val="24"/>
          <w:lang w:val="en-GB"/>
        </w:rPr>
        <w:t>. Long</w:t>
      </w:r>
      <w:r w:rsidR="00BC04BC">
        <w:rPr>
          <w:rFonts w:ascii="Times New Roman" w:hAnsi="Times New Roman"/>
          <w:iCs/>
          <w:color w:val="000000"/>
          <w:szCs w:val="24"/>
          <w:lang w:val="en-GB"/>
        </w:rPr>
        <w:t>-</w:t>
      </w:r>
      <w:r w:rsidR="009140DC" w:rsidRPr="00BF6EF3">
        <w:rPr>
          <w:rFonts w:ascii="Times New Roman" w:hAnsi="Times New Roman"/>
          <w:iCs/>
          <w:color w:val="000000"/>
          <w:szCs w:val="24"/>
          <w:lang w:val="en-GB"/>
        </w:rPr>
        <w:t>distance tra</w:t>
      </w:r>
      <w:r w:rsidR="000820DB" w:rsidRPr="00BF6EF3">
        <w:rPr>
          <w:rFonts w:ascii="Times New Roman" w:hAnsi="Times New Roman"/>
          <w:iCs/>
          <w:color w:val="000000"/>
          <w:szCs w:val="24"/>
          <w:lang w:val="en-GB"/>
        </w:rPr>
        <w:t>nsport of selenate to the shoot</w:t>
      </w:r>
      <w:r w:rsidR="009140DC" w:rsidRPr="00BF6EF3">
        <w:rPr>
          <w:rFonts w:ascii="Times New Roman" w:hAnsi="Times New Roman"/>
          <w:iCs/>
          <w:color w:val="000000"/>
          <w:szCs w:val="24"/>
          <w:lang w:val="en-GB"/>
        </w:rPr>
        <w:t xml:space="preserve"> is also proposed to be mediated by SULTR transporters</w:t>
      </w:r>
      <w:r w:rsidR="009140DC" w:rsidRPr="00BF6EF3">
        <w:rPr>
          <w:rFonts w:ascii="Times New Roman" w:hAnsi="Times New Roman"/>
          <w:color w:val="000000"/>
          <w:szCs w:val="24"/>
          <w:lang w:val="en-GB"/>
        </w:rPr>
        <w:t xml:space="preserve"> </w:t>
      </w:r>
      <w:r w:rsidR="00BD0279" w:rsidRPr="00BF6EF3">
        <w:rPr>
          <w:rFonts w:ascii="Times New Roman" w:hAnsi="Times New Roman"/>
          <w:iCs/>
          <w:color w:val="000000"/>
          <w:szCs w:val="24"/>
          <w:lang w:val="en-GB"/>
        </w:rPr>
        <w:t>(</w:t>
      </w:r>
      <w:r w:rsidR="007C1F30" w:rsidRPr="00BF6EF3">
        <w:rPr>
          <w:rFonts w:ascii="Times New Roman" w:hAnsi="Times New Roman"/>
          <w:iCs/>
          <w:color w:val="000000"/>
          <w:szCs w:val="24"/>
          <w:lang w:val="en-GB"/>
        </w:rPr>
        <w:t>Takahashi et al. 2000</w:t>
      </w:r>
      <w:r w:rsidR="00BD0279" w:rsidRPr="00BF6EF3">
        <w:rPr>
          <w:rFonts w:ascii="Times New Roman" w:hAnsi="Times New Roman"/>
          <w:iCs/>
          <w:color w:val="000000"/>
          <w:szCs w:val="24"/>
          <w:lang w:val="en-GB"/>
        </w:rPr>
        <w:t>)</w:t>
      </w:r>
      <w:r w:rsidR="009140DC" w:rsidRPr="00BF6EF3">
        <w:rPr>
          <w:rFonts w:ascii="Times New Roman" w:hAnsi="Times New Roman"/>
          <w:iCs/>
          <w:color w:val="000000"/>
          <w:szCs w:val="24"/>
          <w:lang w:val="en-GB"/>
        </w:rPr>
        <w:t>. In shoots, the main fraction of selenate is metabolized into organo</w:t>
      </w:r>
      <w:r w:rsidR="00246EAC" w:rsidRPr="00BF6EF3">
        <w:rPr>
          <w:rFonts w:ascii="Times New Roman" w:hAnsi="Times New Roman"/>
          <w:iCs/>
          <w:color w:val="000000"/>
          <w:szCs w:val="24"/>
          <w:lang w:val="en-GB"/>
        </w:rPr>
        <w:t>-</w:t>
      </w:r>
      <w:r w:rsidR="009140DC" w:rsidRPr="00BF6EF3">
        <w:rPr>
          <w:rFonts w:ascii="Times New Roman" w:hAnsi="Times New Roman"/>
          <w:iCs/>
          <w:color w:val="000000"/>
          <w:szCs w:val="24"/>
          <w:lang w:val="en-GB"/>
        </w:rPr>
        <w:t xml:space="preserve">selenium compounds (SeCys and SeMet) in chloroplast </w:t>
      </w:r>
      <w:r w:rsidR="00BD0279" w:rsidRPr="00BF6EF3">
        <w:rPr>
          <w:rFonts w:ascii="Times New Roman" w:hAnsi="Times New Roman"/>
          <w:iCs/>
          <w:color w:val="000000"/>
          <w:szCs w:val="24"/>
          <w:lang w:val="en-GB"/>
        </w:rPr>
        <w:t>(</w:t>
      </w:r>
      <w:r w:rsidR="007C1F30" w:rsidRPr="00BF6EF3">
        <w:rPr>
          <w:rFonts w:ascii="Times New Roman" w:hAnsi="Times New Roman"/>
          <w:iCs/>
          <w:color w:val="000000"/>
          <w:szCs w:val="24"/>
          <w:lang w:val="en-GB"/>
        </w:rPr>
        <w:t>Barillas et al. 2011</w:t>
      </w:r>
      <w:r w:rsidR="00BD0279" w:rsidRPr="00BF6EF3">
        <w:rPr>
          <w:rFonts w:ascii="Times New Roman" w:hAnsi="Times New Roman"/>
          <w:iCs/>
          <w:color w:val="000000"/>
          <w:szCs w:val="24"/>
          <w:lang w:val="en-GB"/>
        </w:rPr>
        <w:t xml:space="preserve">; </w:t>
      </w:r>
      <w:r w:rsidR="007C1F30" w:rsidRPr="00BF6EF3">
        <w:rPr>
          <w:rFonts w:ascii="Times New Roman" w:hAnsi="Times New Roman"/>
          <w:iCs/>
          <w:color w:val="000000"/>
          <w:szCs w:val="24"/>
          <w:lang w:val="en-GB"/>
        </w:rPr>
        <w:t>White 2016</w:t>
      </w:r>
      <w:r w:rsidR="00BD0279" w:rsidRPr="00BF6EF3">
        <w:rPr>
          <w:rFonts w:ascii="Times New Roman" w:hAnsi="Times New Roman"/>
          <w:iCs/>
          <w:color w:val="000000"/>
          <w:szCs w:val="24"/>
          <w:lang w:val="en-GB"/>
        </w:rPr>
        <w:t xml:space="preserve">; </w:t>
      </w:r>
      <w:r w:rsidR="007C1F30" w:rsidRPr="00BF6EF3">
        <w:rPr>
          <w:rFonts w:ascii="Times New Roman" w:hAnsi="Times New Roman"/>
          <w:iCs/>
          <w:color w:val="000000"/>
          <w:szCs w:val="24"/>
          <w:lang w:val="en-GB"/>
        </w:rPr>
        <w:t>Zhu et al. 2009</w:t>
      </w:r>
      <w:r w:rsidR="00BD0279" w:rsidRPr="00BF6EF3">
        <w:rPr>
          <w:rFonts w:ascii="Times New Roman" w:hAnsi="Times New Roman"/>
          <w:iCs/>
          <w:color w:val="000000"/>
          <w:szCs w:val="24"/>
          <w:lang w:val="en-GB"/>
        </w:rPr>
        <w:t>)</w:t>
      </w:r>
      <w:r w:rsidR="009140DC" w:rsidRPr="00BF6EF3">
        <w:rPr>
          <w:rFonts w:ascii="Times New Roman" w:hAnsi="Times New Roman"/>
          <w:iCs/>
          <w:color w:val="000000"/>
          <w:szCs w:val="24"/>
          <w:lang w:val="en-GB"/>
        </w:rPr>
        <w:t>. In hyperaccumulator species, genes involved in the synthesis of organo</w:t>
      </w:r>
      <w:r w:rsidR="00BC04BC">
        <w:rPr>
          <w:rFonts w:ascii="Times New Roman" w:hAnsi="Times New Roman"/>
          <w:iCs/>
          <w:color w:val="000000"/>
          <w:szCs w:val="24"/>
          <w:lang w:val="en-GB"/>
        </w:rPr>
        <w:t>-</w:t>
      </w:r>
      <w:r w:rsidR="009140DC" w:rsidRPr="00BF6EF3">
        <w:rPr>
          <w:rFonts w:ascii="Times New Roman" w:hAnsi="Times New Roman"/>
          <w:iCs/>
          <w:color w:val="000000"/>
          <w:szCs w:val="24"/>
          <w:lang w:val="en-GB"/>
        </w:rPr>
        <w:t>selenium compounds and in the methylation of SeCys to produce the non-toxic form MeSeCys were shown to be constitutively</w:t>
      </w:r>
      <w:r w:rsidR="00700F68" w:rsidRPr="00BF6EF3">
        <w:rPr>
          <w:rFonts w:ascii="Times New Roman" w:hAnsi="Times New Roman"/>
          <w:iCs/>
          <w:color w:val="000000"/>
          <w:szCs w:val="24"/>
          <w:lang w:val="en-GB"/>
        </w:rPr>
        <w:t xml:space="preserve"> more expressed than in non-accumulator species</w:t>
      </w:r>
      <w:r w:rsidR="00BC04BC">
        <w:rPr>
          <w:rFonts w:ascii="Times New Roman" w:hAnsi="Times New Roman"/>
          <w:iCs/>
          <w:color w:val="000000"/>
          <w:szCs w:val="24"/>
          <w:lang w:val="en-GB"/>
        </w:rPr>
        <w:t>,</w:t>
      </w:r>
      <w:r w:rsidR="0025598D" w:rsidRPr="00BF6EF3">
        <w:rPr>
          <w:rFonts w:ascii="Times New Roman" w:hAnsi="Times New Roman"/>
          <w:iCs/>
          <w:color w:val="000000"/>
          <w:szCs w:val="24"/>
          <w:lang w:val="en-GB"/>
        </w:rPr>
        <w:t xml:space="preserve"> </w:t>
      </w:r>
      <w:r w:rsidR="00FF0D33" w:rsidRPr="00BF6EF3">
        <w:rPr>
          <w:rFonts w:ascii="Times New Roman" w:hAnsi="Times New Roman"/>
          <w:iCs/>
          <w:color w:val="000000"/>
          <w:szCs w:val="24"/>
          <w:lang w:val="en-GB"/>
        </w:rPr>
        <w:t xml:space="preserve">supporting the metabolism of Se </w:t>
      </w:r>
      <w:r w:rsidR="00BC04BC">
        <w:rPr>
          <w:rFonts w:ascii="Times New Roman" w:hAnsi="Times New Roman"/>
          <w:iCs/>
          <w:color w:val="000000"/>
          <w:szCs w:val="24"/>
          <w:lang w:val="en-GB"/>
        </w:rPr>
        <w:t>as</w:t>
      </w:r>
      <w:r w:rsidR="00FF0D33" w:rsidRPr="00BF6EF3">
        <w:rPr>
          <w:rFonts w:ascii="Times New Roman" w:hAnsi="Times New Roman"/>
          <w:iCs/>
          <w:color w:val="000000"/>
          <w:szCs w:val="24"/>
          <w:lang w:val="en-GB"/>
        </w:rPr>
        <w:t xml:space="preserve"> also key for its hyperaccumulation (Pickering et al. 2003; Freeman et al. 2010; Schiavon et al. 2015; Wang et al. 2018)</w:t>
      </w:r>
      <w:r w:rsidR="009140DC" w:rsidRPr="00BF6EF3">
        <w:rPr>
          <w:rFonts w:ascii="Times New Roman" w:hAnsi="Times New Roman"/>
          <w:iCs/>
          <w:color w:val="000000"/>
          <w:szCs w:val="24"/>
          <w:lang w:val="en-GB"/>
        </w:rPr>
        <w:t xml:space="preserve">. </w:t>
      </w:r>
    </w:p>
    <w:p w14:paraId="3F98B18A" w14:textId="77777777" w:rsidR="00D44966" w:rsidRPr="00BF6EF3" w:rsidRDefault="00D44966" w:rsidP="00BF6EF3">
      <w:pPr>
        <w:pStyle w:val="Sansinterligne"/>
        <w:spacing w:line="360" w:lineRule="auto"/>
        <w:jc w:val="both"/>
        <w:rPr>
          <w:rFonts w:ascii="Times New Roman" w:hAnsi="Times New Roman"/>
          <w:iCs/>
          <w:szCs w:val="24"/>
          <w:lang w:val="en-GB"/>
        </w:rPr>
      </w:pPr>
    </w:p>
    <w:p w14:paraId="5FDFBF77" w14:textId="4A5C6E5F" w:rsidR="00F057D1" w:rsidRPr="00BF6EF3" w:rsidRDefault="00246EAC" w:rsidP="00BF6EF3">
      <w:pPr>
        <w:pStyle w:val="Sansinterligne"/>
        <w:spacing w:line="360" w:lineRule="auto"/>
        <w:jc w:val="both"/>
        <w:rPr>
          <w:rFonts w:ascii="Times New Roman" w:hAnsi="Times New Roman"/>
          <w:b/>
          <w:color w:val="000000"/>
          <w:szCs w:val="24"/>
          <w:lang w:val="en-GB"/>
        </w:rPr>
      </w:pPr>
      <w:r w:rsidRPr="00BF6EF3">
        <w:rPr>
          <w:rFonts w:ascii="Times New Roman" w:hAnsi="Times New Roman"/>
          <w:b/>
          <w:szCs w:val="24"/>
          <w:lang w:val="en-GB"/>
        </w:rPr>
        <w:lastRenderedPageBreak/>
        <w:t>8.</w:t>
      </w:r>
      <w:r w:rsidR="00090FA2" w:rsidRPr="00BF6EF3">
        <w:rPr>
          <w:rFonts w:ascii="Times New Roman" w:hAnsi="Times New Roman"/>
          <w:b/>
          <w:color w:val="000000"/>
          <w:szCs w:val="24"/>
          <w:lang w:val="en-GB"/>
        </w:rPr>
        <w:t>6</w:t>
      </w:r>
      <w:r w:rsidR="00FA6B85" w:rsidRPr="00BF6EF3">
        <w:rPr>
          <w:rFonts w:ascii="Times New Roman" w:hAnsi="Times New Roman"/>
          <w:b/>
          <w:color w:val="000000"/>
          <w:szCs w:val="24"/>
          <w:lang w:val="en-GB"/>
        </w:rPr>
        <w:t xml:space="preserve"> </w:t>
      </w:r>
      <w:r w:rsidR="00E6337C" w:rsidRPr="00BF6EF3">
        <w:rPr>
          <w:rFonts w:ascii="Times New Roman" w:hAnsi="Times New Roman"/>
          <w:b/>
          <w:color w:val="000000"/>
          <w:szCs w:val="24"/>
          <w:lang w:val="en-GB"/>
        </w:rPr>
        <w:t xml:space="preserve"> </w:t>
      </w:r>
      <w:r w:rsidR="000C68E7" w:rsidRPr="00BF6EF3">
        <w:rPr>
          <w:rFonts w:ascii="Times New Roman" w:hAnsi="Times New Roman"/>
          <w:b/>
          <w:color w:val="000000"/>
          <w:szCs w:val="24"/>
          <w:lang w:val="en-GB"/>
        </w:rPr>
        <w:t>Perspectives</w:t>
      </w:r>
      <w:r w:rsidR="009836B1" w:rsidRPr="00BF6EF3">
        <w:rPr>
          <w:rFonts w:ascii="Times New Roman" w:hAnsi="Times New Roman"/>
          <w:b/>
          <w:color w:val="000000"/>
          <w:szCs w:val="24"/>
          <w:lang w:val="en-GB"/>
        </w:rPr>
        <w:t xml:space="preserve"> and </w:t>
      </w:r>
      <w:r w:rsidR="00FA6B85" w:rsidRPr="00BF6EF3">
        <w:rPr>
          <w:rFonts w:ascii="Times New Roman" w:hAnsi="Times New Roman"/>
          <w:b/>
          <w:color w:val="000000"/>
          <w:szCs w:val="24"/>
          <w:lang w:val="en-GB"/>
        </w:rPr>
        <w:t>C</w:t>
      </w:r>
      <w:r w:rsidR="009836B1" w:rsidRPr="00BF6EF3">
        <w:rPr>
          <w:rFonts w:ascii="Times New Roman" w:hAnsi="Times New Roman"/>
          <w:b/>
          <w:color w:val="000000"/>
          <w:szCs w:val="24"/>
          <w:lang w:val="en-GB"/>
        </w:rPr>
        <w:t>onclusions</w:t>
      </w:r>
    </w:p>
    <w:p w14:paraId="25C12B3F" w14:textId="77777777" w:rsidR="00F057D1" w:rsidRPr="00BF6EF3" w:rsidRDefault="00F057D1" w:rsidP="00BF6EF3">
      <w:pPr>
        <w:pStyle w:val="Sansinterligne"/>
        <w:spacing w:line="360" w:lineRule="auto"/>
        <w:jc w:val="both"/>
        <w:rPr>
          <w:rFonts w:ascii="Times New Roman" w:hAnsi="Times New Roman"/>
          <w:b/>
          <w:iCs/>
          <w:szCs w:val="24"/>
          <w:lang w:val="en-GB"/>
        </w:rPr>
      </w:pPr>
    </w:p>
    <w:p w14:paraId="169C0246" w14:textId="1D1BA67C" w:rsidR="00A34B18" w:rsidRPr="00BF6EF3" w:rsidRDefault="00246EAC" w:rsidP="00BF6EF3">
      <w:pPr>
        <w:pStyle w:val="Sansinterligne"/>
        <w:spacing w:line="360" w:lineRule="auto"/>
        <w:jc w:val="both"/>
        <w:rPr>
          <w:rFonts w:ascii="Times New Roman" w:hAnsi="Times New Roman"/>
          <w:iCs/>
          <w:szCs w:val="24"/>
          <w:lang w:val="en-GB"/>
        </w:rPr>
      </w:pPr>
      <w:r w:rsidRPr="00BF6EF3">
        <w:rPr>
          <w:rFonts w:ascii="Times New Roman" w:hAnsi="Times New Roman"/>
          <w:b/>
          <w:szCs w:val="24"/>
          <w:lang w:val="en-GB"/>
        </w:rPr>
        <w:t>8.</w:t>
      </w:r>
      <w:r w:rsidR="008011A0" w:rsidRPr="00BF6EF3">
        <w:rPr>
          <w:rFonts w:ascii="Times New Roman" w:hAnsi="Times New Roman"/>
          <w:b/>
          <w:iCs/>
          <w:szCs w:val="24"/>
          <w:lang w:val="en-GB"/>
        </w:rPr>
        <w:t>6.1</w:t>
      </w:r>
      <w:r w:rsidR="00E6337C" w:rsidRPr="00BF6EF3">
        <w:rPr>
          <w:rFonts w:ascii="Times New Roman" w:hAnsi="Times New Roman"/>
          <w:b/>
          <w:iCs/>
          <w:szCs w:val="24"/>
          <w:lang w:val="en-GB"/>
        </w:rPr>
        <w:t xml:space="preserve"> </w:t>
      </w:r>
      <w:r w:rsidR="00D35621" w:rsidRPr="00BF6EF3">
        <w:rPr>
          <w:rFonts w:ascii="Times New Roman" w:hAnsi="Times New Roman"/>
          <w:b/>
          <w:iCs/>
          <w:szCs w:val="24"/>
          <w:lang w:val="en-GB"/>
        </w:rPr>
        <w:t xml:space="preserve">Interaction </w:t>
      </w:r>
      <w:r w:rsidR="008011A0" w:rsidRPr="00BF6EF3">
        <w:rPr>
          <w:rFonts w:ascii="Times New Roman" w:hAnsi="Times New Roman"/>
          <w:b/>
          <w:iCs/>
          <w:szCs w:val="24"/>
          <w:lang w:val="en-GB"/>
        </w:rPr>
        <w:t xml:space="preserve">of </w:t>
      </w:r>
      <w:r w:rsidR="00A97C9D">
        <w:rPr>
          <w:rFonts w:ascii="Times New Roman" w:hAnsi="Times New Roman"/>
          <w:b/>
          <w:iCs/>
          <w:szCs w:val="24"/>
          <w:lang w:val="en-GB"/>
        </w:rPr>
        <w:t>h</w:t>
      </w:r>
      <w:r w:rsidR="00EF5312" w:rsidRPr="00BF6EF3">
        <w:rPr>
          <w:rFonts w:ascii="Times New Roman" w:hAnsi="Times New Roman"/>
          <w:b/>
          <w:iCs/>
          <w:szCs w:val="24"/>
          <w:lang w:val="en-GB"/>
        </w:rPr>
        <w:t xml:space="preserve">yperaccumulators </w:t>
      </w:r>
      <w:r w:rsidR="00D35621" w:rsidRPr="00BF6EF3">
        <w:rPr>
          <w:rFonts w:ascii="Times New Roman" w:hAnsi="Times New Roman"/>
          <w:b/>
          <w:iCs/>
          <w:szCs w:val="24"/>
          <w:lang w:val="en-GB"/>
        </w:rPr>
        <w:t xml:space="preserve">with </w:t>
      </w:r>
      <w:r w:rsidR="00A97C9D">
        <w:rPr>
          <w:rFonts w:ascii="Times New Roman" w:hAnsi="Times New Roman"/>
          <w:b/>
          <w:iCs/>
          <w:szCs w:val="24"/>
          <w:lang w:val="en-GB"/>
        </w:rPr>
        <w:t>b</w:t>
      </w:r>
      <w:r w:rsidR="00D35621" w:rsidRPr="00BF6EF3">
        <w:rPr>
          <w:rFonts w:ascii="Times New Roman" w:hAnsi="Times New Roman"/>
          <w:b/>
          <w:iCs/>
          <w:szCs w:val="24"/>
          <w:lang w:val="en-GB"/>
        </w:rPr>
        <w:t xml:space="preserve">iotic </w:t>
      </w:r>
      <w:r w:rsidR="00A97C9D">
        <w:rPr>
          <w:rFonts w:ascii="Times New Roman" w:hAnsi="Times New Roman"/>
          <w:b/>
          <w:iCs/>
          <w:szCs w:val="24"/>
          <w:lang w:val="en-GB"/>
        </w:rPr>
        <w:t>e</w:t>
      </w:r>
      <w:r w:rsidR="00D35621" w:rsidRPr="00BF6EF3">
        <w:rPr>
          <w:rFonts w:ascii="Times New Roman" w:hAnsi="Times New Roman"/>
          <w:b/>
          <w:iCs/>
          <w:szCs w:val="24"/>
          <w:lang w:val="en-GB"/>
        </w:rPr>
        <w:t>nvironment</w:t>
      </w:r>
    </w:p>
    <w:p w14:paraId="7A0FEA27" w14:textId="6C04F63D" w:rsidR="00134738" w:rsidRPr="00BF6EF3" w:rsidRDefault="00D35621"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 xml:space="preserve">The so-called </w:t>
      </w:r>
      <w:r w:rsidR="00122CB2" w:rsidRPr="00BF6EF3">
        <w:rPr>
          <w:rFonts w:ascii="Times New Roman" w:hAnsi="Times New Roman"/>
          <w:iCs/>
          <w:szCs w:val="24"/>
          <w:lang w:val="en-GB"/>
        </w:rPr>
        <w:t>‘</w:t>
      </w:r>
      <w:r w:rsidRPr="00BF6EF3">
        <w:rPr>
          <w:rFonts w:ascii="Times New Roman" w:hAnsi="Times New Roman"/>
          <w:iCs/>
          <w:szCs w:val="24"/>
          <w:lang w:val="en-GB"/>
        </w:rPr>
        <w:t>elemental defense</w:t>
      </w:r>
      <w:r w:rsidR="00122CB2" w:rsidRPr="00BF6EF3">
        <w:rPr>
          <w:rFonts w:ascii="Times New Roman" w:hAnsi="Times New Roman"/>
          <w:iCs/>
          <w:szCs w:val="24"/>
          <w:lang w:val="en-GB"/>
        </w:rPr>
        <w:t>’</w:t>
      </w:r>
      <w:r w:rsidRPr="00BF6EF3">
        <w:rPr>
          <w:rFonts w:ascii="Times New Roman" w:hAnsi="Times New Roman"/>
          <w:iCs/>
          <w:szCs w:val="24"/>
          <w:lang w:val="en-GB"/>
        </w:rPr>
        <w:t xml:space="preserve"> hypothesis proposes that metal hyperaccumulation provides defense against pathogens and/or herbivores by direct toxicity</w:t>
      </w:r>
      <w:r w:rsidR="00F72971" w:rsidRPr="00BF6EF3">
        <w:rPr>
          <w:rFonts w:ascii="Times New Roman" w:hAnsi="Times New Roman"/>
          <w:iCs/>
          <w:szCs w:val="24"/>
          <w:lang w:val="en-GB"/>
        </w:rPr>
        <w:t xml:space="preserve"> </w:t>
      </w:r>
      <w:r w:rsidR="00750E66" w:rsidRPr="00BF6EF3">
        <w:rPr>
          <w:rFonts w:ascii="Times New Roman" w:hAnsi="Times New Roman"/>
          <w:iCs/>
          <w:szCs w:val="24"/>
          <w:lang w:val="en-GB"/>
        </w:rPr>
        <w:t>(Boyd and Martens 1992; Hörger et al. 2013; Cabot et al. 2019).</w:t>
      </w:r>
      <w:r w:rsidR="00F72971" w:rsidRPr="00BF6EF3">
        <w:rPr>
          <w:rFonts w:ascii="Times New Roman" w:hAnsi="Times New Roman"/>
          <w:iCs/>
          <w:szCs w:val="24"/>
          <w:lang w:val="en-GB"/>
        </w:rPr>
        <w:t xml:space="preserve"> </w:t>
      </w:r>
      <w:r w:rsidRPr="00BF6EF3">
        <w:rPr>
          <w:rFonts w:ascii="Times New Roman" w:hAnsi="Times New Roman"/>
          <w:iCs/>
          <w:szCs w:val="24"/>
          <w:lang w:val="en-GB"/>
        </w:rPr>
        <w:t xml:space="preserve">Indeed, it has been shown that Ni and Zn accumulation can protect different </w:t>
      </w:r>
      <w:r w:rsidRPr="00BF6EF3">
        <w:rPr>
          <w:rFonts w:ascii="Times New Roman" w:hAnsi="Times New Roman"/>
          <w:i/>
          <w:iCs/>
          <w:szCs w:val="24"/>
          <w:lang w:val="en-GB"/>
        </w:rPr>
        <w:t>Brassicaceae</w:t>
      </w:r>
      <w:r w:rsidRPr="00BF6EF3">
        <w:rPr>
          <w:rFonts w:ascii="Times New Roman" w:hAnsi="Times New Roman"/>
          <w:iCs/>
          <w:szCs w:val="24"/>
          <w:lang w:val="en-GB"/>
        </w:rPr>
        <w:t xml:space="preserve"> species from bacterial and fungal infection</w:t>
      </w:r>
      <w:r w:rsidR="00D77D73" w:rsidRPr="00BF6EF3">
        <w:rPr>
          <w:rFonts w:ascii="Times New Roman" w:hAnsi="Times New Roman"/>
          <w:iCs/>
          <w:szCs w:val="24"/>
          <w:lang w:val="en-GB"/>
        </w:rPr>
        <w:t xml:space="preserve"> </w:t>
      </w:r>
      <w:r w:rsidR="00750E66" w:rsidRPr="00BF6EF3">
        <w:rPr>
          <w:rFonts w:ascii="Times New Roman" w:hAnsi="Times New Roman"/>
          <w:iCs/>
          <w:szCs w:val="24"/>
          <w:lang w:val="en-GB"/>
        </w:rPr>
        <w:t>(Boyd et al. 1994; Ghaderian et al. 2000; Fones et al. 2010)</w:t>
      </w:r>
      <w:r w:rsidRPr="00BF6EF3">
        <w:rPr>
          <w:rFonts w:ascii="Times New Roman" w:hAnsi="Times New Roman"/>
          <w:iCs/>
          <w:szCs w:val="24"/>
          <w:lang w:val="en-GB"/>
        </w:rPr>
        <w:t>. However, it is also well documented that in environmental conditions, specific populations of bacteria are associated with the root system of metal hyperaccumulators</w:t>
      </w:r>
      <w:r w:rsidR="006B517F" w:rsidRPr="00BF6EF3">
        <w:rPr>
          <w:rFonts w:ascii="Times New Roman" w:hAnsi="Times New Roman"/>
          <w:iCs/>
          <w:szCs w:val="24"/>
          <w:lang w:val="en-GB"/>
        </w:rPr>
        <w:t xml:space="preserve"> </w:t>
      </w:r>
      <w:r w:rsidR="00750E66" w:rsidRPr="00BF6EF3">
        <w:rPr>
          <w:rFonts w:ascii="Times New Roman" w:hAnsi="Times New Roman"/>
          <w:iCs/>
          <w:szCs w:val="24"/>
          <w:lang w:val="en-GB"/>
        </w:rPr>
        <w:t>(Aboudrar et al. 2012; Cabello-Conejo et al. 2014; Lucisine et al. 2014; Muehe et al. 2015)</w:t>
      </w:r>
      <w:r w:rsidR="006B517F" w:rsidRPr="00BF6EF3">
        <w:rPr>
          <w:rFonts w:ascii="Times New Roman" w:hAnsi="Times New Roman"/>
          <w:iCs/>
          <w:szCs w:val="24"/>
          <w:lang w:val="en-GB"/>
        </w:rPr>
        <w:t xml:space="preserve">. </w:t>
      </w:r>
      <w:r w:rsidRPr="00BF6EF3">
        <w:rPr>
          <w:rFonts w:ascii="Times New Roman" w:hAnsi="Times New Roman"/>
          <w:iCs/>
          <w:szCs w:val="24"/>
          <w:lang w:val="en-GB"/>
        </w:rPr>
        <w:t>Endophytic bacteria have also been identified in shoot</w:t>
      </w:r>
      <w:r w:rsidR="00E91A7C" w:rsidRPr="00BF6EF3">
        <w:rPr>
          <w:rFonts w:ascii="Times New Roman" w:hAnsi="Times New Roman"/>
          <w:iCs/>
          <w:szCs w:val="24"/>
          <w:lang w:val="en-GB"/>
        </w:rPr>
        <w:t>s</w:t>
      </w:r>
      <w:r w:rsidRPr="00BF6EF3">
        <w:rPr>
          <w:rFonts w:ascii="Times New Roman" w:hAnsi="Times New Roman"/>
          <w:iCs/>
          <w:szCs w:val="24"/>
          <w:lang w:val="en-GB"/>
        </w:rPr>
        <w:t xml:space="preserve"> and roots of metal hyperaccumulators</w:t>
      </w:r>
      <w:r w:rsidR="00E006C0" w:rsidRPr="00BF6EF3">
        <w:rPr>
          <w:rFonts w:ascii="Times New Roman" w:hAnsi="Times New Roman"/>
          <w:iCs/>
          <w:szCs w:val="24"/>
          <w:lang w:val="en-GB"/>
        </w:rPr>
        <w:t xml:space="preserve"> </w:t>
      </w:r>
      <w:r w:rsidR="00A7326D" w:rsidRPr="00BF6EF3">
        <w:rPr>
          <w:rFonts w:ascii="Times New Roman" w:hAnsi="Times New Roman"/>
          <w:iCs/>
          <w:szCs w:val="24"/>
          <w:lang w:val="en-GB"/>
        </w:rPr>
        <w:t>(Idris et al. 2004; Mengoni et al. 2009a)</w:t>
      </w:r>
      <w:r w:rsidRPr="00BF6EF3">
        <w:rPr>
          <w:rFonts w:ascii="Times New Roman" w:hAnsi="Times New Roman"/>
          <w:iCs/>
          <w:szCs w:val="24"/>
          <w:lang w:val="en-GB"/>
        </w:rPr>
        <w:t>. However, since the majority of these bacteria are not cultivable, current studies mostly describe endophytic populations using metagenomics approaches</w:t>
      </w:r>
      <w:r w:rsidR="00536A55" w:rsidRPr="00BF6EF3">
        <w:rPr>
          <w:rFonts w:ascii="Times New Roman" w:hAnsi="Times New Roman"/>
          <w:iCs/>
          <w:szCs w:val="24"/>
          <w:lang w:val="en-GB"/>
        </w:rPr>
        <w:t xml:space="preserve"> </w:t>
      </w:r>
      <w:r w:rsidR="009475C7" w:rsidRPr="00BF6EF3">
        <w:rPr>
          <w:rFonts w:ascii="Times New Roman" w:hAnsi="Times New Roman"/>
          <w:iCs/>
          <w:szCs w:val="24"/>
          <w:lang w:val="en-GB"/>
        </w:rPr>
        <w:t>(Luo et al. 2011; Sessitsch et al. 2012; Chen et al. 2014; Visioli et al. 2014; Cao et al. 2020; Wang et al. 2020)</w:t>
      </w:r>
      <w:r w:rsidR="00C519DB" w:rsidRPr="00BF6EF3">
        <w:rPr>
          <w:rFonts w:ascii="Times New Roman" w:hAnsi="Times New Roman"/>
          <w:iCs/>
          <w:szCs w:val="24"/>
          <w:lang w:val="en-GB"/>
        </w:rPr>
        <w:t xml:space="preserve">. </w:t>
      </w:r>
      <w:r w:rsidRPr="00BF6EF3">
        <w:rPr>
          <w:rFonts w:ascii="Times New Roman" w:hAnsi="Times New Roman"/>
          <w:iCs/>
          <w:szCs w:val="24"/>
          <w:lang w:val="en-GB"/>
        </w:rPr>
        <w:t xml:space="preserve">Interestingly, it was shown that </w:t>
      </w:r>
      <w:r w:rsidR="00A7326D" w:rsidRPr="00BF6EF3">
        <w:rPr>
          <w:rFonts w:ascii="Times New Roman" w:hAnsi="Times New Roman"/>
          <w:iCs/>
          <w:szCs w:val="24"/>
          <w:lang w:val="en-GB"/>
        </w:rPr>
        <w:t xml:space="preserve">the </w:t>
      </w:r>
      <w:r w:rsidRPr="00BF6EF3">
        <w:rPr>
          <w:rFonts w:ascii="Times New Roman" w:hAnsi="Times New Roman"/>
          <w:iCs/>
          <w:szCs w:val="24"/>
          <w:lang w:val="en-GB"/>
        </w:rPr>
        <w:t xml:space="preserve">inoculation of </w:t>
      </w:r>
      <w:r w:rsidRPr="00BF6EF3">
        <w:rPr>
          <w:rFonts w:ascii="Times New Roman" w:hAnsi="Times New Roman"/>
          <w:i/>
          <w:iCs/>
          <w:szCs w:val="24"/>
          <w:lang w:val="en-GB"/>
        </w:rPr>
        <w:t>N. caerulescens</w:t>
      </w:r>
      <w:r w:rsidRPr="00BF6EF3">
        <w:rPr>
          <w:rFonts w:ascii="Times New Roman" w:hAnsi="Times New Roman"/>
          <w:iCs/>
          <w:szCs w:val="24"/>
          <w:lang w:val="en-GB"/>
        </w:rPr>
        <w:t xml:space="preserve"> and </w:t>
      </w:r>
      <w:r w:rsidR="000C5EDC">
        <w:rPr>
          <w:rFonts w:ascii="Times New Roman" w:hAnsi="Times New Roman"/>
          <w:i/>
          <w:iCs/>
          <w:szCs w:val="24"/>
          <w:lang w:val="en-GB"/>
        </w:rPr>
        <w:t>O</w:t>
      </w:r>
      <w:r w:rsidRPr="00BF6EF3">
        <w:rPr>
          <w:rFonts w:ascii="Times New Roman" w:hAnsi="Times New Roman"/>
          <w:i/>
          <w:iCs/>
          <w:szCs w:val="24"/>
          <w:lang w:val="en-GB"/>
        </w:rPr>
        <w:t>. serpyllifoli</w:t>
      </w:r>
      <w:r w:rsidR="000C5EDC">
        <w:rPr>
          <w:rFonts w:ascii="Times New Roman" w:hAnsi="Times New Roman"/>
          <w:i/>
          <w:iCs/>
          <w:szCs w:val="24"/>
          <w:lang w:val="en-GB"/>
        </w:rPr>
        <w:t>a s.l.</w:t>
      </w:r>
      <w:r w:rsidRPr="00BF6EF3">
        <w:rPr>
          <w:rFonts w:ascii="Times New Roman" w:hAnsi="Times New Roman"/>
          <w:iCs/>
          <w:szCs w:val="24"/>
          <w:lang w:val="en-GB"/>
        </w:rPr>
        <w:t xml:space="preserve"> with cultivable endophytic bacteria increases Ni translocation to shoot</w:t>
      </w:r>
      <w:r w:rsidR="00C614FF">
        <w:rPr>
          <w:rFonts w:ascii="Times New Roman" w:hAnsi="Times New Roman"/>
          <w:iCs/>
          <w:szCs w:val="24"/>
          <w:lang w:val="en-GB"/>
        </w:rPr>
        <w:t>s</w:t>
      </w:r>
      <w:r w:rsidR="00A438FD" w:rsidRPr="00BF6EF3">
        <w:rPr>
          <w:rFonts w:ascii="Times New Roman" w:hAnsi="Times New Roman"/>
          <w:iCs/>
          <w:szCs w:val="24"/>
          <w:lang w:val="en-GB"/>
        </w:rPr>
        <w:t xml:space="preserve"> </w:t>
      </w:r>
      <w:r w:rsidR="00030DCA" w:rsidRPr="00BF6EF3">
        <w:rPr>
          <w:rFonts w:ascii="Times New Roman" w:hAnsi="Times New Roman"/>
          <w:iCs/>
          <w:szCs w:val="24"/>
          <w:lang w:val="en-GB"/>
        </w:rPr>
        <w:t>(Ma et al. 2011b; Visioli et al. 2015)</w:t>
      </w:r>
      <w:r w:rsidR="00134738" w:rsidRPr="00BF6EF3">
        <w:rPr>
          <w:rFonts w:ascii="Times New Roman" w:hAnsi="Times New Roman"/>
          <w:iCs/>
          <w:szCs w:val="24"/>
          <w:lang w:val="en-GB"/>
        </w:rPr>
        <w:t xml:space="preserve">, and the inoculation of </w:t>
      </w:r>
      <w:r w:rsidR="00134738" w:rsidRPr="00BF6EF3">
        <w:rPr>
          <w:rFonts w:ascii="Times New Roman" w:hAnsi="Times New Roman"/>
          <w:i/>
          <w:iCs/>
          <w:szCs w:val="24"/>
          <w:lang w:val="en-GB"/>
        </w:rPr>
        <w:t>Sedum alfredii</w:t>
      </w:r>
      <w:r w:rsidR="00134738" w:rsidRPr="00BF6EF3">
        <w:rPr>
          <w:rFonts w:ascii="Times New Roman" w:hAnsi="Times New Roman"/>
          <w:iCs/>
          <w:szCs w:val="24"/>
          <w:lang w:val="en-GB"/>
        </w:rPr>
        <w:t xml:space="preserve"> with </w:t>
      </w:r>
      <w:r w:rsidR="00134738" w:rsidRPr="00BF6EF3">
        <w:rPr>
          <w:rFonts w:ascii="Times New Roman" w:hAnsi="Times New Roman"/>
          <w:i/>
          <w:iCs/>
          <w:szCs w:val="24"/>
          <w:lang w:val="en-GB"/>
        </w:rPr>
        <w:t>Pseudomonas fluorescens</w:t>
      </w:r>
      <w:r w:rsidR="00134738" w:rsidRPr="00BF6EF3">
        <w:rPr>
          <w:rFonts w:ascii="Times New Roman" w:hAnsi="Times New Roman"/>
          <w:iCs/>
          <w:szCs w:val="24"/>
          <w:lang w:val="en-GB"/>
        </w:rPr>
        <w:t xml:space="preserve"> enhance</w:t>
      </w:r>
      <w:r w:rsidR="00A7326D" w:rsidRPr="00BF6EF3">
        <w:rPr>
          <w:rFonts w:ascii="Times New Roman" w:hAnsi="Times New Roman"/>
          <w:iCs/>
          <w:szCs w:val="24"/>
          <w:lang w:val="en-GB"/>
        </w:rPr>
        <w:t>s</w:t>
      </w:r>
      <w:r w:rsidR="00134738" w:rsidRPr="00BF6EF3">
        <w:rPr>
          <w:rFonts w:ascii="Times New Roman" w:hAnsi="Times New Roman"/>
          <w:iCs/>
          <w:szCs w:val="24"/>
          <w:lang w:val="en-GB"/>
        </w:rPr>
        <w:t xml:space="preserve"> lateral root growth, photosynthesis, carbon fixation</w:t>
      </w:r>
      <w:r w:rsidR="00C614FF">
        <w:rPr>
          <w:rFonts w:ascii="Times New Roman" w:hAnsi="Times New Roman"/>
          <w:iCs/>
          <w:szCs w:val="24"/>
          <w:lang w:val="en-GB"/>
        </w:rPr>
        <w:t>,</w:t>
      </w:r>
      <w:r w:rsidR="00134738" w:rsidRPr="00BF6EF3">
        <w:rPr>
          <w:rFonts w:ascii="Times New Roman" w:hAnsi="Times New Roman"/>
          <w:iCs/>
          <w:szCs w:val="24"/>
          <w:lang w:val="en-GB"/>
        </w:rPr>
        <w:t xml:space="preserve"> and Cd accumulation in shoots </w:t>
      </w:r>
      <w:r w:rsidR="00A7326D" w:rsidRPr="00BF6EF3">
        <w:rPr>
          <w:rFonts w:ascii="Times New Roman" w:hAnsi="Times New Roman"/>
          <w:iCs/>
          <w:szCs w:val="24"/>
          <w:lang w:val="en-GB"/>
        </w:rPr>
        <w:t>(Wu et al. 2020a, b)</w:t>
      </w:r>
      <w:r w:rsidR="00030DCA" w:rsidRPr="00BF6EF3">
        <w:rPr>
          <w:rFonts w:ascii="Times New Roman" w:hAnsi="Times New Roman"/>
          <w:iCs/>
          <w:szCs w:val="24"/>
          <w:lang w:val="en-GB"/>
        </w:rPr>
        <w:t>.</w:t>
      </w:r>
    </w:p>
    <w:p w14:paraId="4F96D93F" w14:textId="77777777" w:rsidR="00E6337C" w:rsidRPr="00BF6EF3" w:rsidRDefault="00E6337C" w:rsidP="00BF6EF3">
      <w:pPr>
        <w:pStyle w:val="Sansinterligne"/>
        <w:spacing w:line="360" w:lineRule="auto"/>
        <w:jc w:val="both"/>
        <w:rPr>
          <w:rFonts w:ascii="Times New Roman" w:hAnsi="Times New Roman"/>
          <w:iCs/>
          <w:szCs w:val="24"/>
          <w:lang w:val="en-GB"/>
        </w:rPr>
      </w:pPr>
    </w:p>
    <w:p w14:paraId="6919221F" w14:textId="71B971F3" w:rsidR="00D35621" w:rsidRPr="00BF6EF3" w:rsidRDefault="00D35621" w:rsidP="00BF6EF3">
      <w:pPr>
        <w:pStyle w:val="Sansinterligne"/>
        <w:spacing w:line="360" w:lineRule="auto"/>
        <w:jc w:val="both"/>
        <w:rPr>
          <w:rFonts w:ascii="Times New Roman" w:hAnsi="Times New Roman"/>
          <w:iCs/>
          <w:szCs w:val="24"/>
          <w:lang w:val="en-GB"/>
        </w:rPr>
      </w:pPr>
      <w:r w:rsidRPr="00BF6EF3">
        <w:rPr>
          <w:rFonts w:ascii="Times New Roman" w:hAnsi="Times New Roman"/>
          <w:iCs/>
          <w:szCs w:val="24"/>
          <w:lang w:val="en-GB"/>
        </w:rPr>
        <w:t>Little is known about the interactions between metal hyperaccumulators and associated bacteria. Metal hyperaccumulators represent an extreme niche for metal</w:t>
      </w:r>
      <w:r w:rsidR="00C614FF">
        <w:rPr>
          <w:rFonts w:ascii="Times New Roman" w:hAnsi="Times New Roman"/>
          <w:iCs/>
          <w:szCs w:val="24"/>
          <w:lang w:val="en-GB"/>
        </w:rPr>
        <w:t>-</w:t>
      </w:r>
      <w:r w:rsidRPr="00BF6EF3">
        <w:rPr>
          <w:rFonts w:ascii="Times New Roman" w:hAnsi="Times New Roman"/>
          <w:iCs/>
          <w:szCs w:val="24"/>
          <w:lang w:val="en-GB"/>
        </w:rPr>
        <w:t>tolerant bacteria</w:t>
      </w:r>
      <w:r w:rsidR="00A438FD" w:rsidRPr="00BF6EF3">
        <w:rPr>
          <w:rFonts w:ascii="Times New Roman" w:hAnsi="Times New Roman"/>
          <w:iCs/>
          <w:szCs w:val="24"/>
          <w:lang w:val="en-GB"/>
        </w:rPr>
        <w:t xml:space="preserve"> </w:t>
      </w:r>
      <w:r w:rsidR="00A7326D" w:rsidRPr="00BF6EF3">
        <w:rPr>
          <w:rFonts w:ascii="Times New Roman" w:hAnsi="Times New Roman"/>
          <w:iCs/>
          <w:szCs w:val="24"/>
          <w:lang w:val="en-GB"/>
        </w:rPr>
        <w:t>(Mengoni et al. 2009b)</w:t>
      </w:r>
      <w:r w:rsidRPr="00BF6EF3">
        <w:rPr>
          <w:rFonts w:ascii="Times New Roman" w:hAnsi="Times New Roman"/>
          <w:iCs/>
          <w:szCs w:val="24"/>
          <w:lang w:val="en-GB"/>
        </w:rPr>
        <w:t xml:space="preserve">. On the other hand, </w:t>
      </w:r>
      <w:r w:rsidR="00C614FF">
        <w:rPr>
          <w:rFonts w:ascii="Times New Roman" w:hAnsi="Times New Roman"/>
          <w:iCs/>
          <w:szCs w:val="24"/>
          <w:lang w:val="en-GB"/>
        </w:rPr>
        <w:t>such</w:t>
      </w:r>
      <w:r w:rsidRPr="00BF6EF3">
        <w:rPr>
          <w:rFonts w:ascii="Times New Roman" w:hAnsi="Times New Roman"/>
          <w:iCs/>
          <w:szCs w:val="24"/>
          <w:lang w:val="en-GB"/>
        </w:rPr>
        <w:t xml:space="preserve"> bacteria can improve plant growth and confer protection against abiotic stress by </w:t>
      </w:r>
      <w:r w:rsidR="00C614FF">
        <w:rPr>
          <w:rFonts w:ascii="Times New Roman" w:hAnsi="Times New Roman"/>
          <w:iCs/>
          <w:szCs w:val="24"/>
          <w:lang w:val="en-GB"/>
        </w:rPr>
        <w:t>the</w:t>
      </w:r>
      <w:r w:rsidRPr="00BF6EF3">
        <w:rPr>
          <w:rFonts w:ascii="Times New Roman" w:hAnsi="Times New Roman"/>
          <w:iCs/>
          <w:szCs w:val="24"/>
          <w:lang w:val="en-GB"/>
        </w:rPr>
        <w:t xml:space="preserve"> production of hormones (auxins, cytokinins, </w:t>
      </w:r>
      <w:r w:rsidRPr="0065021F">
        <w:rPr>
          <w:rFonts w:ascii="Times New Roman" w:hAnsi="Times New Roman"/>
          <w:i/>
          <w:szCs w:val="24"/>
          <w:lang w:val="en-GB"/>
        </w:rPr>
        <w:t>etc</w:t>
      </w:r>
      <w:r w:rsidRPr="00BF6EF3">
        <w:rPr>
          <w:rFonts w:ascii="Times New Roman" w:hAnsi="Times New Roman"/>
          <w:iCs/>
          <w:szCs w:val="24"/>
          <w:lang w:val="en-GB"/>
        </w:rPr>
        <w:t xml:space="preserve">.), or protect the host plant against other pathogens by </w:t>
      </w:r>
      <w:r w:rsidR="00337D22" w:rsidRPr="00BF6EF3">
        <w:rPr>
          <w:rFonts w:ascii="Times New Roman" w:hAnsi="Times New Roman"/>
          <w:iCs/>
          <w:szCs w:val="24"/>
          <w:lang w:val="en-GB"/>
        </w:rPr>
        <w:t xml:space="preserve">the </w:t>
      </w:r>
      <w:r w:rsidRPr="00BF6EF3">
        <w:rPr>
          <w:rFonts w:ascii="Times New Roman" w:hAnsi="Times New Roman"/>
          <w:iCs/>
          <w:szCs w:val="24"/>
          <w:lang w:val="en-GB"/>
        </w:rPr>
        <w:t>production of antagonistic substances or by competition for space and nutrients</w:t>
      </w:r>
      <w:r w:rsidR="00664C8B" w:rsidRPr="00BF6EF3">
        <w:rPr>
          <w:rFonts w:ascii="Times New Roman" w:hAnsi="Times New Roman"/>
          <w:iCs/>
          <w:szCs w:val="24"/>
          <w:lang w:val="en-GB"/>
        </w:rPr>
        <w:t xml:space="preserve"> </w:t>
      </w:r>
      <w:r w:rsidR="00030DCA" w:rsidRPr="00BF6EF3">
        <w:rPr>
          <w:rFonts w:ascii="Times New Roman" w:hAnsi="Times New Roman"/>
          <w:iCs/>
          <w:szCs w:val="24"/>
          <w:lang w:val="en-GB"/>
        </w:rPr>
        <w:t>(Ma et al. 2011b; Reinhold-Hurek and Hurek 2011; Wu et al. 2020a)</w:t>
      </w:r>
      <w:r w:rsidRPr="00BF6EF3">
        <w:rPr>
          <w:rFonts w:ascii="Times New Roman" w:hAnsi="Times New Roman"/>
          <w:iCs/>
          <w:szCs w:val="24"/>
          <w:lang w:val="en-GB"/>
        </w:rPr>
        <w:t>. Metal</w:t>
      </w:r>
      <w:r w:rsidR="00C614FF">
        <w:rPr>
          <w:rFonts w:ascii="Times New Roman" w:hAnsi="Times New Roman"/>
          <w:iCs/>
          <w:szCs w:val="24"/>
          <w:lang w:val="en-GB"/>
        </w:rPr>
        <w:t>-</w:t>
      </w:r>
      <w:r w:rsidRPr="00BF6EF3">
        <w:rPr>
          <w:rFonts w:ascii="Times New Roman" w:hAnsi="Times New Roman"/>
          <w:iCs/>
          <w:szCs w:val="24"/>
          <w:lang w:val="en-GB"/>
        </w:rPr>
        <w:t>tolerant bacteria can also produce organic acids and metal chelators that can favo</w:t>
      </w:r>
      <w:r w:rsidR="000C5EDC">
        <w:rPr>
          <w:rFonts w:ascii="Times New Roman" w:hAnsi="Times New Roman"/>
          <w:iCs/>
          <w:szCs w:val="24"/>
          <w:lang w:val="en-GB"/>
        </w:rPr>
        <w:t>u</w:t>
      </w:r>
      <w:r w:rsidRPr="00BF6EF3">
        <w:rPr>
          <w:rFonts w:ascii="Times New Roman" w:hAnsi="Times New Roman"/>
          <w:iCs/>
          <w:szCs w:val="24"/>
          <w:lang w:val="en-GB"/>
        </w:rPr>
        <w:t>r metal solubility, transport</w:t>
      </w:r>
      <w:r w:rsidR="00C614FF">
        <w:rPr>
          <w:rFonts w:ascii="Times New Roman" w:hAnsi="Times New Roman"/>
          <w:iCs/>
          <w:szCs w:val="24"/>
          <w:lang w:val="en-GB"/>
        </w:rPr>
        <w:t>,</w:t>
      </w:r>
      <w:r w:rsidRPr="00BF6EF3">
        <w:rPr>
          <w:rFonts w:ascii="Times New Roman" w:hAnsi="Times New Roman"/>
          <w:iCs/>
          <w:szCs w:val="24"/>
          <w:lang w:val="en-GB"/>
        </w:rPr>
        <w:t xml:space="preserve"> and tolerance</w:t>
      </w:r>
      <w:r w:rsidR="00664C8B" w:rsidRPr="00BF6EF3">
        <w:rPr>
          <w:rFonts w:ascii="Times New Roman" w:hAnsi="Times New Roman"/>
          <w:iCs/>
          <w:szCs w:val="24"/>
          <w:lang w:val="en-GB"/>
        </w:rPr>
        <w:t xml:space="preserve"> </w:t>
      </w:r>
      <w:r w:rsidR="00030DCA" w:rsidRPr="00BF6EF3">
        <w:rPr>
          <w:rFonts w:ascii="Times New Roman" w:hAnsi="Times New Roman"/>
          <w:iCs/>
          <w:szCs w:val="24"/>
          <w:lang w:val="en-GB"/>
        </w:rPr>
        <w:t>(Idris et al. 2006; Ma et al. 2011a; Visioli et al. 2015)</w:t>
      </w:r>
      <w:r w:rsidRPr="00BF6EF3">
        <w:rPr>
          <w:rFonts w:ascii="Times New Roman" w:hAnsi="Times New Roman"/>
          <w:iCs/>
          <w:szCs w:val="24"/>
          <w:lang w:val="en-GB"/>
        </w:rPr>
        <w:t>. These observations suggest intimate interactions between hyperaccumulators and associated bacteria</w:t>
      </w:r>
      <w:r w:rsidR="00A34CE2">
        <w:rPr>
          <w:rFonts w:ascii="Times New Roman" w:hAnsi="Times New Roman"/>
          <w:iCs/>
          <w:szCs w:val="24"/>
          <w:lang w:val="en-GB"/>
        </w:rPr>
        <w:t>; h</w:t>
      </w:r>
      <w:r w:rsidRPr="00BF6EF3">
        <w:rPr>
          <w:rFonts w:ascii="Times New Roman" w:hAnsi="Times New Roman"/>
          <w:iCs/>
          <w:szCs w:val="24"/>
          <w:lang w:val="en-GB"/>
        </w:rPr>
        <w:t>owever</w:t>
      </w:r>
      <w:r w:rsidR="00C614FF">
        <w:rPr>
          <w:rFonts w:ascii="Times New Roman" w:hAnsi="Times New Roman"/>
          <w:iCs/>
          <w:szCs w:val="24"/>
          <w:lang w:val="en-GB"/>
        </w:rPr>
        <w:t>,</w:t>
      </w:r>
      <w:r w:rsidRPr="00BF6EF3">
        <w:rPr>
          <w:rFonts w:ascii="Times New Roman" w:hAnsi="Times New Roman"/>
          <w:iCs/>
          <w:szCs w:val="24"/>
          <w:lang w:val="en-GB"/>
        </w:rPr>
        <w:t xml:space="preserve"> the mechanisms and genes involved in these interactions are mostly unknown. The development of next</w:t>
      </w:r>
      <w:r w:rsidR="00C614FF">
        <w:rPr>
          <w:rFonts w:ascii="Times New Roman" w:hAnsi="Times New Roman"/>
          <w:iCs/>
          <w:szCs w:val="24"/>
          <w:lang w:val="en-GB"/>
        </w:rPr>
        <w:t>-</w:t>
      </w:r>
      <w:r w:rsidRPr="00BF6EF3">
        <w:rPr>
          <w:rFonts w:ascii="Times New Roman" w:hAnsi="Times New Roman"/>
          <w:iCs/>
          <w:szCs w:val="24"/>
          <w:lang w:val="en-GB"/>
        </w:rPr>
        <w:t>generation sequencing technologies</w:t>
      </w:r>
      <w:r w:rsidR="00134738" w:rsidRPr="00BF6EF3">
        <w:rPr>
          <w:rFonts w:ascii="Times New Roman" w:hAnsi="Times New Roman"/>
          <w:iCs/>
          <w:szCs w:val="24"/>
          <w:lang w:val="en-GB"/>
        </w:rPr>
        <w:t xml:space="preserve"> for metagenomic</w:t>
      </w:r>
      <w:r w:rsidRPr="00BF6EF3">
        <w:rPr>
          <w:rFonts w:ascii="Times New Roman" w:hAnsi="Times New Roman"/>
          <w:iCs/>
          <w:szCs w:val="24"/>
          <w:lang w:val="en-GB"/>
        </w:rPr>
        <w:t xml:space="preserve"> and meta</w:t>
      </w:r>
      <w:r w:rsidR="00122CB2" w:rsidRPr="00BF6EF3">
        <w:rPr>
          <w:rFonts w:ascii="Times New Roman" w:hAnsi="Times New Roman"/>
          <w:iCs/>
          <w:szCs w:val="24"/>
          <w:lang w:val="en-GB"/>
        </w:rPr>
        <w:t>-</w:t>
      </w:r>
      <w:r w:rsidRPr="00BF6EF3">
        <w:rPr>
          <w:rFonts w:ascii="Times New Roman" w:hAnsi="Times New Roman"/>
          <w:iCs/>
          <w:szCs w:val="24"/>
          <w:lang w:val="en-GB"/>
        </w:rPr>
        <w:t>transcriptomic (or dual-transcriptomic) analyses</w:t>
      </w:r>
      <w:r w:rsidR="00134738" w:rsidRPr="00BF6EF3">
        <w:rPr>
          <w:rFonts w:ascii="Times New Roman" w:hAnsi="Times New Roman"/>
          <w:iCs/>
          <w:szCs w:val="24"/>
          <w:lang w:val="en-GB"/>
        </w:rPr>
        <w:t>, combined with functional and signal</w:t>
      </w:r>
      <w:r w:rsidR="00122CB2" w:rsidRPr="00BF6EF3">
        <w:rPr>
          <w:rFonts w:ascii="Times New Roman" w:hAnsi="Times New Roman"/>
          <w:iCs/>
          <w:szCs w:val="24"/>
          <w:lang w:val="en-GB"/>
        </w:rPr>
        <w:t>l</w:t>
      </w:r>
      <w:r w:rsidR="00134738" w:rsidRPr="00BF6EF3">
        <w:rPr>
          <w:rFonts w:ascii="Times New Roman" w:hAnsi="Times New Roman"/>
          <w:iCs/>
          <w:szCs w:val="24"/>
          <w:lang w:val="en-GB"/>
        </w:rPr>
        <w:t>ing networks</w:t>
      </w:r>
      <w:r w:rsidR="00C614FF">
        <w:rPr>
          <w:rFonts w:ascii="Times New Roman" w:hAnsi="Times New Roman"/>
          <w:iCs/>
          <w:szCs w:val="24"/>
          <w:lang w:val="en-GB"/>
        </w:rPr>
        <w:t>,</w:t>
      </w:r>
      <w:r w:rsidRPr="00BF6EF3">
        <w:rPr>
          <w:rFonts w:ascii="Times New Roman" w:hAnsi="Times New Roman"/>
          <w:iCs/>
          <w:szCs w:val="24"/>
          <w:lang w:val="en-GB"/>
        </w:rPr>
        <w:t xml:space="preserve"> will uncover those genes expressed by plants and associated bacteria involved in their </w:t>
      </w:r>
      <w:r w:rsidR="00134738" w:rsidRPr="00BF6EF3">
        <w:rPr>
          <w:rFonts w:ascii="Times New Roman" w:hAnsi="Times New Roman"/>
          <w:iCs/>
          <w:szCs w:val="24"/>
          <w:lang w:val="en-GB"/>
        </w:rPr>
        <w:t xml:space="preserve">symbiotic </w:t>
      </w:r>
      <w:r w:rsidRPr="00BF6EF3">
        <w:rPr>
          <w:rFonts w:ascii="Times New Roman" w:hAnsi="Times New Roman"/>
          <w:iCs/>
          <w:szCs w:val="24"/>
          <w:lang w:val="en-GB"/>
        </w:rPr>
        <w:t>interaction</w:t>
      </w:r>
      <w:r w:rsidR="00E91A7C" w:rsidRPr="00BF6EF3">
        <w:rPr>
          <w:rFonts w:ascii="Times New Roman" w:hAnsi="Times New Roman"/>
          <w:iCs/>
          <w:szCs w:val="24"/>
          <w:lang w:val="en-GB"/>
        </w:rPr>
        <w:t xml:space="preserve"> </w:t>
      </w:r>
      <w:r w:rsidR="003D1F80" w:rsidRPr="00BF6EF3">
        <w:rPr>
          <w:rFonts w:ascii="Times New Roman" w:hAnsi="Times New Roman"/>
          <w:iCs/>
          <w:szCs w:val="24"/>
          <w:lang w:val="en-GB"/>
        </w:rPr>
        <w:t>(Camilios-Neto et al. 2014; Pankievicz et al. 2016)</w:t>
      </w:r>
      <w:r w:rsidR="00664C8B" w:rsidRPr="00BF6EF3">
        <w:rPr>
          <w:rFonts w:ascii="Times New Roman" w:hAnsi="Times New Roman"/>
          <w:iCs/>
          <w:szCs w:val="24"/>
          <w:lang w:val="en-GB"/>
        </w:rPr>
        <w:t xml:space="preserve">. </w:t>
      </w:r>
      <w:r w:rsidRPr="00BF6EF3">
        <w:rPr>
          <w:rFonts w:ascii="Times New Roman" w:hAnsi="Times New Roman"/>
          <w:iCs/>
          <w:szCs w:val="24"/>
          <w:lang w:val="en-GB"/>
        </w:rPr>
        <w:t xml:space="preserve">Understanding these mechanisms will be instrumental </w:t>
      </w:r>
      <w:r w:rsidR="00C614FF">
        <w:rPr>
          <w:rFonts w:ascii="Times New Roman" w:hAnsi="Times New Roman"/>
          <w:iCs/>
          <w:szCs w:val="24"/>
          <w:lang w:val="en-GB"/>
        </w:rPr>
        <w:t>for</w:t>
      </w:r>
      <w:r w:rsidR="00030DCA" w:rsidRPr="00BF6EF3">
        <w:rPr>
          <w:rFonts w:ascii="Times New Roman" w:hAnsi="Times New Roman"/>
          <w:iCs/>
          <w:szCs w:val="24"/>
          <w:lang w:val="en-GB"/>
        </w:rPr>
        <w:t xml:space="preserve"> improv</w:t>
      </w:r>
      <w:r w:rsidR="00C614FF">
        <w:rPr>
          <w:rFonts w:ascii="Times New Roman" w:hAnsi="Times New Roman"/>
          <w:iCs/>
          <w:szCs w:val="24"/>
          <w:lang w:val="en-GB"/>
        </w:rPr>
        <w:t>ing</w:t>
      </w:r>
      <w:r w:rsidR="00030DCA" w:rsidRPr="00BF6EF3">
        <w:rPr>
          <w:rFonts w:ascii="Times New Roman" w:hAnsi="Times New Roman"/>
          <w:iCs/>
          <w:szCs w:val="24"/>
          <w:lang w:val="en-GB"/>
        </w:rPr>
        <w:t xml:space="preserve"> metal phytoextraction</w:t>
      </w:r>
      <w:r w:rsidR="00C614FF">
        <w:rPr>
          <w:rFonts w:ascii="Times New Roman" w:hAnsi="Times New Roman"/>
          <w:iCs/>
          <w:szCs w:val="24"/>
          <w:lang w:val="en-GB"/>
        </w:rPr>
        <w:t xml:space="preserve"> and</w:t>
      </w:r>
      <w:r w:rsidR="00030DCA" w:rsidRPr="00BF6EF3">
        <w:rPr>
          <w:rFonts w:ascii="Times New Roman" w:hAnsi="Times New Roman"/>
          <w:iCs/>
          <w:szCs w:val="24"/>
          <w:lang w:val="en-GB"/>
        </w:rPr>
        <w:t xml:space="preserve"> </w:t>
      </w:r>
      <w:r w:rsidR="00463F8D" w:rsidRPr="00BF6EF3">
        <w:rPr>
          <w:rFonts w:ascii="Times New Roman" w:hAnsi="Times New Roman"/>
          <w:iCs/>
          <w:szCs w:val="24"/>
          <w:lang w:val="en-GB"/>
        </w:rPr>
        <w:t>plant biofortification</w:t>
      </w:r>
      <w:r w:rsidR="00C614FF">
        <w:rPr>
          <w:rFonts w:ascii="Times New Roman" w:hAnsi="Times New Roman"/>
          <w:iCs/>
          <w:szCs w:val="24"/>
          <w:lang w:val="en-GB"/>
        </w:rPr>
        <w:t>,</w:t>
      </w:r>
      <w:r w:rsidR="00463F8D" w:rsidRPr="00BF6EF3">
        <w:rPr>
          <w:rFonts w:ascii="Times New Roman" w:hAnsi="Times New Roman"/>
          <w:iCs/>
          <w:szCs w:val="24"/>
          <w:lang w:val="en-GB"/>
        </w:rPr>
        <w:t xml:space="preserve"> </w:t>
      </w:r>
      <w:r w:rsidRPr="00BF6EF3">
        <w:rPr>
          <w:rFonts w:ascii="Times New Roman" w:hAnsi="Times New Roman"/>
          <w:iCs/>
          <w:szCs w:val="24"/>
          <w:lang w:val="en-GB"/>
        </w:rPr>
        <w:t xml:space="preserve">or </w:t>
      </w:r>
      <w:r w:rsidR="00C614FF">
        <w:rPr>
          <w:rFonts w:ascii="Times New Roman" w:hAnsi="Times New Roman"/>
          <w:iCs/>
          <w:szCs w:val="24"/>
          <w:lang w:val="en-GB"/>
        </w:rPr>
        <w:t>for</w:t>
      </w:r>
      <w:r w:rsidRPr="00BF6EF3">
        <w:rPr>
          <w:rFonts w:ascii="Times New Roman" w:hAnsi="Times New Roman"/>
          <w:iCs/>
          <w:szCs w:val="24"/>
          <w:lang w:val="en-GB"/>
        </w:rPr>
        <w:t xml:space="preserve"> </w:t>
      </w:r>
      <w:r w:rsidRPr="00BF6EF3">
        <w:rPr>
          <w:rFonts w:ascii="Times New Roman" w:hAnsi="Times New Roman"/>
          <w:iCs/>
          <w:szCs w:val="24"/>
          <w:lang w:val="en-GB"/>
        </w:rPr>
        <w:lastRenderedPageBreak/>
        <w:t>produc</w:t>
      </w:r>
      <w:r w:rsidR="00C614FF">
        <w:rPr>
          <w:rFonts w:ascii="Times New Roman" w:hAnsi="Times New Roman"/>
          <w:iCs/>
          <w:szCs w:val="24"/>
          <w:lang w:val="en-GB"/>
        </w:rPr>
        <w:t>ing</w:t>
      </w:r>
      <w:r w:rsidRPr="00BF6EF3">
        <w:rPr>
          <w:rFonts w:ascii="Times New Roman" w:hAnsi="Times New Roman"/>
          <w:iCs/>
          <w:szCs w:val="24"/>
          <w:lang w:val="en-GB"/>
        </w:rPr>
        <w:t xml:space="preserve"> secondary metabolites such as metal chelators of bacterial origin that can be used in metal-based therapies</w:t>
      </w:r>
      <w:r w:rsidR="00A438FD" w:rsidRPr="00BF6EF3">
        <w:rPr>
          <w:rFonts w:ascii="Times New Roman" w:hAnsi="Times New Roman"/>
          <w:iCs/>
          <w:szCs w:val="24"/>
          <w:lang w:val="en-GB"/>
        </w:rPr>
        <w:t xml:space="preserve"> </w:t>
      </w:r>
      <w:r w:rsidR="00030DCA" w:rsidRPr="00BF6EF3">
        <w:rPr>
          <w:rFonts w:ascii="Times New Roman" w:hAnsi="Times New Roman"/>
          <w:iCs/>
          <w:szCs w:val="24"/>
          <w:lang w:val="en-GB"/>
        </w:rPr>
        <w:t>(Franz 2013)</w:t>
      </w:r>
      <w:r w:rsidRPr="00BF6EF3">
        <w:rPr>
          <w:rFonts w:ascii="Times New Roman" w:hAnsi="Times New Roman"/>
          <w:iCs/>
          <w:szCs w:val="24"/>
          <w:lang w:val="en-GB"/>
        </w:rPr>
        <w:t>.</w:t>
      </w:r>
    </w:p>
    <w:p w14:paraId="043EF01C" w14:textId="77777777" w:rsidR="00D35621" w:rsidRPr="00BF6EF3" w:rsidRDefault="00D35621" w:rsidP="00BF6EF3">
      <w:pPr>
        <w:pStyle w:val="Sansinterligne"/>
        <w:spacing w:line="360" w:lineRule="auto"/>
        <w:jc w:val="both"/>
        <w:rPr>
          <w:rFonts w:ascii="Times New Roman" w:hAnsi="Times New Roman"/>
          <w:b/>
          <w:iCs/>
          <w:szCs w:val="24"/>
          <w:lang w:val="en-GB"/>
        </w:rPr>
      </w:pPr>
    </w:p>
    <w:p w14:paraId="7D8E0469" w14:textId="19037BEB" w:rsidR="00795BAB" w:rsidRPr="00BF6EF3" w:rsidRDefault="00246EAC" w:rsidP="00BF6EF3">
      <w:pPr>
        <w:pStyle w:val="Sansinterligne"/>
        <w:spacing w:line="360" w:lineRule="auto"/>
        <w:jc w:val="both"/>
        <w:rPr>
          <w:rFonts w:ascii="Times New Roman" w:hAnsi="Times New Roman"/>
          <w:szCs w:val="24"/>
          <w:lang w:val="en-GB"/>
        </w:rPr>
      </w:pPr>
      <w:r w:rsidRPr="00BF6EF3">
        <w:rPr>
          <w:rFonts w:ascii="Times New Roman" w:hAnsi="Times New Roman"/>
          <w:b/>
          <w:szCs w:val="24"/>
          <w:lang w:val="en-GB"/>
        </w:rPr>
        <w:t>8.</w:t>
      </w:r>
      <w:r w:rsidR="00090FA2" w:rsidRPr="00BF6EF3">
        <w:rPr>
          <w:rFonts w:ascii="Times New Roman" w:hAnsi="Times New Roman"/>
          <w:b/>
          <w:color w:val="000000"/>
          <w:szCs w:val="24"/>
          <w:lang w:val="en-GB"/>
        </w:rPr>
        <w:t>6</w:t>
      </w:r>
      <w:r w:rsidR="00DE3B12" w:rsidRPr="00BF6EF3">
        <w:rPr>
          <w:rFonts w:ascii="Times New Roman" w:hAnsi="Times New Roman"/>
          <w:b/>
          <w:color w:val="000000"/>
          <w:szCs w:val="24"/>
          <w:lang w:val="en-GB"/>
        </w:rPr>
        <w:t>.</w:t>
      </w:r>
      <w:r w:rsidR="008011A0" w:rsidRPr="00BF6EF3">
        <w:rPr>
          <w:rFonts w:ascii="Times New Roman" w:hAnsi="Times New Roman"/>
          <w:b/>
          <w:color w:val="000000"/>
          <w:szCs w:val="24"/>
          <w:lang w:val="en-GB"/>
        </w:rPr>
        <w:t xml:space="preserve">2 </w:t>
      </w:r>
      <w:r w:rsidR="00E6337C" w:rsidRPr="00BF6EF3">
        <w:rPr>
          <w:rFonts w:ascii="Times New Roman" w:hAnsi="Times New Roman"/>
          <w:b/>
          <w:color w:val="000000"/>
          <w:szCs w:val="24"/>
          <w:lang w:val="en-GB"/>
        </w:rPr>
        <w:t xml:space="preserve"> </w:t>
      </w:r>
      <w:r w:rsidR="00DF5B01" w:rsidRPr="00BF6EF3">
        <w:rPr>
          <w:rFonts w:ascii="Times New Roman" w:hAnsi="Times New Roman"/>
          <w:b/>
          <w:color w:val="000000"/>
          <w:szCs w:val="24"/>
          <w:lang w:val="en-GB"/>
        </w:rPr>
        <w:t xml:space="preserve">Evolution </w:t>
      </w:r>
      <w:r w:rsidR="00334880" w:rsidRPr="00BF6EF3">
        <w:rPr>
          <w:rFonts w:ascii="Times New Roman" w:hAnsi="Times New Roman"/>
          <w:b/>
          <w:color w:val="000000"/>
          <w:szCs w:val="24"/>
          <w:lang w:val="en-GB"/>
        </w:rPr>
        <w:t xml:space="preserve">of </w:t>
      </w:r>
      <w:r w:rsidR="00A97C9D">
        <w:rPr>
          <w:rFonts w:ascii="Times New Roman" w:hAnsi="Times New Roman"/>
          <w:b/>
          <w:color w:val="000000"/>
          <w:szCs w:val="24"/>
          <w:lang w:val="en-GB"/>
        </w:rPr>
        <w:t>h</w:t>
      </w:r>
      <w:r w:rsidR="00DE3B12" w:rsidRPr="00BF6EF3">
        <w:rPr>
          <w:rFonts w:ascii="Times New Roman" w:hAnsi="Times New Roman"/>
          <w:b/>
          <w:color w:val="000000"/>
          <w:szCs w:val="24"/>
          <w:lang w:val="en-GB"/>
        </w:rPr>
        <w:t>yperaccumulation</w:t>
      </w:r>
      <w:r w:rsidR="00EF5312" w:rsidRPr="00BF6EF3">
        <w:rPr>
          <w:rFonts w:ascii="Times New Roman" w:hAnsi="Times New Roman"/>
          <w:b/>
          <w:color w:val="000000"/>
          <w:szCs w:val="24"/>
          <w:lang w:val="en-GB"/>
        </w:rPr>
        <w:t xml:space="preserve"> </w:t>
      </w:r>
      <w:r w:rsidR="00A97C9D">
        <w:rPr>
          <w:rFonts w:ascii="Times New Roman" w:hAnsi="Times New Roman"/>
          <w:b/>
          <w:color w:val="000000"/>
          <w:szCs w:val="24"/>
          <w:lang w:val="en-GB"/>
        </w:rPr>
        <w:t>m</w:t>
      </w:r>
      <w:r w:rsidR="00DF5B01" w:rsidRPr="00BF6EF3">
        <w:rPr>
          <w:rFonts w:ascii="Times New Roman" w:hAnsi="Times New Roman"/>
          <w:b/>
          <w:color w:val="000000"/>
          <w:szCs w:val="24"/>
          <w:lang w:val="en-GB"/>
        </w:rPr>
        <w:t>echanisms</w:t>
      </w:r>
    </w:p>
    <w:p w14:paraId="4C4C30B9" w14:textId="77A0146B" w:rsidR="00D124E1" w:rsidRPr="00BF6EF3" w:rsidRDefault="0043005F"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After this brief review of our current knowledge of the molecular mechanisms of Zn</w:t>
      </w:r>
      <w:r w:rsidR="003465CA">
        <w:rPr>
          <w:rFonts w:ascii="Times New Roman" w:hAnsi="Times New Roman"/>
          <w:szCs w:val="24"/>
          <w:lang w:val="en-GB"/>
        </w:rPr>
        <w:t xml:space="preserve"> and </w:t>
      </w:r>
      <w:r w:rsidRPr="00BF6EF3">
        <w:rPr>
          <w:rFonts w:ascii="Times New Roman" w:hAnsi="Times New Roman"/>
          <w:szCs w:val="24"/>
          <w:lang w:val="en-GB"/>
        </w:rPr>
        <w:t xml:space="preserve">Cd or Ni hyperaccumulation, it is apparent that </w:t>
      </w:r>
      <w:r w:rsidR="006471D2" w:rsidRPr="00BF6EF3">
        <w:rPr>
          <w:rFonts w:ascii="Times New Roman" w:hAnsi="Times New Roman"/>
          <w:szCs w:val="24"/>
          <w:lang w:val="en-GB"/>
        </w:rPr>
        <w:t>several</w:t>
      </w:r>
      <w:r w:rsidRPr="00BF6EF3">
        <w:rPr>
          <w:rFonts w:ascii="Times New Roman" w:hAnsi="Times New Roman"/>
          <w:szCs w:val="24"/>
          <w:lang w:val="en-GB"/>
        </w:rPr>
        <w:t xml:space="preserve"> candidate genes involved in these processes are involved in the control of metal homeostasis in non-accumulator plants. These genes display an enhanced function in hyperaccumulators, through gene copy number amplification and/or altered regulation, which profoundly modifies the metal flux in the plants towards accumulation</w:t>
      </w:r>
      <w:r w:rsidR="005B383F">
        <w:rPr>
          <w:rFonts w:ascii="Times New Roman" w:hAnsi="Times New Roman"/>
          <w:szCs w:val="24"/>
          <w:lang w:val="en-GB"/>
        </w:rPr>
        <w:t xml:space="preserve"> in shoots</w:t>
      </w:r>
      <w:r w:rsidRPr="00BF6EF3">
        <w:rPr>
          <w:rFonts w:ascii="Times New Roman" w:hAnsi="Times New Roman"/>
          <w:szCs w:val="24"/>
          <w:lang w:val="en-GB"/>
        </w:rPr>
        <w:t xml:space="preserve">. Many examples were also presented </w:t>
      </w:r>
      <w:r w:rsidR="005B383F">
        <w:rPr>
          <w:rFonts w:ascii="Times New Roman" w:hAnsi="Times New Roman"/>
          <w:szCs w:val="24"/>
          <w:lang w:val="en-GB"/>
        </w:rPr>
        <w:t>on</w:t>
      </w:r>
      <w:r w:rsidRPr="00BF6EF3">
        <w:rPr>
          <w:rFonts w:ascii="Times New Roman" w:hAnsi="Times New Roman"/>
          <w:szCs w:val="24"/>
          <w:lang w:val="en-GB"/>
        </w:rPr>
        <w:t xml:space="preserve"> the high level of convergent evolution between </w:t>
      </w:r>
      <w:r w:rsidRPr="00BF6EF3">
        <w:rPr>
          <w:rFonts w:ascii="Times New Roman" w:hAnsi="Times New Roman"/>
          <w:i/>
          <w:szCs w:val="24"/>
          <w:lang w:val="en-GB"/>
        </w:rPr>
        <w:t>A. halleri</w:t>
      </w:r>
      <w:r w:rsidRPr="00BF6EF3">
        <w:rPr>
          <w:rFonts w:ascii="Times New Roman" w:hAnsi="Times New Roman"/>
          <w:szCs w:val="24"/>
          <w:lang w:val="en-GB"/>
        </w:rPr>
        <w:t xml:space="preserve">, </w:t>
      </w:r>
      <w:r w:rsidRPr="00BF6EF3">
        <w:rPr>
          <w:rFonts w:ascii="Times New Roman" w:hAnsi="Times New Roman"/>
          <w:i/>
          <w:szCs w:val="24"/>
          <w:lang w:val="en-GB"/>
        </w:rPr>
        <w:t>N. caerulescens</w:t>
      </w:r>
      <w:r w:rsidR="005B383F" w:rsidRPr="005B383F">
        <w:rPr>
          <w:rFonts w:ascii="Times New Roman" w:hAnsi="Times New Roman"/>
          <w:i/>
          <w:szCs w:val="24"/>
          <w:lang w:val="en-GB"/>
        </w:rPr>
        <w:t>,</w:t>
      </w:r>
      <w:r w:rsidRPr="00BF6EF3">
        <w:rPr>
          <w:rFonts w:ascii="Times New Roman" w:hAnsi="Times New Roman"/>
          <w:szCs w:val="24"/>
          <w:lang w:val="en-GB"/>
        </w:rPr>
        <w:t xml:space="preserve"> and </w:t>
      </w:r>
      <w:r w:rsidRPr="00BF6EF3">
        <w:rPr>
          <w:rFonts w:ascii="Times New Roman" w:hAnsi="Times New Roman"/>
          <w:i/>
          <w:szCs w:val="24"/>
          <w:lang w:val="en-GB"/>
        </w:rPr>
        <w:t>S. alfredii</w:t>
      </w:r>
      <w:r w:rsidRPr="00BF6EF3">
        <w:rPr>
          <w:rFonts w:ascii="Times New Roman" w:hAnsi="Times New Roman"/>
          <w:szCs w:val="24"/>
          <w:lang w:val="en-GB"/>
        </w:rPr>
        <w:t xml:space="preserve">. This convergent evolution likely reflects </w:t>
      </w:r>
      <w:r w:rsidR="00931300" w:rsidRPr="00BF6EF3">
        <w:rPr>
          <w:rFonts w:ascii="Times New Roman" w:hAnsi="Times New Roman"/>
          <w:szCs w:val="24"/>
          <w:lang w:val="en-GB"/>
        </w:rPr>
        <w:t>(</w:t>
      </w:r>
      <w:r w:rsidRPr="00BF6EF3">
        <w:rPr>
          <w:rFonts w:ascii="Times New Roman" w:hAnsi="Times New Roman"/>
          <w:szCs w:val="24"/>
          <w:lang w:val="en-GB"/>
        </w:rPr>
        <w:t>and sheds light on</w:t>
      </w:r>
      <w:r w:rsidR="00931300" w:rsidRPr="00BF6EF3">
        <w:rPr>
          <w:rFonts w:ascii="Times New Roman" w:hAnsi="Times New Roman"/>
          <w:szCs w:val="24"/>
          <w:lang w:val="en-GB"/>
        </w:rPr>
        <w:t>)</w:t>
      </w:r>
      <w:r w:rsidRPr="00BF6EF3">
        <w:rPr>
          <w:rFonts w:ascii="Times New Roman" w:hAnsi="Times New Roman"/>
          <w:szCs w:val="24"/>
          <w:lang w:val="en-GB"/>
        </w:rPr>
        <w:t xml:space="preserve"> the functional constraints of the metal homeostasis network</w:t>
      </w:r>
      <w:r w:rsidR="00D50DDA" w:rsidRPr="00BF6EF3">
        <w:rPr>
          <w:rFonts w:ascii="Times New Roman" w:hAnsi="Times New Roman"/>
          <w:szCs w:val="24"/>
          <w:lang w:val="en-GB"/>
        </w:rPr>
        <w:t xml:space="preserve"> </w:t>
      </w:r>
      <w:r w:rsidR="0093078C" w:rsidRPr="00BF6EF3">
        <w:rPr>
          <w:rFonts w:ascii="Times New Roman" w:hAnsi="Times New Roman"/>
          <w:szCs w:val="24"/>
          <w:lang w:val="en-GB"/>
        </w:rPr>
        <w:t>(Krämer et al. 2007; Verbruggen et al. 2009; Krämer 2010; Hanikenne and Nouet 2011; Preite et al. 2019).</w:t>
      </w:r>
      <w:r w:rsidRPr="00BF6EF3">
        <w:rPr>
          <w:rFonts w:ascii="Times New Roman" w:hAnsi="Times New Roman"/>
          <w:szCs w:val="24"/>
          <w:lang w:val="en-GB"/>
        </w:rPr>
        <w:t xml:space="preserve"> </w:t>
      </w:r>
      <w:r w:rsidR="00EF5312" w:rsidRPr="00BF6EF3">
        <w:rPr>
          <w:rFonts w:ascii="Times New Roman" w:hAnsi="Times New Roman"/>
          <w:szCs w:val="24"/>
          <w:lang w:val="en-GB"/>
        </w:rPr>
        <w:t>T</w:t>
      </w:r>
      <w:r w:rsidR="0029154E" w:rsidRPr="00BF6EF3">
        <w:rPr>
          <w:rFonts w:ascii="Times New Roman" w:hAnsi="Times New Roman"/>
          <w:szCs w:val="24"/>
          <w:lang w:val="en-GB"/>
        </w:rPr>
        <w:t xml:space="preserve">he </w:t>
      </w:r>
      <w:r w:rsidRPr="00BF6EF3">
        <w:rPr>
          <w:rFonts w:ascii="Times New Roman" w:hAnsi="Times New Roman"/>
          <w:szCs w:val="24"/>
          <w:lang w:val="en-GB"/>
        </w:rPr>
        <w:t xml:space="preserve">key function of HMA4 </w:t>
      </w:r>
      <w:r w:rsidR="00D50DDA" w:rsidRPr="00BF6EF3">
        <w:rPr>
          <w:rFonts w:ascii="Times New Roman" w:hAnsi="Times New Roman"/>
          <w:szCs w:val="24"/>
          <w:lang w:val="en-GB"/>
        </w:rPr>
        <w:t xml:space="preserve">in several hyperaccumulator species </w:t>
      </w:r>
      <w:r w:rsidR="001D5EB4" w:rsidRPr="00BF6EF3">
        <w:rPr>
          <w:rFonts w:ascii="Times New Roman" w:hAnsi="Times New Roman"/>
          <w:szCs w:val="24"/>
          <w:lang w:val="en-GB"/>
        </w:rPr>
        <w:t>represents</w:t>
      </w:r>
      <w:r w:rsidR="00D50DDA" w:rsidRPr="00BF6EF3">
        <w:rPr>
          <w:rFonts w:ascii="Times New Roman" w:hAnsi="Times New Roman"/>
          <w:szCs w:val="24"/>
          <w:lang w:val="en-GB"/>
        </w:rPr>
        <w:t xml:space="preserve"> a po</w:t>
      </w:r>
      <w:r w:rsidR="0017346E">
        <w:rPr>
          <w:rFonts w:ascii="Times New Roman" w:hAnsi="Times New Roman"/>
          <w:szCs w:val="24"/>
          <w:lang w:val="en-GB"/>
        </w:rPr>
        <w:t>t</w:t>
      </w:r>
      <w:r w:rsidR="00D50DDA" w:rsidRPr="00BF6EF3">
        <w:rPr>
          <w:rFonts w:ascii="Times New Roman" w:hAnsi="Times New Roman"/>
          <w:szCs w:val="24"/>
          <w:lang w:val="en-GB"/>
        </w:rPr>
        <w:t>ent example</w:t>
      </w:r>
      <w:r w:rsidR="001D5EB4" w:rsidRPr="00BF6EF3">
        <w:rPr>
          <w:rFonts w:ascii="Times New Roman" w:hAnsi="Times New Roman"/>
          <w:szCs w:val="24"/>
          <w:lang w:val="en-GB"/>
        </w:rPr>
        <w:t xml:space="preserve"> of </w:t>
      </w:r>
      <w:r w:rsidR="00FF77D4" w:rsidRPr="00BF6EF3">
        <w:rPr>
          <w:rFonts w:ascii="Times New Roman" w:hAnsi="Times New Roman"/>
          <w:szCs w:val="24"/>
          <w:lang w:val="en-GB"/>
        </w:rPr>
        <w:t xml:space="preserve">this </w:t>
      </w:r>
      <w:r w:rsidR="001D5EB4" w:rsidRPr="00BF6EF3">
        <w:rPr>
          <w:rFonts w:ascii="Times New Roman" w:hAnsi="Times New Roman"/>
          <w:szCs w:val="24"/>
          <w:lang w:val="en-GB"/>
        </w:rPr>
        <w:t>convergent evolution</w:t>
      </w:r>
      <w:r w:rsidR="0093078C" w:rsidRPr="00BF6EF3">
        <w:rPr>
          <w:rFonts w:ascii="Times New Roman" w:hAnsi="Times New Roman"/>
          <w:szCs w:val="24"/>
          <w:lang w:val="en-GB"/>
        </w:rPr>
        <w:t xml:space="preserve"> for Zn and Cd accumulation (Hanikenne et al. 2008; O’ Lochlainn et al. 2011; Craciun et al. 2012)</w:t>
      </w:r>
      <w:r w:rsidR="00D50DDA" w:rsidRPr="00BF6EF3">
        <w:rPr>
          <w:rFonts w:ascii="Times New Roman" w:hAnsi="Times New Roman"/>
          <w:szCs w:val="24"/>
          <w:lang w:val="en-GB"/>
        </w:rPr>
        <w:t xml:space="preserve">. </w:t>
      </w:r>
      <w:r w:rsidR="007B2627" w:rsidRPr="00BF6EF3">
        <w:rPr>
          <w:rFonts w:ascii="Times New Roman" w:hAnsi="Times New Roman"/>
          <w:szCs w:val="24"/>
          <w:lang w:val="en-GB"/>
        </w:rPr>
        <w:t xml:space="preserve">The high expression of FPN/IREG transporters </w:t>
      </w:r>
      <w:r w:rsidR="00F01461" w:rsidRPr="00BF6EF3">
        <w:rPr>
          <w:rFonts w:ascii="Times New Roman" w:hAnsi="Times New Roman"/>
          <w:szCs w:val="24"/>
          <w:lang w:val="en-GB"/>
        </w:rPr>
        <w:t>in leaves of Ni hyperaccumulators</w:t>
      </w:r>
      <w:r w:rsidR="003619FD" w:rsidRPr="00BF6EF3">
        <w:rPr>
          <w:rFonts w:ascii="Times New Roman" w:hAnsi="Times New Roman"/>
          <w:szCs w:val="24"/>
          <w:lang w:val="en-GB"/>
        </w:rPr>
        <w:t xml:space="preserve"> from different families represent</w:t>
      </w:r>
      <w:r w:rsidR="005B383F">
        <w:rPr>
          <w:rFonts w:ascii="Times New Roman" w:hAnsi="Times New Roman"/>
          <w:szCs w:val="24"/>
          <w:lang w:val="en-GB"/>
        </w:rPr>
        <w:t>s</w:t>
      </w:r>
      <w:r w:rsidR="003619FD" w:rsidRPr="00BF6EF3">
        <w:rPr>
          <w:rFonts w:ascii="Times New Roman" w:hAnsi="Times New Roman"/>
          <w:szCs w:val="24"/>
          <w:lang w:val="en-GB"/>
        </w:rPr>
        <w:t xml:space="preserve"> another example of convergence for the evolution of Ni hyperaccumulation </w:t>
      </w:r>
      <w:r w:rsidR="003619FD" w:rsidRPr="00BF6EF3">
        <w:rPr>
          <w:rFonts w:ascii="Times New Roman" w:hAnsi="Times New Roman"/>
          <w:iCs/>
          <w:color w:val="000000"/>
          <w:szCs w:val="24"/>
          <w:lang w:val="en-GB"/>
        </w:rPr>
        <w:t xml:space="preserve">(Halimaa et al. 2014b; Meier et al. 2018; Garcia de la Torre et al. 2018). </w:t>
      </w:r>
      <w:r w:rsidR="00411962" w:rsidRPr="00BF6EF3">
        <w:rPr>
          <w:rFonts w:ascii="Times New Roman" w:hAnsi="Times New Roman"/>
          <w:iCs/>
          <w:color w:val="000000"/>
          <w:szCs w:val="24"/>
          <w:lang w:val="en-GB"/>
        </w:rPr>
        <w:t>Recently</w:t>
      </w:r>
      <w:r w:rsidR="003619FD" w:rsidRPr="00BF6EF3">
        <w:rPr>
          <w:rFonts w:ascii="Times New Roman" w:hAnsi="Times New Roman"/>
          <w:iCs/>
          <w:color w:val="000000"/>
          <w:szCs w:val="24"/>
          <w:lang w:val="en-GB"/>
        </w:rPr>
        <w:t xml:space="preserve">, </w:t>
      </w:r>
      <w:r w:rsidR="00657192" w:rsidRPr="00BF6EF3">
        <w:rPr>
          <w:rFonts w:ascii="Times New Roman" w:hAnsi="Times New Roman"/>
          <w:iCs/>
          <w:color w:val="000000"/>
          <w:szCs w:val="24"/>
          <w:lang w:val="en-GB"/>
        </w:rPr>
        <w:t xml:space="preserve">polymorphism and </w:t>
      </w:r>
      <w:r w:rsidR="003619FD" w:rsidRPr="00BF6EF3">
        <w:rPr>
          <w:rFonts w:ascii="Times New Roman" w:hAnsi="Times New Roman"/>
          <w:iCs/>
          <w:color w:val="000000"/>
          <w:szCs w:val="24"/>
          <w:lang w:val="en-GB"/>
        </w:rPr>
        <w:t xml:space="preserve">high expression </w:t>
      </w:r>
      <w:r w:rsidR="00657192" w:rsidRPr="00BF6EF3">
        <w:rPr>
          <w:rFonts w:ascii="Times New Roman" w:hAnsi="Times New Roman"/>
          <w:iCs/>
          <w:color w:val="000000"/>
          <w:szCs w:val="24"/>
          <w:lang w:val="en-GB"/>
        </w:rPr>
        <w:t xml:space="preserve">of IRT1 orthologs </w:t>
      </w:r>
      <w:r w:rsidR="003619FD" w:rsidRPr="00BF6EF3">
        <w:rPr>
          <w:rFonts w:ascii="Times New Roman" w:hAnsi="Times New Roman"/>
          <w:iCs/>
          <w:color w:val="000000"/>
          <w:szCs w:val="24"/>
          <w:lang w:val="en-GB"/>
        </w:rPr>
        <w:t xml:space="preserve">was </w:t>
      </w:r>
      <w:r w:rsidR="005B383F">
        <w:rPr>
          <w:rFonts w:ascii="Times New Roman" w:hAnsi="Times New Roman"/>
          <w:iCs/>
          <w:color w:val="000000"/>
          <w:szCs w:val="24"/>
          <w:lang w:val="en-GB"/>
        </w:rPr>
        <w:t xml:space="preserve">found to be </w:t>
      </w:r>
      <w:r w:rsidR="00411962" w:rsidRPr="00BF6EF3">
        <w:rPr>
          <w:rFonts w:ascii="Times New Roman" w:hAnsi="Times New Roman"/>
          <w:iCs/>
          <w:color w:val="000000"/>
          <w:szCs w:val="24"/>
          <w:lang w:val="en-GB"/>
        </w:rPr>
        <w:t>directly associated</w:t>
      </w:r>
      <w:r w:rsidR="003619FD" w:rsidRPr="00BF6EF3">
        <w:rPr>
          <w:rFonts w:ascii="Times New Roman" w:hAnsi="Times New Roman"/>
          <w:iCs/>
          <w:color w:val="000000"/>
          <w:szCs w:val="24"/>
          <w:lang w:val="en-GB"/>
        </w:rPr>
        <w:t xml:space="preserve"> </w:t>
      </w:r>
      <w:r w:rsidR="005B383F">
        <w:rPr>
          <w:rFonts w:ascii="Times New Roman" w:hAnsi="Times New Roman"/>
          <w:iCs/>
          <w:color w:val="000000"/>
          <w:szCs w:val="24"/>
          <w:lang w:val="en-GB"/>
        </w:rPr>
        <w:t>with</w:t>
      </w:r>
      <w:r w:rsidR="003619FD" w:rsidRPr="00BF6EF3">
        <w:rPr>
          <w:rFonts w:ascii="Times New Roman" w:hAnsi="Times New Roman"/>
          <w:iCs/>
          <w:color w:val="000000"/>
          <w:szCs w:val="24"/>
          <w:lang w:val="en-GB"/>
        </w:rPr>
        <w:t xml:space="preserve"> both Cd and </w:t>
      </w:r>
      <w:r w:rsidR="00657192" w:rsidRPr="00BF6EF3">
        <w:rPr>
          <w:rFonts w:ascii="Times New Roman" w:hAnsi="Times New Roman"/>
          <w:iCs/>
          <w:color w:val="000000"/>
          <w:szCs w:val="24"/>
          <w:lang w:val="en-GB"/>
        </w:rPr>
        <w:t xml:space="preserve">Ni </w:t>
      </w:r>
      <w:r w:rsidR="003619FD" w:rsidRPr="00BF6EF3">
        <w:rPr>
          <w:rFonts w:ascii="Times New Roman" w:hAnsi="Times New Roman"/>
          <w:iCs/>
          <w:color w:val="000000"/>
          <w:szCs w:val="24"/>
          <w:lang w:val="en-GB"/>
        </w:rPr>
        <w:t>hyperaccumulation</w:t>
      </w:r>
      <w:r w:rsidR="00715DA2" w:rsidRPr="00BF6EF3">
        <w:rPr>
          <w:rFonts w:ascii="Times New Roman" w:hAnsi="Times New Roman"/>
          <w:iCs/>
          <w:color w:val="000000"/>
          <w:szCs w:val="24"/>
          <w:lang w:val="en-GB"/>
        </w:rPr>
        <w:t xml:space="preserve"> in </w:t>
      </w:r>
      <w:r w:rsidR="00EF0C9A" w:rsidRPr="00BF6EF3">
        <w:rPr>
          <w:rFonts w:ascii="Times New Roman" w:hAnsi="Times New Roman"/>
          <w:iCs/>
          <w:color w:val="000000"/>
          <w:szCs w:val="24"/>
          <w:lang w:val="en-GB"/>
        </w:rPr>
        <w:t>distant</w:t>
      </w:r>
      <w:r w:rsidR="00715DA2" w:rsidRPr="00BF6EF3">
        <w:rPr>
          <w:rFonts w:ascii="Times New Roman" w:hAnsi="Times New Roman"/>
          <w:iCs/>
          <w:color w:val="000000"/>
          <w:szCs w:val="24"/>
          <w:lang w:val="en-GB"/>
        </w:rPr>
        <w:t xml:space="preserve"> plant </w:t>
      </w:r>
      <w:r w:rsidR="00EF0C9A" w:rsidRPr="00BF6EF3">
        <w:rPr>
          <w:rFonts w:ascii="Times New Roman" w:hAnsi="Times New Roman"/>
          <w:iCs/>
          <w:color w:val="000000"/>
          <w:szCs w:val="24"/>
          <w:lang w:val="en-GB"/>
        </w:rPr>
        <w:t>species</w:t>
      </w:r>
      <w:r w:rsidR="00AA2B8D" w:rsidRPr="00BF6EF3">
        <w:rPr>
          <w:rFonts w:ascii="Times New Roman" w:hAnsi="Times New Roman"/>
          <w:iCs/>
          <w:color w:val="000000"/>
          <w:szCs w:val="24"/>
          <w:lang w:val="en-GB"/>
        </w:rPr>
        <w:t xml:space="preserve"> </w:t>
      </w:r>
      <w:r w:rsidR="00EF0C9A" w:rsidRPr="00BF6EF3">
        <w:rPr>
          <w:rFonts w:ascii="Times New Roman" w:hAnsi="Times New Roman"/>
          <w:iCs/>
          <w:szCs w:val="24"/>
          <w:lang w:val="en-GB"/>
        </w:rPr>
        <w:t>(</w:t>
      </w:r>
      <w:r w:rsidR="00EF0C9A" w:rsidRPr="00BF6EF3">
        <w:rPr>
          <w:rFonts w:ascii="Times New Roman" w:hAnsi="Times New Roman"/>
          <w:szCs w:val="24"/>
          <w:lang w:val="en-GB"/>
        </w:rPr>
        <w:t>Halimaa et al. 2014a</w:t>
      </w:r>
      <w:r w:rsidR="00EF0C9A" w:rsidRPr="00BF6EF3">
        <w:rPr>
          <w:rFonts w:ascii="Times New Roman" w:hAnsi="Times New Roman"/>
          <w:iCs/>
          <w:szCs w:val="24"/>
          <w:lang w:val="en-GB"/>
        </w:rPr>
        <w:t>; Halimaa et al. 2014b; Corso et al. 2018; Meier et al. 2018; Schvartzman et al. 2018)</w:t>
      </w:r>
      <w:r w:rsidR="003619FD" w:rsidRPr="00BF6EF3">
        <w:rPr>
          <w:rFonts w:ascii="Times New Roman" w:hAnsi="Times New Roman"/>
          <w:szCs w:val="24"/>
          <w:lang w:val="en-GB"/>
        </w:rPr>
        <w:t xml:space="preserve">. </w:t>
      </w:r>
      <w:r w:rsidR="00AA2B8D" w:rsidRPr="00BF6EF3">
        <w:rPr>
          <w:rFonts w:ascii="Times New Roman" w:hAnsi="Times New Roman"/>
          <w:szCs w:val="24"/>
          <w:lang w:val="en-GB"/>
        </w:rPr>
        <w:t>IRT1 represent</w:t>
      </w:r>
      <w:r w:rsidR="00EF0C9A" w:rsidRPr="00BF6EF3">
        <w:rPr>
          <w:rFonts w:ascii="Times New Roman" w:hAnsi="Times New Roman"/>
          <w:szCs w:val="24"/>
          <w:lang w:val="en-GB"/>
        </w:rPr>
        <w:t>s</w:t>
      </w:r>
      <w:r w:rsidR="00AA2B8D" w:rsidRPr="00BF6EF3">
        <w:rPr>
          <w:rFonts w:ascii="Times New Roman" w:hAnsi="Times New Roman"/>
          <w:szCs w:val="24"/>
          <w:lang w:val="en-GB"/>
        </w:rPr>
        <w:t xml:space="preserve"> the major high</w:t>
      </w:r>
      <w:r w:rsidR="005B383F">
        <w:rPr>
          <w:rFonts w:ascii="Times New Roman" w:hAnsi="Times New Roman"/>
          <w:szCs w:val="24"/>
          <w:lang w:val="en-GB"/>
        </w:rPr>
        <w:t>-</w:t>
      </w:r>
      <w:r w:rsidR="00AA2B8D" w:rsidRPr="00BF6EF3">
        <w:rPr>
          <w:rFonts w:ascii="Times New Roman" w:hAnsi="Times New Roman"/>
          <w:szCs w:val="24"/>
          <w:lang w:val="en-GB"/>
        </w:rPr>
        <w:t>affinity Fe uptake system in Dicotyledons</w:t>
      </w:r>
      <w:r w:rsidR="005B383F">
        <w:rPr>
          <w:rFonts w:ascii="Times New Roman" w:hAnsi="Times New Roman"/>
          <w:szCs w:val="24"/>
          <w:lang w:val="en-GB"/>
        </w:rPr>
        <w:t>,</w:t>
      </w:r>
      <w:r w:rsidR="00AA2B8D" w:rsidRPr="00BF6EF3">
        <w:rPr>
          <w:rFonts w:ascii="Times New Roman" w:hAnsi="Times New Roman"/>
          <w:szCs w:val="24"/>
          <w:lang w:val="en-GB"/>
        </w:rPr>
        <w:t xml:space="preserve"> but has a low specificity for divalent </w:t>
      </w:r>
      <w:r w:rsidR="00411962" w:rsidRPr="00BF6EF3">
        <w:rPr>
          <w:rFonts w:ascii="Times New Roman" w:hAnsi="Times New Roman"/>
          <w:szCs w:val="24"/>
          <w:lang w:val="en-GB"/>
        </w:rPr>
        <w:t xml:space="preserve">metal ions </w:t>
      </w:r>
      <w:r w:rsidR="00AA2B8D" w:rsidRPr="00BF6EF3">
        <w:rPr>
          <w:rFonts w:ascii="Times New Roman" w:hAnsi="Times New Roman"/>
          <w:szCs w:val="24"/>
          <w:lang w:val="en-GB"/>
        </w:rPr>
        <w:t xml:space="preserve">in contrast to the more specific </w:t>
      </w:r>
      <w:r w:rsidR="00411962" w:rsidRPr="00BF6EF3">
        <w:rPr>
          <w:rFonts w:ascii="Times New Roman" w:hAnsi="Times New Roman"/>
          <w:szCs w:val="24"/>
          <w:lang w:val="en-GB"/>
        </w:rPr>
        <w:t>Fe-chelate</w:t>
      </w:r>
      <w:r w:rsidR="00EF0C9A" w:rsidRPr="00BF6EF3">
        <w:rPr>
          <w:rFonts w:ascii="Times New Roman" w:hAnsi="Times New Roman"/>
          <w:szCs w:val="24"/>
          <w:lang w:val="en-GB"/>
        </w:rPr>
        <w:t>s</w:t>
      </w:r>
      <w:r w:rsidR="00411962" w:rsidRPr="00BF6EF3">
        <w:rPr>
          <w:rFonts w:ascii="Times New Roman" w:hAnsi="Times New Roman"/>
          <w:szCs w:val="24"/>
          <w:lang w:val="en-GB"/>
        </w:rPr>
        <w:t xml:space="preserve"> system used by Monocotyledon</w:t>
      </w:r>
      <w:r w:rsidR="000C5EDC">
        <w:rPr>
          <w:rFonts w:ascii="Times New Roman" w:hAnsi="Times New Roman"/>
          <w:szCs w:val="24"/>
          <w:lang w:val="en-GB"/>
        </w:rPr>
        <w:t>s</w:t>
      </w:r>
      <w:r w:rsidR="00EF0C9A" w:rsidRPr="00BF6EF3">
        <w:rPr>
          <w:rFonts w:ascii="Times New Roman" w:hAnsi="Times New Roman"/>
          <w:szCs w:val="24"/>
          <w:lang w:val="en-GB"/>
        </w:rPr>
        <w:t xml:space="preserve"> </w:t>
      </w:r>
      <w:r w:rsidR="00EF0C9A" w:rsidRPr="00BF6EF3">
        <w:rPr>
          <w:rFonts w:ascii="Times New Roman" w:hAnsi="Times New Roman"/>
          <w:iCs/>
          <w:szCs w:val="24"/>
          <w:lang w:val="en-GB"/>
        </w:rPr>
        <w:t>(Korshunova et al. 1999; Vert et</w:t>
      </w:r>
      <w:r w:rsidR="008F7F9A" w:rsidRPr="00BF6EF3">
        <w:rPr>
          <w:rFonts w:ascii="Times New Roman" w:hAnsi="Times New Roman"/>
          <w:iCs/>
          <w:szCs w:val="24"/>
          <w:lang w:val="en-GB"/>
        </w:rPr>
        <w:t xml:space="preserve"> al. 2002; Nishida et al. 2011;</w:t>
      </w:r>
      <w:r w:rsidR="0006476E" w:rsidRPr="00BF6EF3">
        <w:rPr>
          <w:rFonts w:ascii="Times New Roman" w:hAnsi="Times New Roman"/>
          <w:iCs/>
          <w:szCs w:val="24"/>
          <w:lang w:val="en-GB"/>
        </w:rPr>
        <w:t xml:space="preserve"> </w:t>
      </w:r>
      <w:r w:rsidR="00EF0C9A" w:rsidRPr="00BF6EF3">
        <w:rPr>
          <w:rFonts w:ascii="Times New Roman" w:hAnsi="Times New Roman"/>
          <w:iCs/>
          <w:color w:val="000000"/>
          <w:szCs w:val="24"/>
          <w:lang w:val="en-GB"/>
        </w:rPr>
        <w:t>Thomine and Vert 2013; Kobayashi et al. 2019</w:t>
      </w:r>
      <w:r w:rsidR="008F7F9A" w:rsidRPr="00BF6EF3">
        <w:rPr>
          <w:rFonts w:ascii="Times New Roman" w:hAnsi="Times New Roman"/>
          <w:iCs/>
          <w:color w:val="000000"/>
          <w:szCs w:val="24"/>
          <w:lang w:val="en-GB"/>
        </w:rPr>
        <w:t>)</w:t>
      </w:r>
      <w:r w:rsidR="00411962" w:rsidRPr="00BF6EF3">
        <w:rPr>
          <w:rFonts w:ascii="Times New Roman" w:hAnsi="Times New Roman"/>
          <w:szCs w:val="24"/>
          <w:lang w:val="en-GB"/>
        </w:rPr>
        <w:t xml:space="preserve">. These results therefore support the hypothesis that </w:t>
      </w:r>
      <w:r w:rsidR="00DB21A2" w:rsidRPr="00BF6EF3">
        <w:rPr>
          <w:rFonts w:ascii="Times New Roman" w:hAnsi="Times New Roman"/>
          <w:szCs w:val="24"/>
          <w:lang w:val="en-GB"/>
        </w:rPr>
        <w:t xml:space="preserve">the </w:t>
      </w:r>
      <w:r w:rsidR="00EF0C9A" w:rsidRPr="00BF6EF3">
        <w:rPr>
          <w:rFonts w:ascii="Times New Roman" w:hAnsi="Times New Roman"/>
          <w:szCs w:val="24"/>
          <w:lang w:val="en-GB"/>
        </w:rPr>
        <w:t>different pathways used</w:t>
      </w:r>
      <w:r w:rsidR="00DB21A2" w:rsidRPr="00BF6EF3">
        <w:rPr>
          <w:rFonts w:ascii="Times New Roman" w:hAnsi="Times New Roman"/>
          <w:szCs w:val="24"/>
          <w:lang w:val="en-GB"/>
        </w:rPr>
        <w:t xml:space="preserve"> </w:t>
      </w:r>
      <w:r w:rsidR="00EF0C9A" w:rsidRPr="00BF6EF3">
        <w:rPr>
          <w:rFonts w:ascii="Times New Roman" w:hAnsi="Times New Roman"/>
          <w:szCs w:val="24"/>
          <w:lang w:val="en-GB"/>
        </w:rPr>
        <w:t xml:space="preserve">for </w:t>
      </w:r>
      <w:r w:rsidR="005B383F">
        <w:rPr>
          <w:rFonts w:ascii="Times New Roman" w:hAnsi="Times New Roman"/>
          <w:szCs w:val="24"/>
          <w:lang w:val="en-GB"/>
        </w:rPr>
        <w:t>Fe</w:t>
      </w:r>
      <w:r w:rsidR="004E65D3" w:rsidRPr="00BF6EF3">
        <w:rPr>
          <w:rFonts w:ascii="Times New Roman" w:hAnsi="Times New Roman"/>
          <w:szCs w:val="24"/>
          <w:lang w:val="en-GB"/>
        </w:rPr>
        <w:t xml:space="preserve"> uptake explain</w:t>
      </w:r>
      <w:r w:rsidR="00DB21A2" w:rsidRPr="00BF6EF3">
        <w:rPr>
          <w:rFonts w:ascii="Times New Roman" w:hAnsi="Times New Roman"/>
          <w:szCs w:val="24"/>
          <w:lang w:val="en-GB"/>
        </w:rPr>
        <w:t xml:space="preserve"> why </w:t>
      </w:r>
      <w:r w:rsidR="005B383F">
        <w:rPr>
          <w:rFonts w:ascii="Times New Roman" w:hAnsi="Times New Roman"/>
          <w:szCs w:val="24"/>
          <w:lang w:val="en-GB"/>
        </w:rPr>
        <w:t>the majority of</w:t>
      </w:r>
      <w:r w:rsidR="00DB21A2" w:rsidRPr="00BF6EF3">
        <w:rPr>
          <w:rFonts w:ascii="Times New Roman" w:hAnsi="Times New Roman"/>
          <w:szCs w:val="24"/>
          <w:lang w:val="en-GB"/>
        </w:rPr>
        <w:t xml:space="preserve"> metal hyperaccumulators have been identified in </w:t>
      </w:r>
      <w:r w:rsidR="005362FF" w:rsidRPr="00BF6EF3">
        <w:rPr>
          <w:rFonts w:ascii="Times New Roman" w:hAnsi="Times New Roman"/>
          <w:szCs w:val="24"/>
          <w:lang w:val="en-GB"/>
        </w:rPr>
        <w:t>Di</w:t>
      </w:r>
      <w:r w:rsidR="00DB21A2" w:rsidRPr="00BF6EF3">
        <w:rPr>
          <w:rFonts w:ascii="Times New Roman" w:hAnsi="Times New Roman"/>
          <w:szCs w:val="24"/>
          <w:lang w:val="en-GB"/>
        </w:rPr>
        <w:t xml:space="preserve">cotyledons. </w:t>
      </w:r>
    </w:p>
    <w:p w14:paraId="21F5F75C" w14:textId="77777777" w:rsidR="00E96532" w:rsidRPr="00BF6EF3" w:rsidRDefault="00E96532" w:rsidP="00BF6EF3">
      <w:pPr>
        <w:pStyle w:val="Sansinterligne"/>
        <w:spacing w:line="360" w:lineRule="auto"/>
        <w:jc w:val="both"/>
        <w:rPr>
          <w:rFonts w:ascii="Times New Roman" w:hAnsi="Times New Roman"/>
          <w:szCs w:val="24"/>
          <w:lang w:val="en-GB"/>
        </w:rPr>
      </w:pPr>
    </w:p>
    <w:p w14:paraId="741F4934" w14:textId="3B8FFE17" w:rsidR="006A765C" w:rsidRPr="00BF6EF3" w:rsidRDefault="00D50DDA" w:rsidP="00BF6EF3">
      <w:pPr>
        <w:spacing w:line="360" w:lineRule="auto"/>
        <w:jc w:val="both"/>
        <w:rPr>
          <w:lang w:val="en-GB"/>
        </w:rPr>
      </w:pPr>
      <w:r w:rsidRPr="00BF6EF3">
        <w:rPr>
          <w:lang w:val="en-GB"/>
        </w:rPr>
        <w:t xml:space="preserve">Metal hyperaccumulation and associated </w:t>
      </w:r>
      <w:r w:rsidR="00EA2B2B" w:rsidRPr="00BF6EF3">
        <w:rPr>
          <w:lang w:val="en-GB"/>
        </w:rPr>
        <w:t>(hyper)</w:t>
      </w:r>
      <w:r w:rsidRPr="00BF6EF3">
        <w:rPr>
          <w:lang w:val="en-GB"/>
        </w:rPr>
        <w:t>tolerance are complex traits</w:t>
      </w:r>
      <w:r w:rsidR="006C43D6">
        <w:rPr>
          <w:lang w:val="en-GB"/>
        </w:rPr>
        <w:t xml:space="preserve"> that</w:t>
      </w:r>
      <w:r w:rsidRPr="00BF6EF3">
        <w:rPr>
          <w:lang w:val="en-GB"/>
        </w:rPr>
        <w:t xml:space="preserve"> required the fine-tuning of multiple mechanisms</w:t>
      </w:r>
      <w:r w:rsidR="00413B4F" w:rsidRPr="00BF6EF3">
        <w:rPr>
          <w:lang w:val="en-GB"/>
        </w:rPr>
        <w:t xml:space="preserve"> during the course of </w:t>
      </w:r>
      <w:r w:rsidR="006C43D6">
        <w:rPr>
          <w:lang w:val="en-GB"/>
        </w:rPr>
        <w:t xml:space="preserve">plant </w:t>
      </w:r>
      <w:r w:rsidR="00413B4F" w:rsidRPr="00BF6EF3">
        <w:rPr>
          <w:lang w:val="en-GB"/>
        </w:rPr>
        <w:t>evolution</w:t>
      </w:r>
      <w:r w:rsidRPr="00BF6EF3">
        <w:rPr>
          <w:lang w:val="en-GB"/>
        </w:rPr>
        <w:t xml:space="preserve">. </w:t>
      </w:r>
      <w:r w:rsidR="00A74E26" w:rsidRPr="00BF6EF3">
        <w:rPr>
          <w:lang w:val="en-GB"/>
        </w:rPr>
        <w:t xml:space="preserve">Only a </w:t>
      </w:r>
      <w:r w:rsidR="006C43D6">
        <w:rPr>
          <w:lang w:val="en-GB"/>
        </w:rPr>
        <w:t>small</w:t>
      </w:r>
      <w:r w:rsidR="00A74E26" w:rsidRPr="00BF6EF3">
        <w:rPr>
          <w:lang w:val="en-GB"/>
        </w:rPr>
        <w:t xml:space="preserve"> number of large</w:t>
      </w:r>
      <w:r w:rsidR="006C43D6">
        <w:rPr>
          <w:lang w:val="en-GB"/>
        </w:rPr>
        <w:t>-</w:t>
      </w:r>
      <w:r w:rsidR="00A74E26" w:rsidRPr="00BF6EF3">
        <w:rPr>
          <w:lang w:val="en-GB"/>
        </w:rPr>
        <w:t xml:space="preserve">effect QTL </w:t>
      </w:r>
      <w:r w:rsidR="006C43D6">
        <w:rPr>
          <w:lang w:val="en-GB"/>
        </w:rPr>
        <w:t>have been</w:t>
      </w:r>
      <w:r w:rsidR="00A74E26" w:rsidRPr="00BF6EF3">
        <w:rPr>
          <w:lang w:val="en-GB"/>
        </w:rPr>
        <w:t xml:space="preserve"> detected </w:t>
      </w:r>
      <w:r w:rsidR="006C43D6">
        <w:rPr>
          <w:lang w:val="en-GB"/>
        </w:rPr>
        <w:t>to date,</w:t>
      </w:r>
      <w:r w:rsidR="00A74E26" w:rsidRPr="00BF6EF3">
        <w:rPr>
          <w:lang w:val="en-GB"/>
        </w:rPr>
        <w:t xml:space="preserve"> suggesting that additional modifier genes involved in metal tolerance and hyperaccumulation </w:t>
      </w:r>
      <w:r w:rsidR="006C43D6">
        <w:rPr>
          <w:lang w:val="en-GB"/>
        </w:rPr>
        <w:t>remain</w:t>
      </w:r>
      <w:r w:rsidR="00A74E26" w:rsidRPr="00BF6EF3">
        <w:rPr>
          <w:lang w:val="en-GB"/>
        </w:rPr>
        <w:t xml:space="preserve"> to be detected. Moreover, if </w:t>
      </w:r>
      <w:r w:rsidRPr="00BF6EF3">
        <w:rPr>
          <w:lang w:val="en-GB"/>
        </w:rPr>
        <w:t xml:space="preserve">several key players have now been identified, how the tolerance and hyperaccumulation traits evolved remains an open </w:t>
      </w:r>
      <w:r w:rsidR="000C5EDC">
        <w:rPr>
          <w:lang w:val="en-GB"/>
        </w:rPr>
        <w:t>‘</w:t>
      </w:r>
      <w:r w:rsidRPr="00BF6EF3">
        <w:rPr>
          <w:lang w:val="en-GB"/>
        </w:rPr>
        <w:t>chicken and egg</w:t>
      </w:r>
      <w:r w:rsidR="000C5EDC">
        <w:rPr>
          <w:lang w:val="en-GB"/>
        </w:rPr>
        <w:t>’</w:t>
      </w:r>
      <w:r w:rsidRPr="00BF6EF3">
        <w:rPr>
          <w:lang w:val="en-GB"/>
        </w:rPr>
        <w:t xml:space="preserve"> question. Hence, </w:t>
      </w:r>
      <w:r w:rsidRPr="00BF6EF3">
        <w:rPr>
          <w:lang w:val="en-GB" w:eastAsia="fr-BE"/>
        </w:rPr>
        <w:t xml:space="preserve">Bayesian inference suggested that speciation </w:t>
      </w:r>
      <w:r w:rsidRPr="00BF6EF3">
        <w:rPr>
          <w:lang w:val="en-GB"/>
        </w:rPr>
        <w:t xml:space="preserve">between </w:t>
      </w:r>
      <w:r w:rsidRPr="00BF6EF3">
        <w:rPr>
          <w:i/>
          <w:lang w:val="en-GB"/>
        </w:rPr>
        <w:t>A. halleri</w:t>
      </w:r>
      <w:r w:rsidRPr="00BF6EF3">
        <w:rPr>
          <w:lang w:val="en-GB"/>
        </w:rPr>
        <w:t xml:space="preserve"> and </w:t>
      </w:r>
      <w:r w:rsidRPr="00BF6EF3">
        <w:rPr>
          <w:i/>
          <w:lang w:val="en-GB"/>
        </w:rPr>
        <w:t>A. lyrata</w:t>
      </w:r>
      <w:r w:rsidRPr="00BF6EF3">
        <w:rPr>
          <w:lang w:val="en-GB"/>
        </w:rPr>
        <w:t xml:space="preserve"> closely coincided with </w:t>
      </w:r>
      <w:r w:rsidRPr="00BF6EF3">
        <w:rPr>
          <w:i/>
          <w:lang w:val="en-GB"/>
        </w:rPr>
        <w:t>HMA4</w:t>
      </w:r>
      <w:r w:rsidRPr="00BF6EF3">
        <w:rPr>
          <w:lang w:val="en-GB"/>
        </w:rPr>
        <w:t xml:space="preserve"> duplication </w:t>
      </w:r>
      <w:r w:rsidR="00EA2B2B" w:rsidRPr="00BF6EF3">
        <w:rPr>
          <w:lang w:val="en-GB"/>
        </w:rPr>
        <w:t>(Roux et al. 2011)</w:t>
      </w:r>
      <w:r w:rsidR="001D5EB4" w:rsidRPr="00BF6EF3">
        <w:rPr>
          <w:lang w:val="en-GB"/>
        </w:rPr>
        <w:t xml:space="preserve">. Complex signature of selection detected </w:t>
      </w:r>
      <w:r w:rsidR="001D5EB4" w:rsidRPr="00BF6EF3">
        <w:rPr>
          <w:lang w:val="en-GB"/>
        </w:rPr>
        <w:lastRenderedPageBreak/>
        <w:t xml:space="preserve">at the </w:t>
      </w:r>
      <w:r w:rsidR="001D5EB4" w:rsidRPr="00BF6EF3">
        <w:rPr>
          <w:i/>
          <w:lang w:val="en-GB"/>
        </w:rPr>
        <w:t>HMA4</w:t>
      </w:r>
      <w:r w:rsidR="001D5EB4" w:rsidRPr="00BF6EF3">
        <w:rPr>
          <w:lang w:val="en-GB"/>
        </w:rPr>
        <w:t xml:space="preserve"> locus of </w:t>
      </w:r>
      <w:r w:rsidR="001D5EB4" w:rsidRPr="00BF6EF3">
        <w:rPr>
          <w:i/>
          <w:lang w:val="en-GB"/>
        </w:rPr>
        <w:t>A. halleri</w:t>
      </w:r>
      <w:r w:rsidR="001D5EB4" w:rsidRPr="00BF6EF3">
        <w:rPr>
          <w:lang w:val="en-GB"/>
        </w:rPr>
        <w:t xml:space="preserve"> further supports the key role of the gene in the evolution of the hyperaccumulation trait </w:t>
      </w:r>
      <w:r w:rsidR="0070125D" w:rsidRPr="00BF6EF3">
        <w:rPr>
          <w:lang w:val="en-GB"/>
        </w:rPr>
        <w:t>(Hanikenne et al. 2013)</w:t>
      </w:r>
      <w:r w:rsidR="001D5EB4" w:rsidRPr="00BF6EF3">
        <w:rPr>
          <w:lang w:val="en-GB"/>
        </w:rPr>
        <w:t xml:space="preserve">. </w:t>
      </w:r>
      <w:r w:rsidR="00D124E1" w:rsidRPr="00BF6EF3">
        <w:rPr>
          <w:lang w:val="en-GB"/>
        </w:rPr>
        <w:t>R</w:t>
      </w:r>
      <w:r w:rsidR="00D124E1" w:rsidRPr="00BF6EF3">
        <w:rPr>
          <w:lang w:val="en-GB" w:eastAsia="fr-BE"/>
        </w:rPr>
        <w:t xml:space="preserve">ecent adaptations to anthropogenic metal-polluted sites possibly </w:t>
      </w:r>
      <w:r w:rsidR="006C43D6">
        <w:rPr>
          <w:lang w:val="en-GB" w:eastAsia="fr-BE"/>
        </w:rPr>
        <w:t xml:space="preserve">occurred </w:t>
      </w:r>
      <w:r w:rsidR="00D124E1" w:rsidRPr="00BF6EF3">
        <w:rPr>
          <w:lang w:val="en-GB" w:eastAsia="fr-BE"/>
        </w:rPr>
        <w:t>indepen</w:t>
      </w:r>
      <w:r w:rsidR="00DE3B12" w:rsidRPr="00BF6EF3">
        <w:rPr>
          <w:lang w:val="en-GB" w:eastAsia="fr-BE"/>
        </w:rPr>
        <w:t xml:space="preserve">dently within distinct </w:t>
      </w:r>
      <w:r w:rsidR="00D124E1" w:rsidRPr="00BF6EF3">
        <w:rPr>
          <w:lang w:val="en-GB" w:eastAsia="fr-BE"/>
        </w:rPr>
        <w:t xml:space="preserve">phylogeographic units of the </w:t>
      </w:r>
      <w:r w:rsidR="00D124E1" w:rsidRPr="00BF6EF3">
        <w:rPr>
          <w:i/>
          <w:lang w:val="en-GB" w:eastAsia="fr-BE"/>
        </w:rPr>
        <w:t>A. halleri</w:t>
      </w:r>
      <w:r w:rsidR="00D124E1" w:rsidRPr="00BF6EF3">
        <w:rPr>
          <w:lang w:val="en-GB" w:eastAsia="fr-BE"/>
        </w:rPr>
        <w:t xml:space="preserve"> </w:t>
      </w:r>
      <w:r w:rsidR="00931300" w:rsidRPr="00BF6EF3">
        <w:rPr>
          <w:lang w:val="en-GB" w:eastAsia="fr-BE"/>
        </w:rPr>
        <w:t xml:space="preserve">European </w:t>
      </w:r>
      <w:r w:rsidR="00D124E1" w:rsidRPr="00BF6EF3">
        <w:rPr>
          <w:lang w:val="en-GB" w:eastAsia="fr-BE"/>
        </w:rPr>
        <w:t>distribution</w:t>
      </w:r>
      <w:r w:rsidR="00DE3B12" w:rsidRPr="00BF6EF3">
        <w:rPr>
          <w:lang w:val="en-GB" w:eastAsia="fr-BE"/>
        </w:rPr>
        <w:t xml:space="preserve"> </w:t>
      </w:r>
      <w:r w:rsidR="0070125D" w:rsidRPr="00BF6EF3">
        <w:rPr>
          <w:lang w:val="en-GB" w:eastAsia="fr-BE"/>
        </w:rPr>
        <w:t>(Pauwels et al. 2012)</w:t>
      </w:r>
      <w:r w:rsidR="00DE3B12" w:rsidRPr="00BF6EF3">
        <w:rPr>
          <w:lang w:val="en-GB" w:eastAsia="fr-BE"/>
        </w:rPr>
        <w:t xml:space="preserve">. </w:t>
      </w:r>
      <w:r w:rsidR="00D124E1" w:rsidRPr="00BF6EF3">
        <w:rPr>
          <w:lang w:val="en-GB" w:eastAsia="fr-BE"/>
        </w:rPr>
        <w:t xml:space="preserve">Hypertolerance of metallicolous populations thus potentially evolved using a variety of genetic mechanisms </w:t>
      </w:r>
      <w:r w:rsidR="00B26354" w:rsidRPr="00BF6EF3">
        <w:rPr>
          <w:lang w:val="en-GB" w:eastAsia="fr-BE"/>
        </w:rPr>
        <w:t>(Meyer et al. 2009, 2010; Pauwels et al. 2012; Babst-Kostecka et al. 2018).</w:t>
      </w:r>
      <w:r w:rsidR="00D124E1" w:rsidRPr="00BF6EF3">
        <w:rPr>
          <w:lang w:val="en-GB" w:eastAsia="fr-BE"/>
        </w:rPr>
        <w:t xml:space="preserve"> Moreover, t</w:t>
      </w:r>
      <w:r w:rsidR="001D5EB4" w:rsidRPr="00BF6EF3">
        <w:rPr>
          <w:lang w:val="en-GB"/>
        </w:rPr>
        <w:t xml:space="preserve">he study by Meyer et al. </w:t>
      </w:r>
      <w:r w:rsidR="00A911A5" w:rsidRPr="00BF6EF3">
        <w:rPr>
          <w:lang w:val="en-GB"/>
        </w:rPr>
        <w:t>(Meyer et al. 2016)</w:t>
      </w:r>
      <w:r w:rsidR="001D5EB4" w:rsidRPr="00BF6EF3">
        <w:rPr>
          <w:lang w:val="en-GB"/>
        </w:rPr>
        <w:t xml:space="preserve"> suggests that</w:t>
      </w:r>
      <w:r w:rsidR="00FF77D4" w:rsidRPr="00BF6EF3">
        <w:rPr>
          <w:lang w:val="en-GB"/>
        </w:rPr>
        <w:t>,</w:t>
      </w:r>
      <w:r w:rsidR="001D5EB4" w:rsidRPr="00BF6EF3">
        <w:rPr>
          <w:lang w:val="en-GB"/>
        </w:rPr>
        <w:t xml:space="preserve"> </w:t>
      </w:r>
      <w:r w:rsidR="008150F8" w:rsidRPr="00BF6EF3">
        <w:rPr>
          <w:lang w:val="en-GB"/>
        </w:rPr>
        <w:t xml:space="preserve">if </w:t>
      </w:r>
      <w:r w:rsidR="001D5EB4" w:rsidRPr="00BF6EF3">
        <w:rPr>
          <w:lang w:val="en-GB"/>
        </w:rPr>
        <w:t>HMA4 contributes to Zn tolerance in both metallico</w:t>
      </w:r>
      <w:r w:rsidR="008150F8" w:rsidRPr="00BF6EF3">
        <w:rPr>
          <w:lang w:val="en-GB"/>
        </w:rPr>
        <w:t>lous and non-metallico</w:t>
      </w:r>
      <w:r w:rsidR="001D5EB4" w:rsidRPr="00BF6EF3">
        <w:rPr>
          <w:lang w:val="en-GB"/>
        </w:rPr>
        <w:t xml:space="preserve">lous populations of </w:t>
      </w:r>
      <w:r w:rsidR="001D5EB4" w:rsidRPr="00BF6EF3">
        <w:rPr>
          <w:i/>
          <w:lang w:val="en-GB"/>
        </w:rPr>
        <w:t>A. halleri</w:t>
      </w:r>
      <w:r w:rsidR="008150F8" w:rsidRPr="00BF6EF3">
        <w:rPr>
          <w:lang w:val="en-GB"/>
        </w:rPr>
        <w:t xml:space="preserve"> </w:t>
      </w:r>
      <w:r w:rsidR="00A911A5" w:rsidRPr="00BF6EF3">
        <w:rPr>
          <w:lang w:val="en-GB"/>
        </w:rPr>
        <w:t>(Hanikenne et al. 2013)</w:t>
      </w:r>
      <w:r w:rsidR="001D5EB4" w:rsidRPr="00BF6EF3">
        <w:rPr>
          <w:lang w:val="en-GB"/>
        </w:rPr>
        <w:t xml:space="preserve">, the function of MTP1 in Zn tolerance </w:t>
      </w:r>
      <w:r w:rsidR="00413B4F" w:rsidRPr="00BF6EF3">
        <w:rPr>
          <w:lang w:val="en-GB"/>
        </w:rPr>
        <w:t xml:space="preserve">may have </w:t>
      </w:r>
      <w:r w:rsidR="001D5EB4" w:rsidRPr="00BF6EF3">
        <w:rPr>
          <w:lang w:val="en-GB"/>
        </w:rPr>
        <w:t>evolved later in metal</w:t>
      </w:r>
      <w:r w:rsidR="008150F8" w:rsidRPr="00BF6EF3">
        <w:rPr>
          <w:lang w:val="en-GB"/>
        </w:rPr>
        <w:t>l</w:t>
      </w:r>
      <w:r w:rsidR="001D5EB4" w:rsidRPr="00BF6EF3">
        <w:rPr>
          <w:lang w:val="en-GB"/>
        </w:rPr>
        <w:t>icolous populations</w:t>
      </w:r>
      <w:r w:rsidR="00413B4F" w:rsidRPr="00BF6EF3">
        <w:rPr>
          <w:lang w:val="en-GB"/>
        </w:rPr>
        <w:t xml:space="preserve"> </w:t>
      </w:r>
      <w:r w:rsidR="006C43D6">
        <w:rPr>
          <w:lang w:val="en-GB"/>
        </w:rPr>
        <w:t>that</w:t>
      </w:r>
      <w:r w:rsidR="00413B4F" w:rsidRPr="00BF6EF3">
        <w:rPr>
          <w:lang w:val="en-GB"/>
        </w:rPr>
        <w:t xml:space="preserve"> </w:t>
      </w:r>
      <w:r w:rsidR="006C43D6">
        <w:rPr>
          <w:lang w:val="en-GB"/>
        </w:rPr>
        <w:t>have</w:t>
      </w:r>
      <w:r w:rsidR="00413B4F" w:rsidRPr="00BF6EF3">
        <w:rPr>
          <w:lang w:val="en-GB"/>
        </w:rPr>
        <w:t xml:space="preserve"> colonized polluted soils recently</w:t>
      </w:r>
      <w:r w:rsidR="001D5EB4" w:rsidRPr="00BF6EF3">
        <w:rPr>
          <w:lang w:val="en-GB"/>
        </w:rPr>
        <w:t xml:space="preserve">. </w:t>
      </w:r>
      <w:r w:rsidR="00B7233C" w:rsidRPr="00BF6EF3">
        <w:rPr>
          <w:lang w:val="en-GB"/>
        </w:rPr>
        <w:t xml:space="preserve">Indeed, </w:t>
      </w:r>
      <w:r w:rsidR="00B7233C" w:rsidRPr="00BF6EF3">
        <w:rPr>
          <w:bCs/>
          <w:lang w:val="en-GB"/>
        </w:rPr>
        <w:t xml:space="preserve">the co-segregation of </w:t>
      </w:r>
      <w:r w:rsidR="00B7233C" w:rsidRPr="00BF6EF3">
        <w:rPr>
          <w:bCs/>
          <w:i/>
          <w:lang w:val="en-GB"/>
        </w:rPr>
        <w:t>MTP1</w:t>
      </w:r>
      <w:r w:rsidR="00B7233C" w:rsidRPr="00BF6EF3">
        <w:rPr>
          <w:bCs/>
          <w:lang w:val="en-GB"/>
        </w:rPr>
        <w:t xml:space="preserve"> with Zn tolerance is only observed in a back-cross 1 population of a cross between a French metallicolous individual (</w:t>
      </w:r>
      <w:r w:rsidR="00B7233C" w:rsidRPr="00DA1B36">
        <w:rPr>
          <w:bCs/>
          <w:i/>
          <w:iCs/>
          <w:lang w:val="en-GB"/>
        </w:rPr>
        <w:t>i.e.</w:t>
      </w:r>
      <w:r w:rsidR="00B7233C" w:rsidRPr="00BF6EF3">
        <w:rPr>
          <w:bCs/>
          <w:lang w:val="en-GB"/>
        </w:rPr>
        <w:t xml:space="preserve"> living on metal</w:t>
      </w:r>
      <w:r w:rsidR="006C43D6">
        <w:rPr>
          <w:bCs/>
          <w:lang w:val="en-GB"/>
        </w:rPr>
        <w:t>-</w:t>
      </w:r>
      <w:r w:rsidR="00B7233C" w:rsidRPr="00BF6EF3">
        <w:rPr>
          <w:bCs/>
          <w:lang w:val="en-GB"/>
        </w:rPr>
        <w:t xml:space="preserve">polluted soil) of </w:t>
      </w:r>
      <w:r w:rsidR="00B7233C" w:rsidRPr="00BF6EF3">
        <w:rPr>
          <w:bCs/>
          <w:i/>
          <w:lang w:val="en-GB"/>
        </w:rPr>
        <w:t>A. halleri</w:t>
      </w:r>
      <w:r w:rsidR="00B7233C" w:rsidRPr="00BF6EF3">
        <w:rPr>
          <w:bCs/>
          <w:lang w:val="en-GB"/>
        </w:rPr>
        <w:t xml:space="preserve"> and </w:t>
      </w:r>
      <w:r w:rsidR="00B7233C" w:rsidRPr="00BF6EF3">
        <w:rPr>
          <w:bCs/>
          <w:i/>
          <w:lang w:val="en-GB"/>
        </w:rPr>
        <w:t>A. lyrata</w:t>
      </w:r>
      <w:r w:rsidR="00B7233C" w:rsidRPr="00BF6EF3">
        <w:rPr>
          <w:bCs/>
          <w:lang w:val="en-GB"/>
        </w:rPr>
        <w:t xml:space="preserve"> and is lost when a </w:t>
      </w:r>
      <w:r w:rsidR="009D5B8D" w:rsidRPr="00BF6EF3">
        <w:rPr>
          <w:bCs/>
          <w:lang w:val="en-GB"/>
        </w:rPr>
        <w:t xml:space="preserve">non-metallicolous </w:t>
      </w:r>
      <w:r w:rsidR="00B7233C" w:rsidRPr="00BF6EF3">
        <w:rPr>
          <w:bCs/>
          <w:lang w:val="en-GB"/>
        </w:rPr>
        <w:t>Slovakian (</w:t>
      </w:r>
      <w:r w:rsidR="00B7233C" w:rsidRPr="00DA1B36">
        <w:rPr>
          <w:bCs/>
          <w:i/>
          <w:iCs/>
          <w:lang w:val="en-GB"/>
        </w:rPr>
        <w:t>i.e.</w:t>
      </w:r>
      <w:r w:rsidR="00B7233C" w:rsidRPr="00BF6EF3">
        <w:rPr>
          <w:bCs/>
          <w:lang w:val="en-GB"/>
        </w:rPr>
        <w:t xml:space="preserve"> living on non-polluted soil) </w:t>
      </w:r>
      <w:r w:rsidR="00B7233C" w:rsidRPr="00BF6EF3">
        <w:rPr>
          <w:bCs/>
          <w:i/>
          <w:lang w:val="en-GB"/>
        </w:rPr>
        <w:t>A. halleri</w:t>
      </w:r>
      <w:r w:rsidR="00B7233C" w:rsidRPr="00BF6EF3">
        <w:rPr>
          <w:bCs/>
          <w:lang w:val="en-GB"/>
        </w:rPr>
        <w:t xml:space="preserve"> individual is used as parent </w:t>
      </w:r>
      <w:r w:rsidR="0055679D" w:rsidRPr="00BF6EF3">
        <w:rPr>
          <w:bCs/>
          <w:lang w:val="en-GB"/>
        </w:rPr>
        <w:t>(Meyer et al. 2016)</w:t>
      </w:r>
      <w:r w:rsidR="00B7233C" w:rsidRPr="00BF6EF3">
        <w:rPr>
          <w:bCs/>
          <w:lang w:val="en-GB"/>
        </w:rPr>
        <w:t xml:space="preserve">. In contrast, the co-segregation of </w:t>
      </w:r>
      <w:r w:rsidR="00B7233C" w:rsidRPr="00BF6EF3">
        <w:rPr>
          <w:bCs/>
          <w:i/>
          <w:lang w:val="en-GB"/>
        </w:rPr>
        <w:t>HMA4</w:t>
      </w:r>
      <w:r w:rsidR="00B7233C" w:rsidRPr="00BF6EF3">
        <w:rPr>
          <w:bCs/>
          <w:lang w:val="en-GB"/>
        </w:rPr>
        <w:t xml:space="preserve"> with Zn tolerance is independent of the edaphic origin of the </w:t>
      </w:r>
      <w:r w:rsidR="00B7233C" w:rsidRPr="00BF6EF3">
        <w:rPr>
          <w:bCs/>
          <w:i/>
          <w:lang w:val="en-GB"/>
        </w:rPr>
        <w:t>A. halleri</w:t>
      </w:r>
      <w:r w:rsidR="00B7233C" w:rsidRPr="00BF6EF3">
        <w:rPr>
          <w:bCs/>
          <w:lang w:val="en-GB"/>
        </w:rPr>
        <w:t xml:space="preserve"> populations used in the analysis </w:t>
      </w:r>
      <w:r w:rsidR="0055679D" w:rsidRPr="00BF6EF3">
        <w:rPr>
          <w:bCs/>
          <w:lang w:val="en-GB"/>
        </w:rPr>
        <w:t>(Willems et al. 2007; Meyer et al. 2016)</w:t>
      </w:r>
      <w:r w:rsidR="00B7233C" w:rsidRPr="00BF6EF3">
        <w:rPr>
          <w:bCs/>
          <w:lang w:val="en-GB"/>
        </w:rPr>
        <w:t xml:space="preserve">. </w:t>
      </w:r>
      <w:r w:rsidR="004722F9" w:rsidRPr="00BF6EF3">
        <w:rPr>
          <w:lang w:val="en-GB"/>
        </w:rPr>
        <w:t xml:space="preserve">This </w:t>
      </w:r>
      <w:r w:rsidR="006C43D6">
        <w:rPr>
          <w:lang w:val="en-GB"/>
        </w:rPr>
        <w:t>result</w:t>
      </w:r>
      <w:r w:rsidR="004722F9" w:rsidRPr="00BF6EF3">
        <w:rPr>
          <w:lang w:val="en-GB"/>
        </w:rPr>
        <w:t xml:space="preserve"> partially contradicts the hypothesis that MTP1 is required for metal detoxification accommodat</w:t>
      </w:r>
      <w:r w:rsidR="00FF77D4" w:rsidRPr="00BF6EF3">
        <w:rPr>
          <w:lang w:val="en-GB"/>
        </w:rPr>
        <w:t>ing</w:t>
      </w:r>
      <w:r w:rsidR="004722F9" w:rsidRPr="00BF6EF3">
        <w:rPr>
          <w:lang w:val="en-GB"/>
        </w:rPr>
        <w:t xml:space="preserve"> the high HMA4-dependent metal flux into </w:t>
      </w:r>
      <w:r w:rsidR="004722F9" w:rsidRPr="00BF6EF3">
        <w:rPr>
          <w:i/>
          <w:lang w:val="en-GB"/>
        </w:rPr>
        <w:t>A. halleri</w:t>
      </w:r>
      <w:r w:rsidR="004722F9" w:rsidRPr="00BF6EF3">
        <w:rPr>
          <w:lang w:val="en-GB"/>
        </w:rPr>
        <w:t xml:space="preserve"> shoots, which was proposed based on the observation that expression of </w:t>
      </w:r>
      <w:r w:rsidR="004722F9" w:rsidRPr="00BF6EF3">
        <w:rPr>
          <w:i/>
          <w:lang w:val="en-GB"/>
        </w:rPr>
        <w:t>AhHMA4</w:t>
      </w:r>
      <w:r w:rsidR="004722F9" w:rsidRPr="00BF6EF3">
        <w:rPr>
          <w:lang w:val="en-GB"/>
        </w:rPr>
        <w:t xml:space="preserve"> in non-accumulator plants resulted in increased sensitivity to excess Zn </w:t>
      </w:r>
      <w:r w:rsidR="0055679D" w:rsidRPr="00BF6EF3">
        <w:rPr>
          <w:lang w:val="en-GB"/>
        </w:rPr>
        <w:t>(Hanikenne et al. 2008; Barabasz et al. 2010)</w:t>
      </w:r>
      <w:r w:rsidR="004722F9" w:rsidRPr="00BF6EF3">
        <w:rPr>
          <w:lang w:val="en-GB"/>
        </w:rPr>
        <w:t>.</w:t>
      </w:r>
      <w:r w:rsidR="006A765C" w:rsidRPr="00BF6EF3">
        <w:rPr>
          <w:lang w:val="en-GB"/>
        </w:rPr>
        <w:t xml:space="preserve"> However, </w:t>
      </w:r>
      <w:r w:rsidR="006A765C" w:rsidRPr="00BF6EF3">
        <w:rPr>
          <w:i/>
          <w:lang w:val="en-GB"/>
        </w:rPr>
        <w:t>MTP1</w:t>
      </w:r>
      <w:r w:rsidR="006A765C" w:rsidRPr="00BF6EF3">
        <w:rPr>
          <w:lang w:val="en-GB"/>
        </w:rPr>
        <w:t xml:space="preserve"> is highly expressed in four metalicollous populations from distinct genetic units </w:t>
      </w:r>
      <w:r w:rsidR="009D5B8D" w:rsidRPr="00BF6EF3">
        <w:rPr>
          <w:lang w:val="en-GB"/>
        </w:rPr>
        <w:t>(Dräger et al. 2004; Talke et al. 2006; Schvartzman et al. 2018)</w:t>
      </w:r>
      <w:r w:rsidR="006A765C" w:rsidRPr="00BF6EF3">
        <w:rPr>
          <w:lang w:val="en-GB"/>
        </w:rPr>
        <w:t xml:space="preserve">, which either suggests convergent evolution in </w:t>
      </w:r>
      <w:r w:rsidR="009D5B8D" w:rsidRPr="00BF6EF3">
        <w:rPr>
          <w:lang w:val="en-GB"/>
        </w:rPr>
        <w:t xml:space="preserve">several </w:t>
      </w:r>
      <w:r w:rsidR="006A765C" w:rsidRPr="00BF6EF3">
        <w:rPr>
          <w:lang w:val="en-GB"/>
        </w:rPr>
        <w:t xml:space="preserve">metalicollous populations with parallel acquisition of high expression of multiple </w:t>
      </w:r>
      <w:r w:rsidR="006A765C" w:rsidRPr="00BF6EF3">
        <w:rPr>
          <w:i/>
          <w:lang w:val="en-GB"/>
        </w:rPr>
        <w:t xml:space="preserve">MTP1 </w:t>
      </w:r>
      <w:r w:rsidR="006A765C" w:rsidRPr="00BF6EF3">
        <w:rPr>
          <w:lang w:val="en-GB"/>
        </w:rPr>
        <w:t xml:space="preserve">copies </w:t>
      </w:r>
      <w:r w:rsidR="00BA4000" w:rsidRPr="00BF6EF3">
        <w:rPr>
          <w:lang w:val="en-GB"/>
        </w:rPr>
        <w:t>or</w:t>
      </w:r>
      <w:r w:rsidR="009D5B8D" w:rsidRPr="00BF6EF3">
        <w:rPr>
          <w:lang w:val="en-GB"/>
        </w:rPr>
        <w:t xml:space="preserve"> </w:t>
      </w:r>
      <w:r w:rsidR="006A765C" w:rsidRPr="00BF6EF3">
        <w:rPr>
          <w:lang w:val="en-GB"/>
        </w:rPr>
        <w:t xml:space="preserve">that the lack of </w:t>
      </w:r>
      <w:r w:rsidR="006A765C" w:rsidRPr="00BF6EF3">
        <w:rPr>
          <w:i/>
          <w:lang w:val="en-GB"/>
        </w:rPr>
        <w:t>MTP1</w:t>
      </w:r>
      <w:r w:rsidR="006A765C" w:rsidRPr="00BF6EF3">
        <w:rPr>
          <w:lang w:val="en-GB"/>
        </w:rPr>
        <w:t xml:space="preserve"> may be a specific feature of the </w:t>
      </w:r>
      <w:r w:rsidR="009D5B8D" w:rsidRPr="00BF6EF3">
        <w:rPr>
          <w:bCs/>
          <w:lang w:val="en-GB"/>
        </w:rPr>
        <w:t xml:space="preserve">non-metallicolous </w:t>
      </w:r>
      <w:r w:rsidR="006A765C" w:rsidRPr="00BF6EF3">
        <w:rPr>
          <w:lang w:val="en-GB"/>
        </w:rPr>
        <w:t xml:space="preserve">Slovakian population </w:t>
      </w:r>
      <w:r w:rsidR="009D5B8D" w:rsidRPr="00BF6EF3">
        <w:rPr>
          <w:lang w:val="en-GB"/>
        </w:rPr>
        <w:t xml:space="preserve">previously </w:t>
      </w:r>
      <w:r w:rsidR="006A765C" w:rsidRPr="00BF6EF3">
        <w:rPr>
          <w:lang w:val="en-GB"/>
        </w:rPr>
        <w:t xml:space="preserve">described </w:t>
      </w:r>
      <w:r w:rsidR="009D5B8D" w:rsidRPr="00BF6EF3">
        <w:rPr>
          <w:lang w:val="en-GB"/>
        </w:rPr>
        <w:t>(Meyer et al. 2016)</w:t>
      </w:r>
      <w:r w:rsidR="006A765C" w:rsidRPr="00BF6EF3">
        <w:rPr>
          <w:lang w:val="en-GB"/>
        </w:rPr>
        <w:t>.</w:t>
      </w:r>
    </w:p>
    <w:p w14:paraId="6F48465A" w14:textId="77777777" w:rsidR="00E6337C" w:rsidRPr="00BF6EF3" w:rsidRDefault="00E6337C" w:rsidP="00BF6EF3">
      <w:pPr>
        <w:spacing w:line="360" w:lineRule="auto"/>
        <w:jc w:val="both"/>
        <w:rPr>
          <w:lang w:val="en-GB"/>
        </w:rPr>
      </w:pPr>
    </w:p>
    <w:p w14:paraId="42BFCB47" w14:textId="4DC5C0FC" w:rsidR="00BA4000" w:rsidRPr="00BF6EF3" w:rsidRDefault="00BA4000" w:rsidP="00BF6EF3">
      <w:pPr>
        <w:spacing w:line="360" w:lineRule="auto"/>
        <w:jc w:val="both"/>
        <w:rPr>
          <w:lang w:val="en-GB"/>
        </w:rPr>
      </w:pPr>
      <w:r w:rsidRPr="00BF6EF3">
        <w:rPr>
          <w:lang w:val="en-GB"/>
        </w:rPr>
        <w:t>More recently, the QTL (Karam et al. 2019) and transcriptomic (Halimaa et al. 2014b; Milner et al. 2014; Corso et al. 2018; Schvartzman et al. 2018) approaches used so far to compare hyperaccumulator and non-accumulator related</w:t>
      </w:r>
      <w:r w:rsidR="006C43D6">
        <w:rPr>
          <w:lang w:val="en-GB"/>
        </w:rPr>
        <w:t xml:space="preserve"> </w:t>
      </w:r>
      <w:r w:rsidRPr="00BF6EF3">
        <w:rPr>
          <w:lang w:val="en-GB"/>
        </w:rPr>
        <w:t xml:space="preserve">species were extended to comparisons of contrasting populations within species, taking advantage of important intraspecific variation of hypertolerance and hyperaccumulation traits observed among populations of distinct geographic regions or established on distinct edaphic types </w:t>
      </w:r>
      <w:r w:rsidR="00F604D3" w:rsidRPr="00BF6EF3">
        <w:rPr>
          <w:lang w:val="en-GB"/>
        </w:rPr>
        <w:t>(Escarré et al. 2000; Pauwels et al. 2006; Gonneau et al. 2014; Stein et al. 2017)</w:t>
      </w:r>
      <w:r w:rsidRPr="00BF6EF3">
        <w:rPr>
          <w:lang w:val="en-GB"/>
        </w:rPr>
        <w:t xml:space="preserve">. Exploiting this natural variation, application of Genome-Wide Association Studies (GWAS) in </w:t>
      </w:r>
      <w:r w:rsidRPr="00BF6EF3">
        <w:rPr>
          <w:shd w:val="clear" w:color="auto" w:fill="FFFFFF"/>
          <w:lang w:val="en-GB"/>
        </w:rPr>
        <w:t xml:space="preserve">large cohorts of wild plants (or accessions) of a species will </w:t>
      </w:r>
      <w:r w:rsidRPr="00BF6EF3">
        <w:rPr>
          <w:lang w:val="en-GB"/>
        </w:rPr>
        <w:t>further</w:t>
      </w:r>
      <w:r w:rsidRPr="00BF6EF3">
        <w:rPr>
          <w:shd w:val="clear" w:color="auto" w:fill="FFFFFF"/>
          <w:lang w:val="en-GB"/>
        </w:rPr>
        <w:t xml:space="preserve"> allow </w:t>
      </w:r>
      <w:r w:rsidRPr="00BF6EF3">
        <w:rPr>
          <w:lang w:val="en-GB"/>
        </w:rPr>
        <w:t>identifying novel alleles linked to the variation of a phenotype</w:t>
      </w:r>
      <w:r w:rsidR="006514ED" w:rsidRPr="00BF6EF3">
        <w:rPr>
          <w:lang w:val="en-GB"/>
        </w:rPr>
        <w:t>.</w:t>
      </w:r>
      <w:r w:rsidRPr="00BF6EF3">
        <w:rPr>
          <w:color w:val="FF0000"/>
          <w:shd w:val="clear" w:color="auto" w:fill="FFFFFF"/>
          <w:lang w:val="en-GB"/>
        </w:rPr>
        <w:t xml:space="preserve"> </w:t>
      </w:r>
      <w:r w:rsidRPr="00BF6EF3">
        <w:rPr>
          <w:shd w:val="clear" w:color="auto" w:fill="FFFFFF"/>
          <w:lang w:val="en-GB"/>
        </w:rPr>
        <w:t xml:space="preserve">As complementary techniques, Transcriptome-Wide Association Studies (TWAS) and expression Quantitative Trait Loci (eQTL) could also be used to identify regulatory </w:t>
      </w:r>
      <w:r w:rsidRPr="00BF6EF3">
        <w:rPr>
          <w:shd w:val="clear" w:color="auto" w:fill="FFFFFF"/>
          <w:lang w:val="en-GB"/>
        </w:rPr>
        <w:lastRenderedPageBreak/>
        <w:t xml:space="preserve">sequence variants and to prioritize candidate genes at the identified loci. </w:t>
      </w:r>
      <w:r w:rsidR="007A52E7" w:rsidRPr="00BF6EF3">
        <w:rPr>
          <w:shd w:val="clear" w:color="auto" w:fill="FFFFFF"/>
          <w:lang w:val="en-GB"/>
        </w:rPr>
        <w:t xml:space="preserve">Furthermore, </w:t>
      </w:r>
      <w:r w:rsidR="007A52E7">
        <w:rPr>
          <w:shd w:val="clear" w:color="auto" w:fill="FFFFFF"/>
          <w:lang w:val="en-GB"/>
        </w:rPr>
        <w:t xml:space="preserve">these </w:t>
      </w:r>
      <w:r w:rsidR="007A52E7" w:rsidRPr="00BF6EF3">
        <w:rPr>
          <w:shd w:val="clear" w:color="auto" w:fill="FFFFFF"/>
          <w:lang w:val="en-GB"/>
        </w:rPr>
        <w:t xml:space="preserve">techniques </w:t>
      </w:r>
      <w:r w:rsidR="007A52E7">
        <w:rPr>
          <w:shd w:val="clear" w:color="auto" w:fill="FFFFFF"/>
          <w:lang w:val="en-GB"/>
        </w:rPr>
        <w:t>not yet</w:t>
      </w:r>
      <w:r w:rsidR="007A52E7" w:rsidRPr="00BF6EF3">
        <w:rPr>
          <w:shd w:val="clear" w:color="auto" w:fill="FFFFFF"/>
          <w:lang w:val="en-GB"/>
        </w:rPr>
        <w:t xml:space="preserve"> applied to address metal tolerance and hyperaccumulation in plants will facilitate the modelling of functional and/or regulatory networks underlying the complex traits</w:t>
      </w:r>
      <w:r w:rsidRPr="00BF6EF3">
        <w:rPr>
          <w:shd w:val="clear" w:color="auto" w:fill="FFFFFF"/>
          <w:lang w:val="en-GB"/>
        </w:rPr>
        <w:t>.</w:t>
      </w:r>
    </w:p>
    <w:p w14:paraId="52E641E0" w14:textId="77777777" w:rsidR="006A765C" w:rsidRPr="00BF6EF3" w:rsidRDefault="006A765C" w:rsidP="00BF6EF3">
      <w:pPr>
        <w:pStyle w:val="Sansinterligne"/>
        <w:spacing w:line="360" w:lineRule="auto"/>
        <w:jc w:val="both"/>
        <w:rPr>
          <w:rFonts w:ascii="Times New Roman" w:hAnsi="Times New Roman"/>
          <w:szCs w:val="24"/>
          <w:lang w:val="en-GB"/>
        </w:rPr>
      </w:pPr>
    </w:p>
    <w:p w14:paraId="667A1B78" w14:textId="5C0AA2A9" w:rsidR="006A765C" w:rsidRPr="00BF6EF3" w:rsidRDefault="00280846" w:rsidP="00BF6EF3">
      <w:pPr>
        <w:pStyle w:val="Sansinterligne"/>
        <w:spacing w:line="360" w:lineRule="auto"/>
        <w:jc w:val="both"/>
        <w:rPr>
          <w:rFonts w:ascii="Times New Roman" w:hAnsi="Times New Roman"/>
          <w:szCs w:val="24"/>
          <w:lang w:val="en-GB"/>
        </w:rPr>
      </w:pPr>
      <w:r>
        <w:rPr>
          <w:rFonts w:ascii="Times New Roman" w:hAnsi="Times New Roman"/>
          <w:szCs w:val="24"/>
          <w:lang w:val="en-GB"/>
        </w:rPr>
        <w:t>R</w:t>
      </w:r>
      <w:r w:rsidR="006A765C" w:rsidRPr="00BF6EF3">
        <w:rPr>
          <w:rFonts w:ascii="Times New Roman" w:hAnsi="Times New Roman"/>
          <w:szCs w:val="24"/>
          <w:lang w:val="en-GB"/>
        </w:rPr>
        <w:t xml:space="preserve">ecent studies </w:t>
      </w:r>
      <w:r>
        <w:rPr>
          <w:rFonts w:ascii="Times New Roman" w:hAnsi="Times New Roman"/>
          <w:szCs w:val="24"/>
          <w:lang w:val="en-GB"/>
        </w:rPr>
        <w:t>have</w:t>
      </w:r>
      <w:r w:rsidR="006A765C" w:rsidRPr="00BF6EF3">
        <w:rPr>
          <w:rFonts w:ascii="Times New Roman" w:hAnsi="Times New Roman"/>
          <w:szCs w:val="24"/>
          <w:lang w:val="en-GB"/>
        </w:rPr>
        <w:t xml:space="preserve"> used omics approaches to characterize genome- or transcriptome-wide genetic variation within species and to uncover mechanisms of evolution of </w:t>
      </w:r>
      <w:r>
        <w:rPr>
          <w:rFonts w:ascii="Times New Roman" w:hAnsi="Times New Roman"/>
          <w:szCs w:val="24"/>
          <w:lang w:val="en-GB"/>
        </w:rPr>
        <w:t xml:space="preserve">metal </w:t>
      </w:r>
      <w:r w:rsidR="006A765C" w:rsidRPr="00BF6EF3">
        <w:rPr>
          <w:rFonts w:ascii="Times New Roman" w:hAnsi="Times New Roman"/>
          <w:szCs w:val="24"/>
          <w:lang w:val="en-GB"/>
        </w:rPr>
        <w:t xml:space="preserve">hyperaccumulation </w:t>
      </w:r>
      <w:r w:rsidR="004F20F6" w:rsidRPr="00BF6EF3">
        <w:rPr>
          <w:rFonts w:ascii="Times New Roman" w:hAnsi="Times New Roman"/>
          <w:szCs w:val="24"/>
          <w:lang w:val="en-GB"/>
        </w:rPr>
        <w:t>(Yang et al. 2017; Paape et al. 2018; Sailer et al. 2018; Halimaa et al. 2019; Preite et al. 2019; Honjo and Kudoh 2019)</w:t>
      </w:r>
      <w:r w:rsidR="006A765C" w:rsidRPr="00BF6EF3">
        <w:rPr>
          <w:rFonts w:ascii="Times New Roman" w:hAnsi="Times New Roman"/>
          <w:szCs w:val="24"/>
          <w:lang w:val="en-GB"/>
        </w:rPr>
        <w:t xml:space="preserve">. These studies started to reveal the pattern of polymorphisms in genomes and to shed light on how selection acts on those genomes. This variation has been exploited to select or breed lines of </w:t>
      </w:r>
      <w:r w:rsidR="006A765C" w:rsidRPr="00BF6EF3">
        <w:rPr>
          <w:rFonts w:ascii="Times New Roman" w:hAnsi="Times New Roman"/>
          <w:i/>
          <w:szCs w:val="24"/>
          <w:lang w:val="en-GB"/>
        </w:rPr>
        <w:t xml:space="preserve">N. caerulescens </w:t>
      </w:r>
      <w:r w:rsidR="006A765C" w:rsidRPr="00BF6EF3">
        <w:rPr>
          <w:rFonts w:ascii="Times New Roman" w:hAnsi="Times New Roman"/>
          <w:szCs w:val="24"/>
          <w:lang w:val="en-GB"/>
        </w:rPr>
        <w:t xml:space="preserve">with increased tolerance and/or accumulation </w:t>
      </w:r>
      <w:r w:rsidR="004F20F6" w:rsidRPr="00BF6EF3">
        <w:rPr>
          <w:rFonts w:ascii="Times New Roman" w:hAnsi="Times New Roman"/>
          <w:szCs w:val="24"/>
          <w:lang w:val="en-GB"/>
        </w:rPr>
        <w:t>(Nowak et al. 2018; Sterckeman et al. 2019)</w:t>
      </w:r>
      <w:r w:rsidR="006A765C" w:rsidRPr="00BF6EF3">
        <w:rPr>
          <w:rFonts w:ascii="Times New Roman" w:hAnsi="Times New Roman"/>
          <w:szCs w:val="24"/>
          <w:lang w:val="en-GB"/>
        </w:rPr>
        <w:t>.</w:t>
      </w:r>
    </w:p>
    <w:p w14:paraId="757CB66A" w14:textId="77777777" w:rsidR="00E96532" w:rsidRPr="00BF6EF3" w:rsidRDefault="00E96532" w:rsidP="00BF6EF3">
      <w:pPr>
        <w:pStyle w:val="Sansinterligne"/>
        <w:spacing w:line="360" w:lineRule="auto"/>
        <w:jc w:val="both"/>
        <w:rPr>
          <w:rFonts w:ascii="Times New Roman" w:hAnsi="Times New Roman"/>
          <w:szCs w:val="24"/>
          <w:lang w:val="en-GB"/>
        </w:rPr>
      </w:pPr>
    </w:p>
    <w:p w14:paraId="4C6EE8F5" w14:textId="1D9C65AF" w:rsidR="00090FA2" w:rsidRPr="00BF6EF3" w:rsidRDefault="009B7009"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 xml:space="preserve">The study of metal hyperaccumulation in </w:t>
      </w:r>
      <w:r w:rsidR="00C6176F" w:rsidRPr="00BF6EF3">
        <w:rPr>
          <w:rFonts w:ascii="Times New Roman" w:hAnsi="Times New Roman"/>
          <w:szCs w:val="24"/>
          <w:lang w:val="en-GB"/>
        </w:rPr>
        <w:t>distant</w:t>
      </w:r>
      <w:r w:rsidRPr="00BF6EF3">
        <w:rPr>
          <w:rFonts w:ascii="Times New Roman" w:hAnsi="Times New Roman"/>
          <w:szCs w:val="24"/>
          <w:lang w:val="en-GB"/>
        </w:rPr>
        <w:t xml:space="preserve"> plant families </w:t>
      </w:r>
      <w:r w:rsidR="00B7233C" w:rsidRPr="00BF6EF3">
        <w:rPr>
          <w:rFonts w:ascii="Times New Roman" w:hAnsi="Times New Roman"/>
          <w:szCs w:val="24"/>
          <w:lang w:val="en-GB"/>
        </w:rPr>
        <w:t>combined with the comparison of</w:t>
      </w:r>
      <w:r w:rsidRPr="00BF6EF3">
        <w:rPr>
          <w:rFonts w:ascii="Times New Roman" w:hAnsi="Times New Roman"/>
          <w:szCs w:val="24"/>
          <w:lang w:val="en-GB"/>
        </w:rPr>
        <w:t xml:space="preserve"> distinct accessions </w:t>
      </w:r>
      <w:r w:rsidR="00002428" w:rsidRPr="00BF6EF3">
        <w:rPr>
          <w:rFonts w:ascii="Times New Roman" w:hAnsi="Times New Roman"/>
          <w:szCs w:val="24"/>
          <w:lang w:val="en-GB"/>
        </w:rPr>
        <w:t xml:space="preserve">with contrasting accumulation capabilities </w:t>
      </w:r>
      <w:r w:rsidRPr="00BF6EF3">
        <w:rPr>
          <w:rFonts w:ascii="Times New Roman" w:hAnsi="Times New Roman"/>
          <w:szCs w:val="24"/>
          <w:lang w:val="en-GB"/>
        </w:rPr>
        <w:t>within a species</w:t>
      </w:r>
      <w:r w:rsidR="00002428" w:rsidRPr="00BF6EF3">
        <w:rPr>
          <w:rFonts w:ascii="Times New Roman" w:hAnsi="Times New Roman"/>
          <w:szCs w:val="24"/>
          <w:lang w:val="en-GB"/>
        </w:rPr>
        <w:t xml:space="preserve"> </w:t>
      </w:r>
      <w:r w:rsidR="00B7233C" w:rsidRPr="00BF6EF3">
        <w:rPr>
          <w:rFonts w:ascii="Times New Roman" w:hAnsi="Times New Roman"/>
          <w:szCs w:val="24"/>
          <w:lang w:val="en-GB"/>
        </w:rPr>
        <w:t>will likely</w:t>
      </w:r>
      <w:r w:rsidR="00002428" w:rsidRPr="00BF6EF3">
        <w:rPr>
          <w:rFonts w:ascii="Times New Roman" w:hAnsi="Times New Roman"/>
          <w:szCs w:val="24"/>
          <w:lang w:val="en-GB"/>
        </w:rPr>
        <w:t xml:space="preserve"> </w:t>
      </w:r>
      <w:r w:rsidR="004A3796" w:rsidRPr="00BF6EF3">
        <w:rPr>
          <w:rFonts w:ascii="Times New Roman" w:hAnsi="Times New Roman"/>
          <w:szCs w:val="24"/>
          <w:lang w:val="en-GB"/>
        </w:rPr>
        <w:t>shed</w:t>
      </w:r>
      <w:r w:rsidR="00D124E1" w:rsidRPr="00BF6EF3">
        <w:rPr>
          <w:rFonts w:ascii="Times New Roman" w:hAnsi="Times New Roman"/>
          <w:szCs w:val="24"/>
          <w:lang w:val="en-GB"/>
        </w:rPr>
        <w:t xml:space="preserve"> light on the evolution of the </w:t>
      </w:r>
      <w:r w:rsidR="00B7233C" w:rsidRPr="00BF6EF3">
        <w:rPr>
          <w:rFonts w:ascii="Times New Roman" w:hAnsi="Times New Roman"/>
          <w:szCs w:val="24"/>
          <w:lang w:val="en-GB"/>
        </w:rPr>
        <w:t xml:space="preserve">hyperaccumulation and hypertolerance </w:t>
      </w:r>
      <w:r w:rsidR="00D124E1" w:rsidRPr="00BF6EF3">
        <w:rPr>
          <w:rFonts w:ascii="Times New Roman" w:hAnsi="Times New Roman"/>
          <w:szCs w:val="24"/>
          <w:lang w:val="en-GB"/>
        </w:rPr>
        <w:t>traits.</w:t>
      </w:r>
      <w:r w:rsidR="00B7233C" w:rsidRPr="00BF6EF3">
        <w:rPr>
          <w:rFonts w:ascii="Times New Roman" w:hAnsi="Times New Roman"/>
          <w:szCs w:val="24"/>
          <w:lang w:val="en-GB"/>
        </w:rPr>
        <w:t xml:space="preserve"> </w:t>
      </w:r>
      <w:r w:rsidR="00280846">
        <w:rPr>
          <w:rFonts w:ascii="Times New Roman" w:hAnsi="Times New Roman"/>
          <w:szCs w:val="24"/>
          <w:lang w:val="en-GB"/>
        </w:rPr>
        <w:t>This approach</w:t>
      </w:r>
      <w:r w:rsidR="00B7233C" w:rsidRPr="00BF6EF3">
        <w:rPr>
          <w:rFonts w:ascii="Times New Roman" w:hAnsi="Times New Roman"/>
          <w:szCs w:val="24"/>
          <w:lang w:val="en-GB"/>
        </w:rPr>
        <w:t xml:space="preserve"> may indeed reveal the commonalities and differences in mechanisms underlying these traits, highlighting </w:t>
      </w:r>
      <w:r w:rsidR="00090FA2" w:rsidRPr="00BF6EF3">
        <w:rPr>
          <w:rFonts w:ascii="Times New Roman" w:hAnsi="Times New Roman"/>
          <w:szCs w:val="24"/>
          <w:lang w:val="en-GB"/>
        </w:rPr>
        <w:t>evolutionary divergence and convergence</w:t>
      </w:r>
      <w:r w:rsidR="00BC4431" w:rsidRPr="00BF6EF3">
        <w:rPr>
          <w:rFonts w:ascii="Times New Roman" w:hAnsi="Times New Roman"/>
          <w:szCs w:val="24"/>
          <w:lang w:val="en-GB"/>
        </w:rPr>
        <w:t>. It</w:t>
      </w:r>
      <w:r w:rsidR="00B7233C" w:rsidRPr="00BF6EF3">
        <w:rPr>
          <w:rFonts w:ascii="Times New Roman" w:hAnsi="Times New Roman"/>
          <w:szCs w:val="24"/>
          <w:lang w:val="en-GB"/>
        </w:rPr>
        <w:t xml:space="preserve"> may also reveal evolutionary </w:t>
      </w:r>
      <w:r w:rsidR="00E82150">
        <w:rPr>
          <w:rFonts w:ascii="Times New Roman" w:hAnsi="Times New Roman"/>
          <w:szCs w:val="24"/>
          <w:lang w:val="en-GB"/>
        </w:rPr>
        <w:t>‘</w:t>
      </w:r>
      <w:r w:rsidR="00B7233C" w:rsidRPr="00BF6EF3">
        <w:rPr>
          <w:rFonts w:ascii="Times New Roman" w:hAnsi="Times New Roman"/>
          <w:szCs w:val="24"/>
          <w:lang w:val="en-GB"/>
        </w:rPr>
        <w:t>i</w:t>
      </w:r>
      <w:r w:rsidR="00BC4431" w:rsidRPr="00BF6EF3">
        <w:rPr>
          <w:rFonts w:ascii="Times New Roman" w:hAnsi="Times New Roman"/>
          <w:szCs w:val="24"/>
          <w:lang w:val="en-GB"/>
        </w:rPr>
        <w:t>ntermediates</w:t>
      </w:r>
      <w:r w:rsidR="00E82150">
        <w:rPr>
          <w:rFonts w:ascii="Times New Roman" w:hAnsi="Times New Roman"/>
          <w:szCs w:val="24"/>
          <w:lang w:val="en-GB"/>
        </w:rPr>
        <w:t>’</w:t>
      </w:r>
      <w:r w:rsidR="00BC4431" w:rsidRPr="00BF6EF3">
        <w:rPr>
          <w:rFonts w:ascii="Times New Roman" w:hAnsi="Times New Roman"/>
          <w:szCs w:val="24"/>
          <w:lang w:val="en-GB"/>
        </w:rPr>
        <w:t xml:space="preserve"> (</w:t>
      </w:r>
      <w:r w:rsidR="00BC4431" w:rsidRPr="00C64305">
        <w:rPr>
          <w:rFonts w:ascii="Times New Roman" w:hAnsi="Times New Roman"/>
          <w:i/>
          <w:iCs/>
          <w:szCs w:val="24"/>
          <w:lang w:val="en-GB"/>
        </w:rPr>
        <w:t>i.e</w:t>
      </w:r>
      <w:r w:rsidR="00BC4431" w:rsidRPr="00BF6EF3">
        <w:rPr>
          <w:rFonts w:ascii="Times New Roman" w:hAnsi="Times New Roman"/>
          <w:szCs w:val="24"/>
          <w:lang w:val="en-GB"/>
        </w:rPr>
        <w:t>. genotypes that don’t display the full extent of hyperaccumulation or tolerance), which may allow</w:t>
      </w:r>
      <w:r w:rsidR="00B7233C" w:rsidRPr="00BF6EF3">
        <w:rPr>
          <w:rFonts w:ascii="Times New Roman" w:hAnsi="Times New Roman"/>
          <w:szCs w:val="24"/>
          <w:lang w:val="en-GB"/>
        </w:rPr>
        <w:t xml:space="preserve"> ordering the evolutionary events that </w:t>
      </w:r>
      <w:r w:rsidR="00BC4431" w:rsidRPr="00BF6EF3">
        <w:rPr>
          <w:rFonts w:ascii="Times New Roman" w:hAnsi="Times New Roman"/>
          <w:szCs w:val="24"/>
          <w:lang w:val="en-GB"/>
        </w:rPr>
        <w:t>took place during</w:t>
      </w:r>
      <w:r w:rsidR="00B7233C" w:rsidRPr="00BF6EF3">
        <w:rPr>
          <w:rFonts w:ascii="Times New Roman" w:hAnsi="Times New Roman"/>
          <w:szCs w:val="24"/>
          <w:lang w:val="en-GB"/>
        </w:rPr>
        <w:t xml:space="preserve"> the adaptation of the metal homeostasis network.</w:t>
      </w:r>
    </w:p>
    <w:p w14:paraId="55EBE0EF" w14:textId="77777777" w:rsidR="008150F8" w:rsidRPr="00BF6EF3" w:rsidRDefault="00B7233C"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 xml:space="preserve"> </w:t>
      </w:r>
    </w:p>
    <w:p w14:paraId="55211A2C" w14:textId="3D4DFFE4" w:rsidR="00795BAB" w:rsidRPr="00BF6EF3" w:rsidRDefault="00246EAC" w:rsidP="00BF6EF3">
      <w:pPr>
        <w:pStyle w:val="Sansinterligne"/>
        <w:spacing w:line="360" w:lineRule="auto"/>
        <w:jc w:val="both"/>
        <w:rPr>
          <w:rFonts w:ascii="Times New Roman" w:hAnsi="Times New Roman"/>
          <w:szCs w:val="24"/>
          <w:lang w:val="en-GB"/>
        </w:rPr>
      </w:pPr>
      <w:r w:rsidRPr="00BF6EF3">
        <w:rPr>
          <w:rFonts w:ascii="Times New Roman" w:hAnsi="Times New Roman"/>
          <w:b/>
          <w:szCs w:val="24"/>
          <w:lang w:val="en-GB"/>
        </w:rPr>
        <w:t>8.</w:t>
      </w:r>
      <w:r w:rsidR="00090FA2" w:rsidRPr="00BF6EF3">
        <w:rPr>
          <w:rFonts w:ascii="Times New Roman" w:hAnsi="Times New Roman"/>
          <w:b/>
          <w:szCs w:val="24"/>
          <w:lang w:val="en-GB"/>
        </w:rPr>
        <w:t xml:space="preserve">6.3 </w:t>
      </w:r>
      <w:r w:rsidR="00E6337C" w:rsidRPr="00BF6EF3">
        <w:rPr>
          <w:rFonts w:ascii="Times New Roman" w:hAnsi="Times New Roman"/>
          <w:b/>
          <w:szCs w:val="24"/>
          <w:lang w:val="en-GB"/>
        </w:rPr>
        <w:t xml:space="preserve"> </w:t>
      </w:r>
      <w:r w:rsidR="009B7808" w:rsidRPr="00BF6EF3">
        <w:rPr>
          <w:rFonts w:ascii="Times New Roman" w:hAnsi="Times New Roman"/>
          <w:b/>
          <w:szCs w:val="24"/>
          <w:lang w:val="en-GB"/>
        </w:rPr>
        <w:t xml:space="preserve">How </w:t>
      </w:r>
      <w:r w:rsidR="0075021D" w:rsidRPr="00BF6EF3">
        <w:rPr>
          <w:rFonts w:ascii="Times New Roman" w:hAnsi="Times New Roman"/>
          <w:b/>
          <w:szCs w:val="24"/>
          <w:lang w:val="en-GB"/>
        </w:rPr>
        <w:t xml:space="preserve">can </w:t>
      </w:r>
      <w:r w:rsidR="00A97C9D">
        <w:rPr>
          <w:rFonts w:ascii="Times New Roman" w:hAnsi="Times New Roman"/>
          <w:b/>
          <w:szCs w:val="24"/>
          <w:lang w:val="en-GB"/>
        </w:rPr>
        <w:t>p</w:t>
      </w:r>
      <w:r w:rsidR="00E91A7C" w:rsidRPr="00BF6EF3">
        <w:rPr>
          <w:rFonts w:ascii="Times New Roman" w:hAnsi="Times New Roman"/>
          <w:b/>
          <w:szCs w:val="24"/>
          <w:lang w:val="en-GB"/>
        </w:rPr>
        <w:t xml:space="preserve">hytoextraction </w:t>
      </w:r>
      <w:r w:rsidR="00A97C9D">
        <w:rPr>
          <w:rFonts w:ascii="Times New Roman" w:hAnsi="Times New Roman"/>
          <w:b/>
          <w:szCs w:val="24"/>
          <w:lang w:val="en-GB"/>
        </w:rPr>
        <w:t>t</w:t>
      </w:r>
      <w:r w:rsidR="00E91A7C" w:rsidRPr="00BF6EF3">
        <w:rPr>
          <w:rFonts w:ascii="Times New Roman" w:hAnsi="Times New Roman"/>
          <w:b/>
          <w:szCs w:val="24"/>
          <w:lang w:val="en-GB"/>
        </w:rPr>
        <w:t xml:space="preserve">echnologies </w:t>
      </w:r>
      <w:r w:rsidR="00A97C9D">
        <w:rPr>
          <w:rFonts w:ascii="Times New Roman" w:hAnsi="Times New Roman"/>
          <w:b/>
          <w:szCs w:val="24"/>
          <w:lang w:val="en-GB"/>
        </w:rPr>
        <w:t>b</w:t>
      </w:r>
      <w:r w:rsidR="00E91A7C" w:rsidRPr="00BF6EF3">
        <w:rPr>
          <w:rFonts w:ascii="Times New Roman" w:hAnsi="Times New Roman"/>
          <w:b/>
          <w:szCs w:val="24"/>
          <w:lang w:val="en-GB"/>
        </w:rPr>
        <w:t xml:space="preserve">enefit </w:t>
      </w:r>
      <w:r w:rsidR="009B7808" w:rsidRPr="00BF6EF3">
        <w:rPr>
          <w:rFonts w:ascii="Times New Roman" w:hAnsi="Times New Roman"/>
          <w:b/>
          <w:szCs w:val="24"/>
          <w:lang w:val="en-GB"/>
        </w:rPr>
        <w:t xml:space="preserve">from </w:t>
      </w:r>
      <w:r w:rsidR="00A97C9D">
        <w:rPr>
          <w:rFonts w:ascii="Times New Roman" w:hAnsi="Times New Roman"/>
          <w:b/>
          <w:szCs w:val="24"/>
          <w:lang w:val="en-GB"/>
        </w:rPr>
        <w:t>m</w:t>
      </w:r>
      <w:r w:rsidR="00E91A7C" w:rsidRPr="00BF6EF3">
        <w:rPr>
          <w:rFonts w:ascii="Times New Roman" w:hAnsi="Times New Roman"/>
          <w:b/>
          <w:szCs w:val="24"/>
          <w:lang w:val="en-GB"/>
        </w:rPr>
        <w:t xml:space="preserve">olecular </w:t>
      </w:r>
      <w:r w:rsidR="00A97C9D">
        <w:rPr>
          <w:rFonts w:ascii="Times New Roman" w:hAnsi="Times New Roman"/>
          <w:b/>
          <w:szCs w:val="24"/>
          <w:lang w:val="en-GB"/>
        </w:rPr>
        <w:t>k</w:t>
      </w:r>
      <w:r w:rsidR="00E91A7C" w:rsidRPr="00BF6EF3">
        <w:rPr>
          <w:rFonts w:ascii="Times New Roman" w:hAnsi="Times New Roman"/>
          <w:b/>
          <w:szCs w:val="24"/>
          <w:lang w:val="en-GB"/>
        </w:rPr>
        <w:t>nowledge</w:t>
      </w:r>
      <w:r w:rsidR="009B7808" w:rsidRPr="00BF6EF3">
        <w:rPr>
          <w:rFonts w:ascii="Times New Roman" w:hAnsi="Times New Roman"/>
          <w:b/>
          <w:szCs w:val="24"/>
          <w:lang w:val="en-GB"/>
        </w:rPr>
        <w:t>?</w:t>
      </w:r>
    </w:p>
    <w:p w14:paraId="71F5F2A8" w14:textId="79AF668D" w:rsidR="004C15A9" w:rsidRPr="00BF6EF3" w:rsidRDefault="00F912A0" w:rsidP="00BF6EF3">
      <w:pPr>
        <w:pStyle w:val="Sansinterligne"/>
        <w:spacing w:line="360" w:lineRule="auto"/>
        <w:jc w:val="both"/>
        <w:rPr>
          <w:rFonts w:ascii="Times New Roman" w:hAnsi="Times New Roman"/>
          <w:szCs w:val="24"/>
          <w:lang w:val="en-GB"/>
        </w:rPr>
      </w:pPr>
      <w:r>
        <w:rPr>
          <w:rFonts w:ascii="Times New Roman" w:hAnsi="Times New Roman"/>
          <w:szCs w:val="24"/>
          <w:lang w:val="en-GB"/>
        </w:rPr>
        <w:t>To date</w:t>
      </w:r>
      <w:r w:rsidR="00002428" w:rsidRPr="00BF6EF3">
        <w:rPr>
          <w:rFonts w:ascii="Times New Roman" w:hAnsi="Times New Roman"/>
          <w:szCs w:val="24"/>
          <w:lang w:val="en-GB"/>
        </w:rPr>
        <w:t>, most of our knowledge on metal hyperaccumulation arises from studies o</w:t>
      </w:r>
      <w:r>
        <w:rPr>
          <w:rFonts w:ascii="Times New Roman" w:hAnsi="Times New Roman"/>
          <w:szCs w:val="24"/>
          <w:lang w:val="en-GB"/>
        </w:rPr>
        <w:t>f</w:t>
      </w:r>
      <w:r w:rsidR="00002428" w:rsidRPr="00BF6EF3">
        <w:rPr>
          <w:rFonts w:ascii="Times New Roman" w:hAnsi="Times New Roman"/>
          <w:szCs w:val="24"/>
          <w:lang w:val="en-GB"/>
        </w:rPr>
        <w:t xml:space="preserve"> </w:t>
      </w:r>
      <w:r w:rsidR="00413B4F" w:rsidRPr="00BF6EF3">
        <w:rPr>
          <w:rFonts w:ascii="Times New Roman" w:hAnsi="Times New Roman"/>
          <w:szCs w:val="24"/>
          <w:lang w:val="en-GB"/>
        </w:rPr>
        <w:t xml:space="preserve">a </w:t>
      </w:r>
      <w:r w:rsidR="00002428" w:rsidRPr="00BF6EF3">
        <w:rPr>
          <w:rFonts w:ascii="Times New Roman" w:hAnsi="Times New Roman"/>
          <w:szCs w:val="24"/>
          <w:lang w:val="en-GB"/>
        </w:rPr>
        <w:t>few model hyperaccumulator species</w:t>
      </w:r>
      <w:r w:rsidR="00E67597" w:rsidRPr="00BF6EF3">
        <w:rPr>
          <w:rFonts w:ascii="Times New Roman" w:hAnsi="Times New Roman"/>
          <w:szCs w:val="24"/>
          <w:lang w:val="en-GB"/>
        </w:rPr>
        <w:t xml:space="preserve"> (</w:t>
      </w:r>
      <w:r w:rsidR="00E67597" w:rsidRPr="00C21F7B">
        <w:rPr>
          <w:rFonts w:ascii="Times New Roman" w:hAnsi="Times New Roman"/>
          <w:i/>
          <w:iCs/>
          <w:szCs w:val="24"/>
          <w:lang w:val="en-GB"/>
        </w:rPr>
        <w:t>i.e</w:t>
      </w:r>
      <w:r w:rsidR="00E67597" w:rsidRPr="00BF6EF3">
        <w:rPr>
          <w:rFonts w:ascii="Times New Roman" w:hAnsi="Times New Roman"/>
          <w:szCs w:val="24"/>
          <w:lang w:val="en-GB"/>
        </w:rPr>
        <w:t xml:space="preserve">. </w:t>
      </w:r>
      <w:r w:rsidR="00E67597" w:rsidRPr="00BF6EF3">
        <w:rPr>
          <w:rFonts w:ascii="Times New Roman" w:hAnsi="Times New Roman"/>
          <w:i/>
          <w:szCs w:val="24"/>
          <w:lang w:val="en-GB"/>
        </w:rPr>
        <w:t>A. halleri</w:t>
      </w:r>
      <w:r w:rsidR="00E67597" w:rsidRPr="00BF6EF3">
        <w:rPr>
          <w:rFonts w:ascii="Times New Roman" w:hAnsi="Times New Roman"/>
          <w:szCs w:val="24"/>
          <w:lang w:val="en-GB"/>
        </w:rPr>
        <w:t xml:space="preserve"> and </w:t>
      </w:r>
      <w:r w:rsidR="00E67597" w:rsidRPr="00BF6EF3">
        <w:rPr>
          <w:rFonts w:ascii="Times New Roman" w:hAnsi="Times New Roman"/>
          <w:i/>
          <w:szCs w:val="24"/>
          <w:lang w:val="en-GB"/>
        </w:rPr>
        <w:t>N. caerulescens</w:t>
      </w:r>
      <w:r w:rsidR="00E67597" w:rsidRPr="00BF6EF3">
        <w:rPr>
          <w:rFonts w:ascii="Times New Roman" w:hAnsi="Times New Roman"/>
          <w:szCs w:val="24"/>
          <w:lang w:val="en-GB"/>
        </w:rPr>
        <w:t xml:space="preserve">) </w:t>
      </w:r>
      <w:r w:rsidR="00002428" w:rsidRPr="00BF6EF3">
        <w:rPr>
          <w:rFonts w:ascii="Times New Roman" w:hAnsi="Times New Roman"/>
          <w:szCs w:val="24"/>
          <w:lang w:val="en-GB"/>
        </w:rPr>
        <w:t xml:space="preserve">of the Brassicaceae family. In the future, it will be </w:t>
      </w:r>
      <w:r w:rsidR="00E91A7C" w:rsidRPr="00BF6EF3">
        <w:rPr>
          <w:rFonts w:ascii="Times New Roman" w:hAnsi="Times New Roman"/>
          <w:szCs w:val="24"/>
          <w:lang w:val="en-GB"/>
        </w:rPr>
        <w:t xml:space="preserve">necessary </w:t>
      </w:r>
      <w:r w:rsidR="00002428" w:rsidRPr="00BF6EF3">
        <w:rPr>
          <w:rFonts w:ascii="Times New Roman" w:hAnsi="Times New Roman"/>
          <w:szCs w:val="24"/>
          <w:lang w:val="en-GB"/>
        </w:rPr>
        <w:t xml:space="preserve">to </w:t>
      </w:r>
      <w:r w:rsidR="00E91A7C" w:rsidRPr="00BF6EF3">
        <w:rPr>
          <w:rFonts w:ascii="Times New Roman" w:hAnsi="Times New Roman"/>
          <w:szCs w:val="24"/>
          <w:lang w:val="en-GB"/>
        </w:rPr>
        <w:t xml:space="preserve">pursue </w:t>
      </w:r>
      <w:r w:rsidR="00002428" w:rsidRPr="00BF6EF3">
        <w:rPr>
          <w:rFonts w:ascii="Times New Roman" w:hAnsi="Times New Roman"/>
          <w:szCs w:val="24"/>
          <w:lang w:val="en-GB"/>
        </w:rPr>
        <w:t xml:space="preserve">molecular </w:t>
      </w:r>
      <w:r w:rsidR="00E91A7C" w:rsidRPr="00BF6EF3">
        <w:rPr>
          <w:rFonts w:ascii="Times New Roman" w:hAnsi="Times New Roman"/>
          <w:szCs w:val="24"/>
          <w:lang w:val="en-GB"/>
        </w:rPr>
        <w:t xml:space="preserve">studies </w:t>
      </w:r>
      <w:r w:rsidR="00E67597" w:rsidRPr="00BF6EF3">
        <w:rPr>
          <w:rFonts w:ascii="Times New Roman" w:hAnsi="Times New Roman"/>
          <w:szCs w:val="24"/>
          <w:lang w:val="en-GB"/>
        </w:rPr>
        <w:t xml:space="preserve">and improve genetic manipulation </w:t>
      </w:r>
      <w:r w:rsidR="00413B4F" w:rsidRPr="00BF6EF3">
        <w:rPr>
          <w:rFonts w:ascii="Times New Roman" w:hAnsi="Times New Roman"/>
          <w:szCs w:val="24"/>
          <w:lang w:val="en-GB"/>
        </w:rPr>
        <w:t xml:space="preserve">of </w:t>
      </w:r>
      <w:r w:rsidR="00E67597" w:rsidRPr="00BF6EF3">
        <w:rPr>
          <w:rFonts w:ascii="Times New Roman" w:hAnsi="Times New Roman"/>
          <w:szCs w:val="24"/>
          <w:lang w:val="en-GB"/>
        </w:rPr>
        <w:t xml:space="preserve">these species </w:t>
      </w:r>
      <w:r>
        <w:rPr>
          <w:rFonts w:ascii="Times New Roman" w:hAnsi="Times New Roman"/>
          <w:szCs w:val="24"/>
          <w:lang w:val="en-GB"/>
        </w:rPr>
        <w:t xml:space="preserve">in order </w:t>
      </w:r>
      <w:r w:rsidR="00E67597" w:rsidRPr="00BF6EF3">
        <w:rPr>
          <w:rFonts w:ascii="Times New Roman" w:hAnsi="Times New Roman"/>
          <w:szCs w:val="24"/>
          <w:lang w:val="en-GB"/>
        </w:rPr>
        <w:t xml:space="preserve">to identify and demonstrate the role of key mechanisms involved in metal hyperaccumulation. </w:t>
      </w:r>
      <w:r w:rsidR="00D511B4" w:rsidRPr="00BF6EF3">
        <w:rPr>
          <w:rFonts w:ascii="Times New Roman" w:hAnsi="Times New Roman"/>
          <w:szCs w:val="24"/>
          <w:lang w:val="en-GB"/>
        </w:rPr>
        <w:t xml:space="preserve">Furthermore, </w:t>
      </w:r>
      <w:r w:rsidR="00782912" w:rsidRPr="00BF6EF3">
        <w:rPr>
          <w:rFonts w:ascii="Times New Roman" w:hAnsi="Times New Roman"/>
          <w:szCs w:val="24"/>
          <w:lang w:val="en-GB"/>
        </w:rPr>
        <w:t>these</w:t>
      </w:r>
      <w:r w:rsidR="00413B4F" w:rsidRPr="00BF6EF3">
        <w:rPr>
          <w:rFonts w:ascii="Times New Roman" w:hAnsi="Times New Roman"/>
          <w:szCs w:val="24"/>
          <w:lang w:val="en-GB"/>
        </w:rPr>
        <w:t xml:space="preserve"> </w:t>
      </w:r>
      <w:r w:rsidR="00002428" w:rsidRPr="00BF6EF3">
        <w:rPr>
          <w:rFonts w:ascii="Times New Roman" w:hAnsi="Times New Roman"/>
          <w:szCs w:val="24"/>
          <w:lang w:val="en-GB"/>
        </w:rPr>
        <w:t>species</w:t>
      </w:r>
      <w:r w:rsidR="00E67597" w:rsidRPr="00BF6EF3">
        <w:rPr>
          <w:rFonts w:ascii="Times New Roman" w:hAnsi="Times New Roman"/>
          <w:szCs w:val="24"/>
          <w:lang w:val="en-GB"/>
        </w:rPr>
        <w:t xml:space="preserve"> have a low biomass and a relatively restricted distribution worldwide. Therefore, one of the coming </w:t>
      </w:r>
      <w:r w:rsidR="004A3796" w:rsidRPr="00BF6EF3">
        <w:rPr>
          <w:rFonts w:ascii="Times New Roman" w:hAnsi="Times New Roman"/>
          <w:szCs w:val="24"/>
          <w:lang w:val="en-GB"/>
        </w:rPr>
        <w:t>challenges</w:t>
      </w:r>
      <w:r w:rsidR="00E67597" w:rsidRPr="00BF6EF3">
        <w:rPr>
          <w:rFonts w:ascii="Times New Roman" w:hAnsi="Times New Roman"/>
          <w:szCs w:val="24"/>
          <w:lang w:val="en-GB"/>
        </w:rPr>
        <w:t xml:space="preserve"> for the development of </w:t>
      </w:r>
      <w:r w:rsidR="00090FA2" w:rsidRPr="00BF6EF3">
        <w:rPr>
          <w:rFonts w:ascii="Times New Roman" w:hAnsi="Times New Roman"/>
          <w:szCs w:val="24"/>
          <w:lang w:val="en-GB"/>
        </w:rPr>
        <w:t>a</w:t>
      </w:r>
      <w:r w:rsidR="00E67597" w:rsidRPr="00BF6EF3">
        <w:rPr>
          <w:rFonts w:ascii="Times New Roman" w:hAnsi="Times New Roman"/>
          <w:szCs w:val="24"/>
          <w:lang w:val="en-GB"/>
        </w:rPr>
        <w:t>gromining/phytoextraction</w:t>
      </w:r>
      <w:r w:rsidR="00375962" w:rsidRPr="00BF6EF3">
        <w:rPr>
          <w:rFonts w:ascii="Times New Roman" w:hAnsi="Times New Roman"/>
          <w:szCs w:val="24"/>
          <w:lang w:val="en-GB"/>
        </w:rPr>
        <w:t xml:space="preserve"> </w:t>
      </w:r>
      <w:r w:rsidR="00E67597" w:rsidRPr="00BF6EF3">
        <w:rPr>
          <w:rFonts w:ascii="Times New Roman" w:hAnsi="Times New Roman"/>
          <w:szCs w:val="24"/>
          <w:lang w:val="en-GB"/>
        </w:rPr>
        <w:t xml:space="preserve">will be to transfer knowledge </w:t>
      </w:r>
      <w:r w:rsidR="00090FA2" w:rsidRPr="00BF6EF3">
        <w:rPr>
          <w:rFonts w:ascii="Times New Roman" w:hAnsi="Times New Roman"/>
          <w:szCs w:val="24"/>
          <w:lang w:val="en-GB"/>
        </w:rPr>
        <w:t>of the</w:t>
      </w:r>
      <w:r w:rsidR="004C15A9" w:rsidRPr="00BF6EF3">
        <w:rPr>
          <w:rFonts w:ascii="Times New Roman" w:hAnsi="Times New Roman"/>
          <w:szCs w:val="24"/>
          <w:lang w:val="en-GB"/>
        </w:rPr>
        <w:t xml:space="preserve"> mechanisms involved in metal hyperaccumulation </w:t>
      </w:r>
      <w:r w:rsidR="00BC4431" w:rsidRPr="00BF6EF3">
        <w:rPr>
          <w:rFonts w:ascii="Times New Roman" w:hAnsi="Times New Roman"/>
          <w:szCs w:val="24"/>
          <w:lang w:val="en-GB"/>
        </w:rPr>
        <w:t xml:space="preserve">to </w:t>
      </w:r>
      <w:r w:rsidR="00E67597" w:rsidRPr="00BF6EF3">
        <w:rPr>
          <w:rFonts w:ascii="Times New Roman" w:hAnsi="Times New Roman"/>
          <w:szCs w:val="24"/>
          <w:lang w:val="en-GB"/>
        </w:rPr>
        <w:t xml:space="preserve">species </w:t>
      </w:r>
      <w:r>
        <w:rPr>
          <w:rFonts w:ascii="Times New Roman" w:hAnsi="Times New Roman"/>
          <w:szCs w:val="24"/>
          <w:lang w:val="en-GB"/>
        </w:rPr>
        <w:t>having</w:t>
      </w:r>
      <w:r w:rsidR="00E67597" w:rsidRPr="00BF6EF3">
        <w:rPr>
          <w:rFonts w:ascii="Times New Roman" w:hAnsi="Times New Roman"/>
          <w:szCs w:val="24"/>
          <w:lang w:val="en-GB"/>
        </w:rPr>
        <w:t xml:space="preserve"> a hi</w:t>
      </w:r>
      <w:r w:rsidR="004C15A9" w:rsidRPr="00BF6EF3">
        <w:rPr>
          <w:rFonts w:ascii="Times New Roman" w:hAnsi="Times New Roman"/>
          <w:szCs w:val="24"/>
          <w:lang w:val="en-GB"/>
        </w:rPr>
        <w:t>gh potential for phytoextraction.</w:t>
      </w:r>
      <w:r w:rsidR="005C0766" w:rsidRPr="00BF6EF3">
        <w:rPr>
          <w:rFonts w:ascii="Times New Roman" w:hAnsi="Times New Roman"/>
          <w:szCs w:val="24"/>
          <w:lang w:val="en-GB"/>
        </w:rPr>
        <w:t xml:space="preserve"> </w:t>
      </w:r>
      <w:r w:rsidR="00401598" w:rsidRPr="00BF6EF3">
        <w:rPr>
          <w:rFonts w:ascii="Times New Roman" w:hAnsi="Times New Roman"/>
          <w:szCs w:val="24"/>
          <w:lang w:val="en-GB"/>
        </w:rPr>
        <w:t xml:space="preserve">As mentioned </w:t>
      </w:r>
      <w:r>
        <w:rPr>
          <w:rFonts w:ascii="Times New Roman" w:hAnsi="Times New Roman"/>
          <w:szCs w:val="24"/>
          <w:lang w:val="en-GB"/>
        </w:rPr>
        <w:t>above</w:t>
      </w:r>
      <w:r w:rsidR="00401598" w:rsidRPr="00BF6EF3">
        <w:rPr>
          <w:rFonts w:ascii="Times New Roman" w:hAnsi="Times New Roman"/>
          <w:szCs w:val="24"/>
          <w:lang w:val="en-GB"/>
        </w:rPr>
        <w:t xml:space="preserve">, the development of </w:t>
      </w:r>
      <w:r w:rsidR="00090FA2" w:rsidRPr="00BF6EF3">
        <w:rPr>
          <w:rFonts w:ascii="Times New Roman" w:hAnsi="Times New Roman"/>
          <w:szCs w:val="24"/>
          <w:lang w:val="en-GB"/>
        </w:rPr>
        <w:t>Next Generation Sequencing technologies</w:t>
      </w:r>
      <w:r w:rsidR="00401598" w:rsidRPr="00BF6EF3">
        <w:rPr>
          <w:rFonts w:ascii="Times New Roman" w:hAnsi="Times New Roman"/>
          <w:szCs w:val="24"/>
          <w:lang w:val="en-GB"/>
        </w:rPr>
        <w:t xml:space="preserve"> open</w:t>
      </w:r>
      <w:r w:rsidR="00DD7B6B" w:rsidRPr="00BF6EF3">
        <w:rPr>
          <w:rFonts w:ascii="Times New Roman" w:hAnsi="Times New Roman"/>
          <w:szCs w:val="24"/>
          <w:lang w:val="en-GB"/>
        </w:rPr>
        <w:t>s</w:t>
      </w:r>
      <w:r w:rsidR="00401598" w:rsidRPr="00BF6EF3">
        <w:rPr>
          <w:rFonts w:ascii="Times New Roman" w:hAnsi="Times New Roman"/>
          <w:szCs w:val="24"/>
          <w:lang w:val="en-GB"/>
        </w:rPr>
        <w:t xml:space="preserve"> the possibility </w:t>
      </w:r>
      <w:r>
        <w:rPr>
          <w:rFonts w:ascii="Times New Roman" w:hAnsi="Times New Roman"/>
          <w:szCs w:val="24"/>
          <w:lang w:val="en-GB"/>
        </w:rPr>
        <w:t>for</w:t>
      </w:r>
      <w:r w:rsidR="00401598" w:rsidRPr="00BF6EF3">
        <w:rPr>
          <w:rFonts w:ascii="Times New Roman" w:hAnsi="Times New Roman"/>
          <w:szCs w:val="24"/>
          <w:lang w:val="en-GB"/>
        </w:rPr>
        <w:t xml:space="preserve"> study</w:t>
      </w:r>
      <w:r>
        <w:rPr>
          <w:rFonts w:ascii="Times New Roman" w:hAnsi="Times New Roman"/>
          <w:szCs w:val="24"/>
          <w:lang w:val="en-GB"/>
        </w:rPr>
        <w:t>ing</w:t>
      </w:r>
      <w:r w:rsidR="00401598" w:rsidRPr="00BF6EF3">
        <w:rPr>
          <w:rFonts w:ascii="Times New Roman" w:hAnsi="Times New Roman"/>
          <w:szCs w:val="24"/>
          <w:lang w:val="en-GB"/>
        </w:rPr>
        <w:t xml:space="preserve"> </w:t>
      </w:r>
      <w:r w:rsidR="00E82150">
        <w:rPr>
          <w:rFonts w:ascii="Times New Roman" w:hAnsi="Times New Roman"/>
          <w:szCs w:val="24"/>
          <w:lang w:val="en-GB"/>
        </w:rPr>
        <w:t>‘</w:t>
      </w:r>
      <w:r w:rsidR="00401598" w:rsidRPr="00BF6EF3">
        <w:rPr>
          <w:rFonts w:ascii="Times New Roman" w:hAnsi="Times New Roman"/>
          <w:szCs w:val="24"/>
          <w:lang w:val="en-GB"/>
        </w:rPr>
        <w:t>non-model</w:t>
      </w:r>
      <w:r w:rsidR="00E82150">
        <w:rPr>
          <w:rFonts w:ascii="Times New Roman" w:hAnsi="Times New Roman"/>
          <w:szCs w:val="24"/>
          <w:lang w:val="en-GB"/>
        </w:rPr>
        <w:t xml:space="preserve">’ </w:t>
      </w:r>
      <w:r w:rsidR="00401598" w:rsidRPr="00BF6EF3">
        <w:rPr>
          <w:rFonts w:ascii="Times New Roman" w:hAnsi="Times New Roman"/>
          <w:szCs w:val="24"/>
          <w:lang w:val="en-GB"/>
        </w:rPr>
        <w:t>species at the genomic and transcriptomic level</w:t>
      </w:r>
      <w:r w:rsidR="00BC4431" w:rsidRPr="00BF6EF3">
        <w:rPr>
          <w:rFonts w:ascii="Times New Roman" w:hAnsi="Times New Roman"/>
          <w:szCs w:val="24"/>
          <w:lang w:val="en-GB"/>
        </w:rPr>
        <w:t>s</w:t>
      </w:r>
      <w:r w:rsidR="00401598" w:rsidRPr="00BF6EF3">
        <w:rPr>
          <w:rFonts w:ascii="Times New Roman" w:hAnsi="Times New Roman"/>
          <w:szCs w:val="24"/>
          <w:lang w:val="en-GB"/>
        </w:rPr>
        <w:t xml:space="preserve">. </w:t>
      </w:r>
    </w:p>
    <w:p w14:paraId="036B0DB9" w14:textId="77777777" w:rsidR="00E96532" w:rsidRPr="00BF6EF3" w:rsidRDefault="00E96532" w:rsidP="00BF6EF3">
      <w:pPr>
        <w:pStyle w:val="Sansinterligne"/>
        <w:spacing w:line="360" w:lineRule="auto"/>
        <w:jc w:val="both"/>
        <w:rPr>
          <w:rFonts w:ascii="Times New Roman" w:hAnsi="Times New Roman"/>
          <w:szCs w:val="24"/>
          <w:lang w:val="en-GB"/>
        </w:rPr>
      </w:pPr>
    </w:p>
    <w:p w14:paraId="3CFA1AE5" w14:textId="1653FCAB" w:rsidR="004C15A9" w:rsidRPr="00BF6EF3" w:rsidRDefault="004A3796"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As for other crop plants, t</w:t>
      </w:r>
      <w:r w:rsidR="00375962" w:rsidRPr="00BF6EF3">
        <w:rPr>
          <w:rFonts w:ascii="Times New Roman" w:hAnsi="Times New Roman"/>
          <w:szCs w:val="24"/>
          <w:lang w:val="en-GB"/>
        </w:rPr>
        <w:t xml:space="preserve">his </w:t>
      </w:r>
      <w:r w:rsidRPr="00BF6EF3">
        <w:rPr>
          <w:rFonts w:ascii="Times New Roman" w:hAnsi="Times New Roman"/>
          <w:szCs w:val="24"/>
          <w:lang w:val="en-GB"/>
        </w:rPr>
        <w:t xml:space="preserve">molecular </w:t>
      </w:r>
      <w:r w:rsidR="00375962" w:rsidRPr="00BF6EF3">
        <w:rPr>
          <w:rFonts w:ascii="Times New Roman" w:hAnsi="Times New Roman"/>
          <w:szCs w:val="24"/>
          <w:lang w:val="en-GB"/>
        </w:rPr>
        <w:t xml:space="preserve">knowledge </w:t>
      </w:r>
      <w:r w:rsidR="00413B4F" w:rsidRPr="00BF6EF3">
        <w:rPr>
          <w:rFonts w:ascii="Times New Roman" w:hAnsi="Times New Roman"/>
          <w:szCs w:val="24"/>
          <w:lang w:val="en-GB"/>
        </w:rPr>
        <w:t>will be instrumental</w:t>
      </w:r>
      <w:r w:rsidR="00375962" w:rsidRPr="00BF6EF3">
        <w:rPr>
          <w:rFonts w:ascii="Times New Roman" w:hAnsi="Times New Roman"/>
          <w:szCs w:val="24"/>
          <w:lang w:val="en-GB"/>
        </w:rPr>
        <w:t xml:space="preserve"> </w:t>
      </w:r>
      <w:r w:rsidR="00784869" w:rsidRPr="00BF6EF3">
        <w:rPr>
          <w:rFonts w:ascii="Times New Roman" w:hAnsi="Times New Roman"/>
          <w:szCs w:val="24"/>
          <w:lang w:val="en-GB"/>
        </w:rPr>
        <w:t xml:space="preserve">to develop markers </w:t>
      </w:r>
      <w:r w:rsidR="00375962" w:rsidRPr="00BF6EF3">
        <w:rPr>
          <w:rFonts w:ascii="Times New Roman" w:hAnsi="Times New Roman"/>
          <w:szCs w:val="24"/>
          <w:lang w:val="en-GB"/>
        </w:rPr>
        <w:t xml:space="preserve">for the selection of genotypes with the best potential for metal </w:t>
      </w:r>
      <w:r w:rsidR="00AD61C9" w:rsidRPr="00BF6EF3">
        <w:rPr>
          <w:rFonts w:ascii="Times New Roman" w:hAnsi="Times New Roman"/>
          <w:szCs w:val="24"/>
          <w:lang w:val="en-GB"/>
        </w:rPr>
        <w:t>phytoextraction</w:t>
      </w:r>
      <w:r w:rsidR="00375962" w:rsidRPr="00BF6EF3">
        <w:rPr>
          <w:rFonts w:ascii="Times New Roman" w:hAnsi="Times New Roman"/>
          <w:szCs w:val="24"/>
          <w:lang w:val="en-GB"/>
        </w:rPr>
        <w:t xml:space="preserve">. The level of expression of key </w:t>
      </w:r>
      <w:r w:rsidR="00375962" w:rsidRPr="00BF6EF3">
        <w:rPr>
          <w:rFonts w:ascii="Times New Roman" w:hAnsi="Times New Roman"/>
          <w:szCs w:val="24"/>
          <w:lang w:val="en-GB"/>
        </w:rPr>
        <w:lastRenderedPageBreak/>
        <w:t>genes</w:t>
      </w:r>
      <w:r w:rsidR="00AD61C9" w:rsidRPr="00BF6EF3">
        <w:rPr>
          <w:rFonts w:ascii="Times New Roman" w:hAnsi="Times New Roman"/>
          <w:szCs w:val="24"/>
          <w:lang w:val="en-GB"/>
        </w:rPr>
        <w:t xml:space="preserve"> </w:t>
      </w:r>
      <w:r w:rsidR="00CC2CC0" w:rsidRPr="00BF6EF3">
        <w:rPr>
          <w:rFonts w:ascii="Times New Roman" w:hAnsi="Times New Roman"/>
          <w:szCs w:val="24"/>
          <w:lang w:val="en-GB"/>
        </w:rPr>
        <w:t xml:space="preserve">involved </w:t>
      </w:r>
      <w:r w:rsidR="00AD61C9" w:rsidRPr="00BF6EF3">
        <w:rPr>
          <w:rFonts w:ascii="Times New Roman" w:hAnsi="Times New Roman"/>
          <w:szCs w:val="24"/>
          <w:lang w:val="en-GB"/>
        </w:rPr>
        <w:t>in metal hyperaccumulation</w:t>
      </w:r>
      <w:r w:rsidR="00375962" w:rsidRPr="00BF6EF3">
        <w:rPr>
          <w:rFonts w:ascii="Times New Roman" w:hAnsi="Times New Roman"/>
          <w:szCs w:val="24"/>
          <w:lang w:val="en-GB"/>
        </w:rPr>
        <w:t xml:space="preserve"> </w:t>
      </w:r>
      <w:r w:rsidR="008671A0" w:rsidRPr="00BF6EF3">
        <w:rPr>
          <w:rFonts w:ascii="Times New Roman" w:hAnsi="Times New Roman"/>
          <w:szCs w:val="24"/>
          <w:lang w:val="en-GB"/>
        </w:rPr>
        <w:t xml:space="preserve">can be </w:t>
      </w:r>
      <w:r w:rsidRPr="00BF6EF3">
        <w:rPr>
          <w:rFonts w:ascii="Times New Roman" w:hAnsi="Times New Roman"/>
          <w:szCs w:val="24"/>
          <w:lang w:val="en-GB"/>
        </w:rPr>
        <w:t xml:space="preserve">used to predict </w:t>
      </w:r>
      <w:r w:rsidR="00375962" w:rsidRPr="00BF6EF3">
        <w:rPr>
          <w:rFonts w:ascii="Times New Roman" w:hAnsi="Times New Roman"/>
          <w:szCs w:val="24"/>
          <w:lang w:val="en-GB"/>
        </w:rPr>
        <w:t>metal</w:t>
      </w:r>
      <w:r w:rsidRPr="00BF6EF3">
        <w:rPr>
          <w:rFonts w:ascii="Times New Roman" w:hAnsi="Times New Roman"/>
          <w:szCs w:val="24"/>
          <w:lang w:val="en-GB"/>
        </w:rPr>
        <w:t xml:space="preserve"> accumulation capacities</w:t>
      </w:r>
      <w:r w:rsidR="00CC2CC0" w:rsidRPr="00BF6EF3">
        <w:rPr>
          <w:rFonts w:ascii="Times New Roman" w:hAnsi="Times New Roman"/>
          <w:szCs w:val="24"/>
          <w:lang w:val="en-GB"/>
        </w:rPr>
        <w:t>. These marker genes can also be used</w:t>
      </w:r>
      <w:r w:rsidRPr="00BF6EF3">
        <w:rPr>
          <w:rFonts w:ascii="Times New Roman" w:hAnsi="Times New Roman"/>
          <w:szCs w:val="24"/>
          <w:lang w:val="en-GB"/>
        </w:rPr>
        <w:t xml:space="preserve"> to study the interaction between </w:t>
      </w:r>
      <w:r w:rsidR="006A5179" w:rsidRPr="00BF6EF3">
        <w:rPr>
          <w:rFonts w:ascii="Times New Roman" w:hAnsi="Times New Roman"/>
          <w:szCs w:val="24"/>
          <w:lang w:val="en-GB"/>
        </w:rPr>
        <w:t>metal accumulation and agricultural</w:t>
      </w:r>
      <w:r w:rsidRPr="00BF6EF3">
        <w:rPr>
          <w:rFonts w:ascii="Times New Roman" w:hAnsi="Times New Roman"/>
          <w:szCs w:val="24"/>
          <w:lang w:val="en-GB"/>
        </w:rPr>
        <w:t xml:space="preserve"> practices (</w:t>
      </w:r>
      <w:r w:rsidRPr="00A131F3">
        <w:rPr>
          <w:rFonts w:ascii="Times New Roman" w:hAnsi="Times New Roman"/>
          <w:i/>
          <w:iCs/>
          <w:szCs w:val="24"/>
          <w:lang w:val="en-GB"/>
        </w:rPr>
        <w:t>e.g.</w:t>
      </w:r>
      <w:r w:rsidRPr="00BF6EF3">
        <w:rPr>
          <w:rFonts w:ascii="Times New Roman" w:hAnsi="Times New Roman"/>
          <w:szCs w:val="24"/>
          <w:lang w:val="en-GB"/>
        </w:rPr>
        <w:t xml:space="preserve"> fertilization)</w:t>
      </w:r>
      <w:r w:rsidR="00F912A0">
        <w:rPr>
          <w:rFonts w:ascii="Times New Roman" w:hAnsi="Times New Roman"/>
          <w:szCs w:val="24"/>
          <w:lang w:val="en-GB"/>
        </w:rPr>
        <w:t>,</w:t>
      </w:r>
      <w:r w:rsidRPr="00BF6EF3">
        <w:rPr>
          <w:rFonts w:ascii="Times New Roman" w:hAnsi="Times New Roman"/>
          <w:szCs w:val="24"/>
          <w:lang w:val="en-GB"/>
        </w:rPr>
        <w:t xml:space="preserve"> </w:t>
      </w:r>
      <w:r w:rsidR="00F912A0">
        <w:rPr>
          <w:rFonts w:ascii="Times New Roman" w:hAnsi="Times New Roman"/>
          <w:szCs w:val="24"/>
          <w:lang w:val="en-GB"/>
        </w:rPr>
        <w:t>and for</w:t>
      </w:r>
      <w:r w:rsidR="00CC2CC0" w:rsidRPr="00BF6EF3">
        <w:rPr>
          <w:rFonts w:ascii="Times New Roman" w:hAnsi="Times New Roman"/>
          <w:szCs w:val="24"/>
          <w:lang w:val="en-GB"/>
        </w:rPr>
        <w:t xml:space="preserve"> improv</w:t>
      </w:r>
      <w:r w:rsidR="00F912A0">
        <w:rPr>
          <w:rFonts w:ascii="Times New Roman" w:hAnsi="Times New Roman"/>
          <w:szCs w:val="24"/>
          <w:lang w:val="en-GB"/>
        </w:rPr>
        <w:t>ing</w:t>
      </w:r>
      <w:r w:rsidR="00CC2CC0" w:rsidRPr="00BF6EF3">
        <w:rPr>
          <w:rFonts w:ascii="Times New Roman" w:hAnsi="Times New Roman"/>
          <w:szCs w:val="24"/>
          <w:lang w:val="en-GB"/>
        </w:rPr>
        <w:t xml:space="preserve"> biomass production while maintaining efficient metal accumulation</w:t>
      </w:r>
      <w:r w:rsidR="00A834BE" w:rsidRPr="00BF6EF3">
        <w:rPr>
          <w:rFonts w:ascii="Times New Roman" w:hAnsi="Times New Roman"/>
          <w:szCs w:val="24"/>
          <w:lang w:val="en-GB"/>
        </w:rPr>
        <w:t xml:space="preserve">. </w:t>
      </w:r>
    </w:p>
    <w:p w14:paraId="61E68EDE" w14:textId="77777777" w:rsidR="00E96532" w:rsidRPr="00BF6EF3" w:rsidRDefault="00E96532" w:rsidP="00BF6EF3">
      <w:pPr>
        <w:pStyle w:val="Sansinterligne"/>
        <w:spacing w:line="360" w:lineRule="auto"/>
        <w:jc w:val="both"/>
        <w:rPr>
          <w:rFonts w:ascii="Times New Roman" w:hAnsi="Times New Roman"/>
          <w:szCs w:val="24"/>
          <w:lang w:val="en-GB"/>
        </w:rPr>
      </w:pPr>
    </w:p>
    <w:p w14:paraId="6503C605" w14:textId="5CF715E4" w:rsidR="00FD6A81" w:rsidRPr="00BF6EF3" w:rsidRDefault="006A5179" w:rsidP="00BF6EF3">
      <w:pPr>
        <w:pStyle w:val="Sansinterligne"/>
        <w:spacing w:line="360" w:lineRule="auto"/>
        <w:jc w:val="both"/>
        <w:rPr>
          <w:rFonts w:ascii="Times New Roman" w:hAnsi="Times New Roman"/>
          <w:szCs w:val="24"/>
          <w:lang w:val="en-GB"/>
        </w:rPr>
      </w:pPr>
      <w:r w:rsidRPr="00BF6EF3">
        <w:rPr>
          <w:rFonts w:ascii="Times New Roman" w:hAnsi="Times New Roman"/>
          <w:szCs w:val="24"/>
          <w:lang w:val="en-GB"/>
        </w:rPr>
        <w:t xml:space="preserve">Finally, </w:t>
      </w:r>
      <w:r w:rsidR="008671A0" w:rsidRPr="00BF6EF3">
        <w:rPr>
          <w:rFonts w:ascii="Times New Roman" w:hAnsi="Times New Roman"/>
          <w:szCs w:val="24"/>
          <w:lang w:val="en-GB"/>
        </w:rPr>
        <w:t>genome-editing</w:t>
      </w:r>
      <w:r w:rsidRPr="00BF6EF3">
        <w:rPr>
          <w:rFonts w:ascii="Times New Roman" w:hAnsi="Times New Roman"/>
          <w:szCs w:val="24"/>
          <w:lang w:val="en-GB"/>
        </w:rPr>
        <w:t xml:space="preserve"> t</w:t>
      </w:r>
      <w:r w:rsidR="00AD61C9" w:rsidRPr="00BF6EF3">
        <w:rPr>
          <w:rFonts w:ascii="Times New Roman" w:hAnsi="Times New Roman"/>
          <w:szCs w:val="24"/>
          <w:lang w:val="en-GB"/>
        </w:rPr>
        <w:t>echnologies such as CRISP</w:t>
      </w:r>
      <w:r w:rsidRPr="00BF6EF3">
        <w:rPr>
          <w:rFonts w:ascii="Times New Roman" w:hAnsi="Times New Roman"/>
          <w:szCs w:val="24"/>
          <w:lang w:val="en-GB"/>
        </w:rPr>
        <w:t>R</w:t>
      </w:r>
      <w:r w:rsidR="00045A69" w:rsidRPr="00BF6EF3">
        <w:rPr>
          <w:rFonts w:ascii="Times New Roman" w:hAnsi="Times New Roman"/>
          <w:szCs w:val="24"/>
          <w:lang w:val="en-GB"/>
        </w:rPr>
        <w:t>-</w:t>
      </w:r>
      <w:r w:rsidRPr="00BF6EF3">
        <w:rPr>
          <w:rFonts w:ascii="Times New Roman" w:hAnsi="Times New Roman"/>
          <w:szCs w:val="24"/>
          <w:lang w:val="en-GB"/>
        </w:rPr>
        <w:t>CAS9</w:t>
      </w:r>
      <w:r w:rsidR="00AD61C9" w:rsidRPr="00BF6EF3">
        <w:rPr>
          <w:rFonts w:ascii="Times New Roman" w:hAnsi="Times New Roman"/>
          <w:szCs w:val="24"/>
          <w:lang w:val="en-GB"/>
        </w:rPr>
        <w:t xml:space="preserve"> are </w:t>
      </w:r>
      <w:r w:rsidR="00E91A7C" w:rsidRPr="00BF6EF3">
        <w:rPr>
          <w:rFonts w:ascii="Times New Roman" w:hAnsi="Times New Roman"/>
          <w:szCs w:val="24"/>
          <w:lang w:val="en-GB"/>
        </w:rPr>
        <w:t xml:space="preserve">currently </w:t>
      </w:r>
      <w:r w:rsidR="00F912A0">
        <w:rPr>
          <w:rFonts w:ascii="Times New Roman" w:hAnsi="Times New Roman"/>
          <w:szCs w:val="24"/>
          <w:lang w:val="en-GB"/>
        </w:rPr>
        <w:t xml:space="preserve">being </w:t>
      </w:r>
      <w:r w:rsidR="00E91A7C" w:rsidRPr="00BF6EF3">
        <w:rPr>
          <w:rFonts w:ascii="Times New Roman" w:hAnsi="Times New Roman"/>
          <w:szCs w:val="24"/>
          <w:lang w:val="en-GB"/>
        </w:rPr>
        <w:t xml:space="preserve">implemented </w:t>
      </w:r>
      <w:r w:rsidR="00AD61C9" w:rsidRPr="00BF6EF3">
        <w:rPr>
          <w:rFonts w:ascii="Times New Roman" w:hAnsi="Times New Roman"/>
          <w:szCs w:val="24"/>
          <w:lang w:val="en-GB"/>
        </w:rPr>
        <w:t xml:space="preserve">in plants to specifically modify the sequence of </w:t>
      </w:r>
      <w:r w:rsidR="00413B4F" w:rsidRPr="00BF6EF3">
        <w:rPr>
          <w:rFonts w:ascii="Times New Roman" w:hAnsi="Times New Roman"/>
          <w:szCs w:val="24"/>
          <w:lang w:val="en-GB"/>
        </w:rPr>
        <w:t xml:space="preserve">target </w:t>
      </w:r>
      <w:r w:rsidR="00AD61C9" w:rsidRPr="00BF6EF3">
        <w:rPr>
          <w:rFonts w:ascii="Times New Roman" w:hAnsi="Times New Roman"/>
          <w:szCs w:val="24"/>
          <w:lang w:val="en-GB"/>
        </w:rPr>
        <w:t xml:space="preserve">genes </w:t>
      </w:r>
      <w:r w:rsidR="0049094A" w:rsidRPr="00BF6EF3">
        <w:rPr>
          <w:rFonts w:ascii="Times New Roman" w:hAnsi="Times New Roman"/>
          <w:szCs w:val="24"/>
          <w:lang w:val="en-GB"/>
        </w:rPr>
        <w:t>(Chen et al. 2019)</w:t>
      </w:r>
      <w:r w:rsidR="00AD61C9" w:rsidRPr="00BF6EF3">
        <w:rPr>
          <w:rFonts w:ascii="Times New Roman" w:hAnsi="Times New Roman"/>
          <w:szCs w:val="24"/>
          <w:lang w:val="en-GB"/>
        </w:rPr>
        <w:t xml:space="preserve">. </w:t>
      </w:r>
      <w:r w:rsidRPr="00BF6EF3">
        <w:rPr>
          <w:rFonts w:ascii="Times New Roman" w:hAnsi="Times New Roman"/>
          <w:szCs w:val="24"/>
          <w:lang w:val="en-GB"/>
        </w:rPr>
        <w:t>This technology offer</w:t>
      </w:r>
      <w:r w:rsidR="00413B4F" w:rsidRPr="00BF6EF3">
        <w:rPr>
          <w:rFonts w:ascii="Times New Roman" w:hAnsi="Times New Roman"/>
          <w:szCs w:val="24"/>
          <w:lang w:val="en-GB"/>
        </w:rPr>
        <w:t>s</w:t>
      </w:r>
      <w:r w:rsidRPr="00BF6EF3">
        <w:rPr>
          <w:rFonts w:ascii="Times New Roman" w:hAnsi="Times New Roman"/>
          <w:szCs w:val="24"/>
          <w:lang w:val="en-GB"/>
        </w:rPr>
        <w:t xml:space="preserve"> </w:t>
      </w:r>
      <w:r w:rsidR="00DD7B6B" w:rsidRPr="00BF6EF3">
        <w:rPr>
          <w:rFonts w:ascii="Times New Roman" w:hAnsi="Times New Roman"/>
          <w:szCs w:val="24"/>
          <w:lang w:val="en-GB"/>
        </w:rPr>
        <w:t xml:space="preserve">several </w:t>
      </w:r>
      <w:r w:rsidRPr="00BF6EF3">
        <w:rPr>
          <w:rFonts w:ascii="Times New Roman" w:hAnsi="Times New Roman"/>
          <w:szCs w:val="24"/>
          <w:lang w:val="en-GB"/>
        </w:rPr>
        <w:t xml:space="preserve">advantages compared to traditional transformation technologies used to produce </w:t>
      </w:r>
      <w:r w:rsidR="00413B4F" w:rsidRPr="00BF6EF3">
        <w:rPr>
          <w:rFonts w:ascii="Times New Roman" w:hAnsi="Times New Roman"/>
          <w:szCs w:val="24"/>
          <w:lang w:val="en-GB"/>
        </w:rPr>
        <w:t>Genetically Modified Organisms (</w:t>
      </w:r>
      <w:r w:rsidRPr="00BF6EF3">
        <w:rPr>
          <w:rFonts w:ascii="Times New Roman" w:hAnsi="Times New Roman"/>
          <w:szCs w:val="24"/>
          <w:lang w:val="en-GB"/>
        </w:rPr>
        <w:t>GMO</w:t>
      </w:r>
      <w:r w:rsidR="00413B4F" w:rsidRPr="00BF6EF3">
        <w:rPr>
          <w:rFonts w:ascii="Times New Roman" w:hAnsi="Times New Roman"/>
          <w:szCs w:val="24"/>
          <w:lang w:val="en-GB"/>
        </w:rPr>
        <w:t>)</w:t>
      </w:r>
      <w:r w:rsidR="00F912A0">
        <w:rPr>
          <w:rFonts w:ascii="Times New Roman" w:hAnsi="Times New Roman"/>
          <w:szCs w:val="24"/>
          <w:lang w:val="en-GB"/>
        </w:rPr>
        <w:t>,</w:t>
      </w:r>
      <w:r w:rsidRPr="00BF6EF3">
        <w:rPr>
          <w:rFonts w:ascii="Times New Roman" w:hAnsi="Times New Roman"/>
          <w:szCs w:val="24"/>
          <w:lang w:val="en-GB"/>
        </w:rPr>
        <w:t xml:space="preserve"> and </w:t>
      </w:r>
      <w:r w:rsidR="005C0766" w:rsidRPr="00BF6EF3">
        <w:rPr>
          <w:rFonts w:ascii="Times New Roman" w:hAnsi="Times New Roman"/>
          <w:szCs w:val="24"/>
          <w:lang w:val="en-GB"/>
        </w:rPr>
        <w:t xml:space="preserve">therefore </w:t>
      </w:r>
      <w:r w:rsidR="00F912A0">
        <w:rPr>
          <w:rFonts w:ascii="Times New Roman" w:hAnsi="Times New Roman"/>
          <w:szCs w:val="24"/>
          <w:lang w:val="en-GB"/>
        </w:rPr>
        <w:t>could</w:t>
      </w:r>
      <w:r w:rsidR="005C0766" w:rsidRPr="00BF6EF3">
        <w:rPr>
          <w:rFonts w:ascii="Times New Roman" w:hAnsi="Times New Roman"/>
          <w:szCs w:val="24"/>
          <w:lang w:val="en-GB"/>
        </w:rPr>
        <w:t xml:space="preserve"> </w:t>
      </w:r>
      <w:r w:rsidRPr="00BF6EF3">
        <w:rPr>
          <w:rFonts w:ascii="Times New Roman" w:hAnsi="Times New Roman"/>
          <w:szCs w:val="24"/>
          <w:lang w:val="en-GB"/>
        </w:rPr>
        <w:t xml:space="preserve">be </w:t>
      </w:r>
      <w:r w:rsidR="005C0766" w:rsidRPr="00BF6EF3">
        <w:rPr>
          <w:rFonts w:ascii="Times New Roman" w:hAnsi="Times New Roman"/>
          <w:szCs w:val="24"/>
          <w:lang w:val="en-GB"/>
        </w:rPr>
        <w:t xml:space="preserve">better </w:t>
      </w:r>
      <w:r w:rsidRPr="00BF6EF3">
        <w:rPr>
          <w:rFonts w:ascii="Times New Roman" w:hAnsi="Times New Roman"/>
          <w:szCs w:val="24"/>
          <w:lang w:val="en-GB"/>
        </w:rPr>
        <w:t xml:space="preserve">accepted </w:t>
      </w:r>
      <w:r w:rsidR="00AD61C9" w:rsidRPr="00BF6EF3">
        <w:rPr>
          <w:rFonts w:ascii="Times New Roman" w:hAnsi="Times New Roman"/>
          <w:szCs w:val="24"/>
          <w:lang w:val="en-GB"/>
        </w:rPr>
        <w:t xml:space="preserve">by civil society and </w:t>
      </w:r>
      <w:r w:rsidR="00116867" w:rsidRPr="00BF6EF3">
        <w:rPr>
          <w:rFonts w:ascii="Times New Roman" w:hAnsi="Times New Roman"/>
          <w:szCs w:val="24"/>
          <w:lang w:val="en-GB"/>
        </w:rPr>
        <w:t xml:space="preserve">political stakeholders </w:t>
      </w:r>
      <w:r w:rsidR="00DD7B6B" w:rsidRPr="00BF6EF3">
        <w:rPr>
          <w:rFonts w:ascii="Times New Roman" w:hAnsi="Times New Roman"/>
          <w:szCs w:val="24"/>
          <w:lang w:val="en-GB"/>
        </w:rPr>
        <w:t>to engineer</w:t>
      </w:r>
      <w:r w:rsidR="005C0766" w:rsidRPr="00BF6EF3">
        <w:rPr>
          <w:rFonts w:ascii="Times New Roman" w:hAnsi="Times New Roman"/>
          <w:szCs w:val="24"/>
          <w:lang w:val="en-GB"/>
        </w:rPr>
        <w:t xml:space="preserve"> crop plants</w:t>
      </w:r>
      <w:r w:rsidR="00DD7B6B" w:rsidRPr="00BF6EF3">
        <w:rPr>
          <w:rFonts w:ascii="Times New Roman" w:hAnsi="Times New Roman"/>
          <w:szCs w:val="24"/>
          <w:lang w:val="en-GB"/>
        </w:rPr>
        <w:t xml:space="preserve"> for metal phytoextraction</w:t>
      </w:r>
      <w:r w:rsidR="005C0766" w:rsidRPr="00BF6EF3">
        <w:rPr>
          <w:rFonts w:ascii="Times New Roman" w:hAnsi="Times New Roman"/>
          <w:szCs w:val="24"/>
          <w:lang w:val="en-GB"/>
        </w:rPr>
        <w:t xml:space="preserve">. </w:t>
      </w:r>
      <w:r w:rsidR="00C32EE1" w:rsidRPr="00BF6EF3">
        <w:rPr>
          <w:rFonts w:ascii="Times New Roman" w:hAnsi="Times New Roman"/>
          <w:szCs w:val="24"/>
          <w:lang w:val="en-GB"/>
        </w:rPr>
        <w:t>Re</w:t>
      </w:r>
      <w:r w:rsidR="000A2322" w:rsidRPr="00BF6EF3">
        <w:rPr>
          <w:rFonts w:ascii="Times New Roman" w:hAnsi="Times New Roman"/>
          <w:szCs w:val="24"/>
          <w:lang w:val="en-GB"/>
        </w:rPr>
        <w:t xml:space="preserve">cently, this technology was used to inactivate the </w:t>
      </w:r>
      <w:r w:rsidR="000A2322" w:rsidRPr="00BF6EF3">
        <w:rPr>
          <w:rFonts w:ascii="Times New Roman" w:hAnsi="Times New Roman"/>
          <w:i/>
          <w:szCs w:val="24"/>
          <w:lang w:val="en-GB"/>
        </w:rPr>
        <w:t>SdHMA1</w:t>
      </w:r>
      <w:r w:rsidR="000A2322" w:rsidRPr="00BF6EF3">
        <w:rPr>
          <w:rFonts w:ascii="Times New Roman" w:hAnsi="Times New Roman"/>
          <w:szCs w:val="24"/>
          <w:lang w:val="en-GB"/>
        </w:rPr>
        <w:t xml:space="preserve"> gene coding for a chloroplast </w:t>
      </w:r>
      <w:r w:rsidR="00F912A0">
        <w:rPr>
          <w:rFonts w:ascii="Times New Roman" w:hAnsi="Times New Roman"/>
          <w:szCs w:val="24"/>
          <w:lang w:val="en-GB"/>
        </w:rPr>
        <w:t>Cd</w:t>
      </w:r>
      <w:r w:rsidR="000A2322" w:rsidRPr="00BF6EF3">
        <w:rPr>
          <w:rFonts w:ascii="Times New Roman" w:hAnsi="Times New Roman"/>
          <w:szCs w:val="24"/>
          <w:lang w:val="en-GB"/>
        </w:rPr>
        <w:t xml:space="preserve"> exporter in the hyperaccumulator </w:t>
      </w:r>
      <w:r w:rsidR="000A2322" w:rsidRPr="00BF6EF3">
        <w:rPr>
          <w:rFonts w:ascii="Times New Roman" w:hAnsi="Times New Roman"/>
          <w:i/>
          <w:szCs w:val="24"/>
          <w:lang w:val="en-GB"/>
        </w:rPr>
        <w:t xml:space="preserve">Sedum plumbizincicola </w:t>
      </w:r>
      <w:r w:rsidR="000D746E" w:rsidRPr="00BF6EF3">
        <w:rPr>
          <w:rFonts w:ascii="Times New Roman" w:hAnsi="Times New Roman"/>
          <w:szCs w:val="24"/>
          <w:lang w:val="en-GB"/>
        </w:rPr>
        <w:t>(Zhao et al. 2019)</w:t>
      </w:r>
      <w:r w:rsidR="000A2322" w:rsidRPr="00BF6EF3">
        <w:rPr>
          <w:rFonts w:ascii="Times New Roman" w:hAnsi="Times New Roman"/>
          <w:szCs w:val="24"/>
          <w:lang w:val="en-GB"/>
        </w:rPr>
        <w:t xml:space="preserve">. Further development </w:t>
      </w:r>
      <w:r w:rsidR="00393D75" w:rsidRPr="00BF6EF3">
        <w:rPr>
          <w:rFonts w:ascii="Times New Roman" w:hAnsi="Times New Roman"/>
          <w:szCs w:val="24"/>
          <w:lang w:val="en-GB"/>
        </w:rPr>
        <w:t xml:space="preserve">of this </w:t>
      </w:r>
      <w:r w:rsidR="000A2322" w:rsidRPr="00BF6EF3">
        <w:rPr>
          <w:rFonts w:ascii="Times New Roman" w:hAnsi="Times New Roman"/>
          <w:szCs w:val="24"/>
          <w:lang w:val="en-GB"/>
        </w:rPr>
        <w:t xml:space="preserve">technology </w:t>
      </w:r>
      <w:r w:rsidR="000D746E" w:rsidRPr="00BF6EF3">
        <w:rPr>
          <w:rFonts w:ascii="Times New Roman" w:hAnsi="Times New Roman"/>
          <w:szCs w:val="24"/>
          <w:lang w:val="en-GB"/>
        </w:rPr>
        <w:t>may</w:t>
      </w:r>
      <w:r w:rsidR="000A2322" w:rsidRPr="00BF6EF3">
        <w:rPr>
          <w:rFonts w:ascii="Times New Roman" w:hAnsi="Times New Roman"/>
          <w:szCs w:val="24"/>
          <w:lang w:val="en-GB"/>
        </w:rPr>
        <w:t xml:space="preserve"> allow </w:t>
      </w:r>
      <w:r w:rsidR="00F912A0">
        <w:rPr>
          <w:rFonts w:ascii="Times New Roman" w:hAnsi="Times New Roman"/>
          <w:szCs w:val="24"/>
          <w:lang w:val="en-GB"/>
        </w:rPr>
        <w:t>for</w:t>
      </w:r>
      <w:r w:rsidR="00AD61C9" w:rsidRPr="00BF6EF3">
        <w:rPr>
          <w:rFonts w:ascii="Times New Roman" w:hAnsi="Times New Roman"/>
          <w:szCs w:val="24"/>
          <w:lang w:val="en-GB"/>
        </w:rPr>
        <w:t xml:space="preserve"> specifically </w:t>
      </w:r>
      <w:r w:rsidR="00045A69" w:rsidRPr="00BF6EF3">
        <w:rPr>
          <w:rFonts w:ascii="Times New Roman" w:hAnsi="Times New Roman"/>
          <w:szCs w:val="24"/>
          <w:lang w:val="en-GB"/>
        </w:rPr>
        <w:t>introduc</w:t>
      </w:r>
      <w:r w:rsidR="00F912A0">
        <w:rPr>
          <w:rFonts w:ascii="Times New Roman" w:hAnsi="Times New Roman"/>
          <w:szCs w:val="24"/>
          <w:lang w:val="en-GB"/>
        </w:rPr>
        <w:t>ing</w:t>
      </w:r>
      <w:r w:rsidR="00045A69" w:rsidRPr="00BF6EF3">
        <w:rPr>
          <w:rFonts w:ascii="Times New Roman" w:hAnsi="Times New Roman"/>
          <w:szCs w:val="24"/>
          <w:lang w:val="en-GB"/>
        </w:rPr>
        <w:t xml:space="preserve"> point mutation</w:t>
      </w:r>
      <w:r w:rsidR="00413B4F" w:rsidRPr="00BF6EF3">
        <w:rPr>
          <w:rFonts w:ascii="Times New Roman" w:hAnsi="Times New Roman"/>
          <w:szCs w:val="24"/>
          <w:lang w:val="en-GB"/>
        </w:rPr>
        <w:t>s in the</w:t>
      </w:r>
      <w:r w:rsidR="007B6062" w:rsidRPr="00BF6EF3">
        <w:rPr>
          <w:rFonts w:ascii="Times New Roman" w:hAnsi="Times New Roman"/>
          <w:szCs w:val="24"/>
          <w:lang w:val="en-GB"/>
        </w:rPr>
        <w:t xml:space="preserve"> sequence of gene</w:t>
      </w:r>
      <w:r w:rsidR="00045A69" w:rsidRPr="00BF6EF3">
        <w:rPr>
          <w:rFonts w:ascii="Times New Roman" w:hAnsi="Times New Roman"/>
          <w:szCs w:val="24"/>
          <w:lang w:val="en-GB"/>
        </w:rPr>
        <w:t>s</w:t>
      </w:r>
      <w:r w:rsidR="007B6062" w:rsidRPr="00BF6EF3">
        <w:rPr>
          <w:rFonts w:ascii="Times New Roman" w:hAnsi="Times New Roman"/>
          <w:szCs w:val="24"/>
          <w:lang w:val="en-GB"/>
        </w:rPr>
        <w:t xml:space="preserve"> involved in metal accumulation to </w:t>
      </w:r>
      <w:r w:rsidR="00045A69" w:rsidRPr="00BF6EF3">
        <w:rPr>
          <w:rFonts w:ascii="Times New Roman" w:hAnsi="Times New Roman"/>
          <w:szCs w:val="24"/>
          <w:lang w:val="en-GB"/>
        </w:rPr>
        <w:t>increase their</w:t>
      </w:r>
      <w:r w:rsidR="007B6062" w:rsidRPr="00BF6EF3">
        <w:rPr>
          <w:rFonts w:ascii="Times New Roman" w:hAnsi="Times New Roman"/>
          <w:szCs w:val="24"/>
          <w:lang w:val="en-GB"/>
        </w:rPr>
        <w:t xml:space="preserve"> activity</w:t>
      </w:r>
      <w:r w:rsidRPr="00BF6EF3">
        <w:rPr>
          <w:rFonts w:ascii="Times New Roman" w:hAnsi="Times New Roman"/>
          <w:szCs w:val="24"/>
          <w:lang w:val="en-GB"/>
        </w:rPr>
        <w:t xml:space="preserve">, </w:t>
      </w:r>
      <w:r w:rsidR="00045A69" w:rsidRPr="00BF6EF3">
        <w:rPr>
          <w:rFonts w:ascii="Times New Roman" w:hAnsi="Times New Roman"/>
          <w:szCs w:val="24"/>
          <w:lang w:val="en-GB"/>
        </w:rPr>
        <w:t>improve</w:t>
      </w:r>
      <w:r w:rsidR="007B6062" w:rsidRPr="00BF6EF3">
        <w:rPr>
          <w:rFonts w:ascii="Times New Roman" w:hAnsi="Times New Roman"/>
          <w:szCs w:val="24"/>
          <w:lang w:val="en-GB"/>
        </w:rPr>
        <w:t xml:space="preserve"> </w:t>
      </w:r>
      <w:r w:rsidR="00045A69" w:rsidRPr="00BF6EF3">
        <w:rPr>
          <w:rFonts w:ascii="Times New Roman" w:hAnsi="Times New Roman"/>
          <w:szCs w:val="24"/>
          <w:lang w:val="en-GB"/>
        </w:rPr>
        <w:t>their</w:t>
      </w:r>
      <w:r w:rsidR="007B6062" w:rsidRPr="00BF6EF3">
        <w:rPr>
          <w:rFonts w:ascii="Times New Roman" w:hAnsi="Times New Roman"/>
          <w:szCs w:val="24"/>
          <w:lang w:val="en-GB"/>
        </w:rPr>
        <w:t xml:space="preserve"> specificity</w:t>
      </w:r>
      <w:r w:rsidR="00F912A0">
        <w:rPr>
          <w:rFonts w:ascii="Times New Roman" w:hAnsi="Times New Roman"/>
          <w:szCs w:val="24"/>
          <w:lang w:val="en-GB"/>
        </w:rPr>
        <w:t>,</w:t>
      </w:r>
      <w:r w:rsidR="005C0766" w:rsidRPr="00BF6EF3">
        <w:rPr>
          <w:rFonts w:ascii="Times New Roman" w:hAnsi="Times New Roman"/>
          <w:szCs w:val="24"/>
          <w:lang w:val="en-GB"/>
        </w:rPr>
        <w:t xml:space="preserve"> or </w:t>
      </w:r>
      <w:r w:rsidR="00045A69" w:rsidRPr="00BF6EF3">
        <w:rPr>
          <w:rFonts w:ascii="Times New Roman" w:hAnsi="Times New Roman"/>
          <w:szCs w:val="24"/>
          <w:lang w:val="en-GB"/>
        </w:rPr>
        <w:t>modify</w:t>
      </w:r>
      <w:r w:rsidRPr="00BF6EF3">
        <w:rPr>
          <w:rFonts w:ascii="Times New Roman" w:hAnsi="Times New Roman"/>
          <w:szCs w:val="24"/>
          <w:lang w:val="en-GB"/>
        </w:rPr>
        <w:t xml:space="preserve"> </w:t>
      </w:r>
      <w:r w:rsidR="00045A69" w:rsidRPr="00BF6EF3">
        <w:rPr>
          <w:rFonts w:ascii="Times New Roman" w:hAnsi="Times New Roman"/>
          <w:szCs w:val="24"/>
          <w:lang w:val="en-GB"/>
        </w:rPr>
        <w:t xml:space="preserve">their selectivity towards metals of interest </w:t>
      </w:r>
      <w:r w:rsidR="00405F14" w:rsidRPr="00BF6EF3">
        <w:rPr>
          <w:rFonts w:ascii="Times New Roman" w:hAnsi="Times New Roman"/>
          <w:szCs w:val="24"/>
          <w:lang w:val="en-GB"/>
        </w:rPr>
        <w:t>(Rogers et al. 2000; Menguer et al. 2013; Pottier et al. 2015)</w:t>
      </w:r>
      <w:r w:rsidR="00766D8F" w:rsidRPr="00BF6EF3">
        <w:rPr>
          <w:rFonts w:ascii="Times New Roman" w:hAnsi="Times New Roman"/>
          <w:szCs w:val="24"/>
          <w:lang w:val="en-GB"/>
        </w:rPr>
        <w:t>.</w:t>
      </w:r>
    </w:p>
    <w:p w14:paraId="5CD092D1" w14:textId="77777777" w:rsidR="008671A0" w:rsidRPr="00BF6EF3" w:rsidRDefault="008671A0" w:rsidP="00BF6EF3">
      <w:pPr>
        <w:pStyle w:val="Sansinterligne"/>
        <w:spacing w:line="360" w:lineRule="auto"/>
        <w:jc w:val="both"/>
        <w:rPr>
          <w:rFonts w:ascii="Times New Roman" w:hAnsi="Times New Roman"/>
          <w:iCs/>
          <w:szCs w:val="24"/>
          <w:lang w:val="en-GB"/>
        </w:rPr>
      </w:pPr>
    </w:p>
    <w:p w14:paraId="4A976FBF" w14:textId="409333A3" w:rsidR="008671A0" w:rsidRPr="00BF6EF3" w:rsidRDefault="008671A0" w:rsidP="00BF6EF3">
      <w:pPr>
        <w:pStyle w:val="Sansinterligne"/>
        <w:spacing w:line="360" w:lineRule="auto"/>
        <w:jc w:val="both"/>
        <w:rPr>
          <w:rFonts w:ascii="Times New Roman" w:hAnsi="Times New Roman"/>
          <w:szCs w:val="24"/>
          <w:lang w:val="en-GB"/>
        </w:rPr>
      </w:pPr>
      <w:r w:rsidRPr="00BF6EF3">
        <w:rPr>
          <w:rFonts w:ascii="Times New Roman" w:hAnsi="Times New Roman"/>
          <w:b/>
          <w:szCs w:val="24"/>
          <w:lang w:val="en-GB"/>
        </w:rPr>
        <w:t>Acknowledg</w:t>
      </w:r>
      <w:r w:rsidR="00A97C9D">
        <w:rPr>
          <w:rFonts w:ascii="Times New Roman" w:hAnsi="Times New Roman"/>
          <w:b/>
          <w:szCs w:val="24"/>
          <w:lang w:val="en-GB"/>
        </w:rPr>
        <w:t>e</w:t>
      </w:r>
      <w:r w:rsidRPr="00BF6EF3">
        <w:rPr>
          <w:rFonts w:ascii="Times New Roman" w:hAnsi="Times New Roman"/>
          <w:b/>
          <w:szCs w:val="24"/>
          <w:lang w:val="en-GB"/>
        </w:rPr>
        <w:t>ments</w:t>
      </w:r>
    </w:p>
    <w:p w14:paraId="2B1DD018" w14:textId="0227B2C1" w:rsidR="006218FE" w:rsidRPr="00BF6EF3" w:rsidRDefault="00ED5B9B" w:rsidP="00BF6EF3">
      <w:pPr>
        <w:pStyle w:val="Sansinterligne"/>
        <w:spacing w:line="360" w:lineRule="auto"/>
        <w:jc w:val="both"/>
        <w:rPr>
          <w:rFonts w:ascii="Times New Roman" w:hAnsi="Times New Roman"/>
          <w:i/>
          <w:iCs/>
          <w:szCs w:val="24"/>
          <w:lang w:val="en-GB"/>
        </w:rPr>
      </w:pPr>
      <w:r w:rsidRPr="00BF6EF3">
        <w:rPr>
          <w:rFonts w:ascii="Times New Roman" w:hAnsi="Times New Roman"/>
          <w:bCs/>
          <w:iCs/>
          <w:szCs w:val="24"/>
          <w:lang w:val="en-GB"/>
        </w:rPr>
        <w:t xml:space="preserve">We thank </w:t>
      </w:r>
      <w:r w:rsidR="00A97C9D">
        <w:rPr>
          <w:rFonts w:ascii="Times New Roman" w:hAnsi="Times New Roman"/>
          <w:bCs/>
          <w:iCs/>
          <w:szCs w:val="24"/>
          <w:lang w:val="en-GB"/>
        </w:rPr>
        <w:t>colleagues in</w:t>
      </w:r>
      <w:r w:rsidRPr="00BF6EF3">
        <w:rPr>
          <w:rFonts w:ascii="Times New Roman" w:hAnsi="Times New Roman"/>
          <w:bCs/>
          <w:iCs/>
          <w:szCs w:val="24"/>
          <w:lang w:val="en-GB"/>
        </w:rPr>
        <w:t xml:space="preserve"> our </w:t>
      </w:r>
      <w:r w:rsidR="003917C7" w:rsidRPr="00BF6EF3">
        <w:rPr>
          <w:rFonts w:ascii="Times New Roman" w:hAnsi="Times New Roman"/>
          <w:bCs/>
          <w:iCs/>
          <w:szCs w:val="24"/>
          <w:lang w:val="en-GB"/>
        </w:rPr>
        <w:t xml:space="preserve">laboratories </w:t>
      </w:r>
      <w:r w:rsidRPr="00BF6EF3">
        <w:rPr>
          <w:rFonts w:ascii="Times New Roman" w:hAnsi="Times New Roman"/>
          <w:bCs/>
          <w:iCs/>
          <w:szCs w:val="24"/>
          <w:lang w:val="en-GB"/>
        </w:rPr>
        <w:t>for critical reading of the manuscript. The research of SM and VS</w:t>
      </w:r>
      <w:r w:rsidR="00116867" w:rsidRPr="00BF6EF3">
        <w:rPr>
          <w:rFonts w:ascii="Times New Roman" w:hAnsi="Times New Roman"/>
          <w:bCs/>
          <w:iCs/>
          <w:szCs w:val="24"/>
          <w:lang w:val="en-GB"/>
        </w:rPr>
        <w:t>GT</w:t>
      </w:r>
      <w:r w:rsidRPr="00BF6EF3">
        <w:rPr>
          <w:rFonts w:ascii="Times New Roman" w:hAnsi="Times New Roman"/>
          <w:bCs/>
          <w:iCs/>
          <w:szCs w:val="24"/>
          <w:lang w:val="en-GB"/>
        </w:rPr>
        <w:t xml:space="preserve"> </w:t>
      </w:r>
      <w:r w:rsidR="000329AB" w:rsidRPr="00BF6EF3">
        <w:rPr>
          <w:rFonts w:ascii="Times New Roman" w:hAnsi="Times New Roman"/>
          <w:bCs/>
          <w:iCs/>
          <w:szCs w:val="24"/>
          <w:lang w:val="en-GB"/>
        </w:rPr>
        <w:t>was</w:t>
      </w:r>
      <w:r w:rsidR="00DC0399" w:rsidRPr="00BF6EF3">
        <w:rPr>
          <w:rFonts w:ascii="Times New Roman" w:hAnsi="Times New Roman"/>
          <w:bCs/>
          <w:iCs/>
          <w:szCs w:val="24"/>
          <w:lang w:val="en-GB"/>
        </w:rPr>
        <w:t xml:space="preserve"> </w:t>
      </w:r>
      <w:r w:rsidRPr="00BF6EF3">
        <w:rPr>
          <w:rFonts w:ascii="Times New Roman" w:hAnsi="Times New Roman"/>
          <w:bCs/>
          <w:iCs/>
          <w:szCs w:val="24"/>
          <w:lang w:val="en-GB"/>
        </w:rPr>
        <w:t xml:space="preserve">supported by the French National Research Agency (ANR-13-ADAP-0004) and by CNRS (Defi Enviromics </w:t>
      </w:r>
      <w:r w:rsidR="004114D1" w:rsidRPr="00BF6EF3">
        <w:rPr>
          <w:rFonts w:ascii="Times New Roman" w:hAnsi="Times New Roman"/>
          <w:bCs/>
          <w:iCs/>
          <w:szCs w:val="24"/>
          <w:lang w:val="en-GB"/>
        </w:rPr>
        <w:t>and Defi X-Life</w:t>
      </w:r>
      <w:r w:rsidRPr="00BF6EF3">
        <w:rPr>
          <w:rFonts w:ascii="Times New Roman" w:hAnsi="Times New Roman"/>
          <w:bCs/>
          <w:iCs/>
          <w:szCs w:val="24"/>
          <w:lang w:val="en-GB"/>
        </w:rPr>
        <w:t>)</w:t>
      </w:r>
      <w:r w:rsidR="003917C7" w:rsidRPr="00BF6EF3">
        <w:rPr>
          <w:rFonts w:ascii="Times New Roman" w:hAnsi="Times New Roman"/>
          <w:bCs/>
          <w:iCs/>
          <w:szCs w:val="24"/>
          <w:lang w:val="en-GB"/>
        </w:rPr>
        <w:t xml:space="preserve">. </w:t>
      </w:r>
      <w:r w:rsidR="003917C7" w:rsidRPr="00BF6EF3">
        <w:rPr>
          <w:rFonts w:ascii="Times New Roman" w:hAnsi="Times New Roman"/>
          <w:bCs/>
          <w:szCs w:val="24"/>
          <w:lang w:val="en-GB"/>
        </w:rPr>
        <w:t xml:space="preserve">Funding to MH is from the </w:t>
      </w:r>
      <w:r w:rsidR="00A34CE2">
        <w:rPr>
          <w:rFonts w:ascii="Times New Roman" w:hAnsi="Times New Roman"/>
          <w:bCs/>
          <w:szCs w:val="24"/>
          <w:lang w:val="en-GB"/>
        </w:rPr>
        <w:t>‘</w:t>
      </w:r>
      <w:r w:rsidR="003917C7" w:rsidRPr="00BF6EF3">
        <w:rPr>
          <w:rFonts w:ascii="Times New Roman" w:hAnsi="Times New Roman"/>
          <w:bCs/>
          <w:szCs w:val="24"/>
          <w:lang w:val="en-GB"/>
        </w:rPr>
        <w:t>Fonds de la Recherche Scientifique–FNRS</w:t>
      </w:r>
      <w:r w:rsidR="00A34CE2">
        <w:rPr>
          <w:rFonts w:ascii="Times New Roman" w:hAnsi="Times New Roman"/>
          <w:bCs/>
          <w:szCs w:val="24"/>
          <w:lang w:val="en-GB"/>
        </w:rPr>
        <w:t>’</w:t>
      </w:r>
      <w:r w:rsidR="003917C7" w:rsidRPr="00BF6EF3">
        <w:rPr>
          <w:rFonts w:ascii="Times New Roman" w:hAnsi="Times New Roman"/>
          <w:bCs/>
          <w:szCs w:val="24"/>
          <w:lang w:val="en-GB"/>
        </w:rPr>
        <w:t xml:space="preserve"> (PDR-T.0206.13, MIS-F.4511.16</w:t>
      </w:r>
      <w:r w:rsidR="00116867" w:rsidRPr="00BF6EF3">
        <w:rPr>
          <w:rFonts w:ascii="Times New Roman" w:hAnsi="Times New Roman"/>
          <w:bCs/>
          <w:szCs w:val="24"/>
          <w:lang w:val="en-GB"/>
        </w:rPr>
        <w:t>, CDR J.0009.17</w:t>
      </w:r>
      <w:r w:rsidR="000329AB" w:rsidRPr="00BF6EF3">
        <w:rPr>
          <w:rFonts w:ascii="Times New Roman" w:hAnsi="Times New Roman"/>
          <w:bCs/>
          <w:szCs w:val="24"/>
          <w:lang w:val="en-GB"/>
        </w:rPr>
        <w:t xml:space="preserve">, </w:t>
      </w:r>
      <w:r w:rsidR="000329AB" w:rsidRPr="00BF6EF3">
        <w:rPr>
          <w:rFonts w:ascii="Times New Roman" w:eastAsia="Times New Roman" w:hAnsi="Times New Roman"/>
          <w:szCs w:val="24"/>
          <w:lang w:val="en-GB"/>
        </w:rPr>
        <w:t>PDR-T0120.18</w:t>
      </w:r>
      <w:r w:rsidR="000329AB" w:rsidRPr="00BF6EF3">
        <w:rPr>
          <w:rFonts w:ascii="Times New Roman" w:hAnsi="Times New Roman"/>
          <w:bCs/>
          <w:szCs w:val="24"/>
          <w:lang w:val="en-GB"/>
        </w:rPr>
        <w:t>) and</w:t>
      </w:r>
      <w:r w:rsidR="003917C7" w:rsidRPr="00BF6EF3">
        <w:rPr>
          <w:rFonts w:ascii="Times New Roman" w:hAnsi="Times New Roman"/>
          <w:bCs/>
          <w:szCs w:val="24"/>
          <w:lang w:val="en-GB"/>
        </w:rPr>
        <w:t xml:space="preserve"> the University of Liège (SFRD-12/03</w:t>
      </w:r>
      <w:r w:rsidR="000329AB" w:rsidRPr="00BF6EF3">
        <w:rPr>
          <w:rFonts w:ascii="Times New Roman" w:hAnsi="Times New Roman"/>
          <w:bCs/>
          <w:szCs w:val="24"/>
          <w:lang w:val="en-GB"/>
        </w:rPr>
        <w:t>, ARC GreenMagic</w:t>
      </w:r>
      <w:r w:rsidR="003917C7" w:rsidRPr="00BF6EF3">
        <w:rPr>
          <w:rFonts w:ascii="Times New Roman" w:hAnsi="Times New Roman"/>
          <w:bCs/>
          <w:szCs w:val="24"/>
          <w:lang w:val="en-GB"/>
        </w:rPr>
        <w:t>)</w:t>
      </w:r>
      <w:r w:rsidR="003917C7" w:rsidRPr="00BF6EF3">
        <w:rPr>
          <w:rFonts w:ascii="Times New Roman" w:hAnsi="Times New Roman"/>
          <w:szCs w:val="24"/>
          <w:lang w:val="en-GB"/>
        </w:rPr>
        <w:t>.</w:t>
      </w:r>
      <w:r w:rsidR="003917C7" w:rsidRPr="00BF6EF3">
        <w:rPr>
          <w:rFonts w:ascii="Times New Roman" w:hAnsi="Times New Roman"/>
          <w:bCs/>
          <w:szCs w:val="24"/>
          <w:lang w:val="en-GB"/>
        </w:rPr>
        <w:t xml:space="preserve"> MH is </w:t>
      </w:r>
      <w:r w:rsidR="000329AB" w:rsidRPr="00BF6EF3">
        <w:rPr>
          <w:rFonts w:ascii="Times New Roman" w:hAnsi="Times New Roman"/>
          <w:bCs/>
          <w:szCs w:val="24"/>
          <w:lang w:val="en-GB"/>
        </w:rPr>
        <w:t xml:space="preserve">a Senior </w:t>
      </w:r>
      <w:r w:rsidR="003917C7" w:rsidRPr="00BF6EF3">
        <w:rPr>
          <w:rFonts w:ascii="Times New Roman" w:hAnsi="Times New Roman"/>
          <w:bCs/>
          <w:szCs w:val="24"/>
          <w:lang w:val="en-GB"/>
        </w:rPr>
        <w:t>Research Associate of the FNRS.</w:t>
      </w:r>
    </w:p>
    <w:p w14:paraId="31C500D6" w14:textId="77777777" w:rsidR="00917DF8" w:rsidRPr="00BF6EF3" w:rsidRDefault="00917DF8" w:rsidP="00BF6EF3">
      <w:pPr>
        <w:pStyle w:val="Sansinterligne"/>
        <w:spacing w:line="360" w:lineRule="auto"/>
        <w:jc w:val="both"/>
        <w:rPr>
          <w:rFonts w:ascii="Times New Roman" w:hAnsi="Times New Roman"/>
          <w:i/>
          <w:iCs/>
          <w:szCs w:val="24"/>
          <w:lang w:val="en-GB"/>
        </w:rPr>
      </w:pPr>
    </w:p>
    <w:p w14:paraId="27C49EAB" w14:textId="480145D8" w:rsidR="00AB12B8" w:rsidRPr="00BF6EF3" w:rsidRDefault="00C17AE1" w:rsidP="00BF6EF3">
      <w:pPr>
        <w:pStyle w:val="Sansinterligne"/>
        <w:spacing w:line="360" w:lineRule="auto"/>
        <w:jc w:val="both"/>
        <w:rPr>
          <w:rFonts w:ascii="Times New Roman" w:hAnsi="Times New Roman"/>
          <w:b/>
          <w:iCs/>
          <w:color w:val="000000"/>
          <w:szCs w:val="24"/>
          <w:lang w:val="en-GB"/>
        </w:rPr>
      </w:pPr>
      <w:r w:rsidRPr="00BF6EF3">
        <w:rPr>
          <w:rFonts w:ascii="Times New Roman" w:hAnsi="Times New Roman"/>
          <w:b/>
          <w:iCs/>
          <w:color w:val="000000"/>
          <w:szCs w:val="24"/>
          <w:lang w:val="en-GB"/>
        </w:rPr>
        <w:t>References</w:t>
      </w:r>
    </w:p>
    <w:p w14:paraId="3D07CBE1" w14:textId="73E13DFE" w:rsidR="00413D33" w:rsidRPr="00CD13CC" w:rsidRDefault="00413272" w:rsidP="00413272">
      <w:pPr>
        <w:spacing w:line="360" w:lineRule="auto"/>
        <w:rPr>
          <w:iCs/>
          <w:lang w:val="fr-BE"/>
        </w:rPr>
      </w:pPr>
      <w:r w:rsidRPr="00413272">
        <w:rPr>
          <w:iCs/>
          <w:lang w:val="en-GB"/>
        </w:rPr>
        <w:t xml:space="preserve">Aboudrar W, Schwartz C, Morel JL, Boularbah A (2012) Effect of nickel-resistant rhizosphere bacteria on the uptake of nickel by the hyperaccumulator </w:t>
      </w:r>
      <w:r w:rsidRPr="00CD13CC">
        <w:rPr>
          <w:i/>
          <w:lang w:val="en-GB"/>
        </w:rPr>
        <w:t>Noccaea caerulescens</w:t>
      </w:r>
      <w:r w:rsidRPr="00413272">
        <w:rPr>
          <w:iCs/>
          <w:lang w:val="en-GB"/>
        </w:rPr>
        <w:t xml:space="preserve"> under controlled conditions. </w:t>
      </w:r>
      <w:r w:rsidRPr="00CD13CC">
        <w:rPr>
          <w:iCs/>
          <w:lang w:val="fr-BE"/>
        </w:rPr>
        <w:t>J Soil</w:t>
      </w:r>
      <w:r w:rsidR="00E82150" w:rsidRPr="00CD13CC">
        <w:rPr>
          <w:iCs/>
          <w:lang w:val="fr-BE"/>
        </w:rPr>
        <w:t>s</w:t>
      </w:r>
      <w:r w:rsidRPr="00CD13CC">
        <w:rPr>
          <w:iCs/>
          <w:lang w:val="fr-BE"/>
        </w:rPr>
        <w:t xml:space="preserve"> Sediment 13:501–507</w:t>
      </w:r>
    </w:p>
    <w:p w14:paraId="01A876EE" w14:textId="77777777" w:rsidR="00A65C7D" w:rsidRPr="00CD13CC" w:rsidRDefault="00A65C7D" w:rsidP="00413272">
      <w:pPr>
        <w:spacing w:line="360" w:lineRule="auto"/>
        <w:rPr>
          <w:iCs/>
          <w:lang w:val="fr-BE"/>
        </w:rPr>
      </w:pPr>
    </w:p>
    <w:p w14:paraId="6F2554B2" w14:textId="59B171DB" w:rsidR="00413272" w:rsidRPr="00413272" w:rsidRDefault="00413272" w:rsidP="00413272">
      <w:pPr>
        <w:spacing w:line="360" w:lineRule="auto"/>
        <w:rPr>
          <w:iCs/>
          <w:lang w:val="en-GB"/>
        </w:rPr>
      </w:pPr>
      <w:r w:rsidRPr="00CD13CC">
        <w:rPr>
          <w:iCs/>
          <w:lang w:val="fr-BE"/>
        </w:rPr>
        <w:t xml:space="preserve">Ahmadi H, Corso M, Weber M et al. </w:t>
      </w:r>
      <w:r w:rsidRPr="00413272">
        <w:rPr>
          <w:iCs/>
          <w:lang w:val="en-GB"/>
        </w:rPr>
        <w:t xml:space="preserve">(2018) CAX1 suppresses Cd-induced generation of reactive oxygen species in </w:t>
      </w:r>
      <w:r w:rsidRPr="00CD13CC">
        <w:rPr>
          <w:i/>
          <w:lang w:val="en-GB"/>
        </w:rPr>
        <w:t>Arabidopsis halleri</w:t>
      </w:r>
      <w:r w:rsidRPr="00413272">
        <w:rPr>
          <w:iCs/>
          <w:lang w:val="en-GB"/>
        </w:rPr>
        <w:t>. Plant Cell Environ 41:2435–2448</w:t>
      </w:r>
    </w:p>
    <w:p w14:paraId="062F2854" w14:textId="77777777" w:rsidR="00413D33" w:rsidRDefault="00413D33" w:rsidP="00413272">
      <w:pPr>
        <w:spacing w:line="360" w:lineRule="auto"/>
        <w:rPr>
          <w:iCs/>
          <w:lang w:val="en-GB"/>
        </w:rPr>
      </w:pPr>
    </w:p>
    <w:p w14:paraId="5A2AD523" w14:textId="0151EA83" w:rsidR="00413272" w:rsidRPr="00413272" w:rsidRDefault="00413272" w:rsidP="00413272">
      <w:pPr>
        <w:spacing w:line="360" w:lineRule="auto"/>
        <w:rPr>
          <w:iCs/>
          <w:lang w:val="en-GB"/>
        </w:rPr>
      </w:pPr>
      <w:r w:rsidRPr="00CD13CC">
        <w:rPr>
          <w:iCs/>
          <w:lang w:val="en-GB"/>
        </w:rPr>
        <w:t xml:space="preserve">Alvarez-Fernandez A, Diaz-Benito P, Abadia A et al. </w:t>
      </w:r>
      <w:r w:rsidRPr="00413272">
        <w:rPr>
          <w:iCs/>
          <w:lang w:val="en-GB"/>
        </w:rPr>
        <w:t>(2014) Metal species involved in long distance metal transport in plants. Front Plant Sci 5:105</w:t>
      </w:r>
    </w:p>
    <w:p w14:paraId="383F8984" w14:textId="77777777" w:rsidR="00413D33" w:rsidRDefault="00413D33" w:rsidP="00413272">
      <w:pPr>
        <w:spacing w:line="360" w:lineRule="auto"/>
        <w:rPr>
          <w:iCs/>
          <w:lang w:val="en-GB"/>
        </w:rPr>
      </w:pPr>
    </w:p>
    <w:p w14:paraId="788B52B5" w14:textId="38DED0D2" w:rsidR="00413272" w:rsidRPr="00413272" w:rsidRDefault="00413272" w:rsidP="00413272">
      <w:pPr>
        <w:spacing w:line="360" w:lineRule="auto"/>
        <w:rPr>
          <w:iCs/>
          <w:lang w:val="en-GB"/>
        </w:rPr>
      </w:pPr>
      <w:r w:rsidRPr="00413272">
        <w:rPr>
          <w:iCs/>
          <w:lang w:val="en-GB"/>
        </w:rPr>
        <w:lastRenderedPageBreak/>
        <w:t>Alves S, Nabais C, Simoes Goncalves M</w:t>
      </w:r>
      <w:r w:rsidR="00FD1032">
        <w:rPr>
          <w:iCs/>
          <w:lang w:val="en-GB"/>
        </w:rPr>
        <w:t xml:space="preserve"> </w:t>
      </w:r>
      <w:r w:rsidRPr="00413272">
        <w:rPr>
          <w:iCs/>
          <w:lang w:val="en-GB"/>
        </w:rPr>
        <w:t xml:space="preserve">de L, Correia Dos Santos MM (2011) Nickel speciation in the xylem sap of the hyperaccumulator </w:t>
      </w:r>
      <w:r w:rsidRPr="00751CDB">
        <w:rPr>
          <w:i/>
          <w:lang w:val="en-GB"/>
        </w:rPr>
        <w:t>Alyssum serpyllifolium</w:t>
      </w:r>
      <w:r w:rsidRPr="00413272">
        <w:rPr>
          <w:iCs/>
          <w:lang w:val="en-GB"/>
        </w:rPr>
        <w:t xml:space="preserve"> ssp</w:t>
      </w:r>
      <w:r w:rsidRPr="00751CDB">
        <w:rPr>
          <w:i/>
          <w:lang w:val="en-GB"/>
        </w:rPr>
        <w:t>. lusitanicum</w:t>
      </w:r>
      <w:r w:rsidRPr="00413272">
        <w:rPr>
          <w:iCs/>
          <w:lang w:val="en-GB"/>
        </w:rPr>
        <w:t xml:space="preserve"> growing on serpentine soils of northeast Portugal. J Plant Physiol 168:1715–1722</w:t>
      </w:r>
    </w:p>
    <w:p w14:paraId="13F0EE15" w14:textId="77777777" w:rsidR="00413D33" w:rsidRDefault="00413D33" w:rsidP="00413272">
      <w:pPr>
        <w:spacing w:line="360" w:lineRule="auto"/>
        <w:rPr>
          <w:iCs/>
          <w:lang w:val="en-GB"/>
        </w:rPr>
      </w:pPr>
    </w:p>
    <w:p w14:paraId="1CEA46B7" w14:textId="0E6E08CE" w:rsidR="00413272" w:rsidRPr="00413272" w:rsidRDefault="00413272" w:rsidP="00413272">
      <w:pPr>
        <w:spacing w:line="360" w:lineRule="auto"/>
        <w:rPr>
          <w:iCs/>
          <w:lang w:val="en-GB"/>
        </w:rPr>
      </w:pPr>
      <w:r w:rsidRPr="00413272">
        <w:rPr>
          <w:iCs/>
          <w:lang w:val="en-GB"/>
        </w:rPr>
        <w:t xml:space="preserve">Assunção AGL, Bookum WM, Nelissen HJM et al. (2003) Differential metal-specific tolerance and accumulation patterns among </w:t>
      </w:r>
      <w:r w:rsidRPr="00751CDB">
        <w:rPr>
          <w:i/>
          <w:lang w:val="en-GB"/>
        </w:rPr>
        <w:t>Thlaspi caerulescens</w:t>
      </w:r>
      <w:r w:rsidRPr="00413272">
        <w:rPr>
          <w:iCs/>
          <w:lang w:val="en-GB"/>
        </w:rPr>
        <w:t xml:space="preserve"> populations originating from different soil types. New Phytol 159:411–419</w:t>
      </w:r>
    </w:p>
    <w:p w14:paraId="62A79EF7" w14:textId="77777777" w:rsidR="00413D33" w:rsidRDefault="00413D33" w:rsidP="00413272">
      <w:pPr>
        <w:spacing w:line="360" w:lineRule="auto"/>
        <w:rPr>
          <w:iCs/>
          <w:lang w:val="en-GB"/>
        </w:rPr>
      </w:pPr>
    </w:p>
    <w:p w14:paraId="538A4451" w14:textId="2C38169E" w:rsidR="00413272" w:rsidRPr="00413272" w:rsidRDefault="00413272" w:rsidP="00413272">
      <w:pPr>
        <w:spacing w:line="360" w:lineRule="auto"/>
        <w:rPr>
          <w:iCs/>
          <w:lang w:val="en-GB"/>
        </w:rPr>
      </w:pPr>
      <w:r w:rsidRPr="00413272">
        <w:rPr>
          <w:iCs/>
          <w:lang w:val="en-GB"/>
        </w:rPr>
        <w:t xml:space="preserve">Assunção AGL, Herrero E, Lin YF et al. (2010) </w:t>
      </w:r>
      <w:r w:rsidRPr="00751CDB">
        <w:rPr>
          <w:i/>
          <w:lang w:val="en-GB"/>
        </w:rPr>
        <w:t>Arabidopsis thaliana</w:t>
      </w:r>
      <w:r w:rsidRPr="00413272">
        <w:rPr>
          <w:iCs/>
          <w:lang w:val="en-GB"/>
        </w:rPr>
        <w:t xml:space="preserve"> transcription factors bZIP19 and bZIP23 regulate the adaptation to zinc deficiency. Proc Natl Acad Sci USA 107:10296–10301</w:t>
      </w:r>
    </w:p>
    <w:p w14:paraId="7A6BC86A" w14:textId="77777777" w:rsidR="00413D33" w:rsidRDefault="00413D33" w:rsidP="00413272">
      <w:pPr>
        <w:spacing w:line="360" w:lineRule="auto"/>
        <w:rPr>
          <w:iCs/>
          <w:lang w:val="en-GB"/>
        </w:rPr>
      </w:pPr>
    </w:p>
    <w:p w14:paraId="13F4876B" w14:textId="3CEE4D4F" w:rsidR="00413272" w:rsidRPr="00413272" w:rsidRDefault="00413272" w:rsidP="00413272">
      <w:pPr>
        <w:spacing w:line="360" w:lineRule="auto"/>
        <w:rPr>
          <w:iCs/>
          <w:lang w:val="en-GB"/>
        </w:rPr>
      </w:pPr>
      <w:r w:rsidRPr="00413272">
        <w:rPr>
          <w:iCs/>
          <w:lang w:val="en-GB"/>
        </w:rPr>
        <w:t>Babst-Kostecka A, Schat H, Saumitou-Laprade P et al</w:t>
      </w:r>
      <w:r w:rsidR="00E82150">
        <w:rPr>
          <w:iCs/>
          <w:lang w:val="en-GB"/>
        </w:rPr>
        <w:t>.</w:t>
      </w:r>
      <w:r w:rsidRPr="00413272">
        <w:rPr>
          <w:iCs/>
          <w:lang w:val="en-GB"/>
        </w:rPr>
        <w:t xml:space="preserve"> (2018) Evolutionary dynamics of quantitative variation in an adaptive trait at the regional scale: The case of zinc hyperaccumulation in </w:t>
      </w:r>
      <w:r w:rsidRPr="00751CDB">
        <w:rPr>
          <w:i/>
          <w:lang w:val="en-GB"/>
        </w:rPr>
        <w:t>Arabidopsis halleri</w:t>
      </w:r>
      <w:r w:rsidRPr="00413272">
        <w:rPr>
          <w:iCs/>
          <w:lang w:val="en-GB"/>
        </w:rPr>
        <w:t>. Mol Ecol 27:3257–3273</w:t>
      </w:r>
    </w:p>
    <w:p w14:paraId="26FBBF8E" w14:textId="77777777" w:rsidR="00413D33" w:rsidRDefault="00413D33" w:rsidP="00413272">
      <w:pPr>
        <w:spacing w:line="360" w:lineRule="auto"/>
        <w:rPr>
          <w:iCs/>
          <w:lang w:val="en-GB"/>
        </w:rPr>
      </w:pPr>
    </w:p>
    <w:p w14:paraId="22F08075" w14:textId="628AB5B5" w:rsidR="00413272" w:rsidRPr="00671876" w:rsidRDefault="00413272" w:rsidP="00413272">
      <w:pPr>
        <w:spacing w:line="360" w:lineRule="auto"/>
        <w:rPr>
          <w:iCs/>
          <w:lang w:val="da-DK"/>
        </w:rPr>
      </w:pPr>
      <w:r w:rsidRPr="00413272">
        <w:rPr>
          <w:iCs/>
          <w:lang w:val="en-GB"/>
        </w:rPr>
        <w:t xml:space="preserve">Baliardini C, Corso M, Verbruggen N (2016) Transcriptomic analysis supports the role of CATION EXCHANGER 1 in cellular homeostasis and oxidative stress limitation during cadmium stress. </w:t>
      </w:r>
      <w:r w:rsidRPr="00671876">
        <w:rPr>
          <w:iCs/>
          <w:lang w:val="da-DK"/>
        </w:rPr>
        <w:t>Plant Signal Behav 11:e1183861</w:t>
      </w:r>
    </w:p>
    <w:p w14:paraId="7F7CC21F" w14:textId="77777777" w:rsidR="00413D33" w:rsidRPr="00671876" w:rsidRDefault="00413D33" w:rsidP="00413272">
      <w:pPr>
        <w:spacing w:line="360" w:lineRule="auto"/>
        <w:rPr>
          <w:iCs/>
          <w:lang w:val="da-DK"/>
        </w:rPr>
      </w:pPr>
    </w:p>
    <w:p w14:paraId="70301340" w14:textId="02058E56" w:rsidR="00413272" w:rsidRPr="00671876" w:rsidRDefault="00413272" w:rsidP="00413272">
      <w:pPr>
        <w:spacing w:line="360" w:lineRule="auto"/>
        <w:rPr>
          <w:lang w:val="en-AU"/>
        </w:rPr>
      </w:pPr>
      <w:r w:rsidRPr="00671876">
        <w:rPr>
          <w:iCs/>
          <w:lang w:val="da-DK"/>
        </w:rPr>
        <w:t>Baliardini C, Meyer C-L, Salis P et al</w:t>
      </w:r>
      <w:r w:rsidR="00E82150" w:rsidRPr="00671876">
        <w:rPr>
          <w:iCs/>
          <w:lang w:val="da-DK"/>
        </w:rPr>
        <w:t>.</w:t>
      </w:r>
      <w:r w:rsidRPr="00671876">
        <w:rPr>
          <w:iCs/>
          <w:lang w:val="da-DK"/>
        </w:rPr>
        <w:t xml:space="preserve"> </w:t>
      </w:r>
      <w:r w:rsidRPr="00671876">
        <w:rPr>
          <w:lang w:val="en-AU"/>
        </w:rPr>
        <w:t xml:space="preserve">(2015) CATION EXCHANGER1 cosegregates with cadmium tolerance in the metal hyperaccumulator </w:t>
      </w:r>
      <w:r w:rsidRPr="00671876">
        <w:rPr>
          <w:i/>
          <w:lang w:val="en-AU"/>
        </w:rPr>
        <w:t>Arabidopsis halleri</w:t>
      </w:r>
      <w:r w:rsidRPr="00671876">
        <w:rPr>
          <w:lang w:val="en-AU"/>
        </w:rPr>
        <w:t xml:space="preserve"> and plays a role in limiting oxidative stress in </w:t>
      </w:r>
      <w:r w:rsidRPr="00671876">
        <w:rPr>
          <w:i/>
          <w:lang w:val="en-AU"/>
        </w:rPr>
        <w:t>Arabidopsis</w:t>
      </w:r>
      <w:r w:rsidRPr="00671876">
        <w:rPr>
          <w:lang w:val="en-AU"/>
        </w:rPr>
        <w:t xml:space="preserve"> spp. Plant Physiol 169:549–559</w:t>
      </w:r>
    </w:p>
    <w:p w14:paraId="7F5F5EFB" w14:textId="77777777" w:rsidR="00413D33" w:rsidRPr="00671876" w:rsidRDefault="00413D33" w:rsidP="00413272">
      <w:pPr>
        <w:spacing w:line="360" w:lineRule="auto"/>
        <w:rPr>
          <w:lang w:val="en-AU"/>
        </w:rPr>
      </w:pPr>
    </w:p>
    <w:p w14:paraId="08CBB035" w14:textId="7B137FD8" w:rsidR="00413272" w:rsidRPr="00671876" w:rsidRDefault="00413272" w:rsidP="00413272">
      <w:pPr>
        <w:spacing w:line="360" w:lineRule="auto"/>
        <w:rPr>
          <w:lang w:val="fr-BE"/>
        </w:rPr>
      </w:pPr>
      <w:r w:rsidRPr="00671876">
        <w:t>Barabasz A, Krämer U, Hanikenne M et al</w:t>
      </w:r>
      <w:r w:rsidR="00E82150" w:rsidRPr="00671876">
        <w:t>.</w:t>
      </w:r>
      <w:r w:rsidRPr="00671876">
        <w:t xml:space="preserve"> </w:t>
      </w:r>
      <w:r w:rsidRPr="00671876">
        <w:rPr>
          <w:lang w:val="en-AU"/>
        </w:rPr>
        <w:t xml:space="preserve">(2010) Metal accumulation in tobacco expressing </w:t>
      </w:r>
      <w:r w:rsidRPr="00671876">
        <w:rPr>
          <w:i/>
          <w:lang w:val="en-AU"/>
        </w:rPr>
        <w:t>Arabidopsis halleri</w:t>
      </w:r>
      <w:r w:rsidRPr="00671876">
        <w:rPr>
          <w:lang w:val="en-AU"/>
        </w:rPr>
        <w:t xml:space="preserve"> metal hyperaccumulation gene depends on external supply. </w:t>
      </w:r>
      <w:r w:rsidRPr="00671876">
        <w:rPr>
          <w:lang w:val="fr-BE"/>
        </w:rPr>
        <w:t>J Exp Bot 61:3057–3067</w:t>
      </w:r>
    </w:p>
    <w:p w14:paraId="09339FD3" w14:textId="77777777" w:rsidR="00413D33" w:rsidRPr="00671876" w:rsidRDefault="00413D33" w:rsidP="00413272">
      <w:pPr>
        <w:spacing w:line="360" w:lineRule="auto"/>
        <w:rPr>
          <w:lang w:val="fr-BE"/>
        </w:rPr>
      </w:pPr>
    </w:p>
    <w:p w14:paraId="1C870878" w14:textId="5ADF9E21" w:rsidR="00413272" w:rsidRPr="00413272" w:rsidRDefault="00413272" w:rsidP="00413272">
      <w:pPr>
        <w:spacing w:line="360" w:lineRule="auto"/>
        <w:rPr>
          <w:iCs/>
          <w:lang w:val="en-GB"/>
        </w:rPr>
      </w:pPr>
      <w:r w:rsidRPr="00671876">
        <w:rPr>
          <w:iCs/>
        </w:rPr>
        <w:t>Barberon M, Berthomieu P, Clairotte M et al</w:t>
      </w:r>
      <w:r w:rsidR="00E82150" w:rsidRPr="00671876">
        <w:rPr>
          <w:iCs/>
        </w:rPr>
        <w:t>.</w:t>
      </w:r>
      <w:r w:rsidRPr="00671876">
        <w:rPr>
          <w:iCs/>
        </w:rPr>
        <w:t xml:space="preserve"> </w:t>
      </w:r>
      <w:r w:rsidRPr="00413272">
        <w:rPr>
          <w:iCs/>
          <w:lang w:val="en-GB"/>
        </w:rPr>
        <w:t xml:space="preserve">(2008) Unequal functional redundancy between the two </w:t>
      </w:r>
      <w:r w:rsidRPr="00CD3CEE">
        <w:rPr>
          <w:i/>
          <w:lang w:val="en-GB"/>
        </w:rPr>
        <w:t>Arabidopsis thaliana</w:t>
      </w:r>
      <w:r w:rsidRPr="00413272">
        <w:rPr>
          <w:iCs/>
          <w:lang w:val="en-GB"/>
        </w:rPr>
        <w:t xml:space="preserve"> high-affinity sulphate transporters SULTR1;1 and SULTR1;2. New Phytol 180:608–619</w:t>
      </w:r>
    </w:p>
    <w:p w14:paraId="035C9A85" w14:textId="77777777" w:rsidR="00413D33" w:rsidRDefault="00413D33" w:rsidP="00413272">
      <w:pPr>
        <w:spacing w:line="360" w:lineRule="auto"/>
        <w:rPr>
          <w:iCs/>
          <w:lang w:val="en-GB"/>
        </w:rPr>
      </w:pPr>
    </w:p>
    <w:p w14:paraId="12A09944" w14:textId="76F6AAD7" w:rsidR="00413272" w:rsidRPr="00CD3CEE" w:rsidRDefault="00413272" w:rsidP="00413272">
      <w:pPr>
        <w:spacing w:line="360" w:lineRule="auto"/>
        <w:rPr>
          <w:iCs/>
          <w:lang w:val="nl-NL"/>
        </w:rPr>
      </w:pPr>
      <w:r w:rsidRPr="00CD3CEE">
        <w:rPr>
          <w:iCs/>
          <w:lang w:val="nl-NL"/>
        </w:rPr>
        <w:t>Barberon M, Zelazny E, Robert S et al</w:t>
      </w:r>
      <w:r w:rsidR="00E82150" w:rsidRPr="00CD3CEE">
        <w:rPr>
          <w:iCs/>
          <w:lang w:val="nl-NL"/>
        </w:rPr>
        <w:t>.</w:t>
      </w:r>
      <w:r w:rsidRPr="00CD3CEE">
        <w:rPr>
          <w:iCs/>
          <w:lang w:val="nl-NL"/>
        </w:rPr>
        <w:t xml:space="preserve"> </w:t>
      </w:r>
      <w:r w:rsidRPr="00CD3CEE">
        <w:rPr>
          <w:lang w:val="nl-NL"/>
        </w:rPr>
        <w:t xml:space="preserve">(2011) Monoubiquitin-dependent endocytosis of the Iron-Regulated Transporter 1 (IRT1) transporter controls iron uptake in plants. </w:t>
      </w:r>
      <w:r w:rsidRPr="00CD3CEE">
        <w:rPr>
          <w:iCs/>
          <w:lang w:val="nl-NL"/>
        </w:rPr>
        <w:t>Proc Natl Acad Sci USA 108:E450–E458</w:t>
      </w:r>
    </w:p>
    <w:p w14:paraId="308EA848" w14:textId="206C46D4" w:rsidR="00413272" w:rsidRPr="00CD3CEE" w:rsidRDefault="00413272" w:rsidP="00413272">
      <w:pPr>
        <w:spacing w:line="360" w:lineRule="auto"/>
        <w:rPr>
          <w:iCs/>
          <w:lang w:val="nl-NL"/>
        </w:rPr>
      </w:pPr>
      <w:r w:rsidRPr="00CD3CEE">
        <w:rPr>
          <w:iCs/>
          <w:lang w:val="nl-NL"/>
        </w:rPr>
        <w:lastRenderedPageBreak/>
        <w:t>Barillas JR V, Quinn CF, Pilon-Smits EAH (2011) Selenium accumulation in plants-phytotechnological applications and ecological implications. Int J Phytoremediation 13:166–178</w:t>
      </w:r>
    </w:p>
    <w:p w14:paraId="6BDA955D" w14:textId="77777777" w:rsidR="00413D33" w:rsidRPr="00CD3CEE" w:rsidRDefault="00413D33" w:rsidP="00413272">
      <w:pPr>
        <w:spacing w:line="360" w:lineRule="auto"/>
        <w:rPr>
          <w:iCs/>
          <w:lang w:val="nl-NL"/>
        </w:rPr>
      </w:pPr>
    </w:p>
    <w:p w14:paraId="3BA10E5E" w14:textId="69036D59" w:rsidR="00413272" w:rsidRPr="00413272" w:rsidRDefault="00413272" w:rsidP="00413272">
      <w:pPr>
        <w:spacing w:line="360" w:lineRule="auto"/>
        <w:rPr>
          <w:iCs/>
          <w:lang w:val="en-GB"/>
        </w:rPr>
      </w:pPr>
      <w:r w:rsidRPr="00CD3CEE">
        <w:rPr>
          <w:iCs/>
          <w:lang w:val="nl-NL"/>
        </w:rPr>
        <w:t>Bayçu G, Gevrek-Kürüm N, Moustaka J et al</w:t>
      </w:r>
      <w:r w:rsidR="00E82150" w:rsidRPr="00CD3CEE">
        <w:rPr>
          <w:iCs/>
          <w:lang w:val="nl-NL"/>
        </w:rPr>
        <w:t>.</w:t>
      </w:r>
      <w:r w:rsidRPr="00CD3CEE">
        <w:rPr>
          <w:iCs/>
          <w:lang w:val="nl-NL"/>
        </w:rPr>
        <w:t xml:space="preserve"> </w:t>
      </w:r>
      <w:r w:rsidRPr="00413272">
        <w:rPr>
          <w:iCs/>
          <w:lang w:val="en-GB"/>
        </w:rPr>
        <w:t xml:space="preserve">(2017) Cadmium-zinc accumulation and photosystem II responses of </w:t>
      </w:r>
      <w:r w:rsidRPr="00CD3CEE">
        <w:rPr>
          <w:i/>
          <w:lang w:val="en-GB"/>
        </w:rPr>
        <w:t>Noccaea caerulescens</w:t>
      </w:r>
      <w:r w:rsidRPr="00413272">
        <w:rPr>
          <w:iCs/>
          <w:lang w:val="en-GB"/>
        </w:rPr>
        <w:t xml:space="preserve"> to Cd and Zn exposure. Environ Sci Pollut Res 24:2840–2850</w:t>
      </w:r>
    </w:p>
    <w:p w14:paraId="2CB0F01C" w14:textId="77777777" w:rsidR="00413D33" w:rsidRDefault="00413D33" w:rsidP="00413272">
      <w:pPr>
        <w:spacing w:line="360" w:lineRule="auto"/>
        <w:rPr>
          <w:iCs/>
          <w:lang w:val="en-GB"/>
        </w:rPr>
      </w:pPr>
    </w:p>
    <w:p w14:paraId="1AF83259" w14:textId="14F074DF" w:rsidR="00413272" w:rsidRPr="00413272" w:rsidRDefault="00413272" w:rsidP="00413272">
      <w:pPr>
        <w:spacing w:line="360" w:lineRule="auto"/>
        <w:rPr>
          <w:iCs/>
          <w:lang w:val="en-GB"/>
        </w:rPr>
      </w:pPr>
      <w:r w:rsidRPr="00413272">
        <w:rPr>
          <w:iCs/>
          <w:lang w:val="en-GB"/>
        </w:rPr>
        <w:t xml:space="preserve">Becher M, Talke IN, Krall L, Krämer U (2004) Cross-species microarray transcript profiling reveals high constitutive expression of metal homeostasis genes in shoots of the zinc hyperaccumulator </w:t>
      </w:r>
      <w:r w:rsidRPr="00CD3CEE">
        <w:rPr>
          <w:i/>
          <w:lang w:val="en-GB"/>
        </w:rPr>
        <w:t>Arabidopsis halleri</w:t>
      </w:r>
      <w:r w:rsidRPr="00413272">
        <w:rPr>
          <w:iCs/>
          <w:lang w:val="en-GB"/>
        </w:rPr>
        <w:t>. Plant J 37:251–268</w:t>
      </w:r>
    </w:p>
    <w:p w14:paraId="3EB04172" w14:textId="77777777" w:rsidR="00413D33" w:rsidRDefault="00413D33" w:rsidP="00413272">
      <w:pPr>
        <w:spacing w:line="360" w:lineRule="auto"/>
        <w:rPr>
          <w:iCs/>
          <w:lang w:val="en-GB"/>
        </w:rPr>
      </w:pPr>
    </w:p>
    <w:p w14:paraId="0ACB8656" w14:textId="6BFE55E4" w:rsidR="00413272" w:rsidRPr="00CD3CEE" w:rsidRDefault="00413272" w:rsidP="00413272">
      <w:pPr>
        <w:spacing w:line="360" w:lineRule="auto"/>
        <w:rPr>
          <w:lang w:val="en-GB"/>
        </w:rPr>
      </w:pPr>
      <w:r w:rsidRPr="003562EF">
        <w:rPr>
          <w:iCs/>
          <w:lang w:val="en-GB"/>
        </w:rPr>
        <w:t>Bernard C, Roosens N, Czernic P et al</w:t>
      </w:r>
      <w:r w:rsidR="00E82150" w:rsidRPr="003562EF">
        <w:rPr>
          <w:iCs/>
          <w:lang w:val="en-GB"/>
        </w:rPr>
        <w:t>.</w:t>
      </w:r>
      <w:r w:rsidRPr="003562EF">
        <w:rPr>
          <w:iCs/>
          <w:lang w:val="en-GB"/>
        </w:rPr>
        <w:t xml:space="preserve"> (2004) A novel CPx-ATPase from the cadmium hyperaccumulator </w:t>
      </w:r>
      <w:r w:rsidRPr="00CD3CEE">
        <w:rPr>
          <w:i/>
          <w:lang w:val="en-GB"/>
        </w:rPr>
        <w:t>Thlaspi caerulescens</w:t>
      </w:r>
      <w:r w:rsidRPr="003562EF">
        <w:rPr>
          <w:iCs/>
          <w:lang w:val="en-GB"/>
        </w:rPr>
        <w:t xml:space="preserve">. </w:t>
      </w:r>
      <w:r w:rsidRPr="00CD3CEE">
        <w:rPr>
          <w:lang w:val="en-GB"/>
        </w:rPr>
        <w:t>FEBS Lett 569:140–148</w:t>
      </w:r>
    </w:p>
    <w:p w14:paraId="3CED5581" w14:textId="77777777" w:rsidR="00413D33" w:rsidRPr="00CD3CEE" w:rsidRDefault="00413D33" w:rsidP="00413272">
      <w:pPr>
        <w:spacing w:line="360" w:lineRule="auto"/>
        <w:rPr>
          <w:lang w:val="en-GB"/>
        </w:rPr>
      </w:pPr>
    </w:p>
    <w:p w14:paraId="77F5FB8B" w14:textId="7399145F" w:rsidR="00413D33" w:rsidRDefault="00413272" w:rsidP="00413272">
      <w:pPr>
        <w:spacing w:line="360" w:lineRule="auto"/>
        <w:rPr>
          <w:iCs/>
          <w:lang w:val="en-GB"/>
        </w:rPr>
      </w:pPr>
      <w:r w:rsidRPr="00CD3CEE">
        <w:t>Bert V, Bonnin I, Saumitou-Laprade P</w:t>
      </w:r>
      <w:r w:rsidR="00E82150" w:rsidRPr="00CD3CEE">
        <w:t xml:space="preserve"> </w:t>
      </w:r>
      <w:r w:rsidRPr="00CD3CEE">
        <w:t>et al</w:t>
      </w:r>
      <w:r w:rsidR="00E82150" w:rsidRPr="00CD3CEE">
        <w:t>.</w:t>
      </w:r>
      <w:r w:rsidRPr="00CD3CEE">
        <w:t xml:space="preserve"> </w:t>
      </w:r>
      <w:r w:rsidRPr="00413272">
        <w:rPr>
          <w:iCs/>
          <w:lang w:val="en-GB"/>
        </w:rPr>
        <w:t xml:space="preserve">(2002) Do </w:t>
      </w:r>
      <w:r w:rsidRPr="00CD3CEE">
        <w:rPr>
          <w:i/>
          <w:lang w:val="en-GB"/>
        </w:rPr>
        <w:t>Arabidopsis halleri</w:t>
      </w:r>
      <w:r w:rsidRPr="00413272">
        <w:rPr>
          <w:iCs/>
          <w:lang w:val="en-GB"/>
        </w:rPr>
        <w:t xml:space="preserve"> from non metallicolous populations accumulate zinc and cadmium more effectively than those from metallicolous </w:t>
      </w:r>
    </w:p>
    <w:p w14:paraId="32C000DA" w14:textId="59D59A82" w:rsidR="00413272" w:rsidRPr="00CD3CEE" w:rsidRDefault="00413272" w:rsidP="00413272">
      <w:pPr>
        <w:spacing w:line="360" w:lineRule="auto"/>
        <w:rPr>
          <w:iCs/>
        </w:rPr>
      </w:pPr>
      <w:r w:rsidRPr="00CD3CEE">
        <w:rPr>
          <w:iCs/>
        </w:rPr>
        <w:t>populations? New Phytol 155:47–57</w:t>
      </w:r>
    </w:p>
    <w:p w14:paraId="0AED80B1" w14:textId="77777777" w:rsidR="00413D33" w:rsidRPr="00CD3CEE" w:rsidRDefault="00413D33" w:rsidP="00413272">
      <w:pPr>
        <w:spacing w:line="360" w:lineRule="auto"/>
        <w:rPr>
          <w:iCs/>
        </w:rPr>
      </w:pPr>
    </w:p>
    <w:p w14:paraId="546EC371" w14:textId="08C1FAC4" w:rsidR="00413272" w:rsidRPr="00413272" w:rsidRDefault="00413272" w:rsidP="00413272">
      <w:pPr>
        <w:spacing w:line="360" w:lineRule="auto"/>
        <w:rPr>
          <w:iCs/>
          <w:lang w:val="en-GB"/>
        </w:rPr>
      </w:pPr>
      <w:r w:rsidRPr="00CD3CEE">
        <w:rPr>
          <w:iCs/>
        </w:rPr>
        <w:t>Bert V, Mac</w:t>
      </w:r>
      <w:r w:rsidR="00D2243F">
        <w:rPr>
          <w:iCs/>
        </w:rPr>
        <w:t>n</w:t>
      </w:r>
      <w:r w:rsidRPr="00CD3CEE">
        <w:rPr>
          <w:iCs/>
        </w:rPr>
        <w:t>air MR, De Laguérie P et al</w:t>
      </w:r>
      <w:r w:rsidR="00E82150" w:rsidRPr="00CD3CEE">
        <w:rPr>
          <w:iCs/>
        </w:rPr>
        <w:t>.</w:t>
      </w:r>
      <w:r w:rsidRPr="00CD3CEE">
        <w:rPr>
          <w:iCs/>
        </w:rPr>
        <w:t xml:space="preserve"> </w:t>
      </w:r>
      <w:r w:rsidRPr="00CD3CEE">
        <w:rPr>
          <w:iCs/>
          <w:lang w:val="en-US"/>
        </w:rPr>
        <w:t xml:space="preserve">(2000) Zinc tolerance and accumualtion in metallicolous and non metallicolous populations of </w:t>
      </w:r>
      <w:r w:rsidRPr="00CD3CEE">
        <w:rPr>
          <w:i/>
          <w:lang w:val="en-US"/>
        </w:rPr>
        <w:t>Arabidopsis halleri</w:t>
      </w:r>
      <w:r w:rsidRPr="00CD3CEE">
        <w:rPr>
          <w:iCs/>
          <w:lang w:val="en-US"/>
        </w:rPr>
        <w:t xml:space="preserve"> (Brassicaceae). </w:t>
      </w:r>
      <w:r w:rsidRPr="00413272">
        <w:rPr>
          <w:iCs/>
          <w:lang w:val="en-GB"/>
        </w:rPr>
        <w:t>New Phytol 146:225–233</w:t>
      </w:r>
    </w:p>
    <w:p w14:paraId="384CA848" w14:textId="77777777" w:rsidR="00413D33" w:rsidRDefault="00413D33" w:rsidP="00413272">
      <w:pPr>
        <w:spacing w:line="360" w:lineRule="auto"/>
        <w:rPr>
          <w:iCs/>
          <w:lang w:val="en-GB"/>
        </w:rPr>
      </w:pPr>
    </w:p>
    <w:p w14:paraId="6FE0B103" w14:textId="670B3048" w:rsidR="00413272" w:rsidRPr="00413272" w:rsidRDefault="00413272" w:rsidP="00413272">
      <w:pPr>
        <w:spacing w:line="360" w:lineRule="auto"/>
        <w:rPr>
          <w:iCs/>
          <w:lang w:val="en-GB"/>
        </w:rPr>
      </w:pPr>
      <w:r w:rsidRPr="00413272">
        <w:rPr>
          <w:iCs/>
          <w:lang w:val="en-GB"/>
        </w:rPr>
        <w:t>Besnard G, Basic N, Christin PA et al</w:t>
      </w:r>
      <w:r w:rsidR="00D2243F">
        <w:rPr>
          <w:iCs/>
          <w:lang w:val="en-GB"/>
        </w:rPr>
        <w:t xml:space="preserve">. </w:t>
      </w:r>
      <w:r w:rsidRPr="00413272">
        <w:rPr>
          <w:iCs/>
          <w:lang w:val="en-GB"/>
        </w:rPr>
        <w:t xml:space="preserve">(2009) </w:t>
      </w:r>
      <w:r w:rsidRPr="00CD3CEE">
        <w:rPr>
          <w:i/>
          <w:lang w:val="en-GB"/>
        </w:rPr>
        <w:t>Thlaspi caerulescens</w:t>
      </w:r>
      <w:r w:rsidRPr="00413272">
        <w:rPr>
          <w:iCs/>
          <w:lang w:val="en-GB"/>
        </w:rPr>
        <w:t xml:space="preserve"> (Brassicaceae) population genetics in western Switzerland: is the genetic structure affected by natural variation of soil heavy metal concentrations? New Phytol 181:974–984</w:t>
      </w:r>
    </w:p>
    <w:p w14:paraId="19F3BEA5" w14:textId="77777777" w:rsidR="00413D33" w:rsidRDefault="00413D33" w:rsidP="00413272">
      <w:pPr>
        <w:spacing w:line="360" w:lineRule="auto"/>
        <w:rPr>
          <w:iCs/>
          <w:lang w:val="en-GB"/>
        </w:rPr>
      </w:pPr>
    </w:p>
    <w:p w14:paraId="36E591D7" w14:textId="2710E353" w:rsidR="00413D33" w:rsidRDefault="00413272" w:rsidP="00413272">
      <w:pPr>
        <w:spacing w:line="360" w:lineRule="auto"/>
        <w:rPr>
          <w:iCs/>
          <w:lang w:val="en-GB"/>
        </w:rPr>
      </w:pPr>
      <w:r w:rsidRPr="00413272">
        <w:rPr>
          <w:iCs/>
          <w:lang w:val="en-GB"/>
        </w:rPr>
        <w:t xml:space="preserve">Boyd R, Martens S (1992) </w:t>
      </w:r>
      <w:r w:rsidR="00D2243F">
        <w:rPr>
          <w:iCs/>
          <w:lang w:val="en-GB"/>
        </w:rPr>
        <w:t xml:space="preserve">In: </w:t>
      </w:r>
      <w:r w:rsidRPr="00413272">
        <w:rPr>
          <w:iCs/>
          <w:lang w:val="en-GB"/>
        </w:rPr>
        <w:t xml:space="preserve">The Vegetation of Ultramafic (Serpentine) Soils. </w:t>
      </w:r>
      <w:r w:rsidR="00FD1032">
        <w:rPr>
          <w:iCs/>
          <w:lang w:val="en-GB"/>
        </w:rPr>
        <w:t xml:space="preserve">AJM Baker, J Proctor and RD Reeves (eds). </w:t>
      </w:r>
      <w:r w:rsidRPr="00413272">
        <w:rPr>
          <w:iCs/>
          <w:lang w:val="en-GB"/>
        </w:rPr>
        <w:t>Andover, Hampshire: Intercept Limited, UK, pp 279–289</w:t>
      </w:r>
    </w:p>
    <w:p w14:paraId="36E743E1" w14:textId="77777777" w:rsidR="00A65C7D" w:rsidRDefault="00A65C7D" w:rsidP="00413272">
      <w:pPr>
        <w:spacing w:line="360" w:lineRule="auto"/>
        <w:rPr>
          <w:iCs/>
          <w:lang w:val="en-GB"/>
        </w:rPr>
      </w:pPr>
    </w:p>
    <w:p w14:paraId="2018AD0A" w14:textId="02DCF84F" w:rsidR="00413272" w:rsidRPr="00CA387B" w:rsidRDefault="00413272" w:rsidP="00413272">
      <w:pPr>
        <w:spacing w:line="360" w:lineRule="auto"/>
        <w:rPr>
          <w:iCs/>
          <w:lang w:val="en-GB"/>
        </w:rPr>
      </w:pPr>
      <w:r w:rsidRPr="00413272">
        <w:rPr>
          <w:iCs/>
          <w:lang w:val="en-GB"/>
        </w:rPr>
        <w:t xml:space="preserve">Boyd RS, Shaw JJ, Martens SN (1994) Nickel hyperaccumulation defends </w:t>
      </w:r>
      <w:r w:rsidRPr="00CD3CEE">
        <w:rPr>
          <w:i/>
          <w:lang w:val="en-GB"/>
        </w:rPr>
        <w:t>Streptanthus polygaloides</w:t>
      </w:r>
      <w:r w:rsidRPr="00413272">
        <w:rPr>
          <w:iCs/>
          <w:lang w:val="en-GB"/>
        </w:rPr>
        <w:t xml:space="preserve"> (Brassicaceae) against pathogens. </w:t>
      </w:r>
      <w:r w:rsidRPr="00CA387B">
        <w:rPr>
          <w:iCs/>
          <w:lang w:val="en-GB"/>
        </w:rPr>
        <w:t>Am J Bot 81:294–300</w:t>
      </w:r>
    </w:p>
    <w:p w14:paraId="6DB31A7E" w14:textId="77777777" w:rsidR="007860F6" w:rsidRPr="00CA387B" w:rsidRDefault="007860F6" w:rsidP="00413272">
      <w:pPr>
        <w:spacing w:line="360" w:lineRule="auto"/>
        <w:rPr>
          <w:iCs/>
          <w:lang w:val="en-GB"/>
        </w:rPr>
      </w:pPr>
    </w:p>
    <w:p w14:paraId="0B0C4704" w14:textId="6A5EB9AB" w:rsidR="00413272" w:rsidRPr="00413272" w:rsidRDefault="00413272" w:rsidP="00413272">
      <w:pPr>
        <w:spacing w:line="360" w:lineRule="auto"/>
        <w:rPr>
          <w:iCs/>
          <w:lang w:val="en-GB"/>
        </w:rPr>
      </w:pPr>
      <w:r w:rsidRPr="00CA387B">
        <w:rPr>
          <w:iCs/>
          <w:lang w:val="en-GB"/>
        </w:rPr>
        <w:t>Burkhead JL, Reynolds KA, Abdel-Ghany SE et al</w:t>
      </w:r>
      <w:r w:rsidR="00D2243F" w:rsidRPr="00CD3CEE">
        <w:rPr>
          <w:iCs/>
          <w:lang w:val="en-GB"/>
        </w:rPr>
        <w:t>.</w:t>
      </w:r>
      <w:r w:rsidRPr="00CA387B">
        <w:rPr>
          <w:iCs/>
          <w:lang w:val="en-GB"/>
        </w:rPr>
        <w:t xml:space="preserve"> (2009) Copper homeostasis. </w:t>
      </w:r>
      <w:r w:rsidRPr="00413272">
        <w:rPr>
          <w:iCs/>
          <w:lang w:val="en-GB"/>
        </w:rPr>
        <w:t>New Phytol 182:799–816</w:t>
      </w:r>
    </w:p>
    <w:p w14:paraId="710D2603" w14:textId="77777777" w:rsidR="00413D33" w:rsidRDefault="00413D33" w:rsidP="00413272">
      <w:pPr>
        <w:spacing w:line="360" w:lineRule="auto"/>
        <w:rPr>
          <w:iCs/>
          <w:lang w:val="en-GB"/>
        </w:rPr>
      </w:pPr>
    </w:p>
    <w:p w14:paraId="20783ED2" w14:textId="65704ECB" w:rsidR="00413272" w:rsidRPr="00413272" w:rsidRDefault="00413272" w:rsidP="00413272">
      <w:pPr>
        <w:spacing w:line="360" w:lineRule="auto"/>
        <w:rPr>
          <w:iCs/>
          <w:lang w:val="en-GB"/>
        </w:rPr>
      </w:pPr>
      <w:r w:rsidRPr="00413272">
        <w:rPr>
          <w:iCs/>
          <w:lang w:val="en-GB"/>
        </w:rPr>
        <w:lastRenderedPageBreak/>
        <w:t xml:space="preserve">Cabannes E, Buchner P, Broadley MR, Hawkesford MJ (2011) A comparison of sulfate and selenium accumulation in relation to the expression of sulfate transporter genes in </w:t>
      </w:r>
      <w:r w:rsidRPr="00CD3CEE">
        <w:rPr>
          <w:i/>
          <w:lang w:val="en-GB"/>
        </w:rPr>
        <w:t>Astragalus</w:t>
      </w:r>
      <w:r w:rsidRPr="00413272">
        <w:rPr>
          <w:iCs/>
          <w:lang w:val="en-GB"/>
        </w:rPr>
        <w:t xml:space="preserve"> species. Plant Physiol 157:2227–2239</w:t>
      </w:r>
    </w:p>
    <w:p w14:paraId="400ED056" w14:textId="77777777" w:rsidR="00413D33" w:rsidRDefault="00413D33" w:rsidP="00413272">
      <w:pPr>
        <w:spacing w:line="360" w:lineRule="auto"/>
        <w:rPr>
          <w:iCs/>
          <w:lang w:val="en-GB"/>
        </w:rPr>
      </w:pPr>
    </w:p>
    <w:p w14:paraId="135B491D" w14:textId="4BC21119" w:rsidR="00413272" w:rsidRPr="00413272" w:rsidRDefault="00413272" w:rsidP="00413272">
      <w:pPr>
        <w:spacing w:line="360" w:lineRule="auto"/>
        <w:rPr>
          <w:iCs/>
          <w:lang w:val="en-GB"/>
        </w:rPr>
      </w:pPr>
      <w:r w:rsidRPr="00413272">
        <w:rPr>
          <w:iCs/>
          <w:lang w:val="en-GB"/>
        </w:rPr>
        <w:t>Cabello-Conejo MI, Becerra-Castro C, Prieto-Fernández A</w:t>
      </w:r>
      <w:r w:rsidR="00D2243F">
        <w:rPr>
          <w:iCs/>
          <w:lang w:val="en-GB"/>
        </w:rPr>
        <w:t xml:space="preserve"> </w:t>
      </w:r>
      <w:r w:rsidRPr="00413272">
        <w:rPr>
          <w:iCs/>
          <w:lang w:val="en-GB"/>
        </w:rPr>
        <w:t xml:space="preserve">et al. (2014) Rhizobacterial inoculants can improve nickel phytoextraction by the hyperaccumulator </w:t>
      </w:r>
      <w:r w:rsidRPr="00CD3CEE">
        <w:rPr>
          <w:i/>
          <w:lang w:val="en-GB"/>
        </w:rPr>
        <w:t>Alyssum pintodasilvae</w:t>
      </w:r>
      <w:r w:rsidRPr="00413272">
        <w:rPr>
          <w:iCs/>
          <w:lang w:val="en-GB"/>
        </w:rPr>
        <w:t>. Plant Soil 379:35–50</w:t>
      </w:r>
    </w:p>
    <w:p w14:paraId="30109728" w14:textId="77777777" w:rsidR="00413D33" w:rsidRDefault="00413D33" w:rsidP="00413272">
      <w:pPr>
        <w:spacing w:line="360" w:lineRule="auto"/>
        <w:rPr>
          <w:iCs/>
          <w:lang w:val="en-GB"/>
        </w:rPr>
      </w:pPr>
    </w:p>
    <w:p w14:paraId="0783A729" w14:textId="61E731DA" w:rsidR="00413272" w:rsidRPr="00CD3CEE" w:rsidRDefault="00413272" w:rsidP="00413272">
      <w:pPr>
        <w:spacing w:line="360" w:lineRule="auto"/>
        <w:rPr>
          <w:lang w:val="en-US"/>
        </w:rPr>
      </w:pPr>
      <w:r w:rsidRPr="00CD3CEE">
        <w:rPr>
          <w:lang w:val="en-AU"/>
        </w:rPr>
        <w:t xml:space="preserve">Cabot C, Martos S, Llugany M et al. </w:t>
      </w:r>
      <w:r w:rsidRPr="00413272">
        <w:rPr>
          <w:iCs/>
          <w:lang w:val="en-GB"/>
        </w:rPr>
        <w:t xml:space="preserve">(2019) A role for zinc in plant defense against pathogens and herbivores. </w:t>
      </w:r>
      <w:r w:rsidRPr="00CD3CEE">
        <w:rPr>
          <w:lang w:val="en-US"/>
        </w:rPr>
        <w:t>Front. Plant Sci. 10:1171</w:t>
      </w:r>
    </w:p>
    <w:p w14:paraId="60B08A43" w14:textId="77777777" w:rsidR="00413D33" w:rsidRPr="00CD3CEE" w:rsidRDefault="00413D33" w:rsidP="00413272">
      <w:pPr>
        <w:spacing w:line="360" w:lineRule="auto"/>
        <w:rPr>
          <w:lang w:val="en-US"/>
        </w:rPr>
      </w:pPr>
    </w:p>
    <w:p w14:paraId="6FB51948" w14:textId="2C97EE18" w:rsidR="00413272" w:rsidRPr="00413272" w:rsidRDefault="00413272" w:rsidP="00413272">
      <w:pPr>
        <w:spacing w:line="360" w:lineRule="auto"/>
        <w:rPr>
          <w:iCs/>
          <w:lang w:val="en-GB"/>
        </w:rPr>
      </w:pPr>
      <w:r w:rsidRPr="000C5EDC">
        <w:t>Cailliatte R, Schikora A, Briat JF</w:t>
      </w:r>
      <w:r w:rsidR="00D2243F" w:rsidRPr="000C5EDC">
        <w:t xml:space="preserve"> </w:t>
      </w:r>
      <w:r w:rsidRPr="000C5EDC">
        <w:t xml:space="preserve">et al. </w:t>
      </w:r>
      <w:r w:rsidRPr="00413272">
        <w:rPr>
          <w:iCs/>
          <w:lang w:val="en-GB"/>
        </w:rPr>
        <w:t xml:space="preserve">(2010) High-affinity manganese uptake by the metal transporter NRAMP1 is essential for </w:t>
      </w:r>
      <w:r w:rsidRPr="00CD3CEE">
        <w:rPr>
          <w:i/>
          <w:lang w:val="en-GB"/>
        </w:rPr>
        <w:t>Arabidopsis</w:t>
      </w:r>
      <w:r w:rsidRPr="00413272">
        <w:rPr>
          <w:iCs/>
          <w:lang w:val="en-GB"/>
        </w:rPr>
        <w:t xml:space="preserve"> growth in low manganese conditions. Plant Cell 22:904–917</w:t>
      </w:r>
    </w:p>
    <w:p w14:paraId="1197E368" w14:textId="77777777" w:rsidR="00413D33" w:rsidRDefault="00413D33" w:rsidP="00413272">
      <w:pPr>
        <w:spacing w:line="360" w:lineRule="auto"/>
        <w:rPr>
          <w:iCs/>
          <w:lang w:val="en-GB"/>
        </w:rPr>
      </w:pPr>
    </w:p>
    <w:p w14:paraId="0AFBD730" w14:textId="51A03B64" w:rsidR="00413272" w:rsidRPr="00413272" w:rsidRDefault="00413272" w:rsidP="00413272">
      <w:pPr>
        <w:spacing w:line="360" w:lineRule="auto"/>
        <w:rPr>
          <w:iCs/>
          <w:lang w:val="en-GB"/>
        </w:rPr>
      </w:pPr>
      <w:r w:rsidRPr="00413272">
        <w:rPr>
          <w:iCs/>
          <w:lang w:val="en-GB"/>
        </w:rPr>
        <w:t>Callahan DL, Baker AJM, Kolev SD, Wedd AG (2006) Metal ion ligands in hyperaccumulating plants. J Biol Inorg Chem 11:2–12</w:t>
      </w:r>
    </w:p>
    <w:p w14:paraId="7A7B0E12" w14:textId="77777777" w:rsidR="00413D33" w:rsidRDefault="00413D33" w:rsidP="00413272">
      <w:pPr>
        <w:spacing w:line="360" w:lineRule="auto"/>
        <w:rPr>
          <w:iCs/>
          <w:lang w:val="en-GB"/>
        </w:rPr>
      </w:pPr>
    </w:p>
    <w:p w14:paraId="5DD7CD3C" w14:textId="2632C401" w:rsidR="00413272" w:rsidRPr="00413272" w:rsidRDefault="00413272" w:rsidP="00413272">
      <w:pPr>
        <w:spacing w:line="360" w:lineRule="auto"/>
        <w:rPr>
          <w:iCs/>
          <w:lang w:val="en-GB"/>
        </w:rPr>
      </w:pPr>
      <w:r w:rsidRPr="00413272">
        <w:rPr>
          <w:iCs/>
          <w:lang w:val="en-GB"/>
        </w:rPr>
        <w:t xml:space="preserve">Callahan DL, Hare DJ, Bishop DP et al. (2016) Elemental imaging of leaves from the metal hyperaccumulating plant </w:t>
      </w:r>
      <w:r w:rsidRPr="00CD3CEE">
        <w:rPr>
          <w:i/>
          <w:lang w:val="en-GB"/>
        </w:rPr>
        <w:t>Noccaea caerulescens</w:t>
      </w:r>
      <w:r w:rsidRPr="00413272">
        <w:rPr>
          <w:iCs/>
          <w:lang w:val="en-GB"/>
        </w:rPr>
        <w:t xml:space="preserve"> shows different spatial distribution of Ni, Zn and Cd. RSC Adv 6:2337–2344</w:t>
      </w:r>
    </w:p>
    <w:p w14:paraId="3AE96B03" w14:textId="77777777" w:rsidR="00413D33" w:rsidRDefault="00413D33" w:rsidP="00413272">
      <w:pPr>
        <w:spacing w:line="360" w:lineRule="auto"/>
        <w:rPr>
          <w:iCs/>
          <w:lang w:val="en-GB"/>
        </w:rPr>
      </w:pPr>
    </w:p>
    <w:p w14:paraId="27BB215E" w14:textId="6F1011CC" w:rsidR="00413272" w:rsidRPr="00413272" w:rsidRDefault="00413272" w:rsidP="00413272">
      <w:pPr>
        <w:spacing w:line="360" w:lineRule="auto"/>
        <w:rPr>
          <w:iCs/>
          <w:lang w:val="en-GB"/>
        </w:rPr>
      </w:pPr>
      <w:r w:rsidRPr="00413272">
        <w:rPr>
          <w:iCs/>
          <w:lang w:val="en-GB"/>
        </w:rPr>
        <w:t xml:space="preserve">Callahan DL, Kolev SD, O’Hair RAJ et al. (2007) Relationships of nicotianamine and other amino acids with nickel, zinc and iron in </w:t>
      </w:r>
      <w:r w:rsidRPr="00CD3CEE">
        <w:rPr>
          <w:i/>
          <w:lang w:val="en-GB"/>
        </w:rPr>
        <w:t>Thlaspi</w:t>
      </w:r>
      <w:r w:rsidRPr="00413272">
        <w:rPr>
          <w:iCs/>
          <w:lang w:val="en-GB"/>
        </w:rPr>
        <w:t xml:space="preserve"> hyperaccumulators. New Phytol 176:836–848</w:t>
      </w:r>
    </w:p>
    <w:p w14:paraId="50FBCD5E" w14:textId="77777777" w:rsidR="00413D33" w:rsidRDefault="00413D33" w:rsidP="00413272">
      <w:pPr>
        <w:spacing w:line="360" w:lineRule="auto"/>
        <w:rPr>
          <w:iCs/>
          <w:lang w:val="en-GB"/>
        </w:rPr>
      </w:pPr>
    </w:p>
    <w:p w14:paraId="67026E28" w14:textId="1BF03840" w:rsidR="00413272" w:rsidRPr="00CD3CEE" w:rsidRDefault="00413272" w:rsidP="00413272">
      <w:pPr>
        <w:spacing w:line="360" w:lineRule="auto"/>
        <w:rPr>
          <w:iCs/>
          <w:lang w:val="pt-BR"/>
        </w:rPr>
      </w:pPr>
      <w:r w:rsidRPr="00413272">
        <w:rPr>
          <w:iCs/>
          <w:lang w:val="en-GB"/>
        </w:rPr>
        <w:t>Callahan DL, Roessner U, Dumontet V</w:t>
      </w:r>
      <w:r w:rsidR="00386297">
        <w:rPr>
          <w:iCs/>
          <w:lang w:val="en-GB"/>
        </w:rPr>
        <w:t xml:space="preserve">, de Livera </w:t>
      </w:r>
      <w:r w:rsidR="00A6647C">
        <w:rPr>
          <w:iCs/>
          <w:lang w:val="en-GB"/>
        </w:rPr>
        <w:t xml:space="preserve">AM, </w:t>
      </w:r>
      <w:r w:rsidR="00A6647C" w:rsidRPr="00CD3CEE">
        <w:rPr>
          <w:lang w:val="en-GB"/>
        </w:rPr>
        <w:t xml:space="preserve">Doronila A, Baker AJM, Kolev S </w:t>
      </w:r>
      <w:r w:rsidRPr="00413272">
        <w:rPr>
          <w:iCs/>
          <w:lang w:val="en-GB"/>
        </w:rPr>
        <w:t xml:space="preserve">(2012) Elemental and metabolite profiling of nickel hyperaccumulators from New Caledonia. </w:t>
      </w:r>
      <w:r w:rsidRPr="00CD3CEE">
        <w:rPr>
          <w:iCs/>
          <w:lang w:val="pt-BR"/>
        </w:rPr>
        <w:t>Phytochemistry 81:80–89</w:t>
      </w:r>
    </w:p>
    <w:p w14:paraId="6348DAA8" w14:textId="77777777" w:rsidR="00413D33" w:rsidRPr="00CD3CEE" w:rsidRDefault="00413D33" w:rsidP="00413272">
      <w:pPr>
        <w:spacing w:line="360" w:lineRule="auto"/>
        <w:rPr>
          <w:iCs/>
          <w:lang w:val="pt-BR"/>
        </w:rPr>
      </w:pPr>
    </w:p>
    <w:p w14:paraId="7CF94EF9" w14:textId="6A44F8BC" w:rsidR="00413272" w:rsidRPr="00413272" w:rsidRDefault="00413272" w:rsidP="00413272">
      <w:pPr>
        <w:spacing w:line="360" w:lineRule="auto"/>
        <w:rPr>
          <w:iCs/>
          <w:lang w:val="en-GB"/>
        </w:rPr>
      </w:pPr>
      <w:r w:rsidRPr="00CD3CEE">
        <w:rPr>
          <w:iCs/>
          <w:lang w:val="pt-BR"/>
        </w:rPr>
        <w:t xml:space="preserve">Camilios-Neto D, Bonato P, Wassem R et al. </w:t>
      </w:r>
      <w:r w:rsidRPr="00413272">
        <w:rPr>
          <w:iCs/>
          <w:lang w:val="en-GB"/>
        </w:rPr>
        <w:t xml:space="preserve">(2014) Dual RNA-seq transcriptional analysis of wheat roots colonized by </w:t>
      </w:r>
      <w:r w:rsidRPr="00CD3CEE">
        <w:rPr>
          <w:i/>
          <w:lang w:val="en-GB"/>
        </w:rPr>
        <w:t>Azospirillum brasilense</w:t>
      </w:r>
      <w:r w:rsidRPr="00413272">
        <w:rPr>
          <w:iCs/>
          <w:lang w:val="en-GB"/>
        </w:rPr>
        <w:t xml:space="preserve"> reveals up-regulation of nutrient acquisition and cell cycle genes. BMC Genomics 15:378</w:t>
      </w:r>
    </w:p>
    <w:p w14:paraId="03578E89" w14:textId="77777777" w:rsidR="00413D33" w:rsidRDefault="00413D33" w:rsidP="00413272">
      <w:pPr>
        <w:spacing w:line="360" w:lineRule="auto"/>
        <w:rPr>
          <w:iCs/>
          <w:lang w:val="en-GB"/>
        </w:rPr>
      </w:pPr>
    </w:p>
    <w:p w14:paraId="5103DCC9" w14:textId="242F78EF" w:rsidR="00413272" w:rsidRPr="00CD3CEE" w:rsidRDefault="00413272" w:rsidP="00413272">
      <w:pPr>
        <w:spacing w:line="360" w:lineRule="auto"/>
        <w:rPr>
          <w:iCs/>
          <w:lang w:val="nl-NL"/>
        </w:rPr>
      </w:pPr>
      <w:r w:rsidRPr="00413272">
        <w:rPr>
          <w:iCs/>
          <w:lang w:val="en-GB"/>
        </w:rPr>
        <w:lastRenderedPageBreak/>
        <w:t xml:space="preserve">Cao D, Zhang H, Wang Y, Zheng L (2014) Accumulation and distribution characteristics of zinc and cadmium in the hyperaccumulator plant </w:t>
      </w:r>
      <w:r w:rsidRPr="00CD3CEE">
        <w:rPr>
          <w:i/>
          <w:lang w:val="en-GB"/>
        </w:rPr>
        <w:t>Sedum plumbizincicola</w:t>
      </w:r>
      <w:r w:rsidRPr="00413272">
        <w:rPr>
          <w:iCs/>
          <w:lang w:val="en-GB"/>
        </w:rPr>
        <w:t xml:space="preserve">. </w:t>
      </w:r>
      <w:r w:rsidRPr="00CD3CEE">
        <w:rPr>
          <w:iCs/>
          <w:lang w:val="nl-NL"/>
        </w:rPr>
        <w:t>Bull Env Contam Toxicol 93:171–176</w:t>
      </w:r>
    </w:p>
    <w:p w14:paraId="1C39DBA5" w14:textId="77777777" w:rsidR="00413D33" w:rsidRPr="00CD3CEE" w:rsidRDefault="00413D33" w:rsidP="00413272">
      <w:pPr>
        <w:spacing w:line="360" w:lineRule="auto"/>
        <w:rPr>
          <w:iCs/>
          <w:lang w:val="nl-NL"/>
        </w:rPr>
      </w:pPr>
    </w:p>
    <w:p w14:paraId="72AC0D7F" w14:textId="4ABC5D50" w:rsidR="00413272" w:rsidRPr="00413272" w:rsidRDefault="00413272" w:rsidP="00413272">
      <w:pPr>
        <w:spacing w:line="360" w:lineRule="auto"/>
        <w:rPr>
          <w:iCs/>
          <w:lang w:val="en-GB"/>
        </w:rPr>
      </w:pPr>
      <w:r w:rsidRPr="00CD3CEE">
        <w:rPr>
          <w:iCs/>
          <w:lang w:val="nl-NL"/>
        </w:rPr>
        <w:t xml:space="preserve">Cao X, Luo J, Wang X et al. </w:t>
      </w:r>
      <w:r w:rsidRPr="00413272">
        <w:rPr>
          <w:iCs/>
          <w:lang w:val="en-GB"/>
        </w:rPr>
        <w:t xml:space="preserve">(2020) Responses of soil bacterial community and Cd phytoextraction to a </w:t>
      </w:r>
      <w:r w:rsidRPr="00CD3CEE">
        <w:rPr>
          <w:i/>
          <w:lang w:val="en-GB"/>
        </w:rPr>
        <w:t>Sedum alfredii</w:t>
      </w:r>
      <w:r w:rsidR="00104D18">
        <w:rPr>
          <w:i/>
          <w:lang w:val="en-GB"/>
        </w:rPr>
        <w:t xml:space="preserve"> </w:t>
      </w:r>
      <w:r w:rsidRPr="00413272">
        <w:rPr>
          <w:iCs/>
          <w:lang w:val="en-GB"/>
        </w:rPr>
        <w:t>-</w:t>
      </w:r>
      <w:r w:rsidR="00104D18">
        <w:rPr>
          <w:iCs/>
          <w:lang w:val="en-GB"/>
        </w:rPr>
        <w:t xml:space="preserve"> </w:t>
      </w:r>
      <w:r w:rsidRPr="00413272">
        <w:rPr>
          <w:iCs/>
          <w:lang w:val="en-GB"/>
        </w:rPr>
        <w:t>oilseed rape (</w:t>
      </w:r>
      <w:r w:rsidRPr="00CD3CEE">
        <w:rPr>
          <w:i/>
          <w:lang w:val="en-GB"/>
        </w:rPr>
        <w:t>Brassica napus</w:t>
      </w:r>
      <w:r w:rsidRPr="00413272">
        <w:rPr>
          <w:iCs/>
          <w:lang w:val="en-GB"/>
        </w:rPr>
        <w:t xml:space="preserve"> L. and </w:t>
      </w:r>
      <w:r w:rsidRPr="00CD3CEE">
        <w:rPr>
          <w:i/>
          <w:lang w:val="en-GB"/>
        </w:rPr>
        <w:t>Brassica juncea</w:t>
      </w:r>
      <w:r w:rsidRPr="00413272">
        <w:rPr>
          <w:iCs/>
          <w:lang w:val="en-GB"/>
        </w:rPr>
        <w:t xml:space="preserve"> L.) intercropping system. Sci Total Environ 723:138152</w:t>
      </w:r>
    </w:p>
    <w:p w14:paraId="4D8EC90E" w14:textId="77777777" w:rsidR="00413D33" w:rsidRDefault="00413D33" w:rsidP="00413272">
      <w:pPr>
        <w:spacing w:line="360" w:lineRule="auto"/>
        <w:rPr>
          <w:iCs/>
          <w:lang w:val="en-GB"/>
        </w:rPr>
      </w:pPr>
    </w:p>
    <w:p w14:paraId="79C40B1A" w14:textId="768772D8" w:rsidR="00413272" w:rsidRPr="00413272" w:rsidRDefault="00413272" w:rsidP="00413272">
      <w:pPr>
        <w:spacing w:line="360" w:lineRule="auto"/>
        <w:rPr>
          <w:iCs/>
          <w:lang w:val="en-GB"/>
        </w:rPr>
      </w:pPr>
      <w:r w:rsidRPr="00413272">
        <w:rPr>
          <w:iCs/>
          <w:lang w:val="en-GB"/>
        </w:rPr>
        <w:t>Cappa JJ, Pilon-Smits EAH (2014) Evolutionary aspects of elemental hyperaccumulation. Planta 239:267–275</w:t>
      </w:r>
    </w:p>
    <w:p w14:paraId="70EAEFA9" w14:textId="77777777" w:rsidR="00413D33" w:rsidRDefault="00413D33" w:rsidP="00413272">
      <w:pPr>
        <w:spacing w:line="360" w:lineRule="auto"/>
        <w:rPr>
          <w:iCs/>
          <w:lang w:val="en-GB"/>
        </w:rPr>
      </w:pPr>
    </w:p>
    <w:p w14:paraId="7FF9131D" w14:textId="55D26D37" w:rsidR="00413272" w:rsidRPr="00CA387B" w:rsidRDefault="00413272" w:rsidP="00413272">
      <w:pPr>
        <w:spacing w:line="360" w:lineRule="auto"/>
        <w:rPr>
          <w:iCs/>
          <w:lang w:val="en-GB"/>
        </w:rPr>
      </w:pPr>
      <w:r w:rsidRPr="00CD3CEE">
        <w:rPr>
          <w:iCs/>
        </w:rPr>
        <w:t xml:space="preserve">Centofanti T, Sayers Z, Cabello-Conejo MI et al. </w:t>
      </w:r>
      <w:r w:rsidRPr="00413272">
        <w:rPr>
          <w:iCs/>
          <w:lang w:val="en-GB"/>
        </w:rPr>
        <w:t xml:space="preserve">(2013) Xylem exudate composition and root-to-shoot nickel translocation in </w:t>
      </w:r>
      <w:r w:rsidR="00104D18" w:rsidRPr="00CD3CEE">
        <w:rPr>
          <w:i/>
          <w:lang w:val="en-GB"/>
        </w:rPr>
        <w:t>Alyssum</w:t>
      </w:r>
      <w:r w:rsidR="00104D18">
        <w:rPr>
          <w:iCs/>
          <w:lang w:val="en-GB"/>
        </w:rPr>
        <w:t xml:space="preserve"> </w:t>
      </w:r>
      <w:r w:rsidRPr="00413272">
        <w:rPr>
          <w:iCs/>
          <w:lang w:val="en-GB"/>
        </w:rPr>
        <w:t xml:space="preserve">species. </w:t>
      </w:r>
      <w:r w:rsidRPr="00CA387B">
        <w:rPr>
          <w:iCs/>
          <w:lang w:val="en-GB"/>
        </w:rPr>
        <w:t>Plant Soil 373:59–75</w:t>
      </w:r>
    </w:p>
    <w:p w14:paraId="115F2EF5" w14:textId="77777777" w:rsidR="00413D33" w:rsidRPr="00CA387B" w:rsidRDefault="00413D33" w:rsidP="00413272">
      <w:pPr>
        <w:spacing w:line="360" w:lineRule="auto"/>
        <w:rPr>
          <w:iCs/>
          <w:lang w:val="en-GB"/>
        </w:rPr>
      </w:pPr>
    </w:p>
    <w:p w14:paraId="0B992461" w14:textId="69349FBA" w:rsidR="00413272" w:rsidRPr="00CD3CEE" w:rsidRDefault="00413272" w:rsidP="00413272">
      <w:pPr>
        <w:spacing w:line="360" w:lineRule="auto"/>
        <w:rPr>
          <w:iCs/>
          <w:lang w:val="fr-BE"/>
        </w:rPr>
      </w:pPr>
      <w:r w:rsidRPr="00CD3CEE">
        <w:rPr>
          <w:iCs/>
        </w:rPr>
        <w:t xml:space="preserve">Charlier JB, Polese C, Nouet </w:t>
      </w:r>
      <w:r w:rsidR="00CD3CEE">
        <w:rPr>
          <w:iCs/>
        </w:rPr>
        <w:t xml:space="preserve">C </w:t>
      </w:r>
      <w:r w:rsidRPr="00CD3CEE">
        <w:rPr>
          <w:iCs/>
        </w:rPr>
        <w:t xml:space="preserve">et al. </w:t>
      </w:r>
      <w:r w:rsidRPr="00413272">
        <w:rPr>
          <w:iCs/>
          <w:lang w:val="en-GB"/>
        </w:rPr>
        <w:t xml:space="preserve">(2015) Zinc triggers a complex transcriptional and post-transcriptional regulation of the metal homeostasis gene FRD3 in </w:t>
      </w:r>
      <w:r w:rsidRPr="00CD3CEE">
        <w:rPr>
          <w:i/>
          <w:lang w:val="en-GB"/>
        </w:rPr>
        <w:t>Arabidopsis</w:t>
      </w:r>
      <w:r w:rsidRPr="00413272">
        <w:rPr>
          <w:iCs/>
          <w:lang w:val="en-GB"/>
        </w:rPr>
        <w:t xml:space="preserve"> relatives. </w:t>
      </w:r>
      <w:r w:rsidRPr="00CD3CEE">
        <w:rPr>
          <w:iCs/>
          <w:lang w:val="fr-BE"/>
        </w:rPr>
        <w:t>J Exp Bot 66:3865–3878</w:t>
      </w:r>
    </w:p>
    <w:p w14:paraId="0D1559A2" w14:textId="77777777" w:rsidR="00413D33" w:rsidRPr="00CD3CEE" w:rsidRDefault="00413D33" w:rsidP="00413272">
      <w:pPr>
        <w:spacing w:line="360" w:lineRule="auto"/>
        <w:rPr>
          <w:iCs/>
          <w:lang w:val="fr-BE"/>
        </w:rPr>
      </w:pPr>
    </w:p>
    <w:p w14:paraId="071C5EC4" w14:textId="4C077ADA" w:rsidR="00413272" w:rsidRPr="00413272" w:rsidRDefault="00413272" w:rsidP="00413272">
      <w:pPr>
        <w:spacing w:line="360" w:lineRule="auto"/>
        <w:rPr>
          <w:iCs/>
          <w:lang w:val="en-GB"/>
        </w:rPr>
      </w:pPr>
      <w:r w:rsidRPr="00CD3CEE">
        <w:rPr>
          <w:iCs/>
          <w:lang w:val="fr-BE"/>
        </w:rPr>
        <w:t xml:space="preserve">Chen K, Wang Y, Zhang R et al. </w:t>
      </w:r>
      <w:r w:rsidRPr="00413272">
        <w:rPr>
          <w:iCs/>
          <w:lang w:val="en-GB"/>
        </w:rPr>
        <w:t>(2019) CRISPR/Cas genome editing and precision plant breeding in agriculture. Annu Rev Plant Biol 70:667–697</w:t>
      </w:r>
    </w:p>
    <w:p w14:paraId="666C408B" w14:textId="77777777" w:rsidR="00413D33" w:rsidRDefault="00413D33" w:rsidP="00413272">
      <w:pPr>
        <w:spacing w:line="360" w:lineRule="auto"/>
        <w:rPr>
          <w:iCs/>
          <w:lang w:val="en-GB"/>
        </w:rPr>
      </w:pPr>
    </w:p>
    <w:p w14:paraId="61F50F4D" w14:textId="5CFF651F" w:rsidR="00413272" w:rsidRPr="00413272" w:rsidRDefault="00413272" w:rsidP="00413272">
      <w:pPr>
        <w:spacing w:line="360" w:lineRule="auto"/>
        <w:rPr>
          <w:iCs/>
          <w:lang w:val="en-GB"/>
        </w:rPr>
      </w:pPr>
      <w:r w:rsidRPr="00413272">
        <w:rPr>
          <w:iCs/>
          <w:lang w:val="en-GB"/>
        </w:rPr>
        <w:t>Chen L, Luo S, Chen J et al. (2014) A comparative analysis of endophytic bacterial communities associated with hyperaccumulators growing in mine soils. Env Sci Pollut Res Int 21:7538–7547</w:t>
      </w:r>
    </w:p>
    <w:p w14:paraId="1158F204" w14:textId="77777777" w:rsidR="00413D33" w:rsidRDefault="00413D33" w:rsidP="00413272">
      <w:pPr>
        <w:spacing w:line="360" w:lineRule="auto"/>
        <w:rPr>
          <w:iCs/>
          <w:lang w:val="en-GB"/>
        </w:rPr>
      </w:pPr>
    </w:p>
    <w:p w14:paraId="1C492C4B" w14:textId="69EC4EF5" w:rsidR="00413272" w:rsidRPr="00413272" w:rsidRDefault="00413272" w:rsidP="00413272">
      <w:pPr>
        <w:spacing w:line="360" w:lineRule="auto"/>
        <w:rPr>
          <w:iCs/>
          <w:lang w:val="en-GB"/>
        </w:rPr>
      </w:pPr>
      <w:r w:rsidRPr="00413272">
        <w:rPr>
          <w:iCs/>
          <w:lang w:val="en-GB"/>
        </w:rPr>
        <w:t xml:space="preserve">Chiang HC, Lo JC, Yeh KC (2006) Genes associated with heavy metal tolerance and accumulation in Zn/Cd hyperaccumulator </w:t>
      </w:r>
      <w:r w:rsidRPr="00CD3CEE">
        <w:rPr>
          <w:i/>
          <w:lang w:val="en-GB"/>
        </w:rPr>
        <w:t>Arabidopsis halleri</w:t>
      </w:r>
      <w:r w:rsidRPr="00413272">
        <w:rPr>
          <w:iCs/>
          <w:lang w:val="en-GB"/>
        </w:rPr>
        <w:t>: a genomic survey with cDNA microarray. Env Sci Technol 40:6792–6798</w:t>
      </w:r>
    </w:p>
    <w:p w14:paraId="3E34EC7F" w14:textId="77777777" w:rsidR="00413D33" w:rsidRDefault="00413D33" w:rsidP="00413272">
      <w:pPr>
        <w:spacing w:line="360" w:lineRule="auto"/>
        <w:rPr>
          <w:iCs/>
          <w:lang w:val="en-GB"/>
        </w:rPr>
      </w:pPr>
    </w:p>
    <w:p w14:paraId="305AC175" w14:textId="2EA1F5AC" w:rsidR="00413D33" w:rsidRDefault="00413272" w:rsidP="00413272">
      <w:pPr>
        <w:spacing w:line="360" w:lineRule="auto"/>
        <w:rPr>
          <w:iCs/>
          <w:lang w:val="en-GB"/>
        </w:rPr>
      </w:pPr>
      <w:r w:rsidRPr="00413272">
        <w:rPr>
          <w:iCs/>
          <w:lang w:val="en-GB"/>
        </w:rPr>
        <w:t xml:space="preserve">Claus J, Bohmann A, Chavarría-Krauser A (2013) Zinc uptake and radial transport in roots of </w:t>
      </w:r>
      <w:r w:rsidRPr="00CD3CEE">
        <w:rPr>
          <w:i/>
          <w:lang w:val="en-GB"/>
        </w:rPr>
        <w:t>Arabidopsis thaliana</w:t>
      </w:r>
      <w:r w:rsidRPr="00413272">
        <w:rPr>
          <w:iCs/>
          <w:lang w:val="en-GB"/>
        </w:rPr>
        <w:t>: a modelling approach to understand accumulation. Ann Bot 112:369–380</w:t>
      </w:r>
    </w:p>
    <w:p w14:paraId="165A9005" w14:textId="77777777" w:rsidR="00CD3CEE" w:rsidRDefault="00CD3CEE" w:rsidP="00413272">
      <w:pPr>
        <w:spacing w:line="360" w:lineRule="auto"/>
        <w:rPr>
          <w:iCs/>
          <w:lang w:val="en-GB"/>
        </w:rPr>
      </w:pPr>
    </w:p>
    <w:p w14:paraId="24BC729B" w14:textId="557D0866" w:rsidR="00413272" w:rsidRPr="00413272" w:rsidRDefault="00413272" w:rsidP="00413272">
      <w:pPr>
        <w:spacing w:line="360" w:lineRule="auto"/>
        <w:rPr>
          <w:iCs/>
          <w:lang w:val="en-GB"/>
        </w:rPr>
      </w:pPr>
      <w:r w:rsidRPr="00413272">
        <w:rPr>
          <w:iCs/>
          <w:lang w:val="en-GB"/>
        </w:rPr>
        <w:t xml:space="preserve">Clauss MJ, Koch MA (2006) Poorly known relatives of </w:t>
      </w:r>
      <w:r w:rsidRPr="00CD3CEE">
        <w:rPr>
          <w:i/>
          <w:lang w:val="en-GB"/>
        </w:rPr>
        <w:t>Arabidopsis thaliana</w:t>
      </w:r>
      <w:r w:rsidRPr="00413272">
        <w:rPr>
          <w:iCs/>
          <w:lang w:val="en-GB"/>
        </w:rPr>
        <w:t>. Trends Plant Sci 11:449–459</w:t>
      </w:r>
    </w:p>
    <w:p w14:paraId="6C857AA0" w14:textId="77777777" w:rsidR="00413D33" w:rsidRDefault="00413D33" w:rsidP="00413272">
      <w:pPr>
        <w:spacing w:line="360" w:lineRule="auto"/>
        <w:rPr>
          <w:iCs/>
          <w:lang w:val="en-GB"/>
        </w:rPr>
      </w:pPr>
    </w:p>
    <w:p w14:paraId="57BE2F8E" w14:textId="74229E07" w:rsidR="00413272" w:rsidRPr="00CD3CEE" w:rsidRDefault="00413272" w:rsidP="00413272">
      <w:pPr>
        <w:spacing w:line="360" w:lineRule="auto"/>
        <w:rPr>
          <w:iCs/>
          <w:lang w:val="fr-BE"/>
        </w:rPr>
      </w:pPr>
      <w:r w:rsidRPr="00413272">
        <w:rPr>
          <w:iCs/>
          <w:lang w:val="en-GB"/>
        </w:rPr>
        <w:lastRenderedPageBreak/>
        <w:t xml:space="preserve">Clemens S (2019) Metal ligands in micronutrient acquisition and homeostasis. </w:t>
      </w:r>
      <w:r w:rsidRPr="00CD3CEE">
        <w:rPr>
          <w:iCs/>
          <w:lang w:val="fr-BE"/>
        </w:rPr>
        <w:t>Plant Cell Environ 42:2902–2912</w:t>
      </w:r>
    </w:p>
    <w:p w14:paraId="363335ED" w14:textId="77777777" w:rsidR="00413D33" w:rsidRPr="00CD3CEE" w:rsidRDefault="00413D33" w:rsidP="00413272">
      <w:pPr>
        <w:spacing w:line="360" w:lineRule="auto"/>
        <w:rPr>
          <w:iCs/>
          <w:lang w:val="fr-BE"/>
        </w:rPr>
      </w:pPr>
    </w:p>
    <w:p w14:paraId="65A888AE" w14:textId="035FFC05" w:rsidR="00413272" w:rsidRPr="00413272" w:rsidRDefault="00413272" w:rsidP="00413272">
      <w:pPr>
        <w:spacing w:line="360" w:lineRule="auto"/>
        <w:rPr>
          <w:iCs/>
          <w:lang w:val="en-GB"/>
        </w:rPr>
      </w:pPr>
      <w:r w:rsidRPr="00CD3CEE">
        <w:rPr>
          <w:iCs/>
          <w:lang w:val="fr-BE"/>
        </w:rPr>
        <w:t>Clemens S, Deinlein U, Ahmadi H et al</w:t>
      </w:r>
      <w:r w:rsidR="00104D18" w:rsidRPr="00CD3CEE">
        <w:rPr>
          <w:iCs/>
          <w:lang w:val="fr-BE"/>
        </w:rPr>
        <w:t>.</w:t>
      </w:r>
      <w:r w:rsidRPr="00CD3CEE">
        <w:rPr>
          <w:iCs/>
          <w:lang w:val="fr-BE"/>
        </w:rPr>
        <w:t xml:space="preserve"> </w:t>
      </w:r>
      <w:r w:rsidRPr="00413272">
        <w:rPr>
          <w:iCs/>
          <w:lang w:val="en-GB"/>
        </w:rPr>
        <w:t>(2013) Nicotianamine is a major player in plant Zn homeostasis. Biometals 26:623–632</w:t>
      </w:r>
    </w:p>
    <w:p w14:paraId="0D907546" w14:textId="77777777" w:rsidR="00413D33" w:rsidRDefault="00413D33" w:rsidP="00413272">
      <w:pPr>
        <w:spacing w:line="360" w:lineRule="auto"/>
        <w:rPr>
          <w:iCs/>
          <w:lang w:val="en-GB"/>
        </w:rPr>
      </w:pPr>
    </w:p>
    <w:p w14:paraId="79EFADC8" w14:textId="34718A67" w:rsidR="00413272" w:rsidRPr="00413272" w:rsidRDefault="00413272" w:rsidP="00413272">
      <w:pPr>
        <w:spacing w:line="360" w:lineRule="auto"/>
        <w:rPr>
          <w:iCs/>
          <w:lang w:val="en-GB"/>
        </w:rPr>
      </w:pPr>
      <w:r w:rsidRPr="00413272">
        <w:rPr>
          <w:iCs/>
          <w:lang w:val="en-GB"/>
        </w:rPr>
        <w:t>Clemens S, Palmgren MG, Krämer U (2002) A long way ahead: understanding and engineering plant metal accumulation. Trends Plant Sci 7:309–15</w:t>
      </w:r>
    </w:p>
    <w:p w14:paraId="7AEACA10" w14:textId="77777777" w:rsidR="00413D33" w:rsidRDefault="00413D33" w:rsidP="00413272">
      <w:pPr>
        <w:spacing w:line="360" w:lineRule="auto"/>
        <w:rPr>
          <w:iCs/>
          <w:lang w:val="en-GB"/>
        </w:rPr>
      </w:pPr>
    </w:p>
    <w:p w14:paraId="1C56C41F" w14:textId="0419C219" w:rsidR="00413272" w:rsidRPr="00413272" w:rsidRDefault="00413272" w:rsidP="00413272">
      <w:pPr>
        <w:spacing w:line="360" w:lineRule="auto"/>
        <w:rPr>
          <w:iCs/>
          <w:lang w:val="en-GB"/>
        </w:rPr>
      </w:pPr>
      <w:r w:rsidRPr="00CD3CEE">
        <w:rPr>
          <w:iCs/>
        </w:rPr>
        <w:t>Conn SJ, Gilliham M, Athman A et al</w:t>
      </w:r>
      <w:r w:rsidR="00104D18" w:rsidRPr="00CD3CEE">
        <w:rPr>
          <w:iCs/>
        </w:rPr>
        <w:t>.</w:t>
      </w:r>
      <w:r w:rsidRPr="00CD3CEE">
        <w:rPr>
          <w:iCs/>
        </w:rPr>
        <w:t xml:space="preserve"> </w:t>
      </w:r>
      <w:r w:rsidRPr="00413272">
        <w:rPr>
          <w:iCs/>
          <w:lang w:val="en-GB"/>
        </w:rPr>
        <w:t xml:space="preserve">(2011) Cell-specific vacuolar calcium storage mediated by CAX1 regulates apoplastic calcium concentration, gas exchange, and plant productivity in </w:t>
      </w:r>
      <w:r w:rsidRPr="00CD3CEE">
        <w:rPr>
          <w:i/>
          <w:lang w:val="en-GB"/>
        </w:rPr>
        <w:t>Arabidopsis.</w:t>
      </w:r>
      <w:r w:rsidRPr="00413272">
        <w:rPr>
          <w:iCs/>
          <w:lang w:val="en-GB"/>
        </w:rPr>
        <w:t xml:space="preserve"> Plant Cell 23:240–257</w:t>
      </w:r>
    </w:p>
    <w:p w14:paraId="47AE99ED" w14:textId="77777777" w:rsidR="00413D33" w:rsidRDefault="00413D33" w:rsidP="00413272">
      <w:pPr>
        <w:spacing w:line="360" w:lineRule="auto"/>
        <w:rPr>
          <w:iCs/>
          <w:lang w:val="en-GB"/>
        </w:rPr>
      </w:pPr>
    </w:p>
    <w:p w14:paraId="1053E993" w14:textId="65FD48D4" w:rsidR="00413272" w:rsidRPr="00CD3CEE" w:rsidRDefault="00413272" w:rsidP="00413272">
      <w:pPr>
        <w:spacing w:line="360" w:lineRule="auto"/>
        <w:rPr>
          <w:iCs/>
          <w:lang w:val="nl-NL"/>
        </w:rPr>
      </w:pPr>
      <w:r w:rsidRPr="00413272">
        <w:rPr>
          <w:iCs/>
          <w:lang w:val="en-GB"/>
        </w:rPr>
        <w:t xml:space="preserve">Conte SS, Walker EL (2012) Genetic and biochemical approaches for studying the Yellow Stripe-Like transporter family in plants. </w:t>
      </w:r>
      <w:r w:rsidRPr="00CD3CEE">
        <w:rPr>
          <w:iCs/>
          <w:lang w:val="nl-NL"/>
        </w:rPr>
        <w:t>Curr Top Membr 69:295–322</w:t>
      </w:r>
    </w:p>
    <w:p w14:paraId="7E346306" w14:textId="77777777" w:rsidR="00413D33" w:rsidRPr="00CD3CEE" w:rsidRDefault="00413D33" w:rsidP="00413272">
      <w:pPr>
        <w:spacing w:line="360" w:lineRule="auto"/>
        <w:rPr>
          <w:iCs/>
          <w:lang w:val="nl-NL"/>
        </w:rPr>
      </w:pPr>
    </w:p>
    <w:p w14:paraId="3AC7C6FB" w14:textId="0C0D76A1" w:rsidR="00413272" w:rsidRPr="00CD3CEE" w:rsidRDefault="00413272" w:rsidP="00413272">
      <w:pPr>
        <w:spacing w:line="360" w:lineRule="auto"/>
        <w:rPr>
          <w:iCs/>
          <w:lang w:val="nl-NL"/>
        </w:rPr>
      </w:pPr>
      <w:r w:rsidRPr="00CD3CEE">
        <w:rPr>
          <w:iCs/>
          <w:lang w:val="nl-NL"/>
        </w:rPr>
        <w:t xml:space="preserve">Cornu J, Deinlein U, Horeth S et al. (2015) Contrasting effects of nicotianamine synthase knockdown on zinc and nickel tolerance and accumulation in the zinc/cadmium hyperaccumulator </w:t>
      </w:r>
      <w:r w:rsidRPr="00CD3CEE">
        <w:rPr>
          <w:i/>
          <w:lang w:val="nl-NL"/>
        </w:rPr>
        <w:t>Arabidopsis halleri</w:t>
      </w:r>
      <w:r w:rsidRPr="00CD3CEE">
        <w:rPr>
          <w:iCs/>
          <w:lang w:val="nl-NL"/>
        </w:rPr>
        <w:t>. New Phytol 206:738–750</w:t>
      </w:r>
    </w:p>
    <w:p w14:paraId="1D2950F2" w14:textId="77777777" w:rsidR="00413D33" w:rsidRPr="00CD3CEE" w:rsidRDefault="00413D33" w:rsidP="00413272">
      <w:pPr>
        <w:spacing w:line="360" w:lineRule="auto"/>
        <w:rPr>
          <w:iCs/>
          <w:lang w:val="nl-NL"/>
        </w:rPr>
      </w:pPr>
    </w:p>
    <w:p w14:paraId="55130B83" w14:textId="5281D007" w:rsidR="00413272" w:rsidRPr="00CD3CEE" w:rsidRDefault="00413272" w:rsidP="00413272">
      <w:pPr>
        <w:spacing w:line="360" w:lineRule="auto"/>
        <w:rPr>
          <w:lang w:val="en-AU"/>
        </w:rPr>
      </w:pPr>
      <w:r w:rsidRPr="00CD3CEE">
        <w:rPr>
          <w:iCs/>
          <w:lang w:val="nl-NL"/>
        </w:rPr>
        <w:t xml:space="preserve">Corso M, Schvartzman MS, Guzzo F et al. </w:t>
      </w:r>
      <w:r w:rsidRPr="00CD3CEE">
        <w:rPr>
          <w:lang w:val="en-AU"/>
        </w:rPr>
        <w:t xml:space="preserve">(2018) Contrasting cadmium resistance strategies in two metallicolous populations of </w:t>
      </w:r>
      <w:r w:rsidRPr="00CD3CEE">
        <w:rPr>
          <w:i/>
          <w:lang w:val="en-AU"/>
        </w:rPr>
        <w:t>Arabidopsis halleri</w:t>
      </w:r>
      <w:r w:rsidRPr="00CD3CEE">
        <w:rPr>
          <w:lang w:val="en-AU"/>
        </w:rPr>
        <w:t>. New Phytol 218:283–297</w:t>
      </w:r>
    </w:p>
    <w:p w14:paraId="56AD71E3" w14:textId="77777777" w:rsidR="00413D33" w:rsidRPr="00CD3CEE" w:rsidRDefault="00413D33" w:rsidP="00413272">
      <w:pPr>
        <w:spacing w:line="360" w:lineRule="auto"/>
        <w:rPr>
          <w:lang w:val="en-AU"/>
        </w:rPr>
      </w:pPr>
    </w:p>
    <w:p w14:paraId="56F6EE60" w14:textId="59380664" w:rsidR="00413272" w:rsidRPr="00413272" w:rsidRDefault="00413272" w:rsidP="00413272">
      <w:pPr>
        <w:spacing w:line="360" w:lineRule="auto"/>
        <w:rPr>
          <w:iCs/>
          <w:lang w:val="en-GB"/>
        </w:rPr>
      </w:pPr>
      <w:r w:rsidRPr="00CD3CEE">
        <w:rPr>
          <w:lang w:val="en-AU"/>
        </w:rPr>
        <w:t>Cosio C, DeSantis L, Frey B</w:t>
      </w:r>
      <w:r w:rsidR="00104D18" w:rsidRPr="00CD3CEE">
        <w:rPr>
          <w:lang w:val="en-AU"/>
        </w:rPr>
        <w:t xml:space="preserve"> </w:t>
      </w:r>
      <w:r w:rsidRPr="00CD3CEE">
        <w:rPr>
          <w:lang w:val="en-AU"/>
        </w:rPr>
        <w:t>et al</w:t>
      </w:r>
      <w:r w:rsidR="00104D18" w:rsidRPr="00CD3CEE">
        <w:rPr>
          <w:lang w:val="en-AU"/>
        </w:rPr>
        <w:t>.</w:t>
      </w:r>
      <w:r w:rsidRPr="00CD3CEE">
        <w:rPr>
          <w:lang w:val="en-AU"/>
        </w:rPr>
        <w:t xml:space="preserve"> </w:t>
      </w:r>
      <w:r w:rsidRPr="00413272">
        <w:rPr>
          <w:iCs/>
          <w:lang w:val="en-GB"/>
        </w:rPr>
        <w:t xml:space="preserve">(2005) Distribution of cadmium in leaves of </w:t>
      </w:r>
      <w:r w:rsidRPr="00CD3CEE">
        <w:rPr>
          <w:i/>
          <w:lang w:val="en-GB"/>
        </w:rPr>
        <w:t>Thlaspi caerulescens</w:t>
      </w:r>
      <w:r w:rsidRPr="00413272">
        <w:rPr>
          <w:iCs/>
          <w:lang w:val="en-GB"/>
        </w:rPr>
        <w:t>. J Exp Bot 56:765–775</w:t>
      </w:r>
    </w:p>
    <w:p w14:paraId="5A23BBB4" w14:textId="77777777" w:rsidR="00413D33" w:rsidRDefault="00413D33" w:rsidP="00413272">
      <w:pPr>
        <w:spacing w:line="360" w:lineRule="auto"/>
        <w:rPr>
          <w:iCs/>
          <w:lang w:val="en-GB"/>
        </w:rPr>
      </w:pPr>
    </w:p>
    <w:p w14:paraId="27E4D8A3" w14:textId="12680055" w:rsidR="00413272" w:rsidRPr="00413272" w:rsidRDefault="00413272" w:rsidP="00413272">
      <w:pPr>
        <w:spacing w:line="360" w:lineRule="auto"/>
        <w:rPr>
          <w:iCs/>
          <w:lang w:val="en-GB"/>
        </w:rPr>
      </w:pPr>
      <w:r w:rsidRPr="00386297">
        <w:rPr>
          <w:lang w:val="en-AU"/>
        </w:rPr>
        <w:t xml:space="preserve">Courbot M, Willems G, Motte P et al. </w:t>
      </w:r>
      <w:r w:rsidRPr="00413272">
        <w:rPr>
          <w:iCs/>
          <w:lang w:val="en-GB"/>
        </w:rPr>
        <w:t xml:space="preserve">(2007) A major QTL for Cd tolerance in </w:t>
      </w:r>
      <w:r w:rsidRPr="00CD3CEE">
        <w:rPr>
          <w:i/>
          <w:lang w:val="en-GB"/>
        </w:rPr>
        <w:t>Arabidopsis halleri</w:t>
      </w:r>
      <w:r w:rsidRPr="00413272">
        <w:rPr>
          <w:iCs/>
          <w:lang w:val="en-GB"/>
        </w:rPr>
        <w:t xml:space="preserve"> co-localizes with HMA4, a gene encoding a Heavy Metal ATPase. Plant Physiol 144:1052–1065</w:t>
      </w:r>
    </w:p>
    <w:p w14:paraId="11579C71" w14:textId="77777777" w:rsidR="00413D33" w:rsidRDefault="00413D33" w:rsidP="00413272">
      <w:pPr>
        <w:spacing w:line="360" w:lineRule="auto"/>
        <w:rPr>
          <w:iCs/>
          <w:lang w:val="en-GB"/>
        </w:rPr>
      </w:pPr>
    </w:p>
    <w:p w14:paraId="69194981" w14:textId="6D781AAD" w:rsidR="00413272" w:rsidRPr="00413272" w:rsidRDefault="00413272" w:rsidP="00413272">
      <w:pPr>
        <w:spacing w:line="360" w:lineRule="auto"/>
        <w:rPr>
          <w:iCs/>
          <w:lang w:val="en-GB"/>
        </w:rPr>
      </w:pPr>
      <w:r w:rsidRPr="0009327E">
        <w:rPr>
          <w:iCs/>
        </w:rPr>
        <w:t xml:space="preserve">Craciun AR, Courbot M, Bourgis F et al. </w:t>
      </w:r>
      <w:r w:rsidRPr="00413272">
        <w:rPr>
          <w:iCs/>
          <w:lang w:val="en-GB"/>
        </w:rPr>
        <w:t xml:space="preserve">(2006) Comparative cDNA-AFLP analysis of Cd-tolerant and -sensitive genotypes derived from crosses between the Cd hyperaccumulator </w:t>
      </w:r>
      <w:r w:rsidRPr="00CD3CEE">
        <w:rPr>
          <w:i/>
          <w:lang w:val="en-GB"/>
        </w:rPr>
        <w:t>Arabidopsis halleri</w:t>
      </w:r>
      <w:r w:rsidRPr="00413272">
        <w:rPr>
          <w:iCs/>
          <w:lang w:val="en-GB"/>
        </w:rPr>
        <w:t xml:space="preserve"> and </w:t>
      </w:r>
      <w:r w:rsidRPr="00CD3CEE">
        <w:rPr>
          <w:i/>
          <w:lang w:val="en-GB"/>
        </w:rPr>
        <w:t>Arabidopsis lyrata</w:t>
      </w:r>
      <w:r w:rsidRPr="00413272">
        <w:rPr>
          <w:iCs/>
          <w:lang w:val="en-GB"/>
        </w:rPr>
        <w:t xml:space="preserve"> ssp. </w:t>
      </w:r>
      <w:r w:rsidRPr="00CD3CEE">
        <w:rPr>
          <w:i/>
          <w:lang w:val="en-GB"/>
        </w:rPr>
        <w:t>petraea</w:t>
      </w:r>
      <w:r w:rsidRPr="00413272">
        <w:rPr>
          <w:iCs/>
          <w:lang w:val="en-GB"/>
        </w:rPr>
        <w:t>. J Exp Bot 57:2967–2983</w:t>
      </w:r>
    </w:p>
    <w:p w14:paraId="0A25CB62" w14:textId="77777777" w:rsidR="00413D33" w:rsidRDefault="00413D33" w:rsidP="00413272">
      <w:pPr>
        <w:spacing w:line="360" w:lineRule="auto"/>
        <w:rPr>
          <w:iCs/>
          <w:lang w:val="en-GB"/>
        </w:rPr>
      </w:pPr>
    </w:p>
    <w:p w14:paraId="66F82932" w14:textId="797DEC35" w:rsidR="00413272" w:rsidRPr="00413272" w:rsidRDefault="00413272" w:rsidP="00413272">
      <w:pPr>
        <w:spacing w:line="360" w:lineRule="auto"/>
        <w:rPr>
          <w:iCs/>
          <w:lang w:val="en-GB"/>
        </w:rPr>
      </w:pPr>
      <w:r w:rsidRPr="003562EF">
        <w:rPr>
          <w:iCs/>
          <w:lang w:val="en-GB"/>
        </w:rPr>
        <w:lastRenderedPageBreak/>
        <w:t xml:space="preserve">Craciun AR, Meyer C-L, Chen J et al. </w:t>
      </w:r>
      <w:r w:rsidRPr="00413272">
        <w:rPr>
          <w:iCs/>
          <w:lang w:val="en-GB"/>
        </w:rPr>
        <w:t xml:space="preserve">(2012) Variation in HMA4 gene copy number and expression among </w:t>
      </w:r>
      <w:r w:rsidRPr="00CD3CEE">
        <w:rPr>
          <w:i/>
          <w:lang w:val="en-GB"/>
        </w:rPr>
        <w:t>Noccaea caerulescens</w:t>
      </w:r>
      <w:r w:rsidRPr="00413272">
        <w:rPr>
          <w:iCs/>
          <w:lang w:val="en-GB"/>
        </w:rPr>
        <w:t xml:space="preserve"> populations presenting different levels of Cd tolerance and accumulation. J Exp Bot 63:4179–4189</w:t>
      </w:r>
    </w:p>
    <w:p w14:paraId="59513EA6" w14:textId="77777777" w:rsidR="00413D33" w:rsidRDefault="00413D33" w:rsidP="00413272">
      <w:pPr>
        <w:spacing w:line="360" w:lineRule="auto"/>
        <w:rPr>
          <w:iCs/>
          <w:lang w:val="en-GB"/>
        </w:rPr>
      </w:pPr>
    </w:p>
    <w:p w14:paraId="1CDD5E31" w14:textId="5BB5A1AE" w:rsidR="00413272" w:rsidRPr="00413272" w:rsidRDefault="00413272" w:rsidP="00413272">
      <w:pPr>
        <w:spacing w:line="360" w:lineRule="auto"/>
        <w:rPr>
          <w:iCs/>
          <w:lang w:val="en-GB"/>
        </w:rPr>
      </w:pPr>
      <w:r w:rsidRPr="00CD3CEE">
        <w:rPr>
          <w:iCs/>
        </w:rPr>
        <w:t xml:space="preserve">Curie C, Cassin G, Couch D et al. </w:t>
      </w:r>
      <w:r w:rsidRPr="00413272">
        <w:rPr>
          <w:iCs/>
          <w:lang w:val="en-GB"/>
        </w:rPr>
        <w:t>(2009) Metal movement within the plant: contribution of nicotianamine and Yellow Stripe 1-Like transporters. Ann Bot 103:1–11</w:t>
      </w:r>
    </w:p>
    <w:p w14:paraId="73734940" w14:textId="77777777" w:rsidR="00413D33" w:rsidRDefault="00413D33" w:rsidP="00413272">
      <w:pPr>
        <w:spacing w:line="360" w:lineRule="auto"/>
        <w:rPr>
          <w:iCs/>
          <w:lang w:val="en-GB"/>
        </w:rPr>
      </w:pPr>
    </w:p>
    <w:p w14:paraId="28CE1915" w14:textId="1A773D0D" w:rsidR="00413272" w:rsidRPr="00413272" w:rsidRDefault="00413272" w:rsidP="00413272">
      <w:pPr>
        <w:spacing w:line="360" w:lineRule="auto"/>
        <w:rPr>
          <w:iCs/>
          <w:lang w:val="en-GB"/>
        </w:rPr>
      </w:pPr>
      <w:r w:rsidRPr="00413272">
        <w:rPr>
          <w:iCs/>
          <w:lang w:val="en-GB"/>
        </w:rPr>
        <w:t>De Coninck B, Cammue BPA, Thevissen K (2013) Modes of antifungal action and in planta functions of plant defensins and defensin-like peptides. Fungal Biol Rev 26:109–120</w:t>
      </w:r>
    </w:p>
    <w:p w14:paraId="05A505C9" w14:textId="77777777" w:rsidR="00413D33" w:rsidRDefault="00413D33" w:rsidP="00413272">
      <w:pPr>
        <w:spacing w:line="360" w:lineRule="auto"/>
        <w:rPr>
          <w:iCs/>
          <w:lang w:val="en-GB"/>
        </w:rPr>
      </w:pPr>
    </w:p>
    <w:p w14:paraId="26DBAA9E" w14:textId="696DD266" w:rsidR="00413272" w:rsidRPr="00413272" w:rsidRDefault="00413272" w:rsidP="00413272">
      <w:pPr>
        <w:spacing w:line="360" w:lineRule="auto"/>
        <w:rPr>
          <w:iCs/>
          <w:lang w:val="en-GB"/>
        </w:rPr>
      </w:pPr>
      <w:r w:rsidRPr="00CD3CEE">
        <w:rPr>
          <w:iCs/>
        </w:rPr>
        <w:t xml:space="preserve">Deinlein U, Weber M, Schmidt H et al. </w:t>
      </w:r>
      <w:r w:rsidRPr="00413272">
        <w:rPr>
          <w:iCs/>
          <w:lang w:val="en-GB"/>
        </w:rPr>
        <w:t xml:space="preserve">(2012) Elevated nicotianamine levels in </w:t>
      </w:r>
      <w:r w:rsidRPr="00CD3CEE">
        <w:rPr>
          <w:i/>
          <w:lang w:val="en-GB"/>
        </w:rPr>
        <w:t>Arabidopsis halleri</w:t>
      </w:r>
      <w:r w:rsidRPr="00413272">
        <w:rPr>
          <w:iCs/>
          <w:lang w:val="en-GB"/>
        </w:rPr>
        <w:t xml:space="preserve"> roots play a key role in zinc hyperaccumulation. Plant Cell 24:708–723</w:t>
      </w:r>
    </w:p>
    <w:p w14:paraId="542D2486" w14:textId="77777777" w:rsidR="00413D33" w:rsidRDefault="00413D33" w:rsidP="00413272">
      <w:pPr>
        <w:spacing w:line="360" w:lineRule="auto"/>
        <w:rPr>
          <w:iCs/>
          <w:lang w:val="en-GB"/>
        </w:rPr>
      </w:pPr>
    </w:p>
    <w:p w14:paraId="62DEFA33" w14:textId="0297CA4D" w:rsidR="00413272" w:rsidRPr="00CD3CEE" w:rsidRDefault="00413272" w:rsidP="00413272">
      <w:pPr>
        <w:spacing w:line="360" w:lineRule="auto"/>
        <w:rPr>
          <w:iCs/>
          <w:lang w:val="da-DK"/>
        </w:rPr>
      </w:pPr>
      <w:r w:rsidRPr="009A6DB5">
        <w:rPr>
          <w:iCs/>
        </w:rPr>
        <w:t xml:space="preserve">Delhaize E, Kataoka T, Hebb DM et al. </w:t>
      </w:r>
      <w:r w:rsidRPr="00413272">
        <w:rPr>
          <w:iCs/>
          <w:lang w:val="en-GB"/>
        </w:rPr>
        <w:t xml:space="preserve">(2003) Genes encoding proteins of the cation diffusion facilitator family that confer manganese tolerance. </w:t>
      </w:r>
      <w:r w:rsidRPr="00CD3CEE">
        <w:rPr>
          <w:iCs/>
          <w:lang w:val="da-DK"/>
        </w:rPr>
        <w:t>Plant Cell 15:1131–1142</w:t>
      </w:r>
    </w:p>
    <w:p w14:paraId="1F316859" w14:textId="77777777" w:rsidR="00413D33" w:rsidRPr="00CD3CEE" w:rsidRDefault="00413D33" w:rsidP="00413272">
      <w:pPr>
        <w:spacing w:line="360" w:lineRule="auto"/>
        <w:rPr>
          <w:iCs/>
          <w:lang w:val="da-DK"/>
        </w:rPr>
      </w:pPr>
    </w:p>
    <w:p w14:paraId="457CCE70" w14:textId="3604CA52" w:rsidR="00413272" w:rsidRPr="00CD3CEE" w:rsidRDefault="00413272" w:rsidP="00413272">
      <w:pPr>
        <w:spacing w:line="360" w:lineRule="auto"/>
        <w:rPr>
          <w:iCs/>
          <w:lang w:val="fr-BE"/>
        </w:rPr>
      </w:pPr>
      <w:r w:rsidRPr="00CD3CEE">
        <w:rPr>
          <w:iCs/>
          <w:lang w:val="da-DK"/>
        </w:rPr>
        <w:t xml:space="preserve">Deng DM, Shu WS, Zhang J et al. </w:t>
      </w:r>
      <w:r w:rsidRPr="00413272">
        <w:rPr>
          <w:iCs/>
          <w:lang w:val="en-GB"/>
        </w:rPr>
        <w:t xml:space="preserve">(2007) Zinc and cadmium accumulation and tolerance in populations of </w:t>
      </w:r>
      <w:r w:rsidRPr="00CD3CEE">
        <w:rPr>
          <w:i/>
          <w:lang w:val="en-GB"/>
        </w:rPr>
        <w:t>Sedum alfredii</w:t>
      </w:r>
      <w:r w:rsidRPr="00413272">
        <w:rPr>
          <w:iCs/>
          <w:lang w:val="en-GB"/>
        </w:rPr>
        <w:t xml:space="preserve">. </w:t>
      </w:r>
      <w:r w:rsidRPr="00CD3CEE">
        <w:rPr>
          <w:iCs/>
          <w:lang w:val="fr-BE"/>
        </w:rPr>
        <w:t>Environ Pollut 147:381–386</w:t>
      </w:r>
    </w:p>
    <w:p w14:paraId="600869B0" w14:textId="77777777" w:rsidR="00413D33" w:rsidRPr="00CD3CEE" w:rsidRDefault="00413D33" w:rsidP="00413272">
      <w:pPr>
        <w:spacing w:line="360" w:lineRule="auto"/>
        <w:rPr>
          <w:iCs/>
          <w:lang w:val="fr-BE"/>
        </w:rPr>
      </w:pPr>
    </w:p>
    <w:p w14:paraId="3DCB7E52" w14:textId="3ABAB597" w:rsidR="00413272" w:rsidRPr="009A6DB5" w:rsidRDefault="00413272" w:rsidP="00413272">
      <w:pPr>
        <w:spacing w:line="360" w:lineRule="auto"/>
        <w:rPr>
          <w:iCs/>
          <w:lang w:val="de-DE"/>
        </w:rPr>
      </w:pPr>
      <w:r w:rsidRPr="00CD3CEE">
        <w:rPr>
          <w:iCs/>
          <w:lang w:val="fr-BE"/>
        </w:rPr>
        <w:t xml:space="preserve">Deniau AX, Pieper B, Ten Bookum WM et al. </w:t>
      </w:r>
      <w:r w:rsidRPr="00413272">
        <w:rPr>
          <w:iCs/>
          <w:lang w:val="en-GB"/>
        </w:rPr>
        <w:t xml:space="preserve">(2006) QTL analysis of cadmium and zinc accumulation in the heavy metal hyperaccumulator </w:t>
      </w:r>
      <w:r w:rsidRPr="009A6DB5">
        <w:rPr>
          <w:i/>
          <w:lang w:val="en-GB"/>
        </w:rPr>
        <w:t>Thlaspi caerulescens</w:t>
      </w:r>
      <w:r w:rsidRPr="00413272">
        <w:rPr>
          <w:iCs/>
          <w:lang w:val="en-GB"/>
        </w:rPr>
        <w:t xml:space="preserve">. </w:t>
      </w:r>
      <w:r w:rsidRPr="009A6DB5">
        <w:rPr>
          <w:iCs/>
          <w:lang w:val="de-DE"/>
        </w:rPr>
        <w:t>Theor Appl Genet 113:907–920</w:t>
      </w:r>
    </w:p>
    <w:p w14:paraId="42B9F385" w14:textId="77777777" w:rsidR="00413D33" w:rsidRPr="009A6DB5" w:rsidRDefault="00413D33" w:rsidP="00413272">
      <w:pPr>
        <w:spacing w:line="360" w:lineRule="auto"/>
        <w:rPr>
          <w:iCs/>
          <w:lang w:val="de-DE"/>
        </w:rPr>
      </w:pPr>
    </w:p>
    <w:p w14:paraId="72C00616" w14:textId="7B14CA01" w:rsidR="00413272" w:rsidRPr="009A6DB5" w:rsidRDefault="00413272" w:rsidP="00413272">
      <w:pPr>
        <w:spacing w:line="360" w:lineRule="auto"/>
        <w:rPr>
          <w:iCs/>
          <w:lang w:val="de-DE"/>
        </w:rPr>
      </w:pPr>
      <w:r w:rsidRPr="009A6DB5">
        <w:rPr>
          <w:iCs/>
          <w:lang w:val="de-DE"/>
        </w:rPr>
        <w:t xml:space="preserve">Dräger DB, Desbrosses-Fonrouge AG, Krach C et al. (2004) Two genes encoding </w:t>
      </w:r>
      <w:r w:rsidRPr="009A6DB5">
        <w:rPr>
          <w:i/>
          <w:lang w:val="de-DE"/>
        </w:rPr>
        <w:t>Arabidopsis halleri</w:t>
      </w:r>
      <w:r w:rsidRPr="009A6DB5">
        <w:rPr>
          <w:iCs/>
          <w:lang w:val="de-DE"/>
        </w:rPr>
        <w:t xml:space="preserve"> MTP1 metal transport proteins co-segregate with zinc tolerance and account for high MTP1 transcript levels. Plant J 39:425–439</w:t>
      </w:r>
    </w:p>
    <w:p w14:paraId="4BB672DA" w14:textId="77777777" w:rsidR="00413D33" w:rsidRPr="009A6DB5" w:rsidRDefault="00413D33" w:rsidP="00413272">
      <w:pPr>
        <w:spacing w:line="360" w:lineRule="auto"/>
        <w:rPr>
          <w:iCs/>
          <w:lang w:val="de-DE"/>
        </w:rPr>
      </w:pPr>
    </w:p>
    <w:p w14:paraId="3160EE96" w14:textId="5AA7C403" w:rsidR="00413D33" w:rsidRDefault="00413272" w:rsidP="00413272">
      <w:pPr>
        <w:spacing w:line="360" w:lineRule="auto"/>
        <w:rPr>
          <w:iCs/>
          <w:lang w:val="en-GB"/>
        </w:rPr>
      </w:pPr>
      <w:r w:rsidRPr="009A6DB5">
        <w:rPr>
          <w:iCs/>
          <w:lang w:val="de-DE"/>
        </w:rPr>
        <w:t xml:space="preserve">El Kassis E, Cathala N, Rouached H et al. </w:t>
      </w:r>
      <w:r w:rsidRPr="00413272">
        <w:rPr>
          <w:iCs/>
          <w:lang w:val="en-GB"/>
        </w:rPr>
        <w:t xml:space="preserve">(2007) Characterization of a selenate-resistant </w:t>
      </w:r>
      <w:r w:rsidRPr="009A6DB5">
        <w:rPr>
          <w:i/>
          <w:lang w:val="en-GB"/>
        </w:rPr>
        <w:t xml:space="preserve">Arabidopsis </w:t>
      </w:r>
      <w:r w:rsidRPr="00413272">
        <w:rPr>
          <w:iCs/>
          <w:lang w:val="en-GB"/>
        </w:rPr>
        <w:t>mutant. Root growth as a potential target for selenate toxicity. Plant Physiol 143:1231–1241</w:t>
      </w:r>
    </w:p>
    <w:p w14:paraId="711784BF" w14:textId="77777777" w:rsidR="009A6DB5" w:rsidRDefault="009A6DB5" w:rsidP="00413272">
      <w:pPr>
        <w:spacing w:line="360" w:lineRule="auto"/>
        <w:rPr>
          <w:iCs/>
          <w:lang w:val="en-GB"/>
        </w:rPr>
      </w:pPr>
    </w:p>
    <w:p w14:paraId="6EADBEB7" w14:textId="17F5917C" w:rsidR="00413272" w:rsidRPr="009A6DB5" w:rsidRDefault="00413272" w:rsidP="00413272">
      <w:pPr>
        <w:spacing w:line="360" w:lineRule="auto"/>
        <w:rPr>
          <w:iCs/>
          <w:lang w:val="fr-BE"/>
        </w:rPr>
      </w:pPr>
      <w:r w:rsidRPr="00413272">
        <w:rPr>
          <w:iCs/>
          <w:lang w:val="en-GB"/>
        </w:rPr>
        <w:t xml:space="preserve">Elrashidi MA, Adriano DC, Workman SM, Lindsay WL (1987) Chemical-equilibria of selenium in soils - a theoretical development. </w:t>
      </w:r>
      <w:r w:rsidRPr="009A6DB5">
        <w:rPr>
          <w:iCs/>
          <w:lang w:val="fr-BE"/>
        </w:rPr>
        <w:t>Soil Sci 144:141–152</w:t>
      </w:r>
    </w:p>
    <w:p w14:paraId="1A7A6499" w14:textId="77777777" w:rsidR="00413D33" w:rsidRPr="009A6DB5" w:rsidRDefault="00413D33" w:rsidP="00413272">
      <w:pPr>
        <w:spacing w:line="360" w:lineRule="auto"/>
        <w:rPr>
          <w:iCs/>
          <w:lang w:val="fr-BE"/>
        </w:rPr>
      </w:pPr>
    </w:p>
    <w:p w14:paraId="64720DA2" w14:textId="4908271F" w:rsidR="00413272" w:rsidRPr="00413272" w:rsidRDefault="00413272" w:rsidP="00413272">
      <w:pPr>
        <w:spacing w:line="360" w:lineRule="auto"/>
        <w:rPr>
          <w:iCs/>
          <w:lang w:val="en-GB"/>
        </w:rPr>
      </w:pPr>
      <w:r w:rsidRPr="009A6DB5">
        <w:rPr>
          <w:iCs/>
          <w:lang w:val="fr-BE"/>
        </w:rPr>
        <w:lastRenderedPageBreak/>
        <w:t xml:space="preserve">Escarré J, Lefebvre C, Frérot H et al. </w:t>
      </w:r>
      <w:r w:rsidRPr="00413272">
        <w:rPr>
          <w:iCs/>
          <w:lang w:val="en-GB"/>
        </w:rPr>
        <w:t xml:space="preserve">(2013) Metal concentration and metal mass of metallicolous, non metallicolous and serpentine </w:t>
      </w:r>
      <w:r w:rsidRPr="009A6DB5">
        <w:rPr>
          <w:i/>
          <w:lang w:val="en-GB"/>
        </w:rPr>
        <w:t>Noccaea caerulescens</w:t>
      </w:r>
      <w:r w:rsidRPr="00413272">
        <w:rPr>
          <w:iCs/>
          <w:lang w:val="en-GB"/>
        </w:rPr>
        <w:t xml:space="preserve"> populations, cultivated in different growth media. Plant Soil 370:197–221</w:t>
      </w:r>
    </w:p>
    <w:p w14:paraId="0681E7B5" w14:textId="77777777" w:rsidR="00413D33" w:rsidRDefault="00413D33" w:rsidP="00413272">
      <w:pPr>
        <w:spacing w:line="360" w:lineRule="auto"/>
        <w:rPr>
          <w:iCs/>
          <w:lang w:val="en-GB"/>
        </w:rPr>
      </w:pPr>
    </w:p>
    <w:p w14:paraId="40A2B4CA" w14:textId="202C9940" w:rsidR="00413272" w:rsidRPr="009A6DB5" w:rsidRDefault="00413272" w:rsidP="00413272">
      <w:pPr>
        <w:spacing w:line="360" w:lineRule="auto"/>
        <w:rPr>
          <w:iCs/>
          <w:lang w:val="it-IT"/>
        </w:rPr>
      </w:pPr>
      <w:r w:rsidRPr="00413272">
        <w:rPr>
          <w:iCs/>
          <w:lang w:val="en-GB"/>
        </w:rPr>
        <w:t xml:space="preserve">Escarré J, Lefèbvre C, Gruber W et al. (2000) Zinc and cadmium hyperaccumulation by </w:t>
      </w:r>
      <w:r w:rsidRPr="009A6DB5">
        <w:rPr>
          <w:i/>
          <w:lang w:val="en-GB"/>
        </w:rPr>
        <w:t>Thlaspi caerulescens</w:t>
      </w:r>
      <w:r w:rsidRPr="00413272">
        <w:rPr>
          <w:iCs/>
          <w:lang w:val="en-GB"/>
        </w:rPr>
        <w:t xml:space="preserve"> from metalliferous and nonmetalliferous sites in the Mediterranean area: implications for phytoremediation. </w:t>
      </w:r>
      <w:r w:rsidRPr="009A6DB5">
        <w:rPr>
          <w:iCs/>
          <w:lang w:val="it-IT"/>
        </w:rPr>
        <w:t>New Phytol 145:429–437</w:t>
      </w:r>
    </w:p>
    <w:p w14:paraId="3CFE7F67" w14:textId="77777777" w:rsidR="00413D33" w:rsidRPr="009A6DB5" w:rsidRDefault="00413D33" w:rsidP="00413272">
      <w:pPr>
        <w:spacing w:line="360" w:lineRule="auto"/>
        <w:rPr>
          <w:iCs/>
          <w:lang w:val="it-IT"/>
        </w:rPr>
      </w:pPr>
    </w:p>
    <w:p w14:paraId="0A6A59FA" w14:textId="20F6D6BE" w:rsidR="00413272" w:rsidRPr="00413272" w:rsidRDefault="00413272" w:rsidP="00413272">
      <w:pPr>
        <w:spacing w:line="360" w:lineRule="auto"/>
        <w:rPr>
          <w:iCs/>
          <w:lang w:val="en-GB"/>
        </w:rPr>
      </w:pPr>
      <w:r w:rsidRPr="009A6DB5">
        <w:rPr>
          <w:iCs/>
          <w:lang w:val="it-IT"/>
        </w:rPr>
        <w:t xml:space="preserve">Fasani E, DalCorso G, Varotto C et al. </w:t>
      </w:r>
      <w:r w:rsidRPr="00413272">
        <w:rPr>
          <w:iCs/>
          <w:lang w:val="en-GB"/>
        </w:rPr>
        <w:t xml:space="preserve">(2017) The MTP1 promoters from </w:t>
      </w:r>
      <w:r w:rsidRPr="009A6DB5">
        <w:rPr>
          <w:i/>
          <w:lang w:val="en-GB"/>
        </w:rPr>
        <w:t>Arabidopsis halleri</w:t>
      </w:r>
      <w:r w:rsidRPr="00413272">
        <w:rPr>
          <w:iCs/>
          <w:lang w:val="en-GB"/>
        </w:rPr>
        <w:t xml:space="preserve"> reveal cis-regulating elements for the evolution of metal tolerance. New Phytol 214:1614–1630</w:t>
      </w:r>
    </w:p>
    <w:p w14:paraId="2D0A9135" w14:textId="77777777" w:rsidR="00413D33" w:rsidRDefault="00413D33" w:rsidP="00413272">
      <w:pPr>
        <w:spacing w:line="360" w:lineRule="auto"/>
        <w:rPr>
          <w:iCs/>
          <w:lang w:val="en-GB"/>
        </w:rPr>
      </w:pPr>
    </w:p>
    <w:p w14:paraId="09715960" w14:textId="3A6E12EE" w:rsidR="00413272" w:rsidRPr="00413272" w:rsidRDefault="00413272" w:rsidP="00413272">
      <w:pPr>
        <w:spacing w:line="360" w:lineRule="auto"/>
        <w:rPr>
          <w:iCs/>
          <w:lang w:val="en-GB"/>
        </w:rPr>
      </w:pPr>
      <w:r w:rsidRPr="009A6DB5">
        <w:rPr>
          <w:iCs/>
        </w:rPr>
        <w:t xml:space="preserve">Fernando DR, Bakkaus EJ, Perrier N et al. </w:t>
      </w:r>
      <w:r w:rsidRPr="00413272">
        <w:rPr>
          <w:iCs/>
          <w:lang w:val="en-GB"/>
        </w:rPr>
        <w:t>(2006a) Manganese accumulation in the leaf mesophyll of four tree species: a PIXE/EDAX localization study. New Phytol 171:751–757</w:t>
      </w:r>
    </w:p>
    <w:p w14:paraId="5C7E776A" w14:textId="77777777" w:rsidR="00413D33" w:rsidRDefault="00413D33" w:rsidP="00413272">
      <w:pPr>
        <w:spacing w:line="360" w:lineRule="auto"/>
        <w:rPr>
          <w:iCs/>
          <w:lang w:val="en-GB"/>
        </w:rPr>
      </w:pPr>
    </w:p>
    <w:p w14:paraId="7AB7F88B" w14:textId="7FEB23BE" w:rsidR="00413272" w:rsidRPr="00413272" w:rsidRDefault="00413272" w:rsidP="00413272">
      <w:pPr>
        <w:spacing w:line="360" w:lineRule="auto"/>
        <w:rPr>
          <w:iCs/>
          <w:lang w:val="en-GB"/>
        </w:rPr>
      </w:pPr>
      <w:r w:rsidRPr="00413272">
        <w:rPr>
          <w:iCs/>
          <w:lang w:val="en-GB"/>
        </w:rPr>
        <w:t xml:space="preserve">Fernando DR, Batianoff GN, Baker AJM, Woodrow IE (2006b) In vivo localization of manganese in the hyperaccumulator </w:t>
      </w:r>
      <w:r w:rsidRPr="009A6DB5">
        <w:rPr>
          <w:i/>
          <w:lang w:val="en-GB"/>
        </w:rPr>
        <w:t>Gossia bidwillii</w:t>
      </w:r>
      <w:r w:rsidRPr="00413272">
        <w:rPr>
          <w:iCs/>
          <w:lang w:val="en-GB"/>
        </w:rPr>
        <w:t xml:space="preserve"> (Benth.) N. Snow &amp; Guymer (Myrtaceae) by cryo-SEM/EDAX. Plant Cell Env 29:1012–1020</w:t>
      </w:r>
    </w:p>
    <w:p w14:paraId="7EC6E0EE" w14:textId="77777777" w:rsidR="00413D33" w:rsidRDefault="00413D33" w:rsidP="00413272">
      <w:pPr>
        <w:spacing w:line="360" w:lineRule="auto"/>
        <w:rPr>
          <w:iCs/>
          <w:lang w:val="en-GB"/>
        </w:rPr>
      </w:pPr>
    </w:p>
    <w:p w14:paraId="2EB01528" w14:textId="442CED1E" w:rsidR="00413272" w:rsidRPr="00413272" w:rsidRDefault="00413272" w:rsidP="00413272">
      <w:pPr>
        <w:spacing w:line="360" w:lineRule="auto"/>
        <w:rPr>
          <w:iCs/>
          <w:lang w:val="en-GB"/>
        </w:rPr>
      </w:pPr>
      <w:r w:rsidRPr="00413272">
        <w:rPr>
          <w:iCs/>
          <w:lang w:val="en-GB"/>
        </w:rPr>
        <w:t>Fernando DR, Marshall A, Baker AJM, Mizuno T (2013) Microbeam methodologies as powerful tools in manganese hyperaccumulation research: present status and future directions. Front Plant Sci 4:9</w:t>
      </w:r>
    </w:p>
    <w:p w14:paraId="34285B66" w14:textId="77777777" w:rsidR="00413D33" w:rsidRDefault="00413D33" w:rsidP="00413272">
      <w:pPr>
        <w:spacing w:line="360" w:lineRule="auto"/>
        <w:rPr>
          <w:iCs/>
          <w:lang w:val="en-GB"/>
        </w:rPr>
      </w:pPr>
    </w:p>
    <w:p w14:paraId="0B4736EB" w14:textId="3F1EEEA9" w:rsidR="00413272" w:rsidRPr="00413272" w:rsidRDefault="00413272" w:rsidP="00413272">
      <w:pPr>
        <w:spacing w:line="360" w:lineRule="auto"/>
        <w:rPr>
          <w:iCs/>
          <w:lang w:val="en-GB"/>
        </w:rPr>
      </w:pPr>
      <w:r w:rsidRPr="00413272">
        <w:rPr>
          <w:iCs/>
          <w:lang w:val="en-GB"/>
        </w:rPr>
        <w:t>Fernando DR, Woodrow IE, Baker AJM, Marshall AT (2012) Plant homeostasis of foliar manganese sinks: specific variation in hyperaccumulators. Planta 236:1459–1470</w:t>
      </w:r>
    </w:p>
    <w:p w14:paraId="46128733" w14:textId="77777777" w:rsidR="00413D33" w:rsidRDefault="00413D33" w:rsidP="00413272">
      <w:pPr>
        <w:spacing w:line="360" w:lineRule="auto"/>
        <w:rPr>
          <w:iCs/>
          <w:lang w:val="en-GB"/>
        </w:rPr>
      </w:pPr>
    </w:p>
    <w:p w14:paraId="4FD98159" w14:textId="683001F2" w:rsidR="00413272" w:rsidRPr="00413272" w:rsidRDefault="00413272" w:rsidP="00413272">
      <w:pPr>
        <w:spacing w:line="360" w:lineRule="auto"/>
        <w:rPr>
          <w:iCs/>
          <w:lang w:val="en-GB"/>
        </w:rPr>
      </w:pPr>
      <w:r w:rsidRPr="00413272">
        <w:rPr>
          <w:iCs/>
          <w:lang w:val="en-GB"/>
        </w:rPr>
        <w:t xml:space="preserve">Filatov V, Dowdle J, Smirnoff N et al. (2007) A quantitative trait loci analysis of zinc hyperaccumulation in </w:t>
      </w:r>
      <w:r w:rsidRPr="009A6DB5">
        <w:rPr>
          <w:i/>
          <w:lang w:val="en-GB"/>
        </w:rPr>
        <w:t>Arabidopsis halleri</w:t>
      </w:r>
      <w:r w:rsidRPr="00413272">
        <w:rPr>
          <w:iCs/>
          <w:lang w:val="en-GB"/>
        </w:rPr>
        <w:t>. New Phytol 174:580–590</w:t>
      </w:r>
    </w:p>
    <w:p w14:paraId="66441AA8" w14:textId="77777777" w:rsidR="00413D33" w:rsidRDefault="00413D33" w:rsidP="00413272">
      <w:pPr>
        <w:spacing w:line="360" w:lineRule="auto"/>
        <w:rPr>
          <w:iCs/>
          <w:lang w:val="en-GB"/>
        </w:rPr>
      </w:pPr>
    </w:p>
    <w:p w14:paraId="5DBF8B60" w14:textId="39A9040B" w:rsidR="00413D33" w:rsidRPr="009A6DB5" w:rsidRDefault="00413272" w:rsidP="00413272">
      <w:pPr>
        <w:spacing w:line="360" w:lineRule="auto"/>
        <w:rPr>
          <w:iCs/>
          <w:lang w:val="en-US"/>
        </w:rPr>
      </w:pPr>
      <w:r w:rsidRPr="00413272">
        <w:rPr>
          <w:iCs/>
          <w:lang w:val="en-GB"/>
        </w:rPr>
        <w:t xml:space="preserve">Filatov V, Dowdle J, Smirnoff N et al. (2006) Comparison of gene expression in segregating families identifies genes and genomic regions involved in a novel adaptation, zinc hyperaccumulation. </w:t>
      </w:r>
      <w:r w:rsidRPr="009A6DB5">
        <w:rPr>
          <w:iCs/>
          <w:lang w:val="en-US"/>
        </w:rPr>
        <w:t>Mol Ecol 15:3045–3059</w:t>
      </w:r>
    </w:p>
    <w:p w14:paraId="1852D4BE" w14:textId="2E638C44" w:rsidR="00413272" w:rsidRPr="00413272" w:rsidRDefault="00413272" w:rsidP="00413272">
      <w:pPr>
        <w:spacing w:line="360" w:lineRule="auto"/>
        <w:rPr>
          <w:iCs/>
          <w:lang w:val="en-GB"/>
        </w:rPr>
      </w:pPr>
      <w:r w:rsidRPr="009A6DB5">
        <w:rPr>
          <w:iCs/>
          <w:lang w:val="fr-BE"/>
        </w:rPr>
        <w:t>Fones H, Davis CAR, Rico A et al</w:t>
      </w:r>
      <w:r w:rsidR="00104D18" w:rsidRPr="009A6DB5">
        <w:rPr>
          <w:iCs/>
          <w:lang w:val="fr-BE"/>
        </w:rPr>
        <w:t>.</w:t>
      </w:r>
      <w:r w:rsidRPr="009A6DB5">
        <w:rPr>
          <w:iCs/>
          <w:lang w:val="fr-BE"/>
        </w:rPr>
        <w:t xml:space="preserve"> </w:t>
      </w:r>
      <w:r w:rsidRPr="00413272">
        <w:rPr>
          <w:iCs/>
          <w:lang w:val="en-GB"/>
        </w:rPr>
        <w:t>(2010) Metal hyperaccumulation armors plants against disease. PLoS Pathog 6:e1001093</w:t>
      </w:r>
    </w:p>
    <w:p w14:paraId="3CB841F5" w14:textId="77777777" w:rsidR="00413D33" w:rsidRDefault="00413D33" w:rsidP="00413272">
      <w:pPr>
        <w:spacing w:line="360" w:lineRule="auto"/>
        <w:rPr>
          <w:iCs/>
          <w:lang w:val="en-GB"/>
        </w:rPr>
      </w:pPr>
    </w:p>
    <w:p w14:paraId="03C7320B" w14:textId="0A7FCF1B" w:rsidR="00413272" w:rsidRPr="00413272" w:rsidRDefault="00413272" w:rsidP="00413272">
      <w:pPr>
        <w:spacing w:line="360" w:lineRule="auto"/>
        <w:rPr>
          <w:iCs/>
          <w:lang w:val="en-GB"/>
        </w:rPr>
      </w:pPr>
      <w:r w:rsidRPr="00413272">
        <w:rPr>
          <w:iCs/>
          <w:lang w:val="en-GB"/>
        </w:rPr>
        <w:lastRenderedPageBreak/>
        <w:t>Franz KJ (2013) Clawing back: Broadening the notion of metal chelators in medicine. Curr Opin Chem Biol 17:143–149</w:t>
      </w:r>
    </w:p>
    <w:p w14:paraId="0BD781E7" w14:textId="77777777" w:rsidR="00413D33" w:rsidRDefault="00413D33" w:rsidP="00413272">
      <w:pPr>
        <w:spacing w:line="360" w:lineRule="auto"/>
        <w:rPr>
          <w:iCs/>
          <w:lang w:val="en-GB"/>
        </w:rPr>
      </w:pPr>
    </w:p>
    <w:p w14:paraId="659F2D58" w14:textId="68D535F5" w:rsidR="00413272" w:rsidRPr="00413272" w:rsidRDefault="00413272" w:rsidP="00413272">
      <w:pPr>
        <w:spacing w:line="360" w:lineRule="auto"/>
        <w:rPr>
          <w:iCs/>
          <w:lang w:val="en-GB"/>
        </w:rPr>
      </w:pPr>
      <w:r w:rsidRPr="00413272">
        <w:rPr>
          <w:iCs/>
          <w:lang w:val="en-GB"/>
        </w:rPr>
        <w:t>Freeman JL, Tamaoki M, Stushnoff C</w:t>
      </w:r>
      <w:r w:rsidR="00104D18">
        <w:rPr>
          <w:iCs/>
          <w:lang w:val="en-GB"/>
        </w:rPr>
        <w:t xml:space="preserve"> </w:t>
      </w:r>
      <w:r w:rsidRPr="00413272">
        <w:rPr>
          <w:iCs/>
          <w:lang w:val="en-GB"/>
        </w:rPr>
        <w:t xml:space="preserve">et al. (2010) Molecular mechanisms of selenium tolerance and hyperaccumulation in </w:t>
      </w:r>
      <w:r w:rsidRPr="009A6DB5">
        <w:rPr>
          <w:i/>
          <w:lang w:val="en-GB"/>
        </w:rPr>
        <w:t>Stanleya pinnata</w:t>
      </w:r>
      <w:r w:rsidRPr="00413272">
        <w:rPr>
          <w:iCs/>
          <w:lang w:val="en-GB"/>
        </w:rPr>
        <w:t>. Plant Physiol 153:1630–1652</w:t>
      </w:r>
    </w:p>
    <w:p w14:paraId="269B6C2D" w14:textId="77777777" w:rsidR="00413D33" w:rsidRDefault="00413D33" w:rsidP="00413272">
      <w:pPr>
        <w:spacing w:line="360" w:lineRule="auto"/>
        <w:rPr>
          <w:iCs/>
          <w:lang w:val="en-GB"/>
        </w:rPr>
      </w:pPr>
    </w:p>
    <w:p w14:paraId="3391C0B5" w14:textId="6568EDBA" w:rsidR="00413272" w:rsidRPr="009A6DB5" w:rsidRDefault="00413272" w:rsidP="00413272">
      <w:pPr>
        <w:spacing w:line="360" w:lineRule="auto"/>
        <w:rPr>
          <w:iCs/>
          <w:lang w:val="es-ES"/>
        </w:rPr>
      </w:pPr>
      <w:r w:rsidRPr="0009327E">
        <w:rPr>
          <w:iCs/>
        </w:rPr>
        <w:t xml:space="preserve">Frérot H, Faucon MP, Willems G et al. </w:t>
      </w:r>
      <w:r w:rsidRPr="00413272">
        <w:rPr>
          <w:iCs/>
          <w:lang w:val="en-GB"/>
        </w:rPr>
        <w:t xml:space="preserve">(2010) Genetic architecture of zinc hyperaccumulation in </w:t>
      </w:r>
      <w:r w:rsidRPr="009A6DB5">
        <w:rPr>
          <w:i/>
          <w:lang w:val="en-GB"/>
        </w:rPr>
        <w:t>Arabidopsis halleri</w:t>
      </w:r>
      <w:r w:rsidRPr="00413272">
        <w:rPr>
          <w:iCs/>
          <w:lang w:val="en-GB"/>
        </w:rPr>
        <w:t xml:space="preserve">: the essential role of QTL x environment interactions. </w:t>
      </w:r>
      <w:r w:rsidRPr="009A6DB5">
        <w:rPr>
          <w:iCs/>
          <w:lang w:val="es-ES"/>
        </w:rPr>
        <w:t>New Phytol 187:355–367</w:t>
      </w:r>
    </w:p>
    <w:p w14:paraId="799AA8BB" w14:textId="77777777" w:rsidR="00413D33" w:rsidRPr="009A6DB5" w:rsidRDefault="00413D33" w:rsidP="00413272">
      <w:pPr>
        <w:spacing w:line="360" w:lineRule="auto"/>
        <w:rPr>
          <w:iCs/>
          <w:lang w:val="es-ES"/>
        </w:rPr>
      </w:pPr>
    </w:p>
    <w:p w14:paraId="3D480AFD" w14:textId="2B5DBB34" w:rsidR="00413272" w:rsidRPr="009A6DB5" w:rsidRDefault="00413272" w:rsidP="00413272">
      <w:pPr>
        <w:spacing w:line="360" w:lineRule="auto"/>
        <w:rPr>
          <w:iCs/>
          <w:lang w:val="es-ES"/>
        </w:rPr>
      </w:pPr>
      <w:r w:rsidRPr="009A6DB5">
        <w:rPr>
          <w:iCs/>
          <w:lang w:val="es-ES"/>
        </w:rPr>
        <w:t xml:space="preserve">Fukuda N, Kitajima N, Terada Y et al. (2020) Visible cellular distribution of cadmium and zinc in the hyperaccumulator </w:t>
      </w:r>
      <w:r w:rsidRPr="009A6DB5">
        <w:rPr>
          <w:i/>
          <w:lang w:val="es-ES"/>
        </w:rPr>
        <w:t>Arabidopsis halleri</w:t>
      </w:r>
      <w:r w:rsidRPr="009A6DB5">
        <w:rPr>
          <w:iCs/>
          <w:lang w:val="es-ES"/>
        </w:rPr>
        <w:t xml:space="preserve"> ssp. </w:t>
      </w:r>
      <w:r w:rsidRPr="009A6DB5">
        <w:rPr>
          <w:i/>
          <w:lang w:val="es-ES"/>
        </w:rPr>
        <w:t>gemmifera</w:t>
      </w:r>
      <w:r w:rsidRPr="009A6DB5">
        <w:rPr>
          <w:iCs/>
          <w:lang w:val="es-ES"/>
        </w:rPr>
        <w:t xml:space="preserve"> determined by 2-D X-ray fluorescence imaging using high-energy synchrotron radiation. Metallomics 12:193–203</w:t>
      </w:r>
    </w:p>
    <w:p w14:paraId="0FDA6BE6" w14:textId="77777777" w:rsidR="00413D33" w:rsidRPr="009A6DB5" w:rsidRDefault="00413D33" w:rsidP="00413272">
      <w:pPr>
        <w:spacing w:line="360" w:lineRule="auto"/>
        <w:rPr>
          <w:iCs/>
          <w:lang w:val="es-ES"/>
        </w:rPr>
      </w:pPr>
    </w:p>
    <w:p w14:paraId="4969FDD1" w14:textId="2060356D" w:rsidR="00413272" w:rsidRPr="009A6DB5" w:rsidRDefault="00413272" w:rsidP="00413272">
      <w:pPr>
        <w:spacing w:line="360" w:lineRule="auto"/>
        <w:rPr>
          <w:iCs/>
          <w:lang w:val="es-ES"/>
        </w:rPr>
      </w:pPr>
      <w:r w:rsidRPr="009A6DB5">
        <w:rPr>
          <w:iCs/>
          <w:lang w:val="es-ES"/>
        </w:rPr>
        <w:t xml:space="preserve">Gao J, Sun L, Yang X, Liu J-X (2013) Transcriptomic analysis of cadmium stress response in the heavy metal hyperaccumulator </w:t>
      </w:r>
      <w:r w:rsidRPr="009A6DB5">
        <w:rPr>
          <w:i/>
          <w:lang w:val="es-ES"/>
        </w:rPr>
        <w:t>Sedum alfredii</w:t>
      </w:r>
      <w:r w:rsidRPr="009A6DB5">
        <w:rPr>
          <w:iCs/>
          <w:lang w:val="es-ES"/>
        </w:rPr>
        <w:t xml:space="preserve"> Hance. PLoS One 8:e64643</w:t>
      </w:r>
    </w:p>
    <w:p w14:paraId="023B1BAA" w14:textId="77777777" w:rsidR="00413D33" w:rsidRPr="009A6DB5" w:rsidRDefault="00413D33" w:rsidP="00413272">
      <w:pPr>
        <w:spacing w:line="360" w:lineRule="auto"/>
        <w:rPr>
          <w:iCs/>
          <w:lang w:val="es-ES"/>
        </w:rPr>
      </w:pPr>
    </w:p>
    <w:p w14:paraId="30A0E8FA" w14:textId="26208262" w:rsidR="00413272" w:rsidRPr="009A6DB5" w:rsidRDefault="00413272" w:rsidP="00413272">
      <w:pPr>
        <w:spacing w:line="360" w:lineRule="auto"/>
        <w:rPr>
          <w:iCs/>
          <w:lang w:val="es-ES"/>
        </w:rPr>
      </w:pPr>
      <w:r w:rsidRPr="009A6DB5">
        <w:rPr>
          <w:iCs/>
          <w:lang w:val="es-ES"/>
        </w:rPr>
        <w:t>Garcia de la Torre VS, Majorel-Loulergue C, Gonzalez DA et al. (2018) Wide cross-species RNA-Seq comparison reveals a highly conserved role for Ferroportins in nickel hyperaccumulation in plants. bioRxiv 420729</w:t>
      </w:r>
    </w:p>
    <w:p w14:paraId="28169CB6" w14:textId="77777777" w:rsidR="00413D33" w:rsidRPr="009A6DB5" w:rsidRDefault="00413D33" w:rsidP="00413272">
      <w:pPr>
        <w:spacing w:line="360" w:lineRule="auto"/>
        <w:rPr>
          <w:iCs/>
          <w:lang w:val="es-ES"/>
        </w:rPr>
      </w:pPr>
    </w:p>
    <w:p w14:paraId="0686AD17" w14:textId="57186E78" w:rsidR="00413272" w:rsidRPr="009A6DB5" w:rsidRDefault="00413272" w:rsidP="00413272">
      <w:pPr>
        <w:spacing w:line="360" w:lineRule="auto"/>
        <w:rPr>
          <w:iCs/>
          <w:lang w:val="es-ES"/>
        </w:rPr>
      </w:pPr>
      <w:r w:rsidRPr="009A6DB5">
        <w:rPr>
          <w:iCs/>
          <w:lang w:val="es-ES"/>
        </w:rPr>
        <w:t xml:space="preserve">Gendre D, Czernic P, Conejero G et al. (2007) TcYSL3, a member of the YSL gene family from the hyper-accumulator </w:t>
      </w:r>
      <w:r w:rsidRPr="009A6DB5">
        <w:rPr>
          <w:i/>
          <w:lang w:val="es-ES"/>
        </w:rPr>
        <w:t>Thlaspi caerulescens</w:t>
      </w:r>
      <w:r w:rsidRPr="009A6DB5">
        <w:rPr>
          <w:iCs/>
          <w:lang w:val="es-ES"/>
        </w:rPr>
        <w:t>, encodes a nicotianamine-Ni/Fe transporter. Plant J 49:1–15</w:t>
      </w:r>
    </w:p>
    <w:p w14:paraId="77AAFCF4" w14:textId="77777777" w:rsidR="00413D33" w:rsidRPr="009A6DB5" w:rsidRDefault="00413D33" w:rsidP="00413272">
      <w:pPr>
        <w:spacing w:line="360" w:lineRule="auto"/>
        <w:rPr>
          <w:iCs/>
          <w:lang w:val="es-ES"/>
        </w:rPr>
      </w:pPr>
    </w:p>
    <w:p w14:paraId="75B72648" w14:textId="3757610A" w:rsidR="00413272" w:rsidRPr="009A6DB5" w:rsidRDefault="00413272" w:rsidP="00413272">
      <w:pPr>
        <w:spacing w:line="360" w:lineRule="auto"/>
        <w:rPr>
          <w:iCs/>
          <w:lang w:val="es-ES"/>
        </w:rPr>
      </w:pPr>
      <w:r w:rsidRPr="009A6DB5">
        <w:rPr>
          <w:iCs/>
          <w:lang w:val="es-ES"/>
        </w:rPr>
        <w:t xml:space="preserve">Ghaderian SM, Ghasemi R, Hajihashemi F (2015) Interaction of nickel and manganese in uptake, translocation and accumulation by the nickel-hyperaccumulator plant, </w:t>
      </w:r>
      <w:r w:rsidRPr="009A6DB5">
        <w:rPr>
          <w:i/>
          <w:lang w:val="es-ES"/>
        </w:rPr>
        <w:t>Alyssum bracteatum</w:t>
      </w:r>
      <w:r w:rsidRPr="009A6DB5">
        <w:rPr>
          <w:iCs/>
          <w:lang w:val="es-ES"/>
        </w:rPr>
        <w:t xml:space="preserve"> (Brassicaceae). Aust J Bot 63:47–55</w:t>
      </w:r>
    </w:p>
    <w:p w14:paraId="0E448BEC" w14:textId="77777777" w:rsidR="00413D33" w:rsidRPr="009A6DB5" w:rsidRDefault="00413D33" w:rsidP="00413272">
      <w:pPr>
        <w:spacing w:line="360" w:lineRule="auto"/>
        <w:rPr>
          <w:iCs/>
          <w:lang w:val="es-ES"/>
        </w:rPr>
      </w:pPr>
    </w:p>
    <w:p w14:paraId="76B8A8A2" w14:textId="4304BB5B" w:rsidR="00413272" w:rsidRPr="009A6DB5" w:rsidRDefault="00413272" w:rsidP="00413272">
      <w:pPr>
        <w:spacing w:line="360" w:lineRule="auto"/>
        <w:rPr>
          <w:iCs/>
          <w:lang w:val="es-ES"/>
        </w:rPr>
      </w:pPr>
      <w:r w:rsidRPr="009A6DB5">
        <w:rPr>
          <w:iCs/>
          <w:lang w:val="es-ES"/>
        </w:rPr>
        <w:t xml:space="preserve">Ghaderian YSM, Lyon AJE, Baker AJM (2000) Seedling mortality of metal hyperaccumulator plants resulting from damping off by </w:t>
      </w:r>
      <w:r w:rsidRPr="009A6DB5">
        <w:rPr>
          <w:i/>
          <w:lang w:val="es-ES"/>
        </w:rPr>
        <w:t xml:space="preserve">Pythium </w:t>
      </w:r>
      <w:r w:rsidRPr="009A6DB5">
        <w:rPr>
          <w:iCs/>
          <w:lang w:val="es-ES"/>
        </w:rPr>
        <w:t>spp. New Phytol 146:219–224</w:t>
      </w:r>
    </w:p>
    <w:p w14:paraId="252A4F21" w14:textId="77777777" w:rsidR="00413D33" w:rsidRPr="009A6DB5" w:rsidRDefault="00413D33" w:rsidP="00413272">
      <w:pPr>
        <w:spacing w:line="360" w:lineRule="auto"/>
        <w:rPr>
          <w:iCs/>
          <w:lang w:val="es-ES"/>
        </w:rPr>
      </w:pPr>
    </w:p>
    <w:p w14:paraId="632A7DA0" w14:textId="4791BE06" w:rsidR="00413272" w:rsidRPr="00413272" w:rsidRDefault="00413272" w:rsidP="00C14075">
      <w:pPr>
        <w:spacing w:line="360" w:lineRule="auto"/>
        <w:rPr>
          <w:iCs/>
          <w:lang w:val="en-GB"/>
        </w:rPr>
      </w:pPr>
      <w:r w:rsidRPr="009A6DB5">
        <w:rPr>
          <w:iCs/>
          <w:lang w:val="es-ES"/>
        </w:rPr>
        <w:t>Gonneau C, Genevois N, Fr</w:t>
      </w:r>
      <w:r w:rsidR="00C14075" w:rsidRPr="00CA387B">
        <w:rPr>
          <w:iCs/>
          <w:lang w:val="es-ES"/>
        </w:rPr>
        <w:t>é</w:t>
      </w:r>
      <w:r w:rsidRPr="009A6DB5">
        <w:rPr>
          <w:iCs/>
          <w:lang w:val="es-ES"/>
        </w:rPr>
        <w:t xml:space="preserve">rot H et al. </w:t>
      </w:r>
      <w:r w:rsidRPr="00413272">
        <w:rPr>
          <w:iCs/>
          <w:lang w:val="en-GB"/>
        </w:rPr>
        <w:t xml:space="preserve">(2014) Variation of trace metal accumulation, major nutrient uptake and growth parameters and their correlations in 22 populations of </w:t>
      </w:r>
      <w:r w:rsidRPr="009A6DB5">
        <w:rPr>
          <w:i/>
          <w:lang w:val="en-GB"/>
        </w:rPr>
        <w:t>Noccaea caerulescens</w:t>
      </w:r>
      <w:r w:rsidRPr="00413272">
        <w:rPr>
          <w:iCs/>
          <w:lang w:val="en-GB"/>
        </w:rPr>
        <w:t>. Plant Soil 384:271–287</w:t>
      </w:r>
    </w:p>
    <w:p w14:paraId="70225EC1" w14:textId="77777777" w:rsidR="00413D33" w:rsidRDefault="00413D33">
      <w:pPr>
        <w:spacing w:line="360" w:lineRule="auto"/>
        <w:rPr>
          <w:iCs/>
          <w:lang w:val="en-GB"/>
        </w:rPr>
      </w:pPr>
    </w:p>
    <w:p w14:paraId="719A0713" w14:textId="1DD331E6" w:rsidR="00413272" w:rsidRPr="009A6DB5" w:rsidRDefault="00413272" w:rsidP="00413272">
      <w:pPr>
        <w:spacing w:line="360" w:lineRule="auto"/>
        <w:rPr>
          <w:iCs/>
          <w:lang w:val="nl-NL"/>
        </w:rPr>
      </w:pPr>
      <w:r w:rsidRPr="0009327E">
        <w:rPr>
          <w:iCs/>
        </w:rPr>
        <w:lastRenderedPageBreak/>
        <w:t xml:space="preserve">Gustin JL, Loureiro ME, Kim D et al. </w:t>
      </w:r>
      <w:r w:rsidRPr="00413272">
        <w:rPr>
          <w:iCs/>
          <w:lang w:val="en-GB"/>
        </w:rPr>
        <w:t xml:space="preserve">(2009) MTP1-dependent Zn sequestration into shoot vacuole’s suggests dual roles in Zn tolerance and accumulation in Zn hyperaccumulating plants. </w:t>
      </w:r>
      <w:r w:rsidRPr="009A6DB5">
        <w:rPr>
          <w:iCs/>
          <w:lang w:val="nl-NL"/>
        </w:rPr>
        <w:t>Plant J 57:1116–1127</w:t>
      </w:r>
    </w:p>
    <w:p w14:paraId="3D0E5292" w14:textId="77777777" w:rsidR="00413D33" w:rsidRPr="009A6DB5" w:rsidRDefault="00413D33" w:rsidP="00413272">
      <w:pPr>
        <w:spacing w:line="360" w:lineRule="auto"/>
        <w:rPr>
          <w:iCs/>
          <w:lang w:val="nl-NL"/>
        </w:rPr>
      </w:pPr>
    </w:p>
    <w:p w14:paraId="69828FD1" w14:textId="4E9F88F9" w:rsidR="00413272" w:rsidRPr="009A6DB5" w:rsidRDefault="00413272" w:rsidP="00413272">
      <w:pPr>
        <w:spacing w:line="360" w:lineRule="auto"/>
        <w:rPr>
          <w:lang w:val="fr-BE"/>
        </w:rPr>
      </w:pPr>
      <w:r w:rsidRPr="009A6DB5">
        <w:rPr>
          <w:iCs/>
          <w:lang w:val="nl-NL"/>
        </w:rPr>
        <w:t xml:space="preserve">Halimaa P, Blande D, Aarts MGM et al. </w:t>
      </w:r>
      <w:r w:rsidRPr="009A6DB5">
        <w:rPr>
          <w:lang w:val="en-AU"/>
        </w:rPr>
        <w:t xml:space="preserve">(2014a) Comparative transcriptome analysis of the metal hyperaccumulator </w:t>
      </w:r>
      <w:r w:rsidRPr="009A6DB5">
        <w:rPr>
          <w:i/>
          <w:lang w:val="en-AU"/>
        </w:rPr>
        <w:t>Noccaea caerulescens</w:t>
      </w:r>
      <w:r w:rsidRPr="009A6DB5">
        <w:rPr>
          <w:lang w:val="en-AU"/>
        </w:rPr>
        <w:t xml:space="preserve">. </w:t>
      </w:r>
      <w:r w:rsidRPr="009A6DB5">
        <w:rPr>
          <w:lang w:val="fr-BE"/>
        </w:rPr>
        <w:t>Front Plant Sci 5:213</w:t>
      </w:r>
    </w:p>
    <w:p w14:paraId="50D42A87" w14:textId="77777777" w:rsidR="00413D33" w:rsidRPr="009A6DB5" w:rsidRDefault="00413D33" w:rsidP="00413272">
      <w:pPr>
        <w:spacing w:line="360" w:lineRule="auto"/>
        <w:rPr>
          <w:lang w:val="fr-BE"/>
        </w:rPr>
      </w:pPr>
    </w:p>
    <w:p w14:paraId="76706291" w14:textId="7B54FCE5" w:rsidR="00413272" w:rsidRPr="00413272" w:rsidRDefault="00413272" w:rsidP="00413272">
      <w:pPr>
        <w:spacing w:line="360" w:lineRule="auto"/>
        <w:rPr>
          <w:iCs/>
          <w:lang w:val="en-GB"/>
        </w:rPr>
      </w:pPr>
      <w:r w:rsidRPr="009A6DB5">
        <w:rPr>
          <w:lang w:val="fr-BE"/>
        </w:rPr>
        <w:t>Halimaa P, Blande D, Baltzi E</w:t>
      </w:r>
      <w:r w:rsidR="00C14075" w:rsidRPr="009A6DB5">
        <w:rPr>
          <w:lang w:val="fr-BE"/>
        </w:rPr>
        <w:t xml:space="preserve"> </w:t>
      </w:r>
      <w:r w:rsidRPr="009A6DB5">
        <w:rPr>
          <w:lang w:val="fr-BE"/>
        </w:rPr>
        <w:t xml:space="preserve">et al. </w:t>
      </w:r>
      <w:r w:rsidRPr="00413272">
        <w:rPr>
          <w:iCs/>
          <w:lang w:val="en-GB"/>
        </w:rPr>
        <w:t xml:space="preserve">(2019) Transcriptional effects of cadmium on iron homeostasis differ in calamine accessions of </w:t>
      </w:r>
      <w:r w:rsidRPr="009A6DB5">
        <w:rPr>
          <w:i/>
          <w:lang w:val="en-GB"/>
        </w:rPr>
        <w:t>Noccaea caerulescens</w:t>
      </w:r>
      <w:r w:rsidRPr="00413272">
        <w:rPr>
          <w:iCs/>
          <w:lang w:val="en-GB"/>
        </w:rPr>
        <w:t>. Plant J 97:306–320</w:t>
      </w:r>
    </w:p>
    <w:p w14:paraId="50825999" w14:textId="77777777" w:rsidR="00413D33" w:rsidRDefault="00413D33" w:rsidP="00413272">
      <w:pPr>
        <w:spacing w:line="360" w:lineRule="auto"/>
        <w:rPr>
          <w:iCs/>
          <w:lang w:val="en-GB"/>
        </w:rPr>
      </w:pPr>
    </w:p>
    <w:p w14:paraId="33B4256A" w14:textId="07125662" w:rsidR="00413272" w:rsidRPr="00413272" w:rsidRDefault="00413272" w:rsidP="00413272">
      <w:pPr>
        <w:spacing w:line="360" w:lineRule="auto"/>
        <w:rPr>
          <w:iCs/>
          <w:lang w:val="en-GB"/>
        </w:rPr>
      </w:pPr>
      <w:r w:rsidRPr="0009327E">
        <w:rPr>
          <w:iCs/>
        </w:rPr>
        <w:t xml:space="preserve">Halimaa P, Lin YF, Ahonen VH et al. </w:t>
      </w:r>
      <w:r w:rsidRPr="00413272">
        <w:rPr>
          <w:iCs/>
          <w:lang w:val="en-GB"/>
        </w:rPr>
        <w:t xml:space="preserve">(2014b) Gene expression differences between </w:t>
      </w:r>
      <w:r w:rsidRPr="009A6DB5">
        <w:rPr>
          <w:i/>
          <w:lang w:val="en-GB"/>
        </w:rPr>
        <w:t>Noccaea caerulescens</w:t>
      </w:r>
      <w:r w:rsidRPr="00413272">
        <w:rPr>
          <w:iCs/>
          <w:lang w:val="en-GB"/>
        </w:rPr>
        <w:t xml:space="preserve"> ecotypes help to identify candidate genes for metal phytoremediation. Env Sci Technol 48:3344–3353</w:t>
      </w:r>
    </w:p>
    <w:p w14:paraId="210C1D64" w14:textId="77777777" w:rsidR="00413D33" w:rsidRDefault="00413D33" w:rsidP="00413272">
      <w:pPr>
        <w:spacing w:line="360" w:lineRule="auto"/>
        <w:rPr>
          <w:iCs/>
          <w:lang w:val="en-GB"/>
        </w:rPr>
      </w:pPr>
    </w:p>
    <w:p w14:paraId="68D03C8C" w14:textId="3B4D9EC7" w:rsidR="00413272" w:rsidRPr="00413272" w:rsidRDefault="00413272" w:rsidP="00413272">
      <w:pPr>
        <w:spacing w:line="360" w:lineRule="auto"/>
        <w:rPr>
          <w:iCs/>
          <w:lang w:val="en-GB"/>
        </w:rPr>
      </w:pPr>
      <w:r w:rsidRPr="00413272">
        <w:rPr>
          <w:iCs/>
          <w:lang w:val="en-GB"/>
        </w:rPr>
        <w:t xml:space="preserve">Hammond JP, Bowen H, White PJ et al. (2006) A comparison of </w:t>
      </w:r>
      <w:r w:rsidRPr="009A6DB5">
        <w:rPr>
          <w:i/>
          <w:lang w:val="en-GB"/>
        </w:rPr>
        <w:t>Thlaspi caerulescens</w:t>
      </w:r>
      <w:r w:rsidRPr="00413272">
        <w:rPr>
          <w:iCs/>
          <w:lang w:val="en-GB"/>
        </w:rPr>
        <w:t xml:space="preserve"> and </w:t>
      </w:r>
      <w:r w:rsidRPr="009A6DB5">
        <w:rPr>
          <w:i/>
          <w:lang w:val="en-GB"/>
        </w:rPr>
        <w:t xml:space="preserve">Thlaspi arvense </w:t>
      </w:r>
      <w:r w:rsidRPr="00413272">
        <w:rPr>
          <w:iCs/>
          <w:lang w:val="en-GB"/>
        </w:rPr>
        <w:t>shoot transcriptomes. New Phytol 170:239–260</w:t>
      </w:r>
    </w:p>
    <w:p w14:paraId="17AFC20B" w14:textId="77777777" w:rsidR="00413D33" w:rsidRDefault="00413D33" w:rsidP="00413272">
      <w:pPr>
        <w:spacing w:line="360" w:lineRule="auto"/>
        <w:rPr>
          <w:iCs/>
          <w:lang w:val="en-GB"/>
        </w:rPr>
      </w:pPr>
    </w:p>
    <w:p w14:paraId="4CB3EB26" w14:textId="10E3F683" w:rsidR="00413272" w:rsidRPr="00413272" w:rsidRDefault="00413272" w:rsidP="00413272">
      <w:pPr>
        <w:spacing w:line="360" w:lineRule="auto"/>
        <w:rPr>
          <w:iCs/>
          <w:lang w:val="en-GB"/>
        </w:rPr>
      </w:pPr>
      <w:r w:rsidRPr="00A34CE2">
        <w:rPr>
          <w:iCs/>
          <w:lang w:val="en-GB"/>
        </w:rPr>
        <w:t>Han X</w:t>
      </w:r>
      <w:r w:rsidRPr="00154A7A">
        <w:rPr>
          <w:iCs/>
          <w:lang w:val="en-GB"/>
        </w:rPr>
        <w:t>, Yin H, Song X</w:t>
      </w:r>
      <w:r w:rsidRPr="00A34CE2">
        <w:rPr>
          <w:iCs/>
          <w:lang w:val="en-GB"/>
        </w:rPr>
        <w:t xml:space="preserve"> et al. (2016) Integration of small RNAs, degradome and transcriptome sequencing in hyperaccumulator </w:t>
      </w:r>
      <w:r w:rsidRPr="009A6DB5">
        <w:rPr>
          <w:i/>
          <w:lang w:val="en-GB"/>
        </w:rPr>
        <w:t>Sedum alfredii</w:t>
      </w:r>
      <w:r w:rsidRPr="00A34CE2">
        <w:rPr>
          <w:iCs/>
          <w:lang w:val="en-GB"/>
        </w:rPr>
        <w:t xml:space="preserve"> uncovers a complex regulatory network and provides insights into cadmium phytoremediation. </w:t>
      </w:r>
      <w:r w:rsidRPr="00413272">
        <w:rPr>
          <w:iCs/>
          <w:lang w:val="en-GB"/>
        </w:rPr>
        <w:t>Plant Biotechnol J 14:1470–1483</w:t>
      </w:r>
    </w:p>
    <w:p w14:paraId="2D50F1C3" w14:textId="77777777" w:rsidR="00413D33" w:rsidRDefault="00413D33" w:rsidP="00413272">
      <w:pPr>
        <w:spacing w:line="360" w:lineRule="auto"/>
        <w:rPr>
          <w:iCs/>
          <w:lang w:val="en-GB"/>
        </w:rPr>
      </w:pPr>
    </w:p>
    <w:p w14:paraId="1557A155" w14:textId="4DE37EFA" w:rsidR="00413272" w:rsidRPr="00413272" w:rsidRDefault="00413272" w:rsidP="00413272">
      <w:pPr>
        <w:spacing w:line="360" w:lineRule="auto"/>
        <w:rPr>
          <w:iCs/>
          <w:lang w:val="en-GB"/>
        </w:rPr>
      </w:pPr>
      <w:r w:rsidRPr="00413272">
        <w:rPr>
          <w:iCs/>
          <w:lang w:val="en-GB"/>
        </w:rPr>
        <w:t>Hanikenne M, Baurain D (2014) Origin and evolution of metal p-Type ATPases in Plantae (Archaeplastida). Front Plant Sci 4:544</w:t>
      </w:r>
    </w:p>
    <w:p w14:paraId="5DD4E509" w14:textId="77777777" w:rsidR="00413D33" w:rsidRDefault="00413D33" w:rsidP="00413272">
      <w:pPr>
        <w:spacing w:line="360" w:lineRule="auto"/>
        <w:rPr>
          <w:iCs/>
          <w:lang w:val="en-GB"/>
        </w:rPr>
      </w:pPr>
    </w:p>
    <w:p w14:paraId="4B637C16" w14:textId="1DFF07A8" w:rsidR="00413272" w:rsidRPr="00413272" w:rsidRDefault="00413272" w:rsidP="00413272">
      <w:pPr>
        <w:spacing w:line="360" w:lineRule="auto"/>
        <w:rPr>
          <w:iCs/>
          <w:lang w:val="en-GB"/>
        </w:rPr>
      </w:pPr>
      <w:r w:rsidRPr="0009327E">
        <w:rPr>
          <w:iCs/>
        </w:rPr>
        <w:t xml:space="preserve">Hanikenne M, Kroymann J, Trampczynska A et al. </w:t>
      </w:r>
      <w:r w:rsidRPr="00413272">
        <w:rPr>
          <w:iCs/>
          <w:lang w:val="en-GB"/>
        </w:rPr>
        <w:t>(2013) Hard selective sweep and ectopic gene conversion in a gene cluster affording environmental adaptation. PLoS Genet 9:e1003707</w:t>
      </w:r>
    </w:p>
    <w:p w14:paraId="429C2E76" w14:textId="77777777" w:rsidR="00413D33" w:rsidRDefault="00413D33" w:rsidP="00413272">
      <w:pPr>
        <w:spacing w:line="360" w:lineRule="auto"/>
        <w:rPr>
          <w:iCs/>
          <w:lang w:val="en-GB"/>
        </w:rPr>
      </w:pPr>
    </w:p>
    <w:p w14:paraId="7CAF2FDE" w14:textId="001AC713" w:rsidR="00413272" w:rsidRPr="00413272" w:rsidRDefault="00413272" w:rsidP="00413272">
      <w:pPr>
        <w:spacing w:line="360" w:lineRule="auto"/>
        <w:rPr>
          <w:iCs/>
          <w:lang w:val="en-GB"/>
        </w:rPr>
      </w:pPr>
      <w:r w:rsidRPr="00413272">
        <w:rPr>
          <w:iCs/>
          <w:lang w:val="en-GB"/>
        </w:rPr>
        <w:t>Hanikenne M, Nouet C (2011) Metal hyperaccumulation and hypertolerance: a model for plant evolutionary genomics. Curr Opin Plant Biol 14:252–259</w:t>
      </w:r>
    </w:p>
    <w:p w14:paraId="67CC5108" w14:textId="77777777" w:rsidR="00413D33" w:rsidRDefault="00413D33" w:rsidP="00413272">
      <w:pPr>
        <w:spacing w:line="360" w:lineRule="auto"/>
        <w:rPr>
          <w:iCs/>
          <w:lang w:val="en-GB"/>
        </w:rPr>
      </w:pPr>
    </w:p>
    <w:p w14:paraId="244D83A3" w14:textId="29536CEA" w:rsidR="00413272" w:rsidRPr="00413272" w:rsidRDefault="00413272" w:rsidP="00413272">
      <w:pPr>
        <w:spacing w:line="360" w:lineRule="auto"/>
        <w:rPr>
          <w:iCs/>
          <w:lang w:val="en-GB"/>
        </w:rPr>
      </w:pPr>
      <w:r w:rsidRPr="00413272">
        <w:rPr>
          <w:iCs/>
          <w:lang w:val="en-GB"/>
        </w:rPr>
        <w:t>Hanikenne M, Talke IN, Haydon MJ et al</w:t>
      </w:r>
      <w:r w:rsidR="00C14075">
        <w:rPr>
          <w:iCs/>
          <w:lang w:val="en-GB"/>
        </w:rPr>
        <w:t>.</w:t>
      </w:r>
      <w:r w:rsidRPr="00413272">
        <w:rPr>
          <w:iCs/>
          <w:lang w:val="en-GB"/>
        </w:rPr>
        <w:t xml:space="preserve"> (2008) Evolution of metal hyperaccumulation required cis-regulatory changes and triplication of HMA4. Nature 453:391–395</w:t>
      </w:r>
    </w:p>
    <w:p w14:paraId="4CBFD4FD" w14:textId="77777777" w:rsidR="00413D33" w:rsidRDefault="00413D33" w:rsidP="00413272">
      <w:pPr>
        <w:spacing w:line="360" w:lineRule="auto"/>
        <w:rPr>
          <w:iCs/>
          <w:lang w:val="en-GB"/>
        </w:rPr>
      </w:pPr>
    </w:p>
    <w:p w14:paraId="765AC067" w14:textId="165AD36C" w:rsidR="00413272" w:rsidRPr="00413272" w:rsidRDefault="00413272" w:rsidP="00413272">
      <w:pPr>
        <w:spacing w:line="360" w:lineRule="auto"/>
        <w:rPr>
          <w:iCs/>
          <w:lang w:val="en-GB"/>
        </w:rPr>
      </w:pPr>
      <w:r w:rsidRPr="00413272">
        <w:rPr>
          <w:iCs/>
          <w:lang w:val="en-GB"/>
        </w:rPr>
        <w:lastRenderedPageBreak/>
        <w:t xml:space="preserve">Honjo MN, Kudoh H (2019) </w:t>
      </w:r>
      <w:r w:rsidRPr="009A6DB5">
        <w:rPr>
          <w:i/>
          <w:lang w:val="en-GB"/>
        </w:rPr>
        <w:t>Arabidopsis halleri</w:t>
      </w:r>
      <w:r w:rsidRPr="00413272">
        <w:rPr>
          <w:iCs/>
          <w:lang w:val="en-GB"/>
        </w:rPr>
        <w:t>: a perennial model system for studying population differentiation and local adaptation. AoB Plants 11: plz076</w:t>
      </w:r>
    </w:p>
    <w:p w14:paraId="12942F19" w14:textId="77777777" w:rsidR="00413D33" w:rsidRDefault="00413D33" w:rsidP="00413272">
      <w:pPr>
        <w:spacing w:line="360" w:lineRule="auto"/>
        <w:rPr>
          <w:iCs/>
          <w:lang w:val="en-GB"/>
        </w:rPr>
      </w:pPr>
    </w:p>
    <w:p w14:paraId="59DF9956" w14:textId="56103A12" w:rsidR="00413272" w:rsidRPr="00413272" w:rsidRDefault="00413272" w:rsidP="00413272">
      <w:pPr>
        <w:spacing w:line="360" w:lineRule="auto"/>
        <w:rPr>
          <w:iCs/>
          <w:lang w:val="en-GB"/>
        </w:rPr>
      </w:pPr>
      <w:r w:rsidRPr="00413272">
        <w:rPr>
          <w:iCs/>
          <w:lang w:val="en-GB"/>
        </w:rPr>
        <w:t xml:space="preserve">Höreth S, Pongrac P, van Elteren JT et al. (2020) </w:t>
      </w:r>
      <w:r w:rsidRPr="009A6DB5">
        <w:rPr>
          <w:i/>
          <w:lang w:val="en-GB"/>
        </w:rPr>
        <w:t>Arabidopsis halleri</w:t>
      </w:r>
      <w:r w:rsidRPr="00413272">
        <w:rPr>
          <w:iCs/>
          <w:lang w:val="en-GB"/>
        </w:rPr>
        <w:t xml:space="preserve"> shows hyperbioindicator behaviour for Pb and leaf Pb accumulation spatially separated from Zn. New Phytol 226:492–506</w:t>
      </w:r>
    </w:p>
    <w:p w14:paraId="720A6E7A" w14:textId="77777777" w:rsidR="00413D33" w:rsidRDefault="00413D33" w:rsidP="00413272">
      <w:pPr>
        <w:spacing w:line="360" w:lineRule="auto"/>
        <w:rPr>
          <w:iCs/>
          <w:lang w:val="en-GB"/>
        </w:rPr>
      </w:pPr>
    </w:p>
    <w:p w14:paraId="153D304A" w14:textId="15F13B01" w:rsidR="00413272" w:rsidRPr="009A6DB5" w:rsidRDefault="00413272" w:rsidP="00413272">
      <w:pPr>
        <w:spacing w:line="360" w:lineRule="auto"/>
        <w:rPr>
          <w:iCs/>
          <w:lang w:val="fr-BE"/>
        </w:rPr>
      </w:pPr>
      <w:r w:rsidRPr="00413272">
        <w:rPr>
          <w:iCs/>
          <w:lang w:val="en-GB"/>
        </w:rPr>
        <w:t xml:space="preserve">Hörger AC, Fones HN, Preston GM (2013) The current status of the elemental defense hypothesis in relation to pathogens. </w:t>
      </w:r>
      <w:r w:rsidRPr="009A6DB5">
        <w:rPr>
          <w:iCs/>
          <w:lang w:val="fr-BE"/>
        </w:rPr>
        <w:t>Front Plant Sci 4:395</w:t>
      </w:r>
    </w:p>
    <w:p w14:paraId="677244FF" w14:textId="77777777" w:rsidR="00413D33" w:rsidRPr="009A6DB5" w:rsidRDefault="00413D33" w:rsidP="00413272">
      <w:pPr>
        <w:spacing w:line="360" w:lineRule="auto"/>
        <w:rPr>
          <w:iCs/>
          <w:lang w:val="fr-BE"/>
        </w:rPr>
      </w:pPr>
    </w:p>
    <w:p w14:paraId="25CDDABB" w14:textId="59BB8B24" w:rsidR="00413272" w:rsidRPr="00413272" w:rsidRDefault="00413272" w:rsidP="00413272">
      <w:pPr>
        <w:spacing w:line="360" w:lineRule="auto"/>
        <w:rPr>
          <w:iCs/>
          <w:lang w:val="en-GB"/>
        </w:rPr>
      </w:pPr>
      <w:r w:rsidRPr="009A6DB5">
        <w:rPr>
          <w:iCs/>
          <w:lang w:val="fr-BE"/>
        </w:rPr>
        <w:t xml:space="preserve">Hussain D, Haydon MJ, Wang Y et al. </w:t>
      </w:r>
      <w:r w:rsidRPr="00413272">
        <w:rPr>
          <w:iCs/>
          <w:lang w:val="en-GB"/>
        </w:rPr>
        <w:t xml:space="preserve">(2004) P-type ATPase heavy metal transporters with roles in essential zinc homeostasis in </w:t>
      </w:r>
      <w:r w:rsidRPr="009A6DB5">
        <w:rPr>
          <w:i/>
          <w:lang w:val="en-GB"/>
        </w:rPr>
        <w:t>Arabidopsis</w:t>
      </w:r>
      <w:r w:rsidRPr="00413272">
        <w:rPr>
          <w:iCs/>
          <w:lang w:val="en-GB"/>
        </w:rPr>
        <w:t>. Plant Cell 16:1327–1339</w:t>
      </w:r>
    </w:p>
    <w:p w14:paraId="654D0795" w14:textId="77777777" w:rsidR="00413D33" w:rsidRDefault="00413D33" w:rsidP="00413272">
      <w:pPr>
        <w:spacing w:line="360" w:lineRule="auto"/>
        <w:rPr>
          <w:iCs/>
          <w:lang w:val="en-GB"/>
        </w:rPr>
      </w:pPr>
    </w:p>
    <w:p w14:paraId="5728BC30" w14:textId="726B5824" w:rsidR="00413272" w:rsidRPr="00413272" w:rsidRDefault="00413272" w:rsidP="00413272">
      <w:pPr>
        <w:spacing w:line="360" w:lineRule="auto"/>
        <w:rPr>
          <w:iCs/>
          <w:lang w:val="en-GB"/>
        </w:rPr>
      </w:pPr>
      <w:r w:rsidRPr="00413272">
        <w:rPr>
          <w:iCs/>
          <w:lang w:val="en-GB"/>
        </w:rPr>
        <w:t xml:space="preserve">Idris R, Kuffner M, Bodrossy L et al. (2006) Characterization of Ni-tolerant methylobacteria associated with the hyperaccumulating plant </w:t>
      </w:r>
      <w:r w:rsidRPr="009A6DB5">
        <w:rPr>
          <w:i/>
          <w:lang w:val="en-GB"/>
        </w:rPr>
        <w:t xml:space="preserve">Thlaspi goesingense </w:t>
      </w:r>
      <w:r w:rsidRPr="00413272">
        <w:rPr>
          <w:iCs/>
          <w:lang w:val="en-GB"/>
        </w:rPr>
        <w:t xml:space="preserve">and description of </w:t>
      </w:r>
      <w:r w:rsidRPr="009A6DB5">
        <w:rPr>
          <w:i/>
          <w:lang w:val="en-GB"/>
        </w:rPr>
        <w:t>Methylobacterium goesingense</w:t>
      </w:r>
      <w:r w:rsidRPr="00413272">
        <w:rPr>
          <w:iCs/>
          <w:lang w:val="en-GB"/>
        </w:rPr>
        <w:t xml:space="preserve"> sp. nov. Syst Appl Microbiol 29:634–644</w:t>
      </w:r>
    </w:p>
    <w:p w14:paraId="50C86E34" w14:textId="77777777" w:rsidR="00413D33" w:rsidRDefault="00413D33" w:rsidP="00413272">
      <w:pPr>
        <w:spacing w:line="360" w:lineRule="auto"/>
        <w:rPr>
          <w:iCs/>
          <w:lang w:val="en-GB"/>
        </w:rPr>
      </w:pPr>
    </w:p>
    <w:p w14:paraId="3438A8E4" w14:textId="64406484" w:rsidR="00413D33" w:rsidRDefault="00413272" w:rsidP="00413272">
      <w:pPr>
        <w:spacing w:line="360" w:lineRule="auto"/>
        <w:rPr>
          <w:iCs/>
          <w:lang w:val="en-GB"/>
        </w:rPr>
      </w:pPr>
      <w:r w:rsidRPr="009A6DB5">
        <w:rPr>
          <w:iCs/>
          <w:lang w:val="pt-BR"/>
        </w:rPr>
        <w:t xml:space="preserve">Idris R, Trifonova R, Puschenreiter M et al. </w:t>
      </w:r>
      <w:r w:rsidRPr="00413272">
        <w:rPr>
          <w:iCs/>
          <w:lang w:val="en-GB"/>
        </w:rPr>
        <w:t xml:space="preserve">(2004) Bacterial communities associated with flowering plants of the Ni hyperaccumulator </w:t>
      </w:r>
      <w:r w:rsidRPr="009A6DB5">
        <w:rPr>
          <w:i/>
          <w:lang w:val="en-GB"/>
        </w:rPr>
        <w:t>Thlaspi goesingense</w:t>
      </w:r>
      <w:r w:rsidRPr="00413272">
        <w:rPr>
          <w:iCs/>
          <w:lang w:val="en-GB"/>
        </w:rPr>
        <w:t>. Applied Environ Microbiol 70:2667–2677</w:t>
      </w:r>
    </w:p>
    <w:p w14:paraId="7CB41129" w14:textId="77777777" w:rsidR="00C14075" w:rsidRPr="009A6DB5" w:rsidRDefault="00C14075" w:rsidP="00413272">
      <w:pPr>
        <w:spacing w:line="360" w:lineRule="auto"/>
        <w:rPr>
          <w:iCs/>
          <w:lang w:val="en-GB"/>
        </w:rPr>
      </w:pPr>
    </w:p>
    <w:p w14:paraId="23034609" w14:textId="2E07EE8A" w:rsidR="00413272" w:rsidRPr="00413272" w:rsidRDefault="00413272" w:rsidP="00413272">
      <w:pPr>
        <w:spacing w:line="360" w:lineRule="auto"/>
        <w:rPr>
          <w:iCs/>
          <w:lang w:val="en-GB"/>
        </w:rPr>
      </w:pPr>
      <w:r w:rsidRPr="00A34CE2">
        <w:rPr>
          <w:iCs/>
          <w:lang w:val="en-GB"/>
        </w:rPr>
        <w:t xml:space="preserve">Ingle RA, Mugford ST, Rees JD et al. </w:t>
      </w:r>
      <w:r w:rsidRPr="00413272">
        <w:rPr>
          <w:iCs/>
          <w:lang w:val="en-GB"/>
        </w:rPr>
        <w:t>(2005) Constitutively high expression of the histidine biosynthetic pathway contributes to nickel tolerance in hyperaccumulator plants. Plant Cell 17:2089–2106</w:t>
      </w:r>
    </w:p>
    <w:p w14:paraId="4FA28FB9" w14:textId="77777777" w:rsidR="00413D33" w:rsidRDefault="00413D33" w:rsidP="00413272">
      <w:pPr>
        <w:spacing w:line="360" w:lineRule="auto"/>
        <w:rPr>
          <w:iCs/>
          <w:lang w:val="en-GB"/>
        </w:rPr>
      </w:pPr>
    </w:p>
    <w:p w14:paraId="2A709ED9" w14:textId="2D67DBE9" w:rsidR="00413272" w:rsidRPr="00413272" w:rsidRDefault="00413272" w:rsidP="00413272">
      <w:pPr>
        <w:spacing w:line="360" w:lineRule="auto"/>
        <w:rPr>
          <w:iCs/>
          <w:lang w:val="en-GB"/>
        </w:rPr>
      </w:pPr>
      <w:r w:rsidRPr="00413272">
        <w:rPr>
          <w:iCs/>
          <w:lang w:val="en-GB"/>
        </w:rPr>
        <w:t>Ingle RA, Mugford ST, Rees JD et al. (2005) Constitutively high expression of the histidine biosynthetic pathway contributes to nickel tolerance in hyperaccumulator plants. Plant Cell 17:2089–210</w:t>
      </w:r>
    </w:p>
    <w:p w14:paraId="3D8AC13A" w14:textId="77777777" w:rsidR="00413D33" w:rsidRDefault="00413D33" w:rsidP="00413272">
      <w:pPr>
        <w:spacing w:line="360" w:lineRule="auto"/>
        <w:rPr>
          <w:iCs/>
          <w:lang w:val="en-GB"/>
        </w:rPr>
      </w:pPr>
    </w:p>
    <w:p w14:paraId="0F23921C" w14:textId="70079F8F" w:rsidR="00413272" w:rsidRPr="00413272" w:rsidRDefault="00413272" w:rsidP="00413272">
      <w:pPr>
        <w:spacing w:line="360" w:lineRule="auto"/>
        <w:rPr>
          <w:iCs/>
          <w:lang w:val="en-GB"/>
        </w:rPr>
      </w:pPr>
      <w:r w:rsidRPr="0009327E">
        <w:rPr>
          <w:iCs/>
        </w:rPr>
        <w:t xml:space="preserve">Isaure MP, Huguet S, Meyer CL et al. </w:t>
      </w:r>
      <w:r w:rsidRPr="00413272">
        <w:rPr>
          <w:iCs/>
          <w:lang w:val="en-GB"/>
        </w:rPr>
        <w:t xml:space="preserve">(2015) Evidence of various mechanisms of Cd sequestration in the hyperaccumulator </w:t>
      </w:r>
      <w:r w:rsidRPr="009A6DB5">
        <w:rPr>
          <w:i/>
          <w:lang w:val="en-GB"/>
        </w:rPr>
        <w:t>Arabidopsis halleri</w:t>
      </w:r>
      <w:r w:rsidRPr="00413272">
        <w:rPr>
          <w:iCs/>
          <w:lang w:val="en-GB"/>
        </w:rPr>
        <w:t xml:space="preserve">, the non-accumulator </w:t>
      </w:r>
      <w:r w:rsidRPr="009A6DB5">
        <w:rPr>
          <w:i/>
          <w:lang w:val="en-GB"/>
        </w:rPr>
        <w:t>Arabidopsis lyrata</w:t>
      </w:r>
      <w:r w:rsidRPr="00413272">
        <w:rPr>
          <w:iCs/>
          <w:lang w:val="en-GB"/>
        </w:rPr>
        <w:t>, and their progenies by combined synchrotron-based techniques. J Exp Bot 66:3201–3214</w:t>
      </w:r>
    </w:p>
    <w:p w14:paraId="62A8ECF3" w14:textId="77777777" w:rsidR="00413D33" w:rsidRDefault="00413D33" w:rsidP="00413272">
      <w:pPr>
        <w:spacing w:line="360" w:lineRule="auto"/>
        <w:rPr>
          <w:iCs/>
          <w:lang w:val="en-GB"/>
        </w:rPr>
      </w:pPr>
    </w:p>
    <w:p w14:paraId="0E596026" w14:textId="52C006BB" w:rsidR="00413D33" w:rsidRDefault="00413272" w:rsidP="00413272">
      <w:pPr>
        <w:spacing w:line="360" w:lineRule="auto"/>
        <w:rPr>
          <w:iCs/>
          <w:lang w:val="en-GB"/>
        </w:rPr>
      </w:pPr>
      <w:r w:rsidRPr="00413272">
        <w:rPr>
          <w:iCs/>
          <w:lang w:val="en-GB"/>
        </w:rPr>
        <w:t xml:space="preserve">Kajala K, Walker KL, Mitchell GS et al. (2019) Real-time whole-plant dynamics of heavy metal transport in </w:t>
      </w:r>
      <w:r w:rsidRPr="009A6DB5">
        <w:rPr>
          <w:i/>
          <w:lang w:val="en-GB"/>
        </w:rPr>
        <w:t>Arabidopsis halleri</w:t>
      </w:r>
      <w:r w:rsidRPr="00413272">
        <w:rPr>
          <w:iCs/>
          <w:lang w:val="en-GB"/>
        </w:rPr>
        <w:t xml:space="preserve"> and </w:t>
      </w:r>
      <w:r w:rsidRPr="009A6DB5">
        <w:rPr>
          <w:i/>
          <w:lang w:val="en-GB"/>
        </w:rPr>
        <w:t>Arabidopsis thaliana</w:t>
      </w:r>
      <w:r w:rsidRPr="00413272">
        <w:rPr>
          <w:iCs/>
          <w:lang w:val="en-GB"/>
        </w:rPr>
        <w:t xml:space="preserve"> by gamma-ray imaging. Plant Direct 3:e00131</w:t>
      </w:r>
    </w:p>
    <w:p w14:paraId="15CA528C" w14:textId="5913378A" w:rsidR="00413272" w:rsidRPr="00413272" w:rsidRDefault="00413272" w:rsidP="00413272">
      <w:pPr>
        <w:spacing w:line="360" w:lineRule="auto"/>
        <w:rPr>
          <w:iCs/>
          <w:lang w:val="en-GB"/>
        </w:rPr>
      </w:pPr>
      <w:r w:rsidRPr="009A6DB5">
        <w:rPr>
          <w:lang w:val="da-DK"/>
        </w:rPr>
        <w:lastRenderedPageBreak/>
        <w:t xml:space="preserve">Karam M-J, Souleman D, Schvartzman MS et al. </w:t>
      </w:r>
      <w:r w:rsidRPr="00413272">
        <w:rPr>
          <w:iCs/>
          <w:lang w:val="en-GB"/>
        </w:rPr>
        <w:t xml:space="preserve">(2019) Genetic architecture of a plant adaptive trait: QTL mapping of intraspecific variation for tolerance to metal pollution in </w:t>
      </w:r>
      <w:r w:rsidRPr="009A6DB5">
        <w:rPr>
          <w:i/>
          <w:lang w:val="en-GB"/>
        </w:rPr>
        <w:t>Arabidopsis halleri</w:t>
      </w:r>
      <w:r w:rsidRPr="00413272">
        <w:rPr>
          <w:iCs/>
          <w:lang w:val="en-GB"/>
        </w:rPr>
        <w:t>. Heredity (Edinb) 122:877–892</w:t>
      </w:r>
    </w:p>
    <w:p w14:paraId="0DCD75F1" w14:textId="77777777" w:rsidR="00413D33" w:rsidRDefault="00413D33" w:rsidP="00413272">
      <w:pPr>
        <w:spacing w:line="360" w:lineRule="auto"/>
        <w:rPr>
          <w:iCs/>
          <w:lang w:val="en-GB"/>
        </w:rPr>
      </w:pPr>
    </w:p>
    <w:p w14:paraId="1E32510E" w14:textId="1F7E4711" w:rsidR="00413272" w:rsidRPr="00413272" w:rsidRDefault="00413272" w:rsidP="00413272">
      <w:pPr>
        <w:spacing w:line="360" w:lineRule="auto"/>
        <w:rPr>
          <w:iCs/>
          <w:lang w:val="en-GB"/>
        </w:rPr>
      </w:pPr>
      <w:r w:rsidRPr="00413272">
        <w:rPr>
          <w:iCs/>
          <w:lang w:val="en-GB"/>
        </w:rPr>
        <w:t>Kasprzak MM, Erxleben A, Ochocki J (2015) Properties and applications of flavonoid metal complexes. RSC Adv 5:45853–45877</w:t>
      </w:r>
    </w:p>
    <w:p w14:paraId="0B5C49E6" w14:textId="77777777" w:rsidR="00413D33" w:rsidRDefault="00413D33" w:rsidP="00413272">
      <w:pPr>
        <w:spacing w:line="360" w:lineRule="auto"/>
        <w:rPr>
          <w:iCs/>
          <w:lang w:val="en-GB"/>
        </w:rPr>
      </w:pPr>
    </w:p>
    <w:p w14:paraId="6E8BBECA" w14:textId="0D38C547" w:rsidR="00413272" w:rsidRPr="00413272" w:rsidRDefault="00413272" w:rsidP="00413272">
      <w:pPr>
        <w:spacing w:line="360" w:lineRule="auto"/>
        <w:rPr>
          <w:iCs/>
          <w:lang w:val="en-GB"/>
        </w:rPr>
      </w:pPr>
      <w:r w:rsidRPr="00413272">
        <w:rPr>
          <w:iCs/>
          <w:lang w:val="en-GB"/>
        </w:rPr>
        <w:t xml:space="preserve">Kerkeb L, Krämer U (2003) The role of free histidine in xylem loading of nickel in </w:t>
      </w:r>
      <w:r w:rsidRPr="009A6DB5">
        <w:rPr>
          <w:i/>
          <w:lang w:val="en-GB"/>
        </w:rPr>
        <w:t>Alyssum lesbiacum</w:t>
      </w:r>
      <w:r w:rsidRPr="00413272">
        <w:rPr>
          <w:iCs/>
          <w:lang w:val="en-GB"/>
        </w:rPr>
        <w:t xml:space="preserve"> and </w:t>
      </w:r>
      <w:r w:rsidRPr="009A6DB5">
        <w:rPr>
          <w:i/>
          <w:lang w:val="en-GB"/>
        </w:rPr>
        <w:t>Brassica juncea</w:t>
      </w:r>
      <w:r w:rsidRPr="00413272">
        <w:rPr>
          <w:iCs/>
          <w:lang w:val="en-GB"/>
        </w:rPr>
        <w:t>. Plant Physiol 131:716–724</w:t>
      </w:r>
    </w:p>
    <w:p w14:paraId="02233B1B" w14:textId="77777777" w:rsidR="00413D33" w:rsidRDefault="00413D33" w:rsidP="00413272">
      <w:pPr>
        <w:spacing w:line="360" w:lineRule="auto"/>
        <w:rPr>
          <w:iCs/>
          <w:lang w:val="en-GB"/>
        </w:rPr>
      </w:pPr>
    </w:p>
    <w:p w14:paraId="1C9F27B1" w14:textId="3C49DBBA" w:rsidR="00413272" w:rsidRPr="00413272" w:rsidRDefault="00413272" w:rsidP="00413272">
      <w:pPr>
        <w:spacing w:line="360" w:lineRule="auto"/>
        <w:rPr>
          <w:iCs/>
          <w:lang w:val="en-GB"/>
        </w:rPr>
      </w:pPr>
      <w:r w:rsidRPr="009A6DB5">
        <w:rPr>
          <w:iCs/>
        </w:rPr>
        <w:t xml:space="preserve">Kim D, Gustin JL, Lahner B et al. </w:t>
      </w:r>
      <w:r w:rsidRPr="00413272">
        <w:rPr>
          <w:iCs/>
          <w:lang w:val="en-GB"/>
        </w:rPr>
        <w:t xml:space="preserve">(2004) The plant CDF family member TgMTP1 from the Ni/Zn hyperaccumulator </w:t>
      </w:r>
      <w:r w:rsidRPr="009A6DB5">
        <w:rPr>
          <w:i/>
          <w:lang w:val="en-GB"/>
        </w:rPr>
        <w:t>Thlaspi goesingense</w:t>
      </w:r>
      <w:r w:rsidRPr="00413272">
        <w:rPr>
          <w:iCs/>
          <w:lang w:val="en-GB"/>
        </w:rPr>
        <w:t xml:space="preserve"> acts to enhance efflux of Zn at the plasma membrane when expressed in </w:t>
      </w:r>
      <w:r w:rsidRPr="009A6DB5">
        <w:rPr>
          <w:i/>
          <w:lang w:val="en-GB"/>
        </w:rPr>
        <w:t>Saccharomyces cerevisiae</w:t>
      </w:r>
      <w:r w:rsidRPr="00413272">
        <w:rPr>
          <w:iCs/>
          <w:lang w:val="en-GB"/>
        </w:rPr>
        <w:t>. Plant J 39:237–251</w:t>
      </w:r>
    </w:p>
    <w:p w14:paraId="20C28394" w14:textId="77777777" w:rsidR="00413D33" w:rsidRDefault="00413D33" w:rsidP="00413272">
      <w:pPr>
        <w:spacing w:line="360" w:lineRule="auto"/>
        <w:rPr>
          <w:iCs/>
          <w:lang w:val="en-GB"/>
        </w:rPr>
      </w:pPr>
    </w:p>
    <w:p w14:paraId="613E79D0" w14:textId="086B6B67" w:rsidR="00413272" w:rsidRPr="00413272" w:rsidRDefault="00413272" w:rsidP="00413272">
      <w:pPr>
        <w:spacing w:line="360" w:lineRule="auto"/>
        <w:rPr>
          <w:iCs/>
          <w:lang w:val="en-GB"/>
        </w:rPr>
      </w:pPr>
      <w:r w:rsidRPr="00413272">
        <w:rPr>
          <w:iCs/>
          <w:lang w:val="en-GB"/>
        </w:rPr>
        <w:t>Kobayashi T, Nozoye T, Nishizawa NK (2019) Iron transport and its regulation in plants. Free Radic Biol Med 133:11–20</w:t>
      </w:r>
    </w:p>
    <w:p w14:paraId="34D4117B" w14:textId="77777777" w:rsidR="00413D33" w:rsidRDefault="00413D33" w:rsidP="00413272">
      <w:pPr>
        <w:spacing w:line="360" w:lineRule="auto"/>
        <w:rPr>
          <w:iCs/>
          <w:lang w:val="en-GB"/>
        </w:rPr>
      </w:pPr>
    </w:p>
    <w:p w14:paraId="46AF6B42" w14:textId="32A23052" w:rsidR="00413272" w:rsidRPr="00413272" w:rsidRDefault="00413272" w:rsidP="00413272">
      <w:pPr>
        <w:spacing w:line="360" w:lineRule="auto"/>
        <w:rPr>
          <w:iCs/>
          <w:lang w:val="en-GB"/>
        </w:rPr>
      </w:pPr>
      <w:r w:rsidRPr="009A6DB5">
        <w:rPr>
          <w:iCs/>
        </w:rPr>
        <w:t xml:space="preserve">Kopittke PM, Punshon T, Paterson DJ et al. </w:t>
      </w:r>
      <w:r w:rsidRPr="00413272">
        <w:rPr>
          <w:iCs/>
          <w:lang w:val="en-GB"/>
        </w:rPr>
        <w:t>(2018) Synchrotron-based X-ray fluorescence microscopy as a technique for imaging of elements in plants. Plant Physiol 178:507–523</w:t>
      </w:r>
    </w:p>
    <w:p w14:paraId="52B29911" w14:textId="77777777" w:rsidR="00413D33" w:rsidRDefault="00413D33" w:rsidP="00413272">
      <w:pPr>
        <w:spacing w:line="360" w:lineRule="auto"/>
        <w:rPr>
          <w:iCs/>
          <w:lang w:val="en-GB"/>
        </w:rPr>
      </w:pPr>
    </w:p>
    <w:p w14:paraId="28A71611" w14:textId="2199DC87" w:rsidR="00413272" w:rsidRPr="009A6DB5" w:rsidRDefault="00413272" w:rsidP="00413272">
      <w:pPr>
        <w:spacing w:line="360" w:lineRule="auto"/>
        <w:rPr>
          <w:iCs/>
          <w:lang w:val="da-DK"/>
        </w:rPr>
      </w:pPr>
      <w:r w:rsidRPr="00A34CE2">
        <w:rPr>
          <w:iCs/>
          <w:lang w:val="en-GB"/>
        </w:rPr>
        <w:t xml:space="preserve">Korshunova YO, Eide D, Gregg Clark W et al. </w:t>
      </w:r>
      <w:r w:rsidRPr="00413272">
        <w:rPr>
          <w:iCs/>
          <w:lang w:val="en-GB"/>
        </w:rPr>
        <w:t xml:space="preserve">(1999) The IRT1 protein from </w:t>
      </w:r>
      <w:r w:rsidRPr="009A6DB5">
        <w:rPr>
          <w:i/>
          <w:lang w:val="en-GB"/>
        </w:rPr>
        <w:t>Arabidopsis thaliana</w:t>
      </w:r>
      <w:r w:rsidRPr="00413272">
        <w:rPr>
          <w:iCs/>
          <w:lang w:val="en-GB"/>
        </w:rPr>
        <w:t xml:space="preserve"> is a metal transporter with a broad substrate range. </w:t>
      </w:r>
      <w:r w:rsidRPr="009A6DB5">
        <w:rPr>
          <w:iCs/>
          <w:lang w:val="da-DK"/>
        </w:rPr>
        <w:t>Plant Mol Biol 40:37–44</w:t>
      </w:r>
    </w:p>
    <w:p w14:paraId="2D064B71" w14:textId="77777777" w:rsidR="00413D33" w:rsidRPr="009A6DB5" w:rsidRDefault="00413D33" w:rsidP="00413272">
      <w:pPr>
        <w:spacing w:line="360" w:lineRule="auto"/>
        <w:rPr>
          <w:iCs/>
          <w:lang w:val="da-DK"/>
        </w:rPr>
      </w:pPr>
    </w:p>
    <w:p w14:paraId="6588E98B" w14:textId="3A68F822" w:rsidR="00413272" w:rsidRPr="00413272" w:rsidRDefault="00413272" w:rsidP="00413272">
      <w:pPr>
        <w:spacing w:line="360" w:lineRule="auto"/>
        <w:rPr>
          <w:iCs/>
          <w:lang w:val="en-GB"/>
        </w:rPr>
      </w:pPr>
      <w:r w:rsidRPr="009A6DB5">
        <w:rPr>
          <w:iCs/>
          <w:lang w:val="da-DK"/>
        </w:rPr>
        <w:t xml:space="preserve">Kozhevnikova AD, Seregin I V, Erlikh NT et al. </w:t>
      </w:r>
      <w:r w:rsidRPr="00413272">
        <w:rPr>
          <w:iCs/>
          <w:lang w:val="en-GB"/>
        </w:rPr>
        <w:t xml:space="preserve">(2014) Histidine-mediated xylem loading of zinc is a species-wide character in </w:t>
      </w:r>
      <w:r w:rsidRPr="009A6DB5">
        <w:rPr>
          <w:i/>
          <w:lang w:val="en-GB"/>
        </w:rPr>
        <w:t>Noccaea caerulescens</w:t>
      </w:r>
      <w:r w:rsidRPr="00413272">
        <w:rPr>
          <w:iCs/>
          <w:lang w:val="en-GB"/>
        </w:rPr>
        <w:t>. New Phytol 203:508–519</w:t>
      </w:r>
    </w:p>
    <w:p w14:paraId="50745BE0" w14:textId="77777777" w:rsidR="00413D33" w:rsidRDefault="00413D33" w:rsidP="00413272">
      <w:pPr>
        <w:spacing w:line="360" w:lineRule="auto"/>
        <w:rPr>
          <w:iCs/>
          <w:lang w:val="en-GB"/>
        </w:rPr>
      </w:pPr>
    </w:p>
    <w:p w14:paraId="1AF58D2C" w14:textId="5574AFD5" w:rsidR="00413272" w:rsidRPr="00413272" w:rsidRDefault="00413272" w:rsidP="00413272">
      <w:pPr>
        <w:spacing w:line="360" w:lineRule="auto"/>
        <w:rPr>
          <w:iCs/>
          <w:lang w:val="en-GB"/>
        </w:rPr>
      </w:pPr>
      <w:r w:rsidRPr="00413272">
        <w:rPr>
          <w:iCs/>
          <w:lang w:val="en-GB"/>
        </w:rPr>
        <w:t>Krämer U (2010) Metal hyperaccumulation in plants. Annu Rev Plant Biol 61:517–534</w:t>
      </w:r>
    </w:p>
    <w:p w14:paraId="5935A0EF" w14:textId="77777777" w:rsidR="00413D33" w:rsidRDefault="00413D33" w:rsidP="00413272">
      <w:pPr>
        <w:spacing w:line="360" w:lineRule="auto"/>
        <w:rPr>
          <w:iCs/>
          <w:lang w:val="en-GB"/>
        </w:rPr>
      </w:pPr>
    </w:p>
    <w:p w14:paraId="796BC364" w14:textId="6601F75B" w:rsidR="00413272" w:rsidRPr="00413272" w:rsidRDefault="00413272" w:rsidP="00413272">
      <w:pPr>
        <w:spacing w:line="360" w:lineRule="auto"/>
        <w:rPr>
          <w:iCs/>
          <w:lang w:val="en-GB"/>
        </w:rPr>
      </w:pPr>
      <w:r w:rsidRPr="00413272">
        <w:rPr>
          <w:iCs/>
          <w:lang w:val="en-GB"/>
        </w:rPr>
        <w:t xml:space="preserve">Krämer U (2005) MTP1 mops up excess zinc in </w:t>
      </w:r>
      <w:r w:rsidRPr="009A6DB5">
        <w:rPr>
          <w:i/>
          <w:lang w:val="en-GB"/>
        </w:rPr>
        <w:t>Arabidopsis</w:t>
      </w:r>
      <w:r w:rsidRPr="00413272">
        <w:rPr>
          <w:iCs/>
          <w:lang w:val="en-GB"/>
        </w:rPr>
        <w:t xml:space="preserve"> cells. Trends Plant Sci 10:313–315</w:t>
      </w:r>
    </w:p>
    <w:p w14:paraId="3633D9FA" w14:textId="77777777" w:rsidR="00413D33" w:rsidRDefault="00413D33" w:rsidP="00413272">
      <w:pPr>
        <w:spacing w:line="360" w:lineRule="auto"/>
        <w:rPr>
          <w:iCs/>
          <w:lang w:val="en-GB"/>
        </w:rPr>
      </w:pPr>
    </w:p>
    <w:p w14:paraId="7E3E0F07" w14:textId="470226F7" w:rsidR="00413272" w:rsidRPr="00413272" w:rsidRDefault="00413272" w:rsidP="00413272">
      <w:pPr>
        <w:spacing w:line="360" w:lineRule="auto"/>
        <w:rPr>
          <w:iCs/>
          <w:lang w:val="en-GB"/>
        </w:rPr>
      </w:pPr>
      <w:r w:rsidRPr="00413272">
        <w:rPr>
          <w:iCs/>
          <w:lang w:val="en-GB"/>
        </w:rPr>
        <w:t>Krämer U, Cotter-Howells JD, Charnock JM</w:t>
      </w:r>
      <w:r w:rsidR="00C14075">
        <w:rPr>
          <w:iCs/>
          <w:lang w:val="en-GB"/>
        </w:rPr>
        <w:t xml:space="preserve"> </w:t>
      </w:r>
      <w:r w:rsidRPr="00413272">
        <w:rPr>
          <w:iCs/>
          <w:lang w:val="en-GB"/>
        </w:rPr>
        <w:t>et al. (1996) Free histidine as a metal chelator in plants that accumulate nickel. Nature 379:635–638</w:t>
      </w:r>
    </w:p>
    <w:p w14:paraId="2DD37D20" w14:textId="77777777" w:rsidR="00413D33" w:rsidRDefault="00413D33" w:rsidP="00413272">
      <w:pPr>
        <w:spacing w:line="360" w:lineRule="auto"/>
        <w:rPr>
          <w:iCs/>
          <w:lang w:val="en-GB"/>
        </w:rPr>
      </w:pPr>
    </w:p>
    <w:p w14:paraId="2573F896" w14:textId="726AF824" w:rsidR="00413272" w:rsidRPr="00413272" w:rsidRDefault="00413272" w:rsidP="00413272">
      <w:pPr>
        <w:spacing w:line="360" w:lineRule="auto"/>
        <w:rPr>
          <w:iCs/>
          <w:lang w:val="en-GB"/>
        </w:rPr>
      </w:pPr>
      <w:r w:rsidRPr="00413272">
        <w:rPr>
          <w:iCs/>
          <w:lang w:val="en-GB"/>
        </w:rPr>
        <w:lastRenderedPageBreak/>
        <w:t xml:space="preserve">Krämer U, Pickering IJ, Prince RC et al. (2000) Subcellular localization and speciation of nickel in hyperaccumulator and non-accumulator </w:t>
      </w:r>
      <w:r w:rsidRPr="009A6DB5">
        <w:rPr>
          <w:i/>
          <w:lang w:val="en-GB"/>
        </w:rPr>
        <w:t xml:space="preserve">Thlaspi </w:t>
      </w:r>
      <w:r w:rsidRPr="00413272">
        <w:rPr>
          <w:iCs/>
          <w:lang w:val="en-GB"/>
        </w:rPr>
        <w:t>species. Plant Physiol 122:1343–1354</w:t>
      </w:r>
    </w:p>
    <w:p w14:paraId="6D1462AA" w14:textId="77777777" w:rsidR="00413D33" w:rsidRDefault="00413D33" w:rsidP="00413272">
      <w:pPr>
        <w:spacing w:line="360" w:lineRule="auto"/>
        <w:rPr>
          <w:iCs/>
          <w:lang w:val="en-GB"/>
        </w:rPr>
      </w:pPr>
    </w:p>
    <w:p w14:paraId="4219FB3C" w14:textId="75A1ED28" w:rsidR="00413272" w:rsidRPr="00413272" w:rsidRDefault="00413272" w:rsidP="00413272">
      <w:pPr>
        <w:spacing w:line="360" w:lineRule="auto"/>
        <w:rPr>
          <w:iCs/>
          <w:lang w:val="en-GB"/>
        </w:rPr>
      </w:pPr>
      <w:r w:rsidRPr="00413272">
        <w:rPr>
          <w:iCs/>
          <w:lang w:val="en-GB"/>
        </w:rPr>
        <w:t>Krämer U, Talke IN, Hanikenne M (2007) Transition metal transport. FEBS Lett 581:2263–2272</w:t>
      </w:r>
    </w:p>
    <w:p w14:paraId="79C800CA" w14:textId="77777777" w:rsidR="00413D33" w:rsidRDefault="00413D33" w:rsidP="00413272">
      <w:pPr>
        <w:spacing w:line="360" w:lineRule="auto"/>
        <w:rPr>
          <w:iCs/>
          <w:lang w:val="en-GB"/>
        </w:rPr>
      </w:pPr>
    </w:p>
    <w:p w14:paraId="08D336FA" w14:textId="445E4D27" w:rsidR="00413272" w:rsidRPr="00413272" w:rsidRDefault="00413272" w:rsidP="00413272">
      <w:pPr>
        <w:spacing w:line="360" w:lineRule="auto"/>
        <w:rPr>
          <w:iCs/>
          <w:lang w:val="en-GB"/>
        </w:rPr>
      </w:pPr>
      <w:r w:rsidRPr="00413272">
        <w:rPr>
          <w:iCs/>
          <w:lang w:val="en-GB"/>
        </w:rPr>
        <w:t xml:space="preserve">Küpper H, Lombi E, Zhao FJ et al. (2001) Cellular compartmentation of nickel in the hyperaccumulators </w:t>
      </w:r>
      <w:r w:rsidRPr="009A6DB5">
        <w:rPr>
          <w:i/>
          <w:lang w:val="en-GB"/>
        </w:rPr>
        <w:t>Alyssum lesbiacum</w:t>
      </w:r>
      <w:r w:rsidRPr="00413272">
        <w:rPr>
          <w:iCs/>
          <w:lang w:val="en-GB"/>
        </w:rPr>
        <w:t xml:space="preserve">, </w:t>
      </w:r>
      <w:r w:rsidRPr="009A6DB5">
        <w:rPr>
          <w:i/>
          <w:lang w:val="en-GB"/>
        </w:rPr>
        <w:t>Alyssum bertolonii</w:t>
      </w:r>
      <w:r w:rsidRPr="00413272">
        <w:rPr>
          <w:iCs/>
          <w:lang w:val="en-GB"/>
        </w:rPr>
        <w:t xml:space="preserve"> and </w:t>
      </w:r>
      <w:r w:rsidRPr="009A6DB5">
        <w:rPr>
          <w:i/>
          <w:lang w:val="en-GB"/>
        </w:rPr>
        <w:t>Thlaspi goesingense</w:t>
      </w:r>
      <w:r w:rsidRPr="00413272">
        <w:rPr>
          <w:iCs/>
          <w:lang w:val="en-GB"/>
        </w:rPr>
        <w:t>. J Exp Bot 52:2291–2300</w:t>
      </w:r>
    </w:p>
    <w:p w14:paraId="29F0D662" w14:textId="77777777" w:rsidR="00413D33" w:rsidRDefault="00413D33" w:rsidP="00413272">
      <w:pPr>
        <w:spacing w:line="360" w:lineRule="auto"/>
        <w:rPr>
          <w:iCs/>
          <w:lang w:val="en-GB"/>
        </w:rPr>
      </w:pPr>
    </w:p>
    <w:p w14:paraId="175D44F9" w14:textId="6E8E9EB3" w:rsidR="00413272" w:rsidRPr="00413272" w:rsidRDefault="00413272" w:rsidP="00413272">
      <w:pPr>
        <w:spacing w:line="360" w:lineRule="auto"/>
        <w:rPr>
          <w:iCs/>
          <w:lang w:val="en-GB"/>
        </w:rPr>
      </w:pPr>
      <w:r w:rsidRPr="00413272">
        <w:rPr>
          <w:iCs/>
          <w:lang w:val="en-GB"/>
        </w:rPr>
        <w:t xml:space="preserve">Küpper H, Lombi E, Zhao FJ, McGrath SP (2000) Cellular compartmentation of cadmium and zinc in relation to other elements in the hyperaccumulator </w:t>
      </w:r>
      <w:r w:rsidRPr="009A6DB5">
        <w:rPr>
          <w:i/>
          <w:lang w:val="en-GB"/>
        </w:rPr>
        <w:t>Arabidopsis halleri</w:t>
      </w:r>
      <w:r w:rsidRPr="00413272">
        <w:rPr>
          <w:iCs/>
          <w:lang w:val="en-GB"/>
        </w:rPr>
        <w:t>. Planta 212:75–84</w:t>
      </w:r>
    </w:p>
    <w:p w14:paraId="702BAFFD" w14:textId="77777777" w:rsidR="00413D33" w:rsidRDefault="00413D33" w:rsidP="00413272">
      <w:pPr>
        <w:spacing w:line="360" w:lineRule="auto"/>
        <w:rPr>
          <w:iCs/>
          <w:lang w:val="en-GB"/>
        </w:rPr>
      </w:pPr>
    </w:p>
    <w:p w14:paraId="570B6B34" w14:textId="77777777" w:rsidR="00413272" w:rsidRPr="00E13D27" w:rsidRDefault="00413272" w:rsidP="00413272">
      <w:pPr>
        <w:spacing w:line="360" w:lineRule="auto"/>
        <w:rPr>
          <w:iCs/>
          <w:lang w:val="en-GB"/>
        </w:rPr>
      </w:pPr>
      <w:r w:rsidRPr="00413272">
        <w:rPr>
          <w:iCs/>
          <w:lang w:val="en-GB"/>
        </w:rPr>
        <w:t xml:space="preserve">Küpper H, Zhao FJ, McGrath SP (1999) Cellular compartmentation of zinc in leaves of the hyperaccumulator </w:t>
      </w:r>
      <w:r w:rsidRPr="009A6DB5">
        <w:rPr>
          <w:i/>
          <w:lang w:val="en-GB"/>
        </w:rPr>
        <w:t>Thlaspi caerulescens</w:t>
      </w:r>
      <w:r w:rsidRPr="00413272">
        <w:rPr>
          <w:iCs/>
          <w:lang w:val="en-GB"/>
        </w:rPr>
        <w:t xml:space="preserve">. </w:t>
      </w:r>
      <w:r w:rsidRPr="006D352D">
        <w:rPr>
          <w:iCs/>
          <w:lang w:val="en-GB"/>
        </w:rPr>
        <w:t>Plant Physiol 119:305–311</w:t>
      </w:r>
    </w:p>
    <w:p w14:paraId="6C1C921D" w14:textId="77777777" w:rsidR="00413D33" w:rsidRPr="00146044" w:rsidRDefault="00413D33" w:rsidP="00413272">
      <w:pPr>
        <w:spacing w:line="360" w:lineRule="auto"/>
        <w:rPr>
          <w:iCs/>
          <w:lang w:val="en-GB"/>
        </w:rPr>
      </w:pPr>
    </w:p>
    <w:p w14:paraId="1F1E55C7" w14:textId="07E68A46" w:rsidR="00413272" w:rsidRPr="006D352D" w:rsidRDefault="00413272" w:rsidP="00413272">
      <w:pPr>
        <w:spacing w:line="360" w:lineRule="auto"/>
        <w:rPr>
          <w:iCs/>
          <w:lang w:val="en-GB"/>
        </w:rPr>
      </w:pPr>
      <w:r w:rsidRPr="0009327E">
        <w:rPr>
          <w:iCs/>
        </w:rPr>
        <w:t xml:space="preserve">Lambers H, Hayes PE, Laliberte E et al. </w:t>
      </w:r>
      <w:r w:rsidRPr="00A61982">
        <w:rPr>
          <w:iCs/>
          <w:lang w:val="en-GB"/>
        </w:rPr>
        <w:t>(2015) Leaf manganese accumulation and phosphorus-acquisition efficiency. Trends Plant Sci 20:83–90</w:t>
      </w:r>
    </w:p>
    <w:p w14:paraId="69CD74DA" w14:textId="77777777" w:rsidR="00413D33" w:rsidRPr="006D352D" w:rsidRDefault="00413D33" w:rsidP="00413272">
      <w:pPr>
        <w:spacing w:line="360" w:lineRule="auto"/>
        <w:rPr>
          <w:iCs/>
          <w:lang w:val="en-GB"/>
        </w:rPr>
      </w:pPr>
    </w:p>
    <w:p w14:paraId="0A08CCEE" w14:textId="1479FE34" w:rsidR="00413272" w:rsidRPr="00413272" w:rsidRDefault="00413272" w:rsidP="00413272">
      <w:pPr>
        <w:spacing w:line="360" w:lineRule="auto"/>
        <w:rPr>
          <w:iCs/>
          <w:lang w:val="en-GB"/>
        </w:rPr>
      </w:pPr>
      <w:r w:rsidRPr="009A6DB5">
        <w:rPr>
          <w:iCs/>
          <w:lang w:val="en-US"/>
        </w:rPr>
        <w:t xml:space="preserve">Leigh Broadhurst C, Tappero R, Maugel T et al. (2009) Interaction of nickel and manganese in accumulation and localization in leaves of the Ni hyperaccumulators </w:t>
      </w:r>
      <w:r w:rsidRPr="009A6DB5">
        <w:rPr>
          <w:i/>
          <w:lang w:val="en-US"/>
        </w:rPr>
        <w:t>Alyssum murale</w:t>
      </w:r>
      <w:r w:rsidRPr="009A6DB5">
        <w:rPr>
          <w:iCs/>
          <w:lang w:val="en-US"/>
        </w:rPr>
        <w:t xml:space="preserve"> and </w:t>
      </w:r>
      <w:r w:rsidRPr="009A6DB5">
        <w:rPr>
          <w:i/>
          <w:lang w:val="en-US"/>
        </w:rPr>
        <w:t>Alyssum corsicum</w:t>
      </w:r>
      <w:r w:rsidRPr="009A6DB5">
        <w:rPr>
          <w:iCs/>
          <w:lang w:val="en-US"/>
        </w:rPr>
        <w:t xml:space="preserve">. </w:t>
      </w:r>
      <w:r w:rsidRPr="00413272">
        <w:rPr>
          <w:iCs/>
          <w:lang w:val="en-GB"/>
        </w:rPr>
        <w:t>Plant Soil 314:35–48</w:t>
      </w:r>
    </w:p>
    <w:p w14:paraId="0EAA71FF" w14:textId="77777777" w:rsidR="00413D33" w:rsidRDefault="00413D33" w:rsidP="00413272">
      <w:pPr>
        <w:spacing w:line="360" w:lineRule="auto"/>
        <w:rPr>
          <w:iCs/>
          <w:lang w:val="en-GB"/>
        </w:rPr>
      </w:pPr>
    </w:p>
    <w:p w14:paraId="3BE40B92" w14:textId="613A752E" w:rsidR="00413272" w:rsidRPr="00413272" w:rsidRDefault="00413272" w:rsidP="00413272">
      <w:pPr>
        <w:spacing w:line="360" w:lineRule="auto"/>
        <w:rPr>
          <w:iCs/>
          <w:lang w:val="en-GB"/>
        </w:rPr>
      </w:pPr>
      <w:r w:rsidRPr="00413272">
        <w:rPr>
          <w:iCs/>
          <w:lang w:val="en-GB"/>
        </w:rPr>
        <w:t>Leitenmaier B, Küpper H (2013) Compartmentation and complexation of metals in hyperaccumulator plants. Front Plant Sci 4:374</w:t>
      </w:r>
    </w:p>
    <w:p w14:paraId="369CA1E7" w14:textId="77777777" w:rsidR="00413D33" w:rsidRDefault="00413D33" w:rsidP="00413272">
      <w:pPr>
        <w:spacing w:line="360" w:lineRule="auto"/>
        <w:rPr>
          <w:iCs/>
          <w:lang w:val="en-GB"/>
        </w:rPr>
      </w:pPr>
    </w:p>
    <w:p w14:paraId="31FBE7CC" w14:textId="5D6EA29C" w:rsidR="00413272" w:rsidRPr="00413272" w:rsidRDefault="00413272" w:rsidP="00413272">
      <w:pPr>
        <w:spacing w:line="360" w:lineRule="auto"/>
        <w:rPr>
          <w:iCs/>
          <w:lang w:val="en-GB"/>
        </w:rPr>
      </w:pPr>
      <w:r w:rsidRPr="00413272">
        <w:rPr>
          <w:iCs/>
          <w:lang w:val="en-GB"/>
        </w:rPr>
        <w:t>Lešková A, Zvarík M, Araya T, Giehl RFH (2019) Nickel toxicity targets cell wall-related processes and PIN2-mediated auxin transport to inhibit root elongation and gravitropic responses in Arabidopsis. Plant Cell Physiol 61:519–535</w:t>
      </w:r>
    </w:p>
    <w:p w14:paraId="27F83E86" w14:textId="77777777" w:rsidR="00413D33" w:rsidRDefault="00413D33" w:rsidP="00413272">
      <w:pPr>
        <w:spacing w:line="360" w:lineRule="auto"/>
        <w:rPr>
          <w:iCs/>
          <w:lang w:val="en-GB"/>
        </w:rPr>
      </w:pPr>
    </w:p>
    <w:p w14:paraId="7983641B" w14:textId="7FA11328" w:rsidR="00413272" w:rsidRDefault="00413272" w:rsidP="00413272">
      <w:pPr>
        <w:spacing w:line="360" w:lineRule="auto"/>
        <w:rPr>
          <w:iCs/>
        </w:rPr>
      </w:pPr>
      <w:r w:rsidRPr="009A6DB5">
        <w:rPr>
          <w:lang w:val="fi-FI"/>
        </w:rPr>
        <w:t xml:space="preserve">Li J, Gurajala HK, Wu L et al. </w:t>
      </w:r>
      <w:r w:rsidRPr="00413272">
        <w:rPr>
          <w:iCs/>
          <w:lang w:val="en-GB"/>
        </w:rPr>
        <w:t xml:space="preserve">(2018) Hyperaccumulator plants from China: a synthesis of the current state of knowledge. </w:t>
      </w:r>
      <w:r w:rsidRPr="009A6DB5">
        <w:rPr>
          <w:iCs/>
        </w:rPr>
        <w:t>Environ Sci Technol 52:11980–11994</w:t>
      </w:r>
    </w:p>
    <w:p w14:paraId="6168EB80" w14:textId="77777777" w:rsidR="009A6DB5" w:rsidRPr="009A6DB5" w:rsidRDefault="009A6DB5" w:rsidP="00413272">
      <w:pPr>
        <w:spacing w:line="360" w:lineRule="auto"/>
        <w:rPr>
          <w:iCs/>
        </w:rPr>
      </w:pPr>
    </w:p>
    <w:p w14:paraId="40A46050" w14:textId="6BA45705" w:rsidR="00413272" w:rsidRPr="009A6DB5" w:rsidRDefault="00413272" w:rsidP="00413272">
      <w:pPr>
        <w:spacing w:line="360" w:lineRule="auto"/>
        <w:rPr>
          <w:iCs/>
        </w:rPr>
      </w:pPr>
      <w:r w:rsidRPr="009A6DB5">
        <w:rPr>
          <w:iCs/>
        </w:rPr>
        <w:t xml:space="preserve">Li J, Jia Y, Dong R et al. </w:t>
      </w:r>
      <w:r w:rsidRPr="00413272">
        <w:rPr>
          <w:iCs/>
          <w:lang w:val="en-GB"/>
        </w:rPr>
        <w:t xml:space="preserve">(2019) Advances in the mechanisms of plant tolerance to manganese toxicity. </w:t>
      </w:r>
      <w:r w:rsidRPr="009A6DB5">
        <w:rPr>
          <w:iCs/>
        </w:rPr>
        <w:t>Int J Mol Sci 20:5096</w:t>
      </w:r>
    </w:p>
    <w:p w14:paraId="7D0FA451" w14:textId="77777777" w:rsidR="00413D33" w:rsidRPr="009A6DB5" w:rsidRDefault="00413D33" w:rsidP="00413272">
      <w:pPr>
        <w:spacing w:line="360" w:lineRule="auto"/>
        <w:rPr>
          <w:iCs/>
        </w:rPr>
      </w:pPr>
    </w:p>
    <w:p w14:paraId="5C1FADA9" w14:textId="6356407B" w:rsidR="00413272" w:rsidRPr="00413272" w:rsidRDefault="00413272" w:rsidP="00413272">
      <w:pPr>
        <w:spacing w:line="360" w:lineRule="auto"/>
        <w:rPr>
          <w:iCs/>
          <w:lang w:val="en-GB"/>
        </w:rPr>
      </w:pPr>
      <w:r w:rsidRPr="009A6DB5">
        <w:rPr>
          <w:iCs/>
        </w:rPr>
        <w:t xml:space="preserve">Li T, Xu Z, Han X et al. </w:t>
      </w:r>
      <w:r w:rsidRPr="00413272">
        <w:rPr>
          <w:iCs/>
          <w:lang w:val="en-GB"/>
        </w:rPr>
        <w:t xml:space="preserve">(2012) Characterization of dissolved organic matter in the rhizosphere of hyperaccumulator </w:t>
      </w:r>
      <w:r w:rsidRPr="001D1C1B">
        <w:rPr>
          <w:i/>
          <w:lang w:val="en-GB"/>
        </w:rPr>
        <w:t>Sedum alfredii</w:t>
      </w:r>
      <w:r w:rsidRPr="00413272">
        <w:rPr>
          <w:iCs/>
          <w:lang w:val="en-GB"/>
        </w:rPr>
        <w:t xml:space="preserve"> and its effect on the mobility of zinc. Chemosphere 88:570–576</w:t>
      </w:r>
    </w:p>
    <w:p w14:paraId="46561E83" w14:textId="77777777" w:rsidR="00413D33" w:rsidRDefault="00413D33" w:rsidP="00413272">
      <w:pPr>
        <w:spacing w:line="360" w:lineRule="auto"/>
        <w:rPr>
          <w:iCs/>
          <w:lang w:val="en-GB"/>
        </w:rPr>
      </w:pPr>
    </w:p>
    <w:p w14:paraId="70DD5391" w14:textId="1FA36214" w:rsidR="00413272" w:rsidRPr="00413272" w:rsidRDefault="00413272" w:rsidP="00413272">
      <w:pPr>
        <w:spacing w:line="360" w:lineRule="auto"/>
        <w:rPr>
          <w:iCs/>
          <w:lang w:val="en-GB"/>
        </w:rPr>
      </w:pPr>
      <w:r w:rsidRPr="001D1C1B">
        <w:rPr>
          <w:iCs/>
        </w:rPr>
        <w:t xml:space="preserve">Liang J, Shohag MJI, Yang X et al. </w:t>
      </w:r>
      <w:r w:rsidRPr="00413272">
        <w:rPr>
          <w:iCs/>
          <w:lang w:val="en-GB"/>
        </w:rPr>
        <w:t xml:space="preserve">(2014) Role of sulfur assimilation pathway in cadmium hyperaccumulation by </w:t>
      </w:r>
      <w:r w:rsidRPr="001D1C1B">
        <w:rPr>
          <w:i/>
          <w:lang w:val="en-GB"/>
        </w:rPr>
        <w:t>Sedum alfredii</w:t>
      </w:r>
      <w:r w:rsidRPr="00413272">
        <w:rPr>
          <w:iCs/>
          <w:lang w:val="en-GB"/>
        </w:rPr>
        <w:t xml:space="preserve"> Hance. Ecotoxicol Environ Saf 100:159–165</w:t>
      </w:r>
    </w:p>
    <w:p w14:paraId="75DBC28E" w14:textId="77777777" w:rsidR="00413D33" w:rsidRDefault="00413D33" w:rsidP="00413272">
      <w:pPr>
        <w:spacing w:line="360" w:lineRule="auto"/>
        <w:rPr>
          <w:iCs/>
          <w:lang w:val="en-GB"/>
        </w:rPr>
      </w:pPr>
    </w:p>
    <w:p w14:paraId="0AC3BC8C" w14:textId="0D184D7A" w:rsidR="00413272" w:rsidRPr="00413272" w:rsidRDefault="00413272" w:rsidP="00413272">
      <w:pPr>
        <w:spacing w:line="360" w:lineRule="auto"/>
        <w:rPr>
          <w:iCs/>
          <w:lang w:val="en-GB"/>
        </w:rPr>
      </w:pPr>
      <w:r w:rsidRPr="00413272">
        <w:rPr>
          <w:iCs/>
          <w:lang w:val="en-GB"/>
        </w:rPr>
        <w:t>Lima LW, Pilon-Smits EAH, Schiavon M (2018) Mechanisms of selenium hyperaccumulation in plants: A survey of molecular, biochemical and ecological cues. Biochim Biophys Acta - Gen Subj 1862:2343–2353</w:t>
      </w:r>
    </w:p>
    <w:p w14:paraId="1224FD2F" w14:textId="77777777" w:rsidR="00413D33" w:rsidRDefault="00413D33" w:rsidP="00413272">
      <w:pPr>
        <w:spacing w:line="360" w:lineRule="auto"/>
        <w:rPr>
          <w:iCs/>
          <w:lang w:val="en-GB"/>
        </w:rPr>
      </w:pPr>
    </w:p>
    <w:p w14:paraId="3011C200" w14:textId="1C351E51" w:rsidR="00413272" w:rsidRPr="00413272" w:rsidRDefault="00413272" w:rsidP="00413272">
      <w:pPr>
        <w:spacing w:line="360" w:lineRule="auto"/>
        <w:rPr>
          <w:iCs/>
          <w:lang w:val="en-GB"/>
        </w:rPr>
      </w:pPr>
      <w:r w:rsidRPr="00413272">
        <w:rPr>
          <w:iCs/>
          <w:lang w:val="en-GB"/>
        </w:rPr>
        <w:t xml:space="preserve">Lin YF, Hassan Z, Talukdar S et al. (2016) Expression of the ZNT1 zinc transporter from the metal hyperaccumulator </w:t>
      </w:r>
      <w:r w:rsidRPr="001D1C1B">
        <w:rPr>
          <w:i/>
          <w:lang w:val="en-GB"/>
        </w:rPr>
        <w:t xml:space="preserve">Noccaea caerulescens </w:t>
      </w:r>
      <w:r w:rsidRPr="00413272">
        <w:rPr>
          <w:iCs/>
          <w:lang w:val="en-GB"/>
        </w:rPr>
        <w:t xml:space="preserve">confers enhanced zinc and cadmium tolerance and accumulation to </w:t>
      </w:r>
      <w:r w:rsidRPr="001D1C1B">
        <w:rPr>
          <w:i/>
          <w:lang w:val="en-GB"/>
        </w:rPr>
        <w:t>Arabidopsis thaliana</w:t>
      </w:r>
      <w:r w:rsidRPr="00413272">
        <w:rPr>
          <w:iCs/>
          <w:lang w:val="en-GB"/>
        </w:rPr>
        <w:t>. PLoS One 11:e0149750</w:t>
      </w:r>
    </w:p>
    <w:p w14:paraId="344C503E" w14:textId="77777777" w:rsidR="00413D33" w:rsidRDefault="00413D33" w:rsidP="00413272">
      <w:pPr>
        <w:spacing w:line="360" w:lineRule="auto"/>
        <w:rPr>
          <w:iCs/>
          <w:lang w:val="en-GB"/>
        </w:rPr>
      </w:pPr>
    </w:p>
    <w:p w14:paraId="6EAF36FC" w14:textId="413849D7" w:rsidR="00413272" w:rsidRPr="00413272" w:rsidRDefault="00413272" w:rsidP="00413272">
      <w:pPr>
        <w:spacing w:line="360" w:lineRule="auto"/>
        <w:rPr>
          <w:iCs/>
          <w:lang w:val="en-GB"/>
        </w:rPr>
      </w:pPr>
      <w:r w:rsidRPr="00413272">
        <w:rPr>
          <w:iCs/>
          <w:lang w:val="en-GB"/>
        </w:rPr>
        <w:t>Lin YF, Liang HM, Yang SY et al. (2009) Arabidopsis IRT3 is a zinc-regulated and plasma membrane localized zinc/iron transporter. New Phytol 182:392–404</w:t>
      </w:r>
    </w:p>
    <w:p w14:paraId="52DD40EE" w14:textId="77777777" w:rsidR="00413D33" w:rsidRDefault="00413D33" w:rsidP="00413272">
      <w:pPr>
        <w:spacing w:line="360" w:lineRule="auto"/>
        <w:rPr>
          <w:iCs/>
          <w:lang w:val="en-GB"/>
        </w:rPr>
      </w:pPr>
    </w:p>
    <w:p w14:paraId="0D10CD25" w14:textId="5CE1D842" w:rsidR="00413272" w:rsidRPr="00413272" w:rsidRDefault="00413272" w:rsidP="00413272">
      <w:pPr>
        <w:spacing w:line="360" w:lineRule="auto"/>
        <w:rPr>
          <w:iCs/>
          <w:lang w:val="en-GB"/>
        </w:rPr>
      </w:pPr>
      <w:r w:rsidRPr="001D1C1B">
        <w:rPr>
          <w:iCs/>
        </w:rPr>
        <w:t xml:space="preserve">Liu H, Zhao H, Wu </w:t>
      </w:r>
      <w:r w:rsidR="001D1C1B">
        <w:rPr>
          <w:iCs/>
        </w:rPr>
        <w:t>L</w:t>
      </w:r>
      <w:r w:rsidRPr="001D1C1B">
        <w:rPr>
          <w:iCs/>
        </w:rPr>
        <w:t xml:space="preserve"> et al. </w:t>
      </w:r>
      <w:r w:rsidRPr="00413272">
        <w:rPr>
          <w:iCs/>
          <w:lang w:val="en-GB"/>
        </w:rPr>
        <w:t xml:space="preserve">(2017) Heavy metal ATPase 3 (HMA3) confers cadmium hypertolerance on the cadmium/zinc hyperaccumulator </w:t>
      </w:r>
      <w:r w:rsidRPr="001D1C1B">
        <w:rPr>
          <w:i/>
          <w:lang w:val="en-GB"/>
        </w:rPr>
        <w:t>Sedum plumbizincicola</w:t>
      </w:r>
      <w:r w:rsidRPr="00413272">
        <w:rPr>
          <w:iCs/>
          <w:lang w:val="en-GB"/>
        </w:rPr>
        <w:t>. New Phytol 215:687–698</w:t>
      </w:r>
    </w:p>
    <w:p w14:paraId="589AC062" w14:textId="77777777" w:rsidR="00413D33" w:rsidRDefault="00413D33" w:rsidP="00413272">
      <w:pPr>
        <w:spacing w:line="360" w:lineRule="auto"/>
        <w:rPr>
          <w:iCs/>
          <w:lang w:val="en-GB"/>
        </w:rPr>
      </w:pPr>
    </w:p>
    <w:p w14:paraId="43D3556E" w14:textId="7745040C" w:rsidR="00413272" w:rsidRPr="00413272" w:rsidRDefault="00413272" w:rsidP="00413272">
      <w:pPr>
        <w:spacing w:line="360" w:lineRule="auto"/>
        <w:rPr>
          <w:iCs/>
          <w:lang w:val="en-GB"/>
        </w:rPr>
      </w:pPr>
      <w:r w:rsidRPr="001D1C1B">
        <w:rPr>
          <w:iCs/>
        </w:rPr>
        <w:t xml:space="preserve">Lombi E, Zhao F-J, Fuhrmann M et al. </w:t>
      </w:r>
      <w:r w:rsidRPr="00413272">
        <w:rPr>
          <w:iCs/>
          <w:lang w:val="en-GB"/>
        </w:rPr>
        <w:t xml:space="preserve">(2002) Arsenic distribution and speciation in the fronds of the hyperaccumulator </w:t>
      </w:r>
      <w:r w:rsidRPr="001D1C1B">
        <w:rPr>
          <w:i/>
          <w:lang w:val="en-GB"/>
        </w:rPr>
        <w:t>Pteris vittata</w:t>
      </w:r>
      <w:r w:rsidRPr="00413272">
        <w:rPr>
          <w:iCs/>
          <w:lang w:val="en-GB"/>
        </w:rPr>
        <w:t>. New Phytol 156:195–203</w:t>
      </w:r>
    </w:p>
    <w:p w14:paraId="1D813108" w14:textId="77777777" w:rsidR="00413D33" w:rsidRDefault="00413D33" w:rsidP="00413272">
      <w:pPr>
        <w:spacing w:line="360" w:lineRule="auto"/>
        <w:rPr>
          <w:iCs/>
          <w:lang w:val="en-GB"/>
        </w:rPr>
      </w:pPr>
    </w:p>
    <w:p w14:paraId="0042D21B" w14:textId="1FB9365A" w:rsidR="00413272" w:rsidRPr="001D1C1B" w:rsidRDefault="00413272" w:rsidP="00413272">
      <w:pPr>
        <w:spacing w:line="360" w:lineRule="auto"/>
        <w:rPr>
          <w:lang w:val="en-US"/>
        </w:rPr>
      </w:pPr>
      <w:r w:rsidRPr="00413272">
        <w:rPr>
          <w:iCs/>
          <w:lang w:val="en-GB"/>
        </w:rPr>
        <w:t xml:space="preserve">Losfeld G, L’Huillier L, Fogliani B et al. (2015) Leaf age and soil-plant relationships: key factors for reporting trace-elements hyperaccumulation by plants and design applications. </w:t>
      </w:r>
      <w:r w:rsidRPr="001D1C1B">
        <w:rPr>
          <w:lang w:val="en-US"/>
        </w:rPr>
        <w:t>Env Sci Pollut Res Int 22:5620–5632</w:t>
      </w:r>
    </w:p>
    <w:p w14:paraId="1E831341" w14:textId="77777777" w:rsidR="00413D33" w:rsidRPr="001D1C1B" w:rsidRDefault="00413D33" w:rsidP="00413272">
      <w:pPr>
        <w:spacing w:line="360" w:lineRule="auto"/>
        <w:rPr>
          <w:lang w:val="en-US"/>
        </w:rPr>
      </w:pPr>
    </w:p>
    <w:p w14:paraId="258655FF" w14:textId="78F631FF" w:rsidR="00413D33" w:rsidRDefault="00413272" w:rsidP="00413272">
      <w:pPr>
        <w:spacing w:line="360" w:lineRule="auto"/>
        <w:rPr>
          <w:iCs/>
          <w:lang w:val="en-GB"/>
        </w:rPr>
      </w:pPr>
      <w:r w:rsidRPr="001D1C1B">
        <w:rPr>
          <w:iCs/>
        </w:rPr>
        <w:t xml:space="preserve">Lu L, Liao X, Labavitch J et al. </w:t>
      </w:r>
      <w:r w:rsidRPr="00413272">
        <w:rPr>
          <w:iCs/>
          <w:lang w:val="en-GB"/>
        </w:rPr>
        <w:t xml:space="preserve">(2014) Speciation and localization of Zn in the hyperaccumulator </w:t>
      </w:r>
      <w:r w:rsidRPr="001D1C1B">
        <w:rPr>
          <w:i/>
          <w:lang w:val="en-GB"/>
        </w:rPr>
        <w:t>Sedum alfredii</w:t>
      </w:r>
      <w:r w:rsidRPr="00413272">
        <w:rPr>
          <w:iCs/>
          <w:lang w:val="en-GB"/>
        </w:rPr>
        <w:t xml:space="preserve"> by extended X-ray absorption fine structure and micro-X-ray fluorescence. Plant Physiol Biochem 84:224–232</w:t>
      </w:r>
    </w:p>
    <w:p w14:paraId="6123EA26" w14:textId="77777777" w:rsidR="00A65C7D" w:rsidRDefault="00A65C7D" w:rsidP="00413272">
      <w:pPr>
        <w:spacing w:line="360" w:lineRule="auto"/>
        <w:rPr>
          <w:iCs/>
          <w:lang w:val="en-GB"/>
        </w:rPr>
      </w:pPr>
    </w:p>
    <w:p w14:paraId="2D9DCE09" w14:textId="3B7F41DA" w:rsidR="00413272" w:rsidRPr="001D1C1B" w:rsidRDefault="00413272" w:rsidP="00413272">
      <w:pPr>
        <w:spacing w:line="360" w:lineRule="auto"/>
        <w:rPr>
          <w:iCs/>
          <w:lang w:val="fr-BE"/>
        </w:rPr>
      </w:pPr>
      <w:r w:rsidRPr="00413272">
        <w:rPr>
          <w:iCs/>
          <w:lang w:val="en-GB"/>
        </w:rPr>
        <w:t xml:space="preserve">Lu L, Tian S, Zhang J et al. (2013) Efficient xylem transport and phloem remobilization of Zn in the hyperaccumulator plant species </w:t>
      </w:r>
      <w:r w:rsidRPr="001D1C1B">
        <w:rPr>
          <w:i/>
          <w:lang w:val="en-GB"/>
        </w:rPr>
        <w:t>Sedum alfredii</w:t>
      </w:r>
      <w:r w:rsidRPr="00413272">
        <w:rPr>
          <w:iCs/>
          <w:lang w:val="en-GB"/>
        </w:rPr>
        <w:t xml:space="preserve">. </w:t>
      </w:r>
      <w:r w:rsidRPr="001D1C1B">
        <w:rPr>
          <w:iCs/>
          <w:lang w:val="fr-BE"/>
        </w:rPr>
        <w:t>New Phytol 198:721–731</w:t>
      </w:r>
    </w:p>
    <w:p w14:paraId="19F6042A" w14:textId="77777777" w:rsidR="00413D33" w:rsidRPr="001D1C1B" w:rsidRDefault="00413D33" w:rsidP="00413272">
      <w:pPr>
        <w:spacing w:line="360" w:lineRule="auto"/>
        <w:rPr>
          <w:iCs/>
          <w:lang w:val="fr-BE"/>
        </w:rPr>
      </w:pPr>
    </w:p>
    <w:p w14:paraId="0E0A9162" w14:textId="0DDAF0B6" w:rsidR="00413272" w:rsidRPr="00413272" w:rsidRDefault="00413272" w:rsidP="00413272">
      <w:pPr>
        <w:spacing w:line="360" w:lineRule="auto"/>
        <w:rPr>
          <w:iCs/>
          <w:lang w:val="en-GB"/>
        </w:rPr>
      </w:pPr>
      <w:r w:rsidRPr="001D1C1B">
        <w:rPr>
          <w:iCs/>
          <w:lang w:val="fr-BE"/>
        </w:rPr>
        <w:t xml:space="preserve">Lucisine P, Echevarria G, Sterckeman T et al. </w:t>
      </w:r>
      <w:r w:rsidRPr="00413272">
        <w:rPr>
          <w:iCs/>
          <w:lang w:val="en-GB"/>
        </w:rPr>
        <w:t>(2014) Effect of hyperaccumulating plant cover composition and rhizosphere-associated bacteria on the efficiency of nickel extraction from soil. Appl Soil Ecol 81:30–36</w:t>
      </w:r>
    </w:p>
    <w:p w14:paraId="46781313" w14:textId="77777777" w:rsidR="00413D33" w:rsidRDefault="00413D33" w:rsidP="00413272">
      <w:pPr>
        <w:spacing w:line="360" w:lineRule="auto"/>
        <w:rPr>
          <w:iCs/>
          <w:lang w:val="en-GB"/>
        </w:rPr>
      </w:pPr>
    </w:p>
    <w:p w14:paraId="07809BC5" w14:textId="63CA7D60" w:rsidR="00413272" w:rsidRPr="00413272" w:rsidRDefault="00413272" w:rsidP="00413272">
      <w:pPr>
        <w:spacing w:line="360" w:lineRule="auto"/>
        <w:rPr>
          <w:iCs/>
          <w:lang w:val="en-GB"/>
        </w:rPr>
      </w:pPr>
      <w:r w:rsidRPr="00413272">
        <w:rPr>
          <w:iCs/>
          <w:lang w:val="en-GB"/>
        </w:rPr>
        <w:t xml:space="preserve">Luo S, Chen L, Chen J et al. (2011) Analysis and characterization of cultivable heavy metal-resistant bacterial endophytes isolated from Cd-hyperaccumulator </w:t>
      </w:r>
      <w:r w:rsidRPr="001D1C1B">
        <w:rPr>
          <w:i/>
          <w:lang w:val="en-GB"/>
        </w:rPr>
        <w:t>Solanum nigrum</w:t>
      </w:r>
      <w:r w:rsidRPr="00413272">
        <w:rPr>
          <w:iCs/>
          <w:lang w:val="en-GB"/>
        </w:rPr>
        <w:t xml:space="preserve"> L. and their potential use for phytoremediation. Chemosphere 85:1130–1138</w:t>
      </w:r>
    </w:p>
    <w:p w14:paraId="6BE47C33" w14:textId="77777777" w:rsidR="00413D33" w:rsidRDefault="00413D33" w:rsidP="00413272">
      <w:pPr>
        <w:spacing w:line="360" w:lineRule="auto"/>
        <w:rPr>
          <w:iCs/>
          <w:lang w:val="en-GB"/>
        </w:rPr>
      </w:pPr>
    </w:p>
    <w:p w14:paraId="377DB41A" w14:textId="3F53CB7A" w:rsidR="00413272" w:rsidRPr="00413272" w:rsidRDefault="00413272" w:rsidP="00413272">
      <w:pPr>
        <w:spacing w:line="360" w:lineRule="auto"/>
        <w:rPr>
          <w:iCs/>
          <w:lang w:val="en-GB"/>
        </w:rPr>
      </w:pPr>
      <w:r w:rsidRPr="00413272">
        <w:rPr>
          <w:iCs/>
          <w:lang w:val="en-GB"/>
        </w:rPr>
        <w:t>Ma Y, Prasad MN V, Rajkumar M, Freitas H (2011a) Plant growth promoting rhizobacteria and endophytes accelerate phytoremediation of metalliferous soils. Biotechnol Adv 29:248–258</w:t>
      </w:r>
    </w:p>
    <w:p w14:paraId="6C7321C9" w14:textId="77777777" w:rsidR="00413D33" w:rsidRDefault="00413D33" w:rsidP="00413272">
      <w:pPr>
        <w:spacing w:line="360" w:lineRule="auto"/>
        <w:rPr>
          <w:iCs/>
          <w:lang w:val="en-GB"/>
        </w:rPr>
      </w:pPr>
    </w:p>
    <w:p w14:paraId="17E3FBC8" w14:textId="6D0E38E3" w:rsidR="00413272" w:rsidRPr="00413272" w:rsidRDefault="00413272" w:rsidP="00413272">
      <w:pPr>
        <w:spacing w:line="360" w:lineRule="auto"/>
        <w:rPr>
          <w:iCs/>
          <w:lang w:val="en-GB"/>
        </w:rPr>
      </w:pPr>
      <w:r w:rsidRPr="00413272">
        <w:rPr>
          <w:iCs/>
          <w:lang w:val="en-GB"/>
        </w:rPr>
        <w:t>Ma Y, Rajkumar M, Luo Y, Freitas H (2011b) Inoculation of endophytic bacteria on host and non-host plants</w:t>
      </w:r>
      <w:r w:rsidR="00A51C38">
        <w:rPr>
          <w:iCs/>
          <w:lang w:val="en-GB"/>
        </w:rPr>
        <w:t xml:space="preserve"> </w:t>
      </w:r>
      <w:r w:rsidRPr="00413272">
        <w:rPr>
          <w:iCs/>
          <w:lang w:val="en-GB"/>
        </w:rPr>
        <w:t>-</w:t>
      </w:r>
      <w:r w:rsidR="00A51C38">
        <w:rPr>
          <w:iCs/>
          <w:lang w:val="en-GB"/>
        </w:rPr>
        <w:t xml:space="preserve"> e</w:t>
      </w:r>
      <w:r w:rsidRPr="00413272">
        <w:rPr>
          <w:iCs/>
          <w:lang w:val="en-GB"/>
        </w:rPr>
        <w:t>ffects on plant growth and Ni uptake. J Hazard Mater 195:230–237</w:t>
      </w:r>
    </w:p>
    <w:p w14:paraId="203EE087" w14:textId="77777777" w:rsidR="00413D33" w:rsidRDefault="00413D33" w:rsidP="00413272">
      <w:pPr>
        <w:spacing w:line="360" w:lineRule="auto"/>
        <w:rPr>
          <w:iCs/>
          <w:lang w:val="en-GB"/>
        </w:rPr>
      </w:pPr>
    </w:p>
    <w:p w14:paraId="27386FB7" w14:textId="0C0387A7" w:rsidR="00413272" w:rsidRPr="00413272" w:rsidRDefault="00413272" w:rsidP="00413272">
      <w:pPr>
        <w:spacing w:line="360" w:lineRule="auto"/>
        <w:rPr>
          <w:iCs/>
          <w:lang w:val="en-GB"/>
        </w:rPr>
      </w:pPr>
      <w:r w:rsidRPr="001D1C1B">
        <w:rPr>
          <w:iCs/>
        </w:rPr>
        <w:t xml:space="preserve">Mari S, Gendre D, Pianelli K et al. </w:t>
      </w:r>
      <w:r w:rsidRPr="00413272">
        <w:rPr>
          <w:iCs/>
          <w:lang w:val="en-GB"/>
        </w:rPr>
        <w:t xml:space="preserve">(2006) Root-to-shoot long-distance circulation of nicotianamine and nicotianamine-nickel chelates in the metal hyperaccumulator </w:t>
      </w:r>
      <w:r w:rsidRPr="001D1C1B">
        <w:rPr>
          <w:i/>
          <w:lang w:val="en-GB"/>
        </w:rPr>
        <w:t>Thlaspi caerulescens</w:t>
      </w:r>
      <w:r w:rsidRPr="00413272">
        <w:rPr>
          <w:iCs/>
          <w:lang w:val="en-GB"/>
        </w:rPr>
        <w:t>. J Exp Bot 57:4111–4122</w:t>
      </w:r>
    </w:p>
    <w:p w14:paraId="3B227CB3" w14:textId="77777777" w:rsidR="00413D33" w:rsidRDefault="00413D33" w:rsidP="00413272">
      <w:pPr>
        <w:spacing w:line="360" w:lineRule="auto"/>
        <w:rPr>
          <w:iCs/>
          <w:lang w:val="en-GB"/>
        </w:rPr>
      </w:pPr>
    </w:p>
    <w:p w14:paraId="3516A1DD" w14:textId="4EAB9B3F" w:rsidR="00413272" w:rsidRDefault="00413272" w:rsidP="00413272">
      <w:pPr>
        <w:spacing w:line="360" w:lineRule="auto"/>
        <w:rPr>
          <w:iCs/>
          <w:lang w:val="en-GB"/>
        </w:rPr>
      </w:pPr>
      <w:r w:rsidRPr="00413272">
        <w:rPr>
          <w:iCs/>
          <w:lang w:val="en-GB"/>
        </w:rPr>
        <w:t xml:space="preserve">McNear Jr. DH, Chaney RL, Sparks DL (2010) The hyperaccumulator </w:t>
      </w:r>
      <w:r w:rsidRPr="001D1C1B">
        <w:rPr>
          <w:i/>
          <w:lang w:val="en-GB"/>
        </w:rPr>
        <w:t>Alyssum murale</w:t>
      </w:r>
      <w:r w:rsidRPr="00413272">
        <w:rPr>
          <w:iCs/>
          <w:lang w:val="en-GB"/>
        </w:rPr>
        <w:t xml:space="preserve"> uses complexation with nitrogen and oxygen donor ligands for Ni transport and storage. Phytochemistry 71:188–200</w:t>
      </w:r>
    </w:p>
    <w:p w14:paraId="404C7606" w14:textId="77777777" w:rsidR="00413D33" w:rsidRPr="00413272" w:rsidRDefault="00413D33" w:rsidP="00413272">
      <w:pPr>
        <w:spacing w:line="360" w:lineRule="auto"/>
        <w:rPr>
          <w:iCs/>
          <w:lang w:val="en-GB"/>
        </w:rPr>
      </w:pPr>
    </w:p>
    <w:p w14:paraId="50589CBF" w14:textId="3912B342" w:rsidR="00413272" w:rsidRPr="001D1C1B" w:rsidRDefault="00413272" w:rsidP="00413272">
      <w:pPr>
        <w:spacing w:line="360" w:lineRule="auto"/>
        <w:rPr>
          <w:iCs/>
          <w:lang w:val="it-IT"/>
        </w:rPr>
      </w:pPr>
      <w:r w:rsidRPr="00413272">
        <w:rPr>
          <w:iCs/>
          <w:lang w:val="en-GB"/>
        </w:rPr>
        <w:t xml:space="preserve">Meier SK, Adams N, Wolf M et al. (2018) Comparative RNA-seq analysis of nickel hyperaccumulating and non-accumulating populations of </w:t>
      </w:r>
      <w:r w:rsidRPr="001D1C1B">
        <w:rPr>
          <w:i/>
          <w:lang w:val="en-GB"/>
        </w:rPr>
        <w:t>Senecio coronatus</w:t>
      </w:r>
      <w:r w:rsidRPr="00413272">
        <w:rPr>
          <w:iCs/>
          <w:lang w:val="en-GB"/>
        </w:rPr>
        <w:t xml:space="preserve"> (Asteraceae). </w:t>
      </w:r>
      <w:r w:rsidRPr="001D1C1B">
        <w:rPr>
          <w:iCs/>
          <w:lang w:val="it-IT"/>
        </w:rPr>
        <w:t>Plant J 95:1023–1038</w:t>
      </w:r>
    </w:p>
    <w:p w14:paraId="728219AF" w14:textId="77777777" w:rsidR="00413D33" w:rsidRPr="001D1C1B" w:rsidRDefault="00413D33" w:rsidP="00413272">
      <w:pPr>
        <w:spacing w:line="360" w:lineRule="auto"/>
        <w:rPr>
          <w:iCs/>
          <w:lang w:val="it-IT"/>
        </w:rPr>
      </w:pPr>
    </w:p>
    <w:p w14:paraId="042047AA" w14:textId="0283EAD6" w:rsidR="00413272" w:rsidRPr="00413272" w:rsidRDefault="00413272" w:rsidP="00413272">
      <w:pPr>
        <w:spacing w:line="360" w:lineRule="auto"/>
        <w:rPr>
          <w:iCs/>
          <w:lang w:val="en-GB"/>
        </w:rPr>
      </w:pPr>
      <w:r w:rsidRPr="001D1C1B">
        <w:rPr>
          <w:iCs/>
          <w:lang w:val="it-IT"/>
        </w:rPr>
        <w:t xml:space="preserve">Mengoni A, Pini F, Huang L-N et al. </w:t>
      </w:r>
      <w:r w:rsidRPr="00413272">
        <w:rPr>
          <w:iCs/>
          <w:lang w:val="en-GB"/>
        </w:rPr>
        <w:t xml:space="preserve">(2009a) Plant-by-plant variations of bacterial communities associated with leaves of the nickel hyperaccumulator </w:t>
      </w:r>
      <w:r w:rsidRPr="001D1C1B">
        <w:rPr>
          <w:i/>
          <w:lang w:val="en-GB"/>
        </w:rPr>
        <w:t>Alyssum bertolonii</w:t>
      </w:r>
      <w:r w:rsidRPr="00413272">
        <w:rPr>
          <w:iCs/>
          <w:lang w:val="en-GB"/>
        </w:rPr>
        <w:t xml:space="preserve"> Desv. Microb Ecol 58:660–667</w:t>
      </w:r>
    </w:p>
    <w:p w14:paraId="6569E640" w14:textId="77777777" w:rsidR="00413D33" w:rsidRDefault="00413D33" w:rsidP="00413272">
      <w:pPr>
        <w:spacing w:line="360" w:lineRule="auto"/>
        <w:rPr>
          <w:iCs/>
          <w:lang w:val="en-GB"/>
        </w:rPr>
      </w:pPr>
    </w:p>
    <w:p w14:paraId="2AB30682" w14:textId="422F2D54" w:rsidR="00413272" w:rsidRDefault="00413272" w:rsidP="00413272">
      <w:pPr>
        <w:spacing w:line="360" w:lineRule="auto"/>
        <w:rPr>
          <w:iCs/>
          <w:lang w:val="en-GB"/>
        </w:rPr>
      </w:pPr>
      <w:r w:rsidRPr="00413272">
        <w:rPr>
          <w:iCs/>
          <w:lang w:val="en-GB"/>
        </w:rPr>
        <w:t>Mengoni A, Schat H, Vangronsveld J (2009b) Plants as extreme environments? Ni-resistant bacteria and Ni-hyperaccumulators of serpentine flora. Plant Soil 331:5–16</w:t>
      </w:r>
    </w:p>
    <w:p w14:paraId="310D7A3A" w14:textId="77777777" w:rsidR="00413D33" w:rsidRPr="00413272" w:rsidRDefault="00413D33" w:rsidP="00413272">
      <w:pPr>
        <w:spacing w:line="360" w:lineRule="auto"/>
        <w:rPr>
          <w:iCs/>
          <w:lang w:val="en-GB"/>
        </w:rPr>
      </w:pPr>
    </w:p>
    <w:p w14:paraId="6D16C41B" w14:textId="2C4EDA52" w:rsidR="00413272" w:rsidRPr="00413272" w:rsidRDefault="00413272" w:rsidP="00413272">
      <w:pPr>
        <w:spacing w:line="360" w:lineRule="auto"/>
        <w:rPr>
          <w:iCs/>
          <w:lang w:val="en-GB"/>
        </w:rPr>
      </w:pPr>
      <w:r w:rsidRPr="00413272">
        <w:rPr>
          <w:iCs/>
          <w:lang w:val="en-GB"/>
        </w:rPr>
        <w:lastRenderedPageBreak/>
        <w:t>Menguer PK, Farthing E, Peaston KA et al. (2013) Functional analysis of the rice vacuolar zinc transporter OsMTP1. J Exp Bot 64:2871–2883</w:t>
      </w:r>
    </w:p>
    <w:p w14:paraId="1D6E3320" w14:textId="77777777" w:rsidR="00413D33" w:rsidRDefault="00413D33" w:rsidP="00413272">
      <w:pPr>
        <w:spacing w:line="360" w:lineRule="auto"/>
        <w:rPr>
          <w:iCs/>
          <w:lang w:val="en-GB"/>
        </w:rPr>
      </w:pPr>
    </w:p>
    <w:p w14:paraId="27AC1B15" w14:textId="0B6FCC3B" w:rsidR="00413272" w:rsidRPr="00413272" w:rsidRDefault="00413272" w:rsidP="00413272">
      <w:pPr>
        <w:spacing w:line="360" w:lineRule="auto"/>
        <w:rPr>
          <w:iCs/>
          <w:lang w:val="en-GB"/>
        </w:rPr>
      </w:pPr>
      <w:r w:rsidRPr="00413272">
        <w:rPr>
          <w:iCs/>
          <w:lang w:val="en-GB"/>
        </w:rPr>
        <w:t xml:space="preserve">Merlot S, Hannibal L, Martins S et al. (2014) The metal transporter PgIREG1 from the hyperaccumulator </w:t>
      </w:r>
      <w:r w:rsidRPr="001D1C1B">
        <w:rPr>
          <w:i/>
          <w:lang w:val="en-GB"/>
        </w:rPr>
        <w:t>Psychotria gabriellae</w:t>
      </w:r>
      <w:r w:rsidRPr="00413272">
        <w:rPr>
          <w:iCs/>
          <w:lang w:val="en-GB"/>
        </w:rPr>
        <w:t xml:space="preserve"> is a candidate gene for nickel tolerance and accumulation. J Exp Bot 65:1551–1564</w:t>
      </w:r>
    </w:p>
    <w:p w14:paraId="1097C0E9" w14:textId="77777777" w:rsidR="00413D33" w:rsidRDefault="00413D33" w:rsidP="00413272">
      <w:pPr>
        <w:spacing w:line="360" w:lineRule="auto"/>
        <w:rPr>
          <w:iCs/>
          <w:lang w:val="en-GB"/>
        </w:rPr>
      </w:pPr>
    </w:p>
    <w:p w14:paraId="28D05AAD" w14:textId="3F894F4D" w:rsidR="00413272" w:rsidRPr="001D1C1B" w:rsidRDefault="00413272" w:rsidP="00413272">
      <w:pPr>
        <w:spacing w:line="360" w:lineRule="auto"/>
        <w:rPr>
          <w:iCs/>
          <w:lang w:val="fr-BE"/>
        </w:rPr>
      </w:pPr>
      <w:r w:rsidRPr="0009327E">
        <w:rPr>
          <w:iCs/>
        </w:rPr>
        <w:t xml:space="preserve">Meyer C-L, Juraniec M, Huguet S et al. </w:t>
      </w:r>
      <w:r w:rsidRPr="00413272">
        <w:rPr>
          <w:iCs/>
          <w:lang w:val="en-GB"/>
        </w:rPr>
        <w:t xml:space="preserve">(2015) Intraspecific variability of cadmium tolerance and accumulation, and cadmium-induced cell wall modifications in the metal hyperaccumulator </w:t>
      </w:r>
      <w:r w:rsidRPr="001D1C1B">
        <w:rPr>
          <w:i/>
          <w:lang w:val="en-GB"/>
        </w:rPr>
        <w:t>Arabidopsis halleri</w:t>
      </w:r>
      <w:r w:rsidRPr="00413272">
        <w:rPr>
          <w:iCs/>
          <w:lang w:val="en-GB"/>
        </w:rPr>
        <w:t xml:space="preserve">. </w:t>
      </w:r>
      <w:r w:rsidRPr="001D1C1B">
        <w:rPr>
          <w:iCs/>
          <w:lang w:val="fr-BE"/>
        </w:rPr>
        <w:t>J Exp Bot 66:3215–3227</w:t>
      </w:r>
    </w:p>
    <w:p w14:paraId="5C3362E2" w14:textId="77777777" w:rsidR="00413D33" w:rsidRPr="001D1C1B" w:rsidRDefault="00413D33" w:rsidP="00413272">
      <w:pPr>
        <w:spacing w:line="360" w:lineRule="auto"/>
        <w:rPr>
          <w:iCs/>
          <w:lang w:val="fr-BE"/>
        </w:rPr>
      </w:pPr>
    </w:p>
    <w:p w14:paraId="3A654F3E" w14:textId="3997292C" w:rsidR="00413272" w:rsidRPr="00413272" w:rsidRDefault="00413272" w:rsidP="00413272">
      <w:pPr>
        <w:spacing w:line="360" w:lineRule="auto"/>
        <w:rPr>
          <w:iCs/>
          <w:lang w:val="en-GB"/>
        </w:rPr>
      </w:pPr>
      <w:r w:rsidRPr="001D1C1B">
        <w:rPr>
          <w:iCs/>
          <w:lang w:val="fr-BE"/>
        </w:rPr>
        <w:t xml:space="preserve">Meyer C-L, Kostecka AA, Saumitou-Laprade P et al. </w:t>
      </w:r>
      <w:r w:rsidRPr="00413272">
        <w:rPr>
          <w:iCs/>
          <w:lang w:val="en-GB"/>
        </w:rPr>
        <w:t xml:space="preserve">(2010) Variability of zinc tolerance among and within populations of the pseudometallophyte species </w:t>
      </w:r>
      <w:r w:rsidRPr="001D1C1B">
        <w:rPr>
          <w:i/>
          <w:lang w:val="en-GB"/>
        </w:rPr>
        <w:t>Arabidopsis halleri</w:t>
      </w:r>
      <w:r w:rsidRPr="00413272">
        <w:rPr>
          <w:iCs/>
          <w:lang w:val="en-GB"/>
        </w:rPr>
        <w:t xml:space="preserve"> and possible role of directional selection. New Phytol 185:130–142</w:t>
      </w:r>
    </w:p>
    <w:p w14:paraId="5B9DE0E1" w14:textId="77777777" w:rsidR="00413D33" w:rsidRDefault="00413D33" w:rsidP="00413272">
      <w:pPr>
        <w:spacing w:line="360" w:lineRule="auto"/>
        <w:rPr>
          <w:iCs/>
          <w:lang w:val="en-GB"/>
        </w:rPr>
      </w:pPr>
    </w:p>
    <w:p w14:paraId="52C8EC08" w14:textId="1FAFC6B4" w:rsidR="00413272" w:rsidRPr="00413272" w:rsidRDefault="00413272" w:rsidP="00413272">
      <w:pPr>
        <w:spacing w:line="360" w:lineRule="auto"/>
        <w:rPr>
          <w:iCs/>
          <w:lang w:val="en-GB"/>
        </w:rPr>
      </w:pPr>
      <w:r w:rsidRPr="0009327E">
        <w:rPr>
          <w:iCs/>
        </w:rPr>
        <w:t xml:space="preserve">Meyer C-L, Pauwels M, Briset L et al. </w:t>
      </w:r>
      <w:r w:rsidRPr="00413272">
        <w:rPr>
          <w:iCs/>
          <w:lang w:val="en-GB"/>
        </w:rPr>
        <w:t xml:space="preserve">(2016) Potential preadaptation to anthropogenic pollution: evidence from a common quantitative trait locus for zinc and cadmium tolerance in metallicolous and nonmetallicolous accessions of </w:t>
      </w:r>
      <w:r w:rsidRPr="001D1C1B">
        <w:rPr>
          <w:i/>
          <w:lang w:val="en-GB"/>
        </w:rPr>
        <w:t>Arabidopsis halleri</w:t>
      </w:r>
      <w:r w:rsidRPr="00413272">
        <w:rPr>
          <w:iCs/>
          <w:lang w:val="en-GB"/>
        </w:rPr>
        <w:t>. New Phytol 212:934–943</w:t>
      </w:r>
    </w:p>
    <w:p w14:paraId="0113D603" w14:textId="77777777" w:rsidR="00413D33" w:rsidRDefault="00413D33" w:rsidP="00413272">
      <w:pPr>
        <w:spacing w:line="360" w:lineRule="auto"/>
        <w:rPr>
          <w:iCs/>
          <w:lang w:val="en-GB"/>
        </w:rPr>
      </w:pPr>
    </w:p>
    <w:p w14:paraId="7105E22A" w14:textId="572A9269" w:rsidR="00413272" w:rsidRPr="00413272" w:rsidRDefault="00413272" w:rsidP="00413272">
      <w:pPr>
        <w:spacing w:line="360" w:lineRule="auto"/>
        <w:rPr>
          <w:iCs/>
          <w:lang w:val="en-GB"/>
        </w:rPr>
      </w:pPr>
      <w:r w:rsidRPr="00413272">
        <w:rPr>
          <w:iCs/>
          <w:lang w:val="en-GB"/>
        </w:rPr>
        <w:t xml:space="preserve">Meyer C-L, Verbruggen N (2012) The use of the model species </w:t>
      </w:r>
      <w:r w:rsidRPr="001D1C1B">
        <w:rPr>
          <w:i/>
          <w:lang w:val="en-GB"/>
        </w:rPr>
        <w:t>Arabidopsis halleri</w:t>
      </w:r>
      <w:r w:rsidRPr="00413272">
        <w:rPr>
          <w:iCs/>
          <w:lang w:val="en-GB"/>
        </w:rPr>
        <w:t xml:space="preserve"> towards phytoextraction of cadmium polluted soils. </w:t>
      </w:r>
      <w:r w:rsidR="00A51C38">
        <w:rPr>
          <w:iCs/>
          <w:lang w:val="en-GB"/>
        </w:rPr>
        <w:t>J</w:t>
      </w:r>
      <w:r w:rsidRPr="00413272">
        <w:rPr>
          <w:iCs/>
          <w:lang w:val="en-GB"/>
        </w:rPr>
        <w:t xml:space="preserve"> Biotechnol 30:9–14</w:t>
      </w:r>
    </w:p>
    <w:p w14:paraId="09C2647E" w14:textId="77777777" w:rsidR="00413D33" w:rsidRDefault="00413D33" w:rsidP="00413272">
      <w:pPr>
        <w:spacing w:line="360" w:lineRule="auto"/>
        <w:rPr>
          <w:iCs/>
          <w:lang w:val="en-GB"/>
        </w:rPr>
      </w:pPr>
    </w:p>
    <w:p w14:paraId="0195DEC3" w14:textId="37B5AF1F" w:rsidR="00413272" w:rsidRPr="00413272" w:rsidRDefault="00413272" w:rsidP="00413272">
      <w:pPr>
        <w:spacing w:line="360" w:lineRule="auto"/>
        <w:rPr>
          <w:iCs/>
          <w:lang w:val="en-GB"/>
        </w:rPr>
      </w:pPr>
      <w:r w:rsidRPr="00413272">
        <w:rPr>
          <w:iCs/>
          <w:lang w:val="en-GB"/>
        </w:rPr>
        <w:t xml:space="preserve">Meyer C-L, Vitalis R, Saumitou-Laprade P, Castric V (2009) Genomic pattern of adaptive divergence in </w:t>
      </w:r>
      <w:r w:rsidRPr="001D1C1B">
        <w:rPr>
          <w:i/>
          <w:lang w:val="en-GB"/>
        </w:rPr>
        <w:t>Arabidopsis halleri</w:t>
      </w:r>
      <w:r w:rsidRPr="00413272">
        <w:rPr>
          <w:iCs/>
          <w:lang w:val="en-GB"/>
        </w:rPr>
        <w:t>, a model species for tolerance to heavy metal. Mol Ecol 18:2050–2062</w:t>
      </w:r>
    </w:p>
    <w:p w14:paraId="6D8FA006" w14:textId="77777777" w:rsidR="00413D33" w:rsidRDefault="00413D33" w:rsidP="00413272">
      <w:pPr>
        <w:spacing w:line="360" w:lineRule="auto"/>
        <w:rPr>
          <w:iCs/>
          <w:lang w:val="en-GB"/>
        </w:rPr>
      </w:pPr>
    </w:p>
    <w:p w14:paraId="39FB076F" w14:textId="374DC236" w:rsidR="00413272" w:rsidRPr="00413272" w:rsidRDefault="00413272" w:rsidP="00413272">
      <w:pPr>
        <w:spacing w:line="360" w:lineRule="auto"/>
        <w:rPr>
          <w:iCs/>
          <w:lang w:val="en-GB"/>
        </w:rPr>
      </w:pPr>
      <w:r w:rsidRPr="0009327E">
        <w:rPr>
          <w:iCs/>
        </w:rPr>
        <w:t xml:space="preserve">Milner MJ, Craft E, Yamaji N et al. </w:t>
      </w:r>
      <w:r w:rsidRPr="00413272">
        <w:rPr>
          <w:iCs/>
          <w:lang w:val="en-GB"/>
        </w:rPr>
        <w:t xml:space="preserve">(2012) Characterization of the high affinity Zn transporter from </w:t>
      </w:r>
      <w:r w:rsidRPr="001D1C1B">
        <w:rPr>
          <w:i/>
          <w:lang w:val="en-GB"/>
        </w:rPr>
        <w:t>Noccaea caerulescens</w:t>
      </w:r>
      <w:r w:rsidRPr="00413272">
        <w:rPr>
          <w:iCs/>
          <w:lang w:val="en-GB"/>
        </w:rPr>
        <w:t>, NcZNT1, and dissection of its promoter for its role in Zn uptake and hyperaccumulation. New Phytol 195:113–123</w:t>
      </w:r>
    </w:p>
    <w:p w14:paraId="6E58F913" w14:textId="77777777" w:rsidR="00413D33" w:rsidRDefault="00413D33" w:rsidP="00413272">
      <w:pPr>
        <w:spacing w:line="360" w:lineRule="auto"/>
        <w:rPr>
          <w:iCs/>
          <w:lang w:val="en-GB"/>
        </w:rPr>
      </w:pPr>
    </w:p>
    <w:p w14:paraId="6658403E" w14:textId="77777777" w:rsidR="00413272" w:rsidRPr="001D1C1B" w:rsidRDefault="00413272" w:rsidP="00413272">
      <w:pPr>
        <w:spacing w:line="360" w:lineRule="auto"/>
        <w:rPr>
          <w:iCs/>
          <w:lang w:val="nb-NO"/>
        </w:rPr>
      </w:pPr>
      <w:r w:rsidRPr="00413272">
        <w:rPr>
          <w:iCs/>
          <w:lang w:val="en-GB"/>
        </w:rPr>
        <w:t xml:space="preserve">Milner MJ, Kochian L V (2008) Investigating heavy-metal hyperaccumulation using </w:t>
      </w:r>
      <w:r w:rsidRPr="001D1C1B">
        <w:rPr>
          <w:i/>
          <w:lang w:val="en-GB"/>
        </w:rPr>
        <w:t xml:space="preserve">Thlaspi caerulescens </w:t>
      </w:r>
      <w:r w:rsidRPr="00413272">
        <w:rPr>
          <w:iCs/>
          <w:lang w:val="en-GB"/>
        </w:rPr>
        <w:t xml:space="preserve">as a model system. </w:t>
      </w:r>
      <w:r w:rsidRPr="001D1C1B">
        <w:rPr>
          <w:iCs/>
          <w:lang w:val="nb-NO"/>
        </w:rPr>
        <w:t>Ann Bot 102:3–13</w:t>
      </w:r>
    </w:p>
    <w:p w14:paraId="62A56B8E" w14:textId="77777777" w:rsidR="00413D33" w:rsidRPr="001D1C1B" w:rsidRDefault="00413D33" w:rsidP="00413272">
      <w:pPr>
        <w:spacing w:line="360" w:lineRule="auto"/>
        <w:rPr>
          <w:iCs/>
          <w:lang w:val="nb-NO"/>
        </w:rPr>
      </w:pPr>
    </w:p>
    <w:p w14:paraId="7F1C090A" w14:textId="594A134A" w:rsidR="00413272" w:rsidRPr="001D1C1B" w:rsidRDefault="00413272" w:rsidP="00413272">
      <w:pPr>
        <w:spacing w:line="360" w:lineRule="auto"/>
        <w:rPr>
          <w:iCs/>
        </w:rPr>
      </w:pPr>
      <w:r w:rsidRPr="001D1C1B">
        <w:rPr>
          <w:iCs/>
          <w:lang w:val="nb-NO"/>
        </w:rPr>
        <w:lastRenderedPageBreak/>
        <w:t xml:space="preserve">Milner MJ, Mitani-Ueno N, Yamaji N et al. </w:t>
      </w:r>
      <w:r w:rsidRPr="00413272">
        <w:rPr>
          <w:iCs/>
          <w:lang w:val="en-GB"/>
        </w:rPr>
        <w:t xml:space="preserve">(2014) Root and shoot transcriptome analysis of two ecotypes of </w:t>
      </w:r>
      <w:r w:rsidRPr="001D1C1B">
        <w:rPr>
          <w:i/>
          <w:lang w:val="en-GB"/>
        </w:rPr>
        <w:t>Noccaea caerulescens</w:t>
      </w:r>
      <w:r w:rsidRPr="00413272">
        <w:rPr>
          <w:iCs/>
          <w:lang w:val="en-GB"/>
        </w:rPr>
        <w:t xml:space="preserve"> uncovers the role of NcNramp1 in Cd hyperaccumulation. </w:t>
      </w:r>
      <w:r w:rsidRPr="001D1C1B">
        <w:rPr>
          <w:iCs/>
        </w:rPr>
        <w:t>Plant J 78:398–410</w:t>
      </w:r>
    </w:p>
    <w:p w14:paraId="7193B865" w14:textId="77777777" w:rsidR="00413D33" w:rsidRPr="001D1C1B" w:rsidRDefault="00413D33" w:rsidP="00413272">
      <w:pPr>
        <w:spacing w:line="360" w:lineRule="auto"/>
        <w:rPr>
          <w:iCs/>
        </w:rPr>
      </w:pPr>
    </w:p>
    <w:p w14:paraId="4B15ECF5" w14:textId="54E2D1AA" w:rsidR="00413272" w:rsidRPr="001D1C1B" w:rsidRDefault="00413272" w:rsidP="00413272">
      <w:pPr>
        <w:spacing w:line="360" w:lineRule="auto"/>
        <w:rPr>
          <w:iCs/>
          <w:lang w:val="en-US"/>
        </w:rPr>
      </w:pPr>
      <w:r w:rsidRPr="001D1C1B">
        <w:rPr>
          <w:iCs/>
        </w:rPr>
        <w:t xml:space="preserve">Mirouze M, Sels J, Richard O et al. </w:t>
      </w:r>
      <w:r w:rsidRPr="001D1C1B">
        <w:rPr>
          <w:iCs/>
          <w:lang w:val="en-US"/>
        </w:rPr>
        <w:t xml:space="preserve">(2006) A putative novel role for plant defensins: a defensin from the zinc hyper-accumulating plant, </w:t>
      </w:r>
      <w:r w:rsidRPr="001D1C1B">
        <w:rPr>
          <w:i/>
          <w:lang w:val="en-US"/>
        </w:rPr>
        <w:t>Arabidopsis halleri</w:t>
      </w:r>
      <w:r w:rsidRPr="001D1C1B">
        <w:rPr>
          <w:iCs/>
          <w:lang w:val="en-US"/>
        </w:rPr>
        <w:t>, confers zinc tolerance. Plant J 47:329–342</w:t>
      </w:r>
    </w:p>
    <w:p w14:paraId="23304CFF" w14:textId="77777777" w:rsidR="00413D33" w:rsidRPr="001D1C1B" w:rsidRDefault="00413D33" w:rsidP="00413272">
      <w:pPr>
        <w:spacing w:line="360" w:lineRule="auto"/>
        <w:rPr>
          <w:iCs/>
          <w:lang w:val="en-US"/>
        </w:rPr>
      </w:pPr>
    </w:p>
    <w:p w14:paraId="0F068BE3" w14:textId="54B410CA" w:rsidR="00413272" w:rsidRPr="001D1C1B" w:rsidRDefault="00413272" w:rsidP="00413272">
      <w:pPr>
        <w:spacing w:line="360" w:lineRule="auto"/>
        <w:rPr>
          <w:iCs/>
          <w:lang w:val="en-US"/>
        </w:rPr>
      </w:pPr>
      <w:r w:rsidRPr="001D1C1B">
        <w:rPr>
          <w:iCs/>
        </w:rPr>
        <w:t xml:space="preserve">Mizuno T, Usui K, Horie K et al. </w:t>
      </w:r>
      <w:r w:rsidRPr="001D1C1B">
        <w:rPr>
          <w:iCs/>
          <w:lang w:val="en-US"/>
        </w:rPr>
        <w:t xml:space="preserve">(2005) Cloning of three ZIP/Nramp transporter genes from a Ni hyperaccumulator plant </w:t>
      </w:r>
      <w:r w:rsidRPr="001D1C1B">
        <w:rPr>
          <w:i/>
          <w:lang w:val="en-US"/>
        </w:rPr>
        <w:t>Thlaspi japonicum</w:t>
      </w:r>
      <w:r w:rsidRPr="001D1C1B">
        <w:rPr>
          <w:iCs/>
          <w:lang w:val="en-US"/>
        </w:rPr>
        <w:t xml:space="preserve"> and their Ni2+-transport abilities. Plant Physiol Biochem 43:793–801</w:t>
      </w:r>
    </w:p>
    <w:p w14:paraId="09312E41" w14:textId="77777777" w:rsidR="00413D33" w:rsidRPr="001D1C1B" w:rsidRDefault="00413D33" w:rsidP="00413272">
      <w:pPr>
        <w:spacing w:line="360" w:lineRule="auto"/>
        <w:rPr>
          <w:iCs/>
          <w:lang w:val="en-US"/>
        </w:rPr>
      </w:pPr>
    </w:p>
    <w:p w14:paraId="3EC81C3A" w14:textId="00196E0C" w:rsidR="00413272" w:rsidRPr="00413272" w:rsidRDefault="00413272" w:rsidP="00413272">
      <w:pPr>
        <w:spacing w:line="360" w:lineRule="auto"/>
        <w:rPr>
          <w:iCs/>
          <w:lang w:val="en-GB"/>
        </w:rPr>
      </w:pPr>
      <w:r w:rsidRPr="001D1C1B">
        <w:rPr>
          <w:iCs/>
        </w:rPr>
        <w:t xml:space="preserve">Mizuno T, Usui K, Nishida S et al. </w:t>
      </w:r>
      <w:r w:rsidRPr="00413272">
        <w:rPr>
          <w:iCs/>
          <w:lang w:val="en-GB"/>
        </w:rPr>
        <w:t>(2007) Investigation of the basis for Ni tolerance conferred by the expression of TjZnt1 and TjZnt2 in yeast strains. Plant Physiol Biochem 45:371–378</w:t>
      </w:r>
    </w:p>
    <w:p w14:paraId="1DEFA1C8" w14:textId="77777777" w:rsidR="00413D33" w:rsidRDefault="00413D33" w:rsidP="00413272">
      <w:pPr>
        <w:spacing w:line="360" w:lineRule="auto"/>
        <w:rPr>
          <w:iCs/>
          <w:lang w:val="en-GB"/>
        </w:rPr>
      </w:pPr>
    </w:p>
    <w:p w14:paraId="0D1E3ECA" w14:textId="223ACF8B" w:rsidR="00413272" w:rsidRPr="00413272" w:rsidRDefault="00413272" w:rsidP="00413272">
      <w:pPr>
        <w:spacing w:line="360" w:lineRule="auto"/>
        <w:rPr>
          <w:iCs/>
          <w:lang w:val="en-GB"/>
        </w:rPr>
      </w:pPr>
      <w:r w:rsidRPr="001D1C1B">
        <w:rPr>
          <w:iCs/>
        </w:rPr>
        <w:t xml:space="preserve">Molins H, Michelet L, Lanquar Vi et al. </w:t>
      </w:r>
      <w:r w:rsidRPr="00413272">
        <w:rPr>
          <w:iCs/>
          <w:lang w:val="en-GB"/>
        </w:rPr>
        <w:t xml:space="preserve">(2013) Mutants impaired in vacuolar metal mobilization identify chloroplasts as a target for cadmium hypersensitivity in </w:t>
      </w:r>
      <w:r w:rsidRPr="001D1C1B">
        <w:rPr>
          <w:i/>
          <w:lang w:val="en-GB"/>
        </w:rPr>
        <w:t>Arabidopsis thaliana</w:t>
      </w:r>
      <w:r w:rsidRPr="00413272">
        <w:rPr>
          <w:iCs/>
          <w:lang w:val="en-GB"/>
        </w:rPr>
        <w:t>. Plant Cell Environ 36:804–817</w:t>
      </w:r>
    </w:p>
    <w:p w14:paraId="5C5B89A6" w14:textId="77777777" w:rsidR="00413D33" w:rsidRDefault="00413D33" w:rsidP="00413272">
      <w:pPr>
        <w:spacing w:line="360" w:lineRule="auto"/>
        <w:rPr>
          <w:iCs/>
          <w:lang w:val="en-GB"/>
        </w:rPr>
      </w:pPr>
    </w:p>
    <w:p w14:paraId="3EBC7CF9" w14:textId="7F50C7AE" w:rsidR="00413272" w:rsidRPr="001D1C1B" w:rsidRDefault="00413272" w:rsidP="00413272">
      <w:pPr>
        <w:spacing w:line="360" w:lineRule="auto"/>
        <w:rPr>
          <w:iCs/>
        </w:rPr>
      </w:pPr>
      <w:r w:rsidRPr="00413272">
        <w:rPr>
          <w:iCs/>
          <w:lang w:val="en-GB"/>
        </w:rPr>
        <w:t xml:space="preserve">Molitor M, Dechamps C, Gruber W, Meerts P (2005) </w:t>
      </w:r>
      <w:r w:rsidRPr="001D1C1B">
        <w:rPr>
          <w:i/>
          <w:lang w:val="en-GB"/>
        </w:rPr>
        <w:t>Thlaspi caerulescens</w:t>
      </w:r>
      <w:r w:rsidRPr="00413272">
        <w:rPr>
          <w:iCs/>
          <w:lang w:val="en-GB"/>
        </w:rPr>
        <w:t xml:space="preserve"> on nonmetalliferous soil in Luxembourg: ecological niche and genetic variation in mineral element composition. </w:t>
      </w:r>
      <w:r w:rsidRPr="001D1C1B">
        <w:rPr>
          <w:iCs/>
        </w:rPr>
        <w:t>New Phytol 165:503–512</w:t>
      </w:r>
    </w:p>
    <w:p w14:paraId="601323DD" w14:textId="77777777" w:rsidR="00413D33" w:rsidRPr="001D1C1B" w:rsidRDefault="00413D33" w:rsidP="00413272">
      <w:pPr>
        <w:spacing w:line="360" w:lineRule="auto"/>
        <w:rPr>
          <w:iCs/>
        </w:rPr>
      </w:pPr>
    </w:p>
    <w:p w14:paraId="5953B318" w14:textId="07D8507D" w:rsidR="00413272" w:rsidRPr="00413272" w:rsidRDefault="00413272" w:rsidP="00413272">
      <w:pPr>
        <w:spacing w:line="360" w:lineRule="auto"/>
        <w:rPr>
          <w:iCs/>
          <w:lang w:val="en-GB"/>
        </w:rPr>
      </w:pPr>
      <w:r w:rsidRPr="001D1C1B">
        <w:rPr>
          <w:iCs/>
        </w:rPr>
        <w:t xml:space="preserve">Monsant AC, Kappen P, Wang Y et al. </w:t>
      </w:r>
      <w:r w:rsidRPr="00413272">
        <w:rPr>
          <w:iCs/>
          <w:lang w:val="en-GB"/>
        </w:rPr>
        <w:t xml:space="preserve">(2011) In vivo speciation of zinc in </w:t>
      </w:r>
      <w:r w:rsidRPr="001D1C1B">
        <w:rPr>
          <w:i/>
          <w:lang w:val="en-GB"/>
        </w:rPr>
        <w:t>Noccaea caerulescens</w:t>
      </w:r>
      <w:r w:rsidRPr="00413272">
        <w:rPr>
          <w:iCs/>
          <w:lang w:val="en-GB"/>
        </w:rPr>
        <w:t xml:space="preserve"> in response to nitrogen form and zinc exposure. Plant Soil 348:167</w:t>
      </w:r>
    </w:p>
    <w:p w14:paraId="7B0A8970" w14:textId="77777777" w:rsidR="00413D33" w:rsidRDefault="00413D33" w:rsidP="00413272">
      <w:pPr>
        <w:spacing w:line="360" w:lineRule="auto"/>
        <w:rPr>
          <w:iCs/>
          <w:lang w:val="en-GB"/>
        </w:rPr>
      </w:pPr>
    </w:p>
    <w:p w14:paraId="5E479934" w14:textId="735A0947" w:rsidR="00413272" w:rsidRPr="00413272" w:rsidRDefault="00413272" w:rsidP="00413272">
      <w:pPr>
        <w:spacing w:line="360" w:lineRule="auto"/>
        <w:rPr>
          <w:iCs/>
          <w:lang w:val="en-GB"/>
        </w:rPr>
      </w:pPr>
      <w:r w:rsidRPr="0009327E">
        <w:rPr>
          <w:iCs/>
        </w:rPr>
        <w:t xml:space="preserve">Morel M, Crouzet J, Gravot A et al. </w:t>
      </w:r>
      <w:r w:rsidRPr="00413272">
        <w:rPr>
          <w:iCs/>
          <w:lang w:val="en-GB"/>
        </w:rPr>
        <w:t xml:space="preserve">(2009) AtHMA3, a P1B-ATPase allowing Cd/Zn/Co/Pb vacuolar storage in </w:t>
      </w:r>
      <w:r w:rsidRPr="001D1C1B">
        <w:rPr>
          <w:i/>
          <w:lang w:val="en-GB"/>
        </w:rPr>
        <w:t>Arabidopsis</w:t>
      </w:r>
      <w:r w:rsidRPr="00413272">
        <w:rPr>
          <w:iCs/>
          <w:lang w:val="en-GB"/>
        </w:rPr>
        <w:t>. Plant Physiol 149:894–904</w:t>
      </w:r>
    </w:p>
    <w:p w14:paraId="7BCD421E" w14:textId="77777777" w:rsidR="00413D33" w:rsidRDefault="00413D33" w:rsidP="00413272">
      <w:pPr>
        <w:spacing w:line="360" w:lineRule="auto"/>
        <w:rPr>
          <w:iCs/>
          <w:lang w:val="en-GB"/>
        </w:rPr>
      </w:pPr>
    </w:p>
    <w:p w14:paraId="0C6E7E20" w14:textId="6670E6B9" w:rsidR="00413272" w:rsidRDefault="00413272" w:rsidP="00413272">
      <w:pPr>
        <w:spacing w:line="360" w:lineRule="auto"/>
        <w:rPr>
          <w:iCs/>
          <w:lang w:val="en-GB"/>
        </w:rPr>
      </w:pPr>
      <w:r w:rsidRPr="0009327E">
        <w:rPr>
          <w:iCs/>
        </w:rPr>
        <w:t xml:space="preserve">Morrissey J, Baxter IR, Lee J et al. </w:t>
      </w:r>
      <w:r w:rsidRPr="00413272">
        <w:rPr>
          <w:iCs/>
          <w:lang w:val="en-GB"/>
        </w:rPr>
        <w:t xml:space="preserve">(2009) The ferroportin metal efflux proteins function in iron and cobalt homeostasis in </w:t>
      </w:r>
      <w:r w:rsidRPr="001D1C1B">
        <w:rPr>
          <w:i/>
          <w:lang w:val="en-GB"/>
        </w:rPr>
        <w:t>Arabidopsi</w:t>
      </w:r>
      <w:r w:rsidRPr="00413272">
        <w:rPr>
          <w:iCs/>
          <w:lang w:val="en-GB"/>
        </w:rPr>
        <w:t>s. Plant Cell 21:3326–3338</w:t>
      </w:r>
    </w:p>
    <w:p w14:paraId="05E9439B" w14:textId="77777777" w:rsidR="00413D33" w:rsidRPr="00413272" w:rsidRDefault="00413D33" w:rsidP="00413272">
      <w:pPr>
        <w:spacing w:line="360" w:lineRule="auto"/>
        <w:rPr>
          <w:iCs/>
          <w:lang w:val="en-GB"/>
        </w:rPr>
      </w:pPr>
    </w:p>
    <w:p w14:paraId="60D34AB4" w14:textId="11953D56" w:rsidR="00413272" w:rsidRPr="001D1C1B" w:rsidRDefault="00413272" w:rsidP="00413272">
      <w:pPr>
        <w:spacing w:line="360" w:lineRule="auto"/>
        <w:rPr>
          <w:lang w:val="en-GB"/>
        </w:rPr>
      </w:pPr>
      <w:r w:rsidRPr="00413272">
        <w:rPr>
          <w:iCs/>
          <w:lang w:val="en-GB"/>
        </w:rPr>
        <w:t xml:space="preserve">Muehe EM, Weigold P, Adaktylou IJ et al. (2015) Rhizosphere microbial community composition affects cadmium and zinc uptake by the metal-hyperaccumulating plant </w:t>
      </w:r>
      <w:r w:rsidRPr="001D1C1B">
        <w:rPr>
          <w:i/>
          <w:lang w:val="en-GB"/>
        </w:rPr>
        <w:t>Arabidopsis halleri</w:t>
      </w:r>
      <w:r w:rsidRPr="00413272">
        <w:rPr>
          <w:iCs/>
          <w:lang w:val="en-GB"/>
        </w:rPr>
        <w:t xml:space="preserve">. </w:t>
      </w:r>
      <w:r w:rsidRPr="001D1C1B">
        <w:rPr>
          <w:lang w:val="en-GB"/>
        </w:rPr>
        <w:t>Appl Environ Microbiol 81:2173–2181</w:t>
      </w:r>
    </w:p>
    <w:p w14:paraId="1C2FA10E" w14:textId="2DD1CE66" w:rsidR="00413272" w:rsidRPr="00413272" w:rsidRDefault="00413272" w:rsidP="00413272">
      <w:pPr>
        <w:spacing w:line="360" w:lineRule="auto"/>
        <w:rPr>
          <w:iCs/>
          <w:lang w:val="en-GB"/>
        </w:rPr>
      </w:pPr>
      <w:r w:rsidRPr="001D1C1B">
        <w:rPr>
          <w:iCs/>
        </w:rPr>
        <w:lastRenderedPageBreak/>
        <w:t xml:space="preserve">Nguyen NNT, Ranwez V, Vile D et al. </w:t>
      </w:r>
      <w:r w:rsidRPr="00413272">
        <w:rPr>
          <w:iCs/>
          <w:lang w:val="en-GB"/>
        </w:rPr>
        <w:t>(2014) Evolutionary tinkering of the expression of PDF1s suggests their joint effect on zinc tolerance and the response to pathogen attack. Front Plant Sci 5:70</w:t>
      </w:r>
    </w:p>
    <w:p w14:paraId="6A425B8B" w14:textId="77777777" w:rsidR="00413D33" w:rsidRDefault="00413D33" w:rsidP="00413272">
      <w:pPr>
        <w:spacing w:line="360" w:lineRule="auto"/>
        <w:rPr>
          <w:iCs/>
          <w:lang w:val="en-GB"/>
        </w:rPr>
      </w:pPr>
    </w:p>
    <w:p w14:paraId="0EBECBF3" w14:textId="40923699" w:rsidR="00413272" w:rsidRDefault="00413272" w:rsidP="00413272">
      <w:pPr>
        <w:spacing w:line="360" w:lineRule="auto"/>
        <w:rPr>
          <w:iCs/>
          <w:lang w:val="en-GB"/>
        </w:rPr>
      </w:pPr>
      <w:r w:rsidRPr="00413272">
        <w:rPr>
          <w:iCs/>
          <w:lang w:val="en-GB"/>
        </w:rPr>
        <w:t>Nishida S, Aisu A, Mizuno T (2012) Induction of IRT1 by the nickel-induced iron-deficient response in Arabidopsis. Plant Signal Behav 7:329</w:t>
      </w:r>
      <w:r w:rsidR="00D36D63">
        <w:rPr>
          <w:iCs/>
          <w:lang w:val="en-GB"/>
        </w:rPr>
        <w:t>–</w:t>
      </w:r>
      <w:r w:rsidRPr="00413272">
        <w:rPr>
          <w:iCs/>
          <w:lang w:val="en-GB"/>
        </w:rPr>
        <w:t>331</w:t>
      </w:r>
    </w:p>
    <w:p w14:paraId="48A2E4B2" w14:textId="77777777" w:rsidR="00413D33" w:rsidRPr="00413272" w:rsidRDefault="00413D33" w:rsidP="00413272">
      <w:pPr>
        <w:spacing w:line="360" w:lineRule="auto"/>
        <w:rPr>
          <w:iCs/>
          <w:lang w:val="en-GB"/>
        </w:rPr>
      </w:pPr>
    </w:p>
    <w:p w14:paraId="2C2C5C14" w14:textId="2012216E" w:rsidR="00413272" w:rsidRPr="00E14972" w:rsidRDefault="00413272" w:rsidP="00413272">
      <w:pPr>
        <w:spacing w:line="360" w:lineRule="auto"/>
      </w:pPr>
      <w:r w:rsidRPr="00E14972">
        <w:rPr>
          <w:lang w:val="en-GB"/>
        </w:rPr>
        <w:t xml:space="preserve">Nishida S, Tsuzuki C, Kato A et al. </w:t>
      </w:r>
      <w:r w:rsidRPr="00413272">
        <w:rPr>
          <w:iCs/>
          <w:lang w:val="en-GB"/>
        </w:rPr>
        <w:t xml:space="preserve">(2011) AtIRT1, the primary iron uptake transporter in the root, mediates excess nickel accumulation in </w:t>
      </w:r>
      <w:r w:rsidRPr="001D1C1B">
        <w:rPr>
          <w:i/>
          <w:lang w:val="en-GB"/>
        </w:rPr>
        <w:t>Arabidopsis thaliana.</w:t>
      </w:r>
      <w:r w:rsidRPr="00413272">
        <w:rPr>
          <w:iCs/>
          <w:lang w:val="en-GB"/>
        </w:rPr>
        <w:t xml:space="preserve"> </w:t>
      </w:r>
      <w:r w:rsidRPr="00E14972">
        <w:t>Plant Cell Physiol 52:1433–1442</w:t>
      </w:r>
    </w:p>
    <w:p w14:paraId="3CD535D2" w14:textId="77777777" w:rsidR="00413D33" w:rsidRPr="00E14972" w:rsidRDefault="00413D33" w:rsidP="00413272">
      <w:pPr>
        <w:spacing w:line="360" w:lineRule="auto"/>
      </w:pPr>
    </w:p>
    <w:p w14:paraId="5A7E88DD" w14:textId="511961FB" w:rsidR="00413272" w:rsidRPr="001D1C1B" w:rsidRDefault="00413272" w:rsidP="00413272">
      <w:pPr>
        <w:spacing w:line="360" w:lineRule="auto"/>
        <w:rPr>
          <w:iCs/>
          <w:lang w:val="fr-BE"/>
        </w:rPr>
      </w:pPr>
      <w:r w:rsidRPr="001D1C1B">
        <w:rPr>
          <w:iCs/>
        </w:rPr>
        <w:t xml:space="preserve">Nouet C, Charlier JB, Carnol M et al. </w:t>
      </w:r>
      <w:r w:rsidRPr="00413272">
        <w:rPr>
          <w:iCs/>
          <w:lang w:val="en-GB"/>
        </w:rPr>
        <w:t xml:space="preserve">(2015) Functional analysis of the three HMA4 copies of the metal hyperaccumulator </w:t>
      </w:r>
      <w:r w:rsidRPr="001D1C1B">
        <w:rPr>
          <w:i/>
          <w:lang w:val="en-GB"/>
        </w:rPr>
        <w:t>Arabidopsis halleri</w:t>
      </w:r>
      <w:r w:rsidRPr="00413272">
        <w:rPr>
          <w:iCs/>
          <w:lang w:val="en-GB"/>
        </w:rPr>
        <w:t xml:space="preserve">. </w:t>
      </w:r>
      <w:r w:rsidRPr="001D1C1B">
        <w:rPr>
          <w:iCs/>
          <w:lang w:val="fr-BE"/>
        </w:rPr>
        <w:t>J Exp Bot 66:5783–5795</w:t>
      </w:r>
    </w:p>
    <w:p w14:paraId="43555C61" w14:textId="77777777" w:rsidR="00413D33" w:rsidRPr="001D1C1B" w:rsidRDefault="00413D33" w:rsidP="00413272">
      <w:pPr>
        <w:spacing w:line="360" w:lineRule="auto"/>
        <w:rPr>
          <w:iCs/>
          <w:lang w:val="fr-BE"/>
        </w:rPr>
      </w:pPr>
    </w:p>
    <w:p w14:paraId="3CC5C3C3" w14:textId="12031988" w:rsidR="00413272" w:rsidRPr="00413272" w:rsidRDefault="00413272" w:rsidP="00413272">
      <w:pPr>
        <w:spacing w:line="360" w:lineRule="auto"/>
        <w:rPr>
          <w:iCs/>
          <w:lang w:val="en-GB"/>
        </w:rPr>
      </w:pPr>
      <w:r w:rsidRPr="001D1C1B">
        <w:rPr>
          <w:iCs/>
          <w:lang w:val="fr-BE"/>
        </w:rPr>
        <w:t xml:space="preserve">Nowak J, Frérot H, Faure N et al. </w:t>
      </w:r>
      <w:r w:rsidRPr="00413272">
        <w:rPr>
          <w:iCs/>
          <w:lang w:val="en-GB"/>
        </w:rPr>
        <w:t>(2018) Can zinc pollution promote adaptive evolution in plants? Insights from a one-generation selection experiment. J Exp Bot 69:5561–5572</w:t>
      </w:r>
    </w:p>
    <w:p w14:paraId="09F3F778" w14:textId="77777777" w:rsidR="00413D33" w:rsidRDefault="00413D33" w:rsidP="00413272">
      <w:pPr>
        <w:spacing w:line="360" w:lineRule="auto"/>
        <w:rPr>
          <w:iCs/>
          <w:lang w:val="en-GB"/>
        </w:rPr>
      </w:pPr>
    </w:p>
    <w:p w14:paraId="6F697216" w14:textId="0EE07899" w:rsidR="00413272" w:rsidRPr="00413272" w:rsidRDefault="00413272" w:rsidP="00413272">
      <w:pPr>
        <w:spacing w:line="360" w:lineRule="auto"/>
        <w:rPr>
          <w:iCs/>
          <w:lang w:val="en-GB"/>
        </w:rPr>
      </w:pPr>
      <w:r w:rsidRPr="00413272">
        <w:rPr>
          <w:iCs/>
          <w:lang w:val="en-GB"/>
        </w:rPr>
        <w:t xml:space="preserve">O’ Lochlainn S, Bowen HC, Fray RG, et al. (2011) Tandem quadruplication of HMA4 in the zinc (Zn) and cadmium (Cd) hyperaccumulator </w:t>
      </w:r>
      <w:r w:rsidRPr="001D1C1B">
        <w:rPr>
          <w:i/>
          <w:lang w:val="en-GB"/>
        </w:rPr>
        <w:t>Noccaea caerulescens</w:t>
      </w:r>
      <w:r w:rsidRPr="00413272">
        <w:rPr>
          <w:iCs/>
          <w:lang w:val="en-GB"/>
        </w:rPr>
        <w:t>. PLoS One 6:e17814</w:t>
      </w:r>
    </w:p>
    <w:p w14:paraId="3B4A9860" w14:textId="77777777" w:rsidR="00413D33" w:rsidRDefault="00413D33" w:rsidP="00413272">
      <w:pPr>
        <w:spacing w:line="360" w:lineRule="auto"/>
        <w:rPr>
          <w:iCs/>
          <w:lang w:val="en-GB"/>
        </w:rPr>
      </w:pPr>
    </w:p>
    <w:p w14:paraId="37C46162" w14:textId="7C272336" w:rsidR="00413272" w:rsidRPr="00413272" w:rsidRDefault="00413272" w:rsidP="00413272">
      <w:pPr>
        <w:spacing w:line="360" w:lineRule="auto"/>
        <w:rPr>
          <w:iCs/>
          <w:lang w:val="en-GB"/>
        </w:rPr>
      </w:pPr>
      <w:r w:rsidRPr="001D1C1B">
        <w:rPr>
          <w:lang w:val="it-IT"/>
        </w:rPr>
        <w:t xml:space="preserve">Oomen RJ, Seveno-Carpentier E, Ricodeau N et al. </w:t>
      </w:r>
      <w:r w:rsidRPr="00413272">
        <w:rPr>
          <w:iCs/>
          <w:lang w:val="en-GB"/>
        </w:rPr>
        <w:t>(2011) Plant defensin AhPDF1.1 is not secreted in leaves but it accumulates in intracellular compartments. New Phytol 192:140–150</w:t>
      </w:r>
    </w:p>
    <w:p w14:paraId="03D8C386" w14:textId="77777777" w:rsidR="00413D33" w:rsidRDefault="00413D33" w:rsidP="00413272">
      <w:pPr>
        <w:spacing w:line="360" w:lineRule="auto"/>
        <w:rPr>
          <w:iCs/>
          <w:lang w:val="en-GB"/>
        </w:rPr>
      </w:pPr>
    </w:p>
    <w:p w14:paraId="2DD193C5" w14:textId="0C8F7187" w:rsidR="00413272" w:rsidRPr="001D1C1B" w:rsidRDefault="00413272" w:rsidP="00413272">
      <w:pPr>
        <w:spacing w:line="360" w:lineRule="auto"/>
        <w:rPr>
          <w:iCs/>
          <w:lang w:val="da-DK"/>
        </w:rPr>
      </w:pPr>
      <w:r w:rsidRPr="001D1C1B">
        <w:rPr>
          <w:iCs/>
        </w:rPr>
        <w:t xml:space="preserve">Oomen RJFJ, Wu J, Lelièvre F et al. </w:t>
      </w:r>
      <w:r w:rsidRPr="00413272">
        <w:rPr>
          <w:iCs/>
          <w:lang w:val="en-GB"/>
        </w:rPr>
        <w:t xml:space="preserve">(2009) Functional characterization of NRAMP3 and NRAMP4 from the metal hyperaccumulator </w:t>
      </w:r>
      <w:r w:rsidRPr="001D1C1B">
        <w:rPr>
          <w:i/>
          <w:lang w:val="en-GB"/>
        </w:rPr>
        <w:t>Thlaspi caerulescens</w:t>
      </w:r>
      <w:r w:rsidRPr="00413272">
        <w:rPr>
          <w:iCs/>
          <w:lang w:val="en-GB"/>
        </w:rPr>
        <w:t xml:space="preserve">. </w:t>
      </w:r>
      <w:r w:rsidRPr="001D1C1B">
        <w:rPr>
          <w:iCs/>
          <w:lang w:val="da-DK"/>
        </w:rPr>
        <w:t>New Phytol 181:637–65</w:t>
      </w:r>
    </w:p>
    <w:p w14:paraId="5C1EA6DC" w14:textId="77777777" w:rsidR="00413D33" w:rsidRPr="001D1C1B" w:rsidRDefault="00413D33" w:rsidP="00413272">
      <w:pPr>
        <w:spacing w:line="360" w:lineRule="auto"/>
        <w:rPr>
          <w:iCs/>
          <w:lang w:val="da-DK"/>
        </w:rPr>
      </w:pPr>
    </w:p>
    <w:p w14:paraId="1EF42BE7" w14:textId="687D0F93" w:rsidR="00413272" w:rsidRPr="001D1C1B" w:rsidRDefault="00413272" w:rsidP="00413272">
      <w:pPr>
        <w:spacing w:line="360" w:lineRule="auto"/>
        <w:rPr>
          <w:lang w:val="en-AU"/>
        </w:rPr>
      </w:pPr>
      <w:r w:rsidRPr="001D1C1B">
        <w:rPr>
          <w:iCs/>
          <w:lang w:val="da-DK"/>
        </w:rPr>
        <w:t xml:space="preserve">Paape T, Briskine R V, Halstead-Nussloch G et al. </w:t>
      </w:r>
      <w:r w:rsidRPr="001D1C1B">
        <w:rPr>
          <w:lang w:val="en-AU"/>
        </w:rPr>
        <w:t xml:space="preserve">(2018) Patterns of polymorphism and selection in the subgenomes of the allopolyploid </w:t>
      </w:r>
      <w:r w:rsidRPr="001D1C1B">
        <w:rPr>
          <w:i/>
          <w:lang w:val="en-AU"/>
        </w:rPr>
        <w:t>Arabidopsis kamchatica</w:t>
      </w:r>
      <w:r w:rsidRPr="001D1C1B">
        <w:rPr>
          <w:lang w:val="en-AU"/>
        </w:rPr>
        <w:t>. Nat Commun 9:3909</w:t>
      </w:r>
    </w:p>
    <w:p w14:paraId="1844F890" w14:textId="77777777" w:rsidR="00413D33" w:rsidRPr="001D1C1B" w:rsidRDefault="00413D33" w:rsidP="00413272">
      <w:pPr>
        <w:spacing w:line="360" w:lineRule="auto"/>
        <w:rPr>
          <w:lang w:val="en-AU"/>
        </w:rPr>
      </w:pPr>
    </w:p>
    <w:p w14:paraId="29007645" w14:textId="4CF9CB66" w:rsidR="00413272" w:rsidRPr="00413272" w:rsidRDefault="00413272" w:rsidP="00413272">
      <w:pPr>
        <w:spacing w:line="360" w:lineRule="auto"/>
        <w:rPr>
          <w:iCs/>
          <w:lang w:val="en-GB"/>
        </w:rPr>
      </w:pPr>
      <w:r w:rsidRPr="001D1C1B">
        <w:rPr>
          <w:lang w:val="en-AU"/>
        </w:rPr>
        <w:t xml:space="preserve">Pankievicz VC, Camilios-Neto D, Bonato P et al. (2016) RNA-seq transcriptional profiling of </w:t>
      </w:r>
      <w:r w:rsidRPr="001D1C1B">
        <w:rPr>
          <w:i/>
          <w:lang w:val="en-AU"/>
        </w:rPr>
        <w:t>Herbaspirillum seropedicae</w:t>
      </w:r>
      <w:r w:rsidRPr="001D1C1B">
        <w:rPr>
          <w:lang w:val="en-AU"/>
        </w:rPr>
        <w:t xml:space="preserve"> colonizing wheat (</w:t>
      </w:r>
      <w:r w:rsidRPr="001D1C1B">
        <w:rPr>
          <w:i/>
          <w:lang w:val="en-AU"/>
        </w:rPr>
        <w:t>Triticum aestivum</w:t>
      </w:r>
      <w:r w:rsidRPr="001D1C1B">
        <w:rPr>
          <w:lang w:val="en-AU"/>
        </w:rPr>
        <w:t xml:space="preserve">) roots. </w:t>
      </w:r>
      <w:r w:rsidRPr="00413272">
        <w:rPr>
          <w:iCs/>
          <w:lang w:val="en-GB"/>
        </w:rPr>
        <w:t>Plant Mol Biol 90:589–603</w:t>
      </w:r>
    </w:p>
    <w:p w14:paraId="11C5F343" w14:textId="77777777" w:rsidR="00413D33" w:rsidRDefault="00413D33" w:rsidP="00413272">
      <w:pPr>
        <w:spacing w:line="360" w:lineRule="auto"/>
        <w:rPr>
          <w:iCs/>
          <w:lang w:val="en-GB"/>
        </w:rPr>
      </w:pPr>
    </w:p>
    <w:p w14:paraId="7211FBAC" w14:textId="70E793F1" w:rsidR="00413272" w:rsidRPr="00413272" w:rsidRDefault="00413272" w:rsidP="00413272">
      <w:pPr>
        <w:spacing w:line="360" w:lineRule="auto"/>
        <w:rPr>
          <w:iCs/>
          <w:lang w:val="en-GB"/>
        </w:rPr>
      </w:pPr>
      <w:r w:rsidRPr="00413272">
        <w:rPr>
          <w:iCs/>
          <w:lang w:val="en-GB"/>
        </w:rPr>
        <w:t xml:space="preserve">Papoyan A, Kochian L V (2004) Identification of </w:t>
      </w:r>
      <w:r w:rsidRPr="001D1C1B">
        <w:rPr>
          <w:i/>
          <w:lang w:val="en-GB"/>
        </w:rPr>
        <w:t>Thlaspi caerulescens</w:t>
      </w:r>
      <w:r w:rsidRPr="00413272">
        <w:rPr>
          <w:iCs/>
          <w:lang w:val="en-GB"/>
        </w:rPr>
        <w:t xml:space="preserve"> genes that may be involved in heavy metal hyperaccumulation and tolerance. Characterization of a novel heavy metal transporting ATPase. Plant Physiol 136:3814–3823</w:t>
      </w:r>
    </w:p>
    <w:p w14:paraId="36F0E760" w14:textId="77777777" w:rsidR="00413D33" w:rsidRDefault="00413D33" w:rsidP="00413272">
      <w:pPr>
        <w:spacing w:line="360" w:lineRule="auto"/>
        <w:rPr>
          <w:iCs/>
          <w:lang w:val="en-GB"/>
        </w:rPr>
      </w:pPr>
    </w:p>
    <w:p w14:paraId="52E92B4F" w14:textId="70EDD4D0" w:rsidR="00413272" w:rsidRPr="00413272" w:rsidRDefault="00413272" w:rsidP="00413272">
      <w:pPr>
        <w:spacing w:line="360" w:lineRule="auto"/>
        <w:rPr>
          <w:iCs/>
          <w:lang w:val="en-GB"/>
        </w:rPr>
      </w:pPr>
      <w:r w:rsidRPr="00413272">
        <w:rPr>
          <w:iCs/>
          <w:lang w:val="en-GB"/>
        </w:rPr>
        <w:lastRenderedPageBreak/>
        <w:t xml:space="preserve">Pauwels M, Frérot H, Bonnin I, Saumitou-Laprade P (2006) A broad-scale analysis of population differentiation for Zn tolerance in an emerging model species for tolerance study: </w:t>
      </w:r>
      <w:r w:rsidRPr="001D1C1B">
        <w:rPr>
          <w:i/>
          <w:lang w:val="en-GB"/>
        </w:rPr>
        <w:t>Arabidopsis halleri</w:t>
      </w:r>
      <w:r w:rsidRPr="00413272">
        <w:rPr>
          <w:iCs/>
          <w:lang w:val="en-GB"/>
        </w:rPr>
        <w:t xml:space="preserve"> (Brassicaceae). J Evol Biol 19:1838–1850</w:t>
      </w:r>
    </w:p>
    <w:p w14:paraId="562F62F2" w14:textId="77777777" w:rsidR="00413D33" w:rsidRDefault="00413D33" w:rsidP="00413272">
      <w:pPr>
        <w:spacing w:line="360" w:lineRule="auto"/>
        <w:rPr>
          <w:iCs/>
          <w:lang w:val="en-GB"/>
        </w:rPr>
      </w:pPr>
    </w:p>
    <w:p w14:paraId="72F3B14E" w14:textId="588A102D" w:rsidR="00413272" w:rsidRPr="00413272" w:rsidRDefault="00413272" w:rsidP="00413272">
      <w:pPr>
        <w:spacing w:line="360" w:lineRule="auto"/>
        <w:rPr>
          <w:iCs/>
          <w:lang w:val="en-GB"/>
        </w:rPr>
      </w:pPr>
      <w:r w:rsidRPr="00413272">
        <w:rPr>
          <w:iCs/>
          <w:lang w:val="en-GB"/>
        </w:rPr>
        <w:t>Pauwels M, Roosens N, Frérot H, Saumitou-Laprade P (2008) When population genetics serves genomics: putting adaptation back in a spatial and historical context. Curr Opin Plant Biol 11:129–134</w:t>
      </w:r>
    </w:p>
    <w:p w14:paraId="09E603E9" w14:textId="77777777" w:rsidR="00413D33" w:rsidRDefault="00413D33" w:rsidP="00413272">
      <w:pPr>
        <w:spacing w:line="360" w:lineRule="auto"/>
        <w:rPr>
          <w:iCs/>
          <w:lang w:val="en-GB"/>
        </w:rPr>
      </w:pPr>
    </w:p>
    <w:p w14:paraId="5830BDD0" w14:textId="3EBA8B6B" w:rsidR="00413272" w:rsidRPr="00413272" w:rsidRDefault="00413272" w:rsidP="00413272">
      <w:pPr>
        <w:spacing w:line="360" w:lineRule="auto"/>
        <w:rPr>
          <w:iCs/>
          <w:lang w:val="en-GB"/>
        </w:rPr>
      </w:pPr>
      <w:r w:rsidRPr="001D1C1B">
        <w:rPr>
          <w:iCs/>
        </w:rPr>
        <w:t xml:space="preserve">Pauwels M, Vekemans X, Godé C et al. </w:t>
      </w:r>
      <w:r w:rsidRPr="00413272">
        <w:rPr>
          <w:iCs/>
          <w:lang w:val="en-GB"/>
        </w:rPr>
        <w:t xml:space="preserve">(2012) Nuclear and chloroplast DNA phylogeography reveals vicariance among European populations of the model species for the study of metal tolerance, </w:t>
      </w:r>
      <w:r w:rsidRPr="001D1C1B">
        <w:rPr>
          <w:i/>
          <w:lang w:val="en-GB"/>
        </w:rPr>
        <w:t>Arabidopsis halleri</w:t>
      </w:r>
      <w:r w:rsidRPr="00413272">
        <w:rPr>
          <w:iCs/>
          <w:lang w:val="en-GB"/>
        </w:rPr>
        <w:t xml:space="preserve"> (Brassicaceae). New Phytol 193:916–928</w:t>
      </w:r>
    </w:p>
    <w:p w14:paraId="60EEA8EE" w14:textId="77777777" w:rsidR="00413D33" w:rsidRDefault="00413D33" w:rsidP="00413272">
      <w:pPr>
        <w:spacing w:line="360" w:lineRule="auto"/>
        <w:rPr>
          <w:iCs/>
          <w:lang w:val="en-GB"/>
        </w:rPr>
      </w:pPr>
    </w:p>
    <w:p w14:paraId="3ED3A088" w14:textId="32283DEF" w:rsidR="00413272" w:rsidRDefault="00413272" w:rsidP="00413272">
      <w:pPr>
        <w:spacing w:line="360" w:lineRule="auto"/>
        <w:rPr>
          <w:iCs/>
          <w:lang w:val="en-GB"/>
        </w:rPr>
      </w:pPr>
      <w:r w:rsidRPr="00413272">
        <w:rPr>
          <w:iCs/>
          <w:lang w:val="en-GB"/>
        </w:rPr>
        <w:t>Pedersen CNS, Axelsen KB, Harper JF, Palmgren MG (2012) Evolution of plant P-type ATPases. Front Plant Sci 3:31</w:t>
      </w:r>
    </w:p>
    <w:p w14:paraId="57C254BA" w14:textId="77777777" w:rsidR="00413D33" w:rsidRPr="00413272" w:rsidRDefault="00413D33" w:rsidP="00413272">
      <w:pPr>
        <w:spacing w:line="360" w:lineRule="auto"/>
        <w:rPr>
          <w:iCs/>
          <w:lang w:val="en-GB"/>
        </w:rPr>
      </w:pPr>
    </w:p>
    <w:p w14:paraId="55393CCF" w14:textId="76520753" w:rsidR="00413272" w:rsidRPr="00413272" w:rsidRDefault="00413272" w:rsidP="00413272">
      <w:pPr>
        <w:spacing w:line="360" w:lineRule="auto"/>
        <w:rPr>
          <w:iCs/>
          <w:lang w:val="en-GB"/>
        </w:rPr>
      </w:pPr>
      <w:r w:rsidRPr="00413272">
        <w:rPr>
          <w:iCs/>
          <w:lang w:val="en-GB"/>
        </w:rPr>
        <w:t>Peer WA, Mamoudian M, Lahner B et al. (2003) Identifying model metal hyperaccumulating plants: germplasm analysis of 20 Brassicaceae accessions from a wide geographical area. New Phytol 159:421–430</w:t>
      </w:r>
    </w:p>
    <w:p w14:paraId="0FDEB7DB" w14:textId="77777777" w:rsidR="00413D33" w:rsidRDefault="00413D33" w:rsidP="00413272">
      <w:pPr>
        <w:spacing w:line="360" w:lineRule="auto"/>
        <w:rPr>
          <w:iCs/>
          <w:lang w:val="en-GB"/>
        </w:rPr>
      </w:pPr>
    </w:p>
    <w:p w14:paraId="6E3FFA30" w14:textId="19A4523D" w:rsidR="00413272" w:rsidRPr="00413272" w:rsidRDefault="00413272" w:rsidP="00413272">
      <w:pPr>
        <w:spacing w:line="360" w:lineRule="auto"/>
        <w:rPr>
          <w:iCs/>
          <w:lang w:val="en-GB"/>
        </w:rPr>
      </w:pPr>
      <w:r w:rsidRPr="001D1C1B">
        <w:rPr>
          <w:iCs/>
        </w:rPr>
        <w:t xml:space="preserve">Pence NS, Larsen PB, Ebbs SD et al. </w:t>
      </w:r>
      <w:r w:rsidRPr="00413272">
        <w:rPr>
          <w:iCs/>
          <w:lang w:val="en-GB"/>
        </w:rPr>
        <w:t xml:space="preserve">(2000) The molecular physiology of heavy metal transport in the Zn/Cd hyperaccumulator </w:t>
      </w:r>
      <w:r w:rsidRPr="001D1C1B">
        <w:rPr>
          <w:i/>
          <w:lang w:val="en-GB"/>
        </w:rPr>
        <w:t>Thlaspi caerulescens</w:t>
      </w:r>
      <w:r w:rsidRPr="00413272">
        <w:rPr>
          <w:iCs/>
          <w:lang w:val="en-GB"/>
        </w:rPr>
        <w:t>. Proc Natl Acad Sci U S A 97:4956–60</w:t>
      </w:r>
    </w:p>
    <w:p w14:paraId="276DF508" w14:textId="77777777" w:rsidR="00413D33" w:rsidRDefault="00413D33" w:rsidP="00413272">
      <w:pPr>
        <w:spacing w:line="360" w:lineRule="auto"/>
        <w:rPr>
          <w:iCs/>
          <w:lang w:val="en-GB"/>
        </w:rPr>
      </w:pPr>
    </w:p>
    <w:p w14:paraId="405DF578" w14:textId="3C68D208" w:rsidR="00413272" w:rsidRPr="00413272" w:rsidRDefault="00413272" w:rsidP="00413272">
      <w:pPr>
        <w:spacing w:line="360" w:lineRule="auto"/>
        <w:rPr>
          <w:iCs/>
          <w:lang w:val="en-GB"/>
        </w:rPr>
      </w:pPr>
      <w:r w:rsidRPr="00413272">
        <w:rPr>
          <w:iCs/>
          <w:lang w:val="en-GB"/>
        </w:rPr>
        <w:t xml:space="preserve">Peng JS, Wang YJ, Ding G et al. (2017) A pivotal role of cell wall in cadmium accumulation in the Crassulaceae hyperaccumulator </w:t>
      </w:r>
      <w:r w:rsidRPr="001D1C1B">
        <w:rPr>
          <w:i/>
          <w:lang w:val="en-GB"/>
        </w:rPr>
        <w:t>Sedum plumbizincicola</w:t>
      </w:r>
      <w:r w:rsidRPr="00413272">
        <w:rPr>
          <w:iCs/>
          <w:lang w:val="en-GB"/>
        </w:rPr>
        <w:t>. Mol Plant 10:771–774</w:t>
      </w:r>
    </w:p>
    <w:p w14:paraId="6F9ED3F5" w14:textId="77777777" w:rsidR="00413D33" w:rsidRDefault="00413D33" w:rsidP="00413272">
      <w:pPr>
        <w:spacing w:line="360" w:lineRule="auto"/>
        <w:rPr>
          <w:iCs/>
          <w:lang w:val="en-GB"/>
        </w:rPr>
      </w:pPr>
    </w:p>
    <w:p w14:paraId="3B365644" w14:textId="165047A7" w:rsidR="00413272" w:rsidRPr="00413272" w:rsidRDefault="00413272" w:rsidP="00413272">
      <w:pPr>
        <w:spacing w:line="360" w:lineRule="auto"/>
        <w:rPr>
          <w:iCs/>
          <w:lang w:val="en-GB"/>
        </w:rPr>
      </w:pPr>
      <w:r w:rsidRPr="00413272">
        <w:rPr>
          <w:iCs/>
          <w:lang w:val="en-GB"/>
        </w:rPr>
        <w:t xml:space="preserve">Persans MW, Nieman K, Salt DE (2001) Functional activity and role of cation-efflux family members in Ni hyperaccumulation in </w:t>
      </w:r>
      <w:r w:rsidRPr="001D1C1B">
        <w:rPr>
          <w:i/>
          <w:lang w:val="en-GB"/>
        </w:rPr>
        <w:t>Thlaspi goesingense</w:t>
      </w:r>
      <w:r w:rsidRPr="00413272">
        <w:rPr>
          <w:iCs/>
          <w:lang w:val="en-GB"/>
        </w:rPr>
        <w:t>. Proc Natl Acad Sci U S A 98:9995–10000</w:t>
      </w:r>
    </w:p>
    <w:p w14:paraId="2E9836B6" w14:textId="77777777" w:rsidR="00413D33" w:rsidRDefault="00413D33" w:rsidP="00413272">
      <w:pPr>
        <w:spacing w:line="360" w:lineRule="auto"/>
        <w:rPr>
          <w:iCs/>
          <w:lang w:val="en-GB"/>
        </w:rPr>
      </w:pPr>
    </w:p>
    <w:p w14:paraId="2077ACF3" w14:textId="1EFABAA8" w:rsidR="00413272" w:rsidRPr="00E14972" w:rsidRDefault="00413272" w:rsidP="00413272">
      <w:pPr>
        <w:spacing w:line="360" w:lineRule="auto"/>
      </w:pPr>
      <w:r w:rsidRPr="001D1C1B">
        <w:t xml:space="preserve">Persans MW, Yan X, Patnoe JM et al. </w:t>
      </w:r>
      <w:r w:rsidRPr="00413272">
        <w:rPr>
          <w:iCs/>
          <w:lang w:val="en-GB"/>
        </w:rPr>
        <w:t xml:space="preserve">(1999) Molecular dissection of the role of histidine in nickel hyperaccumulation in </w:t>
      </w:r>
      <w:r w:rsidRPr="001D1C1B">
        <w:rPr>
          <w:i/>
          <w:lang w:val="en-GB"/>
        </w:rPr>
        <w:t>Thlaspi goesingense</w:t>
      </w:r>
      <w:r w:rsidRPr="00413272">
        <w:rPr>
          <w:iCs/>
          <w:lang w:val="en-GB"/>
        </w:rPr>
        <w:t xml:space="preserve"> (Halácsy). </w:t>
      </w:r>
      <w:r w:rsidRPr="00E14972">
        <w:t>Plant Physiol 121:1117–1126</w:t>
      </w:r>
    </w:p>
    <w:p w14:paraId="2A32AF09" w14:textId="77777777" w:rsidR="00413D33" w:rsidRPr="00E14972" w:rsidRDefault="00413D33" w:rsidP="00413272">
      <w:pPr>
        <w:spacing w:line="360" w:lineRule="auto"/>
      </w:pPr>
    </w:p>
    <w:p w14:paraId="7571AE0E" w14:textId="3960BE23" w:rsidR="00413272" w:rsidRPr="00413272" w:rsidRDefault="00413272" w:rsidP="00413272">
      <w:pPr>
        <w:spacing w:line="360" w:lineRule="auto"/>
        <w:rPr>
          <w:iCs/>
          <w:lang w:val="en-GB"/>
        </w:rPr>
      </w:pPr>
      <w:r w:rsidRPr="00E14972">
        <w:t xml:space="preserve">Pianelli K, Mari S, Marques L et al. </w:t>
      </w:r>
      <w:r w:rsidRPr="00413272">
        <w:rPr>
          <w:iCs/>
          <w:lang w:val="en-GB"/>
        </w:rPr>
        <w:t xml:space="preserve">(2005) Nicotianamine over-accumulation confers resistance to nickel in </w:t>
      </w:r>
      <w:r w:rsidRPr="001D1C1B">
        <w:rPr>
          <w:i/>
          <w:lang w:val="en-GB"/>
        </w:rPr>
        <w:t>Arabidopsis thaliana</w:t>
      </w:r>
      <w:r w:rsidRPr="00413272">
        <w:rPr>
          <w:iCs/>
          <w:lang w:val="en-GB"/>
        </w:rPr>
        <w:t>. Transgenic Res 14:739–748</w:t>
      </w:r>
    </w:p>
    <w:p w14:paraId="2004FE08" w14:textId="27CB987B" w:rsidR="00413272" w:rsidRPr="00413272" w:rsidRDefault="00413272" w:rsidP="00413272">
      <w:pPr>
        <w:spacing w:line="360" w:lineRule="auto"/>
        <w:rPr>
          <w:iCs/>
          <w:lang w:val="en-GB"/>
        </w:rPr>
      </w:pPr>
      <w:r w:rsidRPr="001D1C1B">
        <w:rPr>
          <w:iCs/>
          <w:lang w:val="da-DK"/>
        </w:rPr>
        <w:lastRenderedPageBreak/>
        <w:t>Pickering IJ, Wright C, Bubner B</w:t>
      </w:r>
      <w:r w:rsidR="0031664C" w:rsidRPr="001D1C1B">
        <w:rPr>
          <w:iCs/>
          <w:lang w:val="da-DK"/>
        </w:rPr>
        <w:t xml:space="preserve"> </w:t>
      </w:r>
      <w:r w:rsidRPr="001D1C1B">
        <w:rPr>
          <w:iCs/>
          <w:lang w:val="da-DK"/>
        </w:rPr>
        <w:t xml:space="preserve">et al. </w:t>
      </w:r>
      <w:r w:rsidRPr="00413272">
        <w:rPr>
          <w:iCs/>
          <w:lang w:val="en-GB"/>
        </w:rPr>
        <w:t xml:space="preserve">(2003) Chemical form and distribution of selenium and sulfur in the selenium hyperaccumulator </w:t>
      </w:r>
      <w:r w:rsidRPr="001D1C1B">
        <w:rPr>
          <w:i/>
          <w:lang w:val="en-GB"/>
        </w:rPr>
        <w:t>Astragalus bisulcatus</w:t>
      </w:r>
      <w:r w:rsidRPr="00413272">
        <w:rPr>
          <w:iCs/>
          <w:lang w:val="en-GB"/>
        </w:rPr>
        <w:t>. Plant Physiol 131:1460–1467</w:t>
      </w:r>
    </w:p>
    <w:p w14:paraId="7A9248ED" w14:textId="77777777" w:rsidR="00413D33" w:rsidRDefault="00413D33" w:rsidP="00413272">
      <w:pPr>
        <w:spacing w:line="360" w:lineRule="auto"/>
        <w:rPr>
          <w:iCs/>
          <w:lang w:val="en-GB"/>
        </w:rPr>
      </w:pPr>
    </w:p>
    <w:p w14:paraId="5904AC00" w14:textId="13319FC8" w:rsidR="00413272" w:rsidRPr="00413272" w:rsidRDefault="00413272" w:rsidP="00413272">
      <w:pPr>
        <w:spacing w:line="360" w:lineRule="auto"/>
        <w:rPr>
          <w:iCs/>
          <w:lang w:val="en-GB"/>
        </w:rPr>
      </w:pPr>
      <w:r w:rsidRPr="00413272">
        <w:rPr>
          <w:iCs/>
          <w:lang w:val="en-GB"/>
        </w:rPr>
        <w:t>Pittman JK (2005) Managing the manganese: molecular mechanisms of manganese transport and homeostasis. New Phytol 167:733–742</w:t>
      </w:r>
    </w:p>
    <w:p w14:paraId="2347583D" w14:textId="77777777" w:rsidR="00413D33" w:rsidRDefault="00413D33" w:rsidP="00413272">
      <w:pPr>
        <w:spacing w:line="360" w:lineRule="auto"/>
        <w:rPr>
          <w:iCs/>
          <w:lang w:val="en-GB"/>
        </w:rPr>
      </w:pPr>
    </w:p>
    <w:p w14:paraId="0310E6A5" w14:textId="2992A000" w:rsidR="00413272" w:rsidRPr="001D1C1B" w:rsidRDefault="00413272" w:rsidP="00413272">
      <w:pPr>
        <w:spacing w:line="360" w:lineRule="auto"/>
        <w:rPr>
          <w:iCs/>
          <w:lang w:val="it-IT"/>
        </w:rPr>
      </w:pPr>
      <w:r w:rsidRPr="00413272">
        <w:rPr>
          <w:iCs/>
          <w:lang w:val="en-GB"/>
        </w:rPr>
        <w:t xml:space="preserve">Polacco JC, Mazzafera P, Tezotto T (2013) Opinion- Nickel and urease in plants: still many knowledge gaps. </w:t>
      </w:r>
      <w:r w:rsidRPr="001D1C1B">
        <w:rPr>
          <w:iCs/>
          <w:lang w:val="it-IT"/>
        </w:rPr>
        <w:t>Plant Sci 199–200:79–9</w:t>
      </w:r>
      <w:r w:rsidR="00D36D63">
        <w:rPr>
          <w:iCs/>
          <w:lang w:val="it-IT"/>
        </w:rPr>
        <w:t>0</w:t>
      </w:r>
    </w:p>
    <w:p w14:paraId="3A6CEA2F" w14:textId="77777777" w:rsidR="00413D33" w:rsidRPr="001D1C1B" w:rsidRDefault="00413D33" w:rsidP="00413272">
      <w:pPr>
        <w:spacing w:line="360" w:lineRule="auto"/>
        <w:rPr>
          <w:iCs/>
          <w:lang w:val="it-IT"/>
        </w:rPr>
      </w:pPr>
    </w:p>
    <w:p w14:paraId="7F60E749" w14:textId="70CA23F2" w:rsidR="00413272" w:rsidRPr="001D1C1B" w:rsidRDefault="00413272" w:rsidP="00413272">
      <w:pPr>
        <w:spacing w:line="360" w:lineRule="auto"/>
        <w:rPr>
          <w:iCs/>
          <w:lang w:val="it-IT"/>
        </w:rPr>
      </w:pPr>
      <w:r w:rsidRPr="001D1C1B">
        <w:rPr>
          <w:iCs/>
          <w:lang w:val="it-IT"/>
        </w:rPr>
        <w:t>Pongrac P, Serra TS, Castillo-Michel H et al. (2018) Cadmium associates with oxalate in calcium oxalate crystals and competes with calcium for translocation to stems in the cadmium bioindicator Gomphrena claussenii. Metallomics 10:1576–1584</w:t>
      </w:r>
    </w:p>
    <w:p w14:paraId="4395E709" w14:textId="77777777" w:rsidR="00413D33" w:rsidRPr="001D1C1B" w:rsidRDefault="00413D33" w:rsidP="00413272">
      <w:pPr>
        <w:spacing w:line="360" w:lineRule="auto"/>
        <w:rPr>
          <w:iCs/>
          <w:lang w:val="it-IT"/>
        </w:rPr>
      </w:pPr>
    </w:p>
    <w:p w14:paraId="68CD2680" w14:textId="017113DF" w:rsidR="00413272" w:rsidRPr="001D1C1B" w:rsidRDefault="00413272" w:rsidP="00413272">
      <w:pPr>
        <w:spacing w:line="360" w:lineRule="auto"/>
        <w:rPr>
          <w:iCs/>
          <w:lang w:val="it-IT"/>
        </w:rPr>
      </w:pPr>
      <w:r w:rsidRPr="001D1C1B">
        <w:rPr>
          <w:iCs/>
          <w:lang w:val="it-IT"/>
        </w:rPr>
        <w:t>Pottier M, Oomen R, Picco C et al. (2015) Identification of mutations allowing Natural Resistance Associated Macrophage Proteins (NRAMP) to discriminate against cadmium. Plant J 83:625–637</w:t>
      </w:r>
    </w:p>
    <w:p w14:paraId="214ADB5D" w14:textId="77777777" w:rsidR="00413D33" w:rsidRPr="001D1C1B" w:rsidRDefault="00413D33" w:rsidP="00413272">
      <w:pPr>
        <w:spacing w:line="360" w:lineRule="auto"/>
        <w:rPr>
          <w:iCs/>
          <w:lang w:val="it-IT"/>
        </w:rPr>
      </w:pPr>
    </w:p>
    <w:p w14:paraId="4FCE309D" w14:textId="757E286D" w:rsidR="00413272" w:rsidRPr="00413272" w:rsidRDefault="00413272" w:rsidP="00413272">
      <w:pPr>
        <w:spacing w:line="360" w:lineRule="auto"/>
        <w:rPr>
          <w:iCs/>
          <w:lang w:val="en-GB"/>
        </w:rPr>
      </w:pPr>
      <w:r w:rsidRPr="001D1C1B">
        <w:rPr>
          <w:iCs/>
          <w:lang w:val="it-IT"/>
        </w:rPr>
        <w:t xml:space="preserve">Preite V, Sailer C, Syllwasschy L et al. (2019) Convergent evolution in </w:t>
      </w:r>
      <w:r w:rsidRPr="001D1C1B">
        <w:rPr>
          <w:i/>
          <w:lang w:val="it-IT"/>
        </w:rPr>
        <w:t>Arabidopsis halleri</w:t>
      </w:r>
      <w:r w:rsidRPr="001D1C1B">
        <w:rPr>
          <w:iCs/>
          <w:lang w:val="it-IT"/>
        </w:rPr>
        <w:t xml:space="preserve"> and </w:t>
      </w:r>
      <w:r w:rsidRPr="001D1C1B">
        <w:rPr>
          <w:i/>
          <w:lang w:val="it-IT"/>
        </w:rPr>
        <w:t>Arabidopsis arenosa</w:t>
      </w:r>
      <w:r w:rsidRPr="001D1C1B">
        <w:rPr>
          <w:iCs/>
          <w:lang w:val="it-IT"/>
        </w:rPr>
        <w:t xml:space="preserve"> on calamine metalliferous soils. </w:t>
      </w:r>
      <w:r w:rsidRPr="00413272">
        <w:rPr>
          <w:iCs/>
          <w:lang w:val="en-GB"/>
        </w:rPr>
        <w:t>Philos Trans R Soc B Biol Sci 374:20180243.</w:t>
      </w:r>
    </w:p>
    <w:p w14:paraId="342BC8DC" w14:textId="77777777" w:rsidR="00413D33" w:rsidRDefault="00413D33" w:rsidP="00413272">
      <w:pPr>
        <w:spacing w:line="360" w:lineRule="auto"/>
        <w:rPr>
          <w:iCs/>
          <w:lang w:val="en-GB"/>
        </w:rPr>
      </w:pPr>
    </w:p>
    <w:p w14:paraId="0EC560E3" w14:textId="24A0E220" w:rsidR="00413272" w:rsidRPr="00413272" w:rsidRDefault="00413272" w:rsidP="00413272">
      <w:pPr>
        <w:spacing w:line="360" w:lineRule="auto"/>
        <w:rPr>
          <w:iCs/>
          <w:lang w:val="en-GB"/>
        </w:rPr>
      </w:pPr>
      <w:r w:rsidRPr="00413272">
        <w:rPr>
          <w:iCs/>
          <w:lang w:val="en-GB"/>
        </w:rPr>
        <w:t>Rascio N, Navari-Izzo F (2011) Heavy metal hyperaccumulating plants: how and why do they do it? And what makes them so interesting? Plant Sci 180:169–181</w:t>
      </w:r>
    </w:p>
    <w:p w14:paraId="4522AA73" w14:textId="77777777" w:rsidR="00413D33" w:rsidRDefault="00413D33" w:rsidP="00413272">
      <w:pPr>
        <w:spacing w:line="360" w:lineRule="auto"/>
        <w:rPr>
          <w:iCs/>
          <w:lang w:val="en-GB"/>
        </w:rPr>
      </w:pPr>
    </w:p>
    <w:p w14:paraId="5DF1CA47" w14:textId="3F6CC305" w:rsidR="00413272" w:rsidRPr="00413272" w:rsidRDefault="00413272" w:rsidP="00413272">
      <w:pPr>
        <w:spacing w:line="360" w:lineRule="auto"/>
        <w:rPr>
          <w:iCs/>
          <w:lang w:val="en-GB"/>
        </w:rPr>
      </w:pPr>
      <w:r w:rsidRPr="001D1C1B">
        <w:rPr>
          <w:iCs/>
        </w:rPr>
        <w:t xml:space="preserve">Reeves RD, Baker AJM, Jaffré T et al. </w:t>
      </w:r>
      <w:r w:rsidRPr="00413272">
        <w:rPr>
          <w:iCs/>
          <w:lang w:val="en-GB"/>
        </w:rPr>
        <w:t>(2018) A global database for plants that hyperaccumulate metal and metalloid trace elements. New Phytol 218:407–411</w:t>
      </w:r>
    </w:p>
    <w:p w14:paraId="1FE9F118" w14:textId="77777777" w:rsidR="00413D33" w:rsidRDefault="00413D33" w:rsidP="00413272">
      <w:pPr>
        <w:spacing w:line="360" w:lineRule="auto"/>
        <w:rPr>
          <w:iCs/>
          <w:lang w:val="en-GB"/>
        </w:rPr>
      </w:pPr>
    </w:p>
    <w:p w14:paraId="70841D97" w14:textId="4C54AFAF" w:rsidR="00413D33" w:rsidRDefault="00413272" w:rsidP="00413272">
      <w:pPr>
        <w:spacing w:line="360" w:lineRule="auto"/>
        <w:rPr>
          <w:iCs/>
          <w:lang w:val="en-GB"/>
        </w:rPr>
      </w:pPr>
      <w:r w:rsidRPr="00413272">
        <w:rPr>
          <w:iCs/>
          <w:lang w:val="en-GB"/>
        </w:rPr>
        <w:t xml:space="preserve">Reeves RD, Schwartz C, Morel JL, Edmondson J (2001) Distribution and metal-accumulating behavior of </w:t>
      </w:r>
      <w:r w:rsidRPr="001D1C1B">
        <w:rPr>
          <w:i/>
          <w:lang w:val="en-GB"/>
        </w:rPr>
        <w:t>Thlaspi caerulescens</w:t>
      </w:r>
      <w:r w:rsidRPr="00413272">
        <w:rPr>
          <w:iCs/>
          <w:lang w:val="en-GB"/>
        </w:rPr>
        <w:t xml:space="preserve"> and associated metallophytes in France. Int J Phytoremediation 3:145–172</w:t>
      </w:r>
    </w:p>
    <w:p w14:paraId="17702929" w14:textId="0F4DF143" w:rsidR="00413272" w:rsidRPr="00413272" w:rsidRDefault="00413272" w:rsidP="00413272">
      <w:pPr>
        <w:spacing w:line="360" w:lineRule="auto"/>
        <w:rPr>
          <w:iCs/>
          <w:lang w:val="en-GB"/>
        </w:rPr>
      </w:pPr>
      <w:r w:rsidRPr="00413272">
        <w:rPr>
          <w:iCs/>
          <w:lang w:val="en-GB"/>
        </w:rPr>
        <w:t>Reinhold-Hurek B, Hurek T (2011) Living inside plants: bacterial endophytes. Curr Opin Plant Biol 14:435–443</w:t>
      </w:r>
    </w:p>
    <w:p w14:paraId="44E7D4BF" w14:textId="77777777" w:rsidR="00413D33" w:rsidRDefault="00413D33" w:rsidP="00413272">
      <w:pPr>
        <w:spacing w:line="360" w:lineRule="auto"/>
        <w:rPr>
          <w:iCs/>
          <w:lang w:val="en-GB"/>
        </w:rPr>
      </w:pPr>
    </w:p>
    <w:p w14:paraId="0CD98ED6" w14:textId="373E466C" w:rsidR="00413272" w:rsidRPr="00413272" w:rsidRDefault="00413272" w:rsidP="00413272">
      <w:pPr>
        <w:spacing w:line="360" w:lineRule="auto"/>
        <w:rPr>
          <w:iCs/>
          <w:lang w:val="en-GB"/>
        </w:rPr>
      </w:pPr>
      <w:r w:rsidRPr="00413272">
        <w:rPr>
          <w:iCs/>
          <w:lang w:val="en-GB"/>
        </w:rPr>
        <w:t xml:space="preserve">Rellan-Alvarez R, Abadia J, Alvarez-Fernandez A (2008) Formation of metal-nicotianamine complexes as affected by pH, ligand exchange with citrate and metal exchange. A study by </w:t>
      </w:r>
      <w:r w:rsidRPr="00413272">
        <w:rPr>
          <w:iCs/>
          <w:lang w:val="en-GB"/>
        </w:rPr>
        <w:lastRenderedPageBreak/>
        <w:t>electrospray ionization time-of-flight mass spectrometry. Rapid Commun Mass Spectrom 22:1553–1562</w:t>
      </w:r>
    </w:p>
    <w:p w14:paraId="11496D5B" w14:textId="77777777" w:rsidR="00413D33" w:rsidRDefault="00413D33" w:rsidP="00413272">
      <w:pPr>
        <w:spacing w:line="360" w:lineRule="auto"/>
        <w:rPr>
          <w:iCs/>
          <w:lang w:val="en-GB"/>
        </w:rPr>
      </w:pPr>
    </w:p>
    <w:p w14:paraId="48F4E5B8" w14:textId="495CEB30" w:rsidR="00413272" w:rsidRPr="00413272" w:rsidRDefault="00413272" w:rsidP="00413272">
      <w:pPr>
        <w:spacing w:line="360" w:lineRule="auto"/>
        <w:rPr>
          <w:iCs/>
          <w:lang w:val="en-GB"/>
        </w:rPr>
      </w:pPr>
      <w:r w:rsidRPr="00413272">
        <w:rPr>
          <w:iCs/>
          <w:lang w:val="en-GB"/>
        </w:rPr>
        <w:t>Reynolds RJB, Pilon-Smits EAH (2018) Plant selenium hyperaccumulation</w:t>
      </w:r>
      <w:r w:rsidR="0031664C">
        <w:rPr>
          <w:iCs/>
          <w:lang w:val="en-GB"/>
        </w:rPr>
        <w:t xml:space="preserve"> </w:t>
      </w:r>
      <w:r w:rsidRPr="00413272">
        <w:rPr>
          <w:iCs/>
          <w:lang w:val="en-GB"/>
        </w:rPr>
        <w:t xml:space="preserve">- </w:t>
      </w:r>
      <w:r w:rsidR="0031664C">
        <w:rPr>
          <w:iCs/>
          <w:lang w:val="en-GB"/>
        </w:rPr>
        <w:t>e</w:t>
      </w:r>
      <w:r w:rsidRPr="00413272">
        <w:rPr>
          <w:iCs/>
          <w:lang w:val="en-GB"/>
        </w:rPr>
        <w:t>cological effects and potential implications for selenium cycling and community structure. Biochim Biophys Acta - Gen Subj 1862:2372–2382</w:t>
      </w:r>
    </w:p>
    <w:p w14:paraId="761D9D61" w14:textId="77777777" w:rsidR="00413D33" w:rsidRDefault="00413D33" w:rsidP="00413272">
      <w:pPr>
        <w:spacing w:line="360" w:lineRule="auto"/>
        <w:rPr>
          <w:iCs/>
          <w:lang w:val="en-GB"/>
        </w:rPr>
      </w:pPr>
    </w:p>
    <w:p w14:paraId="692B94C3" w14:textId="6743331E" w:rsidR="00413D33" w:rsidRDefault="00413272" w:rsidP="00413272">
      <w:pPr>
        <w:spacing w:line="360" w:lineRule="auto"/>
        <w:rPr>
          <w:iCs/>
          <w:lang w:val="en-GB"/>
        </w:rPr>
      </w:pPr>
      <w:r w:rsidRPr="00413272">
        <w:rPr>
          <w:iCs/>
          <w:lang w:val="en-GB"/>
        </w:rPr>
        <w:t>Ricachenevsky FK, Menguer PK, Sperotto RA, Fett JP (2015) Got to hide your Zn away: Molecular control of Zn accumulation and biotechnological applications. Plant Sci 236:1–17</w:t>
      </w:r>
    </w:p>
    <w:p w14:paraId="47F6E6DD" w14:textId="77777777" w:rsidR="0031664C" w:rsidRDefault="0031664C" w:rsidP="00413272">
      <w:pPr>
        <w:spacing w:line="360" w:lineRule="auto"/>
        <w:rPr>
          <w:iCs/>
          <w:lang w:val="en-GB"/>
        </w:rPr>
      </w:pPr>
    </w:p>
    <w:p w14:paraId="660386F2" w14:textId="2E620C8A" w:rsidR="00413272" w:rsidRPr="00413272" w:rsidRDefault="00413272" w:rsidP="00413272">
      <w:pPr>
        <w:spacing w:line="360" w:lineRule="auto"/>
        <w:rPr>
          <w:iCs/>
          <w:lang w:val="en-GB"/>
        </w:rPr>
      </w:pPr>
      <w:r w:rsidRPr="00CA387B">
        <w:rPr>
          <w:iCs/>
          <w:lang w:val="en-GB"/>
        </w:rPr>
        <w:t xml:space="preserve">Richau KH, Kozhevnikova AD, Seregin IV et al. </w:t>
      </w:r>
      <w:r w:rsidRPr="00413272">
        <w:rPr>
          <w:iCs/>
          <w:lang w:val="en-GB"/>
        </w:rPr>
        <w:t xml:space="preserve">(2009) Chelation by histidine inhibits the vacuolar sequestration of nickel in roots of the hyperaccumulator </w:t>
      </w:r>
      <w:r w:rsidRPr="001D1C1B">
        <w:rPr>
          <w:i/>
          <w:lang w:val="en-GB"/>
        </w:rPr>
        <w:t>Thlaspi caerulescens</w:t>
      </w:r>
      <w:r w:rsidRPr="00413272">
        <w:rPr>
          <w:iCs/>
          <w:lang w:val="en-GB"/>
        </w:rPr>
        <w:t>. New Phytol 183:106–116.</w:t>
      </w:r>
    </w:p>
    <w:p w14:paraId="305CE9E0" w14:textId="77777777" w:rsidR="00413D33" w:rsidRDefault="00413D33" w:rsidP="00413272">
      <w:pPr>
        <w:spacing w:line="360" w:lineRule="auto"/>
        <w:rPr>
          <w:iCs/>
          <w:lang w:val="en-GB"/>
        </w:rPr>
      </w:pPr>
    </w:p>
    <w:p w14:paraId="778508CB" w14:textId="317812DF" w:rsidR="00413272" w:rsidRPr="00413272" w:rsidRDefault="00413272" w:rsidP="00413272">
      <w:pPr>
        <w:spacing w:line="360" w:lineRule="auto"/>
        <w:rPr>
          <w:iCs/>
          <w:lang w:val="en-GB"/>
        </w:rPr>
      </w:pPr>
      <w:r w:rsidRPr="00413272">
        <w:rPr>
          <w:iCs/>
          <w:lang w:val="en-GB"/>
        </w:rPr>
        <w:t>Rogers EE, Eide DJ, Guerinot ML (2000) Altered selectivity in an Arabidopsis metal transporter. Proc Natl Acad Sci U S A 97:12356–12360</w:t>
      </w:r>
    </w:p>
    <w:p w14:paraId="45AF4C75" w14:textId="77777777" w:rsidR="00413D33" w:rsidRDefault="00413D33" w:rsidP="00413272">
      <w:pPr>
        <w:spacing w:line="360" w:lineRule="auto"/>
        <w:rPr>
          <w:iCs/>
          <w:lang w:val="en-GB"/>
        </w:rPr>
      </w:pPr>
    </w:p>
    <w:p w14:paraId="7114EFF4" w14:textId="327BACC0" w:rsidR="00413272" w:rsidRPr="001D1C1B" w:rsidRDefault="00413272" w:rsidP="00413272">
      <w:pPr>
        <w:spacing w:line="360" w:lineRule="auto"/>
        <w:rPr>
          <w:iCs/>
          <w:lang w:val="nl-NL"/>
        </w:rPr>
      </w:pPr>
      <w:r w:rsidRPr="00413272">
        <w:rPr>
          <w:iCs/>
          <w:lang w:val="en-GB"/>
        </w:rPr>
        <w:t xml:space="preserve">Rogers EE, Guerinot ML (2002) FRD3, a member of the multidrug and toxin efflux family, controls iron deficiency responses in </w:t>
      </w:r>
      <w:r w:rsidRPr="001D1C1B">
        <w:rPr>
          <w:i/>
          <w:lang w:val="en-GB"/>
        </w:rPr>
        <w:t>Arabidopsis</w:t>
      </w:r>
      <w:r w:rsidRPr="00413272">
        <w:rPr>
          <w:iCs/>
          <w:lang w:val="en-GB"/>
        </w:rPr>
        <w:t xml:space="preserve">. </w:t>
      </w:r>
      <w:r w:rsidRPr="001D1C1B">
        <w:rPr>
          <w:iCs/>
          <w:lang w:val="nl-NL"/>
        </w:rPr>
        <w:t>Plant Cell 14:1787–1799</w:t>
      </w:r>
    </w:p>
    <w:p w14:paraId="4B466079" w14:textId="77777777" w:rsidR="00413D33" w:rsidRPr="001D1C1B" w:rsidRDefault="00413D33" w:rsidP="00413272">
      <w:pPr>
        <w:spacing w:line="360" w:lineRule="auto"/>
        <w:rPr>
          <w:iCs/>
          <w:lang w:val="nl-NL"/>
        </w:rPr>
      </w:pPr>
    </w:p>
    <w:p w14:paraId="65EFCD1C" w14:textId="1ADCD76F" w:rsidR="00413272" w:rsidRPr="00413272" w:rsidRDefault="00413272" w:rsidP="00413272">
      <w:pPr>
        <w:spacing w:line="360" w:lineRule="auto"/>
        <w:rPr>
          <w:iCs/>
          <w:lang w:val="en-GB"/>
        </w:rPr>
      </w:pPr>
      <w:r w:rsidRPr="001D1C1B">
        <w:rPr>
          <w:iCs/>
          <w:lang w:val="nl-NL"/>
        </w:rPr>
        <w:t xml:space="preserve">Roosens N, Verbruggen N, Meerts P et al. </w:t>
      </w:r>
      <w:r w:rsidRPr="00413272">
        <w:rPr>
          <w:iCs/>
          <w:lang w:val="en-GB"/>
        </w:rPr>
        <w:t xml:space="preserve">(2003) Natural variation in cadmium hyperaccumulation and its relationship to metal hyperaccumulation for seven populations of </w:t>
      </w:r>
      <w:r w:rsidRPr="001D1C1B">
        <w:rPr>
          <w:i/>
          <w:lang w:val="en-GB"/>
        </w:rPr>
        <w:t>Thlaspi caerulescens</w:t>
      </w:r>
      <w:r w:rsidRPr="00413272">
        <w:rPr>
          <w:iCs/>
          <w:lang w:val="en-GB"/>
        </w:rPr>
        <w:t xml:space="preserve"> from western Europe. Plant Cell Env 26:1657–1672</w:t>
      </w:r>
    </w:p>
    <w:p w14:paraId="3B9C8C21" w14:textId="77777777" w:rsidR="00413D33" w:rsidRDefault="00413D33" w:rsidP="00413272">
      <w:pPr>
        <w:spacing w:line="360" w:lineRule="auto"/>
        <w:rPr>
          <w:iCs/>
          <w:lang w:val="en-GB"/>
        </w:rPr>
      </w:pPr>
    </w:p>
    <w:p w14:paraId="7FB8A979" w14:textId="55088176" w:rsidR="00413272" w:rsidRPr="001D1C1B" w:rsidRDefault="00413272" w:rsidP="00413272">
      <w:pPr>
        <w:spacing w:line="360" w:lineRule="auto"/>
        <w:rPr>
          <w:iCs/>
        </w:rPr>
      </w:pPr>
      <w:r w:rsidRPr="00413272">
        <w:rPr>
          <w:iCs/>
          <w:lang w:val="en-GB"/>
        </w:rPr>
        <w:t xml:space="preserve">Roosens NH, Willems G, Saumitou-Laprade P (2008) Using </w:t>
      </w:r>
      <w:r w:rsidRPr="001D1C1B">
        <w:rPr>
          <w:i/>
          <w:lang w:val="en-GB"/>
        </w:rPr>
        <w:t>Arabidopsis</w:t>
      </w:r>
      <w:r w:rsidRPr="00413272">
        <w:rPr>
          <w:iCs/>
          <w:lang w:val="en-GB"/>
        </w:rPr>
        <w:t xml:space="preserve"> to explore zinc tolerance and hyperaccumulation. </w:t>
      </w:r>
      <w:r w:rsidRPr="001D1C1B">
        <w:rPr>
          <w:iCs/>
        </w:rPr>
        <w:t>Trends Plant Sci 13:208–215</w:t>
      </w:r>
    </w:p>
    <w:p w14:paraId="6A4A7ED7" w14:textId="77777777" w:rsidR="00413D33" w:rsidRPr="001D1C1B" w:rsidRDefault="00413D33" w:rsidP="00413272">
      <w:pPr>
        <w:spacing w:line="360" w:lineRule="auto"/>
        <w:rPr>
          <w:iCs/>
        </w:rPr>
      </w:pPr>
    </w:p>
    <w:p w14:paraId="46F0EFEC" w14:textId="71F5AB08" w:rsidR="00413272" w:rsidRPr="00413272" w:rsidRDefault="00413272" w:rsidP="00413272">
      <w:pPr>
        <w:spacing w:line="360" w:lineRule="auto"/>
        <w:rPr>
          <w:iCs/>
          <w:lang w:val="en-GB"/>
        </w:rPr>
      </w:pPr>
      <w:r w:rsidRPr="001D1C1B">
        <w:rPr>
          <w:iCs/>
        </w:rPr>
        <w:t xml:space="preserve">Roux C, Castric V, Pauwels M et al. </w:t>
      </w:r>
      <w:r w:rsidRPr="00413272">
        <w:rPr>
          <w:iCs/>
          <w:lang w:val="en-GB"/>
        </w:rPr>
        <w:t xml:space="preserve">(2011) Does speciation between </w:t>
      </w:r>
      <w:r w:rsidRPr="001D1C1B">
        <w:rPr>
          <w:i/>
          <w:lang w:val="en-GB"/>
        </w:rPr>
        <w:t>Arabidopsis halleri</w:t>
      </w:r>
      <w:r w:rsidRPr="00413272">
        <w:rPr>
          <w:iCs/>
          <w:lang w:val="en-GB"/>
        </w:rPr>
        <w:t xml:space="preserve"> and </w:t>
      </w:r>
      <w:r w:rsidRPr="001D1C1B">
        <w:rPr>
          <w:i/>
          <w:lang w:val="en-GB"/>
        </w:rPr>
        <w:t>Arabidopsis lyrata</w:t>
      </w:r>
      <w:r w:rsidRPr="00413272">
        <w:rPr>
          <w:iCs/>
          <w:lang w:val="en-GB"/>
        </w:rPr>
        <w:t xml:space="preserve"> coincide with major changes in a molecular target of adaptation? PLoS One 6:e26872</w:t>
      </w:r>
    </w:p>
    <w:p w14:paraId="24310734" w14:textId="77777777" w:rsidR="00413D33" w:rsidRDefault="00413D33" w:rsidP="00413272">
      <w:pPr>
        <w:spacing w:line="360" w:lineRule="auto"/>
        <w:rPr>
          <w:iCs/>
          <w:lang w:val="en-GB"/>
        </w:rPr>
      </w:pPr>
    </w:p>
    <w:p w14:paraId="07EE20E6" w14:textId="5A29DAF1" w:rsidR="00413272" w:rsidRPr="00413272" w:rsidRDefault="00413272" w:rsidP="00413272">
      <w:pPr>
        <w:spacing w:line="360" w:lineRule="auto"/>
        <w:rPr>
          <w:iCs/>
          <w:lang w:val="en-GB"/>
        </w:rPr>
      </w:pPr>
      <w:r w:rsidRPr="00CA387B">
        <w:rPr>
          <w:iCs/>
          <w:lang w:val="en-GB"/>
        </w:rPr>
        <w:t>Sailer C, Babst-Kostecka A, Fischer MC et al</w:t>
      </w:r>
      <w:r w:rsidR="0031664C" w:rsidRPr="00CA387B">
        <w:rPr>
          <w:iCs/>
          <w:lang w:val="en-GB"/>
        </w:rPr>
        <w:t>.</w:t>
      </w:r>
      <w:r w:rsidRPr="00CA387B">
        <w:rPr>
          <w:iCs/>
          <w:lang w:val="en-GB"/>
        </w:rPr>
        <w:t xml:space="preserve"> </w:t>
      </w:r>
      <w:r w:rsidRPr="00413272">
        <w:rPr>
          <w:iCs/>
          <w:lang w:val="en-GB"/>
        </w:rPr>
        <w:t xml:space="preserve">(2018) Transmembrane transport and stress response genes play an important role in adaptation of </w:t>
      </w:r>
      <w:r w:rsidRPr="001D1C1B">
        <w:rPr>
          <w:i/>
          <w:lang w:val="en-GB"/>
        </w:rPr>
        <w:t>Arabidopsis halleri</w:t>
      </w:r>
      <w:r w:rsidRPr="00413272">
        <w:rPr>
          <w:iCs/>
          <w:lang w:val="en-GB"/>
        </w:rPr>
        <w:t xml:space="preserve"> to metalliferous soils. Sci Rep 8:16085</w:t>
      </w:r>
    </w:p>
    <w:p w14:paraId="62242F58" w14:textId="2DC3FD95" w:rsidR="00413272" w:rsidRPr="001D1C1B" w:rsidRDefault="00413272" w:rsidP="00413272">
      <w:pPr>
        <w:spacing w:line="360" w:lineRule="auto"/>
        <w:rPr>
          <w:iCs/>
          <w:lang w:val="fr-BE"/>
        </w:rPr>
      </w:pPr>
      <w:r w:rsidRPr="001D1C1B">
        <w:rPr>
          <w:iCs/>
          <w:lang w:val="da-DK"/>
        </w:rPr>
        <w:lastRenderedPageBreak/>
        <w:t>Sarret G, Saumitou-Laprade P, Bert V et al</w:t>
      </w:r>
      <w:r w:rsidR="0031664C" w:rsidRPr="001D1C1B">
        <w:rPr>
          <w:iCs/>
          <w:lang w:val="da-DK"/>
        </w:rPr>
        <w:t>.</w:t>
      </w:r>
      <w:r w:rsidRPr="001D1C1B">
        <w:rPr>
          <w:iCs/>
          <w:lang w:val="da-DK"/>
        </w:rPr>
        <w:t xml:space="preserve"> </w:t>
      </w:r>
      <w:r w:rsidRPr="00413272">
        <w:rPr>
          <w:iCs/>
          <w:lang w:val="en-GB"/>
        </w:rPr>
        <w:t xml:space="preserve">(2002) Forms of zinc accumulated in the hyperaccumulator </w:t>
      </w:r>
      <w:r w:rsidRPr="001D1C1B">
        <w:rPr>
          <w:i/>
          <w:lang w:val="en-GB"/>
        </w:rPr>
        <w:t>Arabidopsis halleri</w:t>
      </w:r>
      <w:r w:rsidRPr="00413272">
        <w:rPr>
          <w:iCs/>
          <w:lang w:val="en-GB"/>
        </w:rPr>
        <w:t xml:space="preserve">. </w:t>
      </w:r>
      <w:r w:rsidRPr="001D1C1B">
        <w:rPr>
          <w:iCs/>
          <w:lang w:val="fr-BE"/>
        </w:rPr>
        <w:t>Plant Physiol 130:1815–1826</w:t>
      </w:r>
    </w:p>
    <w:p w14:paraId="21393A1B" w14:textId="77777777" w:rsidR="00413D33" w:rsidRPr="001D1C1B" w:rsidRDefault="00413D33" w:rsidP="00413272">
      <w:pPr>
        <w:spacing w:line="360" w:lineRule="auto"/>
        <w:rPr>
          <w:iCs/>
          <w:lang w:val="fr-BE"/>
        </w:rPr>
      </w:pPr>
    </w:p>
    <w:p w14:paraId="2B76F04E" w14:textId="0F38E276" w:rsidR="00413272" w:rsidRDefault="00413272" w:rsidP="00413272">
      <w:pPr>
        <w:spacing w:line="360" w:lineRule="auto"/>
        <w:rPr>
          <w:iCs/>
          <w:lang w:val="en-GB"/>
        </w:rPr>
      </w:pPr>
      <w:r w:rsidRPr="001D1C1B">
        <w:rPr>
          <w:iCs/>
          <w:lang w:val="fr-BE"/>
        </w:rPr>
        <w:t>Sarret G, Smits E, Michel HC et al</w:t>
      </w:r>
      <w:r w:rsidR="0031664C" w:rsidRPr="001D1C1B">
        <w:rPr>
          <w:iCs/>
          <w:lang w:val="fr-BE"/>
        </w:rPr>
        <w:t>.</w:t>
      </w:r>
      <w:r w:rsidRPr="001D1C1B">
        <w:rPr>
          <w:iCs/>
          <w:lang w:val="fr-BE"/>
        </w:rPr>
        <w:t xml:space="preserve"> </w:t>
      </w:r>
      <w:r w:rsidRPr="00413272">
        <w:rPr>
          <w:iCs/>
          <w:lang w:val="en-GB"/>
        </w:rPr>
        <w:t xml:space="preserve">(2013) Use of </w:t>
      </w:r>
      <w:r w:rsidR="0031664C">
        <w:rPr>
          <w:iCs/>
          <w:lang w:val="en-GB"/>
        </w:rPr>
        <w:t>s</w:t>
      </w:r>
      <w:r w:rsidRPr="00413272">
        <w:rPr>
          <w:iCs/>
          <w:lang w:val="en-GB"/>
        </w:rPr>
        <w:t>ynchrotron-</w:t>
      </w:r>
      <w:r w:rsidR="0031664C">
        <w:rPr>
          <w:iCs/>
          <w:lang w:val="en-GB"/>
        </w:rPr>
        <w:t>b</w:t>
      </w:r>
      <w:r w:rsidRPr="00413272">
        <w:rPr>
          <w:iCs/>
          <w:lang w:val="en-GB"/>
        </w:rPr>
        <w:t xml:space="preserve">ased </w:t>
      </w:r>
      <w:r w:rsidR="0031664C">
        <w:rPr>
          <w:iCs/>
          <w:lang w:val="en-GB"/>
        </w:rPr>
        <w:t>t</w:t>
      </w:r>
      <w:r w:rsidRPr="00413272">
        <w:rPr>
          <w:iCs/>
          <w:lang w:val="en-GB"/>
        </w:rPr>
        <w:t xml:space="preserve">echniques to </w:t>
      </w:r>
      <w:r w:rsidR="0031664C">
        <w:rPr>
          <w:iCs/>
          <w:lang w:val="en-GB"/>
        </w:rPr>
        <w:t>e</w:t>
      </w:r>
      <w:r w:rsidRPr="00413272">
        <w:rPr>
          <w:iCs/>
          <w:lang w:val="en-GB"/>
        </w:rPr>
        <w:t xml:space="preserve">lucidate </w:t>
      </w:r>
      <w:r w:rsidR="0031664C">
        <w:rPr>
          <w:iCs/>
          <w:lang w:val="en-GB"/>
        </w:rPr>
        <w:t>m</w:t>
      </w:r>
      <w:r w:rsidRPr="00413272">
        <w:rPr>
          <w:iCs/>
          <w:lang w:val="en-GB"/>
        </w:rPr>
        <w:t xml:space="preserve">etal </w:t>
      </w:r>
      <w:r w:rsidR="0031664C">
        <w:rPr>
          <w:iCs/>
          <w:lang w:val="en-GB"/>
        </w:rPr>
        <w:t>u</w:t>
      </w:r>
      <w:r w:rsidRPr="00413272">
        <w:rPr>
          <w:iCs/>
          <w:lang w:val="en-GB"/>
        </w:rPr>
        <w:t xml:space="preserve">ptake and </w:t>
      </w:r>
      <w:r w:rsidR="0031664C">
        <w:rPr>
          <w:iCs/>
          <w:lang w:val="en-GB"/>
        </w:rPr>
        <w:t>m</w:t>
      </w:r>
      <w:r w:rsidRPr="00413272">
        <w:rPr>
          <w:iCs/>
          <w:lang w:val="en-GB"/>
        </w:rPr>
        <w:t xml:space="preserve">etabolism in </w:t>
      </w:r>
      <w:r w:rsidR="0031664C">
        <w:rPr>
          <w:iCs/>
          <w:lang w:val="en-GB"/>
        </w:rPr>
        <w:t>p</w:t>
      </w:r>
      <w:r w:rsidRPr="00413272">
        <w:rPr>
          <w:iCs/>
          <w:lang w:val="en-GB"/>
        </w:rPr>
        <w:t>lants. In: Sparks DL (ed) Advances in Agronomy, Vol 119. Elsevier Academic Press Inc, San Diego, pp 1–82</w:t>
      </w:r>
    </w:p>
    <w:p w14:paraId="0CEDB9A7" w14:textId="77777777" w:rsidR="00413D33" w:rsidRPr="00413272" w:rsidRDefault="00413D33" w:rsidP="00413272">
      <w:pPr>
        <w:spacing w:line="360" w:lineRule="auto"/>
        <w:rPr>
          <w:iCs/>
          <w:lang w:val="en-GB"/>
        </w:rPr>
      </w:pPr>
    </w:p>
    <w:p w14:paraId="16F802ED" w14:textId="3EAFF294" w:rsidR="00413272" w:rsidRPr="001D1C1B" w:rsidRDefault="00413272" w:rsidP="00413272">
      <w:pPr>
        <w:spacing w:line="360" w:lineRule="auto"/>
        <w:rPr>
          <w:iCs/>
          <w:lang w:val="da-DK"/>
        </w:rPr>
      </w:pPr>
      <w:r w:rsidRPr="001D1C1B">
        <w:rPr>
          <w:iCs/>
          <w:lang w:val="da-DK"/>
        </w:rPr>
        <w:t>Sarret G, Willems G, Isaure MP et al</w:t>
      </w:r>
      <w:r w:rsidR="0031664C" w:rsidRPr="001D1C1B">
        <w:rPr>
          <w:iCs/>
          <w:lang w:val="da-DK"/>
        </w:rPr>
        <w:t>.</w:t>
      </w:r>
      <w:r w:rsidRPr="001D1C1B">
        <w:rPr>
          <w:iCs/>
          <w:lang w:val="da-DK"/>
        </w:rPr>
        <w:t xml:space="preserve"> (2009) Zinc distribution and speciation in </w:t>
      </w:r>
      <w:r w:rsidRPr="001D1C1B">
        <w:rPr>
          <w:i/>
          <w:lang w:val="da-DK"/>
        </w:rPr>
        <w:t>Arabidopsis halleri</w:t>
      </w:r>
      <w:r w:rsidRPr="001D1C1B">
        <w:rPr>
          <w:iCs/>
          <w:lang w:val="da-DK"/>
        </w:rPr>
        <w:t xml:space="preserve"> x </w:t>
      </w:r>
      <w:r w:rsidRPr="001D1C1B">
        <w:rPr>
          <w:i/>
          <w:lang w:val="da-DK"/>
        </w:rPr>
        <w:t>Arabidopsis lyrata</w:t>
      </w:r>
      <w:r w:rsidRPr="001D1C1B">
        <w:rPr>
          <w:iCs/>
          <w:lang w:val="da-DK"/>
        </w:rPr>
        <w:t xml:space="preserve"> progenies presenting various zinc accumulation capacities. New Phytol 184:581–595</w:t>
      </w:r>
    </w:p>
    <w:p w14:paraId="43950DF9" w14:textId="77777777" w:rsidR="00413D33" w:rsidRPr="001D1C1B" w:rsidRDefault="00413D33" w:rsidP="00413272">
      <w:pPr>
        <w:spacing w:line="360" w:lineRule="auto"/>
        <w:rPr>
          <w:iCs/>
          <w:lang w:val="da-DK"/>
        </w:rPr>
      </w:pPr>
    </w:p>
    <w:p w14:paraId="4845D50F" w14:textId="2AA979AE" w:rsidR="00413272" w:rsidRPr="001D1C1B" w:rsidRDefault="00413272" w:rsidP="00413272">
      <w:pPr>
        <w:spacing w:line="360" w:lineRule="auto"/>
        <w:rPr>
          <w:iCs/>
          <w:lang w:val="da-DK"/>
        </w:rPr>
      </w:pPr>
      <w:r w:rsidRPr="001D1C1B">
        <w:rPr>
          <w:iCs/>
          <w:lang w:val="da-DK"/>
        </w:rPr>
        <w:t>Schaaf G, Honsbein A, Meda AR et al</w:t>
      </w:r>
      <w:r w:rsidR="0031664C" w:rsidRPr="001D1C1B">
        <w:rPr>
          <w:iCs/>
          <w:lang w:val="da-DK"/>
        </w:rPr>
        <w:t>.</w:t>
      </w:r>
      <w:r w:rsidRPr="001D1C1B">
        <w:rPr>
          <w:iCs/>
          <w:lang w:val="da-DK"/>
        </w:rPr>
        <w:t xml:space="preserve"> (2006) AtIREG2 encodes a tonoplast transport protein involved in iron-dependent nickel detoxification in Arabidopsis thaliana roots. J Biol Chem 281:25532–25540</w:t>
      </w:r>
    </w:p>
    <w:p w14:paraId="3A0B84DB" w14:textId="77777777" w:rsidR="00413D33" w:rsidRPr="001D1C1B" w:rsidRDefault="00413D33" w:rsidP="00413272">
      <w:pPr>
        <w:spacing w:line="360" w:lineRule="auto"/>
        <w:rPr>
          <w:iCs/>
          <w:lang w:val="da-DK"/>
        </w:rPr>
      </w:pPr>
    </w:p>
    <w:p w14:paraId="66F48851" w14:textId="223E75F7" w:rsidR="00413272" w:rsidRDefault="00413272" w:rsidP="00413272">
      <w:pPr>
        <w:spacing w:line="360" w:lineRule="auto"/>
        <w:rPr>
          <w:iCs/>
          <w:lang w:val="en-GB"/>
        </w:rPr>
      </w:pPr>
      <w:r w:rsidRPr="001D1C1B">
        <w:rPr>
          <w:iCs/>
          <w:lang w:val="da-DK"/>
        </w:rPr>
        <w:t xml:space="preserve">Schaumlöffel D, Ouerdane L, Bouyssiere B, Lobinski R (2003) Speciation analysis of nickel in the latex of a hyperaccumulating tree </w:t>
      </w:r>
      <w:r w:rsidRPr="001D1C1B">
        <w:rPr>
          <w:i/>
          <w:lang w:val="da-DK"/>
        </w:rPr>
        <w:t>Sebertia acuminata</w:t>
      </w:r>
      <w:r w:rsidRPr="001D1C1B">
        <w:rPr>
          <w:iCs/>
          <w:lang w:val="da-DK"/>
        </w:rPr>
        <w:t xml:space="preserve"> by HPLC and CZE with ICP MS and electrospray MS-MS detection. </w:t>
      </w:r>
      <w:r w:rsidRPr="00413272">
        <w:rPr>
          <w:iCs/>
          <w:lang w:val="en-GB"/>
        </w:rPr>
        <w:t>J Anal At Spectrom 18:120–127</w:t>
      </w:r>
    </w:p>
    <w:p w14:paraId="4E1E858F" w14:textId="77777777" w:rsidR="00413D33" w:rsidRPr="00413272" w:rsidRDefault="00413D33" w:rsidP="00413272">
      <w:pPr>
        <w:spacing w:line="360" w:lineRule="auto"/>
        <w:rPr>
          <w:iCs/>
          <w:lang w:val="en-GB"/>
        </w:rPr>
      </w:pPr>
    </w:p>
    <w:p w14:paraId="03F69BA4" w14:textId="3A6A0B09" w:rsidR="00413272" w:rsidRDefault="00413272" w:rsidP="00413272">
      <w:pPr>
        <w:spacing w:line="360" w:lineRule="auto"/>
        <w:rPr>
          <w:iCs/>
          <w:lang w:val="en-GB"/>
        </w:rPr>
      </w:pPr>
      <w:r w:rsidRPr="00413272">
        <w:rPr>
          <w:iCs/>
          <w:lang w:val="en-GB"/>
        </w:rPr>
        <w:t>Schiavon M, Pilon-Smits EAH (2017) The fascinating facets of plant selenium accumulation - biochemistry, physiology, evolution and ecology. New Phytol 213:1582–1596</w:t>
      </w:r>
    </w:p>
    <w:p w14:paraId="26BD8A24" w14:textId="77777777" w:rsidR="00413D33" w:rsidRPr="00413272" w:rsidRDefault="00413D33" w:rsidP="00413272">
      <w:pPr>
        <w:spacing w:line="360" w:lineRule="auto"/>
        <w:rPr>
          <w:iCs/>
          <w:lang w:val="en-GB"/>
        </w:rPr>
      </w:pPr>
    </w:p>
    <w:p w14:paraId="50695D52" w14:textId="2CAA4B58" w:rsidR="00413272" w:rsidRPr="00413272" w:rsidRDefault="00413272" w:rsidP="00413272">
      <w:pPr>
        <w:spacing w:line="360" w:lineRule="auto"/>
        <w:rPr>
          <w:iCs/>
          <w:lang w:val="en-GB"/>
        </w:rPr>
      </w:pPr>
      <w:r w:rsidRPr="00413272">
        <w:rPr>
          <w:iCs/>
          <w:lang w:val="en-GB"/>
        </w:rPr>
        <w:t xml:space="preserve">Schiavon M, Pilon M, Malagoli M, Pilon-Smits EAH (2015) Exploring the importance of sulfate transporters and ATP sulphurylases for selenium hyperaccumulation - a comparison of </w:t>
      </w:r>
      <w:r w:rsidRPr="001D1C1B">
        <w:rPr>
          <w:i/>
          <w:lang w:val="en-GB"/>
        </w:rPr>
        <w:t>Stanleya pinnata</w:t>
      </w:r>
      <w:r w:rsidRPr="00413272">
        <w:rPr>
          <w:iCs/>
          <w:lang w:val="en-GB"/>
        </w:rPr>
        <w:t xml:space="preserve"> and </w:t>
      </w:r>
      <w:r w:rsidRPr="001D1C1B">
        <w:rPr>
          <w:i/>
          <w:lang w:val="en-GB"/>
        </w:rPr>
        <w:t>Brassica juncea</w:t>
      </w:r>
      <w:r w:rsidRPr="00413272">
        <w:rPr>
          <w:iCs/>
          <w:lang w:val="en-GB"/>
        </w:rPr>
        <w:t xml:space="preserve"> (Brassicaceae). Front Plant Sci 6:1–13</w:t>
      </w:r>
    </w:p>
    <w:p w14:paraId="752DEF3F" w14:textId="77777777" w:rsidR="00413D33" w:rsidRDefault="00413D33" w:rsidP="00413272">
      <w:pPr>
        <w:spacing w:line="360" w:lineRule="auto"/>
        <w:rPr>
          <w:iCs/>
          <w:lang w:val="en-GB"/>
        </w:rPr>
      </w:pPr>
    </w:p>
    <w:p w14:paraId="7E4049A1" w14:textId="7513BB53" w:rsidR="00413272" w:rsidRPr="00413272" w:rsidRDefault="00413272" w:rsidP="00413272">
      <w:pPr>
        <w:spacing w:line="360" w:lineRule="auto"/>
        <w:rPr>
          <w:iCs/>
          <w:lang w:val="en-GB"/>
        </w:rPr>
      </w:pPr>
      <w:r w:rsidRPr="00413272">
        <w:rPr>
          <w:iCs/>
          <w:lang w:val="en-GB"/>
        </w:rPr>
        <w:t xml:space="preserve">Schvartzman MS, Corso M, Fataftah N et al. (2018) Adaptation to high zinc depends on distinct mechanisms in metallicolous populations of </w:t>
      </w:r>
      <w:r w:rsidRPr="001D1C1B">
        <w:rPr>
          <w:i/>
          <w:lang w:val="en-GB"/>
        </w:rPr>
        <w:t>Arabidopsis halleri</w:t>
      </w:r>
      <w:r w:rsidRPr="00413272">
        <w:rPr>
          <w:iCs/>
          <w:lang w:val="en-GB"/>
        </w:rPr>
        <w:t>. New Phytol 218:269–282</w:t>
      </w:r>
    </w:p>
    <w:p w14:paraId="0355AE89" w14:textId="77777777" w:rsidR="00413D33" w:rsidRDefault="00413D33" w:rsidP="00413272">
      <w:pPr>
        <w:spacing w:line="360" w:lineRule="auto"/>
        <w:rPr>
          <w:iCs/>
          <w:lang w:val="en-GB"/>
        </w:rPr>
      </w:pPr>
    </w:p>
    <w:p w14:paraId="091579CA" w14:textId="2A7766B3" w:rsidR="00413272" w:rsidRPr="00413272" w:rsidRDefault="00413272" w:rsidP="00413272">
      <w:pPr>
        <w:spacing w:line="360" w:lineRule="auto"/>
        <w:rPr>
          <w:iCs/>
          <w:lang w:val="en-GB"/>
        </w:rPr>
      </w:pPr>
      <w:r w:rsidRPr="00413272">
        <w:rPr>
          <w:iCs/>
          <w:lang w:val="en-GB"/>
        </w:rPr>
        <w:t xml:space="preserve">Sessitsch </w:t>
      </w:r>
      <w:r w:rsidR="0031664C">
        <w:rPr>
          <w:iCs/>
          <w:lang w:val="en-GB"/>
        </w:rPr>
        <w:t>A</w:t>
      </w:r>
      <w:r w:rsidRPr="00413272">
        <w:rPr>
          <w:iCs/>
          <w:lang w:val="en-GB"/>
        </w:rPr>
        <w:t>, Hardoim P, Döring J,et al. (2012) Functional characteristics of an endophyte community colonizing rice roots as revealed by metagenomic analysis. Mol Plant Microbe Interact 25:28–36</w:t>
      </w:r>
    </w:p>
    <w:p w14:paraId="17EE00D1" w14:textId="77777777" w:rsidR="00413D33" w:rsidRDefault="00413D33" w:rsidP="00413272">
      <w:pPr>
        <w:spacing w:line="360" w:lineRule="auto"/>
        <w:rPr>
          <w:iCs/>
          <w:lang w:val="en-GB"/>
        </w:rPr>
      </w:pPr>
    </w:p>
    <w:p w14:paraId="20A221E0" w14:textId="66A44A32" w:rsidR="00413272" w:rsidRPr="001D1C1B" w:rsidRDefault="00413272" w:rsidP="00413272">
      <w:pPr>
        <w:spacing w:line="360" w:lineRule="auto"/>
        <w:rPr>
          <w:iCs/>
          <w:lang w:val="fr-BE"/>
        </w:rPr>
      </w:pPr>
      <w:r w:rsidRPr="0009327E">
        <w:rPr>
          <w:iCs/>
        </w:rPr>
        <w:t xml:space="preserve">Shahzad Z, Gosti F, Frérot H et al. </w:t>
      </w:r>
      <w:r w:rsidRPr="00413272">
        <w:rPr>
          <w:iCs/>
          <w:lang w:val="en-GB"/>
        </w:rPr>
        <w:t xml:space="preserve">(2010) The five AhMTP1 zinc transporters undergo different evolutionary fates towards adaptive evolution to zinc tolerance in </w:t>
      </w:r>
      <w:r w:rsidRPr="001D1C1B">
        <w:rPr>
          <w:i/>
          <w:lang w:val="en-GB"/>
        </w:rPr>
        <w:t>Arabidopsis halleri</w:t>
      </w:r>
      <w:r w:rsidRPr="00413272">
        <w:rPr>
          <w:iCs/>
          <w:lang w:val="en-GB"/>
        </w:rPr>
        <w:t xml:space="preserve">. </w:t>
      </w:r>
      <w:r w:rsidRPr="001D1C1B">
        <w:rPr>
          <w:iCs/>
          <w:lang w:val="fr-BE"/>
        </w:rPr>
        <w:t>PLoS Genet 6:e1000911</w:t>
      </w:r>
    </w:p>
    <w:p w14:paraId="06FA60F3" w14:textId="77777777" w:rsidR="00413D33" w:rsidRPr="001D1C1B" w:rsidRDefault="00413D33" w:rsidP="00413272">
      <w:pPr>
        <w:spacing w:line="360" w:lineRule="auto"/>
        <w:rPr>
          <w:iCs/>
          <w:lang w:val="fr-BE"/>
        </w:rPr>
      </w:pPr>
    </w:p>
    <w:p w14:paraId="4E660432" w14:textId="6773DFA6" w:rsidR="00413272" w:rsidRDefault="00413272" w:rsidP="00413272">
      <w:pPr>
        <w:spacing w:line="360" w:lineRule="auto"/>
        <w:rPr>
          <w:iCs/>
          <w:lang w:val="en-GB"/>
        </w:rPr>
      </w:pPr>
      <w:r w:rsidRPr="001D1C1B">
        <w:rPr>
          <w:iCs/>
          <w:lang w:val="fr-BE"/>
        </w:rPr>
        <w:t xml:space="preserve">Shahzad Z, Ranwez V, Fizames C et al. </w:t>
      </w:r>
      <w:r w:rsidRPr="00413272">
        <w:rPr>
          <w:iCs/>
          <w:lang w:val="en-GB"/>
        </w:rPr>
        <w:t xml:space="preserve">(2013) Plant Defensin type 1 (PDF1): protein promiscuity and expression variation within </w:t>
      </w:r>
      <w:r w:rsidR="0031664C">
        <w:rPr>
          <w:iCs/>
          <w:lang w:val="en-GB"/>
        </w:rPr>
        <w:t xml:space="preserve">the </w:t>
      </w:r>
      <w:r w:rsidRPr="001D1C1B">
        <w:rPr>
          <w:i/>
          <w:lang w:val="en-GB"/>
        </w:rPr>
        <w:t>Arabidopsis</w:t>
      </w:r>
      <w:r w:rsidRPr="00413272">
        <w:rPr>
          <w:iCs/>
          <w:lang w:val="en-GB"/>
        </w:rPr>
        <w:t xml:space="preserve"> genus shed light on zinc tolerance acquisition in Arabidopsis halleri. New Phytol 200:820–833</w:t>
      </w:r>
    </w:p>
    <w:p w14:paraId="3ABBDBAA" w14:textId="77777777" w:rsidR="00413D33" w:rsidRPr="00413272" w:rsidRDefault="00413D33" w:rsidP="00413272">
      <w:pPr>
        <w:spacing w:line="360" w:lineRule="auto"/>
        <w:rPr>
          <w:iCs/>
          <w:lang w:val="en-GB"/>
        </w:rPr>
      </w:pPr>
    </w:p>
    <w:p w14:paraId="53E6D901" w14:textId="4641B038" w:rsidR="00413272" w:rsidRDefault="00413272" w:rsidP="00413272">
      <w:pPr>
        <w:spacing w:line="360" w:lineRule="auto"/>
        <w:rPr>
          <w:iCs/>
          <w:lang w:val="en-GB"/>
        </w:rPr>
      </w:pPr>
      <w:r w:rsidRPr="00413272">
        <w:rPr>
          <w:iCs/>
          <w:lang w:val="en-GB"/>
        </w:rPr>
        <w:t xml:space="preserve">Shao JF, Yamaji N, Shen RF, Ma JF (2017) The key to Mn homeostasis in plants: </w:t>
      </w:r>
      <w:r w:rsidR="0031664C">
        <w:rPr>
          <w:iCs/>
          <w:lang w:val="en-GB"/>
        </w:rPr>
        <w:t>r</w:t>
      </w:r>
      <w:r w:rsidRPr="00413272">
        <w:rPr>
          <w:iCs/>
          <w:lang w:val="en-GB"/>
        </w:rPr>
        <w:t>egulation of Mn transporters. Trends Plant Sci 22:215–224</w:t>
      </w:r>
    </w:p>
    <w:p w14:paraId="5A1FE9CE" w14:textId="77777777" w:rsidR="00413D33" w:rsidRPr="00413272" w:rsidRDefault="00413D33" w:rsidP="00413272">
      <w:pPr>
        <w:spacing w:line="360" w:lineRule="auto"/>
        <w:rPr>
          <w:iCs/>
          <w:lang w:val="en-GB"/>
        </w:rPr>
      </w:pPr>
    </w:p>
    <w:p w14:paraId="15597A00" w14:textId="6C393826" w:rsidR="00413272" w:rsidRDefault="00413272" w:rsidP="00413272">
      <w:pPr>
        <w:spacing w:line="360" w:lineRule="auto"/>
        <w:rPr>
          <w:iCs/>
          <w:lang w:val="en-GB"/>
        </w:rPr>
      </w:pPr>
      <w:r w:rsidRPr="00413272">
        <w:rPr>
          <w:iCs/>
          <w:lang w:val="en-GB"/>
        </w:rPr>
        <w:t xml:space="preserve">Shibagaki N, Rose A, McDermott JP et al. (2002) Selenate-resistant mutants </w:t>
      </w:r>
      <w:r w:rsidRPr="001D1C1B">
        <w:rPr>
          <w:i/>
          <w:lang w:val="en-GB"/>
        </w:rPr>
        <w:t>of Arabidopsis thaliana</w:t>
      </w:r>
      <w:r w:rsidRPr="00413272">
        <w:rPr>
          <w:iCs/>
          <w:lang w:val="en-GB"/>
        </w:rPr>
        <w:t xml:space="preserve"> identify Sultr1;2, a sulfate transporter required for efficient transport of sulfate into roots. Plant J 29:475–486</w:t>
      </w:r>
    </w:p>
    <w:p w14:paraId="24AA16A3" w14:textId="77777777" w:rsidR="00413D33" w:rsidRPr="00413272" w:rsidRDefault="00413D33" w:rsidP="00413272">
      <w:pPr>
        <w:spacing w:line="360" w:lineRule="auto"/>
        <w:rPr>
          <w:iCs/>
          <w:lang w:val="en-GB"/>
        </w:rPr>
      </w:pPr>
    </w:p>
    <w:p w14:paraId="2C332D61" w14:textId="5C14C42C" w:rsidR="00413272" w:rsidRPr="001D1C1B" w:rsidRDefault="00413272" w:rsidP="00413272">
      <w:pPr>
        <w:spacing w:line="360" w:lineRule="auto"/>
        <w:rPr>
          <w:iCs/>
          <w:lang w:val="fr-BE"/>
        </w:rPr>
      </w:pPr>
      <w:r w:rsidRPr="00413272">
        <w:rPr>
          <w:iCs/>
          <w:lang w:val="en-GB"/>
        </w:rPr>
        <w:t xml:space="preserve">Socha AL, Guerinot ML (2014) Mn-euvering manganese: the role of transporter gene family members in manganese uptake and mobilization in plants. </w:t>
      </w:r>
      <w:r w:rsidRPr="001D1C1B">
        <w:rPr>
          <w:iCs/>
          <w:lang w:val="fr-BE"/>
        </w:rPr>
        <w:t>Front Plant Sci 5:106</w:t>
      </w:r>
    </w:p>
    <w:p w14:paraId="4260A4A0" w14:textId="77777777" w:rsidR="00413D33" w:rsidRPr="001D1C1B" w:rsidRDefault="00413D33" w:rsidP="00413272">
      <w:pPr>
        <w:spacing w:line="360" w:lineRule="auto"/>
        <w:rPr>
          <w:iCs/>
          <w:lang w:val="fr-BE"/>
        </w:rPr>
      </w:pPr>
    </w:p>
    <w:p w14:paraId="1098656B" w14:textId="73D326CD" w:rsidR="00413272" w:rsidRDefault="00413272" w:rsidP="00413272">
      <w:pPr>
        <w:spacing w:line="360" w:lineRule="auto"/>
        <w:rPr>
          <w:iCs/>
          <w:lang w:val="en-GB"/>
        </w:rPr>
      </w:pPr>
      <w:r w:rsidRPr="001D1C1B">
        <w:rPr>
          <w:iCs/>
          <w:lang w:val="fr-BE"/>
        </w:rPr>
        <w:t xml:space="preserve">Stein RJ, Höreth S, de Melo JRF et al. </w:t>
      </w:r>
      <w:r w:rsidRPr="00413272">
        <w:rPr>
          <w:iCs/>
          <w:lang w:val="en-GB"/>
        </w:rPr>
        <w:t xml:space="preserve">(2017) Relationships between soil and leaf mineral composition are element-specific, environment-dependent and geographically structured in the emerging model </w:t>
      </w:r>
      <w:r w:rsidRPr="001D1C1B">
        <w:rPr>
          <w:i/>
          <w:lang w:val="en-GB"/>
        </w:rPr>
        <w:t>Arabidopsis halleri</w:t>
      </w:r>
      <w:r w:rsidRPr="00413272">
        <w:rPr>
          <w:iCs/>
          <w:lang w:val="en-GB"/>
        </w:rPr>
        <w:t>. New Phytol 213:1274–1286</w:t>
      </w:r>
    </w:p>
    <w:p w14:paraId="417784CD" w14:textId="77777777" w:rsidR="00413D33" w:rsidRPr="00413272" w:rsidRDefault="00413D33" w:rsidP="00413272">
      <w:pPr>
        <w:spacing w:line="360" w:lineRule="auto"/>
        <w:rPr>
          <w:iCs/>
          <w:lang w:val="en-GB"/>
        </w:rPr>
      </w:pPr>
    </w:p>
    <w:p w14:paraId="212E7887" w14:textId="77777777" w:rsidR="00413272" w:rsidRDefault="00413272" w:rsidP="00413272">
      <w:pPr>
        <w:spacing w:line="360" w:lineRule="auto"/>
        <w:rPr>
          <w:iCs/>
          <w:lang w:val="en-GB"/>
        </w:rPr>
      </w:pPr>
      <w:r w:rsidRPr="00413272">
        <w:rPr>
          <w:iCs/>
          <w:lang w:val="en-GB"/>
        </w:rPr>
        <w:t xml:space="preserve">Sterckeman T, Cazes Y, Sirguey C (2019) Breeding the hyperaccumulator </w:t>
      </w:r>
      <w:r w:rsidRPr="001D1C1B">
        <w:rPr>
          <w:i/>
          <w:lang w:val="en-GB"/>
        </w:rPr>
        <w:t>Noccaea caerulescens</w:t>
      </w:r>
      <w:r w:rsidRPr="00413272">
        <w:rPr>
          <w:iCs/>
          <w:lang w:val="en-GB"/>
        </w:rPr>
        <w:t xml:space="preserve"> for trace metal phytoextraction: first results of a pure-line selection. Int J Phytoremediation 21:448–455.</w:t>
      </w:r>
    </w:p>
    <w:p w14:paraId="0ED29489" w14:textId="77777777" w:rsidR="00413D33" w:rsidRPr="00413272" w:rsidRDefault="00413D33" w:rsidP="00413272">
      <w:pPr>
        <w:spacing w:line="360" w:lineRule="auto"/>
        <w:rPr>
          <w:iCs/>
          <w:lang w:val="en-GB"/>
        </w:rPr>
      </w:pPr>
    </w:p>
    <w:p w14:paraId="6A1AB5DA" w14:textId="1BD08550" w:rsidR="00413D33" w:rsidRPr="00413272" w:rsidRDefault="00413272" w:rsidP="00413272">
      <w:pPr>
        <w:spacing w:line="360" w:lineRule="auto"/>
        <w:rPr>
          <w:iCs/>
          <w:lang w:val="en-GB"/>
        </w:rPr>
      </w:pPr>
      <w:r w:rsidRPr="00413272">
        <w:rPr>
          <w:iCs/>
          <w:lang w:val="en-GB"/>
        </w:rPr>
        <w:t xml:space="preserve">Suryawanshi V, Talke IN, Weber M et al. (2016) Between-species differences in gene copy number are enriched among functions critical for adaptive evolution in </w:t>
      </w:r>
      <w:r w:rsidRPr="001D1C1B">
        <w:rPr>
          <w:i/>
          <w:lang w:val="en-GB"/>
        </w:rPr>
        <w:t>Arabidopsis halleri</w:t>
      </w:r>
      <w:r w:rsidRPr="00413272">
        <w:rPr>
          <w:iCs/>
          <w:lang w:val="en-GB"/>
        </w:rPr>
        <w:t>. BMC Genomics 17:1034</w:t>
      </w:r>
    </w:p>
    <w:p w14:paraId="1DBF5A1E" w14:textId="05FBCCF1" w:rsidR="00413272" w:rsidRPr="00413272" w:rsidRDefault="00413272" w:rsidP="00413272">
      <w:pPr>
        <w:spacing w:line="360" w:lineRule="auto"/>
        <w:rPr>
          <w:iCs/>
          <w:lang w:val="en-GB"/>
        </w:rPr>
      </w:pPr>
      <w:r w:rsidRPr="0009327E">
        <w:rPr>
          <w:iCs/>
        </w:rPr>
        <w:t xml:space="preserve">Szopiński M, Sitko K, Gieroń Ż et al. </w:t>
      </w:r>
      <w:r w:rsidRPr="00413272">
        <w:rPr>
          <w:iCs/>
          <w:lang w:val="en-GB"/>
        </w:rPr>
        <w:t xml:space="preserve">(2019) Toxic effects of Cd and Zn on the photosynthetic apparatus of the </w:t>
      </w:r>
      <w:r w:rsidRPr="001D1C1B">
        <w:rPr>
          <w:i/>
          <w:lang w:val="en-GB"/>
        </w:rPr>
        <w:t>Arabidopsis halleri</w:t>
      </w:r>
      <w:r w:rsidRPr="00413272">
        <w:rPr>
          <w:iCs/>
          <w:lang w:val="en-GB"/>
        </w:rPr>
        <w:t xml:space="preserve"> and </w:t>
      </w:r>
      <w:r w:rsidRPr="001D1C1B">
        <w:rPr>
          <w:i/>
          <w:lang w:val="en-GB"/>
        </w:rPr>
        <w:t>Arabidopsis arenosa</w:t>
      </w:r>
      <w:r w:rsidRPr="00413272">
        <w:rPr>
          <w:iCs/>
          <w:lang w:val="en-GB"/>
        </w:rPr>
        <w:t xml:space="preserve"> pseudo-metallophytes. Front Plant Sci 10:748</w:t>
      </w:r>
    </w:p>
    <w:p w14:paraId="50F0F648" w14:textId="77777777" w:rsidR="00413D33" w:rsidRDefault="00413D33" w:rsidP="00413272">
      <w:pPr>
        <w:spacing w:line="360" w:lineRule="auto"/>
        <w:rPr>
          <w:iCs/>
          <w:lang w:val="en-GB"/>
        </w:rPr>
      </w:pPr>
    </w:p>
    <w:p w14:paraId="472509A3" w14:textId="27F1DE31" w:rsidR="00413272" w:rsidRPr="00413272" w:rsidRDefault="00413272" w:rsidP="00413272">
      <w:pPr>
        <w:spacing w:line="360" w:lineRule="auto"/>
        <w:rPr>
          <w:iCs/>
          <w:lang w:val="en-GB"/>
        </w:rPr>
      </w:pPr>
      <w:r w:rsidRPr="00413272">
        <w:rPr>
          <w:iCs/>
          <w:lang w:val="en-GB"/>
        </w:rPr>
        <w:t xml:space="preserve">Talke IN, Hanikenne M, Krämer U (2006) Zinc-dependent global transcriptional control, transcriptional deregulation, and higher gene copy number for genes in metal homeostasis of the hyperaccumulator </w:t>
      </w:r>
      <w:r w:rsidRPr="001D1C1B">
        <w:rPr>
          <w:i/>
          <w:lang w:val="en-GB"/>
        </w:rPr>
        <w:t>Arabidopsis halleri</w:t>
      </w:r>
      <w:r w:rsidRPr="00413272">
        <w:rPr>
          <w:iCs/>
          <w:lang w:val="en-GB"/>
        </w:rPr>
        <w:t>. Plant Physiol 142:148–167</w:t>
      </w:r>
    </w:p>
    <w:p w14:paraId="72EF981D" w14:textId="77777777" w:rsidR="00413272" w:rsidRDefault="00413272" w:rsidP="00413272">
      <w:pPr>
        <w:spacing w:line="360" w:lineRule="auto"/>
        <w:rPr>
          <w:iCs/>
          <w:lang w:val="en-GB"/>
        </w:rPr>
      </w:pPr>
    </w:p>
    <w:p w14:paraId="6CAB91EF" w14:textId="04E5D0D3" w:rsidR="00413272" w:rsidRPr="00413272" w:rsidRDefault="00413272" w:rsidP="00413272">
      <w:pPr>
        <w:spacing w:line="360" w:lineRule="auto"/>
        <w:rPr>
          <w:iCs/>
          <w:lang w:val="en-GB"/>
        </w:rPr>
      </w:pPr>
      <w:r w:rsidRPr="00413272">
        <w:rPr>
          <w:iCs/>
          <w:lang w:val="en-GB"/>
        </w:rPr>
        <w:t>Thomine S, Vert G (2013) Iron transport in plants: better be safe than sorry. Curr Opin Plant Biol 16:322–327</w:t>
      </w:r>
    </w:p>
    <w:p w14:paraId="0D0A7257" w14:textId="77777777" w:rsidR="00413272" w:rsidRDefault="00413272" w:rsidP="00413272">
      <w:pPr>
        <w:spacing w:line="360" w:lineRule="auto"/>
        <w:rPr>
          <w:iCs/>
          <w:lang w:val="en-GB"/>
        </w:rPr>
      </w:pPr>
    </w:p>
    <w:p w14:paraId="64D13876" w14:textId="08FEC83A" w:rsidR="00413D33" w:rsidRDefault="00413272" w:rsidP="00413272">
      <w:pPr>
        <w:spacing w:line="360" w:lineRule="auto"/>
        <w:rPr>
          <w:iCs/>
          <w:lang w:val="en-GB"/>
        </w:rPr>
      </w:pPr>
      <w:r w:rsidRPr="00413272">
        <w:rPr>
          <w:iCs/>
          <w:lang w:val="en-GB"/>
        </w:rPr>
        <w:t xml:space="preserve">Tian S, Lu L, Labavitch J et al. (2011) Cellular sequestration of cadmium in the hyperaccumulator plant species </w:t>
      </w:r>
      <w:r w:rsidRPr="001D1C1B">
        <w:rPr>
          <w:i/>
          <w:lang w:val="en-GB"/>
        </w:rPr>
        <w:t>Sedum alfredii</w:t>
      </w:r>
      <w:r w:rsidRPr="00413272">
        <w:rPr>
          <w:iCs/>
          <w:lang w:val="en-GB"/>
        </w:rPr>
        <w:t>. Plant Physiol 157:1914–1925</w:t>
      </w:r>
    </w:p>
    <w:p w14:paraId="4970044C" w14:textId="77777777" w:rsidR="00F53DB3" w:rsidRDefault="00F53DB3" w:rsidP="00413272">
      <w:pPr>
        <w:spacing w:line="360" w:lineRule="auto"/>
        <w:rPr>
          <w:iCs/>
          <w:lang w:val="en-GB"/>
        </w:rPr>
      </w:pPr>
    </w:p>
    <w:p w14:paraId="6961B3FE" w14:textId="643AB7B7" w:rsidR="00413272" w:rsidRPr="00413272" w:rsidRDefault="00413272" w:rsidP="00413272">
      <w:pPr>
        <w:spacing w:line="360" w:lineRule="auto"/>
        <w:rPr>
          <w:iCs/>
          <w:lang w:val="en-GB"/>
        </w:rPr>
      </w:pPr>
      <w:r w:rsidRPr="00413272">
        <w:rPr>
          <w:iCs/>
          <w:lang w:val="en-GB"/>
        </w:rPr>
        <w:t xml:space="preserve">Tsednee M, Yang S-C, Lee D-C, Yeh K-C (2014) Root-secreted nicotianamine from </w:t>
      </w:r>
      <w:r w:rsidRPr="001D1C1B">
        <w:rPr>
          <w:i/>
          <w:lang w:val="en-GB"/>
        </w:rPr>
        <w:t>Arabidopsis halleri</w:t>
      </w:r>
      <w:r w:rsidRPr="00413272">
        <w:rPr>
          <w:iCs/>
          <w:lang w:val="en-GB"/>
        </w:rPr>
        <w:t xml:space="preserve"> facilitates zinc hypertolerance by regulating zinc bioavailability. Plant Physiol 166:839–852</w:t>
      </w:r>
    </w:p>
    <w:p w14:paraId="6443160D" w14:textId="77777777" w:rsidR="00413D33" w:rsidRDefault="00413D33" w:rsidP="00413272">
      <w:pPr>
        <w:spacing w:line="360" w:lineRule="auto"/>
        <w:rPr>
          <w:iCs/>
          <w:lang w:val="en-GB"/>
        </w:rPr>
      </w:pPr>
    </w:p>
    <w:p w14:paraId="7CB1D772" w14:textId="51CF7386" w:rsidR="00413272" w:rsidRPr="001D1C1B" w:rsidRDefault="00413272" w:rsidP="00413272">
      <w:pPr>
        <w:spacing w:line="360" w:lineRule="auto"/>
        <w:rPr>
          <w:iCs/>
          <w:lang w:val="da-DK"/>
        </w:rPr>
      </w:pPr>
      <w:r w:rsidRPr="00413272">
        <w:rPr>
          <w:iCs/>
          <w:lang w:val="en-GB"/>
        </w:rPr>
        <w:t xml:space="preserve">Turner TL, Bourne EC, Von Wettberg EJ,et al. (2010) Population resequencing reveals local adaptation of </w:t>
      </w:r>
      <w:r w:rsidRPr="001D1C1B">
        <w:rPr>
          <w:i/>
          <w:lang w:val="en-GB"/>
        </w:rPr>
        <w:t>Arabidopsis lyrata</w:t>
      </w:r>
      <w:r w:rsidRPr="00413272">
        <w:rPr>
          <w:iCs/>
          <w:lang w:val="en-GB"/>
        </w:rPr>
        <w:t xml:space="preserve"> to serpentine soils. </w:t>
      </w:r>
      <w:r w:rsidRPr="001D1C1B">
        <w:rPr>
          <w:iCs/>
          <w:lang w:val="da-DK"/>
        </w:rPr>
        <w:t>Nat Genet 42:260–263</w:t>
      </w:r>
    </w:p>
    <w:p w14:paraId="4DA331BD" w14:textId="77777777" w:rsidR="00413D33" w:rsidRPr="001D1C1B" w:rsidRDefault="00413D33" w:rsidP="00413272">
      <w:pPr>
        <w:spacing w:line="360" w:lineRule="auto"/>
        <w:rPr>
          <w:iCs/>
          <w:lang w:val="da-DK"/>
        </w:rPr>
      </w:pPr>
    </w:p>
    <w:p w14:paraId="08B80D49" w14:textId="02EDEDBF" w:rsidR="00413272" w:rsidRDefault="00413272" w:rsidP="00413272">
      <w:pPr>
        <w:spacing w:line="360" w:lineRule="auto"/>
        <w:rPr>
          <w:iCs/>
          <w:lang w:val="en-GB"/>
        </w:rPr>
      </w:pPr>
      <w:r w:rsidRPr="001D1C1B">
        <w:rPr>
          <w:iCs/>
          <w:lang w:val="da-DK"/>
        </w:rPr>
        <w:t xml:space="preserve">Ueno D, Milner MJ, Yamaji N et al. </w:t>
      </w:r>
      <w:r w:rsidRPr="00413272">
        <w:rPr>
          <w:iCs/>
          <w:lang w:val="en-GB"/>
        </w:rPr>
        <w:t xml:space="preserve">(2011) Elevated expression of TcHMA3 plays a key role in the extreme Cd tolerance in a Cd-hyperaccumulating ecotype of </w:t>
      </w:r>
      <w:r w:rsidRPr="001D1C1B">
        <w:rPr>
          <w:i/>
          <w:lang w:val="en-GB"/>
        </w:rPr>
        <w:t>Thlaspi caerulescens</w:t>
      </w:r>
      <w:r w:rsidRPr="00413272">
        <w:rPr>
          <w:iCs/>
          <w:lang w:val="en-GB"/>
        </w:rPr>
        <w:t>. Plant J 66:852–862</w:t>
      </w:r>
    </w:p>
    <w:p w14:paraId="17E25308" w14:textId="77777777" w:rsidR="00D36D63" w:rsidRPr="00413272" w:rsidRDefault="00D36D63" w:rsidP="00413272">
      <w:pPr>
        <w:spacing w:line="360" w:lineRule="auto"/>
        <w:rPr>
          <w:iCs/>
          <w:lang w:val="en-GB"/>
        </w:rPr>
      </w:pPr>
    </w:p>
    <w:p w14:paraId="60982582" w14:textId="47E394B8" w:rsidR="00413272" w:rsidRPr="001D1C1B" w:rsidRDefault="00413272" w:rsidP="00413272">
      <w:pPr>
        <w:spacing w:line="360" w:lineRule="auto"/>
        <w:rPr>
          <w:iCs/>
          <w:lang w:val="fr-BE"/>
        </w:rPr>
      </w:pPr>
      <w:r w:rsidRPr="00413272">
        <w:rPr>
          <w:iCs/>
          <w:lang w:val="en-GB"/>
        </w:rPr>
        <w:t xml:space="preserve">Uraguchi S, Weber M, Clemens S (2019) Elevated root nicotianamine concentrations are critical for Zn hyperaccumulation across diverse edaphic environments. </w:t>
      </w:r>
      <w:r w:rsidRPr="001D1C1B">
        <w:rPr>
          <w:iCs/>
          <w:lang w:val="fr-BE"/>
        </w:rPr>
        <w:t>Plant Cell Environ 42:2003–2014</w:t>
      </w:r>
    </w:p>
    <w:p w14:paraId="47E3D0A1" w14:textId="77777777" w:rsidR="00413272" w:rsidRPr="001D1C1B" w:rsidRDefault="00413272" w:rsidP="00413272">
      <w:pPr>
        <w:spacing w:line="360" w:lineRule="auto"/>
        <w:rPr>
          <w:iCs/>
          <w:lang w:val="fr-BE"/>
        </w:rPr>
      </w:pPr>
    </w:p>
    <w:p w14:paraId="09C7999E" w14:textId="714FA80A" w:rsidR="00413272" w:rsidRPr="001D1C1B" w:rsidRDefault="00413272" w:rsidP="00413272">
      <w:pPr>
        <w:spacing w:line="360" w:lineRule="auto"/>
        <w:rPr>
          <w:iCs/>
          <w:lang w:val="nl-NL"/>
        </w:rPr>
      </w:pPr>
      <w:r w:rsidRPr="001D1C1B">
        <w:rPr>
          <w:iCs/>
          <w:lang w:val="fr-BE"/>
        </w:rPr>
        <w:t xml:space="preserve">van de Mortel JE, Almar Villanueva L, Schat H et al. </w:t>
      </w:r>
      <w:r w:rsidRPr="00413272">
        <w:rPr>
          <w:iCs/>
          <w:lang w:val="en-GB"/>
        </w:rPr>
        <w:t xml:space="preserve">(2006) Large expression differences in genes for iron and zinc homeostasis, stress response, and lignin biosynthesis distinguish roots of </w:t>
      </w:r>
      <w:r w:rsidRPr="001D1C1B">
        <w:rPr>
          <w:i/>
          <w:lang w:val="en-GB"/>
        </w:rPr>
        <w:t>Arabidopsis thaliana</w:t>
      </w:r>
      <w:r w:rsidRPr="00413272">
        <w:rPr>
          <w:iCs/>
          <w:lang w:val="en-GB"/>
        </w:rPr>
        <w:t xml:space="preserve"> and the related metal hyperaccumulator </w:t>
      </w:r>
      <w:r w:rsidRPr="001D1C1B">
        <w:rPr>
          <w:i/>
          <w:lang w:val="en-GB"/>
        </w:rPr>
        <w:t>Thlaspi caerulescens</w:t>
      </w:r>
      <w:r w:rsidRPr="00413272">
        <w:rPr>
          <w:iCs/>
          <w:lang w:val="en-GB"/>
        </w:rPr>
        <w:t xml:space="preserve">. </w:t>
      </w:r>
      <w:r w:rsidRPr="001D1C1B">
        <w:rPr>
          <w:iCs/>
          <w:lang w:val="nl-NL"/>
        </w:rPr>
        <w:t>Plant Physiol 142:1127–1147</w:t>
      </w:r>
    </w:p>
    <w:p w14:paraId="495CEFCE" w14:textId="77777777" w:rsidR="00413272" w:rsidRPr="001D1C1B" w:rsidRDefault="00413272" w:rsidP="00413272">
      <w:pPr>
        <w:spacing w:line="360" w:lineRule="auto"/>
        <w:rPr>
          <w:iCs/>
          <w:lang w:val="nl-NL"/>
        </w:rPr>
      </w:pPr>
    </w:p>
    <w:p w14:paraId="7F30789A" w14:textId="75B4359D" w:rsidR="00D36D63" w:rsidRPr="00E14972" w:rsidRDefault="00413272" w:rsidP="00413272">
      <w:pPr>
        <w:spacing w:line="360" w:lineRule="auto"/>
        <w:rPr>
          <w:lang w:val="nl-NL"/>
        </w:rPr>
      </w:pPr>
      <w:r w:rsidRPr="001D1C1B">
        <w:rPr>
          <w:iCs/>
          <w:lang w:val="nl-NL"/>
        </w:rPr>
        <w:t xml:space="preserve">van de Mortel JE, Schat H, Moerland PD,et al. (2008) Expression differences for genes involved in lignin, glutathione and sulphate metabolism in response to cadmium in </w:t>
      </w:r>
      <w:r w:rsidRPr="001D1C1B">
        <w:rPr>
          <w:i/>
          <w:lang w:val="nl-NL"/>
        </w:rPr>
        <w:t>Arabidopsis thaliana</w:t>
      </w:r>
      <w:r w:rsidRPr="001D1C1B">
        <w:rPr>
          <w:iCs/>
          <w:lang w:val="nl-NL"/>
        </w:rPr>
        <w:t xml:space="preserve"> and the related Zn/Cd-hyperaccumulator </w:t>
      </w:r>
      <w:r w:rsidRPr="001D1C1B">
        <w:rPr>
          <w:i/>
          <w:lang w:val="nl-NL"/>
        </w:rPr>
        <w:t>Thlaspi caerulescens</w:t>
      </w:r>
      <w:r w:rsidRPr="001D1C1B">
        <w:rPr>
          <w:iCs/>
          <w:lang w:val="nl-NL"/>
        </w:rPr>
        <w:t xml:space="preserve">. </w:t>
      </w:r>
      <w:r w:rsidRPr="00E14972">
        <w:rPr>
          <w:lang w:val="nl-NL"/>
        </w:rPr>
        <w:t>Plant Cell Env 31:301–324</w:t>
      </w:r>
    </w:p>
    <w:p w14:paraId="018FA88E" w14:textId="77777777" w:rsidR="00413D33" w:rsidRPr="00E14972" w:rsidRDefault="00413D33" w:rsidP="00413272">
      <w:pPr>
        <w:spacing w:line="360" w:lineRule="auto"/>
        <w:rPr>
          <w:lang w:val="nl-NL"/>
        </w:rPr>
      </w:pPr>
    </w:p>
    <w:p w14:paraId="7F4205C1" w14:textId="6112CEC9" w:rsidR="00413272" w:rsidRPr="00413272" w:rsidRDefault="00413272" w:rsidP="00413272">
      <w:pPr>
        <w:spacing w:line="360" w:lineRule="auto"/>
        <w:rPr>
          <w:iCs/>
          <w:lang w:val="en-GB"/>
        </w:rPr>
      </w:pPr>
      <w:r w:rsidRPr="00E14972">
        <w:rPr>
          <w:lang w:val="nl-NL"/>
        </w:rPr>
        <w:t>van der Ent A, Baker AJM, Reeves RD</w:t>
      </w:r>
      <w:r w:rsidR="00F53DB3" w:rsidRPr="00E14972">
        <w:rPr>
          <w:lang w:val="nl-NL"/>
        </w:rPr>
        <w:t xml:space="preserve"> </w:t>
      </w:r>
      <w:r w:rsidRPr="00E14972">
        <w:rPr>
          <w:lang w:val="nl-NL"/>
        </w:rPr>
        <w:t xml:space="preserve">et al. </w:t>
      </w:r>
      <w:r w:rsidRPr="00413272">
        <w:rPr>
          <w:iCs/>
          <w:lang w:val="en-GB"/>
        </w:rPr>
        <w:t xml:space="preserve">(2013) Hyperaccumulators of metal and metalloid trace elements: </w:t>
      </w:r>
      <w:r w:rsidR="00F53DB3">
        <w:rPr>
          <w:iCs/>
          <w:lang w:val="en-GB"/>
        </w:rPr>
        <w:t>f</w:t>
      </w:r>
      <w:r w:rsidRPr="00413272">
        <w:rPr>
          <w:iCs/>
          <w:lang w:val="en-GB"/>
        </w:rPr>
        <w:t>acts and fiction. Plant Soil 362:319–334</w:t>
      </w:r>
    </w:p>
    <w:p w14:paraId="17C2B40B" w14:textId="7A954BA8" w:rsidR="00413272" w:rsidRPr="001D1C1B" w:rsidRDefault="00413272" w:rsidP="00413272">
      <w:pPr>
        <w:spacing w:line="360" w:lineRule="auto"/>
        <w:rPr>
          <w:iCs/>
          <w:lang w:val="da-DK"/>
        </w:rPr>
      </w:pPr>
      <w:r w:rsidRPr="001D1C1B">
        <w:rPr>
          <w:iCs/>
          <w:lang w:val="nl-NL"/>
        </w:rPr>
        <w:t xml:space="preserve">van der Ent A, Przybyłowicz WJ, de Jonge MD et al. </w:t>
      </w:r>
      <w:r w:rsidRPr="00413272">
        <w:rPr>
          <w:iCs/>
          <w:lang w:val="en-GB"/>
        </w:rPr>
        <w:t xml:space="preserve">(2018) X-ray elemental mapping techniques for elucidating the ecophysiology of hyperaccumulator plants. </w:t>
      </w:r>
      <w:r w:rsidRPr="001D1C1B">
        <w:rPr>
          <w:iCs/>
          <w:lang w:val="da-DK"/>
        </w:rPr>
        <w:t>New Phytol 218:432–452</w:t>
      </w:r>
    </w:p>
    <w:p w14:paraId="2381BE4C" w14:textId="77777777" w:rsidR="00413D33" w:rsidRPr="001D1C1B" w:rsidRDefault="00413D33" w:rsidP="00413272">
      <w:pPr>
        <w:spacing w:line="360" w:lineRule="auto"/>
        <w:rPr>
          <w:iCs/>
          <w:lang w:val="da-DK"/>
        </w:rPr>
      </w:pPr>
    </w:p>
    <w:p w14:paraId="436E3B35" w14:textId="4A771533" w:rsidR="00413272" w:rsidRPr="00413272" w:rsidRDefault="00413272" w:rsidP="00413272">
      <w:pPr>
        <w:spacing w:line="360" w:lineRule="auto"/>
        <w:rPr>
          <w:iCs/>
          <w:lang w:val="en-GB"/>
        </w:rPr>
      </w:pPr>
      <w:r w:rsidRPr="001D1C1B">
        <w:rPr>
          <w:iCs/>
          <w:lang w:val="da-DK"/>
        </w:rPr>
        <w:t xml:space="preserve">van der Ent A, Spiers KM, Brueckner D et al. </w:t>
      </w:r>
      <w:r w:rsidRPr="00413272">
        <w:rPr>
          <w:iCs/>
          <w:lang w:val="en-GB"/>
        </w:rPr>
        <w:t xml:space="preserve">(2019) Spatially-resolved localization and chemical speciation of nickel and zinc in </w:t>
      </w:r>
      <w:r w:rsidRPr="001D1C1B">
        <w:rPr>
          <w:i/>
          <w:lang w:val="en-GB"/>
        </w:rPr>
        <w:t>Noccaea tymphaea</w:t>
      </w:r>
      <w:r w:rsidRPr="00413272">
        <w:rPr>
          <w:iCs/>
          <w:lang w:val="en-GB"/>
        </w:rPr>
        <w:t xml:space="preserve"> and </w:t>
      </w:r>
      <w:r w:rsidRPr="001D1C1B">
        <w:rPr>
          <w:i/>
          <w:lang w:val="en-GB"/>
        </w:rPr>
        <w:t>Bornmuellera emarginata</w:t>
      </w:r>
      <w:r w:rsidRPr="00413272">
        <w:rPr>
          <w:iCs/>
          <w:lang w:val="en-GB"/>
        </w:rPr>
        <w:t>. Metallomics 11:2052–2065</w:t>
      </w:r>
    </w:p>
    <w:p w14:paraId="76E232AC" w14:textId="77777777" w:rsidR="00413D33" w:rsidRDefault="00413D33" w:rsidP="00413272">
      <w:pPr>
        <w:spacing w:line="360" w:lineRule="auto"/>
        <w:rPr>
          <w:iCs/>
          <w:lang w:val="en-GB"/>
        </w:rPr>
      </w:pPr>
    </w:p>
    <w:p w14:paraId="5EBEE931" w14:textId="338788DA" w:rsidR="00413272" w:rsidRPr="00413272" w:rsidRDefault="00413272" w:rsidP="00413272">
      <w:pPr>
        <w:spacing w:line="360" w:lineRule="auto"/>
        <w:rPr>
          <w:iCs/>
          <w:lang w:val="en-GB"/>
        </w:rPr>
      </w:pPr>
      <w:r w:rsidRPr="00413272">
        <w:rPr>
          <w:iCs/>
          <w:lang w:val="en-GB"/>
        </w:rPr>
        <w:t>van der Pas L, Ingle AR (2019) Towards an understanding of the molecular basis of nickel hyperaccumulation in plants. Plants 8:11</w:t>
      </w:r>
    </w:p>
    <w:p w14:paraId="5D04EE9E" w14:textId="77777777" w:rsidR="00413D33" w:rsidRDefault="00413D33" w:rsidP="00413272">
      <w:pPr>
        <w:spacing w:line="360" w:lineRule="auto"/>
        <w:rPr>
          <w:iCs/>
          <w:lang w:val="en-GB"/>
        </w:rPr>
      </w:pPr>
    </w:p>
    <w:p w14:paraId="2142F9DE" w14:textId="44829CD8" w:rsidR="00413272" w:rsidRPr="00413272" w:rsidRDefault="00413272" w:rsidP="00413272">
      <w:pPr>
        <w:spacing w:line="360" w:lineRule="auto"/>
        <w:rPr>
          <w:iCs/>
          <w:lang w:val="en-GB"/>
        </w:rPr>
      </w:pPr>
      <w:r w:rsidRPr="00413272">
        <w:rPr>
          <w:iCs/>
          <w:lang w:val="en-GB"/>
        </w:rPr>
        <w:t>van der Weerden NL, Anderson MA (2013) Plant defensins: Common fold, multiple functions. Fungal Biol Rev 26:121–131</w:t>
      </w:r>
    </w:p>
    <w:p w14:paraId="217884A7" w14:textId="77777777" w:rsidR="00413D33" w:rsidRDefault="00413D33" w:rsidP="00413272">
      <w:pPr>
        <w:spacing w:line="360" w:lineRule="auto"/>
        <w:rPr>
          <w:iCs/>
          <w:lang w:val="en-GB"/>
        </w:rPr>
      </w:pPr>
    </w:p>
    <w:p w14:paraId="2785CDB1" w14:textId="77777777" w:rsidR="00413272" w:rsidRDefault="00413272" w:rsidP="00413272">
      <w:pPr>
        <w:spacing w:line="360" w:lineRule="auto"/>
        <w:rPr>
          <w:iCs/>
          <w:lang w:val="en-GB"/>
        </w:rPr>
      </w:pPr>
      <w:r w:rsidRPr="00413272">
        <w:rPr>
          <w:iCs/>
          <w:lang w:val="en-GB"/>
        </w:rPr>
        <w:t>Verbruggen N, Hanikenne M, Clemens S (2013a) A more complete picture of metal hyperaccumulation through next-generation sequencing technologies. Front Plant Sci 4:388.</w:t>
      </w:r>
    </w:p>
    <w:p w14:paraId="5330BCAB" w14:textId="77777777" w:rsidR="00413D33" w:rsidRPr="00413272" w:rsidRDefault="00413D33" w:rsidP="00413272">
      <w:pPr>
        <w:spacing w:line="360" w:lineRule="auto"/>
        <w:rPr>
          <w:iCs/>
          <w:lang w:val="en-GB"/>
        </w:rPr>
      </w:pPr>
    </w:p>
    <w:p w14:paraId="0FC2BCE6" w14:textId="724E164A" w:rsidR="00413272" w:rsidRPr="00413272" w:rsidRDefault="00413272" w:rsidP="00413272">
      <w:pPr>
        <w:spacing w:line="360" w:lineRule="auto"/>
        <w:rPr>
          <w:iCs/>
          <w:lang w:val="en-GB"/>
        </w:rPr>
      </w:pPr>
      <w:r w:rsidRPr="00413272">
        <w:rPr>
          <w:iCs/>
          <w:lang w:val="en-GB"/>
        </w:rPr>
        <w:t>Verbruggen N, Hermans C, Schat H (2009) Molecular mechanisms of metal hyperaccumulation in plants. New Phytol 181:759–776</w:t>
      </w:r>
    </w:p>
    <w:p w14:paraId="3CD56FB0" w14:textId="77777777" w:rsidR="00413D33" w:rsidRDefault="00413D33" w:rsidP="00413272">
      <w:pPr>
        <w:spacing w:line="360" w:lineRule="auto"/>
        <w:rPr>
          <w:iCs/>
          <w:lang w:val="en-GB"/>
        </w:rPr>
      </w:pPr>
    </w:p>
    <w:p w14:paraId="632A8C40" w14:textId="2DD136EA" w:rsidR="00413272" w:rsidRPr="00413272" w:rsidRDefault="00413272" w:rsidP="00413272">
      <w:pPr>
        <w:spacing w:line="360" w:lineRule="auto"/>
        <w:rPr>
          <w:iCs/>
          <w:lang w:val="en-GB"/>
        </w:rPr>
      </w:pPr>
      <w:r w:rsidRPr="00413272">
        <w:rPr>
          <w:iCs/>
          <w:lang w:val="en-GB"/>
        </w:rPr>
        <w:t>Verbruggen N, Juraniec M, Baliardini C, Meyer C-L (2013b) Tolerance to cadmium in plants: the special case of hyperaccumulators. Biometals 26:633–638</w:t>
      </w:r>
    </w:p>
    <w:p w14:paraId="725360DE" w14:textId="77777777" w:rsidR="00413D33" w:rsidRDefault="00413D33" w:rsidP="00413272">
      <w:pPr>
        <w:spacing w:line="360" w:lineRule="auto"/>
        <w:rPr>
          <w:iCs/>
          <w:lang w:val="en-GB"/>
        </w:rPr>
      </w:pPr>
    </w:p>
    <w:p w14:paraId="03B81AE4" w14:textId="18D0075A" w:rsidR="00413272" w:rsidRPr="00413272" w:rsidRDefault="00413272" w:rsidP="00413272">
      <w:pPr>
        <w:spacing w:line="360" w:lineRule="auto"/>
        <w:rPr>
          <w:iCs/>
          <w:lang w:val="en-GB"/>
        </w:rPr>
      </w:pPr>
      <w:r w:rsidRPr="001D1C1B">
        <w:rPr>
          <w:iCs/>
        </w:rPr>
        <w:t xml:space="preserve">Vert G, Grotz N, Dedaldechamp F et al. </w:t>
      </w:r>
      <w:r w:rsidRPr="00413272">
        <w:rPr>
          <w:iCs/>
          <w:lang w:val="en-GB"/>
        </w:rPr>
        <w:t>(2002) IRT1, an Arabidopsis transporter essential for iron uptake from the soil and for plant growth. Plant Cell 14:1223–1233</w:t>
      </w:r>
    </w:p>
    <w:p w14:paraId="48EC4238" w14:textId="77777777" w:rsidR="00413D33" w:rsidRDefault="00413D33" w:rsidP="00413272">
      <w:pPr>
        <w:spacing w:line="360" w:lineRule="auto"/>
        <w:rPr>
          <w:iCs/>
          <w:lang w:val="en-GB"/>
        </w:rPr>
      </w:pPr>
    </w:p>
    <w:p w14:paraId="2AB52A53" w14:textId="601018BE" w:rsidR="00413272" w:rsidRPr="001D1C1B" w:rsidRDefault="00413272" w:rsidP="00413272">
      <w:pPr>
        <w:spacing w:line="360" w:lineRule="auto"/>
        <w:rPr>
          <w:iCs/>
          <w:lang w:val="fr-BE"/>
        </w:rPr>
      </w:pPr>
      <w:r w:rsidRPr="00413272">
        <w:rPr>
          <w:iCs/>
          <w:lang w:val="en-GB"/>
        </w:rPr>
        <w:t xml:space="preserve">Villafort Carvalho MT, Amaral DC, Guilherme LR, Aarts MGM (2013) </w:t>
      </w:r>
      <w:r w:rsidRPr="001D1C1B">
        <w:rPr>
          <w:i/>
          <w:lang w:val="en-GB"/>
        </w:rPr>
        <w:t>Gomphrena claussenii,</w:t>
      </w:r>
      <w:r w:rsidRPr="00413272">
        <w:rPr>
          <w:iCs/>
          <w:lang w:val="en-GB"/>
        </w:rPr>
        <w:t xml:space="preserve"> the first South-American metallophyte species with indicator-like Zn and Cd accumulation and extreme metal tolerance. </w:t>
      </w:r>
      <w:r w:rsidRPr="001D1C1B">
        <w:rPr>
          <w:iCs/>
          <w:lang w:val="fr-BE"/>
        </w:rPr>
        <w:t>Front Plant Sci 4:180</w:t>
      </w:r>
    </w:p>
    <w:p w14:paraId="03256CAD" w14:textId="77777777" w:rsidR="00413272" w:rsidRPr="001D1C1B" w:rsidRDefault="00413272" w:rsidP="00413272">
      <w:pPr>
        <w:spacing w:line="360" w:lineRule="auto"/>
        <w:rPr>
          <w:iCs/>
          <w:lang w:val="fr-BE"/>
        </w:rPr>
      </w:pPr>
    </w:p>
    <w:p w14:paraId="4DC6D701" w14:textId="456C7608" w:rsidR="00413272" w:rsidRPr="00413272" w:rsidRDefault="00413272" w:rsidP="00413272">
      <w:pPr>
        <w:spacing w:line="360" w:lineRule="auto"/>
        <w:rPr>
          <w:iCs/>
          <w:lang w:val="en-GB"/>
        </w:rPr>
      </w:pPr>
      <w:r w:rsidRPr="001D1C1B">
        <w:rPr>
          <w:iCs/>
          <w:lang w:val="fr-BE"/>
        </w:rPr>
        <w:t xml:space="preserve">Villafort Carvalho MT, Pongrac P, Mumm R et al. </w:t>
      </w:r>
      <w:r w:rsidRPr="00413272">
        <w:rPr>
          <w:iCs/>
          <w:lang w:val="en-GB"/>
        </w:rPr>
        <w:t xml:space="preserve">(2015) </w:t>
      </w:r>
      <w:r w:rsidRPr="001D1C1B">
        <w:rPr>
          <w:i/>
          <w:lang w:val="en-GB"/>
        </w:rPr>
        <w:t>Gomphrena claussenii</w:t>
      </w:r>
      <w:r w:rsidRPr="00413272">
        <w:rPr>
          <w:iCs/>
          <w:lang w:val="en-GB"/>
        </w:rPr>
        <w:t>, a novel metal-hypertolerant bioindicator species, sequesters cadmium, but not zinc, in vacuolar oxalate crystals. New Phytol 208:763–775</w:t>
      </w:r>
    </w:p>
    <w:p w14:paraId="60331702" w14:textId="77777777" w:rsidR="00413272" w:rsidRDefault="00413272" w:rsidP="00413272">
      <w:pPr>
        <w:spacing w:line="360" w:lineRule="auto"/>
        <w:rPr>
          <w:iCs/>
          <w:lang w:val="en-GB"/>
        </w:rPr>
      </w:pPr>
    </w:p>
    <w:p w14:paraId="230689CF" w14:textId="3C208FE0" w:rsidR="00413272" w:rsidRDefault="00413272" w:rsidP="00413272">
      <w:pPr>
        <w:spacing w:line="360" w:lineRule="auto"/>
        <w:rPr>
          <w:iCs/>
          <w:lang w:val="en-GB"/>
        </w:rPr>
      </w:pPr>
      <w:r w:rsidRPr="001D1C1B">
        <w:rPr>
          <w:iCs/>
        </w:rPr>
        <w:t xml:space="preserve">Visioli G, D’Egidio S, Vamerali T et al. </w:t>
      </w:r>
      <w:r w:rsidRPr="00413272">
        <w:rPr>
          <w:iCs/>
          <w:lang w:val="en-GB"/>
        </w:rPr>
        <w:t xml:space="preserve">(2014) Culturable endophytic bacteria enhance Ni translocation in the hyperaccumulator </w:t>
      </w:r>
      <w:r w:rsidRPr="001D1C1B">
        <w:rPr>
          <w:i/>
          <w:lang w:val="en-GB"/>
        </w:rPr>
        <w:t>Noccaea caerulescens</w:t>
      </w:r>
      <w:r w:rsidRPr="00413272">
        <w:rPr>
          <w:iCs/>
          <w:lang w:val="en-GB"/>
        </w:rPr>
        <w:t>. Chemosphere 117:538–544</w:t>
      </w:r>
    </w:p>
    <w:p w14:paraId="4CE19B1F" w14:textId="77777777" w:rsidR="00413D33" w:rsidRPr="00413272" w:rsidRDefault="00413D33" w:rsidP="00413272">
      <w:pPr>
        <w:spacing w:line="360" w:lineRule="auto"/>
        <w:rPr>
          <w:iCs/>
          <w:lang w:val="en-GB"/>
        </w:rPr>
      </w:pPr>
    </w:p>
    <w:p w14:paraId="0608D4B3" w14:textId="35C2A83C" w:rsidR="00413272" w:rsidRPr="00413272" w:rsidRDefault="00413272" w:rsidP="00413272">
      <w:pPr>
        <w:spacing w:line="360" w:lineRule="auto"/>
        <w:rPr>
          <w:iCs/>
          <w:lang w:val="en-GB"/>
        </w:rPr>
      </w:pPr>
      <w:r w:rsidRPr="001D1C1B">
        <w:rPr>
          <w:iCs/>
        </w:rPr>
        <w:t xml:space="preserve">Visioli G, Vamerali T, Mattarozzi M et al. </w:t>
      </w:r>
      <w:r w:rsidRPr="00413272">
        <w:rPr>
          <w:iCs/>
          <w:lang w:val="en-GB"/>
        </w:rPr>
        <w:t xml:space="preserve">(2015) Combined endophytic inoculants enhance nickel phytoextraction from serpentine soil in the hyperaccumulator </w:t>
      </w:r>
      <w:r w:rsidRPr="001D1C1B">
        <w:rPr>
          <w:i/>
          <w:lang w:val="en-GB"/>
        </w:rPr>
        <w:t>Noccaea caerulescens</w:t>
      </w:r>
      <w:r w:rsidRPr="00413272">
        <w:rPr>
          <w:iCs/>
          <w:lang w:val="en-GB"/>
        </w:rPr>
        <w:t>. Front Plant Sci 6:1–12</w:t>
      </w:r>
    </w:p>
    <w:p w14:paraId="1BD481BD" w14:textId="77777777" w:rsidR="00413272" w:rsidRDefault="00413272" w:rsidP="00413272">
      <w:pPr>
        <w:spacing w:line="360" w:lineRule="auto"/>
        <w:rPr>
          <w:iCs/>
          <w:lang w:val="en-GB"/>
        </w:rPr>
      </w:pPr>
    </w:p>
    <w:p w14:paraId="4281F7AB" w14:textId="49450AE5" w:rsidR="00413272" w:rsidRPr="001D1C1B" w:rsidRDefault="00413272" w:rsidP="00413272">
      <w:pPr>
        <w:spacing w:line="360" w:lineRule="auto"/>
        <w:rPr>
          <w:iCs/>
          <w:lang w:val="fr-BE"/>
        </w:rPr>
      </w:pPr>
      <w:r w:rsidRPr="001D1C1B">
        <w:rPr>
          <w:iCs/>
        </w:rPr>
        <w:t xml:space="preserve">Wang J, Cappa JJ, Harris JP et al. </w:t>
      </w:r>
      <w:r w:rsidRPr="00413272">
        <w:rPr>
          <w:iCs/>
          <w:lang w:val="en-GB"/>
        </w:rPr>
        <w:t xml:space="preserve">(2018) Transcriptome-wide comparison of selenium hyperaccumulator and nonaccumulator </w:t>
      </w:r>
      <w:r w:rsidRPr="001D1C1B">
        <w:rPr>
          <w:i/>
          <w:lang w:val="en-GB"/>
        </w:rPr>
        <w:t>Stanleya</w:t>
      </w:r>
      <w:r w:rsidRPr="00413272">
        <w:rPr>
          <w:iCs/>
          <w:lang w:val="en-GB"/>
        </w:rPr>
        <w:t xml:space="preserve"> species provides new insight into key processes mediating the hyperaccumulation syndrome. </w:t>
      </w:r>
      <w:r w:rsidRPr="001D1C1B">
        <w:rPr>
          <w:iCs/>
          <w:lang w:val="fr-BE"/>
        </w:rPr>
        <w:t>Plant Biotechnol J 16:1582–1594</w:t>
      </w:r>
    </w:p>
    <w:p w14:paraId="0F0723F4" w14:textId="77777777" w:rsidR="00413D33" w:rsidRPr="001D1C1B" w:rsidRDefault="00413D33" w:rsidP="00413272">
      <w:pPr>
        <w:spacing w:line="360" w:lineRule="auto"/>
        <w:rPr>
          <w:iCs/>
          <w:lang w:val="fr-BE"/>
        </w:rPr>
      </w:pPr>
    </w:p>
    <w:p w14:paraId="1FFB1066" w14:textId="27D6B707" w:rsidR="00413272" w:rsidRPr="00413272" w:rsidRDefault="00413272" w:rsidP="00413272">
      <w:pPr>
        <w:spacing w:line="360" w:lineRule="auto"/>
        <w:rPr>
          <w:iCs/>
          <w:lang w:val="en-GB"/>
        </w:rPr>
      </w:pPr>
      <w:r w:rsidRPr="001D1C1B">
        <w:rPr>
          <w:iCs/>
          <w:lang w:val="fr-BE"/>
        </w:rPr>
        <w:t xml:space="preserve">Wang J, Xiong Y, Zhang J et al. </w:t>
      </w:r>
      <w:r w:rsidRPr="00413272">
        <w:rPr>
          <w:iCs/>
          <w:lang w:val="en-GB"/>
        </w:rPr>
        <w:t>(2020) Naturally selected dominant weeds as heavy metal accumulators and excluders assisted by rhizosphere bacteria in a mining area. Chemosphere 243:125365</w:t>
      </w:r>
    </w:p>
    <w:p w14:paraId="7DB0DAD7" w14:textId="77777777" w:rsidR="00413272" w:rsidRDefault="00413272" w:rsidP="00413272">
      <w:pPr>
        <w:spacing w:line="360" w:lineRule="auto"/>
        <w:rPr>
          <w:iCs/>
          <w:lang w:val="en-GB"/>
        </w:rPr>
      </w:pPr>
    </w:p>
    <w:p w14:paraId="04C85661" w14:textId="6F4B5B61" w:rsidR="00413272" w:rsidRDefault="00413272" w:rsidP="00413272">
      <w:pPr>
        <w:spacing w:line="360" w:lineRule="auto"/>
        <w:rPr>
          <w:iCs/>
          <w:lang w:val="en-GB"/>
        </w:rPr>
      </w:pPr>
      <w:r w:rsidRPr="00413272">
        <w:rPr>
          <w:iCs/>
          <w:lang w:val="en-GB"/>
        </w:rPr>
        <w:t xml:space="preserve">Weber M, Harada E, Vess C et al. (2004) Comparative microarray analysis of Arabidopsis thaliana and </w:t>
      </w:r>
      <w:r w:rsidRPr="001D1C1B">
        <w:rPr>
          <w:i/>
          <w:lang w:val="en-GB"/>
        </w:rPr>
        <w:t>Arabidopsis halleri</w:t>
      </w:r>
      <w:r w:rsidRPr="00413272">
        <w:rPr>
          <w:iCs/>
          <w:lang w:val="en-GB"/>
        </w:rPr>
        <w:t xml:space="preserve"> roots identifies nicotianamine synthase, a ZIP transporter and other genes as potential metal hyperaccumulation factors. Plant J 37:269–281</w:t>
      </w:r>
    </w:p>
    <w:p w14:paraId="14A68CDA" w14:textId="77777777" w:rsidR="00413D33" w:rsidRPr="00413272" w:rsidRDefault="00413D33" w:rsidP="00413272">
      <w:pPr>
        <w:spacing w:line="360" w:lineRule="auto"/>
        <w:rPr>
          <w:iCs/>
          <w:lang w:val="en-GB"/>
        </w:rPr>
      </w:pPr>
    </w:p>
    <w:p w14:paraId="547630DB" w14:textId="3CCE70A7" w:rsidR="00413272" w:rsidRPr="001D1C1B" w:rsidRDefault="00413272" w:rsidP="00413272">
      <w:pPr>
        <w:spacing w:line="360" w:lineRule="auto"/>
        <w:rPr>
          <w:iCs/>
        </w:rPr>
      </w:pPr>
      <w:r w:rsidRPr="00413272">
        <w:rPr>
          <w:iCs/>
          <w:lang w:val="en-GB"/>
        </w:rPr>
        <w:t xml:space="preserve">Weber M, Trampczynska A, Clemens S (2006) Comparative transcriptome analysis of toxic metal responses in Arabidopsis thaliana and the Cd2+-hypertolerant facultative metallophyte </w:t>
      </w:r>
      <w:r w:rsidRPr="001D1C1B">
        <w:rPr>
          <w:i/>
          <w:lang w:val="en-GB"/>
        </w:rPr>
        <w:t>Arabidopsis halleri</w:t>
      </w:r>
      <w:r w:rsidRPr="00413272">
        <w:rPr>
          <w:iCs/>
          <w:lang w:val="en-GB"/>
        </w:rPr>
        <w:t xml:space="preserve">. </w:t>
      </w:r>
      <w:r w:rsidRPr="001D1C1B">
        <w:rPr>
          <w:iCs/>
        </w:rPr>
        <w:t>Plant Cell Env 29:950–963</w:t>
      </w:r>
    </w:p>
    <w:p w14:paraId="553D1B19" w14:textId="77777777" w:rsidR="00413D33" w:rsidRPr="001D1C1B" w:rsidRDefault="00413D33" w:rsidP="00413272">
      <w:pPr>
        <w:spacing w:line="360" w:lineRule="auto"/>
        <w:rPr>
          <w:iCs/>
        </w:rPr>
      </w:pPr>
    </w:p>
    <w:p w14:paraId="24456A3F" w14:textId="6C6C47DB" w:rsidR="00413272" w:rsidRDefault="00413272" w:rsidP="00413272">
      <w:pPr>
        <w:spacing w:line="360" w:lineRule="auto"/>
        <w:rPr>
          <w:iCs/>
          <w:lang w:val="en-GB"/>
        </w:rPr>
      </w:pPr>
      <w:r w:rsidRPr="001D1C1B">
        <w:rPr>
          <w:iCs/>
        </w:rPr>
        <w:t xml:space="preserve">Wei W, Chai T, Zhang Y et al. </w:t>
      </w:r>
      <w:r w:rsidRPr="00413272">
        <w:rPr>
          <w:iCs/>
          <w:lang w:val="en-GB"/>
        </w:rPr>
        <w:t xml:space="preserve">(2009) The </w:t>
      </w:r>
      <w:r w:rsidRPr="001D1C1B">
        <w:rPr>
          <w:i/>
          <w:lang w:val="en-GB"/>
        </w:rPr>
        <w:t>Thlaspi caerulescens</w:t>
      </w:r>
      <w:r w:rsidRPr="00413272">
        <w:rPr>
          <w:iCs/>
          <w:lang w:val="en-GB"/>
        </w:rPr>
        <w:t xml:space="preserve"> NRAMP homologue TcNRAMP3 is capable of divalent cation transport. Mol Biotechnol 41:15–21</w:t>
      </w:r>
    </w:p>
    <w:p w14:paraId="1609B666" w14:textId="77777777" w:rsidR="00413D33" w:rsidRPr="00413272" w:rsidRDefault="00413D33" w:rsidP="00413272">
      <w:pPr>
        <w:spacing w:line="360" w:lineRule="auto"/>
        <w:rPr>
          <w:iCs/>
          <w:lang w:val="en-GB"/>
        </w:rPr>
      </w:pPr>
    </w:p>
    <w:p w14:paraId="0DA733C9" w14:textId="5896FA4C" w:rsidR="00413272" w:rsidRDefault="00413272" w:rsidP="00413272">
      <w:pPr>
        <w:spacing w:line="360" w:lineRule="auto"/>
        <w:rPr>
          <w:iCs/>
          <w:lang w:val="en-GB"/>
        </w:rPr>
      </w:pPr>
      <w:r w:rsidRPr="00413272">
        <w:rPr>
          <w:iCs/>
          <w:lang w:val="en-GB"/>
        </w:rPr>
        <w:t>White PJ (2016) Selenium accumulation by plants. Ann Bot 117:217–235</w:t>
      </w:r>
    </w:p>
    <w:p w14:paraId="627A597E" w14:textId="77777777" w:rsidR="00413D33" w:rsidRPr="00413272" w:rsidRDefault="00413D33" w:rsidP="00413272">
      <w:pPr>
        <w:spacing w:line="360" w:lineRule="auto"/>
        <w:rPr>
          <w:iCs/>
          <w:lang w:val="en-GB"/>
        </w:rPr>
      </w:pPr>
    </w:p>
    <w:p w14:paraId="0AC82ED0" w14:textId="1AABA839" w:rsidR="00413272" w:rsidRPr="001D1C1B" w:rsidRDefault="00413272" w:rsidP="00413272">
      <w:pPr>
        <w:spacing w:line="360" w:lineRule="auto"/>
        <w:rPr>
          <w:iCs/>
          <w:lang w:val="da-DK"/>
        </w:rPr>
      </w:pPr>
      <w:r w:rsidRPr="001D1C1B">
        <w:rPr>
          <w:iCs/>
          <w:lang w:val="da-DK"/>
        </w:rPr>
        <w:t xml:space="preserve">Willems G, Dräger DB, Courbot M et al. (2007) The genetic basis of zinc tolerance in the metallophyte </w:t>
      </w:r>
      <w:r w:rsidRPr="001D1C1B">
        <w:rPr>
          <w:i/>
          <w:lang w:val="da-DK"/>
        </w:rPr>
        <w:t>Arabidopsis halleri</w:t>
      </w:r>
      <w:r w:rsidRPr="001D1C1B">
        <w:rPr>
          <w:iCs/>
          <w:lang w:val="da-DK"/>
        </w:rPr>
        <w:t xml:space="preserve"> ssp.</w:t>
      </w:r>
      <w:r w:rsidRPr="001D1C1B">
        <w:rPr>
          <w:i/>
          <w:lang w:val="da-DK"/>
        </w:rPr>
        <w:t xml:space="preserve"> halleri</w:t>
      </w:r>
      <w:r w:rsidRPr="001D1C1B">
        <w:rPr>
          <w:iCs/>
          <w:lang w:val="da-DK"/>
        </w:rPr>
        <w:t xml:space="preserve"> (Brassicaceae): </w:t>
      </w:r>
      <w:r w:rsidR="00F53DB3">
        <w:rPr>
          <w:iCs/>
          <w:lang w:val="da-DK"/>
        </w:rPr>
        <w:t>a</w:t>
      </w:r>
      <w:r w:rsidRPr="001D1C1B">
        <w:rPr>
          <w:iCs/>
          <w:lang w:val="da-DK"/>
        </w:rPr>
        <w:t>n analysis of quantitative trait loci. Genetics 176:659–674</w:t>
      </w:r>
    </w:p>
    <w:p w14:paraId="3CB89497" w14:textId="77777777" w:rsidR="00413D33" w:rsidRPr="001D1C1B" w:rsidRDefault="00413D33" w:rsidP="00413272">
      <w:pPr>
        <w:spacing w:line="360" w:lineRule="auto"/>
        <w:rPr>
          <w:iCs/>
          <w:lang w:val="da-DK"/>
        </w:rPr>
      </w:pPr>
    </w:p>
    <w:p w14:paraId="10293315" w14:textId="548D2E2F" w:rsidR="00413272" w:rsidRDefault="00413272" w:rsidP="00413272">
      <w:pPr>
        <w:spacing w:line="360" w:lineRule="auto"/>
        <w:rPr>
          <w:iCs/>
          <w:lang w:val="en-GB"/>
        </w:rPr>
      </w:pPr>
      <w:r w:rsidRPr="001D1C1B">
        <w:rPr>
          <w:iCs/>
          <w:lang w:val="da-DK"/>
        </w:rPr>
        <w:t xml:space="preserve">Willems G, Frérot H, Gennen </w:t>
      </w:r>
      <w:r w:rsidR="00F53DB3">
        <w:rPr>
          <w:iCs/>
          <w:lang w:val="da-DK"/>
        </w:rPr>
        <w:t>J</w:t>
      </w:r>
      <w:r w:rsidRPr="001D1C1B">
        <w:rPr>
          <w:iCs/>
          <w:lang w:val="da-DK"/>
        </w:rPr>
        <w:t xml:space="preserve"> et al. (2010) Quantitative trait loci analysis of mineral element concentrations in an </w:t>
      </w:r>
      <w:r w:rsidRPr="001D1C1B">
        <w:rPr>
          <w:i/>
          <w:lang w:val="da-DK"/>
        </w:rPr>
        <w:t>Arabidopsis halleri</w:t>
      </w:r>
      <w:r w:rsidRPr="001D1C1B">
        <w:rPr>
          <w:iCs/>
          <w:lang w:val="da-DK"/>
        </w:rPr>
        <w:t xml:space="preserve"> x </w:t>
      </w:r>
      <w:r w:rsidRPr="001D1C1B">
        <w:rPr>
          <w:i/>
          <w:lang w:val="da-DK"/>
        </w:rPr>
        <w:t>Arabidopsis lyrata petraea</w:t>
      </w:r>
      <w:r w:rsidRPr="001D1C1B">
        <w:rPr>
          <w:iCs/>
          <w:lang w:val="da-DK"/>
        </w:rPr>
        <w:t xml:space="preserve"> F2 progeny grown on cadmium-contaminated soil. </w:t>
      </w:r>
      <w:r w:rsidRPr="00413272">
        <w:rPr>
          <w:iCs/>
          <w:lang w:val="en-GB"/>
        </w:rPr>
        <w:t>New Phytol 187:368–379</w:t>
      </w:r>
    </w:p>
    <w:p w14:paraId="17997862" w14:textId="77777777" w:rsidR="00413D33" w:rsidRPr="00413272" w:rsidRDefault="00413D33" w:rsidP="00413272">
      <w:pPr>
        <w:spacing w:line="360" w:lineRule="auto"/>
        <w:rPr>
          <w:iCs/>
          <w:lang w:val="en-GB"/>
        </w:rPr>
      </w:pPr>
    </w:p>
    <w:p w14:paraId="75AC1393" w14:textId="77777777" w:rsidR="00413272" w:rsidRDefault="00413272" w:rsidP="00413272">
      <w:pPr>
        <w:spacing w:line="360" w:lineRule="auto"/>
        <w:rPr>
          <w:iCs/>
          <w:lang w:val="en-GB"/>
        </w:rPr>
      </w:pPr>
      <w:r w:rsidRPr="00413272">
        <w:rPr>
          <w:iCs/>
          <w:lang w:val="en-GB"/>
        </w:rPr>
        <w:t>Wong CKE, Cobbett CS (2009) HMA P-type ATPases are the major mechanism for root-to-shoot Cd translocation in Arabidopsis thaliana. New Phytol 181:71–78</w:t>
      </w:r>
    </w:p>
    <w:p w14:paraId="6577F5A5" w14:textId="77777777" w:rsidR="00413D33" w:rsidRPr="00413272" w:rsidRDefault="00413D33" w:rsidP="00413272">
      <w:pPr>
        <w:spacing w:line="360" w:lineRule="auto"/>
        <w:rPr>
          <w:iCs/>
          <w:lang w:val="en-GB"/>
        </w:rPr>
      </w:pPr>
    </w:p>
    <w:p w14:paraId="4617B5E6" w14:textId="1B60FD97" w:rsidR="00413272" w:rsidRDefault="00413272" w:rsidP="00413272">
      <w:pPr>
        <w:spacing w:line="360" w:lineRule="auto"/>
        <w:rPr>
          <w:iCs/>
          <w:lang w:val="en-GB"/>
        </w:rPr>
      </w:pPr>
      <w:r w:rsidRPr="00413272">
        <w:rPr>
          <w:iCs/>
          <w:lang w:val="en-GB"/>
        </w:rPr>
        <w:t>Wu J, Zhao F-J, Ghandilyan A</w:t>
      </w:r>
      <w:r w:rsidR="00F53DB3">
        <w:rPr>
          <w:iCs/>
          <w:lang w:val="en-GB"/>
        </w:rPr>
        <w:t xml:space="preserve"> </w:t>
      </w:r>
      <w:r w:rsidRPr="00413272">
        <w:rPr>
          <w:iCs/>
          <w:lang w:val="en-GB"/>
        </w:rPr>
        <w:t xml:space="preserve">et al. (2009) Identification and functional analysis of two ZIP metal transporters of the hyperaccumulator </w:t>
      </w:r>
      <w:r w:rsidRPr="001D1C1B">
        <w:rPr>
          <w:i/>
          <w:lang w:val="en-GB"/>
        </w:rPr>
        <w:t>Thlaspi caerulescens</w:t>
      </w:r>
      <w:r w:rsidRPr="00413272">
        <w:rPr>
          <w:iCs/>
          <w:lang w:val="en-GB"/>
        </w:rPr>
        <w:t>. Plant Soil 325:79</w:t>
      </w:r>
    </w:p>
    <w:p w14:paraId="16AA152B" w14:textId="77777777" w:rsidR="00413D33" w:rsidRPr="00413272" w:rsidRDefault="00413D33" w:rsidP="00413272">
      <w:pPr>
        <w:spacing w:line="360" w:lineRule="auto"/>
        <w:rPr>
          <w:iCs/>
          <w:lang w:val="en-GB"/>
        </w:rPr>
      </w:pPr>
    </w:p>
    <w:p w14:paraId="15FAD995" w14:textId="269BD167" w:rsidR="00413272" w:rsidRPr="000C5EDC" w:rsidRDefault="00413272" w:rsidP="00413272">
      <w:pPr>
        <w:spacing w:line="360" w:lineRule="auto"/>
      </w:pPr>
      <w:r w:rsidRPr="001D1C1B">
        <w:t xml:space="preserve">Wu LH, Liu YJ, Zhou SB et al. </w:t>
      </w:r>
      <w:r w:rsidRPr="00D274CC">
        <w:t xml:space="preserve">(2013) </w:t>
      </w:r>
      <w:r w:rsidRPr="00D274CC">
        <w:rPr>
          <w:i/>
        </w:rPr>
        <w:t>Sedum plumbizincicola</w:t>
      </w:r>
      <w:r w:rsidRPr="00D274CC">
        <w:t xml:space="preserve"> X.H. Guo et S.B. Zhou ex L.H. Wu (Crassulaceae): A new species from Zhejiang Province, China. </w:t>
      </w:r>
      <w:r w:rsidRPr="000C5EDC">
        <w:t>Plant Syst Evol 299:487–498</w:t>
      </w:r>
    </w:p>
    <w:p w14:paraId="5379DD21" w14:textId="77777777" w:rsidR="00413D33" w:rsidRPr="000C5EDC" w:rsidRDefault="00413D33" w:rsidP="00413272">
      <w:pPr>
        <w:spacing w:line="360" w:lineRule="auto"/>
      </w:pPr>
    </w:p>
    <w:p w14:paraId="05251714" w14:textId="740C0BEF" w:rsidR="00413272" w:rsidRPr="001D1C1B" w:rsidRDefault="00413272" w:rsidP="00413272">
      <w:pPr>
        <w:spacing w:line="360" w:lineRule="auto"/>
        <w:rPr>
          <w:iCs/>
          <w:lang w:val="es-ES"/>
        </w:rPr>
      </w:pPr>
      <w:r w:rsidRPr="000C5EDC">
        <w:t xml:space="preserve">Wu Y, Ma L, Liu Q et al. </w:t>
      </w:r>
      <w:r w:rsidRPr="001D1C1B">
        <w:rPr>
          <w:lang w:val="en-GB"/>
        </w:rPr>
        <w:t xml:space="preserve">(2020a) The plant-growth promoting bacteria promote cadmium uptake by inducing a hormonal crosstalk and lateral root formation in a hyperaccumulator plant </w:t>
      </w:r>
      <w:r w:rsidRPr="001D1C1B">
        <w:rPr>
          <w:i/>
          <w:lang w:val="en-GB"/>
        </w:rPr>
        <w:t>Sedum alfredii</w:t>
      </w:r>
      <w:r w:rsidRPr="001D1C1B">
        <w:rPr>
          <w:lang w:val="en-GB"/>
        </w:rPr>
        <w:t xml:space="preserve">. </w:t>
      </w:r>
      <w:r w:rsidRPr="001D1C1B">
        <w:rPr>
          <w:iCs/>
          <w:lang w:val="es-ES"/>
        </w:rPr>
        <w:t>J Hazard Mater 395:122661</w:t>
      </w:r>
    </w:p>
    <w:p w14:paraId="7AF316CE" w14:textId="77777777" w:rsidR="00413D33" w:rsidRPr="001D1C1B" w:rsidRDefault="00413D33" w:rsidP="00413272">
      <w:pPr>
        <w:spacing w:line="360" w:lineRule="auto"/>
        <w:rPr>
          <w:iCs/>
          <w:lang w:val="es-ES"/>
        </w:rPr>
      </w:pPr>
    </w:p>
    <w:p w14:paraId="5ABED40C" w14:textId="4A373B49" w:rsidR="00413272" w:rsidRPr="0009327E" w:rsidRDefault="00413272" w:rsidP="00413272">
      <w:pPr>
        <w:spacing w:line="360" w:lineRule="auto"/>
        <w:rPr>
          <w:iCs/>
          <w:lang w:val="es-ES"/>
        </w:rPr>
      </w:pPr>
      <w:r w:rsidRPr="001D1C1B">
        <w:rPr>
          <w:iCs/>
          <w:lang w:val="es-ES"/>
        </w:rPr>
        <w:t xml:space="preserve">Wu Y, Ma L, Liu Q et al. (2020b) Pseudomonas fluorescens promote photosynthesis, carbon fixation and cadmium phytoremediation of hyperaccumulator </w:t>
      </w:r>
      <w:r w:rsidRPr="0009327E">
        <w:rPr>
          <w:i/>
          <w:lang w:val="es-ES"/>
        </w:rPr>
        <w:t>Sedum alfredii</w:t>
      </w:r>
      <w:r w:rsidRPr="0009327E">
        <w:rPr>
          <w:iCs/>
          <w:lang w:val="es-ES"/>
        </w:rPr>
        <w:t>. Sci Tot</w:t>
      </w:r>
      <w:r w:rsidR="00F514E9">
        <w:rPr>
          <w:iCs/>
          <w:lang w:val="es-ES"/>
        </w:rPr>
        <w:t>al</w:t>
      </w:r>
      <w:r w:rsidRPr="0009327E">
        <w:rPr>
          <w:iCs/>
          <w:lang w:val="es-ES"/>
        </w:rPr>
        <w:t xml:space="preserve"> Environ 726:138554</w:t>
      </w:r>
    </w:p>
    <w:p w14:paraId="65D9A9E6" w14:textId="77777777" w:rsidR="00413D33" w:rsidRPr="0009327E" w:rsidRDefault="00413D33" w:rsidP="00413272">
      <w:pPr>
        <w:spacing w:line="360" w:lineRule="auto"/>
        <w:rPr>
          <w:iCs/>
          <w:lang w:val="es-ES"/>
        </w:rPr>
      </w:pPr>
    </w:p>
    <w:p w14:paraId="6A57B8B7" w14:textId="37A2F889" w:rsidR="00413272" w:rsidRPr="0009327E" w:rsidRDefault="00413272" w:rsidP="00413272">
      <w:pPr>
        <w:spacing w:line="360" w:lineRule="auto"/>
        <w:rPr>
          <w:iCs/>
          <w:lang w:val="nb-NO"/>
        </w:rPr>
      </w:pPr>
      <w:r w:rsidRPr="0009327E">
        <w:rPr>
          <w:iCs/>
          <w:lang w:val="es-ES"/>
        </w:rPr>
        <w:t xml:space="preserve">Wycisk K, Kim EJ, Schroeder JI, Krämer U (2004) Enhancing the first enzymatic step in the histidine biosynthesis pathway increases the free histidine pool and nickel tolerance in </w:t>
      </w:r>
      <w:r w:rsidRPr="0009327E">
        <w:rPr>
          <w:i/>
          <w:lang w:val="es-ES"/>
        </w:rPr>
        <w:t>Arabidopsis thaliana</w:t>
      </w:r>
      <w:r w:rsidRPr="0009327E">
        <w:rPr>
          <w:iCs/>
          <w:lang w:val="es-ES"/>
        </w:rPr>
        <w:t xml:space="preserve">. </w:t>
      </w:r>
      <w:r w:rsidRPr="0009327E">
        <w:rPr>
          <w:iCs/>
          <w:lang w:val="nb-NO"/>
        </w:rPr>
        <w:t>FEBS Lett 578:128–134</w:t>
      </w:r>
    </w:p>
    <w:p w14:paraId="42562E5B" w14:textId="77777777" w:rsidR="00413D33" w:rsidRPr="0009327E" w:rsidRDefault="00413D33" w:rsidP="00413272">
      <w:pPr>
        <w:spacing w:line="360" w:lineRule="auto"/>
        <w:rPr>
          <w:iCs/>
          <w:lang w:val="nb-NO"/>
        </w:rPr>
      </w:pPr>
    </w:p>
    <w:p w14:paraId="7F3D25C8" w14:textId="57C87A1F" w:rsidR="00413272" w:rsidRPr="0009327E" w:rsidRDefault="00413272" w:rsidP="00413272">
      <w:pPr>
        <w:spacing w:line="360" w:lineRule="auto"/>
        <w:rPr>
          <w:iCs/>
        </w:rPr>
      </w:pPr>
      <w:r w:rsidRPr="0009327E">
        <w:rPr>
          <w:lang w:val="it-IT"/>
        </w:rPr>
        <w:t xml:space="preserve">Yang Q, Ma X, Luo S et al. (2018) SaZIP4, an uptake transporter of Zn/Cd hyperaccumulator </w:t>
      </w:r>
      <w:r w:rsidRPr="0009327E">
        <w:rPr>
          <w:i/>
          <w:lang w:val="it-IT"/>
        </w:rPr>
        <w:t xml:space="preserve">Sedum alfredii </w:t>
      </w:r>
      <w:r w:rsidRPr="0009327E">
        <w:rPr>
          <w:lang w:val="it-IT"/>
        </w:rPr>
        <w:t xml:space="preserve">Hance. </w:t>
      </w:r>
      <w:r w:rsidRPr="0009327E">
        <w:rPr>
          <w:iCs/>
        </w:rPr>
        <w:t>Environ Exp Bot 155:107–117</w:t>
      </w:r>
    </w:p>
    <w:p w14:paraId="67DF69DB" w14:textId="77777777" w:rsidR="00413D33" w:rsidRPr="0009327E" w:rsidRDefault="00413D33" w:rsidP="00413272">
      <w:pPr>
        <w:spacing w:line="360" w:lineRule="auto"/>
        <w:rPr>
          <w:iCs/>
        </w:rPr>
      </w:pPr>
    </w:p>
    <w:p w14:paraId="1C8CF67B" w14:textId="6795B757" w:rsidR="003C7D64" w:rsidRPr="0009327E" w:rsidRDefault="00413272" w:rsidP="00413272">
      <w:pPr>
        <w:spacing w:line="360" w:lineRule="auto"/>
        <w:rPr>
          <w:iCs/>
          <w:lang w:val="en-AU"/>
        </w:rPr>
      </w:pPr>
      <w:r w:rsidRPr="0009327E">
        <w:rPr>
          <w:iCs/>
        </w:rPr>
        <w:t>Yang X, Li T, Yang J et al</w:t>
      </w:r>
      <w:r w:rsidR="00CC44E7" w:rsidRPr="0009327E">
        <w:rPr>
          <w:iCs/>
        </w:rPr>
        <w:t xml:space="preserve">. </w:t>
      </w:r>
      <w:r w:rsidRPr="0009327E">
        <w:rPr>
          <w:iCs/>
          <w:lang w:val="en-AU"/>
        </w:rPr>
        <w:t xml:space="preserve">(2006) Zinc compartmentation in root, transport into xylem, and absorption into leaf cells in the hyperaccumulating species of </w:t>
      </w:r>
      <w:r w:rsidRPr="0009327E">
        <w:rPr>
          <w:i/>
          <w:lang w:val="en-AU"/>
        </w:rPr>
        <w:t>Sedum alfredii</w:t>
      </w:r>
      <w:r w:rsidRPr="0009327E">
        <w:rPr>
          <w:iCs/>
          <w:lang w:val="en-AU"/>
        </w:rPr>
        <w:t xml:space="preserve"> Hance. Planta 224:185–195</w:t>
      </w:r>
    </w:p>
    <w:p w14:paraId="66D896C9" w14:textId="77777777" w:rsidR="00413D33" w:rsidRPr="0009327E" w:rsidRDefault="00413D33" w:rsidP="00413272">
      <w:pPr>
        <w:spacing w:line="360" w:lineRule="auto"/>
        <w:rPr>
          <w:iCs/>
          <w:lang w:val="en-AU"/>
        </w:rPr>
      </w:pPr>
    </w:p>
    <w:p w14:paraId="1E1D9B04" w14:textId="1D7E0FB5" w:rsidR="00413272" w:rsidRDefault="00413272" w:rsidP="00413272">
      <w:pPr>
        <w:spacing w:line="360" w:lineRule="auto"/>
        <w:rPr>
          <w:iCs/>
          <w:lang w:val="en-GB"/>
        </w:rPr>
      </w:pPr>
      <w:r w:rsidRPr="0009327E">
        <w:rPr>
          <w:iCs/>
        </w:rPr>
        <w:t xml:space="preserve">Yang XE, Long XX, Ye HB et al. </w:t>
      </w:r>
      <w:r w:rsidRPr="0009327E">
        <w:rPr>
          <w:iCs/>
          <w:lang w:val="en-AU"/>
        </w:rPr>
        <w:t>(2004) Cadmium tolerance and hyperaccumulation in a new Zn-hyperaccumulating plant species (</w:t>
      </w:r>
      <w:r w:rsidRPr="0009327E">
        <w:rPr>
          <w:i/>
          <w:lang w:val="en-AU"/>
        </w:rPr>
        <w:t xml:space="preserve">Sedum alfredii </w:t>
      </w:r>
      <w:r w:rsidRPr="0009327E">
        <w:rPr>
          <w:iCs/>
          <w:lang w:val="en-AU"/>
        </w:rPr>
        <w:t xml:space="preserve">Hance). </w:t>
      </w:r>
      <w:r w:rsidRPr="00413272">
        <w:rPr>
          <w:iCs/>
          <w:lang w:val="en-GB"/>
        </w:rPr>
        <w:t>Plant Soil 259:181–189</w:t>
      </w:r>
    </w:p>
    <w:p w14:paraId="70D09927" w14:textId="77777777" w:rsidR="00413D33" w:rsidRPr="00413272" w:rsidRDefault="00413D33" w:rsidP="00413272">
      <w:pPr>
        <w:spacing w:line="360" w:lineRule="auto"/>
        <w:rPr>
          <w:iCs/>
          <w:lang w:val="en-GB"/>
        </w:rPr>
      </w:pPr>
    </w:p>
    <w:p w14:paraId="0D906FEC" w14:textId="209265F5" w:rsidR="00413272" w:rsidRDefault="00413272" w:rsidP="00413272">
      <w:pPr>
        <w:spacing w:line="360" w:lineRule="auto"/>
        <w:rPr>
          <w:iCs/>
          <w:lang w:val="en-GB"/>
        </w:rPr>
      </w:pPr>
      <w:r w:rsidRPr="00413272">
        <w:rPr>
          <w:iCs/>
          <w:lang w:val="en-GB"/>
        </w:rPr>
        <w:t xml:space="preserve">Yogeeswaran K, Frary A, York TL et al. (2005) Comparative genome analyses of Arabidopsis spp.: Inferring chromosomal rearrangement events in the evolutionary history of </w:t>
      </w:r>
      <w:r w:rsidRPr="0009327E">
        <w:rPr>
          <w:i/>
          <w:lang w:val="en-GB"/>
        </w:rPr>
        <w:t>A. thaliana</w:t>
      </w:r>
      <w:r w:rsidRPr="00413272">
        <w:rPr>
          <w:iCs/>
          <w:lang w:val="en-GB"/>
        </w:rPr>
        <w:t>. Genome Res 15:505–515</w:t>
      </w:r>
    </w:p>
    <w:p w14:paraId="792262DC" w14:textId="77777777" w:rsidR="00413D33" w:rsidRPr="00413272" w:rsidRDefault="00413D33" w:rsidP="00413272">
      <w:pPr>
        <w:spacing w:line="360" w:lineRule="auto"/>
        <w:rPr>
          <w:iCs/>
          <w:lang w:val="en-GB"/>
        </w:rPr>
      </w:pPr>
    </w:p>
    <w:p w14:paraId="37377F9E" w14:textId="04820398" w:rsidR="00413272" w:rsidRDefault="00413272" w:rsidP="00413272">
      <w:pPr>
        <w:spacing w:line="360" w:lineRule="auto"/>
        <w:rPr>
          <w:iCs/>
          <w:lang w:val="en-GB"/>
        </w:rPr>
      </w:pPr>
      <w:r w:rsidRPr="0009327E">
        <w:rPr>
          <w:iCs/>
        </w:rPr>
        <w:t xml:space="preserve">Yokosho K, Yamaji N, Ueno D et al. </w:t>
      </w:r>
      <w:r w:rsidRPr="00413272">
        <w:rPr>
          <w:iCs/>
          <w:lang w:val="en-GB"/>
        </w:rPr>
        <w:t>(2009) OsFRDL1 is a citrate transporter required for efficient translocation of iron in rice. Plant Physiol 149:297–305</w:t>
      </w:r>
    </w:p>
    <w:p w14:paraId="6727A73D" w14:textId="77777777" w:rsidR="00413D33" w:rsidRPr="00413272" w:rsidRDefault="00413D33" w:rsidP="00413272">
      <w:pPr>
        <w:spacing w:line="360" w:lineRule="auto"/>
        <w:rPr>
          <w:iCs/>
          <w:lang w:val="en-GB"/>
        </w:rPr>
      </w:pPr>
    </w:p>
    <w:p w14:paraId="7747BD01" w14:textId="4999F705" w:rsidR="00413272" w:rsidRPr="0009327E" w:rsidRDefault="00413272" w:rsidP="00413272">
      <w:pPr>
        <w:spacing w:line="360" w:lineRule="auto"/>
        <w:rPr>
          <w:iCs/>
          <w:lang w:val="fr-BE"/>
        </w:rPr>
      </w:pPr>
      <w:r w:rsidRPr="00413272">
        <w:rPr>
          <w:iCs/>
          <w:lang w:val="en-GB"/>
        </w:rPr>
        <w:t xml:space="preserve">Zhang M, Senoura T, Yang X, Nishizawa NK (2011) Functional analysis of metal tolerance proteins isolated from Zn/Cd hyperaccumulating ecotype and non-hyperaccumulating ecotype of </w:t>
      </w:r>
      <w:r w:rsidRPr="0009327E">
        <w:rPr>
          <w:i/>
          <w:lang w:val="en-GB"/>
        </w:rPr>
        <w:t>Sedum alfredii</w:t>
      </w:r>
      <w:r w:rsidRPr="00413272">
        <w:rPr>
          <w:iCs/>
          <w:lang w:val="en-GB"/>
        </w:rPr>
        <w:t xml:space="preserve"> Hance. </w:t>
      </w:r>
      <w:r w:rsidRPr="0009327E">
        <w:rPr>
          <w:iCs/>
          <w:lang w:val="fr-BE"/>
        </w:rPr>
        <w:t>FEBS Lett 585:2604–2609</w:t>
      </w:r>
    </w:p>
    <w:p w14:paraId="162AB425" w14:textId="77777777" w:rsidR="004A31A5" w:rsidRPr="0009327E" w:rsidRDefault="004A31A5" w:rsidP="00413272">
      <w:pPr>
        <w:spacing w:line="360" w:lineRule="auto"/>
        <w:rPr>
          <w:iCs/>
          <w:lang w:val="fr-BE"/>
        </w:rPr>
      </w:pPr>
    </w:p>
    <w:p w14:paraId="7F4DAEC1" w14:textId="2949D073" w:rsidR="00413272" w:rsidRPr="0009327E" w:rsidRDefault="00413272" w:rsidP="00413272">
      <w:pPr>
        <w:spacing w:line="360" w:lineRule="auto"/>
        <w:rPr>
          <w:iCs/>
          <w:lang w:val="nl-NL"/>
        </w:rPr>
      </w:pPr>
      <w:r w:rsidRPr="0009327E">
        <w:rPr>
          <w:iCs/>
          <w:lang w:val="fr-BE"/>
        </w:rPr>
        <w:t>Zhang Z, Yu Q, Du H, et al</w:t>
      </w:r>
      <w:r w:rsidR="00CC44E7" w:rsidRPr="0009327E">
        <w:rPr>
          <w:iCs/>
          <w:lang w:val="fr-BE"/>
        </w:rPr>
        <w:t>.</w:t>
      </w:r>
      <w:r w:rsidRPr="0009327E">
        <w:rPr>
          <w:iCs/>
          <w:lang w:val="fr-BE"/>
        </w:rPr>
        <w:t xml:space="preserve"> </w:t>
      </w:r>
      <w:r w:rsidRPr="00413272">
        <w:rPr>
          <w:iCs/>
          <w:lang w:val="en-GB"/>
        </w:rPr>
        <w:t xml:space="preserve">(2016) Enhanced cadmium efflux and root-to-shoot translocation are conserved in the hyperaccumulator </w:t>
      </w:r>
      <w:r w:rsidRPr="0009327E">
        <w:rPr>
          <w:i/>
          <w:lang w:val="en-GB"/>
        </w:rPr>
        <w:t>Sedum alfredii</w:t>
      </w:r>
      <w:r w:rsidRPr="00413272">
        <w:rPr>
          <w:iCs/>
          <w:lang w:val="en-GB"/>
        </w:rPr>
        <w:t xml:space="preserve"> (Crassulaceae family). </w:t>
      </w:r>
      <w:r w:rsidRPr="0009327E">
        <w:rPr>
          <w:iCs/>
          <w:lang w:val="nl-NL"/>
        </w:rPr>
        <w:t>FEBS Lett 590:1757–1764</w:t>
      </w:r>
    </w:p>
    <w:p w14:paraId="62360E9C" w14:textId="77777777" w:rsidR="00413D33" w:rsidRPr="0009327E" w:rsidRDefault="00413D33" w:rsidP="00413272">
      <w:pPr>
        <w:spacing w:line="360" w:lineRule="auto"/>
        <w:rPr>
          <w:iCs/>
          <w:lang w:val="nl-NL"/>
        </w:rPr>
      </w:pPr>
    </w:p>
    <w:p w14:paraId="4EDB511C" w14:textId="001273FC" w:rsidR="00A5162E" w:rsidRPr="0009327E" w:rsidRDefault="00413272" w:rsidP="00413272">
      <w:pPr>
        <w:spacing w:line="360" w:lineRule="auto"/>
        <w:rPr>
          <w:i/>
          <w:iCs/>
          <w:lang w:val="nl-NL"/>
        </w:rPr>
      </w:pPr>
      <w:r w:rsidRPr="0009327E">
        <w:rPr>
          <w:iCs/>
          <w:lang w:val="nl-NL"/>
        </w:rPr>
        <w:t xml:space="preserve">Zhao H, Wang L, Zhao F-J et al. (2019) SpHMA1 is a chloroplast cadmium exporter protecting photochemical reactions in the Cd hyperaccumulator </w:t>
      </w:r>
      <w:r w:rsidRPr="0009327E">
        <w:rPr>
          <w:i/>
          <w:lang w:val="nl-NL"/>
        </w:rPr>
        <w:t>Sedum plumbizincicola</w:t>
      </w:r>
      <w:r w:rsidRPr="0009327E">
        <w:rPr>
          <w:iCs/>
          <w:lang w:val="nl-NL"/>
        </w:rPr>
        <w:t>. Plant Cell Environ 42:1112–1124</w:t>
      </w:r>
      <w:r w:rsidR="00A5162E" w:rsidRPr="0009327E">
        <w:rPr>
          <w:iCs/>
          <w:lang w:val="nl-NL"/>
        </w:rPr>
        <w:br w:type="page"/>
      </w:r>
    </w:p>
    <w:p w14:paraId="08C1D073" w14:textId="77777777" w:rsidR="008743BE" w:rsidRPr="00BF6EF3" w:rsidRDefault="00775E36" w:rsidP="0009327E">
      <w:pPr>
        <w:pStyle w:val="Sansinterligne"/>
        <w:spacing w:line="360" w:lineRule="auto"/>
        <w:jc w:val="center"/>
        <w:rPr>
          <w:rFonts w:ascii="Times New Roman" w:hAnsi="Times New Roman"/>
          <w:iCs/>
          <w:szCs w:val="24"/>
          <w:lang w:val="en-GB" w:eastAsia="fr-FR"/>
        </w:rPr>
      </w:pPr>
      <w:r w:rsidRPr="00BF6EF3">
        <w:rPr>
          <w:rFonts w:ascii="Times New Roman" w:hAnsi="Times New Roman"/>
          <w:noProof/>
          <w:szCs w:val="24"/>
          <w:lang w:val="fr-BE" w:eastAsia="fr-BE"/>
        </w:rPr>
        <w:drawing>
          <wp:inline distT="0" distB="0" distL="0" distR="0" wp14:anchorId="50FA05A1" wp14:editId="22B6DFA3">
            <wp:extent cx="5486400" cy="4901784"/>
            <wp:effectExtent l="0" t="0" r="0" b="0"/>
            <wp:docPr id="1"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9911" cy="4904921"/>
                    </a:xfrm>
                    <a:prstGeom prst="rect">
                      <a:avLst/>
                    </a:prstGeom>
                    <a:noFill/>
                    <a:ln>
                      <a:noFill/>
                    </a:ln>
                  </pic:spPr>
                </pic:pic>
              </a:graphicData>
            </a:graphic>
          </wp:inline>
        </w:drawing>
      </w:r>
    </w:p>
    <w:p w14:paraId="0E66719F" w14:textId="77777777" w:rsidR="00BF6EF3" w:rsidRDefault="00BF6EF3" w:rsidP="00BF6EF3">
      <w:pPr>
        <w:pStyle w:val="Sansinterligne"/>
        <w:spacing w:line="360" w:lineRule="auto"/>
        <w:jc w:val="both"/>
        <w:rPr>
          <w:iCs/>
          <w:lang w:val="en-GB"/>
        </w:rPr>
      </w:pPr>
    </w:p>
    <w:p w14:paraId="0B2189D3" w14:textId="7C28BEEF" w:rsidR="00BF6EF3" w:rsidRPr="00BF6EF3" w:rsidRDefault="00BF6EF3" w:rsidP="00BF6EF3">
      <w:pPr>
        <w:pStyle w:val="Sansinterligne"/>
        <w:spacing w:line="360" w:lineRule="auto"/>
        <w:jc w:val="both"/>
        <w:rPr>
          <w:rFonts w:ascii="Times New Roman" w:hAnsi="Times New Roman"/>
          <w:szCs w:val="24"/>
          <w:lang w:val="en-GB"/>
        </w:rPr>
      </w:pPr>
      <w:r w:rsidRPr="00BF6EF3">
        <w:rPr>
          <w:rFonts w:ascii="Times New Roman" w:hAnsi="Times New Roman"/>
          <w:b/>
          <w:bCs/>
          <w:szCs w:val="24"/>
          <w:lang w:val="en-GB"/>
        </w:rPr>
        <w:t xml:space="preserve">Figure </w:t>
      </w:r>
      <w:r w:rsidR="002A7A99">
        <w:rPr>
          <w:rFonts w:ascii="Times New Roman" w:hAnsi="Times New Roman"/>
          <w:b/>
          <w:bCs/>
          <w:szCs w:val="24"/>
          <w:lang w:val="en-GB"/>
        </w:rPr>
        <w:t>8.</w:t>
      </w:r>
      <w:r w:rsidRPr="00BF6EF3">
        <w:rPr>
          <w:rFonts w:ascii="Times New Roman" w:hAnsi="Times New Roman"/>
          <w:b/>
          <w:bCs/>
          <w:szCs w:val="24"/>
          <w:lang w:val="en-GB"/>
        </w:rPr>
        <w:t>1.</w:t>
      </w:r>
      <w:r w:rsidRPr="00BF6EF3">
        <w:rPr>
          <w:rFonts w:ascii="Times New Roman" w:hAnsi="Times New Roman"/>
          <w:szCs w:val="24"/>
          <w:lang w:val="en-GB"/>
        </w:rPr>
        <w:t xml:space="preserve"> </w:t>
      </w:r>
      <w:r w:rsidRPr="00BF6EF3">
        <w:rPr>
          <w:rFonts w:ascii="Times New Roman" w:hAnsi="Times New Roman"/>
          <w:bCs/>
          <w:szCs w:val="24"/>
          <w:lang w:val="en-GB"/>
        </w:rPr>
        <w:t>Model of the physiology of metal hyperaccumulation and hypertolerance.</w:t>
      </w:r>
      <w:r w:rsidRPr="00BF6EF3">
        <w:rPr>
          <w:rFonts w:ascii="Times New Roman" w:hAnsi="Times New Roman"/>
          <w:szCs w:val="24"/>
          <w:lang w:val="en-GB"/>
        </w:rPr>
        <w:t xml:space="preserve"> Enhanced metal uptake and radial transport in roots, xylem loading/unloading and vacuolar storage in shoots all make major contributions to the traits. In roots, it is possible that the metal can travel in the apoplasm up to the endodermis cell layer before cellular uptake (not represented). Note that the tissue (epidermis or mesophyll) involved in metal storage varies depending on the species and the metal (see text). co: cortex; en: endodermis; ep: epidermis; me: mesophyll; Zinc-NA: Zinc-Nicotianamine chelates; pc: pericycle; vac: vacuole; xp: xylem parenchyma; xy: xylem. Figure modified from (Hanikenne and Nouet 2011).</w:t>
      </w:r>
    </w:p>
    <w:p w14:paraId="20B12BCF" w14:textId="77777777" w:rsidR="008743BE" w:rsidRPr="00BF6EF3" w:rsidRDefault="008743BE" w:rsidP="00BF6EF3">
      <w:pPr>
        <w:spacing w:line="360" w:lineRule="auto"/>
        <w:rPr>
          <w:rFonts w:eastAsia="MS Mincho"/>
          <w:iCs/>
          <w:lang w:val="en-GB"/>
        </w:rPr>
      </w:pPr>
    </w:p>
    <w:p w14:paraId="47EA7AF7" w14:textId="77777777" w:rsidR="008743BE" w:rsidRPr="00BF6EF3" w:rsidRDefault="00775E36" w:rsidP="0009327E">
      <w:pPr>
        <w:pStyle w:val="Sansinterligne"/>
        <w:spacing w:line="360" w:lineRule="auto"/>
        <w:jc w:val="center"/>
        <w:rPr>
          <w:rFonts w:ascii="Times New Roman" w:hAnsi="Times New Roman"/>
          <w:iCs/>
          <w:szCs w:val="24"/>
          <w:lang w:val="en-GB" w:eastAsia="fr-FR"/>
        </w:rPr>
      </w:pPr>
      <w:r w:rsidRPr="00BF6EF3">
        <w:rPr>
          <w:rFonts w:ascii="Times New Roman" w:hAnsi="Times New Roman"/>
          <w:noProof/>
          <w:szCs w:val="24"/>
          <w:lang w:val="fr-BE" w:eastAsia="fr-BE"/>
        </w:rPr>
        <w:drawing>
          <wp:inline distT="0" distB="0" distL="0" distR="0" wp14:anchorId="5CAE2424" wp14:editId="1FAD4E33">
            <wp:extent cx="4991724" cy="4557010"/>
            <wp:effectExtent l="0" t="0" r="0" b="0"/>
            <wp:docPr id="2"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95099" cy="4560091"/>
                    </a:xfrm>
                    <a:prstGeom prst="rect">
                      <a:avLst/>
                    </a:prstGeom>
                    <a:noFill/>
                    <a:ln>
                      <a:noFill/>
                    </a:ln>
                  </pic:spPr>
                </pic:pic>
              </a:graphicData>
            </a:graphic>
          </wp:inline>
        </w:drawing>
      </w:r>
    </w:p>
    <w:p w14:paraId="097C3C9C" w14:textId="77777777" w:rsidR="00BF6EF3" w:rsidRDefault="00BF6EF3" w:rsidP="00BF6EF3">
      <w:pPr>
        <w:pStyle w:val="Sansinterligne"/>
        <w:spacing w:line="360" w:lineRule="auto"/>
        <w:jc w:val="both"/>
        <w:rPr>
          <w:rFonts w:ascii="Times New Roman" w:hAnsi="Times New Roman"/>
          <w:b/>
          <w:bCs/>
          <w:szCs w:val="24"/>
          <w:lang w:val="en-GB"/>
        </w:rPr>
      </w:pPr>
    </w:p>
    <w:p w14:paraId="7E2DEF34" w14:textId="77777777" w:rsidR="00BF6EF3" w:rsidRPr="00BF6EF3" w:rsidRDefault="00BF6EF3" w:rsidP="00BF6EF3">
      <w:pPr>
        <w:pStyle w:val="Sansinterligne"/>
        <w:spacing w:line="360" w:lineRule="auto"/>
        <w:jc w:val="both"/>
        <w:rPr>
          <w:rFonts w:ascii="Times New Roman" w:hAnsi="Times New Roman"/>
          <w:szCs w:val="24"/>
          <w:lang w:val="en-GB"/>
        </w:rPr>
      </w:pPr>
      <w:r w:rsidRPr="00BF6EF3">
        <w:rPr>
          <w:rFonts w:ascii="Times New Roman" w:hAnsi="Times New Roman"/>
          <w:b/>
          <w:bCs/>
          <w:szCs w:val="24"/>
          <w:lang w:val="en-GB"/>
        </w:rPr>
        <w:t xml:space="preserve">Figure </w:t>
      </w:r>
      <w:r w:rsidR="002A7A99">
        <w:rPr>
          <w:rFonts w:ascii="Times New Roman" w:hAnsi="Times New Roman"/>
          <w:b/>
          <w:bCs/>
          <w:szCs w:val="24"/>
          <w:lang w:val="en-GB"/>
        </w:rPr>
        <w:t>8.</w:t>
      </w:r>
      <w:r w:rsidRPr="00BF6EF3">
        <w:rPr>
          <w:rFonts w:ascii="Times New Roman" w:hAnsi="Times New Roman"/>
          <w:b/>
          <w:bCs/>
          <w:szCs w:val="24"/>
          <w:lang w:val="en-GB"/>
        </w:rPr>
        <w:t>2.</w:t>
      </w:r>
      <w:r w:rsidRPr="00BF6EF3">
        <w:rPr>
          <w:rFonts w:ascii="Times New Roman" w:hAnsi="Times New Roman"/>
          <w:bCs/>
          <w:szCs w:val="24"/>
          <w:lang w:val="en-GB"/>
        </w:rPr>
        <w:t xml:space="preserve"> Model for Zn hyperaccumulation and hypertolerance in the Brassicaceae </w:t>
      </w:r>
      <w:r w:rsidRPr="00BF6EF3">
        <w:rPr>
          <w:rFonts w:ascii="Times New Roman" w:hAnsi="Times New Roman"/>
          <w:bCs/>
          <w:i/>
          <w:iCs/>
          <w:szCs w:val="24"/>
          <w:lang w:val="en-GB"/>
        </w:rPr>
        <w:t>A. halleri</w:t>
      </w:r>
      <w:r w:rsidRPr="00BF6EF3">
        <w:rPr>
          <w:rFonts w:ascii="Times New Roman" w:hAnsi="Times New Roman"/>
          <w:bCs/>
          <w:szCs w:val="24"/>
          <w:lang w:val="en-GB"/>
        </w:rPr>
        <w:t xml:space="preserve"> and </w:t>
      </w:r>
      <w:r w:rsidRPr="00BF6EF3">
        <w:rPr>
          <w:rFonts w:ascii="Times New Roman" w:hAnsi="Times New Roman"/>
          <w:bCs/>
          <w:i/>
          <w:iCs/>
          <w:szCs w:val="24"/>
          <w:lang w:val="en-GB"/>
        </w:rPr>
        <w:t>N. caerulescens</w:t>
      </w:r>
      <w:r w:rsidRPr="00BF6EF3">
        <w:rPr>
          <w:rFonts w:ascii="Times New Roman" w:hAnsi="Times New Roman"/>
          <w:bCs/>
          <w:szCs w:val="24"/>
          <w:lang w:val="en-GB"/>
        </w:rPr>
        <w:t>.</w:t>
      </w:r>
      <w:r w:rsidRPr="00BF6EF3">
        <w:rPr>
          <w:rFonts w:ascii="Times New Roman" w:hAnsi="Times New Roman"/>
          <w:szCs w:val="24"/>
          <w:lang w:val="en-GB"/>
        </w:rPr>
        <w:t xml:space="preserve"> Enhanced functions of ZIP transporters in cellular uptake, of the P-type ATPase HMA4 in xylem loading/unloading and of MTP1 in vacuolar storage all make major contributions to the traits. The exact functions and localizations of individual ZIPs are unknown. In roots, the metal chelator nicotianamine (NA) possibly favours Zn radial transport towards the xylem by symplastic inter-cellular mobility of Zn by either allowing Zn movement through plasmodesmata and/or preventing vacuolar storage. Vacuolar storage in shoots occurs in the epidermis in </w:t>
      </w:r>
      <w:r w:rsidRPr="00BF6EF3">
        <w:rPr>
          <w:rFonts w:ascii="Times New Roman" w:hAnsi="Times New Roman"/>
          <w:i/>
          <w:iCs/>
          <w:szCs w:val="24"/>
          <w:lang w:val="en-GB"/>
        </w:rPr>
        <w:t>N. caerulescens</w:t>
      </w:r>
      <w:r w:rsidRPr="00BF6EF3">
        <w:rPr>
          <w:rFonts w:ascii="Times New Roman" w:hAnsi="Times New Roman"/>
          <w:szCs w:val="24"/>
          <w:lang w:val="en-GB"/>
        </w:rPr>
        <w:t xml:space="preserve"> and in the mesophyll in </w:t>
      </w:r>
      <w:r w:rsidRPr="00BF6EF3">
        <w:rPr>
          <w:rFonts w:ascii="Times New Roman" w:hAnsi="Times New Roman"/>
          <w:i/>
          <w:iCs/>
          <w:szCs w:val="24"/>
          <w:lang w:val="en-GB"/>
        </w:rPr>
        <w:t>A. halleri</w:t>
      </w:r>
      <w:r w:rsidRPr="00BF6EF3">
        <w:rPr>
          <w:rFonts w:ascii="Times New Roman" w:hAnsi="Times New Roman"/>
          <w:szCs w:val="24"/>
          <w:lang w:val="en-GB"/>
        </w:rPr>
        <w:t xml:space="preserve">. Additional metal homeostasis genes that are highly expressed in both hyperaccumulators are discussed in the text. Note that similar mechanisms have been identified as more active in a metal hyperaccumulating population of the Crassulaceae </w:t>
      </w:r>
      <w:r w:rsidRPr="00BF6EF3">
        <w:rPr>
          <w:rFonts w:ascii="Times New Roman" w:hAnsi="Times New Roman"/>
          <w:i/>
          <w:iCs/>
          <w:szCs w:val="24"/>
          <w:lang w:val="en-GB"/>
        </w:rPr>
        <w:t>S. alfredii</w:t>
      </w:r>
      <w:r w:rsidRPr="00BF6EF3">
        <w:rPr>
          <w:rFonts w:ascii="Times New Roman" w:hAnsi="Times New Roman"/>
          <w:szCs w:val="24"/>
          <w:lang w:val="en-GB"/>
        </w:rPr>
        <w:t xml:space="preserve"> compared to a non-accumulating population or in or </w:t>
      </w:r>
      <w:r w:rsidRPr="00BF6EF3">
        <w:rPr>
          <w:rFonts w:ascii="Times New Roman" w:hAnsi="Times New Roman"/>
          <w:i/>
          <w:iCs/>
          <w:szCs w:val="24"/>
          <w:lang w:val="en-GB"/>
        </w:rPr>
        <w:t>S. plumbizincola</w:t>
      </w:r>
      <w:r w:rsidRPr="00BF6EF3">
        <w:rPr>
          <w:rFonts w:ascii="Times New Roman" w:hAnsi="Times New Roman"/>
          <w:szCs w:val="24"/>
          <w:lang w:val="en-GB"/>
        </w:rPr>
        <w:t>. co: cortex; en: endodermis; ep: epidermis; me: mesophyll; Zinc-NA: Zinc-Nicotianamine chelates; pc: pericycle; vac: vacuole; xp: xylem parenchyma; xy: xylem. Figure modified from (Hanikenne and Nouet 2011).</w:t>
      </w:r>
    </w:p>
    <w:p w14:paraId="55F8BCCF" w14:textId="77777777" w:rsidR="00C55BF5" w:rsidRDefault="00775E36" w:rsidP="0009327E">
      <w:pPr>
        <w:pStyle w:val="Sansinterligne"/>
        <w:spacing w:line="360" w:lineRule="auto"/>
        <w:jc w:val="center"/>
        <w:rPr>
          <w:rFonts w:ascii="Times New Roman" w:hAnsi="Times New Roman"/>
          <w:iCs/>
          <w:szCs w:val="24"/>
          <w:lang w:val="en-GB"/>
        </w:rPr>
      </w:pPr>
      <w:r w:rsidRPr="00BF6EF3">
        <w:rPr>
          <w:rFonts w:ascii="Times New Roman" w:hAnsi="Times New Roman"/>
          <w:noProof/>
          <w:szCs w:val="24"/>
          <w:lang w:val="fr-BE" w:eastAsia="fr-BE"/>
        </w:rPr>
        <w:drawing>
          <wp:inline distT="0" distB="0" distL="0" distR="0" wp14:anchorId="569DBB30" wp14:editId="7C231745">
            <wp:extent cx="5096655" cy="5081666"/>
            <wp:effectExtent l="0" t="0" r="0" b="0"/>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7993" cy="5083000"/>
                    </a:xfrm>
                    <a:prstGeom prst="rect">
                      <a:avLst/>
                    </a:prstGeom>
                    <a:noFill/>
                    <a:ln>
                      <a:noFill/>
                    </a:ln>
                  </pic:spPr>
                </pic:pic>
              </a:graphicData>
            </a:graphic>
          </wp:inline>
        </w:drawing>
      </w:r>
    </w:p>
    <w:p w14:paraId="427024F8" w14:textId="77777777" w:rsidR="00BF6EF3" w:rsidRDefault="00BF6EF3" w:rsidP="00BF6EF3">
      <w:pPr>
        <w:pStyle w:val="Sansinterligne"/>
        <w:spacing w:line="360" w:lineRule="auto"/>
        <w:jc w:val="both"/>
        <w:rPr>
          <w:rFonts w:ascii="Times New Roman" w:hAnsi="Times New Roman"/>
          <w:iCs/>
          <w:szCs w:val="24"/>
          <w:lang w:val="en-GB"/>
        </w:rPr>
      </w:pPr>
    </w:p>
    <w:p w14:paraId="63471AC7" w14:textId="77777777" w:rsidR="00BF6EF3" w:rsidRPr="00BF6EF3" w:rsidRDefault="00BF6EF3" w:rsidP="00BF6EF3">
      <w:pPr>
        <w:pStyle w:val="Sansinterligne"/>
        <w:spacing w:line="360" w:lineRule="auto"/>
        <w:jc w:val="both"/>
        <w:rPr>
          <w:rFonts w:ascii="Times New Roman" w:hAnsi="Times New Roman"/>
          <w:szCs w:val="24"/>
          <w:lang w:val="en-GB"/>
        </w:rPr>
      </w:pPr>
      <w:r w:rsidRPr="00BF6EF3">
        <w:rPr>
          <w:rFonts w:ascii="Times New Roman" w:hAnsi="Times New Roman"/>
          <w:b/>
          <w:bCs/>
          <w:szCs w:val="24"/>
          <w:lang w:val="en-GB"/>
        </w:rPr>
        <w:t xml:space="preserve">Figure </w:t>
      </w:r>
      <w:r w:rsidR="002A7A99">
        <w:rPr>
          <w:rFonts w:ascii="Times New Roman" w:hAnsi="Times New Roman"/>
          <w:b/>
          <w:bCs/>
          <w:szCs w:val="24"/>
          <w:lang w:val="en-GB"/>
        </w:rPr>
        <w:t>8.</w:t>
      </w:r>
      <w:r w:rsidRPr="00BF6EF3">
        <w:rPr>
          <w:rFonts w:ascii="Times New Roman" w:hAnsi="Times New Roman"/>
          <w:b/>
          <w:bCs/>
          <w:szCs w:val="24"/>
          <w:lang w:val="en-GB"/>
        </w:rPr>
        <w:t>3.</w:t>
      </w:r>
      <w:r w:rsidRPr="00BF6EF3">
        <w:rPr>
          <w:rFonts w:ascii="Times New Roman" w:hAnsi="Times New Roman"/>
          <w:bCs/>
          <w:szCs w:val="24"/>
          <w:lang w:val="en-GB"/>
        </w:rPr>
        <w:t xml:space="preserve"> Proposed mechanisms of Ni transport in Hyperaccumulators. Efficient Ni uptake is mediated by metal transporters of the ZIP/IRT family and possibly other transporters such as NRAMPs located at the plasma membrane of root epidermal cells (ep). Ni is then transported through the cortex (co) and the endodermis (en) by a combination of Ni export and import transporter activities. During this step, Ni is chelated [</w:t>
      </w:r>
      <w:r w:rsidRPr="0009327E">
        <w:rPr>
          <w:rFonts w:ascii="Times New Roman" w:hAnsi="Times New Roman"/>
          <w:bCs/>
          <w:i/>
          <w:szCs w:val="24"/>
          <w:lang w:val="en-GB"/>
        </w:rPr>
        <w:t>e.g.</w:t>
      </w:r>
      <w:r w:rsidRPr="00BF6EF3">
        <w:rPr>
          <w:rFonts w:ascii="Times New Roman" w:hAnsi="Times New Roman"/>
          <w:bCs/>
          <w:szCs w:val="24"/>
          <w:lang w:val="en-GB"/>
        </w:rPr>
        <w:t xml:space="preserve"> by nicotianamine (Ni-NA)] to reduce its reactivity in the cytoplasm. Binding to His might prevent vacuolar sequestration to favor radial transport. In the pericycle (pc), Ni is loaded in the xylem (xy) together with chelator molecules (</w:t>
      </w:r>
      <w:r w:rsidRPr="0009327E">
        <w:rPr>
          <w:rFonts w:ascii="Times New Roman" w:hAnsi="Times New Roman"/>
          <w:bCs/>
          <w:i/>
          <w:iCs/>
          <w:szCs w:val="24"/>
          <w:lang w:val="en-GB"/>
        </w:rPr>
        <w:t>e.g</w:t>
      </w:r>
      <w:r w:rsidR="003562EF">
        <w:rPr>
          <w:rFonts w:ascii="Times New Roman" w:hAnsi="Times New Roman"/>
          <w:bCs/>
          <w:i/>
          <w:iCs/>
          <w:szCs w:val="24"/>
          <w:lang w:val="en-GB"/>
        </w:rPr>
        <w:t>.</w:t>
      </w:r>
      <w:r w:rsidRPr="00BF6EF3">
        <w:rPr>
          <w:rFonts w:ascii="Times New Roman" w:hAnsi="Times New Roman"/>
          <w:bCs/>
          <w:szCs w:val="24"/>
          <w:lang w:val="en-GB"/>
        </w:rPr>
        <w:t xml:space="preserve"> NA, citrate...) by YSL and MATE transporters and transported to the shoot. The mechanisms involved in xylem unloading and transport to the epidermal cell are not well known but may be similar as the one involved in Ni transport in roots. In epidermal cell, Ni is transported and stored in the vacuole (vac) by IREG transporters. </w:t>
      </w:r>
      <w:r w:rsidRPr="00BF6EF3">
        <w:rPr>
          <w:rFonts w:ascii="Times New Roman" w:hAnsi="Times New Roman"/>
          <w:szCs w:val="24"/>
          <w:lang w:val="en-GB"/>
        </w:rPr>
        <w:t>Figure modified from (Hanikenne and Nouet 2011).</w:t>
      </w:r>
    </w:p>
    <w:p w14:paraId="39DB3895" w14:textId="77777777" w:rsidR="00BF6EF3" w:rsidRPr="00BF6EF3" w:rsidRDefault="00BF6EF3" w:rsidP="00BF6EF3">
      <w:pPr>
        <w:pStyle w:val="Sansinterligne"/>
        <w:spacing w:line="360" w:lineRule="auto"/>
        <w:jc w:val="both"/>
        <w:rPr>
          <w:rFonts w:ascii="Times New Roman" w:hAnsi="Times New Roman"/>
          <w:iCs/>
          <w:szCs w:val="24"/>
          <w:lang w:val="en-GB"/>
        </w:rPr>
      </w:pPr>
    </w:p>
    <w:sectPr w:rsidR="00BF6EF3" w:rsidRPr="00BF6EF3" w:rsidSect="009F3637">
      <w:headerReference w:type="default" r:id="rId11"/>
      <w:footerReference w:type="even" r:id="rId12"/>
      <w:footerReference w:type="default" r:id="rId13"/>
      <w:pgSz w:w="11900" w:h="16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418D" w14:textId="77777777" w:rsidR="00720541" w:rsidRDefault="00720541" w:rsidP="00AD553C">
      <w:r>
        <w:separator/>
      </w:r>
    </w:p>
  </w:endnote>
  <w:endnote w:type="continuationSeparator" w:id="0">
    <w:p w14:paraId="1CD01B75" w14:textId="77777777" w:rsidR="00720541" w:rsidRDefault="00720541" w:rsidP="00AD553C">
      <w:r>
        <w:continuationSeparator/>
      </w:r>
    </w:p>
  </w:endnote>
  <w:endnote w:type="continuationNotice" w:id="1">
    <w:p w14:paraId="5D352EF8" w14:textId="77777777" w:rsidR="00720541" w:rsidRDefault="00720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NewRomanPS-BoldMT">
    <w:altName w:val="Times New Roman"/>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16825F" w14:textId="77777777" w:rsidR="009A6DB5" w:rsidRDefault="009A6DB5" w:rsidP="00AD553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C9452F9" w14:textId="77777777" w:rsidR="009A6DB5" w:rsidRDefault="009A6DB5" w:rsidP="00AD553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08FB6" w14:textId="77777777" w:rsidR="009A6DB5" w:rsidRDefault="009A6DB5" w:rsidP="00AD553C">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274CC">
      <w:rPr>
        <w:rStyle w:val="Numrodepage"/>
        <w:noProof/>
      </w:rPr>
      <w:t>1</w:t>
    </w:r>
    <w:r>
      <w:rPr>
        <w:rStyle w:val="Numrodepage"/>
      </w:rPr>
      <w:fldChar w:fldCharType="end"/>
    </w:r>
  </w:p>
  <w:p w14:paraId="49761474" w14:textId="77777777" w:rsidR="009A6DB5" w:rsidRDefault="009A6DB5" w:rsidP="00AD553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760032" w14:textId="77777777" w:rsidR="00720541" w:rsidRDefault="00720541" w:rsidP="00AD553C">
      <w:r>
        <w:separator/>
      </w:r>
    </w:p>
  </w:footnote>
  <w:footnote w:type="continuationSeparator" w:id="0">
    <w:p w14:paraId="6724672F" w14:textId="77777777" w:rsidR="00720541" w:rsidRDefault="00720541" w:rsidP="00AD553C">
      <w:r>
        <w:continuationSeparator/>
      </w:r>
    </w:p>
  </w:footnote>
  <w:footnote w:type="continuationNotice" w:id="1">
    <w:p w14:paraId="1B20A754" w14:textId="77777777" w:rsidR="00720541" w:rsidRDefault="007205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28157" w14:textId="77777777" w:rsidR="009A6DB5" w:rsidRDefault="009A6DB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217BD"/>
    <w:multiLevelType w:val="hybridMultilevel"/>
    <w:tmpl w:val="BE5A0360"/>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C20F20"/>
    <w:multiLevelType w:val="hybridMultilevel"/>
    <w:tmpl w:val="CF56BABC"/>
    <w:lvl w:ilvl="0" w:tplc="BBD212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4538F"/>
    <w:multiLevelType w:val="hybridMultilevel"/>
    <w:tmpl w:val="A53C6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06EC0"/>
    <w:multiLevelType w:val="hybridMultilevel"/>
    <w:tmpl w:val="2D6E3E58"/>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CB0F6E"/>
    <w:multiLevelType w:val="hybridMultilevel"/>
    <w:tmpl w:val="FDF2E096"/>
    <w:lvl w:ilvl="0" w:tplc="8FBA7E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E37BD3"/>
    <w:multiLevelType w:val="hybridMultilevel"/>
    <w:tmpl w:val="A2F665E2"/>
    <w:lvl w:ilvl="0" w:tplc="6C625216">
      <w:start w:val="3"/>
      <w:numFmt w:val="bullet"/>
      <w:lvlText w:val="-"/>
      <w:lvlJc w:val="left"/>
      <w:pPr>
        <w:ind w:left="1080" w:hanging="360"/>
      </w:pPr>
      <w:rPr>
        <w:rFonts w:ascii="TimesNewRomanPS-BoldMT" w:eastAsia="MS Mincho" w:hAnsi="TimesNewRomanPS-BoldMT" w:cs="TimesNewRomanPS-BoldMT"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7EDB594E"/>
    <w:multiLevelType w:val="multilevel"/>
    <w:tmpl w:val="A2F665E2"/>
    <w:lvl w:ilvl="0">
      <w:start w:val="3"/>
      <w:numFmt w:val="bullet"/>
      <w:lvlText w:val="-"/>
      <w:lvlJc w:val="left"/>
      <w:pPr>
        <w:ind w:left="1080" w:hanging="360"/>
      </w:pPr>
      <w:rPr>
        <w:rFonts w:ascii="TimesNewRomanPS-BoldMT" w:eastAsia="MS Mincho" w:hAnsi="TimesNewRomanPS-BoldMT" w:cs="TimesNewRomanPS-BoldMT"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7F3B4A36"/>
    <w:multiLevelType w:val="hybridMultilevel"/>
    <w:tmpl w:val="59487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734494"/>
    <w:multiLevelType w:val="hybridMultilevel"/>
    <w:tmpl w:val="5E28B612"/>
    <w:lvl w:ilvl="0" w:tplc="91445E48">
      <w:numFmt w:val="bullet"/>
      <w:lvlText w:val="-"/>
      <w:lvlJc w:val="left"/>
      <w:pPr>
        <w:ind w:left="720" w:hanging="360"/>
      </w:pPr>
      <w:rPr>
        <w:rFonts w:ascii="TimesNewRomanPS-BoldMT" w:eastAsia="MS Mincho" w:hAnsi="TimesNewRomanPS-BoldMT" w:cs="TimesNewRomanPS-BoldMT"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7"/>
  </w:num>
  <w:num w:numId="5">
    <w:abstractNumId w:val="1"/>
  </w:num>
  <w:num w:numId="6">
    <w:abstractNumId w:val="2"/>
  </w:num>
  <w:num w:numId="7">
    <w:abstractNumId w:val="4"/>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nb-NO" w:vendorID="64" w:dllVersion="4096" w:nlCheck="1" w:checkStyle="0"/>
  <w:activeWritingStyle w:appName="MSWord" w:lang="pt-BR" w:vendorID="64" w:dllVersion="4096" w:nlCheck="1" w:checkStyle="0"/>
  <w:activeWritingStyle w:appName="MSWord" w:lang="nl-NL"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i-FI" w:vendorID="64" w:dllVersion="4096" w:nlCheck="1" w:checkStyle="0"/>
  <w:activeWritingStyle w:appName="MSWord" w:lang="pl-PL" w:vendorID="64" w:dllVersion="4096" w:nlCheck="1" w:checkStyle="0"/>
  <w:activeWritingStyle w:appName="MSWord" w:lang="en-AU" w:vendorID="64" w:dllVersion="4096" w:nlCheck="1" w:checkStyle="0"/>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fr-BE"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fr-FR" w:vendorID="64" w:dllVersion="131078" w:nlCheck="1" w:checkStyle="1"/>
  <w:activeWritingStyle w:appName="MSWord" w:lang="fr-BE" w:vendorID="64" w:dllVersion="131078" w:nlCheck="1" w:checkStyle="1"/>
  <w:activeWritingStyle w:appName="MSWord" w:lang="es-ES" w:vendorID="64" w:dllVersion="131078" w:nlCheck="1" w:checkStyle="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Plant and Soil&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2&lt;/SpaceAfter&gt;&lt;HyperlinksEnabled&gt;1&lt;/HyperlinksEnabled&gt;&lt;HyperlinksVisible&gt;0&lt;/HyperlinksVisible&gt;&lt;EnableBibliographyCategories&gt;0&lt;/EnableBibliographyCategories&gt;&lt;/ENLayout&gt;"/>
    <w:docVar w:name="EN.Libraries" w:val="&lt;Libraries&gt;&lt;item db-id=&quot;sedf00srpr2wvlef55zvtpe5v0fvtve5e2ff&quot;&gt;Agromining book chapter library&lt;record-ids&gt;&lt;item&gt;239&lt;/item&gt;&lt;/record-ids&gt;&lt;/item&gt;&lt;/Libraries&gt;"/>
  </w:docVars>
  <w:rsids>
    <w:rsidRoot w:val="00386476"/>
    <w:rsid w:val="00001030"/>
    <w:rsid w:val="0000215E"/>
    <w:rsid w:val="00002428"/>
    <w:rsid w:val="00003A8E"/>
    <w:rsid w:val="000052B9"/>
    <w:rsid w:val="00005A6A"/>
    <w:rsid w:val="00010393"/>
    <w:rsid w:val="00013AF7"/>
    <w:rsid w:val="00013F65"/>
    <w:rsid w:val="000144BE"/>
    <w:rsid w:val="00014AE3"/>
    <w:rsid w:val="00015985"/>
    <w:rsid w:val="00015A45"/>
    <w:rsid w:val="00016F4D"/>
    <w:rsid w:val="000176FF"/>
    <w:rsid w:val="000238A6"/>
    <w:rsid w:val="00024BFC"/>
    <w:rsid w:val="00025E5E"/>
    <w:rsid w:val="00026832"/>
    <w:rsid w:val="00030DCA"/>
    <w:rsid w:val="00030FC4"/>
    <w:rsid w:val="00031EB9"/>
    <w:rsid w:val="000329AB"/>
    <w:rsid w:val="00032AC5"/>
    <w:rsid w:val="0003383A"/>
    <w:rsid w:val="00037D08"/>
    <w:rsid w:val="00037F53"/>
    <w:rsid w:val="00045A69"/>
    <w:rsid w:val="000467EE"/>
    <w:rsid w:val="00046A23"/>
    <w:rsid w:val="00046F52"/>
    <w:rsid w:val="00050976"/>
    <w:rsid w:val="00052474"/>
    <w:rsid w:val="000540CA"/>
    <w:rsid w:val="0005422C"/>
    <w:rsid w:val="00056128"/>
    <w:rsid w:val="000575B9"/>
    <w:rsid w:val="00061E78"/>
    <w:rsid w:val="00062AE0"/>
    <w:rsid w:val="00062D1F"/>
    <w:rsid w:val="0006476E"/>
    <w:rsid w:val="0006792A"/>
    <w:rsid w:val="00067A51"/>
    <w:rsid w:val="00070A05"/>
    <w:rsid w:val="00080AEB"/>
    <w:rsid w:val="00081718"/>
    <w:rsid w:val="000820DB"/>
    <w:rsid w:val="000839CA"/>
    <w:rsid w:val="00085335"/>
    <w:rsid w:val="00085EFB"/>
    <w:rsid w:val="0008695A"/>
    <w:rsid w:val="00090FA2"/>
    <w:rsid w:val="0009327E"/>
    <w:rsid w:val="00096023"/>
    <w:rsid w:val="0009676A"/>
    <w:rsid w:val="000A2322"/>
    <w:rsid w:val="000A33E6"/>
    <w:rsid w:val="000A4904"/>
    <w:rsid w:val="000A6A1A"/>
    <w:rsid w:val="000B3841"/>
    <w:rsid w:val="000B412C"/>
    <w:rsid w:val="000B4FCB"/>
    <w:rsid w:val="000B679F"/>
    <w:rsid w:val="000C0777"/>
    <w:rsid w:val="000C36FE"/>
    <w:rsid w:val="000C4E33"/>
    <w:rsid w:val="000C5E06"/>
    <w:rsid w:val="000C5EDC"/>
    <w:rsid w:val="000C5F92"/>
    <w:rsid w:val="000C68E7"/>
    <w:rsid w:val="000C6DE7"/>
    <w:rsid w:val="000C7F47"/>
    <w:rsid w:val="000D0AC0"/>
    <w:rsid w:val="000D437D"/>
    <w:rsid w:val="000D746E"/>
    <w:rsid w:val="000E3A69"/>
    <w:rsid w:val="000E4CA3"/>
    <w:rsid w:val="000E50B3"/>
    <w:rsid w:val="000E6D7A"/>
    <w:rsid w:val="000E766A"/>
    <w:rsid w:val="000F49BE"/>
    <w:rsid w:val="000F5E60"/>
    <w:rsid w:val="000F6A92"/>
    <w:rsid w:val="000F7C22"/>
    <w:rsid w:val="0010042D"/>
    <w:rsid w:val="00100B69"/>
    <w:rsid w:val="00101730"/>
    <w:rsid w:val="0010355A"/>
    <w:rsid w:val="001035B1"/>
    <w:rsid w:val="00103CA2"/>
    <w:rsid w:val="00104D18"/>
    <w:rsid w:val="00104F93"/>
    <w:rsid w:val="00105894"/>
    <w:rsid w:val="00105F9F"/>
    <w:rsid w:val="00107C43"/>
    <w:rsid w:val="00110E5D"/>
    <w:rsid w:val="00110FA2"/>
    <w:rsid w:val="00112827"/>
    <w:rsid w:val="00114E51"/>
    <w:rsid w:val="00115201"/>
    <w:rsid w:val="00116867"/>
    <w:rsid w:val="00116A70"/>
    <w:rsid w:val="00122CB2"/>
    <w:rsid w:val="0012359F"/>
    <w:rsid w:val="0012489F"/>
    <w:rsid w:val="00125087"/>
    <w:rsid w:val="00127081"/>
    <w:rsid w:val="00127B3F"/>
    <w:rsid w:val="00131F6C"/>
    <w:rsid w:val="00133784"/>
    <w:rsid w:val="00134738"/>
    <w:rsid w:val="00135FCD"/>
    <w:rsid w:val="00140F4B"/>
    <w:rsid w:val="00141809"/>
    <w:rsid w:val="001443A0"/>
    <w:rsid w:val="001453E8"/>
    <w:rsid w:val="00145CE9"/>
    <w:rsid w:val="00146044"/>
    <w:rsid w:val="00146C51"/>
    <w:rsid w:val="00151340"/>
    <w:rsid w:val="00151C7D"/>
    <w:rsid w:val="001537F1"/>
    <w:rsid w:val="00154A7A"/>
    <w:rsid w:val="00157215"/>
    <w:rsid w:val="0015780B"/>
    <w:rsid w:val="00157C41"/>
    <w:rsid w:val="0016130D"/>
    <w:rsid w:val="001628A8"/>
    <w:rsid w:val="001640A8"/>
    <w:rsid w:val="00164668"/>
    <w:rsid w:val="00166501"/>
    <w:rsid w:val="00170A42"/>
    <w:rsid w:val="00171AF6"/>
    <w:rsid w:val="00172651"/>
    <w:rsid w:val="0017346E"/>
    <w:rsid w:val="00176662"/>
    <w:rsid w:val="00181807"/>
    <w:rsid w:val="00181FD4"/>
    <w:rsid w:val="001852E4"/>
    <w:rsid w:val="00190215"/>
    <w:rsid w:val="00194ADD"/>
    <w:rsid w:val="001A0309"/>
    <w:rsid w:val="001A2AFE"/>
    <w:rsid w:val="001A3792"/>
    <w:rsid w:val="001A3BA1"/>
    <w:rsid w:val="001A3CFB"/>
    <w:rsid w:val="001A3F35"/>
    <w:rsid w:val="001A76E9"/>
    <w:rsid w:val="001B228B"/>
    <w:rsid w:val="001B2827"/>
    <w:rsid w:val="001B3001"/>
    <w:rsid w:val="001B73BA"/>
    <w:rsid w:val="001B7D23"/>
    <w:rsid w:val="001C0C69"/>
    <w:rsid w:val="001C28A5"/>
    <w:rsid w:val="001C30BF"/>
    <w:rsid w:val="001C32E7"/>
    <w:rsid w:val="001C437C"/>
    <w:rsid w:val="001C4971"/>
    <w:rsid w:val="001C57C7"/>
    <w:rsid w:val="001C697D"/>
    <w:rsid w:val="001D1C1B"/>
    <w:rsid w:val="001D349A"/>
    <w:rsid w:val="001D5EB4"/>
    <w:rsid w:val="001D6390"/>
    <w:rsid w:val="001E0774"/>
    <w:rsid w:val="001E1BDF"/>
    <w:rsid w:val="001E24C9"/>
    <w:rsid w:val="001E2BA5"/>
    <w:rsid w:val="001E6743"/>
    <w:rsid w:val="001F247A"/>
    <w:rsid w:val="001F48A1"/>
    <w:rsid w:val="001F4B44"/>
    <w:rsid w:val="001F4E83"/>
    <w:rsid w:val="001F556D"/>
    <w:rsid w:val="001F5BE5"/>
    <w:rsid w:val="001F6090"/>
    <w:rsid w:val="00200ABB"/>
    <w:rsid w:val="00200FF2"/>
    <w:rsid w:val="00202DAF"/>
    <w:rsid w:val="00204A90"/>
    <w:rsid w:val="00213099"/>
    <w:rsid w:val="002132EB"/>
    <w:rsid w:val="0022432E"/>
    <w:rsid w:val="002255E1"/>
    <w:rsid w:val="00227F35"/>
    <w:rsid w:val="00231253"/>
    <w:rsid w:val="00233262"/>
    <w:rsid w:val="00236580"/>
    <w:rsid w:val="00236DD1"/>
    <w:rsid w:val="00242D3E"/>
    <w:rsid w:val="0024485D"/>
    <w:rsid w:val="00245299"/>
    <w:rsid w:val="002461D7"/>
    <w:rsid w:val="00246EAC"/>
    <w:rsid w:val="00247563"/>
    <w:rsid w:val="002518E3"/>
    <w:rsid w:val="00252114"/>
    <w:rsid w:val="0025224B"/>
    <w:rsid w:val="00252975"/>
    <w:rsid w:val="00254196"/>
    <w:rsid w:val="00254B9B"/>
    <w:rsid w:val="0025598D"/>
    <w:rsid w:val="00255B8B"/>
    <w:rsid w:val="002570EE"/>
    <w:rsid w:val="00260E5C"/>
    <w:rsid w:val="00262A12"/>
    <w:rsid w:val="00264A13"/>
    <w:rsid w:val="00266472"/>
    <w:rsid w:val="00267400"/>
    <w:rsid w:val="00267EC8"/>
    <w:rsid w:val="00270006"/>
    <w:rsid w:val="0027106C"/>
    <w:rsid w:val="00272420"/>
    <w:rsid w:val="0027289C"/>
    <w:rsid w:val="00272D06"/>
    <w:rsid w:val="00275F64"/>
    <w:rsid w:val="00276F6F"/>
    <w:rsid w:val="002772AE"/>
    <w:rsid w:val="00280846"/>
    <w:rsid w:val="002809AC"/>
    <w:rsid w:val="00280D12"/>
    <w:rsid w:val="00282210"/>
    <w:rsid w:val="00283F25"/>
    <w:rsid w:val="00285D39"/>
    <w:rsid w:val="00287CC4"/>
    <w:rsid w:val="00291165"/>
    <w:rsid w:val="0029154E"/>
    <w:rsid w:val="002917F2"/>
    <w:rsid w:val="0029384F"/>
    <w:rsid w:val="0029658E"/>
    <w:rsid w:val="0029662A"/>
    <w:rsid w:val="002A2142"/>
    <w:rsid w:val="002A3A67"/>
    <w:rsid w:val="002A48AF"/>
    <w:rsid w:val="002A68EA"/>
    <w:rsid w:val="002A7A99"/>
    <w:rsid w:val="002B4E93"/>
    <w:rsid w:val="002B5385"/>
    <w:rsid w:val="002C2B2A"/>
    <w:rsid w:val="002C3AB2"/>
    <w:rsid w:val="002C6540"/>
    <w:rsid w:val="002C70F3"/>
    <w:rsid w:val="002D16FD"/>
    <w:rsid w:val="002D35DD"/>
    <w:rsid w:val="002E27B1"/>
    <w:rsid w:val="002E5BAE"/>
    <w:rsid w:val="002E67E6"/>
    <w:rsid w:val="002E6C5E"/>
    <w:rsid w:val="002F058D"/>
    <w:rsid w:val="002F3638"/>
    <w:rsid w:val="002F4765"/>
    <w:rsid w:val="00301199"/>
    <w:rsid w:val="0030335D"/>
    <w:rsid w:val="00306712"/>
    <w:rsid w:val="00306C3F"/>
    <w:rsid w:val="00310CE3"/>
    <w:rsid w:val="003126EB"/>
    <w:rsid w:val="00312DE9"/>
    <w:rsid w:val="003142AF"/>
    <w:rsid w:val="00316031"/>
    <w:rsid w:val="0031664C"/>
    <w:rsid w:val="003203B8"/>
    <w:rsid w:val="0032047A"/>
    <w:rsid w:val="003204C6"/>
    <w:rsid w:val="00320E4A"/>
    <w:rsid w:val="00321142"/>
    <w:rsid w:val="00321593"/>
    <w:rsid w:val="003217A3"/>
    <w:rsid w:val="003228DB"/>
    <w:rsid w:val="00323700"/>
    <w:rsid w:val="003255EB"/>
    <w:rsid w:val="00332AE6"/>
    <w:rsid w:val="00334880"/>
    <w:rsid w:val="00334C6C"/>
    <w:rsid w:val="00335F85"/>
    <w:rsid w:val="00337524"/>
    <w:rsid w:val="00337BBA"/>
    <w:rsid w:val="00337D22"/>
    <w:rsid w:val="00343F1D"/>
    <w:rsid w:val="0034415E"/>
    <w:rsid w:val="00345A49"/>
    <w:rsid w:val="003465CA"/>
    <w:rsid w:val="00346831"/>
    <w:rsid w:val="00351DF6"/>
    <w:rsid w:val="00353BD9"/>
    <w:rsid w:val="00355E05"/>
    <w:rsid w:val="003562EF"/>
    <w:rsid w:val="00356A18"/>
    <w:rsid w:val="0035778E"/>
    <w:rsid w:val="003619FD"/>
    <w:rsid w:val="003641F6"/>
    <w:rsid w:val="0036444E"/>
    <w:rsid w:val="00364A28"/>
    <w:rsid w:val="00367D67"/>
    <w:rsid w:val="00371DF6"/>
    <w:rsid w:val="0037255C"/>
    <w:rsid w:val="0037312F"/>
    <w:rsid w:val="00375046"/>
    <w:rsid w:val="0037517C"/>
    <w:rsid w:val="00375962"/>
    <w:rsid w:val="00376295"/>
    <w:rsid w:val="003762CB"/>
    <w:rsid w:val="0037708B"/>
    <w:rsid w:val="003778EE"/>
    <w:rsid w:val="003807F5"/>
    <w:rsid w:val="00380B02"/>
    <w:rsid w:val="00381934"/>
    <w:rsid w:val="003822D6"/>
    <w:rsid w:val="00382381"/>
    <w:rsid w:val="00386297"/>
    <w:rsid w:val="0038646B"/>
    <w:rsid w:val="00386476"/>
    <w:rsid w:val="00387638"/>
    <w:rsid w:val="0039127E"/>
    <w:rsid w:val="003917C7"/>
    <w:rsid w:val="00392EAE"/>
    <w:rsid w:val="00393D75"/>
    <w:rsid w:val="00397AA4"/>
    <w:rsid w:val="003A22A6"/>
    <w:rsid w:val="003A43B1"/>
    <w:rsid w:val="003A4DD5"/>
    <w:rsid w:val="003A5A21"/>
    <w:rsid w:val="003A72B8"/>
    <w:rsid w:val="003A77C3"/>
    <w:rsid w:val="003A7B3D"/>
    <w:rsid w:val="003B0620"/>
    <w:rsid w:val="003B31D4"/>
    <w:rsid w:val="003B34C8"/>
    <w:rsid w:val="003B54F6"/>
    <w:rsid w:val="003B68A8"/>
    <w:rsid w:val="003C1305"/>
    <w:rsid w:val="003C1625"/>
    <w:rsid w:val="003C182B"/>
    <w:rsid w:val="003C388C"/>
    <w:rsid w:val="003C46F7"/>
    <w:rsid w:val="003C4BAE"/>
    <w:rsid w:val="003C501A"/>
    <w:rsid w:val="003C7D64"/>
    <w:rsid w:val="003C7FA9"/>
    <w:rsid w:val="003D128C"/>
    <w:rsid w:val="003D1F80"/>
    <w:rsid w:val="003D1FA2"/>
    <w:rsid w:val="003D4A42"/>
    <w:rsid w:val="003D7466"/>
    <w:rsid w:val="003E2D25"/>
    <w:rsid w:val="003E4B63"/>
    <w:rsid w:val="003E57C6"/>
    <w:rsid w:val="003E7CD6"/>
    <w:rsid w:val="003F1B25"/>
    <w:rsid w:val="003F2E03"/>
    <w:rsid w:val="003F38A9"/>
    <w:rsid w:val="003F6784"/>
    <w:rsid w:val="003F693C"/>
    <w:rsid w:val="00401598"/>
    <w:rsid w:val="00401B6B"/>
    <w:rsid w:val="00403CBC"/>
    <w:rsid w:val="00405F14"/>
    <w:rsid w:val="00407DB5"/>
    <w:rsid w:val="00410827"/>
    <w:rsid w:val="004114D1"/>
    <w:rsid w:val="00411962"/>
    <w:rsid w:val="00412E92"/>
    <w:rsid w:val="00413272"/>
    <w:rsid w:val="00413B4F"/>
    <w:rsid w:val="00413D33"/>
    <w:rsid w:val="00414BE3"/>
    <w:rsid w:val="00415C76"/>
    <w:rsid w:val="00415ED8"/>
    <w:rsid w:val="004161FA"/>
    <w:rsid w:val="004163C9"/>
    <w:rsid w:val="00421162"/>
    <w:rsid w:val="0042212D"/>
    <w:rsid w:val="00423D33"/>
    <w:rsid w:val="004246B5"/>
    <w:rsid w:val="004267F7"/>
    <w:rsid w:val="00426B0F"/>
    <w:rsid w:val="00426DB5"/>
    <w:rsid w:val="00426DF5"/>
    <w:rsid w:val="0043005F"/>
    <w:rsid w:val="004313A5"/>
    <w:rsid w:val="00431457"/>
    <w:rsid w:val="00431AF0"/>
    <w:rsid w:val="00432B2C"/>
    <w:rsid w:val="00433B2B"/>
    <w:rsid w:val="0043465E"/>
    <w:rsid w:val="00434AF8"/>
    <w:rsid w:val="00437510"/>
    <w:rsid w:val="00437BB9"/>
    <w:rsid w:val="00437CF3"/>
    <w:rsid w:val="00442FD3"/>
    <w:rsid w:val="0044318A"/>
    <w:rsid w:val="0044480F"/>
    <w:rsid w:val="00445D35"/>
    <w:rsid w:val="004461A8"/>
    <w:rsid w:val="00446434"/>
    <w:rsid w:val="00447BC3"/>
    <w:rsid w:val="0045402C"/>
    <w:rsid w:val="004568CB"/>
    <w:rsid w:val="00457593"/>
    <w:rsid w:val="00463F8D"/>
    <w:rsid w:val="00465276"/>
    <w:rsid w:val="004722F9"/>
    <w:rsid w:val="00472C7A"/>
    <w:rsid w:val="00473C23"/>
    <w:rsid w:val="00473F10"/>
    <w:rsid w:val="0047462D"/>
    <w:rsid w:val="0047557B"/>
    <w:rsid w:val="00475930"/>
    <w:rsid w:val="004759A4"/>
    <w:rsid w:val="00475FDC"/>
    <w:rsid w:val="00476AFA"/>
    <w:rsid w:val="00476F81"/>
    <w:rsid w:val="004774B1"/>
    <w:rsid w:val="004808A8"/>
    <w:rsid w:val="00480DE2"/>
    <w:rsid w:val="00481540"/>
    <w:rsid w:val="00481E52"/>
    <w:rsid w:val="00482708"/>
    <w:rsid w:val="004842CE"/>
    <w:rsid w:val="0049094A"/>
    <w:rsid w:val="00493E2C"/>
    <w:rsid w:val="00494310"/>
    <w:rsid w:val="004967C3"/>
    <w:rsid w:val="00496DD8"/>
    <w:rsid w:val="004A2FE5"/>
    <w:rsid w:val="004A31A5"/>
    <w:rsid w:val="004A3796"/>
    <w:rsid w:val="004A50A1"/>
    <w:rsid w:val="004A7BFA"/>
    <w:rsid w:val="004B23AD"/>
    <w:rsid w:val="004B2ACF"/>
    <w:rsid w:val="004B3AC8"/>
    <w:rsid w:val="004B3B77"/>
    <w:rsid w:val="004B485F"/>
    <w:rsid w:val="004B5862"/>
    <w:rsid w:val="004B5DC8"/>
    <w:rsid w:val="004B61B3"/>
    <w:rsid w:val="004B64FA"/>
    <w:rsid w:val="004B658B"/>
    <w:rsid w:val="004B672C"/>
    <w:rsid w:val="004B7A68"/>
    <w:rsid w:val="004C0524"/>
    <w:rsid w:val="004C15A9"/>
    <w:rsid w:val="004C1BF9"/>
    <w:rsid w:val="004C4182"/>
    <w:rsid w:val="004C4D06"/>
    <w:rsid w:val="004C63CA"/>
    <w:rsid w:val="004D4082"/>
    <w:rsid w:val="004D4DBC"/>
    <w:rsid w:val="004D755D"/>
    <w:rsid w:val="004D7D4A"/>
    <w:rsid w:val="004E1620"/>
    <w:rsid w:val="004E2CFE"/>
    <w:rsid w:val="004E2DD4"/>
    <w:rsid w:val="004E6176"/>
    <w:rsid w:val="004E61A3"/>
    <w:rsid w:val="004E65D3"/>
    <w:rsid w:val="004E7A36"/>
    <w:rsid w:val="004F043D"/>
    <w:rsid w:val="004F0699"/>
    <w:rsid w:val="004F187E"/>
    <w:rsid w:val="004F20F6"/>
    <w:rsid w:val="004F29E9"/>
    <w:rsid w:val="004F333D"/>
    <w:rsid w:val="004F3830"/>
    <w:rsid w:val="004F7B0C"/>
    <w:rsid w:val="00500F99"/>
    <w:rsid w:val="00503056"/>
    <w:rsid w:val="005030AE"/>
    <w:rsid w:val="00503B65"/>
    <w:rsid w:val="00505781"/>
    <w:rsid w:val="00506872"/>
    <w:rsid w:val="0051028B"/>
    <w:rsid w:val="00514634"/>
    <w:rsid w:val="00514EDD"/>
    <w:rsid w:val="00515848"/>
    <w:rsid w:val="00520739"/>
    <w:rsid w:val="00521F53"/>
    <w:rsid w:val="0052540F"/>
    <w:rsid w:val="0052664E"/>
    <w:rsid w:val="00534137"/>
    <w:rsid w:val="005343E7"/>
    <w:rsid w:val="00535EBD"/>
    <w:rsid w:val="005362FF"/>
    <w:rsid w:val="00536A55"/>
    <w:rsid w:val="005377CF"/>
    <w:rsid w:val="0054079F"/>
    <w:rsid w:val="00540B26"/>
    <w:rsid w:val="005411ED"/>
    <w:rsid w:val="00543020"/>
    <w:rsid w:val="00547543"/>
    <w:rsid w:val="00547622"/>
    <w:rsid w:val="00550CC7"/>
    <w:rsid w:val="005514BC"/>
    <w:rsid w:val="0055273E"/>
    <w:rsid w:val="0055679D"/>
    <w:rsid w:val="00556858"/>
    <w:rsid w:val="0055781A"/>
    <w:rsid w:val="0056086D"/>
    <w:rsid w:val="0056147A"/>
    <w:rsid w:val="00562E16"/>
    <w:rsid w:val="00564576"/>
    <w:rsid w:val="00564FE3"/>
    <w:rsid w:val="005729EC"/>
    <w:rsid w:val="00572CDD"/>
    <w:rsid w:val="00573196"/>
    <w:rsid w:val="00574781"/>
    <w:rsid w:val="0057577D"/>
    <w:rsid w:val="00575CC7"/>
    <w:rsid w:val="00580AFA"/>
    <w:rsid w:val="00580F70"/>
    <w:rsid w:val="0058327F"/>
    <w:rsid w:val="00583EBD"/>
    <w:rsid w:val="005845BD"/>
    <w:rsid w:val="00595019"/>
    <w:rsid w:val="005A05ED"/>
    <w:rsid w:val="005A0C5C"/>
    <w:rsid w:val="005A0E8C"/>
    <w:rsid w:val="005A195E"/>
    <w:rsid w:val="005A2419"/>
    <w:rsid w:val="005A40D7"/>
    <w:rsid w:val="005B00B1"/>
    <w:rsid w:val="005B0B83"/>
    <w:rsid w:val="005B2A71"/>
    <w:rsid w:val="005B383F"/>
    <w:rsid w:val="005B40E5"/>
    <w:rsid w:val="005B46AF"/>
    <w:rsid w:val="005B622F"/>
    <w:rsid w:val="005B71CF"/>
    <w:rsid w:val="005C0766"/>
    <w:rsid w:val="005C0962"/>
    <w:rsid w:val="005C1C5F"/>
    <w:rsid w:val="005C3159"/>
    <w:rsid w:val="005C387B"/>
    <w:rsid w:val="005C48F5"/>
    <w:rsid w:val="005C4D73"/>
    <w:rsid w:val="005C52EE"/>
    <w:rsid w:val="005C5AB1"/>
    <w:rsid w:val="005C5B6E"/>
    <w:rsid w:val="005C69F3"/>
    <w:rsid w:val="005D219E"/>
    <w:rsid w:val="005D4C85"/>
    <w:rsid w:val="005D4FF9"/>
    <w:rsid w:val="005D5280"/>
    <w:rsid w:val="005D6566"/>
    <w:rsid w:val="005D65CD"/>
    <w:rsid w:val="005D6B21"/>
    <w:rsid w:val="005D700E"/>
    <w:rsid w:val="005D7E1B"/>
    <w:rsid w:val="005E09B2"/>
    <w:rsid w:val="005E17FF"/>
    <w:rsid w:val="005E6CCE"/>
    <w:rsid w:val="005E6D1C"/>
    <w:rsid w:val="005F49B1"/>
    <w:rsid w:val="005F64D0"/>
    <w:rsid w:val="00602C50"/>
    <w:rsid w:val="00603EAD"/>
    <w:rsid w:val="006044F4"/>
    <w:rsid w:val="006046A5"/>
    <w:rsid w:val="006070A7"/>
    <w:rsid w:val="00607653"/>
    <w:rsid w:val="006118AA"/>
    <w:rsid w:val="006118EC"/>
    <w:rsid w:val="00612ACF"/>
    <w:rsid w:val="00613576"/>
    <w:rsid w:val="00614099"/>
    <w:rsid w:val="00616E9E"/>
    <w:rsid w:val="00616EC9"/>
    <w:rsid w:val="00617434"/>
    <w:rsid w:val="006205E8"/>
    <w:rsid w:val="006218FE"/>
    <w:rsid w:val="00621B95"/>
    <w:rsid w:val="00623DA1"/>
    <w:rsid w:val="0062570D"/>
    <w:rsid w:val="006259FA"/>
    <w:rsid w:val="006279C2"/>
    <w:rsid w:val="00632AB3"/>
    <w:rsid w:val="006360F8"/>
    <w:rsid w:val="006404CB"/>
    <w:rsid w:val="0064114B"/>
    <w:rsid w:val="00642E71"/>
    <w:rsid w:val="00644995"/>
    <w:rsid w:val="00645EF4"/>
    <w:rsid w:val="006471D2"/>
    <w:rsid w:val="00647C4C"/>
    <w:rsid w:val="00647D1F"/>
    <w:rsid w:val="0065021F"/>
    <w:rsid w:val="006514ED"/>
    <w:rsid w:val="00655C13"/>
    <w:rsid w:val="0065657B"/>
    <w:rsid w:val="006566EA"/>
    <w:rsid w:val="00657192"/>
    <w:rsid w:val="006576A3"/>
    <w:rsid w:val="00663014"/>
    <w:rsid w:val="0066319F"/>
    <w:rsid w:val="006637F2"/>
    <w:rsid w:val="006640B9"/>
    <w:rsid w:val="00664C8B"/>
    <w:rsid w:val="00665E1E"/>
    <w:rsid w:val="00665FBF"/>
    <w:rsid w:val="006665F7"/>
    <w:rsid w:val="0066740A"/>
    <w:rsid w:val="00671876"/>
    <w:rsid w:val="00671FA3"/>
    <w:rsid w:val="006755ED"/>
    <w:rsid w:val="00675D90"/>
    <w:rsid w:val="00683EBA"/>
    <w:rsid w:val="006849CD"/>
    <w:rsid w:val="00691683"/>
    <w:rsid w:val="00691C3B"/>
    <w:rsid w:val="00692221"/>
    <w:rsid w:val="0069377C"/>
    <w:rsid w:val="006966E8"/>
    <w:rsid w:val="006A2F2F"/>
    <w:rsid w:val="006A5179"/>
    <w:rsid w:val="006A7030"/>
    <w:rsid w:val="006A765C"/>
    <w:rsid w:val="006B13EF"/>
    <w:rsid w:val="006B1A00"/>
    <w:rsid w:val="006B1D3E"/>
    <w:rsid w:val="006B517F"/>
    <w:rsid w:val="006C3B0E"/>
    <w:rsid w:val="006C43D6"/>
    <w:rsid w:val="006C58E1"/>
    <w:rsid w:val="006D151B"/>
    <w:rsid w:val="006D352D"/>
    <w:rsid w:val="006D4477"/>
    <w:rsid w:val="006D52DF"/>
    <w:rsid w:val="006D6ACF"/>
    <w:rsid w:val="006E0061"/>
    <w:rsid w:val="006E1C3A"/>
    <w:rsid w:val="006F2365"/>
    <w:rsid w:val="006F2D8D"/>
    <w:rsid w:val="00700F68"/>
    <w:rsid w:val="0070125D"/>
    <w:rsid w:val="00703B46"/>
    <w:rsid w:val="00704A22"/>
    <w:rsid w:val="00704B19"/>
    <w:rsid w:val="007057D8"/>
    <w:rsid w:val="0070617C"/>
    <w:rsid w:val="00707241"/>
    <w:rsid w:val="00707CF5"/>
    <w:rsid w:val="00707DB7"/>
    <w:rsid w:val="00710150"/>
    <w:rsid w:val="00712AEC"/>
    <w:rsid w:val="00714517"/>
    <w:rsid w:val="00715DA2"/>
    <w:rsid w:val="00720541"/>
    <w:rsid w:val="007205BC"/>
    <w:rsid w:val="00721639"/>
    <w:rsid w:val="00721BD8"/>
    <w:rsid w:val="00731A54"/>
    <w:rsid w:val="0073259C"/>
    <w:rsid w:val="007339CE"/>
    <w:rsid w:val="007347D8"/>
    <w:rsid w:val="0073641D"/>
    <w:rsid w:val="007370C4"/>
    <w:rsid w:val="007378CA"/>
    <w:rsid w:val="00741B18"/>
    <w:rsid w:val="00742D49"/>
    <w:rsid w:val="007430C2"/>
    <w:rsid w:val="00746CC4"/>
    <w:rsid w:val="007471D4"/>
    <w:rsid w:val="00747A3D"/>
    <w:rsid w:val="0075021D"/>
    <w:rsid w:val="00750E66"/>
    <w:rsid w:val="00751CDB"/>
    <w:rsid w:val="0075316F"/>
    <w:rsid w:val="00753EB8"/>
    <w:rsid w:val="00756BEF"/>
    <w:rsid w:val="007578C7"/>
    <w:rsid w:val="0076030D"/>
    <w:rsid w:val="00760D65"/>
    <w:rsid w:val="00763E88"/>
    <w:rsid w:val="00766D8F"/>
    <w:rsid w:val="0076731A"/>
    <w:rsid w:val="00770D2E"/>
    <w:rsid w:val="00771348"/>
    <w:rsid w:val="00771373"/>
    <w:rsid w:val="007755C1"/>
    <w:rsid w:val="00775E36"/>
    <w:rsid w:val="007828E9"/>
    <w:rsid w:val="00782912"/>
    <w:rsid w:val="00782C59"/>
    <w:rsid w:val="00784869"/>
    <w:rsid w:val="0078567D"/>
    <w:rsid w:val="007860F6"/>
    <w:rsid w:val="00786EB5"/>
    <w:rsid w:val="00787092"/>
    <w:rsid w:val="007875E0"/>
    <w:rsid w:val="00787A63"/>
    <w:rsid w:val="00790974"/>
    <w:rsid w:val="00790A60"/>
    <w:rsid w:val="00790D0B"/>
    <w:rsid w:val="00790E76"/>
    <w:rsid w:val="0079132F"/>
    <w:rsid w:val="00791E10"/>
    <w:rsid w:val="00793153"/>
    <w:rsid w:val="0079458F"/>
    <w:rsid w:val="00794E2F"/>
    <w:rsid w:val="0079558E"/>
    <w:rsid w:val="00795BAB"/>
    <w:rsid w:val="00796FE7"/>
    <w:rsid w:val="007A04B5"/>
    <w:rsid w:val="007A04C5"/>
    <w:rsid w:val="007A1110"/>
    <w:rsid w:val="007A1A63"/>
    <w:rsid w:val="007A2933"/>
    <w:rsid w:val="007A4A1F"/>
    <w:rsid w:val="007A52E7"/>
    <w:rsid w:val="007A59C6"/>
    <w:rsid w:val="007A5BD3"/>
    <w:rsid w:val="007A5BFC"/>
    <w:rsid w:val="007B00F3"/>
    <w:rsid w:val="007B051C"/>
    <w:rsid w:val="007B2627"/>
    <w:rsid w:val="007B30EB"/>
    <w:rsid w:val="007B3109"/>
    <w:rsid w:val="007B4251"/>
    <w:rsid w:val="007B4E52"/>
    <w:rsid w:val="007B4F88"/>
    <w:rsid w:val="007B5AB4"/>
    <w:rsid w:val="007B6062"/>
    <w:rsid w:val="007C1F30"/>
    <w:rsid w:val="007C4F25"/>
    <w:rsid w:val="007C5A2D"/>
    <w:rsid w:val="007C5D6A"/>
    <w:rsid w:val="007C7817"/>
    <w:rsid w:val="007D284D"/>
    <w:rsid w:val="007E2A04"/>
    <w:rsid w:val="007E33A6"/>
    <w:rsid w:val="007E4464"/>
    <w:rsid w:val="007F199D"/>
    <w:rsid w:val="007F24D2"/>
    <w:rsid w:val="007F29B3"/>
    <w:rsid w:val="0080068A"/>
    <w:rsid w:val="008011A0"/>
    <w:rsid w:val="0080192B"/>
    <w:rsid w:val="008025DB"/>
    <w:rsid w:val="00802B94"/>
    <w:rsid w:val="00805E3E"/>
    <w:rsid w:val="00805FCE"/>
    <w:rsid w:val="0080606B"/>
    <w:rsid w:val="00807E11"/>
    <w:rsid w:val="0081153F"/>
    <w:rsid w:val="00811710"/>
    <w:rsid w:val="00814538"/>
    <w:rsid w:val="008150F8"/>
    <w:rsid w:val="00816C0D"/>
    <w:rsid w:val="00816D3C"/>
    <w:rsid w:val="00820380"/>
    <w:rsid w:val="00820406"/>
    <w:rsid w:val="00820544"/>
    <w:rsid w:val="00820A87"/>
    <w:rsid w:val="00821285"/>
    <w:rsid w:val="00826333"/>
    <w:rsid w:val="00826BD2"/>
    <w:rsid w:val="00827266"/>
    <w:rsid w:val="00830A61"/>
    <w:rsid w:val="00830BBF"/>
    <w:rsid w:val="008311AA"/>
    <w:rsid w:val="0083268D"/>
    <w:rsid w:val="008327E5"/>
    <w:rsid w:val="00835225"/>
    <w:rsid w:val="0083604A"/>
    <w:rsid w:val="008374C2"/>
    <w:rsid w:val="00842FFC"/>
    <w:rsid w:val="0084404E"/>
    <w:rsid w:val="00844629"/>
    <w:rsid w:val="00853F32"/>
    <w:rsid w:val="0085416D"/>
    <w:rsid w:val="00854CD1"/>
    <w:rsid w:val="008558DB"/>
    <w:rsid w:val="00856213"/>
    <w:rsid w:val="00860A30"/>
    <w:rsid w:val="00863E44"/>
    <w:rsid w:val="008640B7"/>
    <w:rsid w:val="00864137"/>
    <w:rsid w:val="0086503E"/>
    <w:rsid w:val="00865DD9"/>
    <w:rsid w:val="008671A0"/>
    <w:rsid w:val="008703EE"/>
    <w:rsid w:val="008743BE"/>
    <w:rsid w:val="008750D0"/>
    <w:rsid w:val="00875C53"/>
    <w:rsid w:val="00883871"/>
    <w:rsid w:val="00887679"/>
    <w:rsid w:val="00893CD3"/>
    <w:rsid w:val="00893F2A"/>
    <w:rsid w:val="00894EFD"/>
    <w:rsid w:val="00894FA9"/>
    <w:rsid w:val="00896CA4"/>
    <w:rsid w:val="008A3EFD"/>
    <w:rsid w:val="008A4C38"/>
    <w:rsid w:val="008A681E"/>
    <w:rsid w:val="008A763D"/>
    <w:rsid w:val="008A7C8B"/>
    <w:rsid w:val="008B0FE2"/>
    <w:rsid w:val="008B2014"/>
    <w:rsid w:val="008B2134"/>
    <w:rsid w:val="008B2858"/>
    <w:rsid w:val="008B49B4"/>
    <w:rsid w:val="008B7792"/>
    <w:rsid w:val="008C377A"/>
    <w:rsid w:val="008C6F23"/>
    <w:rsid w:val="008C7F5F"/>
    <w:rsid w:val="008D1751"/>
    <w:rsid w:val="008D537D"/>
    <w:rsid w:val="008E3C83"/>
    <w:rsid w:val="008E4BB3"/>
    <w:rsid w:val="008F005E"/>
    <w:rsid w:val="008F37E9"/>
    <w:rsid w:val="008F4CD0"/>
    <w:rsid w:val="008F4EAF"/>
    <w:rsid w:val="008F5BB8"/>
    <w:rsid w:val="008F655B"/>
    <w:rsid w:val="008F7F9A"/>
    <w:rsid w:val="00901A2A"/>
    <w:rsid w:val="009056D5"/>
    <w:rsid w:val="00911020"/>
    <w:rsid w:val="00911149"/>
    <w:rsid w:val="00912175"/>
    <w:rsid w:val="00913C8F"/>
    <w:rsid w:val="009140DC"/>
    <w:rsid w:val="0091483B"/>
    <w:rsid w:val="009156E6"/>
    <w:rsid w:val="00916AF1"/>
    <w:rsid w:val="00917DF8"/>
    <w:rsid w:val="00917EEA"/>
    <w:rsid w:val="009201C5"/>
    <w:rsid w:val="009211DF"/>
    <w:rsid w:val="009212FE"/>
    <w:rsid w:val="009213DD"/>
    <w:rsid w:val="009224E6"/>
    <w:rsid w:val="009259BA"/>
    <w:rsid w:val="009261A8"/>
    <w:rsid w:val="00926D3A"/>
    <w:rsid w:val="0093078C"/>
    <w:rsid w:val="00931300"/>
    <w:rsid w:val="0093564A"/>
    <w:rsid w:val="00937458"/>
    <w:rsid w:val="00937A50"/>
    <w:rsid w:val="009402FA"/>
    <w:rsid w:val="00940444"/>
    <w:rsid w:val="00940ECF"/>
    <w:rsid w:val="0094292B"/>
    <w:rsid w:val="00943005"/>
    <w:rsid w:val="0094516F"/>
    <w:rsid w:val="009456BA"/>
    <w:rsid w:val="009472AD"/>
    <w:rsid w:val="009475C7"/>
    <w:rsid w:val="00950EB2"/>
    <w:rsid w:val="00951509"/>
    <w:rsid w:val="00951A1F"/>
    <w:rsid w:val="00954932"/>
    <w:rsid w:val="00957EDF"/>
    <w:rsid w:val="00957EFA"/>
    <w:rsid w:val="0096161D"/>
    <w:rsid w:val="00961C39"/>
    <w:rsid w:val="00963218"/>
    <w:rsid w:val="009645E9"/>
    <w:rsid w:val="00965D6E"/>
    <w:rsid w:val="00966F0B"/>
    <w:rsid w:val="00970A58"/>
    <w:rsid w:val="009711B8"/>
    <w:rsid w:val="00972434"/>
    <w:rsid w:val="009767C1"/>
    <w:rsid w:val="00980899"/>
    <w:rsid w:val="00980E3B"/>
    <w:rsid w:val="00981397"/>
    <w:rsid w:val="0098139B"/>
    <w:rsid w:val="00981840"/>
    <w:rsid w:val="00983286"/>
    <w:rsid w:val="009836B1"/>
    <w:rsid w:val="00985033"/>
    <w:rsid w:val="00985703"/>
    <w:rsid w:val="009873BC"/>
    <w:rsid w:val="00991503"/>
    <w:rsid w:val="00992D2F"/>
    <w:rsid w:val="0099434D"/>
    <w:rsid w:val="00994CD9"/>
    <w:rsid w:val="00995245"/>
    <w:rsid w:val="00995E58"/>
    <w:rsid w:val="00996319"/>
    <w:rsid w:val="00996677"/>
    <w:rsid w:val="00996A8E"/>
    <w:rsid w:val="009A2C3F"/>
    <w:rsid w:val="009A34E4"/>
    <w:rsid w:val="009A51F2"/>
    <w:rsid w:val="009A697F"/>
    <w:rsid w:val="009A6DB5"/>
    <w:rsid w:val="009A76AE"/>
    <w:rsid w:val="009B434A"/>
    <w:rsid w:val="009B5473"/>
    <w:rsid w:val="009B57F9"/>
    <w:rsid w:val="009B67D1"/>
    <w:rsid w:val="009B7009"/>
    <w:rsid w:val="009B7808"/>
    <w:rsid w:val="009C1030"/>
    <w:rsid w:val="009C1DBC"/>
    <w:rsid w:val="009C1F10"/>
    <w:rsid w:val="009C26D4"/>
    <w:rsid w:val="009C2BAD"/>
    <w:rsid w:val="009C5607"/>
    <w:rsid w:val="009D023E"/>
    <w:rsid w:val="009D0487"/>
    <w:rsid w:val="009D0E62"/>
    <w:rsid w:val="009D2D79"/>
    <w:rsid w:val="009D3E29"/>
    <w:rsid w:val="009D4B7E"/>
    <w:rsid w:val="009D5B8D"/>
    <w:rsid w:val="009E0CAF"/>
    <w:rsid w:val="009E503D"/>
    <w:rsid w:val="009E661A"/>
    <w:rsid w:val="009F015A"/>
    <w:rsid w:val="009F3637"/>
    <w:rsid w:val="009F3682"/>
    <w:rsid w:val="00A0260A"/>
    <w:rsid w:val="00A02C64"/>
    <w:rsid w:val="00A02E27"/>
    <w:rsid w:val="00A02FE1"/>
    <w:rsid w:val="00A031B0"/>
    <w:rsid w:val="00A03D9E"/>
    <w:rsid w:val="00A0560D"/>
    <w:rsid w:val="00A05A9E"/>
    <w:rsid w:val="00A109BA"/>
    <w:rsid w:val="00A12690"/>
    <w:rsid w:val="00A131F3"/>
    <w:rsid w:val="00A1507A"/>
    <w:rsid w:val="00A16E30"/>
    <w:rsid w:val="00A207BF"/>
    <w:rsid w:val="00A237CD"/>
    <w:rsid w:val="00A23F72"/>
    <w:rsid w:val="00A24862"/>
    <w:rsid w:val="00A2563B"/>
    <w:rsid w:val="00A26A5B"/>
    <w:rsid w:val="00A30EDD"/>
    <w:rsid w:val="00A31C74"/>
    <w:rsid w:val="00A31F46"/>
    <w:rsid w:val="00A32F93"/>
    <w:rsid w:val="00A33204"/>
    <w:rsid w:val="00A34077"/>
    <w:rsid w:val="00A34B18"/>
    <w:rsid w:val="00A34CE2"/>
    <w:rsid w:val="00A3524B"/>
    <w:rsid w:val="00A35AA0"/>
    <w:rsid w:val="00A36268"/>
    <w:rsid w:val="00A40230"/>
    <w:rsid w:val="00A438FD"/>
    <w:rsid w:val="00A44128"/>
    <w:rsid w:val="00A4458B"/>
    <w:rsid w:val="00A44D9C"/>
    <w:rsid w:val="00A45616"/>
    <w:rsid w:val="00A462E3"/>
    <w:rsid w:val="00A5010F"/>
    <w:rsid w:val="00A5162E"/>
    <w:rsid w:val="00A51C38"/>
    <w:rsid w:val="00A53707"/>
    <w:rsid w:val="00A54903"/>
    <w:rsid w:val="00A54AD3"/>
    <w:rsid w:val="00A608D3"/>
    <w:rsid w:val="00A617F9"/>
    <w:rsid w:val="00A61982"/>
    <w:rsid w:val="00A62F74"/>
    <w:rsid w:val="00A63416"/>
    <w:rsid w:val="00A65C7D"/>
    <w:rsid w:val="00A661ED"/>
    <w:rsid w:val="00A6647C"/>
    <w:rsid w:val="00A6741A"/>
    <w:rsid w:val="00A71488"/>
    <w:rsid w:val="00A71576"/>
    <w:rsid w:val="00A7326D"/>
    <w:rsid w:val="00A735EF"/>
    <w:rsid w:val="00A7476D"/>
    <w:rsid w:val="00A74C92"/>
    <w:rsid w:val="00A74E26"/>
    <w:rsid w:val="00A76338"/>
    <w:rsid w:val="00A769F6"/>
    <w:rsid w:val="00A7711C"/>
    <w:rsid w:val="00A82103"/>
    <w:rsid w:val="00A830F2"/>
    <w:rsid w:val="00A834BE"/>
    <w:rsid w:val="00A8413C"/>
    <w:rsid w:val="00A85591"/>
    <w:rsid w:val="00A8667E"/>
    <w:rsid w:val="00A90848"/>
    <w:rsid w:val="00A911A5"/>
    <w:rsid w:val="00A913D0"/>
    <w:rsid w:val="00A937A4"/>
    <w:rsid w:val="00A940EE"/>
    <w:rsid w:val="00A964E2"/>
    <w:rsid w:val="00A96537"/>
    <w:rsid w:val="00A97C9D"/>
    <w:rsid w:val="00AA17C2"/>
    <w:rsid w:val="00AA2720"/>
    <w:rsid w:val="00AA2B8D"/>
    <w:rsid w:val="00AA4C29"/>
    <w:rsid w:val="00AA51B7"/>
    <w:rsid w:val="00AA5C86"/>
    <w:rsid w:val="00AA6454"/>
    <w:rsid w:val="00AA7725"/>
    <w:rsid w:val="00AB12B8"/>
    <w:rsid w:val="00AB141A"/>
    <w:rsid w:val="00AB1B68"/>
    <w:rsid w:val="00AB1F5C"/>
    <w:rsid w:val="00AC0549"/>
    <w:rsid w:val="00AC06AA"/>
    <w:rsid w:val="00AC1044"/>
    <w:rsid w:val="00AC1724"/>
    <w:rsid w:val="00AC22A7"/>
    <w:rsid w:val="00AC294A"/>
    <w:rsid w:val="00AC3E57"/>
    <w:rsid w:val="00AC5320"/>
    <w:rsid w:val="00AC60D0"/>
    <w:rsid w:val="00AD4117"/>
    <w:rsid w:val="00AD4B3C"/>
    <w:rsid w:val="00AD5118"/>
    <w:rsid w:val="00AD553C"/>
    <w:rsid w:val="00AD61C9"/>
    <w:rsid w:val="00AD6894"/>
    <w:rsid w:val="00AD69F7"/>
    <w:rsid w:val="00AE0819"/>
    <w:rsid w:val="00AE1CAF"/>
    <w:rsid w:val="00AE32C5"/>
    <w:rsid w:val="00AE3514"/>
    <w:rsid w:val="00AE5773"/>
    <w:rsid w:val="00AE709B"/>
    <w:rsid w:val="00AE7FBD"/>
    <w:rsid w:val="00AF22B4"/>
    <w:rsid w:val="00AF3E60"/>
    <w:rsid w:val="00AF49C2"/>
    <w:rsid w:val="00AF624F"/>
    <w:rsid w:val="00AF64D2"/>
    <w:rsid w:val="00AF6878"/>
    <w:rsid w:val="00B0184F"/>
    <w:rsid w:val="00B031B3"/>
    <w:rsid w:val="00B0552E"/>
    <w:rsid w:val="00B05E7D"/>
    <w:rsid w:val="00B06AD3"/>
    <w:rsid w:val="00B1090D"/>
    <w:rsid w:val="00B11331"/>
    <w:rsid w:val="00B11E67"/>
    <w:rsid w:val="00B133B7"/>
    <w:rsid w:val="00B14757"/>
    <w:rsid w:val="00B14A87"/>
    <w:rsid w:val="00B171A7"/>
    <w:rsid w:val="00B177D6"/>
    <w:rsid w:val="00B17AB6"/>
    <w:rsid w:val="00B2271F"/>
    <w:rsid w:val="00B26354"/>
    <w:rsid w:val="00B27B42"/>
    <w:rsid w:val="00B30310"/>
    <w:rsid w:val="00B33BCB"/>
    <w:rsid w:val="00B36B42"/>
    <w:rsid w:val="00B37341"/>
    <w:rsid w:val="00B431E0"/>
    <w:rsid w:val="00B46400"/>
    <w:rsid w:val="00B46EFE"/>
    <w:rsid w:val="00B5007A"/>
    <w:rsid w:val="00B522EA"/>
    <w:rsid w:val="00B6230C"/>
    <w:rsid w:val="00B62B93"/>
    <w:rsid w:val="00B639D8"/>
    <w:rsid w:val="00B6482E"/>
    <w:rsid w:val="00B66197"/>
    <w:rsid w:val="00B66823"/>
    <w:rsid w:val="00B672A9"/>
    <w:rsid w:val="00B708E1"/>
    <w:rsid w:val="00B7233C"/>
    <w:rsid w:val="00B72346"/>
    <w:rsid w:val="00B72AA4"/>
    <w:rsid w:val="00B73AE1"/>
    <w:rsid w:val="00B74096"/>
    <w:rsid w:val="00B74567"/>
    <w:rsid w:val="00B74A6A"/>
    <w:rsid w:val="00B74E98"/>
    <w:rsid w:val="00B7616A"/>
    <w:rsid w:val="00B76229"/>
    <w:rsid w:val="00B76E24"/>
    <w:rsid w:val="00B77C5A"/>
    <w:rsid w:val="00B825D0"/>
    <w:rsid w:val="00B83829"/>
    <w:rsid w:val="00B84FCD"/>
    <w:rsid w:val="00B862DC"/>
    <w:rsid w:val="00B87581"/>
    <w:rsid w:val="00B87D30"/>
    <w:rsid w:val="00B91DDA"/>
    <w:rsid w:val="00B92C29"/>
    <w:rsid w:val="00B92D1C"/>
    <w:rsid w:val="00B93FA1"/>
    <w:rsid w:val="00B94E0F"/>
    <w:rsid w:val="00B9535A"/>
    <w:rsid w:val="00B95604"/>
    <w:rsid w:val="00BA111B"/>
    <w:rsid w:val="00BA32B4"/>
    <w:rsid w:val="00BA4000"/>
    <w:rsid w:val="00BA525C"/>
    <w:rsid w:val="00BA75FC"/>
    <w:rsid w:val="00BB0CD5"/>
    <w:rsid w:val="00BB2448"/>
    <w:rsid w:val="00BB5606"/>
    <w:rsid w:val="00BB7DEB"/>
    <w:rsid w:val="00BC04BC"/>
    <w:rsid w:val="00BC4431"/>
    <w:rsid w:val="00BC4790"/>
    <w:rsid w:val="00BC791F"/>
    <w:rsid w:val="00BD0279"/>
    <w:rsid w:val="00BD1130"/>
    <w:rsid w:val="00BD425F"/>
    <w:rsid w:val="00BD787E"/>
    <w:rsid w:val="00BE0060"/>
    <w:rsid w:val="00BE0A21"/>
    <w:rsid w:val="00BE69A4"/>
    <w:rsid w:val="00BF045C"/>
    <w:rsid w:val="00BF0483"/>
    <w:rsid w:val="00BF09DE"/>
    <w:rsid w:val="00BF0ED2"/>
    <w:rsid w:val="00BF3365"/>
    <w:rsid w:val="00BF3920"/>
    <w:rsid w:val="00BF583A"/>
    <w:rsid w:val="00BF5CF4"/>
    <w:rsid w:val="00BF5E6E"/>
    <w:rsid w:val="00BF6EF3"/>
    <w:rsid w:val="00BF72EF"/>
    <w:rsid w:val="00C00743"/>
    <w:rsid w:val="00C03562"/>
    <w:rsid w:val="00C06810"/>
    <w:rsid w:val="00C07A2C"/>
    <w:rsid w:val="00C07E4C"/>
    <w:rsid w:val="00C12C05"/>
    <w:rsid w:val="00C1371D"/>
    <w:rsid w:val="00C14075"/>
    <w:rsid w:val="00C15B78"/>
    <w:rsid w:val="00C17AE1"/>
    <w:rsid w:val="00C21F7B"/>
    <w:rsid w:val="00C23A89"/>
    <w:rsid w:val="00C249D4"/>
    <w:rsid w:val="00C2560F"/>
    <w:rsid w:val="00C25D5A"/>
    <w:rsid w:val="00C27519"/>
    <w:rsid w:val="00C3006F"/>
    <w:rsid w:val="00C32EE1"/>
    <w:rsid w:val="00C356EE"/>
    <w:rsid w:val="00C357EE"/>
    <w:rsid w:val="00C450F5"/>
    <w:rsid w:val="00C46858"/>
    <w:rsid w:val="00C46FDF"/>
    <w:rsid w:val="00C47464"/>
    <w:rsid w:val="00C50AA5"/>
    <w:rsid w:val="00C50DE3"/>
    <w:rsid w:val="00C512D1"/>
    <w:rsid w:val="00C519DB"/>
    <w:rsid w:val="00C51B93"/>
    <w:rsid w:val="00C528B0"/>
    <w:rsid w:val="00C537D5"/>
    <w:rsid w:val="00C55BF5"/>
    <w:rsid w:val="00C56079"/>
    <w:rsid w:val="00C56353"/>
    <w:rsid w:val="00C6000C"/>
    <w:rsid w:val="00C614FF"/>
    <w:rsid w:val="00C6176F"/>
    <w:rsid w:val="00C619FE"/>
    <w:rsid w:val="00C64305"/>
    <w:rsid w:val="00C65540"/>
    <w:rsid w:val="00C66124"/>
    <w:rsid w:val="00C664D9"/>
    <w:rsid w:val="00C66F8E"/>
    <w:rsid w:val="00C67485"/>
    <w:rsid w:val="00C711BE"/>
    <w:rsid w:val="00C73914"/>
    <w:rsid w:val="00C73F89"/>
    <w:rsid w:val="00C749C3"/>
    <w:rsid w:val="00C7568D"/>
    <w:rsid w:val="00C7642A"/>
    <w:rsid w:val="00C83399"/>
    <w:rsid w:val="00C84E18"/>
    <w:rsid w:val="00C856B8"/>
    <w:rsid w:val="00C86E84"/>
    <w:rsid w:val="00C913B8"/>
    <w:rsid w:val="00C92B23"/>
    <w:rsid w:val="00C94075"/>
    <w:rsid w:val="00C9675D"/>
    <w:rsid w:val="00CA0F9C"/>
    <w:rsid w:val="00CA13AA"/>
    <w:rsid w:val="00CA14B8"/>
    <w:rsid w:val="00CA275B"/>
    <w:rsid w:val="00CA387B"/>
    <w:rsid w:val="00CA4B7F"/>
    <w:rsid w:val="00CA6ECF"/>
    <w:rsid w:val="00CB005A"/>
    <w:rsid w:val="00CB02C1"/>
    <w:rsid w:val="00CB3657"/>
    <w:rsid w:val="00CB6259"/>
    <w:rsid w:val="00CC2CC0"/>
    <w:rsid w:val="00CC39CC"/>
    <w:rsid w:val="00CC44E7"/>
    <w:rsid w:val="00CC7CED"/>
    <w:rsid w:val="00CD13CC"/>
    <w:rsid w:val="00CD249C"/>
    <w:rsid w:val="00CD3741"/>
    <w:rsid w:val="00CD3CEE"/>
    <w:rsid w:val="00CE0469"/>
    <w:rsid w:val="00CE1DF2"/>
    <w:rsid w:val="00CE3717"/>
    <w:rsid w:val="00CE3DFC"/>
    <w:rsid w:val="00CF0C5D"/>
    <w:rsid w:val="00CF3BFF"/>
    <w:rsid w:val="00CF3DB8"/>
    <w:rsid w:val="00CF75FA"/>
    <w:rsid w:val="00CF7A71"/>
    <w:rsid w:val="00D00C5D"/>
    <w:rsid w:val="00D01895"/>
    <w:rsid w:val="00D11C0D"/>
    <w:rsid w:val="00D124E1"/>
    <w:rsid w:val="00D176EC"/>
    <w:rsid w:val="00D21A08"/>
    <w:rsid w:val="00D2243F"/>
    <w:rsid w:val="00D24137"/>
    <w:rsid w:val="00D25B51"/>
    <w:rsid w:val="00D2673E"/>
    <w:rsid w:val="00D26D53"/>
    <w:rsid w:val="00D274CC"/>
    <w:rsid w:val="00D27AB6"/>
    <w:rsid w:val="00D3099A"/>
    <w:rsid w:val="00D31328"/>
    <w:rsid w:val="00D32D53"/>
    <w:rsid w:val="00D33A2A"/>
    <w:rsid w:val="00D35621"/>
    <w:rsid w:val="00D36B56"/>
    <w:rsid w:val="00D36D63"/>
    <w:rsid w:val="00D402AE"/>
    <w:rsid w:val="00D40B01"/>
    <w:rsid w:val="00D42FE9"/>
    <w:rsid w:val="00D43C5E"/>
    <w:rsid w:val="00D446EE"/>
    <w:rsid w:val="00D44872"/>
    <w:rsid w:val="00D44966"/>
    <w:rsid w:val="00D505E0"/>
    <w:rsid w:val="00D50DDA"/>
    <w:rsid w:val="00D511B4"/>
    <w:rsid w:val="00D528FF"/>
    <w:rsid w:val="00D56D65"/>
    <w:rsid w:val="00D57BBD"/>
    <w:rsid w:val="00D57CF5"/>
    <w:rsid w:val="00D60025"/>
    <w:rsid w:val="00D61001"/>
    <w:rsid w:val="00D63852"/>
    <w:rsid w:val="00D65E1A"/>
    <w:rsid w:val="00D72EB3"/>
    <w:rsid w:val="00D75556"/>
    <w:rsid w:val="00D77D73"/>
    <w:rsid w:val="00D9013A"/>
    <w:rsid w:val="00D901A4"/>
    <w:rsid w:val="00D92565"/>
    <w:rsid w:val="00D94582"/>
    <w:rsid w:val="00D9736A"/>
    <w:rsid w:val="00DA1B36"/>
    <w:rsid w:val="00DA552A"/>
    <w:rsid w:val="00DA5BC4"/>
    <w:rsid w:val="00DA6121"/>
    <w:rsid w:val="00DB163D"/>
    <w:rsid w:val="00DB1B31"/>
    <w:rsid w:val="00DB21A2"/>
    <w:rsid w:val="00DB26C7"/>
    <w:rsid w:val="00DB70A3"/>
    <w:rsid w:val="00DC0399"/>
    <w:rsid w:val="00DC14CF"/>
    <w:rsid w:val="00DC1918"/>
    <w:rsid w:val="00DC24AD"/>
    <w:rsid w:val="00DC2A75"/>
    <w:rsid w:val="00DC3A06"/>
    <w:rsid w:val="00DC564E"/>
    <w:rsid w:val="00DC6C9D"/>
    <w:rsid w:val="00DC786E"/>
    <w:rsid w:val="00DD0107"/>
    <w:rsid w:val="00DD0D95"/>
    <w:rsid w:val="00DD0EA5"/>
    <w:rsid w:val="00DD4C0B"/>
    <w:rsid w:val="00DD6361"/>
    <w:rsid w:val="00DD75EA"/>
    <w:rsid w:val="00DD7B6B"/>
    <w:rsid w:val="00DE0816"/>
    <w:rsid w:val="00DE1449"/>
    <w:rsid w:val="00DE1909"/>
    <w:rsid w:val="00DE25F8"/>
    <w:rsid w:val="00DE2CF6"/>
    <w:rsid w:val="00DE3B12"/>
    <w:rsid w:val="00DE6AE3"/>
    <w:rsid w:val="00DE6FCC"/>
    <w:rsid w:val="00DE7D32"/>
    <w:rsid w:val="00DF1F7E"/>
    <w:rsid w:val="00DF366B"/>
    <w:rsid w:val="00DF5B01"/>
    <w:rsid w:val="00DF6850"/>
    <w:rsid w:val="00DF6E9F"/>
    <w:rsid w:val="00DF732E"/>
    <w:rsid w:val="00DF78CB"/>
    <w:rsid w:val="00E0017A"/>
    <w:rsid w:val="00E006C0"/>
    <w:rsid w:val="00E024DD"/>
    <w:rsid w:val="00E027C8"/>
    <w:rsid w:val="00E03732"/>
    <w:rsid w:val="00E03BF2"/>
    <w:rsid w:val="00E06C81"/>
    <w:rsid w:val="00E06EF1"/>
    <w:rsid w:val="00E07355"/>
    <w:rsid w:val="00E07EEC"/>
    <w:rsid w:val="00E1036A"/>
    <w:rsid w:val="00E10E3C"/>
    <w:rsid w:val="00E11951"/>
    <w:rsid w:val="00E1391B"/>
    <w:rsid w:val="00E13D27"/>
    <w:rsid w:val="00E14972"/>
    <w:rsid w:val="00E15899"/>
    <w:rsid w:val="00E15A3A"/>
    <w:rsid w:val="00E1639E"/>
    <w:rsid w:val="00E17866"/>
    <w:rsid w:val="00E21AA5"/>
    <w:rsid w:val="00E24249"/>
    <w:rsid w:val="00E30132"/>
    <w:rsid w:val="00E3016A"/>
    <w:rsid w:val="00E3046A"/>
    <w:rsid w:val="00E30E26"/>
    <w:rsid w:val="00E326D7"/>
    <w:rsid w:val="00E32C31"/>
    <w:rsid w:val="00E33ED3"/>
    <w:rsid w:val="00E35D75"/>
    <w:rsid w:val="00E376AA"/>
    <w:rsid w:val="00E400FB"/>
    <w:rsid w:val="00E40AD9"/>
    <w:rsid w:val="00E4179B"/>
    <w:rsid w:val="00E42A79"/>
    <w:rsid w:val="00E441C9"/>
    <w:rsid w:val="00E465C3"/>
    <w:rsid w:val="00E47B66"/>
    <w:rsid w:val="00E55933"/>
    <w:rsid w:val="00E579C2"/>
    <w:rsid w:val="00E57A82"/>
    <w:rsid w:val="00E57DDC"/>
    <w:rsid w:val="00E60A70"/>
    <w:rsid w:val="00E61BC8"/>
    <w:rsid w:val="00E62095"/>
    <w:rsid w:val="00E62E22"/>
    <w:rsid w:val="00E62EC8"/>
    <w:rsid w:val="00E6337C"/>
    <w:rsid w:val="00E67597"/>
    <w:rsid w:val="00E705FC"/>
    <w:rsid w:val="00E71864"/>
    <w:rsid w:val="00E71B27"/>
    <w:rsid w:val="00E72B92"/>
    <w:rsid w:val="00E72C80"/>
    <w:rsid w:val="00E7359C"/>
    <w:rsid w:val="00E73B15"/>
    <w:rsid w:val="00E74DF5"/>
    <w:rsid w:val="00E74F1C"/>
    <w:rsid w:val="00E82150"/>
    <w:rsid w:val="00E8416D"/>
    <w:rsid w:val="00E914A9"/>
    <w:rsid w:val="00E91A7C"/>
    <w:rsid w:val="00E93742"/>
    <w:rsid w:val="00E938B1"/>
    <w:rsid w:val="00E95BB0"/>
    <w:rsid w:val="00E96532"/>
    <w:rsid w:val="00E97F9A"/>
    <w:rsid w:val="00EA0E94"/>
    <w:rsid w:val="00EA260B"/>
    <w:rsid w:val="00EA2B2B"/>
    <w:rsid w:val="00EA54E9"/>
    <w:rsid w:val="00EA68C8"/>
    <w:rsid w:val="00EA7EE3"/>
    <w:rsid w:val="00EB07E3"/>
    <w:rsid w:val="00EB0B7B"/>
    <w:rsid w:val="00EB112E"/>
    <w:rsid w:val="00EB2635"/>
    <w:rsid w:val="00EB3AF2"/>
    <w:rsid w:val="00EB5990"/>
    <w:rsid w:val="00EB7D66"/>
    <w:rsid w:val="00EC144C"/>
    <w:rsid w:val="00EC237C"/>
    <w:rsid w:val="00EC4944"/>
    <w:rsid w:val="00EC4AAC"/>
    <w:rsid w:val="00EC58AA"/>
    <w:rsid w:val="00ED185C"/>
    <w:rsid w:val="00ED203A"/>
    <w:rsid w:val="00ED24B7"/>
    <w:rsid w:val="00ED261E"/>
    <w:rsid w:val="00ED347B"/>
    <w:rsid w:val="00ED53A3"/>
    <w:rsid w:val="00ED5B9B"/>
    <w:rsid w:val="00ED61BC"/>
    <w:rsid w:val="00ED6634"/>
    <w:rsid w:val="00ED67C2"/>
    <w:rsid w:val="00ED7F22"/>
    <w:rsid w:val="00EE009F"/>
    <w:rsid w:val="00EE1224"/>
    <w:rsid w:val="00EE2233"/>
    <w:rsid w:val="00EF0C9A"/>
    <w:rsid w:val="00EF1FA8"/>
    <w:rsid w:val="00EF2321"/>
    <w:rsid w:val="00EF2AD2"/>
    <w:rsid w:val="00EF2E5B"/>
    <w:rsid w:val="00EF42A1"/>
    <w:rsid w:val="00EF5312"/>
    <w:rsid w:val="00F0099E"/>
    <w:rsid w:val="00F01461"/>
    <w:rsid w:val="00F057D1"/>
    <w:rsid w:val="00F123AD"/>
    <w:rsid w:val="00F12577"/>
    <w:rsid w:val="00F14010"/>
    <w:rsid w:val="00F140B4"/>
    <w:rsid w:val="00F17C21"/>
    <w:rsid w:val="00F201C5"/>
    <w:rsid w:val="00F221F7"/>
    <w:rsid w:val="00F24083"/>
    <w:rsid w:val="00F25586"/>
    <w:rsid w:val="00F26880"/>
    <w:rsid w:val="00F269A3"/>
    <w:rsid w:val="00F30731"/>
    <w:rsid w:val="00F307C9"/>
    <w:rsid w:val="00F309D0"/>
    <w:rsid w:val="00F30A9E"/>
    <w:rsid w:val="00F337DE"/>
    <w:rsid w:val="00F33FAF"/>
    <w:rsid w:val="00F35F1E"/>
    <w:rsid w:val="00F367EA"/>
    <w:rsid w:val="00F36C40"/>
    <w:rsid w:val="00F37AE4"/>
    <w:rsid w:val="00F40BFC"/>
    <w:rsid w:val="00F41BA7"/>
    <w:rsid w:val="00F422CB"/>
    <w:rsid w:val="00F42BF3"/>
    <w:rsid w:val="00F43B39"/>
    <w:rsid w:val="00F45161"/>
    <w:rsid w:val="00F475C8"/>
    <w:rsid w:val="00F477B4"/>
    <w:rsid w:val="00F50A6D"/>
    <w:rsid w:val="00F514E9"/>
    <w:rsid w:val="00F53DB3"/>
    <w:rsid w:val="00F54642"/>
    <w:rsid w:val="00F556A2"/>
    <w:rsid w:val="00F604D3"/>
    <w:rsid w:val="00F609C2"/>
    <w:rsid w:val="00F609EE"/>
    <w:rsid w:val="00F61942"/>
    <w:rsid w:val="00F66B2B"/>
    <w:rsid w:val="00F6731E"/>
    <w:rsid w:val="00F67402"/>
    <w:rsid w:val="00F67FC7"/>
    <w:rsid w:val="00F71926"/>
    <w:rsid w:val="00F72971"/>
    <w:rsid w:val="00F729B9"/>
    <w:rsid w:val="00F732B9"/>
    <w:rsid w:val="00F739F6"/>
    <w:rsid w:val="00F75207"/>
    <w:rsid w:val="00F76CD6"/>
    <w:rsid w:val="00F77E7A"/>
    <w:rsid w:val="00F86128"/>
    <w:rsid w:val="00F87628"/>
    <w:rsid w:val="00F87FF1"/>
    <w:rsid w:val="00F902AA"/>
    <w:rsid w:val="00F90337"/>
    <w:rsid w:val="00F9108F"/>
    <w:rsid w:val="00F912A0"/>
    <w:rsid w:val="00F916EC"/>
    <w:rsid w:val="00F92DA8"/>
    <w:rsid w:val="00F9603B"/>
    <w:rsid w:val="00FA5C6B"/>
    <w:rsid w:val="00FA609E"/>
    <w:rsid w:val="00FA6B85"/>
    <w:rsid w:val="00FB3D39"/>
    <w:rsid w:val="00FB4F95"/>
    <w:rsid w:val="00FB63FB"/>
    <w:rsid w:val="00FB65AC"/>
    <w:rsid w:val="00FC1598"/>
    <w:rsid w:val="00FC1DDA"/>
    <w:rsid w:val="00FC3E3D"/>
    <w:rsid w:val="00FC4C8E"/>
    <w:rsid w:val="00FC56C7"/>
    <w:rsid w:val="00FC57B6"/>
    <w:rsid w:val="00FD0440"/>
    <w:rsid w:val="00FD077C"/>
    <w:rsid w:val="00FD1032"/>
    <w:rsid w:val="00FD44F0"/>
    <w:rsid w:val="00FD54D1"/>
    <w:rsid w:val="00FD6A81"/>
    <w:rsid w:val="00FD78C8"/>
    <w:rsid w:val="00FD7B04"/>
    <w:rsid w:val="00FE0260"/>
    <w:rsid w:val="00FE0D5A"/>
    <w:rsid w:val="00FE1489"/>
    <w:rsid w:val="00FE2A10"/>
    <w:rsid w:val="00FE2F52"/>
    <w:rsid w:val="00FE486F"/>
    <w:rsid w:val="00FE4D71"/>
    <w:rsid w:val="00FE6FA4"/>
    <w:rsid w:val="00FF079F"/>
    <w:rsid w:val="00FF0D33"/>
    <w:rsid w:val="00FF2EF8"/>
    <w:rsid w:val="00FF622B"/>
    <w:rsid w:val="00FF6A58"/>
    <w:rsid w:val="00FF7483"/>
    <w:rsid w:val="00FF77D4"/>
  </w:rsids>
  <m:mathPr>
    <m:mathFont m:val="Cambria Math"/>
    <m:brkBin m:val="before"/>
    <m:brkBinSub m:val="--"/>
    <m:smallFrac m:val="0"/>
    <m:dispDef m:val="0"/>
    <m:lMargin m:val="0"/>
    <m:rMargin m:val="0"/>
    <m:defJc m:val="centerGroup"/>
    <m:wrapRight/>
    <m:intLim m:val="subSup"/>
    <m:naryLim m:val="subSup"/>
  </m:mathPr>
  <w:themeFontLang w:val="fr-FR"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5278E8"/>
  <w15:docId w15:val="{9C6AD10D-D9A3-054C-A34E-E4C31FA7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075"/>
    <w:rPr>
      <w:rFonts w:ascii="Times New Roman" w:eastAsia="Times New Roman" w:hAnsi="Times New Roman"/>
      <w:sz w:val="24"/>
      <w:szCs w:val="24"/>
    </w:rPr>
  </w:style>
  <w:style w:type="paragraph" w:styleId="Titre1">
    <w:name w:val="heading 1"/>
    <w:basedOn w:val="Normal"/>
    <w:next w:val="Normal"/>
    <w:link w:val="Titre1Car"/>
    <w:uiPriority w:val="9"/>
    <w:qFormat/>
    <w:rsid w:val="0086503E"/>
    <w:pPr>
      <w:keepNext/>
      <w:keepLines/>
      <w:spacing w:before="480"/>
      <w:outlineLvl w:val="0"/>
    </w:pPr>
    <w:rPr>
      <w:rFonts w:ascii="Calibri" w:eastAsia="MS Gothic" w:hAnsi="Calibri"/>
      <w:b/>
      <w:bCs/>
      <w:color w:val="345A8A"/>
      <w:sz w:val="32"/>
      <w:szCs w:val="3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A2FE5"/>
    <w:rPr>
      <w:rFonts w:ascii="Segoe UI" w:eastAsia="MS Mincho" w:hAnsi="Segoe UI" w:cs="Segoe UI"/>
      <w:sz w:val="18"/>
      <w:szCs w:val="18"/>
      <w:lang w:eastAsia="ja-JP"/>
    </w:rPr>
  </w:style>
  <w:style w:type="character" w:customStyle="1" w:styleId="TextedebullesCar">
    <w:name w:val="Texte de bulles Car"/>
    <w:link w:val="Textedebulles"/>
    <w:uiPriority w:val="99"/>
    <w:semiHidden/>
    <w:rsid w:val="004A2FE5"/>
    <w:rPr>
      <w:rFonts w:ascii="Segoe UI" w:hAnsi="Segoe UI" w:cs="Segoe UI"/>
      <w:sz w:val="18"/>
      <w:szCs w:val="18"/>
      <w:lang w:val="fr-FR"/>
    </w:rPr>
  </w:style>
  <w:style w:type="character" w:styleId="Marquedecommentaire">
    <w:name w:val="annotation reference"/>
    <w:uiPriority w:val="99"/>
    <w:semiHidden/>
    <w:unhideWhenUsed/>
    <w:rsid w:val="00F477B4"/>
    <w:rPr>
      <w:sz w:val="16"/>
      <w:szCs w:val="16"/>
    </w:rPr>
  </w:style>
  <w:style w:type="paragraph" w:styleId="Commentaire">
    <w:name w:val="annotation text"/>
    <w:basedOn w:val="Normal"/>
    <w:link w:val="CommentaireCar"/>
    <w:uiPriority w:val="99"/>
    <w:semiHidden/>
    <w:unhideWhenUsed/>
    <w:rsid w:val="00F477B4"/>
    <w:rPr>
      <w:rFonts w:ascii="Cambria" w:eastAsia="MS Mincho" w:hAnsi="Cambria"/>
      <w:sz w:val="20"/>
      <w:szCs w:val="20"/>
      <w:lang w:eastAsia="ja-JP"/>
    </w:rPr>
  </w:style>
  <w:style w:type="character" w:customStyle="1" w:styleId="CommentaireCar">
    <w:name w:val="Commentaire Car"/>
    <w:link w:val="Commentaire"/>
    <w:uiPriority w:val="99"/>
    <w:semiHidden/>
    <w:rsid w:val="00F477B4"/>
    <w:rPr>
      <w:lang w:val="fr-FR"/>
    </w:rPr>
  </w:style>
  <w:style w:type="paragraph" w:styleId="Objetducommentaire">
    <w:name w:val="annotation subject"/>
    <w:basedOn w:val="Commentaire"/>
    <w:next w:val="Commentaire"/>
    <w:link w:val="ObjetducommentaireCar"/>
    <w:uiPriority w:val="99"/>
    <w:semiHidden/>
    <w:unhideWhenUsed/>
    <w:rsid w:val="00F477B4"/>
    <w:rPr>
      <w:b/>
      <w:bCs/>
    </w:rPr>
  </w:style>
  <w:style w:type="character" w:customStyle="1" w:styleId="ObjetducommentaireCar">
    <w:name w:val="Objet du commentaire Car"/>
    <w:link w:val="Objetducommentaire"/>
    <w:uiPriority w:val="99"/>
    <w:semiHidden/>
    <w:rsid w:val="00F477B4"/>
    <w:rPr>
      <w:b/>
      <w:bCs/>
      <w:lang w:val="fr-FR"/>
    </w:rPr>
  </w:style>
  <w:style w:type="character" w:styleId="Lienhypertexte">
    <w:name w:val="Hyperlink"/>
    <w:uiPriority w:val="99"/>
    <w:unhideWhenUsed/>
    <w:rsid w:val="003807F5"/>
    <w:rPr>
      <w:color w:val="0000FF"/>
      <w:u w:val="single"/>
    </w:rPr>
  </w:style>
  <w:style w:type="paragraph" w:styleId="Paragraphedeliste">
    <w:name w:val="List Paragraph"/>
    <w:basedOn w:val="Normal"/>
    <w:uiPriority w:val="99"/>
    <w:qFormat/>
    <w:rsid w:val="00103CA2"/>
    <w:pPr>
      <w:ind w:left="720"/>
      <w:contextualSpacing/>
    </w:pPr>
    <w:rPr>
      <w:rFonts w:ascii="Cambria" w:eastAsia="MS Mincho" w:hAnsi="Cambria"/>
      <w:szCs w:val="20"/>
      <w:lang w:eastAsia="ja-JP"/>
    </w:rPr>
  </w:style>
  <w:style w:type="paragraph" w:styleId="Pieddepage">
    <w:name w:val="footer"/>
    <w:basedOn w:val="Normal"/>
    <w:link w:val="PieddepageCar"/>
    <w:uiPriority w:val="99"/>
    <w:unhideWhenUsed/>
    <w:rsid w:val="00AD553C"/>
    <w:pPr>
      <w:tabs>
        <w:tab w:val="center" w:pos="4703"/>
        <w:tab w:val="right" w:pos="9406"/>
      </w:tabs>
    </w:pPr>
    <w:rPr>
      <w:rFonts w:ascii="Cambria" w:eastAsia="MS Mincho" w:hAnsi="Cambria"/>
      <w:szCs w:val="20"/>
      <w:lang w:eastAsia="ja-JP"/>
    </w:rPr>
  </w:style>
  <w:style w:type="character" w:customStyle="1" w:styleId="PieddepageCar">
    <w:name w:val="Pied de page Car"/>
    <w:link w:val="Pieddepage"/>
    <w:uiPriority w:val="99"/>
    <w:rsid w:val="00AD553C"/>
    <w:rPr>
      <w:sz w:val="24"/>
      <w:lang w:val="fr-FR"/>
    </w:rPr>
  </w:style>
  <w:style w:type="character" w:styleId="Numrodepage">
    <w:name w:val="page number"/>
    <w:basedOn w:val="Policepardfaut"/>
    <w:uiPriority w:val="99"/>
    <w:semiHidden/>
    <w:unhideWhenUsed/>
    <w:rsid w:val="00AD553C"/>
  </w:style>
  <w:style w:type="paragraph" w:styleId="En-tte">
    <w:name w:val="header"/>
    <w:basedOn w:val="Normal"/>
    <w:link w:val="En-tteCar"/>
    <w:uiPriority w:val="99"/>
    <w:unhideWhenUsed/>
    <w:rsid w:val="00AD553C"/>
    <w:pPr>
      <w:tabs>
        <w:tab w:val="center" w:pos="4703"/>
        <w:tab w:val="right" w:pos="9406"/>
      </w:tabs>
    </w:pPr>
    <w:rPr>
      <w:rFonts w:ascii="Cambria" w:eastAsia="MS Mincho" w:hAnsi="Cambria"/>
      <w:szCs w:val="20"/>
      <w:lang w:eastAsia="ja-JP"/>
    </w:rPr>
  </w:style>
  <w:style w:type="character" w:customStyle="1" w:styleId="En-tteCar">
    <w:name w:val="En-tête Car"/>
    <w:link w:val="En-tte"/>
    <w:uiPriority w:val="99"/>
    <w:rsid w:val="00AD553C"/>
    <w:rPr>
      <w:sz w:val="24"/>
      <w:lang w:val="fr-FR"/>
    </w:rPr>
  </w:style>
  <w:style w:type="character" w:styleId="lev">
    <w:name w:val="Strong"/>
    <w:uiPriority w:val="22"/>
    <w:qFormat/>
    <w:rsid w:val="000E6D7A"/>
    <w:rPr>
      <w:b/>
      <w:bCs/>
    </w:rPr>
  </w:style>
  <w:style w:type="paragraph" w:styleId="Rvision">
    <w:name w:val="Revision"/>
    <w:hidden/>
    <w:uiPriority w:val="99"/>
    <w:semiHidden/>
    <w:rsid w:val="006F2D8D"/>
    <w:rPr>
      <w:sz w:val="24"/>
      <w:lang w:eastAsia="ja-JP"/>
    </w:rPr>
  </w:style>
  <w:style w:type="paragraph" w:customStyle="1" w:styleId="EndNoteBibliographyTitle">
    <w:name w:val="EndNote Bibliography Title"/>
    <w:basedOn w:val="Normal"/>
    <w:link w:val="EndNoteBibliographyTitleCar"/>
    <w:rsid w:val="00AA5C86"/>
    <w:pPr>
      <w:jc w:val="center"/>
    </w:pPr>
    <w:rPr>
      <w:rFonts w:eastAsia="MS Mincho"/>
      <w:noProof/>
      <w:szCs w:val="20"/>
      <w:lang w:eastAsia="ja-JP"/>
    </w:rPr>
  </w:style>
  <w:style w:type="character" w:customStyle="1" w:styleId="EndNoteBibliographyTitleCar">
    <w:name w:val="EndNote Bibliography Title Car"/>
    <w:link w:val="EndNoteBibliographyTitle"/>
    <w:rsid w:val="00AA5C86"/>
    <w:rPr>
      <w:rFonts w:ascii="Times New Roman" w:hAnsi="Times New Roman" w:cs="Times New Roman"/>
      <w:noProof/>
      <w:sz w:val="24"/>
      <w:lang w:val="fr-FR"/>
    </w:rPr>
  </w:style>
  <w:style w:type="paragraph" w:customStyle="1" w:styleId="EndNoteBibliography">
    <w:name w:val="EndNote Bibliography"/>
    <w:basedOn w:val="Normal"/>
    <w:link w:val="EndNoteBibliographyCar"/>
    <w:rsid w:val="00AA5C86"/>
    <w:pPr>
      <w:jc w:val="both"/>
    </w:pPr>
    <w:rPr>
      <w:rFonts w:eastAsia="MS Mincho"/>
      <w:noProof/>
      <w:szCs w:val="20"/>
      <w:lang w:eastAsia="ja-JP"/>
    </w:rPr>
  </w:style>
  <w:style w:type="character" w:customStyle="1" w:styleId="EndNoteBibliographyCar">
    <w:name w:val="EndNote Bibliography Car"/>
    <w:link w:val="EndNoteBibliography"/>
    <w:rsid w:val="00AA5C86"/>
    <w:rPr>
      <w:rFonts w:ascii="Times New Roman" w:hAnsi="Times New Roman" w:cs="Times New Roman"/>
      <w:noProof/>
      <w:sz w:val="24"/>
      <w:lang w:val="fr-FR"/>
    </w:rPr>
  </w:style>
  <w:style w:type="character" w:customStyle="1" w:styleId="st">
    <w:name w:val="st"/>
    <w:basedOn w:val="Policepardfaut"/>
    <w:rsid w:val="000C0777"/>
  </w:style>
  <w:style w:type="character" w:styleId="Accentuation">
    <w:name w:val="Emphasis"/>
    <w:uiPriority w:val="20"/>
    <w:qFormat/>
    <w:rsid w:val="000C0777"/>
    <w:rPr>
      <w:i/>
      <w:iCs/>
    </w:rPr>
  </w:style>
  <w:style w:type="character" w:styleId="Lienhypertextesuivivisit">
    <w:name w:val="FollowedHyperlink"/>
    <w:uiPriority w:val="99"/>
    <w:semiHidden/>
    <w:unhideWhenUsed/>
    <w:rsid w:val="00D50DDA"/>
    <w:rPr>
      <w:color w:val="800080"/>
      <w:u w:val="single"/>
    </w:rPr>
  </w:style>
  <w:style w:type="character" w:customStyle="1" w:styleId="Titre1Car">
    <w:name w:val="Titre 1 Car"/>
    <w:link w:val="Titre1"/>
    <w:uiPriority w:val="9"/>
    <w:rsid w:val="0086503E"/>
    <w:rPr>
      <w:rFonts w:ascii="Calibri" w:eastAsia="MS Gothic" w:hAnsi="Calibri" w:cs="Times New Roman"/>
      <w:b/>
      <w:bCs/>
      <w:color w:val="345A8A"/>
      <w:sz w:val="32"/>
      <w:szCs w:val="32"/>
      <w:lang w:val="fr-FR"/>
    </w:rPr>
  </w:style>
  <w:style w:type="paragraph" w:customStyle="1" w:styleId="Style1">
    <w:name w:val="Style 1"/>
    <w:basedOn w:val="Titre1"/>
    <w:link w:val="Style1Car"/>
    <w:qFormat/>
    <w:rsid w:val="0086503E"/>
    <w:pPr>
      <w:spacing w:before="720" w:after="240" w:line="360" w:lineRule="auto"/>
    </w:pPr>
    <w:rPr>
      <w:rFonts w:ascii="Times" w:hAnsi="Times"/>
      <w:color w:val="548DD4"/>
      <w:sz w:val="28"/>
      <w:lang w:val="en-US"/>
    </w:rPr>
  </w:style>
  <w:style w:type="character" w:customStyle="1" w:styleId="Style1Car">
    <w:name w:val="Style 1 Car"/>
    <w:link w:val="Style1"/>
    <w:rsid w:val="0086503E"/>
    <w:rPr>
      <w:rFonts w:ascii="Times" w:eastAsia="MS Gothic" w:hAnsi="Times" w:cs="Times New Roman"/>
      <w:b/>
      <w:bCs/>
      <w:color w:val="548DD4"/>
      <w:sz w:val="28"/>
      <w:szCs w:val="32"/>
      <w:lang w:val="fr-FR"/>
    </w:rPr>
  </w:style>
  <w:style w:type="paragraph" w:customStyle="1" w:styleId="Style2">
    <w:name w:val="Style2"/>
    <w:basedOn w:val="Style1"/>
    <w:link w:val="Style2Car"/>
    <w:qFormat/>
    <w:rsid w:val="00E71864"/>
    <w:pPr>
      <w:spacing w:before="480" w:after="0"/>
      <w:ind w:left="720"/>
    </w:pPr>
    <w:rPr>
      <w:b w:val="0"/>
    </w:rPr>
  </w:style>
  <w:style w:type="character" w:customStyle="1" w:styleId="Style2Car">
    <w:name w:val="Style2 Car"/>
    <w:link w:val="Style2"/>
    <w:rsid w:val="00E71864"/>
    <w:rPr>
      <w:rFonts w:ascii="Times" w:eastAsia="MS Gothic" w:hAnsi="Times" w:cs="Times New Roman"/>
      <w:b w:val="0"/>
      <w:bCs/>
      <w:color w:val="548DD4"/>
      <w:sz w:val="28"/>
      <w:szCs w:val="32"/>
      <w:lang w:val="fr-FR"/>
    </w:rPr>
  </w:style>
  <w:style w:type="paragraph" w:customStyle="1" w:styleId="Style3">
    <w:name w:val="Style3"/>
    <w:basedOn w:val="Normal"/>
    <w:link w:val="Style3Car"/>
    <w:qFormat/>
    <w:rsid w:val="002E27B1"/>
    <w:pPr>
      <w:widowControl w:val="0"/>
      <w:autoSpaceDE w:val="0"/>
      <w:autoSpaceDN w:val="0"/>
      <w:adjustRightInd w:val="0"/>
      <w:spacing w:before="120" w:after="120" w:line="360" w:lineRule="auto"/>
      <w:ind w:left="720"/>
      <w:jc w:val="both"/>
    </w:pPr>
    <w:rPr>
      <w:rFonts w:ascii="Times" w:eastAsia="MS Mincho" w:hAnsi="Times" w:cs="TimesNewRomanPS-BoldMT"/>
      <w:i/>
      <w:iCs/>
      <w:color w:val="548DD4"/>
      <w:lang w:val="en-US" w:eastAsia="ja-JP"/>
    </w:rPr>
  </w:style>
  <w:style w:type="character" w:customStyle="1" w:styleId="Style3Car">
    <w:name w:val="Style3 Car"/>
    <w:link w:val="Style3"/>
    <w:rsid w:val="002E27B1"/>
    <w:rPr>
      <w:rFonts w:ascii="Times" w:hAnsi="Times" w:cs="TimesNewRomanPS-BoldMT"/>
      <w:i/>
      <w:iCs/>
      <w:color w:val="548DD4"/>
      <w:sz w:val="24"/>
      <w:szCs w:val="24"/>
    </w:rPr>
  </w:style>
  <w:style w:type="paragraph" w:styleId="PrformatHTML">
    <w:name w:val="HTML Preformatted"/>
    <w:basedOn w:val="Normal"/>
    <w:link w:val="PrformatHTMLCar"/>
    <w:uiPriority w:val="99"/>
    <w:semiHidden/>
    <w:unhideWhenUsed/>
    <w:rsid w:val="006A5179"/>
    <w:rPr>
      <w:rFonts w:ascii="Courier" w:hAnsi="Courier"/>
      <w:sz w:val="20"/>
    </w:rPr>
  </w:style>
  <w:style w:type="character" w:customStyle="1" w:styleId="PrformatHTMLCar">
    <w:name w:val="Préformaté HTML Car"/>
    <w:link w:val="PrformatHTML"/>
    <w:uiPriority w:val="99"/>
    <w:semiHidden/>
    <w:rsid w:val="006A5179"/>
    <w:rPr>
      <w:rFonts w:ascii="Courier" w:hAnsi="Courier"/>
      <w:lang w:val="fr-FR"/>
    </w:rPr>
  </w:style>
  <w:style w:type="paragraph" w:styleId="NormalWeb">
    <w:name w:val="Normal (Web)"/>
    <w:basedOn w:val="Normal"/>
    <w:uiPriority w:val="99"/>
    <w:semiHidden/>
    <w:unhideWhenUsed/>
    <w:rsid w:val="00A62F74"/>
    <w:pPr>
      <w:spacing w:before="100" w:beforeAutospacing="1" w:after="100" w:afterAutospacing="1"/>
    </w:pPr>
    <w:rPr>
      <w:rFonts w:ascii="Times" w:eastAsia="MS Mincho" w:hAnsi="Times"/>
      <w:sz w:val="20"/>
      <w:szCs w:val="20"/>
      <w:lang w:val="en-US"/>
    </w:rPr>
  </w:style>
  <w:style w:type="paragraph" w:styleId="Sansinterligne">
    <w:name w:val="No Spacing"/>
    <w:uiPriority w:val="1"/>
    <w:qFormat/>
    <w:rsid w:val="00617434"/>
    <w:rPr>
      <w:sz w:val="24"/>
      <w:lang w:eastAsia="ja-JP"/>
    </w:rPr>
  </w:style>
  <w:style w:type="character" w:customStyle="1" w:styleId="highlight">
    <w:name w:val="highlight"/>
    <w:basedOn w:val="Policepardfaut"/>
    <w:rsid w:val="00595019"/>
  </w:style>
  <w:style w:type="character" w:customStyle="1" w:styleId="Mentionnonrsolue1">
    <w:name w:val="Mention non résolue1"/>
    <w:uiPriority w:val="99"/>
    <w:semiHidden/>
    <w:unhideWhenUsed/>
    <w:rsid w:val="00844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6339">
      <w:bodyDiv w:val="1"/>
      <w:marLeft w:val="0"/>
      <w:marRight w:val="0"/>
      <w:marTop w:val="0"/>
      <w:marBottom w:val="0"/>
      <w:divBdr>
        <w:top w:val="none" w:sz="0" w:space="0" w:color="auto"/>
        <w:left w:val="none" w:sz="0" w:space="0" w:color="auto"/>
        <w:bottom w:val="none" w:sz="0" w:space="0" w:color="auto"/>
        <w:right w:val="none" w:sz="0" w:space="0" w:color="auto"/>
      </w:divBdr>
    </w:div>
    <w:div w:id="178543841">
      <w:bodyDiv w:val="1"/>
      <w:marLeft w:val="0"/>
      <w:marRight w:val="0"/>
      <w:marTop w:val="0"/>
      <w:marBottom w:val="0"/>
      <w:divBdr>
        <w:top w:val="none" w:sz="0" w:space="0" w:color="auto"/>
        <w:left w:val="none" w:sz="0" w:space="0" w:color="auto"/>
        <w:bottom w:val="none" w:sz="0" w:space="0" w:color="auto"/>
        <w:right w:val="none" w:sz="0" w:space="0" w:color="auto"/>
      </w:divBdr>
    </w:div>
    <w:div w:id="357970209">
      <w:bodyDiv w:val="1"/>
      <w:marLeft w:val="0"/>
      <w:marRight w:val="0"/>
      <w:marTop w:val="0"/>
      <w:marBottom w:val="0"/>
      <w:divBdr>
        <w:top w:val="none" w:sz="0" w:space="0" w:color="auto"/>
        <w:left w:val="none" w:sz="0" w:space="0" w:color="auto"/>
        <w:bottom w:val="none" w:sz="0" w:space="0" w:color="auto"/>
        <w:right w:val="none" w:sz="0" w:space="0" w:color="auto"/>
      </w:divBdr>
    </w:div>
    <w:div w:id="599485038">
      <w:bodyDiv w:val="1"/>
      <w:marLeft w:val="0"/>
      <w:marRight w:val="0"/>
      <w:marTop w:val="0"/>
      <w:marBottom w:val="0"/>
      <w:divBdr>
        <w:top w:val="none" w:sz="0" w:space="0" w:color="auto"/>
        <w:left w:val="none" w:sz="0" w:space="0" w:color="auto"/>
        <w:bottom w:val="none" w:sz="0" w:space="0" w:color="auto"/>
        <w:right w:val="none" w:sz="0" w:space="0" w:color="auto"/>
      </w:divBdr>
    </w:div>
    <w:div w:id="829642995">
      <w:bodyDiv w:val="1"/>
      <w:marLeft w:val="0"/>
      <w:marRight w:val="0"/>
      <w:marTop w:val="0"/>
      <w:marBottom w:val="0"/>
      <w:divBdr>
        <w:top w:val="none" w:sz="0" w:space="0" w:color="auto"/>
        <w:left w:val="none" w:sz="0" w:space="0" w:color="auto"/>
        <w:bottom w:val="none" w:sz="0" w:space="0" w:color="auto"/>
        <w:right w:val="none" w:sz="0" w:space="0" w:color="auto"/>
      </w:divBdr>
    </w:div>
    <w:div w:id="1071271146">
      <w:bodyDiv w:val="1"/>
      <w:marLeft w:val="0"/>
      <w:marRight w:val="0"/>
      <w:marTop w:val="0"/>
      <w:marBottom w:val="0"/>
      <w:divBdr>
        <w:top w:val="none" w:sz="0" w:space="0" w:color="auto"/>
        <w:left w:val="none" w:sz="0" w:space="0" w:color="auto"/>
        <w:bottom w:val="none" w:sz="0" w:space="0" w:color="auto"/>
        <w:right w:val="none" w:sz="0" w:space="0" w:color="auto"/>
      </w:divBdr>
    </w:div>
    <w:div w:id="1093892659">
      <w:bodyDiv w:val="1"/>
      <w:marLeft w:val="0"/>
      <w:marRight w:val="0"/>
      <w:marTop w:val="0"/>
      <w:marBottom w:val="0"/>
      <w:divBdr>
        <w:top w:val="none" w:sz="0" w:space="0" w:color="auto"/>
        <w:left w:val="none" w:sz="0" w:space="0" w:color="auto"/>
        <w:bottom w:val="none" w:sz="0" w:space="0" w:color="auto"/>
        <w:right w:val="none" w:sz="0" w:space="0" w:color="auto"/>
      </w:divBdr>
    </w:div>
    <w:div w:id="1162817916">
      <w:bodyDiv w:val="1"/>
      <w:marLeft w:val="0"/>
      <w:marRight w:val="0"/>
      <w:marTop w:val="0"/>
      <w:marBottom w:val="0"/>
      <w:divBdr>
        <w:top w:val="none" w:sz="0" w:space="0" w:color="auto"/>
        <w:left w:val="none" w:sz="0" w:space="0" w:color="auto"/>
        <w:bottom w:val="none" w:sz="0" w:space="0" w:color="auto"/>
        <w:right w:val="none" w:sz="0" w:space="0" w:color="auto"/>
      </w:divBdr>
    </w:div>
    <w:div w:id="1166746534">
      <w:bodyDiv w:val="1"/>
      <w:marLeft w:val="0"/>
      <w:marRight w:val="0"/>
      <w:marTop w:val="0"/>
      <w:marBottom w:val="0"/>
      <w:divBdr>
        <w:top w:val="none" w:sz="0" w:space="0" w:color="auto"/>
        <w:left w:val="none" w:sz="0" w:space="0" w:color="auto"/>
        <w:bottom w:val="none" w:sz="0" w:space="0" w:color="auto"/>
        <w:right w:val="none" w:sz="0" w:space="0" w:color="auto"/>
      </w:divBdr>
    </w:div>
    <w:div w:id="1187018687">
      <w:bodyDiv w:val="1"/>
      <w:marLeft w:val="0"/>
      <w:marRight w:val="0"/>
      <w:marTop w:val="0"/>
      <w:marBottom w:val="0"/>
      <w:divBdr>
        <w:top w:val="none" w:sz="0" w:space="0" w:color="auto"/>
        <w:left w:val="none" w:sz="0" w:space="0" w:color="auto"/>
        <w:bottom w:val="none" w:sz="0" w:space="0" w:color="auto"/>
        <w:right w:val="none" w:sz="0" w:space="0" w:color="auto"/>
      </w:divBdr>
    </w:div>
    <w:div w:id="1269117874">
      <w:bodyDiv w:val="1"/>
      <w:marLeft w:val="0"/>
      <w:marRight w:val="0"/>
      <w:marTop w:val="0"/>
      <w:marBottom w:val="0"/>
      <w:divBdr>
        <w:top w:val="none" w:sz="0" w:space="0" w:color="auto"/>
        <w:left w:val="none" w:sz="0" w:space="0" w:color="auto"/>
        <w:bottom w:val="none" w:sz="0" w:space="0" w:color="auto"/>
        <w:right w:val="none" w:sz="0" w:space="0" w:color="auto"/>
      </w:divBdr>
      <w:divsChild>
        <w:div w:id="727462291">
          <w:marLeft w:val="0"/>
          <w:marRight w:val="0"/>
          <w:marTop w:val="0"/>
          <w:marBottom w:val="0"/>
          <w:divBdr>
            <w:top w:val="none" w:sz="0" w:space="0" w:color="auto"/>
            <w:left w:val="none" w:sz="0" w:space="0" w:color="auto"/>
            <w:bottom w:val="none" w:sz="0" w:space="0" w:color="auto"/>
            <w:right w:val="none" w:sz="0" w:space="0" w:color="auto"/>
          </w:divBdr>
        </w:div>
        <w:div w:id="1478257226">
          <w:marLeft w:val="0"/>
          <w:marRight w:val="0"/>
          <w:marTop w:val="0"/>
          <w:marBottom w:val="0"/>
          <w:divBdr>
            <w:top w:val="none" w:sz="0" w:space="0" w:color="auto"/>
            <w:left w:val="none" w:sz="0" w:space="0" w:color="auto"/>
            <w:bottom w:val="none" w:sz="0" w:space="0" w:color="auto"/>
            <w:right w:val="none" w:sz="0" w:space="0" w:color="auto"/>
          </w:divBdr>
        </w:div>
      </w:divsChild>
    </w:div>
    <w:div w:id="1323043221">
      <w:bodyDiv w:val="1"/>
      <w:marLeft w:val="0"/>
      <w:marRight w:val="0"/>
      <w:marTop w:val="0"/>
      <w:marBottom w:val="0"/>
      <w:divBdr>
        <w:top w:val="none" w:sz="0" w:space="0" w:color="auto"/>
        <w:left w:val="none" w:sz="0" w:space="0" w:color="auto"/>
        <w:bottom w:val="none" w:sz="0" w:space="0" w:color="auto"/>
        <w:right w:val="none" w:sz="0" w:space="0" w:color="auto"/>
      </w:divBdr>
    </w:div>
    <w:div w:id="1513909749">
      <w:bodyDiv w:val="1"/>
      <w:marLeft w:val="0"/>
      <w:marRight w:val="0"/>
      <w:marTop w:val="0"/>
      <w:marBottom w:val="0"/>
      <w:divBdr>
        <w:top w:val="none" w:sz="0" w:space="0" w:color="auto"/>
        <w:left w:val="none" w:sz="0" w:space="0" w:color="auto"/>
        <w:bottom w:val="none" w:sz="0" w:space="0" w:color="auto"/>
        <w:right w:val="none" w:sz="0" w:space="0" w:color="auto"/>
      </w:divBdr>
    </w:div>
    <w:div w:id="1517386221">
      <w:bodyDiv w:val="1"/>
      <w:marLeft w:val="0"/>
      <w:marRight w:val="0"/>
      <w:marTop w:val="0"/>
      <w:marBottom w:val="0"/>
      <w:divBdr>
        <w:top w:val="none" w:sz="0" w:space="0" w:color="auto"/>
        <w:left w:val="none" w:sz="0" w:space="0" w:color="auto"/>
        <w:bottom w:val="none" w:sz="0" w:space="0" w:color="auto"/>
        <w:right w:val="none" w:sz="0" w:space="0" w:color="auto"/>
      </w:divBdr>
    </w:div>
    <w:div w:id="1522235964">
      <w:bodyDiv w:val="1"/>
      <w:marLeft w:val="0"/>
      <w:marRight w:val="0"/>
      <w:marTop w:val="0"/>
      <w:marBottom w:val="0"/>
      <w:divBdr>
        <w:top w:val="none" w:sz="0" w:space="0" w:color="auto"/>
        <w:left w:val="none" w:sz="0" w:space="0" w:color="auto"/>
        <w:bottom w:val="none" w:sz="0" w:space="0" w:color="auto"/>
        <w:right w:val="none" w:sz="0" w:space="0" w:color="auto"/>
      </w:divBdr>
    </w:div>
    <w:div w:id="1670282200">
      <w:bodyDiv w:val="1"/>
      <w:marLeft w:val="0"/>
      <w:marRight w:val="0"/>
      <w:marTop w:val="0"/>
      <w:marBottom w:val="0"/>
      <w:divBdr>
        <w:top w:val="none" w:sz="0" w:space="0" w:color="auto"/>
        <w:left w:val="none" w:sz="0" w:space="0" w:color="auto"/>
        <w:bottom w:val="none" w:sz="0" w:space="0" w:color="auto"/>
        <w:right w:val="none" w:sz="0" w:space="0" w:color="auto"/>
      </w:divBdr>
    </w:div>
    <w:div w:id="1803569806">
      <w:bodyDiv w:val="1"/>
      <w:marLeft w:val="0"/>
      <w:marRight w:val="0"/>
      <w:marTop w:val="0"/>
      <w:marBottom w:val="0"/>
      <w:divBdr>
        <w:top w:val="none" w:sz="0" w:space="0" w:color="auto"/>
        <w:left w:val="none" w:sz="0" w:space="0" w:color="auto"/>
        <w:bottom w:val="none" w:sz="0" w:space="0" w:color="auto"/>
        <w:right w:val="none" w:sz="0" w:space="0" w:color="auto"/>
      </w:divBdr>
    </w:div>
    <w:div w:id="1882664153">
      <w:bodyDiv w:val="1"/>
      <w:marLeft w:val="0"/>
      <w:marRight w:val="0"/>
      <w:marTop w:val="0"/>
      <w:marBottom w:val="0"/>
      <w:divBdr>
        <w:top w:val="none" w:sz="0" w:space="0" w:color="auto"/>
        <w:left w:val="none" w:sz="0" w:space="0" w:color="auto"/>
        <w:bottom w:val="none" w:sz="0" w:space="0" w:color="auto"/>
        <w:right w:val="none" w:sz="0" w:space="0" w:color="auto"/>
      </w:divBdr>
    </w:div>
    <w:div w:id="1920017856">
      <w:bodyDiv w:val="1"/>
      <w:marLeft w:val="0"/>
      <w:marRight w:val="0"/>
      <w:marTop w:val="0"/>
      <w:marBottom w:val="0"/>
      <w:divBdr>
        <w:top w:val="none" w:sz="0" w:space="0" w:color="auto"/>
        <w:left w:val="none" w:sz="0" w:space="0" w:color="auto"/>
        <w:bottom w:val="none" w:sz="0" w:space="0" w:color="auto"/>
        <w:right w:val="none" w:sz="0" w:space="0" w:color="auto"/>
      </w:divBdr>
    </w:div>
    <w:div w:id="2134012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E6DA-A201-45CF-BB52-07C07FC4B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17189</Words>
  <Characters>94545</Characters>
  <Application>Microsoft Office Word</Application>
  <DocSecurity>0</DocSecurity>
  <Lines>787</Lines>
  <Paragraphs>223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Sylvain Merlot</dc:creator>
  <cp:keywords/>
  <dc:description/>
  <cp:lastModifiedBy>Hanikenne Marc</cp:lastModifiedBy>
  <cp:revision>2</cp:revision>
  <cp:lastPrinted>2016-08-08T11:42:00Z</cp:lastPrinted>
  <dcterms:created xsi:type="dcterms:W3CDTF">2020-07-07T08:08:00Z</dcterms:created>
  <dcterms:modified xsi:type="dcterms:W3CDTF">2020-07-07T08:08:00Z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http://www.zotero.org/styles/new-phytologist</vt:lpwstr>
  </property>
  <property fmtid="{D5CDD505-2E9C-101B-9397-08002B2CF9AE}" pid="15" name="Mendeley Recent Style Name 6_1">
    <vt:lpwstr>New Phytologist</vt:lpwstr>
  </property>
  <property fmtid="{D5CDD505-2E9C-101B-9397-08002B2CF9AE}" pid="16" name="Mendeley Recent Style Id 7_1">
    <vt:lpwstr>http://www.zotero.org/styles/plant-and-soil</vt:lpwstr>
  </property>
  <property fmtid="{D5CDD505-2E9C-101B-9397-08002B2CF9AE}" pid="17" name="Mendeley Recent Style Name 7_1">
    <vt:lpwstr>Plant and Soil</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http://www.zotero.org/styles/the-plant-cell</vt:lpwstr>
  </property>
  <property fmtid="{D5CDD505-2E9C-101B-9397-08002B2CF9AE}" pid="21" name="Mendeley Recent Style Name 9_1">
    <vt:lpwstr>The Plant Cell</vt:lpwstr>
  </property>
</Properties>
</file>