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96C79" w14:textId="7924690C" w:rsidR="00727AEC" w:rsidRDefault="00727AEC" w:rsidP="000C353C">
      <w:pPr>
        <w:jc w:val="center"/>
        <w:rPr>
          <w:rFonts w:ascii="Garamond" w:hAnsi="Garamond" w:cs="Times New Roman"/>
          <w:sz w:val="28"/>
        </w:rPr>
      </w:pPr>
      <w:r>
        <w:rPr>
          <w:rFonts w:ascii="Garamond" w:hAnsi="Garamond" w:cs="Times New Roman"/>
          <w:sz w:val="28"/>
        </w:rPr>
        <w:t>L</w:t>
      </w:r>
      <w:r w:rsidR="00966B15">
        <w:rPr>
          <w:rFonts w:ascii="Garamond" w:hAnsi="Garamond" w:cs="Times New Roman"/>
          <w:sz w:val="28"/>
        </w:rPr>
        <w:t>’</w:t>
      </w:r>
      <w:r>
        <w:rPr>
          <w:rFonts w:ascii="Garamond" w:hAnsi="Garamond" w:cs="Times New Roman"/>
          <w:sz w:val="28"/>
        </w:rPr>
        <w:t>affaire Jacques d</w:t>
      </w:r>
      <w:r w:rsidR="00966B15">
        <w:rPr>
          <w:rFonts w:ascii="Garamond" w:hAnsi="Garamond" w:cs="Times New Roman"/>
          <w:sz w:val="28"/>
        </w:rPr>
        <w:t>’</w:t>
      </w:r>
      <w:r>
        <w:rPr>
          <w:rFonts w:ascii="Garamond" w:hAnsi="Garamond" w:cs="Times New Roman"/>
          <w:sz w:val="28"/>
        </w:rPr>
        <w:t>Adelswärd-Fersen (1903)</w:t>
      </w:r>
      <w:r w:rsidRPr="00336DDF">
        <w:rPr>
          <w:rFonts w:ascii="Garamond" w:hAnsi="Garamond" w:cs="Times New Roman"/>
          <w:sz w:val="28"/>
        </w:rPr>
        <w:t> : un c</w:t>
      </w:r>
      <w:r>
        <w:rPr>
          <w:rFonts w:ascii="Garamond" w:hAnsi="Garamond" w:cs="Times New Roman"/>
          <w:sz w:val="28"/>
        </w:rPr>
        <w:t>as d</w:t>
      </w:r>
      <w:r w:rsidR="00966B15">
        <w:rPr>
          <w:rFonts w:ascii="Garamond" w:hAnsi="Garamond" w:cs="Times New Roman"/>
          <w:sz w:val="28"/>
        </w:rPr>
        <w:t>’</w:t>
      </w:r>
      <w:r>
        <w:rPr>
          <w:rFonts w:ascii="Garamond" w:hAnsi="Garamond" w:cs="Times New Roman"/>
          <w:sz w:val="28"/>
        </w:rPr>
        <w:t>intoxication littéraire ?</w:t>
      </w:r>
    </w:p>
    <w:p w14:paraId="29D34775" w14:textId="77777777" w:rsidR="00727AEC" w:rsidRPr="00EF44A4" w:rsidRDefault="00727AEC" w:rsidP="000C353C">
      <w:pPr>
        <w:jc w:val="both"/>
        <w:rPr>
          <w:rFonts w:ascii="Garamond" w:hAnsi="Garamond" w:cs="Times New Roman"/>
          <w:szCs w:val="20"/>
        </w:rPr>
      </w:pPr>
    </w:p>
    <w:p w14:paraId="296923C1" w14:textId="74623B9C" w:rsidR="00727AEC" w:rsidRPr="00360953" w:rsidRDefault="00727AEC" w:rsidP="000C353C">
      <w:pPr>
        <w:ind w:firstLine="709"/>
        <w:contextualSpacing/>
        <w:jc w:val="right"/>
        <w:rPr>
          <w:rFonts w:ascii="Garamond" w:hAnsi="Garamond" w:cs="Times New Roman"/>
          <w:sz w:val="20"/>
          <w:lang w:val="fr-BE"/>
        </w:rPr>
      </w:pPr>
      <w:r w:rsidRPr="00360953">
        <w:rPr>
          <w:rFonts w:ascii="Garamond" w:hAnsi="Garamond" w:cs="Times New Roman"/>
          <w:sz w:val="20"/>
          <w:szCs w:val="20"/>
        </w:rPr>
        <w:t xml:space="preserve"> </w:t>
      </w:r>
      <w:r w:rsidRPr="00360953">
        <w:rPr>
          <w:rFonts w:ascii="Garamond" w:hAnsi="Garamond" w:cs="Times New Roman"/>
          <w:sz w:val="20"/>
          <w:lang w:val="fr-BE"/>
        </w:rPr>
        <w:t>Il n</w:t>
      </w:r>
      <w:r w:rsidR="00966B15">
        <w:rPr>
          <w:rFonts w:ascii="Garamond" w:hAnsi="Garamond" w:cs="Times New Roman"/>
          <w:sz w:val="20"/>
          <w:lang w:val="fr-BE"/>
        </w:rPr>
        <w:t>’</w:t>
      </w:r>
      <w:r w:rsidRPr="00360953">
        <w:rPr>
          <w:rFonts w:ascii="Garamond" w:hAnsi="Garamond" w:cs="Times New Roman"/>
          <w:sz w:val="20"/>
          <w:lang w:val="fr-BE"/>
        </w:rPr>
        <w:t>y a de bon et de vrai sur la terre que […] la saine littérature.</w:t>
      </w:r>
    </w:p>
    <w:p w14:paraId="418D6B32" w14:textId="77777777" w:rsidR="00727AEC" w:rsidRPr="00360953" w:rsidRDefault="00727AEC" w:rsidP="000C353C">
      <w:pPr>
        <w:ind w:firstLine="709"/>
        <w:contextualSpacing/>
        <w:jc w:val="right"/>
        <w:rPr>
          <w:rFonts w:ascii="Garamond" w:hAnsi="Garamond" w:cs="Times New Roman"/>
          <w:sz w:val="20"/>
          <w:szCs w:val="20"/>
        </w:rPr>
      </w:pPr>
      <w:r w:rsidRPr="00360953">
        <w:rPr>
          <w:rFonts w:ascii="Garamond" w:hAnsi="Garamond" w:cs="Times New Roman"/>
          <w:sz w:val="20"/>
          <w:szCs w:val="20"/>
        </w:rPr>
        <w:t xml:space="preserve">Alphonse Gallais, </w:t>
      </w:r>
      <w:r w:rsidRPr="00360953">
        <w:rPr>
          <w:rFonts w:ascii="Garamond" w:hAnsi="Garamond" w:cs="Times New Roman"/>
          <w:i/>
          <w:sz w:val="20"/>
          <w:szCs w:val="20"/>
        </w:rPr>
        <w:t>Les mémoires du Baron Jacques. Lubricités infernales de la noblesse décadente</w:t>
      </w:r>
      <w:r w:rsidRPr="00360953">
        <w:rPr>
          <w:rFonts w:ascii="Garamond" w:hAnsi="Garamond" w:cs="Times New Roman"/>
          <w:sz w:val="20"/>
          <w:szCs w:val="20"/>
        </w:rPr>
        <w:t xml:space="preserve">, </w:t>
      </w:r>
      <w:r>
        <w:rPr>
          <w:rFonts w:ascii="Garamond" w:hAnsi="Garamond" w:cs="Times New Roman"/>
          <w:sz w:val="20"/>
          <w:szCs w:val="20"/>
        </w:rPr>
        <w:t>1904.</w:t>
      </w:r>
    </w:p>
    <w:p w14:paraId="67B61B72" w14:textId="77777777" w:rsidR="00727AEC" w:rsidRPr="00942258" w:rsidRDefault="00727AEC" w:rsidP="00727AEC">
      <w:pPr>
        <w:rPr>
          <w:rFonts w:ascii="Garamond" w:hAnsi="Garamond" w:cs="Times New Roman"/>
          <w:i/>
        </w:rPr>
      </w:pPr>
    </w:p>
    <w:p w14:paraId="5047E211" w14:textId="7B8E4515" w:rsidR="00727AEC" w:rsidRPr="00BC26C9" w:rsidRDefault="00727AEC" w:rsidP="00727AEC">
      <w:pPr>
        <w:ind w:firstLine="708"/>
        <w:jc w:val="both"/>
        <w:rPr>
          <w:rFonts w:ascii="Garamond" w:hAnsi="Garamond" w:cs="Times New Roman"/>
        </w:rPr>
      </w:pPr>
      <w:r w:rsidRPr="009E2806">
        <w:rPr>
          <w:rFonts w:ascii="Garamond" w:hAnsi="Garamond" w:cs="Times New Roman"/>
          <w:i/>
        </w:rPr>
        <w:t xml:space="preserve"> </w:t>
      </w:r>
      <w:r w:rsidRPr="009E2806">
        <w:rPr>
          <w:rFonts w:ascii="Garamond" w:hAnsi="Garamond" w:cs="Times New Roman"/>
        </w:rPr>
        <w:t xml:space="preserve">« Une littérature très malsaine ! » déclare le juge </w:t>
      </w:r>
      <w:proofErr w:type="spellStart"/>
      <w:r w:rsidRPr="009E2806">
        <w:rPr>
          <w:rFonts w:ascii="Garamond" w:hAnsi="Garamond" w:cs="Times New Roman"/>
        </w:rPr>
        <w:t>Bondoux</w:t>
      </w:r>
      <w:proofErr w:type="spellEnd"/>
      <w:r w:rsidRPr="009E2806">
        <w:rPr>
          <w:rFonts w:ascii="Garamond" w:hAnsi="Garamond" w:cs="Times New Roman"/>
        </w:rPr>
        <w:t xml:space="preserve"> à l</w:t>
      </w:r>
      <w:r w:rsidR="00966B15">
        <w:rPr>
          <w:rFonts w:ascii="Garamond" w:hAnsi="Garamond" w:cs="Times New Roman"/>
        </w:rPr>
        <w:t>’</w:t>
      </w:r>
      <w:r w:rsidRPr="009E2806">
        <w:rPr>
          <w:rFonts w:ascii="Garamond" w:hAnsi="Garamond" w:cs="Times New Roman"/>
        </w:rPr>
        <w:t>énoncé des auteurs – Huys</w:t>
      </w:r>
      <w:r>
        <w:rPr>
          <w:rFonts w:ascii="Garamond" w:hAnsi="Garamond" w:cs="Times New Roman"/>
        </w:rPr>
        <w:t xml:space="preserve">mans, Baudelaire et Verlaine notamment </w:t>
      </w:r>
      <w:r w:rsidRPr="009E2806">
        <w:rPr>
          <w:rFonts w:ascii="Garamond" w:hAnsi="Garamond" w:cs="Times New Roman"/>
        </w:rPr>
        <w:t>– que Jacques d</w:t>
      </w:r>
      <w:r w:rsidR="00966B15">
        <w:rPr>
          <w:rFonts w:ascii="Garamond" w:hAnsi="Garamond" w:cs="Times New Roman"/>
        </w:rPr>
        <w:t>’</w:t>
      </w:r>
      <w:r w:rsidRPr="009E2806">
        <w:rPr>
          <w:rFonts w:ascii="Garamond" w:hAnsi="Garamond" w:cs="Times New Roman"/>
          <w:color w:val="000000" w:themeColor="text1"/>
        </w:rPr>
        <w:t>Adelswärd-Fersen a déclaré « admirer »</w:t>
      </w:r>
      <w:r>
        <w:rPr>
          <w:rFonts w:ascii="Garamond" w:hAnsi="Garamond" w:cs="Times New Roman"/>
          <w:color w:val="000000" w:themeColor="text1"/>
        </w:rPr>
        <w:t xml:space="preserve"> lors de son interrogatoire</w:t>
      </w:r>
      <w:r w:rsidRPr="009E2806">
        <w:rPr>
          <w:rStyle w:val="Marquenotebasdepage"/>
          <w:rFonts w:ascii="Garamond" w:hAnsi="Garamond" w:cs="Times New Roman"/>
        </w:rPr>
        <w:footnoteReference w:id="1"/>
      </w:r>
      <w:r w:rsidRPr="009E2806">
        <w:rPr>
          <w:rFonts w:ascii="Garamond" w:hAnsi="Garamond" w:cs="Times New Roman"/>
        </w:rPr>
        <w:t xml:space="preserve">. Si </w:t>
      </w:r>
      <w:r>
        <w:rPr>
          <w:rFonts w:ascii="Garamond" w:hAnsi="Garamond" w:cs="Times New Roman"/>
        </w:rPr>
        <w:t>l</w:t>
      </w:r>
      <w:r w:rsidR="00966B15">
        <w:rPr>
          <w:rFonts w:ascii="Garamond" w:hAnsi="Garamond" w:cs="Times New Roman"/>
        </w:rPr>
        <w:t>’</w:t>
      </w:r>
      <w:r>
        <w:rPr>
          <w:rFonts w:ascii="Garamond" w:hAnsi="Garamond" w:cs="Times New Roman"/>
          <w:szCs w:val="20"/>
        </w:rPr>
        <w:t> « i</w:t>
      </w:r>
      <w:r w:rsidRPr="00EF44A4">
        <w:rPr>
          <w:rFonts w:ascii="Garamond" w:hAnsi="Garamond" w:cs="Times New Roman"/>
          <w:szCs w:val="20"/>
        </w:rPr>
        <w:t>ncitation de mineurs à l</w:t>
      </w:r>
      <w:r w:rsidR="00966B15">
        <w:rPr>
          <w:rFonts w:ascii="Garamond" w:hAnsi="Garamond" w:cs="Times New Roman"/>
          <w:szCs w:val="20"/>
        </w:rPr>
        <w:t>’</w:t>
      </w:r>
      <w:r w:rsidRPr="00EF44A4">
        <w:rPr>
          <w:rFonts w:ascii="Garamond" w:hAnsi="Garamond" w:cs="Times New Roman"/>
          <w:szCs w:val="20"/>
        </w:rPr>
        <w:t>atteinte aux bonnes mœurs</w:t>
      </w:r>
      <w:r>
        <w:rPr>
          <w:rFonts w:ascii="Garamond" w:hAnsi="Garamond" w:cs="Times New Roman"/>
          <w:szCs w:val="20"/>
        </w:rPr>
        <w:t> »</w:t>
      </w:r>
      <w:r>
        <w:rPr>
          <w:rFonts w:ascii="Garamond" w:hAnsi="Garamond" w:cs="Times New Roman"/>
        </w:rPr>
        <w:t xml:space="preserve"> fut le seul des chefs d</w:t>
      </w:r>
      <w:r w:rsidR="00966B15">
        <w:rPr>
          <w:rFonts w:ascii="Garamond" w:hAnsi="Garamond" w:cs="Times New Roman"/>
        </w:rPr>
        <w:t>’</w:t>
      </w:r>
      <w:r>
        <w:rPr>
          <w:rFonts w:ascii="Garamond" w:hAnsi="Garamond" w:cs="Times New Roman"/>
        </w:rPr>
        <w:t>accusation retenu</w:t>
      </w:r>
      <w:r w:rsidRPr="009E2806">
        <w:rPr>
          <w:rFonts w:ascii="Garamond" w:hAnsi="Garamond" w:cs="Times New Roman"/>
        </w:rPr>
        <w:t xml:space="preserve"> contre le baron au terme de son procès</w:t>
      </w:r>
      <w:r>
        <w:rPr>
          <w:rStyle w:val="Marquenotebasdepage"/>
          <w:rFonts w:ascii="Garamond" w:hAnsi="Garamond" w:cs="Times New Roman"/>
        </w:rPr>
        <w:footnoteReference w:id="2"/>
      </w:r>
      <w:r w:rsidRPr="009E2806">
        <w:rPr>
          <w:rFonts w:ascii="Garamond" w:hAnsi="Garamond" w:cs="Times New Roman"/>
        </w:rPr>
        <w:t>, l</w:t>
      </w:r>
      <w:r w:rsidR="00966B15">
        <w:rPr>
          <w:rFonts w:ascii="Garamond" w:hAnsi="Garamond" w:cs="Times New Roman"/>
        </w:rPr>
        <w:t>’</w:t>
      </w:r>
      <w:r w:rsidRPr="009E2806">
        <w:rPr>
          <w:rFonts w:ascii="Garamond" w:hAnsi="Garamond" w:cs="Times New Roman"/>
        </w:rPr>
        <w:t xml:space="preserve">accusé </w:t>
      </w:r>
      <w:r w:rsidRPr="009E2806">
        <w:rPr>
          <w:rFonts w:ascii="Garamond" w:hAnsi="Garamond" w:cs="Times New Roman"/>
          <w:color w:val="000000" w:themeColor="text1"/>
        </w:rPr>
        <w:t>aurait-il été lui-même, et en premier lieu,</w:t>
      </w:r>
      <w:r>
        <w:rPr>
          <w:rFonts w:ascii="Garamond" w:hAnsi="Garamond" w:cs="Times New Roman"/>
          <w:color w:val="000000" w:themeColor="text1"/>
        </w:rPr>
        <w:t xml:space="preserve"> « inci</w:t>
      </w:r>
      <w:r w:rsidRPr="009E2806">
        <w:rPr>
          <w:rFonts w:ascii="Garamond" w:hAnsi="Garamond" w:cs="Times New Roman"/>
          <w:color w:val="000000" w:themeColor="text1"/>
        </w:rPr>
        <w:t xml:space="preserve">té » à la débauche par ses mauvaises lectures ? </w:t>
      </w:r>
      <w:r w:rsidRPr="009E2806">
        <w:rPr>
          <w:rFonts w:ascii="Garamond" w:hAnsi="Garamond" w:cs="Times New Roman"/>
        </w:rPr>
        <w:t>L</w:t>
      </w:r>
      <w:r w:rsidR="00966B15">
        <w:rPr>
          <w:rFonts w:ascii="Garamond" w:hAnsi="Garamond" w:cs="Times New Roman"/>
        </w:rPr>
        <w:t>’</w:t>
      </w:r>
      <w:r w:rsidRPr="009E2806">
        <w:rPr>
          <w:rFonts w:ascii="Garamond" w:hAnsi="Garamond" w:cs="Times New Roman"/>
        </w:rPr>
        <w:t>affaire de mœurs de 1903 serait-elle la conséquence d</w:t>
      </w:r>
      <w:r w:rsidR="00966B15">
        <w:rPr>
          <w:rFonts w:ascii="Garamond" w:hAnsi="Garamond" w:cs="Times New Roman"/>
        </w:rPr>
        <w:t>’</w:t>
      </w:r>
      <w:r w:rsidRPr="009E2806">
        <w:rPr>
          <w:rFonts w:ascii="Garamond" w:hAnsi="Garamond" w:cs="Times New Roman"/>
        </w:rPr>
        <w:t>une</w:t>
      </w:r>
      <w:r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  <w:color w:val="000000" w:themeColor="text1"/>
        </w:rPr>
        <w:t>corruption</w:t>
      </w:r>
      <w:r w:rsidR="00966B15">
        <w:rPr>
          <w:rFonts w:ascii="Garamond" w:hAnsi="Garamond" w:cs="Times New Roman"/>
          <w:color w:val="000000" w:themeColor="text1"/>
        </w:rPr>
        <w:t xml:space="preserve"> antérieure</w:t>
      </w:r>
      <w:r>
        <w:rPr>
          <w:rFonts w:ascii="Garamond" w:hAnsi="Garamond" w:cs="Times New Roman"/>
          <w:color w:val="000000" w:themeColor="text1"/>
        </w:rPr>
        <w:t xml:space="preserve"> </w:t>
      </w:r>
      <w:r>
        <w:rPr>
          <w:rFonts w:ascii="Garamond" w:hAnsi="Garamond" w:cs="Times New Roman"/>
        </w:rPr>
        <w:t>exercée par l</w:t>
      </w:r>
      <w:r w:rsidR="00966B15">
        <w:rPr>
          <w:rFonts w:ascii="Garamond" w:hAnsi="Garamond" w:cs="Times New Roman"/>
        </w:rPr>
        <w:t>’</w:t>
      </w:r>
      <w:r>
        <w:rPr>
          <w:rFonts w:ascii="Garamond" w:hAnsi="Garamond" w:cs="Times New Roman"/>
        </w:rPr>
        <w:t>agent « littérature », d</w:t>
      </w:r>
      <w:r w:rsidR="00966B15">
        <w:rPr>
          <w:rFonts w:ascii="Garamond" w:hAnsi="Garamond" w:cs="Times New Roman"/>
        </w:rPr>
        <w:t>’</w:t>
      </w:r>
      <w:r>
        <w:rPr>
          <w:rFonts w:ascii="Garamond" w:hAnsi="Garamond" w:cs="Times New Roman"/>
        </w:rPr>
        <w:t xml:space="preserve">une </w:t>
      </w:r>
      <w:r w:rsidR="00966B15">
        <w:rPr>
          <w:rFonts w:ascii="Garamond" w:hAnsi="Garamond" w:cs="Times New Roman"/>
        </w:rPr>
        <w:t>« </w:t>
      </w:r>
      <w:r>
        <w:rPr>
          <w:rFonts w:ascii="Garamond" w:hAnsi="Garamond" w:cs="Times New Roman"/>
        </w:rPr>
        <w:t>corruption littéraire</w:t>
      </w:r>
      <w:r w:rsidR="00966B15">
        <w:rPr>
          <w:rFonts w:ascii="Garamond" w:hAnsi="Garamond" w:cs="Times New Roman"/>
        </w:rPr>
        <w:t> »</w:t>
      </w:r>
      <w:r>
        <w:rPr>
          <w:rFonts w:ascii="Garamond" w:hAnsi="Garamond" w:cs="Times New Roman"/>
        </w:rPr>
        <w:t xml:space="preserve"> </w:t>
      </w:r>
      <w:r w:rsidRPr="009E2806">
        <w:rPr>
          <w:rFonts w:ascii="Garamond" w:hAnsi="Garamond" w:cs="Times New Roman"/>
          <w:color w:val="000000" w:themeColor="text1"/>
        </w:rPr>
        <w:t>?</w:t>
      </w:r>
    </w:p>
    <w:p w14:paraId="7497A2A5" w14:textId="17450727" w:rsidR="00727AEC" w:rsidRPr="00B16F06" w:rsidRDefault="00727AEC" w:rsidP="00B16F06">
      <w:pPr>
        <w:ind w:firstLine="708"/>
        <w:jc w:val="both"/>
        <w:rPr>
          <w:rFonts w:ascii="Garamond" w:hAnsi="Garamond" w:cs="Times New Roman"/>
          <w:color w:val="000000" w:themeColor="text1"/>
        </w:rPr>
      </w:pPr>
      <w:r w:rsidRPr="009E2806">
        <w:rPr>
          <w:rFonts w:ascii="Garamond" w:hAnsi="Garamond" w:cs="Times New Roman"/>
          <w:color w:val="000000" w:themeColor="text1"/>
        </w:rPr>
        <w:t>La ques</w:t>
      </w:r>
      <w:r w:rsidR="00B16F06">
        <w:rPr>
          <w:rFonts w:ascii="Garamond" w:hAnsi="Garamond" w:cs="Times New Roman"/>
          <w:color w:val="000000" w:themeColor="text1"/>
        </w:rPr>
        <w:t xml:space="preserve">tion peut sembler </w:t>
      </w:r>
      <w:r>
        <w:rPr>
          <w:rFonts w:ascii="Garamond" w:hAnsi="Garamond" w:cs="Times New Roman"/>
          <w:color w:val="000000" w:themeColor="text1"/>
        </w:rPr>
        <w:t>naïve. S</w:t>
      </w:r>
      <w:r w:rsidRPr="009E2806">
        <w:rPr>
          <w:rFonts w:ascii="Garamond" w:hAnsi="Garamond" w:cs="Times New Roman"/>
          <w:color w:val="000000" w:themeColor="text1"/>
        </w:rPr>
        <w:t xml:space="preserve">i la </w:t>
      </w:r>
      <w:r w:rsidRPr="009E2806">
        <w:rPr>
          <w:rFonts w:ascii="Garamond" w:hAnsi="Garamond" w:cs="Times New Roman"/>
        </w:rPr>
        <w:t>littérature a régulièrement été accusée de corrompre, cette accusation semble aujourd</w:t>
      </w:r>
      <w:r w:rsidR="00966B15">
        <w:rPr>
          <w:rFonts w:ascii="Garamond" w:hAnsi="Garamond" w:cs="Times New Roman"/>
        </w:rPr>
        <w:t>’</w:t>
      </w:r>
      <w:r w:rsidRPr="009E2806">
        <w:rPr>
          <w:rFonts w:ascii="Garamond" w:hAnsi="Garamond" w:cs="Times New Roman"/>
        </w:rPr>
        <w:t>hui largement dépassée. Qui croit encore aux « mauvais livres » ? La notion de « corruption » s</w:t>
      </w:r>
      <w:r w:rsidR="00966B15">
        <w:rPr>
          <w:rFonts w:ascii="Garamond" w:hAnsi="Garamond" w:cs="Times New Roman"/>
        </w:rPr>
        <w:t>’</w:t>
      </w:r>
      <w:r w:rsidRPr="009E2806">
        <w:rPr>
          <w:rFonts w:ascii="Garamond" w:hAnsi="Garamond" w:cs="Times New Roman"/>
        </w:rPr>
        <w:t>est refroidie, telle le cadavre dont elle appelle l</w:t>
      </w:r>
      <w:r w:rsidR="00966B15">
        <w:rPr>
          <w:rFonts w:ascii="Garamond" w:hAnsi="Garamond" w:cs="Times New Roman"/>
        </w:rPr>
        <w:t>’</w:t>
      </w:r>
      <w:r w:rsidRPr="009E2806">
        <w:rPr>
          <w:rFonts w:ascii="Garamond" w:hAnsi="Garamond" w:cs="Times New Roman"/>
        </w:rPr>
        <w:t xml:space="preserve">image. </w:t>
      </w:r>
      <w:r>
        <w:rPr>
          <w:rFonts w:ascii="Garamond" w:hAnsi="Garamond" w:cs="Times New Roman"/>
        </w:rPr>
        <w:t>Elle nous paraît pourtant essentielle pour envisager</w:t>
      </w:r>
      <w:r w:rsidRPr="009E2806">
        <w:rPr>
          <w:rFonts w:ascii="Garamond" w:hAnsi="Garamond" w:cs="Times New Roman"/>
        </w:rPr>
        <w:t xml:space="preserve"> l</w:t>
      </w:r>
      <w:r w:rsidR="00966B15">
        <w:rPr>
          <w:rFonts w:ascii="Garamond" w:hAnsi="Garamond" w:cs="Times New Roman"/>
        </w:rPr>
        <w:t>’</w:t>
      </w:r>
      <w:r w:rsidRPr="009E2806">
        <w:rPr>
          <w:rFonts w:ascii="Garamond" w:hAnsi="Garamond" w:cs="Times New Roman"/>
        </w:rPr>
        <w:t>affaire Jacques d</w:t>
      </w:r>
      <w:r w:rsidR="00966B15">
        <w:rPr>
          <w:rFonts w:ascii="Garamond" w:hAnsi="Garamond" w:cs="Times New Roman"/>
        </w:rPr>
        <w:t>’</w:t>
      </w:r>
      <w:r w:rsidRPr="009E2806">
        <w:rPr>
          <w:rFonts w:ascii="Garamond" w:hAnsi="Garamond" w:cs="Times New Roman"/>
          <w:color w:val="000000" w:themeColor="text1"/>
        </w:rPr>
        <w:t>Adelswärd</w:t>
      </w:r>
      <w:r>
        <w:rPr>
          <w:rFonts w:ascii="Garamond" w:hAnsi="Garamond" w:cs="Times New Roman"/>
          <w:color w:val="000000" w:themeColor="text1"/>
        </w:rPr>
        <w:t xml:space="preserve"> qui, à bien des égards, nous semble relever de ce que nous pourrions appeler un </w:t>
      </w:r>
      <w:r w:rsidRPr="009E2806">
        <w:rPr>
          <w:rFonts w:ascii="Garamond" w:hAnsi="Garamond" w:cs="Times New Roman"/>
          <w:color w:val="000000" w:themeColor="text1"/>
        </w:rPr>
        <w:t>« procès en corruption » (à la façon dont on parle de « procès en canonisation » ou d</w:t>
      </w:r>
      <w:r>
        <w:rPr>
          <w:rFonts w:ascii="Garamond" w:hAnsi="Garamond" w:cs="Times New Roman"/>
          <w:color w:val="000000" w:themeColor="text1"/>
        </w:rPr>
        <w:t>e « procès en sorcellerie »). Pour le juge</w:t>
      </w:r>
      <w:r w:rsidRPr="009E2806">
        <w:rPr>
          <w:rFonts w:ascii="Garamond" w:hAnsi="Garamond" w:cs="Times New Roman"/>
          <w:color w:val="000000" w:themeColor="text1"/>
        </w:rPr>
        <w:t>, il s</w:t>
      </w:r>
      <w:r w:rsidR="00966B15">
        <w:rPr>
          <w:rFonts w:ascii="Garamond" w:hAnsi="Garamond" w:cs="Times New Roman"/>
          <w:color w:val="000000" w:themeColor="text1"/>
        </w:rPr>
        <w:t>’</w:t>
      </w:r>
      <w:r w:rsidRPr="009E2806">
        <w:rPr>
          <w:rFonts w:ascii="Garamond" w:hAnsi="Garamond" w:cs="Times New Roman"/>
          <w:color w:val="000000" w:themeColor="text1"/>
        </w:rPr>
        <w:t>agit en effet non seulement de déterminer si Adelswärd a effectivement « corrompu » de jeunes élèves du lycée Carnot, mais encore d</w:t>
      </w:r>
      <w:r w:rsidR="00966B15">
        <w:rPr>
          <w:rFonts w:ascii="Garamond" w:hAnsi="Garamond" w:cs="Times New Roman"/>
          <w:color w:val="000000" w:themeColor="text1"/>
        </w:rPr>
        <w:t>’</w:t>
      </w:r>
      <w:r w:rsidRPr="009E2806">
        <w:rPr>
          <w:rFonts w:ascii="Garamond" w:hAnsi="Garamond" w:cs="Times New Roman"/>
          <w:color w:val="000000" w:themeColor="text1"/>
        </w:rPr>
        <w:t>évaluer le degré de responsabilité du jeune homme de vingt-trois ans. C</w:t>
      </w:r>
      <w:r w:rsidR="00966B15">
        <w:rPr>
          <w:rFonts w:ascii="Garamond" w:hAnsi="Garamond" w:cs="Times New Roman"/>
          <w:color w:val="000000" w:themeColor="text1"/>
        </w:rPr>
        <w:t>’</w:t>
      </w:r>
      <w:r w:rsidRPr="009E2806">
        <w:rPr>
          <w:rFonts w:ascii="Garamond" w:hAnsi="Garamond" w:cs="Times New Roman"/>
          <w:color w:val="000000" w:themeColor="text1"/>
        </w:rPr>
        <w:t>est ici qu</w:t>
      </w:r>
      <w:r w:rsidR="00966B15">
        <w:rPr>
          <w:rFonts w:ascii="Garamond" w:hAnsi="Garamond" w:cs="Times New Roman"/>
          <w:color w:val="000000" w:themeColor="text1"/>
        </w:rPr>
        <w:t>’</w:t>
      </w:r>
      <w:r w:rsidRPr="009E2806">
        <w:rPr>
          <w:rFonts w:ascii="Garamond" w:hAnsi="Garamond" w:cs="Times New Roman"/>
          <w:color w:val="000000" w:themeColor="text1"/>
        </w:rPr>
        <w:t>intervient l</w:t>
      </w:r>
      <w:r w:rsidR="00966B15">
        <w:rPr>
          <w:rFonts w:ascii="Garamond" w:hAnsi="Garamond" w:cs="Times New Roman"/>
          <w:color w:val="000000" w:themeColor="text1"/>
        </w:rPr>
        <w:t>’</w:t>
      </w:r>
      <w:r w:rsidRPr="009E2806">
        <w:rPr>
          <w:rFonts w:ascii="Garamond" w:hAnsi="Garamond" w:cs="Times New Roman"/>
          <w:color w:val="000000" w:themeColor="text1"/>
        </w:rPr>
        <w:t>argument de l</w:t>
      </w:r>
      <w:r w:rsidR="00966B15">
        <w:rPr>
          <w:rFonts w:ascii="Garamond" w:hAnsi="Garamond" w:cs="Times New Roman"/>
          <w:color w:val="000000" w:themeColor="text1"/>
        </w:rPr>
        <w:t>’</w:t>
      </w:r>
      <w:r w:rsidRPr="009E2806">
        <w:rPr>
          <w:rFonts w:ascii="Garamond" w:hAnsi="Garamond" w:cs="Times New Roman"/>
          <w:color w:val="000000" w:themeColor="text1"/>
        </w:rPr>
        <w:t xml:space="preserve">influence </w:t>
      </w:r>
      <w:r>
        <w:rPr>
          <w:rFonts w:ascii="Garamond" w:hAnsi="Garamond" w:cs="Times New Roman"/>
          <w:color w:val="000000" w:themeColor="text1"/>
        </w:rPr>
        <w:t xml:space="preserve">délétère </w:t>
      </w:r>
      <w:r w:rsidR="00966B15">
        <w:rPr>
          <w:rFonts w:ascii="Garamond" w:hAnsi="Garamond" w:cs="Times New Roman"/>
          <w:color w:val="000000" w:themeColor="text1"/>
        </w:rPr>
        <w:t xml:space="preserve">qu’aurait </w:t>
      </w:r>
      <w:r w:rsidR="00583C63">
        <w:rPr>
          <w:rFonts w:ascii="Garamond" w:hAnsi="Garamond" w:cs="Times New Roman"/>
          <w:color w:val="000000" w:themeColor="text1"/>
        </w:rPr>
        <w:t>subie</w:t>
      </w:r>
      <w:r>
        <w:rPr>
          <w:rFonts w:ascii="Garamond" w:hAnsi="Garamond" w:cs="Times New Roman"/>
          <w:color w:val="000000" w:themeColor="text1"/>
        </w:rPr>
        <w:t xml:space="preserve"> le baron : </w:t>
      </w:r>
      <w:r w:rsidRPr="009E2806">
        <w:rPr>
          <w:rFonts w:ascii="Garamond" w:hAnsi="Garamond" w:cs="Times New Roman"/>
          <w:color w:val="000000" w:themeColor="text1"/>
        </w:rPr>
        <w:t>l</w:t>
      </w:r>
      <w:r w:rsidR="00966B15">
        <w:rPr>
          <w:rFonts w:ascii="Garamond" w:hAnsi="Garamond" w:cs="Times New Roman"/>
          <w:color w:val="000000" w:themeColor="text1"/>
        </w:rPr>
        <w:t>’</w:t>
      </w:r>
      <w:r w:rsidRPr="009E2806">
        <w:rPr>
          <w:rFonts w:ascii="Garamond" w:hAnsi="Garamond" w:cs="Times New Roman"/>
          <w:color w:val="000000" w:themeColor="text1"/>
        </w:rPr>
        <w:t>énumération</w:t>
      </w:r>
      <w:r>
        <w:rPr>
          <w:rFonts w:ascii="Garamond" w:hAnsi="Garamond" w:cs="Times New Roman"/>
          <w:color w:val="000000" w:themeColor="text1"/>
        </w:rPr>
        <w:t xml:space="preserve"> des </w:t>
      </w:r>
      <w:r w:rsidRPr="009E2806">
        <w:rPr>
          <w:rFonts w:ascii="Garamond" w:hAnsi="Garamond" w:cs="Times New Roman"/>
          <w:color w:val="000000" w:themeColor="text1"/>
        </w:rPr>
        <w:t>« écrivains corrupteurs</w:t>
      </w:r>
      <w:r w:rsidR="00B16F06">
        <w:rPr>
          <w:rFonts w:ascii="Garamond" w:hAnsi="Garamond" w:cs="Times New Roman"/>
          <w:color w:val="000000" w:themeColor="text1"/>
        </w:rPr>
        <w:t> »</w:t>
      </w:r>
      <w:r w:rsidRPr="009E2806">
        <w:rPr>
          <w:rFonts w:ascii="Garamond" w:hAnsi="Garamond" w:cs="Times New Roman"/>
          <w:color w:val="000000" w:themeColor="text1"/>
        </w:rPr>
        <w:t>  constitue</w:t>
      </w:r>
      <w:r>
        <w:rPr>
          <w:rFonts w:ascii="Garamond" w:hAnsi="Garamond" w:cs="Times New Roman"/>
          <w:color w:val="000000" w:themeColor="text1"/>
        </w:rPr>
        <w:t>, dans l</w:t>
      </w:r>
      <w:r w:rsidR="00966B15">
        <w:rPr>
          <w:rFonts w:ascii="Garamond" w:hAnsi="Garamond" w:cs="Times New Roman"/>
          <w:color w:val="000000" w:themeColor="text1"/>
        </w:rPr>
        <w:t>’</w:t>
      </w:r>
      <w:r>
        <w:rPr>
          <w:rFonts w:ascii="Garamond" w:hAnsi="Garamond" w:cs="Times New Roman"/>
          <w:color w:val="000000" w:themeColor="text1"/>
        </w:rPr>
        <w:t xml:space="preserve">espace du tribunal, un authentique </w:t>
      </w:r>
      <w:r w:rsidRPr="009E2806">
        <w:rPr>
          <w:rFonts w:ascii="Garamond" w:hAnsi="Garamond" w:cs="Times New Roman"/>
          <w:color w:val="000000" w:themeColor="text1"/>
        </w:rPr>
        <w:t>système de défense qui</w:t>
      </w:r>
      <w:r>
        <w:rPr>
          <w:rFonts w:ascii="Garamond" w:hAnsi="Garamond" w:cs="Times New Roman"/>
          <w:color w:val="000000" w:themeColor="text1"/>
        </w:rPr>
        <w:t>, bien qu</w:t>
      </w:r>
      <w:r w:rsidR="00966B15">
        <w:rPr>
          <w:rFonts w:ascii="Garamond" w:hAnsi="Garamond" w:cs="Times New Roman"/>
          <w:color w:val="000000" w:themeColor="text1"/>
        </w:rPr>
        <w:t>’</w:t>
      </w:r>
      <w:r>
        <w:rPr>
          <w:rFonts w:ascii="Garamond" w:hAnsi="Garamond" w:cs="Times New Roman"/>
          <w:color w:val="000000" w:themeColor="text1"/>
        </w:rPr>
        <w:t>original,</w:t>
      </w:r>
      <w:r w:rsidRPr="009E2806">
        <w:rPr>
          <w:rFonts w:ascii="Garamond" w:hAnsi="Garamond" w:cs="Times New Roman"/>
          <w:color w:val="000000" w:themeColor="text1"/>
        </w:rPr>
        <w:t xml:space="preserve"> semble réussir</w:t>
      </w:r>
      <w:r w:rsidR="00B16F06">
        <w:rPr>
          <w:rFonts w:ascii="Garamond" w:hAnsi="Garamond" w:cs="Times New Roman"/>
          <w:color w:val="000000" w:themeColor="text1"/>
        </w:rPr>
        <w:t xml:space="preserve"> </w:t>
      </w:r>
      <w:r w:rsidRPr="009E2806">
        <w:rPr>
          <w:rFonts w:ascii="Garamond" w:hAnsi="Garamond" w:cs="Times New Roman"/>
          <w:color w:val="000000" w:themeColor="text1"/>
        </w:rPr>
        <w:t>à déplacer l</w:t>
      </w:r>
      <w:r w:rsidR="00966B15">
        <w:rPr>
          <w:rFonts w:ascii="Garamond" w:hAnsi="Garamond" w:cs="Times New Roman"/>
          <w:color w:val="000000" w:themeColor="text1"/>
        </w:rPr>
        <w:t>’</w:t>
      </w:r>
      <w:r w:rsidRPr="009E2806">
        <w:rPr>
          <w:rFonts w:ascii="Garamond" w:hAnsi="Garamond" w:cs="Times New Roman"/>
          <w:color w:val="000000" w:themeColor="text1"/>
        </w:rPr>
        <w:t xml:space="preserve">enjeu du procès, </w:t>
      </w:r>
      <w:r>
        <w:rPr>
          <w:rFonts w:ascii="Garamond" w:hAnsi="Garamond" w:cs="Times New Roman"/>
          <w:color w:val="000000" w:themeColor="text1"/>
        </w:rPr>
        <w:t xml:space="preserve">cependant que </w:t>
      </w:r>
      <w:r w:rsidRPr="009E2806">
        <w:rPr>
          <w:rFonts w:ascii="Garamond" w:hAnsi="Garamond" w:cs="Times New Roman"/>
          <w:color w:val="000000" w:themeColor="text1"/>
        </w:rPr>
        <w:t>la presse qu</w:t>
      </w:r>
      <w:r>
        <w:rPr>
          <w:rFonts w:ascii="Garamond" w:hAnsi="Garamond" w:cs="Times New Roman"/>
          <w:color w:val="000000" w:themeColor="text1"/>
        </w:rPr>
        <w:t xml:space="preserve">otidienne convoque une certaine littérature </w:t>
      </w:r>
      <w:r w:rsidRPr="009E2806">
        <w:rPr>
          <w:rFonts w:ascii="Garamond" w:hAnsi="Garamond" w:cs="Times New Roman"/>
          <w:color w:val="000000" w:themeColor="text1"/>
        </w:rPr>
        <w:t>au banc des accusés. Aux tableaux vivants de l</w:t>
      </w:r>
      <w:r w:rsidR="00966B15">
        <w:rPr>
          <w:rFonts w:ascii="Garamond" w:hAnsi="Garamond" w:cs="Times New Roman"/>
          <w:color w:val="000000" w:themeColor="text1"/>
        </w:rPr>
        <w:t>’</w:t>
      </w:r>
      <w:r w:rsidRPr="009E2806">
        <w:rPr>
          <w:rFonts w:ascii="Garamond" w:hAnsi="Garamond" w:cs="Times New Roman"/>
          <w:color w:val="000000" w:themeColor="text1"/>
        </w:rPr>
        <w:t>avenue de Friedland se superpose une scénographie</w:t>
      </w:r>
      <w:r>
        <w:rPr>
          <w:rFonts w:ascii="Garamond" w:hAnsi="Garamond" w:cs="Times New Roman"/>
          <w:color w:val="000000" w:themeColor="text1"/>
        </w:rPr>
        <w:t xml:space="preserve"> médiatique qui distribue aux auteurs dits « décadents » </w:t>
      </w:r>
      <w:r w:rsidR="00966B15">
        <w:rPr>
          <w:rFonts w:ascii="Garamond" w:hAnsi="Garamond" w:cs="Times New Roman"/>
          <w:color w:val="000000" w:themeColor="text1"/>
        </w:rPr>
        <w:t>le rôle du</w:t>
      </w:r>
      <w:r w:rsidRPr="009E2806">
        <w:rPr>
          <w:rFonts w:ascii="Garamond" w:hAnsi="Garamond" w:cs="Times New Roman"/>
          <w:color w:val="000000" w:themeColor="text1"/>
        </w:rPr>
        <w:t xml:space="preserve"> « corrupteur</w:t>
      </w:r>
      <w:r>
        <w:rPr>
          <w:rFonts w:ascii="Garamond" w:hAnsi="Garamond" w:cs="Times New Roman"/>
          <w:color w:val="000000" w:themeColor="text1"/>
        </w:rPr>
        <w:t> », et particulièrement de « corrupteur de la jeunesse », à la façon de Socrate vis-à-vis d</w:t>
      </w:r>
      <w:r w:rsidR="00966B15">
        <w:rPr>
          <w:rFonts w:ascii="Garamond" w:hAnsi="Garamond" w:cs="Times New Roman"/>
          <w:color w:val="000000" w:themeColor="text1"/>
        </w:rPr>
        <w:t>’</w:t>
      </w:r>
      <w:r>
        <w:rPr>
          <w:rFonts w:ascii="Garamond" w:hAnsi="Garamond" w:cs="Times New Roman"/>
          <w:color w:val="000000" w:themeColor="text1"/>
        </w:rPr>
        <w:t xml:space="preserve">Alcibiade et de la jeunesse athénienne </w:t>
      </w:r>
      <w:r w:rsidRPr="009E2806">
        <w:rPr>
          <w:rFonts w:ascii="Garamond" w:hAnsi="Garamond" w:cs="Times New Roman"/>
          <w:color w:val="000000" w:themeColor="text1"/>
        </w:rPr>
        <w:t xml:space="preserve">(on peut </w:t>
      </w:r>
      <w:r>
        <w:rPr>
          <w:rFonts w:ascii="Garamond" w:hAnsi="Garamond" w:cs="Times New Roman"/>
          <w:color w:val="000000" w:themeColor="text1"/>
        </w:rPr>
        <w:t>en effet imaginer que le référent socratique agit</w:t>
      </w:r>
      <w:r w:rsidRPr="009E2806">
        <w:rPr>
          <w:rFonts w:ascii="Garamond" w:hAnsi="Garamond" w:cs="Times New Roman"/>
          <w:color w:val="000000" w:themeColor="text1"/>
        </w:rPr>
        <w:t xml:space="preserve">, au moins de façon </w:t>
      </w:r>
      <w:r w:rsidR="00583C63">
        <w:rPr>
          <w:rFonts w:ascii="Garamond" w:hAnsi="Garamond" w:cs="Times New Roman"/>
          <w:color w:val="000000" w:themeColor="text1"/>
        </w:rPr>
        <w:t>inconsciente, sur d</w:t>
      </w:r>
      <w:r>
        <w:rPr>
          <w:rFonts w:ascii="Garamond" w:hAnsi="Garamond" w:cs="Times New Roman"/>
          <w:color w:val="000000" w:themeColor="text1"/>
        </w:rPr>
        <w:t>es esprits élevés dans les</w:t>
      </w:r>
      <w:r w:rsidRPr="009E2806">
        <w:rPr>
          <w:rFonts w:ascii="Garamond" w:hAnsi="Garamond" w:cs="Times New Roman"/>
          <w:color w:val="000000" w:themeColor="text1"/>
        </w:rPr>
        <w:t xml:space="preserve"> classes de philosoph</w:t>
      </w:r>
      <w:r>
        <w:rPr>
          <w:rFonts w:ascii="Garamond" w:hAnsi="Garamond" w:cs="Times New Roman"/>
          <w:color w:val="000000" w:themeColor="text1"/>
        </w:rPr>
        <w:t xml:space="preserve">ie de la Troisième République). </w:t>
      </w:r>
    </w:p>
    <w:p w14:paraId="6967CB16" w14:textId="3BB98AF0" w:rsidR="00727AEC" w:rsidRPr="00B16F06" w:rsidRDefault="00B16F06" w:rsidP="00B16F06">
      <w:pPr>
        <w:ind w:firstLine="708"/>
        <w:jc w:val="both"/>
        <w:rPr>
          <w:rFonts w:ascii="Garamond" w:hAnsi="Garamond" w:cs="Times New Roman"/>
        </w:rPr>
      </w:pPr>
      <w:r w:rsidRPr="00B16F06">
        <w:rPr>
          <w:rFonts w:ascii="Garamond" w:hAnsi="Garamond" w:cs="Times New Roman"/>
          <w:color w:val="000000" w:themeColor="text1"/>
        </w:rPr>
        <w:t xml:space="preserve">En </w:t>
      </w:r>
      <w:r>
        <w:rPr>
          <w:rFonts w:ascii="Garamond" w:hAnsi="Garamond" w:cs="Times New Roman"/>
          <w:color w:val="000000" w:themeColor="text1"/>
        </w:rPr>
        <w:t>ce qu</w:t>
      </w:r>
      <w:r w:rsidR="00966B15">
        <w:rPr>
          <w:rFonts w:ascii="Garamond" w:hAnsi="Garamond" w:cs="Times New Roman"/>
          <w:color w:val="000000" w:themeColor="text1"/>
        </w:rPr>
        <w:t>’</w:t>
      </w:r>
      <w:r>
        <w:rPr>
          <w:rFonts w:ascii="Garamond" w:hAnsi="Garamond" w:cs="Times New Roman"/>
          <w:color w:val="000000" w:themeColor="text1"/>
        </w:rPr>
        <w:t xml:space="preserve">elle permet de </w:t>
      </w:r>
      <w:r w:rsidRPr="00B16F06">
        <w:rPr>
          <w:rFonts w:ascii="Garamond" w:hAnsi="Garamond" w:cs="Times New Roman"/>
          <w:color w:val="000000" w:themeColor="text1"/>
        </w:rPr>
        <w:t>reconsidérer</w:t>
      </w:r>
      <w:r w:rsidR="00727AEC" w:rsidRPr="00B16F06">
        <w:rPr>
          <w:rFonts w:ascii="Garamond" w:hAnsi="Garamond" w:cs="Times New Roman"/>
          <w:color w:val="000000" w:themeColor="text1"/>
        </w:rPr>
        <w:t xml:space="preserve"> la dimension éminemment « littéraire » d</w:t>
      </w:r>
      <w:r w:rsidR="00966B15">
        <w:rPr>
          <w:rFonts w:ascii="Garamond" w:hAnsi="Garamond" w:cs="Times New Roman"/>
          <w:color w:val="000000" w:themeColor="text1"/>
        </w:rPr>
        <w:t>’</w:t>
      </w:r>
      <w:r w:rsidR="00727AEC" w:rsidRPr="00B16F06">
        <w:rPr>
          <w:rFonts w:ascii="Garamond" w:hAnsi="Garamond" w:cs="Times New Roman"/>
          <w:color w:val="000000" w:themeColor="text1"/>
        </w:rPr>
        <w:t>une affaire qui ne peut pas sans contresens être réduite à celle d</w:t>
      </w:r>
      <w:r w:rsidR="00966B15">
        <w:rPr>
          <w:rFonts w:ascii="Garamond" w:hAnsi="Garamond" w:cs="Times New Roman"/>
          <w:color w:val="000000" w:themeColor="text1"/>
        </w:rPr>
        <w:t>’</w:t>
      </w:r>
      <w:r w:rsidR="00727AEC" w:rsidRPr="00B16F06">
        <w:rPr>
          <w:rFonts w:ascii="Garamond" w:hAnsi="Garamond" w:cs="Times New Roman"/>
          <w:color w:val="000000" w:themeColor="text1"/>
        </w:rPr>
        <w:t xml:space="preserve"> </w:t>
      </w:r>
      <w:r w:rsidR="00727AEC" w:rsidRPr="00B16F06">
        <w:rPr>
          <w:rFonts w:ascii="Garamond" w:hAnsi="Garamond" w:cs="Times New Roman"/>
        </w:rPr>
        <w:t>« Un nouvel Oscar Wilde »</w:t>
      </w:r>
      <w:r w:rsidRPr="00B16F06">
        <w:rPr>
          <w:rFonts w:ascii="Garamond" w:hAnsi="Garamond" w:cs="Times New Roman"/>
        </w:rPr>
        <w:t xml:space="preserve">, </w:t>
      </w:r>
      <w:r w:rsidR="00727AEC" w:rsidRPr="00B16F06">
        <w:rPr>
          <w:rFonts w:ascii="Garamond" w:hAnsi="Garamond" w:cs="Times New Roman"/>
        </w:rPr>
        <w:t xml:space="preserve">comme titrait </w:t>
      </w:r>
      <w:r w:rsidR="00727AEC" w:rsidRPr="00B16F06">
        <w:rPr>
          <w:rFonts w:ascii="Garamond" w:hAnsi="Garamond" w:cs="Times New Roman"/>
          <w:i/>
        </w:rPr>
        <w:t>La Presse</w:t>
      </w:r>
      <w:r w:rsidRPr="00B16F06">
        <w:rPr>
          <w:rFonts w:ascii="Garamond" w:hAnsi="Garamond" w:cs="Times New Roman"/>
        </w:rPr>
        <w:t xml:space="preserve"> du 12 juillet 1903, la question que nous posions plus haut </w:t>
      </w:r>
      <w:r w:rsidRPr="00B16F06">
        <w:rPr>
          <w:rFonts w:ascii="Garamond" w:hAnsi="Garamond" w:cs="Times New Roman"/>
          <w:color w:val="000000" w:themeColor="text1"/>
        </w:rPr>
        <w:t xml:space="preserve">peut être un moyen de renouveler notre point de vue sur </w:t>
      </w:r>
      <w:r w:rsidR="00966B15">
        <w:rPr>
          <w:rFonts w:ascii="Garamond" w:hAnsi="Garamond" w:cs="Times New Roman"/>
          <w:color w:val="000000" w:themeColor="text1"/>
        </w:rPr>
        <w:t xml:space="preserve">le cas Fersen </w:t>
      </w:r>
      <w:r w:rsidRPr="00B16F06">
        <w:rPr>
          <w:rFonts w:ascii="Garamond" w:hAnsi="Garamond" w:cs="Times New Roman"/>
        </w:rPr>
        <w:t>selo</w:t>
      </w:r>
      <w:r w:rsidR="00966B15">
        <w:rPr>
          <w:rFonts w:ascii="Garamond" w:hAnsi="Garamond" w:cs="Times New Roman"/>
        </w:rPr>
        <w:t>n une approche latérale qui pourra éventuellement permettre d’é</w:t>
      </w:r>
      <w:r w:rsidRPr="00B16F06">
        <w:rPr>
          <w:rFonts w:ascii="Garamond" w:hAnsi="Garamond" w:cs="Times New Roman"/>
        </w:rPr>
        <w:t>largir un peu le champ d</w:t>
      </w:r>
      <w:r w:rsidR="00966B15">
        <w:rPr>
          <w:rFonts w:ascii="Garamond" w:hAnsi="Garamond" w:cs="Times New Roman"/>
        </w:rPr>
        <w:t>’étude consacré à un</w:t>
      </w:r>
      <w:r w:rsidRPr="00B16F06">
        <w:rPr>
          <w:rFonts w:ascii="Garamond" w:hAnsi="Garamond" w:cs="Times New Roman"/>
        </w:rPr>
        <w:t xml:space="preserve"> auteur dont Gianpaolo Furgiuele a regretté qu</w:t>
      </w:r>
      <w:r w:rsidR="00966B15">
        <w:rPr>
          <w:rFonts w:ascii="Garamond" w:hAnsi="Garamond" w:cs="Times New Roman"/>
        </w:rPr>
        <w:t>’</w:t>
      </w:r>
      <w:r w:rsidRPr="00B16F06">
        <w:rPr>
          <w:rFonts w:ascii="Garamond" w:hAnsi="Garamond" w:cs="Times New Roman"/>
        </w:rPr>
        <w:t xml:space="preserve">il soit « toujours relégué au seul </w:t>
      </w:r>
      <w:r w:rsidR="00966B15">
        <w:rPr>
          <w:rFonts w:ascii="Garamond" w:hAnsi="Garamond" w:cs="Times New Roman"/>
        </w:rPr>
        <w:t>‘‘</w:t>
      </w:r>
      <w:r w:rsidRPr="00B16F06">
        <w:rPr>
          <w:rFonts w:ascii="Garamond" w:hAnsi="Garamond" w:cs="Times New Roman"/>
        </w:rPr>
        <w:t>champ homosexuel</w:t>
      </w:r>
      <w:r w:rsidRPr="00B16F06">
        <w:rPr>
          <w:rStyle w:val="Marquenotebasdepage"/>
          <w:rFonts w:ascii="Garamond" w:hAnsi="Garamond" w:cs="Times New Roman"/>
        </w:rPr>
        <w:footnoteReference w:id="3"/>
      </w:r>
      <w:r w:rsidR="00583C63">
        <w:rPr>
          <w:rFonts w:ascii="Garamond" w:hAnsi="Garamond" w:cs="Times New Roman"/>
        </w:rPr>
        <w:t>’’</w:t>
      </w:r>
      <w:r w:rsidRPr="00B16F06">
        <w:rPr>
          <w:rFonts w:ascii="Garamond" w:hAnsi="Garamond" w:cs="Times New Roman"/>
        </w:rPr>
        <w:t> » </w:t>
      </w:r>
      <w:r>
        <w:rPr>
          <w:rFonts w:ascii="Garamond" w:hAnsi="Garamond" w:cs="Times New Roman"/>
        </w:rPr>
        <w:t>focalisé sur la</w:t>
      </w:r>
      <w:r w:rsidRPr="00B16F06">
        <w:rPr>
          <w:rFonts w:ascii="Garamond" w:hAnsi="Garamond" w:cs="Times New Roman"/>
        </w:rPr>
        <w:t xml:space="preserve"> « thématique de </w:t>
      </w:r>
      <w:r w:rsidR="00966B15">
        <w:rPr>
          <w:rFonts w:ascii="Garamond" w:hAnsi="Garamond" w:cs="Times New Roman"/>
        </w:rPr>
        <w:t>‘‘</w:t>
      </w:r>
      <w:r w:rsidRPr="00B16F06">
        <w:rPr>
          <w:rFonts w:ascii="Garamond" w:hAnsi="Garamond" w:cs="Times New Roman"/>
        </w:rPr>
        <w:t>genre</w:t>
      </w:r>
      <w:r w:rsidR="00966B15">
        <w:rPr>
          <w:rFonts w:ascii="Garamond" w:hAnsi="Garamond" w:cs="Times New Roman"/>
        </w:rPr>
        <w:t>’’</w:t>
      </w:r>
      <w:r w:rsidRPr="00B16F06">
        <w:rPr>
          <w:rFonts w:ascii="Garamond" w:hAnsi="Garamond" w:cs="Times New Roman"/>
        </w:rPr>
        <w:t xml:space="preserve"> aujourd</w:t>
      </w:r>
      <w:r w:rsidR="00966B15">
        <w:rPr>
          <w:rFonts w:ascii="Garamond" w:hAnsi="Garamond" w:cs="Times New Roman"/>
        </w:rPr>
        <w:t>’</w:t>
      </w:r>
      <w:r w:rsidRPr="00B16F06">
        <w:rPr>
          <w:rFonts w:ascii="Garamond" w:hAnsi="Garamond" w:cs="Times New Roman"/>
        </w:rPr>
        <w:t>hui dominante</w:t>
      </w:r>
      <w:r w:rsidRPr="00B16F06">
        <w:rPr>
          <w:rStyle w:val="Marquenotebasdepage"/>
          <w:rFonts w:ascii="Garamond" w:hAnsi="Garamond" w:cs="Times New Roman"/>
        </w:rPr>
        <w:footnoteReference w:id="4"/>
      </w:r>
      <w:r w:rsidRPr="00B16F06">
        <w:rPr>
          <w:rFonts w:ascii="Garamond" w:hAnsi="Garamond" w:cs="Times New Roman"/>
        </w:rPr>
        <w:t> ».</w:t>
      </w:r>
    </w:p>
    <w:p w14:paraId="4DE70A4B" w14:textId="5813FFD7" w:rsidR="00727AEC" w:rsidRPr="00942258" w:rsidRDefault="00727AEC" w:rsidP="00727AEC">
      <w:pPr>
        <w:jc w:val="both"/>
        <w:rPr>
          <w:rFonts w:ascii="Garamond" w:hAnsi="Garamond" w:cs="Times New Roman"/>
        </w:rPr>
      </w:pPr>
      <w:r w:rsidRPr="009E2806">
        <w:rPr>
          <w:rFonts w:ascii="Garamond" w:hAnsi="Garamond" w:cs="Times New Roman"/>
        </w:rPr>
        <w:tab/>
        <w:t xml:space="preserve">Notre contribution se décomposera en trois temps : </w:t>
      </w:r>
      <w:r>
        <w:rPr>
          <w:rFonts w:ascii="Garamond" w:hAnsi="Garamond" w:cs="Times New Roman"/>
        </w:rPr>
        <w:t>nous proposerons d</w:t>
      </w:r>
      <w:r w:rsidR="00966B15">
        <w:rPr>
          <w:rFonts w:ascii="Garamond" w:hAnsi="Garamond" w:cs="Times New Roman"/>
        </w:rPr>
        <w:t>’</w:t>
      </w:r>
      <w:r>
        <w:rPr>
          <w:rFonts w:ascii="Garamond" w:hAnsi="Garamond" w:cs="Times New Roman"/>
        </w:rPr>
        <w:t>abord de revenir sur le surgissement</w:t>
      </w:r>
      <w:r w:rsidRPr="009E2806">
        <w:rPr>
          <w:rFonts w:ascii="Garamond" w:hAnsi="Garamond" w:cs="Times New Roman"/>
        </w:rPr>
        <w:t xml:space="preserve"> </w:t>
      </w:r>
      <w:r w:rsidR="00B16F06">
        <w:rPr>
          <w:rFonts w:ascii="Garamond" w:hAnsi="Garamond" w:cs="Times New Roman"/>
        </w:rPr>
        <w:t>de l</w:t>
      </w:r>
      <w:r w:rsidR="00966B15">
        <w:rPr>
          <w:rFonts w:ascii="Garamond" w:hAnsi="Garamond" w:cs="Times New Roman"/>
        </w:rPr>
        <w:t>’</w:t>
      </w:r>
      <w:r w:rsidR="00B16F06">
        <w:rPr>
          <w:rFonts w:ascii="Garamond" w:hAnsi="Garamond" w:cs="Times New Roman"/>
        </w:rPr>
        <w:t xml:space="preserve">argument </w:t>
      </w:r>
      <w:r>
        <w:rPr>
          <w:rFonts w:ascii="Garamond" w:hAnsi="Garamond" w:cs="Times New Roman"/>
        </w:rPr>
        <w:t>de l</w:t>
      </w:r>
      <w:r w:rsidR="00B16F06">
        <w:rPr>
          <w:rFonts w:ascii="Garamond" w:hAnsi="Garamond" w:cs="Times New Roman"/>
        </w:rPr>
        <w:t>a corruption littéraire dans les</w:t>
      </w:r>
      <w:r>
        <w:rPr>
          <w:rFonts w:ascii="Garamond" w:hAnsi="Garamond" w:cs="Times New Roman"/>
        </w:rPr>
        <w:t xml:space="preserve"> articles de 1903 </w:t>
      </w:r>
      <w:r w:rsidR="00B16F06">
        <w:rPr>
          <w:rFonts w:ascii="Garamond" w:hAnsi="Garamond" w:cs="Times New Roman"/>
        </w:rPr>
        <w:t>relatifs à ce que la</w:t>
      </w:r>
      <w:r>
        <w:rPr>
          <w:rFonts w:ascii="Garamond" w:hAnsi="Garamond" w:cs="Times New Roman"/>
        </w:rPr>
        <w:t xml:space="preserve"> presse </w:t>
      </w:r>
      <w:r w:rsidR="00966B15">
        <w:rPr>
          <w:rFonts w:ascii="Garamond" w:hAnsi="Garamond" w:cs="Times New Roman"/>
        </w:rPr>
        <w:t xml:space="preserve">de l’époque </w:t>
      </w:r>
      <w:r>
        <w:rPr>
          <w:rFonts w:ascii="Garamond" w:hAnsi="Garamond" w:cs="Times New Roman"/>
        </w:rPr>
        <w:t>appelle « l</w:t>
      </w:r>
      <w:r w:rsidR="00966B15">
        <w:rPr>
          <w:rFonts w:ascii="Garamond" w:hAnsi="Garamond" w:cs="Times New Roman"/>
        </w:rPr>
        <w:t>’</w:t>
      </w:r>
      <w:r>
        <w:rPr>
          <w:rFonts w:ascii="Garamond" w:hAnsi="Garamond" w:cs="Times New Roman"/>
        </w:rPr>
        <w:t>affaire d</w:t>
      </w:r>
      <w:r w:rsidR="00966B15">
        <w:rPr>
          <w:rFonts w:ascii="Garamond" w:hAnsi="Garamond" w:cs="Times New Roman"/>
        </w:rPr>
        <w:t>’</w:t>
      </w:r>
      <w:r>
        <w:rPr>
          <w:rFonts w:ascii="Garamond" w:hAnsi="Garamond" w:cs="Times New Roman"/>
        </w:rPr>
        <w:t xml:space="preserve">Adelswärd », </w:t>
      </w:r>
      <w:r w:rsidRPr="009E2806">
        <w:rPr>
          <w:rFonts w:ascii="Garamond" w:hAnsi="Garamond" w:cs="Times New Roman"/>
        </w:rPr>
        <w:t xml:space="preserve">ensuite </w:t>
      </w:r>
      <w:r>
        <w:rPr>
          <w:rFonts w:ascii="Garamond" w:hAnsi="Garamond" w:cs="Times New Roman"/>
        </w:rPr>
        <w:t xml:space="preserve">nous interrogerons </w:t>
      </w:r>
      <w:r w:rsidR="00463054">
        <w:rPr>
          <w:rFonts w:ascii="Garamond" w:hAnsi="Garamond" w:cs="Times New Roman"/>
        </w:rPr>
        <w:t>la représentation de l</w:t>
      </w:r>
      <w:r w:rsidR="00966B15">
        <w:rPr>
          <w:rFonts w:ascii="Garamond" w:hAnsi="Garamond" w:cs="Times New Roman"/>
        </w:rPr>
        <w:t>’</w:t>
      </w:r>
      <w:r w:rsidR="00463054">
        <w:rPr>
          <w:rFonts w:ascii="Garamond" w:hAnsi="Garamond" w:cs="Times New Roman"/>
        </w:rPr>
        <w:t xml:space="preserve">agent corrupteur et du sujet corrompu </w:t>
      </w:r>
      <w:r>
        <w:rPr>
          <w:rFonts w:ascii="Garamond" w:hAnsi="Garamond" w:cs="Times New Roman"/>
        </w:rPr>
        <w:t xml:space="preserve">dans le roman de Fersen </w:t>
      </w:r>
      <w:r w:rsidR="00583C63" w:rsidRPr="00583C63">
        <w:rPr>
          <w:rFonts w:ascii="Garamond" w:hAnsi="Garamond" w:cs="Times New Roman"/>
          <w:i/>
        </w:rPr>
        <w:t xml:space="preserve">Messes noires. </w:t>
      </w:r>
      <w:r w:rsidRPr="009E2806">
        <w:rPr>
          <w:rFonts w:ascii="Garamond" w:hAnsi="Garamond" w:cs="Times New Roman"/>
          <w:i/>
        </w:rPr>
        <w:t>Lord Lyllian</w:t>
      </w:r>
      <w:r>
        <w:rPr>
          <w:rFonts w:ascii="Garamond" w:hAnsi="Garamond" w:cs="Times New Roman"/>
        </w:rPr>
        <w:t xml:space="preserve"> (1905), </w:t>
      </w:r>
      <w:r w:rsidRPr="009E2806">
        <w:rPr>
          <w:rFonts w:ascii="Garamond" w:hAnsi="Garamond" w:cs="Times New Roman"/>
        </w:rPr>
        <w:t xml:space="preserve">avant de conclure par une réflexion sur les motifs qui ont pu pousser </w:t>
      </w:r>
      <w:r>
        <w:rPr>
          <w:rFonts w:ascii="Garamond" w:hAnsi="Garamond" w:cs="Times New Roman"/>
        </w:rPr>
        <w:t>Jacques d</w:t>
      </w:r>
      <w:r w:rsidR="00966B15">
        <w:rPr>
          <w:rFonts w:ascii="Garamond" w:hAnsi="Garamond" w:cs="Times New Roman"/>
        </w:rPr>
        <w:t>’</w:t>
      </w:r>
      <w:r>
        <w:rPr>
          <w:rFonts w:ascii="Garamond" w:hAnsi="Garamond" w:cs="Times New Roman"/>
        </w:rPr>
        <w:t>Adelswärd-Fersen à mobiliser, d</w:t>
      </w:r>
      <w:r w:rsidR="00966B15">
        <w:rPr>
          <w:rFonts w:ascii="Garamond" w:hAnsi="Garamond" w:cs="Times New Roman"/>
        </w:rPr>
        <w:t>’</w:t>
      </w:r>
      <w:r>
        <w:rPr>
          <w:rFonts w:ascii="Garamond" w:hAnsi="Garamond" w:cs="Times New Roman"/>
        </w:rPr>
        <w:t>abord dans l</w:t>
      </w:r>
      <w:r w:rsidR="00966B15">
        <w:rPr>
          <w:rFonts w:ascii="Garamond" w:hAnsi="Garamond" w:cs="Times New Roman"/>
        </w:rPr>
        <w:t>’</w:t>
      </w:r>
      <w:r>
        <w:rPr>
          <w:rFonts w:ascii="Garamond" w:hAnsi="Garamond" w:cs="Times New Roman"/>
        </w:rPr>
        <w:t>espace du tribunal, ensuite dans l</w:t>
      </w:r>
      <w:r w:rsidR="00966B15">
        <w:rPr>
          <w:rFonts w:ascii="Garamond" w:hAnsi="Garamond" w:cs="Times New Roman"/>
        </w:rPr>
        <w:t>’</w:t>
      </w:r>
      <w:r>
        <w:rPr>
          <w:rFonts w:ascii="Garamond" w:hAnsi="Garamond" w:cs="Times New Roman"/>
        </w:rPr>
        <w:t xml:space="preserve">espace du roman, un schème explicatif et narratif aussi usé que celui de la </w:t>
      </w:r>
      <w:r w:rsidRPr="009E2806">
        <w:rPr>
          <w:rFonts w:ascii="Garamond" w:hAnsi="Garamond" w:cs="Times New Roman"/>
        </w:rPr>
        <w:t xml:space="preserve">corruption littéraire. </w:t>
      </w:r>
    </w:p>
    <w:p w14:paraId="3382D064" w14:textId="77777777" w:rsidR="001D4506" w:rsidRDefault="001D4506"/>
    <w:p w14:paraId="335F538C" w14:textId="1E63D8FC" w:rsidR="00C435B8" w:rsidRDefault="00C435B8" w:rsidP="00C435B8">
      <w:pPr>
        <w:ind w:firstLine="708"/>
        <w:rPr>
          <w:rFonts w:ascii="Garamond" w:hAnsi="Garamond"/>
          <w:i/>
        </w:rPr>
      </w:pPr>
      <w:r w:rsidRPr="006537E4">
        <w:rPr>
          <w:rFonts w:ascii="Garamond" w:hAnsi="Garamond"/>
          <w:i/>
        </w:rPr>
        <w:t>La piste</w:t>
      </w:r>
      <w:r>
        <w:rPr>
          <w:rFonts w:ascii="Garamond" w:hAnsi="Garamond"/>
          <w:i/>
        </w:rPr>
        <w:t xml:space="preserve"> de la corruption</w:t>
      </w:r>
      <w:r w:rsidRPr="006537E4">
        <w:rPr>
          <w:rFonts w:ascii="Garamond" w:hAnsi="Garamond"/>
          <w:i/>
        </w:rPr>
        <w:t xml:space="preserve"> littéraire </w:t>
      </w:r>
      <w:r w:rsidR="00966B15">
        <w:rPr>
          <w:rFonts w:ascii="Garamond" w:hAnsi="Garamond"/>
          <w:i/>
        </w:rPr>
        <w:t xml:space="preserve">dans </w:t>
      </w:r>
      <w:r>
        <w:rPr>
          <w:rFonts w:ascii="Garamond" w:hAnsi="Garamond"/>
          <w:i/>
        </w:rPr>
        <w:t>la presse quotidienne</w:t>
      </w:r>
    </w:p>
    <w:p w14:paraId="6B14F387" w14:textId="77777777" w:rsidR="00C435B8" w:rsidRPr="00472E1D" w:rsidRDefault="00C435B8" w:rsidP="00C435B8">
      <w:pPr>
        <w:ind w:firstLine="708"/>
        <w:contextualSpacing/>
        <w:jc w:val="both"/>
        <w:rPr>
          <w:rFonts w:ascii="Garamond" w:hAnsi="Garamond"/>
          <w:i/>
        </w:rPr>
      </w:pPr>
    </w:p>
    <w:p w14:paraId="1DCF81CC" w14:textId="394D7849" w:rsidR="00C435B8" w:rsidRPr="006C0002" w:rsidRDefault="00C435B8" w:rsidP="00C435B8">
      <w:pPr>
        <w:ind w:firstLine="708"/>
        <w:contextualSpacing/>
        <w:jc w:val="both"/>
        <w:rPr>
          <w:rFonts w:ascii="Garamond" w:hAnsi="Garamond" w:cs="Times New Roman"/>
        </w:rPr>
      </w:pPr>
      <w:r w:rsidRPr="00942258">
        <w:rPr>
          <w:rFonts w:ascii="Garamond" w:hAnsi="Garamond" w:cs="Times New Roman"/>
        </w:rPr>
        <w:lastRenderedPageBreak/>
        <w:t xml:space="preserve">Pour un rappel </w:t>
      </w:r>
      <w:r>
        <w:rPr>
          <w:rFonts w:ascii="Garamond" w:hAnsi="Garamond" w:cs="Times New Roman"/>
        </w:rPr>
        <w:t>des faits de l</w:t>
      </w:r>
      <w:r w:rsidR="00966B15">
        <w:rPr>
          <w:rFonts w:ascii="Garamond" w:hAnsi="Garamond" w:cs="Times New Roman"/>
        </w:rPr>
        <w:t>’</w:t>
      </w:r>
      <w:r>
        <w:rPr>
          <w:rFonts w:ascii="Garamond" w:hAnsi="Garamond" w:cs="Times New Roman"/>
        </w:rPr>
        <w:t>affaire judiciaire de 1903,</w:t>
      </w:r>
      <w:r w:rsidRPr="00942258">
        <w:rPr>
          <w:rFonts w:ascii="Garamond" w:hAnsi="Garamond" w:cs="Times New Roman"/>
        </w:rPr>
        <w:t xml:space="preserve"> </w:t>
      </w:r>
      <w:r w:rsidR="00966B15">
        <w:rPr>
          <w:rFonts w:ascii="Garamond" w:hAnsi="Garamond" w:cs="Times New Roman"/>
        </w:rPr>
        <w:t xml:space="preserve">nous renvoyons </w:t>
      </w:r>
      <w:r>
        <w:rPr>
          <w:rFonts w:ascii="Garamond" w:hAnsi="Garamond" w:cs="Times New Roman"/>
        </w:rPr>
        <w:t>à l</w:t>
      </w:r>
      <w:r w:rsidR="00966B15">
        <w:rPr>
          <w:rFonts w:ascii="Garamond" w:hAnsi="Garamond" w:cs="Times New Roman"/>
        </w:rPr>
        <w:t>’</w:t>
      </w:r>
      <w:r>
        <w:rPr>
          <w:rFonts w:ascii="Garamond" w:hAnsi="Garamond" w:cs="Times New Roman"/>
        </w:rPr>
        <w:t>essai biographique</w:t>
      </w:r>
      <w:r w:rsidRPr="00942258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 xml:space="preserve">très informé </w:t>
      </w:r>
      <w:r w:rsidRPr="00942258">
        <w:rPr>
          <w:rFonts w:ascii="Garamond" w:hAnsi="Garamond" w:cs="Times New Roman"/>
        </w:rPr>
        <w:t>de V</w:t>
      </w:r>
      <w:r w:rsidRPr="00942258">
        <w:rPr>
          <w:rFonts w:ascii="Garamond" w:eastAsia="Times New Roman" w:hAnsi="Garamond" w:cs="Times New Roman"/>
          <w:color w:val="202122"/>
          <w:lang w:val="fr-BE"/>
        </w:rPr>
        <w:t>iveka Adelswärd en collaboration avec Jacques Perot</w:t>
      </w:r>
      <w:r>
        <w:rPr>
          <w:rFonts w:ascii="Garamond" w:eastAsia="Times New Roman" w:hAnsi="Garamond" w:cs="Times New Roman"/>
          <w:color w:val="202122"/>
          <w:lang w:val="fr-BE"/>
        </w:rPr>
        <w:t xml:space="preserve"> : </w:t>
      </w:r>
      <w:r w:rsidRPr="00942258">
        <w:rPr>
          <w:rFonts w:ascii="Garamond" w:eastAsia="Times New Roman" w:hAnsi="Garamond" w:cs="Times New Roman"/>
          <w:i/>
          <w:iCs/>
          <w:color w:val="202122"/>
          <w:lang w:val="fr-BE"/>
        </w:rPr>
        <w:t>Jacques d</w:t>
      </w:r>
      <w:r w:rsidR="00966B15">
        <w:rPr>
          <w:rFonts w:ascii="Garamond" w:eastAsia="Times New Roman" w:hAnsi="Garamond" w:cs="Times New Roman"/>
          <w:i/>
          <w:iCs/>
          <w:color w:val="202122"/>
          <w:lang w:val="fr-BE"/>
        </w:rPr>
        <w:t>’</w:t>
      </w:r>
      <w:r w:rsidRPr="00942258">
        <w:rPr>
          <w:rFonts w:ascii="Garamond" w:eastAsia="Times New Roman" w:hAnsi="Garamond" w:cs="Times New Roman"/>
          <w:i/>
          <w:iCs/>
          <w:color w:val="202122"/>
          <w:lang w:val="fr-BE"/>
        </w:rPr>
        <w:t>Adelswärd-Fersen, l</w:t>
      </w:r>
      <w:r w:rsidR="00966B15">
        <w:rPr>
          <w:rFonts w:ascii="Garamond" w:eastAsia="Times New Roman" w:hAnsi="Garamond" w:cs="Times New Roman"/>
          <w:i/>
          <w:iCs/>
          <w:color w:val="202122"/>
          <w:lang w:val="fr-BE"/>
        </w:rPr>
        <w:t>’</w:t>
      </w:r>
      <w:r w:rsidRPr="00942258">
        <w:rPr>
          <w:rFonts w:ascii="Garamond" w:eastAsia="Times New Roman" w:hAnsi="Garamond" w:cs="Times New Roman"/>
          <w:i/>
          <w:iCs/>
          <w:color w:val="202122"/>
          <w:lang w:val="fr-BE"/>
        </w:rPr>
        <w:t>insoumis de Capri</w:t>
      </w:r>
      <w:r>
        <w:rPr>
          <w:rFonts w:ascii="Garamond" w:eastAsia="Times New Roman" w:hAnsi="Garamond" w:cs="Times New Roman"/>
          <w:color w:val="202122"/>
          <w:lang w:val="fr-BE"/>
        </w:rPr>
        <w:t xml:space="preserve"> (Séguier, 2018). Signalons également qu</w:t>
      </w:r>
      <w:r w:rsidR="00966B15">
        <w:rPr>
          <w:rFonts w:ascii="Garamond" w:eastAsia="Times New Roman" w:hAnsi="Garamond" w:cs="Times New Roman"/>
          <w:color w:val="202122"/>
          <w:lang w:val="fr-BE"/>
        </w:rPr>
        <w:t>’</w:t>
      </w:r>
      <w:r>
        <w:rPr>
          <w:rFonts w:ascii="Garamond" w:eastAsia="Times New Roman" w:hAnsi="Garamond" w:cs="Times New Roman"/>
          <w:color w:val="202122"/>
          <w:lang w:val="fr-BE"/>
        </w:rPr>
        <w:t>une chronologie détaillée du déroulement de l</w:t>
      </w:r>
      <w:r w:rsidR="00966B15">
        <w:rPr>
          <w:rFonts w:ascii="Garamond" w:eastAsia="Times New Roman" w:hAnsi="Garamond" w:cs="Times New Roman"/>
          <w:color w:val="202122"/>
          <w:lang w:val="fr-BE"/>
        </w:rPr>
        <w:t>’</w:t>
      </w:r>
      <w:r>
        <w:rPr>
          <w:rFonts w:ascii="Garamond" w:eastAsia="Times New Roman" w:hAnsi="Garamond" w:cs="Times New Roman"/>
          <w:color w:val="202122"/>
          <w:lang w:val="fr-BE"/>
        </w:rPr>
        <w:t>affaire figurera dans l</w:t>
      </w:r>
      <w:r w:rsidR="00966B15">
        <w:rPr>
          <w:rFonts w:ascii="Garamond" w:eastAsia="Times New Roman" w:hAnsi="Garamond" w:cs="Times New Roman"/>
          <w:color w:val="202122"/>
          <w:lang w:val="fr-BE"/>
        </w:rPr>
        <w:t>’</w:t>
      </w:r>
      <w:r>
        <w:rPr>
          <w:rFonts w:ascii="Garamond" w:eastAsia="Times New Roman" w:hAnsi="Garamond" w:cs="Times New Roman"/>
          <w:color w:val="202122"/>
          <w:lang w:val="fr-BE"/>
        </w:rPr>
        <w:t xml:space="preserve">ouvrage à paraître de </w:t>
      </w:r>
      <w:proofErr w:type="spellStart"/>
      <w:r>
        <w:rPr>
          <w:rFonts w:ascii="Garamond" w:hAnsi="Garamond" w:cs="Times New Roman"/>
        </w:rPr>
        <w:t>Caspar</w:t>
      </w:r>
      <w:proofErr w:type="spellEnd"/>
      <w:r>
        <w:rPr>
          <w:rFonts w:ascii="Garamond" w:hAnsi="Garamond" w:cs="Times New Roman"/>
        </w:rPr>
        <w:t xml:space="preserve"> </w:t>
      </w:r>
      <w:proofErr w:type="spellStart"/>
      <w:r>
        <w:rPr>
          <w:rFonts w:ascii="Garamond" w:hAnsi="Garamond" w:cs="Times New Roman"/>
        </w:rPr>
        <w:t>Wintermans</w:t>
      </w:r>
      <w:proofErr w:type="spellEnd"/>
      <w:r>
        <w:rPr>
          <w:rFonts w:ascii="Garamond" w:hAnsi="Garamond" w:cs="Times New Roman"/>
        </w:rPr>
        <w:t xml:space="preserve">, </w:t>
      </w:r>
      <w:r w:rsidRPr="00122B64">
        <w:rPr>
          <w:rFonts w:ascii="Garamond" w:hAnsi="Garamond" w:cs="Times New Roman"/>
          <w:i/>
        </w:rPr>
        <w:t>Un Scandale Belle-Époque, l</w:t>
      </w:r>
      <w:r w:rsidR="00966B15">
        <w:rPr>
          <w:rFonts w:ascii="Garamond" w:hAnsi="Garamond" w:cs="Times New Roman"/>
          <w:i/>
        </w:rPr>
        <w:t>’</w:t>
      </w:r>
      <w:r w:rsidRPr="00122B64">
        <w:rPr>
          <w:rFonts w:ascii="Garamond" w:hAnsi="Garamond" w:cs="Times New Roman"/>
          <w:i/>
        </w:rPr>
        <w:t>affaire d</w:t>
      </w:r>
      <w:r w:rsidR="00966B15">
        <w:rPr>
          <w:rFonts w:ascii="Garamond" w:hAnsi="Garamond" w:cs="Times New Roman"/>
          <w:i/>
        </w:rPr>
        <w:t>’</w:t>
      </w:r>
      <w:r w:rsidRPr="00122B64">
        <w:rPr>
          <w:rFonts w:ascii="Garamond" w:hAnsi="Garamond" w:cs="Times New Roman"/>
          <w:i/>
        </w:rPr>
        <w:t>Adelswärd à travers la presse de l</w:t>
      </w:r>
      <w:r w:rsidR="00966B15">
        <w:rPr>
          <w:rFonts w:ascii="Garamond" w:hAnsi="Garamond" w:cs="Times New Roman"/>
          <w:i/>
        </w:rPr>
        <w:t>’</w:t>
      </w:r>
      <w:r w:rsidRPr="00122B64">
        <w:rPr>
          <w:rFonts w:ascii="Garamond" w:hAnsi="Garamond" w:cs="Times New Roman"/>
          <w:i/>
        </w:rPr>
        <w:t>époque</w:t>
      </w:r>
      <w:r>
        <w:rPr>
          <w:rFonts w:ascii="Garamond" w:hAnsi="Garamond" w:cs="Times New Roman"/>
        </w:rPr>
        <w:t>. Dans l</w:t>
      </w:r>
      <w:r w:rsidR="00966B15">
        <w:rPr>
          <w:rFonts w:ascii="Garamond" w:hAnsi="Garamond" w:cs="Times New Roman"/>
        </w:rPr>
        <w:t>’</w:t>
      </w:r>
      <w:r>
        <w:rPr>
          <w:rFonts w:ascii="Garamond" w:hAnsi="Garamond" w:cs="Times New Roman"/>
        </w:rPr>
        <w:t>espace limité de cette contribution, puisqu</w:t>
      </w:r>
      <w:r w:rsidR="00966B15">
        <w:rPr>
          <w:rFonts w:ascii="Garamond" w:hAnsi="Garamond" w:cs="Times New Roman"/>
        </w:rPr>
        <w:t>’</w:t>
      </w:r>
      <w:r>
        <w:rPr>
          <w:rFonts w:ascii="Garamond" w:hAnsi="Garamond" w:cs="Times New Roman"/>
        </w:rPr>
        <w:t xml:space="preserve">il ne saurait être question de procéder à un dépouillage exhaustif des articles de 1903-1904, on se bornera à indiquer </w:t>
      </w:r>
      <w:r w:rsidRPr="002301A3">
        <w:rPr>
          <w:rFonts w:ascii="Garamond" w:hAnsi="Garamond" w:cs="Times New Roman"/>
          <w:szCs w:val="20"/>
        </w:rPr>
        <w:t xml:space="preserve">ce qui, dans ces articles, pointe </w:t>
      </w:r>
      <w:r>
        <w:rPr>
          <w:rFonts w:ascii="Garamond" w:hAnsi="Garamond" w:cs="Times New Roman"/>
          <w:szCs w:val="20"/>
        </w:rPr>
        <w:t xml:space="preserve">la responsabilité de la littérature. </w:t>
      </w:r>
    </w:p>
    <w:p w14:paraId="3CB33D69" w14:textId="6F7C9BE3" w:rsidR="00C435B8" w:rsidRDefault="00C435B8" w:rsidP="00C435B8">
      <w:pPr>
        <w:ind w:firstLine="708"/>
        <w:contextualSpacing/>
        <w:jc w:val="both"/>
        <w:rPr>
          <w:rFonts w:ascii="Garamond" w:eastAsia="Times New Roman" w:hAnsi="Garamond" w:cs="Arial"/>
          <w:color w:val="000000"/>
          <w:lang w:val="fr-BE"/>
        </w:rPr>
      </w:pPr>
      <w:proofErr w:type="spellStart"/>
      <w:r>
        <w:rPr>
          <w:rFonts w:ascii="Garamond" w:hAnsi="Garamond" w:cs="Times New Roman"/>
          <w:szCs w:val="20"/>
        </w:rPr>
        <w:t>Viveka</w:t>
      </w:r>
      <w:proofErr w:type="spellEnd"/>
      <w:r>
        <w:rPr>
          <w:rFonts w:ascii="Garamond" w:hAnsi="Garamond" w:cs="Times New Roman"/>
          <w:szCs w:val="20"/>
        </w:rPr>
        <w:t xml:space="preserve"> Adelswärd et Jacques </w:t>
      </w:r>
      <w:proofErr w:type="spellStart"/>
      <w:r>
        <w:rPr>
          <w:rFonts w:ascii="Garamond" w:hAnsi="Garamond" w:cs="Times New Roman"/>
          <w:szCs w:val="20"/>
        </w:rPr>
        <w:t>Perot</w:t>
      </w:r>
      <w:proofErr w:type="spellEnd"/>
      <w:r>
        <w:rPr>
          <w:rFonts w:ascii="Garamond" w:hAnsi="Garamond" w:cs="Times New Roman"/>
          <w:szCs w:val="20"/>
        </w:rPr>
        <w:t xml:space="preserve"> ont parlé de « piste sataniste » pour décrire la tendance de la presse à « insister sur le scandale des prétendues messes noires</w:t>
      </w:r>
      <w:r>
        <w:rPr>
          <w:rStyle w:val="Marquenotebasdepage"/>
          <w:rFonts w:ascii="Garamond" w:hAnsi="Garamond" w:cs="Times New Roman"/>
          <w:szCs w:val="20"/>
        </w:rPr>
        <w:footnoteReference w:id="5"/>
      </w:r>
      <w:r>
        <w:rPr>
          <w:rFonts w:ascii="Garamond" w:hAnsi="Garamond" w:cs="Times New Roman"/>
          <w:szCs w:val="20"/>
        </w:rPr>
        <w:t> »</w:t>
      </w:r>
      <w:r>
        <w:rPr>
          <w:rFonts w:ascii="Garamond" w:eastAsia="Times New Roman" w:hAnsi="Garamond" w:cs="Times New Roman"/>
          <w:color w:val="202122"/>
          <w:lang w:val="fr-BE"/>
        </w:rPr>
        <w:t xml:space="preserve">. </w:t>
      </w:r>
      <w:r w:rsidR="004C43BE">
        <w:rPr>
          <w:rFonts w:ascii="Garamond" w:hAnsi="Garamond" w:cs="Times New Roman"/>
          <w:szCs w:val="20"/>
        </w:rPr>
        <w:t>Il</w:t>
      </w:r>
      <w:r w:rsidR="00966B15">
        <w:rPr>
          <w:rFonts w:ascii="Garamond" w:hAnsi="Garamond" w:cs="Times New Roman"/>
          <w:szCs w:val="20"/>
        </w:rPr>
        <w:t xml:space="preserve"> </w:t>
      </w:r>
      <w:r>
        <w:rPr>
          <w:rFonts w:ascii="Garamond" w:hAnsi="Garamond" w:cs="Times New Roman"/>
          <w:szCs w:val="20"/>
        </w:rPr>
        <w:t xml:space="preserve">nous semble que la « piste sataniste » est soluble dans </w:t>
      </w:r>
      <w:r w:rsidR="00966B15">
        <w:rPr>
          <w:rFonts w:ascii="Garamond" w:hAnsi="Garamond" w:cs="Times New Roman"/>
          <w:szCs w:val="20"/>
        </w:rPr>
        <w:t xml:space="preserve">ce que nous appellerions </w:t>
      </w:r>
      <w:r>
        <w:rPr>
          <w:rFonts w:ascii="Garamond" w:hAnsi="Garamond" w:cs="Times New Roman"/>
          <w:szCs w:val="20"/>
        </w:rPr>
        <w:t xml:space="preserve">la « piste littéraire ». </w:t>
      </w:r>
      <w:r>
        <w:rPr>
          <w:rFonts w:ascii="Garamond" w:eastAsia="Times New Roman" w:hAnsi="Garamond" w:cs="Times New Roman"/>
          <w:color w:val="202122"/>
          <w:lang w:val="fr-BE"/>
        </w:rPr>
        <w:t xml:space="preserve">En effet, </w:t>
      </w:r>
      <w:r>
        <w:rPr>
          <w:rFonts w:ascii="Garamond" w:eastAsia="Times New Roman" w:hAnsi="Garamond" w:cs="Arial"/>
          <w:color w:val="000000"/>
          <w:lang w:val="fr-BE"/>
        </w:rPr>
        <w:t>l</w:t>
      </w:r>
      <w:r w:rsidR="00966B15">
        <w:rPr>
          <w:rFonts w:ascii="Garamond" w:eastAsia="Times New Roman" w:hAnsi="Garamond" w:cs="Arial"/>
          <w:color w:val="000000"/>
          <w:lang w:val="fr-BE"/>
        </w:rPr>
        <w:t>’</w:t>
      </w:r>
      <w:r>
        <w:rPr>
          <w:rFonts w:ascii="Garamond" w:eastAsia="Times New Roman" w:hAnsi="Garamond" w:cs="Arial"/>
          <w:color w:val="000000"/>
          <w:lang w:val="fr-BE"/>
        </w:rPr>
        <w:t xml:space="preserve">éventement de </w:t>
      </w:r>
      <w:r w:rsidR="004C43BE">
        <w:rPr>
          <w:rFonts w:ascii="Garamond" w:eastAsia="Times New Roman" w:hAnsi="Garamond" w:cs="Arial"/>
          <w:color w:val="000000"/>
          <w:lang w:val="fr-BE"/>
        </w:rPr>
        <w:t>la « piste sataniste » suite à l’</w:t>
      </w:r>
      <w:r>
        <w:rPr>
          <w:rFonts w:ascii="Garamond" w:eastAsia="Times New Roman" w:hAnsi="Garamond" w:cs="Arial"/>
          <w:color w:val="000000"/>
          <w:lang w:val="fr-BE"/>
        </w:rPr>
        <w:t xml:space="preserve">intervention conjuguée des experts ès messes noires, Huysmans et Jules Bois, dans les colonnes de </w:t>
      </w:r>
      <w:r w:rsidRPr="009A3AA3">
        <w:rPr>
          <w:rFonts w:ascii="Garamond" w:eastAsia="Times New Roman" w:hAnsi="Garamond" w:cs="Arial"/>
          <w:i/>
          <w:color w:val="000000"/>
          <w:lang w:val="fr-BE"/>
        </w:rPr>
        <w:t>La Presse</w:t>
      </w:r>
      <w:r>
        <w:rPr>
          <w:rFonts w:ascii="Garamond" w:eastAsia="Times New Roman" w:hAnsi="Garamond" w:cs="Arial"/>
          <w:color w:val="000000"/>
          <w:lang w:val="fr-BE"/>
        </w:rPr>
        <w:t xml:space="preserve"> en juillet 1903</w:t>
      </w:r>
      <w:r>
        <w:rPr>
          <w:rStyle w:val="Marquenotebasdepage"/>
          <w:rFonts w:ascii="Garamond" w:eastAsia="Times New Roman" w:hAnsi="Garamond" w:cs="Arial"/>
          <w:color w:val="000000"/>
          <w:lang w:val="fr-BE"/>
        </w:rPr>
        <w:footnoteReference w:id="6"/>
      </w:r>
      <w:r>
        <w:rPr>
          <w:rFonts w:ascii="Garamond" w:eastAsia="Times New Roman" w:hAnsi="Garamond" w:cs="Arial"/>
          <w:color w:val="000000"/>
          <w:lang w:val="fr-BE"/>
        </w:rPr>
        <w:t>, n</w:t>
      </w:r>
      <w:r w:rsidR="00966B15">
        <w:rPr>
          <w:rFonts w:ascii="Garamond" w:eastAsia="Times New Roman" w:hAnsi="Garamond" w:cs="Arial"/>
          <w:color w:val="000000"/>
          <w:lang w:val="fr-BE"/>
        </w:rPr>
        <w:t>’</w:t>
      </w:r>
      <w:r w:rsidR="004C43BE">
        <w:rPr>
          <w:rFonts w:ascii="Garamond" w:eastAsia="Times New Roman" w:hAnsi="Garamond" w:cs="Arial"/>
          <w:color w:val="000000"/>
          <w:lang w:val="fr-BE"/>
        </w:rPr>
        <w:t>a</w:t>
      </w:r>
      <w:r>
        <w:rPr>
          <w:rFonts w:ascii="Garamond" w:eastAsia="Times New Roman" w:hAnsi="Garamond" w:cs="Arial"/>
          <w:color w:val="000000"/>
          <w:lang w:val="fr-BE"/>
        </w:rPr>
        <w:t xml:space="preserve"> pas pour effet de discréditer la piste littéraire, seulement une de ses ramifications : le cas de l</w:t>
      </w:r>
      <w:r w:rsidR="00966B15">
        <w:rPr>
          <w:rFonts w:ascii="Garamond" w:eastAsia="Times New Roman" w:hAnsi="Garamond" w:cs="Arial"/>
          <w:color w:val="000000"/>
          <w:lang w:val="fr-BE"/>
        </w:rPr>
        <w:t>’</w:t>
      </w:r>
      <w:r>
        <w:rPr>
          <w:rFonts w:ascii="Garamond" w:eastAsia="Times New Roman" w:hAnsi="Garamond" w:cs="Arial"/>
          <w:color w:val="000000"/>
          <w:lang w:val="fr-BE"/>
        </w:rPr>
        <w:t xml:space="preserve">influence huysmansienne dans des </w:t>
      </w:r>
      <w:r w:rsidR="004C43BE">
        <w:rPr>
          <w:rFonts w:ascii="Garamond" w:eastAsia="Times New Roman" w:hAnsi="Garamond" w:cs="Arial"/>
          <w:color w:val="000000"/>
          <w:lang w:val="fr-BE"/>
        </w:rPr>
        <w:t>« </w:t>
      </w:r>
      <w:r>
        <w:rPr>
          <w:rFonts w:ascii="Garamond" w:eastAsia="Times New Roman" w:hAnsi="Garamond" w:cs="Arial"/>
          <w:color w:val="000000"/>
          <w:lang w:val="fr-BE"/>
        </w:rPr>
        <w:t>cérémonies</w:t>
      </w:r>
      <w:r w:rsidR="004C43BE">
        <w:rPr>
          <w:rFonts w:ascii="Garamond" w:eastAsia="Times New Roman" w:hAnsi="Garamond" w:cs="Arial"/>
          <w:color w:val="000000"/>
          <w:lang w:val="fr-BE"/>
        </w:rPr>
        <w:t> »</w:t>
      </w:r>
      <w:r>
        <w:rPr>
          <w:rFonts w:ascii="Garamond" w:eastAsia="Times New Roman" w:hAnsi="Garamond" w:cs="Arial"/>
          <w:color w:val="000000"/>
          <w:lang w:val="fr-BE"/>
        </w:rPr>
        <w:t xml:space="preserve"> prétendument décalquées de </w:t>
      </w:r>
      <w:r>
        <w:rPr>
          <w:rFonts w:ascii="Garamond" w:eastAsia="Times New Roman" w:hAnsi="Garamond" w:cs="Arial"/>
          <w:i/>
          <w:color w:val="000000"/>
          <w:lang w:val="fr-BE"/>
        </w:rPr>
        <w:t>Là-Bas</w:t>
      </w:r>
      <w:r w:rsidR="004C43BE">
        <w:rPr>
          <w:rFonts w:ascii="Garamond" w:eastAsia="Times New Roman" w:hAnsi="Garamond" w:cs="Arial"/>
          <w:color w:val="000000"/>
          <w:lang w:val="fr-BE"/>
        </w:rPr>
        <w:t xml:space="preserve"> parce qu’un crane aurait été retrouvé dans la garçonnière du baron, avenue de Friedland. </w:t>
      </w:r>
    </w:p>
    <w:p w14:paraId="4347B7DE" w14:textId="146C7F7B" w:rsidR="00C435B8" w:rsidRPr="000F5736" w:rsidRDefault="00C435B8" w:rsidP="00C435B8">
      <w:pPr>
        <w:ind w:firstLine="708"/>
        <w:contextualSpacing/>
        <w:jc w:val="both"/>
        <w:rPr>
          <w:rFonts w:ascii="Garamond" w:eastAsia="Times New Roman" w:hAnsi="Garamond" w:cs="Arial"/>
          <w:color w:val="000000"/>
          <w:lang w:val="fr-BE"/>
        </w:rPr>
      </w:pPr>
      <w:r>
        <w:rPr>
          <w:rFonts w:ascii="Garamond" w:hAnsi="Garamond" w:cs="Times New Roman"/>
          <w:color w:val="000000" w:themeColor="text1"/>
        </w:rPr>
        <w:t>R</w:t>
      </w:r>
      <w:r w:rsidRPr="0031510F">
        <w:rPr>
          <w:rFonts w:ascii="Garamond" w:hAnsi="Garamond" w:cs="Times New Roman"/>
          <w:color w:val="000000" w:themeColor="text1"/>
        </w:rPr>
        <w:t>épond</w:t>
      </w:r>
      <w:r>
        <w:rPr>
          <w:rFonts w:ascii="Garamond" w:hAnsi="Garamond" w:cs="Times New Roman"/>
          <w:color w:val="000000" w:themeColor="text1"/>
        </w:rPr>
        <w:t>ant</w:t>
      </w:r>
      <w:r w:rsidRPr="0031510F">
        <w:rPr>
          <w:rFonts w:ascii="Garamond" w:hAnsi="Garamond" w:cs="Times New Roman"/>
          <w:color w:val="000000" w:themeColor="text1"/>
        </w:rPr>
        <w:t xml:space="preserve"> à Fernand Hauser qui l</w:t>
      </w:r>
      <w:r w:rsidR="00966B15">
        <w:rPr>
          <w:rFonts w:ascii="Garamond" w:hAnsi="Garamond" w:cs="Times New Roman"/>
          <w:color w:val="000000" w:themeColor="text1"/>
        </w:rPr>
        <w:t>’</w:t>
      </w:r>
      <w:r w:rsidRPr="0031510F">
        <w:rPr>
          <w:rFonts w:ascii="Garamond" w:hAnsi="Garamond" w:cs="Times New Roman"/>
          <w:color w:val="000000" w:themeColor="text1"/>
        </w:rPr>
        <w:t xml:space="preserve">interroge sur les messes noires pour </w:t>
      </w:r>
      <w:r w:rsidRPr="0031510F">
        <w:rPr>
          <w:rFonts w:ascii="Garamond" w:hAnsi="Garamond" w:cs="Times New Roman"/>
          <w:i/>
          <w:color w:val="000000" w:themeColor="text1"/>
        </w:rPr>
        <w:t>La Presse</w:t>
      </w:r>
      <w:r w:rsidRPr="0031510F">
        <w:rPr>
          <w:rFonts w:ascii="Garamond" w:hAnsi="Garamond" w:cs="Times New Roman"/>
          <w:color w:val="000000" w:themeColor="text1"/>
        </w:rPr>
        <w:t xml:space="preserve"> (« Les Noces de Satan », 11 juillet 1903)</w:t>
      </w:r>
      <w:r>
        <w:rPr>
          <w:rFonts w:ascii="Garamond" w:hAnsi="Garamond" w:cs="Times New Roman"/>
          <w:color w:val="000000" w:themeColor="text1"/>
        </w:rPr>
        <w:t>, l</w:t>
      </w:r>
      <w:r>
        <w:rPr>
          <w:rFonts w:ascii="Garamond" w:eastAsia="Times New Roman" w:hAnsi="Garamond" w:cs="Arial"/>
          <w:color w:val="000000"/>
          <w:lang w:val="fr-BE"/>
        </w:rPr>
        <w:t xml:space="preserve">e </w:t>
      </w:r>
      <w:r w:rsidRPr="0031510F">
        <w:rPr>
          <w:rFonts w:ascii="Garamond" w:hAnsi="Garamond" w:cs="Times New Roman"/>
          <w:color w:val="000000" w:themeColor="text1"/>
        </w:rPr>
        <w:t>juge d</w:t>
      </w:r>
      <w:r w:rsidR="00966B15">
        <w:rPr>
          <w:rFonts w:ascii="Garamond" w:hAnsi="Garamond" w:cs="Times New Roman"/>
          <w:color w:val="000000" w:themeColor="text1"/>
        </w:rPr>
        <w:t>’</w:t>
      </w:r>
      <w:r>
        <w:rPr>
          <w:rFonts w:ascii="Garamond" w:hAnsi="Garamond" w:cs="Times New Roman"/>
          <w:color w:val="000000" w:themeColor="text1"/>
        </w:rPr>
        <w:t>instruction chargé de l</w:t>
      </w:r>
      <w:r w:rsidR="00966B15">
        <w:rPr>
          <w:rFonts w:ascii="Garamond" w:hAnsi="Garamond" w:cs="Times New Roman"/>
          <w:color w:val="000000" w:themeColor="text1"/>
        </w:rPr>
        <w:t>’</w:t>
      </w:r>
      <w:r>
        <w:rPr>
          <w:rFonts w:ascii="Garamond" w:hAnsi="Garamond" w:cs="Times New Roman"/>
          <w:color w:val="000000" w:themeColor="text1"/>
        </w:rPr>
        <w:t>affaire, Charles de Valles</w:t>
      </w:r>
      <w:r>
        <w:rPr>
          <w:rFonts w:ascii="Garamond" w:hAnsi="Garamond" w:cs="Times New Roman"/>
          <w:szCs w:val="20"/>
        </w:rPr>
        <w:t>,</w:t>
      </w:r>
      <w:r>
        <w:rPr>
          <w:rFonts w:ascii="Garamond" w:hAnsi="Garamond" w:cs="Times New Roman"/>
          <w:color w:val="000000" w:themeColor="text1"/>
        </w:rPr>
        <w:t xml:space="preserve"> estime qu</w:t>
      </w:r>
      <w:r w:rsidR="00966B15">
        <w:rPr>
          <w:rFonts w:ascii="Garamond" w:hAnsi="Garamond" w:cs="Times New Roman"/>
          <w:color w:val="000000" w:themeColor="text1"/>
        </w:rPr>
        <w:t>’</w:t>
      </w:r>
      <w:r>
        <w:rPr>
          <w:rFonts w:ascii="Garamond" w:hAnsi="Garamond" w:cs="Times New Roman"/>
          <w:color w:val="000000" w:themeColor="text1"/>
        </w:rPr>
        <w:t xml:space="preserve"> </w:t>
      </w:r>
      <w:r w:rsidRPr="0031510F">
        <w:rPr>
          <w:rFonts w:ascii="Garamond" w:hAnsi="Garamond" w:cs="Times New Roman"/>
          <w:color w:val="000000" w:themeColor="text1"/>
        </w:rPr>
        <w:t>« </w:t>
      </w:r>
      <w:r w:rsidRPr="0031510F">
        <w:rPr>
          <w:rFonts w:ascii="Garamond" w:eastAsia="Times New Roman" w:hAnsi="Garamond" w:cs="Arial"/>
          <w:color w:val="000000"/>
          <w:lang w:val="fr-BE"/>
        </w:rPr>
        <w:t>il ne faudrait pas trop faire de littérature autour de ce fait divers »</w:t>
      </w:r>
      <w:r>
        <w:rPr>
          <w:rFonts w:ascii="Garamond" w:eastAsia="Times New Roman" w:hAnsi="Garamond" w:cs="Arial"/>
          <w:color w:val="000000"/>
          <w:lang w:val="fr-BE"/>
        </w:rPr>
        <w:t>. Pourtant, c</w:t>
      </w:r>
      <w:r w:rsidR="00966B15">
        <w:rPr>
          <w:rFonts w:ascii="Garamond" w:eastAsia="Times New Roman" w:hAnsi="Garamond" w:cs="Arial"/>
          <w:color w:val="000000"/>
          <w:lang w:val="fr-BE"/>
        </w:rPr>
        <w:t>’</w:t>
      </w:r>
      <w:r>
        <w:rPr>
          <w:rFonts w:ascii="Garamond" w:eastAsia="Times New Roman" w:hAnsi="Garamond" w:cs="Arial"/>
          <w:color w:val="000000"/>
          <w:lang w:val="fr-BE"/>
        </w:rPr>
        <w:t xml:space="preserve">est bien le caractère littéraire du poète-accusé qui </w:t>
      </w:r>
      <w:r w:rsidR="004C43BE">
        <w:rPr>
          <w:rFonts w:ascii="Garamond" w:eastAsia="Times New Roman" w:hAnsi="Garamond" w:cs="Arial"/>
          <w:color w:val="000000"/>
          <w:lang w:val="fr-BE"/>
        </w:rPr>
        <w:t>semble retenir</w:t>
      </w:r>
      <w:r>
        <w:rPr>
          <w:rFonts w:ascii="Garamond" w:eastAsia="Times New Roman" w:hAnsi="Garamond" w:cs="Arial"/>
          <w:color w:val="000000"/>
          <w:lang w:val="fr-BE"/>
        </w:rPr>
        <w:t xml:space="preserve"> l</w:t>
      </w:r>
      <w:r w:rsidR="00966B15">
        <w:rPr>
          <w:rFonts w:ascii="Garamond" w:eastAsia="Times New Roman" w:hAnsi="Garamond" w:cs="Arial"/>
          <w:color w:val="000000"/>
          <w:lang w:val="fr-BE"/>
        </w:rPr>
        <w:t>’</w:t>
      </w:r>
      <w:r>
        <w:rPr>
          <w:rFonts w:ascii="Garamond" w:eastAsia="Times New Roman" w:hAnsi="Garamond" w:cs="Arial"/>
          <w:color w:val="000000"/>
          <w:lang w:val="fr-BE"/>
        </w:rPr>
        <w:t>attention des journalistes, parfois littérateurs</w:t>
      </w:r>
      <w:r w:rsidRPr="006C0002">
        <w:rPr>
          <w:rFonts w:ascii="Garamond" w:eastAsia="Times New Roman" w:hAnsi="Garamond" w:cs="Arial"/>
          <w:color w:val="000000"/>
          <w:lang w:val="fr-BE"/>
        </w:rPr>
        <w:t xml:space="preserve"> </w:t>
      </w:r>
      <w:r>
        <w:rPr>
          <w:rFonts w:ascii="Garamond" w:eastAsia="Times New Roman" w:hAnsi="Garamond" w:cs="Arial"/>
          <w:color w:val="000000"/>
          <w:lang w:val="fr-BE"/>
        </w:rPr>
        <w:t>eux-mêmes. Ainsi, Alfred Jarry écrit dans les pages d</w:t>
      </w:r>
      <w:r w:rsidR="00966B15">
        <w:rPr>
          <w:rFonts w:ascii="Garamond" w:eastAsia="Times New Roman" w:hAnsi="Garamond" w:cs="Arial"/>
          <w:color w:val="000000"/>
          <w:lang w:val="fr-BE"/>
        </w:rPr>
        <w:t>’</w:t>
      </w:r>
      <w:r>
        <w:rPr>
          <w:rFonts w:ascii="Garamond" w:eastAsia="Times New Roman" w:hAnsi="Garamond" w:cs="Arial"/>
          <w:color w:val="000000"/>
          <w:lang w:val="fr-BE"/>
        </w:rPr>
        <w:t xml:space="preserve">un numéro du </w:t>
      </w:r>
      <w:r w:rsidRPr="006C0002">
        <w:rPr>
          <w:rFonts w:ascii="Garamond" w:eastAsia="Times New Roman" w:hAnsi="Garamond" w:cs="Arial"/>
          <w:i/>
          <w:color w:val="000000"/>
          <w:lang w:val="fr-BE"/>
        </w:rPr>
        <w:t>Canard Sauvage</w:t>
      </w:r>
      <w:r>
        <w:rPr>
          <w:rFonts w:ascii="Garamond" w:eastAsia="Times New Roman" w:hAnsi="Garamond" w:cs="Arial"/>
          <w:color w:val="000000"/>
          <w:lang w:val="fr-BE"/>
        </w:rPr>
        <w:t> consacré à l</w:t>
      </w:r>
      <w:r w:rsidR="00966B15">
        <w:rPr>
          <w:rFonts w:ascii="Garamond" w:eastAsia="Times New Roman" w:hAnsi="Garamond" w:cs="Arial"/>
          <w:color w:val="000000"/>
          <w:lang w:val="fr-BE"/>
        </w:rPr>
        <w:t>’</w:t>
      </w:r>
      <w:r>
        <w:rPr>
          <w:rFonts w:ascii="Garamond" w:eastAsia="Times New Roman" w:hAnsi="Garamond" w:cs="Arial"/>
          <w:color w:val="000000"/>
          <w:lang w:val="fr-BE"/>
        </w:rPr>
        <w:t>affaire :</w:t>
      </w:r>
    </w:p>
    <w:p w14:paraId="31658782" w14:textId="77777777" w:rsidR="00C435B8" w:rsidRDefault="00C435B8" w:rsidP="00C435B8">
      <w:pPr>
        <w:ind w:firstLine="708"/>
        <w:contextualSpacing/>
        <w:jc w:val="both"/>
        <w:rPr>
          <w:rFonts w:ascii="Garamond" w:hAnsi="Garamond" w:cs="Times New Roman"/>
        </w:rPr>
      </w:pPr>
    </w:p>
    <w:p w14:paraId="1F0C411F" w14:textId="124AAF1A" w:rsidR="00C435B8" w:rsidRPr="006C0002" w:rsidRDefault="00C435B8" w:rsidP="00C435B8">
      <w:pPr>
        <w:ind w:left="708" w:firstLine="708"/>
        <w:contextualSpacing/>
        <w:jc w:val="both"/>
        <w:rPr>
          <w:rFonts w:ascii="Garamond" w:hAnsi="Garamond" w:cs="Times New Roman"/>
          <w:sz w:val="20"/>
        </w:rPr>
      </w:pPr>
      <w:r w:rsidRPr="006C0002">
        <w:rPr>
          <w:rFonts w:ascii="Garamond" w:hAnsi="Garamond" w:cs="Times New Roman"/>
          <w:sz w:val="20"/>
        </w:rPr>
        <w:t xml:space="preserve">En 1897, un roman de mœurs </w:t>
      </w:r>
      <w:r w:rsidR="00966B15">
        <w:rPr>
          <w:rFonts w:ascii="Garamond" w:hAnsi="Garamond" w:cs="Times New Roman"/>
          <w:sz w:val="20"/>
        </w:rPr>
        <w:t>‘‘</w:t>
      </w:r>
      <w:r w:rsidRPr="006C0002">
        <w:rPr>
          <w:rFonts w:ascii="Garamond" w:hAnsi="Garamond" w:cs="Times New Roman"/>
          <w:sz w:val="20"/>
        </w:rPr>
        <w:t>inverties</w:t>
      </w:r>
      <w:r w:rsidR="00966B15">
        <w:rPr>
          <w:rFonts w:ascii="Garamond" w:hAnsi="Garamond" w:cs="Times New Roman"/>
          <w:sz w:val="20"/>
        </w:rPr>
        <w:t>’’</w:t>
      </w:r>
      <w:r w:rsidRPr="006C0002">
        <w:rPr>
          <w:rFonts w:ascii="Garamond" w:hAnsi="Garamond" w:cs="Times New Roman"/>
          <w:sz w:val="20"/>
        </w:rPr>
        <w:t xml:space="preserve"> – l</w:t>
      </w:r>
      <w:r w:rsidR="00966B15">
        <w:rPr>
          <w:rFonts w:ascii="Garamond" w:hAnsi="Garamond" w:cs="Times New Roman"/>
          <w:sz w:val="20"/>
        </w:rPr>
        <w:t>’</w:t>
      </w:r>
      <w:r w:rsidRPr="006C0002">
        <w:rPr>
          <w:rFonts w:ascii="Garamond" w:hAnsi="Garamond" w:cs="Times New Roman"/>
          <w:sz w:val="20"/>
        </w:rPr>
        <w:t xml:space="preserve">actualité </w:t>
      </w:r>
      <w:r w:rsidR="00583C63">
        <w:rPr>
          <w:rFonts w:ascii="Garamond" w:hAnsi="Garamond" w:cs="Times New Roman"/>
          <w:sz w:val="20"/>
        </w:rPr>
        <w:t>é</w:t>
      </w:r>
      <w:r w:rsidRPr="006C0002">
        <w:rPr>
          <w:rFonts w:ascii="Garamond" w:hAnsi="Garamond" w:cs="Times New Roman"/>
          <w:sz w:val="20"/>
        </w:rPr>
        <w:t>tait à l</w:t>
      </w:r>
      <w:r w:rsidR="00966B15">
        <w:rPr>
          <w:rFonts w:ascii="Garamond" w:hAnsi="Garamond" w:cs="Times New Roman"/>
          <w:sz w:val="20"/>
        </w:rPr>
        <w:t>’</w:t>
      </w:r>
      <w:r w:rsidRPr="006C0002">
        <w:rPr>
          <w:rFonts w:ascii="Garamond" w:hAnsi="Garamond" w:cs="Times New Roman"/>
          <w:sz w:val="20"/>
        </w:rPr>
        <w:t xml:space="preserve">affaire Wilde-Douglas, – </w:t>
      </w:r>
      <w:r w:rsidRPr="006C0002">
        <w:rPr>
          <w:rFonts w:ascii="Garamond" w:hAnsi="Garamond" w:cs="Times New Roman"/>
          <w:i/>
          <w:sz w:val="20"/>
        </w:rPr>
        <w:t>les Hors-Nature</w:t>
      </w:r>
      <w:r w:rsidRPr="006C0002">
        <w:rPr>
          <w:rFonts w:ascii="Garamond" w:hAnsi="Garamond" w:cs="Times New Roman"/>
          <w:sz w:val="20"/>
        </w:rPr>
        <w:t xml:space="preserve"> de Rachilde, nommait ses héros </w:t>
      </w:r>
      <w:proofErr w:type="spellStart"/>
      <w:r w:rsidRPr="006C0002">
        <w:rPr>
          <w:rFonts w:ascii="Garamond" w:hAnsi="Garamond" w:cs="Times New Roman"/>
          <w:sz w:val="20"/>
        </w:rPr>
        <w:t>Reutler</w:t>
      </w:r>
      <w:proofErr w:type="spellEnd"/>
      <w:r w:rsidRPr="006C0002">
        <w:rPr>
          <w:rFonts w:ascii="Garamond" w:hAnsi="Garamond" w:cs="Times New Roman"/>
          <w:sz w:val="20"/>
        </w:rPr>
        <w:t xml:space="preserve"> et Paul-Eric de </w:t>
      </w:r>
      <w:proofErr w:type="spellStart"/>
      <w:r w:rsidRPr="006C0002">
        <w:rPr>
          <w:rFonts w:ascii="Garamond" w:hAnsi="Garamond" w:cs="Times New Roman"/>
          <w:sz w:val="20"/>
        </w:rPr>
        <w:t>Ferzen</w:t>
      </w:r>
      <w:proofErr w:type="spellEnd"/>
      <w:r w:rsidRPr="006C0002">
        <w:rPr>
          <w:rFonts w:ascii="Garamond" w:hAnsi="Garamond" w:cs="Times New Roman"/>
          <w:sz w:val="20"/>
        </w:rPr>
        <w:t xml:space="preserve">. </w:t>
      </w:r>
    </w:p>
    <w:p w14:paraId="342B1343" w14:textId="737EEAAD" w:rsidR="00C435B8" w:rsidRPr="006C0002" w:rsidRDefault="00C435B8" w:rsidP="00C435B8">
      <w:pPr>
        <w:ind w:left="708" w:firstLine="708"/>
        <w:contextualSpacing/>
        <w:jc w:val="both"/>
        <w:rPr>
          <w:rFonts w:ascii="Garamond" w:hAnsi="Garamond" w:cs="Times New Roman"/>
          <w:sz w:val="20"/>
        </w:rPr>
      </w:pPr>
      <w:r w:rsidRPr="006C0002">
        <w:rPr>
          <w:rFonts w:ascii="Garamond" w:hAnsi="Garamond" w:cs="Times New Roman"/>
          <w:sz w:val="20"/>
        </w:rPr>
        <w:t>Nous avons aujourd</w:t>
      </w:r>
      <w:r w:rsidR="00966B15">
        <w:rPr>
          <w:rFonts w:ascii="Garamond" w:hAnsi="Garamond" w:cs="Times New Roman"/>
          <w:sz w:val="20"/>
        </w:rPr>
        <w:t>’hui l’affaire Jacques d’Adelswä</w:t>
      </w:r>
      <w:r w:rsidRPr="006C0002">
        <w:rPr>
          <w:rFonts w:ascii="Garamond" w:hAnsi="Garamond" w:cs="Times New Roman"/>
          <w:sz w:val="20"/>
        </w:rPr>
        <w:t>rd-Fersen.</w:t>
      </w:r>
    </w:p>
    <w:p w14:paraId="738EB260" w14:textId="6C5CBB23" w:rsidR="00C435B8" w:rsidRPr="006C0002" w:rsidRDefault="00C435B8" w:rsidP="00C435B8">
      <w:pPr>
        <w:ind w:left="708" w:firstLine="708"/>
        <w:contextualSpacing/>
        <w:jc w:val="both"/>
        <w:rPr>
          <w:rFonts w:ascii="Garamond" w:hAnsi="Garamond" w:cs="Times New Roman"/>
          <w:sz w:val="20"/>
        </w:rPr>
      </w:pPr>
      <w:r w:rsidRPr="006C0002">
        <w:rPr>
          <w:rFonts w:ascii="Garamond" w:hAnsi="Garamond" w:cs="Times New Roman"/>
          <w:sz w:val="20"/>
        </w:rPr>
        <w:t>Comme quoi, c</w:t>
      </w:r>
      <w:r w:rsidR="00966B15">
        <w:rPr>
          <w:rFonts w:ascii="Garamond" w:hAnsi="Garamond" w:cs="Times New Roman"/>
          <w:sz w:val="20"/>
        </w:rPr>
        <w:t>’</w:t>
      </w:r>
      <w:r w:rsidRPr="006C0002">
        <w:rPr>
          <w:rFonts w:ascii="Garamond" w:hAnsi="Garamond" w:cs="Times New Roman"/>
          <w:sz w:val="20"/>
        </w:rPr>
        <w:t>est la littérature qui prédestine les noms, même s</w:t>
      </w:r>
      <w:r w:rsidR="00966B15">
        <w:rPr>
          <w:rFonts w:ascii="Garamond" w:hAnsi="Garamond" w:cs="Times New Roman"/>
          <w:sz w:val="20"/>
        </w:rPr>
        <w:t>’</w:t>
      </w:r>
      <w:r w:rsidRPr="006C0002">
        <w:rPr>
          <w:rFonts w:ascii="Garamond" w:hAnsi="Garamond" w:cs="Times New Roman"/>
          <w:sz w:val="20"/>
        </w:rPr>
        <w:t>ils sont déjà historiques, et qui dicte ses conditions à la vie</w:t>
      </w:r>
      <w:r w:rsidRPr="006C0002">
        <w:rPr>
          <w:rStyle w:val="Marquenotebasdepage"/>
          <w:rFonts w:ascii="Garamond" w:hAnsi="Garamond" w:cs="Times New Roman"/>
          <w:sz w:val="20"/>
        </w:rPr>
        <w:footnoteReference w:id="7"/>
      </w:r>
      <w:r w:rsidRPr="006C0002">
        <w:rPr>
          <w:rFonts w:ascii="Garamond" w:hAnsi="Garamond" w:cs="Times New Roman"/>
          <w:sz w:val="20"/>
        </w:rPr>
        <w:t>.</w:t>
      </w:r>
    </w:p>
    <w:p w14:paraId="445E0031" w14:textId="77777777" w:rsidR="00C435B8" w:rsidRDefault="00C435B8" w:rsidP="00C435B8">
      <w:pPr>
        <w:ind w:firstLine="708"/>
        <w:contextualSpacing/>
        <w:jc w:val="both"/>
        <w:rPr>
          <w:rFonts w:ascii="Garamond" w:hAnsi="Garamond" w:cs="Times New Roman"/>
        </w:rPr>
      </w:pPr>
    </w:p>
    <w:p w14:paraId="653A2041" w14:textId="7D66C211" w:rsidR="00C435B8" w:rsidRPr="000F5736" w:rsidRDefault="004C43BE" w:rsidP="00C435B8">
      <w:pPr>
        <w:ind w:firstLine="708"/>
        <w:contextualSpacing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Dans son </w:t>
      </w:r>
      <w:r w:rsidR="00C435B8">
        <w:rPr>
          <w:rFonts w:ascii="Garamond" w:hAnsi="Garamond" w:cs="Times New Roman"/>
        </w:rPr>
        <w:t>souci de faire coïncider la vie et l</w:t>
      </w:r>
      <w:r w:rsidR="00966B15">
        <w:rPr>
          <w:rFonts w:ascii="Garamond" w:hAnsi="Garamond" w:cs="Times New Roman"/>
        </w:rPr>
        <w:t>’</w:t>
      </w:r>
      <w:r>
        <w:rPr>
          <w:rFonts w:ascii="Garamond" w:hAnsi="Garamond" w:cs="Times New Roman"/>
        </w:rPr>
        <w:t xml:space="preserve">art, </w:t>
      </w:r>
      <w:r w:rsidR="00C435B8" w:rsidRPr="00EF44A4">
        <w:rPr>
          <w:rFonts w:ascii="Garamond" w:hAnsi="Garamond" w:cs="Times New Roman"/>
        </w:rPr>
        <w:t xml:space="preserve">Jarry écrit « Paul-Eric de </w:t>
      </w:r>
      <w:proofErr w:type="spellStart"/>
      <w:r w:rsidR="00C435B8" w:rsidRPr="00EF44A4">
        <w:rPr>
          <w:rFonts w:ascii="Garamond" w:hAnsi="Garamond" w:cs="Times New Roman"/>
        </w:rPr>
        <w:t>Ferzen</w:t>
      </w:r>
      <w:proofErr w:type="spellEnd"/>
      <w:r w:rsidR="00C435B8" w:rsidRPr="00EF44A4">
        <w:rPr>
          <w:rFonts w:ascii="Garamond" w:hAnsi="Garamond" w:cs="Times New Roman"/>
        </w:rPr>
        <w:t> » quand le personnage du roman de Rachilde s</w:t>
      </w:r>
      <w:r w:rsidR="00966B15">
        <w:rPr>
          <w:rFonts w:ascii="Garamond" w:hAnsi="Garamond" w:cs="Times New Roman"/>
        </w:rPr>
        <w:t>’</w:t>
      </w:r>
      <w:r w:rsidR="00C435B8">
        <w:rPr>
          <w:rFonts w:ascii="Garamond" w:hAnsi="Garamond" w:cs="Times New Roman"/>
        </w:rPr>
        <w:t>appelle</w:t>
      </w:r>
      <w:r>
        <w:rPr>
          <w:rFonts w:ascii="Garamond" w:hAnsi="Garamond" w:cs="Times New Roman"/>
        </w:rPr>
        <w:t xml:space="preserve"> « </w:t>
      </w:r>
      <w:proofErr w:type="spellStart"/>
      <w:r>
        <w:rPr>
          <w:rFonts w:ascii="Garamond" w:hAnsi="Garamond" w:cs="Times New Roman"/>
        </w:rPr>
        <w:t>Fertzen</w:t>
      </w:r>
      <w:proofErr w:type="spellEnd"/>
      <w:r>
        <w:rPr>
          <w:rFonts w:ascii="Garamond" w:hAnsi="Garamond" w:cs="Times New Roman"/>
        </w:rPr>
        <w:t xml:space="preserve"> ». Dans la suite de son article, il </w:t>
      </w:r>
      <w:r w:rsidR="00C435B8">
        <w:rPr>
          <w:rFonts w:ascii="Garamond" w:hAnsi="Garamond" w:cs="Times New Roman"/>
        </w:rPr>
        <w:t>défend Adelswärd en faisant le procès de</w:t>
      </w:r>
      <w:r w:rsidR="00C435B8" w:rsidRPr="00EF44A4">
        <w:rPr>
          <w:rFonts w:ascii="Garamond" w:hAnsi="Garamond" w:cs="Times New Roman"/>
        </w:rPr>
        <w:t>s juges d</w:t>
      </w:r>
      <w:r w:rsidR="00966B15">
        <w:rPr>
          <w:rFonts w:ascii="Garamond" w:hAnsi="Garamond" w:cs="Times New Roman"/>
        </w:rPr>
        <w:t>’</w:t>
      </w:r>
      <w:r w:rsidR="00C435B8">
        <w:rPr>
          <w:rFonts w:ascii="Garamond" w:hAnsi="Garamond" w:cs="Times New Roman"/>
        </w:rPr>
        <w:t>instruction, ces « </w:t>
      </w:r>
      <w:r w:rsidR="00C435B8" w:rsidRPr="00EF44A4">
        <w:rPr>
          <w:rFonts w:ascii="Garamond" w:hAnsi="Garamond" w:cs="Times New Roman"/>
        </w:rPr>
        <w:t>magistrats instructeurs</w:t>
      </w:r>
      <w:r w:rsidR="00C435B8">
        <w:rPr>
          <w:rFonts w:ascii="Garamond" w:hAnsi="Garamond" w:cs="Times New Roman"/>
        </w:rPr>
        <w:t> »</w:t>
      </w:r>
      <w:r w:rsidR="00C435B8" w:rsidRPr="00EF44A4">
        <w:rPr>
          <w:rFonts w:ascii="Garamond" w:hAnsi="Garamond" w:cs="Times New Roman"/>
        </w:rPr>
        <w:t xml:space="preserve"> qui </w:t>
      </w:r>
      <w:r w:rsidR="00C435B8">
        <w:rPr>
          <w:rFonts w:ascii="Garamond" w:hAnsi="Garamond" w:cs="Times New Roman"/>
        </w:rPr>
        <w:t>démoralisent le public en l</w:t>
      </w:r>
      <w:r w:rsidR="00966B15">
        <w:rPr>
          <w:rFonts w:ascii="Garamond" w:hAnsi="Garamond" w:cs="Times New Roman"/>
        </w:rPr>
        <w:t>’</w:t>
      </w:r>
      <w:r w:rsidR="00C435B8">
        <w:rPr>
          <w:rFonts w:ascii="Garamond" w:hAnsi="Garamond" w:cs="Times New Roman"/>
        </w:rPr>
        <w:t>« instruisant</w:t>
      </w:r>
      <w:r w:rsidR="00C435B8" w:rsidRPr="00EF44A4">
        <w:rPr>
          <w:rFonts w:ascii="Garamond" w:hAnsi="Garamond" w:cs="Times New Roman"/>
        </w:rPr>
        <w:t> »</w:t>
      </w:r>
      <w:r w:rsidR="00C435B8">
        <w:rPr>
          <w:rFonts w:ascii="Garamond" w:hAnsi="Garamond" w:cs="Times New Roman"/>
        </w:rPr>
        <w:t xml:space="preserve"> de tous les détails scabreux de l</w:t>
      </w:r>
      <w:r w:rsidR="00966B15">
        <w:rPr>
          <w:rFonts w:ascii="Garamond" w:hAnsi="Garamond" w:cs="Times New Roman"/>
        </w:rPr>
        <w:t>’</w:t>
      </w:r>
      <w:r w:rsidR="00C435B8">
        <w:rPr>
          <w:rFonts w:ascii="Garamond" w:hAnsi="Garamond" w:cs="Times New Roman"/>
        </w:rPr>
        <w:t xml:space="preserve">affaire. </w:t>
      </w:r>
      <w:r w:rsidR="00C435B8" w:rsidRPr="00EF44A4">
        <w:rPr>
          <w:rFonts w:ascii="Garamond" w:hAnsi="Garamond" w:cs="Times New Roman"/>
          <w:szCs w:val="20"/>
        </w:rPr>
        <w:t>Gaston Leroux</w:t>
      </w:r>
      <w:r w:rsidR="00C435B8">
        <w:rPr>
          <w:rFonts w:ascii="Garamond" w:hAnsi="Garamond" w:cs="Times New Roman"/>
          <w:szCs w:val="20"/>
        </w:rPr>
        <w:t xml:space="preserve"> faisait aux magistrats un semblable « procès en corruption » </w:t>
      </w:r>
      <w:r w:rsidR="00C435B8">
        <w:rPr>
          <w:rFonts w:ascii="Garamond" w:hAnsi="Garamond" w:cs="Times New Roman"/>
        </w:rPr>
        <w:t xml:space="preserve">en écrivant le </w:t>
      </w:r>
      <w:r w:rsidR="00C435B8" w:rsidRPr="00EF44A4">
        <w:rPr>
          <w:rFonts w:ascii="Garamond" w:hAnsi="Garamond" w:cs="Times New Roman"/>
          <w:szCs w:val="20"/>
        </w:rPr>
        <w:t xml:space="preserve">17 juillet dans </w:t>
      </w:r>
      <w:r w:rsidR="00C435B8" w:rsidRPr="000F5736">
        <w:rPr>
          <w:rFonts w:ascii="Garamond" w:hAnsi="Garamond" w:cs="Times New Roman"/>
          <w:i/>
          <w:szCs w:val="20"/>
        </w:rPr>
        <w:t>Le Matin</w:t>
      </w:r>
      <w:r w:rsidR="00C435B8">
        <w:rPr>
          <w:rFonts w:ascii="Garamond" w:hAnsi="Garamond" w:cs="Times New Roman"/>
          <w:szCs w:val="20"/>
        </w:rPr>
        <w:t xml:space="preserve"> : </w:t>
      </w:r>
      <w:r w:rsidR="00C435B8" w:rsidRPr="009021B8">
        <w:rPr>
          <w:rFonts w:ascii="Garamond" w:hAnsi="Garamond" w:cs="Times New Roman"/>
          <w:szCs w:val="20"/>
        </w:rPr>
        <w:t>« Il fallait être en peignoir rose pour assister aux messes de M. d</w:t>
      </w:r>
      <w:r w:rsidR="00966B15">
        <w:rPr>
          <w:rFonts w:ascii="Garamond" w:hAnsi="Garamond" w:cs="Times New Roman"/>
          <w:szCs w:val="20"/>
        </w:rPr>
        <w:t>’Adelswä</w:t>
      </w:r>
      <w:r w:rsidR="00C435B8" w:rsidRPr="009021B8">
        <w:rPr>
          <w:rFonts w:ascii="Garamond" w:hAnsi="Garamond" w:cs="Times New Roman"/>
          <w:szCs w:val="20"/>
        </w:rPr>
        <w:t>rd ; il est nécessaire d</w:t>
      </w:r>
      <w:r w:rsidR="00966B15">
        <w:rPr>
          <w:rFonts w:ascii="Garamond" w:hAnsi="Garamond" w:cs="Times New Roman"/>
          <w:szCs w:val="20"/>
        </w:rPr>
        <w:t>’</w:t>
      </w:r>
      <w:r w:rsidR="00C435B8" w:rsidRPr="009021B8">
        <w:rPr>
          <w:rFonts w:ascii="Garamond" w:hAnsi="Garamond" w:cs="Times New Roman"/>
          <w:szCs w:val="20"/>
        </w:rPr>
        <w:t>être en robe noire pour</w:t>
      </w:r>
      <w:r w:rsidR="00C435B8">
        <w:rPr>
          <w:rFonts w:ascii="Garamond" w:hAnsi="Garamond" w:cs="Times New Roman"/>
          <w:szCs w:val="20"/>
        </w:rPr>
        <w:t xml:space="preserve"> les messes noires du Palais. »</w:t>
      </w:r>
    </w:p>
    <w:p w14:paraId="14B7A402" w14:textId="3D57E3D6" w:rsidR="00C435B8" w:rsidRPr="004C43BE" w:rsidRDefault="00C435B8" w:rsidP="004C43BE">
      <w:pPr>
        <w:ind w:firstLine="708"/>
        <w:contextualSpacing/>
        <w:jc w:val="both"/>
        <w:rPr>
          <w:rFonts w:ascii="Garamond" w:hAnsi="Garamond"/>
        </w:rPr>
      </w:pPr>
      <w:r>
        <w:rPr>
          <w:rFonts w:ascii="Garamond" w:hAnsi="Garamond" w:cs="Times New Roman"/>
          <w:szCs w:val="20"/>
        </w:rPr>
        <w:t>D</w:t>
      </w:r>
      <w:r w:rsidR="00966B15">
        <w:rPr>
          <w:rFonts w:ascii="Garamond" w:hAnsi="Garamond" w:cs="Times New Roman"/>
          <w:szCs w:val="20"/>
        </w:rPr>
        <w:t>’</w:t>
      </w:r>
      <w:r>
        <w:rPr>
          <w:rFonts w:ascii="Garamond" w:hAnsi="Garamond" w:cs="Times New Roman"/>
          <w:szCs w:val="20"/>
        </w:rPr>
        <w:t xml:space="preserve">une manière générale, pour </w:t>
      </w:r>
      <w:proofErr w:type="spellStart"/>
      <w:r>
        <w:rPr>
          <w:rFonts w:ascii="Garamond" w:hAnsi="Garamond" w:cs="Times New Roman"/>
          <w:szCs w:val="20"/>
        </w:rPr>
        <w:t>Viveka</w:t>
      </w:r>
      <w:proofErr w:type="spellEnd"/>
      <w:r>
        <w:rPr>
          <w:rFonts w:ascii="Garamond" w:hAnsi="Garamond" w:cs="Times New Roman"/>
          <w:szCs w:val="20"/>
        </w:rPr>
        <w:t xml:space="preserve"> Adelswärd et Jacques </w:t>
      </w:r>
      <w:proofErr w:type="spellStart"/>
      <w:r>
        <w:rPr>
          <w:rFonts w:ascii="Garamond" w:hAnsi="Garamond" w:cs="Times New Roman"/>
          <w:szCs w:val="20"/>
        </w:rPr>
        <w:t>Perot</w:t>
      </w:r>
      <w:proofErr w:type="spellEnd"/>
      <w:r>
        <w:rPr>
          <w:rFonts w:ascii="Garamond" w:hAnsi="Garamond" w:cs="Times New Roman"/>
          <w:szCs w:val="20"/>
        </w:rPr>
        <w:t xml:space="preserve"> : </w:t>
      </w:r>
      <w:r w:rsidRPr="00EF44A4">
        <w:rPr>
          <w:rFonts w:ascii="Garamond" w:hAnsi="Garamond" w:cs="Times New Roman"/>
          <w:szCs w:val="20"/>
        </w:rPr>
        <w:t xml:space="preserve">« La presse confessionnelle et nationaliste, </w:t>
      </w:r>
      <w:r>
        <w:rPr>
          <w:rFonts w:ascii="Garamond" w:hAnsi="Garamond" w:cs="Times New Roman"/>
          <w:szCs w:val="20"/>
        </w:rPr>
        <w:t>[…] et la presse de droite […]</w:t>
      </w:r>
      <w:r w:rsidRPr="00EF44A4">
        <w:rPr>
          <w:rFonts w:ascii="Garamond" w:hAnsi="Garamond" w:cs="Times New Roman"/>
          <w:szCs w:val="20"/>
        </w:rPr>
        <w:t>, insistent sur l</w:t>
      </w:r>
      <w:r w:rsidR="00966B15">
        <w:rPr>
          <w:rFonts w:ascii="Garamond" w:hAnsi="Garamond" w:cs="Times New Roman"/>
          <w:szCs w:val="20"/>
        </w:rPr>
        <w:t>’</w:t>
      </w:r>
      <w:r w:rsidRPr="00EF44A4">
        <w:rPr>
          <w:rFonts w:ascii="Garamond" w:hAnsi="Garamond" w:cs="Times New Roman"/>
          <w:szCs w:val="20"/>
        </w:rPr>
        <w:t>idée que Jacques est irresponsable et qu</w:t>
      </w:r>
      <w:r w:rsidR="00966B15">
        <w:rPr>
          <w:rFonts w:ascii="Garamond" w:hAnsi="Garamond" w:cs="Times New Roman"/>
          <w:szCs w:val="20"/>
        </w:rPr>
        <w:t>’</w:t>
      </w:r>
      <w:r w:rsidRPr="00EF44A4">
        <w:rPr>
          <w:rFonts w:ascii="Garamond" w:hAnsi="Garamond" w:cs="Times New Roman"/>
          <w:szCs w:val="20"/>
        </w:rPr>
        <w:t>il faut plutôt le considérer comme une victime</w:t>
      </w:r>
      <w:r>
        <w:rPr>
          <w:rStyle w:val="Marquenotebasdepage"/>
          <w:rFonts w:ascii="Garamond" w:hAnsi="Garamond" w:cs="Times New Roman"/>
          <w:szCs w:val="20"/>
        </w:rPr>
        <w:footnoteReference w:id="8"/>
      </w:r>
      <w:r>
        <w:rPr>
          <w:rFonts w:ascii="Garamond" w:hAnsi="Garamond" w:cs="Times New Roman"/>
          <w:szCs w:val="20"/>
        </w:rPr>
        <w:t>. » Quelques exemples permettront d</w:t>
      </w:r>
      <w:r w:rsidR="00966B15">
        <w:rPr>
          <w:rFonts w:ascii="Garamond" w:hAnsi="Garamond" w:cs="Times New Roman"/>
          <w:szCs w:val="20"/>
        </w:rPr>
        <w:t>’</w:t>
      </w:r>
      <w:r>
        <w:rPr>
          <w:rFonts w:ascii="Garamond" w:hAnsi="Garamond" w:cs="Times New Roman"/>
          <w:szCs w:val="20"/>
        </w:rPr>
        <w:t>i</w:t>
      </w:r>
      <w:r w:rsidR="00BE307A">
        <w:rPr>
          <w:rFonts w:ascii="Garamond" w:hAnsi="Garamond" w:cs="Times New Roman"/>
          <w:szCs w:val="20"/>
        </w:rPr>
        <w:t>llustrer cette tendance à la dé</w:t>
      </w:r>
      <w:r>
        <w:rPr>
          <w:rFonts w:ascii="Garamond" w:hAnsi="Garamond" w:cs="Times New Roman"/>
          <w:szCs w:val="20"/>
        </w:rPr>
        <w:t xml:space="preserve">responsabilisation de celui que </w:t>
      </w:r>
      <w:r>
        <w:rPr>
          <w:rFonts w:ascii="Garamond" w:hAnsi="Garamond" w:cs="Times New Roman"/>
          <w:i/>
          <w:szCs w:val="20"/>
        </w:rPr>
        <w:t>Le Figaro</w:t>
      </w:r>
      <w:r>
        <w:rPr>
          <w:rFonts w:ascii="Garamond" w:hAnsi="Garamond" w:cs="Times New Roman"/>
          <w:szCs w:val="20"/>
        </w:rPr>
        <w:t xml:space="preserve"> appelle le « malheureux jeune homme » le 11 juillet 1903 (il est vrai que, dans l</w:t>
      </w:r>
      <w:r w:rsidR="00966B15">
        <w:rPr>
          <w:rFonts w:ascii="Garamond" w:hAnsi="Garamond" w:cs="Times New Roman"/>
          <w:szCs w:val="20"/>
        </w:rPr>
        <w:t>’</w:t>
      </w:r>
      <w:r>
        <w:rPr>
          <w:rFonts w:ascii="Garamond" w:hAnsi="Garamond" w:cs="Times New Roman"/>
          <w:szCs w:val="20"/>
        </w:rPr>
        <w:t xml:space="preserve">édition de la veille, le quotidien avait annoncé </w:t>
      </w:r>
      <w:r>
        <w:rPr>
          <w:rFonts w:ascii="Garamond" w:hAnsi="Garamond"/>
        </w:rPr>
        <w:t>en première page les fiançailles de Jacques d</w:t>
      </w:r>
      <w:r w:rsidR="00966B15">
        <w:rPr>
          <w:rFonts w:ascii="Garamond" w:hAnsi="Garamond"/>
        </w:rPr>
        <w:t>’</w:t>
      </w:r>
      <w:r>
        <w:rPr>
          <w:rFonts w:ascii="Garamond" w:hAnsi="Garamond"/>
        </w:rPr>
        <w:t xml:space="preserve">Adelswärd avec Blanche de Maupeou, puis, à la page quatre, la nouvelle de son arrestation). </w:t>
      </w:r>
      <w:r>
        <w:rPr>
          <w:rFonts w:ascii="Garamond" w:hAnsi="Garamond" w:cs="Times New Roman"/>
          <w:szCs w:val="20"/>
        </w:rPr>
        <w:t xml:space="preserve">Le 12 juillet, Fernand Hauser se demande dans les colonnes de </w:t>
      </w:r>
      <w:r w:rsidRPr="00C32D10">
        <w:rPr>
          <w:rFonts w:ascii="Garamond" w:hAnsi="Garamond" w:cs="Times New Roman"/>
          <w:i/>
          <w:szCs w:val="20"/>
        </w:rPr>
        <w:t>La Presse</w:t>
      </w:r>
      <w:r>
        <w:rPr>
          <w:rFonts w:ascii="Garamond" w:hAnsi="Garamond" w:cs="Times New Roman"/>
          <w:szCs w:val="20"/>
        </w:rPr>
        <w:t> :</w:t>
      </w:r>
    </w:p>
    <w:p w14:paraId="641BA4C3" w14:textId="77777777" w:rsidR="00C435B8" w:rsidRDefault="00C435B8" w:rsidP="00C435B8">
      <w:pPr>
        <w:ind w:firstLine="708"/>
        <w:contextualSpacing/>
        <w:jc w:val="both"/>
        <w:rPr>
          <w:rFonts w:ascii="Garamond" w:hAnsi="Garamond" w:cs="Times New Roman"/>
          <w:sz w:val="20"/>
          <w:szCs w:val="20"/>
        </w:rPr>
      </w:pPr>
    </w:p>
    <w:p w14:paraId="138CBAFD" w14:textId="5D24F8FB" w:rsidR="00C435B8" w:rsidRPr="0031510F" w:rsidRDefault="00C435B8" w:rsidP="00C435B8">
      <w:pPr>
        <w:ind w:left="708" w:firstLine="708"/>
        <w:contextualSpacing/>
        <w:jc w:val="both"/>
        <w:rPr>
          <w:rFonts w:ascii="Garamond" w:hAnsi="Garamond" w:cs="Times New Roman"/>
          <w:sz w:val="20"/>
          <w:szCs w:val="20"/>
        </w:rPr>
      </w:pPr>
      <w:r w:rsidRPr="0031510F">
        <w:rPr>
          <w:rFonts w:ascii="Garamond" w:hAnsi="Garamond" w:cs="Times New Roman"/>
          <w:sz w:val="20"/>
          <w:szCs w:val="20"/>
        </w:rPr>
        <w:t>Par quelle littérature malsaine, l</w:t>
      </w:r>
      <w:r w:rsidR="00966B15">
        <w:rPr>
          <w:rFonts w:ascii="Garamond" w:hAnsi="Garamond" w:cs="Times New Roman"/>
          <w:sz w:val="20"/>
          <w:szCs w:val="20"/>
        </w:rPr>
        <w:t>’</w:t>
      </w:r>
      <w:r w:rsidRPr="0031510F">
        <w:rPr>
          <w:rFonts w:ascii="Garamond" w:hAnsi="Garamond" w:cs="Times New Roman"/>
          <w:sz w:val="20"/>
          <w:szCs w:val="20"/>
        </w:rPr>
        <w:t>âme du jeune baron Jacques d</w:t>
      </w:r>
      <w:r w:rsidR="00966B15">
        <w:rPr>
          <w:rFonts w:ascii="Garamond" w:hAnsi="Garamond" w:cs="Times New Roman"/>
          <w:sz w:val="20"/>
          <w:szCs w:val="20"/>
        </w:rPr>
        <w:t>’Adelswä</w:t>
      </w:r>
      <w:r w:rsidRPr="0031510F">
        <w:rPr>
          <w:rFonts w:ascii="Garamond" w:hAnsi="Garamond" w:cs="Times New Roman"/>
          <w:sz w:val="20"/>
          <w:szCs w:val="20"/>
        </w:rPr>
        <w:t>rd, a-t-elle été pervertie ? Ce jeune homme s</w:t>
      </w:r>
      <w:r w:rsidR="00966B15">
        <w:rPr>
          <w:rFonts w:ascii="Garamond" w:hAnsi="Garamond" w:cs="Times New Roman"/>
          <w:sz w:val="20"/>
          <w:szCs w:val="20"/>
        </w:rPr>
        <w:t>’</w:t>
      </w:r>
      <w:r w:rsidRPr="0031510F">
        <w:rPr>
          <w:rFonts w:ascii="Garamond" w:hAnsi="Garamond" w:cs="Times New Roman"/>
          <w:sz w:val="20"/>
          <w:szCs w:val="20"/>
        </w:rPr>
        <w:t xml:space="preserve">est-il passionné à la lecture de ces livres qui, sous couleur de reconstitutions historiques, nous décrivent avec trop de fidélité, des scènes de lubriques orgies ? A-t-il voulu vivre de cette existence païenne, que certains auteurs ont vanté </w:t>
      </w:r>
      <w:r w:rsidR="00966B15">
        <w:rPr>
          <w:rFonts w:ascii="Garamond" w:hAnsi="Garamond" w:cs="Times New Roman"/>
          <w:sz w:val="20"/>
          <w:szCs w:val="20"/>
        </w:rPr>
        <w:t xml:space="preserve">[sic] </w:t>
      </w:r>
      <w:r w:rsidRPr="0031510F">
        <w:rPr>
          <w:rFonts w:ascii="Garamond" w:hAnsi="Garamond" w:cs="Times New Roman"/>
          <w:sz w:val="20"/>
          <w:szCs w:val="20"/>
        </w:rPr>
        <w:t>avec excès, depuis quelques années ? La chose est très probable, car le cas de ce jeune homme riche, et bien doué, apparaît, à ceux qui l</w:t>
      </w:r>
      <w:r w:rsidR="00966B15">
        <w:rPr>
          <w:rFonts w:ascii="Garamond" w:hAnsi="Garamond" w:cs="Times New Roman"/>
          <w:sz w:val="20"/>
          <w:szCs w:val="20"/>
        </w:rPr>
        <w:t>’</w:t>
      </w:r>
      <w:r w:rsidRPr="0031510F">
        <w:rPr>
          <w:rFonts w:ascii="Garamond" w:hAnsi="Garamond" w:cs="Times New Roman"/>
          <w:sz w:val="20"/>
          <w:szCs w:val="20"/>
        </w:rPr>
        <w:t>ont connu, comme un cas pathologique littéraire.</w:t>
      </w:r>
    </w:p>
    <w:p w14:paraId="18EE2FD7" w14:textId="77777777" w:rsidR="00C435B8" w:rsidRDefault="00C435B8" w:rsidP="00C435B8">
      <w:pPr>
        <w:contextualSpacing/>
        <w:jc w:val="both"/>
        <w:rPr>
          <w:rFonts w:ascii="Garamond" w:hAnsi="Garamond" w:cs="Times New Roman"/>
          <w:szCs w:val="20"/>
        </w:rPr>
      </w:pPr>
    </w:p>
    <w:p w14:paraId="04ADF9DD" w14:textId="30CF9282" w:rsidR="00C435B8" w:rsidRPr="001C1E68" w:rsidRDefault="00C435B8" w:rsidP="00C435B8">
      <w:pPr>
        <w:contextualSpacing/>
        <w:jc w:val="both"/>
        <w:rPr>
          <w:rFonts w:ascii="Garamond" w:hAnsi="Garamond" w:cs="Times New Roman"/>
        </w:rPr>
      </w:pPr>
      <w:r w:rsidRPr="001C1E68">
        <w:rPr>
          <w:rFonts w:ascii="Garamond" w:hAnsi="Garamond" w:cs="Times New Roman"/>
        </w:rPr>
        <w:tab/>
      </w:r>
      <w:r w:rsidR="004C43BE">
        <w:rPr>
          <w:rFonts w:ascii="Garamond" w:hAnsi="Garamond" w:cs="Times New Roman"/>
        </w:rPr>
        <w:t xml:space="preserve">L’expression de « cas pathologique » reviendra sous la plume de </w:t>
      </w:r>
      <w:r w:rsidRPr="001C1E68">
        <w:rPr>
          <w:rFonts w:ascii="Garamond" w:hAnsi="Garamond" w:cs="Times New Roman"/>
        </w:rPr>
        <w:t>Jean Lor</w:t>
      </w:r>
      <w:r w:rsidR="004C43BE">
        <w:rPr>
          <w:rFonts w:ascii="Garamond" w:hAnsi="Garamond" w:cs="Times New Roman"/>
        </w:rPr>
        <w:t xml:space="preserve">rain.  </w:t>
      </w:r>
    </w:p>
    <w:p w14:paraId="215753F3" w14:textId="740D2043" w:rsidR="00C435B8" w:rsidRPr="001C1E68" w:rsidRDefault="00C435B8" w:rsidP="00C435B8">
      <w:pPr>
        <w:ind w:firstLine="708"/>
        <w:contextualSpacing/>
        <w:jc w:val="both"/>
        <w:rPr>
          <w:rFonts w:ascii="Garamond" w:hAnsi="Garamond" w:cs="Times New Roman"/>
        </w:rPr>
      </w:pPr>
      <w:r w:rsidRPr="001C1E68">
        <w:rPr>
          <w:rFonts w:ascii="Garamond" w:hAnsi="Garamond" w:cs="Times New Roman"/>
        </w:rPr>
        <w:t xml:space="preserve">En une de </w:t>
      </w:r>
      <w:r w:rsidRPr="001C1E68">
        <w:rPr>
          <w:rFonts w:ascii="Garamond" w:hAnsi="Garamond" w:cs="Times New Roman"/>
          <w:i/>
        </w:rPr>
        <w:t>L</w:t>
      </w:r>
      <w:r w:rsidR="00966B15">
        <w:rPr>
          <w:rFonts w:ascii="Garamond" w:hAnsi="Garamond" w:cs="Times New Roman"/>
          <w:i/>
        </w:rPr>
        <w:t>’</w:t>
      </w:r>
      <w:r w:rsidRPr="001C1E68">
        <w:rPr>
          <w:rFonts w:ascii="Garamond" w:hAnsi="Garamond" w:cs="Times New Roman"/>
          <w:i/>
        </w:rPr>
        <w:t>Aurore</w:t>
      </w:r>
      <w:r w:rsidRPr="001C1E68">
        <w:rPr>
          <w:rFonts w:ascii="Garamond" w:hAnsi="Garamond" w:cs="Times New Roman"/>
        </w:rPr>
        <w:t xml:space="preserve"> du 14 juillet 1903, un article signé J. Philip et symptomatiquement intitulé « Pourriture » décrit Jacques d</w:t>
      </w:r>
      <w:r w:rsidR="00966B15">
        <w:rPr>
          <w:rFonts w:ascii="Garamond" w:hAnsi="Garamond" w:cs="Times New Roman"/>
        </w:rPr>
        <w:t>’</w:t>
      </w:r>
      <w:r w:rsidRPr="001C1E68">
        <w:rPr>
          <w:rFonts w:ascii="Garamond" w:hAnsi="Garamond" w:cs="Times New Roman"/>
        </w:rPr>
        <w:t>Adelswärd comme un « garçon au cerveau faible que la littérature érotique a conduit à l</w:t>
      </w:r>
      <w:r w:rsidR="00966B15">
        <w:rPr>
          <w:rFonts w:ascii="Garamond" w:hAnsi="Garamond" w:cs="Times New Roman"/>
        </w:rPr>
        <w:t>’</w:t>
      </w:r>
      <w:r w:rsidRPr="001C1E68">
        <w:rPr>
          <w:rFonts w:ascii="Garamond" w:hAnsi="Garamond" w:cs="Times New Roman"/>
        </w:rPr>
        <w:t>infamie</w:t>
      </w:r>
      <w:r w:rsidRPr="001C1E68">
        <w:rPr>
          <w:rStyle w:val="Marquenotebasdepage"/>
          <w:rFonts w:ascii="Garamond" w:hAnsi="Garamond" w:cs="Times New Roman"/>
        </w:rPr>
        <w:footnoteReference w:id="9"/>
      </w:r>
      <w:r w:rsidRPr="001C1E68">
        <w:rPr>
          <w:rFonts w:ascii="Garamond" w:hAnsi="Garamond" w:cs="Times New Roman"/>
        </w:rPr>
        <w:t> »</w:t>
      </w:r>
      <w:r>
        <w:rPr>
          <w:rFonts w:ascii="Garamond" w:hAnsi="Garamond" w:cs="Times New Roman"/>
        </w:rPr>
        <w:t xml:space="preserve"> Même idée dans </w:t>
      </w:r>
      <w:r w:rsidRPr="001C1E68">
        <w:rPr>
          <w:rFonts w:ascii="Garamond" w:hAnsi="Garamond" w:cs="Times New Roman"/>
        </w:rPr>
        <w:t>un article intitulé « La folie érotique » </w:t>
      </w:r>
      <w:r>
        <w:rPr>
          <w:rFonts w:ascii="Garamond" w:hAnsi="Garamond" w:cs="Times New Roman"/>
        </w:rPr>
        <w:t xml:space="preserve">paru le </w:t>
      </w:r>
      <w:r w:rsidRPr="001C1E68">
        <w:rPr>
          <w:rFonts w:ascii="Garamond" w:hAnsi="Garamond" w:cs="Times New Roman"/>
        </w:rPr>
        <w:t xml:space="preserve">lendemain 15 juillet dans </w:t>
      </w:r>
      <w:r w:rsidRPr="001C1E68">
        <w:rPr>
          <w:rFonts w:ascii="Garamond" w:hAnsi="Garamond" w:cs="Times New Roman"/>
          <w:i/>
        </w:rPr>
        <w:t>Le XIX</w:t>
      </w:r>
      <w:r w:rsidRPr="001C1E68">
        <w:rPr>
          <w:rFonts w:ascii="Garamond" w:hAnsi="Garamond" w:cs="Times New Roman"/>
          <w:i/>
          <w:vertAlign w:val="superscript"/>
        </w:rPr>
        <w:t>e</w:t>
      </w:r>
      <w:r w:rsidRPr="001C1E68">
        <w:rPr>
          <w:rFonts w:ascii="Garamond" w:hAnsi="Garamond" w:cs="Times New Roman"/>
          <w:i/>
        </w:rPr>
        <w:t xml:space="preserve"> siècle</w:t>
      </w:r>
      <w:r w:rsidRPr="001C1E68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 xml:space="preserve">où </w:t>
      </w:r>
      <w:r w:rsidRPr="001C1E68">
        <w:rPr>
          <w:rFonts w:ascii="Garamond" w:hAnsi="Garamond" w:cs="Times New Roman"/>
        </w:rPr>
        <w:t>on lit : « Il [Jacques d</w:t>
      </w:r>
      <w:r w:rsidR="00966B15">
        <w:rPr>
          <w:rFonts w:ascii="Garamond" w:hAnsi="Garamond" w:cs="Times New Roman"/>
        </w:rPr>
        <w:t>’</w:t>
      </w:r>
      <w:r w:rsidRPr="001C1E68">
        <w:rPr>
          <w:rFonts w:ascii="Garamond" w:hAnsi="Garamond" w:cs="Times New Roman"/>
        </w:rPr>
        <w:t>Adelswärd] s</w:t>
      </w:r>
      <w:r w:rsidR="00966B15">
        <w:rPr>
          <w:rFonts w:ascii="Garamond" w:hAnsi="Garamond" w:cs="Times New Roman"/>
        </w:rPr>
        <w:t>’</w:t>
      </w:r>
      <w:r w:rsidRPr="001C1E68">
        <w:rPr>
          <w:rFonts w:ascii="Garamond" w:hAnsi="Garamond" w:cs="Times New Roman"/>
        </w:rPr>
        <w:t>était mis en tête de réaliser tout ce qu</w:t>
      </w:r>
      <w:r w:rsidR="00966B15">
        <w:rPr>
          <w:rFonts w:ascii="Garamond" w:hAnsi="Garamond" w:cs="Times New Roman"/>
        </w:rPr>
        <w:t>’</w:t>
      </w:r>
      <w:r w:rsidRPr="001C1E68">
        <w:rPr>
          <w:rFonts w:ascii="Garamond" w:hAnsi="Garamond" w:cs="Times New Roman"/>
        </w:rPr>
        <w:t xml:space="preserve">il lisait dans ses livres antiques, ou trop modernes. » </w:t>
      </w:r>
    </w:p>
    <w:p w14:paraId="2E3C61C0" w14:textId="597EC310" w:rsidR="00C435B8" w:rsidRPr="00743CE9" w:rsidRDefault="00C435B8" w:rsidP="00C435B8">
      <w:pPr>
        <w:ind w:firstLine="708"/>
        <w:contextualSpacing/>
        <w:jc w:val="both"/>
        <w:rPr>
          <w:rFonts w:ascii="Garamond" w:hAnsi="Garamond" w:cs="Times New Roman"/>
          <w:lang w:val="fr-BE"/>
        </w:rPr>
      </w:pPr>
      <w:r>
        <w:rPr>
          <w:rFonts w:ascii="Garamond" w:eastAsia="Times New Roman" w:hAnsi="Garamond" w:cs="Times New Roman"/>
          <w:szCs w:val="20"/>
          <w:lang w:val="fr-BE"/>
        </w:rPr>
        <w:t>Tout se passe comme si l</w:t>
      </w:r>
      <w:r w:rsidR="00966B15">
        <w:rPr>
          <w:rFonts w:ascii="Garamond" w:eastAsia="Times New Roman" w:hAnsi="Garamond" w:cs="Times New Roman"/>
          <w:szCs w:val="20"/>
          <w:lang w:val="fr-BE"/>
        </w:rPr>
        <w:t>’</w:t>
      </w:r>
      <w:r>
        <w:rPr>
          <w:rFonts w:ascii="Garamond" w:eastAsia="Times New Roman" w:hAnsi="Garamond" w:cs="Times New Roman"/>
          <w:szCs w:val="20"/>
          <w:lang w:val="fr-BE"/>
        </w:rPr>
        <w:t>affaire Adelswärd fournissait aux journalistes un</w:t>
      </w:r>
      <w:r w:rsidRPr="00EF44A4">
        <w:rPr>
          <w:rFonts w:ascii="Garamond" w:hAnsi="Garamond" w:cs="Times New Roman"/>
        </w:rPr>
        <w:t xml:space="preserve"> cas exemplaire d</w:t>
      </w:r>
      <w:r w:rsidR="00966B15">
        <w:rPr>
          <w:rFonts w:ascii="Garamond" w:hAnsi="Garamond" w:cs="Times New Roman"/>
        </w:rPr>
        <w:t>’</w:t>
      </w:r>
      <w:r w:rsidRPr="00EF44A4">
        <w:rPr>
          <w:rFonts w:ascii="Garamond" w:hAnsi="Garamond" w:cs="Times New Roman"/>
        </w:rPr>
        <w:t>influence littéraire « malsaine »</w:t>
      </w:r>
      <w:r w:rsidR="004C43BE">
        <w:rPr>
          <w:rFonts w:ascii="Garamond" w:hAnsi="Garamond" w:cs="Times New Roman"/>
        </w:rPr>
        <w:t>. L’opinion publique semble</w:t>
      </w:r>
      <w:r>
        <w:rPr>
          <w:rFonts w:ascii="Garamond" w:hAnsi="Garamond" w:cs="Times New Roman"/>
        </w:rPr>
        <w:t xml:space="preserve"> donc bien préparé</w:t>
      </w:r>
      <w:r w:rsidR="004C43BE">
        <w:rPr>
          <w:rFonts w:ascii="Garamond" w:hAnsi="Garamond" w:cs="Times New Roman"/>
        </w:rPr>
        <w:t>e</w:t>
      </w:r>
      <w:r>
        <w:rPr>
          <w:rFonts w:ascii="Garamond" w:hAnsi="Garamond" w:cs="Times New Roman"/>
        </w:rPr>
        <w:t xml:space="preserve"> à ce système de défense lorsque s</w:t>
      </w:r>
      <w:r w:rsidR="00966B15">
        <w:rPr>
          <w:rFonts w:ascii="Garamond" w:hAnsi="Garamond" w:cs="Times New Roman"/>
        </w:rPr>
        <w:t>’</w:t>
      </w:r>
      <w:r>
        <w:rPr>
          <w:rFonts w:ascii="Garamond" w:hAnsi="Garamond" w:cs="Times New Roman"/>
        </w:rPr>
        <w:t>ouvre l</w:t>
      </w:r>
      <w:r w:rsidR="00966B15">
        <w:rPr>
          <w:rFonts w:ascii="Garamond" w:hAnsi="Garamond" w:cs="Times New Roman"/>
          <w:lang w:val="fr-BE"/>
        </w:rPr>
        <w:t>’</w:t>
      </w:r>
      <w:r>
        <w:rPr>
          <w:rFonts w:ascii="Garamond" w:hAnsi="Garamond" w:cs="Times New Roman"/>
          <w:lang w:val="fr-BE"/>
        </w:rPr>
        <w:t>audience</w:t>
      </w:r>
      <w:r w:rsidRPr="001C1E68">
        <w:rPr>
          <w:rFonts w:ascii="Garamond" w:hAnsi="Garamond" w:cs="Times New Roman"/>
          <w:lang w:val="fr-BE"/>
        </w:rPr>
        <w:t xml:space="preserve"> </w:t>
      </w:r>
      <w:r>
        <w:rPr>
          <w:rFonts w:ascii="Garamond" w:hAnsi="Garamond" w:cs="Times New Roman"/>
          <w:lang w:val="fr-BE"/>
        </w:rPr>
        <w:t>à huis clos, du</w:t>
      </w:r>
      <w:r w:rsidRPr="001C1E68">
        <w:rPr>
          <w:rFonts w:ascii="Garamond" w:hAnsi="Garamond" w:cs="Times New Roman"/>
          <w:lang w:val="fr-BE"/>
        </w:rPr>
        <w:t xml:space="preserve"> 28 novembre</w:t>
      </w:r>
      <w:r>
        <w:rPr>
          <w:rFonts w:ascii="Garamond" w:hAnsi="Garamond" w:cs="Times New Roman"/>
          <w:lang w:val="fr-BE"/>
        </w:rPr>
        <w:t xml:space="preserve"> au</w:t>
      </w:r>
      <w:r w:rsidRPr="001C1E68">
        <w:rPr>
          <w:rFonts w:ascii="Garamond" w:hAnsi="Garamond" w:cs="Times New Roman"/>
          <w:lang w:val="fr-BE"/>
        </w:rPr>
        <w:t> 3 décembre 1903</w:t>
      </w:r>
      <w:r>
        <w:rPr>
          <w:rFonts w:ascii="Garamond" w:hAnsi="Garamond" w:cs="Times New Roman"/>
          <w:lang w:val="fr-BE"/>
        </w:rPr>
        <w:t xml:space="preserve">. La presse est alors occupée par la demande de révision de son procès adressé par </w:t>
      </w:r>
      <w:r w:rsidRPr="00743CE9">
        <w:rPr>
          <w:rFonts w:ascii="Garamond" w:hAnsi="Garamond" w:cs="Times New Roman"/>
          <w:lang w:val="fr-BE"/>
        </w:rPr>
        <w:t xml:space="preserve">Alfred Dreyfus au Garde des Sceaux </w:t>
      </w:r>
      <w:r>
        <w:rPr>
          <w:rFonts w:ascii="Garamond" w:hAnsi="Garamond" w:cs="Times New Roman"/>
          <w:lang w:val="fr-BE"/>
        </w:rPr>
        <w:t xml:space="preserve">le 26 novembre. </w:t>
      </w:r>
      <w:r>
        <w:rPr>
          <w:rFonts w:ascii="Garamond" w:hAnsi="Garamond" w:cs="Times New Roman"/>
          <w:i/>
          <w:lang w:val="fr-BE"/>
        </w:rPr>
        <w:t>Le Matin</w:t>
      </w:r>
      <w:r>
        <w:rPr>
          <w:rFonts w:ascii="Garamond" w:hAnsi="Garamond" w:cs="Times New Roman"/>
          <w:lang w:val="fr-BE"/>
        </w:rPr>
        <w:t xml:space="preserve"> du </w:t>
      </w:r>
      <w:r w:rsidRPr="00743CE9">
        <w:rPr>
          <w:rFonts w:ascii="Garamond" w:hAnsi="Garamond" w:cs="Times New Roman"/>
          <w:lang w:val="fr-BE"/>
        </w:rPr>
        <w:t>29 novembre 1903</w:t>
      </w:r>
      <w:r>
        <w:rPr>
          <w:rFonts w:ascii="Garamond" w:hAnsi="Garamond" w:cs="Times New Roman"/>
          <w:lang w:val="fr-BE"/>
        </w:rPr>
        <w:t xml:space="preserve"> rapporte toutefois le témoignage de Jacques d</w:t>
      </w:r>
      <w:r w:rsidR="00966B15">
        <w:rPr>
          <w:rFonts w:ascii="Garamond" w:hAnsi="Garamond" w:cs="Times New Roman"/>
          <w:lang w:val="fr-BE"/>
        </w:rPr>
        <w:t>’</w:t>
      </w:r>
      <w:r>
        <w:rPr>
          <w:rFonts w:ascii="Garamond" w:hAnsi="Garamond" w:cs="Times New Roman"/>
          <w:lang w:val="fr-BE"/>
        </w:rPr>
        <w:t xml:space="preserve">Adelswärd à la barre : </w:t>
      </w:r>
    </w:p>
    <w:p w14:paraId="5D7EDFBC" w14:textId="77777777" w:rsidR="00C435B8" w:rsidRDefault="00C435B8" w:rsidP="00C435B8">
      <w:pPr>
        <w:contextualSpacing/>
        <w:jc w:val="both"/>
        <w:rPr>
          <w:rFonts w:ascii="Garamond" w:hAnsi="Garamond" w:cs="Times New Roman"/>
          <w:lang w:val="fr-BE"/>
        </w:rPr>
      </w:pPr>
    </w:p>
    <w:p w14:paraId="675A1918" w14:textId="605DC7A2" w:rsidR="00C435B8" w:rsidRPr="00743CE9" w:rsidRDefault="00C435B8" w:rsidP="00C435B8">
      <w:pPr>
        <w:ind w:left="708" w:firstLine="708"/>
        <w:contextualSpacing/>
        <w:jc w:val="both"/>
        <w:rPr>
          <w:rFonts w:ascii="Garamond" w:hAnsi="Garamond" w:cs="Times New Roman"/>
          <w:sz w:val="20"/>
          <w:szCs w:val="20"/>
        </w:rPr>
      </w:pPr>
      <w:r w:rsidRPr="00743CE9">
        <w:rPr>
          <w:rFonts w:ascii="Garamond" w:hAnsi="Garamond" w:cs="Times New Roman"/>
          <w:sz w:val="20"/>
          <w:szCs w:val="20"/>
        </w:rPr>
        <w:t>Au Collège, je regrettais les caresses de ma mère. J</w:t>
      </w:r>
      <w:r w:rsidR="00966B15">
        <w:rPr>
          <w:rFonts w:ascii="Garamond" w:hAnsi="Garamond" w:cs="Times New Roman"/>
          <w:sz w:val="20"/>
          <w:szCs w:val="20"/>
        </w:rPr>
        <w:t>’</w:t>
      </w:r>
      <w:r w:rsidRPr="00743CE9">
        <w:rPr>
          <w:rFonts w:ascii="Garamond" w:hAnsi="Garamond" w:cs="Times New Roman"/>
          <w:sz w:val="20"/>
          <w:szCs w:val="20"/>
        </w:rPr>
        <w:t>avais dans le cœur un vide immense. Mes camarades – mes aînés, les « grands » - m</w:t>
      </w:r>
      <w:r w:rsidR="00966B15">
        <w:rPr>
          <w:rFonts w:ascii="Garamond" w:hAnsi="Garamond" w:cs="Times New Roman"/>
          <w:sz w:val="20"/>
          <w:szCs w:val="20"/>
        </w:rPr>
        <w:t>’</w:t>
      </w:r>
      <w:r w:rsidRPr="00743CE9">
        <w:rPr>
          <w:rFonts w:ascii="Garamond" w:hAnsi="Garamond" w:cs="Times New Roman"/>
          <w:sz w:val="20"/>
          <w:szCs w:val="20"/>
        </w:rPr>
        <w:t>ont offert des « distractions » : grâce à eux, à douze ans je savais tout et mon i</w:t>
      </w:r>
      <w:r w:rsidR="002B7B2C">
        <w:rPr>
          <w:rFonts w:ascii="Garamond" w:hAnsi="Garamond" w:cs="Times New Roman"/>
          <w:sz w:val="20"/>
          <w:szCs w:val="20"/>
        </w:rPr>
        <w:t>magination éveillée, surexcitée</w:t>
      </w:r>
      <w:r w:rsidRPr="00743CE9">
        <w:rPr>
          <w:rFonts w:ascii="Garamond" w:hAnsi="Garamond" w:cs="Times New Roman"/>
          <w:sz w:val="20"/>
          <w:szCs w:val="20"/>
        </w:rPr>
        <w:t>, s</w:t>
      </w:r>
      <w:r w:rsidR="00966B15">
        <w:rPr>
          <w:rFonts w:ascii="Garamond" w:hAnsi="Garamond" w:cs="Times New Roman"/>
          <w:sz w:val="20"/>
          <w:szCs w:val="20"/>
        </w:rPr>
        <w:t>’</w:t>
      </w:r>
      <w:r w:rsidRPr="00743CE9">
        <w:rPr>
          <w:rFonts w:ascii="Garamond" w:hAnsi="Garamond" w:cs="Times New Roman"/>
          <w:sz w:val="20"/>
          <w:szCs w:val="20"/>
        </w:rPr>
        <w:t>orienta dès lors vers le mal avant qu</w:t>
      </w:r>
      <w:r w:rsidR="00966B15">
        <w:rPr>
          <w:rFonts w:ascii="Garamond" w:hAnsi="Garamond" w:cs="Times New Roman"/>
          <w:sz w:val="20"/>
          <w:szCs w:val="20"/>
        </w:rPr>
        <w:t>’</w:t>
      </w:r>
      <w:r w:rsidRPr="00743CE9">
        <w:rPr>
          <w:rFonts w:ascii="Garamond" w:hAnsi="Garamond" w:cs="Times New Roman"/>
          <w:sz w:val="20"/>
          <w:szCs w:val="20"/>
        </w:rPr>
        <w:t xml:space="preserve">en réalité ma raison eût appris à le discerner du bien. Et puis je commençais à traduire Virgile, Théocrite, Platon, et je retrouvais chez eux, sous des couleurs poétiques et belles, les choses mêmes qui se pratiquaient sous mes yeux. A dix-huit ans, je me passionnai pour la lecture : les sonnets de Shakespeare et le </w:t>
      </w:r>
      <w:r w:rsidRPr="00743CE9">
        <w:rPr>
          <w:rFonts w:ascii="Garamond" w:hAnsi="Garamond" w:cs="Times New Roman"/>
          <w:i/>
          <w:sz w:val="20"/>
          <w:szCs w:val="20"/>
        </w:rPr>
        <w:t>Là-bas</w:t>
      </w:r>
      <w:r w:rsidRPr="00743CE9">
        <w:rPr>
          <w:rFonts w:ascii="Garamond" w:hAnsi="Garamond" w:cs="Times New Roman"/>
          <w:sz w:val="20"/>
          <w:szCs w:val="20"/>
        </w:rPr>
        <w:t xml:space="preserve"> de Huysmans ont eu sur moi une influence profonde. Depuis lors, jusqu</w:t>
      </w:r>
      <w:r w:rsidR="00966B15">
        <w:rPr>
          <w:rFonts w:ascii="Garamond" w:hAnsi="Garamond" w:cs="Times New Roman"/>
          <w:sz w:val="20"/>
          <w:szCs w:val="20"/>
        </w:rPr>
        <w:t>’</w:t>
      </w:r>
      <w:r w:rsidRPr="00743CE9">
        <w:rPr>
          <w:rFonts w:ascii="Garamond" w:hAnsi="Garamond" w:cs="Times New Roman"/>
          <w:sz w:val="20"/>
          <w:szCs w:val="20"/>
        </w:rPr>
        <w:t>à l</w:t>
      </w:r>
      <w:r w:rsidR="00966B15">
        <w:rPr>
          <w:rFonts w:ascii="Garamond" w:hAnsi="Garamond" w:cs="Times New Roman"/>
          <w:sz w:val="20"/>
          <w:szCs w:val="20"/>
        </w:rPr>
        <w:t>’</w:t>
      </w:r>
      <w:r w:rsidRPr="00743CE9">
        <w:rPr>
          <w:rFonts w:ascii="Garamond" w:hAnsi="Garamond" w:cs="Times New Roman"/>
          <w:sz w:val="20"/>
          <w:szCs w:val="20"/>
        </w:rPr>
        <w:t xml:space="preserve">an dernier </w:t>
      </w:r>
      <w:r w:rsidR="004C43BE">
        <w:rPr>
          <w:rFonts w:ascii="Garamond" w:hAnsi="Garamond" w:cs="Times New Roman"/>
          <w:sz w:val="20"/>
          <w:szCs w:val="20"/>
        </w:rPr>
        <w:t xml:space="preserve">[…] </w:t>
      </w:r>
      <w:r w:rsidRPr="00743CE9">
        <w:rPr>
          <w:rFonts w:ascii="Garamond" w:hAnsi="Garamond" w:cs="Times New Roman"/>
          <w:sz w:val="20"/>
          <w:szCs w:val="20"/>
        </w:rPr>
        <w:t xml:space="preserve">je me suis donné tout entier aux recherches artificielles, à ces curiosités esthétiques qui ne sont en somme, je le sais bien maintenant, que de la fange et de la honte. </w:t>
      </w:r>
      <w:r w:rsidR="004C43BE">
        <w:rPr>
          <w:rFonts w:ascii="Garamond" w:hAnsi="Garamond" w:cs="Times New Roman"/>
          <w:sz w:val="20"/>
          <w:szCs w:val="20"/>
        </w:rPr>
        <w:t>[…]</w:t>
      </w:r>
    </w:p>
    <w:p w14:paraId="2FEA42CA" w14:textId="77777777" w:rsidR="00406859" w:rsidRDefault="00406859"/>
    <w:p w14:paraId="21A37B53" w14:textId="77777777" w:rsidR="00D845A9" w:rsidRPr="002B1CE0" w:rsidRDefault="00D845A9" w:rsidP="00D845A9">
      <w:pPr>
        <w:contextualSpacing/>
        <w:jc w:val="both"/>
        <w:rPr>
          <w:rFonts w:ascii="Garamond" w:hAnsi="Garamond" w:cs="Times New Roman"/>
          <w:color w:val="000000" w:themeColor="text1"/>
        </w:rPr>
      </w:pPr>
      <w:r>
        <w:rPr>
          <w:rFonts w:ascii="Garamond" w:hAnsi="Garamond" w:cs="Times New Roman"/>
          <w:color w:val="000000" w:themeColor="text1"/>
        </w:rPr>
        <w:tab/>
        <w:t xml:space="preserve">André Gide écrivait dans son </w:t>
      </w:r>
      <w:r w:rsidRPr="002B1CE0">
        <w:rPr>
          <w:rFonts w:ascii="Garamond" w:hAnsi="Garamond" w:cs="Times New Roman"/>
          <w:i/>
          <w:color w:val="000000" w:themeColor="text1"/>
        </w:rPr>
        <w:t xml:space="preserve">Journal </w:t>
      </w:r>
      <w:r>
        <w:rPr>
          <w:rFonts w:ascii="Garamond" w:hAnsi="Garamond" w:cs="Times New Roman"/>
          <w:color w:val="000000" w:themeColor="text1"/>
        </w:rPr>
        <w:t xml:space="preserve">à la date du </w:t>
      </w:r>
      <w:r w:rsidRPr="002B1CE0">
        <w:rPr>
          <w:rFonts w:ascii="Garamond" w:hAnsi="Garamond" w:cs="Times New Roman"/>
          <w:color w:val="000000" w:themeColor="text1"/>
        </w:rPr>
        <w:t>« 30 avril ou 1</w:t>
      </w:r>
      <w:r w:rsidRPr="002B1CE0">
        <w:rPr>
          <w:rFonts w:ascii="Garamond" w:hAnsi="Garamond" w:cs="Times New Roman"/>
          <w:color w:val="000000" w:themeColor="text1"/>
          <w:vertAlign w:val="superscript"/>
        </w:rPr>
        <w:t>er</w:t>
      </w:r>
      <w:r w:rsidRPr="002B1CE0">
        <w:rPr>
          <w:rFonts w:ascii="Garamond" w:hAnsi="Garamond" w:cs="Times New Roman"/>
          <w:color w:val="000000" w:themeColor="text1"/>
        </w:rPr>
        <w:t xml:space="preserve"> mai [1917] »</w:t>
      </w:r>
      <w:r>
        <w:rPr>
          <w:rFonts w:ascii="Garamond" w:hAnsi="Garamond" w:cs="Times New Roman"/>
          <w:color w:val="000000" w:themeColor="text1"/>
        </w:rPr>
        <w:t> : « </w:t>
      </w:r>
      <w:r w:rsidRPr="002B1CE0">
        <w:rPr>
          <w:rFonts w:ascii="Garamond" w:hAnsi="Garamond" w:cs="Times New Roman"/>
          <w:color w:val="000000" w:themeColor="text1"/>
        </w:rPr>
        <w:t>Le plaisir de corrompre est un de ceux qu</w:t>
      </w:r>
      <w:r>
        <w:rPr>
          <w:rFonts w:ascii="Garamond" w:hAnsi="Garamond" w:cs="Times New Roman"/>
          <w:color w:val="000000" w:themeColor="text1"/>
        </w:rPr>
        <w:t>’</w:t>
      </w:r>
      <w:r w:rsidRPr="002B1CE0">
        <w:rPr>
          <w:rFonts w:ascii="Garamond" w:hAnsi="Garamond" w:cs="Times New Roman"/>
          <w:color w:val="000000" w:themeColor="text1"/>
        </w:rPr>
        <w:t>on a le moins étudié ; il en va de même de tout ce qu</w:t>
      </w:r>
      <w:r>
        <w:rPr>
          <w:rFonts w:ascii="Garamond" w:hAnsi="Garamond" w:cs="Times New Roman"/>
          <w:color w:val="000000" w:themeColor="text1"/>
        </w:rPr>
        <w:t>’</w:t>
      </w:r>
      <w:r w:rsidRPr="002B1CE0">
        <w:rPr>
          <w:rFonts w:ascii="Garamond" w:hAnsi="Garamond" w:cs="Times New Roman"/>
          <w:color w:val="000000" w:themeColor="text1"/>
        </w:rPr>
        <w:t>on prend d</w:t>
      </w:r>
      <w:r>
        <w:rPr>
          <w:rFonts w:ascii="Garamond" w:hAnsi="Garamond" w:cs="Times New Roman"/>
          <w:color w:val="000000" w:themeColor="text1"/>
        </w:rPr>
        <w:t>’</w:t>
      </w:r>
      <w:r w:rsidRPr="002B1CE0">
        <w:rPr>
          <w:rFonts w:ascii="Garamond" w:hAnsi="Garamond" w:cs="Times New Roman"/>
          <w:color w:val="000000" w:themeColor="text1"/>
        </w:rPr>
        <w:t>abord soin de flétrir.</w:t>
      </w:r>
      <w:r>
        <w:rPr>
          <w:rFonts w:ascii="Garamond" w:hAnsi="Garamond" w:cs="Times New Roman"/>
          <w:color w:val="000000" w:themeColor="text1"/>
        </w:rPr>
        <w:t xml:space="preserve"> ». Chez Jacques d’Adelswärd, </w:t>
      </w:r>
      <w:r w:rsidRPr="002B1CE0">
        <w:rPr>
          <w:rFonts w:ascii="Garamond" w:hAnsi="Garamond" w:cs="Times New Roman"/>
        </w:rPr>
        <w:t>il semble y avoir un plaisir d</w:t>
      </w:r>
      <w:r>
        <w:rPr>
          <w:rFonts w:ascii="Garamond" w:hAnsi="Garamond" w:cs="Times New Roman"/>
        </w:rPr>
        <w:t>’</w:t>
      </w:r>
      <w:r w:rsidRPr="002B1CE0">
        <w:rPr>
          <w:rFonts w:ascii="Garamond" w:hAnsi="Garamond" w:cs="Times New Roman"/>
        </w:rPr>
        <w:t>être corrompu, ou de se donner comme tel.</w:t>
      </w:r>
      <w:r>
        <w:rPr>
          <w:rFonts w:ascii="Garamond" w:hAnsi="Garamond" w:cs="Times New Roman"/>
        </w:rPr>
        <w:t xml:space="preserve"> Se </w:t>
      </w:r>
      <w:r w:rsidRPr="002B1CE0">
        <w:rPr>
          <w:rFonts w:ascii="Garamond" w:hAnsi="Garamond" w:cs="Times New Roman"/>
        </w:rPr>
        <w:t>dire « corrompu », c</w:t>
      </w:r>
      <w:r>
        <w:rPr>
          <w:rFonts w:ascii="Garamond" w:hAnsi="Garamond" w:cs="Times New Roman"/>
        </w:rPr>
        <w:t>’</w:t>
      </w:r>
      <w:r w:rsidRPr="002B1CE0">
        <w:rPr>
          <w:rFonts w:ascii="Garamond" w:hAnsi="Garamond" w:cs="Times New Roman"/>
        </w:rPr>
        <w:t xml:space="preserve">est bien sûr déplacer la responsabilité </w:t>
      </w:r>
      <w:r>
        <w:rPr>
          <w:rFonts w:ascii="Garamond" w:hAnsi="Garamond" w:cs="Times New Roman"/>
        </w:rPr>
        <w:t xml:space="preserve">de ses actes </w:t>
      </w:r>
      <w:r w:rsidRPr="002B1CE0">
        <w:rPr>
          <w:rFonts w:ascii="Garamond" w:hAnsi="Garamond" w:cs="Times New Roman"/>
        </w:rPr>
        <w:t>sur un tiers</w:t>
      </w:r>
      <w:r>
        <w:rPr>
          <w:rFonts w:ascii="Garamond" w:hAnsi="Garamond" w:cs="Times New Roman"/>
        </w:rPr>
        <w:t xml:space="preserve">. </w:t>
      </w:r>
      <w:r w:rsidRPr="002B1CE0">
        <w:rPr>
          <w:rFonts w:ascii="Garamond" w:hAnsi="Garamond" w:cs="Times New Roman"/>
          <w:color w:val="000000" w:themeColor="text1"/>
        </w:rPr>
        <w:t>L</w:t>
      </w:r>
      <w:r>
        <w:rPr>
          <w:rFonts w:ascii="Garamond" w:hAnsi="Garamond" w:cs="Times New Roman"/>
          <w:color w:val="000000" w:themeColor="text1"/>
        </w:rPr>
        <w:t>’</w:t>
      </w:r>
      <w:r w:rsidRPr="002B1CE0">
        <w:rPr>
          <w:rFonts w:ascii="Garamond" w:hAnsi="Garamond" w:cs="Times New Roman"/>
          <w:color w:val="000000" w:themeColor="text1"/>
        </w:rPr>
        <w:t xml:space="preserve">existence du corrupteur autorise une déresponsabilisation du sujet. </w:t>
      </w:r>
      <w:r w:rsidRPr="002B1CE0">
        <w:rPr>
          <w:rFonts w:ascii="Garamond" w:hAnsi="Garamond" w:cs="Times New Roman"/>
          <w:i/>
          <w:color w:val="000000" w:themeColor="text1"/>
        </w:rPr>
        <w:t>Corrompu</w:t>
      </w:r>
      <w:r w:rsidRPr="002B1CE0">
        <w:rPr>
          <w:rFonts w:ascii="Garamond" w:hAnsi="Garamond" w:cs="Times New Roman"/>
          <w:color w:val="000000" w:themeColor="text1"/>
        </w:rPr>
        <w:t xml:space="preserve"> signifie « qui n</w:t>
      </w:r>
      <w:r>
        <w:rPr>
          <w:rFonts w:ascii="Garamond" w:hAnsi="Garamond" w:cs="Times New Roman"/>
          <w:color w:val="000000" w:themeColor="text1"/>
        </w:rPr>
        <w:t>’</w:t>
      </w:r>
      <w:r w:rsidRPr="002B1CE0">
        <w:rPr>
          <w:rFonts w:ascii="Garamond" w:hAnsi="Garamond" w:cs="Times New Roman"/>
          <w:color w:val="000000" w:themeColor="text1"/>
        </w:rPr>
        <w:t>est pas responsable ». Tenir un discours de la corruption, c</w:t>
      </w:r>
      <w:r>
        <w:rPr>
          <w:rFonts w:ascii="Garamond" w:hAnsi="Garamond" w:cs="Times New Roman"/>
          <w:color w:val="000000" w:themeColor="text1"/>
        </w:rPr>
        <w:t>’</w:t>
      </w:r>
      <w:r w:rsidRPr="002B1CE0">
        <w:rPr>
          <w:rFonts w:ascii="Garamond" w:hAnsi="Garamond" w:cs="Times New Roman"/>
          <w:color w:val="000000" w:themeColor="text1"/>
        </w:rPr>
        <w:t>est toujour</w:t>
      </w:r>
      <w:r>
        <w:rPr>
          <w:rFonts w:ascii="Garamond" w:hAnsi="Garamond" w:cs="Times New Roman"/>
          <w:color w:val="000000" w:themeColor="text1"/>
        </w:rPr>
        <w:t>s plus ou moins infantiliser. En somme, il</w:t>
      </w:r>
      <w:r w:rsidRPr="002B1CE0">
        <w:rPr>
          <w:rFonts w:ascii="Garamond" w:hAnsi="Garamond" w:cs="Times New Roman"/>
          <w:color w:val="000000" w:themeColor="text1"/>
        </w:rPr>
        <w:t xml:space="preserve"> n</w:t>
      </w:r>
      <w:r>
        <w:rPr>
          <w:rFonts w:ascii="Garamond" w:hAnsi="Garamond" w:cs="Times New Roman"/>
          <w:color w:val="000000" w:themeColor="text1"/>
        </w:rPr>
        <w:t>’</w:t>
      </w:r>
      <w:r w:rsidRPr="002B1CE0">
        <w:rPr>
          <w:rFonts w:ascii="Garamond" w:hAnsi="Garamond" w:cs="Times New Roman"/>
          <w:color w:val="000000" w:themeColor="text1"/>
        </w:rPr>
        <w:t>y a de corruption que de mineur.</w:t>
      </w:r>
    </w:p>
    <w:p w14:paraId="63507B9F" w14:textId="77777777" w:rsidR="00D845A9" w:rsidRDefault="00D845A9"/>
    <w:p w14:paraId="0191E646" w14:textId="4AB9A3A9" w:rsidR="00782532" w:rsidRDefault="00782532" w:rsidP="00782532">
      <w:pPr>
        <w:ind w:firstLine="708"/>
        <w:contextualSpacing/>
        <w:jc w:val="both"/>
        <w:rPr>
          <w:rFonts w:ascii="Garamond" w:hAnsi="Garamond" w:cs="Times New Roman"/>
          <w:i/>
        </w:rPr>
      </w:pPr>
      <w:r w:rsidRPr="00EF64EC">
        <w:rPr>
          <w:rFonts w:ascii="Garamond" w:hAnsi="Garamond" w:cs="Times New Roman"/>
          <w:i/>
        </w:rPr>
        <w:t>Poser au corrupteur : Lorrain et l</w:t>
      </w:r>
      <w:r w:rsidR="00966B15">
        <w:rPr>
          <w:rFonts w:ascii="Garamond" w:hAnsi="Garamond" w:cs="Times New Roman"/>
          <w:i/>
        </w:rPr>
        <w:t>’</w:t>
      </w:r>
      <w:r w:rsidRPr="00EF64EC">
        <w:rPr>
          <w:rFonts w:ascii="Garamond" w:hAnsi="Garamond" w:cs="Times New Roman"/>
          <w:i/>
        </w:rPr>
        <w:t xml:space="preserve">affaire </w:t>
      </w:r>
      <w:r w:rsidR="002B7B2C">
        <w:rPr>
          <w:rFonts w:ascii="Garamond" w:hAnsi="Garamond" w:cs="Times New Roman"/>
          <w:i/>
        </w:rPr>
        <w:t>d’</w:t>
      </w:r>
      <w:r w:rsidRPr="00EF64EC">
        <w:rPr>
          <w:rFonts w:ascii="Garamond" w:hAnsi="Garamond" w:cs="Times New Roman"/>
          <w:i/>
        </w:rPr>
        <w:t>Adelswärd</w:t>
      </w:r>
    </w:p>
    <w:p w14:paraId="553BB35E" w14:textId="77777777" w:rsidR="00782532" w:rsidRPr="00EF64EC" w:rsidRDefault="00782532" w:rsidP="00782532">
      <w:pPr>
        <w:ind w:firstLine="708"/>
        <w:contextualSpacing/>
        <w:jc w:val="both"/>
        <w:rPr>
          <w:rFonts w:ascii="Garamond" w:hAnsi="Garamond" w:cs="Times New Roman"/>
          <w:i/>
        </w:rPr>
      </w:pPr>
    </w:p>
    <w:p w14:paraId="6E5CEFDE" w14:textId="0B46E381" w:rsidR="00782532" w:rsidRPr="00EF64EC" w:rsidRDefault="00782532" w:rsidP="00782532">
      <w:pPr>
        <w:ind w:firstLine="708"/>
        <w:contextualSpacing/>
        <w:jc w:val="both"/>
        <w:rPr>
          <w:rFonts w:ascii="Garamond" w:hAnsi="Garamond" w:cs="Times New Roman"/>
        </w:rPr>
      </w:pPr>
      <w:r w:rsidRPr="00EF64EC">
        <w:rPr>
          <w:rFonts w:ascii="Garamond" w:hAnsi="Garamond" w:cs="Times New Roman"/>
        </w:rPr>
        <w:t>Deux articles nous paraissent mériter une attention plus soutenue parce qu</w:t>
      </w:r>
      <w:r w:rsidR="00966B15">
        <w:rPr>
          <w:rFonts w:ascii="Garamond" w:hAnsi="Garamond" w:cs="Times New Roman"/>
        </w:rPr>
        <w:t>’</w:t>
      </w:r>
      <w:r w:rsidRPr="00EF64EC">
        <w:rPr>
          <w:rFonts w:ascii="Garamond" w:hAnsi="Garamond" w:cs="Times New Roman"/>
        </w:rPr>
        <w:t xml:space="preserve">ils sont signés par un « corrupteur » présumé du baron : Jean Lorrain. </w:t>
      </w:r>
      <w:r w:rsidRPr="00EF64EC">
        <w:rPr>
          <w:rFonts w:ascii="Garamond" w:hAnsi="Garamond" w:cs="Times New Roman"/>
          <w:color w:val="000000" w:themeColor="text1"/>
        </w:rPr>
        <w:t>Bien qu</w:t>
      </w:r>
      <w:r w:rsidR="00966B15">
        <w:rPr>
          <w:rFonts w:ascii="Garamond" w:hAnsi="Garamond" w:cs="Times New Roman"/>
          <w:color w:val="000000" w:themeColor="text1"/>
        </w:rPr>
        <w:t>’</w:t>
      </w:r>
      <w:r w:rsidRPr="00EF64EC">
        <w:rPr>
          <w:rFonts w:ascii="Garamond" w:hAnsi="Garamond" w:cs="Times New Roman"/>
          <w:color w:val="000000" w:themeColor="text1"/>
        </w:rPr>
        <w:t>il ne fasse pas ouvertement profession d</w:t>
      </w:r>
      <w:r w:rsidR="00966B15">
        <w:rPr>
          <w:rFonts w:ascii="Garamond" w:hAnsi="Garamond" w:cs="Times New Roman"/>
          <w:color w:val="000000" w:themeColor="text1"/>
        </w:rPr>
        <w:t>’</w:t>
      </w:r>
      <w:r w:rsidRPr="00EF64EC">
        <w:rPr>
          <w:rFonts w:ascii="Garamond" w:hAnsi="Garamond" w:cs="Times New Roman"/>
          <w:color w:val="000000" w:themeColor="text1"/>
        </w:rPr>
        <w:t>avoir corrompu F</w:t>
      </w:r>
      <w:r w:rsidR="0044224B">
        <w:rPr>
          <w:rFonts w:ascii="Garamond" w:hAnsi="Garamond" w:cs="Times New Roman"/>
          <w:color w:val="000000" w:themeColor="text1"/>
        </w:rPr>
        <w:t xml:space="preserve">ersen, Lorrain semble prêter le flanc à l’accusation </w:t>
      </w:r>
      <w:r w:rsidRPr="00EF64EC">
        <w:rPr>
          <w:rFonts w:ascii="Garamond" w:hAnsi="Garamond" w:cs="Times New Roman"/>
          <w:color w:val="000000" w:themeColor="text1"/>
        </w:rPr>
        <w:t>lorsqu</w:t>
      </w:r>
      <w:r w:rsidR="00966B15">
        <w:rPr>
          <w:rFonts w:ascii="Garamond" w:hAnsi="Garamond" w:cs="Times New Roman"/>
          <w:color w:val="000000" w:themeColor="text1"/>
        </w:rPr>
        <w:t>’</w:t>
      </w:r>
      <w:r w:rsidRPr="00EF64EC">
        <w:rPr>
          <w:rFonts w:ascii="Garamond" w:hAnsi="Garamond" w:cs="Times New Roman"/>
          <w:color w:val="000000" w:themeColor="text1"/>
        </w:rPr>
        <w:t xml:space="preserve">il fait le récit </w:t>
      </w:r>
      <w:r w:rsidR="002B7B2C">
        <w:rPr>
          <w:rFonts w:ascii="Garamond" w:hAnsi="Garamond" w:cs="Times New Roman"/>
          <w:color w:val="000000" w:themeColor="text1"/>
        </w:rPr>
        <w:t xml:space="preserve">de </w:t>
      </w:r>
      <w:r w:rsidRPr="00EF64EC">
        <w:rPr>
          <w:rFonts w:ascii="Garamond" w:hAnsi="Garamond" w:cs="Times New Roman"/>
          <w:color w:val="000000" w:themeColor="text1"/>
        </w:rPr>
        <w:t>l</w:t>
      </w:r>
      <w:r w:rsidR="002B7B2C">
        <w:rPr>
          <w:rFonts w:ascii="Garamond" w:hAnsi="Garamond" w:cs="Times New Roman"/>
          <w:color w:val="000000" w:themeColor="text1"/>
        </w:rPr>
        <w:t xml:space="preserve">eur rencontre en octobre 1901 </w:t>
      </w:r>
      <w:r w:rsidRPr="00EF64EC">
        <w:rPr>
          <w:rFonts w:ascii="Garamond" w:hAnsi="Garamond" w:cs="Times New Roman"/>
          <w:color w:val="000000" w:themeColor="text1"/>
        </w:rPr>
        <w:t>dans un long article titré « Un Intoxiqué » (</w:t>
      </w:r>
      <w:r w:rsidRPr="00EF64EC">
        <w:rPr>
          <w:rFonts w:ascii="Garamond" w:hAnsi="Garamond" w:cs="Times New Roman"/>
          <w:i/>
          <w:color w:val="000000" w:themeColor="text1"/>
        </w:rPr>
        <w:t>Le Journal</w:t>
      </w:r>
      <w:r w:rsidRPr="00EF64EC">
        <w:rPr>
          <w:rFonts w:ascii="Garamond" w:hAnsi="Garamond" w:cs="Times New Roman"/>
          <w:color w:val="000000" w:themeColor="text1"/>
        </w:rPr>
        <w:t>, 2 et 3 août 1903). Quelques mois plus tard, au moment du procès, il déplacera l</w:t>
      </w:r>
      <w:r w:rsidR="00966B15">
        <w:rPr>
          <w:rFonts w:ascii="Garamond" w:hAnsi="Garamond" w:cs="Times New Roman"/>
          <w:color w:val="000000" w:themeColor="text1"/>
        </w:rPr>
        <w:t>’</w:t>
      </w:r>
      <w:r w:rsidRPr="00EF64EC">
        <w:rPr>
          <w:rFonts w:ascii="Garamond" w:hAnsi="Garamond" w:cs="Times New Roman"/>
          <w:color w:val="000000" w:themeColor="text1"/>
        </w:rPr>
        <w:t xml:space="preserve">éthos du pousse-au-crime sur Joris-Karl Huysmans (« Un Grand coupable », </w:t>
      </w:r>
      <w:r w:rsidRPr="00EF64EC">
        <w:rPr>
          <w:rFonts w:ascii="Garamond" w:hAnsi="Garamond" w:cs="Times New Roman"/>
          <w:i/>
          <w:color w:val="000000" w:themeColor="text1"/>
        </w:rPr>
        <w:t>Le Journal</w:t>
      </w:r>
      <w:r w:rsidRPr="00EF64EC">
        <w:rPr>
          <w:rFonts w:ascii="Garamond" w:hAnsi="Garamond" w:cs="Times New Roman"/>
          <w:color w:val="000000" w:themeColor="text1"/>
        </w:rPr>
        <w:t>, 27 novembre 1903), peut-être pour écarter sa propre responsabilité alléguée</w:t>
      </w:r>
      <w:r w:rsidRPr="00EF64EC">
        <w:rPr>
          <w:rFonts w:ascii="Garamond" w:eastAsia="Times New Roman" w:hAnsi="Garamond" w:cs="Times New Roman"/>
          <w:color w:val="000000" w:themeColor="text1"/>
          <w:shd w:val="clear" w:color="auto" w:fill="FFFFFF"/>
          <w:lang w:val="fr-BE"/>
        </w:rPr>
        <w:t xml:space="preserve">. </w:t>
      </w:r>
    </w:p>
    <w:p w14:paraId="7E6B1154" w14:textId="6C271B51" w:rsidR="00782532" w:rsidRPr="00EF64EC" w:rsidRDefault="00782532" w:rsidP="00782532">
      <w:pPr>
        <w:ind w:firstLine="708"/>
        <w:contextualSpacing/>
        <w:jc w:val="both"/>
        <w:rPr>
          <w:rFonts w:ascii="Garamond" w:hAnsi="Garamond" w:cs="Times New Roman"/>
        </w:rPr>
      </w:pPr>
      <w:r w:rsidRPr="00EF64EC">
        <w:rPr>
          <w:rFonts w:ascii="Garamond" w:hAnsi="Garamond" w:cs="Times New Roman"/>
        </w:rPr>
        <w:t xml:space="preserve">Dans la chronique intitulée « Un Intoxiqué », Lorrain raconte dans quelles circonstances il </w:t>
      </w:r>
      <w:r w:rsidRPr="00EF64EC">
        <w:rPr>
          <w:rFonts w:ascii="Garamond" w:hAnsi="Garamond" w:cs="Times New Roman"/>
          <w:color w:val="000000" w:themeColor="text1"/>
        </w:rPr>
        <w:t xml:space="preserve">connut Fersen en octobre 1901 à Venise </w:t>
      </w:r>
      <w:r w:rsidRPr="00EF64EC">
        <w:rPr>
          <w:rFonts w:ascii="Garamond" w:hAnsi="Garamond" w:cs="Times New Roman"/>
        </w:rPr>
        <w:t>qu</w:t>
      </w:r>
      <w:r w:rsidR="00966B15">
        <w:rPr>
          <w:rFonts w:ascii="Garamond" w:hAnsi="Garamond" w:cs="Times New Roman"/>
        </w:rPr>
        <w:t>’</w:t>
      </w:r>
      <w:r w:rsidRPr="00EF64EC">
        <w:rPr>
          <w:rFonts w:ascii="Garamond" w:hAnsi="Garamond" w:cs="Times New Roman"/>
        </w:rPr>
        <w:t>il aime pour sa « morbide langueur d</w:t>
      </w:r>
      <w:r w:rsidR="00966B15">
        <w:rPr>
          <w:rFonts w:ascii="Garamond" w:hAnsi="Garamond" w:cs="Times New Roman"/>
        </w:rPr>
        <w:t>’</w:t>
      </w:r>
      <w:r w:rsidRPr="00EF64EC">
        <w:rPr>
          <w:rFonts w:ascii="Garamond" w:hAnsi="Garamond" w:cs="Times New Roman"/>
        </w:rPr>
        <w:t>une pourriture sublime</w:t>
      </w:r>
      <w:r w:rsidR="002B7B2C" w:rsidRPr="00EF64EC">
        <w:rPr>
          <w:rStyle w:val="Marquenotebasdepage"/>
          <w:rFonts w:ascii="Garamond" w:hAnsi="Garamond" w:cs="Times New Roman"/>
        </w:rPr>
        <w:footnoteReference w:id="10"/>
      </w:r>
      <w:r w:rsidRPr="00EF64EC">
        <w:rPr>
          <w:rFonts w:ascii="Garamond" w:hAnsi="Garamond" w:cs="Times New Roman"/>
        </w:rPr>
        <w:t xml:space="preserve">. » </w:t>
      </w:r>
      <w:r w:rsidR="0044224B">
        <w:rPr>
          <w:rFonts w:ascii="Garamond" w:hAnsi="Garamond" w:cs="Times New Roman"/>
        </w:rPr>
        <w:t xml:space="preserve">Pour lui comme pour Fernand Hauser, </w:t>
      </w:r>
      <w:r w:rsidRPr="00EF64EC">
        <w:rPr>
          <w:rFonts w:ascii="Garamond" w:hAnsi="Garamond" w:cs="Times New Roman"/>
        </w:rPr>
        <w:t>Fersen est un « cas pathologique</w:t>
      </w:r>
      <w:r w:rsidRPr="00EF64EC">
        <w:rPr>
          <w:rStyle w:val="Marquenotebasdepage"/>
          <w:rFonts w:ascii="Garamond" w:hAnsi="Garamond" w:cs="Times New Roman"/>
        </w:rPr>
        <w:footnoteReference w:id="11"/>
      </w:r>
      <w:r w:rsidRPr="00EF64EC">
        <w:rPr>
          <w:rFonts w:ascii="Garamond" w:hAnsi="Garamond" w:cs="Times New Roman"/>
        </w:rPr>
        <w:t> » :</w:t>
      </w:r>
    </w:p>
    <w:p w14:paraId="6C84C31E" w14:textId="77777777" w:rsidR="00782532" w:rsidRPr="00EF64EC" w:rsidRDefault="00782532" w:rsidP="00782532">
      <w:pPr>
        <w:ind w:left="709"/>
        <w:contextualSpacing/>
        <w:jc w:val="both"/>
        <w:rPr>
          <w:rFonts w:ascii="Garamond" w:hAnsi="Garamond" w:cs="Times New Roman"/>
          <w:sz w:val="20"/>
          <w:szCs w:val="20"/>
        </w:rPr>
      </w:pPr>
    </w:p>
    <w:p w14:paraId="3C3E3CA0" w14:textId="270DCA5B" w:rsidR="00782532" w:rsidRPr="00EF64EC" w:rsidRDefault="00966B15" w:rsidP="00782532">
      <w:pPr>
        <w:ind w:left="709"/>
        <w:contextualSpacing/>
        <w:jc w:val="both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Le baron d’Adelswä</w:t>
      </w:r>
      <w:r w:rsidR="00782532" w:rsidRPr="00EF64EC">
        <w:rPr>
          <w:rFonts w:ascii="Garamond" w:hAnsi="Garamond" w:cs="Times New Roman"/>
          <w:sz w:val="20"/>
          <w:szCs w:val="20"/>
        </w:rPr>
        <w:t>rd avait certainement, lui aussi, bu le poison de Venise, mais d</w:t>
      </w:r>
      <w:r>
        <w:rPr>
          <w:rFonts w:ascii="Garamond" w:hAnsi="Garamond" w:cs="Times New Roman"/>
          <w:sz w:val="20"/>
          <w:szCs w:val="20"/>
        </w:rPr>
        <w:t>’</w:t>
      </w:r>
      <w:r w:rsidR="00782532" w:rsidRPr="00EF64EC">
        <w:rPr>
          <w:rFonts w:ascii="Garamond" w:hAnsi="Garamond" w:cs="Times New Roman"/>
          <w:sz w:val="20"/>
          <w:szCs w:val="20"/>
        </w:rPr>
        <w:t>autres poisons l</w:t>
      </w:r>
      <w:r>
        <w:rPr>
          <w:rFonts w:ascii="Garamond" w:hAnsi="Garamond" w:cs="Times New Roman"/>
          <w:sz w:val="20"/>
          <w:szCs w:val="20"/>
        </w:rPr>
        <w:t>’</w:t>
      </w:r>
      <w:r w:rsidR="00782532" w:rsidRPr="00EF64EC">
        <w:rPr>
          <w:rFonts w:ascii="Garamond" w:hAnsi="Garamond" w:cs="Times New Roman"/>
          <w:sz w:val="20"/>
          <w:szCs w:val="20"/>
        </w:rPr>
        <w:t>intoxiquaient dont, en vieux routier du métier, je reconnus les accidents au passage.</w:t>
      </w:r>
      <w:r w:rsidR="00782532" w:rsidRPr="00EF64EC">
        <w:rPr>
          <w:rFonts w:ascii="Garamond" w:hAnsi="Garamond"/>
          <w:sz w:val="20"/>
          <w:szCs w:val="20"/>
        </w:rPr>
        <w:t xml:space="preserve"> </w:t>
      </w:r>
      <w:r w:rsidR="00782532" w:rsidRPr="00EF64EC">
        <w:rPr>
          <w:rFonts w:ascii="Garamond" w:hAnsi="Garamond" w:cs="Times New Roman"/>
          <w:sz w:val="20"/>
          <w:szCs w:val="20"/>
        </w:rPr>
        <w:t>Outre une vanité maladive qui éclatait à chaque phrase, deux toxiques infectaient également ce jeune homme : le poison de la littérature et le poison de Paris</w:t>
      </w:r>
      <w:r w:rsidR="00782532" w:rsidRPr="00EF64EC">
        <w:rPr>
          <w:rStyle w:val="Marquenotebasdepage"/>
          <w:rFonts w:ascii="Garamond" w:hAnsi="Garamond" w:cs="Times New Roman"/>
          <w:sz w:val="20"/>
          <w:szCs w:val="20"/>
        </w:rPr>
        <w:footnoteReference w:id="12"/>
      </w:r>
      <w:r w:rsidR="00782532" w:rsidRPr="00EF64EC">
        <w:rPr>
          <w:rFonts w:ascii="Garamond" w:hAnsi="Garamond" w:cs="Times New Roman"/>
          <w:sz w:val="20"/>
          <w:szCs w:val="20"/>
        </w:rPr>
        <w:t>.</w:t>
      </w:r>
      <w:r w:rsidR="00782532" w:rsidRPr="00EF64EC">
        <w:rPr>
          <w:rStyle w:val="Marquenotebasdepage"/>
          <w:rFonts w:ascii="Garamond" w:hAnsi="Garamond" w:cs="Times New Roman"/>
          <w:sz w:val="20"/>
          <w:szCs w:val="20"/>
        </w:rPr>
        <w:t xml:space="preserve"> </w:t>
      </w:r>
    </w:p>
    <w:p w14:paraId="3AA8A12A" w14:textId="77777777" w:rsidR="00782532" w:rsidRPr="00EF64EC" w:rsidRDefault="00782532" w:rsidP="00782532">
      <w:pPr>
        <w:contextualSpacing/>
        <w:jc w:val="both"/>
        <w:rPr>
          <w:rFonts w:ascii="Garamond" w:hAnsi="Garamond" w:cs="Times New Roman"/>
          <w:sz w:val="20"/>
        </w:rPr>
      </w:pPr>
    </w:p>
    <w:p w14:paraId="723B9655" w14:textId="12B1E5C6" w:rsidR="00782532" w:rsidRPr="00EF64EC" w:rsidRDefault="0044224B" w:rsidP="00782532">
      <w:pPr>
        <w:ind w:firstLine="708"/>
        <w:contextualSpacing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À Venise, Fersen invite l’auteur de </w:t>
      </w:r>
      <w:r w:rsidRPr="00EF64EC">
        <w:rPr>
          <w:rFonts w:ascii="Garamond" w:eastAsia="Times New Roman" w:hAnsi="Garamond" w:cs="Times New Roman"/>
          <w:i/>
          <w:color w:val="000000" w:themeColor="text1"/>
          <w:shd w:val="clear" w:color="auto" w:fill="FFFFFF"/>
          <w:lang w:val="fr-BE"/>
        </w:rPr>
        <w:t>Monsieur de</w:t>
      </w:r>
      <w:r w:rsidRPr="00EF64EC">
        <w:rPr>
          <w:rFonts w:ascii="Garamond" w:eastAsia="Times New Roman" w:hAnsi="Garamond" w:cs="Times New Roman"/>
          <w:color w:val="000000" w:themeColor="text1"/>
          <w:shd w:val="clear" w:color="auto" w:fill="FFFFFF"/>
          <w:lang w:val="fr-BE"/>
        </w:rPr>
        <w:t xml:space="preserve"> </w:t>
      </w:r>
      <w:r w:rsidRPr="0044224B">
        <w:rPr>
          <w:rFonts w:ascii="Garamond" w:hAnsi="Garamond" w:cs="Times New Roman"/>
          <w:i/>
        </w:rPr>
        <w:t>Phocas</w:t>
      </w:r>
      <w:r>
        <w:rPr>
          <w:rFonts w:ascii="Garamond" w:hAnsi="Garamond" w:cs="Times New Roman"/>
        </w:rPr>
        <w:t xml:space="preserve">, qui </w:t>
      </w:r>
      <w:r w:rsidRPr="0044224B">
        <w:rPr>
          <w:rFonts w:ascii="Garamond" w:hAnsi="Garamond" w:cs="Times New Roman"/>
        </w:rPr>
        <w:t>vient</w:t>
      </w:r>
      <w:r>
        <w:rPr>
          <w:rFonts w:ascii="Garamond" w:hAnsi="Garamond" w:cs="Times New Roman"/>
        </w:rPr>
        <w:t xml:space="preserve"> de paraître,</w:t>
      </w:r>
      <w:r w:rsidR="00782532" w:rsidRPr="00EF64EC">
        <w:rPr>
          <w:rFonts w:ascii="Garamond" w:hAnsi="Garamond" w:cs="Times New Roman"/>
        </w:rPr>
        <w:t xml:space="preserve"> à une fête, lui disant : « Venez, on s</w:t>
      </w:r>
      <w:r w:rsidR="00966B15">
        <w:rPr>
          <w:rFonts w:ascii="Garamond" w:hAnsi="Garamond" w:cs="Times New Roman"/>
        </w:rPr>
        <w:t>’</w:t>
      </w:r>
      <w:r w:rsidR="00782532" w:rsidRPr="00EF64EC">
        <w:rPr>
          <w:rFonts w:ascii="Garamond" w:hAnsi="Garamond" w:cs="Times New Roman"/>
        </w:rPr>
        <w:t>amusera. Je ne vous promets pas la soirée d</w:t>
      </w:r>
      <w:r w:rsidR="00966B15">
        <w:rPr>
          <w:rFonts w:ascii="Garamond" w:hAnsi="Garamond" w:cs="Times New Roman"/>
        </w:rPr>
        <w:t>’</w:t>
      </w:r>
      <w:r w:rsidR="00782532" w:rsidRPr="00EF64EC">
        <w:rPr>
          <w:rFonts w:ascii="Garamond" w:hAnsi="Garamond" w:cs="Times New Roman"/>
        </w:rPr>
        <w:t xml:space="preserve">opium de chez </w:t>
      </w:r>
      <w:proofErr w:type="spellStart"/>
      <w:r w:rsidR="00782532" w:rsidRPr="00EF64EC">
        <w:rPr>
          <w:rFonts w:ascii="Garamond" w:hAnsi="Garamond" w:cs="Times New Roman"/>
        </w:rPr>
        <w:t>Éthal</w:t>
      </w:r>
      <w:proofErr w:type="spellEnd"/>
      <w:r w:rsidR="00782532" w:rsidRPr="00EF64EC">
        <w:rPr>
          <w:rStyle w:val="Marquenotebasdepage"/>
          <w:rFonts w:ascii="Garamond" w:hAnsi="Garamond" w:cs="Times New Roman"/>
        </w:rPr>
        <w:footnoteReference w:id="13"/>
      </w:r>
      <w:r w:rsidR="00782532" w:rsidRPr="00EF64EC">
        <w:rPr>
          <w:rFonts w:ascii="Garamond" w:hAnsi="Garamond" w:cs="Times New Roman"/>
        </w:rPr>
        <w:t xml:space="preserve"> […] ». Lorrain </w:t>
      </w:r>
      <w:r>
        <w:rPr>
          <w:rFonts w:ascii="Garamond" w:hAnsi="Garamond" w:cs="Times New Roman"/>
        </w:rPr>
        <w:t>décide de ne pas y aller.</w:t>
      </w:r>
      <w:r w:rsidR="00782532" w:rsidRPr="00EF64EC">
        <w:rPr>
          <w:rFonts w:ascii="Garamond" w:hAnsi="Garamond" w:cs="Times New Roman"/>
        </w:rPr>
        <w:t xml:space="preserve"> Le lendemain, Fersen lui raconte que la fête s</w:t>
      </w:r>
      <w:r w:rsidR="00966B15">
        <w:rPr>
          <w:rFonts w:ascii="Garamond" w:hAnsi="Garamond" w:cs="Times New Roman"/>
        </w:rPr>
        <w:t>’</w:t>
      </w:r>
      <w:r w:rsidR="00782532" w:rsidRPr="00EF64EC">
        <w:rPr>
          <w:rFonts w:ascii="Garamond" w:hAnsi="Garamond" w:cs="Times New Roman"/>
        </w:rPr>
        <w:t>est terminé</w:t>
      </w:r>
      <w:r>
        <w:rPr>
          <w:rFonts w:ascii="Garamond" w:hAnsi="Garamond" w:cs="Times New Roman"/>
        </w:rPr>
        <w:t xml:space="preserve">e en orgie, mais Lorrain n’en croit pas un mot. Il conclut </w:t>
      </w:r>
      <w:r w:rsidR="00782532" w:rsidRPr="00EF64EC">
        <w:rPr>
          <w:rFonts w:ascii="Garamond" w:hAnsi="Garamond" w:cs="Times New Roman"/>
        </w:rPr>
        <w:t>: «</w:t>
      </w:r>
      <w:r w:rsidR="00966B15">
        <w:rPr>
          <w:rFonts w:ascii="Garamond" w:hAnsi="Garamond" w:cs="Times New Roman"/>
        </w:rPr>
        <w:t> Je ne revis jamais M. d’Adelswär</w:t>
      </w:r>
      <w:r w:rsidR="00782532" w:rsidRPr="00EF64EC">
        <w:rPr>
          <w:rFonts w:ascii="Garamond" w:hAnsi="Garamond" w:cs="Times New Roman"/>
        </w:rPr>
        <w:t>d. Sans le vouloir, inconsciemment peut-être, il avait fait de la littérature, — de la mauvaise littérature</w:t>
      </w:r>
      <w:r w:rsidR="00782532" w:rsidRPr="00EF64EC">
        <w:rPr>
          <w:rStyle w:val="Marquenotebasdepage"/>
          <w:rFonts w:ascii="Garamond" w:hAnsi="Garamond" w:cs="Times New Roman"/>
        </w:rPr>
        <w:footnoteReference w:id="14"/>
      </w:r>
      <w:r w:rsidR="00782532" w:rsidRPr="00EF64EC">
        <w:rPr>
          <w:rFonts w:ascii="Garamond" w:hAnsi="Garamond" w:cs="Times New Roman"/>
        </w:rPr>
        <w:t xml:space="preserve">. » </w:t>
      </w:r>
    </w:p>
    <w:p w14:paraId="73031F0E" w14:textId="39F43E97" w:rsidR="00782532" w:rsidRPr="00EF64EC" w:rsidRDefault="00782532" w:rsidP="00782532">
      <w:pPr>
        <w:contextualSpacing/>
        <w:jc w:val="both"/>
        <w:rPr>
          <w:rFonts w:ascii="Garamond" w:hAnsi="Garamond" w:cs="Times New Roman"/>
          <w:color w:val="000000" w:themeColor="text1"/>
        </w:rPr>
      </w:pPr>
      <w:r w:rsidRPr="00EF64EC">
        <w:rPr>
          <w:rFonts w:ascii="Garamond" w:hAnsi="Garamond" w:cs="Times New Roman"/>
          <w:color w:val="000000" w:themeColor="text1"/>
        </w:rPr>
        <w:tab/>
        <w:t>Près de quatre mois plus tard, à la la veille de l</w:t>
      </w:r>
      <w:r w:rsidR="00966B15">
        <w:rPr>
          <w:rFonts w:ascii="Garamond" w:hAnsi="Garamond" w:cs="Times New Roman"/>
          <w:color w:val="000000" w:themeColor="text1"/>
        </w:rPr>
        <w:t>’</w:t>
      </w:r>
      <w:r w:rsidRPr="00EF64EC">
        <w:rPr>
          <w:rFonts w:ascii="Garamond" w:hAnsi="Garamond" w:cs="Times New Roman"/>
          <w:color w:val="000000" w:themeColor="text1"/>
        </w:rPr>
        <w:t>ouverture de l</w:t>
      </w:r>
      <w:r w:rsidR="00966B15">
        <w:rPr>
          <w:rFonts w:ascii="Garamond" w:hAnsi="Garamond" w:cs="Times New Roman"/>
          <w:color w:val="000000" w:themeColor="text1"/>
        </w:rPr>
        <w:t>’</w:t>
      </w:r>
      <w:r w:rsidRPr="00EF64EC">
        <w:rPr>
          <w:rFonts w:ascii="Garamond" w:hAnsi="Garamond" w:cs="Times New Roman"/>
          <w:color w:val="000000" w:themeColor="text1"/>
        </w:rPr>
        <w:t>audience,</w:t>
      </w:r>
      <w:r w:rsidR="0044224B">
        <w:rPr>
          <w:rFonts w:ascii="Garamond" w:hAnsi="Garamond" w:cs="Times New Roman"/>
          <w:color w:val="000000" w:themeColor="text1"/>
        </w:rPr>
        <w:t xml:space="preserve"> Lorrain, fâché avec Huysmans, attaque</w:t>
      </w:r>
      <w:r w:rsidRPr="00EF64EC">
        <w:rPr>
          <w:rFonts w:ascii="Garamond" w:hAnsi="Garamond" w:cs="Times New Roman"/>
          <w:color w:val="000000" w:themeColor="text1"/>
        </w:rPr>
        <w:t xml:space="preserve"> ce dernier dans un article intitulé « Un Grand coupable » : « Dans tout ceci, le grand coupable est M. Joris-Karl Huysmans</w:t>
      </w:r>
      <w:r w:rsidRPr="00EF64EC">
        <w:rPr>
          <w:rStyle w:val="Marquenotebasdepage"/>
          <w:rFonts w:ascii="Garamond" w:hAnsi="Garamond" w:cs="Times New Roman"/>
          <w:color w:val="000000" w:themeColor="text1"/>
        </w:rPr>
        <w:footnoteReference w:id="15"/>
      </w:r>
      <w:r w:rsidRPr="00EF64EC">
        <w:rPr>
          <w:rFonts w:ascii="Garamond" w:hAnsi="Garamond" w:cs="Times New Roman"/>
          <w:color w:val="000000" w:themeColor="text1"/>
        </w:rPr>
        <w:t>. » Il invente Huysmans en pousse-au-crime : « M. Joris-Karl Huysmans est prudent. Il décrit les messes noires, il n</w:t>
      </w:r>
      <w:r w:rsidR="00966B15">
        <w:rPr>
          <w:rFonts w:ascii="Garamond" w:hAnsi="Garamond" w:cs="Times New Roman"/>
          <w:color w:val="000000" w:themeColor="text1"/>
        </w:rPr>
        <w:t>’</w:t>
      </w:r>
      <w:r w:rsidRPr="00EF64EC">
        <w:rPr>
          <w:rFonts w:ascii="Garamond" w:hAnsi="Garamond" w:cs="Times New Roman"/>
          <w:color w:val="000000" w:themeColor="text1"/>
        </w:rPr>
        <w:t>y assiste pas. Comme tous les empoisonneurs, M. Joris-Karl Huysmans se garde précautionneusement de toutes les substances vénéneuses</w:t>
      </w:r>
      <w:r w:rsidRPr="00EF64EC">
        <w:rPr>
          <w:rStyle w:val="Marquenotebasdepage"/>
          <w:rFonts w:ascii="Garamond" w:hAnsi="Garamond" w:cs="Times New Roman"/>
          <w:color w:val="000000" w:themeColor="text1"/>
        </w:rPr>
        <w:footnoteReference w:id="16"/>
      </w:r>
      <w:r w:rsidRPr="00EF64EC">
        <w:rPr>
          <w:rFonts w:ascii="Garamond" w:hAnsi="Garamond" w:cs="Times New Roman"/>
          <w:color w:val="000000" w:themeColor="text1"/>
        </w:rPr>
        <w:t xml:space="preserve">. » </w:t>
      </w:r>
    </w:p>
    <w:p w14:paraId="68CB9E33" w14:textId="0AB1205D" w:rsidR="00782532" w:rsidRPr="00EF64EC" w:rsidRDefault="00782532" w:rsidP="0011502F">
      <w:pPr>
        <w:ind w:firstLine="708"/>
        <w:contextualSpacing/>
        <w:jc w:val="both"/>
        <w:rPr>
          <w:rFonts w:ascii="Garamond" w:hAnsi="Garamond" w:cs="Times New Roman"/>
          <w:color w:val="000000" w:themeColor="text1"/>
        </w:rPr>
      </w:pPr>
      <w:r w:rsidRPr="00EF64EC">
        <w:rPr>
          <w:rFonts w:ascii="Garamond" w:hAnsi="Garamond" w:cs="Times New Roman"/>
        </w:rPr>
        <w:t xml:space="preserve">Le parallèle entre Huysmans et Lorrain est ici troublant : </w:t>
      </w:r>
      <w:r w:rsidRPr="00EF64EC">
        <w:rPr>
          <w:rFonts w:ascii="Garamond" w:hAnsi="Garamond" w:cs="Times New Roman"/>
          <w:color w:val="000000" w:themeColor="text1"/>
        </w:rPr>
        <w:t>en août, Lorrain se montrait refusant d</w:t>
      </w:r>
      <w:r w:rsidR="00966B15">
        <w:rPr>
          <w:rFonts w:ascii="Garamond" w:hAnsi="Garamond" w:cs="Times New Roman"/>
          <w:color w:val="000000" w:themeColor="text1"/>
        </w:rPr>
        <w:t>’</w:t>
      </w:r>
      <w:r w:rsidRPr="00EF64EC">
        <w:rPr>
          <w:rFonts w:ascii="Garamond" w:hAnsi="Garamond" w:cs="Times New Roman"/>
          <w:color w:val="000000" w:themeColor="text1"/>
        </w:rPr>
        <w:t>aller à la fête de Fersen décalquée de</w:t>
      </w:r>
      <w:r w:rsidRPr="00EF64EC">
        <w:rPr>
          <w:rFonts w:ascii="Garamond" w:hAnsi="Garamond" w:cs="Times New Roman"/>
          <w:i/>
          <w:color w:val="000000" w:themeColor="text1"/>
        </w:rPr>
        <w:t xml:space="preserve"> </w:t>
      </w:r>
      <w:r w:rsidRPr="00EF64EC">
        <w:rPr>
          <w:rFonts w:ascii="Garamond" w:hAnsi="Garamond" w:cs="Times New Roman"/>
          <w:color w:val="000000" w:themeColor="text1"/>
        </w:rPr>
        <w:t>celle d</w:t>
      </w:r>
      <w:r w:rsidR="00966B15">
        <w:rPr>
          <w:rFonts w:ascii="Garamond" w:hAnsi="Garamond" w:cs="Times New Roman"/>
          <w:color w:val="000000" w:themeColor="text1"/>
        </w:rPr>
        <w:t>’</w:t>
      </w:r>
      <w:proofErr w:type="spellStart"/>
      <w:r w:rsidR="002B7B2C">
        <w:rPr>
          <w:rFonts w:ascii="Garamond" w:hAnsi="Garamond" w:cs="Times New Roman"/>
          <w:color w:val="000000" w:themeColor="text1"/>
        </w:rPr>
        <w:t>Éthal</w:t>
      </w:r>
      <w:proofErr w:type="spellEnd"/>
      <w:r w:rsidR="002B7B2C">
        <w:rPr>
          <w:rFonts w:ascii="Garamond" w:hAnsi="Garamond" w:cs="Times New Roman"/>
          <w:color w:val="000000" w:themeColor="text1"/>
        </w:rPr>
        <w:t> ; quatre</w:t>
      </w:r>
      <w:r w:rsidRPr="00EF64EC">
        <w:rPr>
          <w:rFonts w:ascii="Garamond" w:hAnsi="Garamond" w:cs="Times New Roman"/>
          <w:color w:val="000000" w:themeColor="text1"/>
        </w:rPr>
        <w:t xml:space="preserve"> mois plus tard, en novembre, il reproche à Huysmans de ne pas être allé aux « messes noires » prétendument décalquées de </w:t>
      </w:r>
      <w:r w:rsidRPr="00EF64EC">
        <w:rPr>
          <w:rFonts w:ascii="Garamond" w:hAnsi="Garamond" w:cs="Times New Roman"/>
          <w:i/>
          <w:color w:val="000000" w:themeColor="text1"/>
        </w:rPr>
        <w:t>Là-Bas</w:t>
      </w:r>
      <w:r w:rsidRPr="00EF64EC">
        <w:rPr>
          <w:rFonts w:ascii="Garamond" w:hAnsi="Garamond" w:cs="Times New Roman"/>
          <w:color w:val="000000" w:themeColor="text1"/>
        </w:rPr>
        <w:t>, alors même que la « piste sataniste » a été écartée depuis l</w:t>
      </w:r>
      <w:r w:rsidR="00966B15">
        <w:rPr>
          <w:rFonts w:ascii="Garamond" w:hAnsi="Garamond" w:cs="Times New Roman"/>
          <w:color w:val="000000" w:themeColor="text1"/>
        </w:rPr>
        <w:t>’</w:t>
      </w:r>
      <w:r w:rsidRPr="00EF64EC">
        <w:rPr>
          <w:rFonts w:ascii="Garamond" w:hAnsi="Garamond" w:cs="Times New Roman"/>
          <w:color w:val="000000" w:themeColor="text1"/>
        </w:rPr>
        <w:t xml:space="preserve">intervention de ce dernier dans </w:t>
      </w:r>
      <w:r w:rsidRPr="00EF64EC">
        <w:rPr>
          <w:rFonts w:ascii="Garamond" w:hAnsi="Garamond" w:cs="Times New Roman"/>
          <w:i/>
          <w:color w:val="000000" w:themeColor="text1"/>
        </w:rPr>
        <w:t>La Presse</w:t>
      </w:r>
      <w:r w:rsidRPr="00EF64EC">
        <w:rPr>
          <w:rFonts w:ascii="Garamond" w:hAnsi="Garamond" w:cs="Times New Roman"/>
          <w:color w:val="000000" w:themeColor="text1"/>
        </w:rPr>
        <w:t xml:space="preserve"> le 12 juillet. Entre les deux articles, que s</w:t>
      </w:r>
      <w:r w:rsidR="00966B15">
        <w:rPr>
          <w:rFonts w:ascii="Garamond" w:hAnsi="Garamond" w:cs="Times New Roman"/>
          <w:color w:val="000000" w:themeColor="text1"/>
        </w:rPr>
        <w:t>’</w:t>
      </w:r>
      <w:r w:rsidRPr="00EF64EC">
        <w:rPr>
          <w:rFonts w:ascii="Garamond" w:hAnsi="Garamond" w:cs="Times New Roman"/>
          <w:color w:val="000000" w:themeColor="text1"/>
        </w:rPr>
        <w:t>est-il passé ? Se pourrait-il que Lorrain accuse Huysmans afin d</w:t>
      </w:r>
      <w:r w:rsidR="00966B15">
        <w:rPr>
          <w:rFonts w:ascii="Garamond" w:hAnsi="Garamond" w:cs="Times New Roman"/>
          <w:color w:val="000000" w:themeColor="text1"/>
        </w:rPr>
        <w:t>’</w:t>
      </w:r>
      <w:r w:rsidRPr="00EF64EC">
        <w:rPr>
          <w:rFonts w:ascii="Garamond" w:hAnsi="Garamond" w:cs="Times New Roman"/>
          <w:color w:val="000000" w:themeColor="text1"/>
        </w:rPr>
        <w:t>écarter sa propre « responsabilité » lorsque l</w:t>
      </w:r>
      <w:r w:rsidR="00966B15">
        <w:rPr>
          <w:rFonts w:ascii="Garamond" w:hAnsi="Garamond" w:cs="Times New Roman"/>
          <w:color w:val="000000" w:themeColor="text1"/>
        </w:rPr>
        <w:t>’</w:t>
      </w:r>
      <w:r w:rsidRPr="00EF64EC">
        <w:rPr>
          <w:rFonts w:ascii="Garamond" w:hAnsi="Garamond" w:cs="Times New Roman"/>
          <w:color w:val="000000" w:themeColor="text1"/>
        </w:rPr>
        <w:t>affaire dépasse l</w:t>
      </w:r>
      <w:r w:rsidR="00966B15">
        <w:rPr>
          <w:rFonts w:ascii="Garamond" w:hAnsi="Garamond" w:cs="Times New Roman"/>
          <w:color w:val="000000" w:themeColor="text1"/>
        </w:rPr>
        <w:t>’</w:t>
      </w:r>
      <w:r w:rsidR="0011502F">
        <w:rPr>
          <w:rFonts w:ascii="Garamond" w:hAnsi="Garamond" w:cs="Times New Roman"/>
          <w:color w:val="000000" w:themeColor="text1"/>
        </w:rPr>
        <w:t>espace</w:t>
      </w:r>
      <w:r w:rsidRPr="00EF64EC">
        <w:rPr>
          <w:rFonts w:ascii="Garamond" w:hAnsi="Garamond" w:cs="Times New Roman"/>
          <w:color w:val="000000" w:themeColor="text1"/>
        </w:rPr>
        <w:t xml:space="preserve"> </w:t>
      </w:r>
      <w:r w:rsidR="0011502F">
        <w:rPr>
          <w:rFonts w:ascii="Garamond" w:hAnsi="Garamond" w:cs="Times New Roman"/>
          <w:color w:val="000000" w:themeColor="text1"/>
        </w:rPr>
        <w:t xml:space="preserve">médiatique et littéraire </w:t>
      </w:r>
      <w:r w:rsidRPr="00EF64EC">
        <w:rPr>
          <w:rFonts w:ascii="Garamond" w:hAnsi="Garamond" w:cs="Times New Roman"/>
          <w:color w:val="000000" w:themeColor="text1"/>
        </w:rPr>
        <w:t xml:space="preserve">pour </w:t>
      </w:r>
      <w:r w:rsidR="0011502F">
        <w:rPr>
          <w:rFonts w:ascii="Garamond" w:hAnsi="Garamond" w:cs="Times New Roman"/>
          <w:color w:val="000000" w:themeColor="text1"/>
        </w:rPr>
        <w:t xml:space="preserve">entrer dans une </w:t>
      </w:r>
      <w:r w:rsidRPr="00EF64EC">
        <w:rPr>
          <w:rFonts w:ascii="Garamond" w:hAnsi="Garamond" w:cs="Times New Roman"/>
          <w:color w:val="000000" w:themeColor="text1"/>
        </w:rPr>
        <w:t>phase</w:t>
      </w:r>
      <w:r w:rsidR="0011502F">
        <w:rPr>
          <w:rFonts w:ascii="Garamond" w:hAnsi="Garamond" w:cs="Times New Roman"/>
          <w:color w:val="000000" w:themeColor="text1"/>
        </w:rPr>
        <w:t xml:space="preserve"> davantage</w:t>
      </w:r>
      <w:r w:rsidRPr="00EF64EC">
        <w:rPr>
          <w:rFonts w:ascii="Garamond" w:hAnsi="Garamond" w:cs="Times New Roman"/>
          <w:color w:val="000000" w:themeColor="text1"/>
        </w:rPr>
        <w:t xml:space="preserve"> judiciaire ? C</w:t>
      </w:r>
      <w:r w:rsidR="00966B15">
        <w:rPr>
          <w:rFonts w:ascii="Garamond" w:hAnsi="Garamond" w:cs="Times New Roman"/>
          <w:color w:val="000000" w:themeColor="text1"/>
        </w:rPr>
        <w:t>’</w:t>
      </w:r>
      <w:r w:rsidRPr="00EF64EC">
        <w:rPr>
          <w:rFonts w:ascii="Garamond" w:hAnsi="Garamond" w:cs="Times New Roman"/>
          <w:color w:val="000000" w:themeColor="text1"/>
        </w:rPr>
        <w:t xml:space="preserve">est en effet ce que laisse penser un article du </w:t>
      </w:r>
      <w:r w:rsidRPr="00EF64EC">
        <w:rPr>
          <w:rFonts w:ascii="Garamond" w:hAnsi="Garamond" w:cs="Times New Roman"/>
          <w:i/>
          <w:color w:val="000000" w:themeColor="text1"/>
        </w:rPr>
        <w:t xml:space="preserve">Gil </w:t>
      </w:r>
      <w:proofErr w:type="spellStart"/>
      <w:r w:rsidRPr="00EF64EC">
        <w:rPr>
          <w:rFonts w:ascii="Garamond" w:hAnsi="Garamond" w:cs="Times New Roman"/>
          <w:i/>
          <w:color w:val="000000" w:themeColor="text1"/>
        </w:rPr>
        <w:t>Blas</w:t>
      </w:r>
      <w:proofErr w:type="spellEnd"/>
      <w:r w:rsidRPr="00EF64EC">
        <w:rPr>
          <w:rFonts w:ascii="Garamond" w:hAnsi="Garamond" w:cs="Times New Roman"/>
          <w:color w:val="000000" w:themeColor="text1"/>
        </w:rPr>
        <w:t xml:space="preserve"> paru en juin 1904 : </w:t>
      </w:r>
    </w:p>
    <w:p w14:paraId="6680E8EF" w14:textId="77777777" w:rsidR="00782532" w:rsidRPr="00EF64EC" w:rsidRDefault="00782532" w:rsidP="00782532">
      <w:pPr>
        <w:ind w:firstLine="708"/>
        <w:contextualSpacing/>
        <w:jc w:val="both"/>
        <w:rPr>
          <w:rFonts w:ascii="Garamond" w:hAnsi="Garamond" w:cs="Times New Roman"/>
          <w:color w:val="000000" w:themeColor="text1"/>
          <w:sz w:val="20"/>
        </w:rPr>
      </w:pPr>
    </w:p>
    <w:p w14:paraId="7A7513EE" w14:textId="09D9766D" w:rsidR="00782532" w:rsidRPr="00EF64EC" w:rsidRDefault="00782532" w:rsidP="00782532">
      <w:pPr>
        <w:ind w:left="709" w:firstLine="62"/>
        <w:contextualSpacing/>
        <w:jc w:val="both"/>
        <w:rPr>
          <w:rFonts w:ascii="Garamond" w:eastAsia="Times New Roman" w:hAnsi="Garamond" w:cs="Times New Roman"/>
          <w:color w:val="131313"/>
          <w:sz w:val="20"/>
          <w:szCs w:val="20"/>
          <w:shd w:val="clear" w:color="auto" w:fill="FFFFFF"/>
          <w:lang w:val="fr-BE"/>
        </w:rPr>
      </w:pPr>
      <w:r w:rsidRPr="00EF64EC">
        <w:rPr>
          <w:rFonts w:ascii="Garamond" w:eastAsia="Times New Roman" w:hAnsi="Garamond" w:cs="Times New Roman"/>
          <w:color w:val="131313"/>
          <w:sz w:val="20"/>
          <w:szCs w:val="20"/>
          <w:shd w:val="clear" w:color="auto" w:fill="FFFFFF"/>
          <w:lang w:val="fr-BE"/>
        </w:rPr>
        <w:t>[…] en Correctionnelle et aux Assises le baron Jacques d</w:t>
      </w:r>
      <w:r w:rsidR="00966B15">
        <w:rPr>
          <w:rFonts w:ascii="Garamond" w:eastAsia="Times New Roman" w:hAnsi="Garamond" w:cs="Times New Roman"/>
          <w:color w:val="131313"/>
          <w:sz w:val="20"/>
          <w:szCs w:val="20"/>
          <w:shd w:val="clear" w:color="auto" w:fill="FFFFFF"/>
          <w:lang w:val="fr-BE"/>
        </w:rPr>
        <w:t>’</w:t>
      </w:r>
      <w:r w:rsidRPr="00EF64EC">
        <w:rPr>
          <w:rFonts w:ascii="Garamond" w:eastAsia="Times New Roman" w:hAnsi="Garamond" w:cs="Times New Roman"/>
          <w:color w:val="131313"/>
          <w:sz w:val="20"/>
          <w:szCs w:val="20"/>
          <w:shd w:val="clear" w:color="auto" w:fill="FFFFFF"/>
          <w:lang w:val="fr-BE"/>
        </w:rPr>
        <w:t>Adelswärd d</w:t>
      </w:r>
      <w:r w:rsidR="00966B15">
        <w:rPr>
          <w:rFonts w:ascii="Garamond" w:eastAsia="Times New Roman" w:hAnsi="Garamond" w:cs="Times New Roman"/>
          <w:color w:val="131313"/>
          <w:sz w:val="20"/>
          <w:szCs w:val="20"/>
          <w:shd w:val="clear" w:color="auto" w:fill="FFFFFF"/>
          <w:lang w:val="fr-BE"/>
        </w:rPr>
        <w:t>’</w:t>
      </w:r>
      <w:r w:rsidRPr="00EF64EC">
        <w:rPr>
          <w:rFonts w:ascii="Garamond" w:eastAsia="Times New Roman" w:hAnsi="Garamond" w:cs="Times New Roman"/>
          <w:color w:val="131313"/>
          <w:sz w:val="20"/>
          <w:szCs w:val="20"/>
          <w:shd w:val="clear" w:color="auto" w:fill="FFFFFF"/>
          <w:lang w:val="fr-BE"/>
        </w:rPr>
        <w:t>abord, et Frédéric Greuling après, se réclamèrent de l</w:t>
      </w:r>
      <w:r w:rsidR="00966B15">
        <w:rPr>
          <w:rFonts w:ascii="Garamond" w:eastAsia="Times New Roman" w:hAnsi="Garamond" w:cs="Times New Roman"/>
          <w:color w:val="131313"/>
          <w:sz w:val="20"/>
          <w:szCs w:val="20"/>
          <w:shd w:val="clear" w:color="auto" w:fill="FFFFFF"/>
          <w:lang w:val="fr-BE"/>
        </w:rPr>
        <w:t>’</w:t>
      </w:r>
      <w:r w:rsidRPr="00EF64EC">
        <w:rPr>
          <w:rFonts w:ascii="Garamond" w:eastAsia="Times New Roman" w:hAnsi="Garamond" w:cs="Times New Roman"/>
          <w:color w:val="131313"/>
          <w:sz w:val="20"/>
          <w:szCs w:val="20"/>
          <w:shd w:val="clear" w:color="auto" w:fill="FFFFFF"/>
          <w:lang w:val="fr-BE"/>
        </w:rPr>
        <w:t>œuvre du romancier [Lorrain] pour excuser, sinon expliquer leur déséquilibrement. M. Jean Lorrain eut une assez mauvaise presse, quelques confrères grincheux le représentèrent comme un empoisonneur public : ce </w:t>
      </w:r>
      <w:r w:rsidRPr="00EF64EC">
        <w:rPr>
          <w:rFonts w:ascii="Garamond" w:eastAsia="Times New Roman" w:hAnsi="Garamond" w:cs="Times New Roman"/>
          <w:i/>
          <w:iCs/>
          <w:color w:val="131313"/>
          <w:sz w:val="20"/>
          <w:szCs w:val="20"/>
          <w:bdr w:val="none" w:sz="0" w:space="0" w:color="auto" w:frame="1"/>
          <w:lang w:val="fr-BE"/>
        </w:rPr>
        <w:t>Poison de la littérature</w:t>
      </w:r>
      <w:r w:rsidRPr="00EF64EC">
        <w:rPr>
          <w:rFonts w:ascii="Garamond" w:eastAsia="Times New Roman" w:hAnsi="Garamond" w:cs="Times New Roman"/>
          <w:color w:val="131313"/>
          <w:sz w:val="20"/>
          <w:szCs w:val="20"/>
          <w:shd w:val="clear" w:color="auto" w:fill="FFFFFF"/>
          <w:lang w:val="fr-BE"/>
        </w:rPr>
        <w:t>, que M. Jean Lorrain venait de lancer dans une série de contes satiriques sur les esthètes et les décadents, lui retomba sur la tête</w:t>
      </w:r>
      <w:r w:rsidRPr="00EF64EC">
        <w:rPr>
          <w:rStyle w:val="Marquenotebasdepage"/>
          <w:rFonts w:ascii="Garamond" w:eastAsia="Times New Roman" w:hAnsi="Garamond" w:cs="Times New Roman"/>
          <w:color w:val="131313"/>
          <w:sz w:val="20"/>
          <w:szCs w:val="20"/>
          <w:shd w:val="clear" w:color="auto" w:fill="FFFFFF"/>
          <w:lang w:val="fr-BE"/>
        </w:rPr>
        <w:footnoteReference w:id="17"/>
      </w:r>
      <w:r w:rsidRPr="00EF64EC">
        <w:rPr>
          <w:rFonts w:ascii="Garamond" w:eastAsia="Times New Roman" w:hAnsi="Garamond" w:cs="Times New Roman"/>
          <w:color w:val="131313"/>
          <w:sz w:val="20"/>
          <w:szCs w:val="20"/>
          <w:shd w:val="clear" w:color="auto" w:fill="FFFFFF"/>
          <w:lang w:val="fr-BE"/>
        </w:rPr>
        <w:t>.</w:t>
      </w:r>
    </w:p>
    <w:p w14:paraId="788A7C01" w14:textId="77777777" w:rsidR="00782532" w:rsidRPr="00EF64EC" w:rsidRDefault="00782532" w:rsidP="00782532">
      <w:pPr>
        <w:contextualSpacing/>
        <w:jc w:val="both"/>
        <w:rPr>
          <w:rFonts w:ascii="Garamond" w:eastAsia="Times New Roman" w:hAnsi="Garamond" w:cs="Times New Roman"/>
          <w:color w:val="131313"/>
          <w:shd w:val="clear" w:color="auto" w:fill="FFFFFF"/>
          <w:lang w:val="fr-BE"/>
        </w:rPr>
      </w:pPr>
    </w:p>
    <w:p w14:paraId="73C43DF4" w14:textId="2C848D4C" w:rsidR="00782532" w:rsidRPr="00EF64EC" w:rsidRDefault="00782532" w:rsidP="00782532">
      <w:pPr>
        <w:ind w:firstLine="708"/>
        <w:contextualSpacing/>
        <w:jc w:val="both"/>
        <w:rPr>
          <w:rFonts w:ascii="Garamond" w:hAnsi="Garamond"/>
        </w:rPr>
      </w:pPr>
      <w:r w:rsidRPr="00EF64EC">
        <w:rPr>
          <w:rFonts w:ascii="Garamond" w:eastAsia="Times New Roman" w:hAnsi="Garamond" w:cs="Times New Roman"/>
          <w:color w:val="131313"/>
          <w:shd w:val="clear" w:color="auto" w:fill="FFFFFF"/>
          <w:lang w:val="fr-BE"/>
        </w:rPr>
        <w:t>Cependant, on peut se demander si l</w:t>
      </w:r>
      <w:r w:rsidR="00966B15">
        <w:rPr>
          <w:rFonts w:ascii="Garamond" w:eastAsia="Times New Roman" w:hAnsi="Garamond" w:cs="Times New Roman"/>
          <w:color w:val="131313"/>
          <w:shd w:val="clear" w:color="auto" w:fill="FFFFFF"/>
          <w:lang w:val="fr-BE"/>
        </w:rPr>
        <w:t>’</w:t>
      </w:r>
      <w:r w:rsidRPr="00EF64EC">
        <w:rPr>
          <w:rFonts w:ascii="Garamond" w:eastAsia="Times New Roman" w:hAnsi="Garamond" w:cs="Times New Roman"/>
          <w:color w:val="131313"/>
          <w:shd w:val="clear" w:color="auto" w:fill="FFFFFF"/>
          <w:lang w:val="fr-BE"/>
        </w:rPr>
        <w:t xml:space="preserve">accusation « retombe » véritablement « sur la tête » de Lorrain dans la mesure où il </w:t>
      </w:r>
      <w:r w:rsidR="00192E28">
        <w:rPr>
          <w:rFonts w:ascii="Garamond" w:eastAsia="Times New Roman" w:hAnsi="Garamond" w:cs="Times New Roman"/>
          <w:color w:val="131313"/>
          <w:shd w:val="clear" w:color="auto" w:fill="FFFFFF"/>
          <w:lang w:val="fr-BE"/>
        </w:rPr>
        <w:t xml:space="preserve">met beaucoup de zèle </w:t>
      </w:r>
      <w:r w:rsidRPr="00EF64EC">
        <w:rPr>
          <w:rFonts w:ascii="Garamond" w:hAnsi="Garamond" w:cs="Times New Roman"/>
          <w:color w:val="000000" w:themeColor="text1"/>
        </w:rPr>
        <w:t xml:space="preserve">à la susciter. </w:t>
      </w:r>
      <w:r w:rsidR="00192E28">
        <w:rPr>
          <w:rFonts w:ascii="Garamond" w:eastAsia="Times New Roman" w:hAnsi="Garamond" w:cs="Times New Roman"/>
          <w:color w:val="131313"/>
          <w:shd w:val="clear" w:color="auto" w:fill="FFFFFF"/>
          <w:lang w:val="fr-BE"/>
        </w:rPr>
        <w:t xml:space="preserve">Le </w:t>
      </w:r>
      <w:r w:rsidRPr="00EF64EC">
        <w:rPr>
          <w:rFonts w:ascii="Garamond" w:hAnsi="Garamond" w:cs="Times New Roman"/>
        </w:rPr>
        <w:t>syntagme de « poison de la litté</w:t>
      </w:r>
      <w:r w:rsidR="00192E28">
        <w:rPr>
          <w:rFonts w:ascii="Garamond" w:hAnsi="Garamond" w:cs="Times New Roman"/>
        </w:rPr>
        <w:t>rature » court dans son œuvre ; e</w:t>
      </w:r>
      <w:r w:rsidR="002B7B2C">
        <w:rPr>
          <w:rFonts w:ascii="Garamond" w:hAnsi="Garamond" w:cs="Times New Roman"/>
        </w:rPr>
        <w:t>n 1910, quatre ans après sa mort</w:t>
      </w:r>
      <w:r w:rsidRPr="00EF64EC">
        <w:rPr>
          <w:rFonts w:ascii="Garamond" w:hAnsi="Garamond" w:cs="Times New Roman"/>
        </w:rPr>
        <w:t xml:space="preserve">, Georges </w:t>
      </w:r>
      <w:proofErr w:type="spellStart"/>
      <w:r w:rsidRPr="00EF64EC">
        <w:rPr>
          <w:rFonts w:ascii="Garamond" w:hAnsi="Garamond" w:cs="Times New Roman"/>
        </w:rPr>
        <w:t>Normandy</w:t>
      </w:r>
      <w:proofErr w:type="spellEnd"/>
      <w:r w:rsidRPr="00EF64EC">
        <w:rPr>
          <w:rFonts w:ascii="Garamond" w:hAnsi="Garamond" w:cs="Times New Roman"/>
        </w:rPr>
        <w:t xml:space="preserve"> réunit ses chroniques dans </w:t>
      </w:r>
      <w:proofErr w:type="spellStart"/>
      <w:r w:rsidRPr="00EF64EC">
        <w:rPr>
          <w:rFonts w:ascii="Garamond" w:hAnsi="Garamond" w:cs="Times New Roman"/>
          <w:i/>
        </w:rPr>
        <w:t>Pelléastres</w:t>
      </w:r>
      <w:proofErr w:type="spellEnd"/>
      <w:r w:rsidRPr="00EF64EC">
        <w:rPr>
          <w:rFonts w:ascii="Garamond" w:hAnsi="Garamond" w:cs="Times New Roman"/>
        </w:rPr>
        <w:t xml:space="preserve">, sous-titré : </w:t>
      </w:r>
      <w:r w:rsidRPr="00EF64EC">
        <w:rPr>
          <w:rFonts w:ascii="Garamond" w:hAnsi="Garamond" w:cs="Times New Roman"/>
          <w:i/>
        </w:rPr>
        <w:t>Le poison de la littérature</w:t>
      </w:r>
      <w:r w:rsidR="002B7B2C">
        <w:rPr>
          <w:rFonts w:ascii="Garamond" w:hAnsi="Garamond" w:cs="Times New Roman"/>
        </w:rPr>
        <w:t>. Georges Cas</w:t>
      </w:r>
      <w:r w:rsidRPr="00EF64EC">
        <w:rPr>
          <w:rFonts w:ascii="Garamond" w:hAnsi="Garamond" w:cs="Times New Roman"/>
        </w:rPr>
        <w:t>ella écrit en 1918 : « Il [Jean Lorrain] s</w:t>
      </w:r>
      <w:r w:rsidR="00966B15">
        <w:rPr>
          <w:rFonts w:ascii="Garamond" w:hAnsi="Garamond" w:cs="Times New Roman"/>
        </w:rPr>
        <w:t>’</w:t>
      </w:r>
      <w:r w:rsidRPr="00EF64EC">
        <w:rPr>
          <w:rFonts w:ascii="Garamond" w:hAnsi="Garamond" w:cs="Times New Roman"/>
        </w:rPr>
        <w:t xml:space="preserve">est grisé de ce fameux </w:t>
      </w:r>
      <w:r w:rsidR="00966B15">
        <w:rPr>
          <w:rFonts w:ascii="Garamond" w:hAnsi="Garamond" w:cs="Times New Roman"/>
        </w:rPr>
        <w:t>‘‘</w:t>
      </w:r>
      <w:r w:rsidRPr="00EF64EC">
        <w:rPr>
          <w:rFonts w:ascii="Garamond" w:hAnsi="Garamond" w:cs="Times New Roman"/>
        </w:rPr>
        <w:t>poison de la littérature</w:t>
      </w:r>
      <w:r w:rsidR="00966B15">
        <w:rPr>
          <w:rFonts w:ascii="Garamond" w:hAnsi="Garamond" w:cs="Times New Roman"/>
        </w:rPr>
        <w:t>’’</w:t>
      </w:r>
      <w:r w:rsidRPr="00EF64EC">
        <w:rPr>
          <w:rFonts w:ascii="Garamond" w:hAnsi="Garamond" w:cs="Times New Roman"/>
        </w:rPr>
        <w:t xml:space="preserve"> : qu</w:t>
      </w:r>
      <w:r w:rsidR="00966B15">
        <w:rPr>
          <w:rFonts w:ascii="Garamond" w:hAnsi="Garamond" w:cs="Times New Roman"/>
        </w:rPr>
        <w:t>’</w:t>
      </w:r>
      <w:r w:rsidRPr="00EF64EC">
        <w:rPr>
          <w:rFonts w:ascii="Garamond" w:hAnsi="Garamond" w:cs="Times New Roman"/>
        </w:rPr>
        <w:t>il distillait avec un amer et maladif enthousiasme</w:t>
      </w:r>
      <w:r w:rsidRPr="00EF64EC">
        <w:rPr>
          <w:rStyle w:val="Marquenotebasdepage"/>
          <w:rFonts w:ascii="Garamond" w:hAnsi="Garamond" w:cs="Times New Roman"/>
        </w:rPr>
        <w:footnoteReference w:id="18"/>
      </w:r>
      <w:r w:rsidRPr="00EF64EC">
        <w:rPr>
          <w:rFonts w:ascii="Garamond" w:hAnsi="Garamond" w:cs="Times New Roman"/>
        </w:rPr>
        <w:t xml:space="preserve">. » </w:t>
      </w:r>
      <w:r w:rsidR="00DA0AE0">
        <w:rPr>
          <w:rFonts w:ascii="Garamond" w:hAnsi="Garamond"/>
        </w:rPr>
        <w:t>D’</w:t>
      </w:r>
      <w:r w:rsidR="00DA0AE0" w:rsidRPr="00EF64EC">
        <w:rPr>
          <w:rFonts w:ascii="Garamond" w:hAnsi="Garamond"/>
        </w:rPr>
        <w:t>après Roger Peyrefitte</w:t>
      </w:r>
      <w:r w:rsidR="00DA0AE0">
        <w:rPr>
          <w:rFonts w:ascii="Garamond" w:hAnsi="Garamond"/>
        </w:rPr>
        <w:t xml:space="preserve">, le </w:t>
      </w:r>
      <w:r w:rsidRPr="00EF64EC">
        <w:rPr>
          <w:rFonts w:ascii="Garamond" w:hAnsi="Garamond"/>
        </w:rPr>
        <w:t xml:space="preserve">syntagme </w:t>
      </w:r>
      <w:r w:rsidR="00192E28">
        <w:rPr>
          <w:rFonts w:ascii="Garamond" w:hAnsi="Garamond"/>
        </w:rPr>
        <w:t>« poison de la littérature » aur</w:t>
      </w:r>
      <w:r w:rsidR="002B7B2C">
        <w:rPr>
          <w:rFonts w:ascii="Garamond" w:hAnsi="Garamond"/>
        </w:rPr>
        <w:t>ait même été utilisé lors du</w:t>
      </w:r>
      <w:r w:rsidR="00192E28">
        <w:rPr>
          <w:rFonts w:ascii="Garamond" w:hAnsi="Garamond"/>
        </w:rPr>
        <w:t xml:space="preserve"> procès</w:t>
      </w:r>
      <w:r w:rsidR="002B7B2C">
        <w:rPr>
          <w:rFonts w:ascii="Garamond" w:hAnsi="Garamond"/>
        </w:rPr>
        <w:t xml:space="preserve"> d’Adelswärd</w:t>
      </w:r>
      <w:r w:rsidR="00DA0AE0">
        <w:rPr>
          <w:rFonts w:ascii="Garamond" w:hAnsi="Garamond"/>
        </w:rPr>
        <w:t xml:space="preserve"> </w:t>
      </w:r>
      <w:r w:rsidRPr="00EF64EC">
        <w:rPr>
          <w:rFonts w:ascii="Garamond" w:hAnsi="Garamond"/>
        </w:rPr>
        <w:t xml:space="preserve">: « Le 3 décembre [1903], le substitut </w:t>
      </w:r>
      <w:proofErr w:type="spellStart"/>
      <w:r w:rsidRPr="00EF64EC">
        <w:rPr>
          <w:rFonts w:ascii="Garamond" w:hAnsi="Garamond"/>
        </w:rPr>
        <w:t>Lescouvé</w:t>
      </w:r>
      <w:proofErr w:type="spellEnd"/>
      <w:r w:rsidRPr="00EF64EC">
        <w:rPr>
          <w:rFonts w:ascii="Garamond" w:hAnsi="Garamond"/>
        </w:rPr>
        <w:t xml:space="preserve"> </w:t>
      </w:r>
      <w:r w:rsidR="00192E28">
        <w:rPr>
          <w:rFonts w:ascii="Garamond" w:hAnsi="Garamond"/>
        </w:rPr>
        <w:t xml:space="preserve">[représentant la partie civile] </w:t>
      </w:r>
      <w:r w:rsidRPr="00EF64EC">
        <w:rPr>
          <w:rFonts w:ascii="Garamond" w:hAnsi="Garamond"/>
        </w:rPr>
        <w:t xml:space="preserve">prononça un réquisitoire modéré. […] Pour terminer, il rejeta la faute sur la littérature – </w:t>
      </w:r>
      <w:r w:rsidR="00966B15">
        <w:rPr>
          <w:rFonts w:ascii="Garamond" w:hAnsi="Garamond"/>
        </w:rPr>
        <w:t>‘‘</w:t>
      </w:r>
      <w:r w:rsidRPr="00EF64EC">
        <w:rPr>
          <w:rFonts w:ascii="Garamond" w:hAnsi="Garamond"/>
        </w:rPr>
        <w:t>le poison de la littérature</w:t>
      </w:r>
      <w:r w:rsidRPr="00EF64EC">
        <w:rPr>
          <w:rStyle w:val="Marquenotebasdepage"/>
          <w:rFonts w:ascii="Garamond" w:hAnsi="Garamond"/>
        </w:rPr>
        <w:footnoteReference w:id="19"/>
      </w:r>
      <w:r w:rsidR="00192E28">
        <w:rPr>
          <w:rFonts w:ascii="Garamond" w:hAnsi="Garamond"/>
        </w:rPr>
        <w:t>’’</w:t>
      </w:r>
      <w:r w:rsidRPr="00EF64EC">
        <w:rPr>
          <w:rFonts w:ascii="Garamond" w:hAnsi="Garamond"/>
        </w:rPr>
        <w:t>. »</w:t>
      </w:r>
      <w:r w:rsidR="00192E28" w:rsidRPr="00192E28">
        <w:rPr>
          <w:rFonts w:ascii="Garamond" w:hAnsi="Garamond" w:cs="Times New Roman"/>
        </w:rPr>
        <w:t xml:space="preserve"> </w:t>
      </w:r>
      <w:r w:rsidR="00192E28">
        <w:rPr>
          <w:rFonts w:ascii="Garamond" w:hAnsi="Garamond" w:cs="Times New Roman"/>
        </w:rPr>
        <w:t xml:space="preserve">Les articles de Lorrain auraient-il </w:t>
      </w:r>
      <w:r w:rsidR="00DA0AE0">
        <w:rPr>
          <w:rFonts w:ascii="Garamond" w:hAnsi="Garamond" w:cs="Times New Roman"/>
        </w:rPr>
        <w:t xml:space="preserve">donc </w:t>
      </w:r>
      <w:r w:rsidR="00192E28">
        <w:rPr>
          <w:rFonts w:ascii="Garamond" w:hAnsi="Garamond" w:cs="Times New Roman"/>
        </w:rPr>
        <w:t>contribué à affermir le système de défense de l’accusé</w:t>
      </w:r>
      <w:r w:rsidR="00DA0AE0">
        <w:rPr>
          <w:rFonts w:ascii="Garamond" w:hAnsi="Garamond" w:cs="Times New Roman"/>
        </w:rPr>
        <w:t xml:space="preserve"> </w:t>
      </w:r>
      <w:r w:rsidR="00192E28">
        <w:rPr>
          <w:rFonts w:ascii="Garamond" w:hAnsi="Garamond" w:cs="Times New Roman"/>
        </w:rPr>
        <w:t>?</w:t>
      </w:r>
      <w:r w:rsidR="00DA0AE0">
        <w:rPr>
          <w:rFonts w:ascii="Garamond" w:hAnsi="Garamond" w:cs="Times New Roman"/>
        </w:rPr>
        <w:t xml:space="preserve"> Il semble bien en tout cas que l’argument de la « corruption littéraire »</w:t>
      </w:r>
      <w:r w:rsidR="00192E28">
        <w:rPr>
          <w:rFonts w:ascii="Garamond" w:hAnsi="Garamond" w:cs="Times New Roman"/>
        </w:rPr>
        <w:t xml:space="preserve"> </w:t>
      </w:r>
      <w:r w:rsidR="00DA0AE0">
        <w:rPr>
          <w:rFonts w:ascii="Garamond" w:hAnsi="Garamond" w:cs="Times New Roman"/>
        </w:rPr>
        <w:t>ait joué un rôle important dans l’obtention d’une décision de justice plutôt indulgente par rapport aux normes d’aujourd’hui (condamné à six mois de prison mais détenu depuis son arrestation en juillet</w:t>
      </w:r>
      <w:r w:rsidR="00915AC1">
        <w:rPr>
          <w:rFonts w:ascii="Garamond" w:hAnsi="Garamond" w:cs="Times New Roman"/>
        </w:rPr>
        <w:t>, Adelswärd est élargi au</w:t>
      </w:r>
      <w:r w:rsidR="00DA0AE0">
        <w:rPr>
          <w:rFonts w:ascii="Garamond" w:hAnsi="Garamond" w:cs="Times New Roman"/>
        </w:rPr>
        <w:t xml:space="preserve"> soir du verdict)</w:t>
      </w:r>
      <w:r w:rsidR="00915AC1">
        <w:rPr>
          <w:rFonts w:ascii="Garamond" w:hAnsi="Garamond" w:cs="Times New Roman"/>
        </w:rPr>
        <w:t>.</w:t>
      </w:r>
    </w:p>
    <w:p w14:paraId="4A89A2C4" w14:textId="463E7C10" w:rsidR="00782532" w:rsidRPr="00EF64EC" w:rsidRDefault="00782532" w:rsidP="00C078B4">
      <w:pPr>
        <w:ind w:firstLine="708"/>
        <w:contextualSpacing/>
        <w:jc w:val="both"/>
        <w:rPr>
          <w:rFonts w:ascii="Garamond" w:hAnsi="Garamond" w:cs="Times New Roman"/>
        </w:rPr>
      </w:pPr>
      <w:r w:rsidRPr="00EF64EC">
        <w:rPr>
          <w:rFonts w:ascii="Garamond" w:eastAsia="Times New Roman" w:hAnsi="Garamond" w:cs="Times New Roman"/>
          <w:color w:val="131313"/>
          <w:shd w:val="clear" w:color="auto" w:fill="FFFFFF"/>
          <w:lang w:val="fr-BE"/>
        </w:rPr>
        <w:t>À titre plus anecdotique, deu</w:t>
      </w:r>
      <w:r w:rsidR="00C078B4">
        <w:rPr>
          <w:rFonts w:ascii="Garamond" w:eastAsia="Times New Roman" w:hAnsi="Garamond" w:cs="Times New Roman"/>
          <w:color w:val="131313"/>
          <w:shd w:val="clear" w:color="auto" w:fill="FFFFFF"/>
          <w:lang w:val="fr-BE"/>
        </w:rPr>
        <w:t>x « traces » nous paraissent documenter</w:t>
      </w:r>
      <w:r w:rsidRPr="00EF64EC">
        <w:rPr>
          <w:rFonts w:ascii="Garamond" w:eastAsia="Times New Roman" w:hAnsi="Garamond" w:cs="Times New Roman"/>
          <w:color w:val="131313"/>
          <w:shd w:val="clear" w:color="auto" w:fill="FFFFFF"/>
          <w:lang w:val="fr-BE"/>
        </w:rPr>
        <w:t xml:space="preserve"> l</w:t>
      </w:r>
      <w:r w:rsidR="00966B15">
        <w:rPr>
          <w:rFonts w:ascii="Garamond" w:eastAsia="Times New Roman" w:hAnsi="Garamond" w:cs="Times New Roman"/>
          <w:color w:val="131313"/>
          <w:shd w:val="clear" w:color="auto" w:fill="FFFFFF"/>
          <w:lang w:val="fr-BE"/>
        </w:rPr>
        <w:t>’</w:t>
      </w:r>
      <w:r w:rsidR="00C078B4">
        <w:rPr>
          <w:rFonts w:ascii="Garamond" w:eastAsia="Times New Roman" w:hAnsi="Garamond" w:cs="Times New Roman"/>
          <w:color w:val="131313"/>
          <w:shd w:val="clear" w:color="auto" w:fill="FFFFFF"/>
          <w:lang w:val="fr-BE"/>
        </w:rPr>
        <w:t xml:space="preserve">association qui semble unir </w:t>
      </w:r>
      <w:r w:rsidRPr="00EF64EC">
        <w:rPr>
          <w:rFonts w:ascii="Garamond" w:eastAsia="Times New Roman" w:hAnsi="Garamond" w:cs="Times New Roman"/>
          <w:color w:val="131313"/>
          <w:shd w:val="clear" w:color="auto" w:fill="FFFFFF"/>
          <w:lang w:val="fr-BE"/>
        </w:rPr>
        <w:t>dans les esprits les noms de Lorrain et de Fersen</w:t>
      </w:r>
      <w:r w:rsidR="00C078B4">
        <w:rPr>
          <w:rFonts w:ascii="Garamond" w:eastAsia="Times New Roman" w:hAnsi="Garamond" w:cs="Times New Roman"/>
          <w:color w:val="131313"/>
          <w:shd w:val="clear" w:color="auto" w:fill="FFFFFF"/>
          <w:lang w:val="fr-BE"/>
        </w:rPr>
        <w:t xml:space="preserve"> après l’affaire de 1903. </w:t>
      </w:r>
      <w:r w:rsidRPr="00EF64EC">
        <w:rPr>
          <w:rFonts w:ascii="Garamond" w:eastAsia="Times New Roman" w:hAnsi="Garamond" w:cs="Times New Roman"/>
          <w:color w:val="131313"/>
          <w:shd w:val="clear" w:color="auto" w:fill="FFFFFF"/>
          <w:lang w:val="fr-BE"/>
        </w:rPr>
        <w:t xml:space="preserve">Dans la pièce de </w:t>
      </w:r>
      <w:r w:rsidRPr="00EF64EC">
        <w:rPr>
          <w:rFonts w:ascii="Garamond" w:hAnsi="Garamond" w:cs="Times New Roman"/>
        </w:rPr>
        <w:t xml:space="preserve">Roland </w:t>
      </w:r>
      <w:proofErr w:type="spellStart"/>
      <w:r w:rsidRPr="00EF64EC">
        <w:rPr>
          <w:rFonts w:ascii="Garamond" w:hAnsi="Garamond" w:cs="Times New Roman"/>
        </w:rPr>
        <w:t>Brévannes</w:t>
      </w:r>
      <w:proofErr w:type="spellEnd"/>
      <w:r w:rsidRPr="00EF64EC">
        <w:rPr>
          <w:rFonts w:ascii="Garamond" w:hAnsi="Garamond" w:cs="Times New Roman"/>
        </w:rPr>
        <w:t xml:space="preserve"> intitulée </w:t>
      </w:r>
      <w:r w:rsidRPr="00EF64EC">
        <w:rPr>
          <w:rFonts w:ascii="Garamond" w:hAnsi="Garamond" w:cs="Times New Roman"/>
          <w:i/>
        </w:rPr>
        <w:t>Les Messes noires</w:t>
      </w:r>
      <w:r w:rsidRPr="00EF64EC">
        <w:rPr>
          <w:rFonts w:ascii="Garamond" w:hAnsi="Garamond" w:cs="Times New Roman"/>
        </w:rPr>
        <w:t xml:space="preserve">, donnée au Théâtre de la </w:t>
      </w:r>
      <w:proofErr w:type="spellStart"/>
      <w:r w:rsidRPr="00EF64EC">
        <w:rPr>
          <w:rFonts w:ascii="Garamond" w:hAnsi="Garamond" w:cs="Times New Roman"/>
        </w:rPr>
        <w:t>Bodinière</w:t>
      </w:r>
      <w:proofErr w:type="spellEnd"/>
      <w:r w:rsidRPr="00EF64EC">
        <w:rPr>
          <w:rFonts w:ascii="Garamond" w:hAnsi="Garamond" w:cs="Times New Roman"/>
        </w:rPr>
        <w:t>, le 17 février 1904 et récemment republiée par Gianpaolo Furgiuele dans l</w:t>
      </w:r>
      <w:r w:rsidR="00966B15">
        <w:rPr>
          <w:rFonts w:ascii="Garamond" w:hAnsi="Garamond" w:cs="Times New Roman"/>
        </w:rPr>
        <w:t>’</w:t>
      </w:r>
      <w:r w:rsidRPr="00EF64EC">
        <w:rPr>
          <w:rFonts w:ascii="Garamond" w:hAnsi="Garamond" w:cs="Times New Roman"/>
        </w:rPr>
        <w:t xml:space="preserve">édition revue et augmentée de </w:t>
      </w:r>
      <w:r w:rsidRPr="00EF64EC">
        <w:rPr>
          <w:rFonts w:ascii="Garamond" w:hAnsi="Garamond" w:cs="Times New Roman"/>
          <w:i/>
        </w:rPr>
        <w:t>Jacques d</w:t>
      </w:r>
      <w:r w:rsidR="00966B15">
        <w:rPr>
          <w:rFonts w:ascii="Garamond" w:hAnsi="Garamond" w:cs="Times New Roman"/>
          <w:i/>
        </w:rPr>
        <w:t>’</w:t>
      </w:r>
      <w:r w:rsidRPr="00EF64EC">
        <w:rPr>
          <w:rFonts w:ascii="Garamond" w:hAnsi="Garamond" w:cs="Times New Roman"/>
          <w:i/>
        </w:rPr>
        <w:t>Adelswärd Fersen. Persona non grata</w:t>
      </w:r>
      <w:r w:rsidRPr="00EF64EC">
        <w:rPr>
          <w:rFonts w:ascii="Garamond" w:hAnsi="Garamond" w:cs="Times New Roman"/>
        </w:rPr>
        <w:t xml:space="preserve"> (2020), on trouve à la scène III ce dialogue : </w:t>
      </w:r>
    </w:p>
    <w:p w14:paraId="1D360D0D" w14:textId="77777777" w:rsidR="00782532" w:rsidRPr="00EF64EC" w:rsidRDefault="00782532" w:rsidP="00782532">
      <w:pPr>
        <w:ind w:firstLine="708"/>
        <w:contextualSpacing/>
        <w:rPr>
          <w:rFonts w:ascii="Garamond" w:hAnsi="Garamond" w:cs="Times New Roman"/>
        </w:rPr>
      </w:pPr>
    </w:p>
    <w:p w14:paraId="3D9F6904" w14:textId="77777777" w:rsidR="00782532" w:rsidRPr="00EF64EC" w:rsidRDefault="00782532" w:rsidP="00782532">
      <w:pPr>
        <w:ind w:firstLine="708"/>
        <w:contextualSpacing/>
        <w:rPr>
          <w:rFonts w:ascii="Garamond" w:hAnsi="Garamond" w:cs="Times New Roman"/>
          <w:sz w:val="20"/>
        </w:rPr>
      </w:pPr>
      <w:r w:rsidRPr="00EF64EC">
        <w:rPr>
          <w:rFonts w:ascii="Garamond" w:hAnsi="Garamond" w:cs="Times New Roman"/>
          <w:sz w:val="20"/>
        </w:rPr>
        <w:t> LE MARQUIS : Il est inquiétant, le jeune Baron.</w:t>
      </w:r>
    </w:p>
    <w:p w14:paraId="278C8842" w14:textId="1CA8BDC6" w:rsidR="00782532" w:rsidRPr="00EF64EC" w:rsidRDefault="00782532" w:rsidP="00782532">
      <w:pPr>
        <w:ind w:firstLine="708"/>
        <w:contextualSpacing/>
        <w:rPr>
          <w:rFonts w:ascii="Garamond" w:hAnsi="Garamond" w:cs="Times New Roman"/>
          <w:sz w:val="20"/>
        </w:rPr>
      </w:pPr>
      <w:proofErr w:type="spellStart"/>
      <w:r w:rsidRPr="00EF64EC">
        <w:rPr>
          <w:rFonts w:ascii="Garamond" w:hAnsi="Garamond" w:cs="Times New Roman"/>
          <w:sz w:val="20"/>
        </w:rPr>
        <w:t>PARNOIS</w:t>
      </w:r>
      <w:proofErr w:type="spellEnd"/>
      <w:r w:rsidRPr="00EF64EC">
        <w:rPr>
          <w:rFonts w:ascii="Garamond" w:hAnsi="Garamond" w:cs="Times New Roman"/>
          <w:sz w:val="20"/>
        </w:rPr>
        <w:t> : C</w:t>
      </w:r>
      <w:r w:rsidR="00966B15">
        <w:rPr>
          <w:rFonts w:ascii="Garamond" w:hAnsi="Garamond" w:cs="Times New Roman"/>
          <w:sz w:val="20"/>
        </w:rPr>
        <w:t>’</w:t>
      </w:r>
      <w:r w:rsidRPr="00EF64EC">
        <w:rPr>
          <w:rFonts w:ascii="Garamond" w:hAnsi="Garamond" w:cs="Times New Roman"/>
          <w:sz w:val="20"/>
        </w:rPr>
        <w:t xml:space="preserve">est le poison de la littérature qui opère. </w:t>
      </w:r>
      <w:r w:rsidR="00C9007E">
        <w:rPr>
          <w:rFonts w:ascii="Garamond" w:hAnsi="Garamond" w:cs="Times New Roman"/>
          <w:sz w:val="20"/>
        </w:rPr>
        <w:t>[…]</w:t>
      </w:r>
    </w:p>
    <w:p w14:paraId="55542298" w14:textId="3C716F56" w:rsidR="00782532" w:rsidRPr="00EF64EC" w:rsidRDefault="00782532" w:rsidP="00782532">
      <w:pPr>
        <w:ind w:firstLine="708"/>
        <w:contextualSpacing/>
        <w:rPr>
          <w:rFonts w:ascii="Garamond" w:hAnsi="Garamond" w:cs="Times New Roman"/>
          <w:sz w:val="20"/>
        </w:rPr>
      </w:pPr>
      <w:r w:rsidRPr="00EF64EC">
        <w:rPr>
          <w:rFonts w:ascii="Garamond" w:hAnsi="Garamond" w:cs="Times New Roman"/>
          <w:sz w:val="20"/>
        </w:rPr>
        <w:t>LE MARQUIS : Il vous sied bien d</w:t>
      </w:r>
      <w:r w:rsidR="00966B15">
        <w:rPr>
          <w:rFonts w:ascii="Garamond" w:hAnsi="Garamond" w:cs="Times New Roman"/>
          <w:sz w:val="20"/>
        </w:rPr>
        <w:t>’</w:t>
      </w:r>
      <w:r w:rsidRPr="00EF64EC">
        <w:rPr>
          <w:rFonts w:ascii="Garamond" w:hAnsi="Garamond" w:cs="Times New Roman"/>
          <w:sz w:val="20"/>
        </w:rPr>
        <w:t>en parler ! N</w:t>
      </w:r>
      <w:r w:rsidR="00966B15">
        <w:rPr>
          <w:rFonts w:ascii="Garamond" w:hAnsi="Garamond" w:cs="Times New Roman"/>
          <w:sz w:val="20"/>
        </w:rPr>
        <w:t>’</w:t>
      </w:r>
      <w:r w:rsidRPr="00EF64EC">
        <w:rPr>
          <w:rFonts w:ascii="Garamond" w:hAnsi="Garamond" w:cs="Times New Roman"/>
          <w:sz w:val="20"/>
        </w:rPr>
        <w:t>êtes-vous pas distillateur, Monsieur Josse ?</w:t>
      </w:r>
    </w:p>
    <w:p w14:paraId="17BFFA29" w14:textId="4852E022" w:rsidR="00782532" w:rsidRPr="00EF64EC" w:rsidRDefault="00782532" w:rsidP="00782532">
      <w:pPr>
        <w:ind w:firstLine="708"/>
        <w:contextualSpacing/>
        <w:rPr>
          <w:rFonts w:ascii="Garamond" w:hAnsi="Garamond" w:cs="Times New Roman"/>
          <w:sz w:val="20"/>
        </w:rPr>
      </w:pPr>
      <w:proofErr w:type="spellStart"/>
      <w:r w:rsidRPr="00EF64EC">
        <w:rPr>
          <w:rFonts w:ascii="Garamond" w:hAnsi="Garamond" w:cs="Times New Roman"/>
          <w:sz w:val="20"/>
        </w:rPr>
        <w:t>PARNOIS</w:t>
      </w:r>
      <w:proofErr w:type="spellEnd"/>
      <w:r w:rsidRPr="00EF64EC">
        <w:rPr>
          <w:rFonts w:ascii="Garamond" w:hAnsi="Garamond" w:cs="Times New Roman"/>
          <w:sz w:val="20"/>
        </w:rPr>
        <w:t> : Je fais de l</w:t>
      </w:r>
      <w:r w:rsidR="00966B15">
        <w:rPr>
          <w:rFonts w:ascii="Garamond" w:hAnsi="Garamond" w:cs="Times New Roman"/>
          <w:sz w:val="20"/>
        </w:rPr>
        <w:t>’</w:t>
      </w:r>
      <w:r w:rsidRPr="00EF64EC">
        <w:rPr>
          <w:rFonts w:ascii="Garamond" w:hAnsi="Garamond" w:cs="Times New Roman"/>
          <w:sz w:val="20"/>
        </w:rPr>
        <w:t>homéopathie</w:t>
      </w:r>
      <w:r w:rsidRPr="00EF64EC">
        <w:rPr>
          <w:rStyle w:val="Marquenotebasdepage"/>
          <w:rFonts w:ascii="Garamond" w:hAnsi="Garamond" w:cs="Times New Roman"/>
          <w:sz w:val="20"/>
        </w:rPr>
        <w:footnoteReference w:id="20"/>
      </w:r>
      <w:r w:rsidRPr="00EF64EC">
        <w:rPr>
          <w:rFonts w:ascii="Garamond" w:hAnsi="Garamond" w:cs="Times New Roman"/>
          <w:sz w:val="20"/>
        </w:rPr>
        <w:t>.</w:t>
      </w:r>
    </w:p>
    <w:p w14:paraId="3AECC1AC" w14:textId="77777777" w:rsidR="00782532" w:rsidRPr="00EF64EC" w:rsidRDefault="00782532" w:rsidP="00782532">
      <w:pPr>
        <w:contextualSpacing/>
        <w:jc w:val="both"/>
        <w:rPr>
          <w:rFonts w:ascii="Garamond" w:hAnsi="Garamond" w:cs="Times New Roman"/>
          <w:szCs w:val="20"/>
        </w:rPr>
      </w:pPr>
    </w:p>
    <w:p w14:paraId="27CEC7F7" w14:textId="1BE3AFFF" w:rsidR="00782532" w:rsidRPr="00EF64EC" w:rsidRDefault="00782532" w:rsidP="00782532">
      <w:pPr>
        <w:contextualSpacing/>
        <w:jc w:val="both"/>
        <w:rPr>
          <w:rFonts w:ascii="Garamond" w:hAnsi="Garamond" w:cs="Times New Roman"/>
          <w:szCs w:val="20"/>
        </w:rPr>
      </w:pPr>
      <w:r w:rsidRPr="00EF64EC">
        <w:rPr>
          <w:rFonts w:ascii="Garamond" w:hAnsi="Garamond" w:cs="Times New Roman"/>
          <w:szCs w:val="20"/>
        </w:rPr>
        <w:tab/>
        <w:t xml:space="preserve">Enfin, un an après le procès, le pornographe Alphonse Gallais publiait sous le pseudonyme de Docteur A.-S. </w:t>
      </w:r>
      <w:proofErr w:type="spellStart"/>
      <w:r w:rsidRPr="00EF64EC">
        <w:rPr>
          <w:rFonts w:ascii="Garamond" w:hAnsi="Garamond" w:cs="Times New Roman"/>
          <w:szCs w:val="20"/>
        </w:rPr>
        <w:t>Lagail</w:t>
      </w:r>
      <w:proofErr w:type="spellEnd"/>
      <w:r w:rsidRPr="00EF64EC">
        <w:rPr>
          <w:rFonts w:ascii="Garamond" w:hAnsi="Garamond" w:cs="Times New Roman"/>
          <w:szCs w:val="20"/>
        </w:rPr>
        <w:t xml:space="preserve"> </w:t>
      </w:r>
      <w:r w:rsidRPr="00EF64EC">
        <w:rPr>
          <w:rFonts w:ascii="Garamond" w:hAnsi="Garamond" w:cs="Times New Roman"/>
          <w:i/>
          <w:szCs w:val="20"/>
        </w:rPr>
        <w:t>Les Mémoires du baron Jacques</w:t>
      </w:r>
      <w:r w:rsidRPr="00EF64EC">
        <w:rPr>
          <w:rFonts w:ascii="Garamond" w:hAnsi="Garamond" w:cs="Times New Roman"/>
          <w:szCs w:val="20"/>
        </w:rPr>
        <w:t>, sous-titré :</w:t>
      </w:r>
      <w:r w:rsidRPr="00EF64EC">
        <w:rPr>
          <w:rFonts w:ascii="Garamond" w:hAnsi="Garamond" w:cs="Times New Roman"/>
          <w:i/>
          <w:szCs w:val="20"/>
        </w:rPr>
        <w:t xml:space="preserve"> Lubricités infernales de la noblesse décadente</w:t>
      </w:r>
      <w:r w:rsidRPr="00EF64EC">
        <w:rPr>
          <w:rFonts w:ascii="Garamond" w:hAnsi="Garamond" w:cs="Times New Roman"/>
          <w:szCs w:val="20"/>
        </w:rPr>
        <w:t>. Lorrain y apparaît à plusieurs rep</w:t>
      </w:r>
      <w:r w:rsidR="00C078B4">
        <w:rPr>
          <w:rFonts w:ascii="Garamond" w:hAnsi="Garamond" w:cs="Times New Roman"/>
          <w:szCs w:val="20"/>
        </w:rPr>
        <w:t xml:space="preserve">rises dans le journal où le baron relate </w:t>
      </w:r>
      <w:r w:rsidRPr="00EF64EC">
        <w:rPr>
          <w:rFonts w:ascii="Garamond" w:hAnsi="Garamond" w:cs="Times New Roman"/>
          <w:szCs w:val="20"/>
        </w:rPr>
        <w:t>ses rencontres avec ses amants fantaisistes, ainsi à l</w:t>
      </w:r>
      <w:r w:rsidR="00966B15">
        <w:rPr>
          <w:rFonts w:ascii="Garamond" w:hAnsi="Garamond" w:cs="Times New Roman"/>
          <w:szCs w:val="20"/>
        </w:rPr>
        <w:t>’</w:t>
      </w:r>
      <w:r w:rsidRPr="00EF64EC">
        <w:rPr>
          <w:rFonts w:ascii="Garamond" w:hAnsi="Garamond" w:cs="Times New Roman"/>
          <w:szCs w:val="20"/>
        </w:rPr>
        <w:t xml:space="preserve">entrée du 15 mai 1901 : </w:t>
      </w:r>
      <w:r w:rsidRPr="00EF64EC">
        <w:rPr>
          <w:rFonts w:ascii="Garamond" w:hAnsi="Garamond" w:cs="Times New Roman"/>
          <w:lang w:val="fr-BE"/>
        </w:rPr>
        <w:t>«  Lorrain est venu et nous avons passé des heures extatiques. Il m</w:t>
      </w:r>
      <w:r w:rsidR="00966B15">
        <w:rPr>
          <w:rFonts w:ascii="Garamond" w:hAnsi="Garamond" w:cs="Times New Roman"/>
          <w:lang w:val="fr-BE"/>
        </w:rPr>
        <w:t>’</w:t>
      </w:r>
      <w:r w:rsidRPr="00EF64EC">
        <w:rPr>
          <w:rFonts w:ascii="Garamond" w:hAnsi="Garamond" w:cs="Times New Roman"/>
          <w:lang w:val="fr-BE"/>
        </w:rPr>
        <w:t>a déclaré :</w:t>
      </w:r>
      <w:r w:rsidRPr="00EF64EC">
        <w:rPr>
          <w:rFonts w:ascii="Garamond" w:hAnsi="Garamond" w:cs="Times New Roman"/>
          <w:szCs w:val="20"/>
        </w:rPr>
        <w:t xml:space="preserve"> </w:t>
      </w:r>
      <w:r w:rsidRPr="00EF64EC">
        <w:rPr>
          <w:rFonts w:ascii="Garamond" w:hAnsi="Garamond" w:cs="Times New Roman"/>
          <w:lang w:val="fr-BE"/>
        </w:rPr>
        <w:t>-</w:t>
      </w:r>
      <w:r>
        <w:rPr>
          <w:rFonts w:ascii="Garamond" w:hAnsi="Garamond" w:cs="Times New Roman"/>
          <w:lang w:val="fr-BE"/>
        </w:rPr>
        <w:t xml:space="preserve"> </w:t>
      </w:r>
      <w:r w:rsidRPr="00EF64EC">
        <w:rPr>
          <w:rFonts w:ascii="Garamond" w:hAnsi="Garamond" w:cs="Times New Roman"/>
          <w:lang w:val="fr-BE"/>
        </w:rPr>
        <w:t>Cher petit Jacques nous ne pourrons, quoique tu sois gentil, nous voir souvent car je suis très pris. »</w:t>
      </w:r>
    </w:p>
    <w:p w14:paraId="4939E999" w14:textId="77777777" w:rsidR="003B066F" w:rsidRPr="00EF44A4" w:rsidRDefault="003B066F" w:rsidP="003B066F">
      <w:pPr>
        <w:rPr>
          <w:rFonts w:ascii="Garamond" w:hAnsi="Garamond" w:cs="Times New Roman"/>
        </w:rPr>
      </w:pPr>
    </w:p>
    <w:p w14:paraId="6C141C1B" w14:textId="19508295" w:rsidR="008C6AD9" w:rsidRDefault="008C6AD9" w:rsidP="008C6AD9">
      <w:pPr>
        <w:ind w:firstLine="708"/>
        <w:contextualSpacing/>
        <w:jc w:val="both"/>
        <w:rPr>
          <w:rFonts w:ascii="Garamond" w:hAnsi="Garamond" w:cs="Times New Roman"/>
          <w:i/>
        </w:rPr>
      </w:pPr>
      <w:r>
        <w:rPr>
          <w:rFonts w:ascii="Garamond" w:hAnsi="Garamond" w:cs="Times New Roman"/>
          <w:i/>
        </w:rPr>
        <w:t>Une fiction de la corruption</w:t>
      </w:r>
      <w:r>
        <w:rPr>
          <w:rFonts w:ascii="Garamond" w:hAnsi="Garamond" w:cs="Times New Roman"/>
        </w:rPr>
        <w:t xml:space="preserve"> : </w:t>
      </w:r>
      <w:r w:rsidR="004C43BE">
        <w:rPr>
          <w:rFonts w:ascii="Garamond" w:hAnsi="Garamond" w:cs="Times New Roman"/>
        </w:rPr>
        <w:t>Messes noires.</w:t>
      </w:r>
      <w:r w:rsidR="004C43BE">
        <w:rPr>
          <w:rFonts w:ascii="Garamond" w:hAnsi="Garamond" w:cs="Times New Roman"/>
          <w:i/>
        </w:rPr>
        <w:t xml:space="preserve"> </w:t>
      </w:r>
      <w:r w:rsidRPr="0073488B">
        <w:rPr>
          <w:rFonts w:ascii="Garamond" w:hAnsi="Garamond" w:cs="Times New Roman"/>
        </w:rPr>
        <w:t>Lord Lyllian</w:t>
      </w:r>
      <w:r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  <w:i/>
        </w:rPr>
        <w:t>(1905)</w:t>
      </w:r>
    </w:p>
    <w:p w14:paraId="5A872919" w14:textId="77777777" w:rsidR="008C6AD9" w:rsidRPr="00DD6431" w:rsidRDefault="008C6AD9" w:rsidP="008C6AD9">
      <w:pPr>
        <w:ind w:firstLine="708"/>
        <w:contextualSpacing/>
        <w:jc w:val="both"/>
        <w:rPr>
          <w:rFonts w:ascii="Garamond" w:hAnsi="Garamond" w:cs="Times New Roman"/>
          <w:i/>
        </w:rPr>
      </w:pPr>
    </w:p>
    <w:p w14:paraId="0E409680" w14:textId="19918250" w:rsidR="008C6AD9" w:rsidRDefault="008C6AD9" w:rsidP="008C6AD9">
      <w:pPr>
        <w:ind w:firstLine="708"/>
        <w:contextualSpacing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Dans notre mémoire de master (</w:t>
      </w:r>
      <w:r>
        <w:rPr>
          <w:rFonts w:ascii="Garamond" w:hAnsi="Garamond" w:cs="Times New Roman"/>
          <w:i/>
        </w:rPr>
        <w:t xml:space="preserve">Le roman de la pourriture. De </w:t>
      </w:r>
      <w:r>
        <w:rPr>
          <w:rFonts w:ascii="Garamond" w:hAnsi="Garamond" w:cs="Times New Roman"/>
        </w:rPr>
        <w:t xml:space="preserve">Nana à </w:t>
      </w:r>
      <w:r>
        <w:rPr>
          <w:rFonts w:ascii="Garamond" w:hAnsi="Garamond" w:cs="Times New Roman"/>
          <w:i/>
        </w:rPr>
        <w:t>Monsieur de Phocas</w:t>
      </w:r>
      <w:r>
        <w:rPr>
          <w:rFonts w:ascii="Garamond" w:hAnsi="Garamond" w:cs="Times New Roman"/>
        </w:rPr>
        <w:t>, 2019), nous avons emprunté l</w:t>
      </w:r>
      <w:r w:rsidR="00966B15">
        <w:rPr>
          <w:rFonts w:ascii="Garamond" w:hAnsi="Garamond" w:cs="Times New Roman"/>
        </w:rPr>
        <w:t>’</w:t>
      </w:r>
      <w:r>
        <w:rPr>
          <w:rFonts w:ascii="Garamond" w:hAnsi="Garamond" w:cs="Times New Roman"/>
        </w:rPr>
        <w:t xml:space="preserve">expression de « roman de la pourriture » à Huysmans </w:t>
      </w:r>
      <w:r w:rsidRPr="0073488B">
        <w:rPr>
          <w:rFonts w:ascii="Garamond" w:hAnsi="Garamond" w:cs="Times New Roman"/>
        </w:rPr>
        <w:t>qui l</w:t>
      </w:r>
      <w:r w:rsidR="00966B15">
        <w:rPr>
          <w:rFonts w:ascii="Garamond" w:hAnsi="Garamond" w:cs="Times New Roman"/>
        </w:rPr>
        <w:t>’</w:t>
      </w:r>
      <w:r w:rsidRPr="0073488B">
        <w:rPr>
          <w:rFonts w:ascii="Garamond" w:hAnsi="Garamond" w:cs="Times New Roman"/>
        </w:rPr>
        <w:t>emploie à propos de Jean Lorrain dans l</w:t>
      </w:r>
      <w:r w:rsidR="00966B15">
        <w:rPr>
          <w:rFonts w:ascii="Garamond" w:hAnsi="Garamond" w:cs="Times New Roman"/>
        </w:rPr>
        <w:t>’</w:t>
      </w:r>
      <w:r w:rsidRPr="0073488B">
        <w:rPr>
          <w:rFonts w:ascii="Garamond" w:hAnsi="Garamond" w:cs="Times New Roman"/>
        </w:rPr>
        <w:t>entretien qu</w:t>
      </w:r>
      <w:r w:rsidR="00966B15">
        <w:rPr>
          <w:rFonts w:ascii="Garamond" w:hAnsi="Garamond" w:cs="Times New Roman"/>
        </w:rPr>
        <w:t>’</w:t>
      </w:r>
      <w:r w:rsidRPr="0073488B">
        <w:rPr>
          <w:rFonts w:ascii="Garamond" w:hAnsi="Garamond" w:cs="Times New Roman"/>
        </w:rPr>
        <w:t xml:space="preserve">il donne en 1891 à Jules </w:t>
      </w:r>
      <w:proofErr w:type="spellStart"/>
      <w:r w:rsidRPr="0073488B">
        <w:rPr>
          <w:rFonts w:ascii="Garamond" w:hAnsi="Garamond" w:cs="Times New Roman"/>
        </w:rPr>
        <w:t>Huret</w:t>
      </w:r>
      <w:proofErr w:type="spellEnd"/>
      <w:r w:rsidRPr="0073488B">
        <w:rPr>
          <w:rFonts w:ascii="Garamond" w:hAnsi="Garamond" w:cs="Times New Roman"/>
        </w:rPr>
        <w:t xml:space="preserve"> pour l</w:t>
      </w:r>
      <w:r w:rsidR="00966B15">
        <w:rPr>
          <w:rFonts w:ascii="Garamond" w:hAnsi="Garamond" w:cs="Times New Roman"/>
        </w:rPr>
        <w:t>’</w:t>
      </w:r>
      <w:r w:rsidRPr="0073488B">
        <w:rPr>
          <w:rFonts w:ascii="Garamond" w:hAnsi="Garamond" w:cs="Times New Roman"/>
          <w:i/>
        </w:rPr>
        <w:t>Enquête sur l</w:t>
      </w:r>
      <w:r w:rsidR="00966B15">
        <w:rPr>
          <w:rFonts w:ascii="Garamond" w:hAnsi="Garamond" w:cs="Times New Roman"/>
          <w:i/>
        </w:rPr>
        <w:t>’</w:t>
      </w:r>
      <w:r w:rsidRPr="0073488B">
        <w:rPr>
          <w:rFonts w:ascii="Garamond" w:hAnsi="Garamond" w:cs="Times New Roman"/>
          <w:i/>
        </w:rPr>
        <w:t>évolution littéraire</w:t>
      </w:r>
      <w:r w:rsidRPr="0073488B">
        <w:rPr>
          <w:rFonts w:ascii="Garamond" w:hAnsi="Garamond" w:cs="Times New Roman"/>
        </w:rPr>
        <w:t>, publiée dans l</w:t>
      </w:r>
      <w:r w:rsidR="00966B15">
        <w:rPr>
          <w:rFonts w:ascii="Garamond" w:hAnsi="Garamond" w:cs="Times New Roman"/>
        </w:rPr>
        <w:t>’</w:t>
      </w:r>
      <w:r w:rsidRPr="0073488B">
        <w:rPr>
          <w:rFonts w:ascii="Garamond" w:hAnsi="Garamond" w:cs="Times New Roman"/>
          <w:i/>
        </w:rPr>
        <w:t>Écho de Paris</w:t>
      </w:r>
      <w:r>
        <w:rPr>
          <w:rFonts w:ascii="Garamond" w:hAnsi="Garamond" w:cs="Times New Roman"/>
        </w:rPr>
        <w:t>. Nous avons défini le roman de la pourriture comme u</w:t>
      </w:r>
      <w:r w:rsidRPr="0073488B">
        <w:rPr>
          <w:rFonts w:ascii="Garamond" w:hAnsi="Garamond" w:cs="Times New Roman"/>
        </w:rPr>
        <w:t>n roman où la corruption d</w:t>
      </w:r>
      <w:r w:rsidR="00966B15">
        <w:rPr>
          <w:rFonts w:ascii="Garamond" w:hAnsi="Garamond" w:cs="Times New Roman"/>
        </w:rPr>
        <w:t>’</w:t>
      </w:r>
      <w:r w:rsidRPr="0073488B">
        <w:rPr>
          <w:rFonts w:ascii="Garamond" w:hAnsi="Garamond" w:cs="Times New Roman"/>
        </w:rPr>
        <w:t>un personnage A par u</w:t>
      </w:r>
      <w:r>
        <w:rPr>
          <w:rFonts w:ascii="Garamond" w:hAnsi="Garamond" w:cs="Times New Roman"/>
        </w:rPr>
        <w:t>n personnage B est soulignée</w:t>
      </w:r>
      <w:r w:rsidRPr="0073488B">
        <w:rPr>
          <w:rFonts w:ascii="Garamond" w:hAnsi="Garamond" w:cs="Times New Roman"/>
        </w:rPr>
        <w:t xml:space="preserve"> et symbolisée </w:t>
      </w:r>
      <w:r>
        <w:rPr>
          <w:rFonts w:ascii="Garamond" w:hAnsi="Garamond" w:cs="Times New Roman"/>
        </w:rPr>
        <w:t xml:space="preserve">dans </w:t>
      </w:r>
      <w:r w:rsidRPr="0073488B">
        <w:rPr>
          <w:rFonts w:ascii="Garamond" w:hAnsi="Garamond" w:cs="Times New Roman"/>
        </w:rPr>
        <w:t>le récit par des scènes de décomposition organique. Les</w:t>
      </w:r>
      <w:r w:rsidR="004C43BE">
        <w:rPr>
          <w:rFonts w:ascii="Garamond" w:hAnsi="Garamond" w:cs="Times New Roman"/>
        </w:rPr>
        <w:t xml:space="preserve"> cinq romans de la pourriture</w:t>
      </w:r>
      <w:r w:rsidRPr="0073488B">
        <w:rPr>
          <w:rFonts w:ascii="Garamond" w:hAnsi="Garamond" w:cs="Times New Roman"/>
        </w:rPr>
        <w:t xml:space="preserve"> que nous avons identifiés sont </w:t>
      </w:r>
      <w:r w:rsidRPr="0073488B">
        <w:rPr>
          <w:rFonts w:ascii="Garamond" w:hAnsi="Garamond" w:cs="Times New Roman"/>
          <w:i/>
        </w:rPr>
        <w:t>Nana</w:t>
      </w:r>
      <w:r w:rsidRPr="0073488B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d</w:t>
      </w:r>
      <w:r w:rsidR="00966B15">
        <w:rPr>
          <w:rFonts w:ascii="Garamond" w:hAnsi="Garamond" w:cs="Times New Roman"/>
        </w:rPr>
        <w:t>’</w:t>
      </w:r>
      <w:r>
        <w:rPr>
          <w:rFonts w:ascii="Garamond" w:hAnsi="Garamond" w:cs="Times New Roman"/>
        </w:rPr>
        <w:t xml:space="preserve">Émile Zola </w:t>
      </w:r>
      <w:r w:rsidRPr="0073488B">
        <w:rPr>
          <w:rFonts w:ascii="Garamond" w:hAnsi="Garamond" w:cs="Times New Roman"/>
        </w:rPr>
        <w:t xml:space="preserve">(1880), </w:t>
      </w:r>
      <w:r w:rsidRPr="0073488B">
        <w:rPr>
          <w:rFonts w:ascii="Garamond" w:hAnsi="Garamond" w:cs="Times New Roman"/>
          <w:i/>
        </w:rPr>
        <w:t>Le Disciple</w:t>
      </w:r>
      <w:r w:rsidRPr="0073488B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 xml:space="preserve">de Paul Bourget </w:t>
      </w:r>
      <w:r w:rsidRPr="0073488B">
        <w:rPr>
          <w:rFonts w:ascii="Garamond" w:hAnsi="Garamond" w:cs="Times New Roman"/>
        </w:rPr>
        <w:t xml:space="preserve">(1889), </w:t>
      </w:r>
      <w:r w:rsidRPr="0073488B">
        <w:rPr>
          <w:rFonts w:ascii="Garamond" w:hAnsi="Garamond" w:cs="Times New Roman"/>
          <w:i/>
        </w:rPr>
        <w:t>Le portrait de Dorian Gray</w:t>
      </w:r>
      <w:r>
        <w:rPr>
          <w:rFonts w:ascii="Garamond" w:hAnsi="Garamond" w:cs="Times New Roman"/>
        </w:rPr>
        <w:t xml:space="preserve"> d</w:t>
      </w:r>
      <w:r w:rsidR="00966B15">
        <w:rPr>
          <w:rFonts w:ascii="Garamond" w:hAnsi="Garamond" w:cs="Times New Roman"/>
        </w:rPr>
        <w:t>’</w:t>
      </w:r>
      <w:r>
        <w:rPr>
          <w:rFonts w:ascii="Garamond" w:hAnsi="Garamond" w:cs="Times New Roman"/>
        </w:rPr>
        <w:t>Oscar Wilde</w:t>
      </w:r>
      <w:r w:rsidRPr="0073488B">
        <w:rPr>
          <w:rFonts w:ascii="Garamond" w:hAnsi="Garamond" w:cs="Times New Roman"/>
        </w:rPr>
        <w:t xml:space="preserve"> (1891), </w:t>
      </w:r>
      <w:r w:rsidRPr="0073488B">
        <w:rPr>
          <w:rFonts w:ascii="Garamond" w:hAnsi="Garamond" w:cs="Times New Roman"/>
          <w:i/>
        </w:rPr>
        <w:t>Le Jardin des supplices</w:t>
      </w:r>
      <w:r w:rsidRPr="0073488B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d</w:t>
      </w:r>
      <w:r w:rsidR="00966B15">
        <w:rPr>
          <w:rFonts w:ascii="Garamond" w:hAnsi="Garamond" w:cs="Times New Roman"/>
        </w:rPr>
        <w:t>’</w:t>
      </w:r>
      <w:r>
        <w:rPr>
          <w:rFonts w:ascii="Garamond" w:hAnsi="Garamond" w:cs="Times New Roman"/>
        </w:rPr>
        <w:t xml:space="preserve">Octave Mirbeau </w:t>
      </w:r>
      <w:r w:rsidRPr="0073488B">
        <w:rPr>
          <w:rFonts w:ascii="Garamond" w:hAnsi="Garamond" w:cs="Times New Roman"/>
        </w:rPr>
        <w:t xml:space="preserve">(1899) et </w:t>
      </w:r>
      <w:r w:rsidRPr="0073488B">
        <w:rPr>
          <w:rFonts w:ascii="Garamond" w:hAnsi="Garamond" w:cs="Times New Roman"/>
          <w:i/>
        </w:rPr>
        <w:t>Monsieur de Phocas</w:t>
      </w:r>
      <w:r w:rsidRPr="0073488B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 xml:space="preserve">de Jean Lorrain </w:t>
      </w:r>
      <w:r w:rsidRPr="0073488B">
        <w:rPr>
          <w:rFonts w:ascii="Garamond" w:hAnsi="Garamond" w:cs="Times New Roman"/>
        </w:rPr>
        <w:t>(1901).</w:t>
      </w:r>
      <w:r>
        <w:rPr>
          <w:rFonts w:ascii="Garamond" w:hAnsi="Garamond" w:cs="Times New Roman"/>
        </w:rPr>
        <w:t xml:space="preserve"> Une remarque de </w:t>
      </w:r>
      <w:r w:rsidRPr="0073488B">
        <w:rPr>
          <w:rFonts w:ascii="Garamond" w:hAnsi="Garamond" w:cs="Times New Roman"/>
        </w:rPr>
        <w:t xml:space="preserve">Mario </w:t>
      </w:r>
      <w:proofErr w:type="spellStart"/>
      <w:r w:rsidRPr="0073488B">
        <w:rPr>
          <w:rFonts w:ascii="Garamond" w:hAnsi="Garamond" w:cs="Times New Roman"/>
        </w:rPr>
        <w:t>Praz</w:t>
      </w:r>
      <w:proofErr w:type="spellEnd"/>
      <w:r w:rsidRPr="0073488B">
        <w:rPr>
          <w:rFonts w:ascii="Garamond" w:hAnsi="Garamond" w:cs="Times New Roman"/>
        </w:rPr>
        <w:t xml:space="preserve"> </w:t>
      </w:r>
      <w:r w:rsidRPr="0073488B">
        <w:rPr>
          <w:rFonts w:ascii="Garamond" w:hAnsi="Garamond" w:cs="Times New Roman"/>
          <w:color w:val="000000" w:themeColor="text1"/>
        </w:rPr>
        <w:t xml:space="preserve">à propos de </w:t>
      </w:r>
      <w:r w:rsidRPr="0073488B">
        <w:rPr>
          <w:rFonts w:ascii="Garamond" w:eastAsia="Times New Roman" w:hAnsi="Garamond" w:cs="Times New Roman"/>
          <w:i/>
          <w:color w:val="000000" w:themeColor="text1"/>
          <w:shd w:val="clear" w:color="auto" w:fill="FFFFFF"/>
          <w:lang w:val="fr-BE"/>
        </w:rPr>
        <w:t>Monsieur de</w:t>
      </w:r>
      <w:r w:rsidRPr="0073488B">
        <w:rPr>
          <w:rFonts w:ascii="Garamond" w:eastAsia="Times New Roman" w:hAnsi="Garamond" w:cs="Times New Roman"/>
          <w:color w:val="000000" w:themeColor="text1"/>
          <w:shd w:val="clear" w:color="auto" w:fill="FFFFFF"/>
          <w:lang w:val="fr-BE"/>
        </w:rPr>
        <w:t xml:space="preserve"> </w:t>
      </w:r>
      <w:r w:rsidRPr="0073488B">
        <w:rPr>
          <w:rFonts w:ascii="Garamond" w:hAnsi="Garamond" w:cs="Times New Roman"/>
          <w:i/>
          <w:color w:val="000000" w:themeColor="text1"/>
        </w:rPr>
        <w:t>Phocas </w:t>
      </w:r>
      <w:r w:rsidRPr="0073488B">
        <w:rPr>
          <w:rFonts w:ascii="Garamond" w:hAnsi="Garamond" w:cs="Times New Roman"/>
          <w:color w:val="000000" w:themeColor="text1"/>
        </w:rPr>
        <w:t xml:space="preserve">: </w:t>
      </w:r>
      <w:r w:rsidRPr="0073488B">
        <w:rPr>
          <w:rFonts w:ascii="Garamond" w:hAnsi="Garamond" w:cs="Times New Roman"/>
        </w:rPr>
        <w:t xml:space="preserve">« […] nous avons, pour jouer le rôle du corrupteur, le sadique peintre anglais </w:t>
      </w:r>
      <w:proofErr w:type="spellStart"/>
      <w:r w:rsidRPr="0073488B">
        <w:rPr>
          <w:rFonts w:ascii="Garamond" w:hAnsi="Garamond" w:cs="Times New Roman"/>
        </w:rPr>
        <w:t>Éthal</w:t>
      </w:r>
      <w:proofErr w:type="spellEnd"/>
      <w:r w:rsidRPr="0073488B">
        <w:rPr>
          <w:rStyle w:val="Marquenotebasdepage"/>
          <w:rFonts w:ascii="Garamond" w:hAnsi="Garamond" w:cs="Times New Roman"/>
        </w:rPr>
        <w:footnoteReference w:id="21"/>
      </w:r>
      <w:r w:rsidRPr="0073488B">
        <w:rPr>
          <w:rFonts w:ascii="Garamond" w:hAnsi="Garamond" w:cs="Times New Roman"/>
        </w:rPr>
        <w:t xml:space="preserve"> […] »</w:t>
      </w:r>
      <w:r w:rsidRPr="0073488B">
        <w:rPr>
          <w:rFonts w:ascii="Garamond" w:hAnsi="Garamond" w:cs="Times New Roman"/>
          <w:color w:val="000000" w:themeColor="text1"/>
        </w:rPr>
        <w:t xml:space="preserve"> </w:t>
      </w:r>
      <w:r>
        <w:rPr>
          <w:rFonts w:ascii="Garamond" w:hAnsi="Garamond" w:cs="Times New Roman"/>
          <w:color w:val="000000" w:themeColor="text1"/>
        </w:rPr>
        <w:t xml:space="preserve">suffit à </w:t>
      </w:r>
      <w:r>
        <w:rPr>
          <w:rFonts w:ascii="Garamond" w:hAnsi="Garamond" w:cs="Times New Roman"/>
        </w:rPr>
        <w:t xml:space="preserve">indiquer que la </w:t>
      </w:r>
      <w:r w:rsidRPr="0073488B">
        <w:rPr>
          <w:rFonts w:ascii="Garamond" w:hAnsi="Garamond" w:cs="Times New Roman"/>
          <w:lang w:val="fr-BE"/>
        </w:rPr>
        <w:t>dialectique de l</w:t>
      </w:r>
      <w:r w:rsidR="00966B15">
        <w:rPr>
          <w:rFonts w:ascii="Garamond" w:hAnsi="Garamond" w:cs="Times New Roman"/>
          <w:lang w:val="fr-BE"/>
        </w:rPr>
        <w:t>’</w:t>
      </w:r>
      <w:r w:rsidRPr="0073488B">
        <w:rPr>
          <w:rFonts w:ascii="Garamond" w:hAnsi="Garamond" w:cs="Times New Roman"/>
          <w:lang w:val="fr-BE"/>
        </w:rPr>
        <w:t>agent corrupteur et du</w:t>
      </w:r>
      <w:r>
        <w:rPr>
          <w:rFonts w:ascii="Garamond" w:hAnsi="Garamond" w:cs="Times New Roman"/>
          <w:lang w:val="fr-BE"/>
        </w:rPr>
        <w:t xml:space="preserve"> sujet corrompu constitue </w:t>
      </w:r>
      <w:r w:rsidRPr="0073488B">
        <w:rPr>
          <w:rFonts w:ascii="Garamond" w:hAnsi="Garamond" w:cs="Times New Roman"/>
          <w:lang w:val="fr-BE"/>
        </w:rPr>
        <w:t xml:space="preserve">un </w:t>
      </w:r>
      <w:r w:rsidRPr="0073488B">
        <w:rPr>
          <w:rFonts w:ascii="Garamond" w:hAnsi="Garamond" w:cs="Times New Roman"/>
        </w:rPr>
        <w:t xml:space="preserve">schéma </w:t>
      </w:r>
      <w:r>
        <w:rPr>
          <w:rFonts w:ascii="Garamond" w:hAnsi="Garamond" w:cs="Times New Roman"/>
        </w:rPr>
        <w:t xml:space="preserve">narratif </w:t>
      </w:r>
      <w:r w:rsidR="004C43BE">
        <w:rPr>
          <w:rFonts w:ascii="Garamond" w:hAnsi="Garamond" w:cs="Times New Roman"/>
        </w:rPr>
        <w:t xml:space="preserve">récurrent du roman fin de siècle dont </w:t>
      </w:r>
      <w:r>
        <w:rPr>
          <w:rFonts w:ascii="Garamond" w:hAnsi="Garamond" w:cs="Times New Roman"/>
        </w:rPr>
        <w:t>le corrupteur est devenu une figure</w:t>
      </w:r>
      <w:r w:rsidRPr="0073488B">
        <w:rPr>
          <w:rFonts w:ascii="Garamond" w:hAnsi="Garamond" w:cs="Times New Roman"/>
        </w:rPr>
        <w:t xml:space="preserve"> attendu</w:t>
      </w:r>
      <w:r w:rsidR="004C43BE">
        <w:rPr>
          <w:rFonts w:ascii="Garamond" w:hAnsi="Garamond" w:cs="Times New Roman"/>
        </w:rPr>
        <w:t xml:space="preserve">e. </w:t>
      </w:r>
    </w:p>
    <w:p w14:paraId="5EDA6DFC" w14:textId="7E4109A1" w:rsidR="008C6AD9" w:rsidRPr="00DD6431" w:rsidRDefault="004C43BE" w:rsidP="008C6AD9">
      <w:pPr>
        <w:ind w:firstLine="708"/>
        <w:contextualSpacing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  <w:i/>
        </w:rPr>
        <w:t xml:space="preserve">Messes noires. Lord Lyllian </w:t>
      </w:r>
      <w:r w:rsidR="008C6AD9">
        <w:rPr>
          <w:rFonts w:ascii="Garamond" w:hAnsi="Garamond" w:cs="Times New Roman"/>
        </w:rPr>
        <w:t>(1905) peut-il être qualifié de roman de la pourriture ? Cette question semble appeler une réponse négative : le roman de Fersen d</w:t>
      </w:r>
      <w:r w:rsidR="00966B15">
        <w:rPr>
          <w:rFonts w:ascii="Garamond" w:hAnsi="Garamond" w:cs="Times New Roman"/>
        </w:rPr>
        <w:t>’</w:t>
      </w:r>
      <w:r w:rsidR="008C6AD9">
        <w:rPr>
          <w:rFonts w:ascii="Garamond" w:hAnsi="Garamond" w:cs="Times New Roman"/>
        </w:rPr>
        <w:t>Adelswärd, comme l</w:t>
      </w:r>
      <w:r w:rsidR="00966B15">
        <w:rPr>
          <w:rFonts w:ascii="Garamond" w:hAnsi="Garamond" w:cs="Times New Roman"/>
        </w:rPr>
        <w:t>’</w:t>
      </w:r>
      <w:r w:rsidR="008C6AD9">
        <w:rPr>
          <w:rFonts w:ascii="Garamond" w:hAnsi="Garamond" w:cs="Times New Roman"/>
        </w:rPr>
        <w:t xml:space="preserve">appelle </w:t>
      </w:r>
      <w:r w:rsidR="008C6AD9" w:rsidRPr="0073488B">
        <w:rPr>
          <w:rFonts w:ascii="Garamond" w:hAnsi="Garamond" w:cs="Times New Roman"/>
        </w:rPr>
        <w:t xml:space="preserve">Cocteau dans la préface de </w:t>
      </w:r>
      <w:r w:rsidR="008C6AD9" w:rsidRPr="0073488B">
        <w:rPr>
          <w:rFonts w:ascii="Garamond" w:hAnsi="Garamond" w:cs="Times New Roman"/>
          <w:i/>
        </w:rPr>
        <w:t>L</w:t>
      </w:r>
      <w:r w:rsidR="00966B15">
        <w:rPr>
          <w:rFonts w:ascii="Garamond" w:hAnsi="Garamond" w:cs="Times New Roman"/>
          <w:i/>
        </w:rPr>
        <w:t>’</w:t>
      </w:r>
      <w:r w:rsidR="008C6AD9" w:rsidRPr="0073488B">
        <w:rPr>
          <w:rFonts w:ascii="Garamond" w:hAnsi="Garamond" w:cs="Times New Roman"/>
          <w:i/>
        </w:rPr>
        <w:t>Exilé de Capri</w:t>
      </w:r>
      <w:r w:rsidR="008C6AD9">
        <w:rPr>
          <w:rFonts w:ascii="Garamond" w:hAnsi="Garamond" w:cs="Times New Roman"/>
        </w:rPr>
        <w:t>, n</w:t>
      </w:r>
      <w:r w:rsidR="00966B15">
        <w:rPr>
          <w:rFonts w:ascii="Garamond" w:hAnsi="Garamond" w:cs="Times New Roman"/>
        </w:rPr>
        <w:t>’</w:t>
      </w:r>
      <w:r w:rsidR="008C6AD9">
        <w:rPr>
          <w:rFonts w:ascii="Garamond" w:hAnsi="Garamond" w:cs="Times New Roman"/>
        </w:rPr>
        <w:t xml:space="preserve">est pas un </w:t>
      </w:r>
      <w:r w:rsidR="008C6AD9" w:rsidRPr="0073488B">
        <w:rPr>
          <w:rFonts w:ascii="Garamond" w:hAnsi="Garamond" w:cs="Times New Roman"/>
          <w:color w:val="000000" w:themeColor="text1"/>
        </w:rPr>
        <w:t>roman de la pourriture</w:t>
      </w:r>
      <w:r w:rsidR="008C6AD9">
        <w:rPr>
          <w:rFonts w:ascii="Garamond" w:hAnsi="Garamond" w:cs="Times New Roman"/>
          <w:color w:val="000000" w:themeColor="text1"/>
        </w:rPr>
        <w:t xml:space="preserve"> au sens que nous avons donné à cette expression </w:t>
      </w:r>
      <w:r w:rsidR="008C6AD9" w:rsidRPr="0073488B">
        <w:rPr>
          <w:rFonts w:ascii="Garamond" w:hAnsi="Garamond" w:cs="Times New Roman"/>
          <w:color w:val="000000" w:themeColor="text1"/>
        </w:rPr>
        <w:t>dans la mesure où la corruption morale n</w:t>
      </w:r>
      <w:r w:rsidR="00966B15">
        <w:rPr>
          <w:rFonts w:ascii="Garamond" w:hAnsi="Garamond" w:cs="Times New Roman"/>
          <w:color w:val="000000" w:themeColor="text1"/>
        </w:rPr>
        <w:t>’</w:t>
      </w:r>
      <w:r w:rsidR="008C6AD9" w:rsidRPr="0073488B">
        <w:rPr>
          <w:rFonts w:ascii="Garamond" w:hAnsi="Garamond" w:cs="Times New Roman"/>
          <w:color w:val="000000" w:themeColor="text1"/>
        </w:rPr>
        <w:t>y est pas directement</w:t>
      </w:r>
      <w:r w:rsidR="008C6AD9">
        <w:rPr>
          <w:rFonts w:ascii="Garamond" w:hAnsi="Garamond" w:cs="Times New Roman"/>
          <w:color w:val="000000" w:themeColor="text1"/>
        </w:rPr>
        <w:t xml:space="preserve"> soulignée par des scènes de putréfaction</w:t>
      </w:r>
      <w:r w:rsidR="008C6AD9" w:rsidRPr="0073488B">
        <w:rPr>
          <w:rFonts w:ascii="Garamond" w:hAnsi="Garamond" w:cs="Times New Roman"/>
          <w:color w:val="000000" w:themeColor="text1"/>
        </w:rPr>
        <w:t xml:space="preserve">. En revanche, </w:t>
      </w:r>
      <w:r w:rsidR="008C6AD9" w:rsidRPr="0073488B">
        <w:rPr>
          <w:rFonts w:ascii="Garamond" w:hAnsi="Garamond" w:cs="Times New Roman"/>
          <w:i/>
          <w:color w:val="000000" w:themeColor="text1"/>
        </w:rPr>
        <w:t>Lord Lyllian</w:t>
      </w:r>
      <w:r w:rsidR="008C6AD9">
        <w:rPr>
          <w:rFonts w:ascii="Garamond" w:hAnsi="Garamond" w:cs="Times New Roman"/>
          <w:color w:val="000000" w:themeColor="text1"/>
        </w:rPr>
        <w:t xml:space="preserve"> nous</w:t>
      </w:r>
      <w:r w:rsidR="008C6AD9" w:rsidRPr="0073488B">
        <w:rPr>
          <w:rFonts w:ascii="Garamond" w:hAnsi="Garamond" w:cs="Times New Roman"/>
          <w:color w:val="000000" w:themeColor="text1"/>
        </w:rPr>
        <w:t xml:space="preserve"> paraît pouvoir être décrit comme une </w:t>
      </w:r>
      <w:r w:rsidR="008C6AD9">
        <w:rPr>
          <w:rFonts w:ascii="Garamond" w:hAnsi="Garamond" w:cs="Times New Roman"/>
          <w:color w:val="000000" w:themeColor="text1"/>
        </w:rPr>
        <w:t>« </w:t>
      </w:r>
      <w:r w:rsidR="008C6AD9" w:rsidRPr="0073488B">
        <w:rPr>
          <w:rFonts w:ascii="Garamond" w:hAnsi="Garamond" w:cs="Times New Roman"/>
          <w:color w:val="000000" w:themeColor="text1"/>
        </w:rPr>
        <w:t>fiction de la corruption</w:t>
      </w:r>
      <w:r w:rsidR="00C078B4">
        <w:rPr>
          <w:rFonts w:ascii="Garamond" w:hAnsi="Garamond" w:cs="Times New Roman"/>
          <w:color w:val="000000" w:themeColor="text1"/>
        </w:rPr>
        <w:t xml:space="preserve"> », </w:t>
      </w:r>
      <w:r w:rsidR="008C6AD9" w:rsidRPr="0073488B">
        <w:rPr>
          <w:rFonts w:ascii="Garamond" w:hAnsi="Garamond" w:cs="Times New Roman"/>
          <w:color w:val="000000" w:themeColor="text1"/>
        </w:rPr>
        <w:t>si tant est qu</w:t>
      </w:r>
      <w:r w:rsidR="00966B15">
        <w:rPr>
          <w:rFonts w:ascii="Garamond" w:hAnsi="Garamond" w:cs="Times New Roman"/>
          <w:color w:val="000000" w:themeColor="text1"/>
        </w:rPr>
        <w:t>’</w:t>
      </w:r>
      <w:r w:rsidR="008C6AD9" w:rsidRPr="0073488B">
        <w:rPr>
          <w:rFonts w:ascii="Garamond" w:hAnsi="Garamond" w:cs="Times New Roman"/>
          <w:color w:val="000000" w:themeColor="text1"/>
        </w:rPr>
        <w:t>on puisse appeler « fiction » un roman auss</w:t>
      </w:r>
      <w:r w:rsidR="00C078B4">
        <w:rPr>
          <w:rFonts w:ascii="Garamond" w:hAnsi="Garamond" w:cs="Times New Roman"/>
          <w:color w:val="000000" w:themeColor="text1"/>
        </w:rPr>
        <w:t>i autobiographique que celui-ci</w:t>
      </w:r>
      <w:r w:rsidR="008C6AD9">
        <w:rPr>
          <w:rFonts w:ascii="Garamond" w:hAnsi="Garamond" w:cs="Times New Roman"/>
          <w:color w:val="000000" w:themeColor="text1"/>
        </w:rPr>
        <w:t xml:space="preserve">. </w:t>
      </w:r>
    </w:p>
    <w:p w14:paraId="7CBA534E" w14:textId="3744552B" w:rsidR="008C6AD9" w:rsidRDefault="008C6AD9" w:rsidP="008C6AD9">
      <w:pPr>
        <w:ind w:firstLine="708"/>
        <w:contextualSpacing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On sait que </w:t>
      </w:r>
      <w:r w:rsidRPr="00DD6431">
        <w:rPr>
          <w:rFonts w:ascii="Garamond" w:hAnsi="Garamond" w:cs="Times New Roman"/>
          <w:i/>
        </w:rPr>
        <w:t>Le portrait de</w:t>
      </w:r>
      <w:r>
        <w:rPr>
          <w:rFonts w:ascii="Garamond" w:hAnsi="Garamond" w:cs="Times New Roman"/>
        </w:rPr>
        <w:t xml:space="preserve"> </w:t>
      </w:r>
      <w:r w:rsidRPr="0073488B">
        <w:rPr>
          <w:rFonts w:ascii="Garamond" w:hAnsi="Garamond" w:cs="Times New Roman"/>
          <w:i/>
        </w:rPr>
        <w:t xml:space="preserve">Dorian Gray </w:t>
      </w:r>
      <w:r w:rsidRPr="0073488B">
        <w:rPr>
          <w:rFonts w:ascii="Garamond" w:hAnsi="Garamond" w:cs="Times New Roman"/>
        </w:rPr>
        <w:t xml:space="preserve">et </w:t>
      </w:r>
      <w:r w:rsidRPr="0073488B">
        <w:rPr>
          <w:rFonts w:ascii="Garamond" w:hAnsi="Garamond" w:cs="Times New Roman"/>
          <w:i/>
        </w:rPr>
        <w:t>Monsieur de Phocas</w:t>
      </w:r>
      <w:r w:rsidRPr="0073488B">
        <w:rPr>
          <w:rFonts w:ascii="Garamond" w:hAnsi="Garamond" w:cs="Times New Roman"/>
        </w:rPr>
        <w:t xml:space="preserve"> sont deux modèles </w:t>
      </w:r>
      <w:r>
        <w:rPr>
          <w:rFonts w:ascii="Garamond" w:hAnsi="Garamond" w:cs="Times New Roman"/>
        </w:rPr>
        <w:t xml:space="preserve">romanesques </w:t>
      </w:r>
      <w:r w:rsidRPr="0073488B">
        <w:rPr>
          <w:rFonts w:ascii="Garamond" w:hAnsi="Garamond" w:cs="Times New Roman"/>
        </w:rPr>
        <w:t>de Fersen dont l</w:t>
      </w:r>
      <w:r w:rsidR="00966B15">
        <w:rPr>
          <w:rFonts w:ascii="Garamond" w:hAnsi="Garamond" w:cs="Times New Roman"/>
        </w:rPr>
        <w:t>’</w:t>
      </w:r>
      <w:r w:rsidRPr="0073488B">
        <w:rPr>
          <w:rFonts w:ascii="Garamond" w:hAnsi="Garamond" w:cs="Times New Roman"/>
        </w:rPr>
        <w:t xml:space="preserve">intertextualité dans </w:t>
      </w:r>
      <w:r w:rsidRPr="0073488B">
        <w:rPr>
          <w:rFonts w:ascii="Garamond" w:hAnsi="Garamond" w:cs="Times New Roman"/>
          <w:i/>
        </w:rPr>
        <w:t>Lord Lyllian</w:t>
      </w:r>
      <w:r>
        <w:rPr>
          <w:rFonts w:ascii="Garamond" w:hAnsi="Garamond" w:cs="Times New Roman"/>
        </w:rPr>
        <w:t xml:space="preserve"> a </w:t>
      </w:r>
      <w:r w:rsidRPr="0073488B">
        <w:rPr>
          <w:rFonts w:ascii="Garamond" w:hAnsi="Garamond" w:cs="Times New Roman"/>
        </w:rPr>
        <w:t xml:space="preserve">été </w:t>
      </w:r>
      <w:r>
        <w:rPr>
          <w:rFonts w:ascii="Garamond" w:hAnsi="Garamond" w:cs="Times New Roman"/>
        </w:rPr>
        <w:t xml:space="preserve">indiquée par Jean de Palacio dans la réédition du roman aux éditions Questions de genre / </w:t>
      </w:r>
      <w:proofErr w:type="spellStart"/>
      <w:r>
        <w:rPr>
          <w:rFonts w:ascii="Garamond" w:hAnsi="Garamond" w:cs="Times New Roman"/>
        </w:rPr>
        <w:t>GKC</w:t>
      </w:r>
      <w:proofErr w:type="spellEnd"/>
      <w:r>
        <w:rPr>
          <w:rFonts w:ascii="Garamond" w:hAnsi="Garamond" w:cs="Times New Roman"/>
        </w:rPr>
        <w:t xml:space="preserve"> en</w:t>
      </w:r>
      <w:r w:rsidRPr="0073488B">
        <w:rPr>
          <w:rFonts w:ascii="Garamond" w:hAnsi="Garamond" w:cs="Times New Roman"/>
        </w:rPr>
        <w:t xml:space="preserve"> 2011</w:t>
      </w:r>
      <w:r>
        <w:rPr>
          <w:rFonts w:ascii="Garamond" w:hAnsi="Garamond" w:cs="Times New Roman"/>
        </w:rPr>
        <w:t xml:space="preserve"> (</w:t>
      </w:r>
      <w:r w:rsidRPr="0073488B">
        <w:rPr>
          <w:rFonts w:ascii="Garamond" w:hAnsi="Garamond" w:cs="Times New Roman"/>
          <w:i/>
        </w:rPr>
        <w:t xml:space="preserve">Dorian Gray </w:t>
      </w:r>
      <w:r w:rsidRPr="0073488B">
        <w:rPr>
          <w:rFonts w:ascii="Garamond" w:hAnsi="Garamond" w:cs="Times New Roman"/>
        </w:rPr>
        <w:t xml:space="preserve">apparaît </w:t>
      </w:r>
      <w:r>
        <w:rPr>
          <w:rFonts w:ascii="Garamond" w:hAnsi="Garamond" w:cs="Times New Roman"/>
        </w:rPr>
        <w:t xml:space="preserve">ainsi </w:t>
      </w:r>
      <w:r w:rsidRPr="0073488B">
        <w:rPr>
          <w:rFonts w:ascii="Garamond" w:hAnsi="Garamond" w:cs="Times New Roman"/>
        </w:rPr>
        <w:t xml:space="preserve">dans </w:t>
      </w:r>
      <w:r w:rsidRPr="0073488B">
        <w:rPr>
          <w:rFonts w:ascii="Garamond" w:hAnsi="Garamond" w:cs="Times New Roman"/>
          <w:i/>
        </w:rPr>
        <w:t xml:space="preserve">Lord Lyllian </w:t>
      </w:r>
      <w:r w:rsidRPr="0073488B">
        <w:rPr>
          <w:rFonts w:ascii="Garamond" w:hAnsi="Garamond" w:cs="Times New Roman"/>
        </w:rPr>
        <w:t xml:space="preserve">sous le nom de </w:t>
      </w:r>
      <w:r w:rsidRPr="0073488B">
        <w:rPr>
          <w:rFonts w:ascii="Garamond" w:hAnsi="Garamond" w:cs="Times New Roman"/>
          <w:i/>
        </w:rPr>
        <w:t>Le Portrait de Miriam Green</w:t>
      </w:r>
      <w:r w:rsidRPr="00865B85">
        <w:rPr>
          <w:rStyle w:val="Marquenotebasdepage"/>
          <w:rFonts w:ascii="Garamond" w:hAnsi="Garamond" w:cs="Times New Roman"/>
        </w:rPr>
        <w:footnoteReference w:id="22"/>
      </w:r>
      <w:r>
        <w:rPr>
          <w:rFonts w:ascii="Garamond" w:hAnsi="Garamond" w:cs="Times New Roman"/>
        </w:rPr>
        <w:t>). Cependant c</w:t>
      </w:r>
      <w:r w:rsidR="00966B15">
        <w:rPr>
          <w:rFonts w:ascii="Garamond" w:hAnsi="Garamond" w:cs="Times New Roman"/>
        </w:rPr>
        <w:t>’</w:t>
      </w:r>
      <w:r>
        <w:rPr>
          <w:rFonts w:ascii="Garamond" w:hAnsi="Garamond" w:cs="Times New Roman"/>
        </w:rPr>
        <w:t>est surtout au niveau de l</w:t>
      </w:r>
      <w:r w:rsidR="00966B15">
        <w:rPr>
          <w:rFonts w:ascii="Garamond" w:hAnsi="Garamond" w:cs="Times New Roman"/>
        </w:rPr>
        <w:t>’</w:t>
      </w:r>
      <w:r>
        <w:rPr>
          <w:rFonts w:ascii="Garamond" w:hAnsi="Garamond" w:cs="Times New Roman"/>
        </w:rPr>
        <w:t xml:space="preserve">intrigue que se met en place un procès en corruption qui </w:t>
      </w:r>
      <w:r w:rsidR="00C078B4">
        <w:rPr>
          <w:rFonts w:ascii="Garamond" w:hAnsi="Garamond" w:cs="Times New Roman"/>
        </w:rPr>
        <w:t>fait écho a</w:t>
      </w:r>
      <w:r>
        <w:rPr>
          <w:rFonts w:ascii="Garamond" w:hAnsi="Garamond" w:cs="Times New Roman"/>
        </w:rPr>
        <w:t xml:space="preserve">u scandale parisien. </w:t>
      </w:r>
    </w:p>
    <w:p w14:paraId="131AD3B8" w14:textId="201B6C23" w:rsidR="008C6AD9" w:rsidRDefault="008C6AD9" w:rsidP="008C6AD9">
      <w:pPr>
        <w:ind w:firstLine="708"/>
        <w:contextualSpacing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Pour paraphraser Mario </w:t>
      </w:r>
      <w:proofErr w:type="spellStart"/>
      <w:r>
        <w:rPr>
          <w:rFonts w:ascii="Garamond" w:hAnsi="Garamond" w:cs="Times New Roman"/>
        </w:rPr>
        <w:t>Praz</w:t>
      </w:r>
      <w:proofErr w:type="spellEnd"/>
      <w:r>
        <w:rPr>
          <w:rFonts w:ascii="Garamond" w:hAnsi="Garamond" w:cs="Times New Roman"/>
        </w:rPr>
        <w:t xml:space="preserve">, on pourrait dire : nous avons </w:t>
      </w:r>
      <w:r w:rsidRPr="0073488B">
        <w:rPr>
          <w:rFonts w:ascii="Garamond" w:hAnsi="Garamond" w:cs="Times New Roman"/>
        </w:rPr>
        <w:t>pour jouer le rôle du corrupteur</w:t>
      </w:r>
      <w:r>
        <w:rPr>
          <w:rFonts w:ascii="Garamond" w:hAnsi="Garamond" w:cs="Times New Roman"/>
        </w:rPr>
        <w:t xml:space="preserve">, le poète méphistophélique </w:t>
      </w:r>
      <w:r w:rsidRPr="0073488B">
        <w:rPr>
          <w:rFonts w:ascii="Garamond" w:hAnsi="Garamond" w:cs="Times New Roman"/>
        </w:rPr>
        <w:t xml:space="preserve">Harold </w:t>
      </w:r>
      <w:proofErr w:type="spellStart"/>
      <w:r w:rsidRPr="0073488B">
        <w:rPr>
          <w:rFonts w:ascii="Garamond" w:hAnsi="Garamond" w:cs="Times New Roman"/>
        </w:rPr>
        <w:t>Skilde</w:t>
      </w:r>
      <w:proofErr w:type="spellEnd"/>
      <w:r>
        <w:rPr>
          <w:rFonts w:ascii="Garamond" w:hAnsi="Garamond" w:cs="Times New Roman"/>
        </w:rPr>
        <w:t xml:space="preserve">, décrit comme </w:t>
      </w:r>
      <w:r w:rsidRPr="0073488B">
        <w:rPr>
          <w:rFonts w:ascii="Garamond" w:hAnsi="Garamond" w:cs="Times New Roman"/>
        </w:rPr>
        <w:t>« le tentateur</w:t>
      </w:r>
      <w:r>
        <w:rPr>
          <w:rStyle w:val="Marquenotebasdepage"/>
          <w:rFonts w:ascii="Garamond" w:hAnsi="Garamond" w:cs="Times New Roman"/>
        </w:rPr>
        <w:footnoteReference w:id="23"/>
      </w:r>
      <w:r>
        <w:rPr>
          <w:rFonts w:ascii="Garamond" w:hAnsi="Garamond" w:cs="Times New Roman"/>
        </w:rPr>
        <w:t xml:space="preserve"> ». Dans le rôle de la victime, </w:t>
      </w:r>
      <w:r w:rsidRPr="0073488B">
        <w:rPr>
          <w:rFonts w:ascii="Garamond" w:hAnsi="Garamond" w:cs="Times New Roman"/>
        </w:rPr>
        <w:t xml:space="preserve">Lord </w:t>
      </w:r>
      <w:proofErr w:type="spellStart"/>
      <w:r w:rsidRPr="0073488B">
        <w:rPr>
          <w:rFonts w:ascii="Garamond" w:hAnsi="Garamond" w:cs="Times New Roman"/>
        </w:rPr>
        <w:t>Renold</w:t>
      </w:r>
      <w:proofErr w:type="spellEnd"/>
      <w:r w:rsidRPr="0073488B">
        <w:rPr>
          <w:rFonts w:ascii="Garamond" w:hAnsi="Garamond" w:cs="Times New Roman"/>
        </w:rPr>
        <w:t xml:space="preserve"> Lyllian</w:t>
      </w:r>
      <w:r w:rsidRPr="009B339F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dont le nom connote le caractère « lilial ». Ce canevas romanesque autorise le romancier à développer une r</w:t>
      </w:r>
      <w:r w:rsidRPr="0073488B">
        <w:rPr>
          <w:rFonts w:ascii="Garamond" w:hAnsi="Garamond" w:cs="Times New Roman"/>
        </w:rPr>
        <w:t>hétorique</w:t>
      </w:r>
      <w:r>
        <w:rPr>
          <w:rFonts w:ascii="Garamond" w:hAnsi="Garamond" w:cs="Times New Roman"/>
        </w:rPr>
        <w:t xml:space="preserve"> que nous pourrions qualifier de</w:t>
      </w:r>
      <w:r w:rsidRPr="0073488B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« </w:t>
      </w:r>
      <w:r w:rsidRPr="0073488B">
        <w:rPr>
          <w:rFonts w:ascii="Garamond" w:hAnsi="Garamond" w:cs="Times New Roman"/>
        </w:rPr>
        <w:t>victimaire</w:t>
      </w:r>
      <w:r>
        <w:rPr>
          <w:rFonts w:ascii="Garamond" w:hAnsi="Garamond" w:cs="Times New Roman"/>
        </w:rPr>
        <w:t> »</w:t>
      </w:r>
      <w:r w:rsidR="002C0DB5">
        <w:rPr>
          <w:rFonts w:ascii="Garamond" w:hAnsi="Garamond" w:cs="Times New Roman"/>
        </w:rPr>
        <w:t>.</w:t>
      </w:r>
      <w:r>
        <w:rPr>
          <w:rFonts w:ascii="Garamond" w:hAnsi="Garamond" w:cs="Times New Roman"/>
        </w:rPr>
        <w:t xml:space="preserve"> Fersen écrit </w:t>
      </w:r>
      <w:r w:rsidRPr="0073488B">
        <w:rPr>
          <w:rFonts w:ascii="Garamond" w:hAnsi="Garamond" w:cs="Times New Roman"/>
        </w:rPr>
        <w:t xml:space="preserve">à Rachilde </w:t>
      </w:r>
      <w:r>
        <w:rPr>
          <w:rFonts w:ascii="Garamond" w:hAnsi="Garamond" w:cs="Times New Roman"/>
        </w:rPr>
        <w:t xml:space="preserve">pour promouvoir son roman : </w:t>
      </w:r>
      <w:r w:rsidRPr="0073488B">
        <w:rPr>
          <w:rFonts w:ascii="Garamond" w:hAnsi="Garamond" w:cs="Times New Roman"/>
        </w:rPr>
        <w:t>« Il s</w:t>
      </w:r>
      <w:r w:rsidR="00966B15">
        <w:rPr>
          <w:rFonts w:ascii="Garamond" w:hAnsi="Garamond" w:cs="Times New Roman"/>
        </w:rPr>
        <w:t>’</w:t>
      </w:r>
      <w:r w:rsidRPr="0073488B">
        <w:rPr>
          <w:rFonts w:ascii="Garamond" w:hAnsi="Garamond" w:cs="Times New Roman"/>
        </w:rPr>
        <w:t xml:space="preserve">agit de Lord Lyllian, chez </w:t>
      </w:r>
      <w:proofErr w:type="spellStart"/>
      <w:r w:rsidRPr="0073488B">
        <w:rPr>
          <w:rFonts w:ascii="Garamond" w:hAnsi="Garamond" w:cs="Times New Roman"/>
        </w:rPr>
        <w:t>Vanier</w:t>
      </w:r>
      <w:proofErr w:type="spellEnd"/>
      <w:r w:rsidRPr="0073488B">
        <w:rPr>
          <w:rFonts w:ascii="Garamond" w:hAnsi="Garamond" w:cs="Times New Roman"/>
        </w:rPr>
        <w:t>. Encore un perverti</w:t>
      </w:r>
      <w:r>
        <w:rPr>
          <w:rStyle w:val="Marquenotebasdepage"/>
          <w:rFonts w:ascii="Garamond" w:hAnsi="Garamond" w:cs="Times New Roman"/>
        </w:rPr>
        <w:footnoteReference w:id="24"/>
      </w:r>
      <w:r w:rsidR="00966B15">
        <w:rPr>
          <w:rFonts w:ascii="Garamond" w:hAnsi="Garamond" w:cs="Times New Roman"/>
        </w:rPr>
        <w:t>. » L</w:t>
      </w:r>
      <w:r>
        <w:rPr>
          <w:rFonts w:ascii="Garamond" w:hAnsi="Garamond" w:cs="Times New Roman"/>
        </w:rPr>
        <w:t xml:space="preserve">e mot </w:t>
      </w:r>
      <w:r>
        <w:rPr>
          <w:rFonts w:ascii="Garamond" w:hAnsi="Garamond" w:cs="Times New Roman"/>
          <w:i/>
        </w:rPr>
        <w:t>perverti</w:t>
      </w:r>
      <w:r>
        <w:rPr>
          <w:rFonts w:ascii="Garamond" w:hAnsi="Garamond" w:cs="Times New Roman"/>
        </w:rPr>
        <w:t xml:space="preserve"> semble </w:t>
      </w:r>
      <w:r w:rsidR="00966B15">
        <w:rPr>
          <w:rFonts w:ascii="Garamond" w:hAnsi="Garamond" w:cs="Times New Roman"/>
        </w:rPr>
        <w:t xml:space="preserve">ici </w:t>
      </w:r>
      <w:r>
        <w:rPr>
          <w:rFonts w:ascii="Garamond" w:hAnsi="Garamond" w:cs="Times New Roman"/>
        </w:rPr>
        <w:t xml:space="preserve">mis pour </w:t>
      </w:r>
      <w:r w:rsidRPr="009B339F">
        <w:rPr>
          <w:rFonts w:ascii="Garamond" w:hAnsi="Garamond" w:cs="Times New Roman"/>
          <w:i/>
        </w:rPr>
        <w:t>homosexuel</w:t>
      </w:r>
      <w:r w:rsidR="00C078B4">
        <w:rPr>
          <w:rFonts w:ascii="Garamond" w:hAnsi="Garamond" w:cs="Times New Roman"/>
        </w:rPr>
        <w:t xml:space="preserve"> mais, </w:t>
      </w:r>
      <w:r>
        <w:rPr>
          <w:rFonts w:ascii="Garamond" w:hAnsi="Garamond" w:cs="Times New Roman"/>
        </w:rPr>
        <w:t>dans le même temps, l</w:t>
      </w:r>
      <w:r w:rsidR="00966B15">
        <w:rPr>
          <w:rFonts w:ascii="Garamond" w:hAnsi="Garamond" w:cs="Times New Roman"/>
        </w:rPr>
        <w:t>’</w:t>
      </w:r>
      <w:r>
        <w:rPr>
          <w:rFonts w:ascii="Garamond" w:hAnsi="Garamond" w:cs="Times New Roman"/>
        </w:rPr>
        <w:t xml:space="preserve">emploi du participe passé substantivé </w:t>
      </w:r>
      <w:r w:rsidRPr="009B339F">
        <w:rPr>
          <w:rFonts w:ascii="Garamond" w:hAnsi="Garamond" w:cs="Times New Roman"/>
          <w:i/>
        </w:rPr>
        <w:t>perverti</w:t>
      </w:r>
      <w:r>
        <w:rPr>
          <w:rFonts w:ascii="Garamond" w:hAnsi="Garamond" w:cs="Times New Roman"/>
        </w:rPr>
        <w:t xml:space="preserve"> </w:t>
      </w:r>
      <w:r w:rsidR="00C078B4">
        <w:rPr>
          <w:rFonts w:ascii="Garamond" w:hAnsi="Garamond" w:cs="Times New Roman"/>
        </w:rPr>
        <w:t>laisse entendre que l’ « </w:t>
      </w:r>
      <w:r>
        <w:rPr>
          <w:rFonts w:ascii="Garamond" w:hAnsi="Garamond" w:cs="Times New Roman"/>
        </w:rPr>
        <w:t>inversion</w:t>
      </w:r>
      <w:r w:rsidR="00C078B4">
        <w:rPr>
          <w:rFonts w:ascii="Garamond" w:hAnsi="Garamond" w:cs="Times New Roman"/>
        </w:rPr>
        <w:t xml:space="preserve"> » serait </w:t>
      </w:r>
      <w:r>
        <w:rPr>
          <w:rFonts w:ascii="Garamond" w:hAnsi="Garamond" w:cs="Times New Roman"/>
        </w:rPr>
        <w:t>le résultat d</w:t>
      </w:r>
      <w:r w:rsidR="00966B15">
        <w:rPr>
          <w:rFonts w:ascii="Garamond" w:hAnsi="Garamond" w:cs="Times New Roman"/>
        </w:rPr>
        <w:t>’</w:t>
      </w:r>
      <w:r>
        <w:rPr>
          <w:rFonts w:ascii="Garamond" w:hAnsi="Garamond" w:cs="Times New Roman"/>
        </w:rPr>
        <w:t>un procès transitif</w:t>
      </w:r>
      <w:r w:rsidR="00C078B4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 xml:space="preserve">de perversion : </w:t>
      </w:r>
      <w:r>
        <w:rPr>
          <w:rFonts w:ascii="Garamond" w:hAnsi="Garamond" w:cs="Times New Roman"/>
          <w:i/>
        </w:rPr>
        <w:t>Lyllian</w:t>
      </w:r>
      <w:r>
        <w:rPr>
          <w:rFonts w:ascii="Garamond" w:hAnsi="Garamond" w:cs="Times New Roman"/>
        </w:rPr>
        <w:t xml:space="preserve"> n</w:t>
      </w:r>
      <w:r w:rsidR="00966B15">
        <w:rPr>
          <w:rFonts w:ascii="Garamond" w:hAnsi="Garamond" w:cs="Times New Roman"/>
        </w:rPr>
        <w:t>’</w:t>
      </w:r>
      <w:r>
        <w:rPr>
          <w:rFonts w:ascii="Garamond" w:hAnsi="Garamond" w:cs="Times New Roman"/>
        </w:rPr>
        <w:t xml:space="preserve">est pas un pervers ; il a été perverti. </w:t>
      </w:r>
    </w:p>
    <w:p w14:paraId="07390167" w14:textId="40913523" w:rsidR="008C6AD9" w:rsidRDefault="00C078B4" w:rsidP="008C6AD9">
      <w:pPr>
        <w:ind w:firstLine="708"/>
        <w:contextualSpacing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À deux </w:t>
      </w:r>
      <w:r w:rsidR="008C6AD9">
        <w:rPr>
          <w:rFonts w:ascii="Garamond" w:hAnsi="Garamond" w:cs="Times New Roman"/>
        </w:rPr>
        <w:t xml:space="preserve">reprises dans le roman, un discours </w:t>
      </w:r>
      <w:r>
        <w:rPr>
          <w:rFonts w:ascii="Garamond" w:hAnsi="Garamond" w:cs="Times New Roman"/>
        </w:rPr>
        <w:t>est tenu sur la corruption dont Lyllian a</w:t>
      </w:r>
      <w:r w:rsidR="008C6AD9">
        <w:rPr>
          <w:rFonts w:ascii="Garamond" w:hAnsi="Garamond" w:cs="Times New Roman"/>
        </w:rPr>
        <w:t xml:space="preserve"> été </w:t>
      </w:r>
      <w:r>
        <w:rPr>
          <w:rFonts w:ascii="Garamond" w:hAnsi="Garamond" w:cs="Times New Roman"/>
        </w:rPr>
        <w:t>victime. Au chapitre IX, la voix</w:t>
      </w:r>
      <w:r w:rsidR="008C6AD9">
        <w:rPr>
          <w:rFonts w:ascii="Garamond" w:hAnsi="Garamond" w:cs="Times New Roman"/>
        </w:rPr>
        <w:t xml:space="preserve"> narrative demande : </w:t>
      </w:r>
      <w:r w:rsidR="008C6AD9" w:rsidRPr="0073488B">
        <w:rPr>
          <w:rFonts w:ascii="Garamond" w:hAnsi="Garamond" w:cs="Times New Roman"/>
        </w:rPr>
        <w:t>« Qu</w:t>
      </w:r>
      <w:r w:rsidR="00966B15">
        <w:rPr>
          <w:rFonts w:ascii="Garamond" w:hAnsi="Garamond" w:cs="Times New Roman"/>
        </w:rPr>
        <w:t>’</w:t>
      </w:r>
      <w:r w:rsidR="008C6AD9" w:rsidRPr="0073488B">
        <w:rPr>
          <w:rFonts w:ascii="Garamond" w:hAnsi="Garamond" w:cs="Times New Roman"/>
        </w:rPr>
        <w:t>a-t-il rencontré jusqu</w:t>
      </w:r>
      <w:r w:rsidR="00966B15">
        <w:rPr>
          <w:rFonts w:ascii="Garamond" w:hAnsi="Garamond" w:cs="Times New Roman"/>
        </w:rPr>
        <w:t>’</w:t>
      </w:r>
      <w:r w:rsidR="008C6AD9" w:rsidRPr="0073488B">
        <w:rPr>
          <w:rFonts w:ascii="Garamond" w:hAnsi="Garamond" w:cs="Times New Roman"/>
        </w:rPr>
        <w:t>ici ? Des égoïstes épris de sa seule beauté, de sa seule jeunesse et qui l</w:t>
      </w:r>
      <w:r w:rsidR="00966B15">
        <w:rPr>
          <w:rFonts w:ascii="Garamond" w:hAnsi="Garamond" w:cs="Times New Roman"/>
        </w:rPr>
        <w:t>’</w:t>
      </w:r>
      <w:r w:rsidR="008C6AD9" w:rsidRPr="0073488B">
        <w:rPr>
          <w:rFonts w:ascii="Garamond" w:hAnsi="Garamond" w:cs="Times New Roman"/>
        </w:rPr>
        <w:t>ont façonnée à leur image, lui donnent leurs vices et leurs désirs, leurs remords et leurs rancœurs</w:t>
      </w:r>
      <w:r w:rsidR="008C6AD9">
        <w:rPr>
          <w:rStyle w:val="Marquenotebasdepage"/>
          <w:rFonts w:ascii="Garamond" w:hAnsi="Garamond" w:cs="Times New Roman"/>
        </w:rPr>
        <w:footnoteReference w:id="25"/>
      </w:r>
      <w:r w:rsidR="00966B15">
        <w:rPr>
          <w:rFonts w:ascii="Garamond" w:hAnsi="Garamond" w:cs="Times New Roman"/>
        </w:rPr>
        <w:t xml:space="preserve"> </w:t>
      </w:r>
      <w:r w:rsidR="008C6AD9" w:rsidRPr="0073488B">
        <w:rPr>
          <w:rFonts w:ascii="Garamond" w:hAnsi="Garamond" w:cs="Times New Roman"/>
        </w:rPr>
        <w:t>! »</w:t>
      </w:r>
      <w:r w:rsidR="008C6AD9">
        <w:rPr>
          <w:rFonts w:ascii="Garamond" w:hAnsi="Garamond" w:cs="Times New Roman"/>
        </w:rPr>
        <w:t xml:space="preserve"> Au chapitre XII, </w:t>
      </w:r>
      <w:r>
        <w:rPr>
          <w:rFonts w:ascii="Garamond" w:hAnsi="Garamond" w:cs="Times New Roman"/>
        </w:rPr>
        <w:t xml:space="preserve">le monologue de </w:t>
      </w:r>
      <w:r w:rsidR="008C6AD9" w:rsidRPr="0073488B">
        <w:rPr>
          <w:rFonts w:ascii="Garamond" w:hAnsi="Garamond" w:cs="Times New Roman"/>
        </w:rPr>
        <w:t>Lyllian </w:t>
      </w:r>
      <w:r w:rsidR="008C6AD9">
        <w:rPr>
          <w:rFonts w:ascii="Garamond" w:hAnsi="Garamond" w:cs="Times New Roman"/>
        </w:rPr>
        <w:t xml:space="preserve"> est un véritable réquisitoire </w:t>
      </w:r>
      <w:r w:rsidR="008C6AD9" w:rsidRPr="0073488B">
        <w:rPr>
          <w:rFonts w:ascii="Garamond" w:hAnsi="Garamond" w:cs="Times New Roman"/>
        </w:rPr>
        <w:t xml:space="preserve">: « Vous flairez mes tares, mais vous évaluez ma jeunesse. Vous applaudissez à mes hontes, mais vous désirez mes yeux, comme si mes yeux étaient pour vous. Comme si ma </w:t>
      </w:r>
      <w:r w:rsidR="008C6AD9" w:rsidRPr="00BC4C8B">
        <w:rPr>
          <w:rFonts w:ascii="Garamond" w:hAnsi="Garamond" w:cs="Times New Roman"/>
        </w:rPr>
        <w:t>jeunesse était la vôtre. Un acteur à scandale, un cas pathologique</w:t>
      </w:r>
      <w:r w:rsidR="002C0DB5">
        <w:rPr>
          <w:rFonts w:ascii="Garamond" w:hAnsi="Garamond" w:cs="Times New Roman"/>
        </w:rPr>
        <w:t xml:space="preserve"> </w:t>
      </w:r>
      <w:r w:rsidR="008C6AD9" w:rsidRPr="00BC4C8B">
        <w:rPr>
          <w:rFonts w:ascii="Garamond" w:hAnsi="Garamond" w:cs="Times New Roman"/>
        </w:rPr>
        <w:t>? Ces deux, en vérité</w:t>
      </w:r>
      <w:r w:rsidR="008C6AD9" w:rsidRPr="00BC4C8B">
        <w:rPr>
          <w:rStyle w:val="Marquenotebasdepage"/>
          <w:rFonts w:ascii="Garamond" w:hAnsi="Garamond" w:cs="Times New Roman"/>
        </w:rPr>
        <w:footnoteReference w:id="26"/>
      </w:r>
      <w:r w:rsidR="008C6AD9" w:rsidRPr="00BC4C8B">
        <w:rPr>
          <w:rFonts w:ascii="Garamond" w:hAnsi="Garamond" w:cs="Times New Roman"/>
        </w:rPr>
        <w:t xml:space="preserve"> . » </w:t>
      </w:r>
      <w:r>
        <w:rPr>
          <w:rFonts w:ascii="Garamond" w:hAnsi="Garamond" w:cs="Times New Roman"/>
        </w:rPr>
        <w:t>(</w:t>
      </w:r>
      <w:r w:rsidR="008C6AD9" w:rsidRPr="00BC4C8B">
        <w:rPr>
          <w:rFonts w:ascii="Garamond" w:hAnsi="Garamond" w:cs="Times New Roman"/>
        </w:rPr>
        <w:t>Notons la reprise du syntagme « cas pathologique » dont le qualifiaient Fernand Hauser et Jean Lorrain</w:t>
      </w:r>
      <w:r w:rsidR="002C0DB5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 xml:space="preserve">; </w:t>
      </w:r>
      <w:r w:rsidR="008C6AD9" w:rsidRPr="00BC4C8B">
        <w:rPr>
          <w:rFonts w:ascii="Garamond" w:hAnsi="Garamond" w:cs="Times New Roman"/>
        </w:rPr>
        <w:t>Fersen aurait-il lu ces articles le concernant ?)</w:t>
      </w:r>
      <w:r w:rsidR="008C6AD9">
        <w:rPr>
          <w:rFonts w:ascii="Garamond" w:hAnsi="Garamond" w:cs="Times New Roman"/>
        </w:rPr>
        <w:t xml:space="preserve"> Dans la suite de ce monologue, Lyllian </w:t>
      </w:r>
      <w:r w:rsidR="008C6AD9" w:rsidRPr="0073488B">
        <w:rPr>
          <w:rFonts w:ascii="Garamond" w:hAnsi="Garamond" w:cs="Times New Roman"/>
        </w:rPr>
        <w:t xml:space="preserve">dément </w:t>
      </w:r>
      <w:r w:rsidR="008C6AD9">
        <w:rPr>
          <w:rFonts w:ascii="Garamond" w:hAnsi="Garamond" w:cs="Times New Roman"/>
        </w:rPr>
        <w:t>être atteint de</w:t>
      </w:r>
      <w:r w:rsidR="008C6AD9" w:rsidRPr="0073488B">
        <w:rPr>
          <w:rFonts w:ascii="Garamond" w:hAnsi="Garamond" w:cs="Times New Roman"/>
        </w:rPr>
        <w:t xml:space="preserve"> tares héréditaires</w:t>
      </w:r>
      <w:r w:rsidR="008C6AD9">
        <w:rPr>
          <w:rFonts w:ascii="Garamond" w:hAnsi="Garamond" w:cs="Times New Roman"/>
        </w:rPr>
        <w:t> :</w:t>
      </w:r>
    </w:p>
    <w:p w14:paraId="30F791CE" w14:textId="77777777" w:rsidR="008C6AD9" w:rsidRPr="00770F74" w:rsidRDefault="008C6AD9" w:rsidP="008C6AD9">
      <w:pPr>
        <w:ind w:firstLine="708"/>
        <w:contextualSpacing/>
        <w:jc w:val="both"/>
        <w:rPr>
          <w:rFonts w:ascii="Garamond" w:hAnsi="Garamond" w:cs="Times New Roman"/>
          <w:sz w:val="20"/>
        </w:rPr>
      </w:pPr>
    </w:p>
    <w:p w14:paraId="24A146F5" w14:textId="6E87B8F5" w:rsidR="008C6AD9" w:rsidRPr="00770F74" w:rsidRDefault="008C6AD9" w:rsidP="008C6AD9">
      <w:pPr>
        <w:ind w:left="708" w:firstLine="708"/>
        <w:contextualSpacing/>
        <w:jc w:val="both"/>
        <w:rPr>
          <w:rFonts w:ascii="Garamond" w:hAnsi="Garamond" w:cs="Times New Roman"/>
          <w:sz w:val="20"/>
        </w:rPr>
      </w:pPr>
      <w:r w:rsidRPr="00770F74">
        <w:rPr>
          <w:rFonts w:ascii="Garamond" w:hAnsi="Garamond" w:cs="Times New Roman"/>
          <w:sz w:val="20"/>
        </w:rPr>
        <w:t>Savez-vous qui m</w:t>
      </w:r>
      <w:r w:rsidR="00966B15">
        <w:rPr>
          <w:rFonts w:ascii="Garamond" w:hAnsi="Garamond" w:cs="Times New Roman"/>
          <w:sz w:val="20"/>
        </w:rPr>
        <w:t>’</w:t>
      </w:r>
      <w:r w:rsidRPr="00770F74">
        <w:rPr>
          <w:rFonts w:ascii="Garamond" w:hAnsi="Garamond" w:cs="Times New Roman"/>
          <w:sz w:val="20"/>
        </w:rPr>
        <w:t>a formé ainsi ? C</w:t>
      </w:r>
      <w:r w:rsidR="00966B15">
        <w:rPr>
          <w:rFonts w:ascii="Garamond" w:hAnsi="Garamond" w:cs="Times New Roman"/>
          <w:sz w:val="20"/>
        </w:rPr>
        <w:t>’</w:t>
      </w:r>
      <w:r w:rsidRPr="00770F74">
        <w:rPr>
          <w:rFonts w:ascii="Garamond" w:hAnsi="Garamond" w:cs="Times New Roman"/>
          <w:sz w:val="20"/>
        </w:rPr>
        <w:t>est vous, c</w:t>
      </w:r>
      <w:r w:rsidR="00966B15">
        <w:rPr>
          <w:rFonts w:ascii="Garamond" w:hAnsi="Garamond" w:cs="Times New Roman"/>
          <w:sz w:val="20"/>
        </w:rPr>
        <w:t>’</w:t>
      </w:r>
      <w:r w:rsidRPr="00770F74">
        <w:rPr>
          <w:rFonts w:ascii="Garamond" w:hAnsi="Garamond" w:cs="Times New Roman"/>
          <w:sz w:val="20"/>
        </w:rPr>
        <w:t>est le monde, c</w:t>
      </w:r>
      <w:r w:rsidR="00966B15">
        <w:rPr>
          <w:rFonts w:ascii="Garamond" w:hAnsi="Garamond" w:cs="Times New Roman"/>
          <w:sz w:val="20"/>
        </w:rPr>
        <w:t>’</w:t>
      </w:r>
      <w:r w:rsidRPr="00770F74">
        <w:rPr>
          <w:rFonts w:ascii="Garamond" w:hAnsi="Garamond" w:cs="Times New Roman"/>
          <w:sz w:val="20"/>
        </w:rPr>
        <w:t>est la muflerie contemporaine. Ce sont ceux qui – je vous l</w:t>
      </w:r>
      <w:r w:rsidR="00966B15">
        <w:rPr>
          <w:rFonts w:ascii="Garamond" w:hAnsi="Garamond" w:cs="Times New Roman"/>
          <w:sz w:val="20"/>
        </w:rPr>
        <w:t>’</w:t>
      </w:r>
      <w:r w:rsidRPr="00770F74">
        <w:rPr>
          <w:rFonts w:ascii="Garamond" w:hAnsi="Garamond" w:cs="Times New Roman"/>
          <w:sz w:val="20"/>
        </w:rPr>
        <w:t>évoquais tout à l</w:t>
      </w:r>
      <w:r w:rsidR="00966B15">
        <w:rPr>
          <w:rFonts w:ascii="Garamond" w:hAnsi="Garamond" w:cs="Times New Roman"/>
          <w:sz w:val="20"/>
        </w:rPr>
        <w:t>’</w:t>
      </w:r>
      <w:r w:rsidRPr="00770F74">
        <w:rPr>
          <w:rFonts w:ascii="Garamond" w:hAnsi="Garamond" w:cs="Times New Roman"/>
          <w:sz w:val="20"/>
        </w:rPr>
        <w:t>heure – trouvant en moi la proie facile, ont sauté sur un enfant, sur son nom, sur son argent, sur son corps, sur son âme. Ils lui disaient : regarde ! Et d</w:t>
      </w:r>
      <w:r w:rsidR="00966B15">
        <w:rPr>
          <w:rFonts w:ascii="Garamond" w:hAnsi="Garamond" w:cs="Times New Roman"/>
          <w:sz w:val="20"/>
        </w:rPr>
        <w:t>’</w:t>
      </w:r>
      <w:r w:rsidRPr="00770F74">
        <w:rPr>
          <w:rFonts w:ascii="Garamond" w:hAnsi="Garamond" w:cs="Times New Roman"/>
          <w:sz w:val="20"/>
        </w:rPr>
        <w:t>un coup lui montraient toutes les horreurs humaines et surhumaines. Ils lui disaient : agis ! et leur geste provoquant fut pour lui un geste de débauche. Ils lui disaient : aime ! et leur voix se mêlait au bruit gracieux des mensonges, au bruit sourd des lâchetés, au bruit strident des crimes</w:t>
      </w:r>
      <w:r w:rsidRPr="00770F74">
        <w:rPr>
          <w:rStyle w:val="Marquenotebasdepage"/>
          <w:rFonts w:ascii="Garamond" w:hAnsi="Garamond" w:cs="Times New Roman"/>
          <w:sz w:val="20"/>
        </w:rPr>
        <w:footnoteReference w:id="27"/>
      </w:r>
      <w:r w:rsidRPr="00770F74">
        <w:rPr>
          <w:rFonts w:ascii="Garamond" w:hAnsi="Garamond" w:cs="Times New Roman"/>
          <w:sz w:val="20"/>
        </w:rPr>
        <w:t>.</w:t>
      </w:r>
    </w:p>
    <w:p w14:paraId="5A2BE48B" w14:textId="77777777" w:rsidR="008C6AD9" w:rsidRDefault="008C6AD9" w:rsidP="008C6AD9">
      <w:pPr>
        <w:ind w:firstLine="708"/>
        <w:contextualSpacing/>
        <w:jc w:val="both"/>
        <w:rPr>
          <w:rFonts w:ascii="Garamond" w:hAnsi="Garamond" w:cs="Times New Roman"/>
        </w:rPr>
      </w:pPr>
    </w:p>
    <w:p w14:paraId="60EB8388" w14:textId="7E669B3F" w:rsidR="008C6AD9" w:rsidRDefault="008C6AD9" w:rsidP="008C6AD9">
      <w:pPr>
        <w:ind w:firstLine="708"/>
        <w:contextualSpacing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On comprend </w:t>
      </w:r>
      <w:r w:rsidR="00C078B4">
        <w:rPr>
          <w:rFonts w:ascii="Garamond" w:hAnsi="Garamond" w:cs="Times New Roman"/>
        </w:rPr>
        <w:t xml:space="preserve">facilement </w:t>
      </w:r>
      <w:r>
        <w:rPr>
          <w:rFonts w:ascii="Garamond" w:hAnsi="Garamond" w:cs="Times New Roman"/>
        </w:rPr>
        <w:t>que cette</w:t>
      </w:r>
      <w:r w:rsidR="00C078B4">
        <w:rPr>
          <w:rFonts w:ascii="Garamond" w:hAnsi="Garamond" w:cs="Times New Roman"/>
        </w:rPr>
        <w:t xml:space="preserve"> rhétorique de la corruption,</w:t>
      </w:r>
      <w:r>
        <w:rPr>
          <w:rFonts w:ascii="Garamond" w:hAnsi="Garamond" w:cs="Times New Roman"/>
        </w:rPr>
        <w:t xml:space="preserve"> cette rhétorique qui confie à la corruption la charge d</w:t>
      </w:r>
      <w:r w:rsidR="00966B15">
        <w:rPr>
          <w:rFonts w:ascii="Garamond" w:hAnsi="Garamond" w:cs="Times New Roman"/>
        </w:rPr>
        <w:t>’</w:t>
      </w:r>
      <w:r>
        <w:rPr>
          <w:rFonts w:ascii="Garamond" w:hAnsi="Garamond" w:cs="Times New Roman"/>
        </w:rPr>
        <w:t>expliquer les mœurs « hors nature » du héros,</w:t>
      </w:r>
      <w:r w:rsidR="002C0DB5">
        <w:rPr>
          <w:rFonts w:ascii="Garamond" w:hAnsi="Garamond" w:cs="Times New Roman"/>
        </w:rPr>
        <w:t xml:space="preserve"> ait pu décevoir, gêner, voir agacer</w:t>
      </w:r>
      <w:r>
        <w:rPr>
          <w:rFonts w:ascii="Garamond" w:hAnsi="Garamond" w:cs="Times New Roman"/>
        </w:rPr>
        <w:t xml:space="preserve"> les lecteurs </w:t>
      </w:r>
      <w:r w:rsidR="00C078B4">
        <w:rPr>
          <w:rFonts w:ascii="Garamond" w:hAnsi="Garamond" w:cs="Times New Roman"/>
        </w:rPr>
        <w:t xml:space="preserve">du temps </w:t>
      </w:r>
      <w:r>
        <w:rPr>
          <w:rFonts w:ascii="Garamond" w:hAnsi="Garamond" w:cs="Times New Roman"/>
        </w:rPr>
        <w:t xml:space="preserve">qui espéraient </w:t>
      </w:r>
      <w:r w:rsidR="002C0DB5">
        <w:rPr>
          <w:rFonts w:ascii="Garamond" w:hAnsi="Garamond" w:cs="Times New Roman"/>
        </w:rPr>
        <w:t xml:space="preserve">peut-être </w:t>
      </w:r>
      <w:r>
        <w:rPr>
          <w:rFonts w:ascii="Garamond" w:hAnsi="Garamond" w:cs="Times New Roman"/>
        </w:rPr>
        <w:t xml:space="preserve">trouver chez Fersen une défense </w:t>
      </w:r>
      <w:r w:rsidR="00C078B4">
        <w:rPr>
          <w:rFonts w:ascii="Garamond" w:hAnsi="Garamond" w:cs="Times New Roman"/>
        </w:rPr>
        <w:t xml:space="preserve">de </w:t>
      </w:r>
      <w:r>
        <w:rPr>
          <w:rFonts w:ascii="Garamond" w:hAnsi="Garamond" w:cs="Times New Roman"/>
        </w:rPr>
        <w:t>l</w:t>
      </w:r>
      <w:r w:rsidR="00966B15">
        <w:rPr>
          <w:rFonts w:ascii="Garamond" w:hAnsi="Garamond" w:cs="Times New Roman"/>
        </w:rPr>
        <w:t>’</w:t>
      </w:r>
      <w:r>
        <w:rPr>
          <w:rFonts w:ascii="Garamond" w:hAnsi="Garamond" w:cs="Times New Roman"/>
        </w:rPr>
        <w:t>homosexualité</w:t>
      </w:r>
      <w:r w:rsidR="00C078B4">
        <w:rPr>
          <w:rFonts w:ascii="Garamond" w:hAnsi="Garamond" w:cs="Times New Roman"/>
        </w:rPr>
        <w:t xml:space="preserve"> masculine</w:t>
      </w:r>
      <w:r>
        <w:rPr>
          <w:rFonts w:ascii="Garamond" w:hAnsi="Garamond" w:cs="Times New Roman"/>
        </w:rPr>
        <w:t>. C</w:t>
      </w:r>
      <w:r w:rsidR="00966B15">
        <w:rPr>
          <w:rFonts w:ascii="Garamond" w:hAnsi="Garamond" w:cs="Times New Roman"/>
        </w:rPr>
        <w:t>’</w:t>
      </w:r>
      <w:r>
        <w:rPr>
          <w:rFonts w:ascii="Garamond" w:hAnsi="Garamond" w:cs="Times New Roman"/>
        </w:rPr>
        <w:t xml:space="preserve">est par exemple le constat posé par le juriste français </w:t>
      </w:r>
      <w:r w:rsidRPr="00770F74">
        <w:rPr>
          <w:rFonts w:ascii="Garamond" w:hAnsi="Garamond" w:cs="Times New Roman"/>
        </w:rPr>
        <w:t xml:space="preserve">Daniel Eugène Wilhelm </w:t>
      </w:r>
      <w:r>
        <w:rPr>
          <w:rFonts w:ascii="Garamond" w:hAnsi="Garamond" w:cs="Times New Roman"/>
        </w:rPr>
        <w:t xml:space="preserve">qui signe, sous le pseudonyme de Numa </w:t>
      </w:r>
      <w:proofErr w:type="spellStart"/>
      <w:r>
        <w:rPr>
          <w:rFonts w:ascii="Garamond" w:hAnsi="Garamond" w:cs="Times New Roman"/>
        </w:rPr>
        <w:t>Pratorius</w:t>
      </w:r>
      <w:proofErr w:type="spellEnd"/>
      <w:r>
        <w:rPr>
          <w:rFonts w:ascii="Garamond" w:hAnsi="Garamond" w:cs="Times New Roman"/>
        </w:rPr>
        <w:t>, un compte rendu du roman pour une revue allemande en 1908, regrettant que Ly</w:t>
      </w:r>
      <w:r w:rsidRPr="0073488B">
        <w:rPr>
          <w:rFonts w:ascii="Garamond" w:hAnsi="Garamond" w:cs="Times New Roman"/>
        </w:rPr>
        <w:t>llian « cherche à cacher son homosexualité innée sous le masque du séducteur, sous la comédie de celui qui se fourvoie, victime des mauvais exemples et d</w:t>
      </w:r>
      <w:r>
        <w:rPr>
          <w:rFonts w:ascii="Garamond" w:hAnsi="Garamond" w:cs="Times New Roman"/>
        </w:rPr>
        <w:t>es mauvaises influences</w:t>
      </w:r>
      <w:r w:rsidRPr="00DB7024">
        <w:rPr>
          <w:rStyle w:val="Marquenotebasdepage"/>
          <w:rFonts w:ascii="Garamond" w:hAnsi="Garamond" w:cs="Times New Roman"/>
          <w:sz w:val="20"/>
        </w:rPr>
        <w:footnoteReference w:id="28"/>
      </w:r>
      <w:r>
        <w:rPr>
          <w:rFonts w:ascii="Garamond" w:hAnsi="Garamond" w:cs="Times New Roman"/>
        </w:rPr>
        <w:t> ». À un siècle d</w:t>
      </w:r>
      <w:r w:rsidR="00966B15">
        <w:rPr>
          <w:rFonts w:ascii="Garamond" w:hAnsi="Garamond" w:cs="Times New Roman"/>
        </w:rPr>
        <w:t>’</w:t>
      </w:r>
      <w:r>
        <w:rPr>
          <w:rFonts w:ascii="Garamond" w:hAnsi="Garamond" w:cs="Times New Roman"/>
        </w:rPr>
        <w:t xml:space="preserve">écart, dans la postface de la réédition de </w:t>
      </w:r>
      <w:r>
        <w:rPr>
          <w:rFonts w:ascii="Garamond" w:hAnsi="Garamond" w:cs="Times New Roman"/>
          <w:i/>
        </w:rPr>
        <w:t>Lord Lyllian</w:t>
      </w:r>
      <w:r>
        <w:rPr>
          <w:rFonts w:ascii="Garamond" w:hAnsi="Garamond" w:cs="Times New Roman"/>
        </w:rPr>
        <w:t>,</w:t>
      </w:r>
      <w:r w:rsidRPr="00770F74">
        <w:rPr>
          <w:rFonts w:ascii="Garamond" w:hAnsi="Garamond" w:cs="Times New Roman"/>
        </w:rPr>
        <w:t xml:space="preserve"> </w:t>
      </w:r>
      <w:r w:rsidRPr="0073488B">
        <w:rPr>
          <w:rFonts w:ascii="Garamond" w:hAnsi="Garamond" w:cs="Times New Roman"/>
        </w:rPr>
        <w:t xml:space="preserve">Jean-Claude </w:t>
      </w:r>
      <w:proofErr w:type="spellStart"/>
      <w:r w:rsidRPr="0073488B">
        <w:rPr>
          <w:rFonts w:ascii="Garamond" w:hAnsi="Garamond" w:cs="Times New Roman"/>
        </w:rPr>
        <w:t>Féray</w:t>
      </w:r>
      <w:proofErr w:type="spellEnd"/>
      <w:r>
        <w:rPr>
          <w:rFonts w:ascii="Garamond" w:hAnsi="Garamond" w:cs="Times New Roman"/>
        </w:rPr>
        <w:t xml:space="preserve"> fait la même remarque : </w:t>
      </w:r>
      <w:r w:rsidRPr="0073488B">
        <w:rPr>
          <w:rFonts w:ascii="Garamond" w:hAnsi="Garamond" w:cs="Times New Roman"/>
        </w:rPr>
        <w:t>« Jacques d</w:t>
      </w:r>
      <w:r w:rsidR="00966B15">
        <w:rPr>
          <w:rFonts w:ascii="Garamond" w:hAnsi="Garamond" w:cs="Times New Roman"/>
        </w:rPr>
        <w:t>’</w:t>
      </w:r>
      <w:r w:rsidRPr="0073488B">
        <w:rPr>
          <w:rFonts w:ascii="Garamond" w:hAnsi="Garamond" w:cs="Times New Roman"/>
        </w:rPr>
        <w:t>Adelswärd aurait pu s</w:t>
      </w:r>
      <w:r w:rsidR="00966B15">
        <w:rPr>
          <w:rFonts w:ascii="Garamond" w:hAnsi="Garamond" w:cs="Times New Roman"/>
        </w:rPr>
        <w:t>’</w:t>
      </w:r>
      <w:r w:rsidRPr="0073488B">
        <w:rPr>
          <w:rFonts w:ascii="Garamond" w:hAnsi="Garamond" w:cs="Times New Roman"/>
        </w:rPr>
        <w:t xml:space="preserve">en tenir à ce système de défense. Dans </w:t>
      </w:r>
      <w:r w:rsidRPr="0073488B">
        <w:rPr>
          <w:rFonts w:ascii="Garamond" w:hAnsi="Garamond" w:cs="Times New Roman"/>
          <w:i/>
        </w:rPr>
        <w:t>Lord Lyllian</w:t>
      </w:r>
      <w:r w:rsidRPr="0073488B">
        <w:rPr>
          <w:rFonts w:ascii="Garamond" w:hAnsi="Garamond" w:cs="Times New Roman"/>
        </w:rPr>
        <w:t>, il va au-delà en se rangeant, d</w:t>
      </w:r>
      <w:r w:rsidR="00966B15">
        <w:rPr>
          <w:rFonts w:ascii="Garamond" w:hAnsi="Garamond" w:cs="Times New Roman"/>
        </w:rPr>
        <w:t>’</w:t>
      </w:r>
      <w:r w:rsidRPr="0073488B">
        <w:rPr>
          <w:rFonts w:ascii="Garamond" w:hAnsi="Garamond" w:cs="Times New Roman"/>
        </w:rPr>
        <w:t>une certaine manière, du côté de ses accusateurs</w:t>
      </w:r>
      <w:r>
        <w:rPr>
          <w:rStyle w:val="Marquenotebasdepage"/>
          <w:rFonts w:ascii="Garamond" w:hAnsi="Garamond" w:cs="Times New Roman"/>
        </w:rPr>
        <w:footnoteReference w:id="29"/>
      </w:r>
      <w:r w:rsidRPr="0073488B">
        <w:rPr>
          <w:rFonts w:ascii="Garamond" w:hAnsi="Garamond" w:cs="Times New Roman"/>
        </w:rPr>
        <w:t xml:space="preserve"> […] »</w:t>
      </w:r>
    </w:p>
    <w:p w14:paraId="4621ECD8" w14:textId="48822BD7" w:rsidR="008C6AD9" w:rsidRDefault="008C6AD9" w:rsidP="008C6AD9">
      <w:pPr>
        <w:ind w:firstLine="708"/>
        <w:contextualSpacing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Toutefois, il ne faudrait pas confiner Lyllian-Fersen au rôle de victime : dans ce roman à clé</w:t>
      </w:r>
      <w:r w:rsidRPr="0073488B">
        <w:rPr>
          <w:rFonts w:ascii="Garamond" w:hAnsi="Garamond" w:cs="Times New Roman"/>
        </w:rPr>
        <w:t>, Fersen est à la fo</w:t>
      </w:r>
      <w:r>
        <w:rPr>
          <w:rFonts w:ascii="Garamond" w:hAnsi="Garamond" w:cs="Times New Roman"/>
        </w:rPr>
        <w:t>is l</w:t>
      </w:r>
      <w:r w:rsidR="00966B15">
        <w:rPr>
          <w:rFonts w:ascii="Garamond" w:hAnsi="Garamond" w:cs="Times New Roman"/>
        </w:rPr>
        <w:t>’</w:t>
      </w:r>
      <w:r>
        <w:rPr>
          <w:rFonts w:ascii="Garamond" w:hAnsi="Garamond" w:cs="Times New Roman"/>
        </w:rPr>
        <w:t>initié et l</w:t>
      </w:r>
      <w:r w:rsidR="00966B15">
        <w:rPr>
          <w:rFonts w:ascii="Garamond" w:hAnsi="Garamond" w:cs="Times New Roman"/>
        </w:rPr>
        <w:t>’</w:t>
      </w:r>
      <w:r>
        <w:rPr>
          <w:rFonts w:ascii="Garamond" w:hAnsi="Garamond" w:cs="Times New Roman"/>
        </w:rPr>
        <w:t xml:space="preserve">initiateur, </w:t>
      </w:r>
      <w:r w:rsidRPr="0073488B">
        <w:rPr>
          <w:rFonts w:ascii="Garamond" w:hAnsi="Garamond" w:cs="Times New Roman"/>
        </w:rPr>
        <w:t>Lord Lyllian</w:t>
      </w:r>
      <w:r>
        <w:rPr>
          <w:rFonts w:ascii="Garamond" w:hAnsi="Garamond" w:cs="Times New Roman"/>
        </w:rPr>
        <w:t xml:space="preserve"> et Harold </w:t>
      </w:r>
      <w:proofErr w:type="spellStart"/>
      <w:r>
        <w:rPr>
          <w:rFonts w:ascii="Garamond" w:hAnsi="Garamond" w:cs="Times New Roman"/>
        </w:rPr>
        <w:t>Skilde</w:t>
      </w:r>
      <w:proofErr w:type="spellEnd"/>
      <w:r>
        <w:rPr>
          <w:rFonts w:ascii="Garamond" w:hAnsi="Garamond" w:cs="Times New Roman"/>
        </w:rPr>
        <w:t xml:space="preserve">. Est-ce un hasard si ce dernier </w:t>
      </w:r>
      <w:r w:rsidRPr="0073488B">
        <w:rPr>
          <w:rFonts w:ascii="Garamond" w:hAnsi="Garamond" w:cs="Times New Roman"/>
        </w:rPr>
        <w:t>est</w:t>
      </w:r>
      <w:r>
        <w:rPr>
          <w:rFonts w:ascii="Garamond" w:hAnsi="Garamond" w:cs="Times New Roman"/>
        </w:rPr>
        <w:t xml:space="preserve"> présenté comme étant </w:t>
      </w:r>
      <w:r w:rsidRPr="0073488B">
        <w:rPr>
          <w:rFonts w:ascii="Garamond" w:hAnsi="Garamond" w:cs="Times New Roman"/>
        </w:rPr>
        <w:t>l</w:t>
      </w:r>
      <w:r w:rsidR="00966B15">
        <w:rPr>
          <w:rFonts w:ascii="Garamond" w:hAnsi="Garamond" w:cs="Times New Roman"/>
        </w:rPr>
        <w:t>’</w:t>
      </w:r>
      <w:r w:rsidRPr="0073488B">
        <w:rPr>
          <w:rFonts w:ascii="Garamond" w:hAnsi="Garamond" w:cs="Times New Roman"/>
        </w:rPr>
        <w:t>auteur d</w:t>
      </w:r>
      <w:r w:rsidR="00966B15">
        <w:rPr>
          <w:rFonts w:ascii="Garamond" w:hAnsi="Garamond" w:cs="Times New Roman"/>
        </w:rPr>
        <w:t>’</w:t>
      </w:r>
      <w:r w:rsidRPr="0073488B">
        <w:rPr>
          <w:rFonts w:ascii="Garamond" w:hAnsi="Garamond" w:cs="Times New Roman"/>
        </w:rPr>
        <w:t>un drame en deux actes intitulé « </w:t>
      </w:r>
      <w:proofErr w:type="spellStart"/>
      <w:r w:rsidRPr="0073488B">
        <w:rPr>
          <w:rFonts w:ascii="Garamond" w:hAnsi="Garamond" w:cs="Times New Roman"/>
        </w:rPr>
        <w:t>Lysis</w:t>
      </w:r>
      <w:proofErr w:type="spellEnd"/>
      <w:r>
        <w:rPr>
          <w:rStyle w:val="Marquenotebasdepage"/>
          <w:rFonts w:ascii="Garamond" w:hAnsi="Garamond" w:cs="Times New Roman"/>
        </w:rPr>
        <w:footnoteReference w:id="30"/>
      </w:r>
      <w:r w:rsidRPr="0073488B">
        <w:rPr>
          <w:rFonts w:ascii="Garamond" w:hAnsi="Garamond" w:cs="Times New Roman"/>
        </w:rPr>
        <w:t xml:space="preserve"> », </w:t>
      </w:r>
      <w:r>
        <w:rPr>
          <w:rFonts w:ascii="Garamond" w:hAnsi="Garamond" w:cs="Times New Roman"/>
        </w:rPr>
        <w:t>à l</w:t>
      </w:r>
      <w:r w:rsidR="00966B15">
        <w:rPr>
          <w:rFonts w:ascii="Garamond" w:hAnsi="Garamond" w:cs="Times New Roman"/>
        </w:rPr>
        <w:t>’</w:t>
      </w:r>
      <w:r>
        <w:rPr>
          <w:rFonts w:ascii="Garamond" w:hAnsi="Garamond" w:cs="Times New Roman"/>
        </w:rPr>
        <w:t>époque où Fersen termine d</w:t>
      </w:r>
      <w:r w:rsidR="00966B15">
        <w:rPr>
          <w:rFonts w:ascii="Garamond" w:hAnsi="Garamond" w:cs="Times New Roman"/>
        </w:rPr>
        <w:t>’</w:t>
      </w:r>
      <w:r>
        <w:rPr>
          <w:rFonts w:ascii="Garamond" w:hAnsi="Garamond" w:cs="Times New Roman"/>
        </w:rPr>
        <w:t xml:space="preserve">ériger sa </w:t>
      </w:r>
      <w:r w:rsidRPr="0073488B">
        <w:rPr>
          <w:rFonts w:ascii="Garamond" w:hAnsi="Garamond" w:cs="Times New Roman"/>
        </w:rPr>
        <w:t xml:space="preserve">villa </w:t>
      </w:r>
      <w:proofErr w:type="spellStart"/>
      <w:r w:rsidRPr="0073488B">
        <w:rPr>
          <w:rFonts w:ascii="Garamond" w:hAnsi="Garamond" w:cs="Times New Roman"/>
        </w:rPr>
        <w:t>Lysis</w:t>
      </w:r>
      <w:proofErr w:type="spellEnd"/>
      <w:r w:rsidRPr="0073488B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sur le</w:t>
      </w:r>
      <w:r w:rsidR="00C078B4">
        <w:rPr>
          <w:rFonts w:ascii="Garamond" w:hAnsi="Garamond" w:cs="Times New Roman"/>
        </w:rPr>
        <w:t>s hauteurs de Capri ? A</w:t>
      </w:r>
      <w:r>
        <w:rPr>
          <w:rFonts w:ascii="Garamond" w:hAnsi="Garamond" w:cs="Times New Roman"/>
        </w:rPr>
        <w:t>près l</w:t>
      </w:r>
      <w:r w:rsidR="00966B15">
        <w:rPr>
          <w:rFonts w:ascii="Garamond" w:hAnsi="Garamond" w:cs="Times New Roman"/>
        </w:rPr>
        <w:t>’</w:t>
      </w:r>
      <w:r>
        <w:rPr>
          <w:rFonts w:ascii="Garamond" w:hAnsi="Garamond" w:cs="Times New Roman"/>
        </w:rPr>
        <w:t>emprisonnement d</w:t>
      </w:r>
      <w:r w:rsidR="00966B15">
        <w:rPr>
          <w:rFonts w:ascii="Garamond" w:hAnsi="Garamond" w:cs="Times New Roman"/>
        </w:rPr>
        <w:t>’</w:t>
      </w:r>
      <w:r>
        <w:rPr>
          <w:rFonts w:ascii="Garamond" w:hAnsi="Garamond" w:cs="Times New Roman"/>
        </w:rPr>
        <w:t xml:space="preserve">Harold </w:t>
      </w:r>
      <w:proofErr w:type="spellStart"/>
      <w:r>
        <w:rPr>
          <w:rFonts w:ascii="Garamond" w:hAnsi="Garamond" w:cs="Times New Roman"/>
        </w:rPr>
        <w:t>Skilde</w:t>
      </w:r>
      <w:proofErr w:type="spellEnd"/>
      <w:r>
        <w:rPr>
          <w:rFonts w:ascii="Garamond" w:hAnsi="Garamond" w:cs="Times New Roman"/>
        </w:rPr>
        <w:t>, Lord Lyllian s</w:t>
      </w:r>
      <w:r w:rsidR="00966B15">
        <w:rPr>
          <w:rFonts w:ascii="Garamond" w:hAnsi="Garamond" w:cs="Times New Roman"/>
        </w:rPr>
        <w:t>’</w:t>
      </w:r>
      <w:r>
        <w:rPr>
          <w:rFonts w:ascii="Garamond" w:hAnsi="Garamond" w:cs="Times New Roman"/>
        </w:rPr>
        <w:t>empresse de l</w:t>
      </w:r>
      <w:r w:rsidR="00966B15">
        <w:rPr>
          <w:rFonts w:ascii="Garamond" w:hAnsi="Garamond" w:cs="Times New Roman"/>
        </w:rPr>
        <w:t>’</w:t>
      </w:r>
      <w:r>
        <w:rPr>
          <w:rFonts w:ascii="Garamond" w:hAnsi="Garamond" w:cs="Times New Roman"/>
        </w:rPr>
        <w:t>imiter et de reproduire la scène primaire de corruption dont il a été la victime ; c</w:t>
      </w:r>
      <w:r w:rsidR="00966B15">
        <w:rPr>
          <w:rFonts w:ascii="Garamond" w:hAnsi="Garamond" w:cs="Times New Roman"/>
        </w:rPr>
        <w:t>’</w:t>
      </w:r>
      <w:r>
        <w:rPr>
          <w:rFonts w:ascii="Garamond" w:hAnsi="Garamond" w:cs="Times New Roman"/>
        </w:rPr>
        <w:t>est là un procédé récurrent des fictions de la corruption : le sujet corrompu ne peut regagner de l</w:t>
      </w:r>
      <w:r w:rsidR="00966B15">
        <w:rPr>
          <w:rFonts w:ascii="Garamond" w:hAnsi="Garamond" w:cs="Times New Roman"/>
        </w:rPr>
        <w:t>’</w:t>
      </w:r>
      <w:r>
        <w:rPr>
          <w:rFonts w:ascii="Garamond" w:hAnsi="Garamond" w:cs="Times New Roman"/>
        </w:rPr>
        <w:t>importance narrative qu</w:t>
      </w:r>
      <w:r w:rsidR="00966B15">
        <w:rPr>
          <w:rFonts w:ascii="Garamond" w:hAnsi="Garamond" w:cs="Times New Roman"/>
        </w:rPr>
        <w:t>’</w:t>
      </w:r>
      <w:r>
        <w:rPr>
          <w:rFonts w:ascii="Garamond" w:hAnsi="Garamond" w:cs="Times New Roman"/>
        </w:rPr>
        <w:t xml:space="preserve">en devenant corrupteur à son tour. </w:t>
      </w:r>
    </w:p>
    <w:p w14:paraId="1E87FEA6" w14:textId="415EAC75" w:rsidR="008C6AD9" w:rsidRPr="0073488B" w:rsidRDefault="00D845A9" w:rsidP="008C6AD9">
      <w:pPr>
        <w:ind w:firstLine="708"/>
        <w:contextualSpacing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L</w:t>
      </w:r>
      <w:r w:rsidR="00966B15">
        <w:rPr>
          <w:rFonts w:ascii="Garamond" w:hAnsi="Garamond" w:cs="Times New Roman"/>
        </w:rPr>
        <w:t>’</w:t>
      </w:r>
      <w:r w:rsidR="008C6AD9">
        <w:rPr>
          <w:rFonts w:ascii="Garamond" w:hAnsi="Garamond" w:cs="Times New Roman"/>
        </w:rPr>
        <w:t>épilo</w:t>
      </w:r>
      <w:r>
        <w:rPr>
          <w:rFonts w:ascii="Garamond" w:hAnsi="Garamond" w:cs="Times New Roman"/>
        </w:rPr>
        <w:t xml:space="preserve">gue du roman donne à voir </w:t>
      </w:r>
      <w:r w:rsidR="008C6AD9" w:rsidRPr="0073488B">
        <w:rPr>
          <w:rFonts w:ascii="Garamond" w:hAnsi="Garamond" w:cs="Times New Roman"/>
        </w:rPr>
        <w:t xml:space="preserve">André </w:t>
      </w:r>
      <w:proofErr w:type="spellStart"/>
      <w:r w:rsidR="008C6AD9" w:rsidRPr="0073488B">
        <w:rPr>
          <w:rFonts w:ascii="Garamond" w:hAnsi="Garamond" w:cs="Times New Roman"/>
        </w:rPr>
        <w:t>Lazes</w:t>
      </w:r>
      <w:r>
        <w:rPr>
          <w:rFonts w:ascii="Garamond" w:hAnsi="Garamond" w:cs="Times New Roman"/>
        </w:rPr>
        <w:t>ki</w:t>
      </w:r>
      <w:proofErr w:type="spellEnd"/>
      <w:r>
        <w:rPr>
          <w:rFonts w:ascii="Garamond" w:hAnsi="Garamond" w:cs="Times New Roman"/>
        </w:rPr>
        <w:t>, d</w:t>
      </w:r>
      <w:r w:rsidR="008C6AD9">
        <w:rPr>
          <w:rFonts w:ascii="Garamond" w:hAnsi="Garamond" w:cs="Times New Roman"/>
        </w:rPr>
        <w:t xml:space="preserve">ont Jean-Claude </w:t>
      </w:r>
      <w:proofErr w:type="spellStart"/>
      <w:r w:rsidR="008C6AD9">
        <w:rPr>
          <w:rFonts w:ascii="Garamond" w:hAnsi="Garamond" w:cs="Times New Roman"/>
        </w:rPr>
        <w:t>Féray</w:t>
      </w:r>
      <w:proofErr w:type="spellEnd"/>
      <w:r w:rsidR="008C6AD9">
        <w:rPr>
          <w:rFonts w:ascii="Garamond" w:hAnsi="Garamond" w:cs="Times New Roman"/>
        </w:rPr>
        <w:t xml:space="preserve"> indique</w:t>
      </w:r>
      <w:r w:rsidR="008C6AD9" w:rsidRPr="0073488B">
        <w:rPr>
          <w:rFonts w:ascii="Garamond" w:hAnsi="Garamond" w:cs="Times New Roman"/>
        </w:rPr>
        <w:t xml:space="preserve"> qu</w:t>
      </w:r>
      <w:r w:rsidR="00966B15">
        <w:rPr>
          <w:rFonts w:ascii="Garamond" w:hAnsi="Garamond" w:cs="Times New Roman"/>
        </w:rPr>
        <w:t>’</w:t>
      </w:r>
      <w:r w:rsidR="008C6AD9" w:rsidRPr="0073488B">
        <w:rPr>
          <w:rFonts w:ascii="Garamond" w:hAnsi="Garamond" w:cs="Times New Roman"/>
        </w:rPr>
        <w:t>il est une transposition d</w:t>
      </w:r>
      <w:r w:rsidR="00966B15">
        <w:rPr>
          <w:rFonts w:ascii="Garamond" w:hAnsi="Garamond" w:cs="Times New Roman"/>
        </w:rPr>
        <w:t>’</w:t>
      </w:r>
      <w:r w:rsidR="008C6AD9" w:rsidRPr="0073488B">
        <w:rPr>
          <w:rFonts w:ascii="Garamond" w:hAnsi="Garamond" w:cs="Times New Roman"/>
        </w:rPr>
        <w:t xml:space="preserve">André </w:t>
      </w:r>
      <w:proofErr w:type="spellStart"/>
      <w:r w:rsidR="008C6AD9" w:rsidRPr="0073488B">
        <w:rPr>
          <w:rFonts w:ascii="Garamond" w:hAnsi="Garamond" w:cs="Times New Roman"/>
        </w:rPr>
        <w:t>Berecki</w:t>
      </w:r>
      <w:proofErr w:type="spellEnd"/>
      <w:r w:rsidR="008C6AD9" w:rsidRPr="0073488B">
        <w:rPr>
          <w:rFonts w:ascii="Garamond" w:hAnsi="Garamond" w:cs="Times New Roman"/>
        </w:rPr>
        <w:t>, un lycéen de dix sept ans dont le nom fut mentionné au moment du procès</w:t>
      </w:r>
      <w:r w:rsidR="008C6AD9">
        <w:rPr>
          <w:rStyle w:val="Marquenotebasdepage"/>
          <w:rFonts w:ascii="Garamond" w:hAnsi="Garamond" w:cs="Times New Roman"/>
        </w:rPr>
        <w:footnoteReference w:id="31"/>
      </w:r>
      <w:r w:rsidR="008C6AD9">
        <w:rPr>
          <w:rFonts w:ascii="Garamond" w:hAnsi="Garamond" w:cs="Times New Roman"/>
        </w:rPr>
        <w:t xml:space="preserve">, faisant </w:t>
      </w:r>
      <w:r w:rsidR="008C6AD9" w:rsidRPr="0073488B">
        <w:rPr>
          <w:rFonts w:ascii="Garamond" w:hAnsi="Garamond" w:cs="Times New Roman"/>
        </w:rPr>
        <w:t>à Lord Lyllian un réquisitoire en règle après avoir appris qu</w:t>
      </w:r>
      <w:r w:rsidR="00966B15">
        <w:rPr>
          <w:rFonts w:ascii="Garamond" w:hAnsi="Garamond" w:cs="Times New Roman"/>
        </w:rPr>
        <w:t>’</w:t>
      </w:r>
      <w:r w:rsidR="008C6AD9" w:rsidRPr="0073488B">
        <w:rPr>
          <w:rFonts w:ascii="Garamond" w:hAnsi="Garamond" w:cs="Times New Roman"/>
        </w:rPr>
        <w:t>il allait se marier : « blasé de tes anciennes hontes, tu essaieras de frotter ta pourriture à l</w:t>
      </w:r>
      <w:r w:rsidR="00966B15">
        <w:rPr>
          <w:rFonts w:ascii="Garamond" w:hAnsi="Garamond" w:cs="Times New Roman"/>
        </w:rPr>
        <w:t>’</w:t>
      </w:r>
      <w:r w:rsidR="008C6AD9" w:rsidRPr="0073488B">
        <w:rPr>
          <w:rFonts w:ascii="Garamond" w:hAnsi="Garamond" w:cs="Times New Roman"/>
        </w:rPr>
        <w:t>innocence d</w:t>
      </w:r>
      <w:r w:rsidR="00966B15">
        <w:rPr>
          <w:rFonts w:ascii="Garamond" w:hAnsi="Garamond" w:cs="Times New Roman"/>
        </w:rPr>
        <w:t>’</w:t>
      </w:r>
      <w:r w:rsidR="008C6AD9" w:rsidRPr="0073488B">
        <w:rPr>
          <w:rFonts w:ascii="Garamond" w:hAnsi="Garamond" w:cs="Times New Roman"/>
        </w:rPr>
        <w:t>une jeune fille</w:t>
      </w:r>
      <w:r w:rsidR="008C6AD9">
        <w:rPr>
          <w:rStyle w:val="Marquenotebasdepage"/>
          <w:rFonts w:ascii="Garamond" w:hAnsi="Garamond" w:cs="Times New Roman"/>
        </w:rPr>
        <w:footnoteReference w:id="32"/>
      </w:r>
      <w:r w:rsidR="008C6AD9" w:rsidRPr="0073488B">
        <w:rPr>
          <w:rFonts w:ascii="Garamond" w:hAnsi="Garamond" w:cs="Times New Roman"/>
        </w:rPr>
        <w:t> »</w:t>
      </w:r>
      <w:r w:rsidR="008C6AD9">
        <w:rPr>
          <w:rFonts w:ascii="Garamond" w:hAnsi="Garamond" w:cs="Times New Roman"/>
        </w:rPr>
        <w:t xml:space="preserve">. Il ajoute : </w:t>
      </w:r>
      <w:r w:rsidR="008C6AD9" w:rsidRPr="0073488B">
        <w:rPr>
          <w:rFonts w:ascii="Garamond" w:hAnsi="Garamond" w:cs="Times New Roman"/>
        </w:rPr>
        <w:t>« Ainsi, tu m</w:t>
      </w:r>
      <w:r w:rsidR="00966B15">
        <w:rPr>
          <w:rFonts w:ascii="Garamond" w:hAnsi="Garamond" w:cs="Times New Roman"/>
        </w:rPr>
        <w:t>’</w:t>
      </w:r>
      <w:r w:rsidR="008C6AD9" w:rsidRPr="0073488B">
        <w:rPr>
          <w:rFonts w:ascii="Garamond" w:hAnsi="Garamond" w:cs="Times New Roman"/>
        </w:rPr>
        <w:t>auras rencontré, trompé, souillé et perverti, tu auras fait de moi un malheureux et un damné – à dix-sept ans ! […] Et tu te défends d</w:t>
      </w:r>
      <w:r w:rsidR="00966B15">
        <w:rPr>
          <w:rFonts w:ascii="Garamond" w:hAnsi="Garamond" w:cs="Times New Roman"/>
        </w:rPr>
        <w:t>’</w:t>
      </w:r>
      <w:r w:rsidR="008C6AD9" w:rsidRPr="0073488B">
        <w:rPr>
          <w:rFonts w:ascii="Garamond" w:hAnsi="Garamond" w:cs="Times New Roman"/>
        </w:rPr>
        <w:t>être un éducateur ? La belle histoire</w:t>
      </w:r>
      <w:r w:rsidR="008C6AD9">
        <w:rPr>
          <w:rStyle w:val="Marquenotebasdepage"/>
          <w:rFonts w:ascii="Garamond" w:hAnsi="Garamond" w:cs="Times New Roman"/>
        </w:rPr>
        <w:footnoteReference w:id="33"/>
      </w:r>
      <w:r w:rsidR="008C6AD9" w:rsidRPr="0073488B">
        <w:rPr>
          <w:rFonts w:ascii="Garamond" w:hAnsi="Garamond" w:cs="Times New Roman"/>
        </w:rPr>
        <w:t>  !</w:t>
      </w:r>
      <w:r w:rsidR="008C6AD9">
        <w:rPr>
          <w:rFonts w:ascii="Garamond" w:hAnsi="Garamond" w:cs="Times New Roman"/>
        </w:rPr>
        <w:t>.</w:t>
      </w:r>
      <w:r w:rsidR="008C6AD9" w:rsidRPr="0073488B">
        <w:rPr>
          <w:rFonts w:ascii="Garamond" w:hAnsi="Garamond" w:cs="Times New Roman"/>
        </w:rPr>
        <w:t>.. »</w:t>
      </w:r>
      <w:r>
        <w:rPr>
          <w:rFonts w:ascii="Garamond" w:hAnsi="Garamond" w:cs="Times New Roman"/>
        </w:rPr>
        <w:t xml:space="preserve"> A</w:t>
      </w:r>
      <w:r w:rsidR="008C6AD9">
        <w:rPr>
          <w:rFonts w:ascii="Garamond" w:hAnsi="Garamond" w:cs="Times New Roman"/>
        </w:rPr>
        <w:t>près qu</w:t>
      </w:r>
      <w:r w:rsidR="00966B15">
        <w:rPr>
          <w:rFonts w:ascii="Garamond" w:hAnsi="Garamond" w:cs="Times New Roman"/>
        </w:rPr>
        <w:t>’</w:t>
      </w:r>
      <w:r w:rsidR="008C6AD9">
        <w:rPr>
          <w:rFonts w:ascii="Garamond" w:hAnsi="Garamond" w:cs="Times New Roman"/>
        </w:rPr>
        <w:t xml:space="preserve">André </w:t>
      </w:r>
      <w:r w:rsidR="008C6AD9" w:rsidRPr="0073488B">
        <w:rPr>
          <w:rFonts w:ascii="Garamond" w:hAnsi="Garamond" w:cs="Times New Roman"/>
        </w:rPr>
        <w:t>lui a tiré dessus, Lyllian agon</w:t>
      </w:r>
      <w:r w:rsidR="008C6AD9">
        <w:rPr>
          <w:rFonts w:ascii="Garamond" w:hAnsi="Garamond" w:cs="Times New Roman"/>
        </w:rPr>
        <w:t>isant reconnaît que c</w:t>
      </w:r>
      <w:r w:rsidR="00966B15">
        <w:rPr>
          <w:rFonts w:ascii="Garamond" w:hAnsi="Garamond" w:cs="Times New Roman"/>
        </w:rPr>
        <w:t>’</w:t>
      </w:r>
      <w:r w:rsidR="008C6AD9">
        <w:rPr>
          <w:rFonts w:ascii="Garamond" w:hAnsi="Garamond" w:cs="Times New Roman"/>
        </w:rPr>
        <w:t xml:space="preserve">est lui le véritable </w:t>
      </w:r>
      <w:r w:rsidR="008C6AD9" w:rsidRPr="0073488B">
        <w:rPr>
          <w:rFonts w:ascii="Garamond" w:hAnsi="Garamond" w:cs="Times New Roman"/>
        </w:rPr>
        <w:t>assassin : « Je t</w:t>
      </w:r>
      <w:r w:rsidR="00966B15">
        <w:rPr>
          <w:rFonts w:ascii="Garamond" w:hAnsi="Garamond" w:cs="Times New Roman"/>
        </w:rPr>
        <w:t>’</w:t>
      </w:r>
      <w:r w:rsidR="008C6AD9" w:rsidRPr="0073488B">
        <w:rPr>
          <w:rFonts w:ascii="Garamond" w:hAnsi="Garamond" w:cs="Times New Roman"/>
        </w:rPr>
        <w:t>ai menti, souillé… perverti… et tant d</w:t>
      </w:r>
      <w:r w:rsidR="00966B15">
        <w:rPr>
          <w:rFonts w:ascii="Garamond" w:hAnsi="Garamond" w:cs="Times New Roman"/>
        </w:rPr>
        <w:t>’</w:t>
      </w:r>
      <w:r w:rsidR="008C6AD9" w:rsidRPr="0073488B">
        <w:rPr>
          <w:rFonts w:ascii="Garamond" w:hAnsi="Garamond" w:cs="Times New Roman"/>
        </w:rPr>
        <w:t>autres, tant d</w:t>
      </w:r>
      <w:r w:rsidR="00966B15">
        <w:rPr>
          <w:rFonts w:ascii="Garamond" w:hAnsi="Garamond" w:cs="Times New Roman"/>
        </w:rPr>
        <w:t>’</w:t>
      </w:r>
      <w:r w:rsidR="008C6AD9" w:rsidRPr="0073488B">
        <w:rPr>
          <w:rFonts w:ascii="Garamond" w:hAnsi="Garamond" w:cs="Times New Roman"/>
        </w:rPr>
        <w:t>autres</w:t>
      </w:r>
      <w:r w:rsidR="008C6AD9">
        <w:rPr>
          <w:rStyle w:val="Marquenotebasdepage"/>
          <w:rFonts w:ascii="Garamond" w:hAnsi="Garamond" w:cs="Times New Roman"/>
        </w:rPr>
        <w:footnoteReference w:id="34"/>
      </w:r>
      <w:r w:rsidR="008C6AD9" w:rsidRPr="0073488B">
        <w:rPr>
          <w:rFonts w:ascii="Garamond" w:hAnsi="Garamond" w:cs="Times New Roman"/>
        </w:rPr>
        <w:t> ! »</w:t>
      </w:r>
    </w:p>
    <w:p w14:paraId="53CB018D" w14:textId="77777777" w:rsidR="00727AEC" w:rsidRPr="0073488B" w:rsidRDefault="00727AEC" w:rsidP="0073488B">
      <w:pPr>
        <w:contextualSpacing/>
        <w:jc w:val="both"/>
        <w:rPr>
          <w:rFonts w:ascii="Garamond" w:hAnsi="Garamond" w:cs="Times New Roman"/>
        </w:rPr>
      </w:pPr>
    </w:p>
    <w:p w14:paraId="235C1162" w14:textId="56A4DB1E" w:rsidR="007B4DE9" w:rsidRPr="0073488B" w:rsidRDefault="000C73EE" w:rsidP="007B4DE9">
      <w:pPr>
        <w:ind w:firstLine="708"/>
        <w:contextualSpacing/>
        <w:jc w:val="both"/>
        <w:rPr>
          <w:rFonts w:ascii="Garamond" w:hAnsi="Garamond" w:cs="Times New Roman"/>
          <w:i/>
        </w:rPr>
      </w:pPr>
      <w:r>
        <w:rPr>
          <w:rFonts w:ascii="Garamond" w:hAnsi="Garamond" w:cs="Times New Roman"/>
          <w:i/>
        </w:rPr>
        <w:t>La compromission</w:t>
      </w:r>
      <w:r w:rsidR="009011BD">
        <w:rPr>
          <w:rFonts w:ascii="Garamond" w:hAnsi="Garamond" w:cs="Times New Roman"/>
          <w:i/>
        </w:rPr>
        <w:t xml:space="preserve"> comme</w:t>
      </w:r>
      <w:r>
        <w:rPr>
          <w:rFonts w:ascii="Garamond" w:hAnsi="Garamond" w:cs="Times New Roman"/>
          <w:i/>
        </w:rPr>
        <w:t xml:space="preserve"> stratégie de positionnement dans le champ littéraire</w:t>
      </w:r>
    </w:p>
    <w:p w14:paraId="1E139E64" w14:textId="77777777" w:rsidR="007B4DE9" w:rsidRDefault="007B4DE9" w:rsidP="007B4DE9">
      <w:pPr>
        <w:contextualSpacing/>
        <w:jc w:val="both"/>
        <w:rPr>
          <w:rFonts w:ascii="Garamond" w:hAnsi="Garamond" w:cs="Times New Roman"/>
          <w:color w:val="000000" w:themeColor="text1"/>
        </w:rPr>
      </w:pPr>
    </w:p>
    <w:p w14:paraId="0E0471B2" w14:textId="7B4314ED" w:rsidR="007B4DE9" w:rsidRDefault="00D845A9" w:rsidP="007B4DE9">
      <w:pPr>
        <w:ind w:firstLine="708"/>
        <w:contextualSpacing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  <w:color w:val="000000" w:themeColor="text1"/>
        </w:rPr>
        <w:t xml:space="preserve">En </w:t>
      </w:r>
      <w:r w:rsidR="007B4DE9" w:rsidRPr="002B1CE0">
        <w:rPr>
          <w:rFonts w:ascii="Garamond" w:hAnsi="Garamond" w:cs="Times New Roman"/>
          <w:color w:val="000000" w:themeColor="text1"/>
        </w:rPr>
        <w:t>guise de conclusion, nous voudrions proposer une dernière hypothèse en vue de comprendre les raisons qui, mis à part l</w:t>
      </w:r>
      <w:r w:rsidR="002C0DB5">
        <w:rPr>
          <w:rFonts w:ascii="Garamond" w:hAnsi="Garamond" w:cs="Times New Roman"/>
          <w:color w:val="000000" w:themeColor="text1"/>
        </w:rPr>
        <w:t xml:space="preserve">e système de défense dans l’espace </w:t>
      </w:r>
      <w:r w:rsidR="007B4DE9" w:rsidRPr="002B1CE0">
        <w:rPr>
          <w:rFonts w:ascii="Garamond" w:hAnsi="Garamond" w:cs="Times New Roman"/>
          <w:color w:val="000000" w:themeColor="text1"/>
        </w:rPr>
        <w:t>du tribunal et la figuration en quelque sorte attendue du corrupteur dans un roman qui s</w:t>
      </w:r>
      <w:r w:rsidR="00966B15">
        <w:rPr>
          <w:rFonts w:ascii="Garamond" w:hAnsi="Garamond" w:cs="Times New Roman"/>
          <w:color w:val="000000" w:themeColor="text1"/>
        </w:rPr>
        <w:t>’</w:t>
      </w:r>
      <w:r w:rsidR="007B4DE9" w:rsidRPr="002B1CE0">
        <w:rPr>
          <w:rFonts w:ascii="Garamond" w:hAnsi="Garamond" w:cs="Times New Roman"/>
          <w:color w:val="000000" w:themeColor="text1"/>
        </w:rPr>
        <w:t xml:space="preserve">inscrit dans la tradition du roman décadent, </w:t>
      </w:r>
      <w:r w:rsidR="007B4DE9" w:rsidRPr="002B1CE0">
        <w:rPr>
          <w:rFonts w:ascii="Garamond" w:hAnsi="Garamond" w:cs="Times New Roman"/>
        </w:rPr>
        <w:t>ont pu pousser Jacques d</w:t>
      </w:r>
      <w:r w:rsidR="00966B15">
        <w:rPr>
          <w:rFonts w:ascii="Garamond" w:hAnsi="Garamond" w:cs="Times New Roman"/>
        </w:rPr>
        <w:t>’</w:t>
      </w:r>
      <w:r w:rsidR="007B4DE9" w:rsidRPr="002B1CE0">
        <w:rPr>
          <w:rFonts w:ascii="Garamond" w:hAnsi="Garamond" w:cs="Times New Roman"/>
        </w:rPr>
        <w:t>Adelswärd-Fersen à mobiliser un schème aussi usé que celui de la corruption littéraire.</w:t>
      </w:r>
      <w:r w:rsidR="007B4DE9" w:rsidRPr="002B1CE0">
        <w:rPr>
          <w:rFonts w:ascii="Garamond" w:eastAsia="Times New Roman" w:hAnsi="Garamond" w:cs="Times New Roman"/>
          <w:color w:val="000000" w:themeColor="text1"/>
          <w:shd w:val="clear" w:color="auto" w:fill="FFFFFF"/>
          <w:lang w:val="fr-BE"/>
        </w:rPr>
        <w:t xml:space="preserve"> </w:t>
      </w:r>
    </w:p>
    <w:p w14:paraId="5B8A82B8" w14:textId="69B078DB" w:rsidR="007B4DE9" w:rsidRPr="002B1CE0" w:rsidRDefault="007B4DE9" w:rsidP="007B4DE9">
      <w:pPr>
        <w:ind w:firstLine="708"/>
        <w:contextualSpacing/>
        <w:jc w:val="both"/>
        <w:rPr>
          <w:rFonts w:ascii="Garamond" w:hAnsi="Garamond" w:cs="Times New Roman"/>
        </w:rPr>
      </w:pPr>
      <w:r w:rsidRPr="002B1CE0">
        <w:rPr>
          <w:rFonts w:ascii="Garamond" w:hAnsi="Garamond" w:cs="Times New Roman"/>
          <w:color w:val="000000" w:themeColor="text1"/>
        </w:rPr>
        <w:t xml:space="preserve">Dans notre mémoire de master, nous avons </w:t>
      </w:r>
      <w:r>
        <w:rPr>
          <w:rFonts w:ascii="Garamond" w:hAnsi="Garamond" w:cs="Times New Roman"/>
          <w:color w:val="000000" w:themeColor="text1"/>
        </w:rPr>
        <w:t>soutenu l</w:t>
      </w:r>
      <w:r w:rsidR="00966B15">
        <w:rPr>
          <w:rFonts w:ascii="Garamond" w:hAnsi="Garamond" w:cs="Times New Roman"/>
          <w:color w:val="000000" w:themeColor="text1"/>
        </w:rPr>
        <w:t>’</w:t>
      </w:r>
      <w:r>
        <w:rPr>
          <w:rFonts w:ascii="Garamond" w:hAnsi="Garamond" w:cs="Times New Roman"/>
          <w:color w:val="000000" w:themeColor="text1"/>
        </w:rPr>
        <w:t xml:space="preserve">idée </w:t>
      </w:r>
      <w:r w:rsidRPr="002B1CE0">
        <w:rPr>
          <w:rFonts w:ascii="Garamond" w:hAnsi="Garamond" w:cs="Times New Roman"/>
          <w:color w:val="000000" w:themeColor="text1"/>
        </w:rPr>
        <w:t>selon laquelle la représentation massive du thème de la corruption dans la littérature et en particulier le roman fin de siècle a pu avoir pour finalité de compenser l</w:t>
      </w:r>
      <w:r w:rsidR="00966B15">
        <w:rPr>
          <w:rFonts w:ascii="Garamond" w:hAnsi="Garamond" w:cs="Times New Roman"/>
          <w:color w:val="000000" w:themeColor="text1"/>
        </w:rPr>
        <w:t>’</w:t>
      </w:r>
      <w:r w:rsidRPr="002B1CE0">
        <w:rPr>
          <w:rFonts w:ascii="Garamond" w:hAnsi="Garamond" w:cs="Times New Roman"/>
          <w:color w:val="000000" w:themeColor="text1"/>
        </w:rPr>
        <w:t>autonomie de la littérature acquise</w:t>
      </w:r>
      <w:r>
        <w:rPr>
          <w:rFonts w:ascii="Garamond" w:hAnsi="Garamond" w:cs="Times New Roman"/>
          <w:color w:val="000000" w:themeColor="text1"/>
        </w:rPr>
        <w:t xml:space="preserve"> au terme des procès de Flaubert et de Baudelaire </w:t>
      </w:r>
      <w:r w:rsidR="00D845A9">
        <w:rPr>
          <w:rFonts w:ascii="Garamond" w:hAnsi="Garamond" w:cs="Times New Roman"/>
          <w:color w:val="000000" w:themeColor="text1"/>
        </w:rPr>
        <w:t xml:space="preserve">en 1857 </w:t>
      </w:r>
      <w:r>
        <w:rPr>
          <w:rFonts w:ascii="Garamond" w:hAnsi="Garamond" w:cs="Times New Roman"/>
          <w:color w:val="000000" w:themeColor="text1"/>
        </w:rPr>
        <w:t>afin</w:t>
      </w:r>
      <w:r w:rsidRPr="002B1CE0">
        <w:rPr>
          <w:rFonts w:ascii="Garamond" w:hAnsi="Garamond" w:cs="Times New Roman"/>
          <w:color w:val="000000" w:themeColor="text1"/>
        </w:rPr>
        <w:t xml:space="preserve"> de conjurer le risque de coupure entre la littérature et le monde social, risque incarné par la posture symboliste hors du</w:t>
      </w:r>
      <w:r>
        <w:rPr>
          <w:rFonts w:ascii="Garamond" w:hAnsi="Garamond" w:cs="Times New Roman"/>
          <w:color w:val="000000" w:themeColor="text1"/>
        </w:rPr>
        <w:t xml:space="preserve"> monde, en insistant sur le pouvoir </w:t>
      </w:r>
      <w:r w:rsidRPr="002B1CE0">
        <w:rPr>
          <w:rFonts w:ascii="Garamond" w:hAnsi="Garamond" w:cs="Times New Roman"/>
          <w:color w:val="000000" w:themeColor="text1"/>
        </w:rPr>
        <w:t>d</w:t>
      </w:r>
      <w:r w:rsidR="00966B15">
        <w:rPr>
          <w:rFonts w:ascii="Garamond" w:hAnsi="Garamond" w:cs="Times New Roman"/>
          <w:color w:val="000000" w:themeColor="text1"/>
        </w:rPr>
        <w:t>’</w:t>
      </w:r>
      <w:r w:rsidRPr="002B1CE0">
        <w:rPr>
          <w:rFonts w:ascii="Garamond" w:hAnsi="Garamond" w:cs="Times New Roman"/>
          <w:color w:val="000000" w:themeColor="text1"/>
        </w:rPr>
        <w:t>inf</w:t>
      </w:r>
      <w:r w:rsidR="002C0DB5">
        <w:rPr>
          <w:rFonts w:ascii="Garamond" w:hAnsi="Garamond" w:cs="Times New Roman"/>
          <w:color w:val="000000" w:themeColor="text1"/>
        </w:rPr>
        <w:t>luence que la littérature peu</w:t>
      </w:r>
      <w:r w:rsidRPr="002B1CE0">
        <w:rPr>
          <w:rFonts w:ascii="Garamond" w:hAnsi="Garamond" w:cs="Times New Roman"/>
          <w:color w:val="000000" w:themeColor="text1"/>
        </w:rPr>
        <w:t>t exercer sur ses lecteurs. Dire d</w:t>
      </w:r>
      <w:r w:rsidR="00966B15">
        <w:rPr>
          <w:rFonts w:ascii="Garamond" w:hAnsi="Garamond" w:cs="Times New Roman"/>
          <w:color w:val="000000" w:themeColor="text1"/>
        </w:rPr>
        <w:t>’</w:t>
      </w:r>
      <w:r w:rsidRPr="002B1CE0">
        <w:rPr>
          <w:rFonts w:ascii="Garamond" w:hAnsi="Garamond" w:cs="Times New Roman"/>
          <w:color w:val="000000" w:themeColor="text1"/>
        </w:rPr>
        <w:t>un écrivain qu</w:t>
      </w:r>
      <w:r w:rsidR="00966B15">
        <w:rPr>
          <w:rFonts w:ascii="Garamond" w:hAnsi="Garamond" w:cs="Times New Roman"/>
          <w:color w:val="000000" w:themeColor="text1"/>
        </w:rPr>
        <w:t>’</w:t>
      </w:r>
      <w:r w:rsidRPr="002B1CE0">
        <w:rPr>
          <w:rFonts w:ascii="Garamond" w:hAnsi="Garamond" w:cs="Times New Roman"/>
          <w:color w:val="000000" w:themeColor="text1"/>
        </w:rPr>
        <w:t>il est corrupteur, ce n</w:t>
      </w:r>
      <w:r w:rsidR="00966B15">
        <w:rPr>
          <w:rFonts w:ascii="Garamond" w:hAnsi="Garamond" w:cs="Times New Roman"/>
          <w:color w:val="000000" w:themeColor="text1"/>
        </w:rPr>
        <w:t>’</w:t>
      </w:r>
      <w:r w:rsidRPr="002B1CE0">
        <w:rPr>
          <w:rFonts w:ascii="Garamond" w:hAnsi="Garamond" w:cs="Times New Roman"/>
          <w:color w:val="000000" w:themeColor="text1"/>
        </w:rPr>
        <w:t>est pas dire qu</w:t>
      </w:r>
      <w:r w:rsidR="00966B15">
        <w:rPr>
          <w:rFonts w:ascii="Garamond" w:hAnsi="Garamond" w:cs="Times New Roman"/>
          <w:color w:val="000000" w:themeColor="text1"/>
        </w:rPr>
        <w:t>’</w:t>
      </w:r>
      <w:r w:rsidRPr="002B1CE0">
        <w:rPr>
          <w:rFonts w:ascii="Garamond" w:hAnsi="Garamond" w:cs="Times New Roman"/>
          <w:color w:val="000000" w:themeColor="text1"/>
        </w:rPr>
        <w:t>il est un mauvais écrivain, au contraire : c</w:t>
      </w:r>
      <w:r w:rsidR="00966B15">
        <w:rPr>
          <w:rFonts w:ascii="Garamond" w:hAnsi="Garamond" w:cs="Times New Roman"/>
          <w:color w:val="000000" w:themeColor="text1"/>
        </w:rPr>
        <w:t>’</w:t>
      </w:r>
      <w:r w:rsidRPr="002B1CE0">
        <w:rPr>
          <w:rFonts w:ascii="Garamond" w:hAnsi="Garamond" w:cs="Times New Roman"/>
          <w:color w:val="000000" w:themeColor="text1"/>
        </w:rPr>
        <w:t>est dire qu</w:t>
      </w:r>
      <w:r w:rsidR="00966B15">
        <w:rPr>
          <w:rFonts w:ascii="Garamond" w:hAnsi="Garamond" w:cs="Times New Roman"/>
          <w:color w:val="000000" w:themeColor="text1"/>
        </w:rPr>
        <w:t>’</w:t>
      </w:r>
      <w:r w:rsidRPr="002B1CE0">
        <w:rPr>
          <w:rFonts w:ascii="Garamond" w:hAnsi="Garamond" w:cs="Times New Roman"/>
          <w:color w:val="000000" w:themeColor="text1"/>
        </w:rPr>
        <w:t>il séduit. Par consé</w:t>
      </w:r>
      <w:r>
        <w:rPr>
          <w:rFonts w:ascii="Garamond" w:hAnsi="Garamond" w:cs="Times New Roman"/>
          <w:color w:val="000000" w:themeColor="text1"/>
        </w:rPr>
        <w:t xml:space="preserve">quent, être accusé de corrompre </w:t>
      </w:r>
      <w:r w:rsidRPr="002B1CE0">
        <w:rPr>
          <w:rFonts w:ascii="Garamond" w:hAnsi="Garamond" w:cs="Times New Roman"/>
          <w:color w:val="000000" w:themeColor="text1"/>
        </w:rPr>
        <w:t>constitue presque la caution d</w:t>
      </w:r>
      <w:r w:rsidR="00966B15">
        <w:rPr>
          <w:rFonts w:ascii="Garamond" w:hAnsi="Garamond" w:cs="Times New Roman"/>
          <w:color w:val="000000" w:themeColor="text1"/>
        </w:rPr>
        <w:t>’</w:t>
      </w:r>
      <w:r w:rsidRPr="002B1CE0">
        <w:rPr>
          <w:rFonts w:ascii="Garamond" w:hAnsi="Garamond" w:cs="Times New Roman"/>
          <w:color w:val="000000" w:themeColor="text1"/>
        </w:rPr>
        <w:t xml:space="preserve">un écrivain sérieux, le gage de sa légitimité. </w:t>
      </w:r>
    </w:p>
    <w:p w14:paraId="6BC5AA80" w14:textId="6827CBC2" w:rsidR="007B4DE9" w:rsidRPr="00D7043F" w:rsidRDefault="007B4DE9" w:rsidP="00D7043F">
      <w:pPr>
        <w:ind w:firstLine="708"/>
        <w:contextualSpacing/>
        <w:jc w:val="both"/>
        <w:rPr>
          <w:rFonts w:ascii="Garamond" w:hAnsi="Garamond" w:cs="Times New Roman"/>
        </w:rPr>
      </w:pPr>
      <w:r w:rsidRPr="00A907F9">
        <w:rPr>
          <w:rFonts w:ascii="Garamond" w:hAnsi="Garamond" w:cs="Times New Roman"/>
          <w:color w:val="000000" w:themeColor="text1"/>
        </w:rPr>
        <w:t>Cette hy</w:t>
      </w:r>
      <w:r w:rsidR="009011BD">
        <w:rPr>
          <w:rFonts w:ascii="Garamond" w:hAnsi="Garamond" w:cs="Times New Roman"/>
          <w:color w:val="000000" w:themeColor="text1"/>
        </w:rPr>
        <w:t>pothèse semble toutefois in</w:t>
      </w:r>
      <w:r w:rsidRPr="00A907F9">
        <w:rPr>
          <w:rFonts w:ascii="Garamond" w:hAnsi="Garamond" w:cs="Times New Roman"/>
          <w:color w:val="000000" w:themeColor="text1"/>
        </w:rPr>
        <w:t xml:space="preserve">tenable dans le cas </w:t>
      </w:r>
      <w:r w:rsidR="00D7043F">
        <w:rPr>
          <w:rFonts w:ascii="Garamond" w:hAnsi="Garamond" w:cs="Times New Roman"/>
          <w:color w:val="000000" w:themeColor="text1"/>
        </w:rPr>
        <w:t xml:space="preserve">des livres de Fersen, édités </w:t>
      </w:r>
      <w:r w:rsidR="00D7043F">
        <w:rPr>
          <w:rFonts w:ascii="Garamond" w:hAnsi="Garamond" w:cs="Times New Roman"/>
        </w:rPr>
        <w:t>aux dépens de l</w:t>
      </w:r>
      <w:r w:rsidR="00966B15">
        <w:rPr>
          <w:rFonts w:ascii="Garamond" w:hAnsi="Garamond" w:cs="Times New Roman"/>
        </w:rPr>
        <w:t>’</w:t>
      </w:r>
      <w:r w:rsidR="00D7043F">
        <w:rPr>
          <w:rFonts w:ascii="Garamond" w:hAnsi="Garamond" w:cs="Times New Roman"/>
        </w:rPr>
        <w:t xml:space="preserve">auteur et </w:t>
      </w:r>
      <w:r w:rsidR="00A32C95">
        <w:rPr>
          <w:rFonts w:ascii="Garamond" w:hAnsi="Garamond" w:cs="Times New Roman"/>
          <w:color w:val="000000" w:themeColor="text1"/>
        </w:rPr>
        <w:t xml:space="preserve">au tirage </w:t>
      </w:r>
      <w:r w:rsidRPr="00A907F9">
        <w:rPr>
          <w:rFonts w:ascii="Garamond" w:hAnsi="Garamond" w:cs="Times New Roman"/>
          <w:color w:val="000000" w:themeColor="text1"/>
        </w:rPr>
        <w:t>confidentiel. En revanche, poser au corrompu,</w:t>
      </w:r>
      <w:r w:rsidRPr="00A907F9">
        <w:rPr>
          <w:rFonts w:ascii="Garamond" w:hAnsi="Garamond" w:cs="Times New Roman"/>
        </w:rPr>
        <w:t xml:space="preserve"> dire, comme le dit l</w:t>
      </w:r>
      <w:r w:rsidR="00966B15">
        <w:rPr>
          <w:rFonts w:ascii="Garamond" w:hAnsi="Garamond" w:cs="Times New Roman"/>
        </w:rPr>
        <w:t>’</w:t>
      </w:r>
      <w:r w:rsidRPr="00A907F9">
        <w:rPr>
          <w:rFonts w:ascii="Garamond" w:hAnsi="Garamond" w:cs="Times New Roman"/>
        </w:rPr>
        <w:t xml:space="preserve">accusé à la barre, « les sonnets de Shakespeare et le </w:t>
      </w:r>
      <w:r w:rsidRPr="00A907F9">
        <w:rPr>
          <w:rFonts w:ascii="Garamond" w:hAnsi="Garamond" w:cs="Times New Roman"/>
          <w:i/>
        </w:rPr>
        <w:t>Là-bas</w:t>
      </w:r>
      <w:r w:rsidRPr="00A907F9">
        <w:rPr>
          <w:rFonts w:ascii="Garamond" w:hAnsi="Garamond" w:cs="Times New Roman"/>
        </w:rPr>
        <w:t xml:space="preserve"> de Huysmans ont eu sur moi une influence profonde », n</w:t>
      </w:r>
      <w:r w:rsidR="00966B15">
        <w:rPr>
          <w:rFonts w:ascii="Garamond" w:hAnsi="Garamond" w:cs="Times New Roman"/>
        </w:rPr>
        <w:t>’</w:t>
      </w:r>
      <w:r w:rsidRPr="00A907F9">
        <w:rPr>
          <w:rFonts w:ascii="Garamond" w:hAnsi="Garamond" w:cs="Times New Roman"/>
        </w:rPr>
        <w:t xml:space="preserve">est-ce pas </w:t>
      </w:r>
      <w:r>
        <w:rPr>
          <w:rFonts w:ascii="Garamond" w:hAnsi="Garamond" w:cs="Times New Roman"/>
        </w:rPr>
        <w:t xml:space="preserve">se désigner comme </w:t>
      </w:r>
      <w:r w:rsidRPr="00A907F9">
        <w:rPr>
          <w:rFonts w:ascii="Garamond" w:hAnsi="Garamond" w:cs="Times New Roman"/>
          <w:color w:val="000000" w:themeColor="text1"/>
        </w:rPr>
        <w:t xml:space="preserve">disciple voire </w:t>
      </w:r>
      <w:r>
        <w:rPr>
          <w:rFonts w:ascii="Garamond" w:hAnsi="Garamond" w:cs="Times New Roman"/>
          <w:color w:val="000000" w:themeColor="text1"/>
        </w:rPr>
        <w:t>comme</w:t>
      </w:r>
      <w:r w:rsidRPr="00A907F9">
        <w:rPr>
          <w:rFonts w:ascii="Garamond" w:hAnsi="Garamond" w:cs="Times New Roman"/>
          <w:color w:val="000000" w:themeColor="text1"/>
        </w:rPr>
        <w:t xml:space="preserve"> héritier littéraire ? </w:t>
      </w:r>
      <w:r w:rsidRPr="002B1CE0">
        <w:rPr>
          <w:rFonts w:ascii="Garamond" w:eastAsia="Times New Roman" w:hAnsi="Garamond" w:cs="Times New Roman"/>
          <w:color w:val="000000" w:themeColor="text1"/>
          <w:shd w:val="clear" w:color="auto" w:fill="FFFFFF"/>
          <w:lang w:val="fr-BE"/>
        </w:rPr>
        <w:t>Parvenu à ce point</w:t>
      </w:r>
      <w:r w:rsidR="00A32C95">
        <w:rPr>
          <w:rFonts w:ascii="Garamond" w:eastAsia="Times New Roman" w:hAnsi="Garamond" w:cs="Times New Roman"/>
          <w:color w:val="000000" w:themeColor="text1"/>
          <w:shd w:val="clear" w:color="auto" w:fill="FFFFFF"/>
          <w:lang w:val="fr-BE"/>
        </w:rPr>
        <w:t xml:space="preserve"> de notre étude, l</w:t>
      </w:r>
      <w:r w:rsidR="00966B15">
        <w:rPr>
          <w:rFonts w:ascii="Garamond" w:eastAsia="Times New Roman" w:hAnsi="Garamond" w:cs="Times New Roman"/>
          <w:color w:val="000000" w:themeColor="text1"/>
          <w:shd w:val="clear" w:color="auto" w:fill="FFFFFF"/>
          <w:lang w:val="fr-BE"/>
        </w:rPr>
        <w:t>’</w:t>
      </w:r>
      <w:r w:rsidR="00A32C95">
        <w:rPr>
          <w:rFonts w:ascii="Garamond" w:eastAsia="Times New Roman" w:hAnsi="Garamond" w:cs="Times New Roman"/>
          <w:color w:val="000000" w:themeColor="text1"/>
          <w:shd w:val="clear" w:color="auto" w:fill="FFFFFF"/>
          <w:lang w:val="fr-BE"/>
        </w:rPr>
        <w:t>enjeu est donc moins (si tant est que cela l</w:t>
      </w:r>
      <w:r w:rsidR="00966B15">
        <w:rPr>
          <w:rFonts w:ascii="Garamond" w:eastAsia="Times New Roman" w:hAnsi="Garamond" w:cs="Times New Roman"/>
          <w:color w:val="000000" w:themeColor="text1"/>
          <w:shd w:val="clear" w:color="auto" w:fill="FFFFFF"/>
          <w:lang w:val="fr-BE"/>
        </w:rPr>
        <w:t>’</w:t>
      </w:r>
      <w:r w:rsidR="00A32C95">
        <w:rPr>
          <w:rFonts w:ascii="Garamond" w:eastAsia="Times New Roman" w:hAnsi="Garamond" w:cs="Times New Roman"/>
          <w:color w:val="000000" w:themeColor="text1"/>
          <w:shd w:val="clear" w:color="auto" w:fill="FFFFFF"/>
          <w:lang w:val="fr-BE"/>
        </w:rPr>
        <w:t>ait vraiment été)</w:t>
      </w:r>
      <w:r>
        <w:rPr>
          <w:rFonts w:ascii="Garamond" w:eastAsia="Times New Roman" w:hAnsi="Garamond" w:cs="Times New Roman"/>
          <w:color w:val="000000" w:themeColor="text1"/>
          <w:shd w:val="clear" w:color="auto" w:fill="FFFFFF"/>
          <w:lang w:val="fr-BE"/>
        </w:rPr>
        <w:t xml:space="preserve"> </w:t>
      </w:r>
      <w:r w:rsidRPr="002B1CE0">
        <w:rPr>
          <w:rFonts w:ascii="Garamond" w:eastAsia="Times New Roman" w:hAnsi="Garamond" w:cs="Times New Roman"/>
          <w:color w:val="000000" w:themeColor="text1"/>
          <w:shd w:val="clear" w:color="auto" w:fill="FFFFFF"/>
          <w:lang w:val="fr-BE"/>
        </w:rPr>
        <w:t xml:space="preserve">de </w:t>
      </w:r>
      <w:r w:rsidRPr="002B1CE0">
        <w:rPr>
          <w:rFonts w:ascii="Garamond" w:hAnsi="Garamond" w:cs="Times New Roman"/>
        </w:rPr>
        <w:t>déterminer si J. A. F. a été effectivem</w:t>
      </w:r>
      <w:r w:rsidR="00A32C95">
        <w:rPr>
          <w:rFonts w:ascii="Garamond" w:hAnsi="Garamond" w:cs="Times New Roman"/>
        </w:rPr>
        <w:t xml:space="preserve">ent corrompu par ses lectures, que </w:t>
      </w:r>
      <w:r w:rsidRPr="002B1CE0">
        <w:rPr>
          <w:rFonts w:ascii="Garamond" w:hAnsi="Garamond" w:cs="Times New Roman"/>
        </w:rPr>
        <w:t>d</w:t>
      </w:r>
      <w:r w:rsidR="00966B15">
        <w:rPr>
          <w:rFonts w:ascii="Garamond" w:hAnsi="Garamond" w:cs="Times New Roman"/>
        </w:rPr>
        <w:t>’</w:t>
      </w:r>
      <w:r w:rsidRPr="002B1CE0">
        <w:rPr>
          <w:rFonts w:ascii="Garamond" w:hAnsi="Garamond" w:cs="Times New Roman"/>
        </w:rPr>
        <w:t>envisager</w:t>
      </w:r>
      <w:r>
        <w:rPr>
          <w:rFonts w:ascii="Garamond" w:hAnsi="Garamond" w:cs="Times New Roman"/>
        </w:rPr>
        <w:t xml:space="preserve"> </w:t>
      </w:r>
      <w:r w:rsidRPr="002B1CE0">
        <w:rPr>
          <w:rFonts w:ascii="Garamond" w:hAnsi="Garamond" w:cs="Times New Roman"/>
        </w:rPr>
        <w:t xml:space="preserve">ce que la mobilisation de cet argument </w:t>
      </w:r>
      <w:r>
        <w:rPr>
          <w:rFonts w:ascii="Garamond" w:hAnsi="Garamond" w:cs="Times New Roman"/>
        </w:rPr>
        <w:t xml:space="preserve">vise à produire en terme de positionnement dans le </w:t>
      </w:r>
      <w:r w:rsidRPr="002B1CE0">
        <w:rPr>
          <w:rFonts w:ascii="Garamond" w:hAnsi="Garamond" w:cs="Times New Roman"/>
        </w:rPr>
        <w:t>champ littéraire</w:t>
      </w:r>
      <w:r>
        <w:rPr>
          <w:rFonts w:ascii="Garamond" w:hAnsi="Garamond" w:cs="Times New Roman"/>
        </w:rPr>
        <w:t xml:space="preserve"> français au tournant de 1900, champ littéraire dont Fersen apparaît </w:t>
      </w:r>
      <w:r w:rsidR="00A32C95">
        <w:rPr>
          <w:rFonts w:ascii="Garamond" w:hAnsi="Garamond" w:cs="Times New Roman"/>
        </w:rPr>
        <w:t>constamment en marge, même lorsqu</w:t>
      </w:r>
      <w:r w:rsidR="00966B15">
        <w:rPr>
          <w:rFonts w:ascii="Garamond" w:hAnsi="Garamond" w:cs="Times New Roman"/>
        </w:rPr>
        <w:t>’</w:t>
      </w:r>
      <w:r w:rsidR="00A32C95">
        <w:rPr>
          <w:rFonts w:ascii="Garamond" w:hAnsi="Garamond" w:cs="Times New Roman"/>
        </w:rPr>
        <w:t xml:space="preserve">il revient à Paris en 1908-1909 pour fonder son éphémère </w:t>
      </w:r>
      <w:r>
        <w:rPr>
          <w:rFonts w:ascii="Garamond" w:hAnsi="Garamond" w:cs="Times New Roman"/>
        </w:rPr>
        <w:t xml:space="preserve">revue </w:t>
      </w:r>
      <w:proofErr w:type="spellStart"/>
      <w:r>
        <w:rPr>
          <w:rFonts w:ascii="Garamond" w:hAnsi="Garamond" w:cs="Times New Roman"/>
          <w:i/>
        </w:rPr>
        <w:t>Akademos</w:t>
      </w:r>
      <w:proofErr w:type="spellEnd"/>
      <w:r>
        <w:rPr>
          <w:rFonts w:ascii="Garamond" w:hAnsi="Garamond" w:cs="Times New Roman"/>
          <w:i/>
        </w:rPr>
        <w:t xml:space="preserve">. </w:t>
      </w:r>
    </w:p>
    <w:p w14:paraId="6A4409BE" w14:textId="4DC29502" w:rsidR="00CE7237" w:rsidRDefault="00CE7237" w:rsidP="00CE7237">
      <w:pPr>
        <w:ind w:firstLine="708"/>
        <w:contextualSpacing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À plusieurs reprises, dans cette étude, nous avons employé l</w:t>
      </w:r>
      <w:r w:rsidR="00966B15">
        <w:rPr>
          <w:rFonts w:ascii="Garamond" w:hAnsi="Garamond" w:cs="Times New Roman"/>
        </w:rPr>
        <w:t>’</w:t>
      </w:r>
      <w:r>
        <w:rPr>
          <w:rFonts w:ascii="Garamond" w:hAnsi="Garamond" w:cs="Times New Roman"/>
        </w:rPr>
        <w:t>expression « poser au » corrupteur ou au corrompu. Il est évident que c</w:t>
      </w:r>
      <w:r w:rsidRPr="002B1CE0">
        <w:rPr>
          <w:rFonts w:ascii="Garamond" w:hAnsi="Garamond" w:cs="Times New Roman"/>
        </w:rPr>
        <w:t xml:space="preserve">e </w:t>
      </w:r>
      <w:r>
        <w:rPr>
          <w:rFonts w:ascii="Garamond" w:hAnsi="Garamond" w:cs="Times New Roman"/>
        </w:rPr>
        <w:t>que les études littéraires désignent sous le nom « ethos de l</w:t>
      </w:r>
      <w:r w:rsidR="00966B15">
        <w:rPr>
          <w:rFonts w:ascii="Garamond" w:hAnsi="Garamond" w:cs="Times New Roman"/>
        </w:rPr>
        <w:t>’</w:t>
      </w:r>
      <w:r>
        <w:rPr>
          <w:rFonts w:ascii="Garamond" w:hAnsi="Garamond" w:cs="Times New Roman"/>
        </w:rPr>
        <w:t xml:space="preserve">auteur » ne saurait recouvrir exactement ce </w:t>
      </w:r>
      <w:r w:rsidRPr="002B1CE0">
        <w:rPr>
          <w:rFonts w:ascii="Garamond" w:hAnsi="Garamond" w:cs="Times New Roman"/>
        </w:rPr>
        <w:t>que le XIX</w:t>
      </w:r>
      <w:r w:rsidRPr="002B1CE0">
        <w:rPr>
          <w:rFonts w:ascii="Garamond" w:hAnsi="Garamond" w:cs="Times New Roman"/>
          <w:vertAlign w:val="superscript"/>
        </w:rPr>
        <w:t>e</w:t>
      </w:r>
      <w:r w:rsidRPr="002B1CE0">
        <w:rPr>
          <w:rFonts w:ascii="Garamond" w:hAnsi="Garamond" w:cs="Times New Roman"/>
        </w:rPr>
        <w:t xml:space="preserve"> siècle appelait « pose » et « poseur » </w:t>
      </w:r>
      <w:r>
        <w:rPr>
          <w:rFonts w:ascii="Garamond" w:hAnsi="Garamond" w:cs="Times New Roman"/>
        </w:rPr>
        <w:t xml:space="preserve">(par exemple, lorsque le marquis de </w:t>
      </w:r>
      <w:proofErr w:type="spellStart"/>
      <w:r>
        <w:rPr>
          <w:rFonts w:ascii="Garamond" w:hAnsi="Garamond" w:cs="Times New Roman"/>
        </w:rPr>
        <w:t>Queensberry</w:t>
      </w:r>
      <w:proofErr w:type="spellEnd"/>
      <w:r>
        <w:rPr>
          <w:rFonts w:ascii="Garamond" w:hAnsi="Garamond" w:cs="Times New Roman"/>
        </w:rPr>
        <w:t xml:space="preserve"> dépose à l</w:t>
      </w:r>
      <w:r w:rsidR="00966B15">
        <w:rPr>
          <w:rFonts w:ascii="Garamond" w:hAnsi="Garamond" w:cs="Times New Roman"/>
        </w:rPr>
        <w:t>’</w:t>
      </w:r>
      <w:proofErr w:type="spellStart"/>
      <w:r>
        <w:rPr>
          <w:rFonts w:ascii="Garamond" w:hAnsi="Garamond" w:cs="Times New Roman"/>
        </w:rPr>
        <w:t>Albermarle</w:t>
      </w:r>
      <w:proofErr w:type="spellEnd"/>
      <w:r>
        <w:rPr>
          <w:rFonts w:ascii="Garamond" w:hAnsi="Garamond" w:cs="Times New Roman"/>
        </w:rPr>
        <w:t xml:space="preserve"> Club de Londres le 18 février 1895 une carte de visite où il est inscrit : « </w:t>
      </w:r>
      <w:r w:rsidRPr="0020129F">
        <w:rPr>
          <w:rFonts w:ascii="Garamond" w:hAnsi="Garamond" w:cs="Times New Roman"/>
        </w:rPr>
        <w:t>F</w:t>
      </w:r>
      <w:r>
        <w:rPr>
          <w:rFonts w:ascii="Garamond" w:hAnsi="Garamond" w:cs="Times New Roman"/>
        </w:rPr>
        <w:t xml:space="preserve">or Oscar Wilde </w:t>
      </w:r>
      <w:proofErr w:type="spellStart"/>
      <w:r>
        <w:rPr>
          <w:rFonts w:ascii="Garamond" w:hAnsi="Garamond" w:cs="Times New Roman"/>
        </w:rPr>
        <w:t>posing</w:t>
      </w:r>
      <w:proofErr w:type="spellEnd"/>
      <w:r>
        <w:rPr>
          <w:rFonts w:ascii="Garamond" w:hAnsi="Garamond" w:cs="Times New Roman"/>
        </w:rPr>
        <w:t xml:space="preserve"> </w:t>
      </w:r>
      <w:r w:rsidR="002C0DB5">
        <w:rPr>
          <w:rFonts w:ascii="Garamond" w:hAnsi="Garamond" w:cs="Times New Roman"/>
        </w:rPr>
        <w:t xml:space="preserve">as a </w:t>
      </w:r>
      <w:proofErr w:type="spellStart"/>
      <w:r>
        <w:rPr>
          <w:rFonts w:ascii="Garamond" w:hAnsi="Garamond" w:cs="Times New Roman"/>
        </w:rPr>
        <w:t>Somdomite</w:t>
      </w:r>
      <w:proofErr w:type="spellEnd"/>
      <w:r>
        <w:rPr>
          <w:rFonts w:ascii="Garamond" w:hAnsi="Garamond" w:cs="Times New Roman"/>
        </w:rPr>
        <w:t xml:space="preserve"> [sic] »). Malgré cette réserve, dans le cas de l</w:t>
      </w:r>
      <w:r w:rsidR="00966B15">
        <w:rPr>
          <w:rFonts w:ascii="Garamond" w:hAnsi="Garamond" w:cs="Times New Roman"/>
        </w:rPr>
        <w:t>’</w:t>
      </w:r>
      <w:r>
        <w:rPr>
          <w:rFonts w:ascii="Garamond" w:hAnsi="Garamond" w:cs="Times New Roman"/>
        </w:rPr>
        <w:t xml:space="preserve">affaire </w:t>
      </w:r>
      <w:proofErr w:type="spellStart"/>
      <w:r>
        <w:rPr>
          <w:rFonts w:ascii="Garamond" w:hAnsi="Garamond" w:cs="Times New Roman"/>
        </w:rPr>
        <w:t>Adeslwärd</w:t>
      </w:r>
      <w:proofErr w:type="spellEnd"/>
      <w:r>
        <w:rPr>
          <w:rFonts w:ascii="Garamond" w:hAnsi="Garamond" w:cs="Times New Roman"/>
        </w:rPr>
        <w:t xml:space="preserve">, la </w:t>
      </w:r>
      <w:r w:rsidRPr="002B1CE0">
        <w:rPr>
          <w:rFonts w:ascii="Garamond" w:hAnsi="Garamond" w:cs="Times New Roman"/>
        </w:rPr>
        <w:t xml:space="preserve">« corruption littéraire » </w:t>
      </w:r>
      <w:r>
        <w:rPr>
          <w:rFonts w:ascii="Garamond" w:hAnsi="Garamond" w:cs="Times New Roman"/>
        </w:rPr>
        <w:t>nous paraît relever de ce que José-Luis Diaz désigne en 2007 sous l</w:t>
      </w:r>
      <w:r w:rsidR="00966B15">
        <w:rPr>
          <w:rFonts w:ascii="Garamond" w:hAnsi="Garamond" w:cs="Times New Roman"/>
        </w:rPr>
        <w:t>’</w:t>
      </w:r>
      <w:r>
        <w:rPr>
          <w:rFonts w:ascii="Garamond" w:hAnsi="Garamond" w:cs="Times New Roman"/>
        </w:rPr>
        <w:t xml:space="preserve">étiquette de « scénographie </w:t>
      </w:r>
      <w:proofErr w:type="spellStart"/>
      <w:r>
        <w:rPr>
          <w:rFonts w:ascii="Garamond" w:hAnsi="Garamond" w:cs="Times New Roman"/>
        </w:rPr>
        <w:t>auctoriale</w:t>
      </w:r>
      <w:proofErr w:type="spellEnd"/>
      <w:r>
        <w:rPr>
          <w:rFonts w:ascii="Garamond" w:hAnsi="Garamond" w:cs="Times New Roman"/>
        </w:rPr>
        <w:t xml:space="preserve"> ». Car se </w:t>
      </w:r>
      <w:r w:rsidRPr="002B1CE0">
        <w:rPr>
          <w:rFonts w:ascii="Garamond" w:hAnsi="Garamond" w:cs="Times New Roman"/>
        </w:rPr>
        <w:t>dire « corrompu »</w:t>
      </w:r>
      <w:r>
        <w:rPr>
          <w:rFonts w:ascii="Garamond" w:hAnsi="Garamond" w:cs="Times New Roman"/>
        </w:rPr>
        <w:t xml:space="preserve"> revient à mettre en scène</w:t>
      </w:r>
      <w:r w:rsidRPr="00F632F5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un faisceau d</w:t>
      </w:r>
      <w:r w:rsidR="00966B15">
        <w:rPr>
          <w:rFonts w:ascii="Garamond" w:hAnsi="Garamond" w:cs="Times New Roman"/>
        </w:rPr>
        <w:t>’</w:t>
      </w:r>
      <w:r>
        <w:rPr>
          <w:rFonts w:ascii="Garamond" w:hAnsi="Garamond" w:cs="Times New Roman"/>
        </w:rPr>
        <w:t xml:space="preserve">influences, à </w:t>
      </w:r>
      <w:r w:rsidRPr="002B1CE0">
        <w:rPr>
          <w:rFonts w:ascii="Garamond" w:hAnsi="Garamond" w:cs="Times New Roman"/>
        </w:rPr>
        <w:t>s</w:t>
      </w:r>
      <w:r w:rsidR="00966B15">
        <w:rPr>
          <w:rFonts w:ascii="Garamond" w:hAnsi="Garamond" w:cs="Times New Roman"/>
        </w:rPr>
        <w:t>’</w:t>
      </w:r>
      <w:r w:rsidRPr="002B1CE0">
        <w:rPr>
          <w:rFonts w:ascii="Garamond" w:hAnsi="Garamond" w:cs="Times New Roman"/>
        </w:rPr>
        <w:t>inscrire dan</w:t>
      </w:r>
      <w:r>
        <w:rPr>
          <w:rFonts w:ascii="Garamond" w:hAnsi="Garamond" w:cs="Times New Roman"/>
        </w:rPr>
        <w:t>s une « lignée » d</w:t>
      </w:r>
      <w:r w:rsidR="00966B15">
        <w:rPr>
          <w:rFonts w:ascii="Garamond" w:hAnsi="Garamond" w:cs="Times New Roman"/>
        </w:rPr>
        <w:t>’</w:t>
      </w:r>
      <w:r>
        <w:rPr>
          <w:rFonts w:ascii="Garamond" w:hAnsi="Garamond" w:cs="Times New Roman"/>
        </w:rPr>
        <w:t>ancêtres littéraires et, dans le meilleur des cas, à capter un peu du capital symbolique associé à ces figures. Une telle stratégie a l</w:t>
      </w:r>
      <w:r w:rsidR="00966B15">
        <w:rPr>
          <w:rFonts w:ascii="Garamond" w:hAnsi="Garamond" w:cs="Times New Roman"/>
        </w:rPr>
        <w:t>’</w:t>
      </w:r>
      <w:r>
        <w:rPr>
          <w:rFonts w:ascii="Garamond" w:hAnsi="Garamond" w:cs="Times New Roman"/>
        </w:rPr>
        <w:t>avantage d</w:t>
      </w:r>
      <w:r w:rsidR="00966B15">
        <w:rPr>
          <w:rFonts w:ascii="Garamond" w:hAnsi="Garamond" w:cs="Times New Roman"/>
        </w:rPr>
        <w:t>’</w:t>
      </w:r>
      <w:r>
        <w:rPr>
          <w:rFonts w:ascii="Garamond" w:hAnsi="Garamond" w:cs="Times New Roman"/>
        </w:rPr>
        <w:t>être assez peu coûteuse : n</w:t>
      </w:r>
      <w:r w:rsidR="00966B15">
        <w:rPr>
          <w:rFonts w:ascii="Garamond" w:hAnsi="Garamond" w:cs="Times New Roman"/>
        </w:rPr>
        <w:t>’</w:t>
      </w:r>
      <w:r>
        <w:rPr>
          <w:rFonts w:ascii="Garamond" w:hAnsi="Garamond" w:cs="Times New Roman"/>
        </w:rPr>
        <w:t xml:space="preserve">importe qui peut se dire influencé par un écrivain, car comment contrer une influence ? Que </w:t>
      </w:r>
      <w:r w:rsidRPr="002B1CE0">
        <w:rPr>
          <w:rFonts w:ascii="Garamond" w:hAnsi="Garamond" w:cs="Times New Roman"/>
        </w:rPr>
        <w:t>répondre à quelqu</w:t>
      </w:r>
      <w:r w:rsidR="00966B15">
        <w:rPr>
          <w:rFonts w:ascii="Garamond" w:hAnsi="Garamond" w:cs="Times New Roman"/>
        </w:rPr>
        <w:t>’</w:t>
      </w:r>
      <w:r w:rsidRPr="002B1CE0">
        <w:rPr>
          <w:rFonts w:ascii="Garamond" w:hAnsi="Garamond" w:cs="Times New Roman"/>
        </w:rPr>
        <w:t>un q</w:t>
      </w:r>
      <w:r>
        <w:rPr>
          <w:rFonts w:ascii="Garamond" w:hAnsi="Garamond" w:cs="Times New Roman"/>
        </w:rPr>
        <w:t>ui se dit influencé par vous lorsque cette influence se situe moins sur le plan de l</w:t>
      </w:r>
      <w:r w:rsidR="00966B15">
        <w:rPr>
          <w:rFonts w:ascii="Garamond" w:hAnsi="Garamond" w:cs="Times New Roman"/>
        </w:rPr>
        <w:t>’</w:t>
      </w:r>
      <w:r>
        <w:rPr>
          <w:rFonts w:ascii="Garamond" w:hAnsi="Garamond" w:cs="Times New Roman"/>
        </w:rPr>
        <w:t xml:space="preserve">écriture que sur le plan de la vie ? La </w:t>
      </w:r>
      <w:r w:rsidRPr="002B1CE0">
        <w:rPr>
          <w:rFonts w:ascii="Garamond" w:hAnsi="Garamond" w:cs="Times New Roman"/>
        </w:rPr>
        <w:t xml:space="preserve">rhétorique de la corruption </w:t>
      </w:r>
      <w:r>
        <w:rPr>
          <w:rFonts w:ascii="Garamond" w:hAnsi="Garamond" w:cs="Times New Roman"/>
        </w:rPr>
        <w:t xml:space="preserve">devient </w:t>
      </w:r>
      <w:r w:rsidR="00F03787">
        <w:rPr>
          <w:rFonts w:ascii="Garamond" w:hAnsi="Garamond" w:cs="Times New Roman"/>
        </w:rPr>
        <w:t xml:space="preserve">donc </w:t>
      </w:r>
      <w:r>
        <w:rPr>
          <w:rFonts w:ascii="Garamond" w:hAnsi="Garamond" w:cs="Times New Roman"/>
        </w:rPr>
        <w:t>un moyen de se situer dans un réseau imaginaire, dans une représentation mentale des relat</w:t>
      </w:r>
      <w:r w:rsidR="00F03787">
        <w:rPr>
          <w:rFonts w:ascii="Garamond" w:hAnsi="Garamond" w:cs="Times New Roman"/>
        </w:rPr>
        <w:t>ions entre les acteurs du champ.</w:t>
      </w:r>
    </w:p>
    <w:p w14:paraId="0157D251" w14:textId="5D8FFDAC" w:rsidR="00CE7237" w:rsidRDefault="00CE7237" w:rsidP="00C9007E">
      <w:pPr>
        <w:ind w:firstLine="708"/>
        <w:contextualSpacing/>
        <w:jc w:val="both"/>
        <w:rPr>
          <w:rFonts w:ascii="Garamond" w:hAnsi="Garamond" w:cs="Times New Roman"/>
        </w:rPr>
      </w:pPr>
      <w:r w:rsidRPr="009E3961">
        <w:rPr>
          <w:rFonts w:ascii="Garamond" w:hAnsi="Garamond" w:cs="Times New Roman"/>
        </w:rPr>
        <w:t>Il s</w:t>
      </w:r>
      <w:r w:rsidR="00966B15">
        <w:rPr>
          <w:rFonts w:ascii="Garamond" w:hAnsi="Garamond" w:cs="Times New Roman"/>
        </w:rPr>
        <w:t>’</w:t>
      </w:r>
      <w:r w:rsidRPr="009E3961">
        <w:rPr>
          <w:rFonts w:ascii="Garamond" w:hAnsi="Garamond" w:cs="Times New Roman"/>
        </w:rPr>
        <w:t>agit évidemment là d</w:t>
      </w:r>
      <w:r w:rsidR="00966B15">
        <w:rPr>
          <w:rFonts w:ascii="Garamond" w:hAnsi="Garamond" w:cs="Times New Roman"/>
        </w:rPr>
        <w:t>’</w:t>
      </w:r>
      <w:r w:rsidRPr="009E3961">
        <w:rPr>
          <w:rFonts w:ascii="Garamond" w:hAnsi="Garamond" w:cs="Times New Roman"/>
        </w:rPr>
        <w:t>une stratégie de reconnaissance par effraction, ou plutôt par « compromission » : il s</w:t>
      </w:r>
      <w:r w:rsidR="00966B15">
        <w:rPr>
          <w:rFonts w:ascii="Garamond" w:hAnsi="Garamond" w:cs="Times New Roman"/>
        </w:rPr>
        <w:t>’</w:t>
      </w:r>
      <w:r w:rsidRPr="009E3961">
        <w:rPr>
          <w:rFonts w:ascii="Garamond" w:hAnsi="Garamond" w:cs="Times New Roman"/>
        </w:rPr>
        <w:t>agit en effet de « compromettre », c</w:t>
      </w:r>
      <w:r w:rsidR="00966B15">
        <w:rPr>
          <w:rFonts w:ascii="Garamond" w:hAnsi="Garamond" w:cs="Times New Roman"/>
        </w:rPr>
        <w:t>’</w:t>
      </w:r>
      <w:r w:rsidRPr="009E3961">
        <w:rPr>
          <w:rFonts w:ascii="Garamond" w:hAnsi="Garamond" w:cs="Times New Roman"/>
        </w:rPr>
        <w:t>est-à-dire littéralement de « mettre avec soi » des auteurs qui n</w:t>
      </w:r>
      <w:r w:rsidR="00966B15">
        <w:rPr>
          <w:rFonts w:ascii="Garamond" w:hAnsi="Garamond" w:cs="Times New Roman"/>
        </w:rPr>
        <w:t>’</w:t>
      </w:r>
      <w:r w:rsidRPr="009E3961">
        <w:rPr>
          <w:rFonts w:ascii="Garamond" w:hAnsi="Garamond" w:cs="Times New Roman"/>
        </w:rPr>
        <w:t>ont rien demandé. Cet aspect mériterait probablement d</w:t>
      </w:r>
      <w:r w:rsidR="00966B15">
        <w:rPr>
          <w:rFonts w:ascii="Garamond" w:hAnsi="Garamond" w:cs="Times New Roman"/>
        </w:rPr>
        <w:t>’</w:t>
      </w:r>
      <w:r w:rsidRPr="009E3961">
        <w:rPr>
          <w:rFonts w:ascii="Garamond" w:hAnsi="Garamond" w:cs="Times New Roman"/>
        </w:rPr>
        <w:t>être éclairé par une étude dédiée au jeu des lettres-préfaces des ouvrages de Fersen antérieurs à l</w:t>
      </w:r>
      <w:r w:rsidR="00966B15">
        <w:rPr>
          <w:rFonts w:ascii="Garamond" w:hAnsi="Garamond" w:cs="Times New Roman"/>
        </w:rPr>
        <w:t>’</w:t>
      </w:r>
      <w:r w:rsidRPr="009E3961">
        <w:rPr>
          <w:rFonts w:ascii="Garamond" w:hAnsi="Garamond" w:cs="Times New Roman"/>
        </w:rPr>
        <w:t>affaire de 1903 dans la mesure où le paratexte semble ici le lieu d</w:t>
      </w:r>
      <w:r w:rsidR="00966B15">
        <w:rPr>
          <w:rFonts w:ascii="Garamond" w:hAnsi="Garamond" w:cs="Times New Roman"/>
        </w:rPr>
        <w:t>’</w:t>
      </w:r>
      <w:r w:rsidRPr="009E3961">
        <w:rPr>
          <w:rFonts w:ascii="Garamond" w:hAnsi="Garamond" w:cs="Times New Roman"/>
        </w:rPr>
        <w:t xml:space="preserve">une stratégie </w:t>
      </w:r>
      <w:r w:rsidR="00F03787">
        <w:rPr>
          <w:rFonts w:ascii="Garamond" w:hAnsi="Garamond" w:cs="Times New Roman"/>
        </w:rPr>
        <w:t>de reconnaissance compromettante</w:t>
      </w:r>
      <w:r w:rsidRPr="009E3961">
        <w:rPr>
          <w:rFonts w:ascii="Garamond" w:hAnsi="Garamond" w:cs="Times New Roman"/>
        </w:rPr>
        <w:t>, que l</w:t>
      </w:r>
      <w:r w:rsidR="00966B15">
        <w:rPr>
          <w:rFonts w:ascii="Garamond" w:hAnsi="Garamond" w:cs="Times New Roman"/>
        </w:rPr>
        <w:t>’</w:t>
      </w:r>
      <w:r w:rsidRPr="009E3961">
        <w:rPr>
          <w:rFonts w:ascii="Garamond" w:hAnsi="Garamond" w:cs="Times New Roman"/>
        </w:rPr>
        <w:t>on pense par exemple aux lettres d</w:t>
      </w:r>
      <w:r w:rsidR="00966B15">
        <w:rPr>
          <w:rFonts w:ascii="Garamond" w:hAnsi="Garamond" w:cs="Times New Roman"/>
        </w:rPr>
        <w:t>’</w:t>
      </w:r>
      <w:r w:rsidRPr="009E3961">
        <w:rPr>
          <w:rFonts w:ascii="Garamond" w:hAnsi="Garamond" w:cs="Times New Roman"/>
        </w:rPr>
        <w:t>Edmo</w:t>
      </w:r>
      <w:r w:rsidR="00F03787">
        <w:rPr>
          <w:rFonts w:ascii="Garamond" w:hAnsi="Garamond" w:cs="Times New Roman"/>
        </w:rPr>
        <w:t xml:space="preserve">nd Rostand et de Fernand </w:t>
      </w:r>
      <w:proofErr w:type="spellStart"/>
      <w:r w:rsidR="00F03787">
        <w:rPr>
          <w:rFonts w:ascii="Garamond" w:hAnsi="Garamond" w:cs="Times New Roman"/>
        </w:rPr>
        <w:t>Gregh</w:t>
      </w:r>
      <w:proofErr w:type="spellEnd"/>
      <w:r w:rsidR="00F03787">
        <w:rPr>
          <w:rFonts w:ascii="Garamond" w:hAnsi="Garamond" w:cs="Times New Roman"/>
        </w:rPr>
        <w:t>, o</w:t>
      </w:r>
      <w:r w:rsidRPr="009E3961">
        <w:rPr>
          <w:rFonts w:ascii="Garamond" w:hAnsi="Garamond" w:cs="Times New Roman"/>
        </w:rPr>
        <w:t>pposant un refus c</w:t>
      </w:r>
      <w:r w:rsidR="00F03787">
        <w:rPr>
          <w:rFonts w:ascii="Garamond" w:hAnsi="Garamond" w:cs="Times New Roman"/>
        </w:rPr>
        <w:t xml:space="preserve">ompassé à ses sollicitations, </w:t>
      </w:r>
      <w:r w:rsidRPr="009E3961">
        <w:rPr>
          <w:rFonts w:ascii="Garamond" w:hAnsi="Garamond" w:cs="Times New Roman"/>
        </w:rPr>
        <w:t xml:space="preserve">que Fersen publie tout de même en guise de préface à ses </w:t>
      </w:r>
      <w:r w:rsidRPr="009E3961">
        <w:rPr>
          <w:rFonts w:ascii="Garamond" w:eastAsia="Times New Roman" w:hAnsi="Garamond" w:cs="Times New Roman"/>
          <w:i/>
          <w:iCs/>
          <w:color w:val="202122"/>
          <w:lang w:val="fr-BE"/>
        </w:rPr>
        <w:t>Chansons légères. Poèmes de l</w:t>
      </w:r>
      <w:r w:rsidR="00966B15">
        <w:rPr>
          <w:rFonts w:ascii="Garamond" w:eastAsia="Times New Roman" w:hAnsi="Garamond" w:cs="Times New Roman"/>
          <w:i/>
          <w:iCs/>
          <w:color w:val="202122"/>
          <w:lang w:val="fr-BE"/>
        </w:rPr>
        <w:t>’</w:t>
      </w:r>
      <w:r w:rsidRPr="009E3961">
        <w:rPr>
          <w:rFonts w:ascii="Garamond" w:eastAsia="Times New Roman" w:hAnsi="Garamond" w:cs="Times New Roman"/>
          <w:i/>
          <w:iCs/>
          <w:color w:val="202122"/>
          <w:lang w:val="fr-BE"/>
        </w:rPr>
        <w:t>enfance</w:t>
      </w:r>
      <w:r w:rsidRPr="009E3961">
        <w:rPr>
          <w:rFonts w:ascii="Garamond" w:eastAsia="Times New Roman" w:hAnsi="Garamond" w:cs="Times New Roman"/>
          <w:color w:val="202122"/>
          <w:lang w:val="fr-BE"/>
        </w:rPr>
        <w:t xml:space="preserve"> (1901)</w:t>
      </w:r>
      <w:r>
        <w:rPr>
          <w:rFonts w:ascii="Garamond" w:eastAsia="Times New Roman" w:hAnsi="Garamond" w:cs="Times New Roman"/>
          <w:color w:val="202122"/>
          <w:lang w:val="fr-BE"/>
        </w:rPr>
        <w:t>. À côté des préfaces problématiques, il faudrait encore examiner le cas des dédicaces embarassantes, comme celle d</w:t>
      </w:r>
      <w:r w:rsidR="00966B15">
        <w:rPr>
          <w:rFonts w:ascii="Garamond" w:eastAsia="Times New Roman" w:hAnsi="Garamond" w:cs="Times New Roman"/>
          <w:color w:val="202122"/>
          <w:lang w:val="fr-BE"/>
        </w:rPr>
        <w:t>’</w:t>
      </w:r>
      <w:r w:rsidRPr="002B1CE0">
        <w:rPr>
          <w:rFonts w:ascii="Garamond" w:hAnsi="Garamond" w:cs="Times New Roman"/>
          <w:i/>
        </w:rPr>
        <w:t>Ébauches et débauches</w:t>
      </w:r>
      <w:r>
        <w:rPr>
          <w:rFonts w:ascii="Garamond" w:hAnsi="Garamond" w:cs="Times New Roman"/>
        </w:rPr>
        <w:t xml:space="preserve"> (1901) </w:t>
      </w:r>
      <w:r w:rsidRPr="002B1CE0">
        <w:rPr>
          <w:rFonts w:ascii="Garamond" w:hAnsi="Garamond" w:cs="Times New Roman"/>
        </w:rPr>
        <w:t>dédié « au comte Robert de Montesquiou, à l</w:t>
      </w:r>
      <w:r w:rsidR="00966B15">
        <w:rPr>
          <w:rFonts w:ascii="Garamond" w:hAnsi="Garamond" w:cs="Times New Roman"/>
        </w:rPr>
        <w:t>’</w:t>
      </w:r>
      <w:r w:rsidRPr="002B1CE0">
        <w:rPr>
          <w:rFonts w:ascii="Garamond" w:hAnsi="Garamond" w:cs="Times New Roman"/>
        </w:rPr>
        <w:t>artiste précieux, au poète tout en délicatesse et tout en fleur</w:t>
      </w:r>
      <w:r>
        <w:rPr>
          <w:rFonts w:ascii="Garamond" w:hAnsi="Garamond" w:cs="Times New Roman"/>
        </w:rPr>
        <w:t xml:space="preserve">s ». En 1909, </w:t>
      </w:r>
      <w:r>
        <w:rPr>
          <w:rFonts w:ascii="Garamond" w:eastAsia="Times New Roman" w:hAnsi="Garamond" w:cs="Times New Roman"/>
          <w:lang w:val="fr-BE"/>
        </w:rPr>
        <w:t xml:space="preserve">Montesquiou fera part de son indignation de voir son nom </w:t>
      </w:r>
      <w:r>
        <w:rPr>
          <w:rFonts w:ascii="Garamond" w:hAnsi="Garamond" w:cs="Times New Roman"/>
        </w:rPr>
        <w:t>figurer sur la liste des collaborateurs</w:t>
      </w:r>
      <w:r w:rsidRPr="002B1CE0">
        <w:rPr>
          <w:rFonts w:ascii="Garamond" w:hAnsi="Garamond" w:cs="Times New Roman"/>
        </w:rPr>
        <w:t xml:space="preserve"> du premier numéro d</w:t>
      </w:r>
      <w:r w:rsidR="00966B15">
        <w:rPr>
          <w:rFonts w:ascii="Garamond" w:hAnsi="Garamond" w:cs="Times New Roman"/>
        </w:rPr>
        <w:t>’</w:t>
      </w:r>
      <w:proofErr w:type="spellStart"/>
      <w:r w:rsidRPr="002B1CE0">
        <w:rPr>
          <w:rFonts w:ascii="Garamond" w:hAnsi="Garamond" w:cs="Times New Roman"/>
          <w:i/>
        </w:rPr>
        <w:t>Akademos</w:t>
      </w:r>
      <w:proofErr w:type="spellEnd"/>
      <w:r w:rsidRPr="001C222A">
        <w:rPr>
          <w:rFonts w:ascii="Garamond" w:hAnsi="Garamond" w:cs="Times New Roman"/>
        </w:rPr>
        <w:t xml:space="preserve">, </w:t>
      </w:r>
      <w:r>
        <w:rPr>
          <w:rFonts w:ascii="Garamond" w:hAnsi="Garamond" w:cs="Times New Roman"/>
        </w:rPr>
        <w:t>liste qui embarrassera aussi Maurice Barrès à qui Fersen avait emprunté l</w:t>
      </w:r>
      <w:r w:rsidR="00966B15">
        <w:rPr>
          <w:rFonts w:ascii="Garamond" w:hAnsi="Garamond" w:cs="Times New Roman"/>
        </w:rPr>
        <w:t>’</w:t>
      </w:r>
      <w:r w:rsidR="00F03787">
        <w:rPr>
          <w:rFonts w:ascii="Garamond" w:hAnsi="Garamond" w:cs="Times New Roman"/>
        </w:rPr>
        <w:t xml:space="preserve">inscription dédicatoire  </w:t>
      </w:r>
      <w:r>
        <w:rPr>
          <w:rFonts w:ascii="Garamond" w:hAnsi="Garamond" w:cs="Times New Roman"/>
        </w:rPr>
        <w:t>du p</w:t>
      </w:r>
      <w:r w:rsidR="00F03787">
        <w:rPr>
          <w:rFonts w:ascii="Garamond" w:hAnsi="Garamond" w:cs="Times New Roman"/>
        </w:rPr>
        <w:t>éristyle ionique de sa v</w:t>
      </w:r>
      <w:r>
        <w:rPr>
          <w:rFonts w:ascii="Garamond" w:hAnsi="Garamond" w:cs="Times New Roman"/>
        </w:rPr>
        <w:t xml:space="preserve">illa </w:t>
      </w:r>
      <w:proofErr w:type="spellStart"/>
      <w:r>
        <w:rPr>
          <w:rFonts w:ascii="Garamond" w:hAnsi="Garamond" w:cs="Times New Roman"/>
        </w:rPr>
        <w:t>Lysis</w:t>
      </w:r>
      <w:proofErr w:type="spellEnd"/>
      <w:r>
        <w:rPr>
          <w:rFonts w:ascii="Garamond" w:hAnsi="Garamond" w:cs="Times New Roman"/>
        </w:rPr>
        <w:t xml:space="preserve">, </w:t>
      </w:r>
      <w:proofErr w:type="spellStart"/>
      <w:r w:rsidRPr="002B1CE0">
        <w:rPr>
          <w:rFonts w:ascii="Garamond" w:hAnsi="Garamond" w:cs="Times New Roman"/>
          <w:i/>
        </w:rPr>
        <w:t>Amori</w:t>
      </w:r>
      <w:proofErr w:type="spellEnd"/>
      <w:r w:rsidRPr="002B1CE0">
        <w:rPr>
          <w:rFonts w:ascii="Garamond" w:hAnsi="Garamond" w:cs="Times New Roman"/>
          <w:i/>
        </w:rPr>
        <w:t xml:space="preserve"> et </w:t>
      </w:r>
      <w:proofErr w:type="spellStart"/>
      <w:r w:rsidRPr="002B1CE0">
        <w:rPr>
          <w:rFonts w:ascii="Garamond" w:hAnsi="Garamond" w:cs="Times New Roman"/>
          <w:i/>
        </w:rPr>
        <w:t>dolori</w:t>
      </w:r>
      <w:proofErr w:type="spellEnd"/>
      <w:r w:rsidRPr="002B1CE0">
        <w:rPr>
          <w:rFonts w:ascii="Garamond" w:hAnsi="Garamond" w:cs="Times New Roman"/>
          <w:i/>
        </w:rPr>
        <w:t xml:space="preserve"> sacrum</w:t>
      </w:r>
      <w:r w:rsidRPr="002B1CE0">
        <w:rPr>
          <w:rFonts w:ascii="Garamond" w:hAnsi="Garamond" w:cs="Times New Roman"/>
        </w:rPr>
        <w:t>. </w:t>
      </w:r>
      <w:r>
        <w:rPr>
          <w:rFonts w:ascii="Garamond" w:hAnsi="Garamond" w:cs="Times New Roman"/>
        </w:rPr>
        <w:t xml:space="preserve">Enfin dans </w:t>
      </w:r>
      <w:r w:rsidRPr="00A54CF5">
        <w:rPr>
          <w:rFonts w:ascii="Garamond" w:hAnsi="Garamond" w:cs="Times New Roman"/>
          <w:i/>
        </w:rPr>
        <w:t>L</w:t>
      </w:r>
      <w:r w:rsidR="00966B15">
        <w:rPr>
          <w:rFonts w:ascii="Garamond" w:hAnsi="Garamond" w:cs="Times New Roman"/>
          <w:i/>
        </w:rPr>
        <w:t>’</w:t>
      </w:r>
      <w:r w:rsidRPr="00A54CF5">
        <w:rPr>
          <w:rFonts w:ascii="Garamond" w:hAnsi="Garamond" w:cs="Times New Roman"/>
          <w:i/>
        </w:rPr>
        <w:t>Hymnaire d</w:t>
      </w:r>
      <w:r w:rsidR="00966B15">
        <w:rPr>
          <w:rFonts w:ascii="Garamond" w:hAnsi="Garamond" w:cs="Times New Roman"/>
          <w:i/>
        </w:rPr>
        <w:t>’</w:t>
      </w:r>
      <w:r w:rsidRPr="00A54CF5">
        <w:rPr>
          <w:rFonts w:ascii="Garamond" w:hAnsi="Garamond" w:cs="Times New Roman"/>
          <w:i/>
        </w:rPr>
        <w:t>Adonis. Paganismes, à la façon de M. le marquis de Sade</w:t>
      </w:r>
      <w:r>
        <w:rPr>
          <w:rFonts w:ascii="Garamond" w:hAnsi="Garamond" w:cs="Times New Roman"/>
        </w:rPr>
        <w:t xml:space="preserve"> (1902), pas de préface ni de dédicace (sinon à « Adonis aux yeux clairs ») mais un titre déjà suffisamment « comprom</w:t>
      </w:r>
      <w:r w:rsidR="00F03787">
        <w:rPr>
          <w:rFonts w:ascii="Garamond" w:hAnsi="Garamond" w:cs="Times New Roman"/>
        </w:rPr>
        <w:t>ettant » où la</w:t>
      </w:r>
      <w:r>
        <w:rPr>
          <w:rFonts w:ascii="Garamond" w:hAnsi="Garamond" w:cs="Times New Roman"/>
        </w:rPr>
        <w:t xml:space="preserve"> locution adverbiale « à la façon de » signale encore une fois le désir de l</w:t>
      </w:r>
      <w:r w:rsidR="00966B15">
        <w:rPr>
          <w:rFonts w:ascii="Garamond" w:hAnsi="Garamond" w:cs="Times New Roman"/>
        </w:rPr>
        <w:t>’</w:t>
      </w:r>
      <w:r>
        <w:rPr>
          <w:rFonts w:ascii="Garamond" w:hAnsi="Garamond" w:cs="Times New Roman"/>
        </w:rPr>
        <w:t>auteur de se si</w:t>
      </w:r>
      <w:r w:rsidR="00F03787">
        <w:rPr>
          <w:rFonts w:ascii="Garamond" w:hAnsi="Garamond" w:cs="Times New Roman"/>
        </w:rPr>
        <w:t xml:space="preserve">tuer dans une relation d’imitation. </w:t>
      </w:r>
      <w:r>
        <w:rPr>
          <w:rFonts w:ascii="Garamond" w:hAnsi="Garamond" w:cs="Times New Roman"/>
        </w:rPr>
        <w:t xml:space="preserve"> </w:t>
      </w:r>
    </w:p>
    <w:p w14:paraId="212C1E82" w14:textId="6CCCDDE9" w:rsidR="00CE7237" w:rsidRPr="002B1CE0" w:rsidRDefault="00CE7237" w:rsidP="00CE7237">
      <w:pPr>
        <w:ind w:firstLine="708"/>
        <w:contextualSpacing/>
        <w:jc w:val="both"/>
        <w:rPr>
          <w:rFonts w:ascii="Garamond" w:hAnsi="Garamond" w:cs="Times New Roman"/>
        </w:rPr>
      </w:pPr>
      <w:r w:rsidRPr="002B1CE0">
        <w:rPr>
          <w:rFonts w:ascii="Garamond" w:hAnsi="Garamond" w:cs="Times New Roman"/>
        </w:rPr>
        <w:t>À la mort de Jacques d</w:t>
      </w:r>
      <w:r w:rsidR="00966B15">
        <w:rPr>
          <w:rFonts w:ascii="Garamond" w:hAnsi="Garamond" w:cs="Times New Roman"/>
        </w:rPr>
        <w:t>’</w:t>
      </w:r>
      <w:r w:rsidRPr="002B1CE0">
        <w:rPr>
          <w:rFonts w:ascii="Garamond" w:hAnsi="Garamond" w:cs="Times New Roman"/>
        </w:rPr>
        <w:t>Adelswärd</w:t>
      </w:r>
      <w:r>
        <w:rPr>
          <w:rFonts w:ascii="Garamond" w:hAnsi="Garamond" w:cs="Times New Roman"/>
        </w:rPr>
        <w:t>-Fersen</w:t>
      </w:r>
      <w:r w:rsidRPr="002B1CE0">
        <w:rPr>
          <w:rFonts w:ascii="Garamond" w:hAnsi="Garamond" w:cs="Times New Roman"/>
        </w:rPr>
        <w:t xml:space="preserve"> en 1923, la presse se fera l</w:t>
      </w:r>
      <w:r w:rsidR="00966B15">
        <w:rPr>
          <w:rFonts w:ascii="Garamond" w:hAnsi="Garamond" w:cs="Times New Roman"/>
        </w:rPr>
        <w:t>’</w:t>
      </w:r>
      <w:r w:rsidRPr="002B1CE0">
        <w:rPr>
          <w:rFonts w:ascii="Garamond" w:hAnsi="Garamond" w:cs="Times New Roman"/>
        </w:rPr>
        <w:t xml:space="preserve">écho des soupçons de sa famille accusant son amant Nino </w:t>
      </w:r>
      <w:proofErr w:type="spellStart"/>
      <w:r w:rsidRPr="002B1CE0">
        <w:rPr>
          <w:rFonts w:ascii="Garamond" w:hAnsi="Garamond" w:cs="Times New Roman"/>
        </w:rPr>
        <w:t>Cesarini</w:t>
      </w:r>
      <w:proofErr w:type="spellEnd"/>
      <w:r w:rsidRPr="002B1CE0">
        <w:rPr>
          <w:rFonts w:ascii="Garamond" w:hAnsi="Garamond" w:cs="Times New Roman"/>
        </w:rPr>
        <w:t xml:space="preserve"> de l</w:t>
      </w:r>
      <w:r w:rsidR="00966B15">
        <w:rPr>
          <w:rFonts w:ascii="Garamond" w:hAnsi="Garamond" w:cs="Times New Roman"/>
        </w:rPr>
        <w:t>’</w:t>
      </w:r>
      <w:r w:rsidRPr="002B1CE0">
        <w:rPr>
          <w:rFonts w:ascii="Garamond" w:hAnsi="Garamond" w:cs="Times New Roman"/>
        </w:rPr>
        <w:t>avoir empoisonné</w:t>
      </w:r>
      <w:r>
        <w:rPr>
          <w:rStyle w:val="Marquenotebasdepage"/>
          <w:rFonts w:ascii="Garamond" w:hAnsi="Garamond" w:cs="Times New Roman"/>
        </w:rPr>
        <w:footnoteReference w:id="35"/>
      </w:r>
      <w:r w:rsidR="0084541D">
        <w:rPr>
          <w:rFonts w:ascii="Garamond" w:hAnsi="Garamond" w:cs="Times New Roman"/>
        </w:rPr>
        <w:t xml:space="preserve">. Décidément, le </w:t>
      </w:r>
      <w:r w:rsidRPr="002B1CE0">
        <w:rPr>
          <w:rFonts w:ascii="Garamond" w:hAnsi="Garamond" w:cs="Times New Roman"/>
        </w:rPr>
        <w:t xml:space="preserve">destin </w:t>
      </w:r>
      <w:r w:rsidR="0084541D">
        <w:rPr>
          <w:rFonts w:ascii="Garamond" w:hAnsi="Garamond" w:cs="Times New Roman"/>
        </w:rPr>
        <w:t xml:space="preserve">de </w:t>
      </w:r>
      <w:r w:rsidR="0084541D" w:rsidRPr="002B1CE0">
        <w:rPr>
          <w:rFonts w:ascii="Garamond" w:hAnsi="Garamond" w:cs="Times New Roman"/>
        </w:rPr>
        <w:t>Jacques d</w:t>
      </w:r>
      <w:r w:rsidR="0084541D">
        <w:rPr>
          <w:rFonts w:ascii="Garamond" w:hAnsi="Garamond" w:cs="Times New Roman"/>
        </w:rPr>
        <w:t>’</w:t>
      </w:r>
      <w:r w:rsidR="0084541D" w:rsidRPr="002B1CE0">
        <w:rPr>
          <w:rFonts w:ascii="Garamond" w:hAnsi="Garamond" w:cs="Times New Roman"/>
        </w:rPr>
        <w:t>Adelswärd</w:t>
      </w:r>
      <w:r w:rsidR="0084541D">
        <w:rPr>
          <w:rFonts w:ascii="Garamond" w:hAnsi="Garamond" w:cs="Times New Roman"/>
        </w:rPr>
        <w:t xml:space="preserve"> </w:t>
      </w:r>
      <w:bookmarkStart w:id="0" w:name="_GoBack"/>
      <w:bookmarkEnd w:id="0"/>
      <w:r>
        <w:rPr>
          <w:rFonts w:ascii="Garamond" w:hAnsi="Garamond" w:cs="Times New Roman"/>
        </w:rPr>
        <w:t>aura été d</w:t>
      </w:r>
      <w:r w:rsidR="00966B15">
        <w:rPr>
          <w:rFonts w:ascii="Garamond" w:hAnsi="Garamond" w:cs="Times New Roman"/>
        </w:rPr>
        <w:t>’</w:t>
      </w:r>
      <w:r>
        <w:rPr>
          <w:rFonts w:ascii="Garamond" w:hAnsi="Garamond" w:cs="Times New Roman"/>
        </w:rPr>
        <w:t xml:space="preserve">être un éternel « intoxiqué ». </w:t>
      </w:r>
    </w:p>
    <w:p w14:paraId="16807C2B" w14:textId="77777777" w:rsidR="002C0538" w:rsidRPr="002C0538" w:rsidRDefault="002C0538" w:rsidP="00C9007E">
      <w:pPr>
        <w:contextualSpacing/>
        <w:rPr>
          <w:rFonts w:ascii="Garamond" w:hAnsi="Garamond" w:cs="Times New Roman"/>
        </w:rPr>
      </w:pPr>
    </w:p>
    <w:p w14:paraId="72024810" w14:textId="4FC8E20C" w:rsidR="00406859" w:rsidRDefault="00B32190" w:rsidP="007F3248">
      <w:pPr>
        <w:ind w:firstLine="708"/>
        <w:contextualSpacing/>
        <w:jc w:val="both"/>
        <w:rPr>
          <w:rFonts w:ascii="Garamond" w:hAnsi="Garamond" w:cs="Times New Roman"/>
          <w:i/>
        </w:rPr>
      </w:pPr>
      <w:r w:rsidRPr="0073488B">
        <w:rPr>
          <w:rFonts w:ascii="Garamond" w:hAnsi="Garamond" w:cs="Times New Roman"/>
          <w:i/>
        </w:rPr>
        <w:t>Bibliographie</w:t>
      </w:r>
    </w:p>
    <w:p w14:paraId="5232C1C2" w14:textId="77777777" w:rsidR="00535DDB" w:rsidRDefault="00535DDB" w:rsidP="00535DDB">
      <w:pPr>
        <w:ind w:left="567" w:hanging="567"/>
        <w:jc w:val="both"/>
        <w:rPr>
          <w:rFonts w:ascii="Times New Roman" w:hAnsi="Times New Roman" w:cs="Times New Roman"/>
        </w:rPr>
      </w:pPr>
    </w:p>
    <w:p w14:paraId="09FE3E0A" w14:textId="6370A7F7" w:rsidR="00535DDB" w:rsidRDefault="007F3248" w:rsidP="00535DDB">
      <w:pPr>
        <w:ind w:left="567" w:hanging="567"/>
        <w:jc w:val="both"/>
        <w:rPr>
          <w:rFonts w:ascii="Garamond" w:hAnsi="Garamond" w:cs="Times New Roman"/>
          <w:szCs w:val="20"/>
        </w:rPr>
      </w:pPr>
      <w:r w:rsidRPr="007F3248">
        <w:rPr>
          <w:rFonts w:ascii="Garamond" w:hAnsi="Garamond" w:cs="Times New Roman"/>
        </w:rPr>
        <w:t>A</w:t>
      </w:r>
      <w:r w:rsidRPr="007F3248">
        <w:rPr>
          <w:rFonts w:ascii="Garamond" w:hAnsi="Garamond" w:cs="Times New Roman"/>
          <w:sz w:val="20"/>
        </w:rPr>
        <w:t>DELSWÄRD</w:t>
      </w:r>
      <w:r w:rsidRPr="007F3248">
        <w:rPr>
          <w:rFonts w:ascii="Garamond" w:hAnsi="Garamond" w:cs="Times New Roman"/>
        </w:rPr>
        <w:t>-F</w:t>
      </w:r>
      <w:r w:rsidRPr="007F3248">
        <w:rPr>
          <w:rFonts w:ascii="Garamond" w:hAnsi="Garamond" w:cs="Times New Roman"/>
          <w:sz w:val="20"/>
        </w:rPr>
        <w:t>ERSEN</w:t>
      </w:r>
      <w:r w:rsidRPr="007F3248">
        <w:rPr>
          <w:rFonts w:ascii="Garamond" w:hAnsi="Garamond" w:cs="Times New Roman"/>
        </w:rPr>
        <w:t xml:space="preserve"> Jacques d</w:t>
      </w:r>
      <w:r w:rsidR="00966B15">
        <w:rPr>
          <w:rFonts w:ascii="Garamond" w:hAnsi="Garamond" w:cs="Times New Roman"/>
        </w:rPr>
        <w:t>’</w:t>
      </w:r>
      <w:r w:rsidRPr="007F3248">
        <w:rPr>
          <w:rFonts w:ascii="Garamond" w:hAnsi="Garamond" w:cs="Times New Roman"/>
        </w:rPr>
        <w:t xml:space="preserve">, </w:t>
      </w:r>
      <w:r w:rsidRPr="007F3248">
        <w:rPr>
          <w:rFonts w:ascii="Garamond" w:hAnsi="Garamond" w:cs="Times New Roman"/>
          <w:i/>
        </w:rPr>
        <w:t>Messes Noires. Lord Lyllian</w:t>
      </w:r>
      <w:r w:rsidRPr="007F3248">
        <w:rPr>
          <w:rFonts w:ascii="Garamond" w:hAnsi="Garamond" w:cs="Times New Roman"/>
        </w:rPr>
        <w:t xml:space="preserve">, </w:t>
      </w:r>
      <w:proofErr w:type="spellStart"/>
      <w:r w:rsidRPr="007F3248">
        <w:rPr>
          <w:rFonts w:ascii="Garamond" w:hAnsi="Garamond" w:cs="Times New Roman"/>
        </w:rPr>
        <w:t>Vanier</w:t>
      </w:r>
      <w:proofErr w:type="spellEnd"/>
      <w:r w:rsidRPr="007F3248">
        <w:rPr>
          <w:rFonts w:ascii="Garamond" w:hAnsi="Garamond" w:cs="Times New Roman"/>
        </w:rPr>
        <w:t>, Paris, 1905 [</w:t>
      </w:r>
      <w:proofErr w:type="spellStart"/>
      <w:r w:rsidRPr="007F3248">
        <w:rPr>
          <w:rFonts w:ascii="Garamond" w:hAnsi="Garamond" w:cs="Times New Roman"/>
        </w:rPr>
        <w:t>F</w:t>
      </w:r>
      <w:r w:rsidRPr="007F3248">
        <w:rPr>
          <w:rFonts w:ascii="Garamond" w:hAnsi="Garamond" w:cs="Times New Roman"/>
          <w:sz w:val="20"/>
        </w:rPr>
        <w:t>ÉRAY</w:t>
      </w:r>
      <w:proofErr w:type="spellEnd"/>
      <w:r w:rsidRPr="007F3248">
        <w:rPr>
          <w:rFonts w:ascii="Garamond" w:hAnsi="Garamond" w:cs="Times New Roman"/>
        </w:rPr>
        <w:t xml:space="preserve"> Jean-Claude et P</w:t>
      </w:r>
      <w:r w:rsidRPr="007F3248">
        <w:rPr>
          <w:rFonts w:ascii="Garamond" w:hAnsi="Garamond" w:cs="Times New Roman"/>
          <w:sz w:val="20"/>
        </w:rPr>
        <w:t>ALACIO</w:t>
      </w:r>
      <w:r w:rsidRPr="007F3248">
        <w:rPr>
          <w:rFonts w:ascii="Garamond" w:hAnsi="Garamond" w:cs="Times New Roman"/>
        </w:rPr>
        <w:t xml:space="preserve"> Jean de (éd.), Montpellier, Questions de genre / </w:t>
      </w:r>
      <w:proofErr w:type="spellStart"/>
      <w:r w:rsidRPr="007F3248">
        <w:rPr>
          <w:rFonts w:ascii="Garamond" w:hAnsi="Garamond" w:cs="Times New Roman"/>
        </w:rPr>
        <w:t>GKC</w:t>
      </w:r>
      <w:proofErr w:type="spellEnd"/>
      <w:r w:rsidRPr="007F3248">
        <w:rPr>
          <w:rFonts w:ascii="Garamond" w:hAnsi="Garamond" w:cs="Times New Roman"/>
        </w:rPr>
        <w:t>, 2011</w:t>
      </w:r>
      <w:r w:rsidRPr="007F3248">
        <w:rPr>
          <w:rFonts w:ascii="Garamond" w:hAnsi="Garamond" w:cs="Times New Roman"/>
          <w:szCs w:val="20"/>
        </w:rPr>
        <w:t>].</w:t>
      </w:r>
    </w:p>
    <w:p w14:paraId="5CEA16F3" w14:textId="538B282F" w:rsidR="00535DDB" w:rsidRDefault="007F3248" w:rsidP="00535DDB">
      <w:pPr>
        <w:ind w:left="567" w:hanging="567"/>
        <w:jc w:val="both"/>
        <w:rPr>
          <w:rFonts w:ascii="Garamond" w:hAnsi="Garamond" w:cs="Times New Roman"/>
          <w:szCs w:val="20"/>
        </w:rPr>
      </w:pPr>
      <w:r w:rsidRPr="007F3248">
        <w:rPr>
          <w:rFonts w:ascii="Garamond" w:hAnsi="Garamond" w:cs="Times New Roman"/>
          <w:szCs w:val="20"/>
        </w:rPr>
        <w:t>A</w:t>
      </w:r>
      <w:r w:rsidRPr="007F3248">
        <w:rPr>
          <w:rFonts w:ascii="Garamond" w:hAnsi="Garamond" w:cs="Times New Roman"/>
          <w:sz w:val="20"/>
          <w:szCs w:val="20"/>
        </w:rPr>
        <w:t>DELSWÄRD</w:t>
      </w:r>
      <w:r w:rsidRPr="007F3248">
        <w:rPr>
          <w:rFonts w:ascii="Garamond" w:hAnsi="Garamond" w:cs="Times New Roman"/>
          <w:szCs w:val="20"/>
        </w:rPr>
        <w:t xml:space="preserve"> </w:t>
      </w:r>
      <w:proofErr w:type="spellStart"/>
      <w:r w:rsidRPr="007F3248">
        <w:rPr>
          <w:rFonts w:ascii="Garamond" w:hAnsi="Garamond" w:cs="Times New Roman"/>
          <w:szCs w:val="20"/>
        </w:rPr>
        <w:t>Viveka</w:t>
      </w:r>
      <w:proofErr w:type="spellEnd"/>
      <w:r w:rsidRPr="007F3248">
        <w:rPr>
          <w:rFonts w:ascii="Garamond" w:hAnsi="Garamond" w:cs="Times New Roman"/>
          <w:szCs w:val="20"/>
        </w:rPr>
        <w:t xml:space="preserve"> et P</w:t>
      </w:r>
      <w:r w:rsidRPr="007F3248">
        <w:rPr>
          <w:rFonts w:ascii="Garamond" w:hAnsi="Garamond" w:cs="Times New Roman"/>
          <w:sz w:val="20"/>
          <w:szCs w:val="20"/>
        </w:rPr>
        <w:t>EROT</w:t>
      </w:r>
      <w:r w:rsidRPr="007F3248">
        <w:rPr>
          <w:rFonts w:ascii="Garamond" w:hAnsi="Garamond" w:cs="Times New Roman"/>
          <w:szCs w:val="20"/>
        </w:rPr>
        <w:t xml:space="preserve"> Jacques, </w:t>
      </w:r>
      <w:r w:rsidRPr="007F3248">
        <w:rPr>
          <w:rFonts w:ascii="Garamond" w:hAnsi="Garamond" w:cs="Times New Roman"/>
          <w:i/>
          <w:szCs w:val="20"/>
        </w:rPr>
        <w:t>Jacques d</w:t>
      </w:r>
      <w:r w:rsidR="00966B15">
        <w:rPr>
          <w:rFonts w:ascii="Garamond" w:hAnsi="Garamond" w:cs="Times New Roman"/>
          <w:i/>
          <w:szCs w:val="20"/>
        </w:rPr>
        <w:t>’</w:t>
      </w:r>
      <w:r w:rsidRPr="007F3248">
        <w:rPr>
          <w:rFonts w:ascii="Garamond" w:hAnsi="Garamond" w:cs="Times New Roman"/>
          <w:i/>
          <w:szCs w:val="20"/>
        </w:rPr>
        <w:t>Adelswärd-Fersen, l</w:t>
      </w:r>
      <w:r w:rsidR="00966B15">
        <w:rPr>
          <w:rFonts w:ascii="Garamond" w:hAnsi="Garamond" w:cs="Times New Roman"/>
          <w:i/>
          <w:szCs w:val="20"/>
        </w:rPr>
        <w:t>’</w:t>
      </w:r>
      <w:r w:rsidRPr="007F3248">
        <w:rPr>
          <w:rFonts w:ascii="Garamond" w:hAnsi="Garamond" w:cs="Times New Roman"/>
          <w:i/>
          <w:szCs w:val="20"/>
        </w:rPr>
        <w:t>insoumis de Capri</w:t>
      </w:r>
      <w:r w:rsidRPr="007F3248">
        <w:rPr>
          <w:rFonts w:ascii="Garamond" w:hAnsi="Garamond" w:cs="Times New Roman"/>
          <w:szCs w:val="20"/>
        </w:rPr>
        <w:t xml:space="preserve">, Séguier, Paris, 2018. </w:t>
      </w:r>
    </w:p>
    <w:p w14:paraId="172F49BD" w14:textId="77777777" w:rsidR="00535DDB" w:rsidRDefault="007F3248" w:rsidP="00535DDB">
      <w:pPr>
        <w:ind w:left="567" w:hanging="567"/>
        <w:jc w:val="both"/>
        <w:rPr>
          <w:rFonts w:ascii="Times New Roman" w:hAnsi="Times New Roman" w:cs="Times New Roman"/>
          <w:lang w:val="fr-BE"/>
        </w:rPr>
      </w:pPr>
      <w:r w:rsidRPr="007F3248">
        <w:rPr>
          <w:rFonts w:ascii="Garamond" w:hAnsi="Garamond" w:cs="Times New Roman"/>
          <w:szCs w:val="20"/>
        </w:rPr>
        <w:t>C</w:t>
      </w:r>
      <w:r w:rsidRPr="007F3248">
        <w:rPr>
          <w:rFonts w:ascii="Garamond" w:hAnsi="Garamond" w:cs="Times New Roman"/>
          <w:sz w:val="20"/>
          <w:szCs w:val="20"/>
        </w:rPr>
        <w:t xml:space="preserve">ASELLA </w:t>
      </w:r>
      <w:r w:rsidRPr="007F3248">
        <w:rPr>
          <w:rFonts w:ascii="Garamond" w:hAnsi="Garamond" w:cs="Times New Roman"/>
          <w:szCs w:val="20"/>
        </w:rPr>
        <w:t xml:space="preserve">Georges, </w:t>
      </w:r>
      <w:r w:rsidRPr="007F3248">
        <w:rPr>
          <w:rFonts w:ascii="Garamond" w:hAnsi="Garamond" w:cs="Times New Roman"/>
          <w:i/>
          <w:szCs w:val="20"/>
        </w:rPr>
        <w:t>Pèlerinages</w:t>
      </w:r>
      <w:r w:rsidRPr="007F3248">
        <w:rPr>
          <w:rFonts w:ascii="Garamond" w:hAnsi="Garamond" w:cs="Times New Roman"/>
          <w:szCs w:val="20"/>
        </w:rPr>
        <w:t>, Payot, Paris/Lausanne, 1918.</w:t>
      </w:r>
    </w:p>
    <w:p w14:paraId="648E57CD" w14:textId="132B91C0" w:rsidR="00535DDB" w:rsidRDefault="007F3248" w:rsidP="00535DDB">
      <w:pPr>
        <w:ind w:left="567" w:hanging="567"/>
        <w:jc w:val="both"/>
        <w:rPr>
          <w:rFonts w:ascii="Times New Roman" w:hAnsi="Times New Roman" w:cs="Times New Roman"/>
          <w:lang w:val="fr-BE"/>
        </w:rPr>
      </w:pPr>
      <w:r w:rsidRPr="007F3248">
        <w:rPr>
          <w:rFonts w:ascii="Garamond" w:hAnsi="Garamond" w:cs="Times New Roman"/>
          <w:szCs w:val="20"/>
        </w:rPr>
        <w:t>F</w:t>
      </w:r>
      <w:r w:rsidRPr="007F3248">
        <w:rPr>
          <w:rFonts w:ascii="Garamond" w:hAnsi="Garamond" w:cs="Times New Roman"/>
          <w:sz w:val="20"/>
          <w:szCs w:val="20"/>
        </w:rPr>
        <w:t>URGIUELE</w:t>
      </w:r>
      <w:r w:rsidRPr="007F3248">
        <w:rPr>
          <w:rFonts w:ascii="Garamond" w:hAnsi="Garamond" w:cs="Times New Roman"/>
          <w:szCs w:val="20"/>
        </w:rPr>
        <w:t xml:space="preserve"> Gianpaolo, </w:t>
      </w:r>
      <w:r w:rsidRPr="007F3248">
        <w:rPr>
          <w:rFonts w:ascii="Garamond" w:hAnsi="Garamond" w:cs="Times New Roman"/>
          <w:i/>
          <w:szCs w:val="20"/>
        </w:rPr>
        <w:t>Jacques d</w:t>
      </w:r>
      <w:r w:rsidR="00966B15">
        <w:rPr>
          <w:rFonts w:ascii="Garamond" w:hAnsi="Garamond" w:cs="Times New Roman"/>
          <w:i/>
          <w:szCs w:val="20"/>
        </w:rPr>
        <w:t>’</w:t>
      </w:r>
      <w:r w:rsidRPr="007F3248">
        <w:rPr>
          <w:rFonts w:ascii="Garamond" w:hAnsi="Garamond" w:cs="Times New Roman"/>
          <w:i/>
          <w:szCs w:val="20"/>
        </w:rPr>
        <w:t>Adelswärd Fersen. Persona non grata</w:t>
      </w:r>
      <w:r w:rsidRPr="007F3248">
        <w:rPr>
          <w:rFonts w:ascii="Garamond" w:hAnsi="Garamond" w:cs="Times New Roman"/>
          <w:szCs w:val="20"/>
        </w:rPr>
        <w:t xml:space="preserve">, </w:t>
      </w:r>
      <w:proofErr w:type="spellStart"/>
      <w:r w:rsidRPr="007F3248">
        <w:rPr>
          <w:rFonts w:ascii="Garamond" w:hAnsi="Garamond" w:cs="Times New Roman"/>
          <w:szCs w:val="20"/>
        </w:rPr>
        <w:t>Laborintus</w:t>
      </w:r>
      <w:proofErr w:type="spellEnd"/>
      <w:r w:rsidRPr="007F3248">
        <w:rPr>
          <w:rFonts w:ascii="Garamond" w:hAnsi="Garamond" w:cs="Times New Roman"/>
          <w:szCs w:val="20"/>
        </w:rPr>
        <w:t>, Lille, 2020.</w:t>
      </w:r>
    </w:p>
    <w:p w14:paraId="5A4A758C" w14:textId="2437F1E0" w:rsidR="00535DDB" w:rsidRDefault="007F3248" w:rsidP="00535DDB">
      <w:pPr>
        <w:ind w:left="567" w:hanging="567"/>
        <w:jc w:val="both"/>
        <w:rPr>
          <w:rFonts w:ascii="Garamond" w:hAnsi="Garamond" w:cs="Times New Roman"/>
        </w:rPr>
      </w:pPr>
      <w:r w:rsidRPr="007F3248">
        <w:rPr>
          <w:rFonts w:ascii="Garamond" w:hAnsi="Garamond" w:cs="Times New Roman"/>
        </w:rPr>
        <w:t>L</w:t>
      </w:r>
      <w:r w:rsidRPr="007F3248">
        <w:rPr>
          <w:rFonts w:ascii="Garamond" w:hAnsi="Garamond" w:cs="Times New Roman"/>
          <w:sz w:val="20"/>
        </w:rPr>
        <w:t>ORRAIN</w:t>
      </w:r>
      <w:r w:rsidRPr="007F3248">
        <w:rPr>
          <w:rFonts w:ascii="Garamond" w:hAnsi="Garamond" w:cs="Times New Roman"/>
          <w:szCs w:val="20"/>
        </w:rPr>
        <w:t xml:space="preserve"> </w:t>
      </w:r>
      <w:r w:rsidRPr="007F3248">
        <w:rPr>
          <w:rFonts w:ascii="Garamond" w:hAnsi="Garamond" w:cs="Times New Roman"/>
        </w:rPr>
        <w:t>Jean</w:t>
      </w:r>
      <w:r w:rsidRPr="007F3248">
        <w:rPr>
          <w:rFonts w:ascii="Garamond" w:hAnsi="Garamond" w:cs="Times New Roman"/>
          <w:szCs w:val="20"/>
        </w:rPr>
        <w:t>,</w:t>
      </w:r>
      <w:r w:rsidR="004C43BE">
        <w:rPr>
          <w:rFonts w:ascii="Garamond" w:hAnsi="Garamond" w:cs="Times New Roman"/>
          <w:szCs w:val="20"/>
        </w:rPr>
        <w:t xml:space="preserve"> </w:t>
      </w:r>
      <w:proofErr w:type="spellStart"/>
      <w:r w:rsidRPr="007F3248">
        <w:rPr>
          <w:rFonts w:ascii="Garamond" w:hAnsi="Garamond" w:cs="Times New Roman"/>
          <w:i/>
        </w:rPr>
        <w:t>Pelléastres</w:t>
      </w:r>
      <w:proofErr w:type="spellEnd"/>
      <w:r w:rsidRPr="007F3248">
        <w:rPr>
          <w:rFonts w:ascii="Garamond" w:hAnsi="Garamond" w:cs="Times New Roman"/>
          <w:i/>
        </w:rPr>
        <w:t>. Le poison de la littérature</w:t>
      </w:r>
      <w:r w:rsidRPr="007F3248">
        <w:rPr>
          <w:rFonts w:ascii="Garamond" w:hAnsi="Garamond" w:cs="Times New Roman"/>
        </w:rPr>
        <w:t xml:space="preserve">, Albert </w:t>
      </w:r>
      <w:proofErr w:type="spellStart"/>
      <w:r w:rsidRPr="007F3248">
        <w:rPr>
          <w:rFonts w:ascii="Garamond" w:hAnsi="Garamond" w:cs="Times New Roman"/>
        </w:rPr>
        <w:t>Méricant</w:t>
      </w:r>
      <w:proofErr w:type="spellEnd"/>
      <w:r w:rsidRPr="007F3248">
        <w:rPr>
          <w:rFonts w:ascii="Garamond" w:hAnsi="Garamond" w:cs="Times New Roman"/>
        </w:rPr>
        <w:t>, Paris, 1910.</w:t>
      </w:r>
    </w:p>
    <w:p w14:paraId="07A822B6" w14:textId="08C88073" w:rsidR="00535DDB" w:rsidRDefault="007F3248" w:rsidP="00535DDB">
      <w:pPr>
        <w:ind w:left="567" w:hanging="567"/>
        <w:jc w:val="both"/>
        <w:rPr>
          <w:rFonts w:ascii="Garamond" w:hAnsi="Garamond"/>
          <w:szCs w:val="20"/>
        </w:rPr>
      </w:pPr>
      <w:r w:rsidRPr="007F3248">
        <w:rPr>
          <w:rFonts w:ascii="Garamond" w:hAnsi="Garamond" w:cs="Times New Roman"/>
          <w:szCs w:val="20"/>
        </w:rPr>
        <w:t>P</w:t>
      </w:r>
      <w:r w:rsidRPr="007F3248">
        <w:rPr>
          <w:rFonts w:ascii="Garamond" w:hAnsi="Garamond" w:cs="Times New Roman"/>
          <w:sz w:val="20"/>
          <w:szCs w:val="20"/>
        </w:rPr>
        <w:t>EYREFITTE</w:t>
      </w:r>
      <w:r w:rsidRPr="007F3248">
        <w:rPr>
          <w:rFonts w:ascii="Garamond" w:hAnsi="Garamond" w:cs="Times New Roman"/>
          <w:szCs w:val="20"/>
        </w:rPr>
        <w:t xml:space="preserve"> Roger, </w:t>
      </w:r>
      <w:r w:rsidRPr="007F3248">
        <w:rPr>
          <w:rFonts w:ascii="Garamond" w:hAnsi="Garamond" w:cs="Times New Roman"/>
          <w:i/>
          <w:szCs w:val="20"/>
        </w:rPr>
        <w:t>L</w:t>
      </w:r>
      <w:r w:rsidR="00966B15">
        <w:rPr>
          <w:rFonts w:ascii="Garamond" w:hAnsi="Garamond" w:cs="Times New Roman"/>
          <w:i/>
          <w:szCs w:val="20"/>
        </w:rPr>
        <w:t>’</w:t>
      </w:r>
      <w:r w:rsidRPr="007F3248">
        <w:rPr>
          <w:rFonts w:ascii="Garamond" w:hAnsi="Garamond" w:cs="Times New Roman"/>
          <w:i/>
          <w:szCs w:val="20"/>
        </w:rPr>
        <w:t>Exilé de Capri</w:t>
      </w:r>
      <w:r w:rsidRPr="007F3248">
        <w:rPr>
          <w:rFonts w:ascii="Garamond" w:hAnsi="Garamond" w:cs="Times New Roman"/>
          <w:szCs w:val="20"/>
        </w:rPr>
        <w:t>, Paris, Flammarion, 1959</w:t>
      </w:r>
      <w:r w:rsidRPr="007F3248">
        <w:rPr>
          <w:rFonts w:ascii="Garamond" w:hAnsi="Garamond"/>
          <w:szCs w:val="20"/>
        </w:rPr>
        <w:t>.</w:t>
      </w:r>
    </w:p>
    <w:p w14:paraId="550FD373" w14:textId="77777777" w:rsidR="00535DDB" w:rsidRDefault="007F3248" w:rsidP="00535DDB">
      <w:pPr>
        <w:ind w:left="567" w:hanging="567"/>
        <w:jc w:val="both"/>
        <w:rPr>
          <w:rFonts w:ascii="Times New Roman" w:hAnsi="Times New Roman" w:cs="Times New Roman"/>
          <w:lang w:val="fr-BE"/>
        </w:rPr>
      </w:pPr>
      <w:proofErr w:type="spellStart"/>
      <w:r w:rsidRPr="007F3248">
        <w:rPr>
          <w:rFonts w:ascii="Garamond" w:hAnsi="Garamond" w:cs="Times New Roman"/>
        </w:rPr>
        <w:t>P</w:t>
      </w:r>
      <w:r w:rsidRPr="007F3248">
        <w:rPr>
          <w:rFonts w:ascii="Garamond" w:hAnsi="Garamond" w:cs="Times New Roman"/>
          <w:sz w:val="20"/>
        </w:rPr>
        <w:t>RAZ</w:t>
      </w:r>
      <w:proofErr w:type="spellEnd"/>
      <w:r w:rsidRPr="007F3248">
        <w:rPr>
          <w:rFonts w:ascii="Garamond" w:hAnsi="Garamond" w:cs="Times New Roman"/>
        </w:rPr>
        <w:t xml:space="preserve"> Mario, </w:t>
      </w:r>
      <w:r w:rsidRPr="007F3248">
        <w:rPr>
          <w:rFonts w:ascii="Garamond" w:hAnsi="Garamond" w:cs="Times New Roman"/>
          <w:i/>
          <w:color w:val="000000" w:themeColor="text1"/>
        </w:rPr>
        <w:t>La chair, la mort et le diable dans la littérature du XIX</w:t>
      </w:r>
      <w:r w:rsidRPr="007F3248">
        <w:rPr>
          <w:rFonts w:ascii="Garamond" w:hAnsi="Garamond" w:cs="Times New Roman"/>
          <w:i/>
          <w:color w:val="000000" w:themeColor="text1"/>
          <w:vertAlign w:val="superscript"/>
        </w:rPr>
        <w:t>e</w:t>
      </w:r>
      <w:r w:rsidRPr="007F3248">
        <w:rPr>
          <w:rFonts w:ascii="Garamond" w:hAnsi="Garamond" w:cs="Times New Roman"/>
          <w:i/>
          <w:color w:val="000000" w:themeColor="text1"/>
        </w:rPr>
        <w:t xml:space="preserve"> siècle. Le romantisme noir</w:t>
      </w:r>
      <w:r w:rsidRPr="007F3248">
        <w:rPr>
          <w:rFonts w:ascii="Garamond" w:hAnsi="Garamond" w:cs="Times New Roman"/>
          <w:color w:val="000000" w:themeColor="text1"/>
        </w:rPr>
        <w:t>, T</w:t>
      </w:r>
      <w:r w:rsidRPr="007F3248">
        <w:rPr>
          <w:rFonts w:ascii="Garamond" w:hAnsi="Garamond" w:cs="Times New Roman"/>
          <w:color w:val="000000" w:themeColor="text1"/>
          <w:sz w:val="20"/>
        </w:rPr>
        <w:t xml:space="preserve">HOMPSON </w:t>
      </w:r>
      <w:r w:rsidRPr="007F3248">
        <w:rPr>
          <w:rFonts w:ascii="Garamond" w:hAnsi="Garamond" w:cs="Times New Roman"/>
          <w:color w:val="000000" w:themeColor="text1"/>
        </w:rPr>
        <w:t xml:space="preserve">Constance </w:t>
      </w:r>
      <w:proofErr w:type="spellStart"/>
      <w:r w:rsidRPr="007F3248">
        <w:rPr>
          <w:rFonts w:ascii="Garamond" w:hAnsi="Garamond" w:cs="Times New Roman"/>
          <w:color w:val="000000" w:themeColor="text1"/>
        </w:rPr>
        <w:t>P</w:t>
      </w:r>
      <w:r w:rsidRPr="007F3248">
        <w:rPr>
          <w:rFonts w:ascii="Garamond" w:hAnsi="Garamond" w:cs="Times New Roman"/>
          <w:color w:val="000000" w:themeColor="text1"/>
          <w:sz w:val="20"/>
        </w:rPr>
        <w:t>ASQUALI</w:t>
      </w:r>
      <w:proofErr w:type="spellEnd"/>
      <w:r w:rsidRPr="007F3248">
        <w:rPr>
          <w:rFonts w:ascii="Garamond" w:hAnsi="Garamond" w:cs="Times New Roman"/>
          <w:color w:val="000000" w:themeColor="text1"/>
        </w:rPr>
        <w:t xml:space="preserve"> (trad.), Gallimard, coll. « Tel », Paris, 1999.</w:t>
      </w:r>
    </w:p>
    <w:p w14:paraId="30558EC3" w14:textId="71DCCDBD" w:rsidR="007B4F4B" w:rsidRPr="00D845A9" w:rsidRDefault="007F3248" w:rsidP="00D845A9">
      <w:pPr>
        <w:ind w:left="567" w:hanging="567"/>
        <w:jc w:val="both"/>
        <w:rPr>
          <w:rFonts w:ascii="Times New Roman" w:hAnsi="Times New Roman" w:cs="Times New Roman"/>
          <w:lang w:val="fr-BE"/>
        </w:rPr>
      </w:pPr>
      <w:r w:rsidRPr="007F3248">
        <w:rPr>
          <w:rFonts w:ascii="Garamond" w:hAnsi="Garamond" w:cs="Times New Roman"/>
          <w:szCs w:val="20"/>
        </w:rPr>
        <w:t>S</w:t>
      </w:r>
      <w:r w:rsidRPr="007F3248">
        <w:rPr>
          <w:rFonts w:ascii="Garamond" w:hAnsi="Garamond" w:cs="Times New Roman"/>
          <w:sz w:val="20"/>
          <w:szCs w:val="20"/>
        </w:rPr>
        <w:t>AVIGNY</w:t>
      </w:r>
      <w:r w:rsidRPr="007F3248">
        <w:rPr>
          <w:rFonts w:ascii="Garamond" w:hAnsi="Garamond" w:cs="Times New Roman"/>
          <w:szCs w:val="20"/>
        </w:rPr>
        <w:t xml:space="preserve"> Anne Victorine,</w:t>
      </w:r>
      <w:r w:rsidRPr="007F3248">
        <w:rPr>
          <w:rFonts w:ascii="Garamond" w:eastAsia="Times New Roman" w:hAnsi="Garamond" w:cs="Times New Roman"/>
          <w:iCs/>
          <w:color w:val="131313"/>
          <w:szCs w:val="20"/>
          <w:bdr w:val="none" w:sz="0" w:space="0" w:color="auto" w:frame="1"/>
          <w:lang w:val="fr-BE"/>
        </w:rPr>
        <w:t xml:space="preserve"> « Ce qu</w:t>
      </w:r>
      <w:r w:rsidR="00966B15">
        <w:rPr>
          <w:rFonts w:ascii="Garamond" w:eastAsia="Times New Roman" w:hAnsi="Garamond" w:cs="Times New Roman"/>
          <w:iCs/>
          <w:color w:val="131313"/>
          <w:szCs w:val="20"/>
          <w:bdr w:val="none" w:sz="0" w:space="0" w:color="auto" w:frame="1"/>
          <w:lang w:val="fr-BE"/>
        </w:rPr>
        <w:t>’</w:t>
      </w:r>
      <w:r w:rsidRPr="007F3248">
        <w:rPr>
          <w:rFonts w:ascii="Garamond" w:eastAsia="Times New Roman" w:hAnsi="Garamond" w:cs="Times New Roman"/>
          <w:iCs/>
          <w:color w:val="131313"/>
          <w:szCs w:val="20"/>
          <w:bdr w:val="none" w:sz="0" w:space="0" w:color="auto" w:frame="1"/>
          <w:lang w:val="fr-BE"/>
        </w:rPr>
        <w:t>on lit dans la main de Jean Lorrain »,</w:t>
      </w:r>
      <w:r w:rsidRPr="007F3248">
        <w:rPr>
          <w:rFonts w:ascii="Garamond" w:eastAsia="Times New Roman" w:hAnsi="Garamond" w:cs="Times New Roman"/>
          <w:i/>
          <w:iCs/>
          <w:color w:val="131313"/>
          <w:szCs w:val="20"/>
          <w:bdr w:val="none" w:sz="0" w:space="0" w:color="auto" w:frame="1"/>
          <w:lang w:val="fr-BE"/>
        </w:rPr>
        <w:t xml:space="preserve"> Gil Blas</w:t>
      </w:r>
      <w:r w:rsidRPr="007F3248">
        <w:rPr>
          <w:rFonts w:ascii="Garamond" w:eastAsia="Times New Roman" w:hAnsi="Garamond" w:cs="Times New Roman"/>
          <w:color w:val="131313"/>
          <w:szCs w:val="20"/>
          <w:shd w:val="clear" w:color="auto" w:fill="FFFFFF"/>
          <w:lang w:val="fr-BE"/>
        </w:rPr>
        <w:t>, 14 juin 1904.</w:t>
      </w:r>
    </w:p>
    <w:sectPr w:rsidR="007B4F4B" w:rsidRPr="00D845A9" w:rsidSect="00E2349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B423B4" w14:textId="77777777" w:rsidR="002C0DB5" w:rsidRDefault="002C0DB5" w:rsidP="00727AEC">
      <w:r>
        <w:separator/>
      </w:r>
    </w:p>
  </w:endnote>
  <w:endnote w:type="continuationSeparator" w:id="0">
    <w:p w14:paraId="388AB8A5" w14:textId="77777777" w:rsidR="002C0DB5" w:rsidRDefault="002C0DB5" w:rsidP="00727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FB772" w14:textId="77777777" w:rsidR="002C0DB5" w:rsidRDefault="002C0DB5" w:rsidP="00727AEC">
      <w:r>
        <w:separator/>
      </w:r>
    </w:p>
  </w:footnote>
  <w:footnote w:type="continuationSeparator" w:id="0">
    <w:p w14:paraId="02515ABF" w14:textId="77777777" w:rsidR="002C0DB5" w:rsidRDefault="002C0DB5" w:rsidP="00727AEC">
      <w:r>
        <w:continuationSeparator/>
      </w:r>
    </w:p>
  </w:footnote>
  <w:footnote w:id="1">
    <w:p w14:paraId="6A377C77" w14:textId="73355279" w:rsidR="002C0DB5" w:rsidRPr="009011BD" w:rsidRDefault="002C0DB5" w:rsidP="007B4F4B">
      <w:pPr>
        <w:pStyle w:val="Notedebasdepage"/>
        <w:contextualSpacing/>
        <w:jc w:val="both"/>
        <w:rPr>
          <w:rFonts w:ascii="Garamond" w:hAnsi="Garamond" w:cs="Times New Roman"/>
          <w:sz w:val="20"/>
          <w:szCs w:val="20"/>
          <w:lang w:val="nl-NL"/>
        </w:rPr>
      </w:pPr>
      <w:r w:rsidRPr="009011BD">
        <w:rPr>
          <w:rStyle w:val="Marquenotebasdepage"/>
          <w:rFonts w:ascii="Garamond" w:hAnsi="Garamond" w:cs="Times New Roman"/>
          <w:sz w:val="20"/>
          <w:szCs w:val="20"/>
        </w:rPr>
        <w:footnoteRef/>
      </w:r>
      <w:r w:rsidRPr="009011BD">
        <w:rPr>
          <w:rFonts w:ascii="Garamond" w:hAnsi="Garamond" w:cs="Times New Roman"/>
          <w:sz w:val="20"/>
          <w:szCs w:val="20"/>
        </w:rPr>
        <w:t xml:space="preserve"> A</w:t>
      </w:r>
      <w:r w:rsidRPr="007B4F4B">
        <w:rPr>
          <w:rFonts w:ascii="Garamond" w:hAnsi="Garamond" w:cs="Times New Roman"/>
          <w:sz w:val="16"/>
          <w:szCs w:val="20"/>
        </w:rPr>
        <w:t>DELSWÄRD</w:t>
      </w:r>
      <w:r w:rsidRPr="009011BD">
        <w:rPr>
          <w:rFonts w:ascii="Garamond" w:hAnsi="Garamond" w:cs="Times New Roman"/>
          <w:sz w:val="20"/>
          <w:szCs w:val="20"/>
        </w:rPr>
        <w:t xml:space="preserve"> </w:t>
      </w:r>
      <w:proofErr w:type="spellStart"/>
      <w:r w:rsidRPr="009011BD">
        <w:rPr>
          <w:rFonts w:ascii="Garamond" w:hAnsi="Garamond" w:cs="Times New Roman"/>
          <w:sz w:val="20"/>
          <w:szCs w:val="20"/>
        </w:rPr>
        <w:t>Viveka</w:t>
      </w:r>
      <w:proofErr w:type="spellEnd"/>
      <w:r w:rsidRPr="009011BD">
        <w:rPr>
          <w:rFonts w:ascii="Garamond" w:hAnsi="Garamond" w:cs="Times New Roman"/>
          <w:sz w:val="20"/>
          <w:szCs w:val="20"/>
        </w:rPr>
        <w:t xml:space="preserve"> et P</w:t>
      </w:r>
      <w:r w:rsidRPr="007B4F4B">
        <w:rPr>
          <w:rFonts w:ascii="Garamond" w:hAnsi="Garamond" w:cs="Times New Roman"/>
          <w:sz w:val="16"/>
          <w:szCs w:val="20"/>
        </w:rPr>
        <w:t>EROT</w:t>
      </w:r>
      <w:r w:rsidRPr="007B4F4B">
        <w:rPr>
          <w:rFonts w:ascii="Garamond" w:hAnsi="Garamond" w:cs="Times New Roman"/>
          <w:sz w:val="20"/>
          <w:szCs w:val="20"/>
        </w:rPr>
        <w:t xml:space="preserve"> </w:t>
      </w:r>
      <w:r w:rsidRPr="009011BD">
        <w:rPr>
          <w:rFonts w:ascii="Garamond" w:hAnsi="Garamond" w:cs="Times New Roman"/>
          <w:sz w:val="20"/>
          <w:szCs w:val="20"/>
        </w:rPr>
        <w:t xml:space="preserve">Jacques, </w:t>
      </w:r>
      <w:r w:rsidRPr="009011BD">
        <w:rPr>
          <w:rFonts w:ascii="Garamond" w:hAnsi="Garamond" w:cs="Times New Roman"/>
          <w:i/>
          <w:sz w:val="20"/>
          <w:szCs w:val="20"/>
        </w:rPr>
        <w:t>Jacques d</w:t>
      </w:r>
      <w:r>
        <w:rPr>
          <w:rFonts w:ascii="Garamond" w:hAnsi="Garamond" w:cs="Times New Roman"/>
          <w:i/>
          <w:sz w:val="20"/>
          <w:szCs w:val="20"/>
        </w:rPr>
        <w:t>’</w:t>
      </w:r>
      <w:r w:rsidRPr="009011BD">
        <w:rPr>
          <w:rFonts w:ascii="Garamond" w:hAnsi="Garamond" w:cs="Times New Roman"/>
          <w:i/>
          <w:sz w:val="20"/>
          <w:szCs w:val="20"/>
        </w:rPr>
        <w:t>Adelswärd-Fersen, l</w:t>
      </w:r>
      <w:r>
        <w:rPr>
          <w:rFonts w:ascii="Garamond" w:hAnsi="Garamond" w:cs="Times New Roman"/>
          <w:i/>
          <w:sz w:val="20"/>
          <w:szCs w:val="20"/>
        </w:rPr>
        <w:t>’</w:t>
      </w:r>
      <w:r w:rsidRPr="009011BD">
        <w:rPr>
          <w:rFonts w:ascii="Garamond" w:hAnsi="Garamond" w:cs="Times New Roman"/>
          <w:i/>
          <w:sz w:val="20"/>
          <w:szCs w:val="20"/>
        </w:rPr>
        <w:t>insoumis de Capri</w:t>
      </w:r>
      <w:r>
        <w:rPr>
          <w:rFonts w:ascii="Garamond" w:hAnsi="Garamond" w:cs="Times New Roman"/>
          <w:sz w:val="20"/>
          <w:szCs w:val="20"/>
        </w:rPr>
        <w:t xml:space="preserve">, </w:t>
      </w:r>
      <w:r w:rsidRPr="009011BD">
        <w:rPr>
          <w:rFonts w:ascii="Garamond" w:hAnsi="Garamond" w:cs="Times New Roman"/>
          <w:sz w:val="20"/>
          <w:szCs w:val="20"/>
        </w:rPr>
        <w:t xml:space="preserve">Séguier, </w:t>
      </w:r>
      <w:r>
        <w:rPr>
          <w:rFonts w:ascii="Garamond" w:hAnsi="Garamond" w:cs="Times New Roman"/>
          <w:sz w:val="20"/>
          <w:szCs w:val="20"/>
        </w:rPr>
        <w:t xml:space="preserve">Paris, </w:t>
      </w:r>
      <w:r w:rsidRPr="009011BD">
        <w:rPr>
          <w:rFonts w:ascii="Garamond" w:hAnsi="Garamond" w:cs="Times New Roman"/>
          <w:sz w:val="20"/>
          <w:szCs w:val="20"/>
        </w:rPr>
        <w:t xml:space="preserve">2018, p. 115. </w:t>
      </w:r>
    </w:p>
  </w:footnote>
  <w:footnote w:id="2">
    <w:p w14:paraId="6DAED751" w14:textId="7F04C88A" w:rsidR="002C0DB5" w:rsidRPr="009011BD" w:rsidRDefault="002C0DB5" w:rsidP="007B4F4B">
      <w:pPr>
        <w:contextualSpacing/>
        <w:jc w:val="both"/>
        <w:rPr>
          <w:rFonts w:ascii="Garamond" w:hAnsi="Garamond" w:cs="Times New Roman"/>
          <w:sz w:val="20"/>
          <w:szCs w:val="20"/>
        </w:rPr>
      </w:pPr>
      <w:r w:rsidRPr="009011BD">
        <w:rPr>
          <w:rStyle w:val="Marquenotebasdepage"/>
          <w:rFonts w:ascii="Garamond" w:hAnsi="Garamond"/>
          <w:sz w:val="20"/>
          <w:szCs w:val="20"/>
        </w:rPr>
        <w:footnoteRef/>
      </w:r>
      <w:r w:rsidRPr="009011BD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i/>
          <w:sz w:val="20"/>
          <w:szCs w:val="20"/>
          <w:lang w:val="nl-NL"/>
        </w:rPr>
        <w:t>Ibid.</w:t>
      </w:r>
      <w:r>
        <w:rPr>
          <w:rFonts w:ascii="Garamond" w:hAnsi="Garamond"/>
          <w:sz w:val="20"/>
          <w:szCs w:val="20"/>
          <w:lang w:val="nl-NL"/>
        </w:rPr>
        <w:t>,</w:t>
      </w:r>
      <w:r w:rsidRPr="009011BD">
        <w:rPr>
          <w:rFonts w:ascii="Garamond" w:hAnsi="Garamond"/>
          <w:sz w:val="20"/>
          <w:szCs w:val="20"/>
          <w:lang w:val="nl-NL"/>
        </w:rPr>
        <w:t xml:space="preserve"> </w:t>
      </w:r>
      <w:r w:rsidRPr="009011BD">
        <w:rPr>
          <w:rFonts w:ascii="Garamond" w:hAnsi="Garamond" w:cs="Times New Roman"/>
          <w:sz w:val="20"/>
          <w:szCs w:val="20"/>
        </w:rPr>
        <w:t xml:space="preserve">p. 109. </w:t>
      </w:r>
    </w:p>
  </w:footnote>
  <w:footnote w:id="3">
    <w:p w14:paraId="6F15653E" w14:textId="120712FA" w:rsidR="002C0DB5" w:rsidRPr="009011BD" w:rsidRDefault="002C0DB5" w:rsidP="007B4F4B">
      <w:pPr>
        <w:contextualSpacing/>
        <w:jc w:val="both"/>
        <w:rPr>
          <w:rFonts w:ascii="Garamond" w:hAnsi="Garamond" w:cs="Times New Roman"/>
          <w:sz w:val="20"/>
          <w:szCs w:val="20"/>
        </w:rPr>
      </w:pPr>
      <w:r w:rsidRPr="009011BD">
        <w:rPr>
          <w:rStyle w:val="Marquenotebasdepage"/>
          <w:rFonts w:ascii="Garamond" w:hAnsi="Garamond"/>
          <w:sz w:val="20"/>
          <w:szCs w:val="20"/>
        </w:rPr>
        <w:footnoteRef/>
      </w:r>
      <w:r w:rsidRPr="009011BD">
        <w:rPr>
          <w:rFonts w:ascii="Garamond" w:hAnsi="Garamond"/>
          <w:sz w:val="20"/>
          <w:szCs w:val="20"/>
        </w:rPr>
        <w:t xml:space="preserve"> </w:t>
      </w:r>
      <w:r w:rsidRPr="009011BD">
        <w:rPr>
          <w:rFonts w:ascii="Garamond" w:hAnsi="Garamond" w:cs="Times New Roman"/>
          <w:sz w:val="20"/>
          <w:szCs w:val="20"/>
        </w:rPr>
        <w:t>F</w:t>
      </w:r>
      <w:r w:rsidRPr="007B4F4B">
        <w:rPr>
          <w:rFonts w:ascii="Garamond" w:hAnsi="Garamond" w:cs="Times New Roman"/>
          <w:sz w:val="16"/>
          <w:szCs w:val="20"/>
        </w:rPr>
        <w:t>URGIUELE</w:t>
      </w:r>
      <w:r w:rsidRPr="009011BD">
        <w:rPr>
          <w:rFonts w:ascii="Garamond" w:hAnsi="Garamond" w:cs="Times New Roman"/>
          <w:sz w:val="20"/>
          <w:szCs w:val="20"/>
        </w:rPr>
        <w:t xml:space="preserve"> Gianpaolo, </w:t>
      </w:r>
      <w:r w:rsidRPr="009011BD">
        <w:rPr>
          <w:rFonts w:ascii="Garamond" w:hAnsi="Garamond" w:cs="Times New Roman"/>
          <w:i/>
          <w:sz w:val="20"/>
          <w:szCs w:val="20"/>
        </w:rPr>
        <w:t>Jacques d</w:t>
      </w:r>
      <w:r>
        <w:rPr>
          <w:rFonts w:ascii="Garamond" w:hAnsi="Garamond" w:cs="Times New Roman"/>
          <w:i/>
          <w:sz w:val="20"/>
          <w:szCs w:val="20"/>
        </w:rPr>
        <w:t>’</w:t>
      </w:r>
      <w:r w:rsidRPr="009011BD">
        <w:rPr>
          <w:rFonts w:ascii="Garamond" w:hAnsi="Garamond" w:cs="Times New Roman"/>
          <w:i/>
          <w:sz w:val="20"/>
          <w:szCs w:val="20"/>
        </w:rPr>
        <w:t>Adelswärd Fersen. Persona non grata</w:t>
      </w:r>
      <w:r w:rsidRPr="009011BD">
        <w:rPr>
          <w:rFonts w:ascii="Garamond" w:hAnsi="Garamond" w:cs="Times New Roman"/>
          <w:sz w:val="20"/>
          <w:szCs w:val="20"/>
        </w:rPr>
        <w:t xml:space="preserve">, </w:t>
      </w:r>
      <w:proofErr w:type="spellStart"/>
      <w:r w:rsidRPr="009011BD">
        <w:rPr>
          <w:rFonts w:ascii="Garamond" w:hAnsi="Garamond" w:cs="Times New Roman"/>
          <w:sz w:val="20"/>
          <w:szCs w:val="20"/>
        </w:rPr>
        <w:t>Laborintus</w:t>
      </w:r>
      <w:proofErr w:type="spellEnd"/>
      <w:r w:rsidRPr="009011BD">
        <w:rPr>
          <w:rFonts w:ascii="Garamond" w:hAnsi="Garamond" w:cs="Times New Roman"/>
          <w:sz w:val="20"/>
          <w:szCs w:val="20"/>
        </w:rPr>
        <w:t>, Lille, 2020,</w:t>
      </w:r>
      <w:r w:rsidRPr="009011BD">
        <w:rPr>
          <w:rFonts w:ascii="Garamond" w:hAnsi="Garamond" w:cs="Times New Roman"/>
          <w:b/>
          <w:color w:val="C0504D" w:themeColor="accent2"/>
          <w:sz w:val="20"/>
          <w:szCs w:val="20"/>
        </w:rPr>
        <w:t xml:space="preserve"> </w:t>
      </w:r>
      <w:r w:rsidRPr="009011BD">
        <w:rPr>
          <w:rFonts w:ascii="Garamond" w:hAnsi="Garamond" w:cs="Times New Roman"/>
          <w:sz w:val="20"/>
          <w:szCs w:val="20"/>
        </w:rPr>
        <w:t>p. 33.</w:t>
      </w:r>
    </w:p>
  </w:footnote>
  <w:footnote w:id="4">
    <w:p w14:paraId="055D0CAA" w14:textId="3677EE65" w:rsidR="002C0DB5" w:rsidRPr="009011BD" w:rsidRDefault="002C0DB5" w:rsidP="007B4F4B">
      <w:pPr>
        <w:pStyle w:val="Notedebasdepage"/>
        <w:contextualSpacing/>
        <w:jc w:val="both"/>
        <w:rPr>
          <w:rFonts w:ascii="Garamond" w:hAnsi="Garamond"/>
          <w:sz w:val="20"/>
          <w:szCs w:val="20"/>
          <w:lang w:val="nl-NL"/>
        </w:rPr>
      </w:pPr>
      <w:r w:rsidRPr="009011BD">
        <w:rPr>
          <w:rStyle w:val="Marquenotebasdepage"/>
          <w:rFonts w:ascii="Garamond" w:hAnsi="Garamond"/>
          <w:sz w:val="20"/>
          <w:szCs w:val="20"/>
        </w:rPr>
        <w:footnoteRef/>
      </w:r>
      <w:r w:rsidRPr="009011BD">
        <w:rPr>
          <w:rFonts w:ascii="Garamond" w:hAnsi="Garamond"/>
          <w:sz w:val="20"/>
          <w:szCs w:val="20"/>
        </w:rPr>
        <w:t xml:space="preserve"> </w:t>
      </w:r>
      <w:r w:rsidRPr="007B4F4B">
        <w:rPr>
          <w:rFonts w:ascii="Garamond" w:hAnsi="Garamond"/>
          <w:i/>
          <w:sz w:val="20"/>
          <w:szCs w:val="20"/>
        </w:rPr>
        <w:t>Ibid.</w:t>
      </w:r>
      <w:r w:rsidRPr="009011BD">
        <w:rPr>
          <w:rFonts w:ascii="Garamond" w:hAnsi="Garamond"/>
          <w:sz w:val="20"/>
          <w:szCs w:val="20"/>
        </w:rPr>
        <w:t xml:space="preserve">, </w:t>
      </w:r>
      <w:r w:rsidRPr="009011BD">
        <w:rPr>
          <w:rFonts w:ascii="Garamond" w:hAnsi="Garamond" w:cs="Times New Roman"/>
          <w:sz w:val="20"/>
          <w:szCs w:val="20"/>
        </w:rPr>
        <w:t>p. 41</w:t>
      </w:r>
      <w:r>
        <w:rPr>
          <w:rFonts w:ascii="Garamond" w:hAnsi="Garamond" w:cs="Times New Roman"/>
          <w:sz w:val="20"/>
          <w:szCs w:val="20"/>
        </w:rPr>
        <w:t>.</w:t>
      </w:r>
    </w:p>
  </w:footnote>
  <w:footnote w:id="5">
    <w:p w14:paraId="3DAF9AE6" w14:textId="22149FD2" w:rsidR="002C0DB5" w:rsidRPr="009011BD" w:rsidRDefault="002C0DB5" w:rsidP="007B4F4B">
      <w:pPr>
        <w:contextualSpacing/>
        <w:jc w:val="both"/>
        <w:rPr>
          <w:rFonts w:ascii="Garamond" w:hAnsi="Garamond" w:cs="Times New Roman"/>
          <w:sz w:val="20"/>
          <w:szCs w:val="20"/>
        </w:rPr>
      </w:pPr>
      <w:r w:rsidRPr="009011BD">
        <w:rPr>
          <w:rStyle w:val="Marquenotebasdepage"/>
          <w:rFonts w:ascii="Garamond" w:hAnsi="Garamond"/>
          <w:sz w:val="20"/>
          <w:szCs w:val="20"/>
        </w:rPr>
        <w:footnoteRef/>
      </w:r>
      <w:r w:rsidRPr="009011BD">
        <w:rPr>
          <w:rFonts w:ascii="Garamond" w:hAnsi="Garamond"/>
          <w:sz w:val="20"/>
          <w:szCs w:val="20"/>
        </w:rPr>
        <w:t xml:space="preserve"> </w:t>
      </w:r>
      <w:r w:rsidRPr="009011BD">
        <w:rPr>
          <w:rFonts w:ascii="Garamond" w:hAnsi="Garamond" w:cs="Times New Roman"/>
          <w:sz w:val="20"/>
          <w:szCs w:val="20"/>
        </w:rPr>
        <w:t>A</w:t>
      </w:r>
      <w:r w:rsidRPr="007B4F4B">
        <w:rPr>
          <w:rFonts w:ascii="Garamond" w:hAnsi="Garamond" w:cs="Times New Roman"/>
          <w:sz w:val="16"/>
          <w:szCs w:val="20"/>
        </w:rPr>
        <w:t>DELSWÄRD</w:t>
      </w:r>
      <w:r w:rsidRPr="009011BD">
        <w:rPr>
          <w:rFonts w:ascii="Garamond" w:hAnsi="Garamond" w:cs="Times New Roman"/>
          <w:sz w:val="20"/>
          <w:szCs w:val="20"/>
        </w:rPr>
        <w:t xml:space="preserve"> </w:t>
      </w:r>
      <w:proofErr w:type="spellStart"/>
      <w:r w:rsidRPr="009011BD">
        <w:rPr>
          <w:rFonts w:ascii="Garamond" w:hAnsi="Garamond" w:cs="Times New Roman"/>
          <w:sz w:val="20"/>
          <w:szCs w:val="20"/>
        </w:rPr>
        <w:t>Viveka</w:t>
      </w:r>
      <w:proofErr w:type="spellEnd"/>
      <w:r>
        <w:rPr>
          <w:rFonts w:ascii="Garamond" w:hAnsi="Garamond" w:cs="Times New Roman"/>
          <w:sz w:val="20"/>
          <w:szCs w:val="20"/>
        </w:rPr>
        <w:t xml:space="preserve">, </w:t>
      </w:r>
      <w:r>
        <w:rPr>
          <w:rFonts w:ascii="Garamond" w:hAnsi="Garamond" w:cs="Times New Roman"/>
          <w:i/>
          <w:sz w:val="20"/>
          <w:szCs w:val="20"/>
        </w:rPr>
        <w:t xml:space="preserve">op. </w:t>
      </w:r>
      <w:proofErr w:type="spellStart"/>
      <w:r>
        <w:rPr>
          <w:rFonts w:ascii="Garamond" w:hAnsi="Garamond" w:cs="Times New Roman"/>
          <w:i/>
          <w:sz w:val="20"/>
          <w:szCs w:val="20"/>
        </w:rPr>
        <w:t>cit</w:t>
      </w:r>
      <w:proofErr w:type="spellEnd"/>
      <w:r>
        <w:rPr>
          <w:rFonts w:ascii="Garamond" w:hAnsi="Garamond" w:cs="Times New Roman"/>
          <w:i/>
          <w:sz w:val="20"/>
          <w:szCs w:val="20"/>
        </w:rPr>
        <w:t>.</w:t>
      </w:r>
      <w:r>
        <w:rPr>
          <w:rFonts w:ascii="Garamond" w:hAnsi="Garamond" w:cs="Times New Roman"/>
          <w:sz w:val="20"/>
          <w:szCs w:val="20"/>
        </w:rPr>
        <w:t>,</w:t>
      </w:r>
      <w:r w:rsidRPr="009011BD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 w:cs="Times New Roman"/>
          <w:sz w:val="20"/>
          <w:szCs w:val="20"/>
        </w:rPr>
        <w:t>p. 113.</w:t>
      </w:r>
    </w:p>
  </w:footnote>
  <w:footnote w:id="6">
    <w:p w14:paraId="14D64CD6" w14:textId="2FAF28B2" w:rsidR="002C0DB5" w:rsidRPr="009011BD" w:rsidRDefault="002C0DB5" w:rsidP="007B4F4B">
      <w:pPr>
        <w:pStyle w:val="Notedebasdepage"/>
        <w:contextualSpacing/>
        <w:jc w:val="both"/>
        <w:rPr>
          <w:rFonts w:ascii="Garamond" w:hAnsi="Garamond"/>
          <w:sz w:val="20"/>
          <w:szCs w:val="20"/>
          <w:lang w:val="nl-NL"/>
        </w:rPr>
      </w:pPr>
      <w:r w:rsidRPr="009011BD">
        <w:rPr>
          <w:rStyle w:val="Marquenotebasdepage"/>
          <w:rFonts w:ascii="Garamond" w:hAnsi="Garamond"/>
          <w:sz w:val="20"/>
          <w:szCs w:val="20"/>
        </w:rPr>
        <w:footnoteRef/>
      </w:r>
      <w:r w:rsidRPr="009011BD">
        <w:rPr>
          <w:rFonts w:ascii="Garamond" w:hAnsi="Garamond"/>
          <w:sz w:val="20"/>
          <w:szCs w:val="20"/>
        </w:rPr>
        <w:t xml:space="preserve"> </w:t>
      </w:r>
      <w:r w:rsidRPr="009011BD">
        <w:rPr>
          <w:rFonts w:ascii="Garamond" w:eastAsia="Times New Roman" w:hAnsi="Garamond" w:cs="Arial"/>
          <w:color w:val="000000"/>
          <w:sz w:val="20"/>
          <w:szCs w:val="20"/>
          <w:lang w:val="fr-BE"/>
        </w:rPr>
        <w:t>Huysmans déclare d</w:t>
      </w:r>
      <w:r>
        <w:rPr>
          <w:rFonts w:ascii="Garamond" w:eastAsia="Times New Roman" w:hAnsi="Garamond" w:cs="Arial"/>
          <w:color w:val="000000"/>
          <w:sz w:val="20"/>
          <w:szCs w:val="20"/>
          <w:lang w:val="fr-BE"/>
        </w:rPr>
        <w:t>’</w:t>
      </w:r>
      <w:r w:rsidRPr="009011BD">
        <w:rPr>
          <w:rFonts w:ascii="Garamond" w:eastAsia="Times New Roman" w:hAnsi="Garamond" w:cs="Arial"/>
          <w:color w:val="000000"/>
          <w:sz w:val="20"/>
          <w:szCs w:val="20"/>
          <w:lang w:val="fr-BE"/>
        </w:rPr>
        <w:t xml:space="preserve">abord dans un entretien avec </w:t>
      </w:r>
      <w:r w:rsidRPr="009011BD">
        <w:rPr>
          <w:rFonts w:ascii="Garamond" w:hAnsi="Garamond" w:cs="Times New Roman"/>
          <w:sz w:val="20"/>
          <w:szCs w:val="20"/>
        </w:rPr>
        <w:t>Fernand Hauser le 12 juillet : « </w:t>
      </w:r>
      <w:r>
        <w:rPr>
          <w:rFonts w:ascii="Garamond" w:hAnsi="Garamond" w:cs="Times New Roman"/>
          <w:sz w:val="20"/>
          <w:szCs w:val="20"/>
        </w:rPr>
        <w:t xml:space="preserve">[…] </w:t>
      </w:r>
      <w:r w:rsidRPr="009011BD">
        <w:rPr>
          <w:rFonts w:ascii="Garamond" w:hAnsi="Garamond" w:cs="Times New Roman"/>
          <w:sz w:val="20"/>
          <w:szCs w:val="20"/>
        </w:rPr>
        <w:t>pas de messe noire, pas de cérémonies démoniaques, mais simplement des individus de mœurs bien tristes. » Jules Bois fait chorus le 18 juillet : « on a bientôt fait parler de messes noires ; je crois bien que M. d</w:t>
      </w:r>
      <w:r>
        <w:rPr>
          <w:rFonts w:ascii="Garamond" w:hAnsi="Garamond" w:cs="Times New Roman"/>
          <w:sz w:val="20"/>
          <w:szCs w:val="20"/>
        </w:rPr>
        <w:t>’</w:t>
      </w:r>
      <w:r w:rsidRPr="009011BD">
        <w:rPr>
          <w:rFonts w:ascii="Garamond" w:hAnsi="Garamond" w:cs="Times New Roman"/>
          <w:sz w:val="20"/>
          <w:szCs w:val="20"/>
        </w:rPr>
        <w:t>Adelsw</w:t>
      </w:r>
      <w:r>
        <w:rPr>
          <w:rFonts w:ascii="Garamond" w:hAnsi="Garamond" w:cs="Times New Roman"/>
          <w:sz w:val="20"/>
          <w:szCs w:val="20"/>
        </w:rPr>
        <w:t>ä</w:t>
      </w:r>
      <w:r w:rsidRPr="009011BD">
        <w:rPr>
          <w:rFonts w:ascii="Garamond" w:hAnsi="Garamond" w:cs="Times New Roman"/>
          <w:sz w:val="20"/>
          <w:szCs w:val="20"/>
        </w:rPr>
        <w:t xml:space="preserve">rd se livrait à des parodies de messes noires ». </w:t>
      </w:r>
    </w:p>
  </w:footnote>
  <w:footnote w:id="7">
    <w:p w14:paraId="7C4E7B11" w14:textId="418933CA" w:rsidR="002C0DB5" w:rsidRPr="009011BD" w:rsidRDefault="002C0DB5" w:rsidP="007B4F4B">
      <w:pPr>
        <w:contextualSpacing/>
        <w:jc w:val="both"/>
        <w:rPr>
          <w:rFonts w:ascii="Garamond" w:hAnsi="Garamond" w:cs="Times New Roman"/>
          <w:sz w:val="20"/>
          <w:szCs w:val="20"/>
        </w:rPr>
      </w:pPr>
      <w:r w:rsidRPr="009011BD">
        <w:rPr>
          <w:rStyle w:val="Marquenotebasdepage"/>
          <w:rFonts w:ascii="Garamond" w:hAnsi="Garamond"/>
          <w:sz w:val="20"/>
          <w:szCs w:val="20"/>
        </w:rPr>
        <w:footnoteRef/>
      </w:r>
      <w:r w:rsidRPr="009011BD">
        <w:rPr>
          <w:rFonts w:ascii="Garamond" w:hAnsi="Garamond"/>
          <w:sz w:val="20"/>
          <w:szCs w:val="20"/>
        </w:rPr>
        <w:t xml:space="preserve"> </w:t>
      </w:r>
      <w:r w:rsidRPr="009011BD">
        <w:rPr>
          <w:rFonts w:ascii="Garamond" w:hAnsi="Garamond" w:cs="Times New Roman"/>
          <w:sz w:val="20"/>
          <w:szCs w:val="20"/>
        </w:rPr>
        <w:t>J</w:t>
      </w:r>
      <w:r w:rsidRPr="007B4F4B">
        <w:rPr>
          <w:rFonts w:ascii="Garamond" w:hAnsi="Garamond" w:cs="Times New Roman"/>
          <w:sz w:val="16"/>
          <w:szCs w:val="20"/>
        </w:rPr>
        <w:t>ARRY</w:t>
      </w:r>
      <w:r w:rsidRPr="007B4F4B">
        <w:rPr>
          <w:rFonts w:ascii="Garamond" w:hAnsi="Garamond" w:cs="Times New Roman"/>
          <w:sz w:val="20"/>
          <w:szCs w:val="20"/>
        </w:rPr>
        <w:t xml:space="preserve"> </w:t>
      </w:r>
      <w:r w:rsidRPr="009011BD">
        <w:rPr>
          <w:rFonts w:ascii="Garamond" w:hAnsi="Garamond" w:cs="Times New Roman"/>
          <w:sz w:val="20"/>
          <w:szCs w:val="20"/>
        </w:rPr>
        <w:t>Alfred, « L</w:t>
      </w:r>
      <w:r>
        <w:rPr>
          <w:rFonts w:ascii="Garamond" w:hAnsi="Garamond" w:cs="Times New Roman"/>
          <w:sz w:val="20"/>
          <w:szCs w:val="20"/>
        </w:rPr>
        <w:t>’</w:t>
      </w:r>
      <w:r w:rsidRPr="009011BD">
        <w:rPr>
          <w:rFonts w:ascii="Garamond" w:hAnsi="Garamond" w:cs="Times New Roman"/>
          <w:sz w:val="20"/>
          <w:szCs w:val="20"/>
        </w:rPr>
        <w:t>âme ouverte à l</w:t>
      </w:r>
      <w:r>
        <w:rPr>
          <w:rFonts w:ascii="Garamond" w:hAnsi="Garamond" w:cs="Times New Roman"/>
          <w:sz w:val="20"/>
          <w:szCs w:val="20"/>
        </w:rPr>
        <w:t>’</w:t>
      </w:r>
      <w:r w:rsidRPr="009011BD">
        <w:rPr>
          <w:rFonts w:ascii="Garamond" w:hAnsi="Garamond" w:cs="Times New Roman"/>
          <w:sz w:val="20"/>
          <w:szCs w:val="20"/>
        </w:rPr>
        <w:t xml:space="preserve">âme antique », </w:t>
      </w:r>
      <w:r w:rsidRPr="009011BD">
        <w:rPr>
          <w:rFonts w:ascii="Garamond" w:hAnsi="Garamond" w:cs="Times New Roman"/>
          <w:i/>
          <w:sz w:val="20"/>
          <w:szCs w:val="20"/>
        </w:rPr>
        <w:t>Le Canard Sauvage</w:t>
      </w:r>
      <w:r>
        <w:rPr>
          <w:rFonts w:ascii="Garamond" w:hAnsi="Garamond" w:cs="Times New Roman"/>
          <w:sz w:val="20"/>
          <w:szCs w:val="20"/>
        </w:rPr>
        <w:t>, 26 juillet-</w:t>
      </w:r>
      <w:r w:rsidRPr="009011BD">
        <w:rPr>
          <w:rFonts w:ascii="Garamond" w:hAnsi="Garamond" w:cs="Times New Roman"/>
          <w:sz w:val="20"/>
          <w:szCs w:val="20"/>
        </w:rPr>
        <w:t>1</w:t>
      </w:r>
      <w:r w:rsidRPr="009011BD">
        <w:rPr>
          <w:rFonts w:ascii="Garamond" w:hAnsi="Garamond" w:cs="Times New Roman"/>
          <w:sz w:val="20"/>
          <w:szCs w:val="20"/>
          <w:vertAlign w:val="superscript"/>
        </w:rPr>
        <w:t>er</w:t>
      </w:r>
      <w:r>
        <w:rPr>
          <w:rFonts w:ascii="Garamond" w:hAnsi="Garamond" w:cs="Times New Roman"/>
          <w:sz w:val="20"/>
          <w:szCs w:val="20"/>
        </w:rPr>
        <w:t xml:space="preserve"> août 1903 [</w:t>
      </w:r>
      <w:r w:rsidRPr="009011BD">
        <w:rPr>
          <w:rFonts w:ascii="Garamond" w:hAnsi="Garamond" w:cs="Times New Roman"/>
          <w:sz w:val="20"/>
          <w:szCs w:val="20"/>
        </w:rPr>
        <w:t xml:space="preserve">repris dans </w:t>
      </w:r>
      <w:r w:rsidRPr="009011BD">
        <w:rPr>
          <w:rFonts w:ascii="Garamond" w:hAnsi="Garamond" w:cs="Times New Roman"/>
          <w:i/>
          <w:sz w:val="20"/>
          <w:szCs w:val="20"/>
        </w:rPr>
        <w:t>La Chandelle verte</w:t>
      </w:r>
      <w:r w:rsidRPr="009011BD">
        <w:rPr>
          <w:rFonts w:ascii="Garamond" w:hAnsi="Garamond" w:cs="Times New Roman"/>
          <w:sz w:val="20"/>
          <w:szCs w:val="20"/>
        </w:rPr>
        <w:t xml:space="preserve">, Librairie Générale Française, coll. « Le Livre de poche », Paris, 1969, pp. </w:t>
      </w:r>
      <w:r>
        <w:rPr>
          <w:rFonts w:ascii="Garamond" w:hAnsi="Garamond" w:cs="Times New Roman"/>
          <w:sz w:val="20"/>
          <w:szCs w:val="20"/>
        </w:rPr>
        <w:t>426-429].</w:t>
      </w:r>
    </w:p>
  </w:footnote>
  <w:footnote w:id="8">
    <w:p w14:paraId="69D42665" w14:textId="3BE02234" w:rsidR="002C0DB5" w:rsidRPr="009011BD" w:rsidRDefault="002C0DB5" w:rsidP="007B4F4B">
      <w:pPr>
        <w:pStyle w:val="Notedebasdepage"/>
        <w:contextualSpacing/>
        <w:jc w:val="both"/>
        <w:rPr>
          <w:rFonts w:ascii="Garamond" w:hAnsi="Garamond"/>
          <w:sz w:val="20"/>
          <w:szCs w:val="20"/>
          <w:lang w:val="nl-NL"/>
        </w:rPr>
      </w:pPr>
      <w:r w:rsidRPr="009011BD">
        <w:rPr>
          <w:rStyle w:val="Marquenotebasdepage"/>
          <w:rFonts w:ascii="Garamond" w:hAnsi="Garamond"/>
          <w:sz w:val="20"/>
          <w:szCs w:val="20"/>
        </w:rPr>
        <w:footnoteRef/>
      </w:r>
      <w:r w:rsidRPr="009011BD">
        <w:rPr>
          <w:rFonts w:ascii="Garamond" w:hAnsi="Garamond"/>
          <w:sz w:val="20"/>
          <w:szCs w:val="20"/>
        </w:rPr>
        <w:t xml:space="preserve"> </w:t>
      </w:r>
      <w:r w:rsidRPr="009011BD">
        <w:rPr>
          <w:rFonts w:ascii="Garamond" w:hAnsi="Garamond" w:cs="Times New Roman"/>
          <w:sz w:val="20"/>
          <w:szCs w:val="20"/>
        </w:rPr>
        <w:t>A</w:t>
      </w:r>
      <w:r w:rsidRPr="007B4F4B">
        <w:rPr>
          <w:rFonts w:ascii="Garamond" w:hAnsi="Garamond" w:cs="Times New Roman"/>
          <w:sz w:val="16"/>
          <w:szCs w:val="20"/>
        </w:rPr>
        <w:t>DELSWÄRD</w:t>
      </w:r>
      <w:r w:rsidRPr="009011BD">
        <w:rPr>
          <w:rFonts w:ascii="Garamond" w:hAnsi="Garamond" w:cs="Times New Roman"/>
          <w:sz w:val="20"/>
          <w:szCs w:val="20"/>
        </w:rPr>
        <w:t xml:space="preserve"> </w:t>
      </w:r>
      <w:proofErr w:type="spellStart"/>
      <w:r w:rsidRPr="009011BD">
        <w:rPr>
          <w:rFonts w:ascii="Garamond" w:hAnsi="Garamond" w:cs="Times New Roman"/>
          <w:sz w:val="20"/>
          <w:szCs w:val="20"/>
        </w:rPr>
        <w:t>Viveka</w:t>
      </w:r>
      <w:proofErr w:type="spellEnd"/>
      <w:r>
        <w:rPr>
          <w:rFonts w:ascii="Garamond" w:hAnsi="Garamond" w:cs="Times New Roman"/>
          <w:sz w:val="20"/>
          <w:szCs w:val="20"/>
        </w:rPr>
        <w:t xml:space="preserve">, </w:t>
      </w:r>
      <w:r>
        <w:rPr>
          <w:rFonts w:ascii="Garamond" w:hAnsi="Garamond" w:cs="Times New Roman"/>
          <w:i/>
          <w:sz w:val="20"/>
          <w:szCs w:val="20"/>
        </w:rPr>
        <w:t xml:space="preserve">op. </w:t>
      </w:r>
      <w:proofErr w:type="spellStart"/>
      <w:r>
        <w:rPr>
          <w:rFonts w:ascii="Garamond" w:hAnsi="Garamond" w:cs="Times New Roman"/>
          <w:i/>
          <w:sz w:val="20"/>
          <w:szCs w:val="20"/>
        </w:rPr>
        <w:t>cit</w:t>
      </w:r>
      <w:proofErr w:type="spellEnd"/>
      <w:r>
        <w:rPr>
          <w:rFonts w:ascii="Garamond" w:hAnsi="Garamond" w:cs="Times New Roman"/>
          <w:i/>
          <w:sz w:val="20"/>
          <w:szCs w:val="20"/>
        </w:rPr>
        <w:t>.</w:t>
      </w:r>
      <w:r>
        <w:rPr>
          <w:rFonts w:ascii="Garamond" w:hAnsi="Garamond" w:cs="Times New Roman"/>
          <w:sz w:val="20"/>
          <w:szCs w:val="20"/>
        </w:rPr>
        <w:t>, p. 119.</w:t>
      </w:r>
    </w:p>
  </w:footnote>
  <w:footnote w:id="9">
    <w:p w14:paraId="0AD1EE33" w14:textId="55D0FFC1" w:rsidR="002C0DB5" w:rsidRPr="009011BD" w:rsidRDefault="002C0DB5" w:rsidP="007B4F4B">
      <w:pPr>
        <w:pStyle w:val="Notedebasdepage"/>
        <w:contextualSpacing/>
        <w:jc w:val="both"/>
        <w:rPr>
          <w:rFonts w:ascii="Garamond" w:hAnsi="Garamond"/>
          <w:sz w:val="20"/>
          <w:szCs w:val="20"/>
          <w:lang w:val="nl-NL"/>
        </w:rPr>
      </w:pPr>
      <w:r w:rsidRPr="009011BD">
        <w:rPr>
          <w:rStyle w:val="Marquenotebasdepage"/>
          <w:rFonts w:ascii="Garamond" w:hAnsi="Garamond"/>
          <w:sz w:val="20"/>
          <w:szCs w:val="20"/>
        </w:rPr>
        <w:footnoteRef/>
      </w:r>
      <w:r w:rsidRPr="009011BD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i/>
          <w:sz w:val="20"/>
          <w:szCs w:val="20"/>
          <w:lang w:val="nl-NL"/>
        </w:rPr>
        <w:t>Ibid.</w:t>
      </w:r>
      <w:r>
        <w:rPr>
          <w:rFonts w:ascii="Garamond" w:hAnsi="Garamond"/>
          <w:sz w:val="20"/>
          <w:szCs w:val="20"/>
          <w:lang w:val="nl-NL"/>
        </w:rPr>
        <w:t xml:space="preserve">, </w:t>
      </w:r>
      <w:r w:rsidRPr="009011BD">
        <w:rPr>
          <w:rFonts w:ascii="Garamond" w:hAnsi="Garamond" w:cs="Times New Roman"/>
          <w:sz w:val="20"/>
          <w:szCs w:val="20"/>
        </w:rPr>
        <w:t>p. 120</w:t>
      </w:r>
      <w:r>
        <w:rPr>
          <w:rFonts w:ascii="Garamond" w:hAnsi="Garamond" w:cs="Times New Roman"/>
          <w:sz w:val="20"/>
          <w:szCs w:val="20"/>
        </w:rPr>
        <w:t xml:space="preserve">. </w:t>
      </w:r>
    </w:p>
  </w:footnote>
  <w:footnote w:id="10">
    <w:p w14:paraId="334FD5B5" w14:textId="77777777" w:rsidR="002C0DB5" w:rsidRPr="00A24704" w:rsidRDefault="002C0DB5" w:rsidP="002B7B2C">
      <w:pPr>
        <w:contextualSpacing/>
        <w:jc w:val="both"/>
        <w:rPr>
          <w:rFonts w:ascii="Garamond" w:hAnsi="Garamond" w:cs="Times New Roman"/>
          <w:sz w:val="20"/>
          <w:szCs w:val="20"/>
        </w:rPr>
      </w:pPr>
      <w:r w:rsidRPr="00A24704">
        <w:rPr>
          <w:rStyle w:val="Marquenotebasdepage"/>
          <w:rFonts w:ascii="Garamond" w:hAnsi="Garamond" w:cs="Times New Roman"/>
          <w:sz w:val="20"/>
          <w:szCs w:val="20"/>
        </w:rPr>
        <w:footnoteRef/>
      </w:r>
      <w:r w:rsidRPr="00A24704">
        <w:rPr>
          <w:rFonts w:ascii="Garamond" w:hAnsi="Garamond" w:cs="Times New Roman"/>
          <w:sz w:val="20"/>
          <w:szCs w:val="20"/>
        </w:rPr>
        <w:t xml:space="preserve"> </w:t>
      </w:r>
      <w:r w:rsidRPr="00A24704">
        <w:rPr>
          <w:rFonts w:ascii="Garamond" w:hAnsi="Garamond" w:cs="Times New Roman"/>
          <w:sz w:val="20"/>
        </w:rPr>
        <w:t>L</w:t>
      </w:r>
      <w:r w:rsidRPr="00A24704">
        <w:rPr>
          <w:rFonts w:ascii="Garamond" w:hAnsi="Garamond" w:cs="Times New Roman"/>
          <w:sz w:val="16"/>
        </w:rPr>
        <w:t>ORRAIN</w:t>
      </w:r>
      <w:r w:rsidRPr="00A24704">
        <w:rPr>
          <w:rFonts w:ascii="Garamond" w:hAnsi="Garamond" w:cs="Times New Roman"/>
          <w:sz w:val="20"/>
          <w:szCs w:val="20"/>
        </w:rPr>
        <w:t xml:space="preserve"> </w:t>
      </w:r>
      <w:r w:rsidRPr="00A24704">
        <w:rPr>
          <w:rFonts w:ascii="Garamond" w:hAnsi="Garamond" w:cs="Times New Roman"/>
          <w:sz w:val="20"/>
        </w:rPr>
        <w:t>Jean</w:t>
      </w:r>
      <w:r w:rsidRPr="00A24704">
        <w:rPr>
          <w:rFonts w:ascii="Garamond" w:hAnsi="Garamond" w:cs="Times New Roman"/>
          <w:sz w:val="20"/>
          <w:szCs w:val="20"/>
        </w:rPr>
        <w:t xml:space="preserve">, « Un Intoxiqué », </w:t>
      </w:r>
      <w:r w:rsidRPr="00A24704">
        <w:rPr>
          <w:rFonts w:ascii="Garamond" w:hAnsi="Garamond" w:cs="Times New Roman"/>
          <w:i/>
          <w:sz w:val="20"/>
          <w:szCs w:val="20"/>
        </w:rPr>
        <w:t>Le Journal</w:t>
      </w:r>
      <w:r w:rsidRPr="00A24704">
        <w:rPr>
          <w:rFonts w:ascii="Garamond" w:hAnsi="Garamond" w:cs="Times New Roman"/>
          <w:sz w:val="20"/>
          <w:szCs w:val="20"/>
        </w:rPr>
        <w:t>, 2 et 3 août 1903 [</w:t>
      </w:r>
      <w:r w:rsidRPr="00A24704">
        <w:rPr>
          <w:rFonts w:ascii="Garamond" w:hAnsi="Garamond" w:cs="Times New Roman"/>
          <w:sz w:val="20"/>
        </w:rPr>
        <w:t xml:space="preserve">repris dans </w:t>
      </w:r>
      <w:proofErr w:type="spellStart"/>
      <w:r w:rsidRPr="00A24704">
        <w:rPr>
          <w:rFonts w:ascii="Garamond" w:hAnsi="Garamond" w:cs="Times New Roman"/>
          <w:i/>
          <w:sz w:val="20"/>
        </w:rPr>
        <w:t>Pelléastres</w:t>
      </w:r>
      <w:proofErr w:type="spellEnd"/>
      <w:r w:rsidRPr="00A24704">
        <w:rPr>
          <w:rFonts w:ascii="Garamond" w:hAnsi="Garamond" w:cs="Times New Roman"/>
          <w:i/>
          <w:sz w:val="20"/>
        </w:rPr>
        <w:t>. Le poison de la littérature</w:t>
      </w:r>
      <w:r w:rsidRPr="00A24704">
        <w:rPr>
          <w:rFonts w:ascii="Garamond" w:hAnsi="Garamond" w:cs="Times New Roman"/>
          <w:sz w:val="20"/>
        </w:rPr>
        <w:t xml:space="preserve">, Albert </w:t>
      </w:r>
      <w:proofErr w:type="spellStart"/>
      <w:r w:rsidRPr="00A24704">
        <w:rPr>
          <w:rFonts w:ascii="Garamond" w:hAnsi="Garamond" w:cs="Times New Roman"/>
          <w:sz w:val="20"/>
        </w:rPr>
        <w:t>Méricant</w:t>
      </w:r>
      <w:proofErr w:type="spellEnd"/>
      <w:r w:rsidRPr="00A24704">
        <w:rPr>
          <w:rFonts w:ascii="Garamond" w:hAnsi="Garamond" w:cs="Times New Roman"/>
          <w:sz w:val="20"/>
        </w:rPr>
        <w:t>, Paris, 1910, p. 142].</w:t>
      </w:r>
    </w:p>
  </w:footnote>
  <w:footnote w:id="11">
    <w:p w14:paraId="43E93684" w14:textId="77777777" w:rsidR="002C0DB5" w:rsidRPr="009011BD" w:rsidRDefault="002C0DB5" w:rsidP="007B4F4B">
      <w:pPr>
        <w:contextualSpacing/>
        <w:jc w:val="both"/>
        <w:rPr>
          <w:rFonts w:ascii="Garamond" w:hAnsi="Garamond" w:cs="Times New Roman"/>
          <w:sz w:val="20"/>
          <w:szCs w:val="20"/>
        </w:rPr>
      </w:pPr>
      <w:r w:rsidRPr="009011BD">
        <w:rPr>
          <w:rStyle w:val="Marquenotebasdepage"/>
          <w:rFonts w:ascii="Garamond" w:hAnsi="Garamond" w:cs="Times New Roman"/>
          <w:sz w:val="20"/>
          <w:szCs w:val="20"/>
        </w:rPr>
        <w:footnoteRef/>
      </w:r>
      <w:r w:rsidRPr="009011BD">
        <w:rPr>
          <w:rFonts w:ascii="Garamond" w:hAnsi="Garamond" w:cs="Times New Roman"/>
          <w:sz w:val="20"/>
          <w:szCs w:val="20"/>
        </w:rPr>
        <w:t xml:space="preserve"> </w:t>
      </w:r>
      <w:r w:rsidRPr="009011BD">
        <w:rPr>
          <w:rFonts w:ascii="Garamond" w:hAnsi="Garamond" w:cs="Times New Roman"/>
          <w:i/>
          <w:sz w:val="20"/>
          <w:szCs w:val="20"/>
        </w:rPr>
        <w:t xml:space="preserve">Ibid., </w:t>
      </w:r>
      <w:r w:rsidRPr="009011BD">
        <w:rPr>
          <w:rFonts w:ascii="Garamond" w:hAnsi="Garamond" w:cs="Times New Roman"/>
          <w:sz w:val="20"/>
          <w:szCs w:val="20"/>
        </w:rPr>
        <w:t>p. 161.</w:t>
      </w:r>
    </w:p>
  </w:footnote>
  <w:footnote w:id="12">
    <w:p w14:paraId="64DD4303" w14:textId="77777777" w:rsidR="002C0DB5" w:rsidRPr="009011BD" w:rsidRDefault="002C0DB5" w:rsidP="007B4F4B">
      <w:pPr>
        <w:pStyle w:val="Notedebasdepage"/>
        <w:contextualSpacing/>
        <w:jc w:val="both"/>
        <w:rPr>
          <w:rFonts w:ascii="Garamond" w:hAnsi="Garamond" w:cs="Times New Roman"/>
          <w:sz w:val="20"/>
          <w:szCs w:val="20"/>
          <w:lang w:val="nl-NL"/>
        </w:rPr>
      </w:pPr>
      <w:r w:rsidRPr="009011BD">
        <w:rPr>
          <w:rStyle w:val="Marquenotebasdepage"/>
          <w:rFonts w:ascii="Garamond" w:hAnsi="Garamond" w:cs="Times New Roman"/>
          <w:sz w:val="20"/>
          <w:szCs w:val="20"/>
        </w:rPr>
        <w:footnoteRef/>
      </w:r>
      <w:r w:rsidRPr="009011BD">
        <w:rPr>
          <w:rFonts w:ascii="Garamond" w:hAnsi="Garamond" w:cs="Times New Roman"/>
          <w:sz w:val="20"/>
          <w:szCs w:val="20"/>
        </w:rPr>
        <w:t xml:space="preserve"> </w:t>
      </w:r>
      <w:r w:rsidRPr="009011BD">
        <w:rPr>
          <w:rFonts w:ascii="Garamond" w:hAnsi="Garamond" w:cs="Times New Roman"/>
          <w:i/>
          <w:sz w:val="20"/>
          <w:szCs w:val="20"/>
        </w:rPr>
        <w:t>Ibid.</w:t>
      </w:r>
      <w:r w:rsidRPr="009011BD">
        <w:rPr>
          <w:rFonts w:ascii="Garamond" w:hAnsi="Garamond" w:cs="Times New Roman"/>
          <w:sz w:val="20"/>
          <w:szCs w:val="20"/>
        </w:rPr>
        <w:t>, p. 146.</w:t>
      </w:r>
    </w:p>
  </w:footnote>
  <w:footnote w:id="13">
    <w:p w14:paraId="1760BADC" w14:textId="77777777" w:rsidR="002C0DB5" w:rsidRPr="009011BD" w:rsidRDefault="002C0DB5" w:rsidP="007B4F4B">
      <w:pPr>
        <w:contextualSpacing/>
        <w:jc w:val="both"/>
        <w:rPr>
          <w:rFonts w:ascii="Garamond" w:hAnsi="Garamond" w:cs="Times New Roman"/>
          <w:sz w:val="20"/>
          <w:szCs w:val="20"/>
        </w:rPr>
      </w:pPr>
      <w:r w:rsidRPr="009011BD">
        <w:rPr>
          <w:rStyle w:val="Marquenotebasdepage"/>
          <w:rFonts w:ascii="Garamond" w:hAnsi="Garamond" w:cs="Times New Roman"/>
          <w:sz w:val="20"/>
          <w:szCs w:val="20"/>
        </w:rPr>
        <w:footnoteRef/>
      </w:r>
      <w:r w:rsidRPr="009011BD">
        <w:rPr>
          <w:rFonts w:ascii="Garamond" w:hAnsi="Garamond" w:cs="Times New Roman"/>
          <w:sz w:val="20"/>
          <w:szCs w:val="20"/>
        </w:rPr>
        <w:t xml:space="preserve"> </w:t>
      </w:r>
      <w:r w:rsidRPr="009011BD">
        <w:rPr>
          <w:rFonts w:ascii="Garamond" w:hAnsi="Garamond" w:cs="Times New Roman"/>
          <w:i/>
          <w:sz w:val="20"/>
          <w:szCs w:val="20"/>
        </w:rPr>
        <w:t>Ibid.</w:t>
      </w:r>
      <w:r w:rsidRPr="009011BD">
        <w:rPr>
          <w:rFonts w:ascii="Garamond" w:hAnsi="Garamond" w:cs="Times New Roman"/>
          <w:sz w:val="20"/>
          <w:szCs w:val="20"/>
        </w:rPr>
        <w:t>, p. 163.</w:t>
      </w:r>
    </w:p>
  </w:footnote>
  <w:footnote w:id="14">
    <w:p w14:paraId="74ED4B8E" w14:textId="77777777" w:rsidR="002C0DB5" w:rsidRPr="009011BD" w:rsidRDefault="002C0DB5" w:rsidP="007B4F4B">
      <w:pPr>
        <w:pStyle w:val="Notedebasdepage"/>
        <w:contextualSpacing/>
        <w:jc w:val="both"/>
        <w:rPr>
          <w:rFonts w:ascii="Garamond" w:hAnsi="Garamond" w:cs="Times New Roman"/>
          <w:sz w:val="20"/>
          <w:szCs w:val="20"/>
          <w:lang w:val="nl-NL"/>
        </w:rPr>
      </w:pPr>
      <w:r w:rsidRPr="009011BD">
        <w:rPr>
          <w:rStyle w:val="Marquenotebasdepage"/>
          <w:rFonts w:ascii="Garamond" w:hAnsi="Garamond" w:cs="Times New Roman"/>
          <w:sz w:val="20"/>
          <w:szCs w:val="20"/>
        </w:rPr>
        <w:footnoteRef/>
      </w:r>
      <w:r w:rsidRPr="009011BD">
        <w:rPr>
          <w:rFonts w:ascii="Garamond" w:hAnsi="Garamond" w:cs="Times New Roman"/>
          <w:sz w:val="20"/>
          <w:szCs w:val="20"/>
        </w:rPr>
        <w:t xml:space="preserve"> </w:t>
      </w:r>
      <w:r w:rsidRPr="009011BD">
        <w:rPr>
          <w:rFonts w:ascii="Garamond" w:hAnsi="Garamond" w:cs="Times New Roman"/>
          <w:i/>
          <w:sz w:val="20"/>
          <w:szCs w:val="20"/>
        </w:rPr>
        <w:t>Ibid.</w:t>
      </w:r>
      <w:r w:rsidRPr="009011BD">
        <w:rPr>
          <w:rFonts w:ascii="Garamond" w:hAnsi="Garamond" w:cs="Times New Roman"/>
          <w:sz w:val="20"/>
          <w:szCs w:val="20"/>
        </w:rPr>
        <w:t xml:space="preserve">, p. 165. </w:t>
      </w:r>
    </w:p>
  </w:footnote>
  <w:footnote w:id="15">
    <w:p w14:paraId="4E788B49" w14:textId="6CDF52FE" w:rsidR="002C0DB5" w:rsidRPr="009011BD" w:rsidRDefault="002C0DB5" w:rsidP="007B4F4B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9011BD">
        <w:rPr>
          <w:rStyle w:val="Marquenotebasdepage"/>
          <w:rFonts w:ascii="Garamond" w:hAnsi="Garamond" w:cs="Times New Roman"/>
          <w:sz w:val="20"/>
          <w:szCs w:val="20"/>
        </w:rPr>
        <w:footnoteRef/>
      </w:r>
      <w:r w:rsidRPr="009011BD">
        <w:rPr>
          <w:rFonts w:ascii="Garamond" w:hAnsi="Garamond" w:cs="Times New Roman"/>
          <w:sz w:val="20"/>
          <w:szCs w:val="20"/>
        </w:rPr>
        <w:t xml:space="preserve"> L</w:t>
      </w:r>
      <w:r w:rsidRPr="00A24704">
        <w:rPr>
          <w:rFonts w:ascii="Garamond" w:hAnsi="Garamond" w:cs="Times New Roman"/>
          <w:sz w:val="16"/>
          <w:szCs w:val="20"/>
        </w:rPr>
        <w:t>ORRAIN</w:t>
      </w:r>
      <w:r w:rsidRPr="00A24704">
        <w:rPr>
          <w:rFonts w:ascii="Garamond" w:hAnsi="Garamond" w:cs="Times New Roman"/>
          <w:sz w:val="20"/>
          <w:szCs w:val="20"/>
        </w:rPr>
        <w:t xml:space="preserve"> </w:t>
      </w:r>
      <w:r w:rsidRPr="009011BD">
        <w:rPr>
          <w:rFonts w:ascii="Garamond" w:hAnsi="Garamond" w:cs="Times New Roman"/>
          <w:sz w:val="20"/>
          <w:szCs w:val="20"/>
        </w:rPr>
        <w:t xml:space="preserve">Jean, « Un Grand coupable », </w:t>
      </w:r>
      <w:r w:rsidRPr="009011BD">
        <w:rPr>
          <w:rFonts w:ascii="Garamond" w:hAnsi="Garamond" w:cs="Times New Roman"/>
          <w:i/>
          <w:sz w:val="20"/>
          <w:szCs w:val="20"/>
        </w:rPr>
        <w:t>Le Journal</w:t>
      </w:r>
      <w:r w:rsidRPr="009011BD">
        <w:rPr>
          <w:rFonts w:ascii="Garamond" w:hAnsi="Garamond" w:cs="Times New Roman"/>
          <w:sz w:val="20"/>
          <w:szCs w:val="20"/>
        </w:rPr>
        <w:t xml:space="preserve">, 27 novembre 1903 [repris dans </w:t>
      </w:r>
      <w:proofErr w:type="spellStart"/>
      <w:r>
        <w:rPr>
          <w:rFonts w:ascii="Garamond" w:hAnsi="Garamond" w:cs="Times New Roman"/>
          <w:i/>
          <w:sz w:val="20"/>
          <w:szCs w:val="20"/>
        </w:rPr>
        <w:t>Pelléastres</w:t>
      </w:r>
      <w:proofErr w:type="spellEnd"/>
      <w:r w:rsidRPr="00A24704">
        <w:rPr>
          <w:rFonts w:ascii="Garamond" w:hAnsi="Garamond" w:cs="Times New Roman"/>
          <w:sz w:val="20"/>
          <w:szCs w:val="20"/>
        </w:rPr>
        <w:t>,</w:t>
      </w:r>
      <w:r>
        <w:rPr>
          <w:rFonts w:ascii="Garamond" w:hAnsi="Garamond" w:cs="Times New Roman"/>
          <w:i/>
          <w:sz w:val="20"/>
          <w:szCs w:val="20"/>
        </w:rPr>
        <w:t xml:space="preserve"> op. </w:t>
      </w:r>
      <w:proofErr w:type="spellStart"/>
      <w:r>
        <w:rPr>
          <w:rFonts w:ascii="Garamond" w:hAnsi="Garamond" w:cs="Times New Roman"/>
          <w:i/>
          <w:sz w:val="20"/>
          <w:szCs w:val="20"/>
        </w:rPr>
        <w:t>cit</w:t>
      </w:r>
      <w:proofErr w:type="spellEnd"/>
      <w:r>
        <w:rPr>
          <w:rFonts w:ascii="Garamond" w:hAnsi="Garamond" w:cs="Times New Roman"/>
          <w:i/>
          <w:sz w:val="20"/>
          <w:szCs w:val="20"/>
        </w:rPr>
        <w:t>.</w:t>
      </w:r>
      <w:r>
        <w:rPr>
          <w:rFonts w:ascii="Garamond" w:hAnsi="Garamond" w:cs="Times New Roman"/>
          <w:sz w:val="20"/>
          <w:szCs w:val="20"/>
        </w:rPr>
        <w:t xml:space="preserve">, </w:t>
      </w:r>
      <w:r w:rsidRPr="009011BD">
        <w:rPr>
          <w:rFonts w:ascii="Garamond" w:hAnsi="Garamond" w:cs="Times New Roman"/>
          <w:sz w:val="20"/>
          <w:szCs w:val="20"/>
        </w:rPr>
        <w:t>p. 123].</w:t>
      </w:r>
    </w:p>
  </w:footnote>
  <w:footnote w:id="16">
    <w:p w14:paraId="01843D60" w14:textId="77777777" w:rsidR="002C0DB5" w:rsidRPr="009011BD" w:rsidRDefault="002C0DB5" w:rsidP="007B4F4B">
      <w:pPr>
        <w:pStyle w:val="Notedebasdepage"/>
        <w:contextualSpacing/>
        <w:jc w:val="both"/>
        <w:rPr>
          <w:rFonts w:ascii="Garamond" w:hAnsi="Garamond" w:cs="Times New Roman"/>
          <w:sz w:val="20"/>
          <w:szCs w:val="20"/>
          <w:lang w:val="nl-NL"/>
        </w:rPr>
      </w:pPr>
      <w:r w:rsidRPr="009011BD">
        <w:rPr>
          <w:rStyle w:val="Marquenotebasdepage"/>
          <w:rFonts w:ascii="Garamond" w:hAnsi="Garamond" w:cs="Times New Roman"/>
          <w:sz w:val="20"/>
          <w:szCs w:val="20"/>
        </w:rPr>
        <w:footnoteRef/>
      </w:r>
      <w:r w:rsidRPr="009011BD">
        <w:rPr>
          <w:rFonts w:ascii="Garamond" w:hAnsi="Garamond" w:cs="Times New Roman"/>
          <w:sz w:val="20"/>
          <w:szCs w:val="20"/>
        </w:rPr>
        <w:t xml:space="preserve"> </w:t>
      </w:r>
      <w:r w:rsidRPr="009011BD">
        <w:rPr>
          <w:rFonts w:ascii="Garamond" w:hAnsi="Garamond" w:cs="Times New Roman"/>
          <w:i/>
          <w:sz w:val="20"/>
          <w:szCs w:val="20"/>
        </w:rPr>
        <w:t>Ibid.</w:t>
      </w:r>
      <w:r w:rsidRPr="009011BD">
        <w:rPr>
          <w:rFonts w:ascii="Garamond" w:hAnsi="Garamond" w:cs="Times New Roman"/>
          <w:sz w:val="20"/>
          <w:szCs w:val="20"/>
        </w:rPr>
        <w:t xml:space="preserve">, </w:t>
      </w:r>
      <w:r w:rsidRPr="009011BD">
        <w:rPr>
          <w:rFonts w:ascii="Garamond" w:hAnsi="Garamond" w:cs="Times New Roman"/>
          <w:color w:val="000000" w:themeColor="text1"/>
          <w:sz w:val="20"/>
          <w:szCs w:val="20"/>
        </w:rPr>
        <w:t>p. 131.</w:t>
      </w:r>
    </w:p>
  </w:footnote>
  <w:footnote w:id="17">
    <w:p w14:paraId="493334C9" w14:textId="2EB0B3C0" w:rsidR="002C0DB5" w:rsidRPr="009011BD" w:rsidRDefault="002C0DB5" w:rsidP="007B4F4B">
      <w:pPr>
        <w:contextualSpacing/>
        <w:jc w:val="both"/>
        <w:rPr>
          <w:rFonts w:ascii="Garamond" w:eastAsia="Times New Roman" w:hAnsi="Garamond" w:cs="Times New Roman"/>
          <w:sz w:val="20"/>
          <w:szCs w:val="20"/>
          <w:lang w:val="fr-BE"/>
        </w:rPr>
      </w:pPr>
      <w:r w:rsidRPr="009011BD">
        <w:rPr>
          <w:rStyle w:val="Marquenotebasdepage"/>
          <w:rFonts w:ascii="Garamond" w:hAnsi="Garamond" w:cs="Times New Roman"/>
          <w:sz w:val="20"/>
          <w:szCs w:val="20"/>
        </w:rPr>
        <w:footnoteRef/>
      </w:r>
      <w:r w:rsidRPr="009011BD">
        <w:rPr>
          <w:rFonts w:ascii="Garamond" w:hAnsi="Garamond" w:cs="Times New Roman"/>
          <w:sz w:val="20"/>
          <w:szCs w:val="20"/>
        </w:rPr>
        <w:t xml:space="preserve"> S</w:t>
      </w:r>
      <w:r w:rsidRPr="00A24704">
        <w:rPr>
          <w:rFonts w:ascii="Garamond" w:hAnsi="Garamond" w:cs="Times New Roman"/>
          <w:sz w:val="16"/>
          <w:szCs w:val="20"/>
        </w:rPr>
        <w:t>AVIGNY</w:t>
      </w:r>
      <w:r w:rsidRPr="00A24704">
        <w:rPr>
          <w:rFonts w:ascii="Garamond" w:hAnsi="Garamond" w:cs="Times New Roman"/>
          <w:sz w:val="20"/>
          <w:szCs w:val="20"/>
        </w:rPr>
        <w:t xml:space="preserve"> </w:t>
      </w:r>
      <w:r w:rsidRPr="009011BD">
        <w:rPr>
          <w:rFonts w:ascii="Garamond" w:hAnsi="Garamond" w:cs="Times New Roman"/>
          <w:sz w:val="20"/>
          <w:szCs w:val="20"/>
        </w:rPr>
        <w:t>Anne Victorine,</w:t>
      </w:r>
      <w:r w:rsidRPr="009011BD">
        <w:rPr>
          <w:rFonts w:ascii="Garamond" w:eastAsia="Times New Roman" w:hAnsi="Garamond" w:cs="Times New Roman"/>
          <w:iCs/>
          <w:color w:val="131313"/>
          <w:sz w:val="20"/>
          <w:szCs w:val="20"/>
          <w:bdr w:val="none" w:sz="0" w:space="0" w:color="auto" w:frame="1"/>
          <w:lang w:val="fr-BE"/>
        </w:rPr>
        <w:t xml:space="preserve"> « Ce qu</w:t>
      </w:r>
      <w:r>
        <w:rPr>
          <w:rFonts w:ascii="Garamond" w:eastAsia="Times New Roman" w:hAnsi="Garamond" w:cs="Times New Roman"/>
          <w:iCs/>
          <w:color w:val="131313"/>
          <w:sz w:val="20"/>
          <w:szCs w:val="20"/>
          <w:bdr w:val="none" w:sz="0" w:space="0" w:color="auto" w:frame="1"/>
          <w:lang w:val="fr-BE"/>
        </w:rPr>
        <w:t>’</w:t>
      </w:r>
      <w:r w:rsidRPr="009011BD">
        <w:rPr>
          <w:rFonts w:ascii="Garamond" w:eastAsia="Times New Roman" w:hAnsi="Garamond" w:cs="Times New Roman"/>
          <w:iCs/>
          <w:color w:val="131313"/>
          <w:sz w:val="20"/>
          <w:szCs w:val="20"/>
          <w:bdr w:val="none" w:sz="0" w:space="0" w:color="auto" w:frame="1"/>
          <w:lang w:val="fr-BE"/>
        </w:rPr>
        <w:t>on lit dans la main de Jean Lorrain »,</w:t>
      </w:r>
      <w:r w:rsidRPr="009011BD">
        <w:rPr>
          <w:rFonts w:ascii="Garamond" w:eastAsia="Times New Roman" w:hAnsi="Garamond" w:cs="Times New Roman"/>
          <w:i/>
          <w:iCs/>
          <w:color w:val="131313"/>
          <w:sz w:val="20"/>
          <w:szCs w:val="20"/>
          <w:bdr w:val="none" w:sz="0" w:space="0" w:color="auto" w:frame="1"/>
          <w:lang w:val="fr-BE"/>
        </w:rPr>
        <w:t xml:space="preserve"> Gil Blas</w:t>
      </w:r>
      <w:r w:rsidRPr="009011BD">
        <w:rPr>
          <w:rFonts w:ascii="Garamond" w:eastAsia="Times New Roman" w:hAnsi="Garamond" w:cs="Times New Roman"/>
          <w:color w:val="131313"/>
          <w:sz w:val="20"/>
          <w:szCs w:val="20"/>
          <w:shd w:val="clear" w:color="auto" w:fill="FFFFFF"/>
          <w:lang w:val="fr-BE"/>
        </w:rPr>
        <w:t>, 14 juin 1904.</w:t>
      </w:r>
    </w:p>
  </w:footnote>
  <w:footnote w:id="18">
    <w:p w14:paraId="4C7CE39A" w14:textId="41DF31E1" w:rsidR="002C0DB5" w:rsidRPr="009011BD" w:rsidRDefault="002C0DB5" w:rsidP="007B4F4B">
      <w:pPr>
        <w:pStyle w:val="Notedebasdepage"/>
        <w:contextualSpacing/>
        <w:jc w:val="both"/>
        <w:rPr>
          <w:rFonts w:ascii="Garamond" w:hAnsi="Garamond" w:cs="Times New Roman"/>
          <w:sz w:val="20"/>
          <w:szCs w:val="20"/>
          <w:lang w:val="nl-NL"/>
        </w:rPr>
      </w:pPr>
      <w:r w:rsidRPr="009011BD">
        <w:rPr>
          <w:rStyle w:val="Marquenotebasdepage"/>
          <w:rFonts w:ascii="Garamond" w:hAnsi="Garamond" w:cs="Times New Roman"/>
          <w:sz w:val="20"/>
          <w:szCs w:val="20"/>
        </w:rPr>
        <w:footnoteRef/>
      </w:r>
      <w:r w:rsidRPr="009011BD">
        <w:rPr>
          <w:rFonts w:ascii="Garamond" w:hAnsi="Garamond" w:cs="Times New Roman"/>
          <w:sz w:val="20"/>
          <w:szCs w:val="20"/>
        </w:rPr>
        <w:t xml:space="preserve"> C</w:t>
      </w:r>
      <w:r w:rsidRPr="00A24704">
        <w:rPr>
          <w:rFonts w:ascii="Garamond" w:hAnsi="Garamond" w:cs="Times New Roman"/>
          <w:sz w:val="16"/>
          <w:szCs w:val="20"/>
        </w:rPr>
        <w:t xml:space="preserve">ASELLA </w:t>
      </w:r>
      <w:r w:rsidRPr="009011BD">
        <w:rPr>
          <w:rFonts w:ascii="Garamond" w:hAnsi="Garamond" w:cs="Times New Roman"/>
          <w:sz w:val="20"/>
          <w:szCs w:val="20"/>
        </w:rPr>
        <w:t xml:space="preserve">Georges, </w:t>
      </w:r>
      <w:r w:rsidRPr="009011BD">
        <w:rPr>
          <w:rFonts w:ascii="Garamond" w:hAnsi="Garamond" w:cs="Times New Roman"/>
          <w:i/>
          <w:sz w:val="20"/>
          <w:szCs w:val="20"/>
        </w:rPr>
        <w:t>Pèlerinages</w:t>
      </w:r>
      <w:r w:rsidRPr="009011BD">
        <w:rPr>
          <w:rFonts w:ascii="Garamond" w:hAnsi="Garamond" w:cs="Times New Roman"/>
          <w:sz w:val="20"/>
          <w:szCs w:val="20"/>
        </w:rPr>
        <w:t>, Payot, Paris/Lausanne, 1918, p. 84.</w:t>
      </w:r>
    </w:p>
  </w:footnote>
  <w:footnote w:id="19">
    <w:p w14:paraId="6E34756A" w14:textId="4C16D632" w:rsidR="002C0DB5" w:rsidRPr="00A24704" w:rsidRDefault="002C0DB5" w:rsidP="007B4F4B">
      <w:pPr>
        <w:pStyle w:val="Notedebasdepage"/>
        <w:contextualSpacing/>
        <w:jc w:val="both"/>
        <w:rPr>
          <w:rFonts w:ascii="Garamond" w:hAnsi="Garamond"/>
          <w:sz w:val="20"/>
          <w:szCs w:val="20"/>
          <w:lang w:val="nl-NL"/>
        </w:rPr>
      </w:pPr>
      <w:r w:rsidRPr="00A24704">
        <w:rPr>
          <w:rStyle w:val="Marquenotebasdepage"/>
          <w:rFonts w:ascii="Garamond" w:hAnsi="Garamond"/>
          <w:sz w:val="20"/>
          <w:szCs w:val="20"/>
        </w:rPr>
        <w:footnoteRef/>
      </w:r>
      <w:r w:rsidRPr="00A24704">
        <w:rPr>
          <w:rFonts w:ascii="Garamond" w:hAnsi="Garamond"/>
          <w:sz w:val="20"/>
          <w:szCs w:val="20"/>
        </w:rPr>
        <w:t xml:space="preserve"> </w:t>
      </w:r>
      <w:r w:rsidRPr="00A24704">
        <w:rPr>
          <w:rFonts w:ascii="Garamond" w:hAnsi="Garamond" w:cs="Times New Roman"/>
          <w:sz w:val="20"/>
          <w:szCs w:val="20"/>
        </w:rPr>
        <w:t>P</w:t>
      </w:r>
      <w:r w:rsidRPr="00A24704">
        <w:rPr>
          <w:rFonts w:ascii="Garamond" w:hAnsi="Garamond" w:cs="Times New Roman"/>
          <w:sz w:val="16"/>
          <w:szCs w:val="20"/>
        </w:rPr>
        <w:t>EYREFITTE</w:t>
      </w:r>
      <w:r w:rsidRPr="00A24704">
        <w:rPr>
          <w:rFonts w:ascii="Garamond" w:hAnsi="Garamond" w:cs="Times New Roman"/>
          <w:sz w:val="20"/>
          <w:szCs w:val="20"/>
        </w:rPr>
        <w:t xml:space="preserve"> Roger, </w:t>
      </w:r>
      <w:r w:rsidRPr="00A24704">
        <w:rPr>
          <w:rFonts w:ascii="Garamond" w:hAnsi="Garamond" w:cs="Times New Roman"/>
          <w:i/>
          <w:sz w:val="20"/>
          <w:szCs w:val="20"/>
        </w:rPr>
        <w:t>L</w:t>
      </w:r>
      <w:r>
        <w:rPr>
          <w:rFonts w:ascii="Garamond" w:hAnsi="Garamond" w:cs="Times New Roman"/>
          <w:i/>
          <w:sz w:val="20"/>
          <w:szCs w:val="20"/>
        </w:rPr>
        <w:t>’</w:t>
      </w:r>
      <w:r w:rsidRPr="00A24704">
        <w:rPr>
          <w:rFonts w:ascii="Garamond" w:hAnsi="Garamond" w:cs="Times New Roman"/>
          <w:i/>
          <w:sz w:val="20"/>
          <w:szCs w:val="20"/>
        </w:rPr>
        <w:t>Exilé de Capri</w:t>
      </w:r>
      <w:r w:rsidRPr="00A24704">
        <w:rPr>
          <w:rFonts w:ascii="Garamond" w:hAnsi="Garamond" w:cs="Times New Roman"/>
          <w:sz w:val="20"/>
          <w:szCs w:val="20"/>
        </w:rPr>
        <w:t xml:space="preserve">, Paris, Flammarion, 1959, </w:t>
      </w:r>
      <w:r w:rsidRPr="00A24704">
        <w:rPr>
          <w:rFonts w:ascii="Garamond" w:hAnsi="Garamond"/>
          <w:sz w:val="20"/>
          <w:szCs w:val="20"/>
        </w:rPr>
        <w:t>p. 122.</w:t>
      </w:r>
    </w:p>
  </w:footnote>
  <w:footnote w:id="20">
    <w:p w14:paraId="4B66E76B" w14:textId="3DB17067" w:rsidR="002C0DB5" w:rsidRPr="00A24704" w:rsidRDefault="002C0DB5" w:rsidP="00A24704">
      <w:pPr>
        <w:contextualSpacing/>
        <w:jc w:val="both"/>
        <w:rPr>
          <w:rFonts w:ascii="Garamond" w:hAnsi="Garamond" w:cs="Times New Roman"/>
          <w:sz w:val="20"/>
          <w:szCs w:val="20"/>
        </w:rPr>
      </w:pPr>
      <w:r w:rsidRPr="009011BD">
        <w:rPr>
          <w:rStyle w:val="Marquenotebasdepage"/>
          <w:rFonts w:ascii="Garamond" w:hAnsi="Garamond"/>
          <w:sz w:val="20"/>
          <w:szCs w:val="20"/>
        </w:rPr>
        <w:footnoteRef/>
      </w:r>
      <w:r w:rsidRPr="009011BD">
        <w:rPr>
          <w:rFonts w:ascii="Garamond" w:hAnsi="Garamond"/>
          <w:sz w:val="20"/>
          <w:szCs w:val="20"/>
        </w:rPr>
        <w:t xml:space="preserve"> </w:t>
      </w:r>
      <w:proofErr w:type="spellStart"/>
      <w:r w:rsidRPr="009011BD">
        <w:rPr>
          <w:rFonts w:ascii="Garamond" w:hAnsi="Garamond" w:cs="Times New Roman"/>
          <w:sz w:val="20"/>
          <w:szCs w:val="20"/>
        </w:rPr>
        <w:t>B</w:t>
      </w:r>
      <w:r w:rsidRPr="00A24704">
        <w:rPr>
          <w:rFonts w:ascii="Garamond" w:hAnsi="Garamond" w:cs="Times New Roman"/>
          <w:sz w:val="16"/>
          <w:szCs w:val="20"/>
        </w:rPr>
        <w:t>RÉVANNES</w:t>
      </w:r>
      <w:proofErr w:type="spellEnd"/>
      <w:r w:rsidRPr="009011BD">
        <w:rPr>
          <w:rFonts w:ascii="Garamond" w:hAnsi="Garamond" w:cs="Times New Roman"/>
          <w:sz w:val="20"/>
          <w:szCs w:val="20"/>
        </w:rPr>
        <w:t xml:space="preserve"> Roland, </w:t>
      </w:r>
      <w:r w:rsidRPr="009011BD">
        <w:rPr>
          <w:rFonts w:ascii="Garamond" w:hAnsi="Garamond" w:cs="Times New Roman"/>
          <w:i/>
          <w:sz w:val="20"/>
          <w:szCs w:val="20"/>
        </w:rPr>
        <w:t xml:space="preserve">Les Messes noires. Reconstitution dramatique en III parties et IV tableaux. Donnée au Théâtre de la </w:t>
      </w:r>
      <w:proofErr w:type="spellStart"/>
      <w:r w:rsidRPr="009011BD">
        <w:rPr>
          <w:rFonts w:ascii="Garamond" w:hAnsi="Garamond" w:cs="Times New Roman"/>
          <w:i/>
          <w:sz w:val="20"/>
          <w:szCs w:val="20"/>
        </w:rPr>
        <w:t>Bodinière</w:t>
      </w:r>
      <w:proofErr w:type="spellEnd"/>
      <w:r w:rsidRPr="009011BD">
        <w:rPr>
          <w:rFonts w:ascii="Garamond" w:hAnsi="Garamond" w:cs="Times New Roman"/>
          <w:i/>
          <w:sz w:val="20"/>
          <w:szCs w:val="20"/>
        </w:rPr>
        <w:t>, le 17 février 1904</w:t>
      </w:r>
      <w:r>
        <w:rPr>
          <w:rFonts w:ascii="Garamond" w:hAnsi="Garamond" w:cs="Times New Roman"/>
          <w:sz w:val="20"/>
          <w:szCs w:val="20"/>
        </w:rPr>
        <w:t xml:space="preserve"> [repris dans </w:t>
      </w:r>
      <w:r w:rsidRPr="009011BD">
        <w:rPr>
          <w:rFonts w:ascii="Garamond" w:hAnsi="Garamond" w:cs="Times New Roman"/>
          <w:i/>
          <w:sz w:val="20"/>
          <w:szCs w:val="20"/>
        </w:rPr>
        <w:t>Jacques d</w:t>
      </w:r>
      <w:r>
        <w:rPr>
          <w:rFonts w:ascii="Garamond" w:hAnsi="Garamond" w:cs="Times New Roman"/>
          <w:i/>
          <w:sz w:val="20"/>
          <w:szCs w:val="20"/>
        </w:rPr>
        <w:t>’</w:t>
      </w:r>
      <w:r w:rsidRPr="009011BD">
        <w:rPr>
          <w:rFonts w:ascii="Garamond" w:hAnsi="Garamond" w:cs="Times New Roman"/>
          <w:i/>
          <w:sz w:val="20"/>
          <w:szCs w:val="20"/>
        </w:rPr>
        <w:t>Adelswärd Fersen. Persona non grata</w:t>
      </w:r>
      <w:r w:rsidRPr="009011BD">
        <w:rPr>
          <w:rFonts w:ascii="Garamond" w:hAnsi="Garamond" w:cs="Times New Roman"/>
          <w:sz w:val="20"/>
          <w:szCs w:val="20"/>
        </w:rPr>
        <w:t xml:space="preserve">, </w:t>
      </w:r>
      <w:r>
        <w:rPr>
          <w:rFonts w:ascii="Garamond" w:hAnsi="Garamond" w:cs="Times New Roman"/>
          <w:i/>
          <w:sz w:val="20"/>
          <w:szCs w:val="20"/>
        </w:rPr>
        <w:t xml:space="preserve">op. </w:t>
      </w:r>
      <w:proofErr w:type="spellStart"/>
      <w:r>
        <w:rPr>
          <w:rFonts w:ascii="Garamond" w:hAnsi="Garamond" w:cs="Times New Roman"/>
          <w:i/>
          <w:sz w:val="20"/>
          <w:szCs w:val="20"/>
        </w:rPr>
        <w:t>cit</w:t>
      </w:r>
      <w:proofErr w:type="spellEnd"/>
      <w:r>
        <w:rPr>
          <w:rFonts w:ascii="Garamond" w:hAnsi="Garamond" w:cs="Times New Roman"/>
          <w:i/>
          <w:sz w:val="20"/>
          <w:szCs w:val="20"/>
        </w:rPr>
        <w:t>.</w:t>
      </w:r>
      <w:r>
        <w:rPr>
          <w:rFonts w:ascii="Garamond" w:hAnsi="Garamond" w:cs="Times New Roman"/>
          <w:sz w:val="20"/>
          <w:szCs w:val="20"/>
        </w:rPr>
        <w:t>, p. 216].</w:t>
      </w:r>
    </w:p>
  </w:footnote>
  <w:footnote w:id="21">
    <w:p w14:paraId="6240FA86" w14:textId="4D711FB9" w:rsidR="002C0DB5" w:rsidRPr="00A24704" w:rsidRDefault="002C0DB5" w:rsidP="007B4F4B">
      <w:pPr>
        <w:pStyle w:val="Notedebasdepage"/>
        <w:contextualSpacing/>
        <w:jc w:val="both"/>
        <w:rPr>
          <w:rFonts w:ascii="Garamond" w:hAnsi="Garamond" w:cs="Times New Roman"/>
          <w:sz w:val="20"/>
          <w:szCs w:val="20"/>
          <w:lang w:val="nl-NL"/>
        </w:rPr>
      </w:pPr>
      <w:r w:rsidRPr="00A24704">
        <w:rPr>
          <w:rStyle w:val="Marquenotebasdepage"/>
          <w:rFonts w:ascii="Garamond" w:hAnsi="Garamond" w:cs="Times New Roman"/>
          <w:sz w:val="20"/>
          <w:szCs w:val="20"/>
        </w:rPr>
        <w:footnoteRef/>
      </w:r>
      <w:r w:rsidRPr="00A24704">
        <w:rPr>
          <w:rFonts w:ascii="Garamond" w:hAnsi="Garamond" w:cs="Times New Roman"/>
          <w:sz w:val="20"/>
          <w:szCs w:val="20"/>
        </w:rPr>
        <w:t xml:space="preserve"> </w:t>
      </w:r>
      <w:proofErr w:type="spellStart"/>
      <w:r w:rsidRPr="00A24704">
        <w:rPr>
          <w:rFonts w:ascii="Garamond" w:hAnsi="Garamond" w:cs="Times New Roman"/>
          <w:sz w:val="20"/>
        </w:rPr>
        <w:t>P</w:t>
      </w:r>
      <w:r w:rsidRPr="00A24704">
        <w:rPr>
          <w:rFonts w:ascii="Garamond" w:hAnsi="Garamond" w:cs="Times New Roman"/>
          <w:sz w:val="16"/>
        </w:rPr>
        <w:t>RAZ</w:t>
      </w:r>
      <w:proofErr w:type="spellEnd"/>
      <w:r w:rsidRPr="00A24704">
        <w:rPr>
          <w:rFonts w:ascii="Garamond" w:hAnsi="Garamond" w:cs="Times New Roman"/>
          <w:sz w:val="20"/>
        </w:rPr>
        <w:t xml:space="preserve"> Mario, </w:t>
      </w:r>
      <w:r w:rsidRPr="00A24704">
        <w:rPr>
          <w:rFonts w:ascii="Garamond" w:eastAsia="Times New Roman" w:hAnsi="Garamond" w:cs="Times New Roman"/>
          <w:i/>
          <w:iCs/>
          <w:color w:val="222222"/>
          <w:sz w:val="20"/>
        </w:rPr>
        <w:t xml:space="preserve">La carne, la morte e il </w:t>
      </w:r>
      <w:proofErr w:type="spellStart"/>
      <w:r w:rsidRPr="00A24704">
        <w:rPr>
          <w:rFonts w:ascii="Garamond" w:eastAsia="Times New Roman" w:hAnsi="Garamond" w:cs="Times New Roman"/>
          <w:i/>
          <w:iCs/>
          <w:color w:val="222222"/>
          <w:sz w:val="20"/>
        </w:rPr>
        <w:t>diavolo</w:t>
      </w:r>
      <w:proofErr w:type="spellEnd"/>
      <w:r w:rsidRPr="00A24704">
        <w:rPr>
          <w:rFonts w:ascii="Garamond" w:eastAsia="Times New Roman" w:hAnsi="Garamond" w:cs="Times New Roman"/>
          <w:i/>
          <w:iCs/>
          <w:color w:val="222222"/>
          <w:sz w:val="20"/>
        </w:rPr>
        <w:t xml:space="preserve"> </w:t>
      </w:r>
      <w:proofErr w:type="spellStart"/>
      <w:r w:rsidRPr="00A24704">
        <w:rPr>
          <w:rFonts w:ascii="Garamond" w:eastAsia="Times New Roman" w:hAnsi="Garamond" w:cs="Times New Roman"/>
          <w:i/>
          <w:iCs/>
          <w:color w:val="222222"/>
          <w:sz w:val="20"/>
        </w:rPr>
        <w:t>nella</w:t>
      </w:r>
      <w:proofErr w:type="spellEnd"/>
      <w:r w:rsidRPr="00A24704">
        <w:rPr>
          <w:rFonts w:ascii="Garamond" w:eastAsia="Times New Roman" w:hAnsi="Garamond" w:cs="Times New Roman"/>
          <w:i/>
          <w:iCs/>
          <w:color w:val="222222"/>
          <w:sz w:val="20"/>
        </w:rPr>
        <w:t xml:space="preserve"> </w:t>
      </w:r>
      <w:proofErr w:type="spellStart"/>
      <w:r w:rsidRPr="00A24704">
        <w:rPr>
          <w:rFonts w:ascii="Garamond" w:eastAsia="Times New Roman" w:hAnsi="Garamond" w:cs="Times New Roman"/>
          <w:i/>
          <w:iCs/>
          <w:color w:val="222222"/>
          <w:sz w:val="20"/>
        </w:rPr>
        <w:t>letteratura</w:t>
      </w:r>
      <w:proofErr w:type="spellEnd"/>
      <w:r w:rsidRPr="00A24704">
        <w:rPr>
          <w:rFonts w:ascii="Garamond" w:eastAsia="Times New Roman" w:hAnsi="Garamond" w:cs="Times New Roman"/>
          <w:i/>
          <w:iCs/>
          <w:color w:val="222222"/>
          <w:sz w:val="20"/>
        </w:rPr>
        <w:t xml:space="preserve"> </w:t>
      </w:r>
      <w:proofErr w:type="spellStart"/>
      <w:r w:rsidRPr="00A24704">
        <w:rPr>
          <w:rFonts w:ascii="Garamond" w:eastAsia="Times New Roman" w:hAnsi="Garamond" w:cs="Times New Roman"/>
          <w:i/>
          <w:iCs/>
          <w:color w:val="222222"/>
          <w:sz w:val="20"/>
        </w:rPr>
        <w:t>romantica</w:t>
      </w:r>
      <w:proofErr w:type="spellEnd"/>
      <w:r w:rsidRPr="00A24704">
        <w:rPr>
          <w:rFonts w:ascii="Garamond" w:eastAsia="Times New Roman" w:hAnsi="Garamond" w:cs="Times New Roman"/>
          <w:color w:val="222222"/>
          <w:sz w:val="20"/>
          <w:shd w:val="clear" w:color="auto" w:fill="FFFFFF"/>
        </w:rPr>
        <w:t xml:space="preserve">, Milano-Roma, La </w:t>
      </w:r>
      <w:proofErr w:type="spellStart"/>
      <w:r w:rsidRPr="00A24704">
        <w:rPr>
          <w:rFonts w:ascii="Garamond" w:eastAsia="Times New Roman" w:hAnsi="Garamond" w:cs="Times New Roman"/>
          <w:color w:val="222222"/>
          <w:sz w:val="20"/>
          <w:shd w:val="clear" w:color="auto" w:fill="FFFFFF"/>
        </w:rPr>
        <w:t>Cultura</w:t>
      </w:r>
      <w:proofErr w:type="spellEnd"/>
      <w:r w:rsidRPr="00A24704">
        <w:rPr>
          <w:rFonts w:ascii="Garamond" w:eastAsia="Times New Roman" w:hAnsi="Garamond" w:cs="Times New Roman"/>
          <w:color w:val="222222"/>
          <w:sz w:val="20"/>
          <w:shd w:val="clear" w:color="auto" w:fill="FFFFFF"/>
        </w:rPr>
        <w:t xml:space="preserve">, 1930 </w:t>
      </w:r>
      <w:r w:rsidRPr="00A24704">
        <w:rPr>
          <w:rFonts w:ascii="Garamond" w:hAnsi="Garamond" w:cs="Times New Roman"/>
          <w:color w:val="000000" w:themeColor="text1"/>
          <w:sz w:val="20"/>
        </w:rPr>
        <w:t>[</w:t>
      </w:r>
      <w:r w:rsidRPr="00A24704">
        <w:rPr>
          <w:rFonts w:ascii="Garamond" w:hAnsi="Garamond" w:cs="Times New Roman"/>
          <w:i/>
          <w:color w:val="000000" w:themeColor="text1"/>
          <w:sz w:val="20"/>
        </w:rPr>
        <w:t>La chair, la mort et le diable dans la littérature du XIX</w:t>
      </w:r>
      <w:r w:rsidRPr="00A24704">
        <w:rPr>
          <w:rFonts w:ascii="Garamond" w:hAnsi="Garamond" w:cs="Times New Roman"/>
          <w:i/>
          <w:color w:val="000000" w:themeColor="text1"/>
          <w:sz w:val="20"/>
          <w:vertAlign w:val="superscript"/>
        </w:rPr>
        <w:t>e</w:t>
      </w:r>
      <w:r w:rsidRPr="00A24704">
        <w:rPr>
          <w:rFonts w:ascii="Garamond" w:hAnsi="Garamond" w:cs="Times New Roman"/>
          <w:i/>
          <w:color w:val="000000" w:themeColor="text1"/>
          <w:sz w:val="20"/>
        </w:rPr>
        <w:t xml:space="preserve"> siècle. Le romantisme noir</w:t>
      </w:r>
      <w:r w:rsidRPr="00A24704">
        <w:rPr>
          <w:rFonts w:ascii="Garamond" w:hAnsi="Garamond" w:cs="Times New Roman"/>
          <w:color w:val="000000" w:themeColor="text1"/>
          <w:sz w:val="20"/>
        </w:rPr>
        <w:t>, T</w:t>
      </w:r>
      <w:r w:rsidRPr="00A24704">
        <w:rPr>
          <w:rFonts w:ascii="Garamond" w:hAnsi="Garamond" w:cs="Times New Roman"/>
          <w:color w:val="000000" w:themeColor="text1"/>
          <w:sz w:val="16"/>
        </w:rPr>
        <w:t xml:space="preserve">HOMPSON </w:t>
      </w:r>
      <w:r w:rsidRPr="00A24704">
        <w:rPr>
          <w:rFonts w:ascii="Garamond" w:hAnsi="Garamond" w:cs="Times New Roman"/>
          <w:color w:val="000000" w:themeColor="text1"/>
          <w:sz w:val="20"/>
        </w:rPr>
        <w:t xml:space="preserve">Constance </w:t>
      </w:r>
      <w:proofErr w:type="spellStart"/>
      <w:r w:rsidRPr="00A24704">
        <w:rPr>
          <w:rFonts w:ascii="Garamond" w:hAnsi="Garamond" w:cs="Times New Roman"/>
          <w:color w:val="000000" w:themeColor="text1"/>
          <w:sz w:val="20"/>
        </w:rPr>
        <w:t>P</w:t>
      </w:r>
      <w:r w:rsidRPr="00A24704">
        <w:rPr>
          <w:rFonts w:ascii="Garamond" w:hAnsi="Garamond" w:cs="Times New Roman"/>
          <w:color w:val="000000" w:themeColor="text1"/>
          <w:sz w:val="16"/>
        </w:rPr>
        <w:t>ASQUALI</w:t>
      </w:r>
      <w:proofErr w:type="spellEnd"/>
      <w:r w:rsidRPr="00A24704">
        <w:rPr>
          <w:rFonts w:ascii="Garamond" w:hAnsi="Garamond" w:cs="Times New Roman"/>
          <w:color w:val="000000" w:themeColor="text1"/>
          <w:sz w:val="20"/>
        </w:rPr>
        <w:t xml:space="preserve"> (trad.), Gallimard, coll. « Tel », Paris, 1999, </w:t>
      </w:r>
      <w:r w:rsidRPr="00A24704">
        <w:rPr>
          <w:rFonts w:ascii="Garamond" w:hAnsi="Garamond" w:cs="Times New Roman"/>
          <w:sz w:val="20"/>
          <w:szCs w:val="20"/>
        </w:rPr>
        <w:t>p. 301].</w:t>
      </w:r>
    </w:p>
  </w:footnote>
  <w:footnote w:id="22">
    <w:p w14:paraId="71D7C6CF" w14:textId="25A49CA0" w:rsidR="002C0DB5" w:rsidRPr="009011BD" w:rsidRDefault="002C0DB5" w:rsidP="007B4F4B">
      <w:pPr>
        <w:pStyle w:val="Notedebasdepage"/>
        <w:contextualSpacing/>
        <w:jc w:val="both"/>
        <w:rPr>
          <w:rFonts w:ascii="Garamond" w:hAnsi="Garamond"/>
          <w:sz w:val="20"/>
          <w:szCs w:val="20"/>
          <w:lang w:val="nl-NL"/>
        </w:rPr>
      </w:pPr>
      <w:r w:rsidRPr="009011BD">
        <w:rPr>
          <w:rStyle w:val="Marquenotebasdepage"/>
          <w:rFonts w:ascii="Garamond" w:hAnsi="Garamond"/>
          <w:sz w:val="20"/>
          <w:szCs w:val="20"/>
        </w:rPr>
        <w:footnoteRef/>
      </w:r>
      <w:r>
        <w:rPr>
          <w:rFonts w:ascii="Garamond" w:hAnsi="Garamond"/>
          <w:sz w:val="20"/>
          <w:szCs w:val="20"/>
        </w:rPr>
        <w:t xml:space="preserve"> </w:t>
      </w:r>
      <w:r w:rsidRPr="007B4F4B">
        <w:rPr>
          <w:rFonts w:ascii="Garamond" w:hAnsi="Garamond" w:cs="Times New Roman"/>
          <w:sz w:val="20"/>
        </w:rPr>
        <w:t>A</w:t>
      </w:r>
      <w:r w:rsidRPr="007B4F4B">
        <w:rPr>
          <w:rFonts w:ascii="Garamond" w:hAnsi="Garamond" w:cs="Times New Roman"/>
          <w:sz w:val="16"/>
        </w:rPr>
        <w:t>DELSWÄRD</w:t>
      </w:r>
      <w:r w:rsidRPr="007B4F4B">
        <w:rPr>
          <w:rFonts w:ascii="Garamond" w:hAnsi="Garamond" w:cs="Times New Roman"/>
          <w:sz w:val="20"/>
        </w:rPr>
        <w:t>-F</w:t>
      </w:r>
      <w:r w:rsidRPr="007B4F4B">
        <w:rPr>
          <w:rFonts w:ascii="Garamond" w:hAnsi="Garamond" w:cs="Times New Roman"/>
          <w:sz w:val="16"/>
        </w:rPr>
        <w:t>ERSEN</w:t>
      </w:r>
      <w:r w:rsidRPr="007B4F4B">
        <w:rPr>
          <w:rFonts w:ascii="Garamond" w:hAnsi="Garamond" w:cs="Times New Roman"/>
          <w:sz w:val="20"/>
        </w:rPr>
        <w:t xml:space="preserve"> </w:t>
      </w:r>
      <w:r>
        <w:rPr>
          <w:rFonts w:ascii="Garamond" w:hAnsi="Garamond" w:cs="Times New Roman"/>
          <w:sz w:val="20"/>
        </w:rPr>
        <w:t>Jacques d’</w:t>
      </w:r>
      <w:r w:rsidRPr="007B4F4B">
        <w:rPr>
          <w:rFonts w:ascii="Garamond" w:hAnsi="Garamond" w:cs="Times New Roman"/>
          <w:sz w:val="20"/>
        </w:rPr>
        <w:t xml:space="preserve">, </w:t>
      </w:r>
      <w:r w:rsidRPr="007B4F4B">
        <w:rPr>
          <w:rFonts w:ascii="Garamond" w:hAnsi="Garamond" w:cs="Times New Roman"/>
          <w:i/>
          <w:sz w:val="20"/>
        </w:rPr>
        <w:t>Messes Noires. Lord Lyllian</w:t>
      </w:r>
      <w:r>
        <w:rPr>
          <w:rFonts w:ascii="Garamond" w:hAnsi="Garamond" w:cs="Times New Roman"/>
          <w:sz w:val="20"/>
        </w:rPr>
        <w:t xml:space="preserve">, </w:t>
      </w:r>
      <w:proofErr w:type="spellStart"/>
      <w:r>
        <w:rPr>
          <w:rFonts w:ascii="Garamond" w:hAnsi="Garamond" w:cs="Times New Roman"/>
          <w:sz w:val="20"/>
        </w:rPr>
        <w:t>Vanier</w:t>
      </w:r>
      <w:proofErr w:type="spellEnd"/>
      <w:r>
        <w:rPr>
          <w:rFonts w:ascii="Garamond" w:hAnsi="Garamond" w:cs="Times New Roman"/>
          <w:sz w:val="20"/>
        </w:rPr>
        <w:t>, Paris, 1905 [</w:t>
      </w:r>
      <w:proofErr w:type="spellStart"/>
      <w:r w:rsidRPr="007B4F4B">
        <w:rPr>
          <w:rFonts w:ascii="Garamond" w:hAnsi="Garamond" w:cs="Times New Roman"/>
          <w:sz w:val="20"/>
        </w:rPr>
        <w:t>F</w:t>
      </w:r>
      <w:r w:rsidRPr="007B4F4B">
        <w:rPr>
          <w:rFonts w:ascii="Garamond" w:hAnsi="Garamond" w:cs="Times New Roman"/>
          <w:sz w:val="16"/>
        </w:rPr>
        <w:t>ÉRAY</w:t>
      </w:r>
      <w:proofErr w:type="spellEnd"/>
      <w:r w:rsidRPr="007B4F4B">
        <w:rPr>
          <w:rFonts w:ascii="Garamond" w:hAnsi="Garamond" w:cs="Times New Roman"/>
          <w:sz w:val="20"/>
        </w:rPr>
        <w:t xml:space="preserve"> Jean-Claude et P</w:t>
      </w:r>
      <w:r w:rsidRPr="007B4F4B">
        <w:rPr>
          <w:rFonts w:ascii="Garamond" w:hAnsi="Garamond" w:cs="Times New Roman"/>
          <w:sz w:val="16"/>
        </w:rPr>
        <w:t>ALACIO</w:t>
      </w:r>
      <w:r w:rsidRPr="007B4F4B">
        <w:rPr>
          <w:rFonts w:ascii="Garamond" w:hAnsi="Garamond" w:cs="Times New Roman"/>
          <w:sz w:val="20"/>
        </w:rPr>
        <w:t xml:space="preserve"> Jean de</w:t>
      </w:r>
      <w:r>
        <w:rPr>
          <w:rFonts w:ascii="Garamond" w:hAnsi="Garamond" w:cs="Times New Roman"/>
          <w:sz w:val="20"/>
        </w:rPr>
        <w:t xml:space="preserve"> (éd.)</w:t>
      </w:r>
      <w:r w:rsidRPr="007B4F4B">
        <w:rPr>
          <w:rFonts w:ascii="Garamond" w:hAnsi="Garamond" w:cs="Times New Roman"/>
          <w:sz w:val="20"/>
        </w:rPr>
        <w:t xml:space="preserve">, Montpellier, Questions de genre / </w:t>
      </w:r>
      <w:proofErr w:type="spellStart"/>
      <w:r w:rsidRPr="007B4F4B">
        <w:rPr>
          <w:rFonts w:ascii="Garamond" w:hAnsi="Garamond" w:cs="Times New Roman"/>
          <w:sz w:val="20"/>
        </w:rPr>
        <w:t>GKC</w:t>
      </w:r>
      <w:proofErr w:type="spellEnd"/>
      <w:r w:rsidRPr="007B4F4B">
        <w:rPr>
          <w:rFonts w:ascii="Garamond" w:hAnsi="Garamond" w:cs="Times New Roman"/>
          <w:sz w:val="20"/>
        </w:rPr>
        <w:t xml:space="preserve">, </w:t>
      </w:r>
      <w:r>
        <w:rPr>
          <w:rFonts w:ascii="Garamond" w:hAnsi="Garamond" w:cs="Times New Roman"/>
          <w:sz w:val="20"/>
        </w:rPr>
        <w:t xml:space="preserve">2011, </w:t>
      </w:r>
      <w:r>
        <w:rPr>
          <w:rFonts w:ascii="Garamond" w:hAnsi="Garamond" w:cs="Times New Roman"/>
          <w:sz w:val="20"/>
          <w:szCs w:val="20"/>
        </w:rPr>
        <w:t>p. 33].</w:t>
      </w:r>
    </w:p>
  </w:footnote>
  <w:footnote w:id="23">
    <w:p w14:paraId="7DF2F51F" w14:textId="001BC6EF" w:rsidR="002C0DB5" w:rsidRPr="009011BD" w:rsidRDefault="002C0DB5" w:rsidP="007B4F4B">
      <w:pPr>
        <w:pStyle w:val="Notedebasdepage"/>
        <w:contextualSpacing/>
        <w:jc w:val="both"/>
        <w:rPr>
          <w:rFonts w:ascii="Garamond" w:hAnsi="Garamond" w:cs="Times New Roman"/>
          <w:sz w:val="20"/>
          <w:szCs w:val="20"/>
        </w:rPr>
      </w:pPr>
      <w:r w:rsidRPr="009011BD">
        <w:rPr>
          <w:rStyle w:val="Marquenotebasdepage"/>
          <w:rFonts w:ascii="Garamond" w:hAnsi="Garamond"/>
          <w:sz w:val="20"/>
          <w:szCs w:val="20"/>
        </w:rPr>
        <w:footnoteRef/>
      </w:r>
      <w:r w:rsidRPr="009011BD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 w:cs="Times New Roman"/>
          <w:i/>
          <w:sz w:val="20"/>
          <w:szCs w:val="20"/>
        </w:rPr>
        <w:t>Ibid.</w:t>
      </w:r>
      <w:r>
        <w:rPr>
          <w:rFonts w:ascii="Garamond" w:hAnsi="Garamond" w:cs="Times New Roman"/>
          <w:sz w:val="20"/>
          <w:szCs w:val="20"/>
        </w:rPr>
        <w:t>, p. 36.</w:t>
      </w:r>
    </w:p>
  </w:footnote>
  <w:footnote w:id="24">
    <w:p w14:paraId="6CB2A543" w14:textId="432A622D" w:rsidR="002C0DB5" w:rsidRPr="009011BD" w:rsidRDefault="002C0DB5" w:rsidP="007B4F4B">
      <w:pPr>
        <w:pStyle w:val="Notedebasdepage"/>
        <w:contextualSpacing/>
        <w:jc w:val="both"/>
        <w:rPr>
          <w:rFonts w:ascii="Garamond" w:hAnsi="Garamond"/>
          <w:sz w:val="20"/>
          <w:szCs w:val="20"/>
          <w:lang w:val="nl-NL"/>
        </w:rPr>
      </w:pPr>
      <w:r w:rsidRPr="009011BD">
        <w:rPr>
          <w:rStyle w:val="Marquenotebasdepage"/>
          <w:rFonts w:ascii="Garamond" w:hAnsi="Garamond"/>
          <w:sz w:val="20"/>
          <w:szCs w:val="20"/>
        </w:rPr>
        <w:footnoteRef/>
      </w:r>
      <w:r w:rsidRPr="009011BD">
        <w:rPr>
          <w:rFonts w:ascii="Garamond" w:hAnsi="Garamond"/>
          <w:sz w:val="20"/>
          <w:szCs w:val="20"/>
        </w:rPr>
        <w:t xml:space="preserve"> </w:t>
      </w:r>
      <w:r w:rsidRPr="009011BD">
        <w:rPr>
          <w:rFonts w:ascii="Garamond" w:hAnsi="Garamond" w:cs="Times New Roman"/>
          <w:sz w:val="20"/>
          <w:szCs w:val="20"/>
        </w:rPr>
        <w:t>A</w:t>
      </w:r>
      <w:r w:rsidRPr="007B4F4B">
        <w:rPr>
          <w:rFonts w:ascii="Garamond" w:hAnsi="Garamond" w:cs="Times New Roman"/>
          <w:sz w:val="16"/>
          <w:szCs w:val="20"/>
        </w:rPr>
        <w:t>DELSWÄRD</w:t>
      </w:r>
      <w:r w:rsidRPr="009011BD">
        <w:rPr>
          <w:rFonts w:ascii="Garamond" w:hAnsi="Garamond" w:cs="Times New Roman"/>
          <w:sz w:val="20"/>
          <w:szCs w:val="20"/>
        </w:rPr>
        <w:t xml:space="preserve"> </w:t>
      </w:r>
      <w:proofErr w:type="spellStart"/>
      <w:r w:rsidRPr="009011BD">
        <w:rPr>
          <w:rFonts w:ascii="Garamond" w:hAnsi="Garamond" w:cs="Times New Roman"/>
          <w:sz w:val="20"/>
          <w:szCs w:val="20"/>
        </w:rPr>
        <w:t>Viveka</w:t>
      </w:r>
      <w:proofErr w:type="spellEnd"/>
      <w:r>
        <w:rPr>
          <w:rFonts w:ascii="Garamond" w:hAnsi="Garamond" w:cs="Times New Roman"/>
          <w:sz w:val="20"/>
          <w:szCs w:val="20"/>
        </w:rPr>
        <w:t xml:space="preserve">, </w:t>
      </w:r>
      <w:r>
        <w:rPr>
          <w:rFonts w:ascii="Garamond" w:hAnsi="Garamond" w:cs="Times New Roman"/>
          <w:i/>
          <w:sz w:val="20"/>
          <w:szCs w:val="20"/>
        </w:rPr>
        <w:t xml:space="preserve">op. </w:t>
      </w:r>
      <w:proofErr w:type="spellStart"/>
      <w:r>
        <w:rPr>
          <w:rFonts w:ascii="Garamond" w:hAnsi="Garamond" w:cs="Times New Roman"/>
          <w:i/>
          <w:sz w:val="20"/>
          <w:szCs w:val="20"/>
        </w:rPr>
        <w:t>cit</w:t>
      </w:r>
      <w:proofErr w:type="spellEnd"/>
      <w:r>
        <w:rPr>
          <w:rFonts w:ascii="Garamond" w:hAnsi="Garamond" w:cs="Times New Roman"/>
          <w:i/>
          <w:sz w:val="20"/>
          <w:szCs w:val="20"/>
        </w:rPr>
        <w:t>.</w:t>
      </w:r>
      <w:r>
        <w:rPr>
          <w:rFonts w:ascii="Garamond" w:hAnsi="Garamond" w:cs="Times New Roman"/>
          <w:sz w:val="20"/>
          <w:szCs w:val="20"/>
        </w:rPr>
        <w:t xml:space="preserve">, p. 168. </w:t>
      </w:r>
    </w:p>
  </w:footnote>
  <w:footnote w:id="25">
    <w:p w14:paraId="1C7AF70D" w14:textId="79585499" w:rsidR="002C0DB5" w:rsidRPr="009011BD" w:rsidRDefault="002C0DB5" w:rsidP="007B4F4B">
      <w:pPr>
        <w:pStyle w:val="Notedebasdepage"/>
        <w:contextualSpacing/>
        <w:jc w:val="both"/>
        <w:rPr>
          <w:rFonts w:ascii="Garamond" w:hAnsi="Garamond"/>
          <w:sz w:val="20"/>
          <w:szCs w:val="20"/>
          <w:lang w:val="nl-NL"/>
        </w:rPr>
      </w:pPr>
      <w:r w:rsidRPr="009011BD">
        <w:rPr>
          <w:rStyle w:val="Marquenotebasdepage"/>
          <w:rFonts w:ascii="Garamond" w:hAnsi="Garamond"/>
          <w:sz w:val="20"/>
          <w:szCs w:val="20"/>
        </w:rPr>
        <w:footnoteRef/>
      </w:r>
      <w:r w:rsidRPr="009011BD">
        <w:rPr>
          <w:rFonts w:ascii="Garamond" w:hAnsi="Garamond"/>
          <w:sz w:val="20"/>
          <w:szCs w:val="20"/>
        </w:rPr>
        <w:t xml:space="preserve"> </w:t>
      </w:r>
      <w:r w:rsidRPr="007B4F4B">
        <w:rPr>
          <w:rFonts w:ascii="Garamond" w:hAnsi="Garamond" w:cs="Times New Roman"/>
          <w:sz w:val="20"/>
        </w:rPr>
        <w:t>A</w:t>
      </w:r>
      <w:r w:rsidRPr="007B4F4B">
        <w:rPr>
          <w:rFonts w:ascii="Garamond" w:hAnsi="Garamond" w:cs="Times New Roman"/>
          <w:sz w:val="16"/>
        </w:rPr>
        <w:t>DELSWÄRD</w:t>
      </w:r>
      <w:r w:rsidRPr="007B4F4B">
        <w:rPr>
          <w:rFonts w:ascii="Garamond" w:hAnsi="Garamond" w:cs="Times New Roman"/>
          <w:sz w:val="20"/>
        </w:rPr>
        <w:t>-F</w:t>
      </w:r>
      <w:r w:rsidRPr="007B4F4B">
        <w:rPr>
          <w:rFonts w:ascii="Garamond" w:hAnsi="Garamond" w:cs="Times New Roman"/>
          <w:sz w:val="16"/>
        </w:rPr>
        <w:t>ERSEN</w:t>
      </w:r>
      <w:r>
        <w:rPr>
          <w:rFonts w:ascii="Garamond" w:hAnsi="Garamond" w:cs="Times New Roman"/>
          <w:sz w:val="20"/>
        </w:rPr>
        <w:t xml:space="preserve">, </w:t>
      </w:r>
      <w:r>
        <w:rPr>
          <w:rFonts w:ascii="Garamond" w:hAnsi="Garamond" w:cs="Times New Roman"/>
          <w:i/>
          <w:sz w:val="20"/>
        </w:rPr>
        <w:t xml:space="preserve">op. </w:t>
      </w:r>
      <w:proofErr w:type="spellStart"/>
      <w:r>
        <w:rPr>
          <w:rFonts w:ascii="Garamond" w:hAnsi="Garamond" w:cs="Times New Roman"/>
          <w:i/>
          <w:sz w:val="20"/>
        </w:rPr>
        <w:t>cit</w:t>
      </w:r>
      <w:proofErr w:type="spellEnd"/>
      <w:r>
        <w:rPr>
          <w:rFonts w:ascii="Garamond" w:hAnsi="Garamond" w:cs="Times New Roman"/>
          <w:i/>
          <w:sz w:val="20"/>
        </w:rPr>
        <w:t>.</w:t>
      </w:r>
      <w:r>
        <w:rPr>
          <w:rFonts w:ascii="Garamond" w:hAnsi="Garamond" w:cs="Times New Roman"/>
          <w:sz w:val="20"/>
        </w:rPr>
        <w:t xml:space="preserve"> </w:t>
      </w:r>
      <w:r w:rsidRPr="009011BD">
        <w:rPr>
          <w:rFonts w:ascii="Garamond" w:hAnsi="Garamond" w:cs="Times New Roman"/>
          <w:sz w:val="20"/>
          <w:szCs w:val="20"/>
        </w:rPr>
        <w:t>p. 69</w:t>
      </w:r>
      <w:r>
        <w:rPr>
          <w:rFonts w:ascii="Garamond" w:hAnsi="Garamond" w:cs="Times New Roman"/>
          <w:sz w:val="20"/>
          <w:szCs w:val="20"/>
        </w:rPr>
        <w:t>.</w:t>
      </w:r>
    </w:p>
  </w:footnote>
  <w:footnote w:id="26">
    <w:p w14:paraId="34645D01" w14:textId="76002F8A" w:rsidR="002C0DB5" w:rsidRPr="009011BD" w:rsidRDefault="002C0DB5" w:rsidP="007B4F4B">
      <w:pPr>
        <w:pStyle w:val="Notedebasdepage"/>
        <w:contextualSpacing/>
        <w:jc w:val="both"/>
        <w:rPr>
          <w:rFonts w:ascii="Garamond" w:hAnsi="Garamond"/>
          <w:sz w:val="20"/>
          <w:szCs w:val="20"/>
          <w:lang w:val="nl-NL"/>
        </w:rPr>
      </w:pPr>
      <w:r w:rsidRPr="009011BD">
        <w:rPr>
          <w:rStyle w:val="Marquenotebasdepage"/>
          <w:rFonts w:ascii="Garamond" w:hAnsi="Garamond"/>
          <w:sz w:val="20"/>
          <w:szCs w:val="20"/>
        </w:rPr>
        <w:footnoteRef/>
      </w:r>
      <w:r w:rsidRPr="009011BD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i/>
          <w:sz w:val="20"/>
          <w:szCs w:val="20"/>
        </w:rPr>
        <w:t>Ibid.</w:t>
      </w:r>
      <w:r>
        <w:rPr>
          <w:rFonts w:ascii="Garamond" w:hAnsi="Garamond"/>
          <w:sz w:val="20"/>
          <w:szCs w:val="20"/>
        </w:rPr>
        <w:t xml:space="preserve">, </w:t>
      </w:r>
      <w:r w:rsidRPr="009011BD">
        <w:rPr>
          <w:rFonts w:ascii="Garamond" w:hAnsi="Garamond" w:cs="Times New Roman"/>
          <w:sz w:val="20"/>
          <w:szCs w:val="20"/>
        </w:rPr>
        <w:t>pp. 80-81.</w:t>
      </w:r>
    </w:p>
  </w:footnote>
  <w:footnote w:id="27">
    <w:p w14:paraId="0950BA72" w14:textId="5C5D7D73" w:rsidR="002C0DB5" w:rsidRPr="009011BD" w:rsidRDefault="002C0DB5" w:rsidP="007B4F4B">
      <w:pPr>
        <w:pStyle w:val="Notedebasdepage"/>
        <w:contextualSpacing/>
        <w:jc w:val="both"/>
        <w:rPr>
          <w:rFonts w:ascii="Garamond" w:hAnsi="Garamond"/>
          <w:sz w:val="20"/>
          <w:szCs w:val="20"/>
          <w:lang w:val="nl-NL"/>
        </w:rPr>
      </w:pPr>
      <w:r w:rsidRPr="009011BD">
        <w:rPr>
          <w:rStyle w:val="Marquenotebasdepage"/>
          <w:rFonts w:ascii="Garamond" w:hAnsi="Garamond"/>
          <w:sz w:val="20"/>
          <w:szCs w:val="20"/>
        </w:rPr>
        <w:footnoteRef/>
      </w:r>
      <w:r w:rsidRPr="009011BD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i/>
          <w:sz w:val="20"/>
          <w:szCs w:val="20"/>
        </w:rPr>
        <w:t>Ibid.</w:t>
      </w:r>
      <w:r>
        <w:rPr>
          <w:rFonts w:ascii="Garamond" w:hAnsi="Garamond"/>
          <w:sz w:val="20"/>
          <w:szCs w:val="20"/>
        </w:rPr>
        <w:t xml:space="preserve">, </w:t>
      </w:r>
      <w:r w:rsidRPr="009011BD">
        <w:rPr>
          <w:rFonts w:ascii="Garamond" w:hAnsi="Garamond" w:cs="Times New Roman"/>
          <w:sz w:val="20"/>
          <w:szCs w:val="20"/>
        </w:rPr>
        <w:t>p. 81</w:t>
      </w:r>
      <w:r>
        <w:rPr>
          <w:rFonts w:ascii="Garamond" w:hAnsi="Garamond" w:cs="Times New Roman"/>
          <w:sz w:val="20"/>
          <w:szCs w:val="20"/>
        </w:rPr>
        <w:t xml:space="preserve">. </w:t>
      </w:r>
    </w:p>
  </w:footnote>
  <w:footnote w:id="28">
    <w:p w14:paraId="790D5B09" w14:textId="71343BF2" w:rsidR="002C0DB5" w:rsidRPr="009011BD" w:rsidRDefault="002C0DB5" w:rsidP="007B4F4B">
      <w:pPr>
        <w:contextualSpacing/>
        <w:jc w:val="both"/>
        <w:rPr>
          <w:rFonts w:ascii="Garamond" w:hAnsi="Garamond" w:cs="Times New Roman"/>
          <w:sz w:val="20"/>
          <w:szCs w:val="20"/>
        </w:rPr>
      </w:pPr>
      <w:r w:rsidRPr="009011BD">
        <w:rPr>
          <w:rStyle w:val="Marquenotebasdepage"/>
          <w:rFonts w:ascii="Garamond" w:hAnsi="Garamond"/>
          <w:sz w:val="20"/>
          <w:szCs w:val="20"/>
        </w:rPr>
        <w:footnoteRef/>
      </w:r>
      <w:r w:rsidRPr="009011BD">
        <w:rPr>
          <w:rFonts w:ascii="Garamond" w:hAnsi="Garamond"/>
          <w:sz w:val="20"/>
          <w:szCs w:val="20"/>
        </w:rPr>
        <w:t xml:space="preserve"> </w:t>
      </w:r>
      <w:r w:rsidRPr="00047BCA">
        <w:rPr>
          <w:rFonts w:ascii="Garamond" w:hAnsi="Garamond" w:cs="Times New Roman"/>
          <w:i/>
          <w:sz w:val="20"/>
          <w:szCs w:val="20"/>
        </w:rPr>
        <w:t>Ibid.</w:t>
      </w:r>
      <w:r>
        <w:rPr>
          <w:rFonts w:ascii="Garamond" w:hAnsi="Garamond" w:cs="Times New Roman"/>
          <w:sz w:val="20"/>
          <w:szCs w:val="20"/>
        </w:rPr>
        <w:t xml:space="preserve">, </w:t>
      </w:r>
      <w:r w:rsidRPr="00047BCA">
        <w:rPr>
          <w:rFonts w:ascii="Garamond" w:hAnsi="Garamond" w:cs="Times New Roman"/>
          <w:sz w:val="20"/>
          <w:szCs w:val="20"/>
        </w:rPr>
        <w:t>pp</w:t>
      </w:r>
      <w:r>
        <w:rPr>
          <w:rFonts w:ascii="Garamond" w:hAnsi="Garamond" w:cs="Times New Roman"/>
          <w:sz w:val="20"/>
          <w:szCs w:val="20"/>
        </w:rPr>
        <w:t xml:space="preserve">. 171-172. </w:t>
      </w:r>
    </w:p>
  </w:footnote>
  <w:footnote w:id="29">
    <w:p w14:paraId="5E1411AB" w14:textId="4D7B59F3" w:rsidR="002C0DB5" w:rsidRPr="00047BCA" w:rsidRDefault="002C0DB5" w:rsidP="00047BCA">
      <w:pPr>
        <w:contextualSpacing/>
        <w:jc w:val="both"/>
        <w:rPr>
          <w:rFonts w:ascii="Garamond" w:hAnsi="Garamond" w:cs="Times New Roman"/>
          <w:sz w:val="20"/>
          <w:szCs w:val="20"/>
        </w:rPr>
      </w:pPr>
      <w:r w:rsidRPr="009011BD">
        <w:rPr>
          <w:rStyle w:val="Marquenotebasdepage"/>
          <w:rFonts w:ascii="Garamond" w:hAnsi="Garamond"/>
          <w:sz w:val="20"/>
          <w:szCs w:val="20"/>
        </w:rPr>
        <w:footnoteRef/>
      </w:r>
      <w:r w:rsidRPr="009011BD">
        <w:rPr>
          <w:rFonts w:ascii="Garamond" w:hAnsi="Garamond"/>
          <w:sz w:val="20"/>
          <w:szCs w:val="20"/>
        </w:rPr>
        <w:t xml:space="preserve"> </w:t>
      </w:r>
      <w:proofErr w:type="spellStart"/>
      <w:r w:rsidRPr="00047BCA">
        <w:rPr>
          <w:rFonts w:ascii="Garamond" w:hAnsi="Garamond"/>
          <w:sz w:val="20"/>
          <w:szCs w:val="20"/>
        </w:rPr>
        <w:t>F</w:t>
      </w:r>
      <w:r w:rsidRPr="00047BCA">
        <w:rPr>
          <w:rFonts w:ascii="Garamond" w:hAnsi="Garamond"/>
          <w:sz w:val="16"/>
          <w:szCs w:val="20"/>
        </w:rPr>
        <w:t>ÉRAY</w:t>
      </w:r>
      <w:proofErr w:type="spellEnd"/>
      <w:r w:rsidRPr="00047BCA">
        <w:rPr>
          <w:rFonts w:ascii="Garamond" w:hAnsi="Garamond"/>
          <w:sz w:val="20"/>
          <w:szCs w:val="20"/>
        </w:rPr>
        <w:t xml:space="preserve"> Jean-Claude, « </w:t>
      </w:r>
      <w:r w:rsidRPr="00047BCA">
        <w:rPr>
          <w:rFonts w:ascii="Garamond" w:hAnsi="Garamond"/>
          <w:i/>
          <w:sz w:val="20"/>
          <w:szCs w:val="20"/>
        </w:rPr>
        <w:t>Messes Noires. Lord Lyllian</w:t>
      </w:r>
      <w:r w:rsidRPr="00047BCA">
        <w:rPr>
          <w:rFonts w:ascii="Garamond" w:hAnsi="Garamond"/>
          <w:sz w:val="20"/>
          <w:szCs w:val="20"/>
        </w:rPr>
        <w:t xml:space="preserve"> : un roman entre justification et règlement de comptes », </w:t>
      </w:r>
      <w:r w:rsidRPr="00C078B4">
        <w:rPr>
          <w:rFonts w:ascii="Garamond" w:hAnsi="Garamond"/>
          <w:i/>
          <w:sz w:val="20"/>
          <w:szCs w:val="20"/>
        </w:rPr>
        <w:t>in</w:t>
      </w:r>
      <w:r w:rsidRPr="00047BCA">
        <w:rPr>
          <w:rFonts w:ascii="Garamond" w:hAnsi="Garamond"/>
          <w:sz w:val="20"/>
          <w:szCs w:val="20"/>
        </w:rPr>
        <w:t xml:space="preserve"> A</w:t>
      </w:r>
      <w:r w:rsidRPr="00047BCA">
        <w:rPr>
          <w:rFonts w:ascii="Garamond" w:hAnsi="Garamond"/>
          <w:sz w:val="16"/>
          <w:szCs w:val="20"/>
        </w:rPr>
        <w:t>DELSWÄRD</w:t>
      </w:r>
      <w:r w:rsidRPr="00047BCA">
        <w:rPr>
          <w:rFonts w:ascii="Garamond" w:hAnsi="Garamond"/>
          <w:sz w:val="20"/>
          <w:szCs w:val="20"/>
        </w:rPr>
        <w:t>-F</w:t>
      </w:r>
      <w:r w:rsidRPr="00047BCA">
        <w:rPr>
          <w:rFonts w:ascii="Garamond" w:hAnsi="Garamond"/>
          <w:sz w:val="16"/>
          <w:szCs w:val="20"/>
        </w:rPr>
        <w:t>ERSEN</w:t>
      </w:r>
      <w:r>
        <w:rPr>
          <w:rFonts w:ascii="Garamond" w:hAnsi="Garamond"/>
          <w:sz w:val="20"/>
          <w:szCs w:val="20"/>
        </w:rPr>
        <w:t xml:space="preserve">, </w:t>
      </w:r>
      <w:r>
        <w:rPr>
          <w:rFonts w:ascii="Garamond" w:hAnsi="Garamond"/>
          <w:i/>
          <w:sz w:val="20"/>
          <w:szCs w:val="20"/>
        </w:rPr>
        <w:t xml:space="preserve">op. </w:t>
      </w:r>
      <w:proofErr w:type="spellStart"/>
      <w:r>
        <w:rPr>
          <w:rFonts w:ascii="Garamond" w:hAnsi="Garamond"/>
          <w:i/>
          <w:sz w:val="20"/>
          <w:szCs w:val="20"/>
        </w:rPr>
        <w:t>cit</w:t>
      </w:r>
      <w:proofErr w:type="spellEnd"/>
      <w:r>
        <w:rPr>
          <w:rFonts w:ascii="Garamond" w:hAnsi="Garamond"/>
          <w:i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 xml:space="preserve">, </w:t>
      </w:r>
      <w:r w:rsidRPr="009011BD">
        <w:rPr>
          <w:rFonts w:ascii="Garamond" w:hAnsi="Garamond" w:cs="Times New Roman"/>
          <w:sz w:val="20"/>
          <w:szCs w:val="20"/>
        </w:rPr>
        <w:t>p. 148</w:t>
      </w:r>
      <w:r>
        <w:rPr>
          <w:rFonts w:ascii="Garamond" w:hAnsi="Garamond" w:cs="Times New Roman"/>
          <w:sz w:val="20"/>
          <w:szCs w:val="20"/>
        </w:rPr>
        <w:t xml:space="preserve">. </w:t>
      </w:r>
    </w:p>
  </w:footnote>
  <w:footnote w:id="30">
    <w:p w14:paraId="42F6C275" w14:textId="1AF6FA7D" w:rsidR="002C0DB5" w:rsidRPr="009011BD" w:rsidRDefault="002C0DB5" w:rsidP="007B4F4B">
      <w:pPr>
        <w:pStyle w:val="Notedebasdepage"/>
        <w:contextualSpacing/>
        <w:jc w:val="both"/>
        <w:rPr>
          <w:rFonts w:ascii="Garamond" w:hAnsi="Garamond"/>
          <w:sz w:val="20"/>
          <w:szCs w:val="20"/>
          <w:lang w:val="nl-NL"/>
        </w:rPr>
      </w:pPr>
      <w:r w:rsidRPr="009011BD">
        <w:rPr>
          <w:rStyle w:val="Marquenotebasdepage"/>
          <w:rFonts w:ascii="Garamond" w:hAnsi="Garamond"/>
          <w:sz w:val="20"/>
          <w:szCs w:val="20"/>
        </w:rPr>
        <w:footnoteRef/>
      </w:r>
      <w:r w:rsidRPr="009011BD">
        <w:rPr>
          <w:rFonts w:ascii="Garamond" w:hAnsi="Garamond"/>
          <w:sz w:val="20"/>
          <w:szCs w:val="20"/>
        </w:rPr>
        <w:t xml:space="preserve"> </w:t>
      </w:r>
      <w:r w:rsidRPr="00047BCA">
        <w:rPr>
          <w:rFonts w:ascii="Garamond" w:hAnsi="Garamond"/>
          <w:sz w:val="20"/>
          <w:szCs w:val="20"/>
        </w:rPr>
        <w:t>A</w:t>
      </w:r>
      <w:r w:rsidRPr="00047BCA">
        <w:rPr>
          <w:rFonts w:ascii="Garamond" w:hAnsi="Garamond"/>
          <w:sz w:val="16"/>
          <w:szCs w:val="20"/>
        </w:rPr>
        <w:t>DELSWÄRD</w:t>
      </w:r>
      <w:r w:rsidRPr="00047BCA">
        <w:rPr>
          <w:rFonts w:ascii="Garamond" w:hAnsi="Garamond"/>
          <w:sz w:val="20"/>
          <w:szCs w:val="20"/>
        </w:rPr>
        <w:t>-F</w:t>
      </w:r>
      <w:r w:rsidRPr="00047BCA">
        <w:rPr>
          <w:rFonts w:ascii="Garamond" w:hAnsi="Garamond"/>
          <w:sz w:val="16"/>
          <w:szCs w:val="20"/>
        </w:rPr>
        <w:t>ERSEN</w:t>
      </w:r>
      <w:r>
        <w:rPr>
          <w:rFonts w:ascii="Garamond" w:hAnsi="Garamond"/>
          <w:sz w:val="20"/>
          <w:szCs w:val="20"/>
        </w:rPr>
        <w:t xml:space="preserve">, </w:t>
      </w:r>
      <w:r>
        <w:rPr>
          <w:rFonts w:ascii="Garamond" w:hAnsi="Garamond"/>
          <w:i/>
          <w:sz w:val="20"/>
          <w:szCs w:val="20"/>
        </w:rPr>
        <w:t xml:space="preserve">op. </w:t>
      </w:r>
      <w:proofErr w:type="spellStart"/>
      <w:r>
        <w:rPr>
          <w:rFonts w:ascii="Garamond" w:hAnsi="Garamond"/>
          <w:i/>
          <w:sz w:val="20"/>
          <w:szCs w:val="20"/>
        </w:rPr>
        <w:t>cit</w:t>
      </w:r>
      <w:proofErr w:type="spellEnd"/>
      <w:r>
        <w:rPr>
          <w:rFonts w:ascii="Garamond" w:hAnsi="Garamond"/>
          <w:i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 xml:space="preserve">, </w:t>
      </w:r>
      <w:r w:rsidRPr="009011BD">
        <w:rPr>
          <w:rFonts w:ascii="Garamond" w:hAnsi="Garamond" w:cs="Times New Roman"/>
          <w:sz w:val="20"/>
          <w:szCs w:val="20"/>
        </w:rPr>
        <w:t>p. 33</w:t>
      </w:r>
      <w:r>
        <w:rPr>
          <w:rFonts w:ascii="Garamond" w:hAnsi="Garamond" w:cs="Times New Roman"/>
          <w:sz w:val="20"/>
          <w:szCs w:val="20"/>
        </w:rPr>
        <w:t xml:space="preserve">. </w:t>
      </w:r>
    </w:p>
  </w:footnote>
  <w:footnote w:id="31">
    <w:p w14:paraId="0F8EED94" w14:textId="0819345E" w:rsidR="002C0DB5" w:rsidRPr="009011BD" w:rsidRDefault="002C0DB5" w:rsidP="007B4F4B">
      <w:pPr>
        <w:pStyle w:val="Notedebasdepage"/>
        <w:contextualSpacing/>
        <w:jc w:val="both"/>
        <w:rPr>
          <w:rFonts w:ascii="Garamond" w:hAnsi="Garamond"/>
          <w:sz w:val="20"/>
          <w:szCs w:val="20"/>
          <w:lang w:val="nl-NL"/>
        </w:rPr>
      </w:pPr>
      <w:r w:rsidRPr="009011BD">
        <w:rPr>
          <w:rStyle w:val="Marquenotebasdepage"/>
          <w:rFonts w:ascii="Garamond" w:hAnsi="Garamond"/>
          <w:sz w:val="20"/>
          <w:szCs w:val="20"/>
        </w:rPr>
        <w:footnoteRef/>
      </w:r>
      <w:r w:rsidRPr="009011BD">
        <w:rPr>
          <w:rFonts w:ascii="Garamond" w:hAnsi="Garamond"/>
          <w:sz w:val="20"/>
          <w:szCs w:val="20"/>
        </w:rPr>
        <w:t xml:space="preserve"> </w:t>
      </w:r>
      <w:proofErr w:type="spellStart"/>
      <w:r>
        <w:rPr>
          <w:rFonts w:ascii="Garamond" w:hAnsi="Garamond" w:cs="Times New Roman"/>
          <w:sz w:val="20"/>
          <w:szCs w:val="20"/>
        </w:rPr>
        <w:t>F</w:t>
      </w:r>
      <w:r w:rsidRPr="00047BCA">
        <w:rPr>
          <w:rFonts w:ascii="Garamond" w:hAnsi="Garamond" w:cs="Times New Roman"/>
          <w:sz w:val="16"/>
          <w:szCs w:val="20"/>
        </w:rPr>
        <w:t>ÉRAY</w:t>
      </w:r>
      <w:proofErr w:type="spellEnd"/>
      <w:r>
        <w:rPr>
          <w:rFonts w:ascii="Garamond" w:hAnsi="Garamond" w:cs="Times New Roman"/>
          <w:sz w:val="20"/>
          <w:szCs w:val="20"/>
        </w:rPr>
        <w:t xml:space="preserve">, </w:t>
      </w:r>
      <w:r>
        <w:rPr>
          <w:rFonts w:ascii="Garamond" w:hAnsi="Garamond" w:cs="Times New Roman"/>
          <w:i/>
          <w:sz w:val="20"/>
          <w:szCs w:val="20"/>
        </w:rPr>
        <w:t xml:space="preserve">op. </w:t>
      </w:r>
      <w:proofErr w:type="spellStart"/>
      <w:r>
        <w:rPr>
          <w:rFonts w:ascii="Garamond" w:hAnsi="Garamond" w:cs="Times New Roman"/>
          <w:i/>
          <w:sz w:val="20"/>
          <w:szCs w:val="20"/>
        </w:rPr>
        <w:t>cit</w:t>
      </w:r>
      <w:proofErr w:type="spellEnd"/>
      <w:r>
        <w:rPr>
          <w:rFonts w:ascii="Garamond" w:hAnsi="Garamond" w:cs="Times New Roman"/>
          <w:i/>
          <w:sz w:val="20"/>
          <w:szCs w:val="20"/>
        </w:rPr>
        <w:t>.</w:t>
      </w:r>
      <w:r>
        <w:rPr>
          <w:rFonts w:ascii="Garamond" w:hAnsi="Garamond" w:cs="Times New Roman"/>
          <w:sz w:val="20"/>
          <w:szCs w:val="20"/>
        </w:rPr>
        <w:t xml:space="preserve">, p. 112, n. 1. </w:t>
      </w:r>
    </w:p>
  </w:footnote>
  <w:footnote w:id="32">
    <w:p w14:paraId="793D0FE4" w14:textId="1AC0BB87" w:rsidR="002C0DB5" w:rsidRPr="009011BD" w:rsidRDefault="002C0DB5" w:rsidP="007B4F4B">
      <w:pPr>
        <w:pStyle w:val="Notedebasdepage"/>
        <w:contextualSpacing/>
        <w:jc w:val="both"/>
        <w:rPr>
          <w:rFonts w:ascii="Garamond" w:hAnsi="Garamond"/>
          <w:sz w:val="20"/>
          <w:szCs w:val="20"/>
          <w:lang w:val="nl-NL"/>
        </w:rPr>
      </w:pPr>
      <w:r w:rsidRPr="009011BD">
        <w:rPr>
          <w:rStyle w:val="Marquenotebasdepage"/>
          <w:rFonts w:ascii="Garamond" w:hAnsi="Garamond"/>
          <w:sz w:val="20"/>
          <w:szCs w:val="20"/>
        </w:rPr>
        <w:footnoteRef/>
      </w:r>
      <w:r w:rsidRPr="009011BD">
        <w:rPr>
          <w:rFonts w:ascii="Garamond" w:hAnsi="Garamond"/>
          <w:sz w:val="20"/>
          <w:szCs w:val="20"/>
        </w:rPr>
        <w:t xml:space="preserve"> </w:t>
      </w:r>
      <w:r w:rsidRPr="00047BCA">
        <w:rPr>
          <w:rFonts w:ascii="Garamond" w:hAnsi="Garamond"/>
          <w:sz w:val="20"/>
          <w:szCs w:val="20"/>
        </w:rPr>
        <w:t>A</w:t>
      </w:r>
      <w:r w:rsidRPr="00047BCA">
        <w:rPr>
          <w:rFonts w:ascii="Garamond" w:hAnsi="Garamond"/>
          <w:sz w:val="16"/>
          <w:szCs w:val="20"/>
        </w:rPr>
        <w:t>DELSWÄRD</w:t>
      </w:r>
      <w:r w:rsidRPr="00047BCA">
        <w:rPr>
          <w:rFonts w:ascii="Garamond" w:hAnsi="Garamond"/>
          <w:sz w:val="20"/>
          <w:szCs w:val="20"/>
        </w:rPr>
        <w:t>-F</w:t>
      </w:r>
      <w:r w:rsidRPr="00047BCA">
        <w:rPr>
          <w:rFonts w:ascii="Garamond" w:hAnsi="Garamond"/>
          <w:sz w:val="16"/>
          <w:szCs w:val="20"/>
        </w:rPr>
        <w:t>ERSEN</w:t>
      </w:r>
      <w:r>
        <w:rPr>
          <w:rFonts w:ascii="Garamond" w:hAnsi="Garamond"/>
          <w:sz w:val="20"/>
          <w:szCs w:val="20"/>
        </w:rPr>
        <w:t xml:space="preserve">, </w:t>
      </w:r>
      <w:r>
        <w:rPr>
          <w:rFonts w:ascii="Garamond" w:hAnsi="Garamond"/>
          <w:i/>
          <w:sz w:val="20"/>
          <w:szCs w:val="20"/>
        </w:rPr>
        <w:t xml:space="preserve">op. </w:t>
      </w:r>
      <w:proofErr w:type="spellStart"/>
      <w:r>
        <w:rPr>
          <w:rFonts w:ascii="Garamond" w:hAnsi="Garamond"/>
          <w:i/>
          <w:sz w:val="20"/>
          <w:szCs w:val="20"/>
        </w:rPr>
        <w:t>cit</w:t>
      </w:r>
      <w:proofErr w:type="spellEnd"/>
      <w:r>
        <w:rPr>
          <w:rFonts w:ascii="Garamond" w:hAnsi="Garamond"/>
          <w:i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 xml:space="preserve">, </w:t>
      </w:r>
      <w:r w:rsidRPr="009011BD">
        <w:rPr>
          <w:rFonts w:ascii="Garamond" w:hAnsi="Garamond" w:cs="Times New Roman"/>
          <w:sz w:val="20"/>
          <w:szCs w:val="20"/>
        </w:rPr>
        <w:t>p. 141</w:t>
      </w:r>
      <w:r>
        <w:rPr>
          <w:rFonts w:ascii="Garamond" w:hAnsi="Garamond" w:cs="Times New Roman"/>
          <w:sz w:val="20"/>
          <w:szCs w:val="20"/>
        </w:rPr>
        <w:t xml:space="preserve">. </w:t>
      </w:r>
    </w:p>
  </w:footnote>
  <w:footnote w:id="33">
    <w:p w14:paraId="3697A8D2" w14:textId="4F7EA9BB" w:rsidR="002C0DB5" w:rsidRPr="009011BD" w:rsidRDefault="002C0DB5" w:rsidP="007B4F4B">
      <w:pPr>
        <w:pStyle w:val="Notedebasdepage"/>
        <w:contextualSpacing/>
        <w:jc w:val="both"/>
        <w:rPr>
          <w:rFonts w:ascii="Garamond" w:hAnsi="Garamond"/>
          <w:sz w:val="20"/>
          <w:szCs w:val="20"/>
          <w:lang w:val="nl-NL"/>
        </w:rPr>
      </w:pPr>
      <w:r w:rsidRPr="009011BD">
        <w:rPr>
          <w:rStyle w:val="Marquenotebasdepage"/>
          <w:rFonts w:ascii="Garamond" w:hAnsi="Garamond"/>
          <w:sz w:val="20"/>
          <w:szCs w:val="20"/>
        </w:rPr>
        <w:footnoteRef/>
      </w:r>
      <w:r w:rsidRPr="009011BD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i/>
          <w:sz w:val="20"/>
          <w:szCs w:val="20"/>
        </w:rPr>
        <w:t>Ibid.</w:t>
      </w:r>
      <w:r>
        <w:rPr>
          <w:rFonts w:ascii="Garamond" w:hAnsi="Garamond"/>
          <w:sz w:val="20"/>
          <w:szCs w:val="20"/>
        </w:rPr>
        <w:t xml:space="preserve">, </w:t>
      </w:r>
      <w:r w:rsidRPr="009011BD">
        <w:rPr>
          <w:rFonts w:ascii="Garamond" w:hAnsi="Garamond" w:cs="Times New Roman"/>
          <w:sz w:val="20"/>
          <w:szCs w:val="20"/>
        </w:rPr>
        <w:t>p. 140</w:t>
      </w:r>
      <w:r>
        <w:rPr>
          <w:rFonts w:ascii="Garamond" w:hAnsi="Garamond" w:cs="Times New Roman"/>
          <w:sz w:val="20"/>
          <w:szCs w:val="20"/>
        </w:rPr>
        <w:t>.</w:t>
      </w:r>
    </w:p>
  </w:footnote>
  <w:footnote w:id="34">
    <w:p w14:paraId="73345807" w14:textId="1FB72121" w:rsidR="002C0DB5" w:rsidRPr="009011BD" w:rsidRDefault="002C0DB5" w:rsidP="007B4F4B">
      <w:pPr>
        <w:pStyle w:val="Notedebasdepage"/>
        <w:contextualSpacing/>
        <w:jc w:val="both"/>
        <w:rPr>
          <w:rFonts w:ascii="Garamond" w:hAnsi="Garamond"/>
          <w:sz w:val="20"/>
          <w:szCs w:val="20"/>
          <w:lang w:val="nl-NL"/>
        </w:rPr>
      </w:pPr>
      <w:r w:rsidRPr="009011BD">
        <w:rPr>
          <w:rStyle w:val="Marquenotebasdepage"/>
          <w:rFonts w:ascii="Garamond" w:hAnsi="Garamond"/>
          <w:sz w:val="20"/>
          <w:szCs w:val="20"/>
        </w:rPr>
        <w:footnoteRef/>
      </w:r>
      <w:r w:rsidRPr="009011BD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 w:cs="Times New Roman"/>
          <w:i/>
          <w:sz w:val="20"/>
          <w:szCs w:val="20"/>
        </w:rPr>
        <w:t>Ibid.</w:t>
      </w:r>
      <w:r>
        <w:rPr>
          <w:rFonts w:ascii="Garamond" w:hAnsi="Garamond" w:cs="Times New Roman"/>
          <w:sz w:val="20"/>
          <w:szCs w:val="20"/>
        </w:rPr>
        <w:t xml:space="preserve">, </w:t>
      </w:r>
      <w:r w:rsidRPr="00047BCA">
        <w:rPr>
          <w:rFonts w:ascii="Garamond" w:hAnsi="Garamond" w:cs="Times New Roman"/>
          <w:sz w:val="20"/>
          <w:szCs w:val="20"/>
        </w:rPr>
        <w:t>p</w:t>
      </w:r>
      <w:r>
        <w:rPr>
          <w:rFonts w:ascii="Garamond" w:hAnsi="Garamond" w:cs="Times New Roman"/>
          <w:sz w:val="20"/>
          <w:szCs w:val="20"/>
        </w:rPr>
        <w:t>. 143.</w:t>
      </w:r>
    </w:p>
  </w:footnote>
  <w:footnote w:id="35">
    <w:p w14:paraId="00528DC7" w14:textId="5B01DB1C" w:rsidR="002C0DB5" w:rsidRPr="00047BCA" w:rsidRDefault="002C0DB5" w:rsidP="00CE7237">
      <w:pPr>
        <w:contextualSpacing/>
        <w:jc w:val="both"/>
        <w:rPr>
          <w:rFonts w:ascii="Garamond" w:hAnsi="Garamond" w:cs="Times New Roman"/>
        </w:rPr>
      </w:pPr>
      <w:r w:rsidRPr="009011BD">
        <w:rPr>
          <w:rStyle w:val="Marquenotebasdepage"/>
          <w:rFonts w:ascii="Garamond" w:hAnsi="Garamond"/>
          <w:sz w:val="20"/>
          <w:szCs w:val="20"/>
        </w:rPr>
        <w:footnoteRef/>
      </w:r>
      <w:r w:rsidRPr="009011BD">
        <w:rPr>
          <w:rFonts w:ascii="Garamond" w:hAnsi="Garamond"/>
          <w:sz w:val="20"/>
          <w:szCs w:val="20"/>
        </w:rPr>
        <w:t xml:space="preserve"> </w:t>
      </w:r>
      <w:r w:rsidRPr="009011BD">
        <w:rPr>
          <w:rFonts w:ascii="Garamond" w:hAnsi="Garamond" w:cs="Times New Roman"/>
          <w:sz w:val="20"/>
          <w:szCs w:val="20"/>
        </w:rPr>
        <w:t>A</w:t>
      </w:r>
      <w:r w:rsidRPr="00047BCA">
        <w:rPr>
          <w:rFonts w:ascii="Garamond" w:hAnsi="Garamond" w:cs="Times New Roman"/>
          <w:sz w:val="16"/>
          <w:szCs w:val="20"/>
        </w:rPr>
        <w:t>NONYME</w:t>
      </w:r>
      <w:r w:rsidRPr="009011BD">
        <w:rPr>
          <w:rFonts w:ascii="Garamond" w:hAnsi="Garamond" w:cs="Times New Roman"/>
          <w:sz w:val="20"/>
          <w:szCs w:val="20"/>
        </w:rPr>
        <w:t xml:space="preserve">, « Le cadavre maquillé. La vie scandaleuse de M. de Fersen », </w:t>
      </w:r>
      <w:r w:rsidRPr="009011BD">
        <w:rPr>
          <w:rFonts w:ascii="Garamond" w:hAnsi="Garamond" w:cs="Times New Roman"/>
          <w:i/>
          <w:sz w:val="20"/>
          <w:szCs w:val="20"/>
        </w:rPr>
        <w:t>L</w:t>
      </w:r>
      <w:r>
        <w:rPr>
          <w:rFonts w:ascii="Garamond" w:hAnsi="Garamond" w:cs="Times New Roman"/>
          <w:i/>
          <w:sz w:val="20"/>
          <w:szCs w:val="20"/>
        </w:rPr>
        <w:t>’</w:t>
      </w:r>
      <w:r w:rsidRPr="009011BD">
        <w:rPr>
          <w:rFonts w:ascii="Garamond" w:hAnsi="Garamond" w:cs="Times New Roman"/>
          <w:i/>
          <w:sz w:val="20"/>
          <w:szCs w:val="20"/>
        </w:rPr>
        <w:t>Homme libre</w:t>
      </w:r>
      <w:r w:rsidRPr="009011BD">
        <w:rPr>
          <w:rFonts w:ascii="Garamond" w:hAnsi="Garamond" w:cs="Times New Roman"/>
          <w:sz w:val="20"/>
          <w:szCs w:val="20"/>
        </w:rPr>
        <w:t>, 11 décembre 1923</w:t>
      </w:r>
      <w:r>
        <w:rPr>
          <w:rFonts w:ascii="Garamond" w:hAnsi="Garamond" w:cs="Times New Roman"/>
          <w:sz w:val="20"/>
          <w:szCs w:val="20"/>
        </w:rPr>
        <w:t xml:space="preserve"> [repris dans </w:t>
      </w:r>
      <w:r w:rsidRPr="009011BD">
        <w:rPr>
          <w:rFonts w:ascii="Garamond" w:hAnsi="Garamond" w:cs="Times New Roman"/>
          <w:i/>
          <w:sz w:val="20"/>
          <w:szCs w:val="20"/>
        </w:rPr>
        <w:t>Jacques d</w:t>
      </w:r>
      <w:r>
        <w:rPr>
          <w:rFonts w:ascii="Garamond" w:hAnsi="Garamond" w:cs="Times New Roman"/>
          <w:i/>
          <w:sz w:val="20"/>
          <w:szCs w:val="20"/>
        </w:rPr>
        <w:t>’</w:t>
      </w:r>
      <w:r w:rsidRPr="009011BD">
        <w:rPr>
          <w:rFonts w:ascii="Garamond" w:hAnsi="Garamond" w:cs="Times New Roman"/>
          <w:i/>
          <w:sz w:val="20"/>
          <w:szCs w:val="20"/>
        </w:rPr>
        <w:t>Adelswärd Fersen. Persona non grata</w:t>
      </w:r>
      <w:r>
        <w:rPr>
          <w:rFonts w:ascii="Garamond" w:hAnsi="Garamond" w:cs="Times New Roman"/>
          <w:sz w:val="20"/>
          <w:szCs w:val="20"/>
        </w:rPr>
        <w:t xml:space="preserve">, </w:t>
      </w:r>
      <w:r>
        <w:rPr>
          <w:rFonts w:ascii="Garamond" w:hAnsi="Garamond" w:cs="Times New Roman"/>
          <w:i/>
          <w:sz w:val="20"/>
          <w:szCs w:val="20"/>
        </w:rPr>
        <w:t xml:space="preserve">op. </w:t>
      </w:r>
      <w:proofErr w:type="spellStart"/>
      <w:r>
        <w:rPr>
          <w:rFonts w:ascii="Garamond" w:hAnsi="Garamond" w:cs="Times New Roman"/>
          <w:i/>
          <w:sz w:val="20"/>
          <w:szCs w:val="20"/>
        </w:rPr>
        <w:t>cit</w:t>
      </w:r>
      <w:proofErr w:type="spellEnd"/>
      <w:r>
        <w:rPr>
          <w:rFonts w:ascii="Garamond" w:hAnsi="Garamond" w:cs="Times New Roman"/>
          <w:i/>
          <w:sz w:val="20"/>
          <w:szCs w:val="20"/>
        </w:rPr>
        <w:t>.</w:t>
      </w:r>
      <w:r>
        <w:rPr>
          <w:rFonts w:ascii="Garamond" w:hAnsi="Garamond" w:cs="Times New Roman"/>
          <w:sz w:val="20"/>
          <w:szCs w:val="20"/>
        </w:rPr>
        <w:t>, pp. 160-161.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AEC"/>
    <w:rsid w:val="000443B2"/>
    <w:rsid w:val="00047BCA"/>
    <w:rsid w:val="000C353C"/>
    <w:rsid w:val="000C73EE"/>
    <w:rsid w:val="0011502F"/>
    <w:rsid w:val="00192E28"/>
    <w:rsid w:val="001A5B84"/>
    <w:rsid w:val="001D4506"/>
    <w:rsid w:val="002B7B2C"/>
    <w:rsid w:val="002C0538"/>
    <w:rsid w:val="002C0DB5"/>
    <w:rsid w:val="003B066F"/>
    <w:rsid w:val="00406859"/>
    <w:rsid w:val="0044224B"/>
    <w:rsid w:val="00463054"/>
    <w:rsid w:val="004C43BE"/>
    <w:rsid w:val="00535DDB"/>
    <w:rsid w:val="00583C63"/>
    <w:rsid w:val="0067521F"/>
    <w:rsid w:val="006971F7"/>
    <w:rsid w:val="00727AEC"/>
    <w:rsid w:val="0073488B"/>
    <w:rsid w:val="00782532"/>
    <w:rsid w:val="007B4DE9"/>
    <w:rsid w:val="007B4F4B"/>
    <w:rsid w:val="007C0627"/>
    <w:rsid w:val="007F3248"/>
    <w:rsid w:val="0084541D"/>
    <w:rsid w:val="00865B85"/>
    <w:rsid w:val="008C6AD9"/>
    <w:rsid w:val="009011BD"/>
    <w:rsid w:val="00915AC1"/>
    <w:rsid w:val="00966B15"/>
    <w:rsid w:val="00A01C5D"/>
    <w:rsid w:val="00A24704"/>
    <w:rsid w:val="00A32C95"/>
    <w:rsid w:val="00B16F06"/>
    <w:rsid w:val="00B32190"/>
    <w:rsid w:val="00BE307A"/>
    <w:rsid w:val="00C05243"/>
    <w:rsid w:val="00C078B4"/>
    <w:rsid w:val="00C435B8"/>
    <w:rsid w:val="00C83D43"/>
    <w:rsid w:val="00C9007E"/>
    <w:rsid w:val="00CE7237"/>
    <w:rsid w:val="00D7043F"/>
    <w:rsid w:val="00D845A9"/>
    <w:rsid w:val="00DA0AE0"/>
    <w:rsid w:val="00E23491"/>
    <w:rsid w:val="00F0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086FB6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A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727AEC"/>
  </w:style>
  <w:style w:type="character" w:customStyle="1" w:styleId="NotedebasdepageCar">
    <w:name w:val="Note de bas de page Car"/>
    <w:basedOn w:val="Policepardfaut"/>
    <w:link w:val="Notedebasdepage"/>
    <w:uiPriority w:val="99"/>
    <w:rsid w:val="00727AEC"/>
  </w:style>
  <w:style w:type="character" w:styleId="Marquenotebasdepage">
    <w:name w:val="footnote reference"/>
    <w:basedOn w:val="Policepardfaut"/>
    <w:uiPriority w:val="99"/>
    <w:unhideWhenUsed/>
    <w:rsid w:val="00727AE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27AEC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BE"/>
    </w:rPr>
  </w:style>
  <w:style w:type="paragraph" w:styleId="Paragraphedeliste">
    <w:name w:val="List Paragraph"/>
    <w:basedOn w:val="Normal"/>
    <w:uiPriority w:val="34"/>
    <w:qFormat/>
    <w:rsid w:val="00727A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A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727AEC"/>
  </w:style>
  <w:style w:type="character" w:customStyle="1" w:styleId="NotedebasdepageCar">
    <w:name w:val="Note de bas de page Car"/>
    <w:basedOn w:val="Policepardfaut"/>
    <w:link w:val="Notedebasdepage"/>
    <w:uiPriority w:val="99"/>
    <w:rsid w:val="00727AEC"/>
  </w:style>
  <w:style w:type="character" w:styleId="Marquenotebasdepage">
    <w:name w:val="footnote reference"/>
    <w:basedOn w:val="Policepardfaut"/>
    <w:uiPriority w:val="99"/>
    <w:unhideWhenUsed/>
    <w:rsid w:val="00727AE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27AEC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BE"/>
    </w:rPr>
  </w:style>
  <w:style w:type="paragraph" w:styleId="Paragraphedeliste">
    <w:name w:val="List Paragraph"/>
    <w:basedOn w:val="Normal"/>
    <w:uiPriority w:val="34"/>
    <w:qFormat/>
    <w:rsid w:val="00727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1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05FEBCEE-9F33-6E44-A5A3-5198C3790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8</Pages>
  <Words>5009</Words>
  <Characters>24850</Characters>
  <Application>Microsoft Macintosh Word</Application>
  <DocSecurity>0</DocSecurity>
  <Lines>400</Lines>
  <Paragraphs>98</Paragraphs>
  <ScaleCrop>false</ScaleCrop>
  <Company/>
  <LinksUpToDate>false</LinksUpToDate>
  <CharactersWithSpaces>29761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Lansmans</dc:creator>
  <cp:keywords/>
  <dc:description/>
  <cp:lastModifiedBy>Alexandre Lansmans</cp:lastModifiedBy>
  <cp:revision>29</cp:revision>
  <cp:lastPrinted>2020-10-13T12:03:00Z</cp:lastPrinted>
  <dcterms:created xsi:type="dcterms:W3CDTF">2020-10-10T09:35:00Z</dcterms:created>
  <dcterms:modified xsi:type="dcterms:W3CDTF">2020-10-14T08:15:00Z</dcterms:modified>
</cp:coreProperties>
</file>