
<file path=[Content_Types].xml><?xml version="1.0" encoding="utf-8"?>
<Types xmlns="http://schemas.openxmlformats.org/package/2006/content-types">
  <Default Extension="bin" ContentType="application/vnd.ms-office.vbaProject"/>
  <Default Extension="png" ContentType="image/png"/>
  <Default Extension="emf" ContentType="image/x-emf"/>
  <Default Extension="wmf" ContentType="image/x-wmf"/>
  <Default Extension="jpeg" ContentType="image/jpe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ms-word.document.macroEnabled.main+xml"/>
  <Override PartName="/word/customizations.xml" ContentType="application/vnd.ms-word.keyMapCustomizations+xml"/>
  <Override PartName="/word/attachedToolbars.bin" ContentType="application/vnd.ms-word.attachedToolbars"/>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7AD756" w14:textId="77777777" w:rsidR="00AD6F25" w:rsidRPr="003B59BA" w:rsidRDefault="00D54DA7">
      <w:pPr>
        <w:pStyle w:val="DocHead"/>
        <w:spacing w:before="0" w:line="240" w:lineRule="exact"/>
        <w:ind w:left="-119" w:right="-136" w:firstLine="119"/>
        <w:rPr>
          <w:szCs w:val="24"/>
        </w:rPr>
      </w:pPr>
      <w:r w:rsidRPr="003B59BA">
        <w:rPr>
          <w:szCs w:val="24"/>
        </w:rPr>
        <w:t>18</w:t>
      </w:r>
      <w:r w:rsidRPr="00276F74">
        <w:rPr>
          <w:szCs w:val="24"/>
        </w:rPr>
        <w:t>th</w:t>
      </w:r>
      <w:r w:rsidRPr="003B59BA">
        <w:rPr>
          <w:szCs w:val="24"/>
        </w:rPr>
        <w:t xml:space="preserve"> International Conference Metal Forming 2020 Project</w:t>
      </w:r>
    </w:p>
    <w:p w14:paraId="39A3D4EF" w14:textId="77777777" w:rsidR="00621279" w:rsidRDefault="00621279" w:rsidP="00621279">
      <w:pPr>
        <w:pStyle w:val="Els-Title"/>
      </w:pPr>
      <w:r>
        <w:t>2D thermal finite element analysis of laser cladding of 316L+WC</w:t>
      </w:r>
    </w:p>
    <w:p w14:paraId="5D2CB4BB" w14:textId="77777777" w:rsidR="00AD6F25" w:rsidRPr="003B59BA" w:rsidRDefault="00621279" w:rsidP="00621279">
      <w:pPr>
        <w:pStyle w:val="Els-Title"/>
      </w:pPr>
      <w:r>
        <w:t>Composite coatings</w:t>
      </w:r>
    </w:p>
    <w:p w14:paraId="171E56F5" w14:textId="77777777" w:rsidR="00621279" w:rsidRPr="001A74E2" w:rsidRDefault="00017B85" w:rsidP="001A74E2">
      <w:pPr>
        <w:pStyle w:val="Els-Author"/>
        <w:tabs>
          <w:tab w:val="center" w:pos="5189"/>
          <w:tab w:val="left" w:pos="9525"/>
        </w:tabs>
        <w:ind w:right="2"/>
        <w:jc w:val="left"/>
      </w:pPr>
      <w:r w:rsidRPr="003B59BA">
        <w:tab/>
      </w:r>
      <w:r w:rsidR="00621279" w:rsidRPr="004C3ECA">
        <w:t>Seifallah Fetni</w:t>
      </w:r>
      <w:r w:rsidR="00842338" w:rsidRPr="004C3ECA">
        <w:rPr>
          <w:vertAlign w:val="superscript"/>
        </w:rPr>
        <w:t>a</w:t>
      </w:r>
      <w:r w:rsidR="00621279" w:rsidRPr="004C3ECA">
        <w:t xml:space="preserve"> </w:t>
      </w:r>
      <w:r w:rsidR="004C3ECA" w:rsidRPr="004C3ECA">
        <w:t xml:space="preserve">, </w:t>
      </w:r>
      <w:r w:rsidR="00621279" w:rsidRPr="004C3ECA">
        <w:t>Tommaso Maurizi Enrici</w:t>
      </w:r>
      <w:r w:rsidR="004C3ECA" w:rsidRPr="004C3ECA">
        <w:rPr>
          <w:vertAlign w:val="superscript"/>
        </w:rPr>
        <w:t>b</w:t>
      </w:r>
      <w:r w:rsidR="00621279" w:rsidRPr="004C3ECA">
        <w:t>, Tobia Niccolini</w:t>
      </w:r>
      <w:r w:rsidR="004C3ECA" w:rsidRPr="004C3ECA">
        <w:rPr>
          <w:vertAlign w:val="superscript"/>
        </w:rPr>
        <w:t>a</w:t>
      </w:r>
      <w:r w:rsidR="00621279" w:rsidRPr="004C3ECA">
        <w:t>, Son Hoang Tran</w:t>
      </w:r>
      <w:r w:rsidR="004C3ECA" w:rsidRPr="004C3ECA">
        <w:rPr>
          <w:vertAlign w:val="superscript"/>
        </w:rPr>
        <w:t>a</w:t>
      </w:r>
      <w:r w:rsidR="00621279" w:rsidRPr="004C3ECA">
        <w:t>, Olivier Dedry</w:t>
      </w:r>
      <w:r w:rsidR="004C3ECA" w:rsidRPr="004C3ECA">
        <w:rPr>
          <w:vertAlign w:val="superscript"/>
        </w:rPr>
        <w:t>b</w:t>
      </w:r>
      <w:r w:rsidR="00621279" w:rsidRPr="004C3ECA">
        <w:t xml:space="preserve">, </w:t>
      </w:r>
      <w:r w:rsidR="001A74E2">
        <w:t xml:space="preserve">       </w:t>
      </w:r>
      <w:r w:rsidR="00CA243C">
        <w:t xml:space="preserve">  </w:t>
      </w:r>
      <w:r w:rsidR="00621279" w:rsidRPr="001A74E2">
        <w:t>Ruben Jardin</w:t>
      </w:r>
      <w:r w:rsidR="004C3ECA" w:rsidRPr="001A74E2">
        <w:rPr>
          <w:vertAlign w:val="superscript"/>
        </w:rPr>
        <w:t>a</w:t>
      </w:r>
      <w:r w:rsidR="00621279" w:rsidRPr="001A74E2">
        <w:t>, Laurent Duchêne</w:t>
      </w:r>
      <w:r w:rsidR="004C3ECA" w:rsidRPr="001A74E2">
        <w:rPr>
          <w:vertAlign w:val="superscript"/>
        </w:rPr>
        <w:t>a</w:t>
      </w:r>
      <w:r w:rsidR="00621279" w:rsidRPr="001A74E2">
        <w:t>, Anne Mertens</w:t>
      </w:r>
      <w:r w:rsidR="004C3ECA" w:rsidRPr="001A74E2">
        <w:rPr>
          <w:vertAlign w:val="superscript"/>
        </w:rPr>
        <w:t>b</w:t>
      </w:r>
      <w:r w:rsidR="00621279" w:rsidRPr="001A74E2">
        <w:t>, Anne Marie Habraken</w:t>
      </w:r>
      <w:r w:rsidR="00621279" w:rsidRPr="001A74E2">
        <w:rPr>
          <w:vertAlign w:val="superscript"/>
        </w:rPr>
        <w:t xml:space="preserve"> a,</w:t>
      </w:r>
      <w:r w:rsidR="00621279" w:rsidRPr="001A74E2">
        <w:t>*</w:t>
      </w:r>
    </w:p>
    <w:p w14:paraId="01FAB380" w14:textId="77777777" w:rsidR="00AD6F25" w:rsidRPr="001A74E2" w:rsidRDefault="00017B85" w:rsidP="004C3ECA">
      <w:pPr>
        <w:pStyle w:val="Els-Author"/>
        <w:tabs>
          <w:tab w:val="center" w:pos="5189"/>
          <w:tab w:val="left" w:pos="9525"/>
        </w:tabs>
        <w:ind w:right="2"/>
        <w:jc w:val="left"/>
        <w:rPr>
          <w:lang w:eastAsia="zh-CN"/>
        </w:rPr>
      </w:pPr>
      <w:r w:rsidRPr="001A74E2">
        <w:tab/>
      </w:r>
    </w:p>
    <w:p w14:paraId="09C4D559" w14:textId="77777777" w:rsidR="00AD6F25" w:rsidRPr="004C3ECA" w:rsidRDefault="004C3ECA" w:rsidP="004C3ECA">
      <w:pPr>
        <w:pStyle w:val="Els-Affiliation"/>
        <w:jc w:val="left"/>
        <w:rPr>
          <w:lang w:val="fr-FR"/>
        </w:rPr>
      </w:pPr>
      <w:r w:rsidRPr="00865A34">
        <w:rPr>
          <w:vertAlign w:val="superscript"/>
        </w:rPr>
        <w:t xml:space="preserve">                                              </w:t>
      </w:r>
      <w:r w:rsidR="00CA243C" w:rsidRPr="00865A34">
        <w:rPr>
          <w:vertAlign w:val="superscript"/>
        </w:rPr>
        <w:t xml:space="preserve">                           </w:t>
      </w:r>
      <w:r w:rsidRPr="00865A34">
        <w:rPr>
          <w:vertAlign w:val="superscript"/>
        </w:rPr>
        <w:t xml:space="preserve"> </w:t>
      </w:r>
      <w:r w:rsidR="00CA243C" w:rsidRPr="00865A34">
        <w:rPr>
          <w:vertAlign w:val="superscript"/>
        </w:rPr>
        <w:t xml:space="preserve"> </w:t>
      </w:r>
      <w:r w:rsidR="00CA243C" w:rsidRPr="00CA243C">
        <w:rPr>
          <w:vertAlign w:val="superscript"/>
          <w:lang w:val="fr-FR"/>
        </w:rPr>
        <w:t>a</w:t>
      </w:r>
      <w:r w:rsidR="00260735">
        <w:rPr>
          <w:vertAlign w:val="superscript"/>
          <w:lang w:val="fr-FR"/>
        </w:rPr>
        <w:t xml:space="preserve">  </w:t>
      </w:r>
      <w:r w:rsidRPr="004C3ECA">
        <w:rPr>
          <w:lang w:val="fr-FR"/>
        </w:rPr>
        <w:t>University of Liege, MSM Unit, Allée de la Découverte, 9 B52/3, B 4000 Liège, Belgium</w:t>
      </w:r>
    </w:p>
    <w:p w14:paraId="5F397260" w14:textId="77777777" w:rsidR="004C3ECA" w:rsidRDefault="004C3ECA" w:rsidP="00B24218">
      <w:pPr>
        <w:pStyle w:val="Els-footnote"/>
        <w:spacing w:after="400"/>
        <w:ind w:firstLine="0"/>
        <w:rPr>
          <w:i/>
          <w:noProof/>
          <w:lang w:val="fr-FR"/>
        </w:rPr>
      </w:pPr>
      <w:r>
        <w:rPr>
          <w:i/>
          <w:noProof/>
          <w:lang w:val="fr-FR"/>
        </w:rPr>
        <w:t xml:space="preserve">              </w:t>
      </w:r>
      <w:r w:rsidR="00CA243C">
        <w:rPr>
          <w:i/>
          <w:noProof/>
          <w:lang w:val="fr-FR"/>
        </w:rPr>
        <w:t xml:space="preserve">                              </w:t>
      </w:r>
      <w:r w:rsidR="00763C13">
        <w:rPr>
          <w:i/>
          <w:noProof/>
          <w:lang w:val="fr-FR"/>
        </w:rPr>
        <w:t xml:space="preserve"> </w:t>
      </w:r>
      <w:r>
        <w:rPr>
          <w:i/>
          <w:noProof/>
          <w:lang w:val="fr-FR"/>
        </w:rPr>
        <w:t xml:space="preserve"> </w:t>
      </w:r>
      <w:r w:rsidR="00CA243C" w:rsidRPr="00CA243C">
        <w:rPr>
          <w:i/>
          <w:noProof/>
          <w:vertAlign w:val="superscript"/>
          <w:lang w:val="fr-FR"/>
        </w:rPr>
        <w:t>b</w:t>
      </w:r>
      <w:r>
        <w:rPr>
          <w:i/>
          <w:noProof/>
          <w:lang w:val="fr-FR"/>
        </w:rPr>
        <w:t xml:space="preserve"> </w:t>
      </w:r>
      <w:r w:rsidRPr="004C3ECA">
        <w:rPr>
          <w:i/>
          <w:noProof/>
          <w:lang w:val="fr-FR"/>
        </w:rPr>
        <w:t>University of Liege, MMS Unit, Allée de la Découverte, 9 B52/3, B 4000 Liège, Belgium</w:t>
      </w:r>
    </w:p>
    <w:p w14:paraId="39E5C2CE" w14:textId="77777777" w:rsidR="0072368E" w:rsidRPr="003B59BA" w:rsidRDefault="0072368E" w:rsidP="009416BA">
      <w:pPr>
        <w:pStyle w:val="Els-footnote"/>
        <w:spacing w:after="400"/>
        <w:ind w:firstLine="0"/>
        <w:rPr>
          <w:szCs w:val="16"/>
        </w:rPr>
      </w:pPr>
      <w:r w:rsidRPr="00E650BA">
        <w:rPr>
          <w:szCs w:val="16"/>
        </w:rPr>
        <w:t xml:space="preserve">* Corresponding author. </w:t>
      </w:r>
      <w:r w:rsidRPr="00E650BA">
        <w:rPr>
          <w:i/>
          <w:iCs/>
          <w:szCs w:val="16"/>
        </w:rPr>
        <w:t>E-mail address</w:t>
      </w:r>
      <w:r w:rsidRPr="00E650BA">
        <w:rPr>
          <w:i/>
          <w:szCs w:val="16"/>
        </w:rPr>
        <w:t>:</w:t>
      </w:r>
      <w:r w:rsidR="00D06511" w:rsidRPr="00E650BA">
        <w:t xml:space="preserve"> </w:t>
      </w:r>
      <w:r w:rsidR="00D06511" w:rsidRPr="00E650BA">
        <w:rPr>
          <w:szCs w:val="16"/>
        </w:rPr>
        <w:t>anne.habraken@uliege.be</w:t>
      </w:r>
    </w:p>
    <w:p w14:paraId="3E6F1FA5" w14:textId="77777777" w:rsidR="00AD6F25" w:rsidRPr="003B59BA" w:rsidRDefault="000C1409">
      <w:pPr>
        <w:pStyle w:val="Els-Abstract-head"/>
        <w:spacing w:before="200"/>
      </w:pPr>
      <w:r w:rsidRPr="003B59BA">
        <w:t>Abstract</w:t>
      </w:r>
    </w:p>
    <w:p w14:paraId="481DC95E" w14:textId="097EAD2E" w:rsidR="00D06511" w:rsidRPr="00D06511" w:rsidRDefault="00D06511" w:rsidP="005C0036">
      <w:pPr>
        <w:suppressAutoHyphens/>
        <w:jc w:val="both"/>
        <w:rPr>
          <w:sz w:val="18"/>
          <w:lang w:val="en-US"/>
        </w:rPr>
      </w:pPr>
      <w:r w:rsidRPr="00D06511">
        <w:rPr>
          <w:sz w:val="18"/>
          <w:lang w:val="en-US"/>
        </w:rPr>
        <w:t>In this work, a 2D-thermal model of laser cladding (also called Directed Energy Deposition) of composite coa</w:t>
      </w:r>
      <w:r w:rsidR="004F69E7">
        <w:rPr>
          <w:sz w:val="18"/>
          <w:lang w:val="en-US"/>
        </w:rPr>
        <w:t>ting (316L stainless steel rein</w:t>
      </w:r>
      <w:r w:rsidRPr="00D06511">
        <w:rPr>
          <w:sz w:val="18"/>
          <w:lang w:val="en-US"/>
        </w:rPr>
        <w:t xml:space="preserve">forced by hard WC carbide particles) was developed. The </w:t>
      </w:r>
      <w:r w:rsidRPr="00E650BA">
        <w:rPr>
          <w:sz w:val="18"/>
          <w:lang w:val="en-US"/>
        </w:rPr>
        <w:t>temperature field and its time evolution were computed by the Finite Element software</w:t>
      </w:r>
      <w:r w:rsidR="005F63E2" w:rsidRPr="00E650BA">
        <w:rPr>
          <w:sz w:val="18"/>
          <w:lang w:val="en-US"/>
        </w:rPr>
        <w:t xml:space="preserve"> </w:t>
      </w:r>
      <w:r w:rsidRPr="00E650BA">
        <w:rPr>
          <w:sz w:val="18"/>
          <w:lang w:val="en-US"/>
        </w:rPr>
        <w:t>Lagamine and then compared to experimental measurements. Indeed, in a related work, the ef</w:t>
      </w:r>
      <w:r w:rsidR="00D604FA" w:rsidRPr="00E650BA">
        <w:rPr>
          <w:sz w:val="18"/>
          <w:lang w:val="en-US"/>
        </w:rPr>
        <w:t>f</w:t>
      </w:r>
      <w:r w:rsidRPr="00E650BA">
        <w:rPr>
          <w:sz w:val="18"/>
          <w:lang w:val="en-US"/>
        </w:rPr>
        <w:t xml:space="preserve">ects of the high </w:t>
      </w:r>
      <w:r w:rsidR="00097675" w:rsidRPr="00E650BA">
        <w:rPr>
          <w:sz w:val="18"/>
          <w:lang w:val="en-US"/>
        </w:rPr>
        <w:t>temperatures</w:t>
      </w:r>
      <w:r w:rsidRPr="00E650BA">
        <w:rPr>
          <w:sz w:val="18"/>
          <w:lang w:val="en-US"/>
        </w:rPr>
        <w:t xml:space="preserve"> on the WC particles</w:t>
      </w:r>
      <w:r w:rsidR="005F63E2" w:rsidRPr="00E650BA">
        <w:rPr>
          <w:sz w:val="18"/>
          <w:lang w:val="en-US"/>
        </w:rPr>
        <w:t xml:space="preserve"> </w:t>
      </w:r>
      <w:r w:rsidR="001E63AE" w:rsidRPr="00E650BA">
        <w:rPr>
          <w:sz w:val="18"/>
          <w:lang w:val="en-US"/>
        </w:rPr>
        <w:t xml:space="preserve">in contact with the molten metal </w:t>
      </w:r>
      <w:r w:rsidRPr="00E650BA">
        <w:rPr>
          <w:sz w:val="18"/>
          <w:lang w:val="en-US"/>
        </w:rPr>
        <w:t xml:space="preserve">and the resulting microstructure </w:t>
      </w:r>
      <w:r w:rsidR="001E63AE" w:rsidRPr="00E650BA">
        <w:rPr>
          <w:sz w:val="18"/>
          <w:lang w:val="en-US"/>
        </w:rPr>
        <w:t xml:space="preserve">at the end of the fabrication </w:t>
      </w:r>
      <w:r w:rsidRPr="00E650BA">
        <w:rPr>
          <w:sz w:val="18"/>
          <w:lang w:val="en-US"/>
        </w:rPr>
        <w:t xml:space="preserve">were evaluated by means of </w:t>
      </w:r>
      <w:r w:rsidR="005F63E2" w:rsidRPr="00E650BA">
        <w:rPr>
          <w:sz w:val="18"/>
          <w:lang w:val="en-US"/>
        </w:rPr>
        <w:t>different experimental techniques.</w:t>
      </w:r>
    </w:p>
    <w:p w14:paraId="39C2FF7A" w14:textId="54C400BD" w:rsidR="002A46EA" w:rsidRDefault="00D06511" w:rsidP="005C0036">
      <w:pPr>
        <w:suppressAutoHyphens/>
        <w:jc w:val="both"/>
        <w:rPr>
          <w:sz w:val="18"/>
          <w:lang w:val="en-US"/>
        </w:rPr>
      </w:pPr>
      <w:r w:rsidRPr="00D06511">
        <w:rPr>
          <w:sz w:val="18"/>
          <w:lang w:val="en-US"/>
        </w:rPr>
        <w:t>Thus, correlations between simulated thermal histories and microscopic analysis as well as thermocouple records were established. The temperature distribution in the substrate allows the prediction of the depths of the melt pool as well as the thermal histories of the di</w:t>
      </w:r>
      <w:r w:rsidR="009B6FCE">
        <w:rPr>
          <w:sz w:val="18"/>
          <w:lang w:val="en-US"/>
        </w:rPr>
        <w:t>ff</w:t>
      </w:r>
      <w:r w:rsidRPr="00D06511">
        <w:rPr>
          <w:sz w:val="18"/>
          <w:lang w:val="en-US"/>
        </w:rPr>
        <w:t>erent parts of the</w:t>
      </w:r>
      <w:r>
        <w:rPr>
          <w:sz w:val="18"/>
          <w:lang w:val="en-US"/>
        </w:rPr>
        <w:t xml:space="preserve"> </w:t>
      </w:r>
      <w:r w:rsidRPr="00D06511">
        <w:rPr>
          <w:sz w:val="18"/>
          <w:lang w:val="en-US"/>
        </w:rPr>
        <w:t>clad. Such a model is of great interest and can be applied in situ-calculations to o</w:t>
      </w:r>
      <w:r w:rsidR="009B6FCE">
        <w:rPr>
          <w:sz w:val="18"/>
          <w:lang w:val="en-US"/>
        </w:rPr>
        <w:t>ff</w:t>
      </w:r>
      <w:r w:rsidRPr="00D06511">
        <w:rPr>
          <w:sz w:val="18"/>
          <w:lang w:val="en-US"/>
        </w:rPr>
        <w:t>er quick data about the influences of the process parameters on</w:t>
      </w:r>
      <w:r w:rsidR="009B6FCE">
        <w:rPr>
          <w:sz w:val="18"/>
          <w:lang w:val="en-US"/>
        </w:rPr>
        <w:t xml:space="preserve"> </w:t>
      </w:r>
      <w:r w:rsidRPr="00D06511">
        <w:rPr>
          <w:sz w:val="18"/>
          <w:lang w:val="en-US"/>
        </w:rPr>
        <w:t>the properties of the built part.</w:t>
      </w:r>
    </w:p>
    <w:p w14:paraId="25A4EB90" w14:textId="77777777" w:rsidR="0094553A" w:rsidRPr="009B6FCE" w:rsidRDefault="0094553A" w:rsidP="005C0036">
      <w:pPr>
        <w:suppressAutoHyphens/>
        <w:jc w:val="both"/>
        <w:rPr>
          <w:sz w:val="18"/>
          <w:lang w:val="en-US"/>
        </w:rPr>
      </w:pPr>
    </w:p>
    <w:sdt>
      <w:sdtPr>
        <w:rPr>
          <w:rFonts w:hint="eastAsia"/>
          <w:sz w:val="18"/>
          <w:szCs w:val="18"/>
          <w:lang w:val="en-US"/>
        </w:rPr>
        <w:id w:val="269133099"/>
        <w:lock w:val="contentLocked"/>
        <w:placeholder>
          <w:docPart w:val="DefaultPlaceholder_1082065158"/>
        </w:placeholder>
        <w:group/>
      </w:sdtPr>
      <w:sdtEndPr/>
      <w:sdtContent>
        <w:sdt>
          <w:sdtPr>
            <w:rPr>
              <w:rFonts w:hint="eastAsia"/>
              <w:sz w:val="18"/>
              <w:szCs w:val="18"/>
              <w:lang w:val="en-US"/>
            </w:rPr>
            <w:id w:val="-703245115"/>
            <w:placeholder>
              <w:docPart w:val="F75DF59D736A48978BCEF4FA7B98CBE5"/>
            </w:placeholder>
          </w:sdtPr>
          <w:sdtEndPr/>
          <w:sdtContent>
            <w:p w14:paraId="08CFCD7B" w14:textId="77777777" w:rsidR="00564049" w:rsidRPr="003B59BA" w:rsidRDefault="00D54DA7" w:rsidP="0004134E">
              <w:pPr>
                <w:widowControl/>
                <w:autoSpaceDE w:val="0"/>
                <w:autoSpaceDN w:val="0"/>
                <w:adjustRightInd w:val="0"/>
                <w:spacing w:line="220" w:lineRule="exact"/>
                <w:rPr>
                  <w:rFonts w:eastAsia="Times New Roman"/>
                  <w:sz w:val="18"/>
                  <w:szCs w:val="18"/>
                </w:rPr>
              </w:pPr>
              <w:r w:rsidRPr="003B59BA">
                <w:rPr>
                  <w:sz w:val="18"/>
                  <w:szCs w:val="18"/>
                  <w:lang w:val="en-US"/>
                </w:rPr>
                <w:t>© 2020 The Authors. Published by Elsevier B.V.</w:t>
              </w:r>
            </w:p>
            <w:p w14:paraId="270A9937" w14:textId="77777777" w:rsidR="0017435C" w:rsidRPr="003B59BA" w:rsidRDefault="00D54DA7" w:rsidP="0004134E">
              <w:pPr>
                <w:widowControl/>
                <w:autoSpaceDE w:val="0"/>
                <w:autoSpaceDN w:val="0"/>
                <w:adjustRightInd w:val="0"/>
                <w:spacing w:line="220" w:lineRule="exact"/>
                <w:rPr>
                  <w:sz w:val="18"/>
                  <w:szCs w:val="18"/>
                  <w:lang w:val="en-US"/>
                </w:rPr>
              </w:pPr>
              <w:r w:rsidRPr="003B59BA">
                <w:rPr>
                  <w:sz w:val="18"/>
                  <w:szCs w:val="18"/>
                  <w:lang w:val="en-US"/>
                </w:rPr>
                <w:t>This is an open access article under the CC BY-NC-ND license (</w:t>
              </w:r>
              <w:hyperlink r:id="rId10" w:history="1">
                <w:r w:rsidRPr="003B59BA">
                  <w:rPr>
                    <w:rStyle w:val="Hyperlink"/>
                    <w:sz w:val="18"/>
                    <w:szCs w:val="18"/>
                    <w:lang w:val="en-US"/>
                  </w:rPr>
                  <w:t>http://creativecommons.org/licenses/by-nc-nd/4.0/</w:t>
                </w:r>
              </w:hyperlink>
              <w:r w:rsidRPr="003B59BA">
                <w:rPr>
                  <w:sz w:val="18"/>
                  <w:szCs w:val="18"/>
                  <w:lang w:val="en-US"/>
                </w:rPr>
                <w:t>)</w:t>
              </w:r>
            </w:p>
            <w:p w14:paraId="5CA488ED" w14:textId="77777777" w:rsidR="0017435C" w:rsidRPr="003B59BA" w:rsidRDefault="00D54DA7" w:rsidP="000D5C20">
              <w:pPr>
                <w:widowControl/>
                <w:autoSpaceDE w:val="0"/>
                <w:autoSpaceDN w:val="0"/>
                <w:adjustRightInd w:val="0"/>
                <w:spacing w:after="220" w:line="220" w:lineRule="exact"/>
                <w:rPr>
                  <w:sz w:val="18"/>
                  <w:szCs w:val="18"/>
                  <w:lang w:val="en-US"/>
                </w:rPr>
              </w:pPr>
              <w:r w:rsidRPr="003B59BA">
                <w:rPr>
                  <w:sz w:val="18"/>
                  <w:szCs w:val="18"/>
                  <w:lang w:val="en-US"/>
                </w:rPr>
                <w:t>Peer-review under responsibility of the scientific committee of the 18th International Conference Metal Forming 2020 Project.</w:t>
              </w:r>
            </w:p>
          </w:sdtContent>
        </w:sdt>
      </w:sdtContent>
    </w:sdt>
    <w:p w14:paraId="2F25E3E9" w14:textId="77777777" w:rsidR="00AF4E93" w:rsidRPr="003B59BA" w:rsidRDefault="00AF4E93" w:rsidP="00C9163E">
      <w:pPr>
        <w:pStyle w:val="Els-keywords"/>
      </w:pPr>
      <w:r w:rsidRPr="003B59BA">
        <w:rPr>
          <w:i/>
        </w:rPr>
        <w:t>Keywords:</w:t>
      </w:r>
      <w:r w:rsidR="00C9163E">
        <w:t xml:space="preserve"> </w:t>
      </w:r>
      <w:r w:rsidR="00C9163E" w:rsidRPr="00C9163E">
        <w:t>316L+WC composite coating</w:t>
      </w:r>
      <w:r w:rsidR="00C9163E">
        <w:t xml:space="preserve"> </w:t>
      </w:r>
      <w:r w:rsidR="00C9163E" w:rsidRPr="00C9163E">
        <w:t>; Laser Cladding; Thermal analysis</w:t>
      </w:r>
      <w:r w:rsidR="00C9163E">
        <w:t xml:space="preserve"> </w:t>
      </w:r>
      <w:r w:rsidR="00C9163E" w:rsidRPr="00C9163E">
        <w:t>; Lagamine</w:t>
      </w:r>
      <w:r w:rsidR="00C9163E">
        <w:t xml:space="preserve"> </w:t>
      </w:r>
      <w:r w:rsidR="00C9163E" w:rsidRPr="00C9163E">
        <w:t>; melt pool depth</w:t>
      </w:r>
    </w:p>
    <w:p w14:paraId="5BA52621" w14:textId="77777777" w:rsidR="00051601" w:rsidRPr="003B59BA" w:rsidRDefault="00051601" w:rsidP="00051601">
      <w:pPr>
        <w:rPr>
          <w:lang w:val="en-US"/>
        </w:rPr>
      </w:pPr>
    </w:p>
    <w:p w14:paraId="69B49A93" w14:textId="77777777" w:rsidR="00AD6F25" w:rsidRPr="003B59BA" w:rsidRDefault="00AD6F25">
      <w:pPr>
        <w:pStyle w:val="Els-1storder-head"/>
        <w:sectPr w:rsidR="00AD6F25" w:rsidRPr="003B59BA" w:rsidSect="00E46DA6">
          <w:headerReference w:type="even" r:id="rId11"/>
          <w:headerReference w:type="default" r:id="rId12"/>
          <w:headerReference w:type="first" r:id="rId13"/>
          <w:footerReference w:type="first" r:id="rId14"/>
          <w:footnotePr>
            <w:numFmt w:val="chicago"/>
          </w:footnotePr>
          <w:type w:val="continuous"/>
          <w:pgSz w:w="11907" w:h="16840" w:code="161"/>
          <w:pgMar w:top="731" w:right="675" w:bottom="1140" w:left="851" w:header="737" w:footer="1134" w:gutter="0"/>
          <w:cols w:space="720"/>
          <w:titlePg/>
          <w:docGrid w:linePitch="360"/>
        </w:sectPr>
      </w:pPr>
    </w:p>
    <w:p w14:paraId="509AEA65" w14:textId="63F48C6B" w:rsidR="00AD6F25" w:rsidRPr="003B59BA" w:rsidRDefault="004A5BF9">
      <w:pPr>
        <w:pStyle w:val="Els-1storder-head"/>
      </w:pPr>
      <w:r>
        <w:t>Introduction</w:t>
      </w:r>
    </w:p>
    <w:p w14:paraId="621EFB3B" w14:textId="20416257" w:rsidR="00CC69E4" w:rsidRDefault="00CC69E4" w:rsidP="004F69E7">
      <w:pPr>
        <w:pStyle w:val="Els-body-text"/>
        <w:ind w:right="-28"/>
      </w:pPr>
      <w:r>
        <w:t xml:space="preserve">In recent years, </w:t>
      </w:r>
      <w:r w:rsidR="000E5C5E">
        <w:t>researches</w:t>
      </w:r>
      <w:r>
        <w:t xml:space="preserve"> on additive manufacturing com</w:t>
      </w:r>
      <w:r w:rsidR="00491807">
        <w:t>puter aided-design have been extended to optimize microstruc</w:t>
      </w:r>
      <w:r>
        <w:t>tures of materials which are selected for advanced applications:</w:t>
      </w:r>
      <w:r w:rsidR="00D444D6">
        <w:t xml:space="preserve"> </w:t>
      </w:r>
      <w:r>
        <w:t>aerospace, manufacturing, medical etc. [1, 2, 3]. Laser cladding</w:t>
      </w:r>
      <w:r w:rsidR="00D444D6">
        <w:t xml:space="preserve"> </w:t>
      </w:r>
      <w:r>
        <w:t>is a promising additive manufacturing (AM) process that allows</w:t>
      </w:r>
      <w:r w:rsidR="00881B11">
        <w:t xml:space="preserve"> </w:t>
      </w:r>
      <w:r>
        <w:t>the building of 3D objects composed of multi-layer materials.</w:t>
      </w:r>
    </w:p>
    <w:p w14:paraId="5998FEC4" w14:textId="24134F2B" w:rsidR="00430D2A" w:rsidRPr="003B59BA" w:rsidRDefault="00CC69E4" w:rsidP="00C85599">
      <w:pPr>
        <w:pStyle w:val="Els-body-text"/>
        <w:ind w:right="-28"/>
      </w:pPr>
      <w:r>
        <w:t>Comparing to traditional techniques, direct energy deposition</w:t>
      </w:r>
      <w:r w:rsidR="00881B11">
        <w:t xml:space="preserve"> </w:t>
      </w:r>
      <w:r>
        <w:t>(DED) has various advantages e</w:t>
      </w:r>
      <w:r w:rsidR="00C85599">
        <w:t>specially high heating and cool</w:t>
      </w:r>
      <w:r>
        <w:t xml:space="preserve">ing rates, fast deposition speeds and high </w:t>
      </w:r>
      <w:r>
        <w:t>solidification velocities. These features allow the generation of fine microstructures</w:t>
      </w:r>
      <w:r w:rsidR="00881B11">
        <w:t xml:space="preserve"> </w:t>
      </w:r>
      <w:r>
        <w:t xml:space="preserve">and small heat </w:t>
      </w:r>
      <w:r w:rsidR="00CB1FC8">
        <w:t xml:space="preserve">affected </w:t>
      </w:r>
      <w:r>
        <w:t>zones (HAZ) [4, 5</w:t>
      </w:r>
      <w:r w:rsidR="0094553A">
        <w:t>, 6</w:t>
      </w:r>
      <w:r>
        <w:t>]</w:t>
      </w:r>
      <w:r w:rsidR="00952BAA">
        <w:t>.</w:t>
      </w:r>
    </w:p>
    <w:p w14:paraId="5D729A77" w14:textId="5EBB92A5" w:rsidR="00AD6F25" w:rsidRDefault="00952BAA" w:rsidP="00C85599">
      <w:pPr>
        <w:pStyle w:val="Els-body-text"/>
        <w:suppressAutoHyphens/>
        <w:ind w:right="-28"/>
      </w:pPr>
      <w:r>
        <w:t>Laser cladding processes have been</w:t>
      </w:r>
      <w:r w:rsidR="004F69E7">
        <w:t xml:space="preserve"> applied on various al</w:t>
      </w:r>
      <w:r>
        <w:t xml:space="preserve">loys and substrates: </w:t>
      </w:r>
      <w:r w:rsidR="00D00E5E">
        <w:t>aluminum</w:t>
      </w:r>
      <w:r>
        <w:t xml:space="preserve"> and titanium alloys [</w:t>
      </w:r>
      <w:r w:rsidR="00D97A5F">
        <w:t>5</w:t>
      </w:r>
      <w:r>
        <w:t>], high</w:t>
      </w:r>
      <w:r w:rsidR="00C85599">
        <w:t xml:space="preserve"> </w:t>
      </w:r>
      <w:r>
        <w:t>speed steels (HSS) [7, 8] and stainless steels like 316L and 420 [9, 10].</w:t>
      </w:r>
    </w:p>
    <w:p w14:paraId="109CAB56" w14:textId="437A945C" w:rsidR="00E800C5" w:rsidRDefault="00473CBE" w:rsidP="008C5DD0">
      <w:pPr>
        <w:pStyle w:val="Els-body-text"/>
        <w:ind w:right="-28"/>
      </w:pPr>
      <w:r>
        <w:t>Austenitic steels, especially 316L, have been widely used</w:t>
      </w:r>
      <w:r w:rsidR="004F69E7">
        <w:t xml:space="preserve"> </w:t>
      </w:r>
      <w:r>
        <w:t>thanks to their excellent mechanical and corrosion properties. Nevertheless, the associated wear</w:t>
      </w:r>
      <w:r w:rsidR="008C5DD0">
        <w:t xml:space="preserve"> resistance is a critical limit</w:t>
      </w:r>
      <w:r>
        <w:t>ing factor to use them in advan</w:t>
      </w:r>
      <w:r w:rsidR="007A674F">
        <w:t>ced conditions and prolonged ap</w:t>
      </w:r>
      <w:r>
        <w:t>plications when good tribologic</w:t>
      </w:r>
      <w:r w:rsidR="00161F1F">
        <w:t xml:space="preserve">al properties are </w:t>
      </w:r>
      <w:r w:rsidR="00161F1F">
        <w:lastRenderedPageBreak/>
        <w:t>needed. There</w:t>
      </w:r>
      <w:r>
        <w:t xml:space="preserve">fore, reinforcing the 316L metallic matrix constitutes a </w:t>
      </w:r>
      <w:r w:rsidR="00161F1F">
        <w:t>promis</w:t>
      </w:r>
      <w:r>
        <w:t>ing approach to obtain homogeneous microstructures and thus</w:t>
      </w:r>
      <w:r w:rsidR="00161F1F">
        <w:t xml:space="preserve"> </w:t>
      </w:r>
      <w:r>
        <w:t>good</w:t>
      </w:r>
      <w:r w:rsidR="00161F1F">
        <w:t xml:space="preserve"> </w:t>
      </w:r>
      <w:r>
        <w:t>mec</w:t>
      </w:r>
      <w:r w:rsidR="00B039EF">
        <w:t xml:space="preserve">hanical </w:t>
      </w:r>
      <w:r w:rsidR="00185450">
        <w:t>behavior</w:t>
      </w:r>
      <w:r w:rsidR="00B039EF">
        <w:t xml:space="preserve"> and </w:t>
      </w:r>
      <w:r w:rsidR="002817E8">
        <w:t>long-</w:t>
      </w:r>
      <w:r w:rsidR="00185450">
        <w:t>term</w:t>
      </w:r>
      <w:r w:rsidR="00B039EF">
        <w:t xml:space="preserve"> </w:t>
      </w:r>
      <w:r>
        <w:t>service. Di</w:t>
      </w:r>
      <w:r w:rsidR="008C5DD0">
        <w:t>ff</w:t>
      </w:r>
      <w:r w:rsidR="00161F1F">
        <w:t>erent ap</w:t>
      </w:r>
      <w:r>
        <w:t>proaches have been followed. Zh</w:t>
      </w:r>
      <w:r w:rsidR="00161F1F">
        <w:t>ang et al. [9] studied the rein</w:t>
      </w:r>
      <w:r>
        <w:t xml:space="preserve">forcing of the matrix by the molybdenum </w:t>
      </w:r>
      <w:r w:rsidR="00161F1F">
        <w:t>as a refractory mate</w:t>
      </w:r>
      <w:r>
        <w:t>rial in order to enhance corrosion resistance. Other techniques</w:t>
      </w:r>
      <w:r w:rsidR="00161F1F">
        <w:t xml:space="preserve"> </w:t>
      </w:r>
      <w:r>
        <w:t>have already been used to reinforce the metal matrix by adding</w:t>
      </w:r>
      <w:r w:rsidR="00161F1F">
        <w:t xml:space="preserve"> </w:t>
      </w:r>
      <w:r>
        <w:t>hard ca</w:t>
      </w:r>
      <w:r w:rsidR="00205C74">
        <w:t xml:space="preserve">rbides. </w:t>
      </w:r>
      <w:r w:rsidR="00B039EF">
        <w:t>The reinforcements must exhibit chemical affinity with the matrix, high hardness and high melting temperature</w:t>
      </w:r>
      <w:r w:rsidR="0020453E">
        <w:t xml:space="preserve"> </w:t>
      </w:r>
      <w:r w:rsidR="00B039EF">
        <w:t>[1, 2]. Tungsten carbides have been reported as good candidates</w:t>
      </w:r>
      <w:r w:rsidR="00E671BB">
        <w:t xml:space="preserve"> </w:t>
      </w:r>
      <w:r w:rsidR="00B039EF">
        <w:t>to improve wear resistance of laser clad materials [11].</w:t>
      </w:r>
    </w:p>
    <w:p w14:paraId="6565CF7E" w14:textId="75B86A99" w:rsidR="00E800C5" w:rsidRDefault="00E800C5" w:rsidP="00E061E0">
      <w:pPr>
        <w:pStyle w:val="Els-body-text"/>
        <w:ind w:right="-28"/>
      </w:pPr>
      <w:r>
        <w:t>Researches of Metallic Materials Science Unit (MMS), of the University of Liège, are giving great attention to reinforcing 316L matrix by tungsten ca</w:t>
      </w:r>
      <w:r w:rsidR="00A1747C">
        <w:t>rbides (WC) which are very abra</w:t>
      </w:r>
      <w:r>
        <w:t xml:space="preserve">sion resistant and have optimized properties at room and high temperatures. </w:t>
      </w:r>
      <w:r w:rsidR="00E061E0">
        <w:t>That constitutes a novel approach [</w:t>
      </w:r>
      <w:r w:rsidR="0053143E">
        <w:t>6</w:t>
      </w:r>
      <w:r w:rsidR="00E061E0">
        <w:t>]. Different WC concentrations have been applied up to 20% wt.</w:t>
      </w:r>
    </w:p>
    <w:p w14:paraId="0DD5F908" w14:textId="2930B987" w:rsidR="00E061E0" w:rsidRDefault="00E061E0" w:rsidP="00865516">
      <w:pPr>
        <w:pStyle w:val="Els-body-text"/>
        <w:ind w:right="-28"/>
      </w:pPr>
      <w:r>
        <w:t>DED process, as well as similar techniques like LENS (Laser Engineered Net Shap</w:t>
      </w:r>
      <w:r w:rsidR="00865516">
        <w:t>ing) or EBM (electron beam melt</w:t>
      </w:r>
      <w:r>
        <w:t>ing), are still under impro</w:t>
      </w:r>
      <w:r w:rsidR="00865516">
        <w:t xml:space="preserve">vement in front of several challenges: </w:t>
      </w:r>
      <w:r>
        <w:t>possibilities of appeara</w:t>
      </w:r>
      <w:r w:rsidR="00865516">
        <w:t>nce of cracks, heterogeneous mi</w:t>
      </w:r>
      <w:r>
        <w:t>crostructures, dilutions etc. This is due to complex phenomena occurring during deposition depending on various processing parameters (laser power, scanning speed, preheating conditions, powder quality, laser-powder interactions etc.) [1</w:t>
      </w:r>
      <w:r w:rsidR="0053143E">
        <w:t>2</w:t>
      </w:r>
      <w:r w:rsidR="00765875">
        <w:t>, 13</w:t>
      </w:r>
      <w:r>
        <w:t xml:space="preserve">]. Studying the influence of these various parameters in laboratory </w:t>
      </w:r>
      <w:r w:rsidR="005F63E2">
        <w:t>means high</w:t>
      </w:r>
      <w:r>
        <w:t xml:space="preserve"> cost and too much time. Therefore, modelling is a key to optimize the manufacturing process parameters and allow</w:t>
      </w:r>
      <w:r w:rsidR="0075200F">
        <w:t xml:space="preserve"> </w:t>
      </w:r>
      <w:r w:rsidR="00865516">
        <w:t>predicting clad properties like formed microstructures, HAZ, stressing distribution, clad geometry, melting</w:t>
      </w:r>
      <w:r>
        <w:t xml:space="preserve"> pool etc. In literature,</w:t>
      </w:r>
      <w:r w:rsidR="0075200F">
        <w:t xml:space="preserve"> </w:t>
      </w:r>
      <w:r>
        <w:t>a number of 2D and 3D numerical models have been developed</w:t>
      </w:r>
      <w:r w:rsidR="0075200F">
        <w:t xml:space="preserve"> </w:t>
      </w:r>
      <w:r>
        <w:t xml:space="preserve">to apply them on various materials such as </w:t>
      </w:r>
      <w:r w:rsidR="00AD1598">
        <w:t>aluminum</w:t>
      </w:r>
      <w:r>
        <w:t>/titanium</w:t>
      </w:r>
      <w:r w:rsidR="0075200F">
        <w:t xml:space="preserve"> </w:t>
      </w:r>
      <w:r>
        <w:t>alloys [1</w:t>
      </w:r>
      <w:r w:rsidR="0053143E">
        <w:t>4</w:t>
      </w:r>
      <w:r>
        <w:t>], HSS [4, 1</w:t>
      </w:r>
      <w:r w:rsidR="00161406">
        <w:t>5</w:t>
      </w:r>
      <w:r w:rsidR="00B677EE">
        <w:t>, 16] and stainless</w:t>
      </w:r>
      <w:r w:rsidR="0075200F">
        <w:t xml:space="preserve"> </w:t>
      </w:r>
      <w:r>
        <w:t>steels [9].</w:t>
      </w:r>
    </w:p>
    <w:p w14:paraId="64BF5CBB" w14:textId="77777777" w:rsidR="0075200F" w:rsidRDefault="0075200F" w:rsidP="0075200F">
      <w:pPr>
        <w:pStyle w:val="Els-body-text"/>
        <w:ind w:right="-28"/>
      </w:pPr>
      <w:r>
        <w:t>In this study, a particular attention is paid to the application</w:t>
      </w:r>
    </w:p>
    <w:p w14:paraId="1C554DF3" w14:textId="77777777" w:rsidR="0075200F" w:rsidRDefault="0075200F" w:rsidP="0075200F">
      <w:pPr>
        <w:pStyle w:val="Els-body-text"/>
        <w:ind w:right="-28" w:firstLine="0"/>
      </w:pPr>
      <w:r>
        <w:t xml:space="preserve">of DED process on composite coatings. The heat </w:t>
      </w:r>
      <w:r w:rsidR="002C7B96">
        <w:t>accumulation resulting in high thermal gradient, as well as high cooling rate, has</w:t>
      </w:r>
      <w:r>
        <w:t xml:space="preserve"> a direct impact on the evolution of material properties. Therefore, modelling is potentially required to reach a better control of processing parameters. As the thermal history is the key to predict the solidified microstructure, a 2D model of DED of 316L stainless steel and WC </w:t>
      </w:r>
      <w:r w:rsidR="00D97195">
        <w:t>carbides is here developed. Cor</w:t>
      </w:r>
      <w:r>
        <w:t>relations between predicted thermal histories and experimental analyses are established in order to validate the model.</w:t>
      </w:r>
    </w:p>
    <w:p w14:paraId="0F9C18DB" w14:textId="77777777" w:rsidR="00DE7646" w:rsidRPr="003B59BA" w:rsidRDefault="00DE7646" w:rsidP="00DE7646">
      <w:pPr>
        <w:pStyle w:val="Els-1storder-head"/>
      </w:pPr>
      <w:r w:rsidRPr="00DE7646">
        <w:t>Experimental set-up and measurements</w:t>
      </w:r>
    </w:p>
    <w:p w14:paraId="72723829" w14:textId="77777777" w:rsidR="00DE7646" w:rsidRDefault="00DE7646" w:rsidP="00FE618B">
      <w:pPr>
        <w:pStyle w:val="Els-body-text"/>
      </w:pPr>
      <w:r>
        <w:t>DED process was performed using a 5-axis Irepa Laser Cladding (LC) machine, from Sirris Research Center, equipped with a Nd-Yag laser source. The maximum operating power is up to 2000 W. The nozzle angle is 90</w:t>
      </w:r>
      <w:r w:rsidR="00FA500A">
        <w:t>°</w:t>
      </w:r>
      <w:r w:rsidR="00704DD9">
        <w:t xml:space="preserve"> </w:t>
      </w:r>
      <w:r>
        <w:t>while the angle of powder</w:t>
      </w:r>
      <w:r w:rsidR="00FA500A">
        <w:t xml:space="preserve"> </w:t>
      </w:r>
      <w:r>
        <w:t>injection is between 38 and 45</w:t>
      </w:r>
      <w:r w:rsidR="00FA500A">
        <w:t>°.</w:t>
      </w:r>
      <w:r w:rsidR="00FE618B">
        <w:t xml:space="preserve"> </w:t>
      </w:r>
      <w:r>
        <w:t>For DED deposition of 316L-20%WC composite coatings, a</w:t>
      </w:r>
      <w:r w:rsidR="00B42C46">
        <w:t xml:space="preserve"> laser power of 570 W was cho</w:t>
      </w:r>
      <w:r>
        <w:t>sen. The laser beam radius was 0.75 mm. The scanning speed</w:t>
      </w:r>
      <w:r w:rsidR="00B42C46">
        <w:t xml:space="preserve"> </w:t>
      </w:r>
      <w:r>
        <w:t>was set between 270 and 290 mm/min. The obtained deposit</w:t>
      </w:r>
      <w:r w:rsidR="00B42C46">
        <w:t xml:space="preserve"> </w:t>
      </w:r>
      <w:r>
        <w:t>consisted in 19 layers with a dimension of 35 x 35 x 12.37 mm</w:t>
      </w:r>
      <w:r w:rsidR="00B42C46">
        <w:t xml:space="preserve"> </w:t>
      </w:r>
      <w:r w:rsidR="00BA3634">
        <w:t>(Fig.</w:t>
      </w:r>
      <w:r>
        <w:t xml:space="preserve">1). Each layer is </w:t>
      </w:r>
      <w:r w:rsidR="00B42C46">
        <w:t>c</w:t>
      </w:r>
      <w:r>
        <w:t>omposed of 26 tracks. T</w:t>
      </w:r>
      <w:r w:rsidR="00B85518">
        <w:t xml:space="preserve">he </w:t>
      </w:r>
      <w:r w:rsidR="00B85518">
        <w:t>process pa</w:t>
      </w:r>
      <w:r>
        <w:t>rameters were selected in the aim to get dense deposits and are</w:t>
      </w:r>
      <w:r w:rsidR="00B85518">
        <w:t xml:space="preserve"> </w:t>
      </w:r>
      <w:r>
        <w:t>summarized in Table 1.</w:t>
      </w:r>
    </w:p>
    <w:p w14:paraId="22E17C5A" w14:textId="00B133F3" w:rsidR="00BF0547" w:rsidRPr="003B59BA" w:rsidRDefault="00BF0547" w:rsidP="00231389">
      <w:pPr>
        <w:pStyle w:val="Els-caption"/>
        <w:spacing w:after="80"/>
      </w:pPr>
      <w:r w:rsidRPr="003B59BA">
        <w:t xml:space="preserve">Table 1. </w:t>
      </w:r>
      <w:r w:rsidRPr="00BF0547">
        <w:t xml:space="preserve">Summarize of the DED parameters used to </w:t>
      </w:r>
      <w:r w:rsidR="00FB60B2" w:rsidRPr="00BF0547">
        <w:t>build</w:t>
      </w:r>
      <w:r w:rsidRPr="00BF0547">
        <w:t xml:space="preserve"> 316L-WC samples</w:t>
      </w:r>
      <w:r w:rsidR="00C8680D">
        <w:t>.</w:t>
      </w:r>
    </w:p>
    <w:tbl>
      <w:tblPr>
        <w:tblW w:w="0" w:type="auto"/>
        <w:jc w:val="center"/>
        <w:tblLook w:val="01E0" w:firstRow="1" w:lastRow="1" w:firstColumn="1" w:lastColumn="1" w:noHBand="0" w:noVBand="0"/>
      </w:tblPr>
      <w:tblGrid>
        <w:gridCol w:w="2674"/>
        <w:gridCol w:w="1275"/>
      </w:tblGrid>
      <w:tr w:rsidR="00BD333B" w:rsidRPr="003B59BA" w14:paraId="43367CF4" w14:textId="77777777" w:rsidTr="00BD333B">
        <w:trPr>
          <w:jc w:val="center"/>
        </w:trPr>
        <w:tc>
          <w:tcPr>
            <w:tcW w:w="2674" w:type="dxa"/>
            <w:tcBorders>
              <w:top w:val="single" w:sz="4" w:space="0" w:color="auto"/>
              <w:bottom w:val="single" w:sz="4" w:space="0" w:color="auto"/>
            </w:tcBorders>
          </w:tcPr>
          <w:p w14:paraId="3F6C3B1F" w14:textId="77777777" w:rsidR="00BD333B" w:rsidRPr="003B59BA" w:rsidRDefault="00BD333B" w:rsidP="007D6506">
            <w:pPr>
              <w:pStyle w:val="Els-table-text"/>
            </w:pPr>
            <w:r>
              <w:t>Parameter</w:t>
            </w:r>
          </w:p>
        </w:tc>
        <w:tc>
          <w:tcPr>
            <w:tcW w:w="1275" w:type="dxa"/>
            <w:tcBorders>
              <w:top w:val="single" w:sz="4" w:space="0" w:color="auto"/>
              <w:bottom w:val="single" w:sz="4" w:space="0" w:color="auto"/>
            </w:tcBorders>
          </w:tcPr>
          <w:p w14:paraId="3624F778" w14:textId="77777777" w:rsidR="00BD333B" w:rsidRPr="003B59BA" w:rsidRDefault="00BD333B" w:rsidP="007D6506">
            <w:pPr>
              <w:pStyle w:val="Els-table-text"/>
            </w:pPr>
            <w:r>
              <w:t>Value</w:t>
            </w:r>
          </w:p>
        </w:tc>
      </w:tr>
      <w:tr w:rsidR="00BD333B" w:rsidRPr="003B59BA" w14:paraId="2D10510D" w14:textId="77777777" w:rsidTr="00BD333B">
        <w:trPr>
          <w:jc w:val="center"/>
        </w:trPr>
        <w:tc>
          <w:tcPr>
            <w:tcW w:w="2674" w:type="dxa"/>
            <w:tcBorders>
              <w:top w:val="single" w:sz="4" w:space="0" w:color="auto"/>
            </w:tcBorders>
          </w:tcPr>
          <w:p w14:paraId="1C6465A0" w14:textId="77777777" w:rsidR="00BD333B" w:rsidRPr="003B59BA" w:rsidRDefault="00BD333B" w:rsidP="007D6506">
            <w:pPr>
              <w:pStyle w:val="Els-table-text"/>
            </w:pPr>
            <w:r w:rsidRPr="00BD333B">
              <w:t>Laser power [W]</w:t>
            </w:r>
          </w:p>
        </w:tc>
        <w:tc>
          <w:tcPr>
            <w:tcW w:w="1275" w:type="dxa"/>
            <w:tcBorders>
              <w:top w:val="single" w:sz="4" w:space="0" w:color="auto"/>
            </w:tcBorders>
          </w:tcPr>
          <w:p w14:paraId="529B5B74" w14:textId="77777777" w:rsidR="00BD333B" w:rsidRPr="003B59BA" w:rsidRDefault="00BD333B" w:rsidP="007D6506">
            <w:pPr>
              <w:pStyle w:val="Els-table-text"/>
            </w:pPr>
            <w:r>
              <w:t>570</w:t>
            </w:r>
          </w:p>
        </w:tc>
      </w:tr>
      <w:tr w:rsidR="00BD333B" w:rsidRPr="003B59BA" w14:paraId="0E192AEE" w14:textId="77777777" w:rsidTr="00BD333B">
        <w:trPr>
          <w:jc w:val="center"/>
        </w:trPr>
        <w:tc>
          <w:tcPr>
            <w:tcW w:w="2674" w:type="dxa"/>
          </w:tcPr>
          <w:p w14:paraId="66022661" w14:textId="77777777" w:rsidR="00BD333B" w:rsidRPr="003B59BA" w:rsidRDefault="00BD333B" w:rsidP="00BD333B">
            <w:pPr>
              <w:pStyle w:val="Els-table-text"/>
            </w:pPr>
            <w:r>
              <w:t>Laser beam radius r</w:t>
            </w:r>
            <w:r w:rsidRPr="00BD333B">
              <w:rPr>
                <w:vertAlign w:val="subscript"/>
              </w:rPr>
              <w:t>L</w:t>
            </w:r>
            <w:r>
              <w:rPr>
                <w:vertAlign w:val="subscript"/>
              </w:rPr>
              <w:t xml:space="preserve"> </w:t>
            </w:r>
            <w:r>
              <w:t>[mm]</w:t>
            </w:r>
          </w:p>
        </w:tc>
        <w:tc>
          <w:tcPr>
            <w:tcW w:w="1275" w:type="dxa"/>
          </w:tcPr>
          <w:p w14:paraId="7B873C17" w14:textId="77777777" w:rsidR="00BD333B" w:rsidRPr="003B59BA" w:rsidRDefault="00BD333B" w:rsidP="007D6506">
            <w:pPr>
              <w:pStyle w:val="Els-table-text"/>
            </w:pPr>
            <w:r>
              <w:t>0.75</w:t>
            </w:r>
          </w:p>
        </w:tc>
      </w:tr>
      <w:tr w:rsidR="00BD333B" w:rsidRPr="003B59BA" w14:paraId="23DA3671" w14:textId="77777777" w:rsidTr="00BD333B">
        <w:trPr>
          <w:jc w:val="center"/>
        </w:trPr>
        <w:tc>
          <w:tcPr>
            <w:tcW w:w="2674" w:type="dxa"/>
            <w:tcBorders>
              <w:bottom w:val="single" w:sz="4" w:space="0" w:color="auto"/>
            </w:tcBorders>
          </w:tcPr>
          <w:p w14:paraId="7690A794" w14:textId="77777777" w:rsidR="00BD333B" w:rsidRDefault="00BD333B" w:rsidP="00BD333B">
            <w:pPr>
              <w:pStyle w:val="Els-table-text"/>
            </w:pPr>
            <w:r>
              <w:t>Scanning speed [mm/min]</w:t>
            </w:r>
          </w:p>
          <w:p w14:paraId="2679BEAC" w14:textId="77777777" w:rsidR="00BD333B" w:rsidRDefault="00BD333B" w:rsidP="00BD333B">
            <w:pPr>
              <w:pStyle w:val="Els-table-text"/>
            </w:pPr>
            <w:r w:rsidRPr="00BD333B">
              <w:t>Number of tracks/layer</w:t>
            </w:r>
            <w:r>
              <w:t xml:space="preserve">                     </w:t>
            </w:r>
          </w:p>
          <w:p w14:paraId="27948129" w14:textId="77777777" w:rsidR="00BD333B" w:rsidRPr="003B59BA" w:rsidRDefault="00BD333B" w:rsidP="00BD333B">
            <w:pPr>
              <w:pStyle w:val="Els-table-text"/>
            </w:pPr>
            <w:r>
              <w:t>Building time [s]</w:t>
            </w:r>
          </w:p>
        </w:tc>
        <w:tc>
          <w:tcPr>
            <w:tcW w:w="1275" w:type="dxa"/>
            <w:tcBorders>
              <w:bottom w:val="single" w:sz="4" w:space="0" w:color="auto"/>
            </w:tcBorders>
          </w:tcPr>
          <w:p w14:paraId="072BCFF9" w14:textId="77777777" w:rsidR="00BD333B" w:rsidRDefault="00BD333B" w:rsidP="007D6506">
            <w:pPr>
              <w:pStyle w:val="Els-table-text"/>
            </w:pPr>
            <w:r>
              <w:t>270-290</w:t>
            </w:r>
          </w:p>
          <w:p w14:paraId="36D64146" w14:textId="77777777" w:rsidR="00BD333B" w:rsidRDefault="00BD333B" w:rsidP="007D6506">
            <w:pPr>
              <w:pStyle w:val="Els-table-text"/>
            </w:pPr>
            <w:r>
              <w:t>26</w:t>
            </w:r>
          </w:p>
          <w:p w14:paraId="5492EEA6" w14:textId="77777777" w:rsidR="00BD333B" w:rsidRPr="003B59BA" w:rsidRDefault="00BD333B" w:rsidP="007D6506">
            <w:pPr>
              <w:pStyle w:val="Els-table-text"/>
            </w:pPr>
            <w:r w:rsidRPr="00BD333B">
              <w:t>3819.47</w:t>
            </w:r>
          </w:p>
        </w:tc>
      </w:tr>
    </w:tbl>
    <w:p w14:paraId="05674241" w14:textId="77777777" w:rsidR="00BA3634" w:rsidRDefault="00BA3634" w:rsidP="00B85518">
      <w:pPr>
        <w:pStyle w:val="Els-body-text"/>
        <w:ind w:firstLine="0"/>
      </w:pPr>
    </w:p>
    <w:p w14:paraId="656569BD" w14:textId="77777777" w:rsidR="00BA3634" w:rsidRDefault="00BA3634" w:rsidP="00B85518">
      <w:pPr>
        <w:pStyle w:val="Els-body-text"/>
        <w:ind w:firstLine="0"/>
      </w:pPr>
    </w:p>
    <w:p w14:paraId="7E96655A" w14:textId="17C90EFE" w:rsidR="00F14DA0" w:rsidRDefault="002E0745" w:rsidP="00C20720">
      <w:pPr>
        <w:pStyle w:val="Els-body-text"/>
      </w:pPr>
      <w:r>
        <w:t>The thermo-physical properti</w:t>
      </w:r>
      <w:r w:rsidR="002F4681">
        <w:t>es of the material used for sub</w:t>
      </w:r>
      <w:r>
        <w:t>strate (316L) were</w:t>
      </w:r>
      <w:r w:rsidR="002F4681">
        <w:t xml:space="preserve"> </w:t>
      </w:r>
      <w:r>
        <w:t>measured by</w:t>
      </w:r>
      <w:r w:rsidR="0007260D">
        <w:t xml:space="preserve"> </w:t>
      </w:r>
      <w:r>
        <w:t xml:space="preserve">MMS (see </w:t>
      </w:r>
      <w:r w:rsidRPr="00E650BA">
        <w:t xml:space="preserve">Table 2), while those of the clad </w:t>
      </w:r>
      <w:r w:rsidR="00C20720" w:rsidRPr="00E650BA">
        <w:t xml:space="preserve">are </w:t>
      </w:r>
      <w:r w:rsidR="00CB4447" w:rsidRPr="00E650BA">
        <w:t>mentioned</w:t>
      </w:r>
      <w:r w:rsidR="00C20720" w:rsidRPr="00E650BA">
        <w:t xml:space="preserve"> in a </w:t>
      </w:r>
      <w:r w:rsidR="00AD1598" w:rsidRPr="00E650BA">
        <w:t>related</w:t>
      </w:r>
      <w:r w:rsidR="00C20720" w:rsidRPr="00E650BA">
        <w:t xml:space="preserve"> work [</w:t>
      </w:r>
      <w:r w:rsidR="00D97A5F" w:rsidRPr="00E650BA">
        <w:t>17</w:t>
      </w:r>
      <w:r w:rsidR="00C20720" w:rsidRPr="00E650BA">
        <w:t>]</w:t>
      </w:r>
      <w:r w:rsidRPr="00E650BA">
        <w:t>. They show a strong variation compared to pure 316L. These properties were established using</w:t>
      </w:r>
      <w:r w:rsidR="007B7848" w:rsidRPr="00E650BA">
        <w:t xml:space="preserve"> dilatometry,</w:t>
      </w:r>
      <w:r w:rsidRPr="00E650BA">
        <w:t xml:space="preserve"> </w:t>
      </w:r>
      <w:r w:rsidR="007B7848" w:rsidRPr="00E650BA">
        <w:t>d</w:t>
      </w:r>
      <w:r w:rsidRPr="00E650BA">
        <w:t>i</w:t>
      </w:r>
      <w:r w:rsidR="0071244B" w:rsidRPr="00E650BA">
        <w:t>ff</w:t>
      </w:r>
      <w:r w:rsidRPr="00E650BA">
        <w:t xml:space="preserve">erential scanning calorimetry (DSC) and laser </w:t>
      </w:r>
      <w:r w:rsidR="007F2758" w:rsidRPr="00E650BA">
        <w:t xml:space="preserve">flash </w:t>
      </w:r>
      <w:r w:rsidR="0071244B" w:rsidRPr="00E650BA">
        <w:t>diff</w:t>
      </w:r>
      <w:r w:rsidRPr="00E650BA">
        <w:t>usivimetry.</w:t>
      </w:r>
      <w:r w:rsidR="00F14DA0" w:rsidRPr="00F14DA0">
        <w:t xml:space="preserve"> </w:t>
      </w:r>
    </w:p>
    <w:p w14:paraId="6ABB2AE6" w14:textId="6C9DDA54" w:rsidR="00F14DA0" w:rsidRDefault="00F14DA0" w:rsidP="00293DD8">
      <w:pPr>
        <w:pStyle w:val="Els-body-text"/>
      </w:pPr>
      <w:r>
        <w:t>In order to record the evolution of the temperature in the substrate, 4 thermocouples we</w:t>
      </w:r>
      <w:r w:rsidR="00A14E55">
        <w:t>re used during deposition as il</w:t>
      </w:r>
      <w:r>
        <w:t xml:space="preserve">lustrated in Fig. 1c (by red </w:t>
      </w:r>
      <w:r w:rsidR="00CB4447">
        <w:t>color</w:t>
      </w:r>
      <w:r>
        <w:t xml:space="preserve">). The </w:t>
      </w:r>
      <w:r w:rsidR="00A14E55">
        <w:t>whole</w:t>
      </w:r>
      <w:r>
        <w:t xml:space="preserve"> diameter of each</w:t>
      </w:r>
      <w:r w:rsidR="00293DD8">
        <w:t xml:space="preserve"> </w:t>
      </w:r>
      <w:r>
        <w:t>thermocouple is 2 mm. The r</w:t>
      </w:r>
      <w:r w:rsidR="00293DD8">
        <w:t>ecorded curves (temperature ver</w:t>
      </w:r>
      <w:r>
        <w:t>sus time) were useful for model validation.</w:t>
      </w:r>
    </w:p>
    <w:p w14:paraId="2969A77A" w14:textId="30C22975" w:rsidR="0007260D" w:rsidRDefault="00426894" w:rsidP="00F14DA0">
      <w:pPr>
        <w:pStyle w:val="Els-body-text"/>
        <w:ind w:firstLine="0"/>
        <w:rPr>
          <w:b/>
          <w:bCs/>
        </w:rPr>
      </w:pPr>
      <w:r w:rsidRPr="00426894">
        <w:rPr>
          <w:b/>
          <w:bCs/>
          <w:noProof/>
        </w:rPr>
        <mc:AlternateContent>
          <mc:Choice Requires="wps">
            <w:drawing>
              <wp:anchor distT="45720" distB="45720" distL="114300" distR="114300" simplePos="0" relativeHeight="251659264" behindDoc="0" locked="0" layoutInCell="1" allowOverlap="1" wp14:anchorId="61C25BB9" wp14:editId="2F694F9A">
                <wp:simplePos x="0" y="0"/>
                <wp:positionH relativeFrom="column">
                  <wp:posOffset>97790</wp:posOffset>
                </wp:positionH>
                <wp:positionV relativeFrom="paragraph">
                  <wp:posOffset>151501</wp:posOffset>
                </wp:positionV>
                <wp:extent cx="284480" cy="207010"/>
                <wp:effectExtent l="0" t="0" r="1270" b="254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480" cy="207010"/>
                        </a:xfrm>
                        <a:prstGeom prst="rect">
                          <a:avLst/>
                        </a:prstGeom>
                        <a:solidFill>
                          <a:srgbClr val="FFFFFF"/>
                        </a:solidFill>
                        <a:ln w="9525">
                          <a:noFill/>
                          <a:miter lim="800000"/>
                          <a:headEnd/>
                          <a:tailEnd/>
                        </a:ln>
                      </wps:spPr>
                      <wps:txbx>
                        <w:txbxContent>
                          <w:p w14:paraId="3EA713C2" w14:textId="522A37AD" w:rsidR="00BF15CE" w:rsidRPr="00426894" w:rsidRDefault="00BF15CE">
                            <w:pPr>
                              <w:rPr>
                                <w:sz w:val="16"/>
                                <w:lang w:val="fr-FR"/>
                              </w:rPr>
                            </w:pPr>
                            <w:r w:rsidRPr="00426894">
                              <w:rPr>
                                <w:sz w:val="16"/>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C25BB9" id="_x0000_t202" coordsize="21600,21600" o:spt="202" path="m,l,21600r21600,l21600,xe">
                <v:stroke joinstyle="miter"/>
                <v:path gradientshapeok="t" o:connecttype="rect"/>
              </v:shapetype>
              <v:shape id="Zone de texte 2" o:spid="_x0000_s1026" type="#_x0000_t202" style="position:absolute;left:0;text-align:left;margin-left:7.7pt;margin-top:11.95pt;width:22.4pt;height:16.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" stroked="f">
                <v:textbox>
                  <w:txbxContent>
                    <w:p w14:paraId="3EA713C2" w14:textId="522A37AD" w:rsidR="00BF15CE" w:rsidRPr="00426894" w:rsidRDefault="00BF15CE">
                      <w:pPr>
                        <w:rPr>
                          <w:sz w:val="16"/>
                          <w:lang w:val="fr-FR"/>
                        </w:rPr>
                      </w:pPr>
                      <w:r w:rsidRPr="00426894">
                        <w:rPr>
                          <w:sz w:val="16"/>
                        </w:rPr>
                        <w:t>a</w:t>
                      </w:r>
                    </w:p>
                  </w:txbxContent>
                </v:textbox>
                <w10:wrap type="square"/>
              </v:shape>
            </w:pict>
          </mc:Fallback>
        </mc:AlternateContent>
      </w:r>
    </w:p>
    <w:tbl>
      <w:tblPr>
        <w:tblStyle w:val="TableGrid"/>
        <w:tblW w:w="5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76"/>
        <w:gridCol w:w="2494"/>
      </w:tblGrid>
      <w:tr w:rsidR="0007260D" w14:paraId="398E8416" w14:textId="77777777" w:rsidTr="000D5D59">
        <w:tc>
          <w:tcPr>
            <w:tcW w:w="5070" w:type="dxa"/>
            <w:gridSpan w:val="2"/>
          </w:tcPr>
          <w:p w14:paraId="554AB8B4" w14:textId="6AF76A9E" w:rsidR="0007260D" w:rsidRPr="00A07810" w:rsidRDefault="0007260D" w:rsidP="00F14DA0">
            <w:pPr>
              <w:pStyle w:val="Els-body-text"/>
              <w:ind w:firstLine="0"/>
              <w:rPr>
                <w:b/>
                <w:bCs/>
                <w:noProof/>
                <w:lang w:eastAsia="fr-FR"/>
              </w:rPr>
            </w:pPr>
          </w:p>
          <w:p w14:paraId="2E9CB2E0" w14:textId="6A8C294F" w:rsidR="004E77C0" w:rsidRPr="00FF3240" w:rsidRDefault="004E77C0" w:rsidP="00F14DA0">
            <w:pPr>
              <w:pStyle w:val="Els-body-text"/>
              <w:ind w:firstLine="0"/>
              <w:rPr>
                <w:b/>
                <w:bCs/>
                <w:noProof/>
                <w:lang w:eastAsia="fr-FR"/>
              </w:rPr>
            </w:pPr>
          </w:p>
          <w:p w14:paraId="4C86FAEA" w14:textId="77777777" w:rsidR="00D33AC2" w:rsidRPr="00A07810" w:rsidRDefault="00D33AC2" w:rsidP="00F14DA0">
            <w:pPr>
              <w:pStyle w:val="Els-body-text"/>
              <w:ind w:firstLine="0"/>
              <w:rPr>
                <w:b/>
                <w:bCs/>
                <w:noProof/>
                <w:lang w:eastAsia="fr-FR"/>
              </w:rPr>
            </w:pPr>
          </w:p>
          <w:p w14:paraId="7154BE0B" w14:textId="3D6DAB27" w:rsidR="004E77C0" w:rsidRPr="00A07810" w:rsidRDefault="004E77C0" w:rsidP="00F14DA0">
            <w:pPr>
              <w:pStyle w:val="Els-body-text"/>
              <w:ind w:firstLine="0"/>
              <w:rPr>
                <w:b/>
                <w:bCs/>
                <w:noProof/>
                <w:lang w:eastAsia="fr-FR"/>
              </w:rPr>
            </w:pPr>
          </w:p>
          <w:p w14:paraId="5B0BA06F" w14:textId="57EACB50" w:rsidR="004E77C0" w:rsidRPr="00A07810" w:rsidRDefault="004E77C0" w:rsidP="00F14DA0">
            <w:pPr>
              <w:pStyle w:val="Els-body-text"/>
              <w:ind w:firstLine="0"/>
              <w:rPr>
                <w:b/>
                <w:bCs/>
                <w:noProof/>
                <w:lang w:eastAsia="fr-FR"/>
              </w:rPr>
            </w:pPr>
          </w:p>
          <w:p w14:paraId="6816A6A7" w14:textId="77777777" w:rsidR="004E77C0" w:rsidRPr="00A07810" w:rsidRDefault="004E77C0" w:rsidP="00F14DA0">
            <w:pPr>
              <w:pStyle w:val="Els-body-text"/>
              <w:ind w:firstLine="0"/>
              <w:rPr>
                <w:b/>
                <w:bCs/>
                <w:noProof/>
                <w:lang w:eastAsia="fr-FR"/>
              </w:rPr>
            </w:pPr>
          </w:p>
          <w:p w14:paraId="480436D3" w14:textId="77777777" w:rsidR="004E77C0" w:rsidRPr="00A07810" w:rsidRDefault="004E77C0" w:rsidP="00F14DA0">
            <w:pPr>
              <w:pStyle w:val="Els-body-text"/>
              <w:ind w:firstLine="0"/>
              <w:rPr>
                <w:b/>
                <w:bCs/>
                <w:noProof/>
                <w:lang w:eastAsia="fr-FR"/>
              </w:rPr>
            </w:pPr>
          </w:p>
          <w:p w14:paraId="64B8148B" w14:textId="77777777" w:rsidR="004E77C0" w:rsidRPr="00A07810" w:rsidRDefault="004E77C0" w:rsidP="00F14DA0">
            <w:pPr>
              <w:pStyle w:val="Els-body-text"/>
              <w:ind w:firstLine="0"/>
              <w:rPr>
                <w:b/>
                <w:bCs/>
                <w:noProof/>
                <w:lang w:eastAsia="fr-FR"/>
              </w:rPr>
            </w:pPr>
          </w:p>
          <w:p w14:paraId="04F8F4D0" w14:textId="77777777" w:rsidR="004E77C0" w:rsidRDefault="004E77C0" w:rsidP="00F14DA0">
            <w:pPr>
              <w:pStyle w:val="Els-body-text"/>
              <w:ind w:firstLine="0"/>
              <w:rPr>
                <w:b/>
                <w:bCs/>
              </w:rPr>
            </w:pPr>
          </w:p>
          <w:p w14:paraId="5DD47AA5" w14:textId="66459C69" w:rsidR="006F1334" w:rsidRDefault="006F1334" w:rsidP="00F14DA0">
            <w:pPr>
              <w:pStyle w:val="Els-body-text"/>
              <w:ind w:firstLine="0"/>
              <w:rPr>
                <w:b/>
                <w:bCs/>
              </w:rPr>
            </w:pPr>
          </w:p>
          <w:p w14:paraId="3B71F6CA" w14:textId="180F8CED" w:rsidR="006F1334" w:rsidRDefault="006F1334" w:rsidP="00F14DA0">
            <w:pPr>
              <w:pStyle w:val="Els-body-text"/>
              <w:ind w:firstLine="0"/>
              <w:rPr>
                <w:b/>
                <w:bCs/>
              </w:rPr>
            </w:pPr>
          </w:p>
          <w:p w14:paraId="1E157DF9" w14:textId="26296863" w:rsidR="006F1334" w:rsidRDefault="00F831EE" w:rsidP="00F14DA0">
            <w:pPr>
              <w:pStyle w:val="Els-body-text"/>
              <w:ind w:firstLine="0"/>
              <w:rPr>
                <w:b/>
                <w:bCs/>
              </w:rPr>
            </w:pPr>
            <w:r>
              <w:rPr>
                <w:noProof/>
              </w:rPr>
              <w:drawing>
                <wp:inline distT="0" distB="0" distL="0" distR="0" wp14:anchorId="20B58AF5" wp14:editId="29D1002E">
                  <wp:extent cx="3082290" cy="1802765"/>
                  <wp:effectExtent l="0" t="0" r="381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82290" cy="1802765"/>
                          </a:xfrm>
                          <a:prstGeom prst="rect">
                            <a:avLst/>
                          </a:prstGeom>
                          <a:noFill/>
                          <a:ln>
                            <a:noFill/>
                          </a:ln>
                        </pic:spPr>
                      </pic:pic>
                    </a:graphicData>
                  </a:graphic>
                </wp:inline>
              </w:drawing>
            </w:r>
          </w:p>
        </w:tc>
      </w:tr>
      <w:tr w:rsidR="0007260D" w14:paraId="0531351D" w14:textId="77777777" w:rsidTr="000D5D59">
        <w:tc>
          <w:tcPr>
            <w:tcW w:w="2576" w:type="dxa"/>
          </w:tcPr>
          <w:p w14:paraId="2B6E1689" w14:textId="65C8FFB1" w:rsidR="0007260D" w:rsidRDefault="00426894" w:rsidP="00F14DA0">
            <w:pPr>
              <w:pStyle w:val="Els-body-text"/>
              <w:ind w:firstLine="0"/>
              <w:rPr>
                <w:b/>
                <w:bCs/>
              </w:rPr>
            </w:pPr>
            <w:r w:rsidRPr="00426894">
              <w:rPr>
                <w:b/>
                <w:bCs/>
                <w:noProof/>
              </w:rPr>
              <mc:AlternateContent>
                <mc:Choice Requires="wps">
                  <w:drawing>
                    <wp:anchor distT="45720" distB="45720" distL="114300" distR="114300" simplePos="0" relativeHeight="251661312" behindDoc="0" locked="0" layoutInCell="1" allowOverlap="1" wp14:anchorId="0FE788BF" wp14:editId="4F827F5D">
                      <wp:simplePos x="0" y="0"/>
                      <wp:positionH relativeFrom="column">
                        <wp:posOffset>-57150</wp:posOffset>
                      </wp:positionH>
                      <wp:positionV relativeFrom="paragraph">
                        <wp:posOffset>140071</wp:posOffset>
                      </wp:positionV>
                      <wp:extent cx="361950" cy="207010"/>
                      <wp:effectExtent l="0" t="0" r="0" b="2540"/>
                      <wp:wrapSquare wrapText="bothSides"/>
                      <wp:docPr id="1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07010"/>
                              </a:xfrm>
                              <a:prstGeom prst="rect">
                                <a:avLst/>
                              </a:prstGeom>
                              <a:solidFill>
                                <a:srgbClr val="FFFFFF"/>
                              </a:solidFill>
                              <a:ln w="9525">
                                <a:noFill/>
                                <a:miter lim="800000"/>
                                <a:headEnd/>
                                <a:tailEnd/>
                              </a:ln>
                            </wps:spPr>
                            <wps:txbx>
                              <w:txbxContent>
                                <w:p w14:paraId="3318E196" w14:textId="2CFCD558" w:rsidR="00BF15CE" w:rsidRPr="00426894" w:rsidRDefault="00BF15CE" w:rsidP="00426894">
                                  <w:pPr>
                                    <w:jc w:val="center"/>
                                    <w:rPr>
                                      <w:sz w:val="16"/>
                                      <w:lang w:val="en-US"/>
                                    </w:rPr>
                                  </w:pPr>
                                  <w:r>
                                    <w:rPr>
                                      <w:sz w:val="16"/>
                                      <w:lang w:val="en-US"/>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E788BF" id="_x0000_s1027" type="#_x0000_t202" style="position:absolute;left:0;text-align:left;margin-left:-4.5pt;margin-top:11.05pt;width:28.5pt;height:16.3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" stroked="f">
                      <v:textbox>
                        <w:txbxContent>
                          <w:p w14:paraId="3318E196" w14:textId="2CFCD558" w:rsidR="00BF15CE" w:rsidRPr="00426894" w:rsidRDefault="00BF15CE" w:rsidP="00426894">
                            <w:pPr>
                              <w:jc w:val="center"/>
                              <w:rPr>
                                <w:sz w:val="16"/>
                                <w:lang w:val="en-US"/>
                              </w:rPr>
                            </w:pPr>
                            <w:r>
                              <w:rPr>
                                <w:sz w:val="16"/>
                                <w:lang w:val="en-US"/>
                              </w:rPr>
                              <w:t>b</w:t>
                            </w:r>
                          </w:p>
                        </w:txbxContent>
                      </v:textbox>
                      <w10:wrap type="square"/>
                    </v:shape>
                  </w:pict>
                </mc:Fallback>
              </mc:AlternateContent>
            </w:r>
          </w:p>
          <w:p w14:paraId="396357BE" w14:textId="6A7D58EA" w:rsidR="00904785" w:rsidRDefault="00904785" w:rsidP="00F14DA0">
            <w:pPr>
              <w:pStyle w:val="Els-body-text"/>
              <w:ind w:firstLine="0"/>
              <w:rPr>
                <w:b/>
                <w:bCs/>
              </w:rPr>
            </w:pPr>
          </w:p>
          <w:p w14:paraId="3329E2ED" w14:textId="57231052" w:rsidR="00904785" w:rsidRDefault="00904785" w:rsidP="00F14DA0">
            <w:pPr>
              <w:pStyle w:val="Els-body-text"/>
              <w:ind w:firstLine="0"/>
              <w:rPr>
                <w:b/>
                <w:bCs/>
              </w:rPr>
            </w:pPr>
          </w:p>
          <w:p w14:paraId="68F35BD6" w14:textId="321D4B46" w:rsidR="00904785" w:rsidRDefault="00904785" w:rsidP="00F14DA0">
            <w:pPr>
              <w:pStyle w:val="Els-body-text"/>
              <w:ind w:firstLine="0"/>
              <w:rPr>
                <w:b/>
                <w:bCs/>
              </w:rPr>
            </w:pPr>
          </w:p>
          <w:p w14:paraId="5B17145B" w14:textId="22A3B0BD" w:rsidR="00904785" w:rsidRDefault="00904785" w:rsidP="00F14DA0">
            <w:pPr>
              <w:pStyle w:val="Els-body-text"/>
              <w:ind w:firstLine="0"/>
              <w:rPr>
                <w:b/>
                <w:bCs/>
              </w:rPr>
            </w:pPr>
          </w:p>
          <w:p w14:paraId="1F74CB51" w14:textId="0907B733" w:rsidR="00904785" w:rsidRDefault="00904785" w:rsidP="00F14DA0">
            <w:pPr>
              <w:pStyle w:val="Els-body-text"/>
              <w:ind w:firstLine="0"/>
              <w:rPr>
                <w:b/>
                <w:bCs/>
              </w:rPr>
            </w:pPr>
          </w:p>
          <w:p w14:paraId="5EA89740" w14:textId="22BF8312" w:rsidR="00904785" w:rsidRDefault="00904785" w:rsidP="00F14DA0">
            <w:pPr>
              <w:pStyle w:val="Els-body-text"/>
              <w:ind w:firstLine="0"/>
              <w:rPr>
                <w:b/>
                <w:bCs/>
              </w:rPr>
            </w:pPr>
          </w:p>
          <w:p w14:paraId="04BF4E44" w14:textId="5C277CCF" w:rsidR="00904785" w:rsidRDefault="00904785" w:rsidP="00F14DA0">
            <w:pPr>
              <w:pStyle w:val="Els-body-text"/>
              <w:ind w:firstLine="0"/>
              <w:rPr>
                <w:b/>
                <w:bCs/>
              </w:rPr>
            </w:pPr>
          </w:p>
          <w:p w14:paraId="3A2A3C47" w14:textId="4FDA0BD7" w:rsidR="00904785" w:rsidRDefault="00904785" w:rsidP="00100674">
            <w:pPr>
              <w:pStyle w:val="Els-body-text"/>
              <w:ind w:right="716" w:firstLine="0"/>
              <w:rPr>
                <w:b/>
                <w:bCs/>
              </w:rPr>
            </w:pPr>
          </w:p>
          <w:p w14:paraId="015744C4" w14:textId="31560DDE" w:rsidR="001466B6" w:rsidRDefault="001466B6" w:rsidP="00100674">
            <w:pPr>
              <w:pStyle w:val="Els-body-text"/>
              <w:ind w:right="716" w:firstLine="0"/>
              <w:rPr>
                <w:b/>
                <w:bCs/>
              </w:rPr>
            </w:pPr>
          </w:p>
          <w:p w14:paraId="0BF5C5EF" w14:textId="7FD72D6D" w:rsidR="001466B6" w:rsidRDefault="001466B6" w:rsidP="00100674">
            <w:pPr>
              <w:pStyle w:val="Els-body-text"/>
              <w:ind w:right="716" w:firstLine="0"/>
              <w:rPr>
                <w:b/>
                <w:bCs/>
              </w:rPr>
            </w:pPr>
            <w:r>
              <w:rPr>
                <w:b/>
                <w:bCs/>
                <w:noProof/>
              </w:rPr>
              <w:drawing>
                <wp:inline distT="0" distB="0" distL="0" distR="0" wp14:anchorId="0D285C49" wp14:editId="606901E8">
                  <wp:extent cx="1548415" cy="1397203"/>
                  <wp:effectExtent l="19050" t="0" r="0" b="0"/>
                  <wp:docPr id="48" name="Image 47" descr="view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ew1.jpg"/>
                          <pic:cNvPicPr/>
                        </pic:nvPicPr>
                        <pic:blipFill>
                          <a:blip r:embed="rId16"/>
                          <a:stretch>
                            <a:fillRect/>
                          </a:stretch>
                        </pic:blipFill>
                        <pic:spPr>
                          <a:xfrm>
                            <a:off x="0" y="0"/>
                            <a:ext cx="1551940" cy="1400384"/>
                          </a:xfrm>
                          <a:prstGeom prst="rect">
                            <a:avLst/>
                          </a:prstGeom>
                        </pic:spPr>
                      </pic:pic>
                    </a:graphicData>
                  </a:graphic>
                </wp:inline>
              </w:drawing>
            </w:r>
          </w:p>
        </w:tc>
        <w:tc>
          <w:tcPr>
            <w:tcW w:w="2494" w:type="dxa"/>
          </w:tcPr>
          <w:p w14:paraId="6EB7142D" w14:textId="230395AB" w:rsidR="0007260D" w:rsidRDefault="00426894" w:rsidP="00F14DA0">
            <w:pPr>
              <w:pStyle w:val="Els-body-text"/>
              <w:ind w:firstLine="0"/>
              <w:rPr>
                <w:b/>
                <w:bCs/>
              </w:rPr>
            </w:pPr>
            <w:r>
              <w:rPr>
                <w:b/>
                <w:bCs/>
                <w:noProof/>
              </w:rPr>
              <mc:AlternateContent>
                <mc:Choice Requires="wps">
                  <w:drawing>
                    <wp:anchor distT="0" distB="0" distL="114300" distR="114300" simplePos="0" relativeHeight="251662336" behindDoc="0" locked="0" layoutInCell="1" allowOverlap="1" wp14:anchorId="441884FF" wp14:editId="3785E962">
                      <wp:simplePos x="0" y="0"/>
                      <wp:positionH relativeFrom="column">
                        <wp:posOffset>208915</wp:posOffset>
                      </wp:positionH>
                      <wp:positionV relativeFrom="paragraph">
                        <wp:posOffset>137531</wp:posOffset>
                      </wp:positionV>
                      <wp:extent cx="232410" cy="224155"/>
                      <wp:effectExtent l="0" t="0" r="0" b="4445"/>
                      <wp:wrapSquare wrapText="bothSides"/>
                      <wp:docPr id="17" name="Text Box 17"/>
                      <wp:cNvGraphicFramePr/>
                      <a:graphic xmlns:a="http://schemas.openxmlformats.org/drawingml/2006/main">
                        <a:graphicData uri="http://schemas.microsoft.com/office/word/2010/wordprocessingShape">
                          <wps:wsp>
                            <wps:cNvSpPr txBox="1"/>
                            <wps:spPr>
                              <a:xfrm>
                                <a:off x="0" y="0"/>
                                <a:ext cx="232410" cy="224155"/>
                              </a:xfrm>
                              <a:prstGeom prst="rect">
                                <a:avLst/>
                              </a:prstGeom>
                              <a:solidFill>
                                <a:srgbClr val="FFFFFF"/>
                              </a:solidFill>
                              <a:ln w="9525">
                                <a:noFill/>
                                <a:miter lim="800000"/>
                                <a:headEnd/>
                                <a:tailEnd/>
                              </a:ln>
                            </wps:spPr>
                            <wps:txbx>
                              <w:txbxContent>
                                <w:p w14:paraId="163A23F7" w14:textId="38478489" w:rsidR="00BF15CE" w:rsidRPr="00426894" w:rsidRDefault="00BF15CE">
                                  <w:pPr>
                                    <w:rPr>
                                      <w:sz w:val="18"/>
                                      <w:lang w:val="en-US"/>
                                    </w:rPr>
                                  </w:pPr>
                                  <w:r w:rsidRPr="00426894">
                                    <w:rPr>
                                      <w:sz w:val="18"/>
                                      <w:lang w:val="en-US"/>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884FF" id="Text Box 17" o:spid="_x0000_s1028" type="#_x0000_t202" style="position:absolute;left:0;text-align:left;margin-left:16.45pt;margin-top:10.85pt;width:18.3pt;height:1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" stroked="f">
                      <v:textbox>
                        <w:txbxContent>
                          <w:p w14:paraId="163A23F7" w14:textId="38478489" w:rsidR="00BF15CE" w:rsidRPr="00426894" w:rsidRDefault="00BF15CE">
                            <w:pPr>
                              <w:rPr>
                                <w:sz w:val="18"/>
                                <w:lang w:val="en-US"/>
                              </w:rPr>
                            </w:pPr>
                            <w:r w:rsidRPr="00426894">
                              <w:rPr>
                                <w:sz w:val="18"/>
                                <w:lang w:val="en-US"/>
                              </w:rPr>
                              <w:t>c</w:t>
                            </w:r>
                          </w:p>
                        </w:txbxContent>
                      </v:textbox>
                      <w10:wrap type="square"/>
                    </v:shape>
                  </w:pict>
                </mc:Fallback>
              </mc:AlternateContent>
            </w:r>
          </w:p>
          <w:p w14:paraId="008DEA17" w14:textId="2084D59C" w:rsidR="00904785" w:rsidRDefault="00904785" w:rsidP="00F14DA0">
            <w:pPr>
              <w:pStyle w:val="Els-body-text"/>
              <w:ind w:firstLine="0"/>
              <w:rPr>
                <w:b/>
                <w:bCs/>
              </w:rPr>
            </w:pPr>
          </w:p>
          <w:p w14:paraId="5F5A273B" w14:textId="77777777" w:rsidR="00904785" w:rsidRDefault="00904785" w:rsidP="00F14DA0">
            <w:pPr>
              <w:pStyle w:val="Els-body-text"/>
              <w:ind w:firstLine="0"/>
              <w:rPr>
                <w:b/>
                <w:bCs/>
              </w:rPr>
            </w:pPr>
          </w:p>
          <w:p w14:paraId="209FE917" w14:textId="77777777" w:rsidR="00904785" w:rsidRDefault="00904785" w:rsidP="00F14DA0">
            <w:pPr>
              <w:pStyle w:val="Els-body-text"/>
              <w:ind w:firstLine="0"/>
              <w:rPr>
                <w:b/>
                <w:bCs/>
              </w:rPr>
            </w:pPr>
          </w:p>
          <w:p w14:paraId="31BDD074" w14:textId="77777777" w:rsidR="00904785" w:rsidRDefault="00904785" w:rsidP="00F14DA0">
            <w:pPr>
              <w:pStyle w:val="Els-body-text"/>
              <w:ind w:firstLine="0"/>
              <w:rPr>
                <w:b/>
                <w:bCs/>
              </w:rPr>
            </w:pPr>
          </w:p>
          <w:p w14:paraId="59F2B55A" w14:textId="77777777" w:rsidR="00904785" w:rsidRDefault="00904785" w:rsidP="00F14DA0">
            <w:pPr>
              <w:pStyle w:val="Els-body-text"/>
              <w:ind w:firstLine="0"/>
              <w:rPr>
                <w:b/>
                <w:bCs/>
              </w:rPr>
            </w:pPr>
          </w:p>
          <w:p w14:paraId="4F2414E9" w14:textId="77777777" w:rsidR="00904785" w:rsidRDefault="00904785" w:rsidP="00F14DA0">
            <w:pPr>
              <w:pStyle w:val="Els-body-text"/>
              <w:ind w:firstLine="0"/>
              <w:rPr>
                <w:b/>
                <w:bCs/>
              </w:rPr>
            </w:pPr>
          </w:p>
          <w:p w14:paraId="364318F8" w14:textId="77777777" w:rsidR="00904785" w:rsidRDefault="00904785" w:rsidP="00F14DA0">
            <w:pPr>
              <w:pStyle w:val="Els-body-text"/>
              <w:ind w:firstLine="0"/>
              <w:rPr>
                <w:b/>
                <w:bCs/>
              </w:rPr>
            </w:pPr>
          </w:p>
          <w:p w14:paraId="4721B244" w14:textId="77777777" w:rsidR="00904785" w:rsidRDefault="00904785" w:rsidP="00F14DA0">
            <w:pPr>
              <w:pStyle w:val="Els-body-text"/>
              <w:ind w:firstLine="0"/>
              <w:rPr>
                <w:b/>
                <w:bCs/>
              </w:rPr>
            </w:pPr>
          </w:p>
          <w:p w14:paraId="72C0C22D" w14:textId="77777777" w:rsidR="00904785" w:rsidRDefault="00904785" w:rsidP="00F14DA0">
            <w:pPr>
              <w:pStyle w:val="Els-body-text"/>
              <w:ind w:firstLine="0"/>
              <w:rPr>
                <w:b/>
                <w:bCs/>
              </w:rPr>
            </w:pPr>
          </w:p>
          <w:p w14:paraId="67E632A1" w14:textId="77777777" w:rsidR="00904785" w:rsidRDefault="001466B6" w:rsidP="00F14DA0">
            <w:pPr>
              <w:pStyle w:val="Els-body-text"/>
              <w:ind w:firstLine="0"/>
              <w:rPr>
                <w:b/>
                <w:bCs/>
              </w:rPr>
            </w:pPr>
            <w:r>
              <w:rPr>
                <w:b/>
                <w:bCs/>
                <w:noProof/>
              </w:rPr>
              <w:drawing>
                <wp:inline distT="0" distB="0" distL="0" distR="0" wp14:anchorId="377B139F" wp14:editId="500DCB33">
                  <wp:extent cx="1604513" cy="1341354"/>
                  <wp:effectExtent l="0" t="0" r="0" b="0"/>
                  <wp:docPr id="49" name="Image 48" descr="view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ew2.jpg"/>
                          <pic:cNvPicPr/>
                        </pic:nvPicPr>
                        <pic:blipFill>
                          <a:blip r:embed="rId17"/>
                          <a:stretch>
                            <a:fillRect/>
                          </a:stretch>
                        </pic:blipFill>
                        <pic:spPr>
                          <a:xfrm>
                            <a:off x="0" y="0"/>
                            <a:ext cx="1707939" cy="1427817"/>
                          </a:xfrm>
                          <a:prstGeom prst="rect">
                            <a:avLst/>
                          </a:prstGeom>
                        </pic:spPr>
                      </pic:pic>
                    </a:graphicData>
                  </a:graphic>
                </wp:inline>
              </w:drawing>
            </w:r>
          </w:p>
        </w:tc>
      </w:tr>
    </w:tbl>
    <w:p w14:paraId="4BCF5F38" w14:textId="1432A5EC" w:rsidR="0007260D" w:rsidRPr="00904785" w:rsidRDefault="00BA3634" w:rsidP="00904785">
      <w:pPr>
        <w:pStyle w:val="Els-caption"/>
        <w:spacing w:after="80"/>
      </w:pPr>
      <w:r w:rsidRPr="00E650BA">
        <w:t>Fig.</w:t>
      </w:r>
      <w:r w:rsidR="00904785" w:rsidRPr="00E650BA">
        <w:t xml:space="preserve"> 1</w:t>
      </w:r>
      <w:r w:rsidRPr="00E650BA">
        <w:t>.</w:t>
      </w:r>
      <w:r w:rsidR="00904785" w:rsidRPr="00E650BA">
        <w:t xml:space="preserve"> Illustration of the manufactured sample by DED process</w:t>
      </w:r>
      <w:r w:rsidR="005271AB" w:rsidRPr="00E650BA">
        <w:t>.</w:t>
      </w:r>
    </w:p>
    <w:p w14:paraId="1886BEAA" w14:textId="77777777" w:rsidR="00904785" w:rsidRDefault="00904785" w:rsidP="00904785">
      <w:pPr>
        <w:pStyle w:val="Els-1storder-head"/>
      </w:pPr>
      <w:r w:rsidRPr="00904785">
        <w:t>Model of DED process</w:t>
      </w:r>
    </w:p>
    <w:p w14:paraId="044D35EF" w14:textId="77777777" w:rsidR="00904785" w:rsidRPr="00904785" w:rsidRDefault="00904785" w:rsidP="00904785">
      <w:pPr>
        <w:pStyle w:val="Els-2ndorder-head"/>
      </w:pPr>
      <w:r w:rsidRPr="00904785">
        <w:t>Finite element code for modelling</w:t>
      </w:r>
    </w:p>
    <w:p w14:paraId="211AD1D1" w14:textId="2F347C5C" w:rsidR="00795E7B" w:rsidRDefault="00904785" w:rsidP="00904785">
      <w:pPr>
        <w:pStyle w:val="Els-body-text"/>
        <w:rPr>
          <w:b/>
        </w:rPr>
      </w:pPr>
      <w:r w:rsidRPr="00904785">
        <w:t xml:space="preserve">The thermal field of LC process was computed by the </w:t>
      </w:r>
      <w:r w:rsidR="00185450" w:rsidRPr="00904785">
        <w:t>non</w:t>
      </w:r>
      <w:r w:rsidR="00185450">
        <w:t>l</w:t>
      </w:r>
      <w:r w:rsidR="00185450" w:rsidRPr="00904785">
        <w:t>inear</w:t>
      </w:r>
      <w:r w:rsidRPr="00904785">
        <w:t xml:space="preserve"> finite element (FE) code</w:t>
      </w:r>
      <w:r>
        <w:t xml:space="preserve"> Lagamine, developed at the </w:t>
      </w:r>
      <w:r>
        <w:lastRenderedPageBreak/>
        <w:t>Uni</w:t>
      </w:r>
      <w:r w:rsidRPr="00904785">
        <w:t>versity of Liège. Authors of this paper have total control of</w:t>
      </w:r>
      <w:r>
        <w:t xml:space="preserve"> </w:t>
      </w:r>
      <w:r w:rsidRPr="00904785">
        <w:t xml:space="preserve">the </w:t>
      </w:r>
      <w:r w:rsidR="00185450" w:rsidRPr="00904785">
        <w:t>nonlinear</w:t>
      </w:r>
      <w:r w:rsidRPr="00904785">
        <w:t xml:space="preserve"> computing, co</w:t>
      </w:r>
      <w:r w:rsidR="00240ED6">
        <w:t>nstitutive laws and thermal ele</w:t>
      </w:r>
      <w:r w:rsidRPr="00904785">
        <w:t>ments. In addition to that, nu</w:t>
      </w:r>
      <w:r w:rsidR="00240ED6">
        <w:t>merical scripts have been devel</w:t>
      </w:r>
      <w:r w:rsidRPr="00904785">
        <w:t>oped and updated to ensure</w:t>
      </w:r>
      <w:r>
        <w:t xml:space="preserve"> death and birth techniques and </w:t>
      </w:r>
      <w:r w:rsidRPr="00904785">
        <w:t>post-processing analysis</w:t>
      </w:r>
      <w:r w:rsidRPr="00904785">
        <w:rPr>
          <w:b/>
        </w:rPr>
        <w:t>.</w:t>
      </w:r>
    </w:p>
    <w:p w14:paraId="1CEFF70D" w14:textId="3F82317C" w:rsidR="00412682" w:rsidRPr="003B59BA" w:rsidRDefault="00BD31EE" w:rsidP="00BD31EE">
      <w:pPr>
        <w:pStyle w:val="Els-caption"/>
        <w:spacing w:after="80"/>
      </w:pPr>
      <w:r>
        <w:t xml:space="preserve">Table 2. </w:t>
      </w:r>
      <w:r w:rsidRPr="00BD31EE">
        <w:t>Thermal Properties of 316L used for substrate</w:t>
      </w:r>
      <w:r w:rsidR="00C8680D">
        <w:t>.</w:t>
      </w:r>
    </w:p>
    <w:tbl>
      <w:tblPr>
        <w:tblStyle w:val="TableGrid"/>
        <w:tblW w:w="0" w:type="auto"/>
        <w:tblLook w:val="01E0" w:firstRow="1" w:lastRow="1" w:firstColumn="1" w:lastColumn="1" w:noHBand="0" w:noVBand="0"/>
      </w:tblPr>
      <w:tblGrid>
        <w:gridCol w:w="1337"/>
        <w:gridCol w:w="1611"/>
        <w:gridCol w:w="1074"/>
        <w:gridCol w:w="976"/>
      </w:tblGrid>
      <w:tr w:rsidR="0076302B" w:rsidRPr="003B59BA" w14:paraId="25B8BA17" w14:textId="77777777" w:rsidTr="0076302B">
        <w:tc>
          <w:tcPr>
            <w:tcW w:w="1384" w:type="dxa"/>
          </w:tcPr>
          <w:p w14:paraId="3CE56312" w14:textId="77777777" w:rsidR="0076302B" w:rsidRPr="00E650BA" w:rsidRDefault="0076302B" w:rsidP="00837D32">
            <w:pPr>
              <w:jc w:val="center"/>
              <w:rPr>
                <w:sz w:val="16"/>
                <w:lang w:val="en-US"/>
              </w:rPr>
            </w:pPr>
            <w:r w:rsidRPr="00E650BA">
              <w:rPr>
                <w:sz w:val="16"/>
                <w:lang w:val="en-US"/>
              </w:rPr>
              <w:t>Temperature [</w:t>
            </w:r>
            <w:r w:rsidR="00837D32" w:rsidRPr="00E650BA">
              <w:rPr>
                <w:sz w:val="16"/>
                <w:lang w:val="en-US"/>
              </w:rPr>
              <w:t>°C</w:t>
            </w:r>
            <w:r w:rsidRPr="00E650BA">
              <w:rPr>
                <w:sz w:val="16"/>
                <w:lang w:val="en-US"/>
              </w:rPr>
              <w:t>]</w:t>
            </w:r>
          </w:p>
        </w:tc>
        <w:tc>
          <w:tcPr>
            <w:tcW w:w="1701" w:type="dxa"/>
          </w:tcPr>
          <w:p w14:paraId="47168FF7" w14:textId="77777777" w:rsidR="0076302B" w:rsidRPr="0076302B" w:rsidRDefault="0076302B" w:rsidP="00BD31EE">
            <w:pPr>
              <w:jc w:val="center"/>
              <w:rPr>
                <w:sz w:val="16"/>
                <w:lang w:val="en-US"/>
              </w:rPr>
            </w:pPr>
            <w:r w:rsidRPr="0076302B">
              <w:rPr>
                <w:sz w:val="16"/>
                <w:lang w:val="en-US"/>
              </w:rPr>
              <w:t>Thermal</w:t>
            </w:r>
            <w:r>
              <w:rPr>
                <w:sz w:val="16"/>
                <w:lang w:val="en-US"/>
              </w:rPr>
              <w:t xml:space="preserve"> c</w:t>
            </w:r>
            <w:r w:rsidRPr="0076302B">
              <w:rPr>
                <w:sz w:val="16"/>
                <w:lang w:val="en-US"/>
              </w:rPr>
              <w:t>onductivity</w:t>
            </w:r>
          </w:p>
          <w:p w14:paraId="479DDC2F" w14:textId="77777777" w:rsidR="0076302B" w:rsidRPr="0076302B" w:rsidRDefault="0076302B" w:rsidP="00BD31EE">
            <w:pPr>
              <w:jc w:val="center"/>
              <w:rPr>
                <w:sz w:val="16"/>
                <w:lang w:val="en-US"/>
              </w:rPr>
            </w:pPr>
            <w:r w:rsidRPr="0076302B">
              <w:rPr>
                <w:sz w:val="16"/>
                <w:lang w:val="en-US"/>
              </w:rPr>
              <w:t>[W/m.K]</w:t>
            </w:r>
          </w:p>
        </w:tc>
        <w:tc>
          <w:tcPr>
            <w:tcW w:w="1123" w:type="dxa"/>
          </w:tcPr>
          <w:p w14:paraId="0E14CEAB" w14:textId="77777777" w:rsidR="0076302B" w:rsidRPr="0076302B" w:rsidRDefault="0076302B" w:rsidP="00BD31EE">
            <w:pPr>
              <w:jc w:val="center"/>
              <w:rPr>
                <w:sz w:val="16"/>
                <w:lang w:val="en-US"/>
              </w:rPr>
            </w:pPr>
            <w:r w:rsidRPr="0076302B">
              <w:rPr>
                <w:sz w:val="16"/>
                <w:lang w:val="en-US"/>
              </w:rPr>
              <w:t xml:space="preserve">Heat </w:t>
            </w:r>
            <w:r>
              <w:rPr>
                <w:sz w:val="16"/>
                <w:lang w:val="en-US"/>
              </w:rPr>
              <w:t>c</w:t>
            </w:r>
            <w:r w:rsidRPr="0076302B">
              <w:rPr>
                <w:sz w:val="16"/>
                <w:lang w:val="en-US"/>
              </w:rPr>
              <w:t>apacity</w:t>
            </w:r>
          </w:p>
          <w:p w14:paraId="4F49368F" w14:textId="77777777" w:rsidR="0076302B" w:rsidRPr="0076302B" w:rsidRDefault="0076302B" w:rsidP="00BD31EE">
            <w:pPr>
              <w:jc w:val="center"/>
              <w:rPr>
                <w:sz w:val="16"/>
                <w:lang w:val="en-US"/>
              </w:rPr>
            </w:pPr>
            <w:r w:rsidRPr="0076302B">
              <w:rPr>
                <w:sz w:val="16"/>
                <w:lang w:val="en-US"/>
              </w:rPr>
              <w:t>[J/g.K]</w:t>
            </w:r>
          </w:p>
        </w:tc>
        <w:tc>
          <w:tcPr>
            <w:tcW w:w="1016" w:type="dxa"/>
          </w:tcPr>
          <w:p w14:paraId="46BEEDE1" w14:textId="77777777" w:rsidR="0076302B" w:rsidRPr="0076302B" w:rsidRDefault="0076302B" w:rsidP="00BD31EE">
            <w:pPr>
              <w:jc w:val="center"/>
              <w:rPr>
                <w:sz w:val="16"/>
                <w:lang w:val="en-US"/>
              </w:rPr>
            </w:pPr>
            <w:r w:rsidRPr="0076302B">
              <w:rPr>
                <w:sz w:val="16"/>
                <w:lang w:val="en-US"/>
              </w:rPr>
              <w:t>Density</w:t>
            </w:r>
            <w:r w:rsidR="00832A13">
              <w:rPr>
                <w:sz w:val="16"/>
                <w:lang w:val="en-US"/>
              </w:rPr>
              <w:t xml:space="preserve"> </w:t>
            </w:r>
            <w:r w:rsidRPr="0076302B">
              <w:rPr>
                <w:sz w:val="16"/>
                <w:lang w:val="en-US"/>
              </w:rPr>
              <w:t>[g.cm</w:t>
            </w:r>
            <w:r w:rsidRPr="00832A13">
              <w:rPr>
                <w:sz w:val="16"/>
                <w:vertAlign w:val="superscript"/>
                <w:lang w:val="en-US"/>
              </w:rPr>
              <w:t>-3</w:t>
            </w:r>
            <w:r w:rsidRPr="0076302B">
              <w:rPr>
                <w:sz w:val="16"/>
                <w:lang w:val="en-US"/>
              </w:rPr>
              <w:t>]</w:t>
            </w:r>
          </w:p>
        </w:tc>
      </w:tr>
      <w:tr w:rsidR="00BD31EE" w:rsidRPr="003B59BA" w14:paraId="75DEA9A7" w14:textId="77777777" w:rsidTr="0076302B">
        <w:tc>
          <w:tcPr>
            <w:tcW w:w="1384" w:type="dxa"/>
          </w:tcPr>
          <w:p w14:paraId="3AC7C6AB" w14:textId="77777777" w:rsidR="00BD31EE" w:rsidRPr="00E650BA" w:rsidRDefault="00BD31EE" w:rsidP="00BD31EE">
            <w:pPr>
              <w:jc w:val="center"/>
              <w:rPr>
                <w:sz w:val="16"/>
                <w:lang w:val="en-US"/>
              </w:rPr>
            </w:pPr>
            <w:r w:rsidRPr="00E650BA">
              <w:rPr>
                <w:sz w:val="16"/>
                <w:lang w:val="en-US"/>
              </w:rPr>
              <w:t>30</w:t>
            </w:r>
          </w:p>
        </w:tc>
        <w:tc>
          <w:tcPr>
            <w:tcW w:w="1701" w:type="dxa"/>
          </w:tcPr>
          <w:p w14:paraId="1D1D5E72" w14:textId="77777777" w:rsidR="00BD31EE" w:rsidRPr="00BD31EE" w:rsidRDefault="00BD31EE" w:rsidP="00BD31EE">
            <w:pPr>
              <w:jc w:val="center"/>
              <w:rPr>
                <w:sz w:val="16"/>
                <w:lang w:val="en-US"/>
              </w:rPr>
            </w:pPr>
            <w:r w:rsidRPr="00BD31EE">
              <w:rPr>
                <w:sz w:val="16"/>
                <w:lang w:val="en-US"/>
              </w:rPr>
              <w:t>15.24</w:t>
            </w:r>
          </w:p>
        </w:tc>
        <w:tc>
          <w:tcPr>
            <w:tcW w:w="1123" w:type="dxa"/>
          </w:tcPr>
          <w:p w14:paraId="0ABD0A78" w14:textId="77777777" w:rsidR="00BD31EE" w:rsidRPr="00BD31EE" w:rsidRDefault="00BD31EE" w:rsidP="00BD31EE">
            <w:pPr>
              <w:jc w:val="center"/>
              <w:rPr>
                <w:sz w:val="16"/>
                <w:lang w:val="en-US"/>
              </w:rPr>
            </w:pPr>
            <w:r w:rsidRPr="00BD31EE">
              <w:rPr>
                <w:sz w:val="16"/>
                <w:lang w:val="en-US"/>
              </w:rPr>
              <w:t>0.45</w:t>
            </w:r>
          </w:p>
        </w:tc>
        <w:tc>
          <w:tcPr>
            <w:tcW w:w="1016" w:type="dxa"/>
          </w:tcPr>
          <w:p w14:paraId="114742E9" w14:textId="77777777" w:rsidR="00BD31EE" w:rsidRPr="00BD31EE" w:rsidRDefault="00BD31EE" w:rsidP="00BD31EE">
            <w:pPr>
              <w:jc w:val="center"/>
              <w:rPr>
                <w:sz w:val="16"/>
                <w:lang w:val="en-US"/>
              </w:rPr>
            </w:pPr>
            <w:r w:rsidRPr="00BD31EE">
              <w:rPr>
                <w:sz w:val="16"/>
                <w:lang w:val="en-US"/>
              </w:rPr>
              <w:t>8.03</w:t>
            </w:r>
          </w:p>
        </w:tc>
      </w:tr>
      <w:tr w:rsidR="00BD31EE" w:rsidRPr="003B59BA" w14:paraId="53F71FB3" w14:textId="77777777" w:rsidTr="0076302B">
        <w:tc>
          <w:tcPr>
            <w:tcW w:w="1384" w:type="dxa"/>
          </w:tcPr>
          <w:p w14:paraId="7A1F50AB" w14:textId="77777777" w:rsidR="00BD31EE" w:rsidRPr="00E650BA" w:rsidRDefault="00B8559E" w:rsidP="00BD31EE">
            <w:pPr>
              <w:jc w:val="center"/>
              <w:rPr>
                <w:sz w:val="16"/>
                <w:lang w:val="en-US"/>
              </w:rPr>
            </w:pPr>
            <w:r w:rsidRPr="00E650BA">
              <w:rPr>
                <w:sz w:val="16"/>
                <w:lang w:val="en-US"/>
              </w:rPr>
              <w:t>100</w:t>
            </w:r>
          </w:p>
        </w:tc>
        <w:tc>
          <w:tcPr>
            <w:tcW w:w="1701" w:type="dxa"/>
          </w:tcPr>
          <w:p w14:paraId="1E66AAA2" w14:textId="77777777" w:rsidR="00BD31EE" w:rsidRPr="00BD31EE" w:rsidRDefault="00BD31EE" w:rsidP="00BD31EE">
            <w:pPr>
              <w:jc w:val="center"/>
              <w:rPr>
                <w:sz w:val="16"/>
                <w:lang w:val="en-US"/>
              </w:rPr>
            </w:pPr>
            <w:r w:rsidRPr="00BD31EE">
              <w:rPr>
                <w:sz w:val="16"/>
                <w:lang w:val="en-US"/>
              </w:rPr>
              <w:t>17.16</w:t>
            </w:r>
          </w:p>
        </w:tc>
        <w:tc>
          <w:tcPr>
            <w:tcW w:w="1123" w:type="dxa"/>
          </w:tcPr>
          <w:p w14:paraId="63ACBBBA" w14:textId="77777777" w:rsidR="00BD31EE" w:rsidRPr="00BD31EE" w:rsidRDefault="00BD31EE" w:rsidP="00BD31EE">
            <w:pPr>
              <w:jc w:val="center"/>
              <w:rPr>
                <w:sz w:val="16"/>
                <w:lang w:val="en-US"/>
              </w:rPr>
            </w:pPr>
            <w:r w:rsidRPr="00BD31EE">
              <w:rPr>
                <w:sz w:val="16"/>
                <w:lang w:val="en-US"/>
              </w:rPr>
              <w:t>0.46</w:t>
            </w:r>
          </w:p>
        </w:tc>
        <w:tc>
          <w:tcPr>
            <w:tcW w:w="1016" w:type="dxa"/>
          </w:tcPr>
          <w:p w14:paraId="74AAB538" w14:textId="77777777" w:rsidR="00BD31EE" w:rsidRPr="00BD31EE" w:rsidRDefault="00BD31EE" w:rsidP="00BD31EE">
            <w:pPr>
              <w:jc w:val="center"/>
              <w:rPr>
                <w:sz w:val="16"/>
                <w:lang w:val="en-US"/>
              </w:rPr>
            </w:pPr>
            <w:r w:rsidRPr="00BD31EE">
              <w:rPr>
                <w:sz w:val="16"/>
                <w:lang w:val="en-US"/>
              </w:rPr>
              <w:t>8</w:t>
            </w:r>
          </w:p>
        </w:tc>
      </w:tr>
      <w:tr w:rsidR="00BD31EE" w:rsidRPr="003B59BA" w14:paraId="215CFC6F" w14:textId="77777777" w:rsidTr="0076302B">
        <w:tc>
          <w:tcPr>
            <w:tcW w:w="1384" w:type="dxa"/>
          </w:tcPr>
          <w:p w14:paraId="4A8807B1" w14:textId="77777777" w:rsidR="00BD31EE" w:rsidRPr="00E650BA" w:rsidRDefault="00B8559E" w:rsidP="00BD31EE">
            <w:pPr>
              <w:jc w:val="center"/>
              <w:rPr>
                <w:sz w:val="16"/>
                <w:lang w:val="en-US"/>
              </w:rPr>
            </w:pPr>
            <w:r w:rsidRPr="00E650BA">
              <w:rPr>
                <w:sz w:val="16"/>
                <w:lang w:val="en-US"/>
              </w:rPr>
              <w:t>204</w:t>
            </w:r>
          </w:p>
        </w:tc>
        <w:tc>
          <w:tcPr>
            <w:tcW w:w="1701" w:type="dxa"/>
          </w:tcPr>
          <w:p w14:paraId="5F9C0031" w14:textId="77777777" w:rsidR="00BD31EE" w:rsidRPr="00BD31EE" w:rsidRDefault="00BD31EE" w:rsidP="00BD31EE">
            <w:pPr>
              <w:jc w:val="center"/>
              <w:rPr>
                <w:sz w:val="16"/>
                <w:lang w:val="en-US"/>
              </w:rPr>
            </w:pPr>
            <w:r w:rsidRPr="00BD31EE">
              <w:rPr>
                <w:sz w:val="16"/>
                <w:lang w:val="en-US"/>
              </w:rPr>
              <w:t>19.61</w:t>
            </w:r>
          </w:p>
        </w:tc>
        <w:tc>
          <w:tcPr>
            <w:tcW w:w="1123" w:type="dxa"/>
          </w:tcPr>
          <w:p w14:paraId="7EC05168" w14:textId="77777777" w:rsidR="00BD31EE" w:rsidRPr="00BD31EE" w:rsidRDefault="00BD31EE" w:rsidP="00BD31EE">
            <w:pPr>
              <w:jc w:val="center"/>
              <w:rPr>
                <w:sz w:val="16"/>
                <w:lang w:val="en-US"/>
              </w:rPr>
            </w:pPr>
            <w:r w:rsidRPr="00BD31EE">
              <w:rPr>
                <w:sz w:val="16"/>
                <w:lang w:val="en-US"/>
              </w:rPr>
              <w:t>0.48</w:t>
            </w:r>
          </w:p>
        </w:tc>
        <w:tc>
          <w:tcPr>
            <w:tcW w:w="1016" w:type="dxa"/>
          </w:tcPr>
          <w:p w14:paraId="32FFFB6B" w14:textId="77777777" w:rsidR="00BD31EE" w:rsidRPr="00BD31EE" w:rsidRDefault="00BD31EE" w:rsidP="00BD31EE">
            <w:pPr>
              <w:jc w:val="center"/>
              <w:rPr>
                <w:sz w:val="16"/>
                <w:lang w:val="en-US"/>
              </w:rPr>
            </w:pPr>
            <w:r w:rsidRPr="00BD31EE">
              <w:rPr>
                <w:sz w:val="16"/>
                <w:lang w:val="en-US"/>
              </w:rPr>
              <w:t>7.96</w:t>
            </w:r>
          </w:p>
        </w:tc>
      </w:tr>
      <w:tr w:rsidR="00BD31EE" w:rsidRPr="003B59BA" w14:paraId="07C8C912" w14:textId="77777777" w:rsidTr="0076302B">
        <w:tc>
          <w:tcPr>
            <w:tcW w:w="1384" w:type="dxa"/>
          </w:tcPr>
          <w:p w14:paraId="074CE985" w14:textId="77777777" w:rsidR="00BD31EE" w:rsidRPr="00E650BA" w:rsidRDefault="00B8559E" w:rsidP="00BD31EE">
            <w:pPr>
              <w:jc w:val="center"/>
              <w:rPr>
                <w:sz w:val="16"/>
                <w:lang w:val="en-US"/>
              </w:rPr>
            </w:pPr>
            <w:r w:rsidRPr="00E650BA">
              <w:rPr>
                <w:sz w:val="16"/>
                <w:lang w:val="en-US"/>
              </w:rPr>
              <w:t>302</w:t>
            </w:r>
          </w:p>
        </w:tc>
        <w:tc>
          <w:tcPr>
            <w:tcW w:w="1701" w:type="dxa"/>
          </w:tcPr>
          <w:p w14:paraId="2CA759D3" w14:textId="77777777" w:rsidR="00BD31EE" w:rsidRPr="00BD31EE" w:rsidRDefault="00BD31EE" w:rsidP="00BD31EE">
            <w:pPr>
              <w:jc w:val="center"/>
              <w:rPr>
                <w:sz w:val="16"/>
                <w:lang w:val="en-US"/>
              </w:rPr>
            </w:pPr>
            <w:r w:rsidRPr="00BD31EE">
              <w:rPr>
                <w:sz w:val="16"/>
                <w:lang w:val="en-US"/>
              </w:rPr>
              <w:t>21.15</w:t>
            </w:r>
          </w:p>
        </w:tc>
        <w:tc>
          <w:tcPr>
            <w:tcW w:w="1123" w:type="dxa"/>
          </w:tcPr>
          <w:p w14:paraId="2B2DCA92" w14:textId="77777777" w:rsidR="00BD31EE" w:rsidRPr="00BD31EE" w:rsidRDefault="00BD31EE" w:rsidP="00BD31EE">
            <w:pPr>
              <w:jc w:val="center"/>
              <w:rPr>
                <w:sz w:val="16"/>
                <w:lang w:val="en-US"/>
              </w:rPr>
            </w:pPr>
            <w:r w:rsidRPr="00BD31EE">
              <w:rPr>
                <w:sz w:val="16"/>
                <w:lang w:val="en-US"/>
              </w:rPr>
              <w:t>0.49</w:t>
            </w:r>
          </w:p>
        </w:tc>
        <w:tc>
          <w:tcPr>
            <w:tcW w:w="1016" w:type="dxa"/>
          </w:tcPr>
          <w:p w14:paraId="16C1117E" w14:textId="77777777" w:rsidR="00BD31EE" w:rsidRPr="00BD31EE" w:rsidRDefault="00BD31EE" w:rsidP="00BD31EE">
            <w:pPr>
              <w:jc w:val="center"/>
              <w:rPr>
                <w:sz w:val="16"/>
                <w:lang w:val="en-US"/>
              </w:rPr>
            </w:pPr>
            <w:r w:rsidRPr="00BD31EE">
              <w:rPr>
                <w:sz w:val="16"/>
                <w:lang w:val="en-US"/>
              </w:rPr>
              <w:t>7.91</w:t>
            </w:r>
          </w:p>
        </w:tc>
      </w:tr>
      <w:tr w:rsidR="00BD31EE" w:rsidRPr="003B59BA" w14:paraId="04B892BF" w14:textId="77777777" w:rsidTr="0076302B">
        <w:tc>
          <w:tcPr>
            <w:tcW w:w="1384" w:type="dxa"/>
          </w:tcPr>
          <w:p w14:paraId="3CD67727" w14:textId="77777777" w:rsidR="00BD31EE" w:rsidRPr="00E650BA" w:rsidRDefault="00B8559E" w:rsidP="00BD31EE">
            <w:pPr>
              <w:jc w:val="center"/>
              <w:rPr>
                <w:sz w:val="16"/>
                <w:lang w:val="en-US"/>
              </w:rPr>
            </w:pPr>
            <w:r w:rsidRPr="00E650BA">
              <w:rPr>
                <w:sz w:val="16"/>
                <w:lang w:val="en-US"/>
              </w:rPr>
              <w:t>404</w:t>
            </w:r>
          </w:p>
        </w:tc>
        <w:tc>
          <w:tcPr>
            <w:tcW w:w="1701" w:type="dxa"/>
          </w:tcPr>
          <w:p w14:paraId="0AA5F52E" w14:textId="77777777" w:rsidR="00BD31EE" w:rsidRPr="00BD31EE" w:rsidRDefault="00BD31EE" w:rsidP="00BD31EE">
            <w:pPr>
              <w:jc w:val="center"/>
              <w:rPr>
                <w:sz w:val="16"/>
                <w:lang w:val="en-US"/>
              </w:rPr>
            </w:pPr>
            <w:r w:rsidRPr="00BD31EE">
              <w:rPr>
                <w:sz w:val="16"/>
                <w:lang w:val="en-US"/>
              </w:rPr>
              <w:t>23.02</w:t>
            </w:r>
          </w:p>
        </w:tc>
        <w:tc>
          <w:tcPr>
            <w:tcW w:w="1123" w:type="dxa"/>
          </w:tcPr>
          <w:p w14:paraId="1BBB894E" w14:textId="77777777" w:rsidR="00BD31EE" w:rsidRPr="00BD31EE" w:rsidRDefault="00BD31EE" w:rsidP="00BD31EE">
            <w:pPr>
              <w:jc w:val="center"/>
              <w:rPr>
                <w:sz w:val="16"/>
                <w:lang w:val="en-US"/>
              </w:rPr>
            </w:pPr>
            <w:r w:rsidRPr="00BD31EE">
              <w:rPr>
                <w:sz w:val="16"/>
                <w:lang w:val="en-US"/>
              </w:rPr>
              <w:t>0.51</w:t>
            </w:r>
          </w:p>
        </w:tc>
        <w:tc>
          <w:tcPr>
            <w:tcW w:w="1016" w:type="dxa"/>
          </w:tcPr>
          <w:p w14:paraId="048F3388" w14:textId="77777777" w:rsidR="00BD31EE" w:rsidRPr="00BD31EE" w:rsidRDefault="00BD31EE" w:rsidP="00BD31EE">
            <w:pPr>
              <w:jc w:val="center"/>
              <w:rPr>
                <w:sz w:val="16"/>
                <w:lang w:val="en-US"/>
              </w:rPr>
            </w:pPr>
            <w:r w:rsidRPr="00BD31EE">
              <w:rPr>
                <w:sz w:val="16"/>
                <w:lang w:val="en-US"/>
              </w:rPr>
              <w:t>7.87</w:t>
            </w:r>
          </w:p>
        </w:tc>
      </w:tr>
      <w:tr w:rsidR="00BD31EE" w:rsidRPr="003B59BA" w14:paraId="23A41A64" w14:textId="77777777" w:rsidTr="0076302B">
        <w:tc>
          <w:tcPr>
            <w:tcW w:w="1384" w:type="dxa"/>
          </w:tcPr>
          <w:p w14:paraId="37E24E8D" w14:textId="77777777" w:rsidR="00BD31EE" w:rsidRPr="00E650BA" w:rsidRDefault="00B8559E" w:rsidP="00BD31EE">
            <w:pPr>
              <w:jc w:val="center"/>
              <w:rPr>
                <w:sz w:val="16"/>
                <w:lang w:val="en-US"/>
              </w:rPr>
            </w:pPr>
            <w:r w:rsidRPr="00E650BA">
              <w:rPr>
                <w:sz w:val="16"/>
                <w:lang w:val="en-US"/>
              </w:rPr>
              <w:t>509</w:t>
            </w:r>
          </w:p>
        </w:tc>
        <w:tc>
          <w:tcPr>
            <w:tcW w:w="1701" w:type="dxa"/>
          </w:tcPr>
          <w:p w14:paraId="7FEC54A8" w14:textId="77777777" w:rsidR="00BD31EE" w:rsidRPr="00BD31EE" w:rsidRDefault="00BD31EE" w:rsidP="00BD31EE">
            <w:pPr>
              <w:jc w:val="center"/>
              <w:rPr>
                <w:sz w:val="16"/>
                <w:lang w:val="en-US"/>
              </w:rPr>
            </w:pPr>
            <w:r w:rsidRPr="00BD31EE">
              <w:rPr>
                <w:sz w:val="16"/>
                <w:lang w:val="en-US"/>
              </w:rPr>
              <w:t>24.74</w:t>
            </w:r>
          </w:p>
        </w:tc>
        <w:tc>
          <w:tcPr>
            <w:tcW w:w="1123" w:type="dxa"/>
          </w:tcPr>
          <w:p w14:paraId="28789E47" w14:textId="77777777" w:rsidR="00BD31EE" w:rsidRPr="00BD31EE" w:rsidRDefault="00BD31EE" w:rsidP="00BD31EE">
            <w:pPr>
              <w:jc w:val="center"/>
              <w:rPr>
                <w:sz w:val="16"/>
                <w:lang w:val="en-US"/>
              </w:rPr>
            </w:pPr>
            <w:r w:rsidRPr="00BD31EE">
              <w:rPr>
                <w:sz w:val="16"/>
                <w:lang w:val="en-US"/>
              </w:rPr>
              <w:t>0.52</w:t>
            </w:r>
          </w:p>
        </w:tc>
        <w:tc>
          <w:tcPr>
            <w:tcW w:w="1016" w:type="dxa"/>
          </w:tcPr>
          <w:p w14:paraId="365CDD57" w14:textId="77777777" w:rsidR="00BD31EE" w:rsidRPr="00BD31EE" w:rsidRDefault="00BD31EE" w:rsidP="00BD31EE">
            <w:pPr>
              <w:jc w:val="center"/>
              <w:rPr>
                <w:sz w:val="16"/>
                <w:lang w:val="en-US"/>
              </w:rPr>
            </w:pPr>
            <w:r w:rsidRPr="00BD31EE">
              <w:rPr>
                <w:sz w:val="16"/>
                <w:lang w:val="en-US"/>
              </w:rPr>
              <w:t>7.82</w:t>
            </w:r>
          </w:p>
        </w:tc>
      </w:tr>
      <w:tr w:rsidR="00BD31EE" w:rsidRPr="003B59BA" w14:paraId="6C33D617" w14:textId="77777777" w:rsidTr="0076302B">
        <w:tc>
          <w:tcPr>
            <w:tcW w:w="1384" w:type="dxa"/>
          </w:tcPr>
          <w:p w14:paraId="69952240" w14:textId="77777777" w:rsidR="00BD31EE" w:rsidRPr="00E650BA" w:rsidRDefault="00B8559E" w:rsidP="00BD31EE">
            <w:pPr>
              <w:jc w:val="center"/>
              <w:rPr>
                <w:sz w:val="16"/>
                <w:lang w:val="en-US"/>
              </w:rPr>
            </w:pPr>
            <w:r w:rsidRPr="00E650BA">
              <w:rPr>
                <w:sz w:val="16"/>
                <w:lang w:val="en-US"/>
              </w:rPr>
              <w:t>609</w:t>
            </w:r>
          </w:p>
        </w:tc>
        <w:tc>
          <w:tcPr>
            <w:tcW w:w="1701" w:type="dxa"/>
          </w:tcPr>
          <w:p w14:paraId="194FECBC" w14:textId="77777777" w:rsidR="00BD31EE" w:rsidRPr="00BD31EE" w:rsidRDefault="00BD31EE" w:rsidP="00BD31EE">
            <w:pPr>
              <w:jc w:val="center"/>
              <w:rPr>
                <w:sz w:val="16"/>
                <w:lang w:val="en-US"/>
              </w:rPr>
            </w:pPr>
            <w:r w:rsidRPr="00BD31EE">
              <w:rPr>
                <w:sz w:val="16"/>
                <w:lang w:val="en-US"/>
              </w:rPr>
              <w:t>26.71</w:t>
            </w:r>
          </w:p>
        </w:tc>
        <w:tc>
          <w:tcPr>
            <w:tcW w:w="1123" w:type="dxa"/>
          </w:tcPr>
          <w:p w14:paraId="2A39A8F6" w14:textId="77777777" w:rsidR="00BD31EE" w:rsidRPr="00BD31EE" w:rsidRDefault="00BD31EE" w:rsidP="00BD31EE">
            <w:pPr>
              <w:jc w:val="center"/>
              <w:rPr>
                <w:sz w:val="16"/>
                <w:lang w:val="en-US"/>
              </w:rPr>
            </w:pPr>
            <w:r w:rsidRPr="00BD31EE">
              <w:rPr>
                <w:sz w:val="16"/>
                <w:lang w:val="en-US"/>
              </w:rPr>
              <w:t>0.55</w:t>
            </w:r>
          </w:p>
        </w:tc>
        <w:tc>
          <w:tcPr>
            <w:tcW w:w="1016" w:type="dxa"/>
          </w:tcPr>
          <w:p w14:paraId="0113B5D8" w14:textId="77777777" w:rsidR="00BD31EE" w:rsidRPr="00BD31EE" w:rsidRDefault="00BD31EE" w:rsidP="00BD31EE">
            <w:pPr>
              <w:jc w:val="center"/>
              <w:rPr>
                <w:sz w:val="16"/>
                <w:lang w:val="en-US"/>
              </w:rPr>
            </w:pPr>
            <w:r w:rsidRPr="00BD31EE">
              <w:rPr>
                <w:sz w:val="16"/>
                <w:lang w:val="en-US"/>
              </w:rPr>
              <w:t>7.77</w:t>
            </w:r>
          </w:p>
        </w:tc>
      </w:tr>
      <w:tr w:rsidR="00BD31EE" w:rsidRPr="003B59BA" w14:paraId="476B3057" w14:textId="77777777" w:rsidTr="0076302B">
        <w:tc>
          <w:tcPr>
            <w:tcW w:w="1384" w:type="dxa"/>
          </w:tcPr>
          <w:p w14:paraId="1BA91A28" w14:textId="77777777" w:rsidR="00BD31EE" w:rsidRPr="00E650BA" w:rsidRDefault="00B8559E" w:rsidP="00BD31EE">
            <w:pPr>
              <w:jc w:val="center"/>
              <w:rPr>
                <w:sz w:val="16"/>
                <w:lang w:val="en-US"/>
              </w:rPr>
            </w:pPr>
            <w:r w:rsidRPr="00E650BA">
              <w:rPr>
                <w:sz w:val="16"/>
                <w:lang w:val="en-US"/>
              </w:rPr>
              <w:t>709</w:t>
            </w:r>
          </w:p>
        </w:tc>
        <w:tc>
          <w:tcPr>
            <w:tcW w:w="1701" w:type="dxa"/>
          </w:tcPr>
          <w:p w14:paraId="415D41D4" w14:textId="77777777" w:rsidR="00BD31EE" w:rsidRPr="00BD31EE" w:rsidRDefault="00BD31EE" w:rsidP="00BD31EE">
            <w:pPr>
              <w:jc w:val="center"/>
              <w:rPr>
                <w:sz w:val="16"/>
                <w:lang w:val="en-US"/>
              </w:rPr>
            </w:pPr>
            <w:r w:rsidRPr="00BD31EE">
              <w:rPr>
                <w:sz w:val="16"/>
                <w:lang w:val="en-US"/>
              </w:rPr>
              <w:t>28.09</w:t>
            </w:r>
          </w:p>
        </w:tc>
        <w:tc>
          <w:tcPr>
            <w:tcW w:w="1123" w:type="dxa"/>
          </w:tcPr>
          <w:p w14:paraId="31B33EEE" w14:textId="77777777" w:rsidR="00BD31EE" w:rsidRPr="00BD31EE" w:rsidRDefault="00BD31EE" w:rsidP="00BD31EE">
            <w:pPr>
              <w:jc w:val="center"/>
              <w:rPr>
                <w:sz w:val="16"/>
                <w:lang w:val="en-US"/>
              </w:rPr>
            </w:pPr>
            <w:r w:rsidRPr="00BD31EE">
              <w:rPr>
                <w:sz w:val="16"/>
                <w:lang w:val="en-US"/>
              </w:rPr>
              <w:t>0.55</w:t>
            </w:r>
          </w:p>
        </w:tc>
        <w:tc>
          <w:tcPr>
            <w:tcW w:w="1016" w:type="dxa"/>
          </w:tcPr>
          <w:p w14:paraId="4481ECEE" w14:textId="77777777" w:rsidR="00BD31EE" w:rsidRPr="00BD31EE" w:rsidRDefault="00BD31EE" w:rsidP="00BD31EE">
            <w:pPr>
              <w:jc w:val="center"/>
              <w:rPr>
                <w:sz w:val="16"/>
                <w:lang w:val="en-US"/>
              </w:rPr>
            </w:pPr>
            <w:r w:rsidRPr="00BD31EE">
              <w:rPr>
                <w:sz w:val="16"/>
                <w:lang w:val="en-US"/>
              </w:rPr>
              <w:t>7.72</w:t>
            </w:r>
          </w:p>
        </w:tc>
      </w:tr>
      <w:tr w:rsidR="00BD31EE" w:rsidRPr="003B59BA" w14:paraId="431F5D38" w14:textId="77777777" w:rsidTr="0076302B">
        <w:tc>
          <w:tcPr>
            <w:tcW w:w="1384" w:type="dxa"/>
          </w:tcPr>
          <w:p w14:paraId="762A5730" w14:textId="77777777" w:rsidR="00BD31EE" w:rsidRPr="00E650BA" w:rsidRDefault="00B8559E" w:rsidP="00BD31EE">
            <w:pPr>
              <w:jc w:val="center"/>
              <w:rPr>
                <w:sz w:val="16"/>
                <w:lang w:val="en-US"/>
              </w:rPr>
            </w:pPr>
            <w:r w:rsidRPr="00E650BA">
              <w:rPr>
                <w:sz w:val="16"/>
                <w:lang w:val="en-US"/>
              </w:rPr>
              <w:t>806</w:t>
            </w:r>
          </w:p>
        </w:tc>
        <w:tc>
          <w:tcPr>
            <w:tcW w:w="1701" w:type="dxa"/>
          </w:tcPr>
          <w:p w14:paraId="515FC79E" w14:textId="77777777" w:rsidR="00BD31EE" w:rsidRPr="00BD31EE" w:rsidRDefault="00BD31EE" w:rsidP="00BD31EE">
            <w:pPr>
              <w:jc w:val="center"/>
              <w:rPr>
                <w:sz w:val="16"/>
                <w:lang w:val="en-US"/>
              </w:rPr>
            </w:pPr>
            <w:r w:rsidRPr="00BD31EE">
              <w:rPr>
                <w:sz w:val="16"/>
                <w:lang w:val="en-US"/>
              </w:rPr>
              <w:t>28.1</w:t>
            </w:r>
          </w:p>
        </w:tc>
        <w:tc>
          <w:tcPr>
            <w:tcW w:w="1123" w:type="dxa"/>
          </w:tcPr>
          <w:p w14:paraId="6279E9EA" w14:textId="77777777" w:rsidR="00BD31EE" w:rsidRPr="00BD31EE" w:rsidRDefault="00BD31EE" w:rsidP="00BD31EE">
            <w:pPr>
              <w:jc w:val="center"/>
              <w:rPr>
                <w:sz w:val="16"/>
                <w:lang w:val="en-US"/>
              </w:rPr>
            </w:pPr>
            <w:r w:rsidRPr="00BD31EE">
              <w:rPr>
                <w:sz w:val="16"/>
                <w:lang w:val="en-US"/>
              </w:rPr>
              <w:t>0.55</w:t>
            </w:r>
          </w:p>
        </w:tc>
        <w:tc>
          <w:tcPr>
            <w:tcW w:w="1016" w:type="dxa"/>
          </w:tcPr>
          <w:p w14:paraId="7A0F96F6" w14:textId="77777777" w:rsidR="00BD31EE" w:rsidRPr="00BD31EE" w:rsidRDefault="00BD31EE" w:rsidP="00BD31EE">
            <w:pPr>
              <w:jc w:val="center"/>
              <w:rPr>
                <w:sz w:val="16"/>
                <w:lang w:val="en-US"/>
              </w:rPr>
            </w:pPr>
            <w:r w:rsidRPr="00BD31EE">
              <w:rPr>
                <w:sz w:val="16"/>
                <w:lang w:val="en-US"/>
              </w:rPr>
              <w:t>7.68</w:t>
            </w:r>
          </w:p>
        </w:tc>
      </w:tr>
      <w:tr w:rsidR="00BD31EE" w:rsidRPr="003B59BA" w14:paraId="17498A7B" w14:textId="77777777" w:rsidTr="0076302B">
        <w:tc>
          <w:tcPr>
            <w:tcW w:w="1384" w:type="dxa"/>
          </w:tcPr>
          <w:p w14:paraId="2547FEF1" w14:textId="77777777" w:rsidR="00BD31EE" w:rsidRPr="00E650BA" w:rsidRDefault="00B8559E" w:rsidP="00BD31EE">
            <w:pPr>
              <w:jc w:val="center"/>
              <w:rPr>
                <w:sz w:val="16"/>
                <w:lang w:val="en-US"/>
              </w:rPr>
            </w:pPr>
            <w:r w:rsidRPr="00E650BA">
              <w:rPr>
                <w:sz w:val="16"/>
                <w:lang w:val="en-US"/>
              </w:rPr>
              <w:t>905</w:t>
            </w:r>
          </w:p>
        </w:tc>
        <w:tc>
          <w:tcPr>
            <w:tcW w:w="1701" w:type="dxa"/>
          </w:tcPr>
          <w:p w14:paraId="560C35F9" w14:textId="77777777" w:rsidR="00BD31EE" w:rsidRPr="00BD31EE" w:rsidRDefault="00BD31EE" w:rsidP="00BD31EE">
            <w:pPr>
              <w:jc w:val="center"/>
              <w:rPr>
                <w:sz w:val="16"/>
                <w:lang w:val="en-US"/>
              </w:rPr>
            </w:pPr>
            <w:r w:rsidRPr="00BD31EE">
              <w:rPr>
                <w:sz w:val="16"/>
                <w:lang w:val="en-US"/>
              </w:rPr>
              <w:t>29.45</w:t>
            </w:r>
          </w:p>
        </w:tc>
        <w:tc>
          <w:tcPr>
            <w:tcW w:w="1123" w:type="dxa"/>
          </w:tcPr>
          <w:p w14:paraId="2D7F63CE" w14:textId="77777777" w:rsidR="00BD31EE" w:rsidRPr="00BD31EE" w:rsidRDefault="00BD31EE" w:rsidP="00BD31EE">
            <w:pPr>
              <w:jc w:val="center"/>
              <w:rPr>
                <w:sz w:val="16"/>
                <w:lang w:val="en-US"/>
              </w:rPr>
            </w:pPr>
            <w:r w:rsidRPr="00BD31EE">
              <w:rPr>
                <w:sz w:val="16"/>
                <w:lang w:val="en-US"/>
              </w:rPr>
              <w:t>0.56</w:t>
            </w:r>
          </w:p>
        </w:tc>
        <w:tc>
          <w:tcPr>
            <w:tcW w:w="1016" w:type="dxa"/>
          </w:tcPr>
          <w:p w14:paraId="0B24A138" w14:textId="77777777" w:rsidR="00BD31EE" w:rsidRPr="00BD31EE" w:rsidRDefault="00BD31EE" w:rsidP="00BD31EE">
            <w:pPr>
              <w:jc w:val="center"/>
              <w:rPr>
                <w:sz w:val="16"/>
                <w:lang w:val="en-US"/>
              </w:rPr>
            </w:pPr>
            <w:r w:rsidRPr="00BD31EE">
              <w:rPr>
                <w:sz w:val="16"/>
                <w:lang w:val="en-US"/>
              </w:rPr>
              <w:t>7.63</w:t>
            </w:r>
          </w:p>
        </w:tc>
      </w:tr>
      <w:tr w:rsidR="00BD31EE" w:rsidRPr="003B59BA" w14:paraId="55A74C39" w14:textId="77777777" w:rsidTr="0076302B">
        <w:tc>
          <w:tcPr>
            <w:tcW w:w="1384" w:type="dxa"/>
          </w:tcPr>
          <w:p w14:paraId="7B525FCE" w14:textId="77777777" w:rsidR="00BD31EE" w:rsidRPr="00E650BA" w:rsidRDefault="00B8559E" w:rsidP="00BD31EE">
            <w:pPr>
              <w:jc w:val="center"/>
              <w:rPr>
                <w:sz w:val="16"/>
                <w:lang w:val="en-US"/>
              </w:rPr>
            </w:pPr>
            <w:r w:rsidRPr="00E650BA">
              <w:rPr>
                <w:sz w:val="16"/>
                <w:lang w:val="en-US"/>
              </w:rPr>
              <w:t>1003</w:t>
            </w:r>
          </w:p>
        </w:tc>
        <w:tc>
          <w:tcPr>
            <w:tcW w:w="1701" w:type="dxa"/>
          </w:tcPr>
          <w:p w14:paraId="22325AD9" w14:textId="77777777" w:rsidR="00BD31EE" w:rsidRPr="00BD31EE" w:rsidRDefault="00BD31EE" w:rsidP="00BD31EE">
            <w:pPr>
              <w:jc w:val="center"/>
              <w:rPr>
                <w:sz w:val="16"/>
                <w:lang w:val="en-US"/>
              </w:rPr>
            </w:pPr>
            <w:r w:rsidRPr="00BD31EE">
              <w:rPr>
                <w:sz w:val="16"/>
                <w:lang w:val="en-US"/>
              </w:rPr>
              <w:t>30.02</w:t>
            </w:r>
          </w:p>
        </w:tc>
        <w:tc>
          <w:tcPr>
            <w:tcW w:w="1123" w:type="dxa"/>
          </w:tcPr>
          <w:p w14:paraId="00D3F7CD" w14:textId="77777777" w:rsidR="00BD31EE" w:rsidRPr="00BD31EE" w:rsidRDefault="00BD31EE" w:rsidP="00BD31EE">
            <w:pPr>
              <w:jc w:val="center"/>
              <w:rPr>
                <w:sz w:val="16"/>
                <w:lang w:val="en-US"/>
              </w:rPr>
            </w:pPr>
            <w:r w:rsidRPr="00BD31EE">
              <w:rPr>
                <w:sz w:val="16"/>
                <w:lang w:val="en-US"/>
              </w:rPr>
              <w:t>0.56</w:t>
            </w:r>
          </w:p>
        </w:tc>
        <w:tc>
          <w:tcPr>
            <w:tcW w:w="1016" w:type="dxa"/>
          </w:tcPr>
          <w:p w14:paraId="5ED61317" w14:textId="77777777" w:rsidR="00BD31EE" w:rsidRPr="00BD31EE" w:rsidRDefault="00BD31EE" w:rsidP="00BD31EE">
            <w:pPr>
              <w:jc w:val="center"/>
              <w:rPr>
                <w:sz w:val="16"/>
                <w:lang w:val="en-US"/>
              </w:rPr>
            </w:pPr>
            <w:r w:rsidRPr="00BD31EE">
              <w:rPr>
                <w:sz w:val="16"/>
                <w:lang w:val="en-US"/>
              </w:rPr>
              <w:t>7.58</w:t>
            </w:r>
          </w:p>
        </w:tc>
      </w:tr>
      <w:tr w:rsidR="00BD31EE" w:rsidRPr="003B59BA" w14:paraId="5C471480" w14:textId="77777777" w:rsidTr="0076302B">
        <w:tc>
          <w:tcPr>
            <w:tcW w:w="1384" w:type="dxa"/>
          </w:tcPr>
          <w:p w14:paraId="0E23F71C" w14:textId="77777777" w:rsidR="00BD31EE" w:rsidRPr="00E650BA" w:rsidRDefault="00BD31EE" w:rsidP="00B8559E">
            <w:pPr>
              <w:jc w:val="center"/>
              <w:rPr>
                <w:sz w:val="16"/>
                <w:lang w:val="en-US"/>
              </w:rPr>
            </w:pPr>
            <w:r w:rsidRPr="00E650BA">
              <w:rPr>
                <w:sz w:val="16"/>
                <w:lang w:val="en-US"/>
              </w:rPr>
              <w:t>1</w:t>
            </w:r>
            <w:r w:rsidR="00B8559E" w:rsidRPr="00E650BA">
              <w:rPr>
                <w:sz w:val="16"/>
                <w:lang w:val="en-US"/>
              </w:rPr>
              <w:t>102</w:t>
            </w:r>
          </w:p>
        </w:tc>
        <w:tc>
          <w:tcPr>
            <w:tcW w:w="1701" w:type="dxa"/>
          </w:tcPr>
          <w:p w14:paraId="14CB9CD4" w14:textId="77777777" w:rsidR="00BD31EE" w:rsidRPr="00BD31EE" w:rsidRDefault="00BD31EE" w:rsidP="00BD31EE">
            <w:pPr>
              <w:jc w:val="center"/>
              <w:rPr>
                <w:sz w:val="16"/>
                <w:lang w:val="en-US"/>
              </w:rPr>
            </w:pPr>
            <w:r w:rsidRPr="00BD31EE">
              <w:rPr>
                <w:sz w:val="16"/>
                <w:lang w:val="en-US"/>
              </w:rPr>
              <w:t>30.92</w:t>
            </w:r>
          </w:p>
        </w:tc>
        <w:tc>
          <w:tcPr>
            <w:tcW w:w="1123" w:type="dxa"/>
          </w:tcPr>
          <w:p w14:paraId="624C3892" w14:textId="77777777" w:rsidR="00BD31EE" w:rsidRPr="00BD31EE" w:rsidRDefault="00BD31EE" w:rsidP="00BD31EE">
            <w:pPr>
              <w:jc w:val="center"/>
              <w:rPr>
                <w:sz w:val="16"/>
                <w:lang w:val="en-US"/>
              </w:rPr>
            </w:pPr>
            <w:r w:rsidRPr="00BD31EE">
              <w:rPr>
                <w:sz w:val="16"/>
                <w:lang w:val="en-US"/>
              </w:rPr>
              <w:t>0.56</w:t>
            </w:r>
          </w:p>
        </w:tc>
        <w:tc>
          <w:tcPr>
            <w:tcW w:w="1016" w:type="dxa"/>
          </w:tcPr>
          <w:p w14:paraId="212324CA" w14:textId="77777777" w:rsidR="00BD31EE" w:rsidRPr="00BD31EE" w:rsidRDefault="00BD31EE" w:rsidP="00BD31EE">
            <w:pPr>
              <w:jc w:val="center"/>
              <w:rPr>
                <w:sz w:val="16"/>
                <w:lang w:val="en-US"/>
              </w:rPr>
            </w:pPr>
            <w:r w:rsidRPr="00BD31EE">
              <w:rPr>
                <w:sz w:val="16"/>
                <w:lang w:val="en-US"/>
              </w:rPr>
              <w:t>7.54</w:t>
            </w:r>
          </w:p>
        </w:tc>
      </w:tr>
      <w:tr w:rsidR="00BD31EE" w:rsidRPr="003B59BA" w14:paraId="6ADB1522" w14:textId="77777777" w:rsidTr="0076302B">
        <w:tc>
          <w:tcPr>
            <w:tcW w:w="1384" w:type="dxa"/>
          </w:tcPr>
          <w:p w14:paraId="2DEA5867" w14:textId="77777777" w:rsidR="00BD31EE" w:rsidRPr="00E650BA" w:rsidRDefault="00BD31EE" w:rsidP="00B8559E">
            <w:pPr>
              <w:jc w:val="center"/>
              <w:rPr>
                <w:sz w:val="16"/>
                <w:lang w:val="en-US"/>
              </w:rPr>
            </w:pPr>
            <w:r w:rsidRPr="00E650BA">
              <w:rPr>
                <w:sz w:val="16"/>
                <w:lang w:val="en-US"/>
              </w:rPr>
              <w:t>1</w:t>
            </w:r>
            <w:r w:rsidR="00B8559E" w:rsidRPr="00E650BA">
              <w:rPr>
                <w:sz w:val="16"/>
                <w:lang w:val="en-US"/>
              </w:rPr>
              <w:t>201</w:t>
            </w:r>
          </w:p>
        </w:tc>
        <w:tc>
          <w:tcPr>
            <w:tcW w:w="1701" w:type="dxa"/>
          </w:tcPr>
          <w:p w14:paraId="124E4275" w14:textId="77777777" w:rsidR="00BD31EE" w:rsidRPr="00BD31EE" w:rsidRDefault="00BD31EE" w:rsidP="00BD31EE">
            <w:pPr>
              <w:jc w:val="center"/>
              <w:rPr>
                <w:sz w:val="16"/>
                <w:lang w:val="en-US"/>
              </w:rPr>
            </w:pPr>
            <w:r w:rsidRPr="00BD31EE">
              <w:rPr>
                <w:sz w:val="16"/>
                <w:lang w:val="en-US"/>
              </w:rPr>
              <w:t>34.43</w:t>
            </w:r>
          </w:p>
        </w:tc>
        <w:tc>
          <w:tcPr>
            <w:tcW w:w="1123" w:type="dxa"/>
          </w:tcPr>
          <w:p w14:paraId="5F585094" w14:textId="77777777" w:rsidR="00BD31EE" w:rsidRPr="00BD31EE" w:rsidRDefault="00BD31EE" w:rsidP="00BD31EE">
            <w:pPr>
              <w:jc w:val="center"/>
              <w:rPr>
                <w:sz w:val="16"/>
                <w:lang w:val="en-US"/>
              </w:rPr>
            </w:pPr>
            <w:r w:rsidRPr="00BD31EE">
              <w:rPr>
                <w:sz w:val="16"/>
                <w:lang w:val="en-US"/>
              </w:rPr>
              <w:t>0.58</w:t>
            </w:r>
          </w:p>
        </w:tc>
        <w:tc>
          <w:tcPr>
            <w:tcW w:w="1016" w:type="dxa"/>
          </w:tcPr>
          <w:p w14:paraId="5A1821F2" w14:textId="77777777" w:rsidR="00BD31EE" w:rsidRPr="00BD31EE" w:rsidRDefault="00BD31EE" w:rsidP="00BD31EE">
            <w:pPr>
              <w:jc w:val="center"/>
              <w:rPr>
                <w:sz w:val="16"/>
                <w:lang w:val="en-US"/>
              </w:rPr>
            </w:pPr>
            <w:r w:rsidRPr="00BD31EE">
              <w:rPr>
                <w:sz w:val="16"/>
                <w:lang w:val="en-US"/>
              </w:rPr>
              <w:t>7.48</w:t>
            </w:r>
          </w:p>
        </w:tc>
      </w:tr>
      <w:tr w:rsidR="00BD31EE" w:rsidRPr="003B59BA" w14:paraId="1DA775AA" w14:textId="77777777" w:rsidTr="0076302B">
        <w:tc>
          <w:tcPr>
            <w:tcW w:w="1384" w:type="dxa"/>
          </w:tcPr>
          <w:p w14:paraId="71C6997B" w14:textId="77777777" w:rsidR="00BD31EE" w:rsidRPr="00E650BA" w:rsidRDefault="00BD31EE" w:rsidP="00B8559E">
            <w:pPr>
              <w:jc w:val="center"/>
              <w:rPr>
                <w:sz w:val="16"/>
                <w:lang w:val="en-US"/>
              </w:rPr>
            </w:pPr>
            <w:r w:rsidRPr="00E650BA">
              <w:rPr>
                <w:sz w:val="16"/>
                <w:lang w:val="en-US"/>
              </w:rPr>
              <w:t>1</w:t>
            </w:r>
            <w:r w:rsidR="00B8559E" w:rsidRPr="00E650BA">
              <w:rPr>
                <w:sz w:val="16"/>
                <w:lang w:val="en-US"/>
              </w:rPr>
              <w:t>301</w:t>
            </w:r>
          </w:p>
        </w:tc>
        <w:tc>
          <w:tcPr>
            <w:tcW w:w="1701" w:type="dxa"/>
          </w:tcPr>
          <w:p w14:paraId="6AFB05AF" w14:textId="77777777" w:rsidR="00BD31EE" w:rsidRPr="00BD31EE" w:rsidRDefault="00BD31EE" w:rsidP="00BD31EE">
            <w:pPr>
              <w:jc w:val="center"/>
              <w:rPr>
                <w:sz w:val="16"/>
                <w:lang w:val="en-US"/>
              </w:rPr>
            </w:pPr>
            <w:r w:rsidRPr="00BD31EE">
              <w:rPr>
                <w:sz w:val="16"/>
                <w:lang w:val="en-US"/>
              </w:rPr>
              <w:t>34.98</w:t>
            </w:r>
          </w:p>
        </w:tc>
        <w:tc>
          <w:tcPr>
            <w:tcW w:w="1123" w:type="dxa"/>
          </w:tcPr>
          <w:p w14:paraId="3B15EA1C" w14:textId="77777777" w:rsidR="00BD31EE" w:rsidRPr="00BD31EE" w:rsidRDefault="00BD31EE" w:rsidP="00BD31EE">
            <w:pPr>
              <w:jc w:val="center"/>
              <w:rPr>
                <w:sz w:val="16"/>
                <w:lang w:val="en-US"/>
              </w:rPr>
            </w:pPr>
            <w:r w:rsidRPr="00BD31EE">
              <w:rPr>
                <w:sz w:val="16"/>
                <w:lang w:val="en-US"/>
              </w:rPr>
              <w:t>0.55</w:t>
            </w:r>
          </w:p>
        </w:tc>
        <w:tc>
          <w:tcPr>
            <w:tcW w:w="1016" w:type="dxa"/>
          </w:tcPr>
          <w:p w14:paraId="52C2FE6D" w14:textId="77777777" w:rsidR="00BD31EE" w:rsidRPr="00BD31EE" w:rsidRDefault="00BD31EE" w:rsidP="00BD31EE">
            <w:pPr>
              <w:jc w:val="center"/>
              <w:rPr>
                <w:sz w:val="16"/>
                <w:lang w:val="en-US"/>
              </w:rPr>
            </w:pPr>
            <w:r w:rsidRPr="00BD31EE">
              <w:rPr>
                <w:sz w:val="16"/>
                <w:lang w:val="en-US"/>
              </w:rPr>
              <w:t>7.43</w:t>
            </w:r>
          </w:p>
        </w:tc>
      </w:tr>
    </w:tbl>
    <w:p w14:paraId="3C59BAF9" w14:textId="77777777" w:rsidR="00412682" w:rsidRDefault="00412682" w:rsidP="00904785">
      <w:pPr>
        <w:pStyle w:val="Els-body-text"/>
        <w:rPr>
          <w:b/>
        </w:rPr>
      </w:pPr>
    </w:p>
    <w:p w14:paraId="5966AF7B" w14:textId="77777777" w:rsidR="00F01DD8" w:rsidRPr="006D6495" w:rsidRDefault="00795E7B" w:rsidP="00F01DD8">
      <w:pPr>
        <w:pStyle w:val="Els-2ndorder-head"/>
      </w:pPr>
      <w:r w:rsidRPr="00795E7B">
        <w:t>Heat transfer equations</w:t>
      </w:r>
    </w:p>
    <w:p w14:paraId="5366F765" w14:textId="77777777" w:rsidR="00A07810" w:rsidRPr="00A07810" w:rsidRDefault="00F01DD8" w:rsidP="00A124D1">
      <w:pPr>
        <w:pStyle w:val="Els-2ndorder-head"/>
        <w:numPr>
          <w:ilvl w:val="0"/>
          <w:numId w:val="0"/>
        </w:numPr>
        <w:jc w:val="both"/>
        <w:rPr>
          <w:i w:val="0"/>
        </w:rPr>
      </w:pPr>
      <w:bookmarkStart w:id="0" w:name="_GoBack"/>
      <w:r w:rsidRPr="00F01DD8">
        <w:rPr>
          <w:i w:val="0"/>
        </w:rPr>
        <w:t>The temperature distribution (T) in the clad and substrate</w:t>
      </w:r>
      <w:r>
        <w:rPr>
          <w:b/>
          <w:bCs/>
        </w:rPr>
        <w:t xml:space="preserve"> </w:t>
      </w:r>
      <w:r w:rsidRPr="00F01DD8">
        <w:rPr>
          <w:i w:val="0"/>
        </w:rPr>
        <w:t xml:space="preserve">(316L) was computed based on the classical formulation of </w:t>
      </w:r>
      <w:bookmarkStart w:id="1" w:name="MTBlankEqn"/>
      <w:r>
        <w:rPr>
          <w:rFonts w:ascii="Cambria Math" w:hAnsi="Cambria Math"/>
        </w:rPr>
        <w:br/>
      </w:r>
      <w:bookmarkEnd w:id="1"/>
      <w:r w:rsidRPr="00F01DD8">
        <w:rPr>
          <w:i w:val="0"/>
        </w:rPr>
        <w:t>heat</w:t>
      </w:r>
      <w:r>
        <w:rPr>
          <w:i w:val="0"/>
        </w:rPr>
        <w:t xml:space="preserve"> </w:t>
      </w:r>
      <w:r w:rsidRPr="00F01DD8">
        <w:rPr>
          <w:i w:val="0"/>
        </w:rPr>
        <w:t xml:space="preserve">transfer: </w:t>
      </w:r>
      <m:oMath>
        <m:r>
          <w:rPr>
            <w:rFonts w:ascii="Cambria Math" w:hAnsi="Cambria Math"/>
          </w:rPr>
          <m:t xml:space="preserve"> </m:t>
        </m:r>
      </m:oMath>
      <w:r w:rsidR="00D56A9A">
        <w:t xml:space="preserve"> </w:t>
      </w:r>
    </w:p>
    <w:p w14:paraId="302DC53E" w14:textId="0DF174B3" w:rsidR="00F01DD8" w:rsidRDefault="00A07810" w:rsidP="00EB40D3">
      <w:pPr>
        <w:pStyle w:val="Els-equation"/>
        <w:tabs>
          <w:tab w:val="clear" w:pos="9120"/>
          <w:tab w:val="right" w:pos="9214"/>
        </w:tabs>
        <w:ind w:left="0"/>
        <w:rPr>
          <w:i w:val="0"/>
          <w:iCs/>
        </w:rPr>
      </w:pPr>
      <m:oMath>
        <m:r>
          <w:rPr>
            <w:rFonts w:ascii="Cambria Math" w:hAnsi="Cambria Math"/>
          </w:rPr>
          <m:t xml:space="preserve"> </m:t>
        </m:r>
        <m:r>
          <w:rPr>
            <w:rFonts w:ascii="Cambria Math" w:hAnsi="Cambria Math"/>
            <w:position w:val="-28"/>
          </w:rPr>
          <w:object w:dxaOrig="3560" w:dyaOrig="700" w14:anchorId="208AF5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8pt;height:35.5pt" o:ole="">
              <v:imagedata r:id="rId18" o:title=""/>
            </v:shape>
            <o:OLEObject Type="Embed" ProgID="Equation.DSMT4" ShapeID="_x0000_i1029" DrawAspect="Content" ObjectID="_1660637313" r:id="rId19"/>
          </w:object>
        </m:r>
      </m:oMath>
      <w:r w:rsidR="00D56A9A" w:rsidRPr="003B59BA">
        <w:rPr>
          <w:i w:val="0"/>
          <w:iCs/>
        </w:rPr>
        <w:tab/>
        <w:t>(1)</w:t>
      </w:r>
    </w:p>
    <w:p w14:paraId="66F4B669" w14:textId="053F9C55" w:rsidR="000406E4" w:rsidRPr="000406E4" w:rsidRDefault="00D15BEC" w:rsidP="007B728B">
      <w:pPr>
        <w:jc w:val="both"/>
        <w:rPr>
          <w:lang w:val="en-US"/>
        </w:rPr>
      </w:pPr>
      <w:r w:rsidRPr="000406E4">
        <w:rPr>
          <w:lang w:val="en-US"/>
        </w:rPr>
        <w:t>Here</w:t>
      </w:r>
      <w:r w:rsidR="000406E4" w:rsidRPr="000406E4">
        <w:rPr>
          <w:lang w:val="en-US"/>
        </w:rPr>
        <w:t xml:space="preserve"> k is the thermal conductivity</w:t>
      </w:r>
      <w:r w:rsidR="008A73E3">
        <w:rPr>
          <w:lang w:val="en-US"/>
        </w:rPr>
        <w:t xml:space="preserve"> </w:t>
      </w:r>
      <w:r w:rsidR="008A73E3" w:rsidRPr="008A73E3">
        <w:rPr>
          <w:lang w:val="en-US"/>
        </w:rPr>
        <w:t>(</w:t>
      </w:r>
      <w:r w:rsidR="008A73E3" w:rsidRPr="00E650BA">
        <w:rPr>
          <w:lang w:val="en-US"/>
        </w:rPr>
        <w:t>W/m.K)</w:t>
      </w:r>
      <w:r w:rsidR="000406E4" w:rsidRPr="00E650BA">
        <w:rPr>
          <w:lang w:val="en-US"/>
        </w:rPr>
        <w:t>, Q</w:t>
      </w:r>
      <w:r w:rsidR="000406E4" w:rsidRPr="00E650BA">
        <w:rPr>
          <w:vertAlign w:val="subscript"/>
          <w:lang w:val="en-US"/>
        </w:rPr>
        <w:t xml:space="preserve">int </w:t>
      </w:r>
      <w:r w:rsidR="000406E4" w:rsidRPr="00E650BA">
        <w:rPr>
          <w:lang w:val="en-US"/>
        </w:rPr>
        <w:t>(W/m</w:t>
      </w:r>
      <w:r w:rsidR="0035271A" w:rsidRPr="00E650BA">
        <w:rPr>
          <w:vertAlign w:val="superscript"/>
          <w:lang w:val="en-US"/>
        </w:rPr>
        <w:t>3</w:t>
      </w:r>
      <w:r w:rsidR="0035271A" w:rsidRPr="00E650BA">
        <w:rPr>
          <w:lang w:val="en-US"/>
        </w:rPr>
        <w:t>)</w:t>
      </w:r>
      <w:r w:rsidR="000406E4" w:rsidRPr="00E650BA">
        <w:rPr>
          <w:lang w:val="en-US"/>
        </w:rPr>
        <w:t xml:space="preserve"> the</w:t>
      </w:r>
      <w:r w:rsidR="000406E4" w:rsidRPr="000406E4">
        <w:rPr>
          <w:lang w:val="en-US"/>
        </w:rPr>
        <w:t xml:space="preserve"> density of</w:t>
      </w:r>
      <w:r w:rsidR="007B728B">
        <w:rPr>
          <w:lang w:val="en-US"/>
        </w:rPr>
        <w:t xml:space="preserve"> </w:t>
      </w:r>
      <w:r w:rsidR="000406E4" w:rsidRPr="000406E4">
        <w:rPr>
          <w:lang w:val="en-US"/>
        </w:rPr>
        <w:t xml:space="preserve">power generated in the workpiece, </w:t>
      </w:r>
      <w:r w:rsidR="000406E4">
        <w:rPr>
          <w:lang w:val="en-US"/>
        </w:rPr>
        <w:t>ρ</w:t>
      </w:r>
      <w:r w:rsidR="000406E4" w:rsidRPr="000406E4">
        <w:rPr>
          <w:lang w:val="en-US"/>
        </w:rPr>
        <w:t xml:space="preserve"> the density </w:t>
      </w:r>
      <w:r w:rsidR="008A73E3" w:rsidRPr="008A73E3">
        <w:rPr>
          <w:lang w:val="en-US"/>
        </w:rPr>
        <w:t>[g.cm</w:t>
      </w:r>
      <w:r w:rsidR="008A73E3" w:rsidRPr="008A73E3">
        <w:rPr>
          <w:vertAlign w:val="superscript"/>
          <w:lang w:val="en-US"/>
        </w:rPr>
        <w:t>-3</w:t>
      </w:r>
      <w:r w:rsidR="008A73E3" w:rsidRPr="008A73E3">
        <w:rPr>
          <w:lang w:val="en-US"/>
        </w:rPr>
        <w:t xml:space="preserve">] </w:t>
      </w:r>
      <w:r w:rsidR="000406E4" w:rsidRPr="000406E4">
        <w:rPr>
          <w:lang w:val="en-US"/>
        </w:rPr>
        <w:t>and C</w:t>
      </w:r>
      <w:r w:rsidR="000406E4" w:rsidRPr="008A73E3">
        <w:rPr>
          <w:lang w:val="en-US"/>
        </w:rPr>
        <w:t>p</w:t>
      </w:r>
      <w:r w:rsidR="000406E4" w:rsidRPr="000406E4">
        <w:rPr>
          <w:lang w:val="en-US"/>
        </w:rPr>
        <w:t xml:space="preserve"> </w:t>
      </w:r>
      <w:r w:rsidR="00F831EE" w:rsidRPr="000406E4">
        <w:rPr>
          <w:lang w:val="en-US"/>
        </w:rPr>
        <w:t xml:space="preserve">the </w:t>
      </w:r>
      <w:r w:rsidR="00F831EE">
        <w:rPr>
          <w:lang w:val="en-US"/>
        </w:rPr>
        <w:t>apparent</w:t>
      </w:r>
      <w:r w:rsidR="000406E4" w:rsidRPr="000406E4">
        <w:rPr>
          <w:lang w:val="en-US"/>
        </w:rPr>
        <w:t xml:space="preserve"> heat capacity</w:t>
      </w:r>
      <w:r w:rsidR="008A73E3">
        <w:rPr>
          <w:lang w:val="en-US"/>
        </w:rPr>
        <w:t xml:space="preserve"> </w:t>
      </w:r>
      <w:r w:rsidR="008A73E3" w:rsidRPr="008A73E3">
        <w:rPr>
          <w:lang w:val="en-US"/>
        </w:rPr>
        <w:t>[J/g.K]</w:t>
      </w:r>
      <w:r w:rsidR="000406E4" w:rsidRPr="000406E4">
        <w:rPr>
          <w:lang w:val="en-US"/>
        </w:rPr>
        <w:t>.</w:t>
      </w:r>
    </w:p>
    <w:p w14:paraId="5506C0A5" w14:textId="77777777" w:rsidR="000406E4" w:rsidRDefault="000406E4" w:rsidP="00A124D1">
      <w:pPr>
        <w:jc w:val="both"/>
        <w:rPr>
          <w:lang w:val="en-US"/>
        </w:rPr>
      </w:pPr>
      <w:r w:rsidRPr="000406E4">
        <w:rPr>
          <w:lang w:val="en-US"/>
        </w:rPr>
        <w:t>Surface heat exchange by convection and radiation was defined</w:t>
      </w:r>
      <w:r>
        <w:rPr>
          <w:lang w:val="en-US"/>
        </w:rPr>
        <w:t xml:space="preserve"> </w:t>
      </w:r>
      <w:r w:rsidRPr="000406E4">
        <w:rPr>
          <w:lang w:val="en-US"/>
        </w:rPr>
        <w:t>by the following equation:</w:t>
      </w:r>
    </w:p>
    <w:p w14:paraId="7F19665C" w14:textId="77777777" w:rsidR="00EB40D3" w:rsidRDefault="00EB40D3" w:rsidP="000406E4">
      <w:pPr>
        <w:rPr>
          <w:lang w:val="en-US"/>
        </w:rPr>
      </w:pPr>
    </w:p>
    <w:p w14:paraId="0C78D142" w14:textId="77777777" w:rsidR="00264B8D" w:rsidRDefault="00264B8D" w:rsidP="00F55630">
      <w:pPr>
        <w:rPr>
          <w:lang w:val="en-US"/>
        </w:rPr>
      </w:pPr>
      <w:r w:rsidRPr="00264B8D">
        <w:rPr>
          <w:position w:val="-24"/>
        </w:rPr>
        <w:object w:dxaOrig="4020" w:dyaOrig="620" w14:anchorId="24CBCD83">
          <v:shape id="_x0000_i1026" type="#_x0000_t75" style="width:201pt;height:31pt" o:ole="">
            <v:imagedata r:id="rId20" o:title=""/>
          </v:shape>
          <o:OLEObject Type="Embed" ProgID="Equation.DSMT4" ShapeID="_x0000_i1026" DrawAspect="Content" ObjectID="_1660637314" r:id="rId21"/>
        </w:object>
      </w:r>
      <w:r w:rsidR="00F55630">
        <w:t xml:space="preserve">   </w:t>
      </w:r>
      <w:r w:rsidR="00F55630" w:rsidRPr="003B59BA">
        <w:rPr>
          <w:iCs/>
        </w:rPr>
        <w:t>(</w:t>
      </w:r>
      <w:r w:rsidR="00F55630">
        <w:rPr>
          <w:iCs/>
        </w:rPr>
        <w:t>2</w:t>
      </w:r>
      <w:r w:rsidR="00F55630" w:rsidRPr="003B59BA">
        <w:rPr>
          <w:iCs/>
        </w:rPr>
        <w:t>)</w:t>
      </w:r>
    </w:p>
    <w:p w14:paraId="120091F1" w14:textId="77777777" w:rsidR="0083264D" w:rsidRDefault="0083264D" w:rsidP="00A124D1">
      <w:pPr>
        <w:jc w:val="both"/>
      </w:pPr>
    </w:p>
    <w:p w14:paraId="3AEB9089" w14:textId="79DFB5F0" w:rsidR="000F238E" w:rsidRDefault="00490D5C" w:rsidP="00481E7B">
      <w:pPr>
        <w:jc w:val="both"/>
        <w:rPr>
          <w:lang w:val="en-US"/>
        </w:rPr>
      </w:pPr>
      <w:r w:rsidRPr="004D3480">
        <w:rPr>
          <w:lang w:val="en-US"/>
        </w:rPr>
        <w:t>Where</w:t>
      </w:r>
      <w:r w:rsidR="00481E7B">
        <w:rPr>
          <w:lang w:val="en-US"/>
        </w:rPr>
        <w:t xml:space="preserve"> h is the </w:t>
      </w:r>
      <w:r w:rsidR="004D3480" w:rsidRPr="004D3480">
        <w:rPr>
          <w:lang w:val="en-US"/>
        </w:rPr>
        <w:t>heat transfer coe</w:t>
      </w:r>
      <w:r w:rsidR="004D3480">
        <w:rPr>
          <w:lang w:val="en-US"/>
        </w:rPr>
        <w:t>ff</w:t>
      </w:r>
      <w:r w:rsidR="00353FB0">
        <w:rPr>
          <w:lang w:val="en-US"/>
        </w:rPr>
        <w:t>i</w:t>
      </w:r>
      <w:r w:rsidR="0083264D">
        <w:rPr>
          <w:lang w:val="en-US"/>
        </w:rPr>
        <w:t xml:space="preserve">cient in </w:t>
      </w:r>
      <w:r w:rsidR="004D3480" w:rsidRPr="004D3480">
        <w:rPr>
          <w:lang w:val="en-US"/>
        </w:rPr>
        <w:t>W/m</w:t>
      </w:r>
      <w:r w:rsidR="0083264D" w:rsidRPr="0083264D">
        <w:rPr>
          <w:vertAlign w:val="superscript"/>
          <w:lang w:val="en-US"/>
        </w:rPr>
        <w:t>-</w:t>
      </w:r>
      <w:r w:rsidR="004D3480" w:rsidRPr="004D3480">
        <w:rPr>
          <w:vertAlign w:val="superscript"/>
          <w:lang w:val="en-US"/>
        </w:rPr>
        <w:t>2</w:t>
      </w:r>
      <w:r w:rsidR="004D3480" w:rsidRPr="004D3480">
        <w:rPr>
          <w:lang w:val="en-US"/>
        </w:rPr>
        <w:t>K</w:t>
      </w:r>
      <w:r w:rsidR="0083264D" w:rsidRPr="0083264D">
        <w:rPr>
          <w:vertAlign w:val="superscript"/>
          <w:lang w:val="en-US"/>
        </w:rPr>
        <w:t>-1</w:t>
      </w:r>
      <w:r w:rsidR="004D3480">
        <w:rPr>
          <w:lang w:val="en-US"/>
        </w:rPr>
        <w:t xml:space="preserve">. </w:t>
      </w:r>
      <w:r w:rsidR="004D3480" w:rsidRPr="004D3480">
        <w:rPr>
          <w:lang w:val="en-US"/>
        </w:rPr>
        <w:t>T</w:t>
      </w:r>
      <w:r w:rsidR="004D3480" w:rsidRPr="004D3480">
        <w:rPr>
          <w:vertAlign w:val="subscript"/>
          <w:lang w:val="en-US"/>
        </w:rPr>
        <w:t>a</w:t>
      </w:r>
      <w:r w:rsidR="004D3480" w:rsidRPr="004D3480">
        <w:rPr>
          <w:lang w:val="en-US"/>
        </w:rPr>
        <w:t xml:space="preserve"> is the room temperature, </w:t>
      </w:r>
      <w:r w:rsidR="004D3480">
        <w:rPr>
          <w:lang w:val="en-US"/>
        </w:rPr>
        <w:t>ɛ</w:t>
      </w:r>
      <w:r w:rsidR="004D3480" w:rsidRPr="004D3480">
        <w:rPr>
          <w:lang w:val="en-US"/>
        </w:rPr>
        <w:t xml:space="preserve"> the emissivity coe</w:t>
      </w:r>
      <w:r w:rsidR="004D3480">
        <w:rPr>
          <w:lang w:val="en-US"/>
        </w:rPr>
        <w:t>fficient</w:t>
      </w:r>
      <w:r w:rsidR="00A5429B">
        <w:rPr>
          <w:lang w:val="en-US"/>
        </w:rPr>
        <w:t xml:space="preserve"> </w:t>
      </w:r>
      <w:r w:rsidR="00170AF5" w:rsidRPr="00170AF5">
        <w:rPr>
          <w:lang w:val="en-US"/>
        </w:rPr>
        <w:t>Stefan-Boltzmann constant (W/m</w:t>
      </w:r>
      <w:r w:rsidR="0083264D">
        <w:rPr>
          <w:vertAlign w:val="superscript"/>
          <w:lang w:val="en-US"/>
        </w:rPr>
        <w:t>-2</w:t>
      </w:r>
      <w:r w:rsidR="00170AF5" w:rsidRPr="00170AF5">
        <w:rPr>
          <w:lang w:val="en-US"/>
        </w:rPr>
        <w:t>.K</w:t>
      </w:r>
      <w:r w:rsidR="0083264D">
        <w:rPr>
          <w:vertAlign w:val="superscript"/>
          <w:lang w:val="en-US"/>
        </w:rPr>
        <w:t>-4</w:t>
      </w:r>
      <w:r w:rsidR="00170AF5" w:rsidRPr="00170AF5">
        <w:rPr>
          <w:lang w:val="en-US"/>
        </w:rPr>
        <w:t>). Q</w:t>
      </w:r>
      <w:r w:rsidR="00170AF5" w:rsidRPr="00C74265">
        <w:rPr>
          <w:vertAlign w:val="subscript"/>
          <w:lang w:val="en-US"/>
        </w:rPr>
        <w:t>r</w:t>
      </w:r>
      <w:r w:rsidR="00A5429B">
        <w:rPr>
          <w:lang w:val="en-US"/>
        </w:rPr>
        <w:t xml:space="preserve"> </w:t>
      </w:r>
      <w:r w:rsidR="00170AF5" w:rsidRPr="00170AF5">
        <w:rPr>
          <w:lang w:val="en-US"/>
        </w:rPr>
        <w:t>is the laser heat flux</w:t>
      </w:r>
      <w:r w:rsidR="00A5429B">
        <w:rPr>
          <w:lang w:val="en-US"/>
        </w:rPr>
        <w:t xml:space="preserve"> </w:t>
      </w:r>
      <w:r w:rsidR="00170AF5" w:rsidRPr="00170AF5">
        <w:rPr>
          <w:lang w:val="en-US"/>
        </w:rPr>
        <w:t>expressed as:</w:t>
      </w:r>
    </w:p>
    <w:p w14:paraId="7A14A445" w14:textId="77777777" w:rsidR="000F238E" w:rsidRDefault="000F238E" w:rsidP="00A5429B">
      <w:pPr>
        <w:rPr>
          <w:lang w:val="en-US"/>
        </w:rPr>
      </w:pPr>
    </w:p>
    <w:p w14:paraId="04EED65E" w14:textId="77777777" w:rsidR="00B66F99" w:rsidRDefault="000F238E" w:rsidP="000F238E">
      <w:pPr>
        <w:rPr>
          <w:iCs/>
        </w:rPr>
      </w:pPr>
      <w:r w:rsidRPr="000F238E">
        <w:rPr>
          <w:position w:val="-30"/>
        </w:rPr>
        <w:object w:dxaOrig="1180" w:dyaOrig="680" w14:anchorId="3997E5AB">
          <v:shape id="_x0000_i1027" type="#_x0000_t75" style="width:59.5pt;height:33.5pt" o:ole="">
            <v:imagedata r:id="rId22" o:title=""/>
          </v:shape>
          <o:OLEObject Type="Embed" ProgID="Equation.DSMT4" ShapeID="_x0000_i1027" DrawAspect="Content" ObjectID="_1660637315" r:id="rId23"/>
        </w:object>
      </w:r>
      <w:r>
        <w:t xml:space="preserve"> </w:t>
      </w:r>
      <w:r w:rsidR="006624B7">
        <w:t xml:space="preserve">    </w:t>
      </w:r>
      <w:r w:rsidRPr="003B59BA">
        <w:rPr>
          <w:iCs/>
        </w:rPr>
        <w:t>(</w:t>
      </w:r>
      <w:r>
        <w:rPr>
          <w:iCs/>
        </w:rPr>
        <w:t>3</w:t>
      </w:r>
      <w:r w:rsidRPr="003B59BA">
        <w:rPr>
          <w:iCs/>
        </w:rPr>
        <w:t>)</w:t>
      </w:r>
    </w:p>
    <w:bookmarkEnd w:id="0"/>
    <w:p w14:paraId="59A28BD2" w14:textId="77777777" w:rsidR="00A124D1" w:rsidRDefault="00BA3634" w:rsidP="00A124D1">
      <w:pPr>
        <w:jc w:val="both"/>
        <w:rPr>
          <w:lang w:val="en-US"/>
        </w:rPr>
      </w:pPr>
      <w:r w:rsidRPr="00B66F99">
        <w:rPr>
          <w:lang w:val="en-US"/>
        </w:rPr>
        <w:t xml:space="preserve">here </w:t>
      </w:r>
      <w:r w:rsidR="00182A25" w:rsidRPr="00182A25">
        <w:rPr>
          <w:rFonts w:ascii="Cambria Math" w:hAnsi="Cambria Math"/>
          <w:lang w:val="en-US"/>
        </w:rPr>
        <w:t>𝜷</w:t>
      </w:r>
      <w:r w:rsidR="00182A25">
        <w:rPr>
          <w:lang w:val="en-US"/>
        </w:rPr>
        <w:t xml:space="preserve"> </w:t>
      </w:r>
      <w:r w:rsidRPr="00B66F99">
        <w:rPr>
          <w:lang w:val="en-US"/>
        </w:rPr>
        <w:t>is</w:t>
      </w:r>
      <w:r w:rsidR="00B66F99" w:rsidRPr="00B66F99">
        <w:rPr>
          <w:lang w:val="en-US"/>
        </w:rPr>
        <w:t xml:space="preserve"> the absorption factor, P the laser power and r</w:t>
      </w:r>
      <w:r w:rsidR="00B66F99" w:rsidRPr="00B66F99">
        <w:rPr>
          <w:vertAlign w:val="subscript"/>
          <w:lang w:val="en-US"/>
        </w:rPr>
        <w:t>L</w:t>
      </w:r>
      <w:r w:rsidR="00CA5076">
        <w:rPr>
          <w:lang w:val="en-US"/>
        </w:rPr>
        <w:t xml:space="preserve"> the l</w:t>
      </w:r>
      <w:r w:rsidR="00B66F99" w:rsidRPr="00B66F99">
        <w:rPr>
          <w:lang w:val="en-US"/>
        </w:rPr>
        <w:t>aser</w:t>
      </w:r>
      <w:r w:rsidR="00B66F99">
        <w:rPr>
          <w:lang w:val="en-US"/>
        </w:rPr>
        <w:t xml:space="preserve"> </w:t>
      </w:r>
      <w:r w:rsidR="00B66F99" w:rsidRPr="00B66F99">
        <w:rPr>
          <w:lang w:val="en-US"/>
        </w:rPr>
        <w:t>beam radius. This coe</w:t>
      </w:r>
      <w:r w:rsidR="00B66F99">
        <w:rPr>
          <w:lang w:val="en-US"/>
        </w:rPr>
        <w:t>ffi</w:t>
      </w:r>
      <w:r w:rsidR="00B66F99" w:rsidRPr="00B66F99">
        <w:rPr>
          <w:lang w:val="en-US"/>
        </w:rPr>
        <w:t>cient loses his physical meaning in 2D</w:t>
      </w:r>
      <w:r w:rsidR="00B66F99">
        <w:rPr>
          <w:lang w:val="en-US"/>
        </w:rPr>
        <w:t xml:space="preserve"> </w:t>
      </w:r>
      <w:r w:rsidR="00B66F99" w:rsidRPr="00B66F99">
        <w:rPr>
          <w:lang w:val="en-US"/>
        </w:rPr>
        <w:t>modelling, so it needs to be correctly adjusted. It was fitted by</w:t>
      </w:r>
      <w:r w:rsidR="00B66F99">
        <w:rPr>
          <w:lang w:val="en-US"/>
        </w:rPr>
        <w:t xml:space="preserve"> </w:t>
      </w:r>
      <w:r w:rsidR="00B66F99" w:rsidRPr="00B66F99">
        <w:rPr>
          <w:lang w:val="en-US"/>
        </w:rPr>
        <w:t>comparing the experimental and numerical curves of substrate</w:t>
      </w:r>
      <w:r w:rsidR="00B66F99">
        <w:rPr>
          <w:lang w:val="en-US"/>
        </w:rPr>
        <w:t xml:space="preserve"> </w:t>
      </w:r>
      <w:r w:rsidR="00B66F99" w:rsidRPr="00B66F99">
        <w:rPr>
          <w:lang w:val="en-US"/>
        </w:rPr>
        <w:t>temperature (Thermocouple T3 records).</w:t>
      </w:r>
    </w:p>
    <w:p w14:paraId="4BDACF8E" w14:textId="77777777" w:rsidR="00A124D1" w:rsidRPr="00A124D1" w:rsidRDefault="00A124D1" w:rsidP="00A124D1">
      <w:pPr>
        <w:pStyle w:val="Els-2ndorder-head"/>
      </w:pPr>
      <w:r w:rsidRPr="00A124D1">
        <w:t>Assumption in 2D modelling</w:t>
      </w:r>
      <w:r w:rsidRPr="00A124D1">
        <w:rPr>
          <w:b/>
          <w:bCs/>
        </w:rPr>
        <w:t xml:space="preserve">: </w:t>
      </w:r>
      <w:r w:rsidRPr="00A124D1">
        <w:t>one track represents one</w:t>
      </w:r>
      <w:r w:rsidR="005B4118">
        <w:t xml:space="preserve"> </w:t>
      </w:r>
      <w:r w:rsidRPr="00A124D1">
        <w:t>layer</w:t>
      </w:r>
    </w:p>
    <w:p w14:paraId="24595361" w14:textId="7CBE6C3C" w:rsidR="00264B8D" w:rsidRDefault="00A124D1" w:rsidP="00E102A4">
      <w:pPr>
        <w:jc w:val="both"/>
        <w:rPr>
          <w:lang w:val="en-US"/>
        </w:rPr>
      </w:pPr>
      <w:r w:rsidRPr="00A124D1">
        <w:rPr>
          <w:lang w:val="en-US"/>
        </w:rPr>
        <w:t>For 2D modelling</w:t>
      </w:r>
      <w:r w:rsidR="00D604FA">
        <w:rPr>
          <w:lang w:val="en-US"/>
        </w:rPr>
        <w:t xml:space="preserve"> (plane ZY)</w:t>
      </w:r>
      <w:r w:rsidRPr="00A124D1">
        <w:rPr>
          <w:lang w:val="en-US"/>
        </w:rPr>
        <w:t>, the assumption that the middle track of</w:t>
      </w:r>
      <w:r>
        <w:rPr>
          <w:lang w:val="en-US"/>
        </w:rPr>
        <w:t xml:space="preserve"> </w:t>
      </w:r>
      <w:r w:rsidRPr="00A124D1">
        <w:rPr>
          <w:lang w:val="en-US"/>
        </w:rPr>
        <w:t xml:space="preserve">each layer can be representative for all </w:t>
      </w:r>
      <w:r w:rsidR="007D6506">
        <w:rPr>
          <w:lang w:val="en-US"/>
        </w:rPr>
        <w:t>tracks</w:t>
      </w:r>
      <w:r w:rsidRPr="00A124D1">
        <w:rPr>
          <w:lang w:val="en-US"/>
        </w:rPr>
        <w:t xml:space="preserve"> is </w:t>
      </w:r>
      <w:r w:rsidRPr="001A04DC">
        <w:rPr>
          <w:lang w:val="en-US"/>
        </w:rPr>
        <w:t xml:space="preserve">made. </w:t>
      </w:r>
      <w:r w:rsidR="00D604FA" w:rsidRPr="00E650BA">
        <w:rPr>
          <w:lang w:val="en-US"/>
        </w:rPr>
        <w:t>T</w:t>
      </w:r>
      <w:r w:rsidR="007D6506" w:rsidRPr="00E650BA">
        <w:rPr>
          <w:lang w:val="en-US"/>
        </w:rPr>
        <w:t>he influence of the 25 other tracks on the middle</w:t>
      </w:r>
      <w:r w:rsidR="00D604FA" w:rsidRPr="00E650BA">
        <w:rPr>
          <w:lang w:val="en-US"/>
        </w:rPr>
        <w:t xml:space="preserve"> </w:t>
      </w:r>
      <w:r w:rsidR="0035271A" w:rsidRPr="00E650BA">
        <w:rPr>
          <w:lang w:val="en-US"/>
        </w:rPr>
        <w:t>one as</w:t>
      </w:r>
      <w:r w:rsidR="00153958" w:rsidRPr="00E650BA">
        <w:rPr>
          <w:lang w:val="en-US"/>
        </w:rPr>
        <w:t xml:space="preserve"> well as</w:t>
      </w:r>
      <w:r w:rsidR="00D604FA" w:rsidRPr="00E650BA">
        <w:rPr>
          <w:lang w:val="en-US"/>
        </w:rPr>
        <w:t xml:space="preserve"> the </w:t>
      </w:r>
      <w:r w:rsidR="00153958" w:rsidRPr="00E650BA">
        <w:rPr>
          <w:lang w:val="en-US"/>
        </w:rPr>
        <w:t xml:space="preserve">out of </w:t>
      </w:r>
      <w:r w:rsidR="00D604FA" w:rsidRPr="00E650BA">
        <w:rPr>
          <w:lang w:val="en-US"/>
        </w:rPr>
        <w:t>plane thermal flow</w:t>
      </w:r>
      <w:r w:rsidR="00153958" w:rsidRPr="00E650BA">
        <w:rPr>
          <w:lang w:val="en-US"/>
        </w:rPr>
        <w:t xml:space="preserve"> has to be compensated</w:t>
      </w:r>
      <w:r w:rsidR="00D604FA" w:rsidRPr="00E650BA">
        <w:rPr>
          <w:lang w:val="en-US"/>
        </w:rPr>
        <w:t xml:space="preserve"> by </w:t>
      </w:r>
      <w:r w:rsidR="00153958" w:rsidRPr="00E650BA">
        <w:rPr>
          <w:lang w:val="en-US"/>
        </w:rPr>
        <w:t xml:space="preserve">adjusted boundary </w:t>
      </w:r>
      <w:r w:rsidR="00D604FA" w:rsidRPr="00E650BA">
        <w:rPr>
          <w:lang w:val="en-US"/>
        </w:rPr>
        <w:t>conditions</w:t>
      </w:r>
      <w:r w:rsidR="00153958" w:rsidRPr="00E650BA">
        <w:rPr>
          <w:lang w:val="en-US"/>
        </w:rPr>
        <w:t>. T</w:t>
      </w:r>
      <w:r w:rsidR="00DC5462" w:rsidRPr="00E650BA">
        <w:rPr>
          <w:lang w:val="en-US"/>
        </w:rPr>
        <w:t xml:space="preserve">he </w:t>
      </w:r>
      <w:r w:rsidR="00153958" w:rsidRPr="00E650BA">
        <w:rPr>
          <w:lang w:val="en-US"/>
        </w:rPr>
        <w:t xml:space="preserve">physic meaning </w:t>
      </w:r>
      <w:r w:rsidR="00DC5462" w:rsidRPr="00E650BA">
        <w:rPr>
          <w:lang w:val="en-US"/>
        </w:rPr>
        <w:t>of</w:t>
      </w:r>
      <w:r w:rsidR="00153958" w:rsidRPr="00E650BA">
        <w:rPr>
          <w:lang w:val="en-US"/>
        </w:rPr>
        <w:t xml:space="preserve"> the</w:t>
      </w:r>
      <w:r w:rsidR="00A01D9A" w:rsidRPr="00E650BA">
        <w:rPr>
          <w:lang w:val="en-US"/>
        </w:rPr>
        <w:t xml:space="preserve"> absorption</w:t>
      </w:r>
      <w:r w:rsidR="00153958" w:rsidRPr="00E650BA">
        <w:rPr>
          <w:lang w:val="en-US"/>
        </w:rPr>
        <w:t xml:space="preserve"> </w:t>
      </w:r>
      <w:r w:rsidR="00A01D9A" w:rsidRPr="00E650BA">
        <w:rPr>
          <w:lang w:val="en-US"/>
        </w:rPr>
        <w:t>coeffici</w:t>
      </w:r>
      <w:r w:rsidR="00153958" w:rsidRPr="00E650BA">
        <w:rPr>
          <w:lang w:val="en-US"/>
        </w:rPr>
        <w:t xml:space="preserve">ent </w:t>
      </w:r>
      <w:r w:rsidR="00A01D9A" w:rsidRPr="00E650BA">
        <w:rPr>
          <w:lang w:val="en-US"/>
        </w:rPr>
        <w:t xml:space="preserve">on </w:t>
      </w:r>
      <w:r w:rsidR="00153958" w:rsidRPr="00E650BA">
        <w:rPr>
          <w:lang w:val="en-US"/>
        </w:rPr>
        <w:t xml:space="preserve">the laser power is </w:t>
      </w:r>
      <w:r w:rsidR="00A01D9A" w:rsidRPr="00E650BA">
        <w:rPr>
          <w:lang w:val="en-US"/>
        </w:rPr>
        <w:t xml:space="preserve">lost, </w:t>
      </w:r>
      <w:r w:rsidR="00153958" w:rsidRPr="00E650BA">
        <w:rPr>
          <w:lang w:val="en-US"/>
        </w:rPr>
        <w:t>while</w:t>
      </w:r>
      <w:r w:rsidR="00DC5462" w:rsidRPr="00E650BA">
        <w:rPr>
          <w:lang w:val="en-US"/>
        </w:rPr>
        <w:t xml:space="preserve"> heat convection and radiat</w:t>
      </w:r>
      <w:r w:rsidR="00B03070" w:rsidRPr="00E650BA">
        <w:rPr>
          <w:lang w:val="en-US"/>
        </w:rPr>
        <w:t xml:space="preserve">ion emissivity are adjusted by </w:t>
      </w:r>
      <w:r w:rsidR="00DC5462" w:rsidRPr="00E650BA">
        <w:rPr>
          <w:lang w:val="en-US"/>
        </w:rPr>
        <w:t>inverse</w:t>
      </w:r>
      <w:r w:rsidR="00153958" w:rsidRPr="00E650BA">
        <w:rPr>
          <w:lang w:val="en-US"/>
        </w:rPr>
        <w:t xml:space="preserve"> modelling</w:t>
      </w:r>
      <w:r w:rsidR="00DC5462" w:rsidRPr="00E650BA">
        <w:rPr>
          <w:lang w:val="en-US"/>
        </w:rPr>
        <w:t xml:space="preserve"> (see further</w:t>
      </w:r>
      <w:r w:rsidR="00B03070" w:rsidRPr="00E650BA">
        <w:rPr>
          <w:lang w:val="en-US"/>
        </w:rPr>
        <w:t xml:space="preserve"> discussion about 2D models in </w:t>
      </w:r>
      <w:r w:rsidR="00DC5462" w:rsidRPr="00E650BA">
        <w:rPr>
          <w:lang w:val="en-US"/>
        </w:rPr>
        <w:t>section 4.3)</w:t>
      </w:r>
      <w:r w:rsidR="00153958" w:rsidRPr="00E650BA">
        <w:rPr>
          <w:lang w:val="en-US"/>
        </w:rPr>
        <w:t>.</w:t>
      </w:r>
      <w:r w:rsidR="007D6506" w:rsidRPr="00E650BA">
        <w:rPr>
          <w:lang w:val="en-US"/>
        </w:rPr>
        <w:t xml:space="preserve"> </w:t>
      </w:r>
      <w:r w:rsidRPr="00E650BA">
        <w:rPr>
          <w:lang w:val="en-US"/>
        </w:rPr>
        <w:t>The</w:t>
      </w:r>
      <w:r>
        <w:rPr>
          <w:lang w:val="en-US"/>
        </w:rPr>
        <w:t xml:space="preserve"> </w:t>
      </w:r>
      <w:r w:rsidRPr="00A124D1">
        <w:rPr>
          <w:lang w:val="en-US"/>
        </w:rPr>
        <w:t>thermal field of the clad would be inferred from those of the</w:t>
      </w:r>
      <w:r w:rsidR="00B6570D">
        <w:rPr>
          <w:lang w:val="en-US"/>
        </w:rPr>
        <w:t xml:space="preserve"> </w:t>
      </w:r>
      <w:r w:rsidRPr="00A124D1">
        <w:rPr>
          <w:lang w:val="en-US"/>
        </w:rPr>
        <w:t xml:space="preserve">middle </w:t>
      </w:r>
      <w:r w:rsidRPr="00E650BA">
        <w:rPr>
          <w:lang w:val="en-US"/>
        </w:rPr>
        <w:t>se</w:t>
      </w:r>
      <w:r w:rsidR="00BA3634" w:rsidRPr="00E650BA">
        <w:rPr>
          <w:lang w:val="en-US"/>
        </w:rPr>
        <w:t>ction. The section (YZ) in Fig.</w:t>
      </w:r>
      <w:r w:rsidRPr="00E650BA">
        <w:rPr>
          <w:lang w:val="en-US"/>
        </w:rPr>
        <w:t>1 was</w:t>
      </w:r>
      <w:r w:rsidRPr="00A124D1">
        <w:rPr>
          <w:lang w:val="en-US"/>
        </w:rPr>
        <w:t xml:space="preserve"> considered for</w:t>
      </w:r>
      <w:r w:rsidR="007D6506">
        <w:rPr>
          <w:lang w:val="en-US"/>
        </w:rPr>
        <w:t xml:space="preserve"> </w:t>
      </w:r>
      <w:r w:rsidRPr="00A124D1">
        <w:rPr>
          <w:lang w:val="en-US"/>
        </w:rPr>
        <w:t>the model. The records of thermocouple T3 (in the bottom of</w:t>
      </w:r>
      <w:r w:rsidR="00B6570D">
        <w:rPr>
          <w:lang w:val="en-US"/>
        </w:rPr>
        <w:t xml:space="preserve"> </w:t>
      </w:r>
      <w:r w:rsidRPr="00A124D1">
        <w:rPr>
          <w:lang w:val="en-US"/>
        </w:rPr>
        <w:t>substrate) are selected because i</w:t>
      </w:r>
      <w:r w:rsidR="001D35A2">
        <w:rPr>
          <w:lang w:val="en-US"/>
        </w:rPr>
        <w:t>t is the nearest one to the mid</w:t>
      </w:r>
      <w:r w:rsidRPr="00A124D1">
        <w:rPr>
          <w:lang w:val="en-US"/>
        </w:rPr>
        <w:t>dle track. The records during clad deposition are illustrated in</w:t>
      </w:r>
      <w:r w:rsidR="001D35A2">
        <w:rPr>
          <w:lang w:val="en-US"/>
        </w:rPr>
        <w:t xml:space="preserve"> </w:t>
      </w:r>
      <w:r w:rsidR="00CA3800">
        <w:rPr>
          <w:lang w:val="en-US"/>
        </w:rPr>
        <w:t>Fig. 2.</w:t>
      </w:r>
      <w:r w:rsidRPr="00A124D1">
        <w:rPr>
          <w:lang w:val="en-US"/>
        </w:rPr>
        <w:t xml:space="preserve"> As mentioned, the thermocouple T3 is in the bottom of</w:t>
      </w:r>
      <w:r w:rsidR="001D35A2">
        <w:rPr>
          <w:lang w:val="en-US"/>
        </w:rPr>
        <w:t xml:space="preserve"> </w:t>
      </w:r>
      <w:r w:rsidRPr="00A124D1">
        <w:rPr>
          <w:lang w:val="en-US"/>
        </w:rPr>
        <w:t>the middle track, that’s why the maximum peaks correspond to</w:t>
      </w:r>
      <w:r>
        <w:rPr>
          <w:lang w:val="en-US"/>
        </w:rPr>
        <w:t xml:space="preserve"> </w:t>
      </w:r>
      <w:r w:rsidRPr="00A124D1">
        <w:rPr>
          <w:lang w:val="en-US"/>
        </w:rPr>
        <w:t>the middle tracks of each of the 19 layers. In the real process,</w:t>
      </w:r>
      <w:r>
        <w:rPr>
          <w:lang w:val="en-US"/>
        </w:rPr>
        <w:t xml:space="preserve"> </w:t>
      </w:r>
      <w:r w:rsidRPr="00A124D1">
        <w:rPr>
          <w:lang w:val="en-US"/>
        </w:rPr>
        <w:t>the laser performs one layer by making several tracks. Then,</w:t>
      </w:r>
      <w:r>
        <w:rPr>
          <w:lang w:val="en-US"/>
        </w:rPr>
        <w:t xml:space="preserve"> </w:t>
      </w:r>
      <w:r w:rsidRPr="00A124D1">
        <w:rPr>
          <w:lang w:val="en-US"/>
        </w:rPr>
        <w:t>it moves along the (Z) directio</w:t>
      </w:r>
      <w:r w:rsidR="00E74E0C">
        <w:rPr>
          <w:lang w:val="en-US"/>
        </w:rPr>
        <w:t>n with a shift to start the fol</w:t>
      </w:r>
      <w:r w:rsidRPr="00A124D1">
        <w:rPr>
          <w:lang w:val="en-US"/>
        </w:rPr>
        <w:t>lowing layer. However, in 2D modelling, there is only one track</w:t>
      </w:r>
      <w:r>
        <w:rPr>
          <w:lang w:val="en-US"/>
        </w:rPr>
        <w:t xml:space="preserve"> </w:t>
      </w:r>
      <w:r w:rsidRPr="00A124D1">
        <w:rPr>
          <w:lang w:val="en-US"/>
        </w:rPr>
        <w:t>which is performed for each laye</w:t>
      </w:r>
      <w:r w:rsidR="00100468">
        <w:rPr>
          <w:lang w:val="en-US"/>
        </w:rPr>
        <w:t>r. The time obtained in the sim</w:t>
      </w:r>
      <w:r w:rsidRPr="00A124D1">
        <w:rPr>
          <w:lang w:val="en-US"/>
        </w:rPr>
        <w:t>ulation to make the 2D sample would be much lower than the</w:t>
      </w:r>
      <w:r w:rsidR="004668E5">
        <w:rPr>
          <w:lang w:val="en-US"/>
        </w:rPr>
        <w:t xml:space="preserve"> </w:t>
      </w:r>
      <w:r w:rsidR="004668E5" w:rsidRPr="004668E5">
        <w:rPr>
          <w:lang w:val="en-US"/>
        </w:rPr>
        <w:t>real time for sample manufacturing (3819.47s) as we keep the</w:t>
      </w:r>
      <w:r w:rsidR="004668E5">
        <w:rPr>
          <w:lang w:val="en-US"/>
        </w:rPr>
        <w:t xml:space="preserve"> </w:t>
      </w:r>
      <w:r w:rsidR="004668E5" w:rsidRPr="004668E5">
        <w:rPr>
          <w:lang w:val="en-US"/>
        </w:rPr>
        <w:t>real laser velocity for the track simulation. In order to compare</w:t>
      </w:r>
      <w:r w:rsidR="004668E5">
        <w:rPr>
          <w:lang w:val="en-US"/>
        </w:rPr>
        <w:t xml:space="preserve"> </w:t>
      </w:r>
      <w:r w:rsidR="004668E5" w:rsidRPr="004668E5">
        <w:rPr>
          <w:lang w:val="en-US"/>
        </w:rPr>
        <w:t>experimental and computed substrate temperature evolution in</w:t>
      </w:r>
      <w:r w:rsidR="004668E5">
        <w:rPr>
          <w:lang w:val="en-US"/>
        </w:rPr>
        <w:t xml:space="preserve"> </w:t>
      </w:r>
      <w:r w:rsidR="004668E5" w:rsidRPr="004668E5">
        <w:rPr>
          <w:lang w:val="en-US"/>
        </w:rPr>
        <w:t>one single curve, the experimental curve was scaled to the total</w:t>
      </w:r>
      <w:r w:rsidR="004668E5">
        <w:rPr>
          <w:lang w:val="en-US"/>
        </w:rPr>
        <w:t xml:space="preserve"> </w:t>
      </w:r>
      <w:r w:rsidR="00CA3800">
        <w:rPr>
          <w:lang w:val="en-US"/>
        </w:rPr>
        <w:t>simulation time</w:t>
      </w:r>
      <w:r w:rsidR="00DC5462" w:rsidRPr="00E650BA">
        <w:rPr>
          <w:lang w:val="en-US"/>
        </w:rPr>
        <w:t xml:space="preserve">. Note that a virtual idle time was </w:t>
      </w:r>
      <w:r w:rsidR="00DF53CF" w:rsidRPr="00E650BA">
        <w:rPr>
          <w:lang w:val="en-US"/>
        </w:rPr>
        <w:t xml:space="preserve">also </w:t>
      </w:r>
      <w:r w:rsidR="00DC5462" w:rsidRPr="00E650BA">
        <w:rPr>
          <w:lang w:val="en-US"/>
        </w:rPr>
        <w:t>optimized to recover both melt pool depth and thermal history recorded at thermocouples</w:t>
      </w:r>
      <w:r w:rsidR="00353FB0" w:rsidRPr="00E650BA">
        <w:rPr>
          <w:lang w:val="en-US"/>
        </w:rPr>
        <w:t>.</w:t>
      </w:r>
      <w:r w:rsidR="00DC5462" w:rsidRPr="00E650BA">
        <w:rPr>
          <w:lang w:val="en-US"/>
        </w:rPr>
        <w:t xml:space="preserve"> As already demonstrated in [4], </w:t>
      </w:r>
      <w:r w:rsidR="00DF53CF" w:rsidRPr="00E650BA">
        <w:rPr>
          <w:lang w:val="en-US"/>
        </w:rPr>
        <w:t>a calibrated 2D model can help to understand microstructure genesis through the computed thermal history of material points.</w:t>
      </w:r>
      <w:r w:rsidR="00DF53CF">
        <w:rPr>
          <w:lang w:val="en-US"/>
        </w:rPr>
        <w:t xml:space="preserve"> </w:t>
      </w:r>
    </w:p>
    <w:p w14:paraId="11E06D15" w14:textId="77777777" w:rsidR="00CA3800" w:rsidRDefault="00CA3800" w:rsidP="004668E5">
      <w:pPr>
        <w:jc w:val="both"/>
        <w:rPr>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8"/>
      </w:tblGrid>
      <w:tr w:rsidR="00903A9F" w14:paraId="598BA6E4" w14:textId="77777777" w:rsidTr="00AD62FA">
        <w:tc>
          <w:tcPr>
            <w:tcW w:w="5148" w:type="dxa"/>
          </w:tcPr>
          <w:p w14:paraId="69C584FC" w14:textId="77777777" w:rsidR="00903A9F" w:rsidRDefault="00903A9F" w:rsidP="004668E5">
            <w:pPr>
              <w:jc w:val="both"/>
              <w:rPr>
                <w:lang w:val="en-US"/>
              </w:rPr>
            </w:pPr>
            <w:r>
              <w:rPr>
                <w:noProof/>
                <w:lang w:val="en-US"/>
              </w:rPr>
              <w:drawing>
                <wp:inline distT="0" distB="0" distL="0" distR="0" wp14:anchorId="1352AB1D" wp14:editId="657B30C7">
                  <wp:extent cx="3180080" cy="2157730"/>
                  <wp:effectExtent l="19050" t="0" r="1270" b="0"/>
                  <wp:docPr id="3" name="Image 2" descr="T3_reco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3_record.png"/>
                          <pic:cNvPicPr/>
                        </pic:nvPicPr>
                        <pic:blipFill>
                          <a:blip r:embed="rId24"/>
                          <a:stretch>
                            <a:fillRect/>
                          </a:stretch>
                        </pic:blipFill>
                        <pic:spPr>
                          <a:xfrm>
                            <a:off x="0" y="0"/>
                            <a:ext cx="3180080" cy="2157730"/>
                          </a:xfrm>
                          <a:prstGeom prst="rect">
                            <a:avLst/>
                          </a:prstGeom>
                        </pic:spPr>
                      </pic:pic>
                    </a:graphicData>
                  </a:graphic>
                </wp:inline>
              </w:drawing>
            </w:r>
          </w:p>
        </w:tc>
      </w:tr>
    </w:tbl>
    <w:p w14:paraId="5D8E4F85" w14:textId="77777777" w:rsidR="00903A9F" w:rsidRDefault="00903A9F" w:rsidP="00903A9F"/>
    <w:p w14:paraId="378D813A" w14:textId="77777777" w:rsidR="00903A9F" w:rsidRPr="00903A9F" w:rsidRDefault="00903A9F" w:rsidP="00903A9F">
      <w:pPr>
        <w:rPr>
          <w:sz w:val="16"/>
          <w:lang w:val="en-US"/>
        </w:rPr>
      </w:pPr>
      <w:r w:rsidRPr="00394B5F">
        <w:rPr>
          <w:sz w:val="16"/>
          <w:lang w:val="en-US"/>
        </w:rPr>
        <w:t xml:space="preserve">Fig. 2. </w:t>
      </w:r>
      <w:r w:rsidRPr="00903A9F">
        <w:rPr>
          <w:sz w:val="16"/>
          <w:lang w:val="en-US"/>
        </w:rPr>
        <w:t>T3 temperature substrate during all deposition process</w:t>
      </w:r>
      <w:r w:rsidR="00475AC4">
        <w:rPr>
          <w:sz w:val="16"/>
          <w:lang w:val="en-US"/>
        </w:rPr>
        <w:t>.</w:t>
      </w:r>
    </w:p>
    <w:p w14:paraId="4AA354BA" w14:textId="77777777" w:rsidR="006D6495" w:rsidRPr="00904785" w:rsidRDefault="000273F5" w:rsidP="000273F5">
      <w:pPr>
        <w:pStyle w:val="Els-2ndorder-head"/>
      </w:pPr>
      <w:r w:rsidRPr="000273F5">
        <w:t>Mesh procedure</w:t>
      </w:r>
    </w:p>
    <w:p w14:paraId="76F6486C" w14:textId="77777777" w:rsidR="008E2CAD" w:rsidRDefault="00183EBF" w:rsidP="008E2CAD">
      <w:pPr>
        <w:ind w:firstLine="238"/>
        <w:jc w:val="both"/>
        <w:rPr>
          <w:lang w:val="en-US"/>
        </w:rPr>
      </w:pPr>
      <w:r w:rsidRPr="00183EBF">
        <w:rPr>
          <w:lang w:val="en-US"/>
        </w:rPr>
        <w:t>The</w:t>
      </w:r>
      <w:r w:rsidR="009921FF">
        <w:rPr>
          <w:lang w:val="en-US"/>
        </w:rPr>
        <w:t xml:space="preserve"> </w:t>
      </w:r>
      <w:r w:rsidRPr="00183EBF">
        <w:rPr>
          <w:lang w:val="en-US"/>
        </w:rPr>
        <w:t>mesh used to predict thermal field evolution during</w:t>
      </w:r>
      <w:r>
        <w:rPr>
          <w:lang w:val="en-US"/>
        </w:rPr>
        <w:t xml:space="preserve"> </w:t>
      </w:r>
      <w:r w:rsidRPr="00183EBF">
        <w:rPr>
          <w:lang w:val="en-US"/>
        </w:rPr>
        <w:t>DED</w:t>
      </w:r>
      <w:r w:rsidR="009921FF">
        <w:rPr>
          <w:lang w:val="en-US"/>
        </w:rPr>
        <w:t xml:space="preserve"> </w:t>
      </w:r>
      <w:r w:rsidRPr="00183EBF">
        <w:rPr>
          <w:lang w:val="en-US"/>
        </w:rPr>
        <w:t>is shown in Fig. 3.</w:t>
      </w:r>
      <w:r w:rsidR="00DF53CF" w:rsidRPr="00DF53CF">
        <w:rPr>
          <w:lang w:val="en-US"/>
        </w:rPr>
        <w:t xml:space="preserve"> </w:t>
      </w:r>
      <w:r w:rsidR="00DF53CF" w:rsidRPr="00183EBF">
        <w:rPr>
          <w:lang w:val="en-US"/>
        </w:rPr>
        <w:t>Three zo</w:t>
      </w:r>
      <w:r w:rsidR="00DF53CF">
        <w:rPr>
          <w:lang w:val="en-US"/>
        </w:rPr>
        <w:t>nes can be distinguished as fol</w:t>
      </w:r>
      <w:r w:rsidR="00DF53CF" w:rsidRPr="00183EBF">
        <w:rPr>
          <w:lang w:val="en-US"/>
        </w:rPr>
        <w:t>lows. First, a refined mesh is a</w:t>
      </w:r>
      <w:r w:rsidR="00DF53CF">
        <w:rPr>
          <w:lang w:val="en-US"/>
        </w:rPr>
        <w:t>pplied on the clad. Here, an el</w:t>
      </w:r>
      <w:r w:rsidR="00DF53CF" w:rsidRPr="00183EBF">
        <w:rPr>
          <w:lang w:val="en-US"/>
        </w:rPr>
        <w:t>ement width of 0.7 mm is selected so that laser heat flux can</w:t>
      </w:r>
      <w:r w:rsidR="00DF53CF">
        <w:rPr>
          <w:lang w:val="en-US"/>
        </w:rPr>
        <w:t xml:space="preserve"> </w:t>
      </w:r>
      <w:r w:rsidR="00DF53CF" w:rsidRPr="00183EBF">
        <w:rPr>
          <w:lang w:val="en-US"/>
        </w:rPr>
        <w:t>be applied on two elements. It should be noted that, even if</w:t>
      </w:r>
      <w:r w:rsidR="00DF53CF">
        <w:rPr>
          <w:lang w:val="en-US"/>
        </w:rPr>
        <w:t xml:space="preserve"> </w:t>
      </w:r>
      <w:r w:rsidR="00DF53CF" w:rsidRPr="00183EBF">
        <w:rPr>
          <w:lang w:val="en-US"/>
        </w:rPr>
        <w:t>the laser beam radius is 0.</w:t>
      </w:r>
      <w:r w:rsidR="00DF53CF">
        <w:rPr>
          <w:lang w:val="en-US"/>
        </w:rPr>
        <w:t>75 mm, the power density is con</w:t>
      </w:r>
      <w:r w:rsidR="00DF53CF" w:rsidRPr="00183EBF">
        <w:rPr>
          <w:lang w:val="en-US"/>
        </w:rPr>
        <w:t xml:space="preserve">sidered </w:t>
      </w:r>
      <w:r w:rsidR="00DF53CF" w:rsidRPr="00183EBF">
        <w:rPr>
          <w:lang w:val="en-US"/>
        </w:rPr>
        <w:lastRenderedPageBreak/>
        <w:t>constant for only a radius of 0.7mm. Then, a transition</w:t>
      </w:r>
      <w:r w:rsidR="00DF53CF">
        <w:rPr>
          <w:lang w:val="en-US"/>
        </w:rPr>
        <w:t xml:space="preserve"> </w:t>
      </w:r>
      <w:r w:rsidR="00DF53CF" w:rsidRPr="00183EBF">
        <w:rPr>
          <w:lang w:val="en-US"/>
        </w:rPr>
        <w:t>mesh zone within the substrate can be observed; here mesh</w:t>
      </w:r>
      <w:r w:rsidR="00DF53CF">
        <w:rPr>
          <w:lang w:val="en-US"/>
        </w:rPr>
        <w:t xml:space="preserve"> </w:t>
      </w:r>
      <w:r w:rsidR="00DF53CF" w:rsidRPr="00183EBF">
        <w:rPr>
          <w:lang w:val="en-US"/>
        </w:rPr>
        <w:t>is irregular to ensure good link between fine mesh of the clad</w:t>
      </w:r>
      <w:r w:rsidR="00DF53CF">
        <w:rPr>
          <w:lang w:val="en-US"/>
        </w:rPr>
        <w:t xml:space="preserve"> </w:t>
      </w:r>
      <w:r w:rsidR="00DF53CF" w:rsidRPr="00183EBF">
        <w:rPr>
          <w:lang w:val="en-US"/>
        </w:rPr>
        <w:t>and coarse substrate mesh.</w:t>
      </w:r>
    </w:p>
    <w:p w14:paraId="614543CE" w14:textId="77777777" w:rsidR="00981E73" w:rsidRDefault="00183EBF" w:rsidP="008E2CAD">
      <w:pPr>
        <w:ind w:firstLine="238"/>
        <w:jc w:val="both"/>
        <w:rPr>
          <w:lang w:val="en-US"/>
        </w:rPr>
      </w:pPr>
      <w:r w:rsidRPr="00183EBF">
        <w:rPr>
          <w:lang w:val="en-U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8"/>
      </w:tblGrid>
      <w:tr w:rsidR="00981E73" w14:paraId="4853C58E" w14:textId="77777777" w:rsidTr="00AD62FA">
        <w:trPr>
          <w:trHeight w:val="2711"/>
        </w:trPr>
        <w:tc>
          <w:tcPr>
            <w:tcW w:w="5148" w:type="dxa"/>
          </w:tcPr>
          <w:p w14:paraId="39471752" w14:textId="77777777" w:rsidR="00981E73" w:rsidRPr="00A53AD2" w:rsidRDefault="00981E73" w:rsidP="00790262">
            <w:pPr>
              <w:jc w:val="both"/>
              <w:rPr>
                <w:noProof/>
                <w:lang w:val="en-US" w:eastAsia="fr-FR"/>
              </w:rPr>
            </w:pPr>
          </w:p>
          <w:p w14:paraId="77566453" w14:textId="77777777" w:rsidR="00312BC7" w:rsidRPr="00312BC7" w:rsidRDefault="00312BC7" w:rsidP="00312BC7">
            <w:pPr>
              <w:jc w:val="both"/>
              <w:rPr>
                <w:noProof/>
                <w:lang w:val="fr-FR" w:eastAsia="fr-FR"/>
              </w:rPr>
            </w:pPr>
            <w:r>
              <w:rPr>
                <w:noProof/>
                <w:lang w:val="en-US"/>
              </w:rPr>
              <w:drawing>
                <wp:inline distT="0" distB="0" distL="0" distR="0" wp14:anchorId="420B39CE" wp14:editId="43B562CF">
                  <wp:extent cx="3183481" cy="1587399"/>
                  <wp:effectExtent l="19050" t="0" r="0" b="0"/>
                  <wp:docPr id="10" name="Image 8" descr="mesh_proced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sh_procedure.jpg"/>
                          <pic:cNvPicPr/>
                        </pic:nvPicPr>
                        <pic:blipFill>
                          <a:blip r:embed="rId25" cstate="print"/>
                          <a:stretch>
                            <a:fillRect/>
                          </a:stretch>
                        </pic:blipFill>
                        <pic:spPr>
                          <a:xfrm>
                            <a:off x="0" y="0"/>
                            <a:ext cx="3180080" cy="1585703"/>
                          </a:xfrm>
                          <a:prstGeom prst="rect">
                            <a:avLst/>
                          </a:prstGeom>
                        </pic:spPr>
                      </pic:pic>
                    </a:graphicData>
                  </a:graphic>
                </wp:inline>
              </w:drawing>
            </w:r>
          </w:p>
        </w:tc>
      </w:tr>
    </w:tbl>
    <w:p w14:paraId="50CEA6BC" w14:textId="77777777" w:rsidR="00981E73" w:rsidRDefault="00981E73" w:rsidP="00790262">
      <w:pPr>
        <w:jc w:val="both"/>
        <w:rPr>
          <w:lang w:val="en-US"/>
        </w:rPr>
      </w:pPr>
    </w:p>
    <w:p w14:paraId="22DF6572" w14:textId="7E4F33C6" w:rsidR="008E2CAD" w:rsidRDefault="00981E73" w:rsidP="008E2CAD">
      <w:pPr>
        <w:rPr>
          <w:sz w:val="16"/>
          <w:lang w:val="en-US"/>
        </w:rPr>
      </w:pPr>
      <w:r w:rsidRPr="00394B5F">
        <w:rPr>
          <w:sz w:val="16"/>
          <w:lang w:val="en-US"/>
        </w:rPr>
        <w:t xml:space="preserve">Fig. 3. </w:t>
      </w:r>
      <w:r w:rsidRPr="00981E73">
        <w:rPr>
          <w:sz w:val="16"/>
          <w:lang w:val="en-US"/>
        </w:rPr>
        <w:t>Illustration of the 2D mesh used to predict the thermal field during</w:t>
      </w:r>
      <w:r w:rsidR="00347D9A">
        <w:rPr>
          <w:sz w:val="16"/>
          <w:lang w:val="en-US"/>
        </w:rPr>
        <w:t xml:space="preserve"> </w:t>
      </w:r>
      <w:r w:rsidRPr="00981E73">
        <w:rPr>
          <w:sz w:val="16"/>
          <w:lang w:val="en-US"/>
        </w:rPr>
        <w:t>DED process</w:t>
      </w:r>
      <w:r w:rsidR="00C8680D">
        <w:rPr>
          <w:sz w:val="16"/>
          <w:lang w:val="en-US"/>
        </w:rPr>
        <w:t>.</w:t>
      </w:r>
    </w:p>
    <w:p w14:paraId="6F439683" w14:textId="77777777" w:rsidR="008E2CAD" w:rsidRDefault="008E2CAD" w:rsidP="008E2CAD">
      <w:pPr>
        <w:rPr>
          <w:sz w:val="16"/>
          <w:lang w:val="en-US"/>
        </w:rPr>
      </w:pPr>
    </w:p>
    <w:p w14:paraId="0EF2001A" w14:textId="52C95E65" w:rsidR="00264B8D" w:rsidRPr="000304F8" w:rsidRDefault="00183EBF" w:rsidP="000304F8">
      <w:pPr>
        <w:jc w:val="both"/>
        <w:rPr>
          <w:lang w:val="en-US"/>
        </w:rPr>
      </w:pPr>
      <w:r w:rsidRPr="00183EBF">
        <w:rPr>
          <w:lang w:val="en-US"/>
        </w:rPr>
        <w:t>Finally, the mesh of the substrate is</w:t>
      </w:r>
      <w:r>
        <w:rPr>
          <w:lang w:val="en-US"/>
        </w:rPr>
        <w:t xml:space="preserve"> </w:t>
      </w:r>
      <w:r w:rsidRPr="00183EBF">
        <w:rPr>
          <w:lang w:val="en-US"/>
        </w:rPr>
        <w:t>coarse to reduce computing time. The mesh is composed of two</w:t>
      </w:r>
      <w:r>
        <w:rPr>
          <w:lang w:val="en-US"/>
        </w:rPr>
        <w:t xml:space="preserve"> </w:t>
      </w:r>
      <w:r w:rsidRPr="00183EBF">
        <w:rPr>
          <w:lang w:val="en-US"/>
        </w:rPr>
        <w:t>kinds of elements. Indeed, quadrilateral elements are attributed</w:t>
      </w:r>
      <w:r>
        <w:rPr>
          <w:lang w:val="en-US"/>
        </w:rPr>
        <w:t xml:space="preserve"> </w:t>
      </w:r>
      <w:r w:rsidRPr="00183EBF">
        <w:rPr>
          <w:lang w:val="en-US"/>
        </w:rPr>
        <w:t>for solid parts (thermo-mechanical), whil</w:t>
      </w:r>
      <w:r w:rsidR="006602E9">
        <w:rPr>
          <w:lang w:val="en-US"/>
        </w:rPr>
        <w:t>e interface linear el</w:t>
      </w:r>
      <w:r w:rsidRPr="00183EBF">
        <w:rPr>
          <w:lang w:val="en-US"/>
        </w:rPr>
        <w:t>ements are selected to consider radiation and convection with</w:t>
      </w:r>
      <w:r>
        <w:rPr>
          <w:lang w:val="en-US"/>
        </w:rPr>
        <w:t xml:space="preserve"> </w:t>
      </w:r>
      <w:r w:rsidRPr="00183EBF">
        <w:rPr>
          <w:lang w:val="en-US"/>
        </w:rPr>
        <w:t>the environment. Only associated thermal degrees of freedom</w:t>
      </w:r>
      <w:r>
        <w:rPr>
          <w:lang w:val="en-US"/>
        </w:rPr>
        <w:t xml:space="preserve"> </w:t>
      </w:r>
      <w:r w:rsidRPr="00183EBF">
        <w:rPr>
          <w:lang w:val="en-US"/>
        </w:rPr>
        <w:t>are activated. When laser advances, a group of 2 elements (1</w:t>
      </w:r>
      <w:r>
        <w:rPr>
          <w:lang w:val="en-US"/>
        </w:rPr>
        <w:t xml:space="preserve"> </w:t>
      </w:r>
      <w:r w:rsidRPr="00183EBF">
        <w:rPr>
          <w:lang w:val="en-US"/>
        </w:rPr>
        <w:t xml:space="preserve">solid elements and 1 </w:t>
      </w:r>
      <w:r w:rsidR="000304F8">
        <w:rPr>
          <w:lang w:val="en-US"/>
        </w:rPr>
        <w:t>interface c</w:t>
      </w:r>
      <w:r w:rsidRPr="00183EBF">
        <w:rPr>
          <w:lang w:val="en-US"/>
        </w:rPr>
        <w:t>onvection/radiation elements or</w:t>
      </w:r>
      <w:r>
        <w:rPr>
          <w:lang w:val="en-US"/>
        </w:rPr>
        <w:t xml:space="preserve"> </w:t>
      </w:r>
      <w:r w:rsidRPr="00183EBF">
        <w:rPr>
          <w:lang w:val="en-US"/>
        </w:rPr>
        <w:t>CONRA elements) under the laser beam diameter of 1.4 mm</w:t>
      </w:r>
      <w:r>
        <w:rPr>
          <w:lang w:val="en-US"/>
        </w:rPr>
        <w:t xml:space="preserve"> </w:t>
      </w:r>
      <w:r w:rsidR="000C3B87">
        <w:rPr>
          <w:lang w:val="en-US"/>
        </w:rPr>
        <w:t xml:space="preserve">are switched on (Fig. </w:t>
      </w:r>
      <w:r w:rsidRPr="00183EBF">
        <w:rPr>
          <w:lang w:val="en-US"/>
        </w:rPr>
        <w:t>4</w:t>
      </w:r>
      <w:r w:rsidR="000C3B87">
        <w:rPr>
          <w:lang w:val="en-US"/>
        </w:rPr>
        <w:t>.</w:t>
      </w:r>
      <w:r w:rsidRPr="00183EBF">
        <w:rPr>
          <w:lang w:val="en-US"/>
        </w:rPr>
        <w:t>). Before the deposition of each layer,</w:t>
      </w:r>
      <w:r>
        <w:rPr>
          <w:lang w:val="en-US"/>
        </w:rPr>
        <w:t xml:space="preserve"> </w:t>
      </w:r>
      <w:r w:rsidRPr="00183EBF">
        <w:rPr>
          <w:lang w:val="en-US"/>
        </w:rPr>
        <w:t xml:space="preserve">2 adjacent solid </w:t>
      </w:r>
      <w:r w:rsidR="00790262" w:rsidRPr="00183EBF">
        <w:rPr>
          <w:lang w:val="en-US"/>
        </w:rPr>
        <w:t xml:space="preserve">elements </w:t>
      </w:r>
      <w:r w:rsidR="00790262">
        <w:rPr>
          <w:lang w:val="en-US"/>
        </w:rPr>
        <w:t>and</w:t>
      </w:r>
      <w:r w:rsidRPr="00183EBF">
        <w:rPr>
          <w:lang w:val="en-US"/>
        </w:rPr>
        <w:t xml:space="preserve"> associated CONRA elements are</w:t>
      </w:r>
      <w:r w:rsidR="000304F8">
        <w:rPr>
          <w:lang w:val="en-US"/>
        </w:rPr>
        <w:t xml:space="preserve"> </w:t>
      </w:r>
      <w:r w:rsidRPr="00183EBF">
        <w:rPr>
          <w:lang w:val="en-US"/>
        </w:rPr>
        <w:t>activated. In DED modelling, t</w:t>
      </w:r>
      <w:r w:rsidR="000304F8">
        <w:rPr>
          <w:lang w:val="en-US"/>
        </w:rPr>
        <w:t>his technique is called the ele</w:t>
      </w:r>
      <w:r w:rsidRPr="00183EBF">
        <w:rPr>
          <w:lang w:val="en-US"/>
        </w:rPr>
        <w:t>ment birth and death technique.</w:t>
      </w:r>
    </w:p>
    <w:p w14:paraId="74FA971F" w14:textId="77777777" w:rsidR="00B17AB2" w:rsidRDefault="00B17AB2" w:rsidP="00B17AB2">
      <w:pPr>
        <w:jc w:val="both"/>
        <w:rPr>
          <w:lang w:val="en-US"/>
        </w:rPr>
      </w:pPr>
    </w:p>
    <w:tbl>
      <w:tblPr>
        <w:tblStyle w:val="TableGrid"/>
        <w:tblW w:w="0" w:type="auto"/>
        <w:tblLook w:val="04A0" w:firstRow="1" w:lastRow="0" w:firstColumn="1" w:lastColumn="0" w:noHBand="0" w:noVBand="1"/>
      </w:tblPr>
      <w:tblGrid>
        <w:gridCol w:w="4998"/>
      </w:tblGrid>
      <w:tr w:rsidR="00B17AB2" w14:paraId="0EF6ECF3" w14:textId="77777777" w:rsidTr="00B17AB2">
        <w:tc>
          <w:tcPr>
            <w:tcW w:w="5148" w:type="dxa"/>
          </w:tcPr>
          <w:p w14:paraId="4C846A82" w14:textId="77777777" w:rsidR="003B26DE" w:rsidRPr="003B26DE" w:rsidRDefault="003B26DE" w:rsidP="003B26DE">
            <w:pPr>
              <w:jc w:val="both"/>
              <w:rPr>
                <w:noProof/>
                <w:lang w:val="fr-FR" w:eastAsia="fr-FR"/>
              </w:rPr>
            </w:pPr>
            <w:r>
              <w:rPr>
                <w:noProof/>
                <w:lang w:val="en-US"/>
              </w:rPr>
              <w:drawing>
                <wp:inline distT="0" distB="0" distL="0" distR="0" wp14:anchorId="209C8A46" wp14:editId="30716890">
                  <wp:extent cx="3183737" cy="1572768"/>
                  <wp:effectExtent l="19050" t="0" r="0" b="0"/>
                  <wp:docPr id="15" name="Image 13" descr="laser_adva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ser_advance.jpg"/>
                          <pic:cNvPicPr/>
                        </pic:nvPicPr>
                        <pic:blipFill>
                          <a:blip r:embed="rId26"/>
                          <a:stretch>
                            <a:fillRect/>
                          </a:stretch>
                        </pic:blipFill>
                        <pic:spPr>
                          <a:xfrm>
                            <a:off x="0" y="0"/>
                            <a:ext cx="3180080" cy="1570961"/>
                          </a:xfrm>
                          <a:prstGeom prst="rect">
                            <a:avLst/>
                          </a:prstGeom>
                        </pic:spPr>
                      </pic:pic>
                    </a:graphicData>
                  </a:graphic>
                </wp:inline>
              </w:drawing>
            </w:r>
          </w:p>
        </w:tc>
      </w:tr>
    </w:tbl>
    <w:p w14:paraId="31ECD316" w14:textId="77777777" w:rsidR="00B17AB2" w:rsidRDefault="00B17AB2" w:rsidP="00B17AB2">
      <w:pPr>
        <w:jc w:val="both"/>
        <w:rPr>
          <w:lang w:val="en-US"/>
        </w:rPr>
      </w:pPr>
    </w:p>
    <w:p w14:paraId="656ABE4B" w14:textId="77777777" w:rsidR="00B17AB2" w:rsidRPr="00394B5F" w:rsidRDefault="00B17AB2" w:rsidP="00394B5F">
      <w:pPr>
        <w:rPr>
          <w:sz w:val="16"/>
          <w:lang w:val="en-US"/>
        </w:rPr>
      </w:pPr>
      <w:r w:rsidRPr="00394B5F">
        <w:rPr>
          <w:sz w:val="16"/>
          <w:lang w:val="en-US"/>
        </w:rPr>
        <w:t>Fig. 4.</w:t>
      </w:r>
      <w:r w:rsidR="00394B5F" w:rsidRPr="00394B5F">
        <w:rPr>
          <w:sz w:val="16"/>
          <w:lang w:val="en-US"/>
        </w:rPr>
        <w:t xml:space="preserve"> Illustration of the element birth and death technique during DED pro-cess</w:t>
      </w:r>
      <w:r w:rsidR="00475AC4">
        <w:rPr>
          <w:sz w:val="16"/>
          <w:lang w:val="en-US"/>
        </w:rPr>
        <w:t>.</w:t>
      </w:r>
    </w:p>
    <w:p w14:paraId="4B133224" w14:textId="77777777" w:rsidR="000273F5" w:rsidRDefault="00D65AB0" w:rsidP="00D65AB0">
      <w:pPr>
        <w:pStyle w:val="Els-1storder-head"/>
      </w:pPr>
      <w:r w:rsidRPr="00D65AB0">
        <w:t>Results and Discussion</w:t>
      </w:r>
    </w:p>
    <w:p w14:paraId="3A776253" w14:textId="77777777" w:rsidR="00D65AB0" w:rsidRDefault="00D65AB0" w:rsidP="00D65AB0">
      <w:pPr>
        <w:pStyle w:val="Els-2ndorder-head"/>
      </w:pPr>
      <w:r w:rsidRPr="00D65AB0">
        <w:t>Experimental and numeri</w:t>
      </w:r>
      <w:r w:rsidR="00822A68">
        <w:t>cal substrate temperature evolu</w:t>
      </w:r>
      <w:r w:rsidRPr="00D65AB0">
        <w:t>tion</w:t>
      </w:r>
    </w:p>
    <w:p w14:paraId="1103DC6D" w14:textId="739067A8" w:rsidR="001466B6" w:rsidRDefault="00C9489E" w:rsidP="001466B6">
      <w:pPr>
        <w:pStyle w:val="Els-body-text"/>
      </w:pPr>
      <w:r>
        <w:t>The temperature history</w:t>
      </w:r>
      <w:r w:rsidR="00A34B7D">
        <w:t xml:space="preserve"> </w:t>
      </w:r>
      <w:r>
        <w:t xml:space="preserve">measured by the thermocouple T3 is compared to numerical predictions. This comparison is of great importance to validate numerical results. As shown in Fig. 5, there is a close agreement between experimental curve and numerical one. </w:t>
      </w:r>
      <w:r w:rsidR="00E007CA" w:rsidRPr="00E650BA">
        <w:t xml:space="preserve">This result was found after </w:t>
      </w:r>
      <w:r w:rsidR="00DF53CF" w:rsidRPr="00E650BA">
        <w:t xml:space="preserve">some manual </w:t>
      </w:r>
      <w:r w:rsidR="00E007CA" w:rsidRPr="00E650BA">
        <w:t>trial</w:t>
      </w:r>
      <w:r w:rsidR="00DF53CF" w:rsidRPr="00E650BA">
        <w:t>s.</w:t>
      </w:r>
      <w:r w:rsidR="00E007CA" w:rsidRPr="00E650BA">
        <w:t xml:space="preserve"> </w:t>
      </w:r>
      <w:r w:rsidR="00DF53CF" w:rsidRPr="00E650BA">
        <w:t>T</w:t>
      </w:r>
      <w:r w:rsidR="00E007CA" w:rsidRPr="00E650BA">
        <w:t xml:space="preserve">he sensitivity </w:t>
      </w:r>
      <w:r w:rsidR="00DF53CF" w:rsidRPr="00E650BA">
        <w:t xml:space="preserve">analysis </w:t>
      </w:r>
      <w:r w:rsidR="00E007CA" w:rsidRPr="00E650BA">
        <w:t xml:space="preserve">of the model to input </w:t>
      </w:r>
      <w:r w:rsidR="00806020" w:rsidRPr="00E650BA">
        <w:t>parameters</w:t>
      </w:r>
      <w:r w:rsidR="00DF53CF" w:rsidRPr="00E650BA">
        <w:t xml:space="preserve"> </w:t>
      </w:r>
      <w:r w:rsidR="00B03070" w:rsidRPr="00E650BA">
        <w:t xml:space="preserve">such as absorption parameter, heat convection and radiation </w:t>
      </w:r>
      <w:r w:rsidR="00B03070" w:rsidRPr="00E650BA">
        <w:t xml:space="preserve">emissivity, </w:t>
      </w:r>
      <w:r w:rsidR="00DF53CF" w:rsidRPr="00E650BA">
        <w:t>guided the calibration process.</w:t>
      </w:r>
      <w:r w:rsidR="00B03070" w:rsidRPr="00E650BA">
        <w:t xml:space="preserve"> </w:t>
      </w:r>
      <w:r w:rsidR="00DF53CF" w:rsidRPr="00E650BA">
        <w:t>T</w:t>
      </w:r>
      <w:r w:rsidR="00E007CA" w:rsidRPr="00E650BA">
        <w:t xml:space="preserve">he laser power </w:t>
      </w:r>
      <w:r w:rsidR="009F1AD9" w:rsidRPr="00E650BA">
        <w:t xml:space="preserve">is the prime </w:t>
      </w:r>
      <w:r w:rsidR="00DF53CF" w:rsidRPr="00E650BA">
        <w:t>pa</w:t>
      </w:r>
      <w:r w:rsidR="00B03070" w:rsidRPr="00E650BA">
        <w:t xml:space="preserve">rameter affecting the computed </w:t>
      </w:r>
      <w:r w:rsidR="009F1AD9" w:rsidRPr="00E650BA">
        <w:t xml:space="preserve">temperature </w:t>
      </w:r>
      <w:r w:rsidR="000D5D59" w:rsidRPr="00E650BA">
        <w:t>field</w:t>
      </w:r>
      <w:r w:rsidR="00B03070" w:rsidRPr="00E650BA">
        <w:t xml:space="preserve"> </w:t>
      </w:r>
      <w:r w:rsidR="00512323" w:rsidRPr="00E650BA">
        <w:t>t</w:t>
      </w:r>
      <w:r w:rsidR="00E007CA" w:rsidRPr="00E650BA">
        <w:t xml:space="preserve">hen </w:t>
      </w:r>
      <w:r w:rsidR="009F1AD9" w:rsidRPr="00E650BA">
        <w:t xml:space="preserve">the </w:t>
      </w:r>
      <w:r w:rsidR="00E007CA" w:rsidRPr="00E650BA">
        <w:t xml:space="preserve">emissivity and heat transfer coefficient of substrate and clad respectively. It should be noted that CONRA parameters of the </w:t>
      </w:r>
      <w:r w:rsidR="00DF53CF" w:rsidRPr="00E650BA">
        <w:t>substrate</w:t>
      </w:r>
      <w:r w:rsidR="00E007CA" w:rsidRPr="00E650BA">
        <w:t xml:space="preserve"> play a significant role at the beginning of the deposition, then, when clad height becomes important, CONRA of the clad starts to influence the thermocouple curve.</w:t>
      </w:r>
      <w:r w:rsidR="00EE6D29" w:rsidRPr="00E650BA">
        <w:t xml:space="preserve"> For conductivity and specific latent heat, the measured </w:t>
      </w:r>
      <w:r w:rsidR="00806020" w:rsidRPr="00E650BA">
        <w:t>values are put in the code using the enthalpy formulation of the heat problem (ρ.C</w:t>
      </w:r>
      <w:r w:rsidR="00806020" w:rsidRPr="00E650BA">
        <w:rPr>
          <w:vertAlign w:val="subscript"/>
        </w:rPr>
        <w:t>p</w:t>
      </w:r>
      <w:r w:rsidR="00806020" w:rsidRPr="00E650BA">
        <w:t>).</w:t>
      </w:r>
    </w:p>
    <w:p w14:paraId="5C2C0601" w14:textId="77777777" w:rsidR="00B23C23" w:rsidRDefault="00C9489E" w:rsidP="001466B6">
      <w:pPr>
        <w:pStyle w:val="Els-body-text"/>
      </w:pPr>
      <w:r>
        <w:t>The model is able to predict the complex thermal evolution in the substrate during clad deposition based on various input parameters: material properties, heat transfer</w:t>
      </w:r>
      <w:r w:rsidR="00B23C23">
        <w:t xml:space="preserve"> coe</w:t>
      </w:r>
      <w:r w:rsidR="00EE347C">
        <w:t>ffi</w:t>
      </w:r>
      <w:r w:rsidR="00B23C23">
        <w:t>cients and processing parameters. The chosen substrate dimensions put in the 2D model (real values) ensure the dissipation of the heat after track deposition.</w:t>
      </w:r>
    </w:p>
    <w:p w14:paraId="1FEF4E59" w14:textId="77777777" w:rsidR="00984929" w:rsidRDefault="00984929" w:rsidP="001466B6">
      <w:pPr>
        <w:pStyle w:val="Els-body-text"/>
      </w:pPr>
    </w:p>
    <w:tbl>
      <w:tblPr>
        <w:tblStyle w:val="TableGrid"/>
        <w:tblW w:w="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6"/>
        <w:gridCol w:w="268"/>
      </w:tblGrid>
      <w:tr w:rsidR="00984929" w14:paraId="44D6511E" w14:textId="77777777" w:rsidTr="00BD7279">
        <w:trPr>
          <w:gridAfter w:val="1"/>
          <w:wAfter w:w="486" w:type="dxa"/>
        </w:trPr>
        <w:tc>
          <w:tcPr>
            <w:tcW w:w="5008" w:type="dxa"/>
          </w:tcPr>
          <w:p w14:paraId="3A9D7B15" w14:textId="2D82FCD0" w:rsidR="00984929" w:rsidRDefault="00984929" w:rsidP="00B23C23">
            <w:pPr>
              <w:pStyle w:val="Els-body-text"/>
              <w:ind w:firstLine="0"/>
            </w:pPr>
          </w:p>
          <w:p w14:paraId="4687AACC" w14:textId="77777777" w:rsidR="00984929" w:rsidRDefault="00984929" w:rsidP="00B23C23">
            <w:pPr>
              <w:pStyle w:val="Els-body-text"/>
              <w:ind w:firstLine="0"/>
            </w:pPr>
          </w:p>
          <w:p w14:paraId="5DB0299A" w14:textId="77777777" w:rsidR="00984929" w:rsidRDefault="00984929" w:rsidP="00B23C23">
            <w:pPr>
              <w:pStyle w:val="Els-body-text"/>
              <w:ind w:firstLine="0"/>
            </w:pPr>
          </w:p>
          <w:p w14:paraId="4A38DC73" w14:textId="77777777" w:rsidR="00984929" w:rsidRDefault="00984929" w:rsidP="00B23C23">
            <w:pPr>
              <w:pStyle w:val="Els-body-text"/>
              <w:ind w:firstLine="0"/>
            </w:pPr>
          </w:p>
          <w:p w14:paraId="026E0A03" w14:textId="77777777" w:rsidR="00984929" w:rsidRDefault="00984929" w:rsidP="00B23C23">
            <w:pPr>
              <w:pStyle w:val="Els-body-text"/>
              <w:ind w:firstLine="0"/>
            </w:pPr>
          </w:p>
          <w:p w14:paraId="5282CD96" w14:textId="77777777" w:rsidR="00984929" w:rsidRDefault="00984929" w:rsidP="00B23C23">
            <w:pPr>
              <w:pStyle w:val="Els-body-text"/>
              <w:ind w:firstLine="0"/>
            </w:pPr>
          </w:p>
          <w:p w14:paraId="7F15CBAE" w14:textId="77777777" w:rsidR="00984929" w:rsidRDefault="00984929" w:rsidP="00B23C23">
            <w:pPr>
              <w:pStyle w:val="Els-body-text"/>
              <w:ind w:firstLine="0"/>
            </w:pPr>
          </w:p>
          <w:p w14:paraId="0233E167" w14:textId="2DDC531A" w:rsidR="00984929" w:rsidRDefault="00984929" w:rsidP="00B23C23">
            <w:pPr>
              <w:pStyle w:val="Els-body-text"/>
              <w:ind w:firstLine="0"/>
            </w:pPr>
          </w:p>
          <w:p w14:paraId="7C3427F5" w14:textId="7BA6BED8" w:rsidR="00984929" w:rsidRDefault="00984929" w:rsidP="00B23C23">
            <w:pPr>
              <w:pStyle w:val="Els-body-text"/>
              <w:ind w:firstLine="0"/>
            </w:pPr>
          </w:p>
          <w:p w14:paraId="0633FD46" w14:textId="4C588C9D" w:rsidR="00F908B4" w:rsidRDefault="00F908B4" w:rsidP="00B23C23">
            <w:pPr>
              <w:pStyle w:val="Els-body-text"/>
              <w:ind w:firstLine="0"/>
            </w:pPr>
          </w:p>
          <w:p w14:paraId="08F89E1C" w14:textId="381DE5E0" w:rsidR="00F908B4" w:rsidRDefault="00854668" w:rsidP="00B23C23">
            <w:pPr>
              <w:pStyle w:val="Els-body-text"/>
              <w:ind w:firstLine="0"/>
            </w:pPr>
            <w:r>
              <w:rPr>
                <w:noProof/>
              </w:rPr>
              <w:drawing>
                <wp:inline distT="0" distB="0" distL="0" distR="0" wp14:anchorId="6E0896E4" wp14:editId="7AEA6B51">
                  <wp:extent cx="3179882" cy="1596528"/>
                  <wp:effectExtent l="0" t="0" r="1905"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experimental_vs_numerical.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191462" cy="1602342"/>
                          </a:xfrm>
                          <a:prstGeom prst="rect">
                            <a:avLst/>
                          </a:prstGeom>
                        </pic:spPr>
                      </pic:pic>
                    </a:graphicData>
                  </a:graphic>
                </wp:inline>
              </w:drawing>
            </w:r>
          </w:p>
        </w:tc>
      </w:tr>
      <w:tr w:rsidR="00EE347C" w:rsidRPr="00AD62FA" w14:paraId="2C0B44CC" w14:textId="77777777" w:rsidTr="00BD7279">
        <w:trPr>
          <w:trHeight w:val="1"/>
        </w:trPr>
        <w:tc>
          <w:tcPr>
            <w:tcW w:w="5494" w:type="dxa"/>
            <w:gridSpan w:val="2"/>
          </w:tcPr>
          <w:p w14:paraId="38DDB23B" w14:textId="79A3EA0D" w:rsidR="001466B6" w:rsidRPr="00AD62FA" w:rsidRDefault="00984929" w:rsidP="00B23C23">
            <w:pPr>
              <w:pStyle w:val="Els-body-text"/>
              <w:ind w:firstLine="0"/>
              <w:rPr>
                <w:i/>
                <w:iCs/>
              </w:rPr>
            </w:pPr>
            <w:r w:rsidRPr="00EE347C">
              <w:rPr>
                <w:i/>
                <w:sz w:val="16"/>
              </w:rPr>
              <w:t>Fig. 5. Comparison between the history of the substrate temperature (recorded by thermocouple T3) and the numerical prediction</w:t>
            </w:r>
            <w:r w:rsidR="002817E8">
              <w:rPr>
                <w:i/>
                <w:sz w:val="16"/>
              </w:rPr>
              <w:t>.</w:t>
            </w:r>
          </w:p>
        </w:tc>
      </w:tr>
    </w:tbl>
    <w:p w14:paraId="475B04E6" w14:textId="77777777" w:rsidR="00E63718" w:rsidRDefault="008F383C" w:rsidP="00E63718">
      <w:pPr>
        <w:pStyle w:val="Els-2ndorder-head"/>
      </w:pPr>
      <w:r>
        <w:t>Sensitivity analysis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8"/>
      </w:tblGrid>
      <w:tr w:rsidR="00BE3336" w14:paraId="025ACAD4" w14:textId="77777777" w:rsidTr="00BD7279">
        <w:tc>
          <w:tcPr>
            <w:tcW w:w="5008" w:type="dxa"/>
          </w:tcPr>
          <w:p w14:paraId="699D14D9" w14:textId="0E23EC87" w:rsidR="00BE3336" w:rsidRDefault="00E63718" w:rsidP="00BE3336">
            <w:pPr>
              <w:pStyle w:val="Els-body-text"/>
              <w:ind w:firstLine="0"/>
            </w:pPr>
            <w:r w:rsidRPr="00590ADF">
              <w:t xml:space="preserve">The sensitivity of the model to a variation of the laser heat flux </w:t>
            </w:r>
            <w:r w:rsidRPr="00E650BA">
              <w:t xml:space="preserve">in shown in Fig. </w:t>
            </w:r>
            <w:r w:rsidR="00BE3336" w:rsidRPr="00E650BA">
              <w:t>6</w:t>
            </w:r>
            <w:r w:rsidRPr="00E650BA">
              <w:t>.</w:t>
            </w:r>
            <w:r w:rsidRPr="00590ADF">
              <w:t xml:space="preserve"> Here, the term ’Ref’ means the </w:t>
            </w:r>
            <w:r w:rsidR="00250983" w:rsidRPr="00590ADF">
              <w:t>n</w:t>
            </w:r>
            <w:r w:rsidRPr="00590ADF">
              <w:t>umeri</w:t>
            </w:r>
            <w:r w:rsidR="00250983" w:rsidRPr="00590ADF">
              <w:t>cal curve without any perturbation of input parameters. Increasing the laser power by 15% leads to a maximum temperature</w:t>
            </w:r>
            <w:r w:rsidR="00B41212">
              <w:t xml:space="preserve"> </w:t>
            </w:r>
            <w:r w:rsidR="00250983" w:rsidRPr="00590ADF">
              <w:t>fluctuation of 64.5°</w:t>
            </w:r>
            <w:r w:rsidR="00B41212">
              <w:t>C. This result proves the sensi</w:t>
            </w:r>
            <w:r w:rsidR="00250983" w:rsidRPr="00590ADF">
              <w:t xml:space="preserve">tivity of the model to power variation. Indeed, this increase in laser power generates an overheating of the deposit, </w:t>
            </w:r>
            <w:r w:rsidR="00250983" w:rsidRPr="00E650BA">
              <w:t xml:space="preserve">that </w:t>
            </w:r>
            <w:r w:rsidR="0035271A" w:rsidRPr="00E650BA">
              <w:t>cannot</w:t>
            </w:r>
            <w:r w:rsidR="00250983" w:rsidRPr="00E650BA">
              <w:t xml:space="preserve"> be</w:t>
            </w:r>
            <w:r w:rsidR="00250983" w:rsidRPr="00590ADF">
              <w:t xml:space="preserve"> consumed by the environment (convection and radiation) or substrate (conduction). It is reminded that thermal conductivity of the clad was measured in MMS laboratory using </w:t>
            </w:r>
            <w:r w:rsidR="0011667F">
              <w:t>as</w:t>
            </w:r>
            <w:r w:rsidR="00250983" w:rsidRPr="00590ADF">
              <w:t xml:space="preserve"> </w:t>
            </w:r>
            <w:r w:rsidR="00250983" w:rsidRPr="00E650BA">
              <w:t xml:space="preserve">techniques: </w:t>
            </w:r>
            <w:r w:rsidR="003C1300" w:rsidRPr="00E650BA">
              <w:t>DSC,</w:t>
            </w:r>
            <w:r w:rsidR="0011667F" w:rsidRPr="00E650BA">
              <w:t xml:space="preserve"> dilatometry and laser flash diff</w:t>
            </w:r>
            <w:r w:rsidR="00250983" w:rsidRPr="00E650BA">
              <w:t>usivimetry.</w:t>
            </w:r>
            <w:r w:rsidR="00250983" w:rsidRPr="00590ADF">
              <w:t xml:space="preserve"> That can result in a maximum fluctuation of 7% of the obtained temperature-depending curve of the conduc</w:t>
            </w:r>
            <w:r w:rsidR="00BE3336">
              <w:t xml:space="preserve">tivity. </w:t>
            </w:r>
          </w:p>
          <w:p w14:paraId="1E20C836" w14:textId="77777777" w:rsidR="00BF4006" w:rsidRPr="00865A34" w:rsidRDefault="00BF4006" w:rsidP="00BE3336">
            <w:pPr>
              <w:pStyle w:val="Els-body-text"/>
              <w:ind w:firstLine="0"/>
              <w:rPr>
                <w:noProof/>
                <w:lang w:eastAsia="fr-FR"/>
              </w:rPr>
            </w:pPr>
          </w:p>
          <w:p w14:paraId="4A35AB23" w14:textId="77777777" w:rsidR="002F565E" w:rsidRPr="00865A34" w:rsidRDefault="002F565E" w:rsidP="00BE3336">
            <w:pPr>
              <w:pStyle w:val="Els-body-text"/>
              <w:ind w:firstLine="0"/>
              <w:rPr>
                <w:noProof/>
                <w:lang w:eastAsia="fr-FR"/>
              </w:rPr>
            </w:pPr>
          </w:p>
          <w:p w14:paraId="07F3438C" w14:textId="77777777" w:rsidR="002F565E" w:rsidRPr="00865A34" w:rsidRDefault="002F565E" w:rsidP="00BE3336">
            <w:pPr>
              <w:pStyle w:val="Els-body-text"/>
              <w:ind w:firstLine="0"/>
              <w:rPr>
                <w:noProof/>
                <w:lang w:eastAsia="fr-FR"/>
              </w:rPr>
            </w:pPr>
          </w:p>
          <w:p w14:paraId="1A72FF91" w14:textId="77777777" w:rsidR="002F565E" w:rsidRPr="00865A34" w:rsidRDefault="002F565E" w:rsidP="00BE3336">
            <w:pPr>
              <w:pStyle w:val="Els-body-text"/>
              <w:ind w:firstLine="0"/>
              <w:rPr>
                <w:noProof/>
                <w:lang w:eastAsia="fr-FR"/>
              </w:rPr>
            </w:pPr>
          </w:p>
          <w:p w14:paraId="48C32FDF" w14:textId="77777777" w:rsidR="002F565E" w:rsidRPr="00865A34" w:rsidRDefault="002F565E" w:rsidP="00BE3336">
            <w:pPr>
              <w:pStyle w:val="Els-body-text"/>
              <w:ind w:firstLine="0"/>
              <w:rPr>
                <w:noProof/>
                <w:lang w:eastAsia="fr-FR"/>
              </w:rPr>
            </w:pPr>
          </w:p>
          <w:p w14:paraId="031061D2" w14:textId="77777777" w:rsidR="002F565E" w:rsidRPr="00865A34" w:rsidRDefault="002F565E" w:rsidP="00BE3336">
            <w:pPr>
              <w:pStyle w:val="Els-body-text"/>
              <w:ind w:firstLine="0"/>
              <w:rPr>
                <w:noProof/>
                <w:lang w:eastAsia="fr-FR"/>
              </w:rPr>
            </w:pPr>
          </w:p>
          <w:p w14:paraId="268566AB" w14:textId="77777777" w:rsidR="002F565E" w:rsidRPr="00865A34" w:rsidRDefault="002F565E" w:rsidP="00BE3336">
            <w:pPr>
              <w:pStyle w:val="Els-body-text"/>
              <w:ind w:firstLine="0"/>
              <w:rPr>
                <w:noProof/>
                <w:lang w:eastAsia="fr-FR"/>
              </w:rPr>
            </w:pPr>
          </w:p>
          <w:p w14:paraId="66C07C7F" w14:textId="77777777" w:rsidR="002F565E" w:rsidRPr="00865A34" w:rsidRDefault="002F565E" w:rsidP="00BE3336">
            <w:pPr>
              <w:pStyle w:val="Els-body-text"/>
              <w:ind w:firstLine="0"/>
              <w:rPr>
                <w:noProof/>
                <w:lang w:eastAsia="fr-FR"/>
              </w:rPr>
            </w:pPr>
          </w:p>
          <w:p w14:paraId="017504D5" w14:textId="77777777" w:rsidR="002F565E" w:rsidRPr="00865A34" w:rsidRDefault="002F565E" w:rsidP="00BE3336">
            <w:pPr>
              <w:pStyle w:val="Els-body-text"/>
              <w:ind w:firstLine="0"/>
              <w:rPr>
                <w:noProof/>
                <w:lang w:eastAsia="fr-FR"/>
              </w:rPr>
            </w:pPr>
          </w:p>
          <w:p w14:paraId="01471A0D" w14:textId="77777777" w:rsidR="002F565E" w:rsidRPr="00A53AD2" w:rsidRDefault="002F565E" w:rsidP="00BE3336">
            <w:pPr>
              <w:pStyle w:val="Els-body-text"/>
              <w:ind w:firstLine="0"/>
              <w:rPr>
                <w:noProof/>
                <w:lang w:eastAsia="fr-FR"/>
              </w:rPr>
            </w:pPr>
          </w:p>
          <w:p w14:paraId="1FBF20D2" w14:textId="3E69D54B" w:rsidR="001466B6" w:rsidRDefault="00897B89" w:rsidP="00BE3336">
            <w:pPr>
              <w:pStyle w:val="Els-body-text"/>
              <w:ind w:firstLine="0"/>
            </w:pPr>
            <w:r>
              <w:rPr>
                <w:noProof/>
              </w:rPr>
              <w:drawing>
                <wp:inline distT="0" distB="0" distL="0" distR="0" wp14:anchorId="7D2870BD" wp14:editId="687DAE04">
                  <wp:extent cx="3180080" cy="1590619"/>
                  <wp:effectExtent l="0" t="0" r="127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ower_sensitivity.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187154" cy="1594157"/>
                          </a:xfrm>
                          <a:prstGeom prst="rect">
                            <a:avLst/>
                          </a:prstGeom>
                        </pic:spPr>
                      </pic:pic>
                    </a:graphicData>
                  </a:graphic>
                </wp:inline>
              </w:drawing>
            </w:r>
          </w:p>
        </w:tc>
      </w:tr>
    </w:tbl>
    <w:p w14:paraId="2CE799D7" w14:textId="6404559C" w:rsidR="00BE3336" w:rsidRPr="00BE3336" w:rsidRDefault="00BE3336" w:rsidP="002F565E">
      <w:pPr>
        <w:pStyle w:val="Els-body-text"/>
      </w:pPr>
      <w:r w:rsidRPr="00394B5F">
        <w:rPr>
          <w:sz w:val="16"/>
        </w:rPr>
        <w:t xml:space="preserve">Fig. </w:t>
      </w:r>
      <w:r w:rsidR="00BB1B5F">
        <w:rPr>
          <w:sz w:val="16"/>
        </w:rPr>
        <w:t>6</w:t>
      </w:r>
      <w:r w:rsidRPr="00394B5F">
        <w:rPr>
          <w:sz w:val="16"/>
        </w:rPr>
        <w:t xml:space="preserve">. </w:t>
      </w:r>
      <w:r w:rsidR="002F565E" w:rsidRPr="002F565E">
        <w:rPr>
          <w:sz w:val="16"/>
        </w:rPr>
        <w:t>Sensitivity of the model to a slight variation of laser power</w:t>
      </w:r>
      <w:r w:rsidR="00C8680D">
        <w:rPr>
          <w:sz w:val="16"/>
        </w:rPr>
        <w:t>.</w:t>
      </w:r>
    </w:p>
    <w:p w14:paraId="4C058693" w14:textId="40C0BB78" w:rsidR="00590ADF" w:rsidRDefault="00BE3336" w:rsidP="004218CF">
      <w:pPr>
        <w:pStyle w:val="Els-2ndorder-head"/>
        <w:numPr>
          <w:ilvl w:val="0"/>
          <w:numId w:val="0"/>
        </w:numPr>
        <w:jc w:val="both"/>
        <w:rPr>
          <w:i w:val="0"/>
        </w:rPr>
      </w:pPr>
      <w:r>
        <w:rPr>
          <w:i w:val="0"/>
        </w:rPr>
        <w:lastRenderedPageBreak/>
        <w:t>The influence of a vari</w:t>
      </w:r>
      <w:r w:rsidR="00250983" w:rsidRPr="00590ADF">
        <w:rPr>
          <w:i w:val="0"/>
        </w:rPr>
        <w:t>ation of the clad conductivity by an amount of 7% was then checked</w:t>
      </w:r>
      <w:r w:rsidR="00590ADF" w:rsidRPr="00590ADF">
        <w:rPr>
          <w:i w:val="0"/>
        </w:rPr>
        <w:t>. As illustrated in Fig. 7</w:t>
      </w:r>
      <w:r w:rsidR="003C1300">
        <w:rPr>
          <w:i w:val="0"/>
        </w:rPr>
        <w:t>, the curves are almost superim</w:t>
      </w:r>
      <w:r w:rsidR="00590ADF" w:rsidRPr="00590ADF">
        <w:rPr>
          <w:i w:val="0"/>
        </w:rPr>
        <w:t>posed. Indeed, a maximum di</w:t>
      </w:r>
      <w:r w:rsidR="00185450">
        <w:rPr>
          <w:i w:val="0"/>
        </w:rPr>
        <w:t>ff</w:t>
      </w:r>
      <w:r w:rsidR="00590ADF" w:rsidRPr="00590ADF">
        <w:rPr>
          <w:i w:val="0"/>
        </w:rPr>
        <w:t xml:space="preserve">erence of </w:t>
      </w:r>
      <w:r w:rsidR="00353CD0">
        <w:rPr>
          <w:i w:val="0"/>
        </w:rPr>
        <w:t>8.6°</w:t>
      </w:r>
      <w:r w:rsidR="00590ADF" w:rsidRPr="00590ADF">
        <w:rPr>
          <w:i w:val="0"/>
        </w:rPr>
        <w:t>C could be identified. This result confirms the small</w:t>
      </w:r>
      <w:r w:rsidR="00172F7C">
        <w:rPr>
          <w:i w:val="0"/>
        </w:rPr>
        <w:t xml:space="preserve"> effect</w:t>
      </w:r>
      <w:r w:rsidR="00353CD0">
        <w:rPr>
          <w:i w:val="0"/>
        </w:rPr>
        <w:t xml:space="preserve"> </w:t>
      </w:r>
      <w:r w:rsidR="00590ADF" w:rsidRPr="00590ADF">
        <w:rPr>
          <w:i w:val="0"/>
        </w:rPr>
        <w:t>of a slight variation of conductivity and it is justified by the high conductivity of the clad, reached by the addition of 20% of tungsten carbides to the</w:t>
      </w:r>
      <w:r w:rsidR="00590ADF">
        <w:rPr>
          <w:i w:val="0"/>
        </w:rPr>
        <w:t xml:space="preserve"> </w:t>
      </w:r>
      <w:r w:rsidR="00590ADF" w:rsidRPr="00590ADF">
        <w:rPr>
          <w:i w:val="0"/>
        </w:rPr>
        <w:t>316L matrix.</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8"/>
      </w:tblGrid>
      <w:tr w:rsidR="00A94A89" w14:paraId="29CA84B8" w14:textId="77777777" w:rsidTr="00AD62FA">
        <w:tc>
          <w:tcPr>
            <w:tcW w:w="5148" w:type="dxa"/>
          </w:tcPr>
          <w:p w14:paraId="0B089B75" w14:textId="77777777" w:rsidR="00A94A89" w:rsidRDefault="00A94A89" w:rsidP="007D6506">
            <w:pPr>
              <w:pStyle w:val="Els-body-text"/>
              <w:ind w:firstLine="0"/>
            </w:pPr>
          </w:p>
          <w:p w14:paraId="64409A1D" w14:textId="77777777" w:rsidR="00A94A89" w:rsidRDefault="00A94A89" w:rsidP="007D6506">
            <w:pPr>
              <w:pStyle w:val="Els-body-text"/>
              <w:ind w:firstLine="0"/>
            </w:pPr>
          </w:p>
          <w:p w14:paraId="1D6536BC" w14:textId="77777777" w:rsidR="00A94A89" w:rsidRDefault="00A94A89" w:rsidP="007D6506">
            <w:pPr>
              <w:pStyle w:val="Els-body-text"/>
              <w:ind w:firstLine="0"/>
            </w:pPr>
          </w:p>
          <w:p w14:paraId="4EF188DD" w14:textId="77777777" w:rsidR="00A94A89" w:rsidRDefault="00A94A89" w:rsidP="007D6506">
            <w:pPr>
              <w:pStyle w:val="Els-body-text"/>
              <w:ind w:firstLine="0"/>
            </w:pPr>
          </w:p>
          <w:p w14:paraId="231C5377" w14:textId="77777777" w:rsidR="00A94A89" w:rsidRDefault="00A94A89" w:rsidP="007D6506">
            <w:pPr>
              <w:pStyle w:val="Els-body-text"/>
              <w:ind w:firstLine="0"/>
            </w:pPr>
          </w:p>
          <w:p w14:paraId="10BAB328" w14:textId="77777777" w:rsidR="00A94A89" w:rsidRDefault="00A94A89" w:rsidP="007D6506">
            <w:pPr>
              <w:pStyle w:val="Els-body-text"/>
              <w:ind w:firstLine="0"/>
            </w:pPr>
          </w:p>
          <w:p w14:paraId="6577BE7A" w14:textId="77777777" w:rsidR="00A94A89" w:rsidRDefault="00A94A89" w:rsidP="007D6506">
            <w:pPr>
              <w:pStyle w:val="Els-body-text"/>
              <w:ind w:firstLine="0"/>
            </w:pPr>
          </w:p>
          <w:p w14:paraId="3DD329F5" w14:textId="77777777" w:rsidR="00A94A89" w:rsidRDefault="00A94A89" w:rsidP="007D6506">
            <w:pPr>
              <w:pStyle w:val="Els-body-text"/>
              <w:ind w:firstLine="0"/>
            </w:pPr>
          </w:p>
          <w:p w14:paraId="68FD7B76" w14:textId="77777777" w:rsidR="00A94A89" w:rsidRDefault="00A94A89" w:rsidP="007D6506">
            <w:pPr>
              <w:pStyle w:val="Els-body-text"/>
              <w:ind w:firstLine="0"/>
            </w:pPr>
          </w:p>
          <w:p w14:paraId="5F764771" w14:textId="77777777" w:rsidR="00A94A89" w:rsidRPr="00865A34" w:rsidRDefault="00A94A89" w:rsidP="007D6506">
            <w:pPr>
              <w:pStyle w:val="Els-body-text"/>
              <w:ind w:firstLine="0"/>
              <w:rPr>
                <w:noProof/>
                <w:lang w:eastAsia="fr-FR"/>
              </w:rPr>
            </w:pPr>
          </w:p>
          <w:p w14:paraId="579F9144" w14:textId="77777777" w:rsidR="00A94A89" w:rsidRPr="00865A34" w:rsidRDefault="00A94A89" w:rsidP="007D6506">
            <w:pPr>
              <w:pStyle w:val="Els-body-text"/>
              <w:ind w:firstLine="0"/>
              <w:rPr>
                <w:noProof/>
                <w:lang w:eastAsia="fr-FR"/>
              </w:rPr>
            </w:pPr>
          </w:p>
          <w:p w14:paraId="1F94C807" w14:textId="6653AC0C" w:rsidR="00A94A89" w:rsidRDefault="00043372" w:rsidP="007D6506">
            <w:pPr>
              <w:pStyle w:val="Els-body-text"/>
              <w:ind w:firstLine="0"/>
            </w:pPr>
            <w:r>
              <w:rPr>
                <w:noProof/>
              </w:rPr>
              <w:drawing>
                <wp:inline distT="0" distB="0" distL="0" distR="0" wp14:anchorId="32FC39CD" wp14:editId="5BED3F1A">
                  <wp:extent cx="3059896" cy="1726565"/>
                  <wp:effectExtent l="0" t="0" r="7620" b="698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conductivity_sensitivity.jpg"/>
                          <pic:cNvPicPr/>
                        </pic:nvPicPr>
                        <pic:blipFill>
                          <a:blip r:embed="rId29">
                            <a:extLst>
                              <a:ext uri="{28A0092B-C50C-407E-A947-70E740481C1C}">
                                <a14:useLocalDpi xmlns:a14="http://schemas.microsoft.com/office/drawing/2010/main" val="0"/>
                              </a:ext>
                            </a:extLst>
                          </a:blip>
                          <a:stretch>
                            <a:fillRect/>
                          </a:stretch>
                        </pic:blipFill>
                        <pic:spPr>
                          <a:xfrm>
                            <a:off x="0" y="0"/>
                            <a:ext cx="3095252" cy="1746515"/>
                          </a:xfrm>
                          <a:prstGeom prst="rect">
                            <a:avLst/>
                          </a:prstGeom>
                        </pic:spPr>
                      </pic:pic>
                    </a:graphicData>
                  </a:graphic>
                </wp:inline>
              </w:drawing>
            </w:r>
          </w:p>
        </w:tc>
      </w:tr>
    </w:tbl>
    <w:p w14:paraId="449F55EC" w14:textId="388FBB2D" w:rsidR="000A4D3D" w:rsidRDefault="00BE3336" w:rsidP="000A4D3D">
      <w:pPr>
        <w:pStyle w:val="Els-body-text"/>
        <w:rPr>
          <w:sz w:val="16"/>
        </w:rPr>
      </w:pPr>
      <w:r w:rsidRPr="00394B5F">
        <w:rPr>
          <w:sz w:val="16"/>
        </w:rPr>
        <w:t xml:space="preserve">Fig. </w:t>
      </w:r>
      <w:r>
        <w:rPr>
          <w:sz w:val="16"/>
        </w:rPr>
        <w:t>7</w:t>
      </w:r>
      <w:r w:rsidRPr="00394B5F">
        <w:rPr>
          <w:sz w:val="16"/>
        </w:rPr>
        <w:t xml:space="preserve">. </w:t>
      </w:r>
      <w:r w:rsidR="00EF57AE" w:rsidRPr="00EF57AE">
        <w:rPr>
          <w:sz w:val="16"/>
        </w:rPr>
        <w:t>Sensitivity of the model to measurement errors of the thermal conductivity</w:t>
      </w:r>
      <w:r w:rsidR="00C8680D">
        <w:rPr>
          <w:sz w:val="16"/>
        </w:rPr>
        <w:t>.</w:t>
      </w:r>
    </w:p>
    <w:p w14:paraId="2FB0295C" w14:textId="77777777" w:rsidR="000A4D3D" w:rsidRDefault="000A4D3D" w:rsidP="000A4D3D">
      <w:pPr>
        <w:pStyle w:val="Els-body-text"/>
        <w:rPr>
          <w:sz w:val="16"/>
        </w:rPr>
      </w:pPr>
    </w:p>
    <w:p w14:paraId="142F741C" w14:textId="5BC19E96" w:rsidR="0007260D" w:rsidRDefault="00590ADF" w:rsidP="0037266E">
      <w:pPr>
        <w:pStyle w:val="Els-body-text"/>
      </w:pPr>
      <w:r w:rsidRPr="00590ADF">
        <w:t>Similarly, a variation of 3.5% in the amount of the apparent</w:t>
      </w:r>
      <w:r>
        <w:rPr>
          <w:i/>
        </w:rPr>
        <w:t xml:space="preserve"> </w:t>
      </w:r>
      <w:r w:rsidRPr="00590ADF">
        <w:t>heat capacity of the clad (possible measurement error) is shown</w:t>
      </w:r>
      <w:r>
        <w:rPr>
          <w:i/>
        </w:rPr>
        <w:t xml:space="preserve"> </w:t>
      </w:r>
      <w:r w:rsidRPr="00590ADF">
        <w:t xml:space="preserve">in Fig. 8. It results in a maximum </w:t>
      </w:r>
      <w:r w:rsidR="00A727CD" w:rsidRPr="00590ADF">
        <w:t>di</w:t>
      </w:r>
      <w:r w:rsidR="00A727CD">
        <w:t>ff</w:t>
      </w:r>
      <w:r w:rsidR="00A727CD" w:rsidRPr="00590ADF">
        <w:t>erence</w:t>
      </w:r>
      <w:r w:rsidRPr="00590ADF">
        <w:t xml:space="preserve"> of 16.5</w:t>
      </w:r>
      <w:r w:rsidR="00811BEF">
        <w:rPr>
          <w:i/>
        </w:rPr>
        <w:t>°</w:t>
      </w:r>
      <w:r w:rsidRPr="00590ADF">
        <w:t>C. This</w:t>
      </w:r>
      <w:r>
        <w:rPr>
          <w:i/>
        </w:rPr>
        <w:t xml:space="preserve"> </w:t>
      </w:r>
      <w:r w:rsidRPr="00590ADF">
        <w:t>impact of a slight pert</w:t>
      </w:r>
      <w:r w:rsidR="0037266E">
        <w:t>urbation could be due to two diff</w:t>
      </w:r>
      <w:r w:rsidRPr="00590ADF">
        <w:t>erent</w:t>
      </w:r>
      <w:r w:rsidRPr="000A4D3D">
        <w:t xml:space="preserve"> reasons;</w:t>
      </w:r>
      <w:r w:rsidRPr="00590ADF">
        <w:t xml:space="preserve"> the high conduction of the clad on the one hand, and</w:t>
      </w:r>
      <w:r w:rsidR="00172F7C">
        <w:rPr>
          <w:i/>
        </w:rPr>
        <w:t xml:space="preserve"> </w:t>
      </w:r>
      <w:r w:rsidRPr="00590ADF">
        <w:t>the high volume of the substrate (compared to the clad) on the</w:t>
      </w:r>
      <w:r w:rsidR="00172F7C">
        <w:rPr>
          <w:i/>
        </w:rPr>
        <w:t xml:space="preserve"> </w:t>
      </w:r>
      <w:r w:rsidR="000A4D3D" w:rsidRPr="00590ADF">
        <w:t xml:space="preserve">other </w:t>
      </w:r>
      <w:r w:rsidR="000A4D3D">
        <w:t>hand</w:t>
      </w:r>
      <w:r w:rsidRPr="00590ADF">
        <w:t>.</w:t>
      </w:r>
    </w:p>
    <w:p w14:paraId="5FBFBBE4" w14:textId="77777777" w:rsidR="00424C32" w:rsidRDefault="00424C32" w:rsidP="000A4D3D">
      <w:pPr>
        <w:pStyle w:val="Els-body-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8"/>
      </w:tblGrid>
      <w:tr w:rsidR="00424C32" w14:paraId="260C98DB" w14:textId="77777777" w:rsidTr="00AD62FA">
        <w:tc>
          <w:tcPr>
            <w:tcW w:w="5148" w:type="dxa"/>
          </w:tcPr>
          <w:p w14:paraId="5997F65D" w14:textId="77777777" w:rsidR="00424C32" w:rsidRDefault="00424C32" w:rsidP="000A4D3D">
            <w:pPr>
              <w:pStyle w:val="Els-body-text"/>
              <w:ind w:firstLine="0"/>
            </w:pPr>
          </w:p>
          <w:p w14:paraId="35D33423" w14:textId="7F952645" w:rsidR="00424C32" w:rsidRDefault="00424C32" w:rsidP="000A4D3D">
            <w:pPr>
              <w:pStyle w:val="Els-body-text"/>
              <w:ind w:firstLine="0"/>
            </w:pPr>
          </w:p>
          <w:p w14:paraId="02840134" w14:textId="77777777" w:rsidR="00424C32" w:rsidRDefault="00424C32" w:rsidP="000A4D3D">
            <w:pPr>
              <w:pStyle w:val="Els-body-text"/>
              <w:ind w:firstLine="0"/>
            </w:pPr>
          </w:p>
          <w:p w14:paraId="1D2EDD3E" w14:textId="77777777" w:rsidR="00424C32" w:rsidRDefault="00424C32" w:rsidP="000A4D3D">
            <w:pPr>
              <w:pStyle w:val="Els-body-text"/>
              <w:ind w:firstLine="0"/>
            </w:pPr>
          </w:p>
          <w:p w14:paraId="29EA5397" w14:textId="77777777" w:rsidR="00424C32" w:rsidRDefault="00424C32" w:rsidP="000A4D3D">
            <w:pPr>
              <w:pStyle w:val="Els-body-text"/>
              <w:ind w:firstLine="0"/>
            </w:pPr>
          </w:p>
          <w:p w14:paraId="1D959DF3" w14:textId="77777777" w:rsidR="00424C32" w:rsidRDefault="00424C32" w:rsidP="000A4D3D">
            <w:pPr>
              <w:pStyle w:val="Els-body-text"/>
              <w:ind w:firstLine="0"/>
            </w:pPr>
          </w:p>
          <w:p w14:paraId="0FD941CE" w14:textId="77777777" w:rsidR="00424C32" w:rsidRDefault="00424C32" w:rsidP="000A4D3D">
            <w:pPr>
              <w:pStyle w:val="Els-body-text"/>
              <w:ind w:firstLine="0"/>
            </w:pPr>
          </w:p>
          <w:p w14:paraId="1CBE3D1A" w14:textId="77777777" w:rsidR="00424C32" w:rsidRDefault="00424C32" w:rsidP="000A4D3D">
            <w:pPr>
              <w:pStyle w:val="Els-body-text"/>
              <w:ind w:firstLine="0"/>
            </w:pPr>
          </w:p>
          <w:p w14:paraId="493AC9F0" w14:textId="77777777" w:rsidR="00424C32" w:rsidRDefault="00424C32" w:rsidP="000A4D3D">
            <w:pPr>
              <w:pStyle w:val="Els-body-text"/>
              <w:ind w:firstLine="0"/>
            </w:pPr>
          </w:p>
          <w:p w14:paraId="6F61DE91" w14:textId="55B06879" w:rsidR="00867407" w:rsidRDefault="00F831EE" w:rsidP="000A4D3D">
            <w:pPr>
              <w:pStyle w:val="Els-body-text"/>
              <w:ind w:firstLine="0"/>
            </w:pPr>
            <w:r>
              <w:rPr>
                <w:noProof/>
              </w:rPr>
              <w:drawing>
                <wp:inline distT="0" distB="0" distL="0" distR="0" wp14:anchorId="6BA4C811" wp14:editId="50AA23DD">
                  <wp:extent cx="3180080" cy="1550505"/>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189355" cy="1555027"/>
                          </a:xfrm>
                          <a:prstGeom prst="rect">
                            <a:avLst/>
                          </a:prstGeom>
                          <a:noFill/>
                          <a:ln>
                            <a:noFill/>
                          </a:ln>
                        </pic:spPr>
                      </pic:pic>
                    </a:graphicData>
                  </a:graphic>
                </wp:inline>
              </w:drawing>
            </w:r>
          </w:p>
          <w:p w14:paraId="723CEAE7" w14:textId="4F668F3A" w:rsidR="00867407" w:rsidRDefault="00867407" w:rsidP="000A4D3D">
            <w:pPr>
              <w:pStyle w:val="Els-body-text"/>
              <w:ind w:firstLine="0"/>
            </w:pPr>
          </w:p>
        </w:tc>
      </w:tr>
    </w:tbl>
    <w:p w14:paraId="516DC88F" w14:textId="1335B250" w:rsidR="00424C32" w:rsidRPr="00250983" w:rsidRDefault="00BD7279" w:rsidP="00BD7279">
      <w:pPr>
        <w:pStyle w:val="Els-body-text"/>
        <w:ind w:firstLine="0"/>
        <w:rPr>
          <w:i/>
        </w:rPr>
      </w:pPr>
      <w:r>
        <w:rPr>
          <w:sz w:val="16"/>
        </w:rPr>
        <w:t xml:space="preserve">     </w:t>
      </w:r>
      <w:r w:rsidR="00424C32" w:rsidRPr="00394B5F">
        <w:rPr>
          <w:sz w:val="16"/>
        </w:rPr>
        <w:t xml:space="preserve">Fig. </w:t>
      </w:r>
      <w:r w:rsidR="00424C32">
        <w:rPr>
          <w:sz w:val="16"/>
        </w:rPr>
        <w:t>8</w:t>
      </w:r>
      <w:r w:rsidR="00424C32" w:rsidRPr="00394B5F">
        <w:rPr>
          <w:sz w:val="16"/>
        </w:rPr>
        <w:t xml:space="preserve">. </w:t>
      </w:r>
      <w:r w:rsidR="00424C32" w:rsidRPr="00424C32">
        <w:rPr>
          <w:sz w:val="16"/>
        </w:rPr>
        <w:t>Sensitivity of the model to measurement errors of the heat capacity</w:t>
      </w:r>
      <w:r w:rsidR="00C8680D">
        <w:rPr>
          <w:sz w:val="16"/>
        </w:rPr>
        <w:t>.</w:t>
      </w:r>
    </w:p>
    <w:p w14:paraId="7BB40451" w14:textId="77777777" w:rsidR="00C050D9" w:rsidRDefault="00BA00DF" w:rsidP="00BA00DF">
      <w:pPr>
        <w:pStyle w:val="Els-2ndorder-head"/>
      </w:pPr>
      <w:r>
        <w:t>Melt pool analysi</w:t>
      </w:r>
      <w:r w:rsidR="00C050D9">
        <w:t>s</w:t>
      </w:r>
    </w:p>
    <w:p w14:paraId="4416869F" w14:textId="514E5158" w:rsidR="00D24067" w:rsidRDefault="00D24067" w:rsidP="002F2D18">
      <w:pPr>
        <w:pStyle w:val="Els-body-text"/>
      </w:pPr>
      <w:r>
        <w:t>The computed thermal field during the deposition of the 16</w:t>
      </w:r>
      <w:r w:rsidR="003A699A" w:rsidRPr="003A699A">
        <w:rPr>
          <w:vertAlign w:val="superscript"/>
        </w:rPr>
        <w:t>t</w:t>
      </w:r>
      <w:r w:rsidRPr="003A699A">
        <w:rPr>
          <w:vertAlign w:val="superscript"/>
        </w:rPr>
        <w:t>h</w:t>
      </w:r>
      <w:r>
        <w:t xml:space="preserve"> layer is illustrated in Fig. 9. In Fig. 10, we propose to follow the thermal history of three points of interest representing two adjacent elements at each time: in the beginning of deposition (point 1), in the medium (point 2) and towards the end of the deposition (point 3). When the laser arrives to the midpoint of the 4</w:t>
      </w:r>
      <w:r w:rsidRPr="00D24067">
        <w:rPr>
          <w:vertAlign w:val="superscript"/>
        </w:rPr>
        <w:t>th</w:t>
      </w:r>
      <w:r>
        <w:t xml:space="preserve"> layer, the temperature is about 1730</w:t>
      </w:r>
      <w:r w:rsidR="002C3BEC">
        <w:t>°C</w:t>
      </w:r>
      <w:r w:rsidR="00284070">
        <w:t>, this value slightly increases when reaching midpoints of layers 10 and 16 (about 1800 °C). These values exceed the melting point of the 316L matrix (1400°C), but are be</w:t>
      </w:r>
      <w:r w:rsidR="0040677F">
        <w:t>low the melting point of WC car</w:t>
      </w:r>
      <w:r w:rsidR="00284070">
        <w:t xml:space="preserve">bides (2800°C). </w:t>
      </w:r>
      <w:r w:rsidR="006620B4">
        <w:t xml:space="preserve">Indeed, partial or total dissolution of the WC carbides takes place in contact with the molten metal during deposition. The well distributed WC carbides observed </w:t>
      </w:r>
      <w:r w:rsidR="006620B4">
        <w:t>after fabrication in the reinforced matrix correspond to the core of the original WC powders</w:t>
      </w:r>
      <w:r w:rsidR="001F3A3D">
        <w:t xml:space="preserve"> </w:t>
      </w:r>
      <w:r w:rsidR="006A0457">
        <w:rPr>
          <w:sz w:val="18"/>
        </w:rPr>
        <w:t>[</w:t>
      </w:r>
      <w:r w:rsidR="001F3A3D">
        <w:t>6, 11</w:t>
      </w:r>
      <w:r w:rsidR="006A0457">
        <w:t>].</w:t>
      </w:r>
      <w:r w:rsidR="006620B4">
        <w:t xml:space="preserve"> </w:t>
      </w:r>
    </w:p>
    <w:p w14:paraId="2F374A85" w14:textId="77777777" w:rsidR="00163CFA" w:rsidRDefault="00163CFA" w:rsidP="00D24067">
      <w:pPr>
        <w:pStyle w:val="Els-body-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8"/>
      </w:tblGrid>
      <w:tr w:rsidR="005624F9" w14:paraId="5A3C1229" w14:textId="77777777" w:rsidTr="00AD62FA">
        <w:tc>
          <w:tcPr>
            <w:tcW w:w="5148" w:type="dxa"/>
          </w:tcPr>
          <w:p w14:paraId="7732921A" w14:textId="77777777" w:rsidR="005624F9" w:rsidRDefault="005624F9" w:rsidP="00D24067">
            <w:pPr>
              <w:pStyle w:val="Els-body-text"/>
              <w:ind w:firstLine="0"/>
            </w:pPr>
          </w:p>
          <w:p w14:paraId="6A1BDBB7" w14:textId="77777777" w:rsidR="005624F9" w:rsidRDefault="005624F9" w:rsidP="00D24067">
            <w:pPr>
              <w:pStyle w:val="Els-body-text"/>
              <w:ind w:firstLine="0"/>
            </w:pPr>
          </w:p>
          <w:p w14:paraId="49C8E774" w14:textId="77777777" w:rsidR="005624F9" w:rsidRDefault="005624F9" w:rsidP="00D24067">
            <w:pPr>
              <w:pStyle w:val="Els-body-text"/>
              <w:ind w:firstLine="0"/>
            </w:pPr>
          </w:p>
          <w:p w14:paraId="3B641D2A" w14:textId="77777777" w:rsidR="005624F9" w:rsidRDefault="005624F9" w:rsidP="00D24067">
            <w:pPr>
              <w:pStyle w:val="Els-body-text"/>
              <w:ind w:firstLine="0"/>
            </w:pPr>
          </w:p>
          <w:p w14:paraId="0ABFADCD" w14:textId="77777777" w:rsidR="005624F9" w:rsidRDefault="005624F9" w:rsidP="00D24067">
            <w:pPr>
              <w:pStyle w:val="Els-body-text"/>
              <w:ind w:firstLine="0"/>
            </w:pPr>
          </w:p>
          <w:p w14:paraId="767B4745" w14:textId="77777777" w:rsidR="005624F9" w:rsidRDefault="005624F9" w:rsidP="00D24067">
            <w:pPr>
              <w:pStyle w:val="Els-body-text"/>
              <w:ind w:firstLine="0"/>
            </w:pPr>
          </w:p>
          <w:p w14:paraId="726A0BF0" w14:textId="77777777" w:rsidR="005624F9" w:rsidRDefault="005624F9" w:rsidP="00D24067">
            <w:pPr>
              <w:pStyle w:val="Els-body-text"/>
              <w:ind w:firstLine="0"/>
            </w:pPr>
          </w:p>
          <w:p w14:paraId="6958E95A" w14:textId="77777777" w:rsidR="005624F9" w:rsidRDefault="005624F9" w:rsidP="00D24067">
            <w:pPr>
              <w:pStyle w:val="Els-body-text"/>
              <w:ind w:firstLine="0"/>
            </w:pPr>
          </w:p>
          <w:p w14:paraId="12FD0295" w14:textId="77777777" w:rsidR="005624F9" w:rsidRDefault="005624F9" w:rsidP="00D24067">
            <w:pPr>
              <w:pStyle w:val="Els-body-text"/>
              <w:ind w:firstLine="0"/>
            </w:pPr>
          </w:p>
          <w:p w14:paraId="0F58BC4A" w14:textId="77777777" w:rsidR="005624F9" w:rsidRDefault="00100674" w:rsidP="00D24067">
            <w:pPr>
              <w:pStyle w:val="Els-body-text"/>
              <w:ind w:firstLine="0"/>
            </w:pPr>
            <w:r>
              <w:rPr>
                <w:noProof/>
              </w:rPr>
              <w:drawing>
                <wp:inline distT="0" distB="0" distL="0" distR="0" wp14:anchorId="5C543921" wp14:editId="26209F40">
                  <wp:extent cx="3096920" cy="1476664"/>
                  <wp:effectExtent l="19050" t="0" r="8230" b="0"/>
                  <wp:docPr id="37" name="Image 36" descr="3_poin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_points.jpg"/>
                          <pic:cNvPicPr/>
                        </pic:nvPicPr>
                        <pic:blipFill>
                          <a:blip r:embed="rId31"/>
                          <a:stretch>
                            <a:fillRect/>
                          </a:stretch>
                        </pic:blipFill>
                        <pic:spPr>
                          <a:xfrm>
                            <a:off x="0" y="0"/>
                            <a:ext cx="3100984" cy="1478602"/>
                          </a:xfrm>
                          <a:prstGeom prst="rect">
                            <a:avLst/>
                          </a:prstGeom>
                        </pic:spPr>
                      </pic:pic>
                    </a:graphicData>
                  </a:graphic>
                </wp:inline>
              </w:drawing>
            </w:r>
          </w:p>
        </w:tc>
      </w:tr>
    </w:tbl>
    <w:p w14:paraId="4D91A056" w14:textId="77777777" w:rsidR="005624F9" w:rsidRDefault="005624F9" w:rsidP="00D24067">
      <w:pPr>
        <w:pStyle w:val="Els-body-text"/>
      </w:pPr>
    </w:p>
    <w:p w14:paraId="66C0DD3B" w14:textId="7D0C82D6" w:rsidR="00163CFA" w:rsidRDefault="00163CFA" w:rsidP="00E00EE0">
      <w:pPr>
        <w:pStyle w:val="Els-body-text"/>
      </w:pPr>
      <w:r w:rsidRPr="004A5BF9">
        <w:rPr>
          <w:sz w:val="16"/>
        </w:rPr>
        <w:t xml:space="preserve">Fig. 9. </w:t>
      </w:r>
      <w:r w:rsidR="00E00EE0" w:rsidRPr="004A5BF9">
        <w:rPr>
          <w:sz w:val="16"/>
        </w:rPr>
        <w:t>Numerical thermal field during the deposition of the layer number 16; black area corresponds to the melt pool, and location of 3 points of interes</w:t>
      </w:r>
      <w:r w:rsidR="003A699A" w:rsidRPr="004A5BF9">
        <w:rPr>
          <w:sz w:val="16"/>
        </w:rPr>
        <w:t>ts</w:t>
      </w:r>
      <w:r w:rsidR="00C8680D" w:rsidRPr="004A5BF9">
        <w:rPr>
          <w:sz w:val="16"/>
        </w:rPr>
        <w:t>.</w:t>
      </w:r>
    </w:p>
    <w:p w14:paraId="0FF4000C" w14:textId="77777777" w:rsidR="00163CFA" w:rsidRDefault="00163CFA" w:rsidP="00D24067">
      <w:pPr>
        <w:pStyle w:val="Els-body-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8"/>
      </w:tblGrid>
      <w:tr w:rsidR="00B15001" w14:paraId="72DFC96C" w14:textId="77777777" w:rsidTr="00AD62FA">
        <w:tc>
          <w:tcPr>
            <w:tcW w:w="5148" w:type="dxa"/>
          </w:tcPr>
          <w:p w14:paraId="1EB27725" w14:textId="77777777" w:rsidR="00B15001" w:rsidRDefault="00B15001" w:rsidP="00D24067">
            <w:pPr>
              <w:pStyle w:val="Els-body-text"/>
              <w:ind w:firstLine="0"/>
            </w:pPr>
          </w:p>
          <w:p w14:paraId="3F91956B" w14:textId="77777777" w:rsidR="00B15001" w:rsidRDefault="00B15001" w:rsidP="00D24067">
            <w:pPr>
              <w:pStyle w:val="Els-body-text"/>
              <w:ind w:firstLine="0"/>
            </w:pPr>
          </w:p>
          <w:p w14:paraId="4F1DEE94" w14:textId="77777777" w:rsidR="00B15001" w:rsidRDefault="00B15001" w:rsidP="00D24067">
            <w:pPr>
              <w:pStyle w:val="Els-body-text"/>
              <w:ind w:firstLine="0"/>
            </w:pPr>
          </w:p>
          <w:p w14:paraId="4A569342" w14:textId="77777777" w:rsidR="00B15001" w:rsidRDefault="00B15001" w:rsidP="00D24067">
            <w:pPr>
              <w:pStyle w:val="Els-body-text"/>
              <w:ind w:firstLine="0"/>
            </w:pPr>
          </w:p>
          <w:p w14:paraId="765C2F9A" w14:textId="77777777" w:rsidR="00B15001" w:rsidRDefault="00B15001" w:rsidP="00D24067">
            <w:pPr>
              <w:pStyle w:val="Els-body-text"/>
              <w:ind w:firstLine="0"/>
            </w:pPr>
          </w:p>
          <w:p w14:paraId="499B24F9" w14:textId="77777777" w:rsidR="00B15001" w:rsidRDefault="00B15001" w:rsidP="00D24067">
            <w:pPr>
              <w:pStyle w:val="Els-body-text"/>
              <w:ind w:firstLine="0"/>
            </w:pPr>
          </w:p>
          <w:p w14:paraId="5FE65260" w14:textId="77777777" w:rsidR="00B15001" w:rsidRDefault="00B15001" w:rsidP="00D24067">
            <w:pPr>
              <w:pStyle w:val="Els-body-text"/>
              <w:ind w:firstLine="0"/>
            </w:pPr>
          </w:p>
          <w:p w14:paraId="21F318A0" w14:textId="77777777" w:rsidR="00B15001" w:rsidRDefault="00B15001" w:rsidP="00D24067">
            <w:pPr>
              <w:pStyle w:val="Els-body-text"/>
              <w:ind w:firstLine="0"/>
            </w:pPr>
          </w:p>
          <w:p w14:paraId="06046D3F" w14:textId="564B65E0" w:rsidR="00B15001" w:rsidRDefault="00043372" w:rsidP="00D24067">
            <w:pPr>
              <w:pStyle w:val="Els-body-text"/>
              <w:ind w:firstLine="0"/>
            </w:pPr>
            <w:r>
              <w:rPr>
                <w:noProof/>
              </w:rPr>
              <w:drawing>
                <wp:inline distT="0" distB="0" distL="0" distR="0" wp14:anchorId="25903518" wp14:editId="3068ADE0">
                  <wp:extent cx="3179462" cy="1383527"/>
                  <wp:effectExtent l="0" t="0" r="1905" b="762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3_points_history.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192239" cy="1389087"/>
                          </a:xfrm>
                          <a:prstGeom prst="rect">
                            <a:avLst/>
                          </a:prstGeom>
                        </pic:spPr>
                      </pic:pic>
                    </a:graphicData>
                  </a:graphic>
                </wp:inline>
              </w:drawing>
            </w:r>
          </w:p>
        </w:tc>
      </w:tr>
    </w:tbl>
    <w:p w14:paraId="29F97C5E" w14:textId="2AB9E4EA" w:rsidR="00B21609" w:rsidRDefault="00B21609" w:rsidP="00E72296">
      <w:pPr>
        <w:pStyle w:val="Els-body-text"/>
        <w:rPr>
          <w:sz w:val="16"/>
        </w:rPr>
      </w:pPr>
      <w:r w:rsidRPr="00394B5F">
        <w:rPr>
          <w:sz w:val="16"/>
        </w:rPr>
        <w:t xml:space="preserve">Fig. </w:t>
      </w:r>
      <w:r>
        <w:rPr>
          <w:sz w:val="16"/>
        </w:rPr>
        <w:t>10</w:t>
      </w:r>
      <w:r w:rsidRPr="00394B5F">
        <w:rPr>
          <w:sz w:val="16"/>
        </w:rPr>
        <w:t xml:space="preserve">. </w:t>
      </w:r>
      <w:r w:rsidR="00E72296" w:rsidRPr="00E72296">
        <w:rPr>
          <w:sz w:val="16"/>
        </w:rPr>
        <w:t>Numerical curves illustrating the thermal histories within the three</w:t>
      </w:r>
      <w:r w:rsidR="003A699A">
        <w:rPr>
          <w:sz w:val="16"/>
        </w:rPr>
        <w:t xml:space="preserve"> </w:t>
      </w:r>
      <w:r w:rsidR="00E72296" w:rsidRPr="00E72296">
        <w:rPr>
          <w:sz w:val="16"/>
        </w:rPr>
        <w:t>points of interest defined in Fig. 9</w:t>
      </w:r>
      <w:r w:rsidR="00C8680D">
        <w:rPr>
          <w:sz w:val="16"/>
        </w:rPr>
        <w:t>.</w:t>
      </w:r>
    </w:p>
    <w:p w14:paraId="6324E6EE" w14:textId="77777777" w:rsidR="00AB0C08" w:rsidRDefault="00AB0C08" w:rsidP="00E72296">
      <w:pPr>
        <w:pStyle w:val="Els-body-text"/>
        <w:rPr>
          <w:sz w:val="16"/>
        </w:rPr>
      </w:pPr>
    </w:p>
    <w:p w14:paraId="19BC2EED" w14:textId="77777777" w:rsidR="00AB0C08" w:rsidRDefault="00AB0C08" w:rsidP="00E04134">
      <w:pPr>
        <w:pStyle w:val="Els-body-text"/>
      </w:pPr>
      <w:r w:rsidRPr="00E650BA">
        <w:t xml:space="preserve">Note that heat accumulation </w:t>
      </w:r>
      <w:r w:rsidR="009F1AD9" w:rsidRPr="00E650BA">
        <w:t xml:space="preserve">within the melt pool </w:t>
      </w:r>
      <w:r w:rsidRPr="00E650BA">
        <w:t>leads to the enhancement of the</w:t>
      </w:r>
      <w:r w:rsidR="00E04134" w:rsidRPr="00E650BA">
        <w:t xml:space="preserve"> </w:t>
      </w:r>
      <w:r w:rsidRPr="00E650BA">
        <w:t>Marangoni convection</w:t>
      </w:r>
      <w:r>
        <w:t xml:space="preserve"> [9]. For each point, an appreciable decrease in temperature is noticeable when laser moves away.</w:t>
      </w:r>
    </w:p>
    <w:p w14:paraId="6360F43D" w14:textId="77777777" w:rsidR="00AB0C08" w:rsidRDefault="00AB0C08" w:rsidP="00E04134">
      <w:pPr>
        <w:pStyle w:val="Els-body-text"/>
        <w:ind w:firstLine="0"/>
      </w:pPr>
      <w:r>
        <w:t>The second peak, near 1400°C for each point, corresponds to the melting of the subsequent la</w:t>
      </w:r>
      <w:r w:rsidR="00316EBC">
        <w:t>yer and is calculated at the in</w:t>
      </w:r>
      <w:r>
        <w:t>terfaces between the two layers.</w:t>
      </w:r>
    </w:p>
    <w:p w14:paraId="1986C691" w14:textId="77777777" w:rsidR="00CD5DC6" w:rsidRDefault="00CD5DC6" w:rsidP="00CD5DC6">
      <w:pPr>
        <w:pStyle w:val="Els-body-text"/>
      </w:pPr>
      <w:r>
        <w:t>In order to validate the model, comparison between the real</w:t>
      </w:r>
    </w:p>
    <w:p w14:paraId="627C6C8F" w14:textId="5FE320EF" w:rsidR="00CD5DC6" w:rsidRDefault="00CD5DC6" w:rsidP="00B9041B">
      <w:pPr>
        <w:pStyle w:val="Els-body-text"/>
        <w:ind w:firstLine="0"/>
      </w:pPr>
      <w:r>
        <w:t>melt pool depth and the numerical obtained one should</w:t>
      </w:r>
      <w:r w:rsidR="00BA00DF">
        <w:t xml:space="preserve"> be car</w:t>
      </w:r>
      <w:r>
        <w:t>ried out. For this purpose, we</w:t>
      </w:r>
      <w:r w:rsidR="00BA00DF">
        <w:t xml:space="preserve"> propose in Fig. 11 an illustra</w:t>
      </w:r>
      <w:r>
        <w:t>tion of the method of determination of the melt pool size using optical microscopy. Indeed, an area containing the 5 x 19 subsequent middle tracks is selected (Fig. 11a). For the acc</w:t>
      </w:r>
      <w:r w:rsidR="00BA00DF">
        <w:t>u</w:t>
      </w:r>
      <w:r>
        <w:t>racy of the measurements, we consider the 5 medium tracks for each layer and we calculate the average value of the melt pool depth at each time. The strategy to carry out an estimation of the melt pool depth is illustrated in Fig. 11b and explained as fo</w:t>
      </w:r>
      <w:r w:rsidR="00BA00DF">
        <w:t>l</w:t>
      </w:r>
      <w:r>
        <w:t xml:space="preserve">lows. Based on the form </w:t>
      </w:r>
      <w:r w:rsidR="001D67FD">
        <w:t>the HAZ</w:t>
      </w:r>
      <w:r w:rsidR="002F15F1">
        <w:t>s</w:t>
      </w:r>
      <w:r>
        <w:t>, two circular surfaces are drawn. Each surface is associated with a diameter. The circle (D</w:t>
      </w:r>
      <w:r w:rsidRPr="000210EA">
        <w:rPr>
          <w:vertAlign w:val="subscript"/>
        </w:rPr>
        <w:t>2</w:t>
      </w:r>
      <w:r>
        <w:t xml:space="preserve">) refers to the circle inscribed in the melt pool. That gives </w:t>
      </w:r>
      <w:r w:rsidR="00BA00DF">
        <w:t>estimation</w:t>
      </w:r>
      <w:r>
        <w:t xml:space="preserve"> about the limit of the melt pool depth. The shape of the melt pool can be determined by the circle whose diameter is (D</w:t>
      </w:r>
      <w:r w:rsidRPr="000210EA">
        <w:rPr>
          <w:vertAlign w:val="subscript"/>
        </w:rPr>
        <w:t>1</w:t>
      </w:r>
      <w:r>
        <w:t>). Experimental analyses show that the minimum height of the 19</w:t>
      </w:r>
      <w:r w:rsidRPr="00CD5DC6">
        <w:rPr>
          <w:vertAlign w:val="superscript"/>
        </w:rPr>
        <w:t>th</w:t>
      </w:r>
      <w:r>
        <w:t xml:space="preserve"> layer is higher than the previous ones; 1.03 mm which exceeds by 21% the average value of the 18 previous tracks.</w:t>
      </w:r>
      <w:r w:rsidR="00BA00DF">
        <w:t xml:space="preserve"> </w:t>
      </w:r>
      <w:r>
        <w:t>This trend is explained by the fact that each layer is modified by the subsequent one. Therefore, we make the assumption tha</w:t>
      </w:r>
      <w:r w:rsidR="000210EA">
        <w:t>t the D</w:t>
      </w:r>
      <w:r w:rsidR="000210EA" w:rsidRPr="000210EA">
        <w:rPr>
          <w:vertAlign w:val="subscript"/>
        </w:rPr>
        <w:t>2</w:t>
      </w:r>
      <w:r w:rsidR="000210EA">
        <w:t xml:space="preserve"> for a track i has to be corrected in order to obtain the real value during deposition. So, we consider a new value D</w:t>
      </w:r>
      <w:r w:rsidR="000210EA" w:rsidRPr="000210EA">
        <w:rPr>
          <w:vertAlign w:val="subscript"/>
        </w:rPr>
        <w:t>2</w:t>
      </w:r>
      <w:r w:rsidR="000210EA" w:rsidRPr="00BA00DF">
        <w:rPr>
          <w:vertAlign w:val="superscript"/>
        </w:rPr>
        <w:t>*</w:t>
      </w:r>
      <w:r w:rsidR="000210EA">
        <w:t xml:space="preserve"> </w:t>
      </w:r>
      <w:r w:rsidR="001332DD">
        <w:t xml:space="preserve">defined </w:t>
      </w:r>
      <w:r w:rsidR="00BA00DF">
        <w:t>as:</w:t>
      </w:r>
      <w:r w:rsidR="001332DD">
        <w:t xml:space="preserve"> </w:t>
      </w:r>
      <w:r w:rsidR="000210EA">
        <w:t>D</w:t>
      </w:r>
      <w:r w:rsidR="000210EA" w:rsidRPr="000210EA">
        <w:rPr>
          <w:vertAlign w:val="subscript"/>
        </w:rPr>
        <w:t>2</w:t>
      </w:r>
      <w:r w:rsidR="001332DD" w:rsidRPr="00BA00DF">
        <w:rPr>
          <w:vertAlign w:val="superscript"/>
        </w:rPr>
        <w:t xml:space="preserve">* </w:t>
      </w:r>
      <w:r w:rsidR="000210EA">
        <w:t>=</w:t>
      </w:r>
      <w:r w:rsidR="001332DD">
        <w:t xml:space="preserve"> </w:t>
      </w:r>
      <w:r w:rsidR="00BA00DF">
        <w:t>α.D</w:t>
      </w:r>
      <w:r w:rsidR="00BA00DF" w:rsidRPr="00954FC1">
        <w:rPr>
          <w:vertAlign w:val="subscript"/>
        </w:rPr>
        <w:t>2</w:t>
      </w:r>
      <w:r w:rsidR="000210EA">
        <w:t>,</w:t>
      </w:r>
      <w:r w:rsidR="001332DD">
        <w:t xml:space="preserve"> </w:t>
      </w:r>
      <w:r w:rsidR="000210EA">
        <w:t>where</w:t>
      </w:r>
      <w:r w:rsidR="00BA00DF" w:rsidRPr="00BA00DF">
        <w:t xml:space="preserve"> </w:t>
      </w:r>
      <w:r w:rsidR="00522D12">
        <w:t>α is</w:t>
      </w:r>
      <w:r w:rsidR="000210EA">
        <w:t xml:space="preserve"> the ratio </w:t>
      </w:r>
      <w:r w:rsidR="000210EA">
        <w:lastRenderedPageBreak/>
        <w:t>defined as follows.</w:t>
      </w:r>
      <w:r w:rsidR="001332DD">
        <w:t xml:space="preserve"> </w:t>
      </w:r>
      <w:r w:rsidR="000210EA">
        <w:t>Considering the influence of the 18</w:t>
      </w:r>
      <w:r w:rsidR="000210EA" w:rsidRPr="001332DD">
        <w:rPr>
          <w:vertAlign w:val="superscript"/>
        </w:rPr>
        <w:t>th</w:t>
      </w:r>
      <w:r w:rsidR="001332DD">
        <w:t xml:space="preserve"> </w:t>
      </w:r>
      <w:r w:rsidR="000210EA">
        <w:t>track by the 19</w:t>
      </w:r>
      <w:r w:rsidR="000210EA" w:rsidRPr="001332DD">
        <w:rPr>
          <w:vertAlign w:val="superscript"/>
        </w:rPr>
        <w:t>th</w:t>
      </w:r>
      <w:r w:rsidR="001332DD">
        <w:t xml:space="preserve"> </w:t>
      </w:r>
      <w:r w:rsidR="000210EA">
        <w:t xml:space="preserve">one, </w:t>
      </w:r>
      <w:r w:rsidR="000210EA">
        <w:br/>
        <w:t xml:space="preserve"> </w:t>
      </w:r>
      <w:r w:rsidR="00522D12">
        <w:t>α is</w:t>
      </w:r>
      <w:r w:rsidR="001332DD">
        <w:t xml:space="preserve"> </w:t>
      </w:r>
      <w:r w:rsidR="000210EA">
        <w:t>obtained by dividing the height of the 19</w:t>
      </w:r>
      <w:r w:rsidR="000210EA" w:rsidRPr="001332DD">
        <w:rPr>
          <w:vertAlign w:val="superscript"/>
        </w:rPr>
        <w:t>th</w:t>
      </w:r>
      <w:r w:rsidR="001332DD">
        <w:t xml:space="preserve"> </w:t>
      </w:r>
      <w:r w:rsidR="000210EA">
        <w:t>track by that of the</w:t>
      </w:r>
      <w:r w:rsidR="001332DD">
        <w:t xml:space="preserve"> </w:t>
      </w:r>
      <w:r w:rsidR="000210EA">
        <w:t xml:space="preserve">previous one. Then, each computed melt pool depth should </w:t>
      </w:r>
      <w:r w:rsidR="0035271A">
        <w:t>be compared</w:t>
      </w:r>
      <w:r w:rsidR="000210EA">
        <w:t xml:space="preserve"> to the correspond D</w:t>
      </w:r>
      <w:r w:rsidR="000210EA" w:rsidRPr="00C73EEC">
        <w:rPr>
          <w:vertAlign w:val="subscript"/>
        </w:rPr>
        <w:t>2</w:t>
      </w:r>
      <w:r w:rsidR="001332DD" w:rsidRPr="00BA00DF">
        <w:rPr>
          <w:vertAlign w:val="superscript"/>
        </w:rPr>
        <w:t>*</w:t>
      </w:r>
      <w:r w:rsidR="001332DD">
        <w:t>.</w:t>
      </w:r>
    </w:p>
    <w:p w14:paraId="5A5D9984" w14:textId="43C6DAE4" w:rsidR="007852E6" w:rsidRDefault="006D4D26" w:rsidP="006D4D26">
      <w:pPr>
        <w:pStyle w:val="Els-body-text"/>
        <w:ind w:firstLine="0"/>
      </w:pPr>
      <w:r>
        <w:t xml:space="preserve">   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2598"/>
      </w:tblGrid>
      <w:tr w:rsidR="007852E6" w14:paraId="1E4E1D4D" w14:textId="77777777" w:rsidTr="00AD62FA">
        <w:tc>
          <w:tcPr>
            <w:tcW w:w="2574" w:type="dxa"/>
          </w:tcPr>
          <w:p w14:paraId="53D7488D" w14:textId="77777777" w:rsidR="007852E6" w:rsidRDefault="007852E6" w:rsidP="00D24067">
            <w:pPr>
              <w:pStyle w:val="Els-body-text"/>
              <w:ind w:firstLine="0"/>
            </w:pPr>
          </w:p>
          <w:p w14:paraId="05071CC6" w14:textId="77777777" w:rsidR="007852E6" w:rsidRDefault="007852E6" w:rsidP="00D24067">
            <w:pPr>
              <w:pStyle w:val="Els-body-text"/>
              <w:ind w:firstLine="0"/>
            </w:pPr>
          </w:p>
          <w:p w14:paraId="7CE77958" w14:textId="77777777" w:rsidR="007852E6" w:rsidRDefault="007852E6" w:rsidP="00D24067">
            <w:pPr>
              <w:pStyle w:val="Els-body-text"/>
              <w:ind w:firstLine="0"/>
            </w:pPr>
          </w:p>
          <w:p w14:paraId="5727259F" w14:textId="77777777" w:rsidR="007852E6" w:rsidRDefault="007852E6" w:rsidP="00D24067">
            <w:pPr>
              <w:pStyle w:val="Els-body-text"/>
              <w:ind w:firstLine="0"/>
            </w:pPr>
          </w:p>
          <w:p w14:paraId="13DB19F5" w14:textId="77777777" w:rsidR="007852E6" w:rsidRDefault="007852E6" w:rsidP="00D24067">
            <w:pPr>
              <w:pStyle w:val="Els-body-text"/>
              <w:ind w:firstLine="0"/>
            </w:pPr>
          </w:p>
          <w:p w14:paraId="577F93A2" w14:textId="77777777" w:rsidR="007852E6" w:rsidRDefault="007852E6" w:rsidP="00D24067">
            <w:pPr>
              <w:pStyle w:val="Els-body-text"/>
              <w:ind w:firstLine="0"/>
            </w:pPr>
          </w:p>
          <w:p w14:paraId="544FA091" w14:textId="77777777" w:rsidR="007852E6" w:rsidRDefault="007852E6" w:rsidP="00D24067">
            <w:pPr>
              <w:pStyle w:val="Els-body-text"/>
              <w:ind w:firstLine="0"/>
            </w:pPr>
          </w:p>
          <w:p w14:paraId="0DCFB80A" w14:textId="77777777" w:rsidR="007852E6" w:rsidRDefault="007852E6" w:rsidP="00D24067">
            <w:pPr>
              <w:pStyle w:val="Els-body-text"/>
              <w:ind w:firstLine="0"/>
            </w:pPr>
          </w:p>
          <w:p w14:paraId="74D4178B" w14:textId="77777777" w:rsidR="007852E6" w:rsidRDefault="007852E6" w:rsidP="00D24067">
            <w:pPr>
              <w:pStyle w:val="Els-body-text"/>
              <w:ind w:firstLine="0"/>
            </w:pPr>
          </w:p>
          <w:p w14:paraId="07982D61" w14:textId="77777777" w:rsidR="007852E6" w:rsidRDefault="007852E6" w:rsidP="00D24067">
            <w:pPr>
              <w:pStyle w:val="Els-body-text"/>
              <w:ind w:firstLine="0"/>
            </w:pPr>
          </w:p>
          <w:p w14:paraId="74119BB5" w14:textId="77777777" w:rsidR="007852E6" w:rsidRDefault="007852E6" w:rsidP="00D24067">
            <w:pPr>
              <w:pStyle w:val="Els-body-text"/>
              <w:ind w:firstLine="0"/>
            </w:pPr>
          </w:p>
          <w:p w14:paraId="628F54CE" w14:textId="77777777" w:rsidR="007852E6" w:rsidRDefault="007852E6" w:rsidP="00D24067">
            <w:pPr>
              <w:pStyle w:val="Els-body-text"/>
              <w:ind w:firstLine="0"/>
            </w:pPr>
          </w:p>
          <w:p w14:paraId="2FB54BF6" w14:textId="77777777" w:rsidR="007852E6" w:rsidRDefault="007852E6" w:rsidP="00D24067">
            <w:pPr>
              <w:pStyle w:val="Els-body-text"/>
              <w:ind w:firstLine="0"/>
            </w:pPr>
          </w:p>
          <w:p w14:paraId="592FF023" w14:textId="77777777" w:rsidR="00A94FEA" w:rsidRDefault="00A94FEA" w:rsidP="00D24067">
            <w:pPr>
              <w:pStyle w:val="Els-body-text"/>
              <w:ind w:firstLine="0"/>
            </w:pPr>
          </w:p>
          <w:p w14:paraId="1F1C4B67" w14:textId="77777777" w:rsidR="00A94FEA" w:rsidRDefault="00A94FEA" w:rsidP="00D24067">
            <w:pPr>
              <w:pStyle w:val="Els-body-text"/>
              <w:ind w:firstLine="0"/>
            </w:pPr>
          </w:p>
          <w:p w14:paraId="1B857C59" w14:textId="77777777" w:rsidR="00A94FEA" w:rsidRDefault="00A94FEA" w:rsidP="00D24067">
            <w:pPr>
              <w:pStyle w:val="Els-body-text"/>
              <w:ind w:firstLine="0"/>
            </w:pPr>
          </w:p>
          <w:p w14:paraId="6B001235" w14:textId="77777777" w:rsidR="00A94FEA" w:rsidRDefault="00D27EDD" w:rsidP="00D24067">
            <w:pPr>
              <w:pStyle w:val="Els-body-text"/>
              <w:ind w:firstLine="0"/>
            </w:pPr>
            <w:r>
              <w:rPr>
                <w:noProof/>
              </w:rPr>
              <w:drawing>
                <wp:inline distT="0" distB="0" distL="0" distR="0" wp14:anchorId="53389210" wp14:editId="3C485797">
                  <wp:extent cx="1410259" cy="2555302"/>
                  <wp:effectExtent l="19050" t="0" r="0" b="0"/>
                  <wp:docPr id="32" name="Image 31" descr="real_melt_pool_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l_melt_pool_a.jpg"/>
                          <pic:cNvPicPr/>
                        </pic:nvPicPr>
                        <pic:blipFill>
                          <a:blip r:embed="rId33"/>
                          <a:stretch>
                            <a:fillRect/>
                          </a:stretch>
                        </pic:blipFill>
                        <pic:spPr>
                          <a:xfrm>
                            <a:off x="0" y="0"/>
                            <a:ext cx="1414264" cy="2562560"/>
                          </a:xfrm>
                          <a:prstGeom prst="rect">
                            <a:avLst/>
                          </a:prstGeom>
                        </pic:spPr>
                      </pic:pic>
                    </a:graphicData>
                  </a:graphic>
                </wp:inline>
              </w:drawing>
            </w:r>
          </w:p>
        </w:tc>
        <w:tc>
          <w:tcPr>
            <w:tcW w:w="2574" w:type="dxa"/>
          </w:tcPr>
          <w:p w14:paraId="7CC77E13" w14:textId="77777777" w:rsidR="007852E6" w:rsidRDefault="007852E6" w:rsidP="00D24067">
            <w:pPr>
              <w:pStyle w:val="Els-body-text"/>
              <w:ind w:firstLine="0"/>
            </w:pPr>
          </w:p>
          <w:p w14:paraId="0C3CA4CD" w14:textId="77777777" w:rsidR="001466B6" w:rsidRDefault="001466B6" w:rsidP="00D24067">
            <w:pPr>
              <w:pStyle w:val="Els-body-text"/>
              <w:ind w:firstLine="0"/>
            </w:pPr>
          </w:p>
          <w:p w14:paraId="0D8B16BB" w14:textId="2F1374F8" w:rsidR="001466B6" w:rsidRDefault="006D4D26" w:rsidP="00D24067">
            <w:pPr>
              <w:pStyle w:val="Els-body-text"/>
              <w:ind w:firstLine="0"/>
            </w:pPr>
            <w:r>
              <w:t xml:space="preserve">    b</w:t>
            </w:r>
          </w:p>
          <w:p w14:paraId="2BF3B7A3" w14:textId="77777777" w:rsidR="00E040EE" w:rsidRDefault="00E040EE" w:rsidP="00D24067">
            <w:pPr>
              <w:pStyle w:val="Els-body-text"/>
              <w:ind w:firstLine="0"/>
            </w:pPr>
          </w:p>
          <w:p w14:paraId="3FD8A86E" w14:textId="77777777" w:rsidR="00E040EE" w:rsidRDefault="00E040EE" w:rsidP="00D24067">
            <w:pPr>
              <w:pStyle w:val="Els-body-text"/>
              <w:ind w:firstLine="0"/>
            </w:pPr>
          </w:p>
          <w:p w14:paraId="75C250FC" w14:textId="77777777" w:rsidR="00E040EE" w:rsidRDefault="00E040EE" w:rsidP="00D24067">
            <w:pPr>
              <w:pStyle w:val="Els-body-text"/>
              <w:ind w:firstLine="0"/>
            </w:pPr>
          </w:p>
          <w:p w14:paraId="3AA9C943" w14:textId="77777777" w:rsidR="00E040EE" w:rsidRDefault="00E040EE" w:rsidP="00D24067">
            <w:pPr>
              <w:pStyle w:val="Els-body-text"/>
              <w:ind w:firstLine="0"/>
            </w:pPr>
          </w:p>
          <w:p w14:paraId="1E9AD09B" w14:textId="77777777" w:rsidR="00E040EE" w:rsidRDefault="00E040EE" w:rsidP="00D24067">
            <w:pPr>
              <w:pStyle w:val="Els-body-text"/>
              <w:ind w:firstLine="0"/>
            </w:pPr>
          </w:p>
          <w:p w14:paraId="344185CD" w14:textId="77777777" w:rsidR="00E040EE" w:rsidRDefault="00E040EE" w:rsidP="00D24067">
            <w:pPr>
              <w:pStyle w:val="Els-body-text"/>
              <w:ind w:firstLine="0"/>
            </w:pPr>
          </w:p>
          <w:p w14:paraId="50B6EBDA" w14:textId="77777777" w:rsidR="00E040EE" w:rsidRDefault="00E040EE" w:rsidP="00D24067">
            <w:pPr>
              <w:pStyle w:val="Els-body-text"/>
              <w:ind w:firstLine="0"/>
            </w:pPr>
          </w:p>
          <w:p w14:paraId="1482F6FF" w14:textId="77777777" w:rsidR="00E040EE" w:rsidRDefault="00E040EE" w:rsidP="00D24067">
            <w:pPr>
              <w:pStyle w:val="Els-body-text"/>
              <w:ind w:firstLine="0"/>
            </w:pPr>
          </w:p>
          <w:p w14:paraId="7F4A3E38" w14:textId="77777777" w:rsidR="00E040EE" w:rsidRDefault="00E040EE" w:rsidP="00D24067">
            <w:pPr>
              <w:pStyle w:val="Els-body-text"/>
              <w:ind w:firstLine="0"/>
              <w:rPr>
                <w:noProof/>
                <w:lang w:val="fr-FR" w:eastAsia="fr-FR"/>
              </w:rPr>
            </w:pPr>
          </w:p>
          <w:p w14:paraId="5E41E347" w14:textId="77777777" w:rsidR="00D27EDD" w:rsidRDefault="00D27EDD" w:rsidP="00D24067">
            <w:pPr>
              <w:pStyle w:val="Els-body-text"/>
              <w:ind w:firstLine="0"/>
              <w:rPr>
                <w:noProof/>
                <w:lang w:val="fr-FR" w:eastAsia="fr-FR"/>
              </w:rPr>
            </w:pPr>
          </w:p>
          <w:p w14:paraId="20B8FB3A" w14:textId="77777777" w:rsidR="00D27EDD" w:rsidRDefault="001466B6" w:rsidP="00D24067">
            <w:pPr>
              <w:pStyle w:val="Els-body-text"/>
              <w:ind w:firstLine="0"/>
            </w:pPr>
            <w:r w:rsidRPr="001466B6">
              <w:rPr>
                <w:noProof/>
              </w:rPr>
              <w:drawing>
                <wp:inline distT="0" distB="0" distL="0" distR="0" wp14:anchorId="3E550549" wp14:editId="5EB89BA8">
                  <wp:extent cx="1531772" cy="1616425"/>
                  <wp:effectExtent l="19050" t="0" r="0" b="0"/>
                  <wp:docPr id="52" name="Image 33" descr="real_melt_pool_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l_melt_pool_b.jpg"/>
                          <pic:cNvPicPr/>
                        </pic:nvPicPr>
                        <pic:blipFill>
                          <a:blip r:embed="rId34"/>
                          <a:stretch>
                            <a:fillRect/>
                          </a:stretch>
                        </pic:blipFill>
                        <pic:spPr>
                          <a:xfrm>
                            <a:off x="0" y="0"/>
                            <a:ext cx="1530255" cy="1614824"/>
                          </a:xfrm>
                          <a:prstGeom prst="rect">
                            <a:avLst/>
                          </a:prstGeom>
                        </pic:spPr>
                      </pic:pic>
                    </a:graphicData>
                  </a:graphic>
                </wp:inline>
              </w:drawing>
            </w:r>
          </w:p>
          <w:p w14:paraId="738AB124" w14:textId="77777777" w:rsidR="00E040EE" w:rsidRDefault="00E040EE" w:rsidP="00D24067">
            <w:pPr>
              <w:pStyle w:val="Els-body-text"/>
              <w:ind w:firstLine="0"/>
              <w:rPr>
                <w:noProof/>
                <w:lang w:val="fr-FR" w:eastAsia="fr-FR"/>
              </w:rPr>
            </w:pPr>
          </w:p>
          <w:p w14:paraId="2ABAA073" w14:textId="77777777" w:rsidR="00E040EE" w:rsidRDefault="00E040EE" w:rsidP="00D24067">
            <w:pPr>
              <w:pStyle w:val="Els-body-text"/>
              <w:ind w:firstLine="0"/>
              <w:rPr>
                <w:noProof/>
                <w:lang w:val="fr-FR" w:eastAsia="fr-FR"/>
              </w:rPr>
            </w:pPr>
          </w:p>
          <w:p w14:paraId="54AA24AE" w14:textId="77777777" w:rsidR="00E040EE" w:rsidRDefault="00E040EE" w:rsidP="00D24067">
            <w:pPr>
              <w:pStyle w:val="Els-body-text"/>
              <w:ind w:firstLine="0"/>
            </w:pPr>
          </w:p>
        </w:tc>
      </w:tr>
    </w:tbl>
    <w:p w14:paraId="273EE9DD" w14:textId="5DCC67AE" w:rsidR="00021F4D" w:rsidRDefault="00C73EEC" w:rsidP="0090564B">
      <w:pPr>
        <w:pStyle w:val="Els-body-text"/>
        <w:rPr>
          <w:sz w:val="16"/>
        </w:rPr>
      </w:pPr>
      <w:r w:rsidRPr="00394B5F">
        <w:rPr>
          <w:sz w:val="16"/>
        </w:rPr>
        <w:t>Fig.</w:t>
      </w:r>
      <w:r w:rsidR="007852E6" w:rsidRPr="00E650BA">
        <w:rPr>
          <w:sz w:val="16"/>
        </w:rPr>
        <w:t>11.</w:t>
      </w:r>
      <w:r w:rsidRPr="00E650BA">
        <w:rPr>
          <w:sz w:val="16"/>
        </w:rPr>
        <w:t xml:space="preserve"> </w:t>
      </w:r>
      <w:r w:rsidR="007852E6" w:rsidRPr="00E650BA">
        <w:rPr>
          <w:sz w:val="16"/>
        </w:rPr>
        <w:t>Experimental determination of the melt pool width using light optical</w:t>
      </w:r>
      <w:r w:rsidR="0090564B" w:rsidRPr="00E650BA">
        <w:rPr>
          <w:sz w:val="16"/>
        </w:rPr>
        <w:t xml:space="preserve"> m</w:t>
      </w:r>
      <w:r w:rsidR="007852E6" w:rsidRPr="00E650BA">
        <w:rPr>
          <w:sz w:val="16"/>
        </w:rPr>
        <w:t>icroscopy</w:t>
      </w:r>
      <w:r w:rsidR="0090564B" w:rsidRPr="00E650BA">
        <w:rPr>
          <w:sz w:val="16"/>
        </w:rPr>
        <w:t>.  (a) Medium zone containing 5x19 superimposed tracks; (b) Strategy to carry</w:t>
      </w:r>
      <w:r w:rsidR="005A0954" w:rsidRPr="00E650BA">
        <w:rPr>
          <w:sz w:val="16"/>
        </w:rPr>
        <w:t xml:space="preserve"> </w:t>
      </w:r>
      <w:r w:rsidR="0090564B" w:rsidRPr="00E650BA">
        <w:rPr>
          <w:sz w:val="16"/>
        </w:rPr>
        <w:t>out melt pool depth</w:t>
      </w:r>
      <w:r w:rsidR="00C8680D">
        <w:rPr>
          <w:sz w:val="16"/>
        </w:rPr>
        <w:t>.</w:t>
      </w:r>
    </w:p>
    <w:p w14:paraId="339E854C" w14:textId="77777777" w:rsidR="00021F4D" w:rsidRDefault="00021F4D" w:rsidP="00021F4D">
      <w:pPr>
        <w:pStyle w:val="Els-body-text"/>
        <w:ind w:firstLine="0"/>
        <w:rPr>
          <w:sz w:val="16"/>
        </w:rPr>
      </w:pPr>
    </w:p>
    <w:p w14:paraId="636C8F6C" w14:textId="04BCEE6D" w:rsidR="000814F4" w:rsidRDefault="00021F4D" w:rsidP="00D27F76">
      <w:pPr>
        <w:pStyle w:val="Els-body-text"/>
        <w:ind w:firstLine="0"/>
      </w:pPr>
      <w:r>
        <w:t>A comparison between the real view and numerical prediction</w:t>
      </w:r>
      <w:r w:rsidR="00B03070">
        <w:t xml:space="preserve"> </w:t>
      </w:r>
      <w:r>
        <w:t>of the 4</w:t>
      </w:r>
      <w:r w:rsidRPr="00021F4D">
        <w:rPr>
          <w:vertAlign w:val="superscript"/>
        </w:rPr>
        <w:t>th</w:t>
      </w:r>
      <w:r>
        <w:t xml:space="preserve"> layer is shown in Fig.12. The two melt pools are very close in term of dimension (in particular </w:t>
      </w:r>
      <w:r w:rsidR="009A608C">
        <w:t xml:space="preserve">the </w:t>
      </w:r>
      <w:r>
        <w:t>width). The real melt pool exhibits a shape which is well simulated by the 2D numerical tool. Experimental and numerical melt pool widths for all tracks were compared and were found in the same range.</w:t>
      </w:r>
    </w:p>
    <w:p w14:paraId="56C701C4" w14:textId="1F4D14DC" w:rsidR="00E82EEC" w:rsidRDefault="00AC1CB2" w:rsidP="00D27F76">
      <w:pPr>
        <w:pStyle w:val="Els-body-text"/>
        <w:ind w:firstLine="0"/>
      </w:pPr>
      <w: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76"/>
        <w:gridCol w:w="2848"/>
      </w:tblGrid>
      <w:tr w:rsidR="000814F4" w14:paraId="4AFD7E29" w14:textId="77777777" w:rsidTr="00AD62FA">
        <w:tc>
          <w:tcPr>
            <w:tcW w:w="2376" w:type="dxa"/>
          </w:tcPr>
          <w:p w14:paraId="2B9BACBF" w14:textId="16DEB6D1" w:rsidR="000814F4" w:rsidRDefault="00AC1CB2" w:rsidP="003D7717">
            <w:pPr>
              <w:pStyle w:val="Els-body-text"/>
              <w:ind w:firstLine="0"/>
            </w:pPr>
            <w:r>
              <w:rPr>
                <w:noProof/>
              </w:rPr>
              <mc:AlternateContent>
                <mc:Choice Requires="wps">
                  <w:drawing>
                    <wp:anchor distT="45720" distB="45720" distL="114300" distR="114300" simplePos="0" relativeHeight="251664384" behindDoc="0" locked="0" layoutInCell="1" allowOverlap="1" wp14:anchorId="2C66E15E" wp14:editId="15018731">
                      <wp:simplePos x="0" y="0"/>
                      <wp:positionH relativeFrom="column">
                        <wp:posOffset>43591</wp:posOffset>
                      </wp:positionH>
                      <wp:positionV relativeFrom="paragraph">
                        <wp:posOffset>11896</wp:posOffset>
                      </wp:positionV>
                      <wp:extent cx="290195" cy="210820"/>
                      <wp:effectExtent l="0" t="0" r="0" b="0"/>
                      <wp:wrapSquare wrapText="bothSides"/>
                      <wp:docPr id="2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195" cy="210820"/>
                              </a:xfrm>
                              <a:prstGeom prst="rect">
                                <a:avLst/>
                              </a:prstGeom>
                              <a:noFill/>
                              <a:ln w="9525">
                                <a:noFill/>
                                <a:miter lim="800000"/>
                                <a:headEnd/>
                                <a:tailEnd/>
                              </a:ln>
                            </wps:spPr>
                            <wps:txbx>
                              <w:txbxContent>
                                <w:p w14:paraId="7C2F83B2" w14:textId="5A58ACCA" w:rsidR="00BF15CE" w:rsidRPr="00AC1CB2" w:rsidRDefault="00BF15CE">
                                  <w:pPr>
                                    <w:rPr>
                                      <w:sz w:val="16"/>
                                      <w:lang w:val="fr-FR"/>
                                    </w:rPr>
                                  </w:pPr>
                                  <w:r w:rsidRPr="00AC1CB2">
                                    <w:rPr>
                                      <w:sz w:val="16"/>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66E15E" id="_x0000_s1029" type="#_x0000_t202" style="position:absolute;left:0;text-align:left;margin-left:3.45pt;margin-top:.95pt;width:22.85pt;height:16.6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" filled="f" stroked="f">
                      <v:textbox>
                        <w:txbxContent>
                          <w:p w14:paraId="7C2F83B2" w14:textId="5A58ACCA" w:rsidR="00BF15CE" w:rsidRPr="00AC1CB2" w:rsidRDefault="00BF15CE">
                            <w:pPr>
                              <w:rPr>
                                <w:sz w:val="16"/>
                                <w:lang w:val="fr-FR"/>
                              </w:rPr>
                            </w:pPr>
                            <w:r w:rsidRPr="00AC1CB2">
                              <w:rPr>
                                <w:sz w:val="16"/>
                              </w:rPr>
                              <w:t>a</w:t>
                            </w:r>
                          </w:p>
                        </w:txbxContent>
                      </v:textbox>
                      <w10:wrap type="square"/>
                    </v:shape>
                  </w:pict>
                </mc:Fallback>
              </mc:AlternateContent>
            </w:r>
          </w:p>
          <w:p w14:paraId="0E3EEE7C" w14:textId="274ED8C5" w:rsidR="000814F4" w:rsidRDefault="000814F4" w:rsidP="003D7717">
            <w:pPr>
              <w:pStyle w:val="Els-body-text"/>
              <w:ind w:firstLine="0"/>
            </w:pPr>
          </w:p>
          <w:p w14:paraId="1F4FCF62" w14:textId="27B1F60D" w:rsidR="000814F4" w:rsidRDefault="000814F4" w:rsidP="003D7717">
            <w:pPr>
              <w:pStyle w:val="Els-body-text"/>
              <w:ind w:firstLine="0"/>
            </w:pPr>
          </w:p>
          <w:p w14:paraId="53D3AF41" w14:textId="77777777" w:rsidR="000814F4" w:rsidRDefault="000814F4" w:rsidP="003D7717">
            <w:pPr>
              <w:pStyle w:val="Els-body-text"/>
              <w:ind w:firstLine="0"/>
            </w:pPr>
          </w:p>
          <w:p w14:paraId="7AF7237B" w14:textId="77777777" w:rsidR="000814F4" w:rsidRDefault="000814F4" w:rsidP="003D7717">
            <w:pPr>
              <w:pStyle w:val="Els-body-text"/>
              <w:ind w:firstLine="0"/>
            </w:pPr>
          </w:p>
          <w:p w14:paraId="761921D6" w14:textId="77777777" w:rsidR="000814F4" w:rsidRDefault="000814F4" w:rsidP="003D7717">
            <w:pPr>
              <w:pStyle w:val="Els-body-text"/>
              <w:ind w:firstLine="0"/>
            </w:pPr>
          </w:p>
          <w:p w14:paraId="3D340E32" w14:textId="77777777" w:rsidR="000814F4" w:rsidRDefault="000814F4" w:rsidP="003D7717">
            <w:pPr>
              <w:pStyle w:val="Els-body-text"/>
              <w:ind w:firstLine="0"/>
            </w:pPr>
          </w:p>
          <w:p w14:paraId="11116CF5" w14:textId="77777777" w:rsidR="000814F4" w:rsidRDefault="00100674" w:rsidP="00E82EEC">
            <w:pPr>
              <w:pStyle w:val="Els-body-text"/>
              <w:ind w:firstLine="0"/>
            </w:pPr>
            <w:r>
              <w:rPr>
                <w:noProof/>
              </w:rPr>
              <w:drawing>
                <wp:inline distT="0" distB="0" distL="0" distR="0" wp14:anchorId="6B386993" wp14:editId="6E371BAB">
                  <wp:extent cx="1368933" cy="1162632"/>
                  <wp:effectExtent l="19050" t="0" r="2667" b="0"/>
                  <wp:docPr id="35" name="Image 34" descr="testex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texp.jpg"/>
                          <pic:cNvPicPr/>
                        </pic:nvPicPr>
                        <pic:blipFill>
                          <a:blip r:embed="rId35"/>
                          <a:stretch>
                            <a:fillRect/>
                          </a:stretch>
                        </pic:blipFill>
                        <pic:spPr>
                          <a:xfrm>
                            <a:off x="0" y="0"/>
                            <a:ext cx="1371600" cy="1164897"/>
                          </a:xfrm>
                          <a:prstGeom prst="rect">
                            <a:avLst/>
                          </a:prstGeom>
                        </pic:spPr>
                      </pic:pic>
                    </a:graphicData>
                  </a:graphic>
                </wp:inline>
              </w:drawing>
            </w:r>
          </w:p>
        </w:tc>
        <w:tc>
          <w:tcPr>
            <w:tcW w:w="2848" w:type="dxa"/>
          </w:tcPr>
          <w:p w14:paraId="648DAFD8" w14:textId="2D53F314" w:rsidR="000814F4" w:rsidRDefault="00AC1CB2" w:rsidP="003D7717">
            <w:pPr>
              <w:pStyle w:val="Els-body-text"/>
              <w:ind w:firstLine="0"/>
            </w:pPr>
            <w:r>
              <w:t xml:space="preserve">              </w:t>
            </w:r>
            <w:r w:rsidRPr="00AC1CB2">
              <w:rPr>
                <w:sz w:val="16"/>
              </w:rPr>
              <w:t>b</w:t>
            </w:r>
          </w:p>
          <w:p w14:paraId="2A9FDE31" w14:textId="77777777" w:rsidR="00A13A28" w:rsidRDefault="00A13A28" w:rsidP="003D7717">
            <w:pPr>
              <w:pStyle w:val="Els-body-text"/>
              <w:ind w:firstLine="0"/>
            </w:pPr>
          </w:p>
          <w:p w14:paraId="521BC6C8" w14:textId="77777777" w:rsidR="00A13A28" w:rsidRDefault="00A13A28" w:rsidP="003D7717">
            <w:pPr>
              <w:pStyle w:val="Els-body-text"/>
              <w:ind w:firstLine="0"/>
            </w:pPr>
          </w:p>
          <w:p w14:paraId="0EA5BD5A" w14:textId="77777777" w:rsidR="00A13A28" w:rsidRDefault="00A13A28" w:rsidP="003D7717">
            <w:pPr>
              <w:pStyle w:val="Els-body-text"/>
              <w:ind w:firstLine="0"/>
            </w:pPr>
          </w:p>
          <w:p w14:paraId="075DDF3E" w14:textId="77777777" w:rsidR="00A13A28" w:rsidRDefault="00A13A28" w:rsidP="003D7717">
            <w:pPr>
              <w:pStyle w:val="Els-body-text"/>
              <w:ind w:firstLine="0"/>
            </w:pPr>
          </w:p>
          <w:p w14:paraId="374A142F" w14:textId="77777777" w:rsidR="00A13A28" w:rsidRDefault="00A13A28" w:rsidP="003D7717">
            <w:pPr>
              <w:pStyle w:val="Els-body-text"/>
              <w:ind w:firstLine="0"/>
            </w:pPr>
          </w:p>
          <w:p w14:paraId="2FF50D91" w14:textId="77777777" w:rsidR="00A13A28" w:rsidRDefault="00A13A28" w:rsidP="003D7717">
            <w:pPr>
              <w:pStyle w:val="Els-body-text"/>
              <w:ind w:firstLine="0"/>
            </w:pPr>
          </w:p>
          <w:p w14:paraId="671639E2" w14:textId="1FF81E70" w:rsidR="00A13A28" w:rsidRDefault="00E73321" w:rsidP="003D7717">
            <w:pPr>
              <w:pStyle w:val="Els-body-text"/>
              <w:ind w:firstLine="0"/>
            </w:pPr>
            <w:r>
              <w:rPr>
                <w:noProof/>
              </w:rPr>
              <w:drawing>
                <wp:inline distT="0" distB="0" distL="0" distR="0" wp14:anchorId="7583ABE9" wp14:editId="03AD0727">
                  <wp:extent cx="1671320" cy="1065530"/>
                  <wp:effectExtent l="0" t="0" r="508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671320" cy="1065530"/>
                          </a:xfrm>
                          <a:prstGeom prst="rect">
                            <a:avLst/>
                          </a:prstGeom>
                          <a:noFill/>
                          <a:ln>
                            <a:noFill/>
                          </a:ln>
                        </pic:spPr>
                      </pic:pic>
                    </a:graphicData>
                  </a:graphic>
                </wp:inline>
              </w:drawing>
            </w:r>
          </w:p>
          <w:p w14:paraId="5AB77482" w14:textId="77777777" w:rsidR="00A13A28" w:rsidRDefault="00A13A28" w:rsidP="003D7717">
            <w:pPr>
              <w:pStyle w:val="Els-body-text"/>
              <w:ind w:firstLine="0"/>
            </w:pPr>
          </w:p>
        </w:tc>
      </w:tr>
    </w:tbl>
    <w:p w14:paraId="79DDCA0D" w14:textId="77777777" w:rsidR="000814F4" w:rsidRPr="00E650BA" w:rsidRDefault="000814F4" w:rsidP="000814F4">
      <w:pPr>
        <w:pStyle w:val="Els-body-text"/>
        <w:rPr>
          <w:sz w:val="16"/>
        </w:rPr>
      </w:pPr>
      <w:r w:rsidRPr="00394B5F">
        <w:rPr>
          <w:sz w:val="16"/>
        </w:rPr>
        <w:t>Fig.</w:t>
      </w:r>
      <w:r w:rsidRPr="00E650BA">
        <w:rPr>
          <w:sz w:val="16"/>
        </w:rPr>
        <w:t>12. Evolution of the numerical melt pool depth and the diameter D</w:t>
      </w:r>
      <w:r w:rsidRPr="00E650BA">
        <w:rPr>
          <w:sz w:val="16"/>
          <w:vertAlign w:val="subscript"/>
        </w:rPr>
        <w:t>2</w:t>
      </w:r>
      <w:r w:rsidRPr="00E650BA">
        <w:rPr>
          <w:sz w:val="16"/>
        </w:rPr>
        <w:t>*</w:t>
      </w:r>
    </w:p>
    <w:p w14:paraId="4C9D48C9" w14:textId="77777777" w:rsidR="000814F4" w:rsidRDefault="000814F4" w:rsidP="000814F4">
      <w:pPr>
        <w:pStyle w:val="Els-body-text"/>
        <w:rPr>
          <w:sz w:val="16"/>
        </w:rPr>
      </w:pPr>
      <w:r w:rsidRPr="00E650BA">
        <w:rPr>
          <w:sz w:val="16"/>
        </w:rPr>
        <w:t>During the clad deposition.</w:t>
      </w:r>
    </w:p>
    <w:p w14:paraId="48FE2ECC" w14:textId="77777777" w:rsidR="000814F4" w:rsidRDefault="000814F4" w:rsidP="00515E97">
      <w:pPr>
        <w:pStyle w:val="Els-body-text"/>
        <w:ind w:firstLine="0"/>
      </w:pPr>
    </w:p>
    <w:p w14:paraId="5A56118A" w14:textId="5C3732A9" w:rsidR="00E759A5" w:rsidRDefault="00021F4D" w:rsidP="009A608C">
      <w:pPr>
        <w:pStyle w:val="Els-body-text"/>
      </w:pPr>
      <w:r>
        <w:t xml:space="preserve"> For a better </w:t>
      </w:r>
      <w:r w:rsidR="0035271A">
        <w:t>visualization</w:t>
      </w:r>
      <w:r>
        <w:t xml:space="preserve"> of the evolution of the melt pool depths, predicted by simulation, Fig. 13 shows the associated trend.</w:t>
      </w:r>
      <w:r w:rsidR="009A608C">
        <w:t xml:space="preserve"> </w:t>
      </w:r>
      <w:r>
        <w:t>In the same graph, evolution of the D</w:t>
      </w:r>
      <w:r w:rsidRPr="00021F4D">
        <w:rPr>
          <w:vertAlign w:val="subscript"/>
        </w:rPr>
        <w:t>2</w:t>
      </w:r>
      <w:r w:rsidRPr="009A608C">
        <w:rPr>
          <w:vertAlign w:val="superscript"/>
        </w:rPr>
        <w:t>*</w:t>
      </w:r>
      <w:r>
        <w:t xml:space="preserve"> diameter is also plotted to</w:t>
      </w:r>
      <w:r w:rsidR="00337336">
        <w:t xml:space="preserve"> ensure that the predicted depth of the melt pool is still near to D</w:t>
      </w:r>
      <w:r w:rsidR="00337336" w:rsidRPr="00337336">
        <w:rPr>
          <w:vertAlign w:val="subscript"/>
        </w:rPr>
        <w:t>2</w:t>
      </w:r>
      <w:r w:rsidR="00337336" w:rsidRPr="009A608C">
        <w:rPr>
          <w:vertAlign w:val="superscript"/>
        </w:rPr>
        <w:t>*</w:t>
      </w:r>
      <w:r w:rsidR="00337336">
        <w:t>. The trend of the computed melt pool is to increase to get closer to the experimental values (D</w:t>
      </w:r>
      <w:r w:rsidR="00337336" w:rsidRPr="00337336">
        <w:rPr>
          <w:vertAlign w:val="subscript"/>
        </w:rPr>
        <w:t>2</w:t>
      </w:r>
      <w:r w:rsidR="00337336">
        <w:t xml:space="preserve"> limit) during the calculation. It can be observed in Fig. 13, that the melt pool depth becomes in the range of height of the finite elements after 5 layers then it slightly increases. For the first layers, the relatively low depths of the predicted melt pool could be explained by the fact that the transient heat received from the laser beam and heat losses by the </w:t>
      </w:r>
      <w:r w:rsidR="00515E97">
        <w:t>different heat</w:t>
      </w:r>
      <w:r w:rsidR="00337336">
        <w:t xml:space="preserve"> transfer modes (conduction, convection and radiation) are not well captured by </w:t>
      </w:r>
      <w:r w:rsidR="00337336">
        <w:t xml:space="preserve">the 2D model. Then, </w:t>
      </w:r>
      <w:r w:rsidR="00B15916">
        <w:t>t</w:t>
      </w:r>
      <w:r w:rsidR="00337336">
        <w:t xml:space="preserve">his </w:t>
      </w:r>
      <w:r w:rsidR="0035271A">
        <w:t>behavior</w:t>
      </w:r>
      <w:r w:rsidR="00337336">
        <w:t xml:space="preserve"> can also be due to the fact that the 2D model does not take in account the preheating e</w:t>
      </w:r>
      <w:r w:rsidR="00515E97">
        <w:t xml:space="preserve">ffect </w:t>
      </w:r>
      <w:r w:rsidR="00337336">
        <w:t>due to other track deposition.</w:t>
      </w:r>
      <w:r w:rsidR="009A608C">
        <w:t xml:space="preserve"> </w:t>
      </w:r>
      <w:r w:rsidR="00337336">
        <w:t>So insufficient energy is stored for first layers. Indeed, in real process, when laser is cladding tracks from 1 to 12 for each layer, that preheats the substrate or the previous layer. Moreover, in laboratory, laser power</w:t>
      </w:r>
      <w:r w:rsidR="00E759A5">
        <w:t xml:space="preserve"> </w:t>
      </w:r>
      <w:r w:rsidR="00337336">
        <w:t>is</w:t>
      </w:r>
      <w:r w:rsidR="003D7717">
        <w:t xml:space="preserve"> slightly varied in the beginning to adjust the laser heat flux, while it is considered constant during all the computation. In the presented thermal </w:t>
      </w:r>
      <w:r w:rsidR="0035271A">
        <w:t>model.</w:t>
      </w:r>
      <w:r w:rsidR="003D7717">
        <w:t xml:space="preserve"> Experimental results show that the melt pool size remains relatively constant during deposition.</w:t>
      </w:r>
    </w:p>
    <w:p w14:paraId="32EBB546" w14:textId="3F7F2CDF" w:rsidR="00513CB9" w:rsidRDefault="008D3386" w:rsidP="008277BB">
      <w:pPr>
        <w:pStyle w:val="Els-body-text"/>
      </w:pPr>
      <w:r>
        <w:t>In literature, few 2D models</w:t>
      </w:r>
      <w:r w:rsidR="005A2A19">
        <w:t xml:space="preserve"> have been developed to simu</w:t>
      </w:r>
      <w:r>
        <w:t>late multi-layer deposition by laser cladding processes [1</w:t>
      </w:r>
      <w:r w:rsidR="00D97A5F">
        <w:t>8</w:t>
      </w:r>
      <w:r>
        <w:t>, 1</w:t>
      </w:r>
      <w:r w:rsidR="00D97A5F">
        <w:t>9</w:t>
      </w:r>
      <w:r>
        <w:t>]. Yin et al. [1</w:t>
      </w:r>
      <w:r w:rsidR="00D97A5F">
        <w:t>8</w:t>
      </w:r>
      <w:r>
        <w:t>] developed a</w:t>
      </w:r>
      <w:r w:rsidR="005A2A19">
        <w:t xml:space="preserve"> two-dimensional FE model in or</w:t>
      </w:r>
      <w:r>
        <w:t xml:space="preserve">der to simulate the thermal </w:t>
      </w:r>
      <w:r w:rsidR="00353FB0">
        <w:t>behavior</w:t>
      </w:r>
      <w:r>
        <w:t xml:space="preserve"> during the multi-layer deposition of 410 stainless steel by LENS process. To check the reliability of their model, they compared their obtained results with those of the 3D model previously developed by Wang et al. [1</w:t>
      </w:r>
      <w:r w:rsidR="00F321DC">
        <w:t>2</w:t>
      </w:r>
      <w:r>
        <w:t>] applied on the same steel and using the same process. The 2D model was able to capture the temperature distribution and cooling rates as well as changes in the scanning speed. Therefore, our study gives new proof of the reliability of the 2D modelling applied on additive manufacturing to offer rapid and accurate data about the deposited material. Fast computing offers the possibility of the dynamic control of the process and then provides cost and time reduction. However, some precautions should be taken in account when modelling. Indeed, the lase</w:t>
      </w:r>
      <w:r w:rsidR="005C527D">
        <w:t>r heat flux should be adapted from 3D to 2D models. Absorption factor for stainless steel materials is between 0.3 and 0.4 [</w:t>
      </w:r>
      <w:r w:rsidR="00D97A5F">
        <w:t>2</w:t>
      </w:r>
      <w:r w:rsidR="009A6F26">
        <w:t>0</w:t>
      </w:r>
      <w:r w:rsidR="005C527D">
        <w:t>]. Although the laser absorptivity allows well describ</w:t>
      </w:r>
      <w:r w:rsidR="0035271A">
        <w:t>ing</w:t>
      </w:r>
      <w:r w:rsidR="005C527D">
        <w:t xml:space="preserve"> the 3D configuration, it loses </w:t>
      </w:r>
      <w:r w:rsidR="008277BB">
        <w:t>its</w:t>
      </w:r>
      <w:r w:rsidR="005C527D">
        <w:t xml:space="preserve"> meaning in 2D state, and then needs</w:t>
      </w:r>
      <w:r w:rsidR="009C3ED7">
        <w:t xml:space="preserve"> </w:t>
      </w:r>
      <w:r w:rsidR="005C527D">
        <w:t>to be fitted. Thus, the calibration of laser power in 2D mode</w:t>
      </w:r>
      <w:r w:rsidR="00EF7FFB">
        <w:t>l</w:t>
      </w:r>
      <w:r w:rsidR="005C527D">
        <w:t>ling</w:t>
      </w:r>
      <w:r w:rsidR="009C3ED7">
        <w:t xml:space="preserve"> is a great importance. In fact, it is assumed that there is no heat loss along the perpendicular direction of the considered section. In addition to that, specific care must be paid to heat dissipation through the substrate and clad. Indeed, a higher heat loss is ensured in 3D compared to the 2D one because of the noticeable difference in thickness.</w:t>
      </w:r>
    </w:p>
    <w:p w14:paraId="1796059D" w14:textId="77777777" w:rsidR="00100674" w:rsidRDefault="00100674" w:rsidP="009C3ED7">
      <w:pPr>
        <w:pStyle w:val="Els-body-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8"/>
      </w:tblGrid>
      <w:tr w:rsidR="00513CB9" w14:paraId="34DF23E1" w14:textId="77777777" w:rsidTr="00AD62FA">
        <w:tc>
          <w:tcPr>
            <w:tcW w:w="5224" w:type="dxa"/>
          </w:tcPr>
          <w:p w14:paraId="16B69A76" w14:textId="77777777" w:rsidR="00B015C1" w:rsidRPr="00BD7279" w:rsidRDefault="00B015C1" w:rsidP="00E759A5">
            <w:pPr>
              <w:pStyle w:val="Els-body-text"/>
              <w:ind w:firstLine="0"/>
              <w:rPr>
                <w:b/>
              </w:rPr>
            </w:pPr>
          </w:p>
          <w:p w14:paraId="76506726" w14:textId="77777777" w:rsidR="00B015C1" w:rsidRPr="00BD7279" w:rsidRDefault="00B015C1" w:rsidP="00E759A5">
            <w:pPr>
              <w:pStyle w:val="Els-body-text"/>
              <w:ind w:firstLine="0"/>
              <w:rPr>
                <w:b/>
              </w:rPr>
            </w:pPr>
          </w:p>
          <w:p w14:paraId="0592052F" w14:textId="77777777" w:rsidR="00B015C1" w:rsidRDefault="00B015C1" w:rsidP="00E759A5">
            <w:pPr>
              <w:pStyle w:val="Els-body-text"/>
              <w:ind w:firstLine="0"/>
            </w:pPr>
          </w:p>
          <w:p w14:paraId="4DDD9099" w14:textId="77777777" w:rsidR="00B015C1" w:rsidRDefault="00B015C1" w:rsidP="00E759A5">
            <w:pPr>
              <w:pStyle w:val="Els-body-text"/>
              <w:ind w:firstLine="0"/>
            </w:pPr>
          </w:p>
          <w:p w14:paraId="48012415" w14:textId="77777777" w:rsidR="00B015C1" w:rsidRDefault="00B015C1" w:rsidP="00E759A5">
            <w:pPr>
              <w:pStyle w:val="Els-body-text"/>
              <w:ind w:firstLine="0"/>
            </w:pPr>
          </w:p>
          <w:p w14:paraId="6ED2260C" w14:textId="77777777" w:rsidR="00B015C1" w:rsidRDefault="00B015C1" w:rsidP="00E759A5">
            <w:pPr>
              <w:pStyle w:val="Els-body-text"/>
              <w:ind w:firstLine="0"/>
            </w:pPr>
          </w:p>
          <w:p w14:paraId="0F0A9432" w14:textId="77777777" w:rsidR="00B015C1" w:rsidRDefault="00B015C1" w:rsidP="00E759A5">
            <w:pPr>
              <w:pStyle w:val="Els-body-text"/>
              <w:ind w:firstLine="0"/>
            </w:pPr>
          </w:p>
          <w:p w14:paraId="23E40321" w14:textId="77777777" w:rsidR="00B015C1" w:rsidRDefault="00B015C1" w:rsidP="00E759A5">
            <w:pPr>
              <w:pStyle w:val="Els-body-text"/>
              <w:ind w:firstLine="0"/>
            </w:pPr>
          </w:p>
          <w:p w14:paraId="7D58CEF8" w14:textId="77777777" w:rsidR="00B015C1" w:rsidRDefault="00B015C1" w:rsidP="00E759A5">
            <w:pPr>
              <w:pStyle w:val="Els-body-text"/>
              <w:ind w:firstLine="0"/>
            </w:pPr>
          </w:p>
          <w:p w14:paraId="5308F2F5" w14:textId="77777777" w:rsidR="00B015C1" w:rsidRDefault="00B015C1" w:rsidP="00E759A5">
            <w:pPr>
              <w:pStyle w:val="Els-body-text"/>
              <w:ind w:firstLine="0"/>
            </w:pPr>
          </w:p>
          <w:p w14:paraId="195D8C61" w14:textId="15513461" w:rsidR="00B015C1" w:rsidRDefault="00BD7279" w:rsidP="00E759A5">
            <w:pPr>
              <w:pStyle w:val="Els-body-text"/>
              <w:ind w:firstLine="0"/>
            </w:pPr>
            <w:r>
              <w:rPr>
                <w:noProof/>
              </w:rPr>
              <w:drawing>
                <wp:inline distT="0" distB="0" distL="0" distR="0" wp14:anchorId="67531D57" wp14:editId="541A7E4A">
                  <wp:extent cx="3180080" cy="1578803"/>
                  <wp:effectExtent l="0" t="0" r="1270" b="25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urve_plot.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190872" cy="1584161"/>
                          </a:xfrm>
                          <a:prstGeom prst="rect">
                            <a:avLst/>
                          </a:prstGeom>
                        </pic:spPr>
                      </pic:pic>
                    </a:graphicData>
                  </a:graphic>
                </wp:inline>
              </w:drawing>
            </w:r>
          </w:p>
        </w:tc>
      </w:tr>
    </w:tbl>
    <w:p w14:paraId="6F7042E1" w14:textId="77777777" w:rsidR="00B015C1" w:rsidRPr="00B015C1" w:rsidRDefault="00513CB9" w:rsidP="00B015C1">
      <w:pPr>
        <w:pStyle w:val="Els-body-text"/>
        <w:rPr>
          <w:sz w:val="16"/>
        </w:rPr>
      </w:pPr>
      <w:r w:rsidRPr="00394B5F">
        <w:rPr>
          <w:sz w:val="16"/>
        </w:rPr>
        <w:t>Fig.</w:t>
      </w:r>
      <w:r>
        <w:rPr>
          <w:sz w:val="16"/>
        </w:rPr>
        <w:t>13.</w:t>
      </w:r>
      <w:r w:rsidRPr="00394B5F">
        <w:rPr>
          <w:sz w:val="16"/>
        </w:rPr>
        <w:t xml:space="preserve"> </w:t>
      </w:r>
      <w:r w:rsidR="00B015C1" w:rsidRPr="00B015C1">
        <w:rPr>
          <w:sz w:val="16"/>
        </w:rPr>
        <w:t>Evolution of the numerical melt pool depth and the diameter D</w:t>
      </w:r>
      <w:r w:rsidR="00B015C1" w:rsidRPr="00B015C1">
        <w:rPr>
          <w:sz w:val="16"/>
          <w:vertAlign w:val="subscript"/>
        </w:rPr>
        <w:t>2</w:t>
      </w:r>
      <w:r w:rsidR="00B015C1">
        <w:rPr>
          <w:sz w:val="16"/>
        </w:rPr>
        <w:t>*</w:t>
      </w:r>
    </w:p>
    <w:p w14:paraId="40C2B144" w14:textId="77777777" w:rsidR="00B015C1" w:rsidRDefault="00B015C1" w:rsidP="00B015C1">
      <w:pPr>
        <w:pStyle w:val="Els-body-text"/>
        <w:rPr>
          <w:sz w:val="16"/>
        </w:rPr>
      </w:pPr>
      <w:r w:rsidRPr="00B015C1">
        <w:rPr>
          <w:sz w:val="16"/>
        </w:rPr>
        <w:t>During</w:t>
      </w:r>
      <w:r>
        <w:rPr>
          <w:sz w:val="16"/>
        </w:rPr>
        <w:t xml:space="preserve"> </w:t>
      </w:r>
      <w:r w:rsidRPr="00B015C1">
        <w:rPr>
          <w:sz w:val="16"/>
        </w:rPr>
        <w:t>the clad deposition</w:t>
      </w:r>
      <w:r>
        <w:rPr>
          <w:sz w:val="16"/>
        </w:rPr>
        <w:t>.</w:t>
      </w:r>
    </w:p>
    <w:p w14:paraId="08175D8A" w14:textId="77777777" w:rsidR="0006006B" w:rsidRDefault="0006006B" w:rsidP="0006006B">
      <w:pPr>
        <w:pStyle w:val="Els-1storder-head"/>
      </w:pPr>
      <w:r>
        <w:t>Conclusions</w:t>
      </w:r>
    </w:p>
    <w:p w14:paraId="036C36D3" w14:textId="77777777" w:rsidR="00F74AE9" w:rsidRDefault="00F74AE9" w:rsidP="00D55E44">
      <w:pPr>
        <w:pStyle w:val="Els-body-text"/>
      </w:pPr>
      <w:r>
        <w:t>In this work, a new 2D FE thermal model, for DED of</w:t>
      </w:r>
      <w:r w:rsidR="00035A87">
        <w:t xml:space="preserve"> </w:t>
      </w:r>
      <w:r>
        <w:t xml:space="preserve">316L+WC composite coating was developed and </w:t>
      </w:r>
      <w:r w:rsidR="00F76CD7">
        <w:t xml:space="preserve">is </w:t>
      </w:r>
      <w:r w:rsidR="009F1AD9">
        <w:t xml:space="preserve">still </w:t>
      </w:r>
      <w:r>
        <w:t xml:space="preserve">under validation. The </w:t>
      </w:r>
      <w:r w:rsidRPr="00E650BA">
        <w:t>possibility of</w:t>
      </w:r>
      <w:r w:rsidR="00D55E44" w:rsidRPr="00E650BA">
        <w:t xml:space="preserve"> the</w:t>
      </w:r>
      <w:r w:rsidRPr="00E650BA">
        <w:t xml:space="preserve"> use </w:t>
      </w:r>
      <w:r w:rsidR="00D55E44" w:rsidRPr="00E650BA">
        <w:t>of</w:t>
      </w:r>
      <w:r w:rsidRPr="00E650BA">
        <w:t xml:space="preserve"> such</w:t>
      </w:r>
      <w:r>
        <w:t xml:space="preserve"> a multi-layer </w:t>
      </w:r>
      <w:r>
        <w:lastRenderedPageBreak/>
        <w:t>model to capture thermal phenomena is of great interest, when adjusting processing parameters before sample building. The model relies on real parameter: laser power, scanning speed, geometry and especially materials properties which have been measured in laboratory. Once the laser heat input is reasonably calibrated</w:t>
      </w:r>
      <w:r w:rsidR="00F76CD7">
        <w:t xml:space="preserve"> and boundary conditions</w:t>
      </w:r>
      <w:r>
        <w:t>, the 2D model can simulate actual phenomena.</w:t>
      </w:r>
    </w:p>
    <w:p w14:paraId="697FFF43" w14:textId="2F789235" w:rsidR="006C1B10" w:rsidRDefault="006C1B10" w:rsidP="001C6273">
      <w:pPr>
        <w:pStyle w:val="Els-body-text"/>
        <w:suppressAutoHyphens/>
      </w:pPr>
      <w:r>
        <w:t>However, some limitations</w:t>
      </w:r>
      <w:r w:rsidR="001C6273">
        <w:t xml:space="preserve"> of the 2D have also to be high</w:t>
      </w:r>
      <w:r>
        <w:t xml:space="preserve">lighted. Indeed, due to the </w:t>
      </w:r>
      <w:r w:rsidR="00035A87">
        <w:t>difference in</w:t>
      </w:r>
      <w:r>
        <w:t xml:space="preserve"> size between the real</w:t>
      </w:r>
      <w:r w:rsidR="001C6273">
        <w:t xml:space="preserve"> </w:t>
      </w:r>
      <w:r>
        <w:t xml:space="preserve">geometry and the 2D section, the model </w:t>
      </w:r>
      <w:r w:rsidR="0035271A">
        <w:t>cannot</w:t>
      </w:r>
      <w:r>
        <w:t xml:space="preserve"> well capture thermal field evolution for first layers. Then, such a model is suggested to be applied o</w:t>
      </w:r>
      <w:r w:rsidR="00035A87">
        <w:t>nly on multi-layers LC. For one-</w:t>
      </w:r>
      <w:r>
        <w:t>layer manufacturing, 3D models are strongly suggested. This fact can constitute a main draw back for 2D models.</w:t>
      </w:r>
    </w:p>
    <w:p w14:paraId="6E709989" w14:textId="2C94DC31" w:rsidR="00D24067" w:rsidRDefault="00FE6AE8" w:rsidP="00A727CD">
      <w:pPr>
        <w:pStyle w:val="Els-body-text"/>
        <w:suppressAutoHyphens/>
      </w:pPr>
      <w:r>
        <w:t>After a first validation of the model, it is planned to si</w:t>
      </w:r>
      <w:r w:rsidR="0035271A">
        <w:t>mulate</w:t>
      </w:r>
      <w:r>
        <w:t xml:space="preserve"> preheating effects when laser arrives to the considered </w:t>
      </w:r>
      <w:r w:rsidR="0035271A">
        <w:t>el</w:t>
      </w:r>
      <w:r>
        <w:t>ements, in order to better adjust experimental and computed curves as well as melt pool d</w:t>
      </w:r>
      <w:r w:rsidR="002817E8">
        <w:t>epth. Then, the model can be ap</w:t>
      </w:r>
      <w:r>
        <w:t xml:space="preserve">plied on analysis of solidification modes during sample </w:t>
      </w:r>
      <w:r w:rsidR="0035271A">
        <w:t>manufacturing</w:t>
      </w:r>
      <w:r>
        <w:t>. More correlations should be carried out between numerical results and microstructural observations (carbides distribution).</w:t>
      </w:r>
    </w:p>
    <w:p w14:paraId="70BF01B2" w14:textId="77777777" w:rsidR="009416BA" w:rsidRPr="00337E3B" w:rsidRDefault="009416BA" w:rsidP="00E73321">
      <w:pPr>
        <w:pStyle w:val="Els-body-text"/>
        <w:suppressAutoHyphens/>
        <w:rPr>
          <w:b/>
        </w:rPr>
      </w:pPr>
    </w:p>
    <w:p w14:paraId="6AB0FD47" w14:textId="77777777" w:rsidR="00CF239A" w:rsidRDefault="000C1409" w:rsidP="00CF239A">
      <w:pPr>
        <w:pStyle w:val="Els-body-text"/>
        <w:ind w:firstLine="0"/>
        <w:rPr>
          <w:b/>
        </w:rPr>
      </w:pPr>
      <w:r w:rsidRPr="00337E3B">
        <w:rPr>
          <w:b/>
        </w:rPr>
        <w:t>Acknowledgements</w:t>
      </w:r>
    </w:p>
    <w:p w14:paraId="22F17120" w14:textId="6D565AC2" w:rsidR="00FB55C4" w:rsidRDefault="00EB7279" w:rsidP="00CF239A">
      <w:pPr>
        <w:pStyle w:val="Els-body-text"/>
        <w:ind w:firstLine="0"/>
      </w:pPr>
      <w:r w:rsidRPr="00EB7279">
        <w:t xml:space="preserve">As Research Director of FRS-FNRS, AM Habraken acknowledges the support of this institution. </w:t>
      </w:r>
    </w:p>
    <w:p w14:paraId="238D946B" w14:textId="77777777" w:rsidR="00425FC3" w:rsidRDefault="00425FC3" w:rsidP="00CF239A">
      <w:pPr>
        <w:pStyle w:val="Els-body-text"/>
        <w:ind w:firstLine="0"/>
        <w:rPr>
          <w:b/>
        </w:rPr>
      </w:pPr>
    </w:p>
    <w:p w14:paraId="0983A4C4" w14:textId="77777777" w:rsidR="00AD6F25" w:rsidRPr="003B59BA" w:rsidRDefault="000C1409">
      <w:pPr>
        <w:pStyle w:val="Els-reference-head"/>
        <w:spacing w:before="240" w:after="240" w:line="240" w:lineRule="exact"/>
        <w:jc w:val="both"/>
      </w:pPr>
      <w:r w:rsidRPr="003B59BA">
        <w:t>References</w:t>
      </w:r>
    </w:p>
    <w:p w14:paraId="1A54A927" w14:textId="77777777" w:rsidR="00425FC3" w:rsidRPr="00E650BA" w:rsidRDefault="00425FC3" w:rsidP="005D3824">
      <w:pPr>
        <w:pStyle w:val="Els-reference"/>
        <w:ind w:left="238" w:hanging="238"/>
        <w:jc w:val="both"/>
      </w:pPr>
      <w:r w:rsidRPr="00865A34">
        <w:t xml:space="preserve"> </w:t>
      </w:r>
      <w:r w:rsidRPr="00E650BA">
        <w:t>[1] A. Mertens, T. L’Hoest, J. Magnien, R. Carrus, J. Lecomte-Beckers</w:t>
      </w:r>
      <w:r w:rsidR="005D3824" w:rsidRPr="00E650BA">
        <w:t>.</w:t>
      </w:r>
      <w:r w:rsidRPr="00E650BA">
        <w:t xml:space="preserve"> On</w:t>
      </w:r>
    </w:p>
    <w:p w14:paraId="3CEA0E9E" w14:textId="77777777" w:rsidR="00425FC3" w:rsidRPr="00E650BA" w:rsidRDefault="00425FC3" w:rsidP="00425FC3">
      <w:pPr>
        <w:pStyle w:val="Els-reference"/>
        <w:ind w:left="238" w:hanging="238"/>
        <w:jc w:val="both"/>
      </w:pPr>
      <w:r w:rsidRPr="00E650BA">
        <w:t>the elaboration of metal-ceramic composite coatings by laser cladding, Vol.</w:t>
      </w:r>
    </w:p>
    <w:p w14:paraId="7A3F87E1" w14:textId="77777777" w:rsidR="00425FC3" w:rsidRPr="00E650BA" w:rsidRDefault="00425FC3" w:rsidP="00425FC3">
      <w:pPr>
        <w:pStyle w:val="Els-reference"/>
        <w:ind w:left="238" w:hanging="238"/>
        <w:jc w:val="both"/>
      </w:pPr>
      <w:r w:rsidRPr="00E650BA">
        <w:t>879, 2017, pp. 1288–1293.</w:t>
      </w:r>
    </w:p>
    <w:p w14:paraId="724CC3B0" w14:textId="77777777" w:rsidR="00425FC3" w:rsidRPr="00E650BA" w:rsidRDefault="00425FC3" w:rsidP="005D3824">
      <w:pPr>
        <w:pStyle w:val="Els-reference"/>
        <w:ind w:left="238" w:hanging="238"/>
        <w:jc w:val="both"/>
      </w:pPr>
      <w:r w:rsidRPr="00E650BA">
        <w:t>[2] A. I. Mertens, J. Lecomte-Beckers</w:t>
      </w:r>
      <w:r w:rsidR="005D3824" w:rsidRPr="00E650BA">
        <w:t>.</w:t>
      </w:r>
      <w:r w:rsidRPr="00E650BA">
        <w:t xml:space="preserve"> On the Role of Interfacial Reactions,</w:t>
      </w:r>
    </w:p>
    <w:p w14:paraId="05FC2802" w14:textId="77777777" w:rsidR="00425FC3" w:rsidRPr="00E650BA" w:rsidRDefault="00425FC3" w:rsidP="00624F25">
      <w:pPr>
        <w:pStyle w:val="Els-reference"/>
        <w:tabs>
          <w:tab w:val="clear" w:pos="312"/>
          <w:tab w:val="left" w:pos="0"/>
        </w:tabs>
        <w:ind w:left="0" w:firstLine="0"/>
        <w:jc w:val="both"/>
      </w:pPr>
      <w:r w:rsidRPr="00E650BA">
        <w:t>Dissolution and Secondary Precipitation During the Laser Additive  Manufacturing of Metal Matrix Composites: A</w:t>
      </w:r>
      <w:r w:rsidR="008E1261" w:rsidRPr="00E650BA">
        <w:t xml:space="preserve"> </w:t>
      </w:r>
      <w:r w:rsidR="007F6165" w:rsidRPr="00E650BA">
        <w:t>Review, New Trends in 3D Print</w:t>
      </w:r>
      <w:r w:rsidRPr="00E650BA">
        <w:t>ing, Igor V Shishkovsky, IntechOpen„ 2016.</w:t>
      </w:r>
    </w:p>
    <w:p w14:paraId="35978BF3" w14:textId="77777777" w:rsidR="00C7009C" w:rsidRDefault="007F6165" w:rsidP="00C7009C">
      <w:pPr>
        <w:pStyle w:val="Els-reference"/>
        <w:tabs>
          <w:tab w:val="clear" w:pos="312"/>
          <w:tab w:val="left" w:pos="0"/>
        </w:tabs>
        <w:ind w:left="0" w:firstLine="0"/>
        <w:jc w:val="both"/>
      </w:pPr>
      <w:r w:rsidRPr="00E650BA">
        <w:rPr>
          <w:lang w:val="fr-FR"/>
        </w:rPr>
        <w:t xml:space="preserve">[3] </w:t>
      </w:r>
      <w:r w:rsidR="00C7009C" w:rsidRPr="00E650BA">
        <w:rPr>
          <w:lang w:val="fr-FR"/>
        </w:rPr>
        <w:t>A. Mertens, S. Reginster, H. Paydas, Q. Contrepois, T. Dormal, O. Lemaire &amp; J. Lecomte-Beckers</w:t>
      </w:r>
      <w:r w:rsidR="005D3824" w:rsidRPr="00E650BA">
        <w:rPr>
          <w:lang w:val="fr-FR"/>
        </w:rPr>
        <w:t>.</w:t>
      </w:r>
      <w:r w:rsidRPr="00E650BA">
        <w:rPr>
          <w:lang w:val="fr-FR"/>
        </w:rPr>
        <w:t xml:space="preserve"> </w:t>
      </w:r>
      <w:r w:rsidR="00C7009C" w:rsidRPr="00E650BA">
        <w:t>Mechanical properties of alloy Ti–6Al–4V and of stainless steel 316L processed by selective laser melting: influence of out-of-equilibrium microstructures</w:t>
      </w:r>
      <w:r w:rsidR="00425FC3" w:rsidRPr="00E650BA">
        <w:t xml:space="preserve">, </w:t>
      </w:r>
      <w:r w:rsidR="00C7009C" w:rsidRPr="00E650BA">
        <w:t>Powder Metallurgy, 57:3, 184-189</w:t>
      </w:r>
      <w:r w:rsidR="00C7009C" w:rsidRPr="00C7009C">
        <w:t xml:space="preserve"> </w:t>
      </w:r>
    </w:p>
    <w:p w14:paraId="11E0BE19" w14:textId="77777777" w:rsidR="00425FC3" w:rsidRPr="00E650BA" w:rsidRDefault="00425FC3" w:rsidP="00C7009C">
      <w:pPr>
        <w:pStyle w:val="Els-reference"/>
        <w:tabs>
          <w:tab w:val="clear" w:pos="312"/>
          <w:tab w:val="left" w:pos="0"/>
        </w:tabs>
        <w:ind w:left="0" w:firstLine="0"/>
        <w:jc w:val="both"/>
      </w:pPr>
      <w:r w:rsidRPr="00E650BA">
        <w:t>[4] R. Jardin, J. T. Tchuindjang, L. Duchêne, H.-S. Tran, N. Hashemi, R. Car-rus, A. Mertens, A. Habraken</w:t>
      </w:r>
      <w:r w:rsidR="007D6133" w:rsidRPr="00E650BA">
        <w:t>.</w:t>
      </w:r>
      <w:r w:rsidRPr="00E650BA">
        <w:t xml:space="preserve"> Thermal hist</w:t>
      </w:r>
      <w:r w:rsidR="008E1261" w:rsidRPr="00E650BA">
        <w:t>ories and microstructures in di</w:t>
      </w:r>
      <w:r w:rsidRPr="00E650BA">
        <w:t>rect energy deposition of a high speed steel thick deposit, Materials Letters 236 (2019) 42–45.</w:t>
      </w:r>
    </w:p>
    <w:p w14:paraId="75E9903B" w14:textId="77777777" w:rsidR="00425FC3" w:rsidRPr="00E650BA" w:rsidRDefault="00425FC3" w:rsidP="00425FC3">
      <w:pPr>
        <w:pStyle w:val="Els-reference"/>
        <w:ind w:left="238" w:hanging="238"/>
        <w:jc w:val="both"/>
        <w:rPr>
          <w:lang w:val="fr-FR"/>
        </w:rPr>
      </w:pPr>
      <w:r w:rsidRPr="00E650BA">
        <w:rPr>
          <w:lang w:val="fr-FR"/>
        </w:rPr>
        <w:t>[5] H.-S. Tran, J. Tchuindjang, H. Paydas, A. Mertens, R. Jardin, L. Duchêne,</w:t>
      </w:r>
    </w:p>
    <w:p w14:paraId="1C4F2EC2" w14:textId="77777777" w:rsidR="00425FC3" w:rsidRPr="00E650BA" w:rsidRDefault="00425FC3" w:rsidP="007D6133">
      <w:pPr>
        <w:pStyle w:val="Els-reference"/>
        <w:tabs>
          <w:tab w:val="clear" w:pos="312"/>
        </w:tabs>
        <w:ind w:left="0" w:firstLine="0"/>
        <w:jc w:val="both"/>
      </w:pPr>
      <w:r w:rsidRPr="00E650BA">
        <w:t>R. Carrus, J. Lecomte-Beckers, A. Habraken</w:t>
      </w:r>
      <w:r w:rsidR="007D6133" w:rsidRPr="00E650BA">
        <w:t>.</w:t>
      </w:r>
      <w:r w:rsidRPr="00E650BA">
        <w:t xml:space="preserve"> 3</w:t>
      </w:r>
      <w:r w:rsidR="007D6133" w:rsidRPr="00E650BA">
        <w:t>D</w:t>
      </w:r>
      <w:r w:rsidRPr="00E650BA">
        <w:t xml:space="preserve"> thermal finite element analysis of laser cladding processed </w:t>
      </w:r>
      <w:r w:rsidR="007F6165" w:rsidRPr="00E650BA">
        <w:t>Ti</w:t>
      </w:r>
      <w:r w:rsidRPr="00E650BA">
        <w:t>-6</w:t>
      </w:r>
      <w:r w:rsidR="007F6165" w:rsidRPr="00E650BA">
        <w:t>Al</w:t>
      </w:r>
      <w:r w:rsidRPr="00E650BA">
        <w:t>-4</w:t>
      </w:r>
      <w:r w:rsidR="007F6165" w:rsidRPr="00E650BA">
        <w:t>V part with microstructural cor</w:t>
      </w:r>
      <w:r w:rsidRPr="00E650BA">
        <w:t>relations, Materials Design 128 (2017) 130 – 142.</w:t>
      </w:r>
    </w:p>
    <w:p w14:paraId="6B9C7F88" w14:textId="796138B0" w:rsidR="00D00E5E" w:rsidRPr="00E650BA" w:rsidRDefault="00425FC3" w:rsidP="00D00E5E">
      <w:pPr>
        <w:pStyle w:val="Els-reference"/>
        <w:tabs>
          <w:tab w:val="clear" w:pos="312"/>
          <w:tab w:val="left" w:pos="0"/>
        </w:tabs>
        <w:ind w:left="0" w:firstLine="0"/>
        <w:jc w:val="both"/>
      </w:pPr>
      <w:r w:rsidRPr="00E650BA">
        <w:t>[6]</w:t>
      </w:r>
      <w:r w:rsidR="00B83A94" w:rsidRPr="00E650BA">
        <w:t xml:space="preserve"> </w:t>
      </w:r>
      <w:r w:rsidR="00D00E5E" w:rsidRPr="00E650BA">
        <w:t>Maurizi Enrici, Tommaso; Dedry, Olivier; Boschini, Frédéric; Tchuindjang, Jérôme Tchoufang; Mertens, Anne. Microstructural and Thermal Characterization of 316L + WC Composite Coatings Obtained by Laser Cladding, Advanced engineering materials. , 2020, (0), p.2000291</w:t>
      </w:r>
    </w:p>
    <w:p w14:paraId="2E020E36" w14:textId="05E06DD5" w:rsidR="00425FC3" w:rsidRPr="00E650BA" w:rsidRDefault="00425FC3" w:rsidP="007D6133">
      <w:pPr>
        <w:pStyle w:val="Els-reference"/>
        <w:tabs>
          <w:tab w:val="clear" w:pos="312"/>
          <w:tab w:val="left" w:pos="0"/>
        </w:tabs>
        <w:ind w:left="0" w:firstLine="0"/>
        <w:jc w:val="both"/>
      </w:pPr>
      <w:r w:rsidRPr="00E650BA">
        <w:t>[7] C. Shi, A. Yu, J. Wu, W. Niu, Y. He,</w:t>
      </w:r>
      <w:r w:rsidR="00624F25" w:rsidRPr="00E650BA">
        <w:t xml:space="preserve"> X. Hong, Q. Shang</w:t>
      </w:r>
      <w:r w:rsidR="007D6133" w:rsidRPr="00E650BA">
        <w:t>.</w:t>
      </w:r>
      <w:r w:rsidR="00624F25" w:rsidRPr="00E650BA">
        <w:t xml:space="preserve"> Study on po</w:t>
      </w:r>
      <w:r w:rsidRPr="00E650BA">
        <w:t>sition of laser cladded chip breaking dot on rake face of hss turning tool,</w:t>
      </w:r>
    </w:p>
    <w:p w14:paraId="1FE7F0D5" w14:textId="77777777" w:rsidR="00425FC3" w:rsidRPr="00E650BA" w:rsidRDefault="00425FC3" w:rsidP="00425FC3">
      <w:pPr>
        <w:pStyle w:val="Els-reference"/>
        <w:ind w:left="238" w:hanging="238"/>
        <w:jc w:val="both"/>
      </w:pPr>
      <w:r w:rsidRPr="00E650BA">
        <w:t xml:space="preserve">International Journal of Machine Tools and Manufacture 122 (2017) 132- </w:t>
      </w:r>
    </w:p>
    <w:p w14:paraId="200ECC3C" w14:textId="77777777" w:rsidR="00425FC3" w:rsidRPr="00E650BA" w:rsidRDefault="00425FC3" w:rsidP="00425FC3">
      <w:pPr>
        <w:pStyle w:val="Els-reference"/>
        <w:ind w:left="238" w:hanging="238"/>
        <w:jc w:val="both"/>
        <w:rPr>
          <w:lang w:val="fr-FR"/>
        </w:rPr>
      </w:pPr>
      <w:r w:rsidRPr="00E650BA">
        <w:rPr>
          <w:lang w:val="fr-FR"/>
        </w:rPr>
        <w:t>148.</w:t>
      </w:r>
    </w:p>
    <w:p w14:paraId="72BDDDC1" w14:textId="21C8AB1B" w:rsidR="00425FC3" w:rsidRPr="00E650BA" w:rsidRDefault="00425FC3" w:rsidP="007D6133">
      <w:pPr>
        <w:pStyle w:val="Els-reference"/>
        <w:tabs>
          <w:tab w:val="clear" w:pos="312"/>
          <w:tab w:val="left" w:pos="0"/>
        </w:tabs>
        <w:ind w:left="0" w:firstLine="0"/>
        <w:jc w:val="both"/>
      </w:pPr>
      <w:r w:rsidRPr="00E650BA">
        <w:rPr>
          <w:lang w:val="fr-FR"/>
        </w:rPr>
        <w:t>[8] H. J. Niu, I. T. H. Chang</w:t>
      </w:r>
      <w:r w:rsidR="007D6133" w:rsidRPr="00E650BA">
        <w:rPr>
          <w:lang w:val="fr-FR"/>
        </w:rPr>
        <w:t>.</w:t>
      </w:r>
      <w:r w:rsidRPr="00E650BA">
        <w:rPr>
          <w:lang w:val="fr-FR"/>
        </w:rPr>
        <w:t xml:space="preserve"> </w:t>
      </w:r>
      <w:r w:rsidRPr="00E650BA">
        <w:t>Microstructural evolution during laser cladding of M2 high-speed steel, Metallurgical and</w:t>
      </w:r>
      <w:r w:rsidR="00B83A94" w:rsidRPr="00E650BA">
        <w:t xml:space="preserve"> </w:t>
      </w:r>
      <w:r w:rsidRPr="00E650BA">
        <w:t>Materials Transactions A 31 (2000) 2615-2625.</w:t>
      </w:r>
    </w:p>
    <w:p w14:paraId="78F12BA6" w14:textId="77777777" w:rsidR="00425FC3" w:rsidRPr="00E650BA" w:rsidRDefault="00425FC3" w:rsidP="00425FC3">
      <w:pPr>
        <w:pStyle w:val="Els-reference"/>
        <w:ind w:left="238" w:hanging="238"/>
        <w:jc w:val="both"/>
      </w:pPr>
      <w:r w:rsidRPr="00E650BA">
        <w:t>[9] Z. Zhang, P. Farahmand, R. Kovacevic, Laser cladding of 420 stainless</w:t>
      </w:r>
    </w:p>
    <w:p w14:paraId="572466EE" w14:textId="77777777" w:rsidR="00425FC3" w:rsidRPr="00E650BA" w:rsidRDefault="00425FC3" w:rsidP="0067184F">
      <w:pPr>
        <w:pStyle w:val="Els-reference"/>
        <w:ind w:left="0" w:firstLine="0"/>
        <w:jc w:val="both"/>
      </w:pPr>
      <w:r w:rsidRPr="00E650BA">
        <w:t xml:space="preserve">steel with molybdenum on mild steel </w:t>
      </w:r>
      <w:r w:rsidR="0067184F" w:rsidRPr="00E650BA">
        <w:t>A</w:t>
      </w:r>
      <w:r w:rsidRPr="00E650BA">
        <w:t>36 by a high power direct diode laser,</w:t>
      </w:r>
      <w:r w:rsidR="00E04637" w:rsidRPr="00E650BA">
        <w:t xml:space="preserve"> </w:t>
      </w:r>
      <w:r w:rsidRPr="00E650BA">
        <w:t>Materials Design 109 (2016) 686 – 699.</w:t>
      </w:r>
    </w:p>
    <w:p w14:paraId="2A8D9A65" w14:textId="77777777" w:rsidR="00425FC3" w:rsidRPr="00E650BA" w:rsidRDefault="00425FC3" w:rsidP="007D6133">
      <w:pPr>
        <w:pStyle w:val="Els-reference"/>
        <w:tabs>
          <w:tab w:val="clear" w:pos="312"/>
          <w:tab w:val="left" w:pos="0"/>
        </w:tabs>
        <w:ind w:left="0" w:firstLine="0"/>
        <w:jc w:val="both"/>
      </w:pPr>
      <w:r w:rsidRPr="00E650BA">
        <w:rPr>
          <w:lang w:val="fr-FR"/>
        </w:rPr>
        <w:t>[10] S. Sun, Y. Durandet, M. Brandt</w:t>
      </w:r>
      <w:r w:rsidR="007D6133" w:rsidRPr="00E650BA">
        <w:rPr>
          <w:lang w:val="fr-FR"/>
        </w:rPr>
        <w:t>.</w:t>
      </w:r>
      <w:r w:rsidRPr="00E650BA">
        <w:rPr>
          <w:lang w:val="fr-FR"/>
        </w:rPr>
        <w:t xml:space="preserve"> </w:t>
      </w:r>
      <w:r w:rsidRPr="00E650BA">
        <w:t>Parametric investigation of pulsed nd: Yag laser cladding of stellite 6 on stainless steel, Surfac</w:t>
      </w:r>
      <w:r w:rsidR="0067184F" w:rsidRPr="00E650BA">
        <w:t>e and Coatings Tech</w:t>
      </w:r>
      <w:r w:rsidRPr="00E650BA">
        <w:t>nology 194 (2) (2005) 225 – 231.</w:t>
      </w:r>
    </w:p>
    <w:p w14:paraId="1568D7AE" w14:textId="77777777" w:rsidR="00425FC3" w:rsidRPr="00E650BA" w:rsidRDefault="00425FC3" w:rsidP="0067184F">
      <w:pPr>
        <w:pStyle w:val="Els-reference"/>
        <w:ind w:left="238" w:hanging="238"/>
        <w:jc w:val="both"/>
      </w:pPr>
      <w:r w:rsidRPr="00E650BA">
        <w:rPr>
          <w:lang w:val="fr-FR"/>
        </w:rPr>
        <w:t>[11] X. Tong, F. hai Li, M. Kuang, W. you Ma, X. chi Chen, M. Liu</w:t>
      </w:r>
      <w:r w:rsidR="0067184F" w:rsidRPr="00E650BA">
        <w:rPr>
          <w:lang w:val="fr-FR"/>
        </w:rPr>
        <w:t>.</w:t>
      </w:r>
      <w:r w:rsidRPr="00E650BA">
        <w:rPr>
          <w:lang w:val="fr-FR"/>
        </w:rPr>
        <w:t xml:space="preserve"> </w:t>
      </w:r>
      <w:r w:rsidRPr="00E650BA">
        <w:t>Effects</w:t>
      </w:r>
    </w:p>
    <w:p w14:paraId="7226F085" w14:textId="77777777" w:rsidR="00425FC3" w:rsidRPr="00E650BA" w:rsidRDefault="00425FC3" w:rsidP="0067184F">
      <w:pPr>
        <w:pStyle w:val="Els-reference"/>
        <w:ind w:left="238" w:hanging="238"/>
        <w:jc w:val="both"/>
      </w:pPr>
      <w:r w:rsidRPr="00E650BA">
        <w:t xml:space="preserve">of </w:t>
      </w:r>
      <w:r w:rsidR="0067184F" w:rsidRPr="00E650BA">
        <w:t>WC</w:t>
      </w:r>
      <w:r w:rsidRPr="00E650BA">
        <w:t xml:space="preserve"> particle size on the wear resistance of laser surface alloyed medium</w:t>
      </w:r>
    </w:p>
    <w:p w14:paraId="5AE61500" w14:textId="77777777" w:rsidR="00425FC3" w:rsidRPr="00E650BA" w:rsidRDefault="00425FC3" w:rsidP="00425FC3">
      <w:pPr>
        <w:pStyle w:val="Els-reference"/>
        <w:ind w:left="238" w:hanging="238"/>
        <w:jc w:val="both"/>
      </w:pPr>
      <w:r w:rsidRPr="00E650BA">
        <w:t>carbon steel, Applied Surface Science 258 (7) (2012) 3214 – 3220.</w:t>
      </w:r>
    </w:p>
    <w:p w14:paraId="2CF4A2F0" w14:textId="77777777" w:rsidR="00897B89" w:rsidRDefault="00765875" w:rsidP="007D6133">
      <w:pPr>
        <w:pStyle w:val="Els-reference"/>
        <w:tabs>
          <w:tab w:val="clear" w:pos="312"/>
          <w:tab w:val="left" w:pos="0"/>
        </w:tabs>
        <w:ind w:left="0" w:firstLine="0"/>
        <w:jc w:val="both"/>
      </w:pPr>
      <w:r w:rsidRPr="00E650BA">
        <w:t>[12] L. Wang, S. Felicelli, Y. Gooroochurn, P. Wang.  M. Horstemeyer, Opti-mization of the lens R  process for steady molten pool size, Materials Sci-ence and Engineering: A 474 (1) (2008) 148 – 156.</w:t>
      </w:r>
    </w:p>
    <w:p w14:paraId="2546F273" w14:textId="7D0D64C9" w:rsidR="00425FC3" w:rsidRPr="00E650BA" w:rsidRDefault="00425FC3" w:rsidP="007D6133">
      <w:pPr>
        <w:pStyle w:val="Els-reference"/>
        <w:tabs>
          <w:tab w:val="clear" w:pos="312"/>
          <w:tab w:val="left" w:pos="0"/>
        </w:tabs>
        <w:ind w:left="0" w:firstLine="0"/>
        <w:jc w:val="both"/>
      </w:pPr>
      <w:r w:rsidRPr="00E650BA">
        <w:t>[13] N. Tamanna, R. Crouch, S. Naher</w:t>
      </w:r>
      <w:r w:rsidR="007D6133" w:rsidRPr="00E650BA">
        <w:t>.</w:t>
      </w:r>
      <w:r w:rsidRPr="00E650BA">
        <w:t xml:space="preserve"> Progress in numerical simulation of the</w:t>
      </w:r>
      <w:r w:rsidR="00E04637" w:rsidRPr="00E650BA">
        <w:t xml:space="preserve"> </w:t>
      </w:r>
      <w:r w:rsidRPr="00E650BA">
        <w:t>laser cladding process, Optics and Lasers in Engineering 122 (2019) 151 –</w:t>
      </w:r>
    </w:p>
    <w:p w14:paraId="2DCFE46B" w14:textId="77777777" w:rsidR="00425FC3" w:rsidRPr="00E650BA" w:rsidRDefault="00425FC3" w:rsidP="00425FC3">
      <w:pPr>
        <w:pStyle w:val="Els-reference"/>
        <w:ind w:left="238" w:hanging="238"/>
        <w:jc w:val="both"/>
      </w:pPr>
      <w:r w:rsidRPr="00E650BA">
        <w:t>163.</w:t>
      </w:r>
    </w:p>
    <w:p w14:paraId="1B7AB105" w14:textId="77777777" w:rsidR="00425FC3" w:rsidRPr="00E650BA" w:rsidRDefault="00425FC3" w:rsidP="0097014A">
      <w:pPr>
        <w:pStyle w:val="Els-reference"/>
        <w:ind w:left="238" w:hanging="238"/>
        <w:jc w:val="both"/>
      </w:pPr>
      <w:r w:rsidRPr="00E650BA">
        <w:t>[14] J. Yang, S. Sun, M. Brandt, W. Yan, Experimental investigation and 3</w:t>
      </w:r>
      <w:r w:rsidR="0097014A" w:rsidRPr="00E650BA">
        <w:t>D</w:t>
      </w:r>
    </w:p>
    <w:p w14:paraId="4CE5BF9E" w14:textId="77777777" w:rsidR="00425FC3" w:rsidRPr="00E650BA" w:rsidRDefault="00425FC3" w:rsidP="007D6133">
      <w:pPr>
        <w:pStyle w:val="Els-reference"/>
        <w:ind w:left="0" w:firstLine="0"/>
        <w:jc w:val="both"/>
      </w:pPr>
      <w:r w:rsidRPr="00E650BA">
        <w:t xml:space="preserve">finite element prediction of the heat </w:t>
      </w:r>
      <w:r w:rsidR="00E04637" w:rsidRPr="00E650BA">
        <w:t>aff</w:t>
      </w:r>
      <w:r w:rsidRPr="00E650BA">
        <w:t>ected zone during laser assisted</w:t>
      </w:r>
      <w:r w:rsidR="00E04637" w:rsidRPr="00E650BA">
        <w:t xml:space="preserve"> </w:t>
      </w:r>
      <w:r w:rsidRPr="00E650BA">
        <w:t xml:space="preserve">machining of </w:t>
      </w:r>
      <w:r w:rsidR="005D3824" w:rsidRPr="00E650BA">
        <w:t>T</w:t>
      </w:r>
      <w:r w:rsidRPr="00E650BA">
        <w:t>i6</w:t>
      </w:r>
      <w:r w:rsidR="005D3824" w:rsidRPr="00E650BA">
        <w:t>A</w:t>
      </w:r>
      <w:r w:rsidRPr="00E650BA">
        <w:t>l4</w:t>
      </w:r>
      <w:r w:rsidR="005D3824" w:rsidRPr="00E650BA">
        <w:t>V</w:t>
      </w:r>
      <w:r w:rsidRPr="00E650BA">
        <w:t xml:space="preserve"> alloy</w:t>
      </w:r>
      <w:r w:rsidR="007D6133" w:rsidRPr="00E650BA">
        <w:t>.</w:t>
      </w:r>
      <w:r w:rsidRPr="00E650BA">
        <w:t xml:space="preserve"> Journal of Materials Processing Technology</w:t>
      </w:r>
      <w:r w:rsidR="00E04637" w:rsidRPr="00E650BA">
        <w:t xml:space="preserve"> </w:t>
      </w:r>
      <w:r w:rsidRPr="00E650BA">
        <w:t>210 (15) (2010) 2215 – 2222.</w:t>
      </w:r>
    </w:p>
    <w:p w14:paraId="24F4F015" w14:textId="09381B99" w:rsidR="00425FC3" w:rsidRPr="00E650BA" w:rsidRDefault="00425FC3" w:rsidP="007D6133">
      <w:pPr>
        <w:pStyle w:val="Els-reference"/>
        <w:ind w:left="0" w:firstLine="0"/>
        <w:jc w:val="both"/>
      </w:pPr>
      <w:r w:rsidRPr="00E650BA">
        <w:t>[15] Z. Z. . R. Kovacevic, Thermal histories and</w:t>
      </w:r>
      <w:r w:rsidR="004D0456" w:rsidRPr="00E650BA">
        <w:t xml:space="preserve"> </w:t>
      </w:r>
      <w:r w:rsidRPr="00E650BA">
        <w:t>microstructures in direct energy</w:t>
      </w:r>
      <w:r w:rsidR="004D0456" w:rsidRPr="00E650BA">
        <w:t xml:space="preserve"> </w:t>
      </w:r>
      <w:r w:rsidRPr="00E650BA">
        <w:t>deposition of a high speed steel thick deposit</w:t>
      </w:r>
      <w:r w:rsidR="007D6133" w:rsidRPr="00E650BA">
        <w:t>.</w:t>
      </w:r>
      <w:r w:rsidRPr="00E650BA">
        <w:t xml:space="preserve"> The International Journal of</w:t>
      </w:r>
      <w:r w:rsidR="004D0456" w:rsidRPr="00E650BA">
        <w:t xml:space="preserve"> </w:t>
      </w:r>
      <w:r w:rsidRPr="00E650BA">
        <w:t>Adv</w:t>
      </w:r>
      <w:r w:rsidR="00F321DC" w:rsidRPr="00E650BA">
        <w:t xml:space="preserve">anced Manufacturing Technology </w:t>
      </w:r>
      <w:r w:rsidRPr="00E650BA">
        <w:t xml:space="preserve"> 102 (2019) 457–472.</w:t>
      </w:r>
    </w:p>
    <w:p w14:paraId="6A0436AE" w14:textId="3EB2A9B2" w:rsidR="00D97A5F" w:rsidRPr="00E650BA" w:rsidRDefault="00425FC3" w:rsidP="007D6133">
      <w:pPr>
        <w:pStyle w:val="Els-reference"/>
        <w:tabs>
          <w:tab w:val="clear" w:pos="312"/>
          <w:tab w:val="left" w:pos="0"/>
        </w:tabs>
        <w:ind w:left="0" w:firstLine="0"/>
        <w:jc w:val="both"/>
      </w:pPr>
      <w:r w:rsidRPr="00E650BA">
        <w:t>[16] J. Zhao, G. Wang, X. Wang, S. Luo, L. Wang</w:t>
      </w:r>
      <w:r w:rsidR="005D3824" w:rsidRPr="00E650BA">
        <w:t>, Y. Rong</w:t>
      </w:r>
      <w:r w:rsidR="007D6133" w:rsidRPr="00E650BA">
        <w:t xml:space="preserve">. </w:t>
      </w:r>
      <w:r w:rsidR="005D3824" w:rsidRPr="00E650BA">
        <w:t>Multicompo</w:t>
      </w:r>
      <w:r w:rsidRPr="00E650BA">
        <w:t>nent multiphase modeling of dissimilar laser cladding process with high-speed steel on</w:t>
      </w:r>
      <w:r w:rsidR="0067184F" w:rsidRPr="00E650BA">
        <w:t xml:space="preserve"> </w:t>
      </w:r>
      <w:r w:rsidRPr="00E650BA">
        <w:t>medium</w:t>
      </w:r>
      <w:r w:rsidR="0067184F" w:rsidRPr="00E650BA">
        <w:t xml:space="preserve"> </w:t>
      </w:r>
      <w:r w:rsidRPr="00E650BA">
        <w:t>carbon steel, International Journal of Heat and</w:t>
      </w:r>
      <w:r w:rsidR="00E04637" w:rsidRPr="00E650BA">
        <w:t xml:space="preserve"> </w:t>
      </w:r>
      <w:r w:rsidRPr="00E650BA">
        <w:t>Mass</w:t>
      </w:r>
      <w:r w:rsidR="007D6133" w:rsidRPr="00E650BA">
        <w:t xml:space="preserve"> </w:t>
      </w:r>
      <w:r w:rsidRPr="00E650BA">
        <w:t>Transfer 148 (2020) 118990.</w:t>
      </w:r>
    </w:p>
    <w:p w14:paraId="12B5F853" w14:textId="40937C64" w:rsidR="00D97A5F" w:rsidRPr="00E650BA" w:rsidRDefault="00D97A5F" w:rsidP="00D97A5F">
      <w:pPr>
        <w:pStyle w:val="Els-reference"/>
        <w:tabs>
          <w:tab w:val="clear" w:pos="312"/>
          <w:tab w:val="left" w:pos="0"/>
        </w:tabs>
        <w:ind w:left="0" w:firstLine="0"/>
        <w:jc w:val="both"/>
        <w:rPr>
          <w:lang w:val="fr-FR"/>
        </w:rPr>
      </w:pPr>
      <w:r w:rsidRPr="00E650BA">
        <w:rPr>
          <w:lang w:val="fr-FR"/>
        </w:rPr>
        <w:t>[17] T. Maurizi Enrici and O. Dedry, Privat</w:t>
      </w:r>
      <w:r w:rsidR="00A40F9E">
        <w:rPr>
          <w:lang w:val="fr-FR"/>
        </w:rPr>
        <w:t>e communication, ULiège (2020)</w:t>
      </w:r>
    </w:p>
    <w:p w14:paraId="3906C33E" w14:textId="589769EA" w:rsidR="00425FC3" w:rsidRPr="00E650BA" w:rsidRDefault="00425FC3" w:rsidP="0067184F">
      <w:pPr>
        <w:pStyle w:val="Els-reference"/>
        <w:ind w:left="240" w:hanging="240"/>
        <w:jc w:val="both"/>
      </w:pPr>
      <w:r w:rsidRPr="00E650BA">
        <w:t>[1</w:t>
      </w:r>
      <w:r w:rsidR="00D97A5F" w:rsidRPr="00E650BA">
        <w:t>8</w:t>
      </w:r>
      <w:r w:rsidRPr="00E650BA">
        <w:t>] H. Yin, L. Wang, S. D. Felicelli</w:t>
      </w:r>
      <w:r w:rsidR="0067184F" w:rsidRPr="00E650BA">
        <w:t>.</w:t>
      </w:r>
      <w:r w:rsidRPr="00E650BA">
        <w:t xml:space="preserve"> Comparison of Two-Dimensional and</w:t>
      </w:r>
    </w:p>
    <w:p w14:paraId="537CE69B" w14:textId="120A7CC9" w:rsidR="00425FC3" w:rsidRPr="00E650BA" w:rsidRDefault="00425FC3" w:rsidP="0067184F">
      <w:pPr>
        <w:pStyle w:val="Els-reference"/>
        <w:tabs>
          <w:tab w:val="clear" w:pos="312"/>
        </w:tabs>
        <w:ind w:left="0" w:firstLine="0"/>
        <w:jc w:val="both"/>
      </w:pPr>
      <w:r w:rsidRPr="00E650BA">
        <w:t>Three-Dimensional Thermal Models of the LENS R  Process, Journal of</w:t>
      </w:r>
      <w:r w:rsidR="004D0456" w:rsidRPr="00E650BA">
        <w:t xml:space="preserve"> </w:t>
      </w:r>
      <w:r w:rsidR="0067184F" w:rsidRPr="00E650BA">
        <w:t xml:space="preserve">Heat </w:t>
      </w:r>
      <w:r w:rsidRPr="00E650BA">
        <w:t>Transfer 130 (10)</w:t>
      </w:r>
      <w:r w:rsidR="00F321DC" w:rsidRPr="00E650BA">
        <w:t>, 2008</w:t>
      </w:r>
      <w:r w:rsidRPr="00E650BA">
        <w:t>.</w:t>
      </w:r>
    </w:p>
    <w:p w14:paraId="79A7B447" w14:textId="480DDA1D" w:rsidR="00425FC3" w:rsidRPr="00E650BA" w:rsidRDefault="00425FC3" w:rsidP="0067184F">
      <w:pPr>
        <w:pStyle w:val="Els-reference"/>
        <w:tabs>
          <w:tab w:val="clear" w:pos="312"/>
          <w:tab w:val="left" w:pos="0"/>
        </w:tabs>
        <w:ind w:left="0" w:firstLine="0"/>
        <w:jc w:val="both"/>
      </w:pPr>
      <w:r w:rsidRPr="00E650BA">
        <w:t>[1</w:t>
      </w:r>
      <w:r w:rsidR="00D97A5F" w:rsidRPr="00E650BA">
        <w:t>9</w:t>
      </w:r>
      <w:r w:rsidRPr="00E650BA">
        <w:t>] L. Wang, S. Felicelli</w:t>
      </w:r>
      <w:r w:rsidR="0067184F" w:rsidRPr="00E650BA">
        <w:t>.</w:t>
      </w:r>
      <w:r w:rsidRPr="00E650BA">
        <w:t xml:space="preserve"> Analysis of thermal phenomena in lens</w:t>
      </w:r>
      <w:r w:rsidR="004D0456" w:rsidRPr="00E650BA">
        <w:t xml:space="preserve"> </w:t>
      </w:r>
      <w:r w:rsidRPr="00E650BA">
        <w:t>TM</w:t>
      </w:r>
      <w:r w:rsidR="004D0456" w:rsidRPr="00E650BA">
        <w:t xml:space="preserve"> </w:t>
      </w:r>
      <w:r w:rsidRPr="00E650BA">
        <w:t>deposition,</w:t>
      </w:r>
      <w:r w:rsidR="004D0456" w:rsidRPr="00E650BA">
        <w:t xml:space="preserve"> </w:t>
      </w:r>
      <w:r w:rsidRPr="00E650BA">
        <w:t>Materials Science and Engineering: A 435-436 (2006) 625 – 631.</w:t>
      </w:r>
    </w:p>
    <w:p w14:paraId="14130441" w14:textId="0D68BCD3" w:rsidR="00AD6F25" w:rsidRPr="00E650BA" w:rsidRDefault="00425FC3" w:rsidP="0067184F">
      <w:pPr>
        <w:pStyle w:val="Els-reference"/>
        <w:tabs>
          <w:tab w:val="clear" w:pos="312"/>
        </w:tabs>
        <w:ind w:left="0" w:firstLine="0"/>
        <w:jc w:val="both"/>
      </w:pPr>
      <w:r w:rsidRPr="00E650BA">
        <w:t>[2</w:t>
      </w:r>
      <w:r w:rsidR="009A6F26" w:rsidRPr="00E650BA">
        <w:t>0</w:t>
      </w:r>
      <w:r w:rsidR="004D0456" w:rsidRPr="00E650BA">
        <w:t xml:space="preserve">] </w:t>
      </w:r>
      <w:r w:rsidRPr="00E650BA">
        <w:t>J. Sears</w:t>
      </w:r>
      <w:r w:rsidR="0067184F" w:rsidRPr="00E650BA">
        <w:t>.</w:t>
      </w:r>
      <w:r w:rsidRPr="00E650BA">
        <w:t xml:space="preserve"> Measuring laser absorption coe</w:t>
      </w:r>
      <w:r w:rsidR="004D0456" w:rsidRPr="00E650BA">
        <w:t>ff</w:t>
      </w:r>
      <w:r w:rsidR="0067184F" w:rsidRPr="00E650BA">
        <w:t>cient during laser additive man</w:t>
      </w:r>
      <w:r w:rsidRPr="00E650BA">
        <w:t xml:space="preserve">ufacturing of 316l stainless steel and </w:t>
      </w:r>
      <w:r w:rsidR="0067184F" w:rsidRPr="00E650BA">
        <w:t>Ti</w:t>
      </w:r>
      <w:r w:rsidR="00835305" w:rsidRPr="00E650BA">
        <w:t xml:space="preserve"> 6</w:t>
      </w:r>
      <w:r w:rsidR="0067184F" w:rsidRPr="00E650BA">
        <w:t>V</w:t>
      </w:r>
      <w:r w:rsidR="00835305" w:rsidRPr="00E650BA">
        <w:t>-4</w:t>
      </w:r>
      <w:r w:rsidR="0067184F" w:rsidRPr="00E650BA">
        <w:t>A</w:t>
      </w:r>
      <w:r w:rsidR="00835305" w:rsidRPr="00E650BA">
        <w:t>l alloys, Vol. 401, 20</w:t>
      </w:r>
      <w:r w:rsidR="0007007A" w:rsidRPr="00E650BA">
        <w:t>07</w:t>
      </w:r>
    </w:p>
    <w:p w14:paraId="6520398B" w14:textId="77777777" w:rsidR="00C20720" w:rsidRPr="00E650BA" w:rsidRDefault="00C20720" w:rsidP="00C20720">
      <w:pPr>
        <w:pStyle w:val="Els-reference"/>
        <w:jc w:val="both"/>
        <w:sectPr w:rsidR="00C20720" w:rsidRPr="00E650BA" w:rsidSect="00100674">
          <w:footnotePr>
            <w:numFmt w:val="chicago"/>
          </w:footnotePr>
          <w:type w:val="continuous"/>
          <w:pgSz w:w="11907" w:h="16840" w:code="161"/>
          <w:pgMar w:top="737" w:right="680" w:bottom="1276" w:left="851" w:header="907" w:footer="1253" w:gutter="0"/>
          <w:cols w:num="2" w:space="360"/>
          <w:titlePg/>
          <w:docGrid w:linePitch="360"/>
        </w:sectPr>
      </w:pPr>
    </w:p>
    <w:p w14:paraId="204C6356" w14:textId="77777777" w:rsidR="00EB2B15" w:rsidRPr="00461FB9" w:rsidRDefault="00EB2B15" w:rsidP="009416BA">
      <w:pPr>
        <w:widowControl/>
        <w:rPr>
          <w:b/>
          <w:lang w:val="en-US"/>
        </w:rPr>
      </w:pPr>
    </w:p>
    <w:sectPr w:rsidR="00EB2B15" w:rsidRPr="00461FB9" w:rsidSect="00801494">
      <w:footnotePr>
        <w:numFmt w:val="chicago"/>
      </w:footnotePr>
      <w:type w:val="continuous"/>
      <w:pgSz w:w="11907" w:h="16840" w:code="161"/>
      <w:pgMar w:top="737" w:right="680" w:bottom="1134" w:left="851" w:header="907" w:footer="1253" w:gutter="0"/>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431">
      <wne:macro wne:macroName="PROJECT.THISDOCUMENT.CHINESETEXT"/>
    </wne:keymap>
    <wne:keymap wne:kcmPrimary="0432">
      <wne:macro wne:macroName="PROJECT.THISDOCUMENT.ENGLISHTEXT"/>
    </wne:keymap>
  </wne:keymaps>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581D5A" w14:textId="77777777" w:rsidR="00BF15CE" w:rsidRDefault="00BF15CE">
      <w:r>
        <w:separator/>
      </w:r>
    </w:p>
    <w:p w14:paraId="236AE694" w14:textId="77777777" w:rsidR="00BF15CE" w:rsidRDefault="00BF15CE"/>
  </w:endnote>
  <w:endnote w:type="continuationSeparator" w:id="0">
    <w:p w14:paraId="7DD81629" w14:textId="77777777" w:rsidR="00BF15CE" w:rsidRDefault="00BF15CE">
      <w:r>
        <w:continuationSeparator/>
      </w:r>
    </w:p>
    <w:p w14:paraId="65D71456" w14:textId="77777777" w:rsidR="00BF15CE" w:rsidRDefault="00BF15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embedRegular r:id="rId1" w:fontKey="{DB4A58E0-CFCB-4CDA-AF09-ED88685E9652}"/>
    <w:embedBold r:id="rId2" w:fontKey="{20BA0178-7CC7-4BE2-9677-8C04E544E8F1}"/>
    <w:embedItalic r:id="rId3" w:fontKey="{06141F60-F65E-4706-A9F7-7849F79D31BF}"/>
    <w:embedBoldItalic r:id="rId4" w:fontKey="{C7ED3137-C7B1-4BFF-97C4-A7CE684A986D}"/>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Helvetica">
    <w:panose1 w:val="020B0504020202020204"/>
    <w:charset w:val="00"/>
    <w:family w:val="swiss"/>
    <w:pitch w:val="variable"/>
    <w:sig w:usb0="E0002EFF" w:usb1="C000785B" w:usb2="00000009" w:usb3="00000000" w:csb0="000001FF" w:csb1="00000000"/>
  </w:font>
  <w:font w:name="Univers">
    <w:altName w:val="Arial"/>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embedRegular r:id="rId5" w:subsetted="1" w:fontKey="{681C75DD-4A4F-4BB3-960D-6A683BEE0C3D}"/>
  </w:font>
  <w:font w:name="Batang">
    <w:altName w:val="바탕"/>
    <w:panose1 w:val="02030600000101010101"/>
    <w:charset w:val="81"/>
    <w:family w:val="auto"/>
    <w:notTrueType/>
    <w:pitch w:val="fixed"/>
    <w:sig w:usb0="00000001" w:usb1="09060000" w:usb2="00000010" w:usb3="00000000" w:csb0="00080000" w:csb1="00000000"/>
  </w:font>
  <w:font w:name="VAGRounded LT Bold">
    <w:altName w:val="Calibri"/>
    <w:panose1 w:val="00000000000000000000"/>
    <w:charset w:val="00"/>
    <w:family w:val="moder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embedRegular r:id="rId6" w:subsetted="1" w:fontKey="{90C45D21-E50D-496D-B8AE-87426300895F}"/>
    <w:embedItalic r:id="rId7" w:subsetted="1" w:fontKey="{1873CB84-CF45-4C9D-92DA-B21057B4D6E4}"/>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A2C25A" w14:textId="77777777" w:rsidR="00BF15CE" w:rsidRDefault="00BF15CE">
    <w:pPr>
      <w:pStyle w:val="Footer"/>
    </w:pPr>
    <w:r w:rsidRPr="0067358A">
      <w:t>2351-9789</w:t>
    </w:r>
    <w:sdt>
      <w:sdtPr>
        <w:id w:val="792235258"/>
        <w:lock w:val="contentLocked"/>
        <w:placeholder>
          <w:docPart w:val="DefaultPlaceholder_1082065158"/>
        </w:placeholder>
        <w:group/>
      </w:sdtPr>
      <w:sdtEndPr/>
      <w:sdtContent>
        <w:sdt>
          <w:sdtPr>
            <w:rPr>
              <w:szCs w:val="16"/>
            </w:rPr>
            <w:id w:val="792235259"/>
            <w:placeholder>
              <w:docPart w:val="298B1FF65A0747FF9CC416089F710DA4"/>
            </w:placeholder>
          </w:sdtPr>
          <w:sdtEndPr>
            <w:rPr>
              <w:szCs w:val="20"/>
            </w:rPr>
          </w:sdtEndPr>
          <w:sdtContent>
            <w:r w:rsidRPr="00D54DA7">
              <w:rPr>
                <w:szCs w:val="16"/>
              </w:rPr>
              <w:t>© 2020 The Authors. Published by Elsevier B.V.</w:t>
            </w:r>
            <w:r w:rsidRPr="00C05E4D">
              <w:rPr>
                <w:szCs w:val="16"/>
              </w:rPr>
              <w:br/>
            </w:r>
            <w:r w:rsidRPr="00D54DA7">
              <w:rPr>
                <w:szCs w:val="16"/>
              </w:rPr>
              <w:t>This is an open access article under the CC BY-NC-ND license (</w:t>
            </w:r>
            <w:hyperlink r:id="rId1" w:history="1">
              <w:r w:rsidRPr="00D54DA7">
                <w:rPr>
                  <w:rStyle w:val="Hyperlink"/>
                  <w:szCs w:val="16"/>
                </w:rPr>
                <w:t>http://creativecommons.org/licenses/by-nc-nd/4.0/</w:t>
              </w:r>
            </w:hyperlink>
            <w:r w:rsidRPr="00D54DA7">
              <w:rPr>
                <w:szCs w:val="16"/>
              </w:rPr>
              <w:t>)Peer-review under responsibility of the scientific committee of the 18th International Conference Metal Forming 2020 Project</w:t>
            </w:r>
            <w:r w:rsidRPr="002959DA">
              <w:rPr>
                <w:szCs w:val="16"/>
              </w:rPr>
              <w:t>.</w:t>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C4A045" w14:textId="77777777" w:rsidR="00BF15CE" w:rsidRDefault="00BF15CE">
      <w:pPr>
        <w:pStyle w:val="Footer"/>
        <w:rPr>
          <w:lang w:val="en-GB"/>
        </w:rPr>
      </w:pPr>
      <w:r>
        <w:drawing>
          <wp:inline distT="0" distB="0" distL="0" distR="0" wp14:anchorId="27E50C7E" wp14:editId="191D179D">
            <wp:extent cx="561975" cy="19050"/>
            <wp:effectExtent l="0" t="0" r="0" b="0"/>
            <wp:docPr id="7" name="Picture 2" descr="3pc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pcli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19050"/>
                    </a:xfrm>
                    <a:prstGeom prst="rect">
                      <a:avLst/>
                    </a:prstGeom>
                    <a:noFill/>
                    <a:ln>
                      <a:noFill/>
                    </a:ln>
                  </pic:spPr>
                </pic:pic>
              </a:graphicData>
            </a:graphic>
          </wp:inline>
        </w:drawing>
      </w:r>
    </w:p>
    <w:p w14:paraId="11453A94" w14:textId="77777777" w:rsidR="00BF15CE" w:rsidRDefault="00BF15CE"/>
  </w:footnote>
  <w:footnote w:type="continuationSeparator" w:id="0">
    <w:p w14:paraId="373E0025" w14:textId="77777777" w:rsidR="00BF15CE" w:rsidRDefault="00BF15CE">
      <w:r>
        <w:continuationSeparator/>
      </w:r>
    </w:p>
    <w:p w14:paraId="609859AA" w14:textId="77777777" w:rsidR="00BF15CE" w:rsidRDefault="00BF15C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66B419" w14:textId="263A107D" w:rsidR="00BF15CE" w:rsidRDefault="00BF15CE">
    <w:pPr>
      <w:pStyle w:val="Header"/>
      <w:tabs>
        <w:tab w:val="center" w:pos="4920"/>
      </w:tabs>
      <w:spacing w:line="200" w:lineRule="exact"/>
      <w:rPr>
        <w:i w:val="0"/>
        <w:iCs/>
      </w:rPr>
    </w:pPr>
    <w:r>
      <w:rPr>
        <w:rStyle w:val="PageNumber"/>
        <w:i w:val="0"/>
      </w:rPr>
      <w:fldChar w:fldCharType="begin"/>
    </w:r>
    <w:r>
      <w:rPr>
        <w:rStyle w:val="PageNumber"/>
        <w:i w:val="0"/>
      </w:rPr>
      <w:instrText xml:space="preserve"> PAGE </w:instrText>
    </w:r>
    <w:r>
      <w:rPr>
        <w:rStyle w:val="PageNumber"/>
        <w:i w:val="0"/>
      </w:rPr>
      <w:fldChar w:fldCharType="separate"/>
    </w:r>
    <w:r w:rsidR="00CD6D5E">
      <w:rPr>
        <w:rStyle w:val="PageNumber"/>
        <w:i w:val="0"/>
      </w:rPr>
      <w:t>6</w:t>
    </w:r>
    <w:r>
      <w:rPr>
        <w:rStyle w:val="PageNumber"/>
        <w:i w:val="0"/>
      </w:rPr>
      <w:fldChar w:fldCharType="end"/>
    </w:r>
    <w:r>
      <w:tab/>
      <w:t>Seifallah Fetni/</w:t>
    </w:r>
    <w:r w:rsidRPr="0067358A">
      <w:rPr>
        <w:iCs/>
        <w:szCs w:val="16"/>
      </w:rPr>
      <w:t>Procedia Manufacturing 00 (201</w:t>
    </w:r>
    <w:r>
      <w:rPr>
        <w:iCs/>
        <w:szCs w:val="16"/>
      </w:rPr>
      <w:t>9</w:t>
    </w:r>
    <w:r w:rsidRPr="0067358A">
      <w:rPr>
        <w:iCs/>
        <w:szCs w:val="16"/>
      </w:rPr>
      <w:t>) 000–000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57DD8C" w14:textId="335117F9" w:rsidR="00BF15CE" w:rsidRDefault="00BF15CE">
    <w:pPr>
      <w:pStyle w:val="Header"/>
      <w:tabs>
        <w:tab w:val="clear" w:pos="9356"/>
        <w:tab w:val="center" w:pos="4920"/>
        <w:tab w:val="right" w:pos="10320"/>
      </w:tabs>
      <w:spacing w:line="200" w:lineRule="exact"/>
    </w:pPr>
    <w:r>
      <w:tab/>
    </w:r>
    <w:r w:rsidRPr="0067358A">
      <w:fldChar w:fldCharType="begin"/>
    </w:r>
    <w:r w:rsidRPr="0067358A">
      <w:instrText xml:space="preserve"> MACROBUTTON NoMacro Author name </w:instrText>
    </w:r>
    <w:r w:rsidRPr="0067358A">
      <w:fldChar w:fldCharType="end"/>
    </w:r>
    <w:r w:rsidRPr="0067358A">
      <w:t xml:space="preserve">/ </w:t>
    </w:r>
    <w:r w:rsidRPr="0067358A">
      <w:rPr>
        <w:iCs/>
        <w:szCs w:val="16"/>
      </w:rPr>
      <w:t>Procedia Manufacturing 00 (201</w:t>
    </w:r>
    <w:r>
      <w:rPr>
        <w:iCs/>
        <w:szCs w:val="16"/>
      </w:rPr>
      <w:t>9</w:t>
    </w:r>
    <w:r w:rsidRPr="0067358A">
      <w:rPr>
        <w:iCs/>
        <w:szCs w:val="16"/>
      </w:rPr>
      <w:t>) 000–000</w:t>
    </w:r>
    <w:r>
      <w:tab/>
    </w:r>
    <w:r>
      <w:rPr>
        <w:rStyle w:val="PageNumber"/>
        <w:i w:val="0"/>
      </w:rPr>
      <w:fldChar w:fldCharType="begin"/>
    </w:r>
    <w:r>
      <w:rPr>
        <w:rStyle w:val="PageNumber"/>
        <w:i w:val="0"/>
      </w:rPr>
      <w:instrText xml:space="preserve"> PAGE </w:instrText>
    </w:r>
    <w:r>
      <w:rPr>
        <w:rStyle w:val="PageNumber"/>
        <w:i w:val="0"/>
      </w:rPr>
      <w:fldChar w:fldCharType="separate"/>
    </w:r>
    <w:r w:rsidR="00CD6D5E">
      <w:rPr>
        <w:rStyle w:val="PageNumber"/>
        <w:i w:val="0"/>
      </w:rPr>
      <w:t>3</w:t>
    </w:r>
    <w:r>
      <w:rPr>
        <w:rStyle w:val="PageNumber"/>
        <w:i w:val="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23418" w:type="dxa"/>
      <w:tblInd w:w="108" w:type="dxa"/>
      <w:tblLayout w:type="fixed"/>
      <w:tblLook w:val="0000" w:firstRow="0" w:lastRow="0" w:firstColumn="0" w:lastColumn="0" w:noHBand="0" w:noVBand="0"/>
    </w:tblPr>
    <w:tblGrid>
      <w:gridCol w:w="1265"/>
      <w:gridCol w:w="6535"/>
      <w:gridCol w:w="6535"/>
      <w:gridCol w:w="6535"/>
      <w:gridCol w:w="2548"/>
    </w:tblGrid>
    <w:tr w:rsidR="00BF15CE" w14:paraId="516ADF7B" w14:textId="77777777">
      <w:trPr>
        <w:trHeight w:val="1446"/>
      </w:trPr>
      <w:tc>
        <w:tcPr>
          <w:tcW w:w="1265" w:type="dxa"/>
        </w:tcPr>
        <w:p w14:paraId="740ED6C0" w14:textId="77777777" w:rsidR="00BF15CE" w:rsidRDefault="00BF15CE">
          <w:pPr>
            <w:pStyle w:val="Header"/>
            <w:ind w:hanging="108"/>
            <w:rPr>
              <w:sz w:val="10"/>
            </w:rPr>
          </w:pPr>
          <w:r>
            <w:drawing>
              <wp:inline distT="0" distB="0" distL="0" distR="0" wp14:anchorId="5FD3AFA2" wp14:editId="5705CFA3">
                <wp:extent cx="638175" cy="752475"/>
                <wp:effectExtent l="0" t="0" r="9525" b="9525"/>
                <wp:docPr id="1" name="Picture 3" descr="BW_TREE_Article_21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W_TREE_Article_21m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752475"/>
                        </a:xfrm>
                        <a:prstGeom prst="rect">
                          <a:avLst/>
                        </a:prstGeom>
                        <a:noFill/>
                        <a:ln>
                          <a:noFill/>
                        </a:ln>
                      </pic:spPr>
                    </pic:pic>
                  </a:graphicData>
                </a:graphic>
              </wp:inline>
            </w:drawing>
          </w:r>
        </w:p>
      </w:tc>
      <w:tc>
        <w:tcPr>
          <w:tcW w:w="6535" w:type="dxa"/>
        </w:tcPr>
        <w:p w14:paraId="785185E6" w14:textId="77777777" w:rsidR="00BF15CE" w:rsidRDefault="00BF15CE">
          <w:pPr>
            <w:pStyle w:val="Header"/>
            <w:spacing w:after="200"/>
            <w:jc w:val="center"/>
            <w:rPr>
              <w:rFonts w:ascii="Arial" w:hAnsi="Arial" w:cs="Arial"/>
              <w:i w:val="0"/>
              <w:iCs/>
              <w:sz w:val="18"/>
            </w:rPr>
          </w:pPr>
          <w:r>
            <w:rPr>
              <w:rFonts w:ascii="Arial" w:hAnsi="Arial" w:cs="Arial"/>
              <w:i w:val="0"/>
              <w:iCs/>
              <w:sz w:val="18"/>
            </w:rPr>
            <w:t xml:space="preserve">Available online at </w:t>
          </w:r>
          <w:hyperlink r:id="rId2" w:history="1">
            <w:r>
              <w:rPr>
                <w:rStyle w:val="Hyperlink"/>
                <w:rFonts w:ascii="Arial" w:hAnsi="Arial" w:cs="Arial"/>
                <w:i w:val="0"/>
                <w:iCs/>
                <w:color w:val="0000FF"/>
                <w:sz w:val="18"/>
              </w:rPr>
              <w:t>www.sciencedirect.com</w:t>
            </w:r>
          </w:hyperlink>
        </w:p>
        <w:p w14:paraId="6A8AB606" w14:textId="77777777" w:rsidR="00BF15CE" w:rsidRDefault="00BF15CE" w:rsidP="00F81649">
          <w:pPr>
            <w:pStyle w:val="Header"/>
            <w:spacing w:before="0" w:beforeAutospacing="0" w:after="0"/>
            <w:jc w:val="center"/>
            <w:rPr>
              <w:rFonts w:ascii="VAGRounded LT Bold" w:hAnsi="VAGRounded LT Bold"/>
              <w:i w:val="0"/>
              <w:iCs/>
              <w:sz w:val="33"/>
              <w:szCs w:val="33"/>
              <w:lang w:val="en-IN" w:eastAsia="en-IN"/>
            </w:rPr>
          </w:pPr>
          <w:r w:rsidRPr="00EB0B77">
            <w:rPr>
              <w:rFonts w:ascii="VAGRounded LT Bold" w:hAnsi="VAGRounded LT Bold"/>
              <w:i w:val="0"/>
              <w:iCs/>
              <w:sz w:val="33"/>
              <w:szCs w:val="33"/>
              <w:lang w:val="en-IN" w:eastAsia="en-IN"/>
            </w:rPr>
            <w:t>ScienceDirect</w:t>
          </w:r>
        </w:p>
        <w:p w14:paraId="6675EC8E" w14:textId="1B47F4AD" w:rsidR="00BF15CE" w:rsidRDefault="00BF15CE" w:rsidP="0094553A">
          <w:pPr>
            <w:pStyle w:val="Header"/>
            <w:spacing w:before="200" w:beforeAutospacing="0" w:after="0" w:line="200" w:lineRule="exact"/>
            <w:jc w:val="center"/>
            <w:rPr>
              <w:i w:val="0"/>
              <w:iCs/>
              <w:szCs w:val="16"/>
            </w:rPr>
          </w:pPr>
          <w:r w:rsidRPr="0067358A">
            <w:rPr>
              <w:i w:val="0"/>
              <w:iCs/>
              <w:szCs w:val="16"/>
            </w:rPr>
            <w:t>Procedia Manufacturing 00 (20</w:t>
          </w:r>
          <w:r>
            <w:rPr>
              <w:i w:val="0"/>
              <w:iCs/>
              <w:szCs w:val="16"/>
            </w:rPr>
            <w:t>20</w:t>
          </w:r>
          <w:r w:rsidRPr="0067358A">
            <w:rPr>
              <w:i w:val="0"/>
              <w:iCs/>
              <w:szCs w:val="16"/>
            </w:rPr>
            <w:t>) 000–000</w:t>
          </w:r>
        </w:p>
      </w:tc>
      <w:tc>
        <w:tcPr>
          <w:tcW w:w="6535" w:type="dxa"/>
        </w:tcPr>
        <w:p w14:paraId="5500DE66" w14:textId="77777777" w:rsidR="00BF15CE" w:rsidRDefault="00BF15CE" w:rsidP="00017B85">
          <w:pPr>
            <w:pStyle w:val="Header"/>
            <w:tabs>
              <w:tab w:val="left" w:pos="132"/>
              <w:tab w:val="left" w:pos="1932"/>
              <w:tab w:val="left" w:pos="2142"/>
              <w:tab w:val="left" w:pos="2322"/>
              <w:tab w:val="left" w:pos="2487"/>
            </w:tabs>
            <w:spacing w:before="80" w:beforeAutospacing="0" w:after="0" w:line="240" w:lineRule="auto"/>
            <w:ind w:left="-125" w:firstLine="862"/>
            <w:rPr>
              <w:i w:val="0"/>
              <w:iCs/>
            </w:rPr>
          </w:pPr>
          <w:r>
            <w:drawing>
              <wp:inline distT="0" distB="0" distL="0" distR="0" wp14:anchorId="14FB8EBD" wp14:editId="119F9911">
                <wp:extent cx="1003109" cy="71650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str.png"/>
                        <pic:cNvPicPr/>
                      </pic:nvPicPr>
                      <pic:blipFill>
                        <a:blip r:embed="rId3">
                          <a:extLst>
                            <a:ext uri="{28A0092B-C50C-407E-A947-70E740481C1C}">
                              <a14:useLocalDpi xmlns:a14="http://schemas.microsoft.com/office/drawing/2010/main" val="0"/>
                            </a:ext>
                          </a:extLst>
                        </a:blip>
                        <a:stretch>
                          <a:fillRect/>
                        </a:stretch>
                      </pic:blipFill>
                      <pic:spPr>
                        <a:xfrm>
                          <a:off x="0" y="0"/>
                          <a:ext cx="1003109" cy="716507"/>
                        </a:xfrm>
                        <a:prstGeom prst="rect">
                          <a:avLst/>
                        </a:prstGeom>
                      </pic:spPr>
                    </pic:pic>
                  </a:graphicData>
                </a:graphic>
              </wp:inline>
            </w:drawing>
          </w:r>
          <w:r>
            <w:rPr>
              <w:i w:val="0"/>
              <w:iCs/>
            </w:rPr>
            <w:br/>
            <w:t xml:space="preserve">     www.elsevier.com/locate/procedia</w:t>
          </w:r>
        </w:p>
        <w:p w14:paraId="1D60CE97" w14:textId="77777777" w:rsidR="00BF15CE" w:rsidRDefault="00BF15CE" w:rsidP="00017B85">
          <w:pPr>
            <w:pStyle w:val="Header"/>
            <w:tabs>
              <w:tab w:val="left" w:pos="1932"/>
              <w:tab w:val="left" w:pos="2148"/>
              <w:tab w:val="left" w:pos="2487"/>
            </w:tabs>
            <w:spacing w:before="80" w:beforeAutospacing="0" w:after="0" w:line="240" w:lineRule="auto"/>
            <w:ind w:left="-125" w:firstLine="3"/>
            <w:rPr>
              <w:i w:val="0"/>
              <w:iCs/>
            </w:rPr>
          </w:pPr>
        </w:p>
      </w:tc>
      <w:tc>
        <w:tcPr>
          <w:tcW w:w="6535" w:type="dxa"/>
        </w:tcPr>
        <w:p w14:paraId="25E24109" w14:textId="77777777" w:rsidR="00BF15CE" w:rsidRDefault="00BF15CE">
          <w:pPr>
            <w:pStyle w:val="Header"/>
            <w:spacing w:before="0" w:beforeAutospacing="0" w:after="0" w:line="200" w:lineRule="exact"/>
            <w:jc w:val="center"/>
            <w:rPr>
              <w:i w:val="0"/>
              <w:iCs/>
              <w:szCs w:val="16"/>
            </w:rPr>
          </w:pPr>
        </w:p>
      </w:tc>
      <w:tc>
        <w:tcPr>
          <w:tcW w:w="2548" w:type="dxa"/>
        </w:tcPr>
        <w:p w14:paraId="73E5C95D" w14:textId="77777777" w:rsidR="00BF15CE" w:rsidRDefault="00BF15CE">
          <w:pPr>
            <w:pStyle w:val="Header"/>
            <w:tabs>
              <w:tab w:val="left" w:pos="1932"/>
              <w:tab w:val="left" w:pos="2292"/>
            </w:tabs>
            <w:spacing w:before="80" w:beforeAutospacing="0" w:after="0" w:line="240" w:lineRule="auto"/>
            <w:ind w:left="-125" w:right="-108" w:firstLine="722"/>
            <w:rPr>
              <w:i w:val="0"/>
              <w:iCs/>
            </w:rPr>
          </w:pPr>
          <w:r>
            <w:drawing>
              <wp:inline distT="0" distB="0" distL="0" distR="0" wp14:anchorId="32BFE1B1" wp14:editId="064205D7">
                <wp:extent cx="1190625" cy="771525"/>
                <wp:effectExtent l="0" t="0" r="9525" b="9525"/>
                <wp:docPr id="4" name="Picture 4"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90625" cy="771525"/>
                        </a:xfrm>
                        <a:prstGeom prst="rect">
                          <a:avLst/>
                        </a:prstGeom>
                        <a:noFill/>
                        <a:ln>
                          <a:noFill/>
                        </a:ln>
                      </pic:spPr>
                    </pic:pic>
                  </a:graphicData>
                </a:graphic>
              </wp:inline>
            </w:drawing>
          </w:r>
        </w:p>
      </w:tc>
    </w:tr>
  </w:tbl>
  <w:p w14:paraId="0C0C64B4" w14:textId="77777777" w:rsidR="00BF15CE" w:rsidRDefault="00BF15CE">
    <w:pPr>
      <w:pStyle w:val="Header"/>
      <w:tabs>
        <w:tab w:val="left" w:pos="68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B178C"/>
    <w:multiLevelType w:val="multilevel"/>
    <w:tmpl w:val="C4B4B846"/>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 w15:restartNumberingAfterBreak="0">
    <w:nsid w:val="1A2E0393"/>
    <w:multiLevelType w:val="multilevel"/>
    <w:tmpl w:val="988219DE"/>
    <w:lvl w:ilvl="0">
      <w:start w:val="1"/>
      <w:numFmt w:val="bullet"/>
      <w:pStyle w:val="Els-bulletlis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ascii="Times New Roman" w:hAnsi="Times New Roman" w:hint="default"/>
      </w:rPr>
    </w:lvl>
    <w:lvl w:ilvl="4">
      <w:start w:val="1"/>
      <w:numFmt w:val="none"/>
      <w:lvlText w:val="-"/>
      <w:lvlJc w:val="left"/>
      <w:pPr>
        <w:tabs>
          <w:tab w:val="num" w:pos="1320"/>
        </w:tabs>
        <w:ind w:left="1200" w:hanging="240"/>
      </w:pPr>
      <w:rPr>
        <w:rFonts w:ascii="Times New Roman" w:hAnsi="Times New Roman" w:hint="default"/>
      </w:rPr>
    </w:lvl>
    <w:lvl w:ilvl="5">
      <w:start w:val="1"/>
      <w:numFmt w:val="none"/>
      <w:lvlText w:val="-"/>
      <w:lvlJc w:val="left"/>
      <w:pPr>
        <w:tabs>
          <w:tab w:val="num" w:pos="1560"/>
        </w:tabs>
        <w:ind w:left="1440" w:hanging="240"/>
      </w:pPr>
      <w:rPr>
        <w:rFonts w:ascii="Times New Roman" w:hAnsi="Times New Roman" w:hint="default"/>
      </w:rPr>
    </w:lvl>
    <w:lvl w:ilvl="6">
      <w:start w:val="1"/>
      <w:numFmt w:val="none"/>
      <w:lvlText w:val="-"/>
      <w:lvlJc w:val="left"/>
      <w:pPr>
        <w:tabs>
          <w:tab w:val="num" w:pos="1800"/>
        </w:tabs>
        <w:ind w:left="1680" w:hanging="240"/>
      </w:pPr>
      <w:rPr>
        <w:rFonts w:ascii="Times New Roman" w:hAnsi="Times New Roman" w:hint="default"/>
      </w:rPr>
    </w:lvl>
    <w:lvl w:ilvl="7">
      <w:start w:val="1"/>
      <w:numFmt w:val="none"/>
      <w:lvlText w:val="-"/>
      <w:lvlJc w:val="left"/>
      <w:pPr>
        <w:tabs>
          <w:tab w:val="num" w:pos="2040"/>
        </w:tabs>
        <w:ind w:left="1920" w:hanging="240"/>
      </w:pPr>
      <w:rPr>
        <w:rFonts w:ascii="Times New Roman" w:hAnsi="Times New Roman" w:hint="default"/>
      </w:rPr>
    </w:lvl>
    <w:lvl w:ilvl="8">
      <w:start w:val="1"/>
      <w:numFmt w:val="none"/>
      <w:lvlText w:val="-"/>
      <w:lvlJc w:val="left"/>
      <w:pPr>
        <w:tabs>
          <w:tab w:val="num" w:pos="2280"/>
        </w:tabs>
        <w:ind w:left="2160" w:hanging="240"/>
      </w:pPr>
      <w:rPr>
        <w:rFonts w:ascii="Times New Roman" w:hAnsi="Times New Roman" w:hint="default"/>
      </w:rPr>
    </w:lvl>
  </w:abstractNum>
  <w:abstractNum w:abstractNumId="2" w15:restartNumberingAfterBreak="0">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3" w15:restartNumberingAfterBreak="0">
    <w:nsid w:val="3AC968D8"/>
    <w:multiLevelType w:val="hybridMultilevel"/>
    <w:tmpl w:val="74382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7E7170"/>
    <w:multiLevelType w:val="multilevel"/>
    <w:tmpl w:val="A282E7EA"/>
    <w:lvl w:ilvl="0">
      <w:start w:val="1"/>
      <w:numFmt w:val="decimal"/>
      <w:pStyle w:val="Els-numlist"/>
      <w:lvlText w:val="%1."/>
      <w:lvlJc w:val="left"/>
      <w:pPr>
        <w:tabs>
          <w:tab w:val="num" w:pos="360"/>
        </w:tabs>
        <w:ind w:left="240" w:hanging="240"/>
      </w:pPr>
    </w:lvl>
    <w:lvl w:ilvl="1">
      <w:start w:val="1"/>
      <w:numFmt w:val="decimal"/>
      <w:lvlText w:val="%1.%2."/>
      <w:lvlJc w:val="left"/>
      <w:pPr>
        <w:tabs>
          <w:tab w:val="num" w:pos="600"/>
        </w:tabs>
        <w:ind w:left="480" w:hanging="240"/>
      </w:pPr>
    </w:lvl>
    <w:lvl w:ilvl="2">
      <w:start w:val="1"/>
      <w:numFmt w:val="decimal"/>
      <w:lvlText w:val="%1.%2.%3."/>
      <w:lvlJc w:val="left"/>
      <w:pPr>
        <w:tabs>
          <w:tab w:val="num" w:pos="840"/>
        </w:tabs>
        <w:ind w:left="720" w:hanging="240"/>
      </w:pPr>
    </w:lvl>
    <w:lvl w:ilvl="3">
      <w:start w:val="1"/>
      <w:numFmt w:val="decimal"/>
      <w:lvlText w:val="%1.%2.%3.%4."/>
      <w:lvlJc w:val="left"/>
      <w:pPr>
        <w:tabs>
          <w:tab w:val="num" w:pos="1080"/>
        </w:tabs>
        <w:ind w:left="960" w:hanging="240"/>
      </w:pPr>
    </w:lvl>
    <w:lvl w:ilvl="4">
      <w:start w:val="1"/>
      <w:numFmt w:val="decimal"/>
      <w:lvlText w:val="%1.%2.%3.%4.%5."/>
      <w:lvlJc w:val="left"/>
      <w:pPr>
        <w:tabs>
          <w:tab w:val="num" w:pos="1320"/>
        </w:tabs>
        <w:ind w:left="1200" w:hanging="240"/>
      </w:pPr>
    </w:lvl>
    <w:lvl w:ilvl="5">
      <w:start w:val="1"/>
      <w:numFmt w:val="decimal"/>
      <w:lvlText w:val="%1.%2.%3.%4.%5.%6."/>
      <w:lvlJc w:val="left"/>
      <w:pPr>
        <w:tabs>
          <w:tab w:val="num" w:pos="1560"/>
        </w:tabs>
        <w:ind w:left="1440" w:hanging="240"/>
      </w:pPr>
    </w:lvl>
    <w:lvl w:ilvl="6">
      <w:start w:val="1"/>
      <w:numFmt w:val="decimal"/>
      <w:lvlText w:val="%1.%2.%3.%4.%5.%6.%7."/>
      <w:lvlJc w:val="left"/>
      <w:pPr>
        <w:tabs>
          <w:tab w:val="num" w:pos="1800"/>
        </w:tabs>
        <w:ind w:left="1680" w:hanging="240"/>
      </w:pPr>
    </w:lvl>
    <w:lvl w:ilvl="7">
      <w:start w:val="1"/>
      <w:numFmt w:val="decimal"/>
      <w:lvlText w:val="%1.%2.%3.%4.%5.%6.%7.%8."/>
      <w:lvlJc w:val="left"/>
      <w:pPr>
        <w:tabs>
          <w:tab w:val="num" w:pos="2040"/>
        </w:tabs>
        <w:ind w:left="1920" w:hanging="240"/>
      </w:pPr>
    </w:lvl>
    <w:lvl w:ilvl="8">
      <w:start w:val="1"/>
      <w:numFmt w:val="decimal"/>
      <w:lvlText w:val="%1.%2.%3.%4.%5.%6.%7.%8.%9."/>
      <w:lvlJc w:val="left"/>
      <w:pPr>
        <w:tabs>
          <w:tab w:val="num" w:pos="2280"/>
        </w:tabs>
        <w:ind w:left="2160" w:hanging="240"/>
      </w:pPr>
    </w:lvl>
  </w:abstractNum>
  <w:abstractNum w:abstractNumId="5" w15:restartNumberingAfterBreak="0">
    <w:nsid w:val="556D7435"/>
    <w:multiLevelType w:val="hybridMultilevel"/>
    <w:tmpl w:val="7B780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6205803"/>
    <w:multiLevelType w:val="multilevel"/>
    <w:tmpl w:val="1E2855A8"/>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7" w15:restartNumberingAfterBreak="0">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8" w15:restartNumberingAfterBreak="0">
    <w:nsid w:val="5E856F9D"/>
    <w:multiLevelType w:val="hybridMultilevel"/>
    <w:tmpl w:val="85FEEF4A"/>
    <w:lvl w:ilvl="0" w:tplc="EF2ACCBA">
      <w:start w:val="5"/>
      <w:numFmt w:val="bullet"/>
      <w:lvlText w:val=""/>
      <w:lvlJc w:val="left"/>
      <w:pPr>
        <w:ind w:left="720" w:hanging="360"/>
      </w:pPr>
      <w:rPr>
        <w:rFonts w:ascii="Wingdings" w:eastAsia="SimSun" w:hAnsi="Wingdings" w:cs="Times New Roman"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9" w15:restartNumberingAfterBreak="0">
    <w:nsid w:val="65BA643A"/>
    <w:multiLevelType w:val="hybridMultilevel"/>
    <w:tmpl w:val="B63839C4"/>
    <w:lvl w:ilvl="0" w:tplc="40090001">
      <w:start w:val="1"/>
      <w:numFmt w:val="bullet"/>
      <w:lvlText w:val=""/>
      <w:lvlJc w:val="left"/>
      <w:pPr>
        <w:ind w:left="598" w:hanging="360"/>
      </w:pPr>
      <w:rPr>
        <w:rFonts w:ascii="Symbol" w:hAnsi="Symbol" w:hint="default"/>
      </w:rPr>
    </w:lvl>
    <w:lvl w:ilvl="1" w:tplc="40090003" w:tentative="1">
      <w:start w:val="1"/>
      <w:numFmt w:val="bullet"/>
      <w:lvlText w:val="o"/>
      <w:lvlJc w:val="left"/>
      <w:pPr>
        <w:ind w:left="1318" w:hanging="360"/>
      </w:pPr>
      <w:rPr>
        <w:rFonts w:ascii="Courier New" w:hAnsi="Courier New" w:cs="Courier New" w:hint="default"/>
      </w:rPr>
    </w:lvl>
    <w:lvl w:ilvl="2" w:tplc="40090005" w:tentative="1">
      <w:start w:val="1"/>
      <w:numFmt w:val="bullet"/>
      <w:lvlText w:val=""/>
      <w:lvlJc w:val="left"/>
      <w:pPr>
        <w:ind w:left="2038" w:hanging="360"/>
      </w:pPr>
      <w:rPr>
        <w:rFonts w:ascii="Wingdings" w:hAnsi="Wingdings" w:hint="default"/>
      </w:rPr>
    </w:lvl>
    <w:lvl w:ilvl="3" w:tplc="40090001" w:tentative="1">
      <w:start w:val="1"/>
      <w:numFmt w:val="bullet"/>
      <w:lvlText w:val=""/>
      <w:lvlJc w:val="left"/>
      <w:pPr>
        <w:ind w:left="2758" w:hanging="360"/>
      </w:pPr>
      <w:rPr>
        <w:rFonts w:ascii="Symbol" w:hAnsi="Symbol" w:hint="default"/>
      </w:rPr>
    </w:lvl>
    <w:lvl w:ilvl="4" w:tplc="40090003" w:tentative="1">
      <w:start w:val="1"/>
      <w:numFmt w:val="bullet"/>
      <w:lvlText w:val="o"/>
      <w:lvlJc w:val="left"/>
      <w:pPr>
        <w:ind w:left="3478" w:hanging="360"/>
      </w:pPr>
      <w:rPr>
        <w:rFonts w:ascii="Courier New" w:hAnsi="Courier New" w:cs="Courier New" w:hint="default"/>
      </w:rPr>
    </w:lvl>
    <w:lvl w:ilvl="5" w:tplc="40090005" w:tentative="1">
      <w:start w:val="1"/>
      <w:numFmt w:val="bullet"/>
      <w:lvlText w:val=""/>
      <w:lvlJc w:val="left"/>
      <w:pPr>
        <w:ind w:left="4198" w:hanging="360"/>
      </w:pPr>
      <w:rPr>
        <w:rFonts w:ascii="Wingdings" w:hAnsi="Wingdings" w:hint="default"/>
      </w:rPr>
    </w:lvl>
    <w:lvl w:ilvl="6" w:tplc="40090001" w:tentative="1">
      <w:start w:val="1"/>
      <w:numFmt w:val="bullet"/>
      <w:lvlText w:val=""/>
      <w:lvlJc w:val="left"/>
      <w:pPr>
        <w:ind w:left="4918" w:hanging="360"/>
      </w:pPr>
      <w:rPr>
        <w:rFonts w:ascii="Symbol" w:hAnsi="Symbol" w:hint="default"/>
      </w:rPr>
    </w:lvl>
    <w:lvl w:ilvl="7" w:tplc="40090003" w:tentative="1">
      <w:start w:val="1"/>
      <w:numFmt w:val="bullet"/>
      <w:lvlText w:val="o"/>
      <w:lvlJc w:val="left"/>
      <w:pPr>
        <w:ind w:left="5638" w:hanging="360"/>
      </w:pPr>
      <w:rPr>
        <w:rFonts w:ascii="Courier New" w:hAnsi="Courier New" w:cs="Courier New" w:hint="default"/>
      </w:rPr>
    </w:lvl>
    <w:lvl w:ilvl="8" w:tplc="40090005" w:tentative="1">
      <w:start w:val="1"/>
      <w:numFmt w:val="bullet"/>
      <w:lvlText w:val=""/>
      <w:lvlJc w:val="left"/>
      <w:pPr>
        <w:ind w:left="6358" w:hanging="360"/>
      </w:pPr>
      <w:rPr>
        <w:rFonts w:ascii="Wingdings" w:hAnsi="Wingdings" w:hint="default"/>
      </w:rPr>
    </w:lvl>
  </w:abstractNum>
  <w:abstractNum w:abstractNumId="10" w15:restartNumberingAfterBreak="0">
    <w:nsid w:val="6D814E31"/>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6F23626E"/>
    <w:multiLevelType w:val="multilevel"/>
    <w:tmpl w:val="B7E44228"/>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70535D76"/>
    <w:multiLevelType w:val="multilevel"/>
    <w:tmpl w:val="D480ADB0"/>
    <w:lvl w:ilvl="0">
      <w:start w:val="1"/>
      <w:numFmt w:val="bulle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hint="default"/>
      </w:rPr>
    </w:lvl>
    <w:lvl w:ilvl="4">
      <w:start w:val="1"/>
      <w:numFmt w:val="none"/>
      <w:lvlText w:val=""/>
      <w:lvlJc w:val="left"/>
      <w:pPr>
        <w:tabs>
          <w:tab w:val="num" w:pos="1320"/>
        </w:tabs>
        <w:ind w:left="1200" w:hanging="240"/>
      </w:pPr>
      <w:rPr>
        <w:rFonts w:hint="default"/>
      </w:rPr>
    </w:lvl>
    <w:lvl w:ilvl="5">
      <w:start w:val="1"/>
      <w:numFmt w:val="none"/>
      <w:lvlText w:val=""/>
      <w:lvlJc w:val="left"/>
      <w:pPr>
        <w:tabs>
          <w:tab w:val="num" w:pos="1560"/>
        </w:tabs>
        <w:ind w:left="1440" w:hanging="240"/>
      </w:pPr>
      <w:rPr>
        <w:rFonts w:hint="default"/>
      </w:rPr>
    </w:lvl>
    <w:lvl w:ilvl="6">
      <w:start w:val="1"/>
      <w:numFmt w:val="none"/>
      <w:lvlText w:val=""/>
      <w:lvlJc w:val="left"/>
      <w:pPr>
        <w:tabs>
          <w:tab w:val="num" w:pos="1800"/>
        </w:tabs>
        <w:ind w:left="1680" w:hanging="240"/>
      </w:pPr>
      <w:rPr>
        <w:rFonts w:hint="default"/>
      </w:rPr>
    </w:lvl>
    <w:lvl w:ilvl="7">
      <w:start w:val="1"/>
      <w:numFmt w:val="none"/>
      <w:lvlText w:val=""/>
      <w:lvlJc w:val="left"/>
      <w:pPr>
        <w:tabs>
          <w:tab w:val="num" w:pos="2040"/>
        </w:tabs>
        <w:ind w:left="1920" w:hanging="240"/>
      </w:pPr>
      <w:rPr>
        <w:rFonts w:hint="default"/>
      </w:rPr>
    </w:lvl>
    <w:lvl w:ilvl="8">
      <w:start w:val="1"/>
      <w:numFmt w:val="none"/>
      <w:lvlText w:val=""/>
      <w:lvlJc w:val="left"/>
      <w:pPr>
        <w:tabs>
          <w:tab w:val="num" w:pos="2280"/>
        </w:tabs>
        <w:ind w:left="2160" w:hanging="240"/>
      </w:pPr>
      <w:rPr>
        <w:rFonts w:hint="default"/>
      </w:rPr>
    </w:lvl>
  </w:abstractNum>
  <w:abstractNum w:abstractNumId="13" w15:restartNumberingAfterBreak="0">
    <w:nsid w:val="752849C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7B3D2492"/>
    <w:multiLevelType w:val="hybridMultilevel"/>
    <w:tmpl w:val="805CD5B2"/>
    <w:lvl w:ilvl="0" w:tplc="4009000B">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num w:numId="1">
    <w:abstractNumId w:val="6"/>
  </w:num>
  <w:num w:numId="2">
    <w:abstractNumId w:val="6"/>
  </w:num>
  <w:num w:numId="3">
    <w:abstractNumId w:val="6"/>
  </w:num>
  <w:num w:numId="4">
    <w:abstractNumId w:val="6"/>
  </w:num>
  <w:num w:numId="5">
    <w:abstractNumId w:val="0"/>
  </w:num>
  <w:num w:numId="6">
    <w:abstractNumId w:val="2"/>
  </w:num>
  <w:num w:numId="7">
    <w:abstractNumId w:val="7"/>
  </w:num>
  <w:num w:numId="8">
    <w:abstractNumId w:val="1"/>
  </w:num>
  <w:num w:numId="9">
    <w:abstractNumId w:val="4"/>
  </w:num>
  <w:num w:numId="10">
    <w:abstractNumId w:val="13"/>
  </w:num>
  <w:num w:numId="11">
    <w:abstractNumId w:val="12"/>
  </w:num>
  <w:num w:numId="12">
    <w:abstractNumId w:val="6"/>
  </w:num>
  <w:num w:numId="13">
    <w:abstractNumId w:val="6"/>
  </w:num>
  <w:num w:numId="14">
    <w:abstractNumId w:val="6"/>
  </w:num>
  <w:num w:numId="15">
    <w:abstractNumId w:val="6"/>
  </w:num>
  <w:num w:numId="16">
    <w:abstractNumId w:val="0"/>
  </w:num>
  <w:num w:numId="17">
    <w:abstractNumId w:val="2"/>
  </w:num>
  <w:num w:numId="18">
    <w:abstractNumId w:val="7"/>
  </w:num>
  <w:num w:numId="19">
    <w:abstractNumId w:val="1"/>
  </w:num>
  <w:num w:numId="20">
    <w:abstractNumId w:val="4"/>
  </w:num>
  <w:num w:numId="21">
    <w:abstractNumId w:val="0"/>
  </w:num>
  <w:num w:numId="22">
    <w:abstractNumId w:val="6"/>
  </w:num>
  <w:num w:numId="23">
    <w:abstractNumId w:val="6"/>
  </w:num>
  <w:num w:numId="24">
    <w:abstractNumId w:val="6"/>
  </w:num>
  <w:num w:numId="25">
    <w:abstractNumId w:val="6"/>
  </w:num>
  <w:num w:numId="26">
    <w:abstractNumId w:val="10"/>
  </w:num>
  <w:num w:numId="27">
    <w:abstractNumId w:val="11"/>
  </w:num>
  <w:num w:numId="28">
    <w:abstractNumId w:val="3"/>
  </w:num>
  <w:num w:numId="29">
    <w:abstractNumId w:val="5"/>
  </w:num>
  <w:num w:numId="30">
    <w:abstractNumId w:val="9"/>
  </w:num>
  <w:num w:numId="31">
    <w:abstractNumId w:val="1"/>
  </w:num>
  <w:num w:numId="32">
    <w:abstractNumId w:val="8"/>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intPostScriptOverText/>
  <w:embedTrueTypeFonts/>
  <w:embedSystemFonts/>
  <w:saveSubsetFonts/>
  <w:mirrorMargins/>
  <w:activeWritingStyle w:appName="MSWord" w:lang="fr-FR"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en-IN" w:vendorID="64" w:dllVersion="131078" w:nlCheck="1" w:checkStyle="1"/>
  <w:attachedTemplate r:id="rId1"/>
  <w:revisionView w:markup="0"/>
  <w:defaultTabStop w:val="720"/>
  <w:hyphenationZone w:val="425"/>
  <w:evenAndOddHeaders/>
  <w:drawingGridHorizontalSpacing w:val="120"/>
  <w:drawingGridVerticalSpacing w:val="120"/>
  <w:noPunctuationKerning/>
  <w:characterSpacingControl w:val="doNotCompress"/>
  <w:hdrShapeDefaults>
    <o:shapedefaults v:ext="edit" spidmax="36865"/>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409"/>
    <w:rsid w:val="0000507C"/>
    <w:rsid w:val="00013E0F"/>
    <w:rsid w:val="00016133"/>
    <w:rsid w:val="000177CB"/>
    <w:rsid w:val="00017B85"/>
    <w:rsid w:val="0002052E"/>
    <w:rsid w:val="000210EA"/>
    <w:rsid w:val="00021F4D"/>
    <w:rsid w:val="0002422E"/>
    <w:rsid w:val="000273F5"/>
    <w:rsid w:val="000304F8"/>
    <w:rsid w:val="00035A87"/>
    <w:rsid w:val="000406E4"/>
    <w:rsid w:val="0004134E"/>
    <w:rsid w:val="00043372"/>
    <w:rsid w:val="00046934"/>
    <w:rsid w:val="00051601"/>
    <w:rsid w:val="0006006B"/>
    <w:rsid w:val="0007007A"/>
    <w:rsid w:val="00070E4F"/>
    <w:rsid w:val="0007260D"/>
    <w:rsid w:val="00072AAA"/>
    <w:rsid w:val="000814F4"/>
    <w:rsid w:val="00092A82"/>
    <w:rsid w:val="00097675"/>
    <w:rsid w:val="000A4D3D"/>
    <w:rsid w:val="000B0910"/>
    <w:rsid w:val="000B137C"/>
    <w:rsid w:val="000C1409"/>
    <w:rsid w:val="000C3B87"/>
    <w:rsid w:val="000D5C20"/>
    <w:rsid w:val="000D5D59"/>
    <w:rsid w:val="000D7B9A"/>
    <w:rsid w:val="000E119F"/>
    <w:rsid w:val="000E5C5E"/>
    <w:rsid w:val="000F238E"/>
    <w:rsid w:val="000F6778"/>
    <w:rsid w:val="00100468"/>
    <w:rsid w:val="00100674"/>
    <w:rsid w:val="0011667F"/>
    <w:rsid w:val="00122CC8"/>
    <w:rsid w:val="001326A6"/>
    <w:rsid w:val="001332DD"/>
    <w:rsid w:val="001446AE"/>
    <w:rsid w:val="001466B6"/>
    <w:rsid w:val="00153958"/>
    <w:rsid w:val="001552D0"/>
    <w:rsid w:val="00161406"/>
    <w:rsid w:val="00161F1F"/>
    <w:rsid w:val="00163CFA"/>
    <w:rsid w:val="00170AF5"/>
    <w:rsid w:val="00172F7C"/>
    <w:rsid w:val="00174286"/>
    <w:rsid w:val="0017435C"/>
    <w:rsid w:val="00182A25"/>
    <w:rsid w:val="00183EBF"/>
    <w:rsid w:val="00185450"/>
    <w:rsid w:val="00193D78"/>
    <w:rsid w:val="0019728C"/>
    <w:rsid w:val="001A04DC"/>
    <w:rsid w:val="001A4693"/>
    <w:rsid w:val="001A74E2"/>
    <w:rsid w:val="001B2097"/>
    <w:rsid w:val="001B6E7B"/>
    <w:rsid w:val="001B78CA"/>
    <w:rsid w:val="001C578C"/>
    <w:rsid w:val="001C6273"/>
    <w:rsid w:val="001D026F"/>
    <w:rsid w:val="001D029D"/>
    <w:rsid w:val="001D35A2"/>
    <w:rsid w:val="001D3A36"/>
    <w:rsid w:val="001D67FD"/>
    <w:rsid w:val="001E0063"/>
    <w:rsid w:val="001E3923"/>
    <w:rsid w:val="001E63AE"/>
    <w:rsid w:val="001E7995"/>
    <w:rsid w:val="001F168C"/>
    <w:rsid w:val="001F3A3D"/>
    <w:rsid w:val="001F44C3"/>
    <w:rsid w:val="001F46AF"/>
    <w:rsid w:val="001F5E66"/>
    <w:rsid w:val="001F73FC"/>
    <w:rsid w:val="001F74DE"/>
    <w:rsid w:val="00202852"/>
    <w:rsid w:val="0020453E"/>
    <w:rsid w:val="00205C74"/>
    <w:rsid w:val="0020672F"/>
    <w:rsid w:val="00207A2A"/>
    <w:rsid w:val="002101F5"/>
    <w:rsid w:val="0022016A"/>
    <w:rsid w:val="0022140B"/>
    <w:rsid w:val="00227A59"/>
    <w:rsid w:val="002302A1"/>
    <w:rsid w:val="00231389"/>
    <w:rsid w:val="00234053"/>
    <w:rsid w:val="002403CF"/>
    <w:rsid w:val="00240ED6"/>
    <w:rsid w:val="00250983"/>
    <w:rsid w:val="002562D4"/>
    <w:rsid w:val="00260735"/>
    <w:rsid w:val="002646C7"/>
    <w:rsid w:val="00264B8D"/>
    <w:rsid w:val="00267F89"/>
    <w:rsid w:val="00276F74"/>
    <w:rsid w:val="002817E8"/>
    <w:rsid w:val="00283715"/>
    <w:rsid w:val="00284070"/>
    <w:rsid w:val="00284431"/>
    <w:rsid w:val="00293DD8"/>
    <w:rsid w:val="002959DA"/>
    <w:rsid w:val="002A46EA"/>
    <w:rsid w:val="002A6CC9"/>
    <w:rsid w:val="002C3BEC"/>
    <w:rsid w:val="002C7B96"/>
    <w:rsid w:val="002D3675"/>
    <w:rsid w:val="002D44C5"/>
    <w:rsid w:val="002E0745"/>
    <w:rsid w:val="002F0881"/>
    <w:rsid w:val="002F15F1"/>
    <w:rsid w:val="002F2D18"/>
    <w:rsid w:val="002F4681"/>
    <w:rsid w:val="002F565E"/>
    <w:rsid w:val="002F71A6"/>
    <w:rsid w:val="00300852"/>
    <w:rsid w:val="00301D0E"/>
    <w:rsid w:val="0031280A"/>
    <w:rsid w:val="00312BC7"/>
    <w:rsid w:val="00316EBC"/>
    <w:rsid w:val="00317343"/>
    <w:rsid w:val="003314CF"/>
    <w:rsid w:val="00337336"/>
    <w:rsid w:val="00337E3B"/>
    <w:rsid w:val="00345509"/>
    <w:rsid w:val="00347D9A"/>
    <w:rsid w:val="0035271A"/>
    <w:rsid w:val="00353CD0"/>
    <w:rsid w:val="00353FB0"/>
    <w:rsid w:val="0037266E"/>
    <w:rsid w:val="003738B6"/>
    <w:rsid w:val="00394B5F"/>
    <w:rsid w:val="00396195"/>
    <w:rsid w:val="003A186C"/>
    <w:rsid w:val="003A1FFF"/>
    <w:rsid w:val="003A330F"/>
    <w:rsid w:val="003A379B"/>
    <w:rsid w:val="003A699A"/>
    <w:rsid w:val="003B26DE"/>
    <w:rsid w:val="003B59BA"/>
    <w:rsid w:val="003C1300"/>
    <w:rsid w:val="003D7717"/>
    <w:rsid w:val="003E0B23"/>
    <w:rsid w:val="003F59E7"/>
    <w:rsid w:val="0040554A"/>
    <w:rsid w:val="0040677F"/>
    <w:rsid w:val="00412682"/>
    <w:rsid w:val="004218CF"/>
    <w:rsid w:val="00422082"/>
    <w:rsid w:val="00424C32"/>
    <w:rsid w:val="00425FC3"/>
    <w:rsid w:val="00426894"/>
    <w:rsid w:val="00430D2A"/>
    <w:rsid w:val="00437FE2"/>
    <w:rsid w:val="00442132"/>
    <w:rsid w:val="00451CEA"/>
    <w:rsid w:val="00461FB9"/>
    <w:rsid w:val="004668E5"/>
    <w:rsid w:val="00473CBE"/>
    <w:rsid w:val="00475AC4"/>
    <w:rsid w:val="00481E7B"/>
    <w:rsid w:val="00490382"/>
    <w:rsid w:val="00490D5C"/>
    <w:rsid w:val="00491807"/>
    <w:rsid w:val="004A0A4E"/>
    <w:rsid w:val="004A52CA"/>
    <w:rsid w:val="004A5BF9"/>
    <w:rsid w:val="004B2665"/>
    <w:rsid w:val="004C3ECA"/>
    <w:rsid w:val="004D0456"/>
    <w:rsid w:val="004D3480"/>
    <w:rsid w:val="004D528A"/>
    <w:rsid w:val="004E77C0"/>
    <w:rsid w:val="004F3E93"/>
    <w:rsid w:val="004F482C"/>
    <w:rsid w:val="004F69E7"/>
    <w:rsid w:val="004F6A10"/>
    <w:rsid w:val="00512323"/>
    <w:rsid w:val="00513CB9"/>
    <w:rsid w:val="00515E97"/>
    <w:rsid w:val="00522D12"/>
    <w:rsid w:val="00526D14"/>
    <w:rsid w:val="005271AB"/>
    <w:rsid w:val="0053143E"/>
    <w:rsid w:val="00537210"/>
    <w:rsid w:val="00551787"/>
    <w:rsid w:val="00557447"/>
    <w:rsid w:val="005624F9"/>
    <w:rsid w:val="00563EB4"/>
    <w:rsid w:val="00564049"/>
    <w:rsid w:val="0057382D"/>
    <w:rsid w:val="0057670B"/>
    <w:rsid w:val="00590ADF"/>
    <w:rsid w:val="00593DA2"/>
    <w:rsid w:val="005968EA"/>
    <w:rsid w:val="00596993"/>
    <w:rsid w:val="005974E5"/>
    <w:rsid w:val="005A0954"/>
    <w:rsid w:val="005A2A19"/>
    <w:rsid w:val="005A5575"/>
    <w:rsid w:val="005B4118"/>
    <w:rsid w:val="005C0036"/>
    <w:rsid w:val="005C527D"/>
    <w:rsid w:val="005C67B9"/>
    <w:rsid w:val="005D3824"/>
    <w:rsid w:val="005E74CF"/>
    <w:rsid w:val="005E7CE3"/>
    <w:rsid w:val="005F63E2"/>
    <w:rsid w:val="006049D0"/>
    <w:rsid w:val="0061019C"/>
    <w:rsid w:val="00620375"/>
    <w:rsid w:val="00621279"/>
    <w:rsid w:val="00624F25"/>
    <w:rsid w:val="00626725"/>
    <w:rsid w:val="00630DA9"/>
    <w:rsid w:val="0063428E"/>
    <w:rsid w:val="0064315A"/>
    <w:rsid w:val="006602E9"/>
    <w:rsid w:val="006620B4"/>
    <w:rsid w:val="006624B7"/>
    <w:rsid w:val="00665987"/>
    <w:rsid w:val="00671204"/>
    <w:rsid w:val="0067184F"/>
    <w:rsid w:val="0067358A"/>
    <w:rsid w:val="00677D63"/>
    <w:rsid w:val="006929E4"/>
    <w:rsid w:val="00694286"/>
    <w:rsid w:val="006A0457"/>
    <w:rsid w:val="006A54A8"/>
    <w:rsid w:val="006A6076"/>
    <w:rsid w:val="006C1B10"/>
    <w:rsid w:val="006D3EE5"/>
    <w:rsid w:val="006D4D26"/>
    <w:rsid w:val="006D6495"/>
    <w:rsid w:val="006F1334"/>
    <w:rsid w:val="00704DD9"/>
    <w:rsid w:val="0071244B"/>
    <w:rsid w:val="00715EB4"/>
    <w:rsid w:val="00723227"/>
    <w:rsid w:val="0072368E"/>
    <w:rsid w:val="007333E5"/>
    <w:rsid w:val="00735988"/>
    <w:rsid w:val="00735CD2"/>
    <w:rsid w:val="007510BA"/>
    <w:rsid w:val="007510E5"/>
    <w:rsid w:val="0075200F"/>
    <w:rsid w:val="00755C8C"/>
    <w:rsid w:val="00756978"/>
    <w:rsid w:val="00757D4F"/>
    <w:rsid w:val="00760E63"/>
    <w:rsid w:val="0076302B"/>
    <w:rsid w:val="00763C13"/>
    <w:rsid w:val="00765875"/>
    <w:rsid w:val="007852E6"/>
    <w:rsid w:val="00790262"/>
    <w:rsid w:val="007925ED"/>
    <w:rsid w:val="00795E7B"/>
    <w:rsid w:val="007A1679"/>
    <w:rsid w:val="007A2B89"/>
    <w:rsid w:val="007A674F"/>
    <w:rsid w:val="007B4855"/>
    <w:rsid w:val="007B728B"/>
    <w:rsid w:val="007B76AC"/>
    <w:rsid w:val="007B7848"/>
    <w:rsid w:val="007D417C"/>
    <w:rsid w:val="007D427C"/>
    <w:rsid w:val="007D6133"/>
    <w:rsid w:val="007D6506"/>
    <w:rsid w:val="007E0939"/>
    <w:rsid w:val="007E611A"/>
    <w:rsid w:val="007F2758"/>
    <w:rsid w:val="007F6165"/>
    <w:rsid w:val="007F799B"/>
    <w:rsid w:val="00801494"/>
    <w:rsid w:val="00806020"/>
    <w:rsid w:val="00811BEF"/>
    <w:rsid w:val="008124A3"/>
    <w:rsid w:val="00814171"/>
    <w:rsid w:val="00821871"/>
    <w:rsid w:val="00822A68"/>
    <w:rsid w:val="008277BB"/>
    <w:rsid w:val="0083264D"/>
    <w:rsid w:val="00832A13"/>
    <w:rsid w:val="00835305"/>
    <w:rsid w:val="00837D32"/>
    <w:rsid w:val="00842338"/>
    <w:rsid w:val="00854668"/>
    <w:rsid w:val="008551BF"/>
    <w:rsid w:val="00863E09"/>
    <w:rsid w:val="00865516"/>
    <w:rsid w:val="00865A34"/>
    <w:rsid w:val="00867407"/>
    <w:rsid w:val="00867C0E"/>
    <w:rsid w:val="008709DB"/>
    <w:rsid w:val="00881B11"/>
    <w:rsid w:val="00886E41"/>
    <w:rsid w:val="00890E95"/>
    <w:rsid w:val="00892545"/>
    <w:rsid w:val="00897B89"/>
    <w:rsid w:val="008A3805"/>
    <w:rsid w:val="008A73E3"/>
    <w:rsid w:val="008C4065"/>
    <w:rsid w:val="008C5DD0"/>
    <w:rsid w:val="008D30B5"/>
    <w:rsid w:val="008D3386"/>
    <w:rsid w:val="008E1261"/>
    <w:rsid w:val="008E2CAD"/>
    <w:rsid w:val="008E3C18"/>
    <w:rsid w:val="008F383C"/>
    <w:rsid w:val="00900DFE"/>
    <w:rsid w:val="00902534"/>
    <w:rsid w:val="00903A9F"/>
    <w:rsid w:val="00904785"/>
    <w:rsid w:val="0090564B"/>
    <w:rsid w:val="00922218"/>
    <w:rsid w:val="00925A11"/>
    <w:rsid w:val="00927A40"/>
    <w:rsid w:val="00927A96"/>
    <w:rsid w:val="00931C2D"/>
    <w:rsid w:val="00937617"/>
    <w:rsid w:val="009416BA"/>
    <w:rsid w:val="0094553A"/>
    <w:rsid w:val="00945AC2"/>
    <w:rsid w:val="009466D4"/>
    <w:rsid w:val="0095140F"/>
    <w:rsid w:val="00952BAA"/>
    <w:rsid w:val="00954FC1"/>
    <w:rsid w:val="0097014A"/>
    <w:rsid w:val="00973494"/>
    <w:rsid w:val="00981E73"/>
    <w:rsid w:val="009835C1"/>
    <w:rsid w:val="00984929"/>
    <w:rsid w:val="00986220"/>
    <w:rsid w:val="009921FF"/>
    <w:rsid w:val="009977FA"/>
    <w:rsid w:val="009A34DE"/>
    <w:rsid w:val="009A4751"/>
    <w:rsid w:val="009A608C"/>
    <w:rsid w:val="009A6A73"/>
    <w:rsid w:val="009A6F26"/>
    <w:rsid w:val="009B6FCE"/>
    <w:rsid w:val="009B7CF7"/>
    <w:rsid w:val="009C3ED7"/>
    <w:rsid w:val="009E763F"/>
    <w:rsid w:val="009F1AD9"/>
    <w:rsid w:val="009F535A"/>
    <w:rsid w:val="00A00CB0"/>
    <w:rsid w:val="00A0104A"/>
    <w:rsid w:val="00A01D9A"/>
    <w:rsid w:val="00A052DE"/>
    <w:rsid w:val="00A07810"/>
    <w:rsid w:val="00A124D1"/>
    <w:rsid w:val="00A13A28"/>
    <w:rsid w:val="00A14DCC"/>
    <w:rsid w:val="00A14E55"/>
    <w:rsid w:val="00A16A75"/>
    <w:rsid w:val="00A1747C"/>
    <w:rsid w:val="00A31056"/>
    <w:rsid w:val="00A32FBB"/>
    <w:rsid w:val="00A34B7D"/>
    <w:rsid w:val="00A40F9E"/>
    <w:rsid w:val="00A4463B"/>
    <w:rsid w:val="00A4480C"/>
    <w:rsid w:val="00A53AD2"/>
    <w:rsid w:val="00A5429B"/>
    <w:rsid w:val="00A573F1"/>
    <w:rsid w:val="00A727CD"/>
    <w:rsid w:val="00A776D0"/>
    <w:rsid w:val="00A81A3D"/>
    <w:rsid w:val="00A94A89"/>
    <w:rsid w:val="00A94FEA"/>
    <w:rsid w:val="00AA6591"/>
    <w:rsid w:val="00AB0C08"/>
    <w:rsid w:val="00AC1CB2"/>
    <w:rsid w:val="00AC1FCB"/>
    <w:rsid w:val="00AD0501"/>
    <w:rsid w:val="00AD1598"/>
    <w:rsid w:val="00AD4166"/>
    <w:rsid w:val="00AD4D80"/>
    <w:rsid w:val="00AD62FA"/>
    <w:rsid w:val="00AD6F25"/>
    <w:rsid w:val="00AE2B8E"/>
    <w:rsid w:val="00AE3814"/>
    <w:rsid w:val="00AF00C1"/>
    <w:rsid w:val="00AF4E93"/>
    <w:rsid w:val="00B015C1"/>
    <w:rsid w:val="00B02242"/>
    <w:rsid w:val="00B03070"/>
    <w:rsid w:val="00B039EF"/>
    <w:rsid w:val="00B06556"/>
    <w:rsid w:val="00B15001"/>
    <w:rsid w:val="00B15916"/>
    <w:rsid w:val="00B17AB2"/>
    <w:rsid w:val="00B210B4"/>
    <w:rsid w:val="00B21609"/>
    <w:rsid w:val="00B23C23"/>
    <w:rsid w:val="00B24218"/>
    <w:rsid w:val="00B32FE8"/>
    <w:rsid w:val="00B41212"/>
    <w:rsid w:val="00B42C46"/>
    <w:rsid w:val="00B5099C"/>
    <w:rsid w:val="00B62F20"/>
    <w:rsid w:val="00B6570D"/>
    <w:rsid w:val="00B66F99"/>
    <w:rsid w:val="00B677EE"/>
    <w:rsid w:val="00B83A94"/>
    <w:rsid w:val="00B85518"/>
    <w:rsid w:val="00B8559E"/>
    <w:rsid w:val="00B85F83"/>
    <w:rsid w:val="00B9041B"/>
    <w:rsid w:val="00B95A29"/>
    <w:rsid w:val="00BA0048"/>
    <w:rsid w:val="00BA00DF"/>
    <w:rsid w:val="00BA3634"/>
    <w:rsid w:val="00BB03D0"/>
    <w:rsid w:val="00BB1B5F"/>
    <w:rsid w:val="00BB2DE2"/>
    <w:rsid w:val="00BB6B97"/>
    <w:rsid w:val="00BC1776"/>
    <w:rsid w:val="00BD1DE8"/>
    <w:rsid w:val="00BD31EE"/>
    <w:rsid w:val="00BD333B"/>
    <w:rsid w:val="00BD43D2"/>
    <w:rsid w:val="00BD7279"/>
    <w:rsid w:val="00BE3044"/>
    <w:rsid w:val="00BE3336"/>
    <w:rsid w:val="00BF0547"/>
    <w:rsid w:val="00BF15CE"/>
    <w:rsid w:val="00BF4006"/>
    <w:rsid w:val="00C0091A"/>
    <w:rsid w:val="00C050D9"/>
    <w:rsid w:val="00C05E4D"/>
    <w:rsid w:val="00C11AC0"/>
    <w:rsid w:val="00C148EC"/>
    <w:rsid w:val="00C20720"/>
    <w:rsid w:val="00C25D4D"/>
    <w:rsid w:val="00C32376"/>
    <w:rsid w:val="00C40F59"/>
    <w:rsid w:val="00C604D7"/>
    <w:rsid w:val="00C64BC2"/>
    <w:rsid w:val="00C6741D"/>
    <w:rsid w:val="00C7009C"/>
    <w:rsid w:val="00C72109"/>
    <w:rsid w:val="00C73EEC"/>
    <w:rsid w:val="00C74265"/>
    <w:rsid w:val="00C85599"/>
    <w:rsid w:val="00C8680D"/>
    <w:rsid w:val="00C9163E"/>
    <w:rsid w:val="00C93B97"/>
    <w:rsid w:val="00C9489E"/>
    <w:rsid w:val="00C97039"/>
    <w:rsid w:val="00CA243C"/>
    <w:rsid w:val="00CA30CF"/>
    <w:rsid w:val="00CA3800"/>
    <w:rsid w:val="00CA4A18"/>
    <w:rsid w:val="00CA5076"/>
    <w:rsid w:val="00CB146E"/>
    <w:rsid w:val="00CB1FC8"/>
    <w:rsid w:val="00CB4447"/>
    <w:rsid w:val="00CB6EF9"/>
    <w:rsid w:val="00CC1D57"/>
    <w:rsid w:val="00CC3C9E"/>
    <w:rsid w:val="00CC69E4"/>
    <w:rsid w:val="00CC6D1A"/>
    <w:rsid w:val="00CD1ECA"/>
    <w:rsid w:val="00CD5DC6"/>
    <w:rsid w:val="00CD6D5E"/>
    <w:rsid w:val="00CE54F6"/>
    <w:rsid w:val="00CF239A"/>
    <w:rsid w:val="00CF36F0"/>
    <w:rsid w:val="00CF521D"/>
    <w:rsid w:val="00CF6D4A"/>
    <w:rsid w:val="00D00B36"/>
    <w:rsid w:val="00D00E56"/>
    <w:rsid w:val="00D00E5E"/>
    <w:rsid w:val="00D02E16"/>
    <w:rsid w:val="00D06511"/>
    <w:rsid w:val="00D06830"/>
    <w:rsid w:val="00D071D3"/>
    <w:rsid w:val="00D15BEC"/>
    <w:rsid w:val="00D202C0"/>
    <w:rsid w:val="00D211F3"/>
    <w:rsid w:val="00D24067"/>
    <w:rsid w:val="00D264FD"/>
    <w:rsid w:val="00D27EDD"/>
    <w:rsid w:val="00D27F76"/>
    <w:rsid w:val="00D33AC2"/>
    <w:rsid w:val="00D4291D"/>
    <w:rsid w:val="00D444D6"/>
    <w:rsid w:val="00D47817"/>
    <w:rsid w:val="00D54DA7"/>
    <w:rsid w:val="00D55E44"/>
    <w:rsid w:val="00D56A9A"/>
    <w:rsid w:val="00D57817"/>
    <w:rsid w:val="00D604FA"/>
    <w:rsid w:val="00D637DA"/>
    <w:rsid w:val="00D65AB0"/>
    <w:rsid w:val="00D709CB"/>
    <w:rsid w:val="00D871C1"/>
    <w:rsid w:val="00D97195"/>
    <w:rsid w:val="00D97A5F"/>
    <w:rsid w:val="00DA46B4"/>
    <w:rsid w:val="00DB5C13"/>
    <w:rsid w:val="00DB6A83"/>
    <w:rsid w:val="00DC3EC2"/>
    <w:rsid w:val="00DC414C"/>
    <w:rsid w:val="00DC5462"/>
    <w:rsid w:val="00DE7646"/>
    <w:rsid w:val="00DF53CF"/>
    <w:rsid w:val="00DF749C"/>
    <w:rsid w:val="00E007CA"/>
    <w:rsid w:val="00E00EE0"/>
    <w:rsid w:val="00E03880"/>
    <w:rsid w:val="00E040EE"/>
    <w:rsid w:val="00E04134"/>
    <w:rsid w:val="00E04637"/>
    <w:rsid w:val="00E061E0"/>
    <w:rsid w:val="00E102A4"/>
    <w:rsid w:val="00E16255"/>
    <w:rsid w:val="00E24460"/>
    <w:rsid w:val="00E34BF1"/>
    <w:rsid w:val="00E41233"/>
    <w:rsid w:val="00E43F22"/>
    <w:rsid w:val="00E46DA6"/>
    <w:rsid w:val="00E568A4"/>
    <w:rsid w:val="00E63718"/>
    <w:rsid w:val="00E650BA"/>
    <w:rsid w:val="00E671BB"/>
    <w:rsid w:val="00E70118"/>
    <w:rsid w:val="00E72296"/>
    <w:rsid w:val="00E73321"/>
    <w:rsid w:val="00E74E0C"/>
    <w:rsid w:val="00E759A5"/>
    <w:rsid w:val="00E77062"/>
    <w:rsid w:val="00E800C5"/>
    <w:rsid w:val="00E82EEC"/>
    <w:rsid w:val="00E96151"/>
    <w:rsid w:val="00EA0B89"/>
    <w:rsid w:val="00EA43B1"/>
    <w:rsid w:val="00EB2B15"/>
    <w:rsid w:val="00EB40D3"/>
    <w:rsid w:val="00EB5F86"/>
    <w:rsid w:val="00EB7279"/>
    <w:rsid w:val="00EE347C"/>
    <w:rsid w:val="00EE6D29"/>
    <w:rsid w:val="00EF02D2"/>
    <w:rsid w:val="00EF57AE"/>
    <w:rsid w:val="00EF7FFB"/>
    <w:rsid w:val="00F01DD8"/>
    <w:rsid w:val="00F13616"/>
    <w:rsid w:val="00F14DA0"/>
    <w:rsid w:val="00F27D1C"/>
    <w:rsid w:val="00F321DC"/>
    <w:rsid w:val="00F348C1"/>
    <w:rsid w:val="00F5108F"/>
    <w:rsid w:val="00F5432B"/>
    <w:rsid w:val="00F55630"/>
    <w:rsid w:val="00F63494"/>
    <w:rsid w:val="00F74AE9"/>
    <w:rsid w:val="00F76AB2"/>
    <w:rsid w:val="00F76CD7"/>
    <w:rsid w:val="00F81649"/>
    <w:rsid w:val="00F82AE1"/>
    <w:rsid w:val="00F831EE"/>
    <w:rsid w:val="00F908B4"/>
    <w:rsid w:val="00F913DD"/>
    <w:rsid w:val="00F92442"/>
    <w:rsid w:val="00FA0E6D"/>
    <w:rsid w:val="00FA500A"/>
    <w:rsid w:val="00FB55C4"/>
    <w:rsid w:val="00FB60B2"/>
    <w:rsid w:val="00FC2C28"/>
    <w:rsid w:val="00FD002E"/>
    <w:rsid w:val="00FD0455"/>
    <w:rsid w:val="00FD121E"/>
    <w:rsid w:val="00FE406C"/>
    <w:rsid w:val="00FE618B"/>
    <w:rsid w:val="00FE6AE8"/>
    <w:rsid w:val="00FF20E4"/>
    <w:rsid w:val="00FF3240"/>
    <w:rsid w:val="00FF418B"/>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09925E26"/>
  <w15:docId w15:val="{8F5E2086-591D-443F-AA18-C12579110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lang w:val="en-GB" w:eastAsia="en-US"/>
    </w:rPr>
  </w:style>
  <w:style w:type="paragraph" w:styleId="Heading1">
    <w:name w:val="heading 1"/>
    <w:basedOn w:val="Normal"/>
    <w:next w:val="Normal"/>
    <w:qFormat/>
    <w:pPr>
      <w:keepNext/>
      <w:pBdr>
        <w:top w:val="single" w:sz="4" w:space="1" w:color="auto"/>
        <w:left w:val="single" w:sz="4" w:space="0" w:color="auto"/>
        <w:bottom w:val="single" w:sz="4" w:space="7" w:color="auto"/>
        <w:right w:val="single" w:sz="4" w:space="4" w:color="auto"/>
      </w:pBdr>
      <w:spacing w:line="360" w:lineRule="auto"/>
      <w:outlineLvl w:val="0"/>
    </w:pPr>
    <w:rPr>
      <w:b/>
      <w:bCs/>
    </w:rPr>
  </w:style>
  <w:style w:type="paragraph" w:styleId="Heading3">
    <w:name w:val="heading 3"/>
    <w:basedOn w:val="Normal"/>
    <w:next w:val="Normal"/>
    <w:autoRedefine/>
    <w:qFormat/>
    <w:pPr>
      <w:keepNext/>
      <w:pBdr>
        <w:top w:val="single" w:sz="4" w:space="1" w:color="auto"/>
        <w:left w:val="single" w:sz="4" w:space="4" w:color="auto"/>
        <w:right w:val="single" w:sz="4" w:space="4" w:color="auto"/>
      </w:pBdr>
      <w:ind w:right="113"/>
      <w:outlineLvl w:val="2"/>
    </w:pPr>
    <w:rPr>
      <w:b/>
      <w:bCs/>
      <w:szCs w:val="24"/>
    </w:rPr>
  </w:style>
  <w:style w:type="paragraph" w:styleId="Heading4">
    <w:name w:val="heading 4"/>
    <w:basedOn w:val="Normal"/>
    <w:next w:val="Normal"/>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keepLines/>
      <w:spacing w:before="200" w:after="240" w:line="200" w:lineRule="exact"/>
    </w:pPr>
    <w:rPr>
      <w:sz w:val="16"/>
    </w:rPr>
  </w:style>
  <w:style w:type="paragraph" w:customStyle="1" w:styleId="Els-1storder-head">
    <w:name w:val="Els-1storder-head"/>
    <w:next w:val="Els-body-text"/>
    <w:pPr>
      <w:keepNext/>
      <w:numPr>
        <w:numId w:val="22"/>
      </w:numPr>
      <w:suppressAutoHyphens/>
      <w:spacing w:before="240" w:after="240" w:line="240" w:lineRule="exact"/>
    </w:pPr>
    <w:rPr>
      <w:b/>
      <w:lang w:val="en-US" w:eastAsia="en-US"/>
    </w:rPr>
  </w:style>
  <w:style w:type="paragraph" w:customStyle="1" w:styleId="Els-2ndorder-head">
    <w:name w:val="Els-2ndorder-head"/>
    <w:next w:val="Els-body-text"/>
    <w:pPr>
      <w:keepNext/>
      <w:numPr>
        <w:ilvl w:val="1"/>
        <w:numId w:val="23"/>
      </w:numPr>
      <w:suppressAutoHyphens/>
      <w:spacing w:before="240" w:after="240" w:line="240" w:lineRule="exact"/>
    </w:pPr>
    <w:rPr>
      <w:i/>
      <w:lang w:val="en-US" w:eastAsia="en-US"/>
    </w:rPr>
  </w:style>
  <w:style w:type="paragraph" w:customStyle="1" w:styleId="Els-3rdorder-head">
    <w:name w:val="Els-3rdorder-head"/>
    <w:next w:val="Els-body-text"/>
    <w:pPr>
      <w:keepNext/>
      <w:numPr>
        <w:ilvl w:val="2"/>
        <w:numId w:val="24"/>
      </w:numPr>
      <w:suppressAutoHyphens/>
      <w:spacing w:before="240" w:line="240" w:lineRule="exact"/>
    </w:pPr>
    <w:rPr>
      <w:i/>
      <w:lang w:val="en-US" w:eastAsia="en-US"/>
    </w:rPr>
  </w:style>
  <w:style w:type="paragraph" w:customStyle="1" w:styleId="Els-4thorder-head">
    <w:name w:val="Els-4thorder-head"/>
    <w:next w:val="Els-body-text"/>
    <w:pPr>
      <w:keepNext/>
      <w:numPr>
        <w:ilvl w:val="3"/>
        <w:numId w:val="25"/>
      </w:numPr>
      <w:suppressAutoHyphens/>
      <w:spacing w:before="240" w:line="240" w:lineRule="exact"/>
    </w:pPr>
    <w:rPr>
      <w:i/>
      <w:lang w:val="en-US" w:eastAsia="en-US"/>
    </w:rPr>
  </w:style>
  <w:style w:type="paragraph" w:customStyle="1" w:styleId="Els-Abstract-head">
    <w:name w:val="Els-Abstract-head"/>
    <w:next w:val="Normal"/>
    <w:pPr>
      <w:keepNext/>
      <w:pBdr>
        <w:top w:val="single" w:sz="4" w:space="10" w:color="auto"/>
      </w:pBdr>
      <w:suppressAutoHyphens/>
      <w:spacing w:after="220" w:line="220" w:lineRule="exact"/>
    </w:pPr>
    <w:rPr>
      <w:b/>
      <w:sz w:val="18"/>
      <w:lang w:val="en-US" w:eastAsia="en-US"/>
    </w:rPr>
  </w:style>
  <w:style w:type="paragraph" w:customStyle="1" w:styleId="Els-Abstract-text">
    <w:name w:val="Els-Abstract-text"/>
    <w:next w:val="Normal"/>
    <w:pPr>
      <w:spacing w:line="220" w:lineRule="exact"/>
      <w:jc w:val="both"/>
    </w:pPr>
    <w:rPr>
      <w:sz w:val="18"/>
      <w:lang w:val="en-US" w:eastAsia="en-US"/>
    </w:rPr>
  </w:style>
  <w:style w:type="paragraph" w:customStyle="1" w:styleId="Els-acknowledgement">
    <w:name w:val="Els-acknowledgement"/>
    <w:next w:val="Normal"/>
    <w:pPr>
      <w:keepNext/>
      <w:spacing w:before="480" w:after="240" w:line="220" w:lineRule="exact"/>
    </w:pPr>
    <w:rPr>
      <w:b/>
      <w:lang w:val="en-US" w:eastAsia="en-US"/>
    </w:rPr>
  </w:style>
  <w:style w:type="paragraph" w:customStyle="1" w:styleId="Els-aditional-article-history">
    <w:name w:val="Els-aditional-article-history"/>
    <w:basedOn w:val="Normal"/>
    <w:pPr>
      <w:spacing w:after="400" w:line="200" w:lineRule="exact"/>
      <w:jc w:val="center"/>
    </w:pPr>
    <w:rPr>
      <w:b/>
      <w:noProof/>
      <w:sz w:val="16"/>
      <w:lang w:val="en-US"/>
    </w:rPr>
  </w:style>
  <w:style w:type="paragraph" w:customStyle="1" w:styleId="Els-Affiliation">
    <w:name w:val="Els-Affiliation"/>
    <w:next w:val="Els-Abstract-head"/>
    <w:pPr>
      <w:suppressAutoHyphens/>
      <w:spacing w:line="200" w:lineRule="exact"/>
      <w:jc w:val="center"/>
    </w:pPr>
    <w:rPr>
      <w:i/>
      <w:noProof/>
      <w:sz w:val="16"/>
      <w:lang w:val="en-US" w:eastAsia="en-US"/>
    </w:rPr>
  </w:style>
  <w:style w:type="paragraph" w:customStyle="1" w:styleId="Els-appendixhead">
    <w:name w:val="Els-appendixhead"/>
    <w:next w:val="Normal"/>
    <w:pPr>
      <w:numPr>
        <w:numId w:val="17"/>
      </w:numPr>
      <w:spacing w:before="480" w:after="240" w:line="220" w:lineRule="exact"/>
    </w:pPr>
    <w:rPr>
      <w:b/>
      <w:lang w:val="en-US" w:eastAsia="en-US"/>
    </w:rPr>
  </w:style>
  <w:style w:type="paragraph" w:customStyle="1" w:styleId="Els-appendixsubhead">
    <w:name w:val="Els-appendixsubhead"/>
    <w:next w:val="Normal"/>
    <w:pPr>
      <w:numPr>
        <w:ilvl w:val="1"/>
        <w:numId w:val="18"/>
      </w:numPr>
      <w:spacing w:before="240" w:after="240" w:line="220" w:lineRule="exact"/>
    </w:pPr>
    <w:rPr>
      <w:i/>
      <w:lang w:val="en-US" w:eastAsia="en-US"/>
    </w:rPr>
  </w:style>
  <w:style w:type="paragraph" w:customStyle="1" w:styleId="Els-Author">
    <w:name w:val="Els-Author"/>
    <w:next w:val="Normal"/>
    <w:pPr>
      <w:keepNext/>
      <w:suppressAutoHyphens/>
      <w:spacing w:after="160" w:line="300" w:lineRule="exact"/>
      <w:jc w:val="center"/>
    </w:pPr>
    <w:rPr>
      <w:noProof/>
      <w:sz w:val="26"/>
      <w:lang w:val="en-US" w:eastAsia="en-US"/>
    </w:rPr>
  </w:style>
  <w:style w:type="paragraph" w:customStyle="1" w:styleId="Els-body-text">
    <w:name w:val="Els-body-text"/>
    <w:pPr>
      <w:spacing w:line="240" w:lineRule="exact"/>
      <w:ind w:firstLine="238"/>
      <w:jc w:val="both"/>
    </w:pPr>
    <w:rPr>
      <w:lang w:val="en-US" w:eastAsia="en-US"/>
    </w:rPr>
  </w:style>
  <w:style w:type="paragraph" w:customStyle="1" w:styleId="Els-bulletlist">
    <w:name w:val="Els-bulletlist"/>
    <w:basedOn w:val="Els-body-text"/>
    <w:pPr>
      <w:numPr>
        <w:numId w:val="19"/>
      </w:numPr>
      <w:tabs>
        <w:tab w:val="left" w:pos="240"/>
      </w:tabs>
      <w:jc w:val="left"/>
    </w:pPr>
  </w:style>
  <w:style w:type="paragraph" w:customStyle="1" w:styleId="Els-caption">
    <w:name w:val="Els-caption"/>
    <w:pPr>
      <w:keepLines/>
      <w:spacing w:before="200" w:after="240" w:line="200" w:lineRule="exact"/>
    </w:pPr>
    <w:rPr>
      <w:sz w:val="16"/>
      <w:lang w:val="en-US" w:eastAsia="en-US"/>
    </w:rPr>
  </w:style>
  <w:style w:type="paragraph" w:customStyle="1" w:styleId="Els-chem-equation">
    <w:name w:val="Els-chem-equation"/>
    <w:next w:val="Els-body-text"/>
    <w:pPr>
      <w:tabs>
        <w:tab w:val="right" w:pos="4320"/>
        <w:tab w:val="right" w:pos="9120"/>
      </w:tabs>
      <w:spacing w:before="120" w:after="120" w:line="220" w:lineRule="exact"/>
    </w:pPr>
    <w:rPr>
      <w:noProof/>
      <w:sz w:val="18"/>
      <w:lang w:val="en-US" w:eastAsia="en-US"/>
    </w:rPr>
  </w:style>
  <w:style w:type="paragraph" w:customStyle="1" w:styleId="Els-collaboration">
    <w:name w:val="Els-collaboration"/>
    <w:basedOn w:val="Els-Author"/>
    <w:pPr>
      <w:jc w:val="right"/>
    </w:pPr>
  </w:style>
  <w:style w:type="paragraph" w:customStyle="1" w:styleId="Els-collaboration-affiliation">
    <w:name w:val="Els-collaboration-affiliation"/>
    <w:basedOn w:val="Els-collaboration"/>
  </w:style>
  <w:style w:type="paragraph" w:customStyle="1" w:styleId="Els-presented-by">
    <w:name w:val="Els-presented-by"/>
    <w:pPr>
      <w:spacing w:after="200"/>
      <w:jc w:val="center"/>
    </w:pPr>
    <w:rPr>
      <w:b/>
      <w:sz w:val="16"/>
      <w:lang w:val="en-US" w:eastAsia="en-US"/>
    </w:rPr>
  </w:style>
  <w:style w:type="paragraph" w:customStyle="1" w:styleId="Els-dedicated-to">
    <w:name w:val="Els-dedicated-to"/>
    <w:basedOn w:val="Els-presented-by"/>
    <w:rPr>
      <w:b w:val="0"/>
    </w:rPr>
  </w:style>
  <w:style w:type="paragraph" w:customStyle="1" w:styleId="Els-equation">
    <w:name w:val="Els-equation"/>
    <w:next w:val="Normal"/>
    <w:pPr>
      <w:widowControl w:val="0"/>
      <w:tabs>
        <w:tab w:val="right" w:pos="4320"/>
        <w:tab w:val="right" w:pos="9120"/>
      </w:tabs>
      <w:spacing w:before="240" w:after="240"/>
      <w:ind w:left="482"/>
    </w:pPr>
    <w:rPr>
      <w:i/>
      <w:noProof/>
      <w:lang w:val="en-US" w:eastAsia="en-US"/>
    </w:rPr>
  </w:style>
  <w:style w:type="paragraph" w:customStyle="1" w:styleId="Els-footnote">
    <w:name w:val="Els-footnote"/>
    <w:pPr>
      <w:keepLines/>
      <w:widowControl w:val="0"/>
      <w:spacing w:line="200" w:lineRule="exact"/>
      <w:ind w:firstLine="120"/>
      <w:jc w:val="both"/>
    </w:pPr>
    <w:rPr>
      <w:sz w:val="16"/>
      <w:lang w:val="en-US" w:eastAsia="en-US"/>
    </w:rPr>
  </w:style>
  <w:style w:type="paragraph" w:customStyle="1" w:styleId="Els-history">
    <w:name w:val="Els-history"/>
    <w:next w:val="Normal"/>
    <w:pPr>
      <w:spacing w:before="120" w:after="400" w:line="200" w:lineRule="exact"/>
      <w:jc w:val="center"/>
    </w:pPr>
    <w:rPr>
      <w:noProof/>
      <w:sz w:val="16"/>
      <w:lang w:val="en-US" w:eastAsia="en-US"/>
    </w:rPr>
  </w:style>
  <w:style w:type="paragraph" w:customStyle="1" w:styleId="Els-journal-logo">
    <w:name w:val="Els-journal-logo"/>
    <w:pPr>
      <w:pBdr>
        <w:top w:val="thinThickLargeGap" w:sz="12" w:space="0" w:color="auto"/>
        <w:bottom w:val="thickThinLargeGap" w:sz="12" w:space="0" w:color="auto"/>
      </w:pBdr>
    </w:pPr>
    <w:rPr>
      <w:rFonts w:ascii="Helvetica" w:hAnsi="Helvetica"/>
      <w:b/>
      <w:noProof/>
      <w:sz w:val="24"/>
      <w:lang w:val="en-US" w:eastAsia="en-US"/>
    </w:rPr>
  </w:style>
  <w:style w:type="paragraph" w:customStyle="1" w:styleId="Els-keywords">
    <w:name w:val="Els-keywords"/>
    <w:next w:val="Normal"/>
    <w:pPr>
      <w:pBdr>
        <w:bottom w:val="single" w:sz="4" w:space="10" w:color="auto"/>
      </w:pBdr>
      <w:spacing w:after="200" w:line="200" w:lineRule="exact"/>
    </w:pPr>
    <w:rPr>
      <w:noProof/>
      <w:sz w:val="16"/>
      <w:lang w:val="en-US" w:eastAsia="en-US"/>
    </w:rPr>
  </w:style>
  <w:style w:type="paragraph" w:customStyle="1" w:styleId="Els-numlist">
    <w:name w:val="Els-numlist"/>
    <w:basedOn w:val="Els-body-text"/>
    <w:pPr>
      <w:numPr>
        <w:numId w:val="20"/>
      </w:numPr>
      <w:tabs>
        <w:tab w:val="left" w:pos="240"/>
      </w:tabs>
      <w:ind w:left="480"/>
      <w:jc w:val="left"/>
    </w:pPr>
  </w:style>
  <w:style w:type="paragraph" w:customStyle="1" w:styleId="Els-reference">
    <w:name w:val="Els-reference"/>
    <w:pPr>
      <w:tabs>
        <w:tab w:val="left" w:pos="312"/>
      </w:tabs>
      <w:spacing w:line="200" w:lineRule="exact"/>
      <w:ind w:left="312" w:hanging="312"/>
    </w:pPr>
    <w:rPr>
      <w:noProof/>
      <w:sz w:val="16"/>
      <w:lang w:val="en-US" w:eastAsia="en-US"/>
    </w:rPr>
  </w:style>
  <w:style w:type="paragraph" w:customStyle="1" w:styleId="Els-reference-head">
    <w:name w:val="Els-reference-head"/>
    <w:next w:val="Els-reference"/>
    <w:pPr>
      <w:keepNext/>
      <w:spacing w:before="480" w:after="200" w:line="220" w:lineRule="exact"/>
    </w:pPr>
    <w:rPr>
      <w:b/>
      <w:lang w:val="en-US" w:eastAsia="en-US"/>
    </w:rPr>
  </w:style>
  <w:style w:type="paragraph" w:customStyle="1" w:styleId="Els-reprint-line">
    <w:name w:val="Els-reprint-line"/>
    <w:basedOn w:val="Normal"/>
    <w:pPr>
      <w:tabs>
        <w:tab w:val="left" w:pos="0"/>
        <w:tab w:val="center" w:pos="5443"/>
      </w:tabs>
      <w:jc w:val="center"/>
    </w:pPr>
    <w:rPr>
      <w:sz w:val="16"/>
    </w:rPr>
  </w:style>
  <w:style w:type="paragraph" w:customStyle="1" w:styleId="Els-table-text">
    <w:name w:val="Els-table-text"/>
    <w:pPr>
      <w:spacing w:after="80" w:line="200" w:lineRule="exact"/>
    </w:pPr>
    <w:rPr>
      <w:sz w:val="16"/>
      <w:lang w:val="en-US" w:eastAsia="en-US"/>
    </w:rPr>
  </w:style>
  <w:style w:type="paragraph" w:customStyle="1" w:styleId="Els-Title">
    <w:name w:val="Els-Title"/>
    <w:next w:val="Els-Author"/>
    <w:autoRedefine/>
    <w:pPr>
      <w:suppressAutoHyphens/>
      <w:spacing w:after="240" w:line="400" w:lineRule="exact"/>
      <w:jc w:val="center"/>
    </w:pPr>
    <w:rPr>
      <w:sz w:val="34"/>
      <w:lang w:val="en-US" w:eastAsia="en-US"/>
    </w:rPr>
  </w:style>
  <w:style w:type="character" w:styleId="EndnoteReference">
    <w:name w:val="endnote reference"/>
    <w:semiHidden/>
    <w:rPr>
      <w:vertAlign w:val="superscript"/>
    </w:rPr>
  </w:style>
  <w:style w:type="paragraph" w:styleId="Header">
    <w:name w:val="header"/>
    <w:link w:val="HeaderChar"/>
    <w:semiHidden/>
    <w:pPr>
      <w:tabs>
        <w:tab w:val="center" w:pos="4706"/>
        <w:tab w:val="right" w:pos="9356"/>
      </w:tabs>
      <w:spacing w:before="100" w:beforeAutospacing="1" w:after="240" w:line="200" w:lineRule="atLeast"/>
    </w:pPr>
    <w:rPr>
      <w:i/>
      <w:noProof/>
      <w:sz w:val="16"/>
      <w:lang w:val="en-US" w:eastAsia="en-US"/>
    </w:rPr>
  </w:style>
  <w:style w:type="paragraph" w:styleId="Footer">
    <w:name w:val="footer"/>
    <w:basedOn w:val="Header"/>
    <w:semiHidden/>
    <w:pPr>
      <w:tabs>
        <w:tab w:val="right" w:pos="10080"/>
      </w:tabs>
      <w:spacing w:before="240" w:beforeAutospacing="0" w:after="0" w:line="200" w:lineRule="exact"/>
    </w:pPr>
    <w:rPr>
      <w:i w:val="0"/>
    </w:rPr>
  </w:style>
  <w:style w:type="character" w:styleId="FootnoteReference">
    <w:name w:val="footnote reference"/>
    <w:semiHidden/>
    <w:rPr>
      <w:vertAlign w:val="superscript"/>
    </w:rPr>
  </w:style>
  <w:style w:type="paragraph" w:styleId="FootnoteText">
    <w:name w:val="footnote text"/>
    <w:basedOn w:val="Normal"/>
    <w:semiHidden/>
    <w:rPr>
      <w:rFonts w:ascii="Univers" w:hAnsi="Univers"/>
    </w:rPr>
  </w:style>
  <w:style w:type="character" w:styleId="Hyperlink">
    <w:name w:val="Hyperlink"/>
    <w:uiPriority w:val="99"/>
    <w:semiHidden/>
    <w:rPr>
      <w:color w:val="auto"/>
      <w:sz w:val="16"/>
      <w:u w:val="none"/>
    </w:rPr>
  </w:style>
  <w:style w:type="character" w:customStyle="1" w:styleId="MTEquationSection">
    <w:name w:val="MTEquationSection"/>
    <w:rPr>
      <w:vanish/>
      <w:color w:val="FF0000"/>
    </w:rPr>
  </w:style>
  <w:style w:type="character" w:styleId="PageNumber">
    <w:name w:val="page number"/>
    <w:semiHidden/>
    <w:rPr>
      <w:sz w:val="16"/>
    </w:rPr>
  </w:style>
  <w:style w:type="paragraph" w:styleId="PlainText">
    <w:name w:val="Plain Text"/>
    <w:basedOn w:val="Normal"/>
    <w:semiHidden/>
    <w:rPr>
      <w:rFonts w:ascii="Courier New" w:hAnsi="Courier New" w:cs="Courier New"/>
      <w:lang w:val="en-US"/>
    </w:rPr>
  </w:style>
  <w:style w:type="paragraph" w:customStyle="1" w:styleId="Els-5thorder-head">
    <w:name w:val="Els-5thorder-head"/>
    <w:next w:val="Els-body-text"/>
    <w:pPr>
      <w:keepNext/>
      <w:suppressAutoHyphens/>
      <w:spacing w:line="240" w:lineRule="exact"/>
    </w:pPr>
    <w:rPr>
      <w:i/>
      <w:lang w:val="en-US" w:eastAsia="en-US"/>
    </w:rPr>
  </w:style>
  <w:style w:type="paragraph" w:customStyle="1" w:styleId="Els-Abstract-Copyright">
    <w:name w:val="Els-Abstract-Copyright"/>
    <w:basedOn w:val="Els-Abstract-text"/>
    <w:pPr>
      <w:spacing w:after="220"/>
    </w:pPr>
  </w:style>
  <w:style w:type="paragraph" w:customStyle="1" w:styleId="DocHead">
    <w:name w:val="DocHead"/>
    <w:pPr>
      <w:spacing w:before="240" w:after="240"/>
      <w:jc w:val="center"/>
    </w:pPr>
    <w:rPr>
      <w:sz w:val="24"/>
      <w:lang w:val="en-US" w:eastAsia="en-US"/>
    </w:rPr>
  </w:style>
  <w:style w:type="character" w:styleId="FollowedHyperlink">
    <w:name w:val="FollowedHyperlink"/>
    <w:semiHidden/>
    <w:rPr>
      <w:color w:val="800080"/>
      <w:u w:val="single"/>
    </w:rPr>
  </w:style>
  <w:style w:type="character" w:customStyle="1" w:styleId="Els-1storder-headChar">
    <w:name w:val="Els-1storder-head Char"/>
    <w:rPr>
      <w:b/>
      <w:lang w:val="en-US" w:eastAsia="en-US" w:bidi="ar-SA"/>
    </w:rPr>
  </w:style>
  <w:style w:type="character" w:styleId="CommentReference">
    <w:name w:val="annotation reference"/>
    <w:semiHidden/>
    <w:unhideWhenUsed/>
    <w:rPr>
      <w:sz w:val="16"/>
      <w:szCs w:val="16"/>
    </w:rPr>
  </w:style>
  <w:style w:type="paragraph" w:styleId="BalloonText">
    <w:name w:val="Balloon Text"/>
    <w:basedOn w:val="Normal"/>
    <w:rPr>
      <w:rFonts w:ascii="Tahoma" w:hAnsi="Tahoma" w:cs="Tahoma"/>
      <w:sz w:val="16"/>
      <w:szCs w:val="16"/>
    </w:rPr>
  </w:style>
  <w:style w:type="character" w:customStyle="1" w:styleId="BalloonTextChar">
    <w:name w:val="Balloon Text Char"/>
    <w:rPr>
      <w:rFonts w:ascii="Tahoma" w:hAnsi="Tahoma" w:cs="Tahoma"/>
      <w:sz w:val="16"/>
      <w:szCs w:val="16"/>
      <w:lang w:eastAsia="en-US"/>
    </w:rPr>
  </w:style>
  <w:style w:type="paragraph" w:styleId="CommentText">
    <w:name w:val="annotation text"/>
    <w:basedOn w:val="Normal"/>
    <w:semiHidden/>
    <w:unhideWhenUsed/>
  </w:style>
  <w:style w:type="character" w:customStyle="1" w:styleId="CommentTextChar">
    <w:name w:val="Comment Text Char"/>
    <w:semiHidden/>
    <w:rPr>
      <w:lang w:val="en-GB"/>
    </w:rPr>
  </w:style>
  <w:style w:type="paragraph" w:styleId="CommentSubject">
    <w:name w:val="annotation subject"/>
    <w:basedOn w:val="CommentText"/>
    <w:next w:val="CommentText"/>
    <w:semiHidden/>
    <w:unhideWhenUsed/>
    <w:rPr>
      <w:b/>
      <w:bCs/>
    </w:rPr>
  </w:style>
  <w:style w:type="character" w:customStyle="1" w:styleId="CommentSubjectChar">
    <w:name w:val="Comment Subject Char"/>
    <w:semiHidden/>
    <w:rPr>
      <w:b/>
      <w:bCs/>
      <w:lang w:val="en-GB"/>
    </w:rPr>
  </w:style>
  <w:style w:type="paragraph" w:styleId="BodyTextIndent">
    <w:name w:val="Body Text Indent"/>
    <w:basedOn w:val="Normal"/>
    <w:link w:val="BodyTextIndentChar"/>
    <w:semiHidden/>
    <w:pPr>
      <w:widowControl/>
      <w:suppressAutoHyphens/>
      <w:ind w:firstLine="360"/>
      <w:jc w:val="both"/>
    </w:pPr>
    <w:rPr>
      <w:rFonts w:eastAsia="Times New Roman"/>
      <w:kern w:val="14"/>
      <w:lang w:val="en-US"/>
    </w:rPr>
  </w:style>
  <w:style w:type="paragraph" w:customStyle="1" w:styleId="ColorfulList-Accent11">
    <w:name w:val="Colorful List - Accent 11"/>
    <w:basedOn w:val="Normal"/>
    <w:qFormat/>
    <w:pPr>
      <w:widowControl/>
      <w:ind w:left="720"/>
    </w:pPr>
    <w:rPr>
      <w:rFonts w:ascii="Arial" w:eastAsia="Batang" w:hAnsi="Arial"/>
      <w:sz w:val="22"/>
      <w:szCs w:val="24"/>
      <w:lang w:val="en-US" w:eastAsia="ko-KR"/>
    </w:rPr>
  </w:style>
  <w:style w:type="paragraph" w:styleId="BodyTextIndent2">
    <w:name w:val="Body Text Indent 2"/>
    <w:basedOn w:val="Normal"/>
    <w:semiHidden/>
    <w:pPr>
      <w:ind w:firstLine="240"/>
    </w:pPr>
  </w:style>
  <w:style w:type="paragraph" w:customStyle="1" w:styleId="RefIndent">
    <w:name w:val="RefIndent"/>
    <w:basedOn w:val="BodyTextIndent3"/>
    <w:pPr>
      <w:tabs>
        <w:tab w:val="left" w:pos="-1403"/>
        <w:tab w:val="left" w:pos="-720"/>
        <w:tab w:val="left" w:pos="0"/>
        <w:tab w:val="left" w:pos="324"/>
        <w:tab w:val="left" w:pos="720"/>
        <w:tab w:val="left" w:pos="1080"/>
        <w:tab w:val="left" w:pos="1440"/>
        <w:tab w:val="left" w:pos="1800"/>
        <w:tab w:val="left" w:pos="2160"/>
        <w:tab w:val="left" w:pos="2520"/>
        <w:tab w:val="left" w:pos="2880"/>
        <w:tab w:val="left" w:pos="3276"/>
        <w:tab w:val="left" w:pos="3600"/>
        <w:tab w:val="left" w:pos="3960"/>
        <w:tab w:val="left" w:pos="4320"/>
        <w:tab w:val="left" w:pos="4680"/>
        <w:tab w:val="left" w:pos="5040"/>
        <w:tab w:val="left" w:pos="5760"/>
        <w:tab w:val="left" w:pos="6480"/>
        <w:tab w:val="left" w:pos="7200"/>
        <w:tab w:val="left" w:pos="7920"/>
        <w:tab w:val="left" w:pos="8640"/>
        <w:tab w:val="left" w:pos="9360"/>
        <w:tab w:val="left" w:pos="10205"/>
        <w:tab w:val="left" w:pos="10800"/>
      </w:tabs>
      <w:suppressAutoHyphens/>
      <w:spacing w:after="0"/>
      <w:ind w:left="380" w:hanging="380"/>
      <w:jc w:val="both"/>
    </w:pPr>
    <w:rPr>
      <w:rFonts w:eastAsia="Times New Roman"/>
      <w:snapToGrid w:val="0"/>
      <w:spacing w:val="-2"/>
      <w:sz w:val="22"/>
      <w:szCs w:val="20"/>
      <w:lang w:val="en-US"/>
    </w:rPr>
  </w:style>
  <w:style w:type="paragraph" w:styleId="BodyTextIndent3">
    <w:name w:val="Body Text Indent 3"/>
    <w:basedOn w:val="Normal"/>
    <w:semiHidden/>
    <w:pPr>
      <w:spacing w:after="120"/>
      <w:ind w:left="360"/>
    </w:pPr>
    <w:rPr>
      <w:sz w:val="16"/>
      <w:szCs w:val="16"/>
    </w:rPr>
  </w:style>
  <w:style w:type="character" w:styleId="PlaceholderText">
    <w:name w:val="Placeholder Text"/>
    <w:basedOn w:val="DefaultParagraphFont"/>
    <w:uiPriority w:val="99"/>
    <w:semiHidden/>
    <w:rsid w:val="0017435C"/>
    <w:rPr>
      <w:color w:val="808080"/>
    </w:rPr>
  </w:style>
  <w:style w:type="character" w:customStyle="1" w:styleId="BodyTextIndentChar">
    <w:name w:val="Body Text Indent Char"/>
    <w:basedOn w:val="DefaultParagraphFont"/>
    <w:link w:val="BodyTextIndent"/>
    <w:semiHidden/>
    <w:rsid w:val="00EB2B15"/>
    <w:rPr>
      <w:rFonts w:eastAsia="Times New Roman"/>
      <w:kern w:val="14"/>
      <w:lang w:val="en-US" w:eastAsia="en-US"/>
    </w:rPr>
  </w:style>
  <w:style w:type="paragraph" w:styleId="ListParagraph">
    <w:name w:val="List Paragraph"/>
    <w:basedOn w:val="Normal"/>
    <w:uiPriority w:val="34"/>
    <w:qFormat/>
    <w:rsid w:val="00EB2B15"/>
    <w:pPr>
      <w:ind w:left="720"/>
      <w:contextualSpacing/>
    </w:pPr>
  </w:style>
  <w:style w:type="character" w:customStyle="1" w:styleId="HeaderChar">
    <w:name w:val="Header Char"/>
    <w:basedOn w:val="DefaultParagraphFont"/>
    <w:link w:val="Header"/>
    <w:semiHidden/>
    <w:rsid w:val="00F81649"/>
    <w:rPr>
      <w:i/>
      <w:noProof/>
      <w:sz w:val="16"/>
      <w:lang w:val="en-US" w:eastAsia="en-US"/>
    </w:rPr>
  </w:style>
  <w:style w:type="table" w:styleId="TableGrid">
    <w:name w:val="Table Grid"/>
    <w:basedOn w:val="TableNormal"/>
    <w:uiPriority w:val="59"/>
    <w:rsid w:val="0007260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vbaData.xml><?xml version="1.0" encoding="utf-8"?>
<wne:vbaSuppData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mcds>
    <wne:mcd wne:macroName="PROJECT.THISDOCUMENT.AUTOOPEN" wne:name="Project.ThisDocument.AutoOpen" wne:bEncrypt="00" wne:cmg="56"/>
    <wne:mcd wne:macroName="PROJECT.THISDOCUMENT.AUTOCLOSE" wne:name="Project.ThisDocument.AutoClose"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8136955">
      <w:bodyDiv w:val="1"/>
      <w:marLeft w:val="0"/>
      <w:marRight w:val="0"/>
      <w:marTop w:val="0"/>
      <w:marBottom w:val="0"/>
      <w:divBdr>
        <w:top w:val="none" w:sz="0" w:space="0" w:color="auto"/>
        <w:left w:val="none" w:sz="0" w:space="0" w:color="auto"/>
        <w:bottom w:val="none" w:sz="0" w:space="0" w:color="auto"/>
        <w:right w:val="none" w:sz="0" w:space="0" w:color="auto"/>
      </w:divBdr>
    </w:div>
    <w:div w:id="1070074648">
      <w:bodyDiv w:val="1"/>
      <w:marLeft w:val="0"/>
      <w:marRight w:val="0"/>
      <w:marTop w:val="0"/>
      <w:marBottom w:val="0"/>
      <w:divBdr>
        <w:top w:val="none" w:sz="0" w:space="0" w:color="auto"/>
        <w:left w:val="none" w:sz="0" w:space="0" w:color="auto"/>
        <w:bottom w:val="none" w:sz="0" w:space="0" w:color="auto"/>
        <w:right w:val="none" w:sz="0" w:space="0" w:color="auto"/>
      </w:divBdr>
    </w:div>
    <w:div w:id="1783841096">
      <w:bodyDiv w:val="1"/>
      <w:marLeft w:val="0"/>
      <w:marRight w:val="0"/>
      <w:marTop w:val="0"/>
      <w:marBottom w:val="0"/>
      <w:divBdr>
        <w:top w:val="none" w:sz="0" w:space="0" w:color="auto"/>
        <w:left w:val="none" w:sz="0" w:space="0" w:color="auto"/>
        <w:bottom w:val="none" w:sz="0" w:space="0" w:color="auto"/>
        <w:right w:val="none" w:sz="0" w:space="0" w:color="auto"/>
      </w:divBdr>
    </w:div>
    <w:div w:id="1940211956">
      <w:bodyDiv w:val="1"/>
      <w:marLeft w:val="0"/>
      <w:marRight w:val="0"/>
      <w:marTop w:val="0"/>
      <w:marBottom w:val="0"/>
      <w:divBdr>
        <w:top w:val="none" w:sz="0" w:space="0" w:color="auto"/>
        <w:left w:val="none" w:sz="0" w:space="0" w:color="auto"/>
        <w:bottom w:val="none" w:sz="0" w:space="0" w:color="auto"/>
        <w:right w:val="none" w:sz="0" w:space="0" w:color="auto"/>
      </w:divBdr>
    </w:div>
    <w:div w:id="211158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8.wmf"/><Relationship Id="rId26" Type="http://schemas.openxmlformats.org/officeDocument/2006/relationships/image" Target="media/image13.jpeg"/><Relationship Id="rId39" Type="http://schemas.openxmlformats.org/officeDocument/2006/relationships/glossaryDocument" Target="glossary/document.xml"/><Relationship Id="rId21" Type="http://schemas.openxmlformats.org/officeDocument/2006/relationships/oleObject" Target="embeddings/oleObject2.bin"/><Relationship Id="rId34" Type="http://schemas.openxmlformats.org/officeDocument/2006/relationships/image" Target="media/image21.jpeg"/><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image" Target="media/image7.jpeg"/><Relationship Id="rId25" Type="http://schemas.openxmlformats.org/officeDocument/2006/relationships/image" Target="media/image12.jpeg"/><Relationship Id="rId33" Type="http://schemas.openxmlformats.org/officeDocument/2006/relationships/image" Target="media/image20.jpeg"/><Relationship Id="rId38" Type="http://schemas.openxmlformats.org/officeDocument/2006/relationships/fontTable" Target="fontTable.xml"/><Relationship Id="rId2" Type="http://schemas.microsoft.com/office/2006/relationships/keyMapCustomizations" Target="customizations.xml"/><Relationship Id="rId16" Type="http://schemas.openxmlformats.org/officeDocument/2006/relationships/image" Target="media/image6.jpeg"/><Relationship Id="rId20" Type="http://schemas.openxmlformats.org/officeDocument/2006/relationships/image" Target="media/image9.wmf"/><Relationship Id="rId29" Type="http://schemas.openxmlformats.org/officeDocument/2006/relationships/image" Target="media/image16.jpg"/><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11.png"/><Relationship Id="rId32" Type="http://schemas.openxmlformats.org/officeDocument/2006/relationships/image" Target="media/image19.jpeg"/><Relationship Id="rId37" Type="http://schemas.openxmlformats.org/officeDocument/2006/relationships/image" Target="media/image24.jpeg"/><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oleObject" Target="embeddings/oleObject3.bin"/><Relationship Id="rId28" Type="http://schemas.openxmlformats.org/officeDocument/2006/relationships/image" Target="media/image15.jpeg"/><Relationship Id="rId36" Type="http://schemas.openxmlformats.org/officeDocument/2006/relationships/image" Target="media/image23.jpeg"/><Relationship Id="rId10" Type="http://schemas.openxmlformats.org/officeDocument/2006/relationships/hyperlink" Target="http://creativecommons.org/licenses/by-nc-nd/4.0/" TargetMode="External"/><Relationship Id="rId19" Type="http://schemas.openxmlformats.org/officeDocument/2006/relationships/oleObject" Target="embeddings/oleObject1.bin"/><Relationship Id="rId31" Type="http://schemas.openxmlformats.org/officeDocument/2006/relationships/image" Target="media/image18.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image" Target="media/image10.wmf"/><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2.jpeg"/><Relationship Id="rId8" Type="http://schemas.openxmlformats.org/officeDocument/2006/relationships/footnotes" Target="footnotes.xml"/><Relationship Id="rId3"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hyperlink" Target="http://creativecommons.org/licenses/by-nc-nd/4.0/" TargetMode="External"/></Relationships>
</file>

<file path=word/_rels/footnotes.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3" Type="http://schemas.openxmlformats.org/officeDocument/2006/relationships/image" Target="media/image3.wmf"/><Relationship Id="rId2" Type="http://schemas.openxmlformats.org/officeDocument/2006/relationships/hyperlink" Target="http://www.sciencedirect.com/science/journal/22128271" TargetMode="External"/><Relationship Id="rId1" Type="http://schemas.openxmlformats.org/officeDocument/2006/relationships/image" Target="media/image2.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aog\My%20Documents\--%20procedia\PROENG\Templates\newtemplate.dotx"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082065158"/>
        <w:category>
          <w:name w:val="General"/>
          <w:gallery w:val="placeholder"/>
        </w:category>
        <w:types>
          <w:type w:val="bbPlcHdr"/>
        </w:types>
        <w:behaviors>
          <w:behavior w:val="content"/>
        </w:behaviors>
        <w:guid w:val="{8638257B-3643-415E-ACF2-94DBB9F84F4C}"/>
      </w:docPartPr>
      <w:docPartBody>
        <w:p w:rsidR="00B5484D" w:rsidRDefault="00100298">
          <w:r w:rsidRPr="005E2B1E">
            <w:rPr>
              <w:rStyle w:val="PlaceholderText"/>
            </w:rPr>
            <w:t>Click here to enter text.</w:t>
          </w:r>
        </w:p>
      </w:docPartBody>
    </w:docPart>
    <w:docPart>
      <w:docPartPr>
        <w:name w:val="F75DF59D736A48978BCEF4FA7B98CBE5"/>
        <w:category>
          <w:name w:val="General"/>
          <w:gallery w:val="placeholder"/>
        </w:category>
        <w:types>
          <w:type w:val="bbPlcHdr"/>
        </w:types>
        <w:behaviors>
          <w:behavior w:val="content"/>
        </w:behaviors>
        <w:guid w:val="{953200D4-CA6D-43F7-8069-AF356F7BAD38}"/>
      </w:docPartPr>
      <w:docPartBody>
        <w:p w:rsidR="00B5484D" w:rsidRDefault="00100298" w:rsidP="00100298">
          <w:pPr>
            <w:pStyle w:val="F75DF59D736A48978BCEF4FA7B98CBE5"/>
          </w:pPr>
          <w:r w:rsidRPr="00975F3A">
            <w:rPr>
              <w:rStyle w:val="PlaceholderText"/>
            </w:rPr>
            <w:t>Click here to enter text.</w:t>
          </w:r>
        </w:p>
      </w:docPartBody>
    </w:docPart>
    <w:docPart>
      <w:docPartPr>
        <w:name w:val="298B1FF65A0747FF9CC416089F710DA4"/>
        <w:category>
          <w:name w:val="General"/>
          <w:gallery w:val="placeholder"/>
        </w:category>
        <w:types>
          <w:type w:val="bbPlcHdr"/>
        </w:types>
        <w:behaviors>
          <w:behavior w:val="content"/>
        </w:behaviors>
        <w:guid w:val="{6F8BEC1A-5CC4-41F6-AFFB-EEBBA6B0389F}"/>
      </w:docPartPr>
      <w:docPartBody>
        <w:p w:rsidR="00B5484D" w:rsidRDefault="00100298" w:rsidP="00100298">
          <w:pPr>
            <w:pStyle w:val="298B1FF65A0747FF9CC416089F710DA4"/>
          </w:pPr>
          <w:r w:rsidRPr="00975F3A">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Helvetica">
    <w:panose1 w:val="020B0504020202020204"/>
    <w:charset w:val="00"/>
    <w:family w:val="swiss"/>
    <w:pitch w:val="variable"/>
    <w:sig w:usb0="E0002EFF" w:usb1="C000785B" w:usb2="00000009" w:usb3="00000000" w:csb0="000001FF" w:csb1="00000000"/>
  </w:font>
  <w:font w:name="Univers">
    <w:altName w:val="Arial"/>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VAGRounded LT Bold">
    <w:altName w:val="Calibri"/>
    <w:panose1 w:val="00000000000000000000"/>
    <w:charset w:val="00"/>
    <w:family w:val="moder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2"/>
  </w:compat>
  <w:rsids>
    <w:rsidRoot w:val="00100298"/>
    <w:rsid w:val="000230E2"/>
    <w:rsid w:val="0003788F"/>
    <w:rsid w:val="00100298"/>
    <w:rsid w:val="001331F4"/>
    <w:rsid w:val="001A661E"/>
    <w:rsid w:val="00245339"/>
    <w:rsid w:val="002D5CC6"/>
    <w:rsid w:val="00395678"/>
    <w:rsid w:val="0044488B"/>
    <w:rsid w:val="004573BB"/>
    <w:rsid w:val="004A2EC4"/>
    <w:rsid w:val="005D110C"/>
    <w:rsid w:val="005D6C48"/>
    <w:rsid w:val="00614A9B"/>
    <w:rsid w:val="0075097F"/>
    <w:rsid w:val="0079792B"/>
    <w:rsid w:val="007D67EF"/>
    <w:rsid w:val="00803ECC"/>
    <w:rsid w:val="008E280C"/>
    <w:rsid w:val="009A331D"/>
    <w:rsid w:val="009A5523"/>
    <w:rsid w:val="00A17C33"/>
    <w:rsid w:val="00B158AE"/>
    <w:rsid w:val="00B5484D"/>
    <w:rsid w:val="00B84A43"/>
    <w:rsid w:val="00DB4E26"/>
    <w:rsid w:val="00E66F38"/>
    <w:rsid w:val="00EB4535"/>
    <w:rsid w:val="00F107CE"/>
    <w:rsid w:val="00F97B67"/>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6C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A661E"/>
    <w:rPr>
      <w:color w:val="808080"/>
    </w:rPr>
  </w:style>
  <w:style w:type="paragraph" w:customStyle="1" w:styleId="F75DF59D736A48978BCEF4FA7B98CBE5">
    <w:name w:val="F75DF59D736A48978BCEF4FA7B98CBE5"/>
    <w:rsid w:val="00100298"/>
  </w:style>
  <w:style w:type="paragraph" w:customStyle="1" w:styleId="298B1FF65A0747FF9CC416089F710DA4">
    <w:name w:val="298B1FF65A0747FF9CC416089F710DA4"/>
    <w:rsid w:val="00100298"/>
  </w:style>
  <w:style w:type="paragraph" w:customStyle="1" w:styleId="A756808C5F7142F7A00A28199AD51DA4">
    <w:name w:val="A756808C5F7142F7A00A28199AD51DA4"/>
    <w:rsid w:val="001A661E"/>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3872AE-4232-42C9-A569-3D574957B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newtemplate.dotx</Template>
  <TotalTime>5721</TotalTime>
  <Pages>7</Pages>
  <Words>4401</Words>
  <Characters>25089</Characters>
  <Application>Microsoft Office Word</Application>
  <DocSecurity>0</DocSecurity>
  <Lines>209</Lines>
  <Paragraphs>58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Article</vt:lpstr>
      <vt:lpstr>Article</vt:lpstr>
    </vt:vector>
  </TitlesOfParts>
  <Company>Hewlett-Packard Company</Company>
  <LinksUpToDate>false</LinksUpToDate>
  <CharactersWithSpaces>29432</CharactersWithSpaces>
  <SharedDoc>false</SharedDoc>
  <HLinks>
    <vt:vector size="30" baseType="variant">
      <vt:variant>
        <vt:i4>6291561</vt:i4>
      </vt:variant>
      <vt:variant>
        <vt:i4>14</vt:i4>
      </vt:variant>
      <vt:variant>
        <vt:i4>0</vt:i4>
      </vt:variant>
      <vt:variant>
        <vt:i4>5</vt:i4>
      </vt:variant>
      <vt:variant>
        <vt:lpwstr>http://www.elsevier.com/wps/find/authorsview.authors/authorartworkinstructions</vt:lpwstr>
      </vt:variant>
      <vt:variant>
        <vt:lpwstr/>
      </vt:variant>
      <vt:variant>
        <vt:i4>4980741</vt:i4>
      </vt:variant>
      <vt:variant>
        <vt:i4>10</vt:i4>
      </vt:variant>
      <vt:variant>
        <vt:i4>0</vt:i4>
      </vt:variant>
      <vt:variant>
        <vt:i4>5</vt:i4>
      </vt:variant>
      <vt:variant>
        <vt:lpwstr>http://www.sciencedirect.com/science/journal/22128271</vt:lpwstr>
      </vt:variant>
      <vt:variant>
        <vt:lpwstr/>
      </vt:variant>
      <vt:variant>
        <vt:i4>7471207</vt:i4>
      </vt:variant>
      <vt:variant>
        <vt:i4>8106</vt:i4>
      </vt:variant>
      <vt:variant>
        <vt:i4>1026</vt:i4>
      </vt:variant>
      <vt:variant>
        <vt:i4>1</vt:i4>
      </vt:variant>
      <vt:variant>
        <vt:lpwstr>gr1</vt:lpwstr>
      </vt:variant>
      <vt:variant>
        <vt:lpwstr/>
      </vt:variant>
      <vt:variant>
        <vt:i4>983056</vt:i4>
      </vt:variant>
      <vt:variant>
        <vt:i4>10404</vt:i4>
      </vt:variant>
      <vt:variant>
        <vt:i4>1030</vt:i4>
      </vt:variant>
      <vt:variant>
        <vt:i4>1</vt:i4>
      </vt:variant>
      <vt:variant>
        <vt:lpwstr>Untitled</vt:lpwstr>
      </vt:variant>
      <vt:variant>
        <vt:lpwstr/>
      </vt:variant>
      <vt:variant>
        <vt:i4>983056</vt:i4>
      </vt:variant>
      <vt:variant>
        <vt:i4>10410</vt:i4>
      </vt:variant>
      <vt:variant>
        <vt:i4>1031</vt:i4>
      </vt:variant>
      <vt:variant>
        <vt:i4>1</vt:i4>
      </vt:variant>
      <vt:variant>
        <vt:lpwstr>Untitled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dc:title>
  <dc:creator>yaog</dc:creator>
  <cp:lastModifiedBy>Sefallah ELFETNI</cp:lastModifiedBy>
  <cp:revision>68</cp:revision>
  <cp:lastPrinted>2020-06-30T14:22:00Z</cp:lastPrinted>
  <dcterms:created xsi:type="dcterms:W3CDTF">2020-06-29T07:36:00Z</dcterms:created>
  <dcterms:modified xsi:type="dcterms:W3CDTF">2020-09-03T09:21:00Z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WinEqns">
    <vt:bool>true</vt:bool>
  </property>
</Properties>
</file>