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A2" w:rsidRPr="003B5DFD" w:rsidRDefault="00FD76A2" w:rsidP="00FD76A2">
      <w:pPr>
        <w:spacing w:after="0"/>
        <w:jc w:val="center"/>
        <w:rPr>
          <w:rFonts w:ascii="Garamond" w:hAnsi="Garamond"/>
          <w:b/>
          <w:sz w:val="24"/>
          <w:szCs w:val="24"/>
          <w:lang w:val="fr-BE"/>
        </w:rPr>
      </w:pPr>
      <w:r w:rsidRPr="003B5DFD">
        <w:rPr>
          <w:rFonts w:ascii="Garamond" w:hAnsi="Garamond"/>
          <w:b/>
          <w:sz w:val="24"/>
          <w:szCs w:val="24"/>
          <w:lang w:val="fr-BE"/>
        </w:rPr>
        <w:t>Paradoxes idé</w:t>
      </w:r>
      <w:r w:rsidR="00605114">
        <w:rPr>
          <w:rFonts w:ascii="Garamond" w:hAnsi="Garamond"/>
          <w:b/>
          <w:sz w:val="24"/>
          <w:szCs w:val="24"/>
          <w:lang w:val="fr-BE"/>
        </w:rPr>
        <w:t>ologiques du discours soviétique</w:t>
      </w:r>
    </w:p>
    <w:p w:rsidR="00FD76A2" w:rsidRPr="003B5DFD" w:rsidRDefault="00FD76A2" w:rsidP="00FD76A2">
      <w:pPr>
        <w:spacing w:after="0"/>
        <w:jc w:val="both"/>
        <w:rPr>
          <w:rFonts w:ascii="Garamond" w:hAnsi="Garamond"/>
          <w:sz w:val="24"/>
          <w:szCs w:val="24"/>
          <w:lang w:val="fr-BE"/>
        </w:rPr>
      </w:pPr>
    </w:p>
    <w:p w:rsidR="00FD76A2" w:rsidRPr="003B5DFD" w:rsidRDefault="00FD76A2" w:rsidP="008006B3">
      <w:pPr>
        <w:spacing w:after="0" w:line="240" w:lineRule="auto"/>
        <w:ind w:left="4253"/>
        <w:jc w:val="both"/>
        <w:rPr>
          <w:rFonts w:ascii="Garamond" w:hAnsi="Garamond"/>
          <w:sz w:val="24"/>
          <w:szCs w:val="24"/>
          <w:lang w:val="fr-BE"/>
        </w:rPr>
      </w:pPr>
      <w:r w:rsidRPr="003B5DFD">
        <w:rPr>
          <w:rFonts w:ascii="Garamond" w:hAnsi="Garamond"/>
          <w:sz w:val="20"/>
          <w:szCs w:val="24"/>
          <w:lang w:val="fr-BE"/>
        </w:rPr>
        <w:t>Et c’est ainsi que la révolution russe se sera, bien malheureusement, « retournée contre ses origines révoltées »</w:t>
      </w:r>
      <w:r w:rsidR="00150F7D">
        <w:rPr>
          <w:rFonts w:ascii="Garamond" w:hAnsi="Garamond"/>
          <w:sz w:val="20"/>
          <w:szCs w:val="24"/>
          <w:lang w:val="fr-BE"/>
        </w:rPr>
        <w:t xml:space="preserve"> (Didi-Huberman 2019 : </w:t>
      </w:r>
      <w:r w:rsidR="00E362AF" w:rsidRPr="003B5DFD">
        <w:rPr>
          <w:rFonts w:ascii="Garamond" w:hAnsi="Garamond"/>
          <w:sz w:val="20"/>
          <w:szCs w:val="24"/>
          <w:lang w:val="fr-BE"/>
        </w:rPr>
        <w:t>60)</w:t>
      </w:r>
      <w:r w:rsidRPr="003B5DFD">
        <w:rPr>
          <w:rFonts w:ascii="Garamond" w:hAnsi="Garamond"/>
          <w:sz w:val="20"/>
          <w:szCs w:val="24"/>
          <w:lang w:val="fr-BE"/>
        </w:rPr>
        <w:t>.</w:t>
      </w:r>
    </w:p>
    <w:p w:rsidR="00FD76A2" w:rsidRPr="003B5DFD" w:rsidRDefault="00FD76A2" w:rsidP="00FD76A2">
      <w:pPr>
        <w:spacing w:after="0"/>
        <w:ind w:left="4253"/>
        <w:jc w:val="right"/>
        <w:rPr>
          <w:rFonts w:ascii="Garamond" w:hAnsi="Garamond"/>
          <w:sz w:val="24"/>
          <w:szCs w:val="24"/>
          <w:lang w:val="fr-BE"/>
        </w:rPr>
      </w:pPr>
    </w:p>
    <w:p w:rsidR="00207638" w:rsidRDefault="008006B3" w:rsidP="00EA61A1">
      <w:pPr>
        <w:ind w:firstLine="284"/>
        <w:jc w:val="both"/>
        <w:rPr>
          <w:rFonts w:ascii="Garamond" w:hAnsi="Garamond"/>
          <w:sz w:val="24"/>
          <w:szCs w:val="24"/>
          <w:lang w:val="fr-BE"/>
        </w:rPr>
      </w:pPr>
      <w:r>
        <w:rPr>
          <w:rFonts w:ascii="Garamond" w:hAnsi="Garamond"/>
          <w:sz w:val="24"/>
          <w:szCs w:val="24"/>
          <w:lang w:val="fr-BE"/>
        </w:rPr>
        <w:t xml:space="preserve">La publication d’un </w:t>
      </w:r>
      <w:r w:rsidR="00644068">
        <w:rPr>
          <w:rFonts w:ascii="Garamond" w:hAnsi="Garamond"/>
          <w:sz w:val="24"/>
          <w:szCs w:val="24"/>
          <w:lang w:val="fr-BE"/>
        </w:rPr>
        <w:t>article portant sur les paradoxes idéologiques du</w:t>
      </w:r>
      <w:r>
        <w:rPr>
          <w:rFonts w:ascii="Garamond" w:hAnsi="Garamond"/>
          <w:sz w:val="24"/>
          <w:szCs w:val="24"/>
          <w:lang w:val="fr-BE"/>
        </w:rPr>
        <w:t xml:space="preserve"> discours soviétique témoigne d’une actualité politique brûlante, celle du vote au parlement européen d’une résolution visant à mettre sur un pied d’égalité communisme et nazisme</w:t>
      </w:r>
      <w:r w:rsidR="009D3624">
        <w:rPr>
          <w:rFonts w:ascii="Garamond" w:hAnsi="Garamond"/>
          <w:sz w:val="24"/>
          <w:szCs w:val="24"/>
          <w:lang w:val="fr-BE"/>
        </w:rPr>
        <w:t xml:space="preserve"> (19 septembre 2019)</w:t>
      </w:r>
      <w:r>
        <w:rPr>
          <w:rFonts w:ascii="Garamond" w:hAnsi="Garamond"/>
          <w:sz w:val="24"/>
          <w:szCs w:val="24"/>
          <w:lang w:val="fr-BE"/>
        </w:rPr>
        <w:t>. En usant conjointement, de manière très floue et ambiguë, des termes « stalinisme », « communisme totalitaire », « communisme », « régime totalitaire », « totalitarisme », « idéologie totalitaire » et « idéologie communiste », cette résolution rend impossible la critique du stalinisme (et plus largement de l’URSS) comme régime non-communiste</w:t>
      </w:r>
      <w:r w:rsidR="00644068">
        <w:rPr>
          <w:rFonts w:ascii="Garamond" w:hAnsi="Garamond"/>
          <w:sz w:val="24"/>
          <w:szCs w:val="24"/>
          <w:lang w:val="fr-BE"/>
        </w:rPr>
        <w:t xml:space="preserve"> ou para-communiste</w:t>
      </w:r>
      <w:r>
        <w:rPr>
          <w:rFonts w:ascii="Garamond" w:hAnsi="Garamond"/>
          <w:sz w:val="24"/>
          <w:szCs w:val="24"/>
          <w:lang w:val="fr-BE"/>
        </w:rPr>
        <w:t xml:space="preserve">. </w:t>
      </w:r>
      <w:r w:rsidR="00DE2EF8" w:rsidRPr="003B5DFD">
        <w:rPr>
          <w:rFonts w:ascii="Garamond" w:hAnsi="Garamond"/>
          <w:sz w:val="24"/>
          <w:szCs w:val="24"/>
          <w:lang w:val="fr-BE"/>
        </w:rPr>
        <w:t>Loin de vouloir po</w:t>
      </w:r>
      <w:r w:rsidR="00EA61A1" w:rsidRPr="003B5DFD">
        <w:rPr>
          <w:rFonts w:ascii="Garamond" w:hAnsi="Garamond"/>
          <w:sz w:val="24"/>
          <w:szCs w:val="24"/>
          <w:lang w:val="fr-BE"/>
        </w:rPr>
        <w:t xml:space="preserve">rter un quelconque jugement </w:t>
      </w:r>
      <w:r w:rsidR="00DE2EF8" w:rsidRPr="003B5DFD">
        <w:rPr>
          <w:rFonts w:ascii="Garamond" w:hAnsi="Garamond"/>
          <w:sz w:val="24"/>
          <w:szCs w:val="24"/>
          <w:lang w:val="fr-BE"/>
        </w:rPr>
        <w:t xml:space="preserve">politique, juridique ou historique sur </w:t>
      </w:r>
      <w:r>
        <w:rPr>
          <w:rFonts w:ascii="Garamond" w:hAnsi="Garamond"/>
          <w:sz w:val="24"/>
          <w:szCs w:val="24"/>
          <w:lang w:val="fr-BE"/>
        </w:rPr>
        <w:t>cette résolution</w:t>
      </w:r>
      <w:r w:rsidR="00DE2EF8" w:rsidRPr="003B5DFD">
        <w:rPr>
          <w:rFonts w:ascii="Garamond" w:hAnsi="Garamond"/>
          <w:sz w:val="24"/>
          <w:szCs w:val="24"/>
          <w:lang w:val="fr-BE"/>
        </w:rPr>
        <w:t xml:space="preserve">, </w:t>
      </w:r>
      <w:r w:rsidR="00644068">
        <w:rPr>
          <w:rFonts w:ascii="Garamond" w:hAnsi="Garamond"/>
          <w:sz w:val="24"/>
          <w:szCs w:val="24"/>
          <w:lang w:val="fr-BE"/>
        </w:rPr>
        <w:t>le présent article</w:t>
      </w:r>
      <w:r>
        <w:rPr>
          <w:rFonts w:ascii="Garamond" w:hAnsi="Garamond"/>
          <w:sz w:val="24"/>
          <w:szCs w:val="24"/>
          <w:lang w:val="fr-BE"/>
        </w:rPr>
        <w:t xml:space="preserve"> analyse</w:t>
      </w:r>
      <w:r w:rsidR="00DE2EF8" w:rsidRPr="003B5DFD">
        <w:rPr>
          <w:rFonts w:ascii="Garamond" w:hAnsi="Garamond"/>
          <w:sz w:val="24"/>
          <w:szCs w:val="24"/>
          <w:lang w:val="fr-BE"/>
        </w:rPr>
        <w:t xml:space="preserve"> les </w:t>
      </w:r>
      <w:r w:rsidR="00EA61A1" w:rsidRPr="003B5DFD">
        <w:rPr>
          <w:rFonts w:ascii="Garamond" w:hAnsi="Garamond"/>
          <w:sz w:val="24"/>
          <w:szCs w:val="24"/>
          <w:lang w:val="fr-BE"/>
        </w:rPr>
        <w:t>fondemen</w:t>
      </w:r>
      <w:r w:rsidR="00D97491" w:rsidRPr="003B5DFD">
        <w:rPr>
          <w:rFonts w:ascii="Garamond" w:hAnsi="Garamond"/>
          <w:sz w:val="24"/>
          <w:szCs w:val="24"/>
          <w:lang w:val="fr-BE"/>
        </w:rPr>
        <w:t>ts idéologiques</w:t>
      </w:r>
      <w:r w:rsidR="00EA61A1" w:rsidRPr="003B5DFD">
        <w:rPr>
          <w:rFonts w:ascii="Garamond" w:hAnsi="Garamond"/>
          <w:sz w:val="24"/>
          <w:szCs w:val="24"/>
          <w:lang w:val="fr-BE"/>
        </w:rPr>
        <w:t xml:space="preserve"> sous-tendant le discours soviétique</w:t>
      </w:r>
      <w:r w:rsidR="005172BD" w:rsidRPr="003B5DFD">
        <w:rPr>
          <w:rFonts w:ascii="Garamond" w:hAnsi="Garamond"/>
          <w:sz w:val="24"/>
          <w:szCs w:val="24"/>
          <w:lang w:val="fr-BE"/>
        </w:rPr>
        <w:t xml:space="preserve">, </w:t>
      </w:r>
      <w:r>
        <w:rPr>
          <w:rFonts w:ascii="Garamond" w:hAnsi="Garamond"/>
          <w:sz w:val="24"/>
          <w:szCs w:val="24"/>
          <w:lang w:val="fr-BE"/>
        </w:rPr>
        <w:t>dans toute sa complexité et ses contradictions</w:t>
      </w:r>
      <w:r w:rsidR="00644068">
        <w:rPr>
          <w:rFonts w:ascii="Garamond" w:hAnsi="Garamond"/>
          <w:sz w:val="24"/>
          <w:szCs w:val="24"/>
          <w:lang w:val="fr-BE"/>
        </w:rPr>
        <w:t>.</w:t>
      </w:r>
      <w:r w:rsidR="00EA61A1" w:rsidRPr="003B5DFD">
        <w:rPr>
          <w:rFonts w:ascii="Garamond" w:hAnsi="Garamond"/>
          <w:sz w:val="24"/>
          <w:szCs w:val="24"/>
          <w:lang w:val="fr-BE"/>
        </w:rPr>
        <w:t xml:space="preserve"> </w:t>
      </w:r>
    </w:p>
    <w:p w:rsidR="005D48C4" w:rsidRDefault="00644068" w:rsidP="00EA61A1">
      <w:pPr>
        <w:ind w:firstLine="284"/>
        <w:jc w:val="both"/>
        <w:rPr>
          <w:rFonts w:ascii="Garamond" w:hAnsi="Garamond"/>
          <w:sz w:val="24"/>
          <w:szCs w:val="24"/>
          <w:lang w:val="fr-BE"/>
        </w:rPr>
      </w:pPr>
      <w:r>
        <w:rPr>
          <w:rFonts w:ascii="Garamond" w:hAnsi="Garamond"/>
          <w:sz w:val="24"/>
          <w:szCs w:val="24"/>
          <w:lang w:val="fr-BE"/>
        </w:rPr>
        <w:t>L</w:t>
      </w:r>
      <w:r w:rsidR="00EA61A1" w:rsidRPr="003B5DFD">
        <w:rPr>
          <w:rFonts w:ascii="Garamond" w:hAnsi="Garamond"/>
          <w:sz w:val="24"/>
          <w:szCs w:val="24"/>
          <w:lang w:val="fr-BE"/>
        </w:rPr>
        <w:t>’objectif est de montrer en quoi ce discours, s’il se revendique d’u</w:t>
      </w:r>
      <w:r w:rsidR="00F21770" w:rsidRPr="003B5DFD">
        <w:rPr>
          <w:rFonts w:ascii="Garamond" w:hAnsi="Garamond"/>
          <w:sz w:val="24"/>
          <w:szCs w:val="24"/>
          <w:lang w:val="fr-BE"/>
        </w:rPr>
        <w:t xml:space="preserve">ne idéologie </w:t>
      </w:r>
      <w:r w:rsidR="00F21770" w:rsidRPr="003B5DFD">
        <w:rPr>
          <w:rFonts w:ascii="Garamond" w:hAnsi="Garamond"/>
          <w:i/>
          <w:sz w:val="24"/>
          <w:szCs w:val="24"/>
          <w:lang w:val="fr-BE"/>
        </w:rPr>
        <w:t xml:space="preserve">a priori </w:t>
      </w:r>
      <w:r w:rsidR="00EA61A1" w:rsidRPr="003B5DFD">
        <w:rPr>
          <w:rFonts w:ascii="Garamond" w:hAnsi="Garamond"/>
          <w:sz w:val="24"/>
          <w:szCs w:val="24"/>
          <w:lang w:val="fr-BE"/>
        </w:rPr>
        <w:t xml:space="preserve">bien définie, porte l’empreinte </w:t>
      </w:r>
      <w:r w:rsidR="00870768" w:rsidRPr="003B5DFD">
        <w:rPr>
          <w:rFonts w:ascii="Garamond" w:hAnsi="Garamond"/>
          <w:sz w:val="24"/>
          <w:szCs w:val="24"/>
          <w:lang w:val="fr-BE"/>
        </w:rPr>
        <w:t>d’autres formes de pensées</w:t>
      </w:r>
      <w:r w:rsidR="00EA61A1" w:rsidRPr="003B5DFD">
        <w:rPr>
          <w:rFonts w:ascii="Garamond" w:hAnsi="Garamond"/>
          <w:sz w:val="24"/>
          <w:szCs w:val="24"/>
          <w:lang w:val="fr-BE"/>
        </w:rPr>
        <w:t xml:space="preserve">, allant de la </w:t>
      </w:r>
      <w:r w:rsidR="00EA61A1" w:rsidRPr="003B5DFD">
        <w:rPr>
          <w:rFonts w:ascii="Garamond" w:hAnsi="Garamond"/>
          <w:i/>
          <w:sz w:val="24"/>
          <w:szCs w:val="24"/>
          <w:lang w:val="fr-BE"/>
        </w:rPr>
        <w:t>doxa</w:t>
      </w:r>
      <w:r w:rsidR="00EA61A1" w:rsidRPr="003B5DFD">
        <w:rPr>
          <w:rFonts w:ascii="Garamond" w:hAnsi="Garamond"/>
          <w:sz w:val="24"/>
          <w:szCs w:val="24"/>
          <w:lang w:val="fr-BE"/>
        </w:rPr>
        <w:t xml:space="preserve"> de l’industrialisation capitaliste aux thèses hygiénistes héritées de la gestion des villes européennes au XIX</w:t>
      </w:r>
      <w:r w:rsidR="00EA61A1" w:rsidRPr="003B5DFD">
        <w:rPr>
          <w:rFonts w:ascii="Garamond" w:hAnsi="Garamond"/>
          <w:sz w:val="24"/>
          <w:szCs w:val="24"/>
          <w:vertAlign w:val="superscript"/>
          <w:lang w:val="fr-BE"/>
        </w:rPr>
        <w:t>e</w:t>
      </w:r>
      <w:r w:rsidR="00EF370E">
        <w:rPr>
          <w:rFonts w:ascii="Garamond" w:hAnsi="Garamond"/>
          <w:sz w:val="24"/>
          <w:szCs w:val="24"/>
          <w:lang w:val="fr-BE"/>
        </w:rPr>
        <w:t> </w:t>
      </w:r>
      <w:r w:rsidR="00EA61A1" w:rsidRPr="003B5DFD">
        <w:rPr>
          <w:rFonts w:ascii="Garamond" w:hAnsi="Garamond"/>
          <w:sz w:val="24"/>
          <w:szCs w:val="24"/>
          <w:lang w:val="fr-BE"/>
        </w:rPr>
        <w:t>siècle en passant par une animalisation des catégories sociales</w:t>
      </w:r>
      <w:r w:rsidR="00C21A3E">
        <w:rPr>
          <w:rFonts w:ascii="Garamond" w:hAnsi="Garamond"/>
          <w:sz w:val="24"/>
          <w:szCs w:val="24"/>
          <w:lang w:val="fr-BE"/>
        </w:rPr>
        <w:t xml:space="preserve"> et un puritanisme moral</w:t>
      </w:r>
      <w:r w:rsidR="00EA61A1" w:rsidRPr="003B5DFD">
        <w:rPr>
          <w:rFonts w:ascii="Garamond" w:hAnsi="Garamond"/>
          <w:sz w:val="24"/>
          <w:szCs w:val="24"/>
          <w:lang w:val="fr-BE"/>
        </w:rPr>
        <w:t>.</w:t>
      </w:r>
      <w:r w:rsidR="00DA6346" w:rsidRPr="003B5DFD">
        <w:rPr>
          <w:rFonts w:ascii="Garamond" w:hAnsi="Garamond"/>
          <w:sz w:val="24"/>
          <w:szCs w:val="24"/>
          <w:lang w:val="fr-BE"/>
        </w:rPr>
        <w:t xml:space="preserve"> Pour réaliser ce travail, plusieurs documents au statut variable </w:t>
      </w:r>
      <w:r w:rsidR="00D97491" w:rsidRPr="003B5DFD">
        <w:rPr>
          <w:rFonts w:ascii="Garamond" w:hAnsi="Garamond"/>
          <w:sz w:val="24"/>
          <w:szCs w:val="24"/>
          <w:lang w:val="fr-BE"/>
        </w:rPr>
        <w:t>ont été dépouillés</w:t>
      </w:r>
      <w:r w:rsidR="00AF5844">
        <w:rPr>
          <w:rFonts w:ascii="Garamond" w:hAnsi="Garamond"/>
          <w:sz w:val="24"/>
          <w:szCs w:val="24"/>
          <w:lang w:val="fr-BE"/>
        </w:rPr>
        <w:t>, portant majoritairement sur la période</w:t>
      </w:r>
      <w:r w:rsidR="008006B3">
        <w:rPr>
          <w:rFonts w:ascii="Garamond" w:hAnsi="Garamond"/>
          <w:sz w:val="24"/>
          <w:szCs w:val="24"/>
          <w:lang w:val="fr-BE"/>
        </w:rPr>
        <w:t xml:space="preserve"> léniniste-stalinienne de</w:t>
      </w:r>
      <w:r w:rsidR="00AF5844">
        <w:rPr>
          <w:rFonts w:ascii="Garamond" w:hAnsi="Garamond"/>
          <w:sz w:val="24"/>
          <w:szCs w:val="24"/>
          <w:lang w:val="fr-BE"/>
        </w:rPr>
        <w:t xml:space="preserve"> 1917-1953</w:t>
      </w:r>
      <w:r w:rsidR="00DA6346" w:rsidRPr="003B5DFD">
        <w:rPr>
          <w:rFonts w:ascii="Garamond" w:hAnsi="Garamond"/>
          <w:sz w:val="24"/>
          <w:szCs w:val="24"/>
          <w:lang w:val="fr-BE"/>
        </w:rPr>
        <w:t> : textes politiques des dirigeants soviétiques, lettres transmises aux Soviets, extraits de textes de loi, témoignages, compilations scientifiques, correspondances,</w:t>
      </w:r>
      <w:r w:rsidR="00847B7A" w:rsidRPr="003B5DFD">
        <w:rPr>
          <w:rFonts w:ascii="Garamond" w:hAnsi="Garamond"/>
          <w:sz w:val="24"/>
          <w:szCs w:val="24"/>
          <w:lang w:val="fr-BE"/>
        </w:rPr>
        <w:t xml:space="preserve"> </w:t>
      </w:r>
      <w:r w:rsidR="00C21A3E">
        <w:rPr>
          <w:rFonts w:ascii="Garamond" w:hAnsi="Garamond"/>
          <w:sz w:val="24"/>
          <w:szCs w:val="24"/>
          <w:lang w:val="fr-BE"/>
        </w:rPr>
        <w:t xml:space="preserve">conférences des Jeunesses communistes, </w:t>
      </w:r>
      <w:r w:rsidR="00847B7A" w:rsidRPr="003B5DFD">
        <w:rPr>
          <w:rFonts w:ascii="Garamond" w:hAnsi="Garamond"/>
          <w:sz w:val="24"/>
          <w:szCs w:val="24"/>
          <w:lang w:val="fr-BE"/>
        </w:rPr>
        <w:t>articles de presse et de propagande,</w:t>
      </w:r>
      <w:r w:rsidR="00C607E8">
        <w:rPr>
          <w:rFonts w:ascii="Garamond" w:hAnsi="Garamond"/>
          <w:sz w:val="24"/>
          <w:szCs w:val="24"/>
          <w:lang w:val="fr-BE"/>
        </w:rPr>
        <w:t xml:space="preserve"> affiches de propagande,</w:t>
      </w:r>
      <w:r w:rsidR="005D3B0C">
        <w:rPr>
          <w:rFonts w:ascii="Garamond" w:hAnsi="Garamond"/>
          <w:sz w:val="24"/>
          <w:szCs w:val="24"/>
          <w:lang w:val="fr-BE"/>
        </w:rPr>
        <w:t xml:space="preserve"> journaux</w:t>
      </w:r>
      <w:r w:rsidR="00EF370E">
        <w:rPr>
          <w:rFonts w:ascii="Garamond" w:hAnsi="Garamond"/>
          <w:sz w:val="24"/>
          <w:szCs w:val="24"/>
          <w:lang w:val="fr-BE"/>
        </w:rPr>
        <w:t xml:space="preserve"> de bord de la r</w:t>
      </w:r>
      <w:r w:rsidR="009D737D">
        <w:rPr>
          <w:rFonts w:ascii="Garamond" w:hAnsi="Garamond"/>
          <w:sz w:val="24"/>
          <w:szCs w:val="24"/>
          <w:lang w:val="fr-BE"/>
        </w:rPr>
        <w:t>évolution</w:t>
      </w:r>
      <w:r w:rsidR="00DA6346" w:rsidRPr="003B5DFD">
        <w:rPr>
          <w:rFonts w:ascii="Garamond" w:hAnsi="Garamond"/>
          <w:sz w:val="24"/>
          <w:szCs w:val="24"/>
          <w:lang w:val="fr-BE"/>
        </w:rPr>
        <w:t>.</w:t>
      </w:r>
      <w:r w:rsidR="005172BD" w:rsidRPr="003B5DFD">
        <w:rPr>
          <w:rFonts w:ascii="Garamond" w:hAnsi="Garamond"/>
          <w:sz w:val="24"/>
          <w:szCs w:val="24"/>
          <w:lang w:val="fr-BE"/>
        </w:rPr>
        <w:t xml:space="preserve"> </w:t>
      </w:r>
    </w:p>
    <w:p w:rsidR="008006B3" w:rsidRDefault="00644068" w:rsidP="00EA61A1">
      <w:pPr>
        <w:ind w:firstLine="284"/>
        <w:jc w:val="both"/>
        <w:rPr>
          <w:rFonts w:ascii="Garamond" w:hAnsi="Garamond"/>
          <w:sz w:val="24"/>
          <w:szCs w:val="24"/>
          <w:lang w:val="fr-BE"/>
        </w:rPr>
      </w:pPr>
      <w:r>
        <w:rPr>
          <w:rFonts w:ascii="Garamond" w:hAnsi="Garamond"/>
          <w:sz w:val="24"/>
          <w:szCs w:val="24"/>
          <w:lang w:val="fr-BE"/>
        </w:rPr>
        <w:t xml:space="preserve">Il est nécessaire de préciser </w:t>
      </w:r>
      <w:r w:rsidR="005172BD" w:rsidRPr="003B5DFD">
        <w:rPr>
          <w:rFonts w:ascii="Garamond" w:hAnsi="Garamond"/>
          <w:sz w:val="24"/>
          <w:szCs w:val="24"/>
          <w:lang w:val="fr-BE"/>
        </w:rPr>
        <w:t xml:space="preserve">qu’une distinction </w:t>
      </w:r>
      <w:r w:rsidR="00BD4D3B">
        <w:rPr>
          <w:rFonts w:ascii="Garamond" w:hAnsi="Garamond"/>
          <w:sz w:val="24"/>
          <w:szCs w:val="24"/>
          <w:lang w:val="fr-BE"/>
        </w:rPr>
        <w:t>nuancée sera réalisée</w:t>
      </w:r>
      <w:r w:rsidR="005172BD" w:rsidRPr="003B5DFD">
        <w:rPr>
          <w:rFonts w:ascii="Garamond" w:hAnsi="Garamond"/>
          <w:sz w:val="24"/>
          <w:szCs w:val="24"/>
          <w:lang w:val="fr-BE"/>
        </w:rPr>
        <w:t xml:space="preserve"> entre le communisme comme courant</w:t>
      </w:r>
      <w:r w:rsidR="001F0450" w:rsidRPr="003B5DFD">
        <w:rPr>
          <w:rFonts w:ascii="Garamond" w:hAnsi="Garamond"/>
          <w:sz w:val="24"/>
          <w:szCs w:val="24"/>
          <w:lang w:val="fr-BE"/>
        </w:rPr>
        <w:t xml:space="preserve"> historique </w:t>
      </w:r>
      <w:r w:rsidR="005172BD" w:rsidRPr="003B5DFD">
        <w:rPr>
          <w:rFonts w:ascii="Garamond" w:hAnsi="Garamond"/>
          <w:sz w:val="24"/>
          <w:szCs w:val="24"/>
          <w:lang w:val="fr-BE"/>
        </w:rPr>
        <w:t>de pensée</w:t>
      </w:r>
      <w:r w:rsidR="00097FCE" w:rsidRPr="003B5DFD">
        <w:rPr>
          <w:rFonts w:ascii="Garamond" w:hAnsi="Garamond"/>
          <w:sz w:val="24"/>
          <w:szCs w:val="24"/>
          <w:lang w:val="fr-BE"/>
        </w:rPr>
        <w:t xml:space="preserve"> hétéroclite</w:t>
      </w:r>
      <w:r w:rsidR="005172BD" w:rsidRPr="003B5DFD">
        <w:rPr>
          <w:rFonts w:ascii="Garamond" w:hAnsi="Garamond"/>
          <w:sz w:val="24"/>
          <w:szCs w:val="24"/>
          <w:lang w:val="fr-BE"/>
        </w:rPr>
        <w:t xml:space="preserve"> et </w:t>
      </w:r>
      <w:r w:rsidR="00A8158F" w:rsidRPr="003B5DFD">
        <w:rPr>
          <w:rFonts w:ascii="Garamond" w:hAnsi="Garamond"/>
          <w:sz w:val="24"/>
          <w:szCs w:val="24"/>
          <w:lang w:val="fr-BE"/>
        </w:rPr>
        <w:t>le</w:t>
      </w:r>
      <w:r w:rsidR="005172BD" w:rsidRPr="003B5DFD">
        <w:rPr>
          <w:rFonts w:ascii="Garamond" w:hAnsi="Garamond"/>
          <w:sz w:val="24"/>
          <w:szCs w:val="24"/>
          <w:lang w:val="fr-BE"/>
        </w:rPr>
        <w:t xml:space="preserve"> </w:t>
      </w:r>
      <w:r w:rsidR="003213B8" w:rsidRPr="003B5DFD">
        <w:rPr>
          <w:rFonts w:ascii="Garamond" w:hAnsi="Garamond"/>
          <w:sz w:val="24"/>
          <w:szCs w:val="24"/>
          <w:lang w:val="fr-BE"/>
        </w:rPr>
        <w:t>soviétisme</w:t>
      </w:r>
      <w:r w:rsidR="00A8158F" w:rsidRPr="003B5DFD">
        <w:rPr>
          <w:rFonts w:ascii="Garamond" w:hAnsi="Garamond"/>
          <w:sz w:val="24"/>
          <w:szCs w:val="24"/>
          <w:lang w:val="fr-BE"/>
        </w:rPr>
        <w:t xml:space="preserve"> comme système politique</w:t>
      </w:r>
      <w:r w:rsidR="005172BD" w:rsidRPr="003B5DFD">
        <w:rPr>
          <w:rFonts w:ascii="Garamond" w:hAnsi="Garamond"/>
          <w:sz w:val="24"/>
          <w:szCs w:val="24"/>
          <w:lang w:val="fr-BE"/>
        </w:rPr>
        <w:t xml:space="preserve">. </w:t>
      </w:r>
      <w:r>
        <w:rPr>
          <w:rFonts w:ascii="Garamond" w:hAnsi="Garamond"/>
          <w:sz w:val="24"/>
          <w:szCs w:val="24"/>
          <w:lang w:val="fr-BE"/>
        </w:rPr>
        <w:t>L’</w:t>
      </w:r>
      <w:r w:rsidR="005172BD" w:rsidRPr="003B5DFD">
        <w:rPr>
          <w:rFonts w:ascii="Garamond" w:hAnsi="Garamond"/>
          <w:sz w:val="24"/>
          <w:szCs w:val="24"/>
          <w:lang w:val="fr-BE"/>
        </w:rPr>
        <w:t>enjeu consiste précisément à montrer en quoi le discours soviétique</w:t>
      </w:r>
      <w:r w:rsidR="005C7599" w:rsidRPr="003B5DFD">
        <w:rPr>
          <w:rFonts w:ascii="Garamond" w:hAnsi="Garamond"/>
          <w:sz w:val="24"/>
          <w:szCs w:val="24"/>
          <w:lang w:val="fr-BE"/>
        </w:rPr>
        <w:t xml:space="preserve"> </w:t>
      </w:r>
      <w:r w:rsidR="005172BD" w:rsidRPr="003B5DFD">
        <w:rPr>
          <w:rFonts w:ascii="Garamond" w:hAnsi="Garamond"/>
          <w:sz w:val="24"/>
          <w:szCs w:val="24"/>
          <w:lang w:val="fr-BE"/>
        </w:rPr>
        <w:t>repose sur des idéologies diverses et contradictoires entrant en opposition</w:t>
      </w:r>
      <w:r w:rsidR="005C7599" w:rsidRPr="003B5DFD">
        <w:rPr>
          <w:rFonts w:ascii="Garamond" w:hAnsi="Garamond"/>
          <w:sz w:val="24"/>
          <w:szCs w:val="24"/>
          <w:lang w:val="fr-BE"/>
        </w:rPr>
        <w:t xml:space="preserve"> avec la substance doctrinale des</w:t>
      </w:r>
      <w:r w:rsidR="005172BD" w:rsidRPr="003B5DFD">
        <w:rPr>
          <w:rFonts w:ascii="Garamond" w:hAnsi="Garamond"/>
          <w:sz w:val="24"/>
          <w:szCs w:val="24"/>
          <w:lang w:val="fr-BE"/>
        </w:rPr>
        <w:t xml:space="preserve"> communisme</w:t>
      </w:r>
      <w:r w:rsidR="005C7599" w:rsidRPr="003B5DFD">
        <w:rPr>
          <w:rFonts w:ascii="Garamond" w:hAnsi="Garamond"/>
          <w:sz w:val="24"/>
          <w:szCs w:val="24"/>
          <w:lang w:val="fr-BE"/>
        </w:rPr>
        <w:t>s</w:t>
      </w:r>
      <w:r w:rsidR="005172BD" w:rsidRPr="003B5DFD">
        <w:rPr>
          <w:rFonts w:ascii="Garamond" w:hAnsi="Garamond"/>
          <w:sz w:val="24"/>
          <w:szCs w:val="24"/>
          <w:lang w:val="fr-BE"/>
        </w:rPr>
        <w:t xml:space="preserve"> philosophique</w:t>
      </w:r>
      <w:r w:rsidR="005C7599" w:rsidRPr="003B5DFD">
        <w:rPr>
          <w:rFonts w:ascii="Garamond" w:hAnsi="Garamond"/>
          <w:sz w:val="24"/>
          <w:szCs w:val="24"/>
          <w:lang w:val="fr-BE"/>
        </w:rPr>
        <w:t>s</w:t>
      </w:r>
      <w:r>
        <w:rPr>
          <w:rFonts w:ascii="Garamond" w:hAnsi="Garamond"/>
          <w:sz w:val="24"/>
          <w:szCs w:val="24"/>
          <w:lang w:val="fr-BE"/>
        </w:rPr>
        <w:t>, dont les</w:t>
      </w:r>
      <w:r w:rsidR="008006B3">
        <w:rPr>
          <w:rFonts w:ascii="Garamond" w:hAnsi="Garamond"/>
          <w:sz w:val="24"/>
          <w:szCs w:val="24"/>
          <w:lang w:val="fr-BE"/>
        </w:rPr>
        <w:t xml:space="preserve"> philosophie</w:t>
      </w:r>
      <w:r>
        <w:rPr>
          <w:rFonts w:ascii="Garamond" w:hAnsi="Garamond"/>
          <w:sz w:val="24"/>
          <w:szCs w:val="24"/>
          <w:lang w:val="fr-BE"/>
        </w:rPr>
        <w:t>s</w:t>
      </w:r>
      <w:r w:rsidR="008006B3">
        <w:rPr>
          <w:rFonts w:ascii="Garamond" w:hAnsi="Garamond"/>
          <w:sz w:val="24"/>
          <w:szCs w:val="24"/>
          <w:lang w:val="fr-BE"/>
        </w:rPr>
        <w:t xml:space="preserve"> marxienne</w:t>
      </w:r>
      <w:r>
        <w:rPr>
          <w:rFonts w:ascii="Garamond" w:hAnsi="Garamond"/>
          <w:sz w:val="24"/>
          <w:szCs w:val="24"/>
          <w:lang w:val="fr-BE"/>
        </w:rPr>
        <w:t>, gramscienne et luxembourgienne</w:t>
      </w:r>
      <w:r w:rsidR="005172BD" w:rsidRPr="003B5DFD">
        <w:rPr>
          <w:rFonts w:ascii="Garamond" w:hAnsi="Garamond"/>
          <w:sz w:val="24"/>
          <w:szCs w:val="24"/>
          <w:lang w:val="fr-BE"/>
        </w:rPr>
        <w:t>.</w:t>
      </w:r>
      <w:r w:rsidR="005D48C4">
        <w:rPr>
          <w:rFonts w:ascii="Garamond" w:hAnsi="Garamond"/>
          <w:sz w:val="24"/>
          <w:szCs w:val="24"/>
          <w:lang w:val="fr-BE"/>
        </w:rPr>
        <w:t xml:space="preserve"> Si la plupart des analystes de l’idéologie soviétique ont mis en avant son culte de la personnalité, sa caution de l’exemplarité de la purge et sa suppression de toute forme d’individualité au profit d’une essentialisation de la collectivité, il nous semble judicieux d’exposer les subtiles contradictions qui constituent l’impensé de ce discours. On étudiera donc successivement la manière dont celui-ci emprunte conjointement aux</w:t>
      </w:r>
      <w:r w:rsidR="0073716D">
        <w:rPr>
          <w:rFonts w:ascii="Garamond" w:hAnsi="Garamond"/>
          <w:sz w:val="24"/>
          <w:szCs w:val="24"/>
          <w:lang w:val="fr-BE"/>
        </w:rPr>
        <w:t xml:space="preserve"> idéologies capitaliste, ethno-raciale</w:t>
      </w:r>
      <w:r w:rsidR="008006B3">
        <w:rPr>
          <w:rFonts w:ascii="Garamond" w:hAnsi="Garamond"/>
          <w:sz w:val="24"/>
          <w:szCs w:val="24"/>
          <w:lang w:val="fr-BE"/>
        </w:rPr>
        <w:t xml:space="preserve"> et populiste,</w:t>
      </w:r>
      <w:r w:rsidR="005D48C4">
        <w:rPr>
          <w:rFonts w:ascii="Garamond" w:hAnsi="Garamond"/>
          <w:sz w:val="24"/>
          <w:szCs w:val="24"/>
          <w:lang w:val="fr-BE"/>
        </w:rPr>
        <w:t xml:space="preserve"> chacune </w:t>
      </w:r>
      <w:r w:rsidR="00E93823">
        <w:rPr>
          <w:rFonts w:ascii="Garamond" w:hAnsi="Garamond"/>
          <w:sz w:val="24"/>
          <w:szCs w:val="24"/>
          <w:lang w:val="fr-BE"/>
        </w:rPr>
        <w:t>devant être</w:t>
      </w:r>
      <w:r w:rsidR="005D48C4">
        <w:rPr>
          <w:rFonts w:ascii="Garamond" w:hAnsi="Garamond"/>
          <w:sz w:val="24"/>
          <w:szCs w:val="24"/>
          <w:lang w:val="fr-BE"/>
        </w:rPr>
        <w:t xml:space="preserve"> entendue </w:t>
      </w:r>
      <w:r w:rsidR="007968C9">
        <w:rPr>
          <w:rFonts w:ascii="Garamond" w:hAnsi="Garamond"/>
          <w:sz w:val="24"/>
          <w:szCs w:val="24"/>
          <w:lang w:val="fr-BE"/>
        </w:rPr>
        <w:t xml:space="preserve">suivant </w:t>
      </w:r>
      <w:r w:rsidR="005D48C4">
        <w:rPr>
          <w:rFonts w:ascii="Garamond" w:hAnsi="Garamond"/>
          <w:sz w:val="24"/>
          <w:szCs w:val="24"/>
          <w:lang w:val="fr-BE"/>
        </w:rPr>
        <w:t>une acception très particulière et non suivant le sens commun.</w:t>
      </w:r>
      <w:r w:rsidR="008006B3">
        <w:rPr>
          <w:rFonts w:ascii="Garamond" w:hAnsi="Garamond"/>
          <w:sz w:val="24"/>
          <w:szCs w:val="24"/>
          <w:lang w:val="fr-BE"/>
        </w:rPr>
        <w:t xml:space="preserve"> Cette intrication complexe d’</w:t>
      </w:r>
      <w:r w:rsidR="008006B3" w:rsidRPr="008006B3">
        <w:rPr>
          <w:rFonts w:ascii="Garamond" w:hAnsi="Garamond"/>
          <w:sz w:val="24"/>
          <w:szCs w:val="24"/>
          <w:lang w:val="fr-BE"/>
        </w:rPr>
        <w:t>idéologèmes</w:t>
      </w:r>
      <w:r w:rsidR="008006B3">
        <w:rPr>
          <w:rStyle w:val="Marquenotebasdepage"/>
          <w:rFonts w:ascii="Garamond" w:hAnsi="Garamond"/>
          <w:sz w:val="24"/>
          <w:szCs w:val="24"/>
          <w:lang w:val="fr-BE"/>
        </w:rPr>
        <w:footnoteReference w:id="1"/>
      </w:r>
      <w:r w:rsidR="008006B3">
        <w:rPr>
          <w:rFonts w:ascii="Garamond" w:hAnsi="Garamond"/>
          <w:sz w:val="24"/>
          <w:szCs w:val="24"/>
          <w:lang w:val="fr-BE"/>
        </w:rPr>
        <w:t xml:space="preserve"> </w:t>
      </w:r>
      <w:r w:rsidR="008006B3">
        <w:rPr>
          <w:rFonts w:ascii="Garamond" w:hAnsi="Garamond"/>
          <w:i/>
          <w:sz w:val="24"/>
          <w:szCs w:val="24"/>
          <w:lang w:val="fr-BE"/>
        </w:rPr>
        <w:t xml:space="preserve">a priori </w:t>
      </w:r>
      <w:r w:rsidR="008006B3">
        <w:rPr>
          <w:rFonts w:ascii="Garamond" w:hAnsi="Garamond"/>
          <w:sz w:val="24"/>
          <w:szCs w:val="24"/>
          <w:lang w:val="fr-BE"/>
        </w:rPr>
        <w:t xml:space="preserve">contradictoires nécessite la mise en œuvre d’une analyse approfondie du discours soviétique hors de toute </w:t>
      </w:r>
      <w:r w:rsidR="008006B3">
        <w:rPr>
          <w:rFonts w:ascii="Garamond" w:hAnsi="Garamond"/>
          <w:i/>
          <w:sz w:val="24"/>
          <w:szCs w:val="24"/>
          <w:lang w:val="fr-BE"/>
        </w:rPr>
        <w:t>doxa</w:t>
      </w:r>
      <w:r w:rsidR="008006B3">
        <w:rPr>
          <w:rFonts w:ascii="Garamond" w:hAnsi="Garamond"/>
          <w:sz w:val="24"/>
          <w:szCs w:val="24"/>
          <w:lang w:val="fr-BE"/>
        </w:rPr>
        <w:t xml:space="preserve"> partisane et d’une recherche indépendante, libérée de toute contrainte politico-morale.</w:t>
      </w:r>
      <w:r w:rsidR="00BD4D3B">
        <w:rPr>
          <w:rFonts w:ascii="Garamond" w:hAnsi="Garamond"/>
          <w:sz w:val="24"/>
          <w:szCs w:val="24"/>
          <w:lang w:val="fr-BE"/>
        </w:rPr>
        <w:t xml:space="preserve"> Dans le même temps, il sera question d’éclairer une substance </w:t>
      </w:r>
      <w:r w:rsidR="00AD7605">
        <w:rPr>
          <w:rFonts w:ascii="Garamond" w:hAnsi="Garamond"/>
          <w:sz w:val="24"/>
          <w:szCs w:val="24"/>
          <w:lang w:val="fr-BE"/>
        </w:rPr>
        <w:t>marxiste</w:t>
      </w:r>
      <w:r w:rsidR="00BD4D3B">
        <w:rPr>
          <w:rFonts w:ascii="Garamond" w:hAnsi="Garamond"/>
          <w:sz w:val="24"/>
          <w:szCs w:val="24"/>
          <w:lang w:val="fr-BE"/>
        </w:rPr>
        <w:t xml:space="preserve"> réelle sous-tendant ce discours, qui met à l’épreuve une pensée complexe à l’aune d’une réalité sociohistorique</w:t>
      </w:r>
      <w:r w:rsidR="00AD7605">
        <w:rPr>
          <w:rFonts w:ascii="Garamond" w:hAnsi="Garamond"/>
          <w:sz w:val="24"/>
          <w:szCs w:val="24"/>
          <w:lang w:val="fr-BE"/>
        </w:rPr>
        <w:t xml:space="preserve"> singulière. </w:t>
      </w:r>
      <w:r w:rsidR="00AD7605">
        <w:rPr>
          <w:rFonts w:ascii="Garamond" w:hAnsi="Garamond"/>
          <w:sz w:val="24"/>
          <w:szCs w:val="24"/>
          <w:lang w:val="fr-BE"/>
        </w:rPr>
        <w:lastRenderedPageBreak/>
        <w:t xml:space="preserve">Cette réalité bouleverse les présupposés d’une pensée qui se veut matérialiste, c’est-à-dire qui fonde sa critique sur ses propres possibilités de réalisation.   </w:t>
      </w:r>
      <w:r w:rsidR="00BD4D3B">
        <w:rPr>
          <w:rFonts w:ascii="Garamond" w:hAnsi="Garamond"/>
          <w:sz w:val="24"/>
          <w:szCs w:val="24"/>
          <w:lang w:val="fr-BE"/>
        </w:rPr>
        <w:t xml:space="preserve"> </w:t>
      </w:r>
      <w:r w:rsidR="008006B3">
        <w:rPr>
          <w:rFonts w:ascii="Garamond" w:hAnsi="Garamond"/>
          <w:sz w:val="24"/>
          <w:szCs w:val="24"/>
          <w:lang w:val="fr-BE"/>
        </w:rPr>
        <w:t xml:space="preserve">   </w:t>
      </w:r>
    </w:p>
    <w:p w:rsidR="00207638" w:rsidRDefault="00207638" w:rsidP="00297A65">
      <w:pPr>
        <w:ind w:firstLine="284"/>
        <w:jc w:val="both"/>
        <w:rPr>
          <w:rFonts w:ascii="Garamond" w:hAnsi="Garamond"/>
          <w:sz w:val="24"/>
          <w:szCs w:val="24"/>
          <w:lang w:val="fr-BE"/>
        </w:rPr>
      </w:pPr>
      <w:r>
        <w:rPr>
          <w:rFonts w:ascii="Garamond" w:hAnsi="Garamond"/>
          <w:sz w:val="24"/>
          <w:szCs w:val="24"/>
          <w:lang w:val="fr-BE"/>
        </w:rPr>
        <w:t>Le discours soviétique, comme le communisme philosophique, n’</w:t>
      </w:r>
      <w:r w:rsidR="005C5143">
        <w:rPr>
          <w:rFonts w:ascii="Garamond" w:hAnsi="Garamond"/>
          <w:sz w:val="24"/>
          <w:szCs w:val="24"/>
          <w:lang w:val="fr-BE"/>
        </w:rPr>
        <w:t>est ni</w:t>
      </w:r>
      <w:r w:rsidR="00AF309A">
        <w:rPr>
          <w:rFonts w:ascii="Garamond" w:hAnsi="Garamond"/>
          <w:sz w:val="24"/>
          <w:szCs w:val="24"/>
          <w:lang w:val="fr-BE"/>
        </w:rPr>
        <w:t xml:space="preserve"> homogène</w:t>
      </w:r>
      <w:r w:rsidR="005C5143">
        <w:rPr>
          <w:rFonts w:ascii="Garamond" w:hAnsi="Garamond"/>
          <w:sz w:val="24"/>
          <w:szCs w:val="24"/>
          <w:lang w:val="fr-BE"/>
        </w:rPr>
        <w:t xml:space="preserve"> ni univoque</w:t>
      </w:r>
      <w:r w:rsidR="00AF309A">
        <w:rPr>
          <w:rFonts w:ascii="Garamond" w:hAnsi="Garamond"/>
          <w:sz w:val="24"/>
          <w:szCs w:val="24"/>
          <w:lang w:val="fr-BE"/>
        </w:rPr>
        <w:t>. Cette remarque justifie des précautions afin de ne pas verser dans une critique stéréotypée faisant de l’un l’antithèse de l’autre. S’il sera bien question d’interroger les contradictions entre la réalisation d’un pouvoir et son origine idéologique revendiquée, il sera également nécessaire de mettre au jour les contradictions inhérentes au discours soviétique lui-même, sa propre hétérogénéité énonciative</w:t>
      </w:r>
      <w:r w:rsidR="00297A65">
        <w:rPr>
          <w:rFonts w:ascii="Garamond" w:hAnsi="Garamond"/>
          <w:sz w:val="24"/>
          <w:szCs w:val="24"/>
          <w:lang w:val="fr-BE"/>
        </w:rPr>
        <w:t xml:space="preserve"> ainsi que sa dispersion idéologique</w:t>
      </w:r>
      <w:r w:rsidR="00AF309A">
        <w:rPr>
          <w:rFonts w:ascii="Garamond" w:hAnsi="Garamond"/>
          <w:sz w:val="24"/>
          <w:szCs w:val="24"/>
          <w:lang w:val="fr-BE"/>
        </w:rPr>
        <w:t>.</w:t>
      </w:r>
      <w:r w:rsidR="00297A65">
        <w:rPr>
          <w:rFonts w:ascii="Garamond" w:hAnsi="Garamond"/>
          <w:sz w:val="24"/>
          <w:szCs w:val="24"/>
          <w:lang w:val="fr-BE"/>
        </w:rPr>
        <w:t xml:space="preserve"> Ces contradictions internes ne doivent pas être </w:t>
      </w:r>
      <w:r w:rsidR="003C5ECC">
        <w:rPr>
          <w:rFonts w:ascii="Garamond" w:hAnsi="Garamond"/>
          <w:sz w:val="24"/>
          <w:szCs w:val="24"/>
          <w:lang w:val="fr-BE"/>
        </w:rPr>
        <w:t xml:space="preserve">interprétées </w:t>
      </w:r>
      <w:r w:rsidR="00297A65">
        <w:rPr>
          <w:rFonts w:ascii="Garamond" w:hAnsi="Garamond"/>
          <w:sz w:val="24"/>
          <w:szCs w:val="24"/>
          <w:lang w:val="fr-BE"/>
        </w:rPr>
        <w:t>comme le fruit d’un travail conscient de la part du pouvoir bolchevik afin de dévoyer cyniquement une idéologie</w:t>
      </w:r>
      <w:r w:rsidR="00644068">
        <w:rPr>
          <w:rFonts w:ascii="Garamond" w:hAnsi="Garamond"/>
          <w:sz w:val="24"/>
          <w:szCs w:val="24"/>
          <w:lang w:val="fr-BE"/>
        </w:rPr>
        <w:t xml:space="preserve"> (elle-même plurielle</w:t>
      </w:r>
      <w:r w:rsidR="00D83A8D">
        <w:rPr>
          <w:rFonts w:ascii="Garamond" w:hAnsi="Garamond"/>
          <w:sz w:val="24"/>
          <w:szCs w:val="24"/>
          <w:lang w:val="fr-BE"/>
        </w:rPr>
        <w:t>)</w:t>
      </w:r>
      <w:r w:rsidR="00297A65">
        <w:rPr>
          <w:rFonts w:ascii="Garamond" w:hAnsi="Garamond"/>
          <w:sz w:val="24"/>
          <w:szCs w:val="24"/>
          <w:lang w:val="fr-BE"/>
        </w:rPr>
        <w:t xml:space="preserve"> à des fins de domination, mais plutôt comme le résultat d’une conjoncture sociohistorique non maîtrisée et d’un progressif enfermement dans des </w:t>
      </w:r>
      <w:r w:rsidR="00D83A8D">
        <w:rPr>
          <w:rFonts w:ascii="Garamond" w:hAnsi="Garamond"/>
          <w:sz w:val="24"/>
          <w:szCs w:val="24"/>
          <w:lang w:val="fr-BE"/>
        </w:rPr>
        <w:t>logiques politiques autoritaire</w:t>
      </w:r>
      <w:r w:rsidR="00297A65">
        <w:rPr>
          <w:rFonts w:ascii="Garamond" w:hAnsi="Garamond"/>
          <w:sz w:val="24"/>
          <w:szCs w:val="24"/>
          <w:lang w:val="fr-BE"/>
        </w:rPr>
        <w:t>s.</w:t>
      </w:r>
      <w:r w:rsidR="00BF211B">
        <w:rPr>
          <w:rFonts w:ascii="Garamond" w:hAnsi="Garamond"/>
          <w:sz w:val="24"/>
          <w:szCs w:val="24"/>
          <w:lang w:val="fr-BE"/>
        </w:rPr>
        <w:t xml:space="preserve"> </w:t>
      </w:r>
      <w:r w:rsidR="00973538">
        <w:rPr>
          <w:rFonts w:ascii="Garamond" w:hAnsi="Garamond"/>
          <w:sz w:val="24"/>
          <w:szCs w:val="24"/>
          <w:lang w:val="fr-BE"/>
        </w:rPr>
        <w:t>L</w:t>
      </w:r>
      <w:r w:rsidR="00BF211B">
        <w:rPr>
          <w:rFonts w:ascii="Garamond" w:hAnsi="Garamond"/>
          <w:sz w:val="24"/>
          <w:szCs w:val="24"/>
          <w:lang w:val="fr-BE"/>
        </w:rPr>
        <w:t>’idéologie soviétique sera donc appréhendée au travers de ses composantes sociodis</w:t>
      </w:r>
      <w:bookmarkStart w:id="0" w:name="_GoBack"/>
      <w:bookmarkEnd w:id="0"/>
      <w:r w:rsidR="00BF211B">
        <w:rPr>
          <w:rFonts w:ascii="Garamond" w:hAnsi="Garamond"/>
          <w:sz w:val="24"/>
          <w:szCs w:val="24"/>
          <w:lang w:val="fr-BE"/>
        </w:rPr>
        <w:t>cursives, c’est-à-dire en tant qu’elle est l’émanati</w:t>
      </w:r>
      <w:r w:rsidR="00644068">
        <w:rPr>
          <w:rFonts w:ascii="Garamond" w:hAnsi="Garamond"/>
          <w:sz w:val="24"/>
          <w:szCs w:val="24"/>
          <w:lang w:val="fr-BE"/>
        </w:rPr>
        <w:t>on d’un contexte sociologique,</w:t>
      </w:r>
      <w:r w:rsidR="00BF211B">
        <w:rPr>
          <w:rFonts w:ascii="Garamond" w:hAnsi="Garamond"/>
          <w:sz w:val="24"/>
          <w:szCs w:val="24"/>
          <w:lang w:val="fr-BE"/>
        </w:rPr>
        <w:t xml:space="preserve"> historique</w:t>
      </w:r>
      <w:r w:rsidR="00644068">
        <w:rPr>
          <w:rFonts w:ascii="Garamond" w:hAnsi="Garamond"/>
          <w:sz w:val="24"/>
          <w:szCs w:val="24"/>
          <w:lang w:val="fr-BE"/>
        </w:rPr>
        <w:t xml:space="preserve"> et discursif</w:t>
      </w:r>
      <w:r w:rsidR="00BF211B">
        <w:rPr>
          <w:rFonts w:ascii="Garamond" w:hAnsi="Garamond"/>
          <w:sz w:val="24"/>
          <w:szCs w:val="24"/>
          <w:lang w:val="fr-BE"/>
        </w:rPr>
        <w:t xml:space="preserve"> lui-même contradictoire.  </w:t>
      </w:r>
      <w:r w:rsidR="00AF309A">
        <w:rPr>
          <w:rFonts w:ascii="Garamond" w:hAnsi="Garamond"/>
          <w:sz w:val="24"/>
          <w:szCs w:val="24"/>
          <w:lang w:val="fr-BE"/>
        </w:rPr>
        <w:t xml:space="preserve"> </w:t>
      </w:r>
    </w:p>
    <w:p w:rsidR="008006B3" w:rsidRDefault="008006B3" w:rsidP="004B7665">
      <w:pPr>
        <w:ind w:firstLine="284"/>
        <w:jc w:val="both"/>
        <w:rPr>
          <w:rFonts w:ascii="Garamond" w:hAnsi="Garamond"/>
          <w:sz w:val="24"/>
          <w:szCs w:val="24"/>
          <w:lang w:val="fr-BE"/>
        </w:rPr>
      </w:pPr>
      <w:r>
        <w:rPr>
          <w:rFonts w:ascii="Garamond" w:hAnsi="Garamond"/>
          <w:sz w:val="24"/>
          <w:szCs w:val="24"/>
          <w:lang w:val="fr-BE"/>
        </w:rPr>
        <w:t xml:space="preserve"> </w:t>
      </w:r>
    </w:p>
    <w:p w:rsidR="003619F4" w:rsidRPr="005B70A5" w:rsidRDefault="003619F4" w:rsidP="003619F4">
      <w:pPr>
        <w:spacing w:after="0"/>
        <w:ind w:left="567" w:hanging="567"/>
        <w:jc w:val="both"/>
        <w:rPr>
          <w:rFonts w:ascii="Garamond" w:hAnsi="Garamond" w:cstheme="minorHAnsi"/>
          <w:b/>
          <w:sz w:val="24"/>
          <w:szCs w:val="24"/>
          <w:lang w:val="fr-FR"/>
        </w:rPr>
      </w:pPr>
      <w:r w:rsidRPr="005B70A5">
        <w:rPr>
          <w:rFonts w:ascii="Garamond" w:hAnsi="Garamond" w:cstheme="minorHAnsi"/>
          <w:b/>
          <w:sz w:val="24"/>
          <w:szCs w:val="24"/>
          <w:lang w:val="fr-FR"/>
        </w:rPr>
        <w:t>Bibliographie</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Ackerman</w:t>
      </w:r>
      <w:proofErr w:type="spellEnd"/>
      <w:r w:rsidRPr="005B70A5">
        <w:rPr>
          <w:rFonts w:ascii="Garamond" w:hAnsi="Garamond" w:cstheme="minorHAnsi"/>
          <w:sz w:val="24"/>
          <w:szCs w:val="24"/>
          <w:lang w:val="fr-FR"/>
        </w:rPr>
        <w:t xml:space="preserve">, </w:t>
      </w:r>
      <w:proofErr w:type="spellStart"/>
      <w:r w:rsidRPr="005B70A5">
        <w:rPr>
          <w:rFonts w:ascii="Garamond" w:hAnsi="Garamond" w:cstheme="minorHAnsi"/>
          <w:sz w:val="24"/>
          <w:szCs w:val="24"/>
          <w:lang w:val="fr-FR"/>
        </w:rPr>
        <w:t>Galia</w:t>
      </w:r>
      <w:proofErr w:type="spellEnd"/>
      <w:r w:rsidRPr="005B70A5">
        <w:rPr>
          <w:rFonts w:ascii="Garamond" w:hAnsi="Garamond" w:cstheme="minorHAnsi"/>
          <w:sz w:val="24"/>
          <w:szCs w:val="24"/>
          <w:lang w:val="fr-FR"/>
        </w:rPr>
        <w:t xml:space="preserve">. 2019. </w:t>
      </w:r>
      <w:r w:rsidRPr="005B70A5">
        <w:rPr>
          <w:rFonts w:ascii="Garamond" w:hAnsi="Garamond" w:cstheme="minorHAnsi"/>
          <w:i/>
          <w:sz w:val="24"/>
          <w:szCs w:val="24"/>
          <w:lang w:val="fr-FR"/>
        </w:rPr>
        <w:t>Le Régiment immortel. La guerre sacrée de Poutine</w:t>
      </w:r>
      <w:r w:rsidRPr="005B70A5">
        <w:rPr>
          <w:rFonts w:ascii="Garamond" w:hAnsi="Garamond" w:cstheme="minorHAnsi"/>
          <w:sz w:val="24"/>
          <w:szCs w:val="24"/>
          <w:lang w:val="fr-FR"/>
        </w:rPr>
        <w:t>. Paris : Premier Parallèle.</w:t>
      </w:r>
    </w:p>
    <w:p w:rsidR="003619F4" w:rsidRPr="005B70A5" w:rsidRDefault="003619F4" w:rsidP="003619F4">
      <w:pPr>
        <w:spacing w:after="0"/>
        <w:ind w:left="993" w:hanging="567"/>
        <w:jc w:val="both"/>
        <w:rPr>
          <w:rFonts w:ascii="Garamond" w:hAnsi="Garamond" w:cstheme="minorHAnsi"/>
          <w:sz w:val="24"/>
          <w:szCs w:val="24"/>
          <w:lang w:val="fr-FR"/>
        </w:rPr>
      </w:pPr>
      <w:r w:rsidRPr="005B70A5">
        <w:rPr>
          <w:rFonts w:ascii="Garamond" w:hAnsi="Garamond"/>
          <w:sz w:val="24"/>
          <w:szCs w:val="24"/>
          <w:shd w:val="clear" w:color="auto" w:fill="FFFFFF"/>
          <w:lang w:val="fr-BE"/>
        </w:rPr>
        <w:t>Althusser, Louis. 1994. « Le courant souterrain du matérialisme aléatoire ». In </w:t>
      </w:r>
      <w:r w:rsidRPr="005B70A5">
        <w:rPr>
          <w:rStyle w:val="Accentuation"/>
          <w:rFonts w:ascii="Garamond" w:hAnsi="Garamond"/>
          <w:sz w:val="24"/>
          <w:szCs w:val="24"/>
          <w:shd w:val="clear" w:color="auto" w:fill="FFFFFF"/>
          <w:lang w:val="fr-BE"/>
        </w:rPr>
        <w:t>Écrits philosophiques et politiques</w:t>
      </w:r>
      <w:r w:rsidRPr="005B70A5">
        <w:rPr>
          <w:rFonts w:ascii="Garamond" w:hAnsi="Garamond"/>
          <w:sz w:val="24"/>
          <w:szCs w:val="24"/>
          <w:shd w:val="clear" w:color="auto" w:fill="FFFFFF"/>
          <w:lang w:val="fr-BE"/>
        </w:rPr>
        <w:t>. Tome I. Paris : Stock/IMEC.</w:t>
      </w:r>
      <w:r w:rsidRPr="005B70A5">
        <w:rPr>
          <w:rFonts w:ascii="Garamond" w:hAnsi="Garamond" w:cstheme="minorHAnsi"/>
          <w:sz w:val="24"/>
          <w:szCs w:val="24"/>
          <w:lang w:val="fr-FR"/>
        </w:rPr>
        <w:t xml:space="preserve"> </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Applebaum</w:t>
      </w:r>
      <w:proofErr w:type="spellEnd"/>
      <w:r w:rsidRPr="005B70A5">
        <w:rPr>
          <w:rFonts w:ascii="Garamond" w:hAnsi="Garamond" w:cstheme="minorHAnsi"/>
          <w:sz w:val="24"/>
          <w:szCs w:val="24"/>
          <w:lang w:val="fr-FR"/>
        </w:rPr>
        <w:t xml:space="preserve">, Anne. 2005. </w:t>
      </w:r>
      <w:r w:rsidRPr="005B70A5">
        <w:rPr>
          <w:rFonts w:ascii="Garamond" w:hAnsi="Garamond" w:cstheme="minorHAnsi"/>
          <w:i/>
          <w:sz w:val="24"/>
          <w:szCs w:val="24"/>
          <w:lang w:val="fr-FR"/>
        </w:rPr>
        <w:t>Goulag. Une histoire</w:t>
      </w:r>
      <w:r w:rsidRPr="005B70A5">
        <w:rPr>
          <w:rFonts w:ascii="Garamond" w:hAnsi="Garamond" w:cstheme="minorHAnsi"/>
          <w:sz w:val="24"/>
          <w:szCs w:val="24"/>
          <w:lang w:val="fr-FR"/>
        </w:rPr>
        <w:t>. Paris : Grasset.</w:t>
      </w:r>
    </w:p>
    <w:p w:rsidR="003619F4" w:rsidRPr="000A3064" w:rsidRDefault="003619F4" w:rsidP="003619F4">
      <w:pPr>
        <w:spacing w:after="0"/>
        <w:ind w:left="993" w:hanging="567"/>
        <w:jc w:val="both"/>
        <w:rPr>
          <w:rFonts w:ascii="Garamond" w:hAnsi="Garamond" w:cstheme="minorHAnsi"/>
          <w:sz w:val="24"/>
          <w:szCs w:val="24"/>
        </w:rPr>
      </w:pPr>
      <w:proofErr w:type="spellStart"/>
      <w:r w:rsidRPr="005B70A5">
        <w:rPr>
          <w:rFonts w:ascii="Garamond" w:hAnsi="Garamond" w:cstheme="minorHAnsi"/>
          <w:sz w:val="24"/>
          <w:szCs w:val="24"/>
          <w:lang w:val="fr-FR"/>
        </w:rPr>
        <w:t>Bachkatov</w:t>
      </w:r>
      <w:proofErr w:type="spellEnd"/>
      <w:r w:rsidRPr="005B70A5">
        <w:rPr>
          <w:rFonts w:ascii="Garamond" w:hAnsi="Garamond" w:cstheme="minorHAnsi"/>
          <w:sz w:val="24"/>
          <w:szCs w:val="24"/>
          <w:lang w:val="fr-FR"/>
        </w:rPr>
        <w:t xml:space="preserve">, Nina et </w:t>
      </w:r>
      <w:proofErr w:type="spellStart"/>
      <w:r w:rsidRPr="005B70A5">
        <w:rPr>
          <w:rFonts w:ascii="Garamond" w:hAnsi="Garamond" w:cstheme="minorHAnsi"/>
          <w:i/>
          <w:sz w:val="24"/>
          <w:szCs w:val="24"/>
          <w:lang w:val="fr-FR"/>
        </w:rPr>
        <w:t>alii</w:t>
      </w:r>
      <w:proofErr w:type="spellEnd"/>
      <w:r w:rsidRPr="005B70A5">
        <w:rPr>
          <w:rFonts w:ascii="Garamond" w:hAnsi="Garamond" w:cstheme="minorHAnsi"/>
          <w:i/>
          <w:sz w:val="24"/>
          <w:szCs w:val="24"/>
          <w:lang w:val="fr-FR"/>
        </w:rPr>
        <w:t xml:space="preserve">. </w:t>
      </w:r>
      <w:r w:rsidRPr="005B70A5">
        <w:rPr>
          <w:rFonts w:ascii="Garamond" w:hAnsi="Garamond" w:cstheme="minorHAnsi"/>
          <w:sz w:val="24"/>
          <w:szCs w:val="24"/>
          <w:lang w:val="fr-FR"/>
        </w:rPr>
        <w:t xml:space="preserve">1989. </w:t>
      </w:r>
      <w:r w:rsidRPr="005B70A5">
        <w:rPr>
          <w:rFonts w:ascii="Garamond" w:hAnsi="Garamond" w:cstheme="minorHAnsi"/>
          <w:i/>
          <w:sz w:val="24"/>
          <w:szCs w:val="24"/>
          <w:lang w:val="fr-FR"/>
        </w:rPr>
        <w:t>L’URSS de Lénine à Gorbatchev</w:t>
      </w:r>
      <w:r w:rsidRPr="005B70A5">
        <w:rPr>
          <w:rFonts w:ascii="Garamond" w:hAnsi="Garamond" w:cstheme="minorHAnsi"/>
          <w:sz w:val="24"/>
          <w:szCs w:val="24"/>
          <w:lang w:val="fr-FR"/>
        </w:rPr>
        <w:t>.</w:t>
      </w:r>
      <w:r w:rsidRPr="005B70A5">
        <w:rPr>
          <w:rFonts w:ascii="Garamond" w:hAnsi="Garamond" w:cstheme="minorHAnsi"/>
          <w:i/>
          <w:sz w:val="24"/>
          <w:szCs w:val="24"/>
          <w:lang w:val="fr-FR"/>
        </w:rPr>
        <w:t xml:space="preserve"> </w:t>
      </w:r>
      <w:proofErr w:type="spellStart"/>
      <w:proofErr w:type="gramStart"/>
      <w:r w:rsidRPr="000A3064">
        <w:rPr>
          <w:rFonts w:ascii="Garamond" w:hAnsi="Garamond" w:cstheme="minorHAnsi"/>
          <w:sz w:val="24"/>
          <w:szCs w:val="24"/>
        </w:rPr>
        <w:t>Bruxelles</w:t>
      </w:r>
      <w:proofErr w:type="spellEnd"/>
      <w:r w:rsidRPr="000A3064">
        <w:rPr>
          <w:rFonts w:ascii="Garamond" w:hAnsi="Garamond" w:cstheme="minorHAnsi"/>
          <w:sz w:val="24"/>
          <w:szCs w:val="24"/>
        </w:rPr>
        <w:t> :</w:t>
      </w:r>
      <w:proofErr w:type="gramEnd"/>
      <w:r w:rsidRPr="000A3064">
        <w:rPr>
          <w:rFonts w:ascii="Garamond" w:hAnsi="Garamond" w:cstheme="minorHAnsi"/>
          <w:sz w:val="24"/>
          <w:szCs w:val="24"/>
        </w:rPr>
        <w:t xml:space="preserve"> GRIP.</w:t>
      </w:r>
    </w:p>
    <w:p w:rsidR="003619F4" w:rsidRPr="00614FD4" w:rsidRDefault="003619F4" w:rsidP="003619F4">
      <w:pPr>
        <w:spacing w:after="0"/>
        <w:ind w:left="993" w:hanging="567"/>
        <w:jc w:val="both"/>
        <w:rPr>
          <w:rFonts w:ascii="Garamond" w:hAnsi="Garamond" w:cstheme="minorHAnsi"/>
          <w:sz w:val="24"/>
          <w:szCs w:val="24"/>
        </w:rPr>
      </w:pPr>
      <w:proofErr w:type="spellStart"/>
      <w:r>
        <w:rPr>
          <w:rFonts w:ascii="Garamond" w:hAnsi="Garamond" w:cstheme="minorHAnsi"/>
          <w:sz w:val="24"/>
          <w:szCs w:val="24"/>
        </w:rPr>
        <w:t>Baldaev</w:t>
      </w:r>
      <w:proofErr w:type="spellEnd"/>
      <w:r>
        <w:rPr>
          <w:rFonts w:ascii="Garamond" w:hAnsi="Garamond" w:cstheme="minorHAnsi"/>
          <w:sz w:val="24"/>
          <w:szCs w:val="24"/>
        </w:rPr>
        <w:t>, Danzig. 2004</w:t>
      </w:r>
      <w:r w:rsidRPr="00614FD4">
        <w:rPr>
          <w:rFonts w:ascii="Garamond" w:hAnsi="Garamond" w:cstheme="minorHAnsi"/>
          <w:sz w:val="24"/>
          <w:szCs w:val="24"/>
        </w:rPr>
        <w:t xml:space="preserve">. </w:t>
      </w:r>
      <w:r w:rsidRPr="00614FD4">
        <w:rPr>
          <w:rFonts w:ascii="Garamond" w:hAnsi="Garamond" w:cstheme="minorHAnsi"/>
          <w:i/>
          <w:sz w:val="24"/>
          <w:szCs w:val="24"/>
        </w:rPr>
        <w:t>Russian Criminal Tattoo Encyclopedia</w:t>
      </w:r>
      <w:r w:rsidRPr="00614FD4">
        <w:rPr>
          <w:rFonts w:ascii="Garamond" w:hAnsi="Garamond" w:cstheme="minorHAnsi"/>
          <w:sz w:val="24"/>
          <w:szCs w:val="24"/>
        </w:rPr>
        <w:t>. Volume</w:t>
      </w:r>
      <w:r>
        <w:rPr>
          <w:rFonts w:ascii="Garamond" w:hAnsi="Garamond" w:cstheme="minorHAnsi"/>
          <w:sz w:val="24"/>
          <w:szCs w:val="24"/>
        </w:rPr>
        <w:t xml:space="preserve"> </w:t>
      </w:r>
      <w:r w:rsidRPr="00614FD4">
        <w:rPr>
          <w:rFonts w:ascii="Garamond" w:hAnsi="Garamond" w:cstheme="minorHAnsi"/>
          <w:sz w:val="24"/>
          <w:szCs w:val="24"/>
        </w:rPr>
        <w:t xml:space="preserve">I. </w:t>
      </w:r>
      <w:r>
        <w:rPr>
          <w:rFonts w:ascii="Garamond" w:hAnsi="Garamond" w:cstheme="minorHAnsi"/>
          <w:sz w:val="24"/>
          <w:szCs w:val="24"/>
        </w:rPr>
        <w:t xml:space="preserve">London: </w:t>
      </w:r>
      <w:r w:rsidRPr="00614FD4">
        <w:rPr>
          <w:rFonts w:ascii="Garamond" w:hAnsi="Garamond" w:cstheme="minorHAnsi"/>
          <w:sz w:val="24"/>
          <w:szCs w:val="24"/>
        </w:rPr>
        <w:t xml:space="preserve">Fuel. </w:t>
      </w:r>
    </w:p>
    <w:p w:rsidR="003619F4" w:rsidRPr="000A3064" w:rsidRDefault="003619F4" w:rsidP="003619F4">
      <w:pPr>
        <w:spacing w:after="0"/>
        <w:ind w:left="993" w:hanging="567"/>
        <w:jc w:val="both"/>
        <w:rPr>
          <w:rFonts w:ascii="Garamond" w:hAnsi="Garamond" w:cstheme="minorHAnsi"/>
          <w:sz w:val="24"/>
          <w:szCs w:val="24"/>
        </w:rPr>
      </w:pPr>
      <w:proofErr w:type="spellStart"/>
      <w:r w:rsidRPr="000A3064">
        <w:rPr>
          <w:rFonts w:ascii="Garamond" w:hAnsi="Garamond" w:cstheme="minorHAnsi"/>
          <w:sz w:val="24"/>
          <w:szCs w:val="24"/>
        </w:rPr>
        <w:t>Baldaev</w:t>
      </w:r>
      <w:proofErr w:type="spellEnd"/>
      <w:r w:rsidRPr="000A3064">
        <w:rPr>
          <w:rFonts w:ascii="Garamond" w:hAnsi="Garamond" w:cstheme="minorHAnsi"/>
          <w:sz w:val="24"/>
          <w:szCs w:val="24"/>
        </w:rPr>
        <w:t xml:space="preserve">, Danzig. 2006. </w:t>
      </w:r>
      <w:r w:rsidRPr="000A3064">
        <w:rPr>
          <w:rFonts w:ascii="Garamond" w:hAnsi="Garamond" w:cstheme="minorHAnsi"/>
          <w:i/>
          <w:sz w:val="24"/>
          <w:szCs w:val="24"/>
        </w:rPr>
        <w:t>Russian Criminal Tattoo Encyclopedia</w:t>
      </w:r>
      <w:r w:rsidRPr="000A3064">
        <w:rPr>
          <w:rFonts w:ascii="Garamond" w:hAnsi="Garamond" w:cstheme="minorHAnsi"/>
          <w:sz w:val="24"/>
          <w:szCs w:val="24"/>
        </w:rPr>
        <w:t xml:space="preserve">. Volume II. </w:t>
      </w:r>
      <w:proofErr w:type="gramStart"/>
      <w:r w:rsidRPr="000A3064">
        <w:rPr>
          <w:rFonts w:ascii="Garamond" w:hAnsi="Garamond" w:cstheme="minorHAnsi"/>
          <w:sz w:val="24"/>
          <w:szCs w:val="24"/>
        </w:rPr>
        <w:t>London :</w:t>
      </w:r>
      <w:proofErr w:type="gramEnd"/>
      <w:r w:rsidRPr="000A3064">
        <w:rPr>
          <w:rFonts w:ascii="Garamond" w:hAnsi="Garamond" w:cstheme="minorHAnsi"/>
          <w:sz w:val="24"/>
          <w:szCs w:val="24"/>
        </w:rPr>
        <w:t xml:space="preserve"> Fuel. </w:t>
      </w:r>
    </w:p>
    <w:p w:rsidR="003619F4" w:rsidRPr="000A3064" w:rsidRDefault="003619F4" w:rsidP="003619F4">
      <w:pPr>
        <w:spacing w:after="0"/>
        <w:ind w:left="993" w:hanging="567"/>
        <w:jc w:val="both"/>
        <w:rPr>
          <w:rFonts w:ascii="Garamond" w:hAnsi="Garamond" w:cstheme="minorHAnsi"/>
          <w:sz w:val="24"/>
          <w:szCs w:val="24"/>
        </w:rPr>
      </w:pPr>
      <w:proofErr w:type="spellStart"/>
      <w:r>
        <w:rPr>
          <w:rFonts w:ascii="Garamond" w:hAnsi="Garamond" w:cstheme="minorHAnsi"/>
          <w:sz w:val="24"/>
          <w:szCs w:val="24"/>
        </w:rPr>
        <w:t>Baldaev</w:t>
      </w:r>
      <w:proofErr w:type="spellEnd"/>
      <w:r>
        <w:rPr>
          <w:rFonts w:ascii="Garamond" w:hAnsi="Garamond" w:cstheme="minorHAnsi"/>
          <w:sz w:val="24"/>
          <w:szCs w:val="24"/>
        </w:rPr>
        <w:t>, Danzig. 2008</w:t>
      </w:r>
      <w:r w:rsidRPr="00614FD4">
        <w:rPr>
          <w:rFonts w:ascii="Garamond" w:hAnsi="Garamond" w:cstheme="minorHAnsi"/>
          <w:sz w:val="24"/>
          <w:szCs w:val="24"/>
        </w:rPr>
        <w:t xml:space="preserve">. </w:t>
      </w:r>
      <w:r w:rsidRPr="00614FD4">
        <w:rPr>
          <w:rFonts w:ascii="Garamond" w:hAnsi="Garamond" w:cstheme="minorHAnsi"/>
          <w:i/>
          <w:sz w:val="24"/>
          <w:szCs w:val="24"/>
        </w:rPr>
        <w:t>Russian Criminal Tattoo Encyclopedia</w:t>
      </w:r>
      <w:r w:rsidRPr="00614FD4">
        <w:rPr>
          <w:rFonts w:ascii="Garamond" w:hAnsi="Garamond" w:cstheme="minorHAnsi"/>
          <w:sz w:val="24"/>
          <w:szCs w:val="24"/>
        </w:rPr>
        <w:t xml:space="preserve">. </w:t>
      </w:r>
      <w:r w:rsidRPr="000A3064">
        <w:rPr>
          <w:rFonts w:ascii="Garamond" w:hAnsi="Garamond" w:cstheme="minorHAnsi"/>
          <w:sz w:val="24"/>
          <w:szCs w:val="24"/>
        </w:rPr>
        <w:t xml:space="preserve">Volume III. </w:t>
      </w:r>
      <w:proofErr w:type="gramStart"/>
      <w:r w:rsidRPr="000A3064">
        <w:rPr>
          <w:rFonts w:ascii="Garamond" w:hAnsi="Garamond" w:cstheme="minorHAnsi"/>
          <w:sz w:val="24"/>
          <w:szCs w:val="24"/>
        </w:rPr>
        <w:t>London :</w:t>
      </w:r>
      <w:proofErr w:type="gramEnd"/>
      <w:r w:rsidRPr="000A3064">
        <w:rPr>
          <w:rFonts w:ascii="Garamond" w:hAnsi="Garamond" w:cstheme="minorHAnsi"/>
          <w:sz w:val="24"/>
          <w:szCs w:val="24"/>
        </w:rPr>
        <w:t xml:space="preserve"> Fuel. </w:t>
      </w:r>
    </w:p>
    <w:p w:rsidR="003619F4" w:rsidRPr="000A3064" w:rsidRDefault="003619F4" w:rsidP="003619F4">
      <w:pPr>
        <w:spacing w:after="0"/>
        <w:ind w:left="993" w:hanging="567"/>
        <w:jc w:val="both"/>
        <w:rPr>
          <w:rFonts w:ascii="Garamond" w:hAnsi="Garamond" w:cstheme="minorHAnsi"/>
          <w:sz w:val="24"/>
          <w:szCs w:val="24"/>
        </w:rPr>
      </w:pPr>
      <w:proofErr w:type="spellStart"/>
      <w:r w:rsidRPr="000A3064">
        <w:rPr>
          <w:rFonts w:ascii="Garamond" w:hAnsi="Garamond" w:cstheme="minorHAnsi"/>
          <w:sz w:val="24"/>
          <w:szCs w:val="24"/>
        </w:rPr>
        <w:t>Baldaev</w:t>
      </w:r>
      <w:proofErr w:type="spellEnd"/>
      <w:r w:rsidRPr="000A3064">
        <w:rPr>
          <w:rFonts w:ascii="Garamond" w:hAnsi="Garamond" w:cstheme="minorHAnsi"/>
          <w:sz w:val="24"/>
          <w:szCs w:val="24"/>
        </w:rPr>
        <w:t xml:space="preserve">, Danzig. 2010. </w:t>
      </w:r>
      <w:r w:rsidRPr="000A3064">
        <w:rPr>
          <w:rFonts w:ascii="Garamond" w:hAnsi="Garamond" w:cstheme="minorHAnsi"/>
          <w:i/>
          <w:sz w:val="24"/>
          <w:szCs w:val="24"/>
        </w:rPr>
        <w:t>Drawings from the Gulag</w:t>
      </w:r>
      <w:r w:rsidRPr="000A3064">
        <w:rPr>
          <w:rFonts w:ascii="Garamond" w:hAnsi="Garamond" w:cstheme="minorHAnsi"/>
          <w:sz w:val="24"/>
          <w:szCs w:val="24"/>
        </w:rPr>
        <w:t xml:space="preserve">. </w:t>
      </w:r>
      <w:proofErr w:type="gramStart"/>
      <w:r w:rsidRPr="000A3064">
        <w:rPr>
          <w:rFonts w:ascii="Garamond" w:hAnsi="Garamond" w:cstheme="minorHAnsi"/>
          <w:sz w:val="24"/>
          <w:szCs w:val="24"/>
        </w:rPr>
        <w:t>London :</w:t>
      </w:r>
      <w:proofErr w:type="gramEnd"/>
      <w:r w:rsidRPr="000A3064">
        <w:rPr>
          <w:rFonts w:ascii="Garamond" w:hAnsi="Garamond" w:cstheme="minorHAnsi"/>
          <w:sz w:val="24"/>
          <w:szCs w:val="24"/>
        </w:rPr>
        <w:t xml:space="preserve"> Fuel.</w:t>
      </w:r>
    </w:p>
    <w:p w:rsidR="003619F4" w:rsidRPr="00423CA4" w:rsidRDefault="003619F4" w:rsidP="003619F4">
      <w:pPr>
        <w:spacing w:after="0"/>
        <w:ind w:left="993" w:hanging="567"/>
        <w:jc w:val="both"/>
        <w:rPr>
          <w:rFonts w:ascii="Garamond" w:hAnsi="Garamond" w:cstheme="minorHAnsi"/>
          <w:sz w:val="24"/>
          <w:szCs w:val="24"/>
          <w:lang w:val="fr-FR"/>
        </w:rPr>
      </w:pPr>
      <w:proofErr w:type="spellStart"/>
      <w:r w:rsidRPr="000A3064">
        <w:rPr>
          <w:rFonts w:ascii="Garamond" w:hAnsi="Garamond" w:cstheme="minorHAnsi"/>
          <w:sz w:val="24"/>
          <w:szCs w:val="24"/>
        </w:rPr>
        <w:t>Baldaev</w:t>
      </w:r>
      <w:proofErr w:type="spellEnd"/>
      <w:r w:rsidRPr="000A3064">
        <w:rPr>
          <w:rFonts w:ascii="Garamond" w:hAnsi="Garamond" w:cstheme="minorHAnsi"/>
          <w:sz w:val="24"/>
          <w:szCs w:val="24"/>
        </w:rPr>
        <w:t xml:space="preserve">, Danzig &amp; </w:t>
      </w:r>
      <w:proofErr w:type="spellStart"/>
      <w:r w:rsidRPr="000A3064">
        <w:rPr>
          <w:rFonts w:ascii="Garamond" w:hAnsi="Garamond" w:cstheme="minorHAnsi"/>
          <w:sz w:val="24"/>
          <w:szCs w:val="24"/>
        </w:rPr>
        <w:t>Vasiliev</w:t>
      </w:r>
      <w:proofErr w:type="spellEnd"/>
      <w:r w:rsidRPr="000A3064">
        <w:rPr>
          <w:rFonts w:ascii="Garamond" w:hAnsi="Garamond" w:cstheme="minorHAnsi"/>
          <w:sz w:val="24"/>
          <w:szCs w:val="24"/>
        </w:rPr>
        <w:t xml:space="preserve">, Sergei. </w:t>
      </w:r>
      <w:r w:rsidRPr="003619F4">
        <w:rPr>
          <w:rFonts w:ascii="Garamond" w:hAnsi="Garamond" w:cstheme="minorHAnsi"/>
          <w:sz w:val="24"/>
          <w:szCs w:val="24"/>
        </w:rPr>
        <w:t xml:space="preserve">2014. </w:t>
      </w:r>
      <w:r w:rsidRPr="003619F4">
        <w:rPr>
          <w:rFonts w:ascii="Garamond" w:hAnsi="Garamond" w:cstheme="minorHAnsi"/>
          <w:i/>
          <w:sz w:val="24"/>
          <w:szCs w:val="24"/>
        </w:rPr>
        <w:t>Soviets</w:t>
      </w:r>
      <w:r w:rsidRPr="003619F4">
        <w:rPr>
          <w:rFonts w:ascii="Garamond" w:hAnsi="Garamond" w:cstheme="minorHAnsi"/>
          <w:sz w:val="24"/>
          <w:szCs w:val="24"/>
        </w:rPr>
        <w:t xml:space="preserve">. </w:t>
      </w:r>
      <w:r>
        <w:rPr>
          <w:rFonts w:ascii="Garamond" w:hAnsi="Garamond" w:cstheme="minorHAnsi"/>
          <w:sz w:val="24"/>
          <w:szCs w:val="24"/>
          <w:lang w:val="fr-FR"/>
        </w:rPr>
        <w:t xml:space="preserve">London : Fuel.  </w:t>
      </w:r>
    </w:p>
    <w:p w:rsidR="003619F4"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Barrillon</w:t>
      </w:r>
      <w:proofErr w:type="spellEnd"/>
      <w:r w:rsidRPr="005B70A5">
        <w:rPr>
          <w:rFonts w:ascii="Garamond" w:hAnsi="Garamond" w:cstheme="minorHAnsi"/>
          <w:sz w:val="24"/>
          <w:szCs w:val="24"/>
          <w:lang w:val="fr-FR"/>
        </w:rPr>
        <w:t xml:space="preserve">, Michel. 1999. « L’URSS, un capitalisme d’État réellement existant ». In </w:t>
      </w:r>
      <w:proofErr w:type="spellStart"/>
      <w:r w:rsidRPr="005B70A5">
        <w:rPr>
          <w:rFonts w:ascii="Garamond" w:hAnsi="Garamond" w:cstheme="minorHAnsi"/>
          <w:i/>
          <w:sz w:val="24"/>
          <w:szCs w:val="24"/>
          <w:lang w:val="fr-FR"/>
        </w:rPr>
        <w:t>Agone</w:t>
      </w:r>
      <w:proofErr w:type="spellEnd"/>
      <w:r w:rsidRPr="005B70A5">
        <w:rPr>
          <w:rFonts w:ascii="Garamond" w:hAnsi="Garamond" w:cstheme="minorHAnsi"/>
          <w:sz w:val="24"/>
          <w:szCs w:val="24"/>
          <w:lang w:val="fr-FR"/>
        </w:rPr>
        <w:t xml:space="preserve">. N°21. Marseille : </w:t>
      </w:r>
      <w:proofErr w:type="spellStart"/>
      <w:r w:rsidRPr="005B70A5">
        <w:rPr>
          <w:rFonts w:ascii="Garamond" w:hAnsi="Garamond" w:cstheme="minorHAnsi"/>
          <w:sz w:val="24"/>
          <w:szCs w:val="24"/>
          <w:lang w:val="fr-FR"/>
        </w:rPr>
        <w:t>Agone</w:t>
      </w:r>
      <w:proofErr w:type="spellEnd"/>
      <w:r w:rsidRPr="005B70A5">
        <w:rPr>
          <w:rFonts w:ascii="Garamond" w:hAnsi="Garamond" w:cstheme="minorHAnsi"/>
          <w:sz w:val="24"/>
          <w:szCs w:val="24"/>
          <w:lang w:val="fr-FR"/>
        </w:rPr>
        <w:t>.</w:t>
      </w:r>
    </w:p>
    <w:p w:rsidR="003619F4" w:rsidRPr="005A5D03" w:rsidRDefault="003619F4" w:rsidP="003619F4">
      <w:pPr>
        <w:spacing w:after="0"/>
        <w:ind w:left="993" w:hanging="567"/>
        <w:jc w:val="both"/>
        <w:rPr>
          <w:rFonts w:ascii="Garamond" w:hAnsi="Garamond" w:cstheme="minorHAnsi"/>
          <w:sz w:val="24"/>
          <w:szCs w:val="24"/>
          <w:lang w:val="fr-FR"/>
        </w:rPr>
      </w:pPr>
      <w:r>
        <w:rPr>
          <w:rFonts w:ascii="Garamond" w:hAnsi="Garamond" w:cstheme="minorHAnsi"/>
          <w:sz w:val="24"/>
          <w:szCs w:val="24"/>
          <w:lang w:val="fr-FR"/>
        </w:rPr>
        <w:t xml:space="preserve">Benjamin, Walter. 2018. </w:t>
      </w:r>
      <w:r>
        <w:rPr>
          <w:rFonts w:ascii="Garamond" w:hAnsi="Garamond" w:cstheme="minorHAnsi"/>
          <w:i/>
          <w:sz w:val="24"/>
          <w:szCs w:val="24"/>
          <w:lang w:val="fr-FR"/>
        </w:rPr>
        <w:t>Expérience et Pauvreté</w:t>
      </w:r>
      <w:r>
        <w:rPr>
          <w:rFonts w:ascii="Garamond" w:hAnsi="Garamond" w:cstheme="minorHAnsi"/>
          <w:sz w:val="24"/>
          <w:szCs w:val="24"/>
          <w:lang w:val="fr-FR"/>
        </w:rPr>
        <w:t>. Paris : Payot.</w:t>
      </w:r>
    </w:p>
    <w:p w:rsidR="003619F4" w:rsidRPr="000A3064" w:rsidRDefault="003619F4" w:rsidP="003619F4">
      <w:pPr>
        <w:spacing w:after="0"/>
        <w:ind w:left="993" w:hanging="567"/>
        <w:jc w:val="both"/>
        <w:rPr>
          <w:rFonts w:ascii="Garamond" w:hAnsi="Garamond" w:cstheme="minorHAnsi"/>
          <w:sz w:val="24"/>
          <w:szCs w:val="24"/>
        </w:rPr>
      </w:pPr>
      <w:r w:rsidRPr="005B70A5">
        <w:rPr>
          <w:rFonts w:ascii="Garamond" w:hAnsi="Garamond" w:cstheme="minorHAnsi"/>
          <w:sz w:val="24"/>
          <w:szCs w:val="24"/>
          <w:lang w:val="fr-FR"/>
        </w:rPr>
        <w:t xml:space="preserve">Berkman, Alexandre. 2017. </w:t>
      </w:r>
      <w:r w:rsidRPr="005B70A5">
        <w:rPr>
          <w:rFonts w:ascii="Garamond" w:hAnsi="Garamond" w:cstheme="minorHAnsi"/>
          <w:i/>
          <w:sz w:val="24"/>
          <w:szCs w:val="24"/>
          <w:lang w:val="fr-FR"/>
        </w:rPr>
        <w:t>Le Mythe bolchevik</w:t>
      </w:r>
      <w:r w:rsidRPr="005B70A5">
        <w:rPr>
          <w:rFonts w:ascii="Garamond" w:hAnsi="Garamond" w:cstheme="minorHAnsi"/>
          <w:sz w:val="24"/>
          <w:szCs w:val="24"/>
          <w:lang w:val="fr-FR"/>
        </w:rPr>
        <w:t xml:space="preserve">. </w:t>
      </w:r>
      <w:proofErr w:type="gramStart"/>
      <w:r w:rsidRPr="000A3064">
        <w:rPr>
          <w:rFonts w:ascii="Garamond" w:hAnsi="Garamond" w:cstheme="minorHAnsi"/>
          <w:sz w:val="24"/>
          <w:szCs w:val="24"/>
        </w:rPr>
        <w:t>Paris :</w:t>
      </w:r>
      <w:proofErr w:type="gramEnd"/>
      <w:r w:rsidRPr="000A3064">
        <w:rPr>
          <w:rFonts w:ascii="Garamond" w:hAnsi="Garamond" w:cstheme="minorHAnsi"/>
          <w:sz w:val="24"/>
          <w:szCs w:val="24"/>
        </w:rPr>
        <w:t xml:space="preserve"> </w:t>
      </w:r>
      <w:proofErr w:type="spellStart"/>
      <w:r w:rsidRPr="000A3064">
        <w:rPr>
          <w:rFonts w:ascii="Garamond" w:hAnsi="Garamond" w:cstheme="minorHAnsi"/>
          <w:sz w:val="24"/>
          <w:szCs w:val="24"/>
        </w:rPr>
        <w:t>Klincksieck</w:t>
      </w:r>
      <w:proofErr w:type="spellEnd"/>
      <w:r w:rsidRPr="000A3064">
        <w:rPr>
          <w:rFonts w:ascii="Garamond" w:hAnsi="Garamond" w:cstheme="minorHAnsi"/>
          <w:sz w:val="24"/>
          <w:szCs w:val="24"/>
        </w:rPr>
        <w:t>.</w:t>
      </w:r>
    </w:p>
    <w:p w:rsidR="003619F4" w:rsidRPr="000A3064" w:rsidRDefault="003619F4" w:rsidP="003619F4">
      <w:pPr>
        <w:spacing w:after="0"/>
        <w:ind w:left="993" w:hanging="567"/>
        <w:jc w:val="both"/>
        <w:rPr>
          <w:rFonts w:ascii="Garamond" w:hAnsi="Garamond" w:cstheme="minorHAnsi"/>
          <w:sz w:val="24"/>
          <w:szCs w:val="24"/>
        </w:rPr>
      </w:pPr>
      <w:r w:rsidRPr="0037262A">
        <w:rPr>
          <w:rFonts w:ascii="Garamond" w:hAnsi="Garamond" w:cstheme="minorHAnsi"/>
          <w:sz w:val="24"/>
          <w:szCs w:val="24"/>
        </w:rPr>
        <w:t>Berman, Harold J.</w:t>
      </w:r>
      <w:r>
        <w:rPr>
          <w:rFonts w:ascii="Garamond" w:hAnsi="Garamond" w:cstheme="minorHAnsi"/>
          <w:sz w:val="24"/>
          <w:szCs w:val="24"/>
        </w:rPr>
        <w:t xml:space="preserve"> 1966</w:t>
      </w:r>
      <w:r w:rsidRPr="0037262A">
        <w:rPr>
          <w:rFonts w:ascii="Garamond" w:hAnsi="Garamond" w:cstheme="minorHAnsi"/>
          <w:sz w:val="24"/>
          <w:szCs w:val="24"/>
        </w:rPr>
        <w:t xml:space="preserve">. </w:t>
      </w:r>
      <w:r w:rsidRPr="0037262A">
        <w:rPr>
          <w:rFonts w:ascii="Garamond" w:hAnsi="Garamond" w:cstheme="minorHAnsi"/>
          <w:i/>
          <w:sz w:val="24"/>
          <w:szCs w:val="24"/>
        </w:rPr>
        <w:t>Soviet Criminal Law and Procedure</w:t>
      </w:r>
      <w:r>
        <w:rPr>
          <w:rFonts w:ascii="Garamond" w:hAnsi="Garamond" w:cstheme="minorHAnsi"/>
          <w:i/>
          <w:sz w:val="24"/>
          <w:szCs w:val="24"/>
        </w:rPr>
        <w:t xml:space="preserve">. </w:t>
      </w:r>
      <w:r w:rsidRPr="000A3064">
        <w:rPr>
          <w:rFonts w:ascii="Garamond" w:hAnsi="Garamond" w:cstheme="minorHAnsi"/>
          <w:i/>
          <w:sz w:val="24"/>
          <w:szCs w:val="24"/>
        </w:rPr>
        <w:t>The RSFSR Codes</w:t>
      </w:r>
      <w:r w:rsidRPr="000A3064">
        <w:rPr>
          <w:rFonts w:ascii="Garamond" w:hAnsi="Garamond" w:cstheme="minorHAnsi"/>
          <w:sz w:val="24"/>
          <w:szCs w:val="24"/>
        </w:rPr>
        <w:t xml:space="preserve">. </w:t>
      </w:r>
      <w:proofErr w:type="gramStart"/>
      <w:r w:rsidRPr="000A3064">
        <w:rPr>
          <w:rFonts w:ascii="Garamond" w:hAnsi="Garamond" w:cstheme="minorHAnsi"/>
          <w:sz w:val="24"/>
          <w:szCs w:val="24"/>
        </w:rPr>
        <w:t>Cambridge :</w:t>
      </w:r>
      <w:proofErr w:type="gramEnd"/>
      <w:r w:rsidRPr="000A3064">
        <w:rPr>
          <w:rFonts w:ascii="Garamond" w:hAnsi="Garamond" w:cstheme="minorHAnsi"/>
          <w:sz w:val="24"/>
          <w:szCs w:val="24"/>
        </w:rPr>
        <w:t xml:space="preserve"> Harvard University Press. </w:t>
      </w:r>
    </w:p>
    <w:p w:rsidR="003619F4"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Berns</w:t>
      </w:r>
      <w:proofErr w:type="spellEnd"/>
      <w:r w:rsidRPr="005B70A5">
        <w:rPr>
          <w:rFonts w:ascii="Garamond" w:hAnsi="Garamond" w:cstheme="minorHAnsi"/>
          <w:sz w:val="24"/>
          <w:szCs w:val="24"/>
          <w:lang w:val="fr-FR"/>
        </w:rPr>
        <w:t xml:space="preserve">, Thomas. 2019. </w:t>
      </w:r>
      <w:r w:rsidRPr="005B70A5">
        <w:rPr>
          <w:rFonts w:ascii="Garamond" w:hAnsi="Garamond" w:cstheme="minorHAnsi"/>
          <w:i/>
          <w:sz w:val="24"/>
          <w:szCs w:val="24"/>
          <w:lang w:val="fr-FR"/>
        </w:rPr>
        <w:t>La Guerre des philosophes</w:t>
      </w:r>
      <w:r w:rsidRPr="005B70A5">
        <w:rPr>
          <w:rFonts w:ascii="Garamond" w:hAnsi="Garamond" w:cstheme="minorHAnsi"/>
          <w:sz w:val="24"/>
          <w:szCs w:val="24"/>
          <w:lang w:val="fr-FR"/>
        </w:rPr>
        <w:t>. Paris : Presses Universitaires de France.</w:t>
      </w:r>
    </w:p>
    <w:p w:rsidR="003619F4" w:rsidRDefault="003619F4" w:rsidP="003619F4">
      <w:pPr>
        <w:spacing w:after="0"/>
        <w:ind w:left="993" w:hanging="567"/>
        <w:jc w:val="both"/>
        <w:rPr>
          <w:rFonts w:ascii="Garamond" w:hAnsi="Garamond" w:cstheme="minorHAnsi"/>
          <w:sz w:val="24"/>
          <w:szCs w:val="24"/>
          <w:lang w:val="fr-FR"/>
        </w:rPr>
      </w:pPr>
      <w:r>
        <w:rPr>
          <w:rFonts w:ascii="Garamond" w:hAnsi="Garamond" w:cstheme="minorHAnsi"/>
          <w:sz w:val="24"/>
          <w:szCs w:val="24"/>
          <w:lang w:val="fr-FR"/>
        </w:rPr>
        <w:t xml:space="preserve">Bettelheim, Charles. 1974. </w:t>
      </w:r>
      <w:r>
        <w:rPr>
          <w:rFonts w:ascii="Garamond" w:hAnsi="Garamond" w:cstheme="minorHAnsi"/>
          <w:i/>
          <w:sz w:val="24"/>
          <w:szCs w:val="24"/>
          <w:lang w:val="fr-FR"/>
        </w:rPr>
        <w:t>Les Luttes de classes en URSS. 1</w:t>
      </w:r>
      <w:r w:rsidRPr="0037262A">
        <w:rPr>
          <w:rFonts w:ascii="Garamond" w:hAnsi="Garamond" w:cstheme="minorHAnsi"/>
          <w:i/>
          <w:sz w:val="24"/>
          <w:szCs w:val="24"/>
          <w:vertAlign w:val="superscript"/>
          <w:lang w:val="fr-FR"/>
        </w:rPr>
        <w:t>ère</w:t>
      </w:r>
      <w:r>
        <w:rPr>
          <w:rFonts w:ascii="Garamond" w:hAnsi="Garamond" w:cstheme="minorHAnsi"/>
          <w:i/>
          <w:sz w:val="24"/>
          <w:szCs w:val="24"/>
          <w:lang w:val="fr-FR"/>
        </w:rPr>
        <w:t xml:space="preserve"> période : 1917-1923</w:t>
      </w:r>
      <w:r>
        <w:rPr>
          <w:rFonts w:ascii="Garamond" w:hAnsi="Garamond" w:cstheme="minorHAnsi"/>
          <w:sz w:val="24"/>
          <w:szCs w:val="24"/>
          <w:lang w:val="fr-FR"/>
        </w:rPr>
        <w:t>. Paris : Seuil-Maspero.</w:t>
      </w:r>
    </w:p>
    <w:p w:rsidR="003619F4" w:rsidRPr="0037262A" w:rsidRDefault="003619F4" w:rsidP="003619F4">
      <w:pPr>
        <w:spacing w:after="0"/>
        <w:ind w:left="993" w:hanging="567"/>
        <w:jc w:val="both"/>
        <w:rPr>
          <w:rFonts w:ascii="Garamond" w:hAnsi="Garamond" w:cstheme="minorHAnsi"/>
          <w:sz w:val="24"/>
          <w:szCs w:val="24"/>
          <w:lang w:val="fr-FR"/>
        </w:rPr>
      </w:pPr>
      <w:r>
        <w:rPr>
          <w:rFonts w:ascii="Garamond" w:hAnsi="Garamond" w:cstheme="minorHAnsi"/>
          <w:sz w:val="24"/>
          <w:szCs w:val="24"/>
          <w:lang w:val="fr-FR"/>
        </w:rPr>
        <w:t xml:space="preserve">Bettelheim, Charles. 1977. </w:t>
      </w:r>
      <w:r>
        <w:rPr>
          <w:rFonts w:ascii="Garamond" w:hAnsi="Garamond" w:cstheme="minorHAnsi"/>
          <w:i/>
          <w:sz w:val="24"/>
          <w:szCs w:val="24"/>
          <w:lang w:val="fr-FR"/>
        </w:rPr>
        <w:t>Les Luttes de classes en URSS. 2</w:t>
      </w:r>
      <w:r w:rsidRPr="0037262A">
        <w:rPr>
          <w:rFonts w:ascii="Garamond" w:hAnsi="Garamond" w:cstheme="minorHAnsi"/>
          <w:i/>
          <w:sz w:val="24"/>
          <w:szCs w:val="24"/>
          <w:vertAlign w:val="superscript"/>
          <w:lang w:val="fr-FR"/>
        </w:rPr>
        <w:t>ème</w:t>
      </w:r>
      <w:r>
        <w:rPr>
          <w:rFonts w:ascii="Garamond" w:hAnsi="Garamond" w:cstheme="minorHAnsi"/>
          <w:i/>
          <w:sz w:val="24"/>
          <w:szCs w:val="24"/>
          <w:lang w:val="fr-FR"/>
        </w:rPr>
        <w:t xml:space="preserve"> période : 1923-1930</w:t>
      </w:r>
      <w:r>
        <w:rPr>
          <w:rFonts w:ascii="Garamond" w:hAnsi="Garamond" w:cstheme="minorHAnsi"/>
          <w:sz w:val="24"/>
          <w:szCs w:val="24"/>
          <w:lang w:val="fr-FR"/>
        </w:rPr>
        <w:t>. Paris : Seuil-Maspero.</w:t>
      </w:r>
    </w:p>
    <w:p w:rsidR="003619F4" w:rsidRPr="0037262A" w:rsidRDefault="003619F4" w:rsidP="003619F4">
      <w:pPr>
        <w:spacing w:after="0"/>
        <w:ind w:left="993" w:hanging="567"/>
        <w:jc w:val="both"/>
        <w:rPr>
          <w:rFonts w:ascii="Garamond" w:hAnsi="Garamond" w:cstheme="minorHAnsi"/>
          <w:sz w:val="24"/>
          <w:szCs w:val="24"/>
          <w:lang w:val="fr-FR"/>
        </w:rPr>
      </w:pPr>
      <w:r>
        <w:rPr>
          <w:rFonts w:ascii="Garamond" w:hAnsi="Garamond" w:cstheme="minorHAnsi"/>
          <w:sz w:val="24"/>
          <w:szCs w:val="24"/>
          <w:lang w:val="fr-FR"/>
        </w:rPr>
        <w:t xml:space="preserve">Bettelheim, Charles. 1983. </w:t>
      </w:r>
      <w:r>
        <w:rPr>
          <w:rFonts w:ascii="Garamond" w:hAnsi="Garamond" w:cstheme="minorHAnsi"/>
          <w:i/>
          <w:sz w:val="24"/>
          <w:szCs w:val="24"/>
          <w:lang w:val="fr-FR"/>
        </w:rPr>
        <w:t>Les Luttes de classes en URSS. 3</w:t>
      </w:r>
      <w:r w:rsidRPr="0037262A">
        <w:rPr>
          <w:rFonts w:ascii="Garamond" w:hAnsi="Garamond" w:cstheme="minorHAnsi"/>
          <w:i/>
          <w:sz w:val="24"/>
          <w:szCs w:val="24"/>
          <w:vertAlign w:val="superscript"/>
          <w:lang w:val="fr-FR"/>
        </w:rPr>
        <w:t>ème</w:t>
      </w:r>
      <w:r>
        <w:rPr>
          <w:rFonts w:ascii="Garamond" w:hAnsi="Garamond" w:cstheme="minorHAnsi"/>
          <w:i/>
          <w:sz w:val="24"/>
          <w:szCs w:val="24"/>
          <w:lang w:val="fr-FR"/>
        </w:rPr>
        <w:t xml:space="preserve"> période : 1930-1941</w:t>
      </w:r>
      <w:r>
        <w:rPr>
          <w:rFonts w:ascii="Garamond" w:hAnsi="Garamond" w:cstheme="minorHAnsi"/>
          <w:sz w:val="24"/>
          <w:szCs w:val="24"/>
          <w:lang w:val="fr-FR"/>
        </w:rPr>
        <w:t>. Paris : Seuil-Maspero.</w:t>
      </w:r>
    </w:p>
    <w:p w:rsidR="003619F4" w:rsidRPr="005B70A5" w:rsidRDefault="003619F4" w:rsidP="003619F4">
      <w:pPr>
        <w:spacing w:after="0"/>
        <w:ind w:left="993" w:hanging="567"/>
        <w:jc w:val="both"/>
        <w:rPr>
          <w:rFonts w:ascii="Garamond" w:hAnsi="Garamond" w:cstheme="minorHAnsi"/>
          <w:sz w:val="24"/>
          <w:szCs w:val="24"/>
          <w:lang w:val="fr-FR"/>
        </w:rPr>
      </w:pPr>
      <w:r w:rsidRPr="005B70A5">
        <w:rPr>
          <w:rFonts w:ascii="Garamond" w:hAnsi="Garamond" w:cstheme="minorHAnsi"/>
          <w:sz w:val="24"/>
          <w:szCs w:val="24"/>
          <w:lang w:val="fr-FR"/>
        </w:rPr>
        <w:t xml:space="preserve">Bianco, Lucien. 2014. </w:t>
      </w:r>
      <w:r w:rsidRPr="005B70A5">
        <w:rPr>
          <w:rFonts w:ascii="Garamond" w:hAnsi="Garamond" w:cstheme="minorHAnsi"/>
          <w:i/>
          <w:sz w:val="24"/>
          <w:szCs w:val="24"/>
          <w:lang w:val="fr-FR"/>
        </w:rPr>
        <w:t>La Récidive. Révolution russe, révolution chinoise</w:t>
      </w:r>
      <w:r w:rsidRPr="005B70A5">
        <w:rPr>
          <w:rFonts w:ascii="Garamond" w:hAnsi="Garamond" w:cstheme="minorHAnsi"/>
          <w:sz w:val="24"/>
          <w:szCs w:val="24"/>
          <w:lang w:val="fr-FR"/>
        </w:rPr>
        <w:t>. Paris : Gallimard.</w:t>
      </w:r>
    </w:p>
    <w:p w:rsidR="003619F4" w:rsidRPr="0037262A" w:rsidRDefault="003619F4" w:rsidP="003619F4">
      <w:pPr>
        <w:spacing w:after="0"/>
        <w:ind w:left="993" w:hanging="567"/>
        <w:jc w:val="both"/>
        <w:rPr>
          <w:rFonts w:ascii="Garamond" w:hAnsi="Garamond" w:cstheme="minorHAnsi"/>
          <w:sz w:val="24"/>
          <w:szCs w:val="24"/>
          <w:lang w:val="fr-BE"/>
        </w:rPr>
      </w:pPr>
      <w:r w:rsidRPr="005B70A5">
        <w:rPr>
          <w:rFonts w:ascii="Garamond" w:hAnsi="Garamond" w:cstheme="minorHAnsi"/>
          <w:sz w:val="24"/>
          <w:szCs w:val="24"/>
          <w:lang w:val="fr-FR"/>
        </w:rPr>
        <w:t xml:space="preserve">Blum, Alain, </w:t>
      </w:r>
      <w:proofErr w:type="spellStart"/>
      <w:r w:rsidRPr="005B70A5">
        <w:rPr>
          <w:rFonts w:ascii="Garamond" w:hAnsi="Garamond" w:cstheme="minorHAnsi"/>
          <w:sz w:val="24"/>
          <w:szCs w:val="24"/>
          <w:lang w:val="fr-FR"/>
        </w:rPr>
        <w:t>Craveri</w:t>
      </w:r>
      <w:proofErr w:type="spellEnd"/>
      <w:r w:rsidRPr="005B70A5">
        <w:rPr>
          <w:rFonts w:ascii="Garamond" w:hAnsi="Garamond" w:cstheme="minorHAnsi"/>
          <w:sz w:val="24"/>
          <w:szCs w:val="24"/>
          <w:lang w:val="fr-FR"/>
        </w:rPr>
        <w:t xml:space="preserve">, Marta et </w:t>
      </w:r>
      <w:proofErr w:type="spellStart"/>
      <w:r w:rsidRPr="005B70A5">
        <w:rPr>
          <w:rFonts w:ascii="Garamond" w:hAnsi="Garamond" w:cstheme="minorHAnsi"/>
          <w:sz w:val="24"/>
          <w:szCs w:val="24"/>
          <w:lang w:val="fr-FR"/>
        </w:rPr>
        <w:t>Nivelon</w:t>
      </w:r>
      <w:proofErr w:type="spellEnd"/>
      <w:r w:rsidRPr="005B70A5">
        <w:rPr>
          <w:rFonts w:ascii="Garamond" w:hAnsi="Garamond" w:cstheme="minorHAnsi"/>
          <w:sz w:val="24"/>
          <w:szCs w:val="24"/>
          <w:lang w:val="fr-FR"/>
        </w:rPr>
        <w:t xml:space="preserve">, Valérie </w:t>
      </w:r>
      <w:proofErr w:type="spellStart"/>
      <w:r w:rsidRPr="005B70A5">
        <w:rPr>
          <w:rFonts w:ascii="Garamond" w:hAnsi="Garamond" w:cstheme="minorHAnsi"/>
          <w:sz w:val="24"/>
          <w:szCs w:val="24"/>
          <w:lang w:val="fr-FR"/>
        </w:rPr>
        <w:t>dir</w:t>
      </w:r>
      <w:proofErr w:type="spellEnd"/>
      <w:r w:rsidRPr="005B70A5">
        <w:rPr>
          <w:rFonts w:ascii="Garamond" w:hAnsi="Garamond" w:cstheme="minorHAnsi"/>
          <w:sz w:val="24"/>
          <w:szCs w:val="24"/>
          <w:lang w:val="fr-FR"/>
        </w:rPr>
        <w:t xml:space="preserve">. 2012. </w:t>
      </w:r>
      <w:r w:rsidRPr="005B70A5">
        <w:rPr>
          <w:rFonts w:ascii="Garamond" w:hAnsi="Garamond" w:cstheme="minorHAnsi"/>
          <w:i/>
          <w:sz w:val="24"/>
          <w:szCs w:val="24"/>
          <w:lang w:val="fr-FR"/>
        </w:rPr>
        <w:t>Déportés en URSS. Récits d’Européens au goulag</w:t>
      </w:r>
      <w:r w:rsidRPr="005B70A5">
        <w:rPr>
          <w:rFonts w:ascii="Garamond" w:hAnsi="Garamond" w:cstheme="minorHAnsi"/>
          <w:sz w:val="24"/>
          <w:szCs w:val="24"/>
          <w:lang w:val="fr-FR"/>
        </w:rPr>
        <w:t>. Paris : Autrement.</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lastRenderedPageBreak/>
        <w:t>Boschloos</w:t>
      </w:r>
      <w:proofErr w:type="spellEnd"/>
      <w:r w:rsidRPr="005B70A5">
        <w:rPr>
          <w:rFonts w:ascii="Garamond" w:hAnsi="Garamond" w:cstheme="minorHAnsi"/>
          <w:sz w:val="24"/>
          <w:szCs w:val="24"/>
          <w:lang w:val="fr-FR"/>
        </w:rPr>
        <w:t xml:space="preserve">, Georges. Juillet-septembre 2019. « Le cas de Cuba ». In </w:t>
      </w:r>
      <w:r w:rsidRPr="005B70A5">
        <w:rPr>
          <w:rFonts w:ascii="Garamond" w:hAnsi="Garamond" w:cstheme="minorHAnsi"/>
          <w:i/>
          <w:sz w:val="24"/>
          <w:szCs w:val="24"/>
          <w:lang w:val="fr-FR"/>
        </w:rPr>
        <w:t>Traces de Mémoire</w:t>
      </w:r>
      <w:r w:rsidRPr="005B70A5">
        <w:rPr>
          <w:rFonts w:ascii="Garamond" w:hAnsi="Garamond" w:cstheme="minorHAnsi"/>
          <w:sz w:val="24"/>
          <w:szCs w:val="24"/>
          <w:lang w:val="fr-FR"/>
        </w:rPr>
        <w:t>. N°33. Bruxelles.</w:t>
      </w:r>
    </w:p>
    <w:p w:rsidR="003619F4" w:rsidRPr="005B70A5" w:rsidRDefault="003619F4" w:rsidP="003619F4">
      <w:pPr>
        <w:spacing w:after="0"/>
        <w:ind w:left="993" w:hanging="567"/>
        <w:jc w:val="both"/>
        <w:rPr>
          <w:rFonts w:ascii="Garamond" w:hAnsi="Garamond"/>
          <w:sz w:val="24"/>
          <w:szCs w:val="24"/>
          <w:lang w:val="fr-BE"/>
        </w:rPr>
      </w:pPr>
      <w:proofErr w:type="spellStart"/>
      <w:r w:rsidRPr="005B70A5">
        <w:rPr>
          <w:rFonts w:ascii="Garamond" w:hAnsi="Garamond" w:cstheme="minorHAnsi"/>
          <w:sz w:val="24"/>
          <w:szCs w:val="24"/>
          <w:lang w:val="fr-FR"/>
        </w:rPr>
        <w:t>Bourmeyster</w:t>
      </w:r>
      <w:proofErr w:type="spellEnd"/>
      <w:r w:rsidRPr="005B70A5">
        <w:rPr>
          <w:rFonts w:ascii="Garamond" w:hAnsi="Garamond" w:cstheme="minorHAnsi"/>
          <w:sz w:val="24"/>
          <w:szCs w:val="24"/>
          <w:lang w:val="fr-FR"/>
        </w:rPr>
        <w:t xml:space="preserve">, Alexandre. 2015. « CESC et analyse du discours soviétique ». In </w:t>
      </w:r>
      <w:r w:rsidRPr="005B70A5">
        <w:rPr>
          <w:rFonts w:ascii="Garamond" w:hAnsi="Garamond" w:cstheme="minorHAnsi"/>
          <w:i/>
          <w:sz w:val="24"/>
          <w:szCs w:val="24"/>
          <w:lang w:val="fr-FR"/>
        </w:rPr>
        <w:t>Revue de l’Institut des langues et cultures d’Europe, Amérique, Afrique, Asie et Australie</w:t>
      </w:r>
      <w:r w:rsidRPr="005B70A5">
        <w:rPr>
          <w:rFonts w:ascii="Garamond" w:hAnsi="Garamond" w:cstheme="minorHAnsi"/>
          <w:sz w:val="24"/>
          <w:szCs w:val="24"/>
          <w:lang w:val="fr-FR"/>
        </w:rPr>
        <w:t>. N°21 (</w:t>
      </w:r>
      <w:r w:rsidRPr="005B70A5">
        <w:rPr>
          <w:rFonts w:ascii="Garamond" w:hAnsi="Garamond" w:cstheme="minorHAnsi"/>
          <w:i/>
          <w:sz w:val="24"/>
          <w:szCs w:val="24"/>
          <w:lang w:val="fr-FR"/>
        </w:rPr>
        <w:t>Discours politique et culturel dans la Russie contemporaine</w:t>
      </w:r>
      <w:r w:rsidRPr="005B70A5">
        <w:rPr>
          <w:rFonts w:ascii="Garamond" w:hAnsi="Garamond" w:cstheme="minorHAnsi"/>
          <w:sz w:val="24"/>
          <w:szCs w:val="24"/>
          <w:lang w:val="fr-FR"/>
        </w:rPr>
        <w:t>). URL &lt;</w:t>
      </w:r>
      <w:hyperlink r:id="rId8" w:history="1">
        <w:r w:rsidRPr="005B70A5">
          <w:rPr>
            <w:rStyle w:val="Lienhypertexte"/>
            <w:rFonts w:ascii="Garamond" w:hAnsi="Garamond"/>
            <w:sz w:val="24"/>
            <w:szCs w:val="24"/>
            <w:lang w:val="fr-BE"/>
          </w:rPr>
          <w:t>https://journals.openedition.org/ilcea/3017</w:t>
        </w:r>
      </w:hyperlink>
      <w:r w:rsidRPr="005B70A5">
        <w:rPr>
          <w:rFonts w:ascii="Garamond" w:hAnsi="Garamond"/>
          <w:sz w:val="24"/>
          <w:szCs w:val="24"/>
          <w:lang w:val="fr-BE"/>
        </w:rPr>
        <w:t>&gt; Lien Internet consulté le 19.09.2019.</w:t>
      </w:r>
    </w:p>
    <w:p w:rsidR="003619F4" w:rsidRPr="005B70A5" w:rsidRDefault="003619F4" w:rsidP="003619F4">
      <w:pPr>
        <w:spacing w:after="0"/>
        <w:ind w:left="993" w:hanging="567"/>
        <w:jc w:val="both"/>
        <w:rPr>
          <w:rFonts w:ascii="Garamond" w:hAnsi="Garamond"/>
          <w:sz w:val="24"/>
          <w:szCs w:val="24"/>
          <w:lang w:val="fr-BE"/>
        </w:rPr>
      </w:pPr>
      <w:r w:rsidRPr="005B70A5">
        <w:rPr>
          <w:rFonts w:ascii="Garamond" w:hAnsi="Garamond"/>
          <w:sz w:val="24"/>
          <w:szCs w:val="24"/>
          <w:lang w:val="fr-BE"/>
        </w:rPr>
        <w:t xml:space="preserve">Bouvet, Laurent. 2012. </w:t>
      </w:r>
      <w:r w:rsidRPr="005B70A5">
        <w:rPr>
          <w:rFonts w:ascii="Garamond" w:hAnsi="Garamond"/>
          <w:i/>
          <w:sz w:val="24"/>
          <w:szCs w:val="24"/>
          <w:lang w:val="fr-BE"/>
        </w:rPr>
        <w:t>Le Sens du peuple. La gauche, la démocratie, le populisme</w:t>
      </w:r>
      <w:r w:rsidRPr="005B70A5">
        <w:rPr>
          <w:rFonts w:ascii="Garamond" w:hAnsi="Garamond"/>
          <w:sz w:val="24"/>
          <w:szCs w:val="24"/>
          <w:lang w:val="fr-BE"/>
        </w:rPr>
        <w:t>. Paris : Gallimard.</w:t>
      </w:r>
    </w:p>
    <w:p w:rsidR="003619F4" w:rsidRPr="005B70A5" w:rsidRDefault="003619F4" w:rsidP="003619F4">
      <w:pPr>
        <w:spacing w:after="0"/>
        <w:ind w:left="993" w:hanging="567"/>
        <w:jc w:val="both"/>
        <w:rPr>
          <w:rFonts w:ascii="Garamond" w:hAnsi="Garamond" w:cstheme="minorHAnsi"/>
          <w:sz w:val="24"/>
          <w:szCs w:val="24"/>
          <w:lang w:val="fr-BE"/>
        </w:rPr>
      </w:pPr>
      <w:r w:rsidRPr="005B70A5">
        <w:rPr>
          <w:rFonts w:ascii="Garamond" w:hAnsi="Garamond"/>
          <w:sz w:val="24"/>
          <w:szCs w:val="24"/>
          <w:lang w:val="fr-BE"/>
        </w:rPr>
        <w:t xml:space="preserve">Broué, Pierre. 1963. </w:t>
      </w:r>
      <w:r w:rsidRPr="005B70A5">
        <w:rPr>
          <w:rFonts w:ascii="Garamond" w:hAnsi="Garamond"/>
          <w:i/>
          <w:sz w:val="24"/>
          <w:szCs w:val="24"/>
          <w:lang w:val="fr-BE"/>
        </w:rPr>
        <w:t>Le Parti bolchevique</w:t>
      </w:r>
      <w:r w:rsidRPr="005B70A5">
        <w:rPr>
          <w:rFonts w:ascii="Garamond" w:hAnsi="Garamond"/>
          <w:sz w:val="24"/>
          <w:szCs w:val="24"/>
          <w:lang w:val="fr-BE"/>
        </w:rPr>
        <w:t>. Paris : Minuit.</w:t>
      </w:r>
    </w:p>
    <w:p w:rsidR="003619F4" w:rsidRPr="003619F4" w:rsidRDefault="003619F4" w:rsidP="003619F4">
      <w:pPr>
        <w:spacing w:after="0"/>
        <w:ind w:left="993" w:hanging="567"/>
        <w:jc w:val="both"/>
        <w:rPr>
          <w:rFonts w:ascii="Garamond" w:hAnsi="Garamond" w:cstheme="minorHAnsi"/>
          <w:sz w:val="24"/>
          <w:szCs w:val="24"/>
        </w:rPr>
      </w:pPr>
      <w:r w:rsidRPr="005B70A5">
        <w:rPr>
          <w:rFonts w:ascii="Garamond" w:hAnsi="Garamond" w:cstheme="minorHAnsi"/>
          <w:sz w:val="24"/>
          <w:szCs w:val="24"/>
          <w:lang w:val="fr-BE"/>
        </w:rPr>
        <w:t xml:space="preserve">Broué, Pierre. 1980. </w:t>
      </w:r>
      <w:r w:rsidRPr="005B70A5">
        <w:rPr>
          <w:rFonts w:ascii="Garamond" w:hAnsi="Garamond" w:cstheme="minorHAnsi"/>
          <w:i/>
          <w:sz w:val="24"/>
          <w:szCs w:val="24"/>
          <w:lang w:val="fr-BE"/>
        </w:rPr>
        <w:t>L’Assassinat de Trotsky</w:t>
      </w:r>
      <w:r w:rsidRPr="005B70A5">
        <w:rPr>
          <w:rFonts w:ascii="Garamond" w:hAnsi="Garamond" w:cstheme="minorHAnsi"/>
          <w:sz w:val="24"/>
          <w:szCs w:val="24"/>
          <w:lang w:val="fr-BE"/>
        </w:rPr>
        <w:t xml:space="preserve">. </w:t>
      </w:r>
      <w:proofErr w:type="spellStart"/>
      <w:proofErr w:type="gramStart"/>
      <w:r w:rsidRPr="003619F4">
        <w:rPr>
          <w:rFonts w:ascii="Garamond" w:hAnsi="Garamond" w:cstheme="minorHAnsi"/>
          <w:sz w:val="24"/>
          <w:szCs w:val="24"/>
        </w:rPr>
        <w:t>Bruxelles</w:t>
      </w:r>
      <w:proofErr w:type="spellEnd"/>
      <w:r w:rsidRPr="003619F4">
        <w:rPr>
          <w:rFonts w:ascii="Garamond" w:hAnsi="Garamond" w:cstheme="minorHAnsi"/>
          <w:sz w:val="24"/>
          <w:szCs w:val="24"/>
        </w:rPr>
        <w:t> :</w:t>
      </w:r>
      <w:proofErr w:type="gramEnd"/>
      <w:r w:rsidRPr="003619F4">
        <w:rPr>
          <w:rFonts w:ascii="Garamond" w:hAnsi="Garamond" w:cstheme="minorHAnsi"/>
          <w:sz w:val="24"/>
          <w:szCs w:val="24"/>
        </w:rPr>
        <w:t xml:space="preserve"> </w:t>
      </w:r>
      <w:proofErr w:type="spellStart"/>
      <w:r w:rsidRPr="003619F4">
        <w:rPr>
          <w:rFonts w:ascii="Garamond" w:hAnsi="Garamond" w:cstheme="minorHAnsi"/>
          <w:sz w:val="24"/>
          <w:szCs w:val="24"/>
        </w:rPr>
        <w:t>Complexe</w:t>
      </w:r>
      <w:proofErr w:type="spellEnd"/>
      <w:r w:rsidRPr="003619F4">
        <w:rPr>
          <w:rFonts w:ascii="Garamond" w:hAnsi="Garamond" w:cstheme="minorHAnsi"/>
          <w:sz w:val="24"/>
          <w:szCs w:val="24"/>
        </w:rPr>
        <w:t>.</w:t>
      </w:r>
    </w:p>
    <w:p w:rsidR="003619F4" w:rsidRPr="005B70A5" w:rsidRDefault="003619F4" w:rsidP="003619F4">
      <w:pPr>
        <w:spacing w:after="0"/>
        <w:ind w:left="993" w:hanging="567"/>
        <w:jc w:val="both"/>
        <w:rPr>
          <w:rFonts w:ascii="Garamond" w:hAnsi="Garamond" w:cstheme="minorHAnsi"/>
          <w:sz w:val="24"/>
          <w:szCs w:val="24"/>
        </w:rPr>
      </w:pPr>
      <w:r w:rsidRPr="00C52BC4">
        <w:rPr>
          <w:rFonts w:ascii="Garamond" w:hAnsi="Garamond" w:cstheme="minorHAnsi"/>
          <w:sz w:val="24"/>
          <w:szCs w:val="24"/>
        </w:rPr>
        <w:t xml:space="preserve">Brown, Kate. 2004. </w:t>
      </w:r>
      <w:r w:rsidRPr="00C52BC4">
        <w:rPr>
          <w:rFonts w:ascii="Garamond" w:hAnsi="Garamond" w:cstheme="minorHAnsi"/>
          <w:i/>
          <w:sz w:val="24"/>
          <w:szCs w:val="24"/>
        </w:rPr>
        <w:t xml:space="preserve">A Biography of No </w:t>
      </w:r>
      <w:proofErr w:type="gramStart"/>
      <w:r w:rsidRPr="00C52BC4">
        <w:rPr>
          <w:rFonts w:ascii="Garamond" w:hAnsi="Garamond" w:cstheme="minorHAnsi"/>
          <w:i/>
          <w:sz w:val="24"/>
          <w:szCs w:val="24"/>
        </w:rPr>
        <w:t>P</w:t>
      </w:r>
      <w:r w:rsidRPr="005B70A5">
        <w:rPr>
          <w:rFonts w:ascii="Garamond" w:hAnsi="Garamond" w:cstheme="minorHAnsi"/>
          <w:i/>
          <w:sz w:val="24"/>
          <w:szCs w:val="24"/>
        </w:rPr>
        <w:t>lace :</w:t>
      </w:r>
      <w:proofErr w:type="gramEnd"/>
      <w:r w:rsidRPr="005B70A5">
        <w:rPr>
          <w:rFonts w:ascii="Garamond" w:hAnsi="Garamond" w:cstheme="minorHAnsi"/>
          <w:i/>
          <w:sz w:val="24"/>
          <w:szCs w:val="24"/>
        </w:rPr>
        <w:t xml:space="preserve"> From Ethnic Borderland to Soviet Heartland</w:t>
      </w:r>
      <w:r w:rsidRPr="005B70A5">
        <w:rPr>
          <w:rFonts w:ascii="Garamond" w:hAnsi="Garamond" w:cstheme="minorHAnsi"/>
          <w:sz w:val="24"/>
          <w:szCs w:val="24"/>
        </w:rPr>
        <w:t xml:space="preserve">. </w:t>
      </w:r>
      <w:proofErr w:type="gramStart"/>
      <w:r w:rsidRPr="005B70A5">
        <w:rPr>
          <w:rFonts w:ascii="Garamond" w:hAnsi="Garamond" w:cstheme="minorHAnsi"/>
          <w:sz w:val="24"/>
          <w:szCs w:val="24"/>
        </w:rPr>
        <w:t>Cambridge :</w:t>
      </w:r>
      <w:proofErr w:type="gramEnd"/>
      <w:r w:rsidRPr="005B70A5">
        <w:rPr>
          <w:rFonts w:ascii="Garamond" w:hAnsi="Garamond" w:cstheme="minorHAnsi"/>
          <w:sz w:val="24"/>
          <w:szCs w:val="24"/>
        </w:rPr>
        <w:t xml:space="preserve"> Harvard University Press.</w:t>
      </w:r>
    </w:p>
    <w:p w:rsidR="003619F4" w:rsidRPr="005B70A5" w:rsidRDefault="003619F4" w:rsidP="003619F4">
      <w:pPr>
        <w:spacing w:after="0"/>
        <w:ind w:left="993" w:hanging="567"/>
        <w:jc w:val="both"/>
        <w:rPr>
          <w:rFonts w:ascii="Garamond" w:hAnsi="Garamond"/>
          <w:color w:val="333333"/>
          <w:sz w:val="24"/>
          <w:szCs w:val="24"/>
          <w:shd w:val="clear" w:color="auto" w:fill="FFFFFF"/>
          <w:lang w:val="fr-BE"/>
        </w:rPr>
      </w:pPr>
      <w:r w:rsidRPr="005B70A5">
        <w:rPr>
          <w:rStyle w:val="familyname"/>
          <w:rFonts w:ascii="Garamond" w:hAnsi="Garamond"/>
          <w:sz w:val="24"/>
          <w:szCs w:val="24"/>
          <w:shd w:val="clear" w:color="auto" w:fill="FFFFFF"/>
          <w:lang w:val="fr-BE"/>
        </w:rPr>
        <w:t>Bruschi</w:t>
      </w:r>
      <w:r w:rsidRPr="005B70A5">
        <w:rPr>
          <w:rFonts w:ascii="Garamond" w:hAnsi="Garamond"/>
          <w:sz w:val="24"/>
          <w:szCs w:val="24"/>
          <w:shd w:val="clear" w:color="auto" w:fill="FFFFFF"/>
          <w:lang w:val="fr-BE"/>
        </w:rPr>
        <w:t>, Fabio. 2015. « </w:t>
      </w:r>
      <w:r w:rsidRPr="005B70A5">
        <w:rPr>
          <w:rFonts w:ascii="Garamond" w:hAnsi="Garamond"/>
          <w:sz w:val="24"/>
          <w:szCs w:val="24"/>
          <w:shd w:val="clear" w:color="auto" w:fill="FFFFFF"/>
          <w:lang w:val="fr-FR"/>
        </w:rPr>
        <w:t>Accumulation primitive et dictature du prolétariat. Étude sur la conception althussérienne de l’histoire et de la politique</w:t>
      </w:r>
      <w:r w:rsidRPr="005B70A5">
        <w:rPr>
          <w:rFonts w:ascii="Garamond" w:hAnsi="Garamond"/>
          <w:sz w:val="24"/>
          <w:szCs w:val="24"/>
          <w:shd w:val="clear" w:color="auto" w:fill="FFFFFF"/>
          <w:lang w:val="fr-BE"/>
        </w:rPr>
        <w:t> ». In </w:t>
      </w:r>
      <w:r w:rsidRPr="005B70A5">
        <w:rPr>
          <w:rStyle w:val="Accentuation"/>
          <w:rFonts w:ascii="Garamond" w:hAnsi="Garamond"/>
          <w:sz w:val="24"/>
          <w:szCs w:val="24"/>
          <w:shd w:val="clear" w:color="auto" w:fill="FFFFFF"/>
          <w:lang w:val="fr-BE"/>
        </w:rPr>
        <w:t>Cahiers du GRM.</w:t>
      </w:r>
      <w:r w:rsidRPr="005B70A5">
        <w:rPr>
          <w:rFonts w:ascii="Garamond" w:hAnsi="Garamond"/>
          <w:sz w:val="24"/>
          <w:szCs w:val="24"/>
          <w:shd w:val="clear" w:color="auto" w:fill="FFFFFF"/>
          <w:lang w:val="fr-BE"/>
        </w:rPr>
        <w:t xml:space="preserve"> N°7. URL &lt;</w:t>
      </w:r>
      <w:hyperlink r:id="rId9" w:history="1">
        <w:r w:rsidRPr="005B70A5">
          <w:rPr>
            <w:rStyle w:val="Lienhypertexte"/>
            <w:rFonts w:ascii="Garamond" w:hAnsi="Garamond"/>
            <w:sz w:val="24"/>
            <w:szCs w:val="24"/>
            <w:shd w:val="clear" w:color="auto" w:fill="FFFFFF"/>
            <w:lang w:val="fr-BE"/>
          </w:rPr>
          <w:t>http://journals.openedition.org/grm/615</w:t>
        </w:r>
      </w:hyperlink>
      <w:r w:rsidRPr="005B70A5">
        <w:rPr>
          <w:rFonts w:ascii="Garamond" w:hAnsi="Garamond"/>
          <w:color w:val="333333"/>
          <w:sz w:val="24"/>
          <w:szCs w:val="24"/>
          <w:shd w:val="clear" w:color="auto" w:fill="FFFFFF"/>
          <w:lang w:val="fr-BE"/>
        </w:rPr>
        <w:t xml:space="preserve">&gt; </w:t>
      </w:r>
      <w:r w:rsidRPr="005B70A5">
        <w:rPr>
          <w:rFonts w:ascii="Garamond" w:hAnsi="Garamond"/>
          <w:sz w:val="24"/>
          <w:szCs w:val="24"/>
          <w:shd w:val="clear" w:color="auto" w:fill="FFFFFF"/>
          <w:lang w:val="fr-BE"/>
        </w:rPr>
        <w:t>Lien consulté le 08.10.2019.</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Cadiot</w:t>
      </w:r>
      <w:proofErr w:type="spellEnd"/>
      <w:r w:rsidRPr="005B70A5">
        <w:rPr>
          <w:rFonts w:ascii="Garamond" w:hAnsi="Garamond" w:cstheme="minorHAnsi"/>
          <w:sz w:val="24"/>
          <w:szCs w:val="24"/>
          <w:lang w:val="fr-FR"/>
        </w:rPr>
        <w:t xml:space="preserve">, Juliette et Marc, Elie. 2017. </w:t>
      </w:r>
      <w:r w:rsidRPr="005B70A5">
        <w:rPr>
          <w:rFonts w:ascii="Garamond" w:hAnsi="Garamond" w:cstheme="minorHAnsi"/>
          <w:i/>
          <w:sz w:val="24"/>
          <w:szCs w:val="24"/>
          <w:lang w:val="fr-FR"/>
        </w:rPr>
        <w:t>Histoire du Goulag</w:t>
      </w:r>
      <w:r w:rsidRPr="005B70A5">
        <w:rPr>
          <w:rFonts w:ascii="Garamond" w:hAnsi="Garamond" w:cstheme="minorHAnsi"/>
          <w:sz w:val="24"/>
          <w:szCs w:val="24"/>
          <w:lang w:val="fr-FR"/>
        </w:rPr>
        <w:t>. Paris : La Découverte.</w:t>
      </w:r>
    </w:p>
    <w:p w:rsidR="003619F4" w:rsidRPr="005B70A5" w:rsidRDefault="003619F4" w:rsidP="003619F4">
      <w:pPr>
        <w:spacing w:after="0"/>
        <w:ind w:left="993" w:hanging="567"/>
        <w:jc w:val="both"/>
        <w:rPr>
          <w:rFonts w:ascii="Garamond" w:hAnsi="Garamond" w:cstheme="minorHAnsi"/>
          <w:sz w:val="24"/>
          <w:szCs w:val="24"/>
          <w:lang w:val="fr-FR"/>
        </w:rPr>
      </w:pPr>
      <w:r w:rsidRPr="005B70A5">
        <w:rPr>
          <w:rFonts w:ascii="Garamond" w:hAnsi="Garamond" w:cstheme="minorHAnsi"/>
          <w:sz w:val="24"/>
          <w:szCs w:val="24"/>
          <w:lang w:val="fr-FR"/>
        </w:rPr>
        <w:t>Carrère d’</w:t>
      </w:r>
      <w:proofErr w:type="spellStart"/>
      <w:r w:rsidRPr="005B70A5">
        <w:rPr>
          <w:rFonts w:ascii="Garamond" w:hAnsi="Garamond" w:cstheme="minorHAnsi"/>
          <w:sz w:val="24"/>
          <w:szCs w:val="24"/>
          <w:lang w:val="fr-FR"/>
        </w:rPr>
        <w:t>Encausse</w:t>
      </w:r>
      <w:proofErr w:type="spellEnd"/>
      <w:r w:rsidRPr="005B70A5">
        <w:rPr>
          <w:rFonts w:ascii="Garamond" w:hAnsi="Garamond" w:cstheme="minorHAnsi"/>
          <w:sz w:val="24"/>
          <w:szCs w:val="24"/>
          <w:lang w:val="fr-FR"/>
        </w:rPr>
        <w:t xml:space="preserve">, Hélène. 1978. </w:t>
      </w:r>
      <w:r w:rsidRPr="005B70A5">
        <w:rPr>
          <w:rFonts w:ascii="Garamond" w:hAnsi="Garamond" w:cstheme="minorHAnsi"/>
          <w:i/>
          <w:sz w:val="24"/>
          <w:szCs w:val="24"/>
          <w:lang w:val="fr-FR"/>
        </w:rPr>
        <w:t>L’Empire éclaté</w:t>
      </w:r>
      <w:r w:rsidRPr="005B70A5">
        <w:rPr>
          <w:rFonts w:ascii="Garamond" w:hAnsi="Garamond" w:cstheme="minorHAnsi"/>
          <w:sz w:val="24"/>
          <w:szCs w:val="24"/>
          <w:lang w:val="fr-FR"/>
        </w:rPr>
        <w:t>. Paris : Flammarion.</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Chalamov</w:t>
      </w:r>
      <w:proofErr w:type="spellEnd"/>
      <w:r w:rsidRPr="005B70A5">
        <w:rPr>
          <w:rFonts w:ascii="Garamond" w:hAnsi="Garamond" w:cstheme="minorHAnsi"/>
          <w:sz w:val="24"/>
          <w:szCs w:val="24"/>
          <w:lang w:val="fr-FR"/>
        </w:rPr>
        <w:t xml:space="preserve">, </w:t>
      </w:r>
      <w:proofErr w:type="spellStart"/>
      <w:r w:rsidRPr="005B70A5">
        <w:rPr>
          <w:rFonts w:ascii="Garamond" w:hAnsi="Garamond" w:cstheme="minorHAnsi"/>
          <w:sz w:val="24"/>
          <w:szCs w:val="24"/>
          <w:lang w:val="fr-FR"/>
        </w:rPr>
        <w:t>Varlam</w:t>
      </w:r>
      <w:proofErr w:type="spellEnd"/>
      <w:r w:rsidRPr="005B70A5">
        <w:rPr>
          <w:rFonts w:ascii="Garamond" w:hAnsi="Garamond" w:cstheme="minorHAnsi"/>
          <w:sz w:val="24"/>
          <w:szCs w:val="24"/>
          <w:lang w:val="fr-FR"/>
        </w:rPr>
        <w:t xml:space="preserve">. 1980. </w:t>
      </w:r>
      <w:r w:rsidRPr="005B70A5">
        <w:rPr>
          <w:rFonts w:ascii="Garamond" w:hAnsi="Garamond" w:cstheme="minorHAnsi"/>
          <w:i/>
          <w:sz w:val="24"/>
          <w:szCs w:val="24"/>
          <w:lang w:val="fr-FR"/>
        </w:rPr>
        <w:t>Kolyma. Récits de la vie des camps</w:t>
      </w:r>
      <w:r w:rsidRPr="005B70A5">
        <w:rPr>
          <w:rFonts w:ascii="Garamond" w:hAnsi="Garamond" w:cstheme="minorHAnsi"/>
          <w:sz w:val="24"/>
          <w:szCs w:val="24"/>
          <w:lang w:val="fr-FR"/>
        </w:rPr>
        <w:t xml:space="preserve">. Paris : François Maspero. </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Claussen</w:t>
      </w:r>
      <w:proofErr w:type="spellEnd"/>
      <w:r w:rsidRPr="005B70A5">
        <w:rPr>
          <w:rFonts w:ascii="Garamond" w:hAnsi="Garamond" w:cstheme="minorHAnsi"/>
          <w:sz w:val="24"/>
          <w:szCs w:val="24"/>
          <w:lang w:val="fr-FR"/>
        </w:rPr>
        <w:t xml:space="preserve">, </w:t>
      </w:r>
      <w:proofErr w:type="spellStart"/>
      <w:r w:rsidRPr="005B70A5">
        <w:rPr>
          <w:rFonts w:ascii="Garamond" w:hAnsi="Garamond" w:cstheme="minorHAnsi"/>
          <w:sz w:val="24"/>
          <w:szCs w:val="24"/>
          <w:lang w:val="fr-FR"/>
        </w:rPr>
        <w:t>Detlev</w:t>
      </w:r>
      <w:proofErr w:type="spellEnd"/>
      <w:r w:rsidRPr="005B70A5">
        <w:rPr>
          <w:rFonts w:ascii="Garamond" w:hAnsi="Garamond" w:cstheme="minorHAnsi"/>
          <w:sz w:val="24"/>
          <w:szCs w:val="24"/>
          <w:lang w:val="fr-FR"/>
        </w:rPr>
        <w:t xml:space="preserve">. 2019. </w:t>
      </w:r>
      <w:proofErr w:type="spellStart"/>
      <w:r w:rsidRPr="005B70A5">
        <w:rPr>
          <w:rFonts w:ascii="Garamond" w:hAnsi="Garamond" w:cstheme="minorHAnsi"/>
          <w:i/>
          <w:sz w:val="24"/>
          <w:szCs w:val="24"/>
          <w:lang w:val="fr-FR"/>
        </w:rPr>
        <w:t>Theodor</w:t>
      </w:r>
      <w:proofErr w:type="spellEnd"/>
      <w:r w:rsidRPr="005B70A5">
        <w:rPr>
          <w:rFonts w:ascii="Garamond" w:hAnsi="Garamond" w:cstheme="minorHAnsi"/>
          <w:i/>
          <w:sz w:val="24"/>
          <w:szCs w:val="24"/>
          <w:lang w:val="fr-FR"/>
        </w:rPr>
        <w:t xml:space="preserve"> W. Adorno, un des derniers génies</w:t>
      </w:r>
      <w:r w:rsidRPr="005B70A5">
        <w:rPr>
          <w:rFonts w:ascii="Garamond" w:hAnsi="Garamond" w:cstheme="minorHAnsi"/>
          <w:sz w:val="24"/>
          <w:szCs w:val="24"/>
          <w:lang w:val="fr-FR"/>
        </w:rPr>
        <w:t xml:space="preserve">. Paris : </w:t>
      </w:r>
      <w:proofErr w:type="spellStart"/>
      <w:r w:rsidRPr="005B70A5">
        <w:rPr>
          <w:rFonts w:ascii="Garamond" w:hAnsi="Garamond" w:cstheme="minorHAnsi"/>
          <w:sz w:val="24"/>
          <w:szCs w:val="24"/>
          <w:lang w:val="fr-FR"/>
        </w:rPr>
        <w:t>Klincksieck</w:t>
      </w:r>
      <w:proofErr w:type="spellEnd"/>
      <w:r w:rsidRPr="005B70A5">
        <w:rPr>
          <w:rFonts w:ascii="Garamond" w:hAnsi="Garamond" w:cstheme="minorHAnsi"/>
          <w:sz w:val="24"/>
          <w:szCs w:val="24"/>
          <w:lang w:val="fr-FR"/>
        </w:rPr>
        <w:t xml:space="preserve">. </w:t>
      </w:r>
    </w:p>
    <w:p w:rsidR="003619F4" w:rsidRPr="00C52BC4" w:rsidRDefault="003619F4" w:rsidP="003619F4">
      <w:pPr>
        <w:spacing w:after="0"/>
        <w:ind w:left="993" w:hanging="567"/>
        <w:jc w:val="both"/>
        <w:rPr>
          <w:rFonts w:ascii="Garamond" w:hAnsi="Garamond" w:cstheme="minorHAnsi"/>
          <w:sz w:val="24"/>
          <w:szCs w:val="24"/>
          <w:lang w:val="fr-FR"/>
        </w:rPr>
      </w:pPr>
      <w:r>
        <w:rPr>
          <w:rFonts w:ascii="Garamond" w:hAnsi="Garamond" w:cstheme="minorHAnsi"/>
          <w:sz w:val="24"/>
          <w:szCs w:val="24"/>
          <w:lang w:val="fr-FR"/>
        </w:rPr>
        <w:t xml:space="preserve">Collectif. 2017. </w:t>
      </w:r>
      <w:r>
        <w:rPr>
          <w:rFonts w:ascii="Garamond" w:hAnsi="Garamond" w:cstheme="minorHAnsi"/>
          <w:i/>
          <w:sz w:val="24"/>
          <w:szCs w:val="24"/>
          <w:lang w:val="fr-FR"/>
        </w:rPr>
        <w:t>Les Vaincus. 7 personnages en quête de justice et de liberté</w:t>
      </w:r>
      <w:r>
        <w:rPr>
          <w:rFonts w:ascii="Garamond" w:hAnsi="Garamond" w:cstheme="minorHAnsi"/>
          <w:sz w:val="24"/>
          <w:szCs w:val="24"/>
          <w:lang w:val="fr-FR"/>
        </w:rPr>
        <w:t xml:space="preserve">. CD I à IV. Liège : </w:t>
      </w:r>
      <w:proofErr w:type="spellStart"/>
      <w:r>
        <w:rPr>
          <w:rFonts w:ascii="Garamond" w:hAnsi="Garamond" w:cstheme="minorHAnsi"/>
          <w:sz w:val="24"/>
          <w:szCs w:val="24"/>
          <w:lang w:val="fr-FR"/>
        </w:rPr>
        <w:t>Rakonto</w:t>
      </w:r>
      <w:proofErr w:type="spellEnd"/>
      <w:r>
        <w:rPr>
          <w:rFonts w:ascii="Garamond" w:hAnsi="Garamond" w:cstheme="minorHAnsi"/>
          <w:sz w:val="24"/>
          <w:szCs w:val="24"/>
          <w:lang w:val="fr-FR"/>
        </w:rPr>
        <w:t xml:space="preserve"> </w:t>
      </w:r>
      <w:proofErr w:type="spellStart"/>
      <w:r>
        <w:rPr>
          <w:rFonts w:ascii="Garamond" w:hAnsi="Garamond" w:cstheme="minorHAnsi"/>
          <w:sz w:val="24"/>
          <w:szCs w:val="24"/>
          <w:lang w:val="fr-FR"/>
        </w:rPr>
        <w:t>asbl</w:t>
      </w:r>
      <w:proofErr w:type="spellEnd"/>
      <w:r>
        <w:rPr>
          <w:rFonts w:ascii="Garamond" w:hAnsi="Garamond" w:cstheme="minorHAnsi"/>
          <w:sz w:val="24"/>
          <w:szCs w:val="24"/>
          <w:lang w:val="fr-FR"/>
        </w:rPr>
        <w:t>.</w:t>
      </w:r>
    </w:p>
    <w:p w:rsidR="003619F4" w:rsidRPr="005B70A5" w:rsidRDefault="003619F4" w:rsidP="003619F4">
      <w:pPr>
        <w:spacing w:after="0"/>
        <w:ind w:left="993" w:hanging="567"/>
        <w:jc w:val="both"/>
        <w:rPr>
          <w:rFonts w:ascii="Garamond" w:hAnsi="Garamond" w:cstheme="minorHAnsi"/>
          <w:sz w:val="24"/>
          <w:szCs w:val="24"/>
          <w:lang w:val="fr-FR"/>
        </w:rPr>
      </w:pPr>
      <w:r w:rsidRPr="005B70A5">
        <w:rPr>
          <w:rFonts w:ascii="Garamond" w:hAnsi="Garamond" w:cstheme="minorHAnsi"/>
          <w:sz w:val="24"/>
          <w:szCs w:val="24"/>
          <w:lang w:val="fr-FR"/>
        </w:rPr>
        <w:t xml:space="preserve">Collectif. Octobre 2017. « La révolution russe en questions ». In </w:t>
      </w:r>
      <w:r w:rsidRPr="005B70A5">
        <w:rPr>
          <w:rFonts w:ascii="Garamond" w:hAnsi="Garamond" w:cstheme="minorHAnsi"/>
          <w:i/>
          <w:sz w:val="24"/>
          <w:szCs w:val="24"/>
          <w:lang w:val="fr-FR"/>
        </w:rPr>
        <w:t>Le Monde Diplomatique</w:t>
      </w:r>
      <w:r w:rsidRPr="005B70A5">
        <w:rPr>
          <w:rFonts w:ascii="Garamond" w:hAnsi="Garamond" w:cstheme="minorHAnsi"/>
          <w:sz w:val="24"/>
          <w:szCs w:val="24"/>
          <w:lang w:val="fr-FR"/>
        </w:rPr>
        <w:t>. N°763.</w:t>
      </w:r>
    </w:p>
    <w:p w:rsidR="003619F4" w:rsidRPr="005B70A5" w:rsidRDefault="003619F4" w:rsidP="003619F4">
      <w:pPr>
        <w:spacing w:after="0"/>
        <w:ind w:left="993" w:hanging="567"/>
        <w:jc w:val="both"/>
        <w:rPr>
          <w:rFonts w:ascii="Garamond" w:hAnsi="Garamond" w:cstheme="minorHAnsi"/>
          <w:sz w:val="24"/>
          <w:szCs w:val="24"/>
          <w:lang w:val="fr-FR"/>
        </w:rPr>
      </w:pPr>
      <w:r w:rsidRPr="005B70A5">
        <w:rPr>
          <w:rFonts w:ascii="Garamond" w:hAnsi="Garamond" w:cstheme="minorHAnsi"/>
          <w:sz w:val="24"/>
          <w:szCs w:val="24"/>
          <w:lang w:val="fr-FR"/>
        </w:rPr>
        <w:t xml:space="preserve">Collectif. 2019. </w:t>
      </w:r>
      <w:r w:rsidRPr="005B70A5">
        <w:rPr>
          <w:rFonts w:ascii="Garamond" w:hAnsi="Garamond" w:cstheme="minorHAnsi"/>
          <w:i/>
          <w:sz w:val="24"/>
          <w:szCs w:val="24"/>
          <w:lang w:val="fr-FR"/>
        </w:rPr>
        <w:t>L’Histoire</w:t>
      </w:r>
      <w:r w:rsidRPr="005B70A5">
        <w:rPr>
          <w:rFonts w:ascii="Garamond" w:hAnsi="Garamond" w:cstheme="minorHAnsi"/>
          <w:sz w:val="24"/>
          <w:szCs w:val="24"/>
          <w:lang w:val="fr-FR"/>
        </w:rPr>
        <w:t>. N°461-462 (</w:t>
      </w:r>
      <w:r w:rsidRPr="005B70A5">
        <w:rPr>
          <w:rFonts w:ascii="Garamond" w:hAnsi="Garamond" w:cstheme="minorHAnsi"/>
          <w:i/>
          <w:sz w:val="24"/>
          <w:szCs w:val="24"/>
          <w:lang w:val="fr-FR"/>
        </w:rPr>
        <w:t>Les Mondes du Goulag</w:t>
      </w:r>
      <w:r>
        <w:rPr>
          <w:rFonts w:ascii="Garamond" w:hAnsi="Garamond" w:cstheme="minorHAnsi"/>
          <w:sz w:val="24"/>
          <w:szCs w:val="24"/>
          <w:lang w:val="fr-FR"/>
        </w:rPr>
        <w:t>).</w:t>
      </w:r>
      <w:r w:rsidRPr="00207912">
        <w:rPr>
          <w:rFonts w:ascii="Garamond" w:hAnsi="Garamond" w:cstheme="minorHAnsi"/>
          <w:sz w:val="24"/>
          <w:szCs w:val="24"/>
          <w:lang w:val="fr-FR"/>
        </w:rPr>
        <w:t xml:space="preserve"> </w:t>
      </w:r>
      <w:r>
        <w:rPr>
          <w:rFonts w:ascii="Garamond" w:hAnsi="Garamond" w:cstheme="minorHAnsi"/>
          <w:sz w:val="24"/>
          <w:szCs w:val="24"/>
          <w:lang w:val="fr-FR"/>
        </w:rPr>
        <w:t>Paris : Sophia Publications</w:t>
      </w:r>
    </w:p>
    <w:p w:rsidR="003619F4" w:rsidRPr="005B70A5" w:rsidRDefault="003619F4" w:rsidP="003619F4">
      <w:pPr>
        <w:spacing w:after="0"/>
        <w:ind w:left="993" w:hanging="567"/>
        <w:jc w:val="both"/>
        <w:rPr>
          <w:rFonts w:ascii="Garamond" w:hAnsi="Garamond" w:cstheme="minorHAnsi"/>
          <w:sz w:val="24"/>
          <w:szCs w:val="24"/>
          <w:lang w:val="fr-FR"/>
        </w:rPr>
      </w:pPr>
      <w:r w:rsidRPr="005B70A5">
        <w:rPr>
          <w:rFonts w:ascii="Garamond" w:hAnsi="Garamond" w:cstheme="minorHAnsi"/>
          <w:sz w:val="24"/>
          <w:szCs w:val="24"/>
          <w:lang w:val="fr-FR"/>
        </w:rPr>
        <w:t xml:space="preserve">Combe, Sonia. 2019. </w:t>
      </w:r>
      <w:r w:rsidRPr="005B70A5">
        <w:rPr>
          <w:rFonts w:ascii="Garamond" w:hAnsi="Garamond" w:cstheme="minorHAnsi"/>
          <w:i/>
          <w:sz w:val="24"/>
          <w:szCs w:val="24"/>
          <w:lang w:val="fr-FR"/>
        </w:rPr>
        <w:t>La Loyauté à tout prix. Les floués du « socialisme réel »</w:t>
      </w:r>
      <w:r w:rsidRPr="005B70A5">
        <w:rPr>
          <w:rFonts w:ascii="Garamond" w:hAnsi="Garamond" w:cstheme="minorHAnsi"/>
          <w:sz w:val="24"/>
          <w:szCs w:val="24"/>
          <w:lang w:val="fr-FR"/>
        </w:rPr>
        <w:t>. Lormont : Le Bord de l’eau.</w:t>
      </w:r>
    </w:p>
    <w:p w:rsidR="003619F4" w:rsidRPr="005B70A5" w:rsidRDefault="003619F4" w:rsidP="003619F4">
      <w:pPr>
        <w:spacing w:after="0"/>
        <w:ind w:left="993" w:hanging="567"/>
        <w:jc w:val="both"/>
        <w:rPr>
          <w:rFonts w:ascii="Garamond" w:hAnsi="Garamond" w:cstheme="minorHAnsi"/>
          <w:sz w:val="24"/>
          <w:szCs w:val="24"/>
          <w:lang w:val="fr-FR"/>
        </w:rPr>
      </w:pPr>
      <w:r w:rsidRPr="005B70A5">
        <w:rPr>
          <w:rFonts w:ascii="Garamond" w:hAnsi="Garamond" w:cstheme="minorHAnsi"/>
          <w:sz w:val="24"/>
          <w:szCs w:val="24"/>
          <w:lang w:val="fr-FR"/>
        </w:rPr>
        <w:t xml:space="preserve">Combe, Sonia. Octobre 2019. « Allemagne de l’Est, après l’exil ». In </w:t>
      </w:r>
      <w:r w:rsidRPr="005B70A5">
        <w:rPr>
          <w:rFonts w:ascii="Garamond" w:hAnsi="Garamond" w:cstheme="minorHAnsi"/>
          <w:i/>
          <w:sz w:val="24"/>
          <w:szCs w:val="24"/>
          <w:lang w:val="fr-FR"/>
        </w:rPr>
        <w:t>Monde Diplomatique</w:t>
      </w:r>
      <w:r w:rsidRPr="005B70A5">
        <w:rPr>
          <w:rFonts w:ascii="Garamond" w:hAnsi="Garamond" w:cstheme="minorHAnsi"/>
          <w:sz w:val="24"/>
          <w:szCs w:val="24"/>
          <w:lang w:val="fr-FR"/>
        </w:rPr>
        <w:t xml:space="preserve">. </w:t>
      </w:r>
    </w:p>
    <w:p w:rsidR="003619F4" w:rsidRPr="005B70A5" w:rsidRDefault="003619F4" w:rsidP="003619F4">
      <w:pPr>
        <w:spacing w:after="0"/>
        <w:ind w:left="993" w:hanging="567"/>
        <w:jc w:val="both"/>
        <w:rPr>
          <w:rFonts w:ascii="Garamond" w:hAnsi="Garamond" w:cstheme="minorHAnsi"/>
          <w:sz w:val="24"/>
          <w:szCs w:val="24"/>
          <w:lang w:val="fr-FR"/>
        </w:rPr>
      </w:pPr>
      <w:r w:rsidRPr="005B70A5">
        <w:rPr>
          <w:rFonts w:ascii="Garamond" w:hAnsi="Garamond" w:cstheme="minorHAnsi"/>
          <w:sz w:val="24"/>
          <w:szCs w:val="24"/>
          <w:lang w:val="fr-FR"/>
        </w:rPr>
        <w:t xml:space="preserve">Commission Internationale contre le Régime Concentrationnaire. 1951. </w:t>
      </w:r>
      <w:r w:rsidRPr="005B70A5">
        <w:rPr>
          <w:rFonts w:ascii="Garamond" w:hAnsi="Garamond" w:cstheme="minorHAnsi"/>
          <w:i/>
          <w:sz w:val="24"/>
          <w:szCs w:val="24"/>
          <w:lang w:val="fr-FR"/>
        </w:rPr>
        <w:t>Livre blanc sur les camps de concentration soviétiques</w:t>
      </w:r>
      <w:r w:rsidRPr="005B70A5">
        <w:rPr>
          <w:rFonts w:ascii="Garamond" w:hAnsi="Garamond" w:cstheme="minorHAnsi"/>
          <w:sz w:val="24"/>
          <w:szCs w:val="24"/>
          <w:lang w:val="fr-FR"/>
        </w:rPr>
        <w:t xml:space="preserve">. Paris : Le Pavois. </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Crahay</w:t>
      </w:r>
      <w:proofErr w:type="spellEnd"/>
      <w:r w:rsidRPr="005B70A5">
        <w:rPr>
          <w:rFonts w:ascii="Garamond" w:hAnsi="Garamond" w:cstheme="minorHAnsi"/>
          <w:sz w:val="24"/>
          <w:szCs w:val="24"/>
          <w:lang w:val="fr-FR"/>
        </w:rPr>
        <w:t xml:space="preserve">, Frédéric. Juillet-septembre 2019. « Savez-vous qu’il existe plusieurs sortes de communisme ? ». In </w:t>
      </w:r>
      <w:r w:rsidRPr="005B70A5">
        <w:rPr>
          <w:rFonts w:ascii="Garamond" w:hAnsi="Garamond" w:cstheme="minorHAnsi"/>
          <w:i/>
          <w:sz w:val="24"/>
          <w:szCs w:val="24"/>
          <w:lang w:val="fr-FR"/>
        </w:rPr>
        <w:t>Traces de Mémoire</w:t>
      </w:r>
      <w:r w:rsidRPr="005B70A5">
        <w:rPr>
          <w:rFonts w:ascii="Garamond" w:hAnsi="Garamond" w:cstheme="minorHAnsi"/>
          <w:sz w:val="24"/>
          <w:szCs w:val="24"/>
          <w:lang w:val="fr-FR"/>
        </w:rPr>
        <w:t>. N°33. Bruxelles.</w:t>
      </w:r>
    </w:p>
    <w:p w:rsidR="003619F4" w:rsidRPr="005B70A5" w:rsidRDefault="003619F4" w:rsidP="003619F4">
      <w:pPr>
        <w:spacing w:after="0"/>
        <w:ind w:left="993" w:hanging="567"/>
        <w:jc w:val="both"/>
        <w:rPr>
          <w:rFonts w:ascii="Garamond" w:hAnsi="Garamond" w:cstheme="minorHAnsi"/>
          <w:sz w:val="24"/>
          <w:szCs w:val="24"/>
          <w:lang w:val="fr-FR"/>
        </w:rPr>
      </w:pPr>
      <w:r w:rsidRPr="005B70A5">
        <w:rPr>
          <w:rFonts w:ascii="Garamond" w:hAnsi="Garamond" w:cstheme="minorHAnsi"/>
          <w:sz w:val="24"/>
          <w:szCs w:val="24"/>
          <w:lang w:val="fr-FR"/>
        </w:rPr>
        <w:t xml:space="preserve">Denis, Juliette. 2010. « Violence en URSS : chantiers historiographiques et enjeux mémoriels ». In </w:t>
      </w:r>
      <w:r w:rsidRPr="005B70A5">
        <w:rPr>
          <w:rFonts w:ascii="Garamond" w:hAnsi="Garamond" w:cstheme="minorHAnsi"/>
          <w:i/>
          <w:sz w:val="24"/>
          <w:szCs w:val="24"/>
          <w:lang w:val="fr-FR"/>
        </w:rPr>
        <w:t>Tracés</w:t>
      </w:r>
      <w:r w:rsidRPr="005B70A5">
        <w:rPr>
          <w:rFonts w:ascii="Garamond" w:hAnsi="Garamond" w:cstheme="minorHAnsi"/>
          <w:sz w:val="24"/>
          <w:szCs w:val="24"/>
          <w:lang w:val="fr-FR"/>
        </w:rPr>
        <w:t xml:space="preserve">. N°19. </w:t>
      </w:r>
    </w:p>
    <w:p w:rsidR="003619F4"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Depretto</w:t>
      </w:r>
      <w:proofErr w:type="spellEnd"/>
      <w:r w:rsidRPr="005B70A5">
        <w:rPr>
          <w:rFonts w:ascii="Garamond" w:hAnsi="Garamond" w:cstheme="minorHAnsi"/>
          <w:sz w:val="24"/>
          <w:szCs w:val="24"/>
          <w:lang w:val="fr-FR"/>
        </w:rPr>
        <w:t xml:space="preserve">, Jean-Paul. 1997. </w:t>
      </w:r>
      <w:r w:rsidRPr="005B70A5">
        <w:rPr>
          <w:rFonts w:ascii="Garamond" w:hAnsi="Garamond" w:cstheme="minorHAnsi"/>
          <w:i/>
          <w:sz w:val="24"/>
          <w:szCs w:val="24"/>
          <w:lang w:val="fr-FR"/>
        </w:rPr>
        <w:t>Les Ouvriers en U.R.S.S. 1928-1941</w:t>
      </w:r>
      <w:r w:rsidRPr="005B70A5">
        <w:rPr>
          <w:rFonts w:ascii="Garamond" w:hAnsi="Garamond" w:cstheme="minorHAnsi"/>
          <w:sz w:val="24"/>
          <w:szCs w:val="24"/>
          <w:lang w:val="fr-FR"/>
        </w:rPr>
        <w:t>. Paris : Publications de la Sorbonne.</w:t>
      </w:r>
    </w:p>
    <w:p w:rsidR="002711E8" w:rsidRPr="002711E8" w:rsidRDefault="002711E8" w:rsidP="003619F4">
      <w:pPr>
        <w:spacing w:after="0"/>
        <w:ind w:left="993" w:hanging="567"/>
        <w:jc w:val="both"/>
        <w:rPr>
          <w:rFonts w:ascii="Garamond" w:hAnsi="Garamond" w:cstheme="minorHAnsi"/>
          <w:sz w:val="24"/>
          <w:szCs w:val="24"/>
          <w:lang w:val="fr-FR"/>
        </w:rPr>
      </w:pPr>
      <w:r>
        <w:rPr>
          <w:rFonts w:ascii="Garamond" w:hAnsi="Garamond" w:cstheme="minorHAnsi"/>
          <w:sz w:val="24"/>
          <w:szCs w:val="24"/>
          <w:lang w:val="fr-FR"/>
        </w:rPr>
        <w:t>Didi-</w:t>
      </w:r>
      <w:proofErr w:type="spellStart"/>
      <w:r>
        <w:rPr>
          <w:rFonts w:ascii="Garamond" w:hAnsi="Garamond" w:cstheme="minorHAnsi"/>
          <w:sz w:val="24"/>
          <w:szCs w:val="24"/>
          <w:lang w:val="fr-FR"/>
        </w:rPr>
        <w:t>Huberman</w:t>
      </w:r>
      <w:proofErr w:type="spellEnd"/>
      <w:r>
        <w:rPr>
          <w:rFonts w:ascii="Garamond" w:hAnsi="Garamond" w:cstheme="minorHAnsi"/>
          <w:sz w:val="24"/>
          <w:szCs w:val="24"/>
          <w:lang w:val="fr-FR"/>
        </w:rPr>
        <w:t xml:space="preserve">, Georges. 2019. </w:t>
      </w:r>
      <w:r>
        <w:rPr>
          <w:rFonts w:ascii="Garamond" w:hAnsi="Garamond" w:cstheme="minorHAnsi"/>
          <w:i/>
          <w:sz w:val="24"/>
          <w:szCs w:val="24"/>
          <w:lang w:val="fr-FR"/>
        </w:rPr>
        <w:t>Désirer désobéir. Ce qui nous soulève</w:t>
      </w:r>
      <w:r>
        <w:rPr>
          <w:rFonts w:ascii="Garamond" w:hAnsi="Garamond" w:cstheme="minorHAnsi"/>
          <w:sz w:val="24"/>
          <w:szCs w:val="24"/>
          <w:lang w:val="fr-FR"/>
        </w:rPr>
        <w:t xml:space="preserve">. Tome I. Paris : Minuit. </w:t>
      </w:r>
    </w:p>
    <w:p w:rsidR="003619F4" w:rsidRPr="0037262A" w:rsidRDefault="003619F4" w:rsidP="003619F4">
      <w:pPr>
        <w:spacing w:after="0"/>
        <w:ind w:left="993" w:hanging="567"/>
        <w:jc w:val="both"/>
        <w:rPr>
          <w:rFonts w:ascii="Garamond" w:hAnsi="Garamond" w:cstheme="minorHAnsi"/>
          <w:sz w:val="24"/>
          <w:szCs w:val="24"/>
          <w:lang w:val="fr-FR"/>
        </w:rPr>
      </w:pPr>
      <w:r>
        <w:rPr>
          <w:rFonts w:ascii="Garamond" w:hAnsi="Garamond" w:cstheme="minorHAnsi"/>
          <w:sz w:val="24"/>
          <w:szCs w:val="24"/>
          <w:lang w:val="fr-FR"/>
        </w:rPr>
        <w:t xml:space="preserve">Di Léo, Rita. 2013. </w:t>
      </w:r>
      <w:r>
        <w:rPr>
          <w:rFonts w:ascii="Garamond" w:hAnsi="Garamond" w:cstheme="minorHAnsi"/>
          <w:i/>
          <w:sz w:val="24"/>
          <w:szCs w:val="24"/>
          <w:lang w:val="fr-FR"/>
        </w:rPr>
        <w:t>L’Expérience profane. Du capitalisme au socialisme et vice-versa</w:t>
      </w:r>
      <w:r>
        <w:rPr>
          <w:rFonts w:ascii="Garamond" w:hAnsi="Garamond" w:cstheme="minorHAnsi"/>
          <w:sz w:val="24"/>
          <w:szCs w:val="24"/>
          <w:lang w:val="fr-FR"/>
        </w:rPr>
        <w:t>. Paris : Éditions de l’éclat.</w:t>
      </w:r>
    </w:p>
    <w:p w:rsidR="003619F4" w:rsidRPr="0037262A" w:rsidRDefault="003619F4" w:rsidP="003619F4">
      <w:pPr>
        <w:spacing w:after="0"/>
        <w:ind w:left="993" w:hanging="567"/>
        <w:jc w:val="both"/>
        <w:rPr>
          <w:rFonts w:ascii="Garamond" w:hAnsi="Garamond" w:cstheme="minorHAnsi"/>
          <w:sz w:val="24"/>
          <w:szCs w:val="24"/>
          <w:lang w:val="fr-BE"/>
        </w:rPr>
      </w:pPr>
      <w:r w:rsidRPr="0037262A">
        <w:rPr>
          <w:rFonts w:ascii="Garamond" w:hAnsi="Garamond" w:cstheme="minorHAnsi"/>
          <w:sz w:val="24"/>
          <w:szCs w:val="24"/>
          <w:lang w:val="fr-BE"/>
        </w:rPr>
        <w:t xml:space="preserve">Eagleton, Terry. 2019. </w:t>
      </w:r>
      <w:r w:rsidRPr="0037262A">
        <w:rPr>
          <w:rFonts w:ascii="Garamond" w:hAnsi="Garamond" w:cstheme="minorHAnsi"/>
          <w:i/>
          <w:sz w:val="24"/>
          <w:szCs w:val="24"/>
          <w:lang w:val="fr-BE"/>
        </w:rPr>
        <w:t>Materialism</w:t>
      </w:r>
      <w:r w:rsidRPr="0037262A">
        <w:rPr>
          <w:rFonts w:ascii="Garamond" w:hAnsi="Garamond" w:cstheme="minorHAnsi"/>
          <w:sz w:val="24"/>
          <w:szCs w:val="24"/>
          <w:lang w:val="fr-BE"/>
        </w:rPr>
        <w:t xml:space="preserve">. New Haven  : Yale University. </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Fejtö</w:t>
      </w:r>
      <w:proofErr w:type="spellEnd"/>
      <w:r w:rsidRPr="005B70A5">
        <w:rPr>
          <w:rFonts w:ascii="Garamond" w:hAnsi="Garamond" w:cstheme="minorHAnsi"/>
          <w:sz w:val="24"/>
          <w:szCs w:val="24"/>
          <w:lang w:val="fr-FR"/>
        </w:rPr>
        <w:t xml:space="preserve">, François. 1977. </w:t>
      </w:r>
      <w:r w:rsidRPr="005B70A5">
        <w:rPr>
          <w:rFonts w:ascii="Garamond" w:hAnsi="Garamond" w:cstheme="minorHAnsi"/>
          <w:i/>
          <w:sz w:val="24"/>
          <w:szCs w:val="24"/>
          <w:lang w:val="fr-FR"/>
        </w:rPr>
        <w:t>L’Héritage de Lénine</w:t>
      </w:r>
      <w:r w:rsidRPr="005B70A5">
        <w:rPr>
          <w:rFonts w:ascii="Garamond" w:hAnsi="Garamond" w:cstheme="minorHAnsi"/>
          <w:sz w:val="24"/>
          <w:szCs w:val="24"/>
          <w:lang w:val="fr-FR"/>
        </w:rPr>
        <w:t>. Paris : Librairie générale française.</w:t>
      </w:r>
    </w:p>
    <w:p w:rsidR="003619F4" w:rsidRPr="003619F4" w:rsidRDefault="003619F4" w:rsidP="003619F4">
      <w:pPr>
        <w:spacing w:after="0"/>
        <w:ind w:left="993" w:hanging="567"/>
        <w:jc w:val="both"/>
        <w:rPr>
          <w:rFonts w:ascii="Garamond" w:hAnsi="Garamond" w:cstheme="minorHAnsi"/>
          <w:sz w:val="24"/>
          <w:szCs w:val="24"/>
        </w:rPr>
      </w:pPr>
      <w:r w:rsidRPr="005B70A5">
        <w:rPr>
          <w:rFonts w:ascii="Garamond" w:hAnsi="Garamond" w:cstheme="minorHAnsi"/>
          <w:sz w:val="24"/>
          <w:szCs w:val="24"/>
          <w:lang w:val="fr-FR"/>
        </w:rPr>
        <w:t xml:space="preserve">Ferro, Marc. 1980. </w:t>
      </w:r>
      <w:r w:rsidRPr="005B70A5">
        <w:rPr>
          <w:rFonts w:ascii="Garamond" w:hAnsi="Garamond" w:cstheme="minorHAnsi"/>
          <w:i/>
          <w:sz w:val="24"/>
          <w:szCs w:val="24"/>
          <w:lang w:val="fr-FR"/>
        </w:rPr>
        <w:t>Des soviets au communisme bureaucratique</w:t>
      </w:r>
      <w:r w:rsidRPr="005B70A5">
        <w:rPr>
          <w:rFonts w:ascii="Garamond" w:hAnsi="Garamond" w:cstheme="minorHAnsi"/>
          <w:sz w:val="24"/>
          <w:szCs w:val="24"/>
          <w:lang w:val="fr-FR"/>
        </w:rPr>
        <w:t>.</w:t>
      </w:r>
      <w:r w:rsidRPr="005B70A5">
        <w:rPr>
          <w:rFonts w:ascii="Garamond" w:hAnsi="Garamond" w:cstheme="minorHAnsi"/>
          <w:i/>
          <w:sz w:val="24"/>
          <w:szCs w:val="24"/>
          <w:lang w:val="fr-FR"/>
        </w:rPr>
        <w:t xml:space="preserve"> </w:t>
      </w:r>
      <w:proofErr w:type="gramStart"/>
      <w:r w:rsidRPr="003619F4">
        <w:rPr>
          <w:rFonts w:ascii="Garamond" w:hAnsi="Garamond" w:cstheme="minorHAnsi"/>
          <w:sz w:val="24"/>
          <w:szCs w:val="24"/>
        </w:rPr>
        <w:t>Paris :</w:t>
      </w:r>
      <w:proofErr w:type="gramEnd"/>
      <w:r w:rsidRPr="003619F4">
        <w:rPr>
          <w:rFonts w:ascii="Garamond" w:hAnsi="Garamond" w:cstheme="minorHAnsi"/>
          <w:sz w:val="24"/>
          <w:szCs w:val="24"/>
        </w:rPr>
        <w:t xml:space="preserve"> </w:t>
      </w:r>
      <w:proofErr w:type="spellStart"/>
      <w:r w:rsidRPr="003619F4">
        <w:rPr>
          <w:rFonts w:ascii="Garamond" w:hAnsi="Garamond" w:cstheme="minorHAnsi"/>
          <w:sz w:val="24"/>
          <w:szCs w:val="24"/>
        </w:rPr>
        <w:t>Gallimard</w:t>
      </w:r>
      <w:proofErr w:type="spellEnd"/>
      <w:r w:rsidRPr="003619F4">
        <w:rPr>
          <w:rFonts w:ascii="Garamond" w:hAnsi="Garamond" w:cstheme="minorHAnsi"/>
          <w:sz w:val="24"/>
          <w:szCs w:val="24"/>
        </w:rPr>
        <w:t>-Julliard.</w:t>
      </w:r>
    </w:p>
    <w:p w:rsidR="003619F4" w:rsidRPr="005C623B" w:rsidRDefault="003619F4" w:rsidP="003619F4">
      <w:pPr>
        <w:spacing w:after="0"/>
        <w:ind w:left="993" w:hanging="567"/>
        <w:jc w:val="both"/>
        <w:rPr>
          <w:rFonts w:ascii="Garamond" w:hAnsi="Garamond" w:cstheme="minorHAnsi"/>
          <w:sz w:val="24"/>
          <w:szCs w:val="24"/>
          <w:lang w:val="fr-BE"/>
        </w:rPr>
      </w:pPr>
      <w:proofErr w:type="spellStart"/>
      <w:r w:rsidRPr="003619F4">
        <w:rPr>
          <w:rFonts w:ascii="Garamond" w:hAnsi="Garamond" w:cstheme="minorHAnsi"/>
          <w:sz w:val="24"/>
          <w:szCs w:val="24"/>
        </w:rPr>
        <w:t>Figes</w:t>
      </w:r>
      <w:proofErr w:type="spellEnd"/>
      <w:r w:rsidRPr="003619F4">
        <w:rPr>
          <w:rFonts w:ascii="Garamond" w:hAnsi="Garamond" w:cstheme="minorHAnsi"/>
          <w:sz w:val="24"/>
          <w:szCs w:val="24"/>
        </w:rPr>
        <w:t xml:space="preserve">, Orlando. </w:t>
      </w:r>
      <w:r>
        <w:rPr>
          <w:rFonts w:ascii="Garamond" w:hAnsi="Garamond" w:cstheme="minorHAnsi"/>
          <w:sz w:val="24"/>
          <w:szCs w:val="24"/>
          <w:lang w:val="fr-BE"/>
        </w:rPr>
        <w:t>2007</w:t>
      </w:r>
      <w:r w:rsidRPr="005B70A5">
        <w:rPr>
          <w:rFonts w:ascii="Garamond" w:hAnsi="Garamond" w:cstheme="minorHAnsi"/>
          <w:sz w:val="24"/>
          <w:szCs w:val="24"/>
          <w:lang w:val="fr-BE"/>
        </w:rPr>
        <w:t xml:space="preserve">. </w:t>
      </w:r>
      <w:r w:rsidRPr="005B70A5">
        <w:rPr>
          <w:rFonts w:ascii="Garamond" w:hAnsi="Garamond" w:cstheme="minorHAnsi"/>
          <w:i/>
          <w:sz w:val="24"/>
          <w:szCs w:val="24"/>
          <w:lang w:val="fr-BE"/>
        </w:rPr>
        <w:t>La Révolution russe</w:t>
      </w:r>
      <w:r w:rsidRPr="005B70A5">
        <w:rPr>
          <w:rFonts w:ascii="Garamond" w:hAnsi="Garamond" w:cstheme="minorHAnsi"/>
          <w:sz w:val="24"/>
          <w:szCs w:val="24"/>
          <w:lang w:val="fr-BE"/>
        </w:rPr>
        <w:t xml:space="preserve">. </w:t>
      </w:r>
      <w:r w:rsidRPr="005C623B">
        <w:rPr>
          <w:rFonts w:ascii="Garamond" w:hAnsi="Garamond" w:cstheme="minorHAnsi"/>
          <w:sz w:val="24"/>
          <w:szCs w:val="24"/>
          <w:lang w:val="fr-BE"/>
        </w:rPr>
        <w:t>Tomes I et II. Paris : Gallimard</w:t>
      </w:r>
      <w:r>
        <w:rPr>
          <w:rFonts w:ascii="Garamond" w:hAnsi="Garamond" w:cstheme="minorHAnsi"/>
          <w:sz w:val="24"/>
          <w:szCs w:val="24"/>
          <w:lang w:val="fr-BE"/>
        </w:rPr>
        <w:t>-Denoël</w:t>
      </w:r>
      <w:r w:rsidRPr="005C623B">
        <w:rPr>
          <w:rFonts w:ascii="Garamond" w:hAnsi="Garamond" w:cstheme="minorHAnsi"/>
          <w:sz w:val="24"/>
          <w:szCs w:val="24"/>
          <w:lang w:val="fr-BE"/>
        </w:rPr>
        <w:t>.</w:t>
      </w:r>
    </w:p>
    <w:p w:rsidR="003619F4" w:rsidRPr="005B70A5" w:rsidRDefault="003619F4" w:rsidP="003619F4">
      <w:pPr>
        <w:spacing w:after="0"/>
        <w:ind w:left="993" w:hanging="567"/>
        <w:jc w:val="both"/>
        <w:rPr>
          <w:rFonts w:ascii="Garamond" w:hAnsi="Garamond" w:cstheme="minorHAnsi"/>
          <w:sz w:val="24"/>
          <w:szCs w:val="24"/>
          <w:lang w:val="fr-BE"/>
        </w:rPr>
      </w:pPr>
      <w:r w:rsidRPr="005B70A5">
        <w:rPr>
          <w:rFonts w:ascii="Garamond" w:hAnsi="Garamond" w:cstheme="minorHAnsi"/>
          <w:sz w:val="24"/>
          <w:szCs w:val="24"/>
          <w:lang w:val="fr-BE"/>
        </w:rPr>
        <w:t xml:space="preserve">Figes, Orlando. 2009. </w:t>
      </w:r>
      <w:r w:rsidRPr="005B70A5">
        <w:rPr>
          <w:rFonts w:ascii="Garamond" w:hAnsi="Garamond" w:cstheme="minorHAnsi"/>
          <w:i/>
          <w:sz w:val="24"/>
          <w:szCs w:val="24"/>
          <w:lang w:val="fr-BE"/>
        </w:rPr>
        <w:t>Les Chuchoteurs. Vivre et survivre sous Staline</w:t>
      </w:r>
      <w:r w:rsidRPr="005B70A5">
        <w:rPr>
          <w:rFonts w:ascii="Garamond" w:hAnsi="Garamond" w:cstheme="minorHAnsi"/>
          <w:sz w:val="24"/>
          <w:szCs w:val="24"/>
          <w:lang w:val="fr-BE"/>
        </w:rPr>
        <w:t xml:space="preserve">. Tomes I et II. Paris : </w:t>
      </w:r>
      <w:r>
        <w:rPr>
          <w:rFonts w:ascii="Garamond" w:hAnsi="Garamond" w:cstheme="minorHAnsi"/>
          <w:sz w:val="24"/>
          <w:szCs w:val="24"/>
          <w:lang w:val="fr-BE"/>
        </w:rPr>
        <w:t>Gallimard-</w:t>
      </w:r>
      <w:r w:rsidRPr="005B70A5">
        <w:rPr>
          <w:rFonts w:ascii="Garamond" w:hAnsi="Garamond" w:cstheme="minorHAnsi"/>
          <w:sz w:val="24"/>
          <w:szCs w:val="24"/>
          <w:lang w:val="fr-BE"/>
        </w:rPr>
        <w:t>Denoël.</w:t>
      </w:r>
    </w:p>
    <w:p w:rsidR="003619F4" w:rsidRPr="005B70A5" w:rsidRDefault="003619F4" w:rsidP="003619F4">
      <w:pPr>
        <w:spacing w:after="0"/>
        <w:ind w:left="993" w:hanging="567"/>
        <w:jc w:val="both"/>
        <w:rPr>
          <w:rFonts w:ascii="Garamond" w:hAnsi="Garamond" w:cstheme="minorHAnsi"/>
          <w:sz w:val="24"/>
          <w:szCs w:val="24"/>
          <w:lang w:val="fr-FR"/>
        </w:rPr>
      </w:pPr>
      <w:r w:rsidRPr="005C623B">
        <w:rPr>
          <w:rFonts w:ascii="Garamond" w:hAnsi="Garamond" w:cstheme="minorHAnsi"/>
          <w:sz w:val="24"/>
          <w:szCs w:val="24"/>
          <w:lang w:val="fr-BE"/>
        </w:rPr>
        <w:t xml:space="preserve">Golomstockn Igor. 1991. </w:t>
      </w:r>
      <w:r w:rsidRPr="005B70A5">
        <w:rPr>
          <w:rFonts w:ascii="Garamond" w:hAnsi="Garamond" w:cstheme="minorHAnsi"/>
          <w:i/>
          <w:sz w:val="24"/>
          <w:szCs w:val="24"/>
          <w:lang w:val="fr-FR"/>
        </w:rPr>
        <w:t>L’Art totalitaire : Union soviétique, III</w:t>
      </w:r>
      <w:r w:rsidRPr="005B70A5">
        <w:rPr>
          <w:rFonts w:ascii="Garamond" w:hAnsi="Garamond" w:cstheme="minorHAnsi"/>
          <w:i/>
          <w:sz w:val="24"/>
          <w:szCs w:val="24"/>
          <w:vertAlign w:val="superscript"/>
          <w:lang w:val="fr-FR"/>
        </w:rPr>
        <w:t>e</w:t>
      </w:r>
      <w:r w:rsidRPr="005B70A5">
        <w:rPr>
          <w:rFonts w:ascii="Garamond" w:hAnsi="Garamond" w:cstheme="minorHAnsi"/>
          <w:i/>
          <w:sz w:val="24"/>
          <w:szCs w:val="24"/>
          <w:lang w:val="fr-FR"/>
        </w:rPr>
        <w:t xml:space="preserve"> Reich, Italie Fasciste, Chine</w:t>
      </w:r>
      <w:r w:rsidRPr="005B70A5">
        <w:rPr>
          <w:rFonts w:ascii="Garamond" w:hAnsi="Garamond" w:cstheme="minorHAnsi"/>
          <w:sz w:val="24"/>
          <w:szCs w:val="24"/>
          <w:lang w:val="fr-FR"/>
        </w:rPr>
        <w:t>. Paris : Éditions Carré.</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lastRenderedPageBreak/>
        <w:t>Gotovitch</w:t>
      </w:r>
      <w:proofErr w:type="spellEnd"/>
      <w:r w:rsidRPr="005B70A5">
        <w:rPr>
          <w:rFonts w:ascii="Garamond" w:hAnsi="Garamond" w:cstheme="minorHAnsi"/>
          <w:sz w:val="24"/>
          <w:szCs w:val="24"/>
          <w:lang w:val="fr-FR"/>
        </w:rPr>
        <w:t xml:space="preserve">, José. 2012. </w:t>
      </w:r>
      <w:r w:rsidRPr="005B70A5">
        <w:rPr>
          <w:rFonts w:ascii="Garamond" w:hAnsi="Garamond" w:cstheme="minorHAnsi"/>
          <w:i/>
          <w:sz w:val="24"/>
          <w:szCs w:val="24"/>
          <w:lang w:val="fr-FR"/>
        </w:rPr>
        <w:t>Du Communisme et des communistes en Belgique. Approches critiques</w:t>
      </w:r>
      <w:r w:rsidRPr="005B70A5">
        <w:rPr>
          <w:rFonts w:ascii="Garamond" w:hAnsi="Garamond" w:cstheme="minorHAnsi"/>
          <w:sz w:val="24"/>
          <w:szCs w:val="24"/>
          <w:lang w:val="fr-FR"/>
        </w:rPr>
        <w:t>. Bruxelles : Aden.</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Grandhaye</w:t>
      </w:r>
      <w:proofErr w:type="spellEnd"/>
      <w:r w:rsidRPr="005B70A5">
        <w:rPr>
          <w:rFonts w:ascii="Garamond" w:hAnsi="Garamond" w:cstheme="minorHAnsi"/>
          <w:sz w:val="24"/>
          <w:szCs w:val="24"/>
          <w:lang w:val="fr-FR"/>
        </w:rPr>
        <w:t xml:space="preserve">, Julie. 2012. </w:t>
      </w:r>
      <w:r w:rsidRPr="005B70A5">
        <w:rPr>
          <w:rFonts w:ascii="Garamond" w:hAnsi="Garamond" w:cstheme="minorHAnsi"/>
          <w:i/>
          <w:sz w:val="24"/>
          <w:szCs w:val="24"/>
          <w:lang w:val="fr-FR"/>
        </w:rPr>
        <w:t>Russie. La république interdite</w:t>
      </w:r>
      <w:r w:rsidRPr="005B70A5">
        <w:rPr>
          <w:rFonts w:ascii="Garamond" w:hAnsi="Garamond" w:cstheme="minorHAnsi"/>
          <w:sz w:val="24"/>
          <w:szCs w:val="24"/>
          <w:lang w:val="fr-FR"/>
        </w:rPr>
        <w:t xml:space="preserve">. </w:t>
      </w:r>
      <w:proofErr w:type="spellStart"/>
      <w:r w:rsidRPr="005B70A5">
        <w:rPr>
          <w:rFonts w:ascii="Garamond" w:hAnsi="Garamond" w:cstheme="minorHAnsi"/>
          <w:sz w:val="24"/>
          <w:szCs w:val="24"/>
          <w:lang w:val="fr-FR"/>
        </w:rPr>
        <w:t>Ceyzérieu</w:t>
      </w:r>
      <w:proofErr w:type="spellEnd"/>
      <w:r w:rsidRPr="005B70A5">
        <w:rPr>
          <w:rFonts w:ascii="Garamond" w:hAnsi="Garamond" w:cstheme="minorHAnsi"/>
          <w:sz w:val="24"/>
          <w:szCs w:val="24"/>
          <w:lang w:val="fr-FR"/>
        </w:rPr>
        <w:t> : Champ Vallon.</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Grandhaye</w:t>
      </w:r>
      <w:proofErr w:type="spellEnd"/>
      <w:r w:rsidRPr="005B70A5">
        <w:rPr>
          <w:rFonts w:ascii="Garamond" w:hAnsi="Garamond" w:cstheme="minorHAnsi"/>
          <w:sz w:val="24"/>
          <w:szCs w:val="24"/>
          <w:lang w:val="fr-FR"/>
        </w:rPr>
        <w:t xml:space="preserve">, Julie. 2019. « De Pierre le Grand à Nicolas II. La Sibérie : terre de relégation ». In </w:t>
      </w:r>
      <w:r w:rsidRPr="005B70A5">
        <w:rPr>
          <w:rFonts w:ascii="Garamond" w:hAnsi="Garamond" w:cstheme="minorHAnsi"/>
          <w:i/>
          <w:sz w:val="24"/>
          <w:szCs w:val="24"/>
          <w:lang w:val="fr-FR"/>
        </w:rPr>
        <w:t>L’Histoire</w:t>
      </w:r>
      <w:r w:rsidRPr="005B70A5">
        <w:rPr>
          <w:rFonts w:ascii="Garamond" w:hAnsi="Garamond" w:cstheme="minorHAnsi"/>
          <w:sz w:val="24"/>
          <w:szCs w:val="24"/>
          <w:lang w:val="fr-FR"/>
        </w:rPr>
        <w:t>. N°461-462 (</w:t>
      </w:r>
      <w:r w:rsidRPr="005B70A5">
        <w:rPr>
          <w:rFonts w:ascii="Garamond" w:hAnsi="Garamond" w:cstheme="minorHAnsi"/>
          <w:i/>
          <w:sz w:val="24"/>
          <w:szCs w:val="24"/>
          <w:lang w:val="fr-FR"/>
        </w:rPr>
        <w:t>Les Mondes du Goulag</w:t>
      </w:r>
      <w:r w:rsidRPr="005B70A5">
        <w:rPr>
          <w:rFonts w:ascii="Garamond" w:hAnsi="Garamond" w:cstheme="minorHAnsi"/>
          <w:sz w:val="24"/>
          <w:szCs w:val="24"/>
          <w:lang w:val="fr-FR"/>
        </w:rPr>
        <w:t>).</w:t>
      </w:r>
      <w:r>
        <w:rPr>
          <w:rFonts w:ascii="Garamond" w:hAnsi="Garamond" w:cstheme="minorHAnsi"/>
          <w:sz w:val="24"/>
          <w:szCs w:val="24"/>
          <w:lang w:val="fr-FR"/>
        </w:rPr>
        <w:t xml:space="preserve"> Paris : Sophia Publications.</w:t>
      </w:r>
    </w:p>
    <w:p w:rsidR="003619F4" w:rsidRPr="005B70A5" w:rsidRDefault="003619F4" w:rsidP="003619F4">
      <w:pPr>
        <w:spacing w:after="0"/>
        <w:ind w:left="993" w:hanging="567"/>
        <w:jc w:val="both"/>
        <w:rPr>
          <w:rFonts w:ascii="Garamond" w:hAnsi="Garamond" w:cstheme="minorHAnsi"/>
          <w:sz w:val="24"/>
          <w:szCs w:val="24"/>
          <w:lang w:val="fr-BE"/>
        </w:rPr>
      </w:pPr>
      <w:proofErr w:type="spellStart"/>
      <w:r w:rsidRPr="005B70A5">
        <w:rPr>
          <w:rFonts w:ascii="Garamond" w:hAnsi="Garamond" w:cstheme="minorHAnsi"/>
          <w:sz w:val="24"/>
          <w:szCs w:val="24"/>
          <w:lang w:val="fr-FR"/>
        </w:rPr>
        <w:t>Grossu</w:t>
      </w:r>
      <w:proofErr w:type="spellEnd"/>
      <w:r w:rsidRPr="005B70A5">
        <w:rPr>
          <w:rFonts w:ascii="Garamond" w:hAnsi="Garamond" w:cstheme="minorHAnsi"/>
          <w:sz w:val="24"/>
          <w:szCs w:val="24"/>
          <w:lang w:val="fr-FR"/>
        </w:rPr>
        <w:t xml:space="preserve">, Sergiu. 1979. </w:t>
      </w:r>
      <w:r w:rsidRPr="005B70A5">
        <w:rPr>
          <w:rFonts w:ascii="Garamond" w:hAnsi="Garamond" w:cstheme="minorHAnsi"/>
          <w:i/>
          <w:sz w:val="24"/>
          <w:szCs w:val="24"/>
          <w:lang w:val="fr-FR"/>
        </w:rPr>
        <w:t>Les Enfants du goulag. Chronique de l’enfance opprimée en URSS</w:t>
      </w:r>
      <w:r w:rsidRPr="005B70A5">
        <w:rPr>
          <w:rFonts w:ascii="Garamond" w:hAnsi="Garamond" w:cstheme="minorHAnsi"/>
          <w:sz w:val="24"/>
          <w:szCs w:val="24"/>
          <w:lang w:val="fr-FR"/>
        </w:rPr>
        <w:t xml:space="preserve">. </w:t>
      </w:r>
      <w:r w:rsidRPr="005B70A5">
        <w:rPr>
          <w:rFonts w:ascii="Garamond" w:hAnsi="Garamond" w:cstheme="minorHAnsi"/>
          <w:sz w:val="24"/>
          <w:szCs w:val="24"/>
          <w:lang w:val="fr-BE"/>
        </w:rPr>
        <w:t>Paris : France-Empire.</w:t>
      </w:r>
    </w:p>
    <w:p w:rsidR="003619F4" w:rsidRPr="005B70A5" w:rsidRDefault="003619F4" w:rsidP="003619F4">
      <w:pPr>
        <w:spacing w:after="0"/>
        <w:ind w:left="993" w:hanging="567"/>
        <w:jc w:val="both"/>
        <w:rPr>
          <w:rFonts w:ascii="Garamond" w:hAnsi="Garamond" w:cstheme="minorHAnsi"/>
          <w:sz w:val="24"/>
          <w:szCs w:val="24"/>
        </w:rPr>
      </w:pPr>
      <w:r w:rsidRPr="005B70A5">
        <w:rPr>
          <w:rFonts w:ascii="Garamond" w:hAnsi="Garamond" w:cstheme="minorHAnsi"/>
          <w:sz w:val="24"/>
          <w:szCs w:val="24"/>
          <w:lang w:val="fr-BE"/>
        </w:rPr>
        <w:t xml:space="preserve">Gunder Franck, André. 1976. « Sur l’accumulation qu’on appelle primitive ». </w:t>
      </w:r>
      <w:r w:rsidRPr="003619F4">
        <w:rPr>
          <w:rFonts w:ascii="Garamond" w:hAnsi="Garamond" w:cstheme="minorHAnsi"/>
          <w:sz w:val="24"/>
          <w:szCs w:val="24"/>
        </w:rPr>
        <w:t xml:space="preserve">In </w:t>
      </w:r>
      <w:proofErr w:type="spellStart"/>
      <w:r w:rsidRPr="003619F4">
        <w:rPr>
          <w:rFonts w:ascii="Garamond" w:hAnsi="Garamond" w:cstheme="minorHAnsi"/>
          <w:i/>
          <w:sz w:val="24"/>
          <w:szCs w:val="24"/>
        </w:rPr>
        <w:t>L’Homme</w:t>
      </w:r>
      <w:proofErr w:type="spellEnd"/>
      <w:r w:rsidRPr="003619F4">
        <w:rPr>
          <w:rFonts w:ascii="Garamond" w:hAnsi="Garamond" w:cstheme="minorHAnsi"/>
          <w:i/>
          <w:sz w:val="24"/>
          <w:szCs w:val="24"/>
        </w:rPr>
        <w:t xml:space="preserve"> </w:t>
      </w:r>
      <w:proofErr w:type="gramStart"/>
      <w:r w:rsidRPr="003619F4">
        <w:rPr>
          <w:rFonts w:ascii="Garamond" w:hAnsi="Garamond" w:cstheme="minorHAnsi"/>
          <w:i/>
          <w:sz w:val="24"/>
          <w:szCs w:val="24"/>
        </w:rPr>
        <w:t>et</w:t>
      </w:r>
      <w:proofErr w:type="gramEnd"/>
      <w:r w:rsidRPr="003619F4">
        <w:rPr>
          <w:rFonts w:ascii="Garamond" w:hAnsi="Garamond" w:cstheme="minorHAnsi"/>
          <w:i/>
          <w:sz w:val="24"/>
          <w:szCs w:val="24"/>
        </w:rPr>
        <w:t xml:space="preserve"> la </w:t>
      </w:r>
      <w:proofErr w:type="spellStart"/>
      <w:r w:rsidRPr="003619F4">
        <w:rPr>
          <w:rFonts w:ascii="Garamond" w:hAnsi="Garamond" w:cstheme="minorHAnsi"/>
          <w:i/>
          <w:sz w:val="24"/>
          <w:szCs w:val="24"/>
        </w:rPr>
        <w:t>société</w:t>
      </w:r>
      <w:proofErr w:type="spellEnd"/>
      <w:r w:rsidRPr="003619F4">
        <w:rPr>
          <w:rFonts w:ascii="Garamond" w:hAnsi="Garamond" w:cstheme="minorHAnsi"/>
          <w:sz w:val="24"/>
          <w:szCs w:val="24"/>
        </w:rPr>
        <w:t xml:space="preserve">. </w:t>
      </w:r>
      <w:r w:rsidRPr="005B70A5">
        <w:rPr>
          <w:rFonts w:ascii="Garamond" w:hAnsi="Garamond" w:cstheme="minorHAnsi"/>
          <w:sz w:val="24"/>
          <w:szCs w:val="24"/>
        </w:rPr>
        <w:t>N°39-40.</w:t>
      </w:r>
    </w:p>
    <w:p w:rsidR="003619F4" w:rsidRPr="005B70A5" w:rsidRDefault="003619F4" w:rsidP="003619F4">
      <w:pPr>
        <w:spacing w:after="0"/>
        <w:ind w:left="993" w:hanging="567"/>
        <w:jc w:val="both"/>
        <w:rPr>
          <w:rFonts w:ascii="Garamond" w:hAnsi="Garamond" w:cstheme="minorHAnsi"/>
          <w:sz w:val="24"/>
          <w:szCs w:val="24"/>
        </w:rPr>
      </w:pPr>
      <w:r w:rsidRPr="005B70A5">
        <w:rPr>
          <w:rFonts w:ascii="Garamond" w:hAnsi="Garamond" w:cstheme="minorHAnsi"/>
          <w:sz w:val="24"/>
          <w:szCs w:val="24"/>
        </w:rPr>
        <w:t xml:space="preserve">Jones, Polly. 2013. </w:t>
      </w:r>
      <w:r w:rsidRPr="005B70A5">
        <w:rPr>
          <w:rFonts w:ascii="Garamond" w:hAnsi="Garamond" w:cstheme="minorHAnsi"/>
          <w:i/>
          <w:sz w:val="24"/>
          <w:szCs w:val="24"/>
        </w:rPr>
        <w:t xml:space="preserve">Myth, Memory, </w:t>
      </w:r>
      <w:proofErr w:type="gramStart"/>
      <w:r w:rsidRPr="005B70A5">
        <w:rPr>
          <w:rFonts w:ascii="Garamond" w:hAnsi="Garamond" w:cstheme="minorHAnsi"/>
          <w:i/>
          <w:sz w:val="24"/>
          <w:szCs w:val="24"/>
        </w:rPr>
        <w:t>Trauma :</w:t>
      </w:r>
      <w:proofErr w:type="gramEnd"/>
      <w:r w:rsidRPr="005B70A5">
        <w:rPr>
          <w:rFonts w:ascii="Garamond" w:hAnsi="Garamond" w:cstheme="minorHAnsi"/>
          <w:i/>
          <w:sz w:val="24"/>
          <w:szCs w:val="24"/>
        </w:rPr>
        <w:t xml:space="preserve"> Rethinking the Stalinist Past in the Soviet Union (1953-70)</w:t>
      </w:r>
      <w:r w:rsidRPr="005B70A5">
        <w:rPr>
          <w:rFonts w:ascii="Garamond" w:hAnsi="Garamond" w:cstheme="minorHAnsi"/>
          <w:sz w:val="24"/>
          <w:szCs w:val="24"/>
        </w:rPr>
        <w:t xml:space="preserve">. New </w:t>
      </w:r>
      <w:proofErr w:type="gramStart"/>
      <w:r w:rsidRPr="005B70A5">
        <w:rPr>
          <w:rFonts w:ascii="Garamond" w:hAnsi="Garamond" w:cstheme="minorHAnsi"/>
          <w:sz w:val="24"/>
          <w:szCs w:val="24"/>
        </w:rPr>
        <w:t>Haven :</w:t>
      </w:r>
      <w:proofErr w:type="gramEnd"/>
      <w:r w:rsidRPr="005B70A5">
        <w:rPr>
          <w:rFonts w:ascii="Garamond" w:hAnsi="Garamond" w:cstheme="minorHAnsi"/>
          <w:sz w:val="24"/>
          <w:szCs w:val="24"/>
        </w:rPr>
        <w:t xml:space="preserve"> Yale University Press.</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3619F4">
        <w:rPr>
          <w:rFonts w:ascii="Garamond" w:hAnsi="Garamond" w:cstheme="minorHAnsi"/>
          <w:sz w:val="24"/>
          <w:szCs w:val="24"/>
        </w:rPr>
        <w:t>Jurgenson</w:t>
      </w:r>
      <w:proofErr w:type="spellEnd"/>
      <w:r w:rsidRPr="003619F4">
        <w:rPr>
          <w:rFonts w:ascii="Garamond" w:hAnsi="Garamond" w:cstheme="minorHAnsi"/>
          <w:sz w:val="24"/>
          <w:szCs w:val="24"/>
        </w:rPr>
        <w:t xml:space="preserve">, </w:t>
      </w:r>
      <w:proofErr w:type="spellStart"/>
      <w:r w:rsidRPr="003619F4">
        <w:rPr>
          <w:rFonts w:ascii="Garamond" w:hAnsi="Garamond" w:cstheme="minorHAnsi"/>
          <w:sz w:val="24"/>
          <w:szCs w:val="24"/>
        </w:rPr>
        <w:t>Luba</w:t>
      </w:r>
      <w:proofErr w:type="spellEnd"/>
      <w:r w:rsidRPr="003619F4">
        <w:rPr>
          <w:rFonts w:ascii="Garamond" w:hAnsi="Garamond" w:cstheme="minorHAnsi"/>
          <w:sz w:val="24"/>
          <w:szCs w:val="24"/>
        </w:rPr>
        <w:t xml:space="preserve"> </w:t>
      </w:r>
      <w:proofErr w:type="gramStart"/>
      <w:r w:rsidRPr="003619F4">
        <w:rPr>
          <w:rFonts w:ascii="Garamond" w:hAnsi="Garamond" w:cstheme="minorHAnsi"/>
          <w:sz w:val="24"/>
          <w:szCs w:val="24"/>
        </w:rPr>
        <w:t>et</w:t>
      </w:r>
      <w:proofErr w:type="gramEnd"/>
      <w:r w:rsidRPr="003619F4">
        <w:rPr>
          <w:rFonts w:ascii="Garamond" w:hAnsi="Garamond" w:cstheme="minorHAnsi"/>
          <w:sz w:val="24"/>
          <w:szCs w:val="24"/>
        </w:rPr>
        <w:t xml:space="preserve"> Werth, Nicolas. </w:t>
      </w:r>
      <w:r w:rsidRPr="005B70A5">
        <w:rPr>
          <w:rFonts w:ascii="Garamond" w:hAnsi="Garamond" w:cstheme="minorHAnsi"/>
          <w:sz w:val="24"/>
          <w:szCs w:val="24"/>
          <w:lang w:val="fr-FR"/>
        </w:rPr>
        <w:t xml:space="preserve">2017. </w:t>
      </w:r>
      <w:r w:rsidRPr="005B70A5">
        <w:rPr>
          <w:rFonts w:ascii="Garamond" w:hAnsi="Garamond" w:cstheme="minorHAnsi"/>
          <w:i/>
          <w:sz w:val="24"/>
          <w:szCs w:val="24"/>
          <w:lang w:val="fr-FR"/>
        </w:rPr>
        <w:t>Le Goulag. Témoignages et archives</w:t>
      </w:r>
      <w:r w:rsidRPr="005B70A5">
        <w:rPr>
          <w:rFonts w:ascii="Garamond" w:hAnsi="Garamond" w:cstheme="minorHAnsi"/>
          <w:sz w:val="24"/>
          <w:szCs w:val="24"/>
          <w:lang w:val="fr-FR"/>
        </w:rPr>
        <w:t>. Paris : Robert Laffont.</w:t>
      </w:r>
    </w:p>
    <w:p w:rsidR="003619F4" w:rsidRPr="005B70A5" w:rsidRDefault="003619F4" w:rsidP="003619F4">
      <w:pPr>
        <w:spacing w:after="0"/>
        <w:ind w:left="993" w:hanging="567"/>
        <w:jc w:val="both"/>
        <w:rPr>
          <w:rFonts w:ascii="Garamond" w:hAnsi="Garamond" w:cstheme="minorHAnsi"/>
          <w:sz w:val="24"/>
          <w:szCs w:val="24"/>
          <w:lang w:val="fr-FR"/>
        </w:rPr>
      </w:pPr>
      <w:r w:rsidRPr="005B70A5">
        <w:rPr>
          <w:rFonts w:ascii="Garamond" w:hAnsi="Garamond" w:cstheme="minorHAnsi"/>
          <w:sz w:val="24"/>
          <w:szCs w:val="24"/>
          <w:lang w:val="fr-FR"/>
        </w:rPr>
        <w:t xml:space="preserve">Kaplan, Karel. 1980. </w:t>
      </w:r>
      <w:r w:rsidRPr="005B70A5">
        <w:rPr>
          <w:rFonts w:ascii="Garamond" w:hAnsi="Garamond" w:cstheme="minorHAnsi"/>
          <w:i/>
          <w:sz w:val="24"/>
          <w:szCs w:val="24"/>
          <w:lang w:val="fr-FR"/>
        </w:rPr>
        <w:t>Procès politiques à Prague</w:t>
      </w:r>
      <w:r w:rsidRPr="005B70A5">
        <w:rPr>
          <w:rFonts w:ascii="Garamond" w:hAnsi="Garamond" w:cstheme="minorHAnsi"/>
          <w:sz w:val="24"/>
          <w:szCs w:val="24"/>
          <w:lang w:val="fr-FR"/>
        </w:rPr>
        <w:t>. Bruxelles : Complexe.</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Kervin</w:t>
      </w:r>
      <w:proofErr w:type="spellEnd"/>
      <w:r w:rsidRPr="005B70A5">
        <w:rPr>
          <w:rFonts w:ascii="Garamond" w:hAnsi="Garamond" w:cstheme="minorHAnsi"/>
          <w:sz w:val="24"/>
          <w:szCs w:val="24"/>
          <w:lang w:val="fr-FR"/>
        </w:rPr>
        <w:t xml:space="preserve">, Gaétan. Juillet-Septembre 2019. « Le réalisme socialiste dans les dictatures communistes ». In </w:t>
      </w:r>
      <w:r w:rsidRPr="005B70A5">
        <w:rPr>
          <w:rFonts w:ascii="Garamond" w:hAnsi="Garamond" w:cstheme="minorHAnsi"/>
          <w:i/>
          <w:sz w:val="24"/>
          <w:szCs w:val="24"/>
          <w:lang w:val="fr-FR"/>
        </w:rPr>
        <w:t>Traces de Mémoire</w:t>
      </w:r>
      <w:r w:rsidRPr="005B70A5">
        <w:rPr>
          <w:rFonts w:ascii="Garamond" w:hAnsi="Garamond" w:cstheme="minorHAnsi"/>
          <w:sz w:val="24"/>
          <w:szCs w:val="24"/>
          <w:lang w:val="fr-FR"/>
        </w:rPr>
        <w:t>. N°33. Bruxelles.</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Kizny</w:t>
      </w:r>
      <w:proofErr w:type="spellEnd"/>
      <w:r w:rsidRPr="005B70A5">
        <w:rPr>
          <w:rFonts w:ascii="Garamond" w:hAnsi="Garamond" w:cstheme="minorHAnsi"/>
          <w:sz w:val="24"/>
          <w:szCs w:val="24"/>
          <w:lang w:val="fr-FR"/>
        </w:rPr>
        <w:t xml:space="preserve">, </w:t>
      </w:r>
      <w:proofErr w:type="spellStart"/>
      <w:r w:rsidRPr="005B70A5">
        <w:rPr>
          <w:rFonts w:ascii="Garamond" w:hAnsi="Garamond" w:cstheme="minorHAnsi"/>
          <w:sz w:val="24"/>
          <w:szCs w:val="24"/>
          <w:lang w:val="fr-FR"/>
        </w:rPr>
        <w:t>Tomasz</w:t>
      </w:r>
      <w:proofErr w:type="spellEnd"/>
      <w:r w:rsidRPr="005B70A5">
        <w:rPr>
          <w:rFonts w:ascii="Garamond" w:hAnsi="Garamond" w:cstheme="minorHAnsi"/>
          <w:sz w:val="24"/>
          <w:szCs w:val="24"/>
          <w:lang w:val="fr-FR"/>
        </w:rPr>
        <w:t xml:space="preserve">. 2003. </w:t>
      </w:r>
      <w:r w:rsidRPr="005B70A5">
        <w:rPr>
          <w:rFonts w:ascii="Garamond" w:hAnsi="Garamond" w:cstheme="minorHAnsi"/>
          <w:i/>
          <w:sz w:val="24"/>
          <w:szCs w:val="24"/>
          <w:lang w:val="fr-FR"/>
        </w:rPr>
        <w:t>Goulag</w:t>
      </w:r>
      <w:r w:rsidRPr="005B70A5">
        <w:rPr>
          <w:rFonts w:ascii="Garamond" w:hAnsi="Garamond" w:cstheme="minorHAnsi"/>
          <w:sz w:val="24"/>
          <w:szCs w:val="24"/>
          <w:lang w:val="fr-FR"/>
        </w:rPr>
        <w:t xml:space="preserve">. Paris : </w:t>
      </w:r>
      <w:proofErr w:type="spellStart"/>
      <w:r w:rsidRPr="005B70A5">
        <w:rPr>
          <w:rFonts w:ascii="Garamond" w:hAnsi="Garamond" w:cstheme="minorHAnsi"/>
          <w:sz w:val="24"/>
          <w:szCs w:val="24"/>
          <w:lang w:val="fr-FR"/>
        </w:rPr>
        <w:t>Balland</w:t>
      </w:r>
      <w:proofErr w:type="spellEnd"/>
      <w:r w:rsidRPr="005B70A5">
        <w:rPr>
          <w:rFonts w:ascii="Garamond" w:hAnsi="Garamond" w:cstheme="minorHAnsi"/>
          <w:sz w:val="24"/>
          <w:szCs w:val="24"/>
          <w:lang w:val="fr-FR"/>
        </w:rPr>
        <w:t>.</w:t>
      </w:r>
    </w:p>
    <w:p w:rsidR="003619F4" w:rsidRDefault="003619F4" w:rsidP="003619F4">
      <w:pPr>
        <w:spacing w:after="0"/>
        <w:ind w:left="993" w:hanging="567"/>
        <w:jc w:val="both"/>
        <w:rPr>
          <w:rFonts w:ascii="Garamond" w:hAnsi="Garamond"/>
          <w:sz w:val="24"/>
          <w:szCs w:val="24"/>
          <w:shd w:val="clear" w:color="auto" w:fill="FFFFFF"/>
          <w:lang w:val="fr-BE"/>
        </w:rPr>
      </w:pPr>
      <w:r w:rsidRPr="005B70A5">
        <w:rPr>
          <w:rStyle w:val="familyname"/>
          <w:rFonts w:ascii="Garamond" w:hAnsi="Garamond"/>
          <w:sz w:val="24"/>
          <w:szCs w:val="24"/>
          <w:shd w:val="clear" w:color="auto" w:fill="FFFFFF"/>
          <w:lang w:val="fr-BE"/>
        </w:rPr>
        <w:t>Le Bourgeois</w:t>
      </w:r>
      <w:r w:rsidRPr="005B70A5">
        <w:rPr>
          <w:rFonts w:ascii="Garamond" w:hAnsi="Garamond"/>
          <w:sz w:val="24"/>
          <w:szCs w:val="24"/>
          <w:shd w:val="clear" w:color="auto" w:fill="FFFFFF"/>
          <w:lang w:val="fr-BE"/>
        </w:rPr>
        <w:t>, Jacques. 2008. « La propagande soviétique de 1917 à 1991 : paix et désarmement au service de l’idéologie ? ». In </w:t>
      </w:r>
      <w:r w:rsidRPr="005B70A5">
        <w:rPr>
          <w:rStyle w:val="Accentuation"/>
          <w:rFonts w:ascii="Garamond" w:hAnsi="Garamond"/>
          <w:sz w:val="24"/>
          <w:szCs w:val="24"/>
          <w:shd w:val="clear" w:color="auto" w:fill="FFFFFF"/>
          <w:lang w:val="fr-BE"/>
        </w:rPr>
        <w:t>Revue LISA/LISA e-journal.</w:t>
      </w:r>
      <w:r w:rsidRPr="005B70A5">
        <w:rPr>
          <w:rFonts w:ascii="Garamond" w:hAnsi="Garamond"/>
          <w:sz w:val="24"/>
          <w:szCs w:val="24"/>
          <w:shd w:val="clear" w:color="auto" w:fill="FFFFFF"/>
          <w:lang w:val="fr-BE"/>
        </w:rPr>
        <w:t xml:space="preserve"> Vol. VI. N°1. URL &lt;</w:t>
      </w:r>
      <w:hyperlink r:id="rId10" w:history="1">
        <w:r w:rsidRPr="005B70A5">
          <w:rPr>
            <w:rStyle w:val="Lienhypertexte"/>
            <w:rFonts w:ascii="Garamond" w:hAnsi="Garamond"/>
            <w:sz w:val="24"/>
            <w:szCs w:val="24"/>
            <w:shd w:val="clear" w:color="auto" w:fill="FFFFFF"/>
            <w:lang w:val="fr-BE"/>
          </w:rPr>
          <w:t>http://journals.openedition.org/lisa/499</w:t>
        </w:r>
      </w:hyperlink>
      <w:r w:rsidRPr="005B70A5">
        <w:rPr>
          <w:rFonts w:ascii="Garamond" w:hAnsi="Garamond"/>
          <w:color w:val="333333"/>
          <w:sz w:val="24"/>
          <w:szCs w:val="24"/>
          <w:shd w:val="clear" w:color="auto" w:fill="FFFFFF"/>
          <w:lang w:val="fr-BE"/>
        </w:rPr>
        <w:t xml:space="preserve">&gt; </w:t>
      </w:r>
      <w:r w:rsidRPr="005B70A5">
        <w:rPr>
          <w:rFonts w:ascii="Garamond" w:hAnsi="Garamond"/>
          <w:sz w:val="24"/>
          <w:szCs w:val="24"/>
          <w:shd w:val="clear" w:color="auto" w:fill="FFFFFF"/>
          <w:lang w:val="fr-BE"/>
        </w:rPr>
        <w:t>Lien Internet consulté le 18 octobre 2019.</w:t>
      </w:r>
    </w:p>
    <w:p w:rsidR="003619F4" w:rsidRPr="005C623B" w:rsidRDefault="003619F4" w:rsidP="003619F4">
      <w:pPr>
        <w:spacing w:after="0"/>
        <w:ind w:left="993" w:hanging="567"/>
        <w:jc w:val="both"/>
        <w:rPr>
          <w:rFonts w:ascii="Garamond" w:hAnsi="Garamond"/>
          <w:sz w:val="24"/>
          <w:szCs w:val="24"/>
          <w:shd w:val="clear" w:color="auto" w:fill="FFFFFF"/>
          <w:lang w:val="fr-BE"/>
        </w:rPr>
      </w:pPr>
      <w:r>
        <w:rPr>
          <w:rFonts w:ascii="Garamond" w:hAnsi="Garamond"/>
          <w:sz w:val="24"/>
          <w:szCs w:val="24"/>
          <w:shd w:val="clear" w:color="auto" w:fill="FFFFFF"/>
          <w:lang w:val="fr-BE"/>
        </w:rPr>
        <w:t xml:space="preserve">Lefort, Claude. 1994. </w:t>
      </w:r>
      <w:r>
        <w:rPr>
          <w:rFonts w:ascii="Garamond" w:hAnsi="Garamond"/>
          <w:i/>
          <w:sz w:val="24"/>
          <w:szCs w:val="24"/>
          <w:shd w:val="clear" w:color="auto" w:fill="FFFFFF"/>
          <w:lang w:val="fr-BE"/>
        </w:rPr>
        <w:t>L’Invention démocratique</w:t>
      </w:r>
      <w:r>
        <w:rPr>
          <w:rFonts w:ascii="Garamond" w:hAnsi="Garamond"/>
          <w:sz w:val="24"/>
          <w:szCs w:val="24"/>
          <w:shd w:val="clear" w:color="auto" w:fill="FFFFFF"/>
          <w:lang w:val="fr-BE"/>
        </w:rPr>
        <w:t xml:space="preserve">. Paris : Fayard. </w:t>
      </w:r>
    </w:p>
    <w:p w:rsidR="003619F4" w:rsidRPr="005B70A5" w:rsidRDefault="003619F4" w:rsidP="003619F4">
      <w:pPr>
        <w:spacing w:after="0"/>
        <w:ind w:left="993" w:hanging="567"/>
        <w:jc w:val="both"/>
        <w:rPr>
          <w:rFonts w:ascii="Garamond" w:hAnsi="Garamond"/>
          <w:sz w:val="24"/>
          <w:szCs w:val="24"/>
          <w:shd w:val="clear" w:color="auto" w:fill="FFFFFF"/>
          <w:lang w:val="fr-BE"/>
        </w:rPr>
      </w:pPr>
      <w:r w:rsidRPr="005B70A5">
        <w:rPr>
          <w:rFonts w:ascii="Garamond" w:hAnsi="Garamond"/>
          <w:sz w:val="24"/>
          <w:szCs w:val="24"/>
          <w:shd w:val="clear" w:color="auto" w:fill="FFFFFF"/>
          <w:lang w:val="fr-BE"/>
        </w:rPr>
        <w:t xml:space="preserve">Leivick, Halpern. 2019. </w:t>
      </w:r>
      <w:r w:rsidRPr="005B70A5">
        <w:rPr>
          <w:rFonts w:ascii="Garamond" w:hAnsi="Garamond"/>
          <w:i/>
          <w:sz w:val="24"/>
          <w:szCs w:val="24"/>
          <w:shd w:val="clear" w:color="auto" w:fill="FFFFFF"/>
          <w:lang w:val="fr-BE"/>
        </w:rPr>
        <w:t>Dans les bagnes du tsar</w:t>
      </w:r>
      <w:r w:rsidRPr="005B70A5">
        <w:rPr>
          <w:rFonts w:ascii="Garamond" w:hAnsi="Garamond"/>
          <w:sz w:val="24"/>
          <w:szCs w:val="24"/>
          <w:shd w:val="clear" w:color="auto" w:fill="FFFFFF"/>
          <w:lang w:val="fr-BE"/>
        </w:rPr>
        <w:t xml:space="preserve">. Paris : L’Antilope. </w:t>
      </w:r>
    </w:p>
    <w:p w:rsidR="003619F4" w:rsidRPr="005B70A5" w:rsidRDefault="003619F4" w:rsidP="003619F4">
      <w:pPr>
        <w:spacing w:after="0"/>
        <w:ind w:left="993" w:hanging="567"/>
        <w:jc w:val="both"/>
        <w:rPr>
          <w:rFonts w:ascii="Garamond" w:hAnsi="Garamond"/>
          <w:sz w:val="24"/>
          <w:szCs w:val="24"/>
          <w:lang w:val="fr-BE"/>
        </w:rPr>
      </w:pPr>
      <w:r w:rsidRPr="005B70A5">
        <w:rPr>
          <w:rFonts w:ascii="Garamond" w:hAnsi="Garamond"/>
          <w:sz w:val="24"/>
          <w:szCs w:val="24"/>
          <w:shd w:val="clear" w:color="auto" w:fill="FFFFFF"/>
          <w:lang w:val="fr-BE"/>
        </w:rPr>
        <w:t xml:space="preserve">Lénine, Vladimir Ilitch. 1966. </w:t>
      </w:r>
      <w:r w:rsidRPr="005B70A5">
        <w:rPr>
          <w:rFonts w:ascii="Garamond" w:hAnsi="Garamond"/>
          <w:i/>
          <w:sz w:val="24"/>
          <w:szCs w:val="24"/>
          <w:shd w:val="clear" w:color="auto" w:fill="FFFFFF"/>
          <w:lang w:val="fr-BE"/>
        </w:rPr>
        <w:t>Que faire ?</w:t>
      </w:r>
      <w:r w:rsidRPr="005B70A5">
        <w:rPr>
          <w:rFonts w:ascii="Garamond" w:hAnsi="Garamond"/>
          <w:sz w:val="24"/>
          <w:szCs w:val="24"/>
          <w:lang w:val="fr-BE"/>
        </w:rPr>
        <w:t xml:space="preserve"> Paris : Seuil.</w:t>
      </w:r>
    </w:p>
    <w:p w:rsidR="003619F4" w:rsidRPr="005B70A5" w:rsidRDefault="003619F4" w:rsidP="003619F4">
      <w:pPr>
        <w:spacing w:after="0"/>
        <w:ind w:left="993" w:hanging="567"/>
        <w:jc w:val="both"/>
        <w:rPr>
          <w:rFonts w:ascii="Garamond" w:hAnsi="Garamond"/>
          <w:sz w:val="24"/>
          <w:szCs w:val="24"/>
          <w:shd w:val="clear" w:color="auto" w:fill="FFFFFF"/>
          <w:lang w:val="fr-BE"/>
        </w:rPr>
      </w:pPr>
      <w:r w:rsidRPr="005B70A5">
        <w:rPr>
          <w:rFonts w:ascii="Garamond" w:hAnsi="Garamond"/>
          <w:sz w:val="24"/>
          <w:szCs w:val="24"/>
          <w:lang w:val="fr-BE"/>
        </w:rPr>
        <w:t xml:space="preserve">Lénine, Vladimir Ilitch. Juillet 1917. « Tout le pouvoir aux soviets ! ». </w:t>
      </w:r>
      <w:r w:rsidRPr="00C52BC4">
        <w:rPr>
          <w:rFonts w:ascii="Garamond" w:hAnsi="Garamond"/>
          <w:sz w:val="24"/>
          <w:szCs w:val="24"/>
          <w:lang w:val="fr-BE"/>
        </w:rPr>
        <w:t xml:space="preserve">In </w:t>
      </w:r>
      <w:r w:rsidRPr="00C52BC4">
        <w:rPr>
          <w:rFonts w:ascii="Garamond" w:hAnsi="Garamond"/>
          <w:i/>
          <w:sz w:val="24"/>
          <w:szCs w:val="24"/>
          <w:lang w:val="fr-BE"/>
        </w:rPr>
        <w:t>Pravda</w:t>
      </w:r>
      <w:r w:rsidRPr="00C52BC4">
        <w:rPr>
          <w:rFonts w:ascii="Garamond" w:hAnsi="Garamond"/>
          <w:sz w:val="24"/>
          <w:szCs w:val="24"/>
          <w:lang w:val="fr-BE"/>
        </w:rPr>
        <w:t xml:space="preserve">. </w:t>
      </w:r>
      <w:r w:rsidRPr="005B70A5">
        <w:rPr>
          <w:rFonts w:ascii="Garamond" w:hAnsi="Garamond"/>
          <w:sz w:val="24"/>
          <w:szCs w:val="24"/>
          <w:lang w:val="fr-BE"/>
        </w:rPr>
        <w:t>URL &lt;</w:t>
      </w:r>
      <w:r w:rsidR="00644068">
        <w:fldChar w:fldCharType="begin"/>
      </w:r>
      <w:r w:rsidR="00644068">
        <w:instrText xml:space="preserve"> HYPERLINK "https://www.marxists.org/francais/lenin/works/1917/07/vil19170718.htm" </w:instrText>
      </w:r>
      <w:r w:rsidR="00644068">
        <w:fldChar w:fldCharType="separate"/>
      </w:r>
      <w:r w:rsidRPr="005B70A5">
        <w:rPr>
          <w:rStyle w:val="Lienhypertexte"/>
          <w:rFonts w:ascii="Garamond" w:hAnsi="Garamond"/>
          <w:sz w:val="24"/>
          <w:szCs w:val="24"/>
          <w:lang w:val="fr-BE"/>
        </w:rPr>
        <w:t>https://www.marxists.org/francais/lenin/works/1917/07/vil19170718.htm</w:t>
      </w:r>
      <w:r w:rsidR="00644068">
        <w:rPr>
          <w:rStyle w:val="Lienhypertexte"/>
          <w:rFonts w:ascii="Garamond" w:hAnsi="Garamond"/>
          <w:sz w:val="24"/>
          <w:szCs w:val="24"/>
          <w:lang w:val="fr-BE"/>
        </w:rPr>
        <w:fldChar w:fldCharType="end"/>
      </w:r>
      <w:r w:rsidRPr="005B70A5">
        <w:rPr>
          <w:rFonts w:ascii="Garamond" w:hAnsi="Garamond"/>
          <w:sz w:val="24"/>
          <w:szCs w:val="24"/>
          <w:lang w:val="fr-BE"/>
        </w:rPr>
        <w:t>&gt; Lien Internet consulté le 28.10.2019.</w:t>
      </w:r>
    </w:p>
    <w:p w:rsidR="003619F4" w:rsidRPr="005B70A5" w:rsidRDefault="003619F4" w:rsidP="003619F4">
      <w:pPr>
        <w:spacing w:after="0"/>
        <w:ind w:left="993" w:hanging="567"/>
        <w:jc w:val="both"/>
        <w:rPr>
          <w:rFonts w:ascii="Garamond" w:hAnsi="Garamond"/>
          <w:sz w:val="24"/>
          <w:szCs w:val="24"/>
          <w:shd w:val="clear" w:color="auto" w:fill="FFFFFF"/>
          <w:lang w:val="fr-BE"/>
        </w:rPr>
      </w:pPr>
      <w:r w:rsidRPr="005B70A5">
        <w:rPr>
          <w:rFonts w:ascii="Garamond" w:hAnsi="Garamond"/>
          <w:sz w:val="24"/>
          <w:szCs w:val="24"/>
          <w:shd w:val="clear" w:color="auto" w:fill="FFFFFF"/>
          <w:lang w:val="fr-BE"/>
        </w:rPr>
        <w:t>Lénine, Vladimir Ilitch. Mai 1918. « Sur l’infantilisme “de gauche” et les idées petites-bourgeoises ». In </w:t>
      </w:r>
      <w:r w:rsidRPr="005B70A5">
        <w:rPr>
          <w:rFonts w:ascii="Garamond" w:hAnsi="Garamond"/>
          <w:i/>
          <w:sz w:val="24"/>
          <w:szCs w:val="24"/>
          <w:shd w:val="clear" w:color="auto" w:fill="FFFFFF"/>
          <w:lang w:val="fr-BE"/>
        </w:rPr>
        <w:t>Marxists.org</w:t>
      </w:r>
      <w:r w:rsidRPr="005B70A5">
        <w:rPr>
          <w:rFonts w:ascii="Garamond" w:hAnsi="Garamond"/>
          <w:sz w:val="24"/>
          <w:szCs w:val="24"/>
          <w:shd w:val="clear" w:color="auto" w:fill="FFFFFF"/>
          <w:lang w:val="fr-BE"/>
        </w:rPr>
        <w:t>. URL &lt;</w:t>
      </w:r>
      <w:r w:rsidR="00644068">
        <w:fldChar w:fldCharType="begin"/>
      </w:r>
      <w:r w:rsidR="00644068">
        <w:instrText xml:space="preserve"> HYPERLINK "https://www.marxists.org/francais/lenin/works/1918/05/vil19180505.htm" </w:instrText>
      </w:r>
      <w:r w:rsidR="00644068">
        <w:fldChar w:fldCharType="separate"/>
      </w:r>
      <w:r w:rsidRPr="005B70A5">
        <w:rPr>
          <w:rStyle w:val="Lienhypertexte"/>
          <w:rFonts w:ascii="Garamond" w:hAnsi="Garamond"/>
          <w:sz w:val="24"/>
          <w:szCs w:val="24"/>
          <w:lang w:val="fr-BE"/>
        </w:rPr>
        <w:t>https://www.marxists.org/francais/lenin/works/1918/05/vil19180505.htm</w:t>
      </w:r>
      <w:r w:rsidR="00644068">
        <w:rPr>
          <w:rStyle w:val="Lienhypertexte"/>
          <w:rFonts w:ascii="Garamond" w:hAnsi="Garamond"/>
          <w:sz w:val="24"/>
          <w:szCs w:val="24"/>
          <w:lang w:val="fr-BE"/>
        </w:rPr>
        <w:fldChar w:fldCharType="end"/>
      </w:r>
      <w:r w:rsidRPr="005B70A5">
        <w:rPr>
          <w:rFonts w:ascii="Garamond" w:hAnsi="Garamond"/>
          <w:sz w:val="24"/>
          <w:szCs w:val="24"/>
          <w:lang w:val="fr-BE"/>
        </w:rPr>
        <w:t>&gt; Lien Internet consulté le 22.10.2019.</w:t>
      </w:r>
      <w:r w:rsidRPr="005B70A5">
        <w:rPr>
          <w:rFonts w:ascii="Garamond" w:hAnsi="Garamond"/>
          <w:sz w:val="24"/>
          <w:szCs w:val="24"/>
          <w:shd w:val="clear" w:color="auto" w:fill="FFFFFF"/>
          <w:lang w:val="fr-BE"/>
        </w:rPr>
        <w:t xml:space="preserve"> </w:t>
      </w:r>
    </w:p>
    <w:p w:rsidR="003619F4" w:rsidRDefault="003619F4" w:rsidP="003619F4">
      <w:pPr>
        <w:spacing w:after="0"/>
        <w:ind w:left="993" w:hanging="567"/>
        <w:jc w:val="both"/>
        <w:rPr>
          <w:rFonts w:ascii="Garamond" w:hAnsi="Garamond"/>
          <w:sz w:val="24"/>
          <w:szCs w:val="24"/>
          <w:shd w:val="clear" w:color="auto" w:fill="FFFFFF"/>
          <w:lang w:val="fr-BE"/>
        </w:rPr>
      </w:pPr>
      <w:r w:rsidRPr="005B70A5">
        <w:rPr>
          <w:rFonts w:ascii="Garamond" w:hAnsi="Garamond"/>
          <w:sz w:val="24"/>
          <w:szCs w:val="24"/>
          <w:shd w:val="clear" w:color="auto" w:fill="FFFFFF"/>
          <w:lang w:val="fr-BE"/>
        </w:rPr>
        <w:t xml:space="preserve">Lewin, Moshe. 1987. </w:t>
      </w:r>
      <w:r w:rsidRPr="005B70A5">
        <w:rPr>
          <w:rFonts w:ascii="Garamond" w:hAnsi="Garamond"/>
          <w:i/>
          <w:sz w:val="24"/>
          <w:szCs w:val="24"/>
          <w:shd w:val="clear" w:color="auto" w:fill="FFFFFF"/>
          <w:lang w:val="fr-BE"/>
        </w:rPr>
        <w:t>La Formation du système soviétique</w:t>
      </w:r>
      <w:r w:rsidRPr="005B70A5">
        <w:rPr>
          <w:rFonts w:ascii="Garamond" w:hAnsi="Garamond"/>
          <w:sz w:val="24"/>
          <w:szCs w:val="24"/>
          <w:shd w:val="clear" w:color="auto" w:fill="FFFFFF"/>
          <w:lang w:val="fr-BE"/>
        </w:rPr>
        <w:t>. Paris : Gallimard.</w:t>
      </w:r>
    </w:p>
    <w:p w:rsidR="003619F4" w:rsidRPr="0037262A" w:rsidRDefault="003619F4" w:rsidP="003619F4">
      <w:pPr>
        <w:spacing w:after="0"/>
        <w:ind w:left="993" w:hanging="567"/>
        <w:jc w:val="both"/>
        <w:rPr>
          <w:rFonts w:ascii="Garamond" w:hAnsi="Garamond"/>
          <w:sz w:val="24"/>
          <w:szCs w:val="24"/>
          <w:shd w:val="clear" w:color="auto" w:fill="FFFFFF"/>
          <w:lang w:val="fr-BE"/>
        </w:rPr>
      </w:pPr>
      <w:r>
        <w:rPr>
          <w:rFonts w:ascii="Garamond" w:hAnsi="Garamond"/>
          <w:sz w:val="24"/>
          <w:szCs w:val="24"/>
          <w:shd w:val="clear" w:color="auto" w:fill="FFFFFF"/>
          <w:lang w:val="fr-BE"/>
        </w:rPr>
        <w:t xml:space="preserve">Linhart, Robert. 2010. </w:t>
      </w:r>
      <w:r>
        <w:rPr>
          <w:rFonts w:ascii="Garamond" w:hAnsi="Garamond"/>
          <w:i/>
          <w:sz w:val="24"/>
          <w:szCs w:val="24"/>
          <w:shd w:val="clear" w:color="auto" w:fill="FFFFFF"/>
          <w:lang w:val="fr-BE"/>
        </w:rPr>
        <w:t>Lénine, les paysans, Taylor</w:t>
      </w:r>
      <w:r>
        <w:rPr>
          <w:rFonts w:ascii="Garamond" w:hAnsi="Garamond"/>
          <w:sz w:val="24"/>
          <w:szCs w:val="24"/>
          <w:shd w:val="clear" w:color="auto" w:fill="FFFFFF"/>
          <w:lang w:val="fr-BE"/>
        </w:rPr>
        <w:t>. Paris : Seuil.</w:t>
      </w:r>
    </w:p>
    <w:p w:rsidR="003619F4" w:rsidRPr="005B70A5" w:rsidRDefault="003619F4" w:rsidP="003619F4">
      <w:pPr>
        <w:spacing w:after="0"/>
        <w:ind w:left="993" w:hanging="567"/>
        <w:jc w:val="both"/>
        <w:rPr>
          <w:rFonts w:ascii="Garamond" w:hAnsi="Garamond"/>
          <w:sz w:val="24"/>
          <w:szCs w:val="24"/>
          <w:shd w:val="clear" w:color="auto" w:fill="FFFFFF"/>
          <w:lang w:val="fr-BE"/>
        </w:rPr>
      </w:pPr>
      <w:r w:rsidRPr="005B70A5">
        <w:rPr>
          <w:rFonts w:ascii="Garamond" w:hAnsi="Garamond"/>
          <w:sz w:val="24"/>
          <w:szCs w:val="24"/>
          <w:shd w:val="clear" w:color="auto" w:fill="FFFFFF"/>
          <w:lang w:val="fr-BE"/>
        </w:rPr>
        <w:t>Luxembourg, Rosa. 2006/1904. « Centralisme et démocratie ». Chicoutimi : Éditions du Québec à Chicoutimi. URL &lt;</w:t>
      </w:r>
      <w:r w:rsidR="00644068">
        <w:fldChar w:fldCharType="begin"/>
      </w:r>
      <w:r w:rsidR="00644068">
        <w:instrText xml:space="preserve"> HYPERLINK "http://classiques.uqac.ca/classiques/luxemburg_rosa/marxisme_dictature/1_Centralisme_democratie/centralisme_democratie.pdf" </w:instrText>
      </w:r>
      <w:r w:rsidR="00644068">
        <w:fldChar w:fldCharType="separate"/>
      </w:r>
      <w:r w:rsidRPr="005B70A5">
        <w:rPr>
          <w:rStyle w:val="Lienhypertexte"/>
          <w:rFonts w:ascii="Garamond" w:hAnsi="Garamond"/>
          <w:sz w:val="24"/>
          <w:szCs w:val="24"/>
          <w:lang w:val="fr-BE"/>
        </w:rPr>
        <w:t>http://classiques.uqac.ca/classiques/luxemburg_rosa/marxisme_dictature/1_Centralisme_democratie/centralisme_democratie.pdf</w:t>
      </w:r>
      <w:r w:rsidR="00644068">
        <w:rPr>
          <w:rStyle w:val="Lienhypertexte"/>
          <w:rFonts w:ascii="Garamond" w:hAnsi="Garamond"/>
          <w:sz w:val="24"/>
          <w:szCs w:val="24"/>
          <w:lang w:val="fr-BE"/>
        </w:rPr>
        <w:fldChar w:fldCharType="end"/>
      </w:r>
      <w:r w:rsidRPr="005B70A5">
        <w:rPr>
          <w:rFonts w:ascii="Garamond" w:hAnsi="Garamond"/>
          <w:sz w:val="24"/>
          <w:szCs w:val="24"/>
          <w:lang w:val="fr-BE"/>
        </w:rPr>
        <w:t>&gt; Lien internet consulté le 28.10.2019.</w:t>
      </w:r>
    </w:p>
    <w:p w:rsidR="003619F4" w:rsidRPr="00C52BC4" w:rsidRDefault="003619F4" w:rsidP="003619F4">
      <w:pPr>
        <w:spacing w:after="0"/>
        <w:ind w:left="993" w:hanging="567"/>
        <w:jc w:val="both"/>
        <w:rPr>
          <w:rFonts w:ascii="Garamond" w:hAnsi="Garamond" w:cstheme="minorHAnsi"/>
          <w:sz w:val="24"/>
          <w:szCs w:val="24"/>
          <w:lang w:val="fr-BE"/>
        </w:rPr>
      </w:pPr>
      <w:r w:rsidRPr="005B70A5">
        <w:rPr>
          <w:rFonts w:ascii="Garamond" w:hAnsi="Garamond"/>
          <w:sz w:val="24"/>
          <w:szCs w:val="24"/>
          <w:shd w:val="clear" w:color="auto" w:fill="FFFFFF"/>
          <w:lang w:val="fr-BE"/>
        </w:rPr>
        <w:t xml:space="preserve">Luxembourg, Rosa. 1915. « La crise de la social-démocratie. Mais le Tsarisme ! ». In </w:t>
      </w:r>
      <w:r w:rsidRPr="005B70A5">
        <w:rPr>
          <w:rFonts w:ascii="Garamond" w:hAnsi="Garamond"/>
          <w:i/>
          <w:sz w:val="24"/>
          <w:szCs w:val="24"/>
          <w:shd w:val="clear" w:color="auto" w:fill="FFFFFF"/>
          <w:lang w:val="fr-BE"/>
        </w:rPr>
        <w:t>Marxists.org</w:t>
      </w:r>
      <w:r w:rsidRPr="005B70A5">
        <w:rPr>
          <w:rFonts w:ascii="Garamond" w:hAnsi="Garamond"/>
          <w:sz w:val="24"/>
          <w:szCs w:val="24"/>
          <w:shd w:val="clear" w:color="auto" w:fill="FFFFFF"/>
          <w:lang w:val="fr-BE"/>
        </w:rPr>
        <w:t>. URL &lt;</w:t>
      </w:r>
      <w:r w:rsidR="00644068">
        <w:fldChar w:fldCharType="begin"/>
      </w:r>
      <w:r w:rsidR="00644068">
        <w:instrText xml:space="preserve"> HYPERLINK "https://www.marxists.org/francais/luxembur/junius/rljef.html" </w:instrText>
      </w:r>
      <w:r w:rsidR="00644068">
        <w:fldChar w:fldCharType="separate"/>
      </w:r>
      <w:r w:rsidRPr="00C52BC4">
        <w:rPr>
          <w:rStyle w:val="Lienhypertexte"/>
          <w:rFonts w:ascii="Garamond" w:hAnsi="Garamond"/>
          <w:sz w:val="24"/>
          <w:szCs w:val="24"/>
          <w:lang w:val="fr-BE"/>
        </w:rPr>
        <w:t>https://www.marxists.org/francais/luxembur/junius/rljef.html</w:t>
      </w:r>
      <w:r w:rsidR="00644068">
        <w:rPr>
          <w:rStyle w:val="Lienhypertexte"/>
          <w:rFonts w:ascii="Garamond" w:hAnsi="Garamond"/>
          <w:sz w:val="24"/>
          <w:szCs w:val="24"/>
          <w:lang w:val="fr-BE"/>
        </w:rPr>
        <w:fldChar w:fldCharType="end"/>
      </w:r>
      <w:r w:rsidRPr="00C52BC4">
        <w:rPr>
          <w:rFonts w:ascii="Garamond" w:hAnsi="Garamond"/>
          <w:sz w:val="24"/>
          <w:szCs w:val="24"/>
          <w:lang w:val="fr-BE"/>
        </w:rPr>
        <w:t>&gt;</w:t>
      </w:r>
    </w:p>
    <w:p w:rsidR="003619F4" w:rsidRPr="005B70A5" w:rsidRDefault="003619F4" w:rsidP="003619F4">
      <w:pPr>
        <w:spacing w:after="0"/>
        <w:ind w:left="993" w:hanging="567"/>
        <w:jc w:val="both"/>
        <w:rPr>
          <w:rFonts w:ascii="Garamond" w:hAnsi="Garamond" w:cstheme="minorHAnsi"/>
          <w:sz w:val="24"/>
          <w:szCs w:val="24"/>
          <w:lang w:val="fr-FR"/>
        </w:rPr>
      </w:pPr>
      <w:r w:rsidRPr="005B70A5">
        <w:rPr>
          <w:rFonts w:ascii="Garamond" w:hAnsi="Garamond" w:cstheme="minorHAnsi"/>
          <w:sz w:val="24"/>
          <w:szCs w:val="24"/>
          <w:lang w:val="fr-FR"/>
        </w:rPr>
        <w:t xml:space="preserve">Malia, Martin. 1995. </w:t>
      </w:r>
      <w:r w:rsidRPr="005B70A5">
        <w:rPr>
          <w:rFonts w:ascii="Garamond" w:hAnsi="Garamond" w:cstheme="minorHAnsi"/>
          <w:i/>
          <w:sz w:val="24"/>
          <w:szCs w:val="24"/>
          <w:lang w:val="fr-FR"/>
        </w:rPr>
        <w:t>La Tragédie soviétique. Histoire du socialisme en Russie, 1917-1991</w:t>
      </w:r>
      <w:r w:rsidRPr="005B70A5">
        <w:rPr>
          <w:rFonts w:ascii="Garamond" w:hAnsi="Garamond" w:cstheme="minorHAnsi"/>
          <w:sz w:val="24"/>
          <w:szCs w:val="24"/>
          <w:lang w:val="fr-FR"/>
        </w:rPr>
        <w:t>. Paris : Seuil.</w:t>
      </w:r>
    </w:p>
    <w:p w:rsidR="003619F4" w:rsidRPr="005B70A5" w:rsidRDefault="003619F4" w:rsidP="003619F4">
      <w:pPr>
        <w:spacing w:after="0"/>
        <w:ind w:left="993" w:hanging="567"/>
        <w:jc w:val="both"/>
        <w:rPr>
          <w:rFonts w:ascii="Garamond" w:hAnsi="Garamond" w:cstheme="minorHAnsi"/>
          <w:sz w:val="24"/>
          <w:szCs w:val="24"/>
          <w:lang w:val="fr-FR"/>
        </w:rPr>
      </w:pPr>
      <w:r w:rsidRPr="005B70A5">
        <w:rPr>
          <w:rFonts w:ascii="Garamond" w:hAnsi="Garamond" w:cstheme="minorHAnsi"/>
          <w:sz w:val="24"/>
          <w:szCs w:val="24"/>
          <w:lang w:val="fr-FR"/>
        </w:rPr>
        <w:t xml:space="preserve">Marie, Jean-Jacques. 1999. </w:t>
      </w:r>
      <w:r w:rsidRPr="005B70A5">
        <w:rPr>
          <w:rFonts w:ascii="Garamond" w:hAnsi="Garamond" w:cstheme="minorHAnsi"/>
          <w:i/>
          <w:sz w:val="24"/>
          <w:szCs w:val="24"/>
          <w:lang w:val="fr-FR"/>
        </w:rPr>
        <w:t>Le Goulag</w:t>
      </w:r>
      <w:r w:rsidRPr="005B70A5">
        <w:rPr>
          <w:rFonts w:ascii="Garamond" w:hAnsi="Garamond" w:cstheme="minorHAnsi"/>
          <w:sz w:val="24"/>
          <w:szCs w:val="24"/>
          <w:lang w:val="fr-FR"/>
        </w:rPr>
        <w:t xml:space="preserve">. Paris : Presses Universitaires de France. </w:t>
      </w:r>
    </w:p>
    <w:p w:rsidR="003619F4" w:rsidRPr="005B70A5" w:rsidRDefault="003619F4" w:rsidP="003619F4">
      <w:pPr>
        <w:spacing w:after="0"/>
        <w:ind w:left="993" w:hanging="567"/>
        <w:jc w:val="both"/>
        <w:rPr>
          <w:rFonts w:ascii="Garamond" w:hAnsi="Garamond" w:cstheme="minorHAnsi"/>
          <w:sz w:val="24"/>
          <w:szCs w:val="24"/>
          <w:lang w:val="fr-FR"/>
        </w:rPr>
      </w:pPr>
      <w:r w:rsidRPr="005B70A5">
        <w:rPr>
          <w:rFonts w:ascii="Garamond" w:hAnsi="Garamond" w:cstheme="minorHAnsi"/>
          <w:sz w:val="24"/>
          <w:szCs w:val="24"/>
          <w:lang w:val="fr-FR"/>
        </w:rPr>
        <w:t xml:space="preserve">Marie, Jean-Jacques. 2016. </w:t>
      </w:r>
      <w:r w:rsidRPr="005B70A5">
        <w:rPr>
          <w:rFonts w:ascii="Garamond" w:hAnsi="Garamond" w:cstheme="minorHAnsi"/>
          <w:i/>
          <w:sz w:val="24"/>
          <w:szCs w:val="24"/>
          <w:lang w:val="fr-FR"/>
        </w:rPr>
        <w:t>La Russie sous Poutine</w:t>
      </w:r>
      <w:r w:rsidRPr="005B70A5">
        <w:rPr>
          <w:rFonts w:ascii="Garamond" w:hAnsi="Garamond" w:cstheme="minorHAnsi"/>
          <w:sz w:val="24"/>
          <w:szCs w:val="24"/>
          <w:lang w:val="fr-FR"/>
        </w:rPr>
        <w:t>. Paris : Payot.</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Miliakova</w:t>
      </w:r>
      <w:proofErr w:type="spellEnd"/>
      <w:r w:rsidRPr="005B70A5">
        <w:rPr>
          <w:rFonts w:ascii="Garamond" w:hAnsi="Garamond" w:cstheme="minorHAnsi"/>
          <w:sz w:val="24"/>
          <w:szCs w:val="24"/>
          <w:lang w:val="fr-FR"/>
        </w:rPr>
        <w:t xml:space="preserve">, Lidia </w:t>
      </w:r>
      <w:proofErr w:type="spellStart"/>
      <w:r w:rsidRPr="005B70A5">
        <w:rPr>
          <w:rFonts w:ascii="Garamond" w:hAnsi="Garamond" w:cstheme="minorHAnsi"/>
          <w:sz w:val="24"/>
          <w:szCs w:val="24"/>
          <w:lang w:val="fr-FR"/>
        </w:rPr>
        <w:t>dir</w:t>
      </w:r>
      <w:proofErr w:type="spellEnd"/>
      <w:r w:rsidRPr="005B70A5">
        <w:rPr>
          <w:rFonts w:ascii="Garamond" w:hAnsi="Garamond" w:cstheme="minorHAnsi"/>
          <w:sz w:val="24"/>
          <w:szCs w:val="24"/>
          <w:lang w:val="fr-FR"/>
        </w:rPr>
        <w:t xml:space="preserve">. 2010. </w:t>
      </w:r>
      <w:r w:rsidRPr="005B70A5">
        <w:rPr>
          <w:rFonts w:ascii="Garamond" w:hAnsi="Garamond" w:cstheme="minorHAnsi"/>
          <w:i/>
          <w:sz w:val="24"/>
          <w:szCs w:val="24"/>
          <w:lang w:val="fr-FR"/>
        </w:rPr>
        <w:t>Le Livre des pogroms. Antichambre d’un génocide. Ukraine, Russie, Biélorussie</w:t>
      </w:r>
      <w:r w:rsidRPr="005B70A5">
        <w:rPr>
          <w:rFonts w:ascii="Garamond" w:hAnsi="Garamond" w:cstheme="minorHAnsi"/>
          <w:sz w:val="24"/>
          <w:szCs w:val="24"/>
          <w:lang w:val="fr-FR"/>
        </w:rPr>
        <w:t xml:space="preserve">. Paris : Calmann-Lévy. </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lastRenderedPageBreak/>
        <w:t>Mitrokhin</w:t>
      </w:r>
      <w:proofErr w:type="spellEnd"/>
      <w:r w:rsidRPr="005B70A5">
        <w:rPr>
          <w:rFonts w:ascii="Garamond" w:hAnsi="Garamond" w:cstheme="minorHAnsi"/>
          <w:sz w:val="24"/>
          <w:szCs w:val="24"/>
          <w:lang w:val="fr-FR"/>
        </w:rPr>
        <w:t xml:space="preserve">, </w:t>
      </w:r>
      <w:proofErr w:type="spellStart"/>
      <w:r w:rsidRPr="005B70A5">
        <w:rPr>
          <w:rFonts w:ascii="Garamond" w:hAnsi="Garamond" w:cstheme="minorHAnsi"/>
          <w:sz w:val="24"/>
          <w:szCs w:val="24"/>
          <w:lang w:val="fr-FR"/>
        </w:rPr>
        <w:t>Nikolai</w:t>
      </w:r>
      <w:proofErr w:type="spellEnd"/>
      <w:r w:rsidRPr="005B70A5">
        <w:rPr>
          <w:rFonts w:ascii="Garamond" w:hAnsi="Garamond" w:cstheme="minorHAnsi"/>
          <w:sz w:val="24"/>
          <w:szCs w:val="24"/>
          <w:lang w:val="fr-FR"/>
        </w:rPr>
        <w:t xml:space="preserve">. 2003. </w:t>
      </w:r>
      <w:proofErr w:type="spellStart"/>
      <w:r w:rsidRPr="005B70A5">
        <w:rPr>
          <w:rFonts w:ascii="Garamond" w:hAnsi="Garamond" w:cstheme="minorHAnsi"/>
          <w:i/>
          <w:sz w:val="24"/>
          <w:szCs w:val="24"/>
          <w:lang w:val="fr-FR"/>
        </w:rPr>
        <w:t>Russkaia</w:t>
      </w:r>
      <w:proofErr w:type="spellEnd"/>
      <w:r w:rsidRPr="005B70A5">
        <w:rPr>
          <w:rFonts w:ascii="Garamond" w:hAnsi="Garamond" w:cstheme="minorHAnsi"/>
          <w:i/>
          <w:sz w:val="24"/>
          <w:szCs w:val="24"/>
          <w:lang w:val="fr-FR"/>
        </w:rPr>
        <w:t xml:space="preserve"> </w:t>
      </w:r>
      <w:proofErr w:type="spellStart"/>
      <w:r w:rsidRPr="005B70A5">
        <w:rPr>
          <w:rFonts w:ascii="Garamond" w:hAnsi="Garamond" w:cstheme="minorHAnsi"/>
          <w:i/>
          <w:sz w:val="24"/>
          <w:szCs w:val="24"/>
          <w:lang w:val="fr-FR"/>
        </w:rPr>
        <w:t>partiia</w:t>
      </w:r>
      <w:proofErr w:type="spellEnd"/>
      <w:r w:rsidRPr="005B70A5">
        <w:rPr>
          <w:rFonts w:ascii="Garamond" w:hAnsi="Garamond" w:cstheme="minorHAnsi"/>
          <w:i/>
          <w:sz w:val="24"/>
          <w:szCs w:val="24"/>
          <w:lang w:val="fr-FR"/>
        </w:rPr>
        <w:t xml:space="preserve"> : </w:t>
      </w:r>
      <w:proofErr w:type="spellStart"/>
      <w:r w:rsidRPr="005B70A5">
        <w:rPr>
          <w:rFonts w:ascii="Garamond" w:hAnsi="Garamond" w:cstheme="minorHAnsi"/>
          <w:i/>
          <w:sz w:val="24"/>
          <w:szCs w:val="24"/>
          <w:lang w:val="fr-FR"/>
        </w:rPr>
        <w:t>Dvizhenie</w:t>
      </w:r>
      <w:proofErr w:type="spellEnd"/>
      <w:r w:rsidRPr="005B70A5">
        <w:rPr>
          <w:rFonts w:ascii="Garamond" w:hAnsi="Garamond" w:cstheme="minorHAnsi"/>
          <w:i/>
          <w:sz w:val="24"/>
          <w:szCs w:val="24"/>
          <w:lang w:val="fr-FR"/>
        </w:rPr>
        <w:t xml:space="preserve"> </w:t>
      </w:r>
      <w:proofErr w:type="spellStart"/>
      <w:r w:rsidRPr="005B70A5">
        <w:rPr>
          <w:rFonts w:ascii="Garamond" w:hAnsi="Garamond" w:cstheme="minorHAnsi"/>
          <w:i/>
          <w:sz w:val="24"/>
          <w:szCs w:val="24"/>
          <w:lang w:val="fr-FR"/>
        </w:rPr>
        <w:t>russkikh</w:t>
      </w:r>
      <w:proofErr w:type="spellEnd"/>
      <w:r w:rsidRPr="005B70A5">
        <w:rPr>
          <w:rFonts w:ascii="Garamond" w:hAnsi="Garamond" w:cstheme="minorHAnsi"/>
          <w:i/>
          <w:sz w:val="24"/>
          <w:szCs w:val="24"/>
          <w:lang w:val="fr-FR"/>
        </w:rPr>
        <w:t xml:space="preserve"> </w:t>
      </w:r>
      <w:proofErr w:type="spellStart"/>
      <w:r w:rsidRPr="005B70A5">
        <w:rPr>
          <w:rFonts w:ascii="Garamond" w:hAnsi="Garamond" w:cstheme="minorHAnsi"/>
          <w:i/>
          <w:sz w:val="24"/>
          <w:szCs w:val="24"/>
          <w:lang w:val="fr-FR"/>
        </w:rPr>
        <w:t>natsionalistov</w:t>
      </w:r>
      <w:proofErr w:type="spellEnd"/>
      <w:r w:rsidRPr="005B70A5">
        <w:rPr>
          <w:rFonts w:ascii="Garamond" w:hAnsi="Garamond" w:cstheme="minorHAnsi"/>
          <w:i/>
          <w:sz w:val="24"/>
          <w:szCs w:val="24"/>
          <w:lang w:val="fr-FR"/>
        </w:rPr>
        <w:t xml:space="preserve"> v SSSR 1953-1985</w:t>
      </w:r>
      <w:r w:rsidRPr="005B70A5">
        <w:rPr>
          <w:rFonts w:ascii="Garamond" w:hAnsi="Garamond" w:cstheme="minorHAnsi"/>
          <w:sz w:val="24"/>
          <w:szCs w:val="24"/>
          <w:lang w:val="fr-FR"/>
        </w:rPr>
        <w:t xml:space="preserve">. Moscow : </w:t>
      </w:r>
      <w:proofErr w:type="spellStart"/>
      <w:r w:rsidRPr="005B70A5">
        <w:rPr>
          <w:rFonts w:ascii="Garamond" w:hAnsi="Garamond" w:cstheme="minorHAnsi"/>
          <w:sz w:val="24"/>
          <w:szCs w:val="24"/>
          <w:lang w:val="fr-FR"/>
        </w:rPr>
        <w:t>Novoe</w:t>
      </w:r>
      <w:proofErr w:type="spellEnd"/>
      <w:r w:rsidRPr="005B70A5">
        <w:rPr>
          <w:rFonts w:ascii="Garamond" w:hAnsi="Garamond" w:cstheme="minorHAnsi"/>
          <w:sz w:val="24"/>
          <w:szCs w:val="24"/>
          <w:lang w:val="fr-FR"/>
        </w:rPr>
        <w:t xml:space="preserve"> </w:t>
      </w:r>
      <w:proofErr w:type="spellStart"/>
      <w:r w:rsidRPr="005B70A5">
        <w:rPr>
          <w:rFonts w:ascii="Garamond" w:hAnsi="Garamond" w:cstheme="minorHAnsi"/>
          <w:sz w:val="24"/>
          <w:szCs w:val="24"/>
          <w:lang w:val="fr-FR"/>
        </w:rPr>
        <w:t>Literatunoe</w:t>
      </w:r>
      <w:proofErr w:type="spellEnd"/>
      <w:r w:rsidRPr="005B70A5">
        <w:rPr>
          <w:rFonts w:ascii="Garamond" w:hAnsi="Garamond" w:cstheme="minorHAnsi"/>
          <w:sz w:val="24"/>
          <w:szCs w:val="24"/>
          <w:lang w:val="fr-FR"/>
        </w:rPr>
        <w:t xml:space="preserve"> </w:t>
      </w:r>
      <w:proofErr w:type="spellStart"/>
      <w:r w:rsidRPr="005B70A5">
        <w:rPr>
          <w:rFonts w:ascii="Garamond" w:hAnsi="Garamond" w:cstheme="minorHAnsi"/>
          <w:sz w:val="24"/>
          <w:szCs w:val="24"/>
          <w:lang w:val="fr-FR"/>
        </w:rPr>
        <w:t>Obozrenie</w:t>
      </w:r>
      <w:proofErr w:type="spellEnd"/>
      <w:r w:rsidRPr="005B70A5">
        <w:rPr>
          <w:rFonts w:ascii="Garamond" w:hAnsi="Garamond" w:cstheme="minorHAnsi"/>
          <w:sz w:val="24"/>
          <w:szCs w:val="24"/>
          <w:lang w:val="fr-FR"/>
        </w:rPr>
        <w:t>.</w:t>
      </w:r>
    </w:p>
    <w:p w:rsidR="003619F4" w:rsidRPr="005B70A5" w:rsidRDefault="003619F4" w:rsidP="003619F4">
      <w:pPr>
        <w:spacing w:after="0"/>
        <w:ind w:left="993" w:hanging="567"/>
        <w:jc w:val="both"/>
        <w:rPr>
          <w:rFonts w:ascii="Garamond" w:hAnsi="Garamond" w:cstheme="minorHAnsi"/>
          <w:sz w:val="24"/>
          <w:szCs w:val="24"/>
          <w:lang w:val="fr-FR"/>
        </w:rPr>
      </w:pPr>
      <w:r w:rsidRPr="005B70A5">
        <w:rPr>
          <w:rFonts w:ascii="Garamond" w:hAnsi="Garamond" w:cstheme="minorHAnsi"/>
          <w:sz w:val="24"/>
          <w:szCs w:val="24"/>
          <w:lang w:val="fr-FR"/>
        </w:rPr>
        <w:t>Monod, Jean-Claude. 2019.</w:t>
      </w:r>
      <w:r w:rsidRPr="005B70A5">
        <w:rPr>
          <w:rFonts w:ascii="Garamond" w:hAnsi="Garamond" w:cstheme="minorHAnsi"/>
          <w:i/>
          <w:sz w:val="24"/>
          <w:szCs w:val="24"/>
          <w:lang w:val="fr-FR"/>
        </w:rPr>
        <w:t xml:space="preserve"> L’Art de ne pas être trop gouverné</w:t>
      </w:r>
      <w:r w:rsidRPr="005B70A5">
        <w:rPr>
          <w:rFonts w:ascii="Garamond" w:hAnsi="Garamond" w:cstheme="minorHAnsi"/>
          <w:sz w:val="24"/>
          <w:szCs w:val="24"/>
          <w:lang w:val="fr-FR"/>
        </w:rPr>
        <w:t xml:space="preserve">. Paris : Seuil. </w:t>
      </w:r>
    </w:p>
    <w:p w:rsidR="003619F4" w:rsidRPr="005B70A5" w:rsidRDefault="003619F4" w:rsidP="003619F4">
      <w:pPr>
        <w:spacing w:after="0"/>
        <w:ind w:left="993" w:hanging="567"/>
        <w:jc w:val="both"/>
        <w:rPr>
          <w:rFonts w:ascii="Garamond" w:hAnsi="Garamond" w:cstheme="minorHAnsi"/>
          <w:sz w:val="24"/>
          <w:szCs w:val="24"/>
          <w:lang w:val="fr-FR"/>
        </w:rPr>
      </w:pPr>
      <w:r w:rsidRPr="005B70A5">
        <w:rPr>
          <w:rFonts w:ascii="Garamond" w:hAnsi="Garamond" w:cstheme="minorHAnsi"/>
          <w:sz w:val="24"/>
          <w:szCs w:val="24"/>
          <w:lang w:val="fr-FR"/>
        </w:rPr>
        <w:t xml:space="preserve">Ollivier, Jean-Paul. 1967. </w:t>
      </w:r>
      <w:r w:rsidRPr="005B70A5">
        <w:rPr>
          <w:rFonts w:ascii="Garamond" w:hAnsi="Garamond" w:cstheme="minorHAnsi"/>
          <w:i/>
          <w:sz w:val="24"/>
          <w:szCs w:val="24"/>
          <w:lang w:val="fr-FR"/>
        </w:rPr>
        <w:t>Quand fera-t-il jour, camarade ? Histoire de la Révolution d’Octobre</w:t>
      </w:r>
      <w:r w:rsidRPr="005B70A5">
        <w:rPr>
          <w:rFonts w:ascii="Garamond" w:hAnsi="Garamond" w:cstheme="minorHAnsi"/>
          <w:sz w:val="24"/>
          <w:szCs w:val="24"/>
          <w:lang w:val="fr-FR"/>
        </w:rPr>
        <w:t>. Paris : Robert Laffont.</w:t>
      </w:r>
    </w:p>
    <w:p w:rsidR="003619F4" w:rsidRDefault="003619F4" w:rsidP="003619F4">
      <w:pPr>
        <w:spacing w:after="0"/>
        <w:ind w:left="993" w:hanging="567"/>
        <w:jc w:val="both"/>
        <w:rPr>
          <w:rFonts w:ascii="Garamond" w:hAnsi="Garamond" w:cstheme="minorHAnsi"/>
          <w:sz w:val="24"/>
          <w:szCs w:val="24"/>
          <w:lang w:val="fr-FR"/>
        </w:rPr>
      </w:pPr>
      <w:r w:rsidRPr="005B70A5">
        <w:rPr>
          <w:rFonts w:ascii="Garamond" w:hAnsi="Garamond" w:cstheme="minorHAnsi"/>
          <w:sz w:val="24"/>
          <w:szCs w:val="24"/>
          <w:lang w:val="fr-FR"/>
        </w:rPr>
        <w:t xml:space="preserve">Piron, Geneviève. 2004. </w:t>
      </w:r>
      <w:r w:rsidRPr="005B70A5">
        <w:rPr>
          <w:rFonts w:ascii="Garamond" w:hAnsi="Garamond" w:cstheme="minorHAnsi"/>
          <w:i/>
          <w:sz w:val="24"/>
          <w:szCs w:val="24"/>
          <w:lang w:val="fr-FR"/>
        </w:rPr>
        <w:t xml:space="preserve">Goulag. Le peuple des </w:t>
      </w:r>
      <w:proofErr w:type="spellStart"/>
      <w:r w:rsidRPr="005B70A5">
        <w:rPr>
          <w:rFonts w:ascii="Garamond" w:hAnsi="Garamond" w:cstheme="minorHAnsi"/>
          <w:i/>
          <w:sz w:val="24"/>
          <w:szCs w:val="24"/>
          <w:lang w:val="fr-FR"/>
        </w:rPr>
        <w:t>zeks</w:t>
      </w:r>
      <w:proofErr w:type="spellEnd"/>
      <w:r w:rsidRPr="005B70A5">
        <w:rPr>
          <w:rFonts w:ascii="Garamond" w:hAnsi="Garamond" w:cstheme="minorHAnsi"/>
          <w:sz w:val="24"/>
          <w:szCs w:val="24"/>
          <w:lang w:val="fr-FR"/>
        </w:rPr>
        <w:t>. Genèse : Infolio.</w:t>
      </w:r>
    </w:p>
    <w:p w:rsidR="003619F4" w:rsidRPr="00926F59" w:rsidRDefault="003619F4" w:rsidP="003619F4">
      <w:pPr>
        <w:spacing w:after="0"/>
        <w:ind w:left="993" w:hanging="567"/>
        <w:jc w:val="both"/>
        <w:rPr>
          <w:rFonts w:ascii="Garamond" w:hAnsi="Garamond" w:cstheme="minorHAnsi"/>
          <w:sz w:val="24"/>
          <w:szCs w:val="24"/>
          <w:lang w:val="fr-FR"/>
        </w:rPr>
      </w:pPr>
      <w:proofErr w:type="spellStart"/>
      <w:r>
        <w:rPr>
          <w:rFonts w:ascii="Garamond" w:hAnsi="Garamond" w:cstheme="minorHAnsi"/>
          <w:sz w:val="24"/>
          <w:szCs w:val="24"/>
          <w:lang w:val="fr-FR"/>
        </w:rPr>
        <w:t>Prazan</w:t>
      </w:r>
      <w:proofErr w:type="spellEnd"/>
      <w:r>
        <w:rPr>
          <w:rFonts w:ascii="Garamond" w:hAnsi="Garamond" w:cstheme="minorHAnsi"/>
          <w:sz w:val="24"/>
          <w:szCs w:val="24"/>
          <w:lang w:val="fr-FR"/>
        </w:rPr>
        <w:t xml:space="preserve">, Michaël. 2019. </w:t>
      </w:r>
      <w:r>
        <w:rPr>
          <w:rFonts w:ascii="Garamond" w:hAnsi="Garamond" w:cstheme="minorHAnsi"/>
          <w:i/>
          <w:sz w:val="24"/>
          <w:szCs w:val="24"/>
          <w:lang w:val="fr-FR"/>
        </w:rPr>
        <w:t>Goulags</w:t>
      </w:r>
      <w:r>
        <w:rPr>
          <w:rFonts w:ascii="Garamond" w:hAnsi="Garamond" w:cstheme="minorHAnsi"/>
          <w:sz w:val="24"/>
          <w:szCs w:val="24"/>
          <w:lang w:val="fr-FR"/>
        </w:rPr>
        <w:t xml:space="preserve">. Paris : TV Presse Productions. </w:t>
      </w:r>
    </w:p>
    <w:p w:rsidR="003619F4" w:rsidRPr="005B70A5" w:rsidRDefault="003619F4" w:rsidP="003619F4">
      <w:pPr>
        <w:spacing w:after="0"/>
        <w:ind w:left="993" w:hanging="567"/>
        <w:jc w:val="both"/>
        <w:rPr>
          <w:rFonts w:ascii="Garamond" w:hAnsi="Garamond" w:cstheme="minorHAnsi"/>
          <w:sz w:val="24"/>
          <w:szCs w:val="24"/>
          <w:lang w:val="fr-BE"/>
        </w:rPr>
      </w:pPr>
      <w:proofErr w:type="spellStart"/>
      <w:r w:rsidRPr="005B70A5">
        <w:rPr>
          <w:rFonts w:ascii="Garamond" w:hAnsi="Garamond" w:cstheme="minorHAnsi"/>
          <w:sz w:val="24"/>
          <w:szCs w:val="24"/>
          <w:lang w:val="fr-FR"/>
        </w:rPr>
        <w:t>Quénelle</w:t>
      </w:r>
      <w:proofErr w:type="spellEnd"/>
      <w:r w:rsidRPr="005B70A5">
        <w:rPr>
          <w:rFonts w:ascii="Garamond" w:hAnsi="Garamond" w:cstheme="minorHAnsi"/>
          <w:sz w:val="24"/>
          <w:szCs w:val="24"/>
          <w:lang w:val="fr-FR"/>
        </w:rPr>
        <w:t xml:space="preserve">, Benjamin. 03.09.2019. « Le troublant procès de l’historien russe Iouri Dmitriev ». In </w:t>
      </w:r>
      <w:r w:rsidRPr="005B70A5">
        <w:rPr>
          <w:rFonts w:ascii="Garamond" w:hAnsi="Garamond" w:cstheme="minorHAnsi"/>
          <w:i/>
          <w:sz w:val="24"/>
          <w:szCs w:val="24"/>
          <w:lang w:val="fr-FR"/>
        </w:rPr>
        <w:t>La Croix</w:t>
      </w:r>
      <w:r w:rsidRPr="005B70A5">
        <w:rPr>
          <w:rFonts w:ascii="Garamond" w:hAnsi="Garamond" w:cstheme="minorHAnsi"/>
          <w:sz w:val="24"/>
          <w:szCs w:val="24"/>
          <w:lang w:val="fr-FR"/>
        </w:rPr>
        <w:t xml:space="preserve">. </w:t>
      </w:r>
      <w:r w:rsidRPr="005B70A5">
        <w:rPr>
          <w:rFonts w:ascii="Garamond" w:hAnsi="Garamond" w:cstheme="minorHAnsi"/>
          <w:sz w:val="24"/>
          <w:szCs w:val="24"/>
          <w:lang w:val="fr-BE"/>
        </w:rPr>
        <w:t>URL &lt;</w:t>
      </w:r>
      <w:hyperlink r:id="rId11" w:history="1">
        <w:r w:rsidRPr="005B70A5">
          <w:rPr>
            <w:rStyle w:val="Lienhypertexte"/>
            <w:rFonts w:ascii="Garamond" w:hAnsi="Garamond"/>
            <w:sz w:val="24"/>
            <w:szCs w:val="24"/>
            <w:lang w:val="fr-BE"/>
          </w:rPr>
          <w:t>https://www.la-croix.com/Monde/Europe/Le-troublant-proces-lhistorien-russe-Iouri-Dmitriev-2019-09-03-1201044857</w:t>
        </w:r>
      </w:hyperlink>
      <w:r w:rsidRPr="005B70A5">
        <w:rPr>
          <w:rFonts w:ascii="Garamond" w:hAnsi="Garamond"/>
          <w:sz w:val="24"/>
          <w:szCs w:val="24"/>
          <w:lang w:val="fr-FR"/>
        </w:rPr>
        <w:t>&gt;</w:t>
      </w:r>
      <w:r w:rsidRPr="005B70A5">
        <w:rPr>
          <w:rFonts w:ascii="Garamond" w:hAnsi="Garamond"/>
          <w:sz w:val="24"/>
          <w:szCs w:val="24"/>
          <w:lang w:val="fr-BE"/>
        </w:rPr>
        <w:t xml:space="preserve"> Lien Internet consulté le 19.09.2019.</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Quénelle</w:t>
      </w:r>
      <w:proofErr w:type="spellEnd"/>
      <w:r w:rsidRPr="005B70A5">
        <w:rPr>
          <w:rFonts w:ascii="Garamond" w:hAnsi="Garamond" w:cstheme="minorHAnsi"/>
          <w:sz w:val="24"/>
          <w:szCs w:val="24"/>
          <w:lang w:val="fr-FR"/>
        </w:rPr>
        <w:t xml:space="preserve">, Benjamin. 04.09.2019. « Les îles du premier goulag bolchévique exhumées par une ONG russe ». In </w:t>
      </w:r>
      <w:r w:rsidRPr="005B70A5">
        <w:rPr>
          <w:rFonts w:ascii="Garamond" w:hAnsi="Garamond" w:cstheme="minorHAnsi"/>
          <w:i/>
          <w:sz w:val="24"/>
          <w:szCs w:val="24"/>
          <w:lang w:val="fr-FR"/>
        </w:rPr>
        <w:t>Le Soir</w:t>
      </w:r>
      <w:r w:rsidRPr="005B70A5">
        <w:rPr>
          <w:rFonts w:ascii="Garamond" w:hAnsi="Garamond" w:cstheme="minorHAnsi"/>
          <w:sz w:val="24"/>
          <w:szCs w:val="24"/>
          <w:lang w:val="fr-FR"/>
        </w:rPr>
        <w:t>. Bruxelles.</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Rageau</w:t>
      </w:r>
      <w:proofErr w:type="spellEnd"/>
      <w:r w:rsidRPr="005B70A5">
        <w:rPr>
          <w:rFonts w:ascii="Garamond" w:hAnsi="Garamond" w:cstheme="minorHAnsi"/>
          <w:sz w:val="24"/>
          <w:szCs w:val="24"/>
          <w:lang w:val="fr-FR"/>
        </w:rPr>
        <w:t xml:space="preserve">, Jean-Pierre. 1981. </w:t>
      </w:r>
      <w:r w:rsidRPr="005B70A5">
        <w:rPr>
          <w:rFonts w:ascii="Garamond" w:hAnsi="Garamond" w:cstheme="minorHAnsi"/>
          <w:i/>
          <w:sz w:val="24"/>
          <w:szCs w:val="24"/>
          <w:lang w:val="fr-FR"/>
        </w:rPr>
        <w:t>Prague 48. Le rideau de fer s’est abattu</w:t>
      </w:r>
      <w:r w:rsidRPr="005B70A5">
        <w:rPr>
          <w:rFonts w:ascii="Garamond" w:hAnsi="Garamond" w:cstheme="minorHAnsi"/>
          <w:sz w:val="24"/>
          <w:szCs w:val="24"/>
          <w:lang w:val="fr-FR"/>
        </w:rPr>
        <w:t>. Bruxelles : Complexe.</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Rouhart</w:t>
      </w:r>
      <w:proofErr w:type="spellEnd"/>
      <w:r w:rsidRPr="005B70A5">
        <w:rPr>
          <w:rFonts w:ascii="Garamond" w:hAnsi="Garamond" w:cstheme="minorHAnsi"/>
          <w:sz w:val="24"/>
          <w:szCs w:val="24"/>
          <w:lang w:val="fr-FR"/>
        </w:rPr>
        <w:t xml:space="preserve">, Jean-Louis. Avril-juin 2017. « Le mythe des condamnations “à 10 ans de camp de rééducation par le travail sans droit à la correspondance et sans droit aux colis” en Union soviétique ». In </w:t>
      </w:r>
      <w:r w:rsidRPr="005B70A5">
        <w:rPr>
          <w:rFonts w:ascii="Garamond" w:hAnsi="Garamond" w:cstheme="minorHAnsi"/>
          <w:i/>
          <w:sz w:val="24"/>
          <w:szCs w:val="24"/>
          <w:lang w:val="fr-FR"/>
        </w:rPr>
        <w:t>Aide-mémoire</w:t>
      </w:r>
      <w:r w:rsidRPr="005B70A5">
        <w:rPr>
          <w:rFonts w:ascii="Garamond" w:hAnsi="Garamond" w:cstheme="minorHAnsi"/>
          <w:sz w:val="24"/>
          <w:szCs w:val="24"/>
          <w:lang w:val="fr-FR"/>
        </w:rPr>
        <w:t>. N°80. Liège.</w:t>
      </w:r>
    </w:p>
    <w:p w:rsidR="003619F4" w:rsidRPr="005B70A5" w:rsidRDefault="003619F4" w:rsidP="003619F4">
      <w:pPr>
        <w:spacing w:after="0"/>
        <w:ind w:left="993" w:hanging="567"/>
        <w:jc w:val="both"/>
        <w:rPr>
          <w:rFonts w:ascii="Garamond" w:hAnsi="Garamond" w:cstheme="minorHAnsi"/>
          <w:sz w:val="24"/>
          <w:szCs w:val="24"/>
          <w:lang w:val="fr-FR"/>
        </w:rPr>
      </w:pPr>
      <w:r w:rsidRPr="005B70A5">
        <w:rPr>
          <w:rFonts w:ascii="Garamond" w:hAnsi="Garamond" w:cstheme="minorHAnsi"/>
          <w:sz w:val="24"/>
          <w:szCs w:val="24"/>
          <w:lang w:val="fr-FR"/>
        </w:rPr>
        <w:t xml:space="preserve">Rousset, David. 1973. </w:t>
      </w:r>
      <w:r w:rsidRPr="005B70A5">
        <w:rPr>
          <w:rFonts w:ascii="Garamond" w:hAnsi="Garamond" w:cstheme="minorHAnsi"/>
          <w:i/>
          <w:sz w:val="24"/>
          <w:szCs w:val="24"/>
          <w:lang w:val="fr-FR"/>
        </w:rPr>
        <w:t>La Société éclatée</w:t>
      </w:r>
      <w:r w:rsidRPr="005B70A5">
        <w:rPr>
          <w:rFonts w:ascii="Garamond" w:hAnsi="Garamond" w:cstheme="minorHAnsi"/>
          <w:sz w:val="24"/>
          <w:szCs w:val="24"/>
          <w:lang w:val="fr-FR"/>
        </w:rPr>
        <w:t>. Paris : Grasset.</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Rucker</w:t>
      </w:r>
      <w:proofErr w:type="spellEnd"/>
      <w:r w:rsidRPr="005B70A5">
        <w:rPr>
          <w:rFonts w:ascii="Garamond" w:hAnsi="Garamond" w:cstheme="minorHAnsi"/>
          <w:sz w:val="24"/>
          <w:szCs w:val="24"/>
          <w:lang w:val="fr-FR"/>
        </w:rPr>
        <w:t xml:space="preserve">, Laurent. 2002. « L’Union soviétique a-t-elle sauvé les Juifs ? ». In </w:t>
      </w:r>
      <w:r w:rsidRPr="005B70A5">
        <w:rPr>
          <w:rFonts w:ascii="Garamond" w:hAnsi="Garamond" w:cstheme="minorHAnsi"/>
          <w:i/>
          <w:sz w:val="24"/>
          <w:szCs w:val="24"/>
          <w:lang w:val="fr-FR"/>
        </w:rPr>
        <w:t>Les Cahiers de la Shoah</w:t>
      </w:r>
      <w:r w:rsidRPr="005B70A5">
        <w:rPr>
          <w:rFonts w:ascii="Garamond" w:hAnsi="Garamond" w:cstheme="minorHAnsi"/>
          <w:sz w:val="24"/>
          <w:szCs w:val="24"/>
          <w:lang w:val="fr-FR"/>
        </w:rPr>
        <w:t>. N°6.</w:t>
      </w:r>
    </w:p>
    <w:p w:rsidR="003619F4"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Sakhno</w:t>
      </w:r>
      <w:proofErr w:type="spellEnd"/>
      <w:r w:rsidRPr="005B70A5">
        <w:rPr>
          <w:rFonts w:ascii="Garamond" w:hAnsi="Garamond" w:cstheme="minorHAnsi"/>
          <w:sz w:val="24"/>
          <w:szCs w:val="24"/>
          <w:lang w:val="fr-FR"/>
        </w:rPr>
        <w:t xml:space="preserve">, Sergueï, « “Peuple”, “nation” et “ethnos” dans le discours russe ». In </w:t>
      </w:r>
      <w:r w:rsidRPr="005B70A5">
        <w:rPr>
          <w:rFonts w:ascii="Garamond" w:hAnsi="Garamond" w:cstheme="minorHAnsi"/>
          <w:i/>
          <w:sz w:val="24"/>
          <w:szCs w:val="24"/>
          <w:lang w:val="fr-FR"/>
        </w:rPr>
        <w:t>Strates</w:t>
      </w:r>
      <w:r w:rsidRPr="005B70A5">
        <w:rPr>
          <w:rFonts w:ascii="Garamond" w:hAnsi="Garamond" w:cstheme="minorHAnsi"/>
          <w:sz w:val="24"/>
          <w:szCs w:val="24"/>
          <w:lang w:val="fr-FR"/>
        </w:rPr>
        <w:t>. N°12.</w:t>
      </w:r>
    </w:p>
    <w:p w:rsidR="003619F4" w:rsidRPr="0037262A" w:rsidRDefault="003619F4" w:rsidP="003619F4">
      <w:pPr>
        <w:spacing w:after="0"/>
        <w:ind w:left="993" w:hanging="567"/>
        <w:jc w:val="both"/>
        <w:rPr>
          <w:rFonts w:ascii="Garamond" w:hAnsi="Garamond" w:cstheme="minorHAnsi"/>
          <w:sz w:val="24"/>
          <w:szCs w:val="24"/>
          <w:lang w:val="fr-FR"/>
        </w:rPr>
      </w:pPr>
      <w:r>
        <w:rPr>
          <w:rFonts w:ascii="Garamond" w:hAnsi="Garamond" w:cstheme="minorHAnsi"/>
          <w:sz w:val="24"/>
          <w:szCs w:val="24"/>
          <w:lang w:val="fr-FR"/>
        </w:rPr>
        <w:t xml:space="preserve">Serge, Victor. 2001. </w:t>
      </w:r>
      <w:r>
        <w:rPr>
          <w:rFonts w:ascii="Garamond" w:hAnsi="Garamond" w:cstheme="minorHAnsi"/>
          <w:i/>
          <w:sz w:val="24"/>
          <w:szCs w:val="24"/>
          <w:lang w:val="fr-FR"/>
        </w:rPr>
        <w:t>Mémoires d’un révolutionnaire</w:t>
      </w:r>
      <w:r>
        <w:rPr>
          <w:rFonts w:ascii="Garamond" w:hAnsi="Garamond" w:cstheme="minorHAnsi"/>
          <w:sz w:val="24"/>
          <w:szCs w:val="24"/>
          <w:lang w:val="fr-FR"/>
        </w:rPr>
        <w:t xml:space="preserve">. Paris : Robert Laffont. </w:t>
      </w:r>
    </w:p>
    <w:p w:rsidR="003619F4" w:rsidRPr="003619F4" w:rsidRDefault="003619F4" w:rsidP="003619F4">
      <w:pPr>
        <w:spacing w:after="0"/>
        <w:ind w:left="993" w:hanging="567"/>
        <w:jc w:val="both"/>
        <w:rPr>
          <w:rFonts w:ascii="Garamond" w:hAnsi="Garamond" w:cstheme="minorHAnsi"/>
          <w:sz w:val="24"/>
          <w:szCs w:val="24"/>
          <w:lang w:val="fr-BE"/>
        </w:rPr>
      </w:pPr>
      <w:proofErr w:type="spellStart"/>
      <w:r w:rsidRPr="005B70A5">
        <w:rPr>
          <w:rFonts w:ascii="Garamond" w:hAnsi="Garamond" w:cstheme="minorHAnsi"/>
          <w:sz w:val="24"/>
          <w:szCs w:val="24"/>
          <w:lang w:val="fr-FR"/>
        </w:rPr>
        <w:t>Sériot</w:t>
      </w:r>
      <w:proofErr w:type="spellEnd"/>
      <w:r w:rsidRPr="005B70A5">
        <w:rPr>
          <w:rFonts w:ascii="Garamond" w:hAnsi="Garamond" w:cstheme="minorHAnsi"/>
          <w:sz w:val="24"/>
          <w:szCs w:val="24"/>
          <w:lang w:val="fr-FR"/>
        </w:rPr>
        <w:t xml:space="preserve">, Patrick. 1985. </w:t>
      </w:r>
      <w:r w:rsidRPr="005B70A5">
        <w:rPr>
          <w:rFonts w:ascii="Garamond" w:hAnsi="Garamond" w:cstheme="minorHAnsi"/>
          <w:i/>
          <w:sz w:val="24"/>
          <w:szCs w:val="24"/>
          <w:lang w:val="fr-FR"/>
        </w:rPr>
        <w:t>Analyse du discours politique soviétique</w:t>
      </w:r>
      <w:r w:rsidRPr="005B70A5">
        <w:rPr>
          <w:rFonts w:ascii="Garamond" w:hAnsi="Garamond" w:cstheme="minorHAnsi"/>
          <w:sz w:val="24"/>
          <w:szCs w:val="24"/>
          <w:lang w:val="fr-FR"/>
        </w:rPr>
        <w:t xml:space="preserve">. </w:t>
      </w:r>
      <w:r w:rsidRPr="003619F4">
        <w:rPr>
          <w:rFonts w:ascii="Garamond" w:hAnsi="Garamond" w:cstheme="minorHAnsi"/>
          <w:sz w:val="24"/>
          <w:szCs w:val="24"/>
          <w:lang w:val="fr-BE"/>
        </w:rPr>
        <w:t>Paris : IMSECO.</w:t>
      </w:r>
    </w:p>
    <w:p w:rsidR="003619F4" w:rsidRPr="005B70A5" w:rsidRDefault="003619F4" w:rsidP="003619F4">
      <w:pPr>
        <w:spacing w:after="0"/>
        <w:ind w:left="993" w:hanging="567"/>
        <w:jc w:val="both"/>
        <w:rPr>
          <w:rFonts w:ascii="Garamond" w:hAnsi="Garamond" w:cstheme="minorHAnsi"/>
          <w:sz w:val="24"/>
          <w:szCs w:val="24"/>
          <w:lang w:val="fr-BE"/>
        </w:rPr>
      </w:pPr>
      <w:proofErr w:type="spellStart"/>
      <w:r w:rsidRPr="000A3064">
        <w:rPr>
          <w:rFonts w:ascii="Garamond" w:hAnsi="Garamond" w:cstheme="minorHAnsi"/>
          <w:sz w:val="24"/>
          <w:szCs w:val="24"/>
        </w:rPr>
        <w:t>Slezkine</w:t>
      </w:r>
      <w:proofErr w:type="spellEnd"/>
      <w:r w:rsidRPr="000A3064">
        <w:rPr>
          <w:rFonts w:ascii="Garamond" w:hAnsi="Garamond" w:cstheme="minorHAnsi"/>
          <w:sz w:val="24"/>
          <w:szCs w:val="24"/>
        </w:rPr>
        <w:t>, Yuri. 1994. « The U</w:t>
      </w:r>
      <w:r w:rsidRPr="005B70A5">
        <w:rPr>
          <w:rFonts w:ascii="Garamond" w:hAnsi="Garamond" w:cstheme="minorHAnsi"/>
          <w:sz w:val="24"/>
          <w:szCs w:val="24"/>
        </w:rPr>
        <w:t xml:space="preserve">SSR as Communal Apartment, or how Socialist State Promoted Ethnic Particularism ». </w:t>
      </w:r>
      <w:r w:rsidRPr="005B70A5">
        <w:rPr>
          <w:rFonts w:ascii="Garamond" w:hAnsi="Garamond" w:cstheme="minorHAnsi"/>
          <w:sz w:val="24"/>
          <w:szCs w:val="24"/>
          <w:lang w:val="fr-BE"/>
        </w:rPr>
        <w:t xml:space="preserve">In </w:t>
      </w:r>
      <w:r w:rsidRPr="005B70A5">
        <w:rPr>
          <w:rFonts w:ascii="Garamond" w:hAnsi="Garamond" w:cstheme="minorHAnsi"/>
          <w:i/>
          <w:sz w:val="24"/>
          <w:szCs w:val="24"/>
          <w:lang w:val="fr-BE"/>
        </w:rPr>
        <w:t>Slavic Review</w:t>
      </w:r>
      <w:r w:rsidRPr="005B70A5">
        <w:rPr>
          <w:rFonts w:ascii="Garamond" w:hAnsi="Garamond" w:cstheme="minorHAnsi"/>
          <w:sz w:val="24"/>
          <w:szCs w:val="24"/>
          <w:lang w:val="fr-BE"/>
        </w:rPr>
        <w:t>. Vol. 53. N°2.</w:t>
      </w:r>
    </w:p>
    <w:p w:rsidR="003619F4"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Soljénitsyne</w:t>
      </w:r>
      <w:proofErr w:type="spellEnd"/>
      <w:r w:rsidRPr="005B70A5">
        <w:rPr>
          <w:rFonts w:ascii="Garamond" w:hAnsi="Garamond" w:cstheme="minorHAnsi"/>
          <w:sz w:val="24"/>
          <w:szCs w:val="24"/>
          <w:lang w:val="fr-FR"/>
        </w:rPr>
        <w:t xml:space="preserve">, Alexandre. 1974. </w:t>
      </w:r>
      <w:r w:rsidRPr="005B70A5">
        <w:rPr>
          <w:rFonts w:ascii="Garamond" w:hAnsi="Garamond" w:cstheme="minorHAnsi"/>
          <w:i/>
          <w:sz w:val="24"/>
          <w:szCs w:val="24"/>
          <w:lang w:val="fr-FR"/>
        </w:rPr>
        <w:t>L’Archipel du Goulag</w:t>
      </w:r>
      <w:r w:rsidRPr="005B70A5">
        <w:rPr>
          <w:rFonts w:ascii="Garamond" w:hAnsi="Garamond" w:cstheme="minorHAnsi"/>
          <w:sz w:val="24"/>
          <w:szCs w:val="24"/>
          <w:lang w:val="fr-FR"/>
        </w:rPr>
        <w:t>. Paris : Seuil.</w:t>
      </w:r>
    </w:p>
    <w:p w:rsidR="003619F4" w:rsidRPr="000A3064" w:rsidRDefault="003619F4" w:rsidP="003619F4">
      <w:pPr>
        <w:spacing w:after="0"/>
        <w:ind w:left="993" w:hanging="567"/>
        <w:jc w:val="both"/>
        <w:rPr>
          <w:rFonts w:ascii="Garamond" w:hAnsi="Garamond" w:cstheme="minorHAnsi"/>
          <w:sz w:val="24"/>
          <w:szCs w:val="24"/>
          <w:lang w:val="fr-FR"/>
        </w:rPr>
      </w:pPr>
      <w:proofErr w:type="spellStart"/>
      <w:r>
        <w:rPr>
          <w:rFonts w:ascii="Garamond" w:hAnsi="Garamond" w:cstheme="minorHAnsi"/>
          <w:sz w:val="24"/>
          <w:szCs w:val="24"/>
          <w:lang w:val="fr-FR"/>
        </w:rPr>
        <w:t>Sorline</w:t>
      </w:r>
      <w:proofErr w:type="spellEnd"/>
      <w:r>
        <w:rPr>
          <w:rFonts w:ascii="Garamond" w:hAnsi="Garamond" w:cstheme="minorHAnsi"/>
          <w:sz w:val="24"/>
          <w:szCs w:val="24"/>
          <w:lang w:val="fr-FR"/>
        </w:rPr>
        <w:t xml:space="preserve">, Pierre. 1964. « Lénine et le problème paysan en 1917 ». In </w:t>
      </w:r>
      <w:r>
        <w:rPr>
          <w:rFonts w:ascii="Garamond" w:hAnsi="Garamond" w:cstheme="minorHAnsi"/>
          <w:i/>
          <w:sz w:val="24"/>
          <w:szCs w:val="24"/>
          <w:lang w:val="fr-FR"/>
        </w:rPr>
        <w:t>Annales. Économies, sociétés, civilisations</w:t>
      </w:r>
      <w:r>
        <w:rPr>
          <w:rFonts w:ascii="Garamond" w:hAnsi="Garamond" w:cstheme="minorHAnsi"/>
          <w:sz w:val="24"/>
          <w:szCs w:val="24"/>
          <w:lang w:val="fr-FR"/>
        </w:rPr>
        <w:t>. Vol. 19. N°2. Paris : Armand Colin.</w:t>
      </w:r>
    </w:p>
    <w:p w:rsidR="003619F4" w:rsidRPr="005B70A5" w:rsidRDefault="003619F4" w:rsidP="003619F4">
      <w:pPr>
        <w:spacing w:after="0"/>
        <w:ind w:left="993" w:hanging="567"/>
        <w:jc w:val="both"/>
        <w:rPr>
          <w:rFonts w:ascii="Garamond" w:hAnsi="Garamond" w:cstheme="minorHAnsi"/>
          <w:sz w:val="24"/>
          <w:szCs w:val="24"/>
          <w:lang w:val="fr-BE"/>
        </w:rPr>
      </w:pPr>
      <w:r w:rsidRPr="005B70A5">
        <w:rPr>
          <w:rFonts w:ascii="Garamond" w:hAnsi="Garamond" w:cstheme="minorHAnsi"/>
          <w:sz w:val="24"/>
          <w:szCs w:val="24"/>
          <w:lang w:val="fr-FR"/>
        </w:rPr>
        <w:t xml:space="preserve">Staline, Joseph. 1937. « Pour une formation </w:t>
      </w:r>
      <w:proofErr w:type="spellStart"/>
      <w:r w:rsidRPr="005B70A5">
        <w:rPr>
          <w:rFonts w:ascii="Garamond" w:hAnsi="Garamond" w:cstheme="minorHAnsi"/>
          <w:sz w:val="24"/>
          <w:szCs w:val="24"/>
          <w:lang w:val="fr-FR"/>
        </w:rPr>
        <w:t>bolchévik</w:t>
      </w:r>
      <w:proofErr w:type="spellEnd"/>
      <w:r w:rsidRPr="005B70A5">
        <w:rPr>
          <w:rFonts w:ascii="Garamond" w:hAnsi="Garamond" w:cstheme="minorHAnsi"/>
          <w:sz w:val="24"/>
          <w:szCs w:val="24"/>
          <w:lang w:val="fr-FR"/>
        </w:rPr>
        <w:t xml:space="preserve"> ». In </w:t>
      </w:r>
      <w:r w:rsidRPr="005B70A5">
        <w:rPr>
          <w:rFonts w:ascii="Garamond" w:hAnsi="Garamond" w:cstheme="minorHAnsi"/>
          <w:i/>
          <w:sz w:val="24"/>
          <w:szCs w:val="24"/>
          <w:lang w:val="fr-FR"/>
        </w:rPr>
        <w:t>Centre Marxiste-Léniniste-Maoïste</w:t>
      </w:r>
      <w:r w:rsidRPr="005B70A5">
        <w:rPr>
          <w:rFonts w:ascii="Garamond" w:hAnsi="Garamond" w:cstheme="minorHAnsi"/>
          <w:sz w:val="24"/>
          <w:szCs w:val="24"/>
          <w:lang w:val="fr-FR"/>
        </w:rPr>
        <w:t xml:space="preserve">. </w:t>
      </w:r>
      <w:r w:rsidRPr="005B70A5">
        <w:rPr>
          <w:rFonts w:ascii="Garamond" w:hAnsi="Garamond" w:cstheme="minorHAnsi"/>
          <w:sz w:val="24"/>
          <w:szCs w:val="24"/>
          <w:lang w:val="fr-BE"/>
        </w:rPr>
        <w:t>URL &lt;</w:t>
      </w:r>
      <w:hyperlink r:id="rId12" w:history="1">
        <w:r w:rsidRPr="005B70A5">
          <w:rPr>
            <w:rStyle w:val="Lienhypertexte"/>
            <w:rFonts w:ascii="Garamond" w:hAnsi="Garamond"/>
            <w:sz w:val="24"/>
            <w:szCs w:val="24"/>
            <w:lang w:val="fr-BE"/>
          </w:rPr>
          <w:t>http://www.centremlm.be/J-Staline-Pour-une-formation-bolchevik-%E2%88%92-1937</w:t>
        </w:r>
      </w:hyperlink>
      <w:r w:rsidRPr="005B70A5">
        <w:rPr>
          <w:rFonts w:ascii="Garamond" w:hAnsi="Garamond"/>
          <w:sz w:val="24"/>
          <w:szCs w:val="24"/>
          <w:lang w:val="fr-BE"/>
        </w:rPr>
        <w:t>&gt;</w:t>
      </w:r>
      <w:r w:rsidRPr="005B70A5">
        <w:rPr>
          <w:rFonts w:ascii="Garamond" w:hAnsi="Garamond" w:cstheme="minorHAnsi"/>
          <w:sz w:val="24"/>
          <w:szCs w:val="24"/>
          <w:lang w:val="fr-BE"/>
        </w:rPr>
        <w:t xml:space="preserve"> Lien consulté le 22.10.2019.</w:t>
      </w:r>
    </w:p>
    <w:p w:rsidR="003619F4" w:rsidRPr="005B70A5" w:rsidRDefault="003619F4" w:rsidP="003619F4">
      <w:pPr>
        <w:spacing w:after="0"/>
        <w:ind w:left="993" w:hanging="567"/>
        <w:jc w:val="both"/>
        <w:rPr>
          <w:rFonts w:ascii="Garamond" w:hAnsi="Garamond" w:cstheme="minorHAnsi"/>
          <w:sz w:val="24"/>
          <w:szCs w:val="24"/>
          <w:lang w:val="fr-BE"/>
        </w:rPr>
      </w:pPr>
      <w:r w:rsidRPr="005B70A5">
        <w:rPr>
          <w:rFonts w:ascii="Garamond" w:hAnsi="Garamond" w:cstheme="minorHAnsi"/>
          <w:sz w:val="24"/>
          <w:szCs w:val="24"/>
          <w:lang w:val="fr-BE"/>
        </w:rPr>
        <w:t xml:space="preserve">Tissier,Michel. 2019. </w:t>
      </w:r>
      <w:r w:rsidRPr="005B70A5">
        <w:rPr>
          <w:rFonts w:ascii="Garamond" w:hAnsi="Garamond" w:cstheme="minorHAnsi"/>
          <w:i/>
          <w:sz w:val="24"/>
          <w:szCs w:val="24"/>
          <w:lang w:val="fr-BE"/>
        </w:rPr>
        <w:t>L’Empire russe en révolutions. Du tsarisme à l’URSS</w:t>
      </w:r>
      <w:r w:rsidRPr="005B70A5">
        <w:rPr>
          <w:rFonts w:ascii="Garamond" w:hAnsi="Garamond" w:cstheme="minorHAnsi"/>
          <w:sz w:val="24"/>
          <w:szCs w:val="24"/>
          <w:lang w:val="fr-BE"/>
        </w:rPr>
        <w:t>. Paris : Armand Colin.</w:t>
      </w:r>
    </w:p>
    <w:p w:rsidR="003619F4" w:rsidRPr="005B70A5" w:rsidRDefault="003619F4" w:rsidP="003619F4">
      <w:pPr>
        <w:spacing w:after="0"/>
        <w:ind w:left="993" w:hanging="567"/>
        <w:jc w:val="both"/>
        <w:rPr>
          <w:rFonts w:ascii="Garamond" w:hAnsi="Garamond" w:cstheme="minorHAnsi"/>
          <w:sz w:val="24"/>
          <w:szCs w:val="24"/>
          <w:lang w:val="fr-FR"/>
        </w:rPr>
      </w:pPr>
      <w:r w:rsidRPr="005B70A5">
        <w:rPr>
          <w:rFonts w:ascii="Garamond" w:hAnsi="Garamond" w:cstheme="minorHAnsi"/>
          <w:sz w:val="24"/>
          <w:szCs w:val="24"/>
          <w:lang w:val="fr-FR"/>
        </w:rPr>
        <w:t xml:space="preserve">Van </w:t>
      </w:r>
      <w:proofErr w:type="spellStart"/>
      <w:r w:rsidRPr="005B70A5">
        <w:rPr>
          <w:rFonts w:ascii="Garamond" w:hAnsi="Garamond" w:cstheme="minorHAnsi"/>
          <w:sz w:val="24"/>
          <w:szCs w:val="24"/>
          <w:lang w:val="fr-FR"/>
        </w:rPr>
        <w:t>Praag</w:t>
      </w:r>
      <w:proofErr w:type="spellEnd"/>
      <w:r w:rsidRPr="005B70A5">
        <w:rPr>
          <w:rFonts w:ascii="Garamond" w:hAnsi="Garamond" w:cstheme="minorHAnsi"/>
          <w:sz w:val="24"/>
          <w:szCs w:val="24"/>
          <w:lang w:val="fr-FR"/>
        </w:rPr>
        <w:t xml:space="preserve">, </w:t>
      </w:r>
      <w:proofErr w:type="spellStart"/>
      <w:r w:rsidRPr="005B70A5">
        <w:rPr>
          <w:rFonts w:ascii="Garamond" w:hAnsi="Garamond" w:cstheme="minorHAnsi"/>
          <w:sz w:val="24"/>
          <w:szCs w:val="24"/>
          <w:lang w:val="fr-FR"/>
        </w:rPr>
        <w:t>Yannik</w:t>
      </w:r>
      <w:proofErr w:type="spellEnd"/>
      <w:r w:rsidRPr="005B70A5">
        <w:rPr>
          <w:rFonts w:ascii="Garamond" w:hAnsi="Garamond" w:cstheme="minorHAnsi"/>
          <w:sz w:val="24"/>
          <w:szCs w:val="24"/>
          <w:lang w:val="fr-FR"/>
        </w:rPr>
        <w:t>. Juillet-septembre 2019. « </w:t>
      </w:r>
      <w:r w:rsidRPr="005B70A5">
        <w:rPr>
          <w:rFonts w:ascii="Garamond" w:hAnsi="Garamond" w:cstheme="minorHAnsi"/>
          <w:i/>
          <w:sz w:val="24"/>
          <w:szCs w:val="24"/>
          <w:lang w:val="fr-FR"/>
        </w:rPr>
        <w:t>La Chute de Berlin</w:t>
      </w:r>
      <w:r w:rsidRPr="005B70A5">
        <w:rPr>
          <w:rFonts w:ascii="Garamond" w:hAnsi="Garamond" w:cstheme="minorHAnsi"/>
          <w:sz w:val="24"/>
          <w:szCs w:val="24"/>
          <w:lang w:val="fr-FR"/>
        </w:rPr>
        <w:t xml:space="preserve">. Un cas d’école de la propagande stalinienne ». In </w:t>
      </w:r>
      <w:r w:rsidRPr="005B70A5">
        <w:rPr>
          <w:rFonts w:ascii="Garamond" w:hAnsi="Garamond" w:cstheme="minorHAnsi"/>
          <w:i/>
          <w:sz w:val="24"/>
          <w:szCs w:val="24"/>
          <w:lang w:val="fr-FR"/>
        </w:rPr>
        <w:t>Traces de Mémoire</w:t>
      </w:r>
      <w:r w:rsidRPr="005B70A5">
        <w:rPr>
          <w:rFonts w:ascii="Garamond" w:hAnsi="Garamond" w:cstheme="minorHAnsi"/>
          <w:sz w:val="24"/>
          <w:szCs w:val="24"/>
          <w:lang w:val="fr-FR"/>
        </w:rPr>
        <w:t>. N°33. Bruxelles.</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Werth</w:t>
      </w:r>
      <w:proofErr w:type="spellEnd"/>
      <w:r w:rsidRPr="005B70A5">
        <w:rPr>
          <w:rFonts w:ascii="Garamond" w:hAnsi="Garamond" w:cstheme="minorHAnsi"/>
          <w:sz w:val="24"/>
          <w:szCs w:val="24"/>
          <w:lang w:val="fr-FR"/>
        </w:rPr>
        <w:t xml:space="preserve">, Alexander. 1949. « La psychologie du peuple soviétique ». In </w:t>
      </w:r>
      <w:r w:rsidRPr="005B70A5">
        <w:rPr>
          <w:rFonts w:ascii="Garamond" w:hAnsi="Garamond" w:cstheme="minorHAnsi"/>
          <w:i/>
          <w:sz w:val="24"/>
          <w:szCs w:val="24"/>
          <w:lang w:val="fr-FR"/>
        </w:rPr>
        <w:t>Politique étrangère</w:t>
      </w:r>
      <w:r w:rsidRPr="005B70A5">
        <w:rPr>
          <w:rFonts w:ascii="Garamond" w:hAnsi="Garamond" w:cstheme="minorHAnsi"/>
          <w:sz w:val="24"/>
          <w:szCs w:val="24"/>
          <w:lang w:val="fr-FR"/>
        </w:rPr>
        <w:t>. N°5.</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Werth</w:t>
      </w:r>
      <w:proofErr w:type="spellEnd"/>
      <w:r w:rsidRPr="005B70A5">
        <w:rPr>
          <w:rFonts w:ascii="Garamond" w:hAnsi="Garamond" w:cstheme="minorHAnsi"/>
          <w:sz w:val="24"/>
          <w:szCs w:val="24"/>
          <w:lang w:val="fr-FR"/>
        </w:rPr>
        <w:t xml:space="preserve">, Nicolas. Octobre-décembre 1997. « L’appel au petit peuple selon Staline ». In </w:t>
      </w:r>
      <w:r w:rsidRPr="005B70A5">
        <w:rPr>
          <w:rFonts w:ascii="Garamond" w:hAnsi="Garamond" w:cstheme="minorHAnsi"/>
          <w:i/>
          <w:sz w:val="24"/>
          <w:szCs w:val="24"/>
          <w:lang w:val="fr-FR"/>
        </w:rPr>
        <w:t>Vingtième Siècle, revue d’histoire</w:t>
      </w:r>
      <w:r w:rsidRPr="005B70A5">
        <w:rPr>
          <w:rFonts w:ascii="Garamond" w:hAnsi="Garamond" w:cstheme="minorHAnsi"/>
          <w:sz w:val="24"/>
          <w:szCs w:val="24"/>
          <w:lang w:val="fr-FR"/>
        </w:rPr>
        <w:t>. N°56.</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Werth</w:t>
      </w:r>
      <w:proofErr w:type="spellEnd"/>
      <w:r w:rsidRPr="005B70A5">
        <w:rPr>
          <w:rFonts w:ascii="Garamond" w:hAnsi="Garamond" w:cstheme="minorHAnsi"/>
          <w:sz w:val="24"/>
          <w:szCs w:val="24"/>
          <w:lang w:val="fr-FR"/>
        </w:rPr>
        <w:t xml:space="preserve">, Nicolas. 2004. « La société et la guerre dans les espaces russe et soviétique », 1914-1946 ». In </w:t>
      </w:r>
      <w:r w:rsidRPr="005B70A5">
        <w:rPr>
          <w:rFonts w:ascii="Garamond" w:hAnsi="Garamond" w:cstheme="minorHAnsi"/>
          <w:i/>
          <w:sz w:val="24"/>
          <w:szCs w:val="24"/>
          <w:lang w:val="fr-FR"/>
        </w:rPr>
        <w:t>Histoire, économie et société</w:t>
      </w:r>
      <w:r w:rsidRPr="005B70A5">
        <w:rPr>
          <w:rFonts w:ascii="Garamond" w:hAnsi="Garamond" w:cstheme="minorHAnsi"/>
          <w:sz w:val="24"/>
          <w:szCs w:val="24"/>
          <w:lang w:val="fr-FR"/>
        </w:rPr>
        <w:t>. N°2.</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Werth</w:t>
      </w:r>
      <w:proofErr w:type="spellEnd"/>
      <w:r w:rsidRPr="005B70A5">
        <w:rPr>
          <w:rFonts w:ascii="Garamond" w:hAnsi="Garamond" w:cstheme="minorHAnsi"/>
          <w:sz w:val="24"/>
          <w:szCs w:val="24"/>
          <w:lang w:val="fr-FR"/>
        </w:rPr>
        <w:t xml:space="preserve">, Nicolas. 2006. </w:t>
      </w:r>
      <w:r w:rsidRPr="005B70A5">
        <w:rPr>
          <w:rFonts w:ascii="Garamond" w:hAnsi="Garamond" w:cstheme="minorHAnsi"/>
          <w:i/>
          <w:sz w:val="24"/>
          <w:szCs w:val="24"/>
          <w:lang w:val="fr-FR"/>
        </w:rPr>
        <w:t>L’Île aux cannibales</w:t>
      </w:r>
      <w:r w:rsidRPr="005B70A5">
        <w:rPr>
          <w:rFonts w:ascii="Garamond" w:hAnsi="Garamond" w:cstheme="minorHAnsi"/>
          <w:sz w:val="24"/>
          <w:szCs w:val="24"/>
          <w:lang w:val="fr-FR"/>
        </w:rPr>
        <w:t>. Paris : Perrin.</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Werth</w:t>
      </w:r>
      <w:proofErr w:type="spellEnd"/>
      <w:r w:rsidRPr="005B70A5">
        <w:rPr>
          <w:rFonts w:ascii="Garamond" w:hAnsi="Garamond" w:cstheme="minorHAnsi"/>
          <w:sz w:val="24"/>
          <w:szCs w:val="24"/>
          <w:lang w:val="fr-FR"/>
        </w:rPr>
        <w:t xml:space="preserve">, Nicolas. 2007. </w:t>
      </w:r>
      <w:r w:rsidRPr="005B70A5">
        <w:rPr>
          <w:rFonts w:ascii="Garamond" w:hAnsi="Garamond" w:cstheme="minorHAnsi"/>
          <w:i/>
          <w:sz w:val="24"/>
          <w:szCs w:val="24"/>
          <w:lang w:val="fr-FR"/>
        </w:rPr>
        <w:t>La Terreur et le Désarroi</w:t>
      </w:r>
      <w:r w:rsidRPr="005B70A5">
        <w:rPr>
          <w:rFonts w:ascii="Garamond" w:hAnsi="Garamond" w:cstheme="minorHAnsi"/>
          <w:sz w:val="24"/>
          <w:szCs w:val="24"/>
          <w:lang w:val="fr-FR"/>
        </w:rPr>
        <w:t xml:space="preserve">. </w:t>
      </w:r>
      <w:r w:rsidRPr="005B70A5">
        <w:rPr>
          <w:rFonts w:ascii="Garamond" w:hAnsi="Garamond" w:cstheme="minorHAnsi"/>
          <w:i/>
          <w:sz w:val="24"/>
          <w:szCs w:val="24"/>
          <w:lang w:val="fr-FR"/>
        </w:rPr>
        <w:t xml:space="preserve">Staline et son système. </w:t>
      </w:r>
      <w:r w:rsidRPr="005B70A5">
        <w:rPr>
          <w:rFonts w:ascii="Garamond" w:hAnsi="Garamond" w:cstheme="minorHAnsi"/>
          <w:sz w:val="24"/>
          <w:szCs w:val="24"/>
          <w:lang w:val="fr-FR"/>
        </w:rPr>
        <w:t xml:space="preserve">Paris : Perrin. </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Werth</w:t>
      </w:r>
      <w:proofErr w:type="spellEnd"/>
      <w:r w:rsidRPr="005B70A5">
        <w:rPr>
          <w:rFonts w:ascii="Garamond" w:hAnsi="Garamond" w:cstheme="minorHAnsi"/>
          <w:sz w:val="24"/>
          <w:szCs w:val="24"/>
          <w:lang w:val="fr-FR"/>
        </w:rPr>
        <w:t xml:space="preserve">, Nicolas. 2008. « Dans l’ombre de la Shoah : les pogromes des guerres civiles russes (1918-1921) ». In </w:t>
      </w:r>
      <w:r w:rsidRPr="005B70A5">
        <w:rPr>
          <w:rFonts w:ascii="Garamond" w:hAnsi="Garamond" w:cstheme="minorHAnsi"/>
          <w:i/>
          <w:sz w:val="24"/>
          <w:szCs w:val="24"/>
          <w:lang w:val="fr-FR"/>
        </w:rPr>
        <w:t>Revue d’Histoire de la Shoah</w:t>
      </w:r>
      <w:r w:rsidRPr="005B70A5">
        <w:rPr>
          <w:rFonts w:ascii="Garamond" w:hAnsi="Garamond" w:cstheme="minorHAnsi"/>
          <w:sz w:val="24"/>
          <w:szCs w:val="24"/>
          <w:lang w:val="fr-FR"/>
        </w:rPr>
        <w:t>. N°189.</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Werth</w:t>
      </w:r>
      <w:proofErr w:type="spellEnd"/>
      <w:r w:rsidRPr="005B70A5">
        <w:rPr>
          <w:rFonts w:ascii="Garamond" w:hAnsi="Garamond" w:cstheme="minorHAnsi"/>
          <w:sz w:val="24"/>
          <w:szCs w:val="24"/>
          <w:lang w:val="fr-FR"/>
        </w:rPr>
        <w:t xml:space="preserve">, Nicolas. 2012. </w:t>
      </w:r>
      <w:r w:rsidRPr="005B70A5">
        <w:rPr>
          <w:rFonts w:ascii="Garamond" w:hAnsi="Garamond" w:cstheme="minorHAnsi"/>
          <w:i/>
          <w:sz w:val="24"/>
          <w:szCs w:val="24"/>
          <w:lang w:val="fr-FR"/>
        </w:rPr>
        <w:t>La Route de la Kolyma. Carnet de voyage sur les traces du Goulag</w:t>
      </w:r>
      <w:r w:rsidRPr="005B70A5">
        <w:rPr>
          <w:rFonts w:ascii="Garamond" w:hAnsi="Garamond" w:cstheme="minorHAnsi"/>
          <w:sz w:val="24"/>
          <w:szCs w:val="24"/>
          <w:lang w:val="fr-FR"/>
        </w:rPr>
        <w:t xml:space="preserve">. Paris : Belin. </w:t>
      </w:r>
    </w:p>
    <w:p w:rsidR="003619F4" w:rsidRPr="005B70A5" w:rsidRDefault="003619F4" w:rsidP="003619F4">
      <w:pPr>
        <w:spacing w:after="0"/>
        <w:ind w:left="993" w:hanging="567"/>
        <w:jc w:val="both"/>
        <w:rPr>
          <w:rFonts w:ascii="Garamond" w:hAnsi="Garamond" w:cstheme="minorHAnsi"/>
          <w:sz w:val="24"/>
          <w:szCs w:val="24"/>
          <w:lang w:val="fr-BE"/>
        </w:rPr>
      </w:pPr>
      <w:proofErr w:type="spellStart"/>
      <w:r w:rsidRPr="005B70A5">
        <w:rPr>
          <w:rFonts w:ascii="Garamond" w:hAnsi="Garamond" w:cstheme="minorHAnsi"/>
          <w:sz w:val="24"/>
          <w:szCs w:val="24"/>
          <w:lang w:val="fr-FR"/>
        </w:rPr>
        <w:lastRenderedPageBreak/>
        <w:t>Werth</w:t>
      </w:r>
      <w:proofErr w:type="spellEnd"/>
      <w:r w:rsidRPr="005B70A5">
        <w:rPr>
          <w:rFonts w:ascii="Garamond" w:hAnsi="Garamond" w:cstheme="minorHAnsi"/>
          <w:sz w:val="24"/>
          <w:szCs w:val="24"/>
          <w:lang w:val="fr-FR"/>
        </w:rPr>
        <w:t xml:space="preserve">, Nicolas. 30.01.2017. « Il faut sortir de prison l’historien Dmitriev ». In </w:t>
      </w:r>
      <w:r w:rsidRPr="005B70A5">
        <w:rPr>
          <w:rFonts w:ascii="Garamond" w:hAnsi="Garamond" w:cstheme="minorHAnsi"/>
          <w:i/>
          <w:sz w:val="24"/>
          <w:szCs w:val="24"/>
          <w:lang w:val="fr-FR"/>
        </w:rPr>
        <w:t>Libération</w:t>
      </w:r>
      <w:r w:rsidRPr="005B70A5">
        <w:rPr>
          <w:rFonts w:ascii="Garamond" w:hAnsi="Garamond" w:cstheme="minorHAnsi"/>
          <w:sz w:val="24"/>
          <w:szCs w:val="24"/>
          <w:lang w:val="fr-FR"/>
        </w:rPr>
        <w:t>. URL &lt;</w:t>
      </w:r>
      <w:hyperlink r:id="rId13" w:history="1">
        <w:r w:rsidRPr="005B70A5">
          <w:rPr>
            <w:rStyle w:val="Lienhypertexte"/>
            <w:rFonts w:ascii="Garamond" w:hAnsi="Garamond"/>
            <w:sz w:val="24"/>
            <w:szCs w:val="24"/>
            <w:lang w:val="fr-BE"/>
          </w:rPr>
          <w:t>https://www.liberation.fr/debats/2017/01/30/il-faut-sortir-de-prison-l-historien-dmitriev_1545000</w:t>
        </w:r>
      </w:hyperlink>
      <w:r w:rsidRPr="005B70A5">
        <w:rPr>
          <w:rFonts w:ascii="Garamond" w:hAnsi="Garamond"/>
          <w:sz w:val="24"/>
          <w:szCs w:val="24"/>
          <w:lang w:val="fr-BE"/>
        </w:rPr>
        <w:t>&gt; Lien Internet consulté le 19.09.2019.</w:t>
      </w:r>
    </w:p>
    <w:p w:rsidR="003619F4" w:rsidRPr="005B70A5" w:rsidRDefault="003619F4" w:rsidP="003619F4">
      <w:pPr>
        <w:spacing w:after="0"/>
        <w:ind w:left="993" w:hanging="567"/>
        <w:jc w:val="both"/>
        <w:rPr>
          <w:rFonts w:ascii="Garamond" w:hAnsi="Garamond" w:cstheme="minorHAnsi"/>
          <w:sz w:val="24"/>
          <w:szCs w:val="24"/>
        </w:rPr>
      </w:pPr>
      <w:proofErr w:type="spellStart"/>
      <w:r w:rsidRPr="005B70A5">
        <w:rPr>
          <w:rFonts w:ascii="Garamond" w:hAnsi="Garamond" w:cstheme="minorHAnsi"/>
          <w:sz w:val="24"/>
          <w:szCs w:val="24"/>
          <w:lang w:val="fr-FR"/>
        </w:rPr>
        <w:t>Werth</w:t>
      </w:r>
      <w:proofErr w:type="spellEnd"/>
      <w:r w:rsidRPr="005B70A5">
        <w:rPr>
          <w:rFonts w:ascii="Garamond" w:hAnsi="Garamond" w:cstheme="minorHAnsi"/>
          <w:sz w:val="24"/>
          <w:szCs w:val="24"/>
          <w:lang w:val="fr-FR"/>
        </w:rPr>
        <w:t xml:space="preserve">, Nicolas. 2019. </w:t>
      </w:r>
      <w:r w:rsidRPr="005B70A5">
        <w:rPr>
          <w:rFonts w:ascii="Garamond" w:hAnsi="Garamond" w:cstheme="minorHAnsi"/>
          <w:i/>
          <w:sz w:val="24"/>
          <w:szCs w:val="24"/>
          <w:lang w:val="fr-FR"/>
        </w:rPr>
        <w:t>Le Cimetière de l’espérance. Essais sur l’histoire de l’Union soviétique, 1914-1991</w:t>
      </w:r>
      <w:r w:rsidRPr="005B70A5">
        <w:rPr>
          <w:rFonts w:ascii="Garamond" w:hAnsi="Garamond" w:cstheme="minorHAnsi"/>
          <w:sz w:val="24"/>
          <w:szCs w:val="24"/>
          <w:lang w:val="fr-FR"/>
        </w:rPr>
        <w:t xml:space="preserve">. </w:t>
      </w:r>
      <w:proofErr w:type="gramStart"/>
      <w:r w:rsidRPr="005B70A5">
        <w:rPr>
          <w:rFonts w:ascii="Garamond" w:hAnsi="Garamond" w:cstheme="minorHAnsi"/>
          <w:sz w:val="24"/>
          <w:szCs w:val="24"/>
        </w:rPr>
        <w:t>Paris :</w:t>
      </w:r>
      <w:proofErr w:type="gramEnd"/>
      <w:r w:rsidRPr="005B70A5">
        <w:rPr>
          <w:rFonts w:ascii="Garamond" w:hAnsi="Garamond" w:cstheme="minorHAnsi"/>
          <w:sz w:val="24"/>
          <w:szCs w:val="24"/>
        </w:rPr>
        <w:t xml:space="preserve"> Perrin. </w:t>
      </w:r>
    </w:p>
    <w:p w:rsidR="008006B3" w:rsidRPr="007968C9" w:rsidRDefault="003619F4" w:rsidP="009D3624">
      <w:pPr>
        <w:spacing w:after="0"/>
        <w:ind w:left="993" w:hanging="567"/>
        <w:jc w:val="both"/>
        <w:rPr>
          <w:rFonts w:ascii="Garamond" w:hAnsi="Garamond"/>
          <w:sz w:val="24"/>
          <w:szCs w:val="24"/>
        </w:rPr>
      </w:pPr>
      <w:proofErr w:type="spellStart"/>
      <w:r w:rsidRPr="005B70A5">
        <w:rPr>
          <w:rFonts w:ascii="Garamond" w:hAnsi="Garamond" w:cstheme="minorHAnsi"/>
          <w:sz w:val="24"/>
          <w:szCs w:val="24"/>
        </w:rPr>
        <w:t>Wojnowski</w:t>
      </w:r>
      <w:proofErr w:type="spellEnd"/>
      <w:r w:rsidRPr="005B70A5">
        <w:rPr>
          <w:rFonts w:ascii="Garamond" w:hAnsi="Garamond" w:cstheme="minorHAnsi"/>
          <w:sz w:val="24"/>
          <w:szCs w:val="24"/>
        </w:rPr>
        <w:t xml:space="preserve">, </w:t>
      </w:r>
      <w:proofErr w:type="spellStart"/>
      <w:r w:rsidRPr="005B70A5">
        <w:rPr>
          <w:rFonts w:ascii="Garamond" w:hAnsi="Garamond" w:cstheme="minorHAnsi"/>
          <w:sz w:val="24"/>
          <w:szCs w:val="24"/>
        </w:rPr>
        <w:t>Zbigniew</w:t>
      </w:r>
      <w:proofErr w:type="spellEnd"/>
      <w:r w:rsidRPr="005B70A5">
        <w:rPr>
          <w:rFonts w:ascii="Garamond" w:hAnsi="Garamond" w:cstheme="minorHAnsi"/>
          <w:sz w:val="24"/>
          <w:szCs w:val="24"/>
        </w:rPr>
        <w:t xml:space="preserve">. 2015. « The Soviet </w:t>
      </w:r>
      <w:proofErr w:type="gramStart"/>
      <w:r w:rsidRPr="005B70A5">
        <w:rPr>
          <w:rFonts w:ascii="Garamond" w:hAnsi="Garamond" w:cstheme="minorHAnsi"/>
          <w:sz w:val="24"/>
          <w:szCs w:val="24"/>
        </w:rPr>
        <w:t>People :</w:t>
      </w:r>
      <w:proofErr w:type="gramEnd"/>
      <w:r w:rsidRPr="005B70A5">
        <w:rPr>
          <w:rFonts w:ascii="Garamond" w:hAnsi="Garamond" w:cstheme="minorHAnsi"/>
          <w:sz w:val="24"/>
          <w:szCs w:val="24"/>
        </w:rPr>
        <w:t xml:space="preserve"> National and Supranational Identities in the URSSR after 1945 ». In </w:t>
      </w:r>
      <w:r w:rsidRPr="005B70A5">
        <w:rPr>
          <w:rFonts w:ascii="Garamond" w:hAnsi="Garamond" w:cstheme="minorHAnsi"/>
          <w:i/>
          <w:sz w:val="24"/>
          <w:szCs w:val="24"/>
        </w:rPr>
        <w:t>Nationalities Paper</w:t>
      </w:r>
      <w:r w:rsidRPr="005B70A5">
        <w:rPr>
          <w:rFonts w:ascii="Garamond" w:hAnsi="Garamond" w:cstheme="minorHAnsi"/>
          <w:sz w:val="24"/>
          <w:szCs w:val="24"/>
        </w:rPr>
        <w:t>. Abingdon-on-</w:t>
      </w:r>
      <w:proofErr w:type="gramStart"/>
      <w:r w:rsidRPr="005B70A5">
        <w:rPr>
          <w:rFonts w:ascii="Garamond" w:hAnsi="Garamond" w:cstheme="minorHAnsi"/>
          <w:sz w:val="24"/>
          <w:szCs w:val="24"/>
        </w:rPr>
        <w:t>Thames :</w:t>
      </w:r>
      <w:proofErr w:type="gramEnd"/>
      <w:r w:rsidRPr="005B70A5">
        <w:rPr>
          <w:rFonts w:ascii="Garamond" w:hAnsi="Garamond" w:cstheme="minorHAnsi"/>
          <w:sz w:val="24"/>
          <w:szCs w:val="24"/>
        </w:rPr>
        <w:t xml:space="preserve"> Taylor and Francis.</w:t>
      </w:r>
    </w:p>
    <w:sectPr w:rsidR="008006B3" w:rsidRPr="007968C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2D9" w:rsidRDefault="003542D9" w:rsidP="00FD76A2">
      <w:pPr>
        <w:spacing w:after="0" w:line="240" w:lineRule="auto"/>
      </w:pPr>
      <w:r>
        <w:separator/>
      </w:r>
    </w:p>
  </w:endnote>
  <w:endnote w:type="continuationSeparator" w:id="0">
    <w:p w:rsidR="003542D9" w:rsidRDefault="003542D9" w:rsidP="00FD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2D9" w:rsidRDefault="003542D9" w:rsidP="00FD76A2">
      <w:pPr>
        <w:spacing w:after="0" w:line="240" w:lineRule="auto"/>
      </w:pPr>
      <w:r>
        <w:separator/>
      </w:r>
    </w:p>
  </w:footnote>
  <w:footnote w:type="continuationSeparator" w:id="0">
    <w:p w:rsidR="003542D9" w:rsidRDefault="003542D9" w:rsidP="00FD76A2">
      <w:pPr>
        <w:spacing w:after="0" w:line="240" w:lineRule="auto"/>
      </w:pPr>
      <w:r>
        <w:continuationSeparator/>
      </w:r>
    </w:p>
  </w:footnote>
  <w:footnote w:id="1">
    <w:p w:rsidR="00B97F5F" w:rsidRPr="00CF6C10" w:rsidRDefault="00B97F5F" w:rsidP="00CF6C10">
      <w:pPr>
        <w:pStyle w:val="Notedebasdepage"/>
        <w:jc w:val="both"/>
        <w:rPr>
          <w:rFonts w:ascii="Garamond" w:hAnsi="Garamond"/>
          <w:lang w:val="fr-BE"/>
        </w:rPr>
      </w:pPr>
      <w:r w:rsidRPr="00CF6C10">
        <w:rPr>
          <w:rStyle w:val="Marquenotebasdepage"/>
          <w:rFonts w:ascii="Garamond" w:hAnsi="Garamond"/>
        </w:rPr>
        <w:footnoteRef/>
      </w:r>
      <w:r w:rsidRPr="00CF6C10">
        <w:rPr>
          <w:rFonts w:ascii="Garamond" w:hAnsi="Garamond"/>
          <w:lang w:val="fr-BE"/>
        </w:rPr>
        <w:t xml:space="preserve"> L’idéologème est une unité minimale d’idéologie qui se traduit par des particularités formelles au sein d’un même discours.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F8"/>
    <w:rsid w:val="0002520A"/>
    <w:rsid w:val="000261FD"/>
    <w:rsid w:val="00032B8E"/>
    <w:rsid w:val="00033455"/>
    <w:rsid w:val="00044213"/>
    <w:rsid w:val="000442F0"/>
    <w:rsid w:val="00051B55"/>
    <w:rsid w:val="00064E24"/>
    <w:rsid w:val="00065F63"/>
    <w:rsid w:val="0007168D"/>
    <w:rsid w:val="000773E0"/>
    <w:rsid w:val="0008151C"/>
    <w:rsid w:val="00085EAA"/>
    <w:rsid w:val="00091F85"/>
    <w:rsid w:val="000969B4"/>
    <w:rsid w:val="00097FCE"/>
    <w:rsid w:val="000B199A"/>
    <w:rsid w:val="000B6E39"/>
    <w:rsid w:val="000C6F5D"/>
    <w:rsid w:val="000C7DAA"/>
    <w:rsid w:val="000D467A"/>
    <w:rsid w:val="000E24DC"/>
    <w:rsid w:val="00146C21"/>
    <w:rsid w:val="00150F7D"/>
    <w:rsid w:val="00156710"/>
    <w:rsid w:val="00167521"/>
    <w:rsid w:val="001678A1"/>
    <w:rsid w:val="001855E9"/>
    <w:rsid w:val="00194348"/>
    <w:rsid w:val="001B739E"/>
    <w:rsid w:val="001D0A38"/>
    <w:rsid w:val="001D159C"/>
    <w:rsid w:val="001D4907"/>
    <w:rsid w:val="001F0450"/>
    <w:rsid w:val="001F3113"/>
    <w:rsid w:val="00207638"/>
    <w:rsid w:val="00210086"/>
    <w:rsid w:val="00214FF2"/>
    <w:rsid w:val="00223389"/>
    <w:rsid w:val="0022556A"/>
    <w:rsid w:val="002267F4"/>
    <w:rsid w:val="00242012"/>
    <w:rsid w:val="00253674"/>
    <w:rsid w:val="002711E8"/>
    <w:rsid w:val="00273E9C"/>
    <w:rsid w:val="002873B1"/>
    <w:rsid w:val="00287932"/>
    <w:rsid w:val="00290271"/>
    <w:rsid w:val="00297A65"/>
    <w:rsid w:val="002A312F"/>
    <w:rsid w:val="002E12EF"/>
    <w:rsid w:val="002E4542"/>
    <w:rsid w:val="002F05B3"/>
    <w:rsid w:val="002F69F9"/>
    <w:rsid w:val="003167AD"/>
    <w:rsid w:val="00317E42"/>
    <w:rsid w:val="00320617"/>
    <w:rsid w:val="003213B8"/>
    <w:rsid w:val="00351AD3"/>
    <w:rsid w:val="0035356B"/>
    <w:rsid w:val="003542D9"/>
    <w:rsid w:val="003619F4"/>
    <w:rsid w:val="00363DC9"/>
    <w:rsid w:val="003665AA"/>
    <w:rsid w:val="00374296"/>
    <w:rsid w:val="00394BFF"/>
    <w:rsid w:val="003A2281"/>
    <w:rsid w:val="003A6931"/>
    <w:rsid w:val="003B5DFD"/>
    <w:rsid w:val="003C377B"/>
    <w:rsid w:val="003C5ECC"/>
    <w:rsid w:val="003C5F38"/>
    <w:rsid w:val="003D0B2C"/>
    <w:rsid w:val="003D2B01"/>
    <w:rsid w:val="003F2C05"/>
    <w:rsid w:val="003F6E51"/>
    <w:rsid w:val="003F7ACE"/>
    <w:rsid w:val="0040097C"/>
    <w:rsid w:val="0040146A"/>
    <w:rsid w:val="00401D4B"/>
    <w:rsid w:val="004051ED"/>
    <w:rsid w:val="00406C0E"/>
    <w:rsid w:val="00411DB3"/>
    <w:rsid w:val="004247BF"/>
    <w:rsid w:val="00430111"/>
    <w:rsid w:val="00452656"/>
    <w:rsid w:val="004650E7"/>
    <w:rsid w:val="0048746F"/>
    <w:rsid w:val="004922AD"/>
    <w:rsid w:val="004943EA"/>
    <w:rsid w:val="00495530"/>
    <w:rsid w:val="004B1F91"/>
    <w:rsid w:val="004B7665"/>
    <w:rsid w:val="004E73C0"/>
    <w:rsid w:val="005015E7"/>
    <w:rsid w:val="0050247F"/>
    <w:rsid w:val="00510D71"/>
    <w:rsid w:val="00511C22"/>
    <w:rsid w:val="00514843"/>
    <w:rsid w:val="005172BD"/>
    <w:rsid w:val="00536E6D"/>
    <w:rsid w:val="00543F15"/>
    <w:rsid w:val="00556D6B"/>
    <w:rsid w:val="005632DE"/>
    <w:rsid w:val="005C19D4"/>
    <w:rsid w:val="005C5143"/>
    <w:rsid w:val="005C7599"/>
    <w:rsid w:val="005D3B0C"/>
    <w:rsid w:val="005D48C4"/>
    <w:rsid w:val="005D6C7A"/>
    <w:rsid w:val="005E53AC"/>
    <w:rsid w:val="005E75F0"/>
    <w:rsid w:val="00601A8E"/>
    <w:rsid w:val="00604652"/>
    <w:rsid w:val="00605114"/>
    <w:rsid w:val="00644068"/>
    <w:rsid w:val="006719B7"/>
    <w:rsid w:val="00672F07"/>
    <w:rsid w:val="00676731"/>
    <w:rsid w:val="00684AA0"/>
    <w:rsid w:val="00692B92"/>
    <w:rsid w:val="006A264A"/>
    <w:rsid w:val="006B2BFE"/>
    <w:rsid w:val="006B2EA2"/>
    <w:rsid w:val="006C0C0B"/>
    <w:rsid w:val="006C40A1"/>
    <w:rsid w:val="006D04E0"/>
    <w:rsid w:val="006E3E54"/>
    <w:rsid w:val="007304D8"/>
    <w:rsid w:val="0073716D"/>
    <w:rsid w:val="00745A5E"/>
    <w:rsid w:val="00750584"/>
    <w:rsid w:val="00751AB4"/>
    <w:rsid w:val="0078290E"/>
    <w:rsid w:val="00787E17"/>
    <w:rsid w:val="00792B23"/>
    <w:rsid w:val="007968C9"/>
    <w:rsid w:val="007D7B05"/>
    <w:rsid w:val="007D7FE6"/>
    <w:rsid w:val="007E2D84"/>
    <w:rsid w:val="008005E6"/>
    <w:rsid w:val="008006B3"/>
    <w:rsid w:val="00820975"/>
    <w:rsid w:val="00847B7A"/>
    <w:rsid w:val="00870768"/>
    <w:rsid w:val="008C1DCC"/>
    <w:rsid w:val="008C28A7"/>
    <w:rsid w:val="008D0379"/>
    <w:rsid w:val="008E2E35"/>
    <w:rsid w:val="008F175D"/>
    <w:rsid w:val="008F24B9"/>
    <w:rsid w:val="009176D0"/>
    <w:rsid w:val="009223CA"/>
    <w:rsid w:val="009459E8"/>
    <w:rsid w:val="00973538"/>
    <w:rsid w:val="0097555B"/>
    <w:rsid w:val="009764C2"/>
    <w:rsid w:val="00980CA0"/>
    <w:rsid w:val="00983E60"/>
    <w:rsid w:val="00992883"/>
    <w:rsid w:val="009B3419"/>
    <w:rsid w:val="009B5A56"/>
    <w:rsid w:val="009C11E4"/>
    <w:rsid w:val="009D0ED8"/>
    <w:rsid w:val="009D2C6B"/>
    <w:rsid w:val="009D3624"/>
    <w:rsid w:val="009D4EDE"/>
    <w:rsid w:val="009D5E98"/>
    <w:rsid w:val="009D737D"/>
    <w:rsid w:val="009F4C4E"/>
    <w:rsid w:val="00A27652"/>
    <w:rsid w:val="00A30AB9"/>
    <w:rsid w:val="00A40A0D"/>
    <w:rsid w:val="00A44527"/>
    <w:rsid w:val="00A453F7"/>
    <w:rsid w:val="00A639B5"/>
    <w:rsid w:val="00A8158F"/>
    <w:rsid w:val="00A91B4E"/>
    <w:rsid w:val="00A92381"/>
    <w:rsid w:val="00AA3330"/>
    <w:rsid w:val="00AB25B3"/>
    <w:rsid w:val="00AD7605"/>
    <w:rsid w:val="00AE71A3"/>
    <w:rsid w:val="00AF17E0"/>
    <w:rsid w:val="00AF309A"/>
    <w:rsid w:val="00AF5844"/>
    <w:rsid w:val="00B17541"/>
    <w:rsid w:val="00B24A49"/>
    <w:rsid w:val="00B25905"/>
    <w:rsid w:val="00B271F6"/>
    <w:rsid w:val="00B35750"/>
    <w:rsid w:val="00B5381A"/>
    <w:rsid w:val="00B64525"/>
    <w:rsid w:val="00B648D5"/>
    <w:rsid w:val="00B80B84"/>
    <w:rsid w:val="00B84271"/>
    <w:rsid w:val="00B97F5F"/>
    <w:rsid w:val="00BA71F7"/>
    <w:rsid w:val="00BC3D32"/>
    <w:rsid w:val="00BD4D3B"/>
    <w:rsid w:val="00BF211B"/>
    <w:rsid w:val="00BF6508"/>
    <w:rsid w:val="00C10489"/>
    <w:rsid w:val="00C1093B"/>
    <w:rsid w:val="00C21A3E"/>
    <w:rsid w:val="00C21B4F"/>
    <w:rsid w:val="00C25BED"/>
    <w:rsid w:val="00C35740"/>
    <w:rsid w:val="00C52261"/>
    <w:rsid w:val="00C607E8"/>
    <w:rsid w:val="00C76F37"/>
    <w:rsid w:val="00C772D3"/>
    <w:rsid w:val="00C85B41"/>
    <w:rsid w:val="00C862AC"/>
    <w:rsid w:val="00CA67DA"/>
    <w:rsid w:val="00CB1E6C"/>
    <w:rsid w:val="00CB7837"/>
    <w:rsid w:val="00CD3B9F"/>
    <w:rsid w:val="00CF6C10"/>
    <w:rsid w:val="00D0523D"/>
    <w:rsid w:val="00D065C7"/>
    <w:rsid w:val="00D31366"/>
    <w:rsid w:val="00D31A2C"/>
    <w:rsid w:val="00D377C5"/>
    <w:rsid w:val="00D44E8C"/>
    <w:rsid w:val="00D4629F"/>
    <w:rsid w:val="00D4670C"/>
    <w:rsid w:val="00D67067"/>
    <w:rsid w:val="00D83A8D"/>
    <w:rsid w:val="00D93D54"/>
    <w:rsid w:val="00D97491"/>
    <w:rsid w:val="00DA0E9E"/>
    <w:rsid w:val="00DA6346"/>
    <w:rsid w:val="00DC65E8"/>
    <w:rsid w:val="00DD1B72"/>
    <w:rsid w:val="00DE295D"/>
    <w:rsid w:val="00DE2EF8"/>
    <w:rsid w:val="00DF212E"/>
    <w:rsid w:val="00E02F77"/>
    <w:rsid w:val="00E1296A"/>
    <w:rsid w:val="00E316A9"/>
    <w:rsid w:val="00E34925"/>
    <w:rsid w:val="00E352D0"/>
    <w:rsid w:val="00E362AF"/>
    <w:rsid w:val="00E81B61"/>
    <w:rsid w:val="00E93823"/>
    <w:rsid w:val="00EA4246"/>
    <w:rsid w:val="00EA61A1"/>
    <w:rsid w:val="00EE45D2"/>
    <w:rsid w:val="00EF370E"/>
    <w:rsid w:val="00F174C4"/>
    <w:rsid w:val="00F21770"/>
    <w:rsid w:val="00F30838"/>
    <w:rsid w:val="00F3115F"/>
    <w:rsid w:val="00F32038"/>
    <w:rsid w:val="00F36B0E"/>
    <w:rsid w:val="00F420CA"/>
    <w:rsid w:val="00F46C28"/>
    <w:rsid w:val="00F5007B"/>
    <w:rsid w:val="00F55481"/>
    <w:rsid w:val="00F5667D"/>
    <w:rsid w:val="00F648C0"/>
    <w:rsid w:val="00F71C7D"/>
    <w:rsid w:val="00F74C4C"/>
    <w:rsid w:val="00FA2F1C"/>
    <w:rsid w:val="00FB4FD8"/>
    <w:rsid w:val="00FD0AF1"/>
    <w:rsid w:val="00FD61C1"/>
    <w:rsid w:val="00FD76A2"/>
    <w:rsid w:val="00FE39E9"/>
    <w:rsid w:val="00FF0DA0"/>
    <w:rsid w:val="00FF2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D76A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D76A2"/>
    <w:rPr>
      <w:sz w:val="20"/>
      <w:szCs w:val="20"/>
    </w:rPr>
  </w:style>
  <w:style w:type="character" w:styleId="Marquenotebasdepage">
    <w:name w:val="footnote reference"/>
    <w:basedOn w:val="Policepardfaut"/>
    <w:uiPriority w:val="99"/>
    <w:semiHidden/>
    <w:unhideWhenUsed/>
    <w:rsid w:val="00FD76A2"/>
    <w:rPr>
      <w:vertAlign w:val="superscript"/>
    </w:rPr>
  </w:style>
  <w:style w:type="character" w:styleId="Lienhypertexte">
    <w:name w:val="Hyperlink"/>
    <w:basedOn w:val="Policepardfaut"/>
    <w:uiPriority w:val="99"/>
    <w:unhideWhenUsed/>
    <w:rsid w:val="000969B4"/>
    <w:rPr>
      <w:color w:val="0000FF"/>
      <w:u w:val="single"/>
    </w:rPr>
  </w:style>
  <w:style w:type="character" w:styleId="Accentuation">
    <w:name w:val="Emphasis"/>
    <w:basedOn w:val="Policepardfaut"/>
    <w:uiPriority w:val="20"/>
    <w:qFormat/>
    <w:rsid w:val="002A312F"/>
    <w:rPr>
      <w:i/>
      <w:iCs/>
    </w:rPr>
  </w:style>
  <w:style w:type="character" w:customStyle="1" w:styleId="familyname">
    <w:name w:val="familyname"/>
    <w:basedOn w:val="Policepardfaut"/>
    <w:rsid w:val="00D065C7"/>
  </w:style>
  <w:style w:type="paragraph" w:styleId="Textedebulles">
    <w:name w:val="Balloon Text"/>
    <w:basedOn w:val="Normal"/>
    <w:link w:val="TextedebullesCar"/>
    <w:uiPriority w:val="99"/>
    <w:semiHidden/>
    <w:unhideWhenUsed/>
    <w:rsid w:val="007E2D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2D84"/>
    <w:rPr>
      <w:rFonts w:ascii="Segoe UI" w:hAnsi="Segoe UI" w:cs="Segoe UI"/>
      <w:sz w:val="18"/>
      <w:szCs w:val="18"/>
    </w:rPr>
  </w:style>
  <w:style w:type="character" w:styleId="lev">
    <w:name w:val="Strong"/>
    <w:basedOn w:val="Policepardfaut"/>
    <w:uiPriority w:val="22"/>
    <w:qFormat/>
    <w:rsid w:val="00F3083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D76A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D76A2"/>
    <w:rPr>
      <w:sz w:val="20"/>
      <w:szCs w:val="20"/>
    </w:rPr>
  </w:style>
  <w:style w:type="character" w:styleId="Marquenotebasdepage">
    <w:name w:val="footnote reference"/>
    <w:basedOn w:val="Policepardfaut"/>
    <w:uiPriority w:val="99"/>
    <w:semiHidden/>
    <w:unhideWhenUsed/>
    <w:rsid w:val="00FD76A2"/>
    <w:rPr>
      <w:vertAlign w:val="superscript"/>
    </w:rPr>
  </w:style>
  <w:style w:type="character" w:styleId="Lienhypertexte">
    <w:name w:val="Hyperlink"/>
    <w:basedOn w:val="Policepardfaut"/>
    <w:uiPriority w:val="99"/>
    <w:unhideWhenUsed/>
    <w:rsid w:val="000969B4"/>
    <w:rPr>
      <w:color w:val="0000FF"/>
      <w:u w:val="single"/>
    </w:rPr>
  </w:style>
  <w:style w:type="character" w:styleId="Accentuation">
    <w:name w:val="Emphasis"/>
    <w:basedOn w:val="Policepardfaut"/>
    <w:uiPriority w:val="20"/>
    <w:qFormat/>
    <w:rsid w:val="002A312F"/>
    <w:rPr>
      <w:i/>
      <w:iCs/>
    </w:rPr>
  </w:style>
  <w:style w:type="character" w:customStyle="1" w:styleId="familyname">
    <w:name w:val="familyname"/>
    <w:basedOn w:val="Policepardfaut"/>
    <w:rsid w:val="00D065C7"/>
  </w:style>
  <w:style w:type="paragraph" w:styleId="Textedebulles">
    <w:name w:val="Balloon Text"/>
    <w:basedOn w:val="Normal"/>
    <w:link w:val="TextedebullesCar"/>
    <w:uiPriority w:val="99"/>
    <w:semiHidden/>
    <w:unhideWhenUsed/>
    <w:rsid w:val="007E2D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2D84"/>
    <w:rPr>
      <w:rFonts w:ascii="Segoe UI" w:hAnsi="Segoe UI" w:cs="Segoe UI"/>
      <w:sz w:val="18"/>
      <w:szCs w:val="18"/>
    </w:rPr>
  </w:style>
  <w:style w:type="character" w:styleId="lev">
    <w:name w:val="Strong"/>
    <w:basedOn w:val="Policepardfaut"/>
    <w:uiPriority w:val="22"/>
    <w:qFormat/>
    <w:rsid w:val="00F30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a-croix.com/Monde/Europe/Le-troublant-proces-lhistorien-russe-Iouri-Dmitriev-2019-09-03-1201044857" TargetMode="External"/><Relationship Id="rId12" Type="http://schemas.openxmlformats.org/officeDocument/2006/relationships/hyperlink" Target="http://www.centremlm.be/J-Staline-Pour-une-formation-bolchevik-%E2%88%92-1937" TargetMode="External"/><Relationship Id="rId13" Type="http://schemas.openxmlformats.org/officeDocument/2006/relationships/hyperlink" Target="https://www.liberation.fr/debats/2017/01/30/il-faut-sortir-de-prison-l-historien-dmitriev_1545000"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journals.openedition.org/ilcea/3017" TargetMode="External"/><Relationship Id="rId9" Type="http://schemas.openxmlformats.org/officeDocument/2006/relationships/hyperlink" Target="http://journals.openedition.org/grm/615" TargetMode="External"/><Relationship Id="rId10" Type="http://schemas.openxmlformats.org/officeDocument/2006/relationships/hyperlink" Target="http://journals.openedition.org/lisa/49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4EED0-EB86-C94A-AB6D-C52C7590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2633</Words>
  <Characters>14483</Characters>
  <Application>Microsoft Macintosh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Charlotte</cp:lastModifiedBy>
  <cp:revision>2</cp:revision>
  <cp:lastPrinted>2019-11-13T11:21:00Z</cp:lastPrinted>
  <dcterms:created xsi:type="dcterms:W3CDTF">2020-05-26T12:11:00Z</dcterms:created>
  <dcterms:modified xsi:type="dcterms:W3CDTF">2020-05-26T12:11:00Z</dcterms:modified>
</cp:coreProperties>
</file>