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default" w:eastAsia="宋体"/>
          <w:lang w:val="en-US" w:eastAsia="zh-CN"/>
        </w:rPr>
      </w:pPr>
      <w:r>
        <w:rPr>
          <w:rFonts w:hint="eastAsia" w:ascii="Times New Roman" w:hAnsi="Times New Roman" w:cs="Times New Roman"/>
          <w:b/>
          <w:sz w:val="28"/>
          <w:szCs w:val="28"/>
        </w:rPr>
        <w:t xml:space="preserve">Emergy </w:t>
      </w:r>
      <w:r>
        <w:rPr>
          <w:rFonts w:hint="eastAsia" w:ascii="Times New Roman" w:hAnsi="Times New Roman" w:cs="Times New Roman"/>
          <w:b/>
          <w:sz w:val="28"/>
          <w:szCs w:val="28"/>
          <w:lang w:val="en-US" w:eastAsia="zh-CN"/>
        </w:rPr>
        <w:t>a</w:t>
      </w:r>
      <w:r>
        <w:rPr>
          <w:rFonts w:hint="eastAsia" w:ascii="Times New Roman" w:hAnsi="Times New Roman" w:cs="Times New Roman"/>
          <w:b/>
          <w:sz w:val="28"/>
          <w:szCs w:val="28"/>
        </w:rPr>
        <w:t xml:space="preserve">nalysis of </w:t>
      </w:r>
      <w:r>
        <w:rPr>
          <w:rFonts w:hint="eastAsia" w:ascii="Times New Roman" w:hAnsi="Times New Roman" w:cs="Times New Roman"/>
          <w:b/>
          <w:sz w:val="28"/>
          <w:szCs w:val="28"/>
          <w:lang w:val="en-US" w:eastAsia="zh-CN"/>
        </w:rPr>
        <w:t>t</w:t>
      </w:r>
      <w:r>
        <w:rPr>
          <w:rFonts w:hint="eastAsia" w:ascii="Times New Roman" w:hAnsi="Times New Roman" w:cs="Times New Roman"/>
          <w:b/>
          <w:sz w:val="28"/>
          <w:szCs w:val="28"/>
        </w:rPr>
        <w:t xml:space="preserve">ypical </w:t>
      </w:r>
      <w:r>
        <w:rPr>
          <w:rFonts w:hint="eastAsia" w:ascii="Times New Roman" w:hAnsi="Times New Roman" w:cs="Times New Roman"/>
          <w:b/>
          <w:sz w:val="28"/>
          <w:szCs w:val="28"/>
          <w:lang w:val="en-US" w:eastAsia="zh-CN"/>
        </w:rPr>
        <w:t>c</w:t>
      </w:r>
      <w:r>
        <w:rPr>
          <w:rFonts w:hint="eastAsia" w:ascii="Times New Roman" w:hAnsi="Times New Roman" w:cs="Times New Roman"/>
          <w:b/>
          <w:sz w:val="28"/>
          <w:szCs w:val="28"/>
        </w:rPr>
        <w:t>entralized biogas production</w:t>
      </w:r>
      <w:r>
        <w:rPr>
          <w:rFonts w:hint="eastAsia" w:ascii="Times New Roman" w:hAnsi="Times New Roman" w:cs="Times New Roman"/>
          <w:b/>
          <w:sz w:val="28"/>
          <w:szCs w:val="28"/>
          <w:lang w:val="en-US" w:eastAsia="zh-CN"/>
        </w:rPr>
        <w:t xml:space="preserve"> project</w:t>
      </w:r>
      <w:r>
        <w:rPr>
          <w:rFonts w:hint="eastAsia" w:ascii="Times New Roman" w:hAnsi="Times New Roman" w:cs="Times New Roman"/>
          <w:b/>
          <w:sz w:val="28"/>
          <w:szCs w:val="28"/>
        </w:rPr>
        <w:t>：</w:t>
      </w:r>
      <w:r>
        <w:rPr>
          <w:rFonts w:hint="eastAsia" w:ascii="Times New Roman" w:hAnsi="Times New Roman" w:cs="Times New Roman"/>
          <w:b/>
          <w:sz w:val="28"/>
          <w:szCs w:val="28"/>
          <w:lang w:val="en-US" w:eastAsia="zh-CN"/>
        </w:rPr>
        <w:t>c</w:t>
      </w:r>
      <w:r>
        <w:rPr>
          <w:rFonts w:hint="eastAsia" w:ascii="Times New Roman" w:hAnsi="Times New Roman" w:cs="Times New Roman"/>
          <w:b/>
          <w:sz w:val="28"/>
          <w:szCs w:val="28"/>
        </w:rPr>
        <w:t xml:space="preserve">ase </w:t>
      </w:r>
      <w:r>
        <w:rPr>
          <w:rFonts w:hint="eastAsia" w:ascii="Times New Roman" w:hAnsi="Times New Roman" w:cs="Times New Roman"/>
          <w:b/>
          <w:sz w:val="28"/>
          <w:szCs w:val="28"/>
          <w:lang w:val="en-US" w:eastAsia="zh-CN"/>
        </w:rPr>
        <w:t>s</w:t>
      </w:r>
      <w:r>
        <w:rPr>
          <w:rFonts w:hint="eastAsia" w:ascii="Times New Roman" w:hAnsi="Times New Roman" w:cs="Times New Roman"/>
          <w:b/>
          <w:sz w:val="28"/>
          <w:szCs w:val="28"/>
        </w:rPr>
        <w:t>tudy in Hebei</w:t>
      </w:r>
      <w:r>
        <w:rPr>
          <w:rFonts w:hint="eastAsia" w:ascii="Times New Roman" w:hAnsi="Times New Roman" w:cs="Times New Roman"/>
          <w:b/>
          <w:sz w:val="28"/>
          <w:szCs w:val="28"/>
          <w:lang w:val="en-US" w:eastAsia="zh-CN"/>
        </w:rPr>
        <w:t>, China</w:t>
      </w:r>
    </w:p>
    <w:p>
      <w:pPr>
        <w:pStyle w:val="8"/>
        <w:ind w:leftChars="700"/>
        <w:jc w:val="center"/>
        <w:rPr>
          <w:rFonts w:hint="default" w:eastAsia="宋体"/>
          <w:lang w:val="en-US" w:eastAsia="zh-CN"/>
        </w:rPr>
      </w:pPr>
      <w:r>
        <w:rPr>
          <w:rFonts w:eastAsia="宋体"/>
        </w:rPr>
        <w:t xml:space="preserve">Qiang Wang </w:t>
      </w:r>
      <w:r>
        <w:rPr>
          <w:rFonts w:eastAsia="宋体"/>
          <w:vertAlign w:val="superscript"/>
        </w:rPr>
        <w:t>1,</w:t>
      </w:r>
      <w:r>
        <w:rPr>
          <w:rFonts w:hint="eastAsia"/>
          <w:vertAlign w:val="superscript"/>
          <w:lang w:val="en-US" w:eastAsia="zh-CN"/>
        </w:rPr>
        <w:t xml:space="preserve"> </w:t>
      </w:r>
      <w:r>
        <w:rPr>
          <w:rFonts w:eastAsia="宋体"/>
          <w:vertAlign w:val="superscript"/>
        </w:rPr>
        <w:t>2</w:t>
      </w:r>
      <w:r>
        <w:rPr>
          <w:rFonts w:eastAsia="宋体"/>
        </w:rPr>
        <w:t xml:space="preserve">, </w:t>
      </w:r>
      <w:r>
        <w:rPr>
          <w:rFonts w:hint="eastAsia"/>
          <w:lang w:val="en-US" w:eastAsia="zh-CN"/>
        </w:rPr>
        <w:t xml:space="preserve">Thomas Dogot </w:t>
      </w:r>
      <w:r>
        <w:rPr>
          <w:rFonts w:eastAsia="宋体"/>
          <w:vertAlign w:val="superscript"/>
        </w:rPr>
        <w:t>2</w:t>
      </w:r>
      <w:r>
        <w:rPr>
          <w:rFonts w:hint="eastAsia"/>
          <w:lang w:val="en-US" w:eastAsia="zh-CN"/>
        </w:rPr>
        <w:t xml:space="preserve">, </w:t>
      </w:r>
      <w:r>
        <w:rPr>
          <w:rFonts w:hint="default" w:eastAsia="宋体"/>
          <w:lang w:val="en-US"/>
        </w:rPr>
        <w:t>Yueling Yang</w:t>
      </w:r>
      <w:r>
        <w:rPr>
          <w:rFonts w:eastAsia="宋体"/>
        </w:rPr>
        <w:t xml:space="preserve"> </w:t>
      </w:r>
      <w:r>
        <w:rPr>
          <w:rFonts w:hint="default" w:eastAsia="宋体"/>
          <w:vertAlign w:val="superscript"/>
          <w:lang w:val="en-US"/>
        </w:rPr>
        <w:t xml:space="preserve">3, </w:t>
      </w:r>
      <w:r>
        <w:rPr>
          <w:rFonts w:eastAsia="宋体" w:cs="宋体"/>
          <w:lang w:eastAsia="zh-CN"/>
        </w:rPr>
        <w:t>*</w:t>
      </w:r>
      <w:r>
        <w:rPr>
          <w:rFonts w:hint="eastAsia"/>
          <w:lang w:val="en-US" w:eastAsia="zh-CN"/>
        </w:rPr>
        <w:t>, Jun Liu</w:t>
      </w:r>
      <w:r>
        <w:rPr>
          <w:rFonts w:eastAsia="宋体"/>
        </w:rPr>
        <w:t xml:space="preserve"> </w:t>
      </w:r>
      <w:r>
        <w:rPr>
          <w:rFonts w:hint="eastAsia"/>
          <w:b/>
          <w:bCs w:val="0"/>
          <w:vertAlign w:val="superscript"/>
          <w:lang w:val="en-US" w:eastAsia="zh-CN"/>
        </w:rPr>
        <w:t>4, 5</w:t>
      </w:r>
    </w:p>
    <w:p>
      <w:pPr>
        <w:pStyle w:val="43"/>
        <w:ind w:leftChars="700"/>
        <w:rPr>
          <w:rFonts w:eastAsia="宋体"/>
          <w:bCs/>
          <w:color w:val="auto"/>
          <w:sz w:val="22"/>
          <w:szCs w:val="22"/>
        </w:rPr>
      </w:pPr>
      <w:r>
        <w:rPr>
          <w:color w:val="auto"/>
          <w:sz w:val="22"/>
          <w:szCs w:val="22"/>
          <w:vertAlign w:val="superscript"/>
        </w:rPr>
        <w:t>1</w:t>
      </w:r>
      <w:r>
        <w:rPr>
          <w:color w:val="auto"/>
          <w:sz w:val="22"/>
          <w:szCs w:val="22"/>
        </w:rPr>
        <w:tab/>
      </w:r>
      <w:r>
        <w:rPr>
          <w:rFonts w:eastAsia="宋体"/>
          <w:color w:val="auto"/>
          <w:sz w:val="22"/>
          <w:szCs w:val="22"/>
        </w:rPr>
        <w:t>Institute of Agricultural Resources and Regiona</w:t>
      </w:r>
      <w:bookmarkStart w:id="28" w:name="_GoBack"/>
      <w:bookmarkEnd w:id="28"/>
      <w:r>
        <w:rPr>
          <w:rFonts w:eastAsia="宋体"/>
          <w:color w:val="auto"/>
          <w:sz w:val="22"/>
          <w:szCs w:val="22"/>
        </w:rPr>
        <w:t xml:space="preserve">l Planning, Chinese Academy of Agricultural Sciences, </w:t>
      </w:r>
      <w:bookmarkStart w:id="0" w:name="_Hlk17244153"/>
      <w:r>
        <w:rPr>
          <w:rFonts w:eastAsia="宋体"/>
          <w:color w:val="auto"/>
          <w:sz w:val="22"/>
          <w:szCs w:val="22"/>
        </w:rPr>
        <w:t>Beijing 100081, China;</w:t>
      </w:r>
      <w:bookmarkEnd w:id="0"/>
    </w:p>
    <w:p>
      <w:pPr>
        <w:pStyle w:val="43"/>
        <w:ind w:leftChars="700"/>
        <w:rPr>
          <w:rFonts w:eastAsia="宋体"/>
          <w:color w:val="auto"/>
          <w:sz w:val="22"/>
          <w:szCs w:val="22"/>
        </w:rPr>
      </w:pPr>
      <w:r>
        <w:rPr>
          <w:color w:val="auto"/>
          <w:sz w:val="22"/>
          <w:szCs w:val="22"/>
          <w:vertAlign w:val="superscript"/>
        </w:rPr>
        <w:t>2</w:t>
      </w:r>
      <w:r>
        <w:rPr>
          <w:color w:val="auto"/>
          <w:sz w:val="22"/>
          <w:szCs w:val="22"/>
        </w:rPr>
        <w:tab/>
      </w:r>
      <w:r>
        <w:rPr>
          <w:rFonts w:eastAsia="宋体"/>
          <w:color w:val="auto"/>
          <w:sz w:val="22"/>
          <w:szCs w:val="22"/>
        </w:rPr>
        <w:t>Department of Economics and Rural Development, Gembloux Agro-Bio Tech, University of Liège, 5030 Gembloux, Belgium;</w:t>
      </w:r>
    </w:p>
    <w:p>
      <w:pPr>
        <w:pStyle w:val="43"/>
        <w:ind w:leftChars="700"/>
        <w:rPr>
          <w:rFonts w:hint="eastAsia" w:eastAsia="宋体"/>
          <w:color w:val="auto"/>
          <w:sz w:val="22"/>
          <w:szCs w:val="22"/>
        </w:rPr>
      </w:pPr>
      <w:r>
        <w:rPr>
          <w:rFonts w:hint="default"/>
          <w:color w:val="auto"/>
          <w:sz w:val="22"/>
          <w:szCs w:val="22"/>
          <w:vertAlign w:val="superscript"/>
          <w:lang w:val="en-US"/>
        </w:rPr>
        <w:t xml:space="preserve">3  </w:t>
      </w:r>
      <w:r>
        <w:rPr>
          <w:rFonts w:hint="eastAsia" w:eastAsia="宋体"/>
          <w:color w:val="auto"/>
          <w:sz w:val="22"/>
          <w:szCs w:val="22"/>
        </w:rPr>
        <w:t>School of Economics and Management, Chongqing Normal University, Chongqing 400030, China</w:t>
      </w:r>
    </w:p>
    <w:p>
      <w:pPr>
        <w:pStyle w:val="43"/>
        <w:ind w:leftChars="700"/>
        <w:rPr>
          <w:rFonts w:hint="eastAsia" w:eastAsia="宋体"/>
          <w:color w:val="auto"/>
          <w:sz w:val="22"/>
          <w:szCs w:val="22"/>
        </w:rPr>
      </w:pPr>
      <w:r>
        <w:rPr>
          <w:rFonts w:hint="eastAsia" w:eastAsia="宋体"/>
          <w:color w:val="auto"/>
          <w:sz w:val="22"/>
          <w:szCs w:val="22"/>
          <w:vertAlign w:val="superscript"/>
          <w:lang w:val="en-US" w:eastAsia="zh-CN"/>
        </w:rPr>
        <w:t>4</w:t>
      </w:r>
      <w:r>
        <w:rPr>
          <w:rFonts w:hint="default"/>
          <w:color w:val="auto"/>
          <w:sz w:val="22"/>
          <w:szCs w:val="22"/>
          <w:vertAlign w:val="superscript"/>
          <w:lang w:val="en-US"/>
        </w:rPr>
        <w:t xml:space="preserve">  </w:t>
      </w:r>
      <w:r>
        <w:rPr>
          <w:rFonts w:hint="eastAsia" w:ascii="Arial" w:hAnsi="Arial" w:eastAsia="宋体" w:cs="Arial"/>
          <w:sz w:val="24"/>
          <w:szCs w:val="24"/>
        </w:rPr>
        <w:t>College of Economics and Management, Nanjing University of Aeronautics and Astronautics, Nanjing, 211106, China</w:t>
      </w:r>
    </w:p>
    <w:p>
      <w:pPr>
        <w:pStyle w:val="43"/>
        <w:ind w:leftChars="700"/>
        <w:rPr>
          <w:rFonts w:hint="eastAsia" w:eastAsia="宋体"/>
          <w:color w:val="auto"/>
          <w:sz w:val="22"/>
          <w:szCs w:val="22"/>
        </w:rPr>
      </w:pPr>
      <w:r>
        <w:rPr>
          <w:rFonts w:hint="eastAsia" w:eastAsia="宋体"/>
          <w:color w:val="auto"/>
          <w:sz w:val="22"/>
          <w:szCs w:val="22"/>
          <w:vertAlign w:val="superscript"/>
          <w:lang w:val="en-US" w:eastAsia="zh-CN"/>
        </w:rPr>
        <w:t>5</w:t>
      </w:r>
      <w:r>
        <w:rPr>
          <w:rFonts w:hint="default"/>
          <w:color w:val="auto"/>
          <w:sz w:val="22"/>
          <w:szCs w:val="22"/>
          <w:vertAlign w:val="superscript"/>
          <w:lang w:val="en-US"/>
        </w:rPr>
        <w:t xml:space="preserve">  </w:t>
      </w:r>
      <w:r>
        <w:rPr>
          <w:rFonts w:hint="eastAsia" w:eastAsia="宋体"/>
          <w:color w:val="auto"/>
          <w:sz w:val="22"/>
          <w:szCs w:val="22"/>
        </w:rPr>
        <w:t xml:space="preserve">Hanjing Project Management Co., Ltd., </w:t>
      </w:r>
      <w:r>
        <w:rPr>
          <w:rFonts w:hint="eastAsia" w:eastAsia="宋体"/>
          <w:color w:val="auto"/>
          <w:sz w:val="22"/>
          <w:szCs w:val="22"/>
          <w:lang w:val="en-US" w:eastAsia="zh-CN"/>
        </w:rPr>
        <w:t>Jinan</w:t>
      </w:r>
      <w:r>
        <w:rPr>
          <w:rFonts w:hint="eastAsia" w:eastAsia="宋体"/>
          <w:color w:val="auto"/>
          <w:sz w:val="22"/>
          <w:szCs w:val="22"/>
        </w:rPr>
        <w:t xml:space="preserve"> </w:t>
      </w:r>
      <w:r>
        <w:rPr>
          <w:rFonts w:hint="eastAsia" w:eastAsia="宋体"/>
          <w:color w:val="auto"/>
          <w:sz w:val="22"/>
          <w:szCs w:val="22"/>
          <w:lang w:val="en-US" w:eastAsia="zh-CN"/>
        </w:rPr>
        <w:t>250000</w:t>
      </w:r>
      <w:r>
        <w:rPr>
          <w:rFonts w:hint="eastAsia" w:eastAsia="宋体"/>
          <w:color w:val="auto"/>
          <w:sz w:val="22"/>
          <w:szCs w:val="22"/>
        </w:rPr>
        <w:t>, China</w:t>
      </w:r>
    </w:p>
    <w:p>
      <w:pPr>
        <w:pStyle w:val="43"/>
        <w:ind w:leftChars="700"/>
        <w:rPr>
          <w:rFonts w:hint="eastAsia" w:eastAsia="宋体"/>
          <w:color w:val="auto"/>
          <w:sz w:val="22"/>
          <w:szCs w:val="22"/>
        </w:rPr>
      </w:pPr>
    </w:p>
    <w:p>
      <w:pPr>
        <w:pStyle w:val="10"/>
        <w:spacing w:before="240"/>
        <w:rPr>
          <w:rFonts w:hint="default"/>
          <w:sz w:val="22"/>
          <w:szCs w:val="22"/>
          <w:lang w:val="en-US"/>
        </w:rPr>
      </w:pPr>
      <w:r>
        <w:rPr>
          <w:sz w:val="22"/>
          <w:szCs w:val="22"/>
        </w:rPr>
        <w:t>*</w:t>
      </w:r>
      <w:r>
        <w:rPr>
          <w:sz w:val="22"/>
          <w:szCs w:val="22"/>
        </w:rPr>
        <w:tab/>
      </w:r>
      <w:r>
        <w:rPr>
          <w:sz w:val="22"/>
          <w:szCs w:val="22"/>
        </w:rPr>
        <w:t xml:space="preserve">Correspondence: </w:t>
      </w:r>
      <w:r>
        <w:rPr>
          <w:rFonts w:hint="default"/>
          <w:sz w:val="22"/>
          <w:szCs w:val="22"/>
          <w:lang w:val="en-US"/>
        </w:rPr>
        <w:t>521dy</w:t>
      </w:r>
      <w:r>
        <w:rPr>
          <w:sz w:val="22"/>
          <w:szCs w:val="22"/>
        </w:rPr>
        <w:t>@</w:t>
      </w:r>
      <w:r>
        <w:rPr>
          <w:rFonts w:hint="default"/>
          <w:sz w:val="22"/>
          <w:szCs w:val="22"/>
          <w:lang w:val="en-US"/>
        </w:rPr>
        <w:t>126.com</w:t>
      </w:r>
    </w:p>
    <w:p>
      <w:pPr>
        <w:pStyle w:val="11"/>
        <w:rPr>
          <w:sz w:val="22"/>
          <w:szCs w:val="22"/>
        </w:rPr>
      </w:pPr>
      <w:r>
        <w:rPr>
          <w:b/>
          <w:sz w:val="22"/>
          <w:szCs w:val="22"/>
        </w:rPr>
        <w:t>Abstract</w:t>
      </w:r>
      <w:r>
        <w:rPr>
          <w:sz w:val="22"/>
          <w:szCs w:val="22"/>
        </w:rPr>
        <w:t xml:space="preserve">. </w:t>
      </w:r>
      <w:r>
        <w:rPr>
          <w:rFonts w:ascii="Times New Roman" w:hAnsi="Times New Roman" w:cs="Times New Roman"/>
          <w:sz w:val="22"/>
          <w:szCs w:val="22"/>
        </w:rPr>
        <w:t xml:space="preserve">This paper selects the </w:t>
      </w:r>
      <w:r>
        <w:rPr>
          <w:rFonts w:hint="eastAsia" w:ascii="Times New Roman" w:hAnsi="Times New Roman" w:cs="Times New Roman"/>
          <w:sz w:val="22"/>
          <w:szCs w:val="22"/>
          <w:lang w:val="en-US" w:eastAsia="zh-CN"/>
        </w:rPr>
        <w:t>typical</w:t>
      </w:r>
      <w:r>
        <w:rPr>
          <w:rFonts w:ascii="Times New Roman" w:hAnsi="Times New Roman" w:cs="Times New Roman"/>
          <w:sz w:val="22"/>
          <w:szCs w:val="22"/>
        </w:rPr>
        <w:t xml:space="preserve"> straw energy utilization model, large and medium-sized </w:t>
      </w:r>
      <w:r>
        <w:rPr>
          <w:rFonts w:hint="eastAsia" w:ascii="Times New Roman" w:hAnsi="Times New Roman" w:cs="Times New Roman"/>
          <w:sz w:val="22"/>
          <w:szCs w:val="22"/>
          <w:lang w:val="en-US" w:eastAsia="zh-CN"/>
        </w:rPr>
        <w:t>c</w:t>
      </w:r>
      <w:r>
        <w:rPr>
          <w:rFonts w:hint="eastAsia" w:ascii="Times New Roman" w:hAnsi="Times New Roman" w:cs="Times New Roman"/>
          <w:sz w:val="22"/>
          <w:szCs w:val="22"/>
          <w:lang w:eastAsia="zh-CN"/>
        </w:rPr>
        <w:t xml:space="preserve">entralized </w:t>
      </w:r>
      <w:r>
        <w:rPr>
          <w:rFonts w:hint="eastAsia" w:ascii="Times New Roman" w:hAnsi="Times New Roman" w:cs="Times New Roman"/>
          <w:sz w:val="22"/>
          <w:szCs w:val="22"/>
          <w:lang w:val="en-US" w:eastAsia="zh-CN"/>
        </w:rPr>
        <w:t>b</w:t>
      </w:r>
      <w:r>
        <w:rPr>
          <w:rFonts w:hint="eastAsia" w:ascii="Times New Roman" w:hAnsi="Times New Roman" w:cs="Times New Roman"/>
          <w:sz w:val="22"/>
          <w:szCs w:val="22"/>
          <w:lang w:eastAsia="zh-CN"/>
        </w:rPr>
        <w:t xml:space="preserve">iogas </w:t>
      </w:r>
      <w:r>
        <w:rPr>
          <w:rFonts w:hint="eastAsia" w:ascii="Times New Roman" w:hAnsi="Times New Roman" w:cs="Times New Roman"/>
          <w:sz w:val="22"/>
          <w:szCs w:val="22"/>
          <w:lang w:val="en-US" w:eastAsia="zh-CN"/>
        </w:rPr>
        <w:t>p</w:t>
      </w:r>
      <w:r>
        <w:rPr>
          <w:rFonts w:hint="eastAsia" w:ascii="Times New Roman" w:hAnsi="Times New Roman" w:cs="Times New Roman"/>
          <w:sz w:val="22"/>
          <w:szCs w:val="22"/>
          <w:lang w:eastAsia="zh-CN"/>
        </w:rPr>
        <w:t>roduction</w:t>
      </w:r>
      <w:r>
        <w:rPr>
          <w:rFonts w:ascii="Times New Roman" w:hAnsi="Times New Roman" w:cs="Times New Roman"/>
          <w:sz w:val="22"/>
          <w:szCs w:val="22"/>
        </w:rPr>
        <w:t xml:space="preserve"> mode</w:t>
      </w:r>
      <w:r>
        <w:rPr>
          <w:rFonts w:hint="eastAsia" w:ascii="Times New Roman" w:hAnsi="Times New Roman" w:cs="Times New Roman"/>
          <w:sz w:val="22"/>
          <w:szCs w:val="22"/>
          <w:lang w:val="en-US" w:eastAsia="zh-CN"/>
        </w:rPr>
        <w:t>.</w:t>
      </w:r>
      <w:r>
        <w:rPr>
          <w:rFonts w:ascii="Times New Roman" w:hAnsi="Times New Roman" w:cs="Times New Roman"/>
          <w:sz w:val="22"/>
          <w:szCs w:val="22"/>
        </w:rPr>
        <w:t xml:space="preserve"> </w:t>
      </w:r>
      <w:r>
        <w:rPr>
          <w:rFonts w:hint="eastAsia" w:ascii="Times New Roman" w:hAnsi="Times New Roman" w:cs="Times New Roman"/>
          <w:sz w:val="22"/>
          <w:szCs w:val="22"/>
          <w:lang w:val="en-US" w:eastAsia="zh-CN"/>
        </w:rPr>
        <w:t>I</w:t>
      </w:r>
      <w:r>
        <w:rPr>
          <w:rFonts w:ascii="Times New Roman" w:hAnsi="Times New Roman" w:cs="Times New Roman"/>
          <w:sz w:val="22"/>
          <w:szCs w:val="22"/>
        </w:rPr>
        <w:t>t is found that</w:t>
      </w:r>
      <w:r>
        <w:rPr>
          <w:rFonts w:hint="eastAsia" w:ascii="Times New Roman" w:hAnsi="Times New Roman" w:cs="Times New Roman"/>
          <w:sz w:val="22"/>
          <w:szCs w:val="22"/>
          <w:lang w:val="en-US" w:eastAsia="zh-CN"/>
        </w:rPr>
        <w:t xml:space="preserve"> under the current capacity load, the eco-economic indicators, sustainable development indicators, environmental load indicators have their own advantages and disadvantages. Compared with coal power, the model has high renewability and low environmental load. The model is in full compliance with the environmental protection requirements of the current rural ecological civilization construction in terms of environmental indicators. But it does not have long-term sustainability because economic indicators and sustainability indicators are not good. Especially in the case of severe low load capacity, the economic and sustainability are relatively poor, but with the release of production capacity, assuming 100% capacity load, the economics and sustainability are greatly improved. A certain gap needs to increase government intervention and support</w:t>
      </w:r>
      <w:r>
        <w:rPr>
          <w:sz w:val="22"/>
          <w:szCs w:val="22"/>
        </w:rPr>
        <w:t>.</w:t>
      </w:r>
    </w:p>
    <w:p>
      <w:pPr>
        <w:pStyle w:val="12"/>
        <w:rPr>
          <w:sz w:val="22"/>
          <w:szCs w:val="22"/>
        </w:rPr>
      </w:pPr>
      <w:r>
        <w:rPr>
          <w:sz w:val="22"/>
          <w:szCs w:val="22"/>
        </w:rPr>
        <w:t>Introduction</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 order to cope with the severe haze in northern China, </w:t>
      </w:r>
      <w:r>
        <w:rPr>
          <w:rFonts w:hint="default" w:ascii="Times New Roman" w:hAnsi="Times New Roman" w:cs="Times New Roman"/>
          <w:sz w:val="22"/>
          <w:szCs w:val="22"/>
          <w:lang w:val="en-US" w:eastAsia="zh-CN"/>
        </w:rPr>
        <w:t xml:space="preserve">Since 2016, Chinese government has implemented Beijing as the center，promoting the replacement of decentralized burning coal, coal to electricity, and coal to gas in Beijing, Tianjin and Hebei. </w:t>
      </w:r>
      <w:r>
        <w:rPr>
          <w:rFonts w:hint="default" w:ascii="Times New Roman" w:hAnsi="Times New Roman" w:cs="Times New Roman"/>
          <w:sz w:val="22"/>
          <w:szCs w:val="22"/>
        </w:rPr>
        <w:t>The sudden large-scale increase in gas consumption in winter led to the "gas shortage" in winter 2017. As a big agricultural country, straw resources are abundant in China. By 2015, the total amount of straw resources in China has exceeded 1 billion tons</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NE.Ref.{59261682-6A4A-4808-B5D2-CA82D74515B4}</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[4]</w:t>
      </w:r>
      <w:r>
        <w:rPr>
          <w:rFonts w:hint="default" w:ascii="Times New Roman" w:hAnsi="Times New Roman" w:cs="Times New Roman"/>
          <w:sz w:val="22"/>
          <w:szCs w:val="22"/>
        </w:rPr>
        <w:fldChar w:fldCharType="end"/>
      </w:r>
      <w:r>
        <w:rPr>
          <w:rFonts w:hint="default" w:ascii="Times New Roman" w:hAnsi="Times New Roman" w:cs="Times New Roman"/>
          <w:sz w:val="22"/>
          <w:szCs w:val="22"/>
        </w:rPr>
        <w:t>, accounting for 20%-30% of the total straw production in the world</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NE.Ref.{6BE0DC3D-B7AA-4889-A931-A7CABE38A1D9}</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[7]</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Among them, the </w:t>
      </w:r>
      <w:r>
        <w:rPr>
          <w:rFonts w:hint="default" w:ascii="Times New Roman" w:hAnsi="Times New Roman" w:cs="Times New Roman"/>
          <w:sz w:val="22"/>
          <w:szCs w:val="22"/>
          <w:lang w:val="en-US" w:eastAsia="zh-CN"/>
        </w:rPr>
        <w:t>corn</w:t>
      </w:r>
      <w:r>
        <w:rPr>
          <w:rFonts w:hint="default" w:ascii="Times New Roman" w:hAnsi="Times New Roman" w:cs="Times New Roman"/>
          <w:sz w:val="22"/>
          <w:szCs w:val="22"/>
        </w:rPr>
        <w:t xml:space="preserve"> straw resources in North China are 80.66 million tons</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NE.Ref.{98C815F1-8FC3-4604-BC36-CA80E61BC809}</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[19]</w:t>
      </w:r>
      <w:r>
        <w:rPr>
          <w:rFonts w:hint="default" w:ascii="Times New Roman" w:hAnsi="Times New Roman" w:cs="Times New Roman"/>
          <w:sz w:val="22"/>
          <w:szCs w:val="22"/>
        </w:rPr>
        <w:fldChar w:fldCharType="end"/>
      </w:r>
      <w:r>
        <w:rPr>
          <w:rFonts w:hint="default" w:ascii="Times New Roman" w:hAnsi="Times New Roman" w:cs="Times New Roman"/>
          <w:sz w:val="22"/>
          <w:szCs w:val="22"/>
        </w:rPr>
        <w:t>. It accounts for 19.55% of the total corn stalk production in China. Straw as biomass energy, its efficient and rational use can not only alleviate the energy crisis, but also play an important role in environmental protection and sustainable development</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NE.Ref.{4B4D3A77-0C9C-4C7C-9124-E06D287740FD}</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[24]</w:t>
      </w:r>
      <w:r>
        <w:rPr>
          <w:rFonts w:hint="default" w:ascii="Times New Roman" w:hAnsi="Times New Roman" w:cs="Times New Roman"/>
          <w:sz w:val="22"/>
          <w:szCs w:val="22"/>
        </w:rPr>
        <w:fldChar w:fldCharType="end"/>
      </w:r>
      <w:r>
        <w:rPr>
          <w:rFonts w:hint="default" w:ascii="Times New Roman" w:hAnsi="Times New Roman" w:cs="Times New Roman"/>
          <w:sz w:val="22"/>
          <w:szCs w:val="22"/>
        </w:rPr>
        <w:t>.</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As a renewable and clean energy, biomass energy has attracted more and more attention</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NE.Ref.{274721B8-87CA-41A7-BE24-39058A01EA3C}</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[5]</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Especially in remote rural areas where pipeline natural gas is difficult to reach, exploring </w:t>
      </w:r>
      <w:r>
        <w:rPr>
          <w:rFonts w:hint="default" w:ascii="Times New Roman" w:hAnsi="Times New Roman" w:cs="Times New Roman"/>
          <w:sz w:val="22"/>
          <w:szCs w:val="22"/>
          <w:lang w:val="en-US" w:eastAsia="zh-CN"/>
        </w:rPr>
        <w:t>c</w:t>
      </w:r>
      <w:r>
        <w:rPr>
          <w:rFonts w:hint="default" w:ascii="Times New Roman" w:hAnsi="Times New Roman" w:cs="Times New Roman"/>
          <w:sz w:val="22"/>
          <w:szCs w:val="22"/>
          <w:lang w:eastAsia="zh-CN"/>
        </w:rPr>
        <w:t>entralized biogas production</w:t>
      </w:r>
      <w:r>
        <w:rPr>
          <w:rFonts w:hint="default" w:ascii="Times New Roman" w:hAnsi="Times New Roman" w:cs="Times New Roman"/>
          <w:sz w:val="22"/>
          <w:szCs w:val="22"/>
        </w:rPr>
        <w:t xml:space="preserve"> of biomass energy, is also a beneficial attempt to improve the environment and improve the living standards of rural residents. </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However, </w:t>
      </w:r>
      <w:r>
        <w:rPr>
          <w:rFonts w:hint="default" w:ascii="Times New Roman" w:hAnsi="Times New Roman" w:cs="Times New Roman"/>
          <w:sz w:val="22"/>
          <w:szCs w:val="22"/>
          <w:lang w:val="en-US" w:eastAsia="zh-CN"/>
        </w:rPr>
        <w:t>w</w:t>
      </w:r>
      <w:r>
        <w:rPr>
          <w:rFonts w:hint="default" w:ascii="Times New Roman" w:hAnsi="Times New Roman" w:cs="Times New Roman"/>
          <w:sz w:val="22"/>
          <w:szCs w:val="22"/>
        </w:rPr>
        <w:t>hat are the advantages and disadvantages of the centralized biogas production model? How about the indicators in terms of eco-economics and environmental sustainability? It needs to further analyze.</w:t>
      </w:r>
    </w:p>
    <w:p>
      <w:pPr>
        <w:pStyle w:val="12"/>
        <w:rPr>
          <w:rFonts w:hint="eastAsia"/>
          <w:sz w:val="22"/>
          <w:szCs w:val="22"/>
          <w:lang w:eastAsia="zh-CN"/>
        </w:rPr>
      </w:pPr>
      <w:r>
        <w:rPr>
          <w:rFonts w:hint="default"/>
          <w:sz w:val="22"/>
          <w:szCs w:val="22"/>
        </w:rPr>
        <w:t>Materials and Method</w:t>
      </w:r>
    </w:p>
    <w:p>
      <w:pPr>
        <w:pStyle w:val="3"/>
        <w:keepNext w:val="0"/>
        <w:keepLines w:val="0"/>
        <w:numPr>
          <w:ilvl w:val="1"/>
          <w:numId w:val="1"/>
        </w:numPr>
        <w:autoSpaceDE/>
        <w:autoSpaceDN/>
        <w:spacing w:before="240" w:after="0"/>
        <w:rPr>
          <w:sz w:val="22"/>
          <w:szCs w:val="22"/>
        </w:rPr>
      </w:pPr>
      <w:r>
        <w:rPr>
          <w:sz w:val="22"/>
          <w:szCs w:val="22"/>
        </w:rPr>
        <w:t>Object</w:t>
      </w:r>
    </w:p>
    <w:p>
      <w:pPr>
        <w:ind w:firstLine="220" w:firstLineChars="100"/>
        <w:jc w:val="both"/>
        <w:rPr>
          <w:rFonts w:ascii="Times New Roman" w:hAnsi="Times New Roman" w:cs="Times New Roman"/>
          <w:sz w:val="22"/>
          <w:szCs w:val="22"/>
        </w:rPr>
      </w:pPr>
      <w:r>
        <w:rPr>
          <w:rFonts w:ascii="Times New Roman" w:hAnsi="Times New Roman" w:cs="Times New Roman"/>
          <w:sz w:val="22"/>
          <w:szCs w:val="22"/>
        </w:rPr>
        <w:t>This study was conducted in Xianxian County</w:t>
      </w:r>
      <w:r>
        <w:rPr>
          <w:rFonts w:hint="eastAsia" w:ascii="Times New Roman" w:hAnsi="Times New Roman" w:cs="Times New Roman"/>
          <w:sz w:val="22"/>
          <w:szCs w:val="22"/>
        </w:rPr>
        <w:t xml:space="preserve"> </w:t>
      </w:r>
      <w:r>
        <w:rPr>
          <w:rFonts w:ascii="Times New Roman" w:hAnsi="Times New Roman" w:cs="Times New Roman"/>
          <w:sz w:val="22"/>
          <w:szCs w:val="22"/>
        </w:rPr>
        <w:t>(3</w:t>
      </w:r>
      <w:r>
        <w:rPr>
          <w:rFonts w:hint="eastAsia" w:ascii="Times New Roman" w:hAnsi="Times New Roman" w:cs="Times New Roman"/>
          <w:sz w:val="22"/>
          <w:szCs w:val="22"/>
        </w:rPr>
        <w:t>8</w:t>
      </w:r>
      <w:r>
        <w:rPr>
          <w:rFonts w:ascii="Times New Roman" w:hAnsi="Times New Roman" w:cs="Times New Roman"/>
          <w:sz w:val="22"/>
          <w:szCs w:val="22"/>
          <w:vertAlign w:val="superscript"/>
        </w:rPr>
        <w:t>0</w:t>
      </w:r>
      <w:r>
        <w:rPr>
          <w:rFonts w:hint="eastAsia" w:ascii="Times New Roman" w:hAnsi="Times New Roman" w:cs="Times New Roman"/>
          <w:sz w:val="22"/>
          <w:szCs w:val="22"/>
        </w:rPr>
        <w:t>20</w:t>
      </w:r>
      <w:r>
        <w:rPr>
          <w:rFonts w:ascii="Times New Roman" w:hAnsi="Times New Roman" w:cs="Times New Roman"/>
          <w:sz w:val="22"/>
          <w:szCs w:val="22"/>
        </w:rPr>
        <w:t>',1</w:t>
      </w:r>
      <w:r>
        <w:rPr>
          <w:rFonts w:hint="eastAsia" w:ascii="Times New Roman" w:hAnsi="Times New Roman" w:cs="Times New Roman"/>
          <w:sz w:val="22"/>
          <w:szCs w:val="22"/>
        </w:rPr>
        <w:t>116</w:t>
      </w:r>
      <w:r>
        <w:rPr>
          <w:rFonts w:ascii="Times New Roman" w:hAnsi="Times New Roman" w:cs="Times New Roman"/>
          <w:sz w:val="22"/>
          <w:szCs w:val="22"/>
          <w:vertAlign w:val="superscript"/>
        </w:rPr>
        <w:t>0</w:t>
      </w:r>
      <w:r>
        <w:rPr>
          <w:rFonts w:hint="eastAsia" w:ascii="Times New Roman" w:hAnsi="Times New Roman" w:cs="Times New Roman"/>
          <w:sz w:val="22"/>
          <w:szCs w:val="22"/>
        </w:rPr>
        <w:t>20</w:t>
      </w:r>
      <w:r>
        <w:rPr>
          <w:rFonts w:ascii="Times New Roman" w:hAnsi="Times New Roman" w:cs="Times New Roman"/>
          <w:sz w:val="22"/>
          <w:szCs w:val="22"/>
        </w:rPr>
        <w:t>'), Hebei Province. The average annual sunshine hours were 2511.0</w:t>
      </w:r>
      <w:r>
        <w:rPr>
          <w:rFonts w:hint="eastAsia" w:ascii="Times New Roman" w:hAnsi="Times New Roman" w:cs="Times New Roman"/>
          <w:sz w:val="22"/>
          <w:szCs w:val="22"/>
          <w:lang w:val="en-US" w:eastAsia="zh-CN"/>
        </w:rPr>
        <w:t xml:space="preserve"> </w:t>
      </w:r>
      <w:r>
        <w:rPr>
          <w:rFonts w:ascii="Times New Roman" w:hAnsi="Times New Roman" w:cs="Times New Roman"/>
          <w:sz w:val="22"/>
          <w:szCs w:val="22"/>
        </w:rPr>
        <w:t>hours, account</w:t>
      </w:r>
      <w:r>
        <w:rPr>
          <w:rFonts w:hint="eastAsia" w:ascii="Times New Roman" w:hAnsi="Times New Roman" w:cs="Times New Roman"/>
          <w:sz w:val="22"/>
          <w:szCs w:val="22"/>
          <w:lang w:val="en-US" w:eastAsia="zh-CN"/>
        </w:rPr>
        <w:t>s</w:t>
      </w:r>
      <w:r>
        <w:rPr>
          <w:rFonts w:ascii="Times New Roman" w:hAnsi="Times New Roman" w:cs="Times New Roman"/>
          <w:sz w:val="22"/>
          <w:szCs w:val="22"/>
        </w:rPr>
        <w:t xml:space="preserve"> for 56% of the total sunshine hours. The annual average precipitation is </w:t>
      </w:r>
      <w:r>
        <w:rPr>
          <w:rFonts w:hint="eastAsia" w:ascii="Times New Roman" w:hAnsi="Times New Roman" w:cs="Times New Roman"/>
          <w:sz w:val="22"/>
          <w:szCs w:val="22"/>
        </w:rPr>
        <w:t>618</w:t>
      </w:r>
      <w:r>
        <w:rPr>
          <w:rFonts w:hint="eastAsia" w:ascii="Times New Roman" w:hAnsi="Times New Roman" w:cs="Times New Roman"/>
          <w:sz w:val="22"/>
          <w:szCs w:val="22"/>
          <w:lang w:val="en-US" w:eastAsia="zh-CN"/>
        </w:rPr>
        <w:t xml:space="preserve"> </w:t>
      </w:r>
      <w:r>
        <w:rPr>
          <w:rFonts w:ascii="Times New Roman" w:hAnsi="Times New Roman" w:cs="Times New Roman"/>
          <w:sz w:val="22"/>
          <w:szCs w:val="22"/>
        </w:rPr>
        <w:t xml:space="preserve">mm, the annual average precipitation days are 68 days; the precipitation is concentrated in June-August, July is the most. The average annual wind speed is </w:t>
      </w:r>
      <w:r>
        <w:rPr>
          <w:rFonts w:hint="eastAsia" w:ascii="Times New Roman" w:hAnsi="Times New Roman" w:cs="Times New Roman"/>
          <w:sz w:val="22"/>
          <w:szCs w:val="22"/>
        </w:rPr>
        <w:t>2.91</w:t>
      </w:r>
      <w:r>
        <w:rPr>
          <w:rFonts w:ascii="Times New Roman" w:hAnsi="Times New Roman" w:cs="Times New Roman"/>
          <w:sz w:val="22"/>
          <w:szCs w:val="22"/>
        </w:rPr>
        <w:t>m/s. The average annual evaporation is 1430.5</w:t>
      </w:r>
      <w:r>
        <w:rPr>
          <w:rFonts w:hint="eastAsia" w:ascii="Times New Roman" w:hAnsi="Times New Roman" w:cs="Times New Roman"/>
          <w:sz w:val="22"/>
          <w:szCs w:val="22"/>
          <w:lang w:val="en-US" w:eastAsia="zh-CN"/>
        </w:rPr>
        <w:t xml:space="preserve"> </w:t>
      </w:r>
      <w:r>
        <w:rPr>
          <w:rFonts w:ascii="Times New Roman" w:hAnsi="Times New Roman" w:cs="Times New Roman"/>
          <w:sz w:val="22"/>
          <w:szCs w:val="22"/>
        </w:rPr>
        <w:t>mm.</w:t>
      </w:r>
    </w:p>
    <w:p>
      <w:pPr>
        <w:pStyle w:val="44"/>
        <w:ind w:left="0" w:leftChars="0" w:firstLine="220" w:firstLineChars="100"/>
        <w:rPr>
          <w:rFonts w:hint="default" w:ascii="Times New Roman" w:hAnsi="Times New Roman" w:cs="Times New Roman"/>
          <w:sz w:val="22"/>
          <w:szCs w:val="22"/>
        </w:rPr>
      </w:pPr>
      <w:r>
        <w:rPr>
          <w:rFonts w:hint="default" w:ascii="Times New Roman" w:hAnsi="Times New Roman" w:cs="Times New Roman"/>
          <w:sz w:val="22"/>
          <w:szCs w:val="22"/>
        </w:rPr>
        <w:t xml:space="preserve">The project was built in 2012, with a total investment of </w:t>
      </w:r>
      <w:r>
        <w:rPr>
          <w:rFonts w:ascii="Arial" w:hAnsi="Arial" w:eastAsia="宋体" w:cs="Arial"/>
          <w:i w:val="0"/>
          <w:caps w:val="0"/>
          <w:color w:val="333333"/>
          <w:spacing w:val="0"/>
          <w:sz w:val="22"/>
          <w:szCs w:val="22"/>
          <w:shd w:val="clear" w:fill="FFFFFF"/>
        </w:rPr>
        <w:t>$</w:t>
      </w:r>
      <w:r>
        <w:rPr>
          <w:rFonts w:hint="default" w:ascii="Times New Roman" w:hAnsi="Times New Roman" w:eastAsia="宋体" w:cs="Times New Roman"/>
          <w:sz w:val="22"/>
          <w:szCs w:val="22"/>
          <w:lang w:eastAsia="zh-CN"/>
        </w:rPr>
        <w:t>0.9</w:t>
      </w:r>
      <w:r>
        <w:rPr>
          <w:rFonts w:hint="default" w:ascii="Times New Roman" w:hAnsi="Times New Roman" w:cs="Times New Roman"/>
          <w:sz w:val="22"/>
          <w:szCs w:val="22"/>
        </w:rPr>
        <w:t>6 million (equal to 6 million</w:t>
      </w:r>
      <w:r>
        <w:rPr>
          <w:rFonts w:hint="default" w:ascii="Times New Roman" w:hAnsi="Times New Roman" w:eastAsia="宋体" w:cs="Times New Roman"/>
          <w:sz w:val="22"/>
          <w:szCs w:val="22"/>
          <w:lang w:eastAsia="zh-CN"/>
        </w:rPr>
        <w:t xml:space="preserve"> </w:t>
      </w:r>
      <w:r>
        <w:rPr>
          <w:rFonts w:hint="default" w:ascii="Times New Roman" w:hAnsi="Times New Roman" w:cs="Times New Roman"/>
          <w:sz w:val="22"/>
          <w:szCs w:val="22"/>
        </w:rPr>
        <w:t>Chinese Yuan (</w:t>
      </w:r>
      <w:r>
        <w:rPr>
          <w:rFonts w:hint="default" w:ascii="Times New Roman" w:hAnsi="Times New Roman" w:eastAsia="宋体" w:cs="Times New Roman"/>
          <w:sz w:val="22"/>
          <w:szCs w:val="22"/>
          <w:lang w:eastAsia="zh-CN"/>
        </w:rPr>
        <w:t>CNY</w:t>
      </w:r>
      <w:r>
        <w:rPr>
          <w:rFonts w:hint="default" w:ascii="Times New Roman" w:hAnsi="Times New Roman" w:cs="Times New Roman"/>
          <w:sz w:val="22"/>
          <w:szCs w:val="22"/>
        </w:rPr>
        <w:t>)</w:t>
      </w:r>
      <w:r>
        <w:rPr>
          <w:rFonts w:hint="default" w:ascii="Times New Roman" w:hAnsi="Times New Roman" w:eastAsia="宋体" w:cs="Times New Roman"/>
          <w:sz w:val="22"/>
          <w:szCs w:val="22"/>
          <w:lang w:eastAsia="zh-CN"/>
        </w:rPr>
        <w:t xml:space="preserve">,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1 = 6.25 CNY, same as below</w:t>
      </w:r>
      <w:r>
        <w:rPr>
          <w:rFonts w:hint="default" w:ascii="Times New Roman" w:hAnsi="Times New Roman" w:cs="Times New Roman"/>
          <w:sz w:val="22"/>
          <w:szCs w:val="22"/>
        </w:rPr>
        <w:t>). The project covers an area of 8000 m</w:t>
      </w:r>
      <w:r>
        <w:rPr>
          <w:rFonts w:hint="default" w:ascii="Times New Roman" w:hAnsi="Times New Roman" w:cs="Times New Roman"/>
          <w:sz w:val="22"/>
          <w:szCs w:val="22"/>
          <w:vertAlign w:val="superscript"/>
        </w:rPr>
        <w:t>2</w:t>
      </w:r>
      <w:r>
        <w:rPr>
          <w:rFonts w:hint="default" w:ascii="Times New Roman" w:hAnsi="Times New Roman" w:cs="Times New Roman"/>
          <w:sz w:val="22"/>
          <w:szCs w:val="22"/>
        </w:rPr>
        <w:t xml:space="preserve"> and the construction area is 310 m</w:t>
      </w:r>
      <w:r>
        <w:rPr>
          <w:rFonts w:hint="default" w:ascii="Times New Roman" w:hAnsi="Times New Roman" w:cs="Times New Roman"/>
          <w:sz w:val="22"/>
          <w:szCs w:val="22"/>
          <w:vertAlign w:val="superscript"/>
        </w:rPr>
        <w:t>2</w:t>
      </w:r>
      <w:r>
        <w:rPr>
          <w:rFonts w:hint="default" w:ascii="Times New Roman" w:hAnsi="Times New Roman" w:cs="Times New Roman"/>
          <w:sz w:val="22"/>
          <w:szCs w:val="22"/>
        </w:rPr>
        <w:t xml:space="preserve">. The project construction investment is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0.21</w:t>
      </w:r>
      <w:r>
        <w:rPr>
          <w:rFonts w:hint="default" w:ascii="Times New Roman" w:hAnsi="Times New Roman" w:cs="Times New Roman"/>
          <w:sz w:val="22"/>
          <w:szCs w:val="22"/>
        </w:rPr>
        <w:t xml:space="preserve"> million, the equipment purchase cost is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0.51</w:t>
      </w:r>
      <w:r>
        <w:rPr>
          <w:rFonts w:hint="default" w:ascii="Times New Roman" w:hAnsi="Times New Roman" w:cs="Times New Roman"/>
          <w:sz w:val="22"/>
          <w:szCs w:val="22"/>
        </w:rPr>
        <w:t xml:space="preserve"> million, and the equipment engineering and installation service costs are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0.24</w:t>
      </w:r>
      <w:r>
        <w:rPr>
          <w:rFonts w:hint="default" w:ascii="Times New Roman" w:hAnsi="Times New Roman" w:cs="Times New Roman"/>
          <w:sz w:val="22"/>
          <w:szCs w:val="22"/>
        </w:rPr>
        <w:t xml:space="preserve"> million. The project is equipped with 2</w:t>
      </w:r>
      <w:r>
        <w:rPr>
          <w:rFonts w:hint="default" w:ascii="Times New Roman" w:hAnsi="Times New Roman" w:eastAsia="宋体" w:cs="Times New Roman"/>
          <w:sz w:val="22"/>
          <w:szCs w:val="22"/>
        </w:rPr>
        <w:t>×</w:t>
      </w:r>
      <w:r>
        <w:rPr>
          <w:rFonts w:hint="default" w:ascii="Times New Roman" w:hAnsi="Times New Roman" w:eastAsia="宋体" w:cs="Times New Roman"/>
          <w:sz w:val="22"/>
          <w:szCs w:val="22"/>
          <w:lang w:eastAsia="zh-CN"/>
        </w:rPr>
        <w:t>2</w:t>
      </w:r>
      <w:r>
        <w:rPr>
          <w:rFonts w:hint="default" w:ascii="Times New Roman" w:hAnsi="Times New Roman" w:cs="Times New Roman"/>
          <w:sz w:val="22"/>
          <w:szCs w:val="22"/>
        </w:rPr>
        <w:t>000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 xml:space="preserve"> fermenters and one </w:t>
      </w:r>
      <w:r>
        <w:rPr>
          <w:rFonts w:hint="default" w:ascii="Times New Roman" w:hAnsi="Times New Roman" w:eastAsia="宋体" w:cs="Times New Roman"/>
          <w:sz w:val="22"/>
          <w:szCs w:val="22"/>
          <w:lang w:eastAsia="zh-CN"/>
        </w:rPr>
        <w:t>15</w:t>
      </w:r>
      <w:r>
        <w:rPr>
          <w:rFonts w:hint="default" w:ascii="Times New Roman" w:hAnsi="Times New Roman" w:cs="Times New Roman"/>
          <w:sz w:val="22"/>
          <w:szCs w:val="22"/>
        </w:rPr>
        <w:t>00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 xml:space="preserve"> membrane gas storage cabinet and supporting equipment. The project uses corn stalk as the main fermentation material and adopts a mesophilic fermentation process. It is wet anaerobic digestion type.</w:t>
      </w:r>
      <w:r>
        <w:rPr>
          <w:rFonts w:hint="default" w:ascii="Times New Roman" w:hAnsi="Times New Roman" w:eastAsia="宋体" w:cs="Times New Roman"/>
          <w:sz w:val="22"/>
          <w:szCs w:val="22"/>
          <w:lang w:eastAsia="zh-CN"/>
        </w:rPr>
        <w:t xml:space="preserve"> </w:t>
      </w:r>
      <w:r>
        <w:rPr>
          <w:rFonts w:hint="default" w:ascii="Times New Roman" w:hAnsi="Times New Roman" w:cs="Times New Roman"/>
          <w:sz w:val="22"/>
          <w:szCs w:val="22"/>
        </w:rPr>
        <w:t>The project's full-load capacity can reach 2000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/d, with an annual output of 730,000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/a, which supplies biogas to 3000 households. The annual consumption of corn stover silage (water content 60%) is 5800 t, and the straw transportation radius is 10 km. The actual production capacity of the project is only 25% of the designed production capacity. Currently, it supplies 750 households with a daily gas supply of 500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 xml:space="preserve"> and a gas sales price of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0.32 per</w:t>
      </w:r>
      <w:r>
        <w:rPr>
          <w:rFonts w:hint="default" w:ascii="Times New Roman" w:hAnsi="Times New Roman" w:cs="Times New Roman"/>
          <w:sz w:val="22"/>
          <w:szCs w:val="22"/>
        </w:rPr>
        <w:t xml:space="preserve">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 The annual consumption of straw is 1450 t (water content 60%) and the annual gas production is 182,500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 xml:space="preserve">. After solid–liquid separation, most of the </w:t>
      </w:r>
      <w:r>
        <w:rPr>
          <w:rFonts w:hint="default" w:ascii="Times New Roman" w:hAnsi="Times New Roman" w:eastAsia="宋体" w:cs="Times New Roman"/>
          <w:sz w:val="22"/>
          <w:szCs w:val="22"/>
          <w:lang w:eastAsia="zh-CN"/>
        </w:rPr>
        <w:t>digestate</w:t>
      </w:r>
      <w:r>
        <w:rPr>
          <w:rFonts w:hint="default" w:ascii="Times New Roman" w:hAnsi="Times New Roman" w:cs="Times New Roman"/>
          <w:sz w:val="22"/>
          <w:szCs w:val="22"/>
        </w:rPr>
        <w:t xml:space="preserve"> is used for re-flux, and the </w:t>
      </w:r>
      <w:r>
        <w:rPr>
          <w:rFonts w:hint="default" w:ascii="Times New Roman" w:hAnsi="Times New Roman" w:eastAsia="宋体" w:cs="Times New Roman"/>
          <w:sz w:val="22"/>
          <w:szCs w:val="22"/>
          <w:lang w:eastAsia="zh-CN"/>
        </w:rPr>
        <w:t>solid fraction</w:t>
      </w:r>
      <w:r>
        <w:rPr>
          <w:rFonts w:hint="default" w:ascii="Times New Roman" w:hAnsi="Times New Roman" w:cs="Times New Roman"/>
          <w:sz w:val="22"/>
          <w:szCs w:val="22"/>
        </w:rPr>
        <w:t xml:space="preserve"> is used for organic fertilizer supply. The project produces </w:t>
      </w:r>
      <w:r>
        <w:rPr>
          <w:rFonts w:hint="default" w:ascii="Times New Roman" w:hAnsi="Times New Roman" w:eastAsia="宋体" w:cs="Times New Roman"/>
          <w:sz w:val="22"/>
          <w:szCs w:val="22"/>
          <w:lang w:eastAsia="zh-CN"/>
        </w:rPr>
        <w:t>7</w:t>
      </w:r>
      <w:r>
        <w:rPr>
          <w:rFonts w:hint="default" w:ascii="Times New Roman" w:hAnsi="Times New Roman" w:cs="Times New Roman"/>
          <w:sz w:val="22"/>
          <w:szCs w:val="22"/>
        </w:rPr>
        <w:t xml:space="preserve">00 t of </w:t>
      </w:r>
      <w:r>
        <w:rPr>
          <w:rFonts w:hint="default" w:ascii="Times New Roman" w:hAnsi="Times New Roman" w:eastAsia="宋体" w:cs="Times New Roman"/>
          <w:sz w:val="22"/>
          <w:szCs w:val="22"/>
          <w:lang w:eastAsia="zh-CN"/>
        </w:rPr>
        <w:t>solid fraction</w:t>
      </w:r>
      <w:r>
        <w:rPr>
          <w:rFonts w:hint="default" w:ascii="Times New Roman" w:hAnsi="Times New Roman" w:cs="Times New Roman"/>
          <w:sz w:val="22"/>
          <w:szCs w:val="22"/>
        </w:rPr>
        <w:t xml:space="preserve"> (water content 60%). In winter, hot water boilers are used to increase the temperature of biogas digesters, which consume 8 t coal annually. The project rents the land in the village, and the rent is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0.48/</w:t>
      </w:r>
      <w:r>
        <w:rPr>
          <w:rFonts w:hint="default" w:ascii="Times New Roman" w:hAnsi="Times New Roman" w:cs="Times New Roman"/>
          <w:sz w:val="22"/>
          <w:szCs w:val="22"/>
        </w:rPr>
        <w:t>m</w:t>
      </w:r>
      <w:r>
        <w:rPr>
          <w:rFonts w:hint="default" w:ascii="Times New Roman" w:hAnsi="Times New Roman" w:cs="Times New Roman"/>
          <w:sz w:val="22"/>
          <w:szCs w:val="22"/>
          <w:vertAlign w:val="superscript"/>
        </w:rPr>
        <w:t xml:space="preserve">2 </w:t>
      </w:r>
      <w:r>
        <w:rPr>
          <w:rFonts w:hint="default" w:ascii="Times New Roman" w:hAnsi="Times New Roman" w:cs="Times New Roman"/>
          <w:sz w:val="22"/>
          <w:szCs w:val="22"/>
        </w:rPr>
        <w:t xml:space="preserve">per year. It is equipped with a 90-horsepower diesel truck and a dump truck. The straw purchase price is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24</w:t>
      </w:r>
      <w:r>
        <w:rPr>
          <w:rFonts w:hint="default" w:ascii="Times New Roman" w:hAnsi="Times New Roman" w:cs="Times New Roman"/>
          <w:sz w:val="22"/>
          <w:szCs w:val="22"/>
        </w:rPr>
        <w:t>/t. It uses 5860 m</w:t>
      </w: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 xml:space="preserve"> of groundwater per year, supplemented with a small amount of rainwater, and uses 8518 kWh of electricity. There are 2 workers in the straw storage stage. There are also 2 full-time operators, and the salary is </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lang w:eastAsia="zh-CN"/>
        </w:rPr>
        <w:t>480</w:t>
      </w:r>
      <w:r>
        <w:rPr>
          <w:rFonts w:hint="default" w:ascii="Times New Roman" w:hAnsi="Times New Roman" w:cs="Times New Roman"/>
          <w:sz w:val="22"/>
          <w:szCs w:val="22"/>
        </w:rPr>
        <w:t xml:space="preserve"> per month.</w:t>
      </w:r>
    </w:p>
    <w:p>
      <w:pPr>
        <w:pStyle w:val="3"/>
        <w:keepNext w:val="0"/>
        <w:keepLines w:val="0"/>
        <w:numPr>
          <w:ilvl w:val="1"/>
          <w:numId w:val="1"/>
        </w:numPr>
        <w:autoSpaceDE/>
        <w:autoSpaceDN/>
        <w:spacing w:before="240" w:after="0"/>
        <w:rPr>
          <w:sz w:val="22"/>
          <w:szCs w:val="22"/>
        </w:rPr>
      </w:pPr>
      <w:r>
        <w:rPr>
          <w:sz w:val="22"/>
          <w:szCs w:val="22"/>
        </w:rPr>
        <w:t>Methods</w:t>
      </w:r>
    </w:p>
    <w:p>
      <w:pPr>
        <w:ind w:firstLine="220" w:firstLineChars="100"/>
        <w:jc w:val="both"/>
        <w:rPr>
          <w:rFonts w:hint="default" w:ascii="Times New Roman" w:hAnsi="Times New Roman" w:cs="Times New Roman"/>
          <w:sz w:val="22"/>
          <w:szCs w:val="22"/>
          <w:lang w:val="en-US" w:eastAsia="zh-CN"/>
        </w:rPr>
      </w:pPr>
      <w:r>
        <w:rPr>
          <w:rFonts w:hint="default" w:ascii="Times New Roman" w:hAnsi="Times New Roman" w:cs="Times New Roman"/>
          <w:kern w:val="0"/>
          <w:sz w:val="22"/>
          <w:szCs w:val="22"/>
        </w:rPr>
        <w:t>According to the emergy theory of H.T.Odum</w:t>
      </w:r>
      <w:r>
        <w:rPr>
          <w:rFonts w:hint="default" w:ascii="Times New Roman" w:hAnsi="Times New Roman" w:cs="Times New Roman"/>
          <w:kern w:val="0"/>
          <w:sz w:val="22"/>
          <w:szCs w:val="22"/>
          <w:lang w:val="en-US" w:eastAsia="zh-CN"/>
        </w:rPr>
        <w:t xml:space="preserve"> </w:t>
      </w:r>
      <w:r>
        <w:rPr>
          <w:rFonts w:hint="default" w:ascii="Times New Roman" w:hAnsi="Times New Roman" w:cs="Times New Roman"/>
          <w:kern w:val="0"/>
          <w:sz w:val="22"/>
          <w:szCs w:val="22"/>
        </w:rPr>
        <w:t xml:space="preserve">(Odum, 1996), the </w:t>
      </w:r>
      <w:r>
        <w:rPr>
          <w:rFonts w:hint="eastAsia" w:ascii="Times New Roman" w:hAnsi="Times New Roman" w:cs="Times New Roman"/>
          <w:kern w:val="0"/>
          <w:sz w:val="22"/>
          <w:szCs w:val="22"/>
          <w:lang w:val="en-US" w:eastAsia="zh-CN"/>
        </w:rPr>
        <w:t>e</w:t>
      </w:r>
      <w:r>
        <w:rPr>
          <w:rFonts w:hint="default" w:ascii="Times New Roman" w:hAnsi="Times New Roman" w:cs="Times New Roman"/>
          <w:kern w:val="0"/>
          <w:sz w:val="22"/>
          <w:szCs w:val="22"/>
        </w:rPr>
        <w:t>mergy input are classified</w:t>
      </w:r>
      <w:r>
        <w:rPr>
          <w:rFonts w:hint="eastAsia" w:ascii="Times New Roman" w:hAnsi="Times New Roman" w:cs="Times New Roman"/>
          <w:kern w:val="0"/>
          <w:sz w:val="22"/>
          <w:szCs w:val="22"/>
          <w:lang w:val="en-US" w:eastAsia="zh-CN"/>
        </w:rPr>
        <w:t xml:space="preserve">: </w:t>
      </w:r>
      <w:r>
        <w:rPr>
          <w:rFonts w:hint="default" w:ascii="Times New Roman" w:hAnsi="Times New Roman" w:cs="Times New Roman"/>
          <w:kern w:val="0"/>
          <w:sz w:val="22"/>
          <w:szCs w:val="22"/>
        </w:rPr>
        <w:t>Renewable natural resources</w:t>
      </w:r>
      <w:r>
        <w:rPr>
          <w:rFonts w:hint="eastAsia" w:ascii="Times New Roman" w:hAnsi="Times New Roman" w:cs="Times New Roman"/>
          <w:kern w:val="0"/>
          <w:sz w:val="22"/>
          <w:szCs w:val="22"/>
          <w:lang w:val="en-US" w:eastAsia="zh-CN"/>
        </w:rPr>
        <w:t xml:space="preserve"> (R), </w:t>
      </w:r>
      <w:r>
        <w:rPr>
          <w:rFonts w:hint="default" w:ascii="Times New Roman" w:hAnsi="Times New Roman" w:cs="Times New Roman"/>
          <w:kern w:val="0"/>
          <w:sz w:val="22"/>
          <w:szCs w:val="22"/>
        </w:rPr>
        <w:t>Non-renewable natural resources</w:t>
      </w:r>
      <w:r>
        <w:rPr>
          <w:rFonts w:hint="eastAsia" w:ascii="Times New Roman" w:hAnsi="Times New Roman" w:cs="Times New Roman"/>
          <w:kern w:val="0"/>
          <w:sz w:val="22"/>
          <w:szCs w:val="22"/>
          <w:lang w:val="en-US" w:eastAsia="zh-CN"/>
        </w:rPr>
        <w:t xml:space="preserve"> (N), </w:t>
      </w:r>
      <w:r>
        <w:rPr>
          <w:rFonts w:hint="default" w:ascii="Times New Roman" w:hAnsi="Times New Roman" w:cs="Times New Roman"/>
          <w:kern w:val="0"/>
          <w:sz w:val="22"/>
          <w:szCs w:val="22"/>
        </w:rPr>
        <w:t>Purchased renewable resources</w:t>
      </w:r>
      <w:r>
        <w:rPr>
          <w:rFonts w:hint="eastAsia" w:ascii="Times New Roman" w:hAnsi="Times New Roman" w:cs="Times New Roman"/>
          <w:kern w:val="0"/>
          <w:sz w:val="22"/>
          <w:szCs w:val="22"/>
          <w:lang w:val="en-US" w:eastAsia="zh-CN"/>
        </w:rPr>
        <w:t xml:space="preserve"> (RP), </w:t>
      </w:r>
      <w:r>
        <w:rPr>
          <w:rFonts w:hint="default" w:ascii="Times New Roman" w:hAnsi="Times New Roman" w:cs="Times New Roman"/>
          <w:kern w:val="0"/>
          <w:sz w:val="22"/>
          <w:szCs w:val="22"/>
        </w:rPr>
        <w:t>Purchased non-renewable resources</w:t>
      </w:r>
      <w:r>
        <w:rPr>
          <w:rFonts w:hint="eastAsia" w:ascii="Times New Roman" w:hAnsi="Times New Roman" w:cs="Times New Roman"/>
          <w:kern w:val="0"/>
          <w:sz w:val="22"/>
          <w:szCs w:val="22"/>
          <w:lang w:val="en-US" w:eastAsia="zh-CN"/>
        </w:rPr>
        <w:t xml:space="preserve"> (NP), </w:t>
      </w:r>
      <w:r>
        <w:rPr>
          <w:rFonts w:hint="default" w:ascii="Times New Roman" w:hAnsi="Times New Roman" w:cs="Times New Roman"/>
          <w:kern w:val="0"/>
          <w:sz w:val="22"/>
          <w:szCs w:val="22"/>
        </w:rPr>
        <w:t xml:space="preserve">Renewable </w:t>
      </w:r>
      <w:r>
        <w:rPr>
          <w:rFonts w:hint="default" w:ascii="Times New Roman" w:hAnsi="Times New Roman" w:cs="Times New Roman"/>
          <w:sz w:val="22"/>
          <w:szCs w:val="22"/>
        </w:rPr>
        <w:t>resource</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RP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Non-renewable resource</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N</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NP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Purchased resource</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RP+NP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Total emergy</w:t>
      </w:r>
      <w:r>
        <w:rPr>
          <w:rFonts w:hint="eastAsia" w:ascii="Times New Roman" w:hAnsi="Times New Roman" w:cs="Times New Roman"/>
          <w:sz w:val="22"/>
          <w:szCs w:val="22"/>
          <w:lang w:val="en-US" w:eastAsia="zh-CN"/>
        </w:rPr>
        <w:t xml:space="preserve"> input (</w:t>
      </w:r>
      <w:r>
        <w:rPr>
          <w:rFonts w:hint="default" w:ascii="Times New Roman" w:hAnsi="Times New Roman" w:cs="Times New Roman"/>
          <w:sz w:val="22"/>
          <w:szCs w:val="22"/>
        </w:rPr>
        <w:t>R+RP+N+NP</w:t>
      </w:r>
      <w:r>
        <w:rPr>
          <w:rFonts w:hint="eastAsia" w:ascii="Times New Roman" w:hAnsi="Times New Roman" w:cs="Times New Roman"/>
          <w:sz w:val="22"/>
          <w:szCs w:val="22"/>
          <w:lang w:val="en-US" w:eastAsia="zh-CN"/>
        </w:rPr>
        <w:t>). T</w:t>
      </w:r>
      <w:r>
        <w:rPr>
          <w:rFonts w:hint="default" w:ascii="Times New Roman" w:hAnsi="Times New Roman" w:cs="Times New Roman"/>
          <w:sz w:val="22"/>
          <w:szCs w:val="22"/>
        </w:rPr>
        <w:t xml:space="preserve">he </w:t>
      </w:r>
      <w:r>
        <w:rPr>
          <w:rFonts w:hint="eastAsia" w:ascii="Times New Roman" w:hAnsi="Times New Roman" w:cs="Times New Roman"/>
          <w:sz w:val="22"/>
          <w:szCs w:val="22"/>
          <w:lang w:val="en-US" w:eastAsia="zh-CN"/>
        </w:rPr>
        <w:t>e</w:t>
      </w:r>
      <w:r>
        <w:rPr>
          <w:rFonts w:hint="default" w:ascii="Times New Roman" w:hAnsi="Times New Roman" w:cs="Times New Roman"/>
          <w:sz w:val="22"/>
          <w:szCs w:val="22"/>
        </w:rPr>
        <w:t xml:space="preserve">mergy </w:t>
      </w:r>
      <w:r>
        <w:rPr>
          <w:rFonts w:hint="eastAsia" w:ascii="Times New Roman" w:hAnsi="Times New Roman" w:cs="Times New Roman"/>
          <w:sz w:val="22"/>
          <w:szCs w:val="22"/>
          <w:lang w:val="en-US" w:eastAsia="zh-CN"/>
        </w:rPr>
        <w:t>output</w:t>
      </w:r>
      <w:r>
        <w:rPr>
          <w:rFonts w:hint="default" w:ascii="Times New Roman" w:hAnsi="Times New Roman" w:cs="Times New Roman"/>
          <w:sz w:val="22"/>
          <w:szCs w:val="22"/>
        </w:rPr>
        <w:t xml:space="preserve"> </w:t>
      </w:r>
      <w:r>
        <w:rPr>
          <w:rFonts w:hint="eastAsia" w:ascii="Times New Roman" w:hAnsi="Times New Roman" w:cs="Times New Roman"/>
          <w:sz w:val="22"/>
          <w:szCs w:val="22"/>
          <w:lang w:val="en-US" w:eastAsia="zh-CN"/>
        </w:rPr>
        <w:t>is product, referred to as Y.</w:t>
      </w:r>
    </w:p>
    <w:p>
      <w:pPr>
        <w:ind w:firstLine="220" w:firstLineChars="100"/>
        <w:jc w:val="both"/>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The e</w:t>
      </w:r>
      <w:r>
        <w:rPr>
          <w:rFonts w:hint="default" w:ascii="Times New Roman" w:hAnsi="Times New Roman" w:cs="Times New Roman"/>
          <w:sz w:val="22"/>
          <w:szCs w:val="22"/>
        </w:rPr>
        <w:t>cological economic value evaluation index</w:t>
      </w:r>
      <w:r>
        <w:rPr>
          <w:rFonts w:hint="eastAsia" w:ascii="Times New Roman" w:hAnsi="Times New Roman" w:cs="Times New Roman"/>
          <w:sz w:val="22"/>
          <w:szCs w:val="22"/>
          <w:lang w:val="en-US" w:eastAsia="zh-CN"/>
        </w:rPr>
        <w:t xml:space="preserve"> includes </w:t>
      </w:r>
      <w:r>
        <w:rPr>
          <w:rFonts w:hint="default" w:ascii="Times New Roman" w:hAnsi="Times New Roman" w:cs="Times New Roman"/>
          <w:sz w:val="22"/>
          <w:szCs w:val="22"/>
        </w:rPr>
        <w:t>Emergy yield ratio</w:t>
      </w:r>
      <w:r>
        <w:rPr>
          <w:rFonts w:hint="eastAsia" w:ascii="Times New Roman" w:hAnsi="Times New Roman" w:cs="Times New Roman"/>
          <w:sz w:val="22"/>
          <w:szCs w:val="22"/>
          <w:lang w:val="en-US" w:eastAsia="zh-CN"/>
        </w:rPr>
        <w:t xml:space="preserve"> (EYR) and </w:t>
      </w:r>
      <w:r>
        <w:rPr>
          <w:rFonts w:hint="default" w:ascii="Times New Roman" w:hAnsi="Times New Roman" w:cs="Times New Roman"/>
          <w:sz w:val="22"/>
          <w:szCs w:val="22"/>
        </w:rPr>
        <w:t xml:space="preserve">Emergy </w:t>
      </w:r>
      <w:r>
        <w:rPr>
          <w:rFonts w:hint="default" w:ascii="Times New Roman" w:hAnsi="Times New Roman" w:cs="Times New Roman"/>
          <w:sz w:val="22"/>
          <w:szCs w:val="22"/>
          <w:lang w:val="en-US" w:eastAsia="zh-CN"/>
        </w:rPr>
        <w:t>investment ratio</w:t>
      </w:r>
      <w:r>
        <w:rPr>
          <w:rFonts w:hint="eastAsia" w:ascii="Times New Roman" w:hAnsi="Times New Roman" w:cs="Times New Roman"/>
          <w:sz w:val="22"/>
          <w:szCs w:val="22"/>
          <w:lang w:val="en-US" w:eastAsia="zh-CN"/>
        </w:rPr>
        <w:t xml:space="preserve"> (EIR). The e</w:t>
      </w:r>
      <w:r>
        <w:rPr>
          <w:rFonts w:hint="default" w:ascii="Times New Roman" w:hAnsi="Times New Roman" w:cs="Times New Roman"/>
          <w:sz w:val="22"/>
          <w:szCs w:val="22"/>
          <w:lang w:val="en-US" w:eastAsia="zh-CN"/>
        </w:rPr>
        <w:t>xpression</w:t>
      </w:r>
      <w:r>
        <w:rPr>
          <w:rFonts w:hint="eastAsia" w:ascii="Times New Roman" w:hAnsi="Times New Roman" w:cs="Times New Roman"/>
          <w:sz w:val="22"/>
          <w:szCs w:val="22"/>
          <w:lang w:val="en-US" w:eastAsia="zh-CN"/>
        </w:rPr>
        <w:t xml:space="preserve"> of EYR is </w:t>
      </w:r>
      <w:r>
        <w:rPr>
          <w:rFonts w:hint="default" w:ascii="Times New Roman" w:hAnsi="Times New Roman" w:cs="Times New Roman"/>
          <w:sz w:val="22"/>
          <w:szCs w:val="22"/>
          <w:lang w:val="en-US" w:eastAsia="zh-CN"/>
        </w:rPr>
        <w:t>Y</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(RP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NP)</w:t>
      </w:r>
      <w:r>
        <w:rPr>
          <w:rFonts w:hint="eastAsia" w:ascii="Times New Roman" w:hAnsi="Times New Roman" w:cs="Times New Roman"/>
          <w:sz w:val="22"/>
          <w:szCs w:val="22"/>
          <w:lang w:val="en-US" w:eastAsia="zh-CN"/>
        </w:rPr>
        <w:t>. The e</w:t>
      </w:r>
      <w:r>
        <w:rPr>
          <w:rFonts w:hint="default" w:ascii="Times New Roman" w:hAnsi="Times New Roman" w:cs="Times New Roman"/>
          <w:sz w:val="22"/>
          <w:szCs w:val="22"/>
          <w:lang w:val="en-US" w:eastAsia="zh-CN"/>
        </w:rPr>
        <w:t>xpression</w:t>
      </w:r>
      <w:r>
        <w:rPr>
          <w:rFonts w:hint="eastAsia" w:ascii="Times New Roman" w:hAnsi="Times New Roman" w:cs="Times New Roman"/>
          <w:sz w:val="22"/>
          <w:szCs w:val="22"/>
          <w:lang w:val="en-US" w:eastAsia="zh-CN"/>
        </w:rPr>
        <w:t xml:space="preserve"> of EIR is </w:t>
      </w:r>
      <w:r>
        <w:rPr>
          <w:rFonts w:hint="default" w:ascii="Times New Roman" w:hAnsi="Times New Roman" w:cs="Times New Roman"/>
          <w:sz w:val="22"/>
          <w:szCs w:val="22"/>
          <w:lang w:val="en-US" w:eastAsia="zh-CN"/>
        </w:rPr>
        <w:t>(RP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NP)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N)</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EIR</w:t>
      </w:r>
      <w:r>
        <w:rPr>
          <w:rFonts w:hint="eastAsia" w:ascii="Times New Roman" w:hAnsi="Times New Roman" w:cs="Times New Roman"/>
          <w:sz w:val="22"/>
          <w:szCs w:val="22"/>
          <w:lang w:val="en-US" w:eastAsia="zh-CN"/>
        </w:rPr>
        <w:t xml:space="preserve"> is to u</w:t>
      </w:r>
      <w:r>
        <w:rPr>
          <w:rFonts w:hint="default" w:ascii="Times New Roman" w:hAnsi="Times New Roman" w:cs="Times New Roman"/>
          <w:sz w:val="22"/>
          <w:szCs w:val="22"/>
          <w:lang w:val="en-US" w:eastAsia="zh-CN"/>
        </w:rPr>
        <w:t>sed to evaluate system cost, the smaller the value, the lower the system input cost</w:t>
      </w:r>
      <w:r>
        <w:rPr>
          <w:rFonts w:hint="eastAsia" w:ascii="Times New Roman" w:hAnsi="Times New Roman" w:cs="Times New Roman"/>
          <w:sz w:val="22"/>
          <w:szCs w:val="22"/>
          <w:lang w:val="en-US" w:eastAsia="zh-CN"/>
        </w:rPr>
        <w:t>. The e</w:t>
      </w:r>
      <w:r>
        <w:rPr>
          <w:rFonts w:hint="default" w:ascii="Times New Roman" w:hAnsi="Times New Roman" w:cs="Times New Roman"/>
          <w:sz w:val="22"/>
          <w:szCs w:val="22"/>
          <w:lang w:val="en-US" w:eastAsia="zh-CN"/>
        </w:rPr>
        <w:t>xpression</w:t>
      </w:r>
      <w:r>
        <w:rPr>
          <w:rFonts w:hint="eastAsia" w:ascii="Times New Roman" w:hAnsi="Times New Roman" w:cs="Times New Roman"/>
          <w:sz w:val="22"/>
          <w:szCs w:val="22"/>
          <w:lang w:val="en-US" w:eastAsia="zh-CN"/>
        </w:rPr>
        <w:t xml:space="preserve"> of ESI is </w:t>
      </w:r>
      <w:r>
        <w:rPr>
          <w:rFonts w:hint="default" w:ascii="Times New Roman" w:hAnsi="Times New Roman" w:cs="Times New Roman"/>
          <w:sz w:val="22"/>
          <w:szCs w:val="22"/>
          <w:lang w:val="en-US" w:eastAsia="zh-CN"/>
        </w:rPr>
        <w:t>EYR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ELR.</w:t>
      </w:r>
      <w:r>
        <w:rPr>
          <w:rFonts w:hint="eastAsia" w:ascii="Times New Roman" w:hAnsi="Times New Roman" w:cs="Times New Roman"/>
          <w:sz w:val="22"/>
          <w:szCs w:val="22"/>
          <w:lang w:val="en-US" w:eastAsia="zh-CN"/>
        </w:rPr>
        <w:t xml:space="preserve"> The e</w:t>
      </w:r>
      <w:r>
        <w:rPr>
          <w:rFonts w:hint="default" w:ascii="Times New Roman" w:hAnsi="Times New Roman" w:cs="Times New Roman"/>
          <w:sz w:val="22"/>
          <w:szCs w:val="22"/>
          <w:lang w:val="en-US" w:eastAsia="zh-CN"/>
        </w:rPr>
        <w:t>xpression</w:t>
      </w:r>
      <w:r>
        <w:rPr>
          <w:rFonts w:hint="eastAsia" w:ascii="Times New Roman" w:hAnsi="Times New Roman" w:cs="Times New Roman"/>
          <w:sz w:val="22"/>
          <w:szCs w:val="22"/>
          <w:lang w:val="en-US" w:eastAsia="zh-CN"/>
        </w:rPr>
        <w:t xml:space="preserve"> of RI is </w:t>
      </w:r>
      <w:r>
        <w:rPr>
          <w:rFonts w:hint="default" w:ascii="Times New Roman" w:hAnsi="Times New Roman" w:cs="Times New Roman"/>
          <w:sz w:val="22"/>
          <w:szCs w:val="22"/>
          <w:lang w:val="en-US" w:eastAsia="zh-CN"/>
        </w:rPr>
        <w:t>(RP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Y</w:t>
      </w:r>
      <w:r>
        <w:rPr>
          <w:rFonts w:hint="eastAsia" w:ascii="Times New Roman" w:hAnsi="Times New Roman" w:cs="Times New Roman"/>
          <w:sz w:val="22"/>
          <w:szCs w:val="22"/>
          <w:lang w:val="en-US" w:eastAsia="zh-CN"/>
        </w:rPr>
        <w:t>. The e</w:t>
      </w:r>
      <w:r>
        <w:rPr>
          <w:rFonts w:hint="default" w:ascii="Times New Roman" w:hAnsi="Times New Roman" w:cs="Times New Roman"/>
          <w:sz w:val="22"/>
          <w:szCs w:val="22"/>
          <w:lang w:val="en-US" w:eastAsia="zh-CN"/>
        </w:rPr>
        <w:t>xpression</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 xml:space="preserve">of ELR </w:t>
      </w:r>
      <w:r>
        <w:rPr>
          <w:rFonts w:hint="eastAsia" w:ascii="Times New Roman" w:hAnsi="Times New Roman" w:cs="Times New Roman"/>
          <w:sz w:val="22"/>
          <w:szCs w:val="22"/>
          <w:lang w:val="en-US" w:eastAsia="zh-CN"/>
        </w:rPr>
        <w:t xml:space="preserve">is </w:t>
      </w:r>
      <w:r>
        <w:rPr>
          <w:rFonts w:hint="default" w:ascii="Times New Roman" w:hAnsi="Times New Roman" w:cs="Times New Roman"/>
          <w:sz w:val="22"/>
          <w:szCs w:val="22"/>
          <w:lang w:val="en-US" w:eastAsia="zh-CN"/>
        </w:rPr>
        <w:t>(NP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N)</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(RP</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lang w:val="en-US" w:eastAsia="zh-CN"/>
        </w:rPr>
        <w:t>It reflects the pressure of the system on the environment.</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661660" cy="3223895"/>
            <wp:effectExtent l="0" t="0" r="15240"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661660" cy="3223895"/>
                    </a:xfrm>
                    <a:prstGeom prst="rect">
                      <a:avLst/>
                    </a:prstGeom>
                    <a:noFill/>
                    <a:ln w="9525">
                      <a:noFill/>
                    </a:ln>
                  </pic:spPr>
                </pic:pic>
              </a:graphicData>
            </a:graphic>
          </wp:inline>
        </w:drawing>
      </w:r>
    </w:p>
    <w:p>
      <w:pPr>
        <w:autoSpaceDE w:val="0"/>
        <w:autoSpaceDN w:val="0"/>
        <w:jc w:val="center"/>
        <w:rPr>
          <w:rFonts w:ascii="宋体" w:hAnsi="宋体" w:eastAsia="宋体" w:cs="宋体"/>
          <w:kern w:val="0"/>
          <w:sz w:val="24"/>
          <w:szCs w:val="24"/>
          <w:lang w:val="en-US" w:eastAsia="zh-CN" w:bidi="ar"/>
        </w:rPr>
      </w:pPr>
      <w:r>
        <w:rPr>
          <w:rFonts w:hint="eastAsia" w:ascii="Times New Roman" w:hAnsi="Times New Roman" w:cs="Times New Roman"/>
          <w:sz w:val="24"/>
          <w:szCs w:val="24"/>
        </w:rPr>
        <w:t>Figure</w:t>
      </w:r>
      <w:r>
        <w:rPr>
          <w:rFonts w:hint="eastAsia" w:cs="Times New Roman"/>
          <w:sz w:val="24"/>
          <w:szCs w:val="24"/>
          <w:lang w:val="en-US" w:eastAsia="zh-CN"/>
        </w:rPr>
        <w:t xml:space="preserve"> 1</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Energy flow diagram of </w:t>
      </w:r>
      <w:r>
        <w:rPr>
          <w:rFonts w:hint="eastAsia" w:ascii="Times New Roman" w:hAnsi="Times New Roman" w:eastAsia="宋体" w:cs="Times New Roman"/>
          <w:color w:val="000000" w:themeColor="text1"/>
          <w:sz w:val="24"/>
          <w:szCs w:val="24"/>
          <w:lang w:eastAsia="zh-CN"/>
          <w14:textFill>
            <w14:solidFill>
              <w14:schemeClr w14:val="tx1"/>
            </w14:solidFill>
          </w14:textFill>
        </w:rPr>
        <w:t>CBP</w:t>
      </w:r>
      <w:r>
        <w:rPr>
          <w:rFonts w:hint="eastAsia" w:ascii="Times New Roman" w:hAnsi="Times New Roman" w:eastAsia="宋体" w:cs="Times New Roman"/>
          <w:color w:val="000000" w:themeColor="text1"/>
          <w:sz w:val="24"/>
          <w:szCs w:val="24"/>
          <w14:textFill>
            <w14:solidFill>
              <w14:schemeClr w14:val="tx1"/>
            </w14:solidFill>
          </w14:textFill>
        </w:rPr>
        <w:t xml:space="preserve"> project</w:t>
      </w:r>
    </w:p>
    <w:p>
      <w:pPr>
        <w:pStyle w:val="3"/>
        <w:keepNext w:val="0"/>
        <w:keepLines w:val="0"/>
        <w:numPr>
          <w:ilvl w:val="1"/>
          <w:numId w:val="1"/>
        </w:numPr>
        <w:autoSpaceDE/>
        <w:autoSpaceDN/>
        <w:spacing w:before="240" w:after="0"/>
      </w:pPr>
      <w:r>
        <w:rPr>
          <w:rFonts w:hint="eastAsia"/>
        </w:rPr>
        <w:t>Data source</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relevant energy conversion coefficient is based on the "Agricultural Ecology" edited by Chen Yu, and the calculation method of the original data comes from </w:t>
      </w:r>
      <w:r>
        <w:rPr>
          <w:rFonts w:hint="default" w:ascii="Times New Roman" w:hAnsi="Times New Roman" w:eastAsia="微软雅黑" w:cs="Times New Roman"/>
          <w:kern w:val="0"/>
          <w:sz w:val="22"/>
          <w:szCs w:val="22"/>
        </w:rPr>
        <w:fldChar w:fldCharType="begin"/>
      </w:r>
      <w:r>
        <w:rPr>
          <w:rFonts w:hint="eastAsia" w:eastAsia="微软雅黑" w:cs="Times New Roman"/>
          <w:kern w:val="0"/>
          <w:sz w:val="22"/>
          <w:szCs w:val="22"/>
          <w:lang w:val="en-US" w:eastAsia="zh-CN"/>
        </w:rPr>
        <w:instrText xml:space="preserve"> ADDIN NE.Ref.{F2A113AB-0877-4356-80CA-4BD4730A3ABA}</w:instrText>
      </w:r>
      <w:r>
        <w:rPr>
          <w:rFonts w:hint="default" w:ascii="Times New Roman" w:hAnsi="Times New Roman" w:eastAsia="微软雅黑" w:cs="Times New Roman"/>
          <w:kern w:val="0"/>
          <w:sz w:val="22"/>
          <w:szCs w:val="22"/>
        </w:rPr>
        <w:fldChar w:fldCharType="separate"/>
      </w:r>
      <w:r>
        <w:rPr>
          <w:rFonts w:hint="default" w:ascii="Times New Roman" w:hAnsi="Times New Roman" w:eastAsia="Times New Roman"/>
          <w:color w:val="080000"/>
          <w:sz w:val="22"/>
        </w:rPr>
        <w:t>[15]</w:t>
      </w:r>
      <w:r>
        <w:rPr>
          <w:rFonts w:hint="default" w:ascii="Times New Roman" w:hAnsi="Times New Roman" w:eastAsia="微软雅黑" w:cs="Times New Roman"/>
          <w:kern w:val="0"/>
          <w:sz w:val="22"/>
          <w:szCs w:val="22"/>
        </w:rPr>
        <w:fldChar w:fldCharType="end"/>
      </w:r>
      <w:r>
        <w:rPr>
          <w:rFonts w:hint="default" w:ascii="Times New Roman" w:hAnsi="Times New Roman" w:cs="Times New Roman"/>
          <w:sz w:val="22"/>
          <w:szCs w:val="22"/>
        </w:rPr>
        <w:t>. The conversion rate of solar emergy in this paper comes from the relevant research of various scholars, and adopts a new emergy benchmark of 15.83E+24</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sej/a.</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In this study, the system boundaries of both models were started from the crop planting stage, and the product utilization was the end</w:t>
      </w:r>
      <w:r>
        <w:rPr>
          <w:rFonts w:hint="default" w:ascii="Times New Roman" w:hAnsi="Times New Roman" w:cs="Times New Roman"/>
          <w:sz w:val="22"/>
          <w:szCs w:val="22"/>
          <w:lang w:val="en-US" w:eastAsia="zh-CN"/>
        </w:rPr>
        <w:t xml:space="preserve"> (Figure 1)</w:t>
      </w:r>
      <w:r>
        <w:rPr>
          <w:rFonts w:hint="default" w:ascii="Times New Roman" w:hAnsi="Times New Roman" w:cs="Times New Roman"/>
          <w:sz w:val="22"/>
          <w:szCs w:val="22"/>
        </w:rPr>
        <w:t>. The production process of straw biogas project is divided into five stages: collection-storage-transportation of raw materials, pretreatment, anaerobic fermentation, purification-storage, and product utilization.</w:t>
      </w:r>
    </w:p>
    <w:p>
      <w:pPr>
        <w:ind w:firstLine="220" w:firstLineChars="100"/>
        <w:jc w:val="both"/>
        <w:rPr>
          <w:rFonts w:hint="default" w:ascii="Times New Roman" w:hAnsi="Times New Roman" w:cs="Times New Roman"/>
          <w:color w:val="FF0000"/>
          <w:sz w:val="22"/>
          <w:szCs w:val="22"/>
        </w:rPr>
      </w:pPr>
      <w:r>
        <w:rPr>
          <w:rFonts w:hint="default" w:ascii="Times New Roman" w:hAnsi="Times New Roman" w:cs="Times New Roman"/>
          <w:sz w:val="22"/>
          <w:szCs w:val="22"/>
        </w:rPr>
        <w:t>Data on diesel and pesticide use</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NE.Ref.{29CFF049-0445-423E-BAEB-AC1DDD472431}</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[6]</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en-US" w:eastAsia="zh-CN"/>
        </w:rPr>
        <w:t>.</w:t>
      </w:r>
      <w:r>
        <w:rPr>
          <w:rFonts w:hint="default" w:ascii="Times New Roman" w:hAnsi="Times New Roman" w:cs="Times New Roman"/>
          <w:sz w:val="22"/>
          <w:szCs w:val="22"/>
        </w:rPr>
        <w:t xml:space="preserve"> References for diesel, machinery, etc.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NE.Ref.{83704549-907E-4E25-B9F1-8871612AEC89}</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[23]</w:t>
      </w:r>
      <w:r>
        <w:rPr>
          <w:rFonts w:hint="default" w:ascii="Times New Roman" w:hAnsi="Times New Roman" w:cs="Times New Roman"/>
          <w:sz w:val="22"/>
          <w:szCs w:val="22"/>
        </w:rPr>
        <w:fldChar w:fldCharType="end"/>
      </w:r>
      <w:r>
        <w:rPr>
          <w:rFonts w:hint="default" w:ascii="Times New Roman" w:hAnsi="Times New Roman" w:cs="Times New Roman"/>
          <w:sz w:val="22"/>
          <w:szCs w:val="22"/>
        </w:rPr>
        <w:t>. Emissions per unit of CO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 xml:space="preserve"> emissions are derived </w:t>
      </w:r>
      <w:r>
        <w:rPr>
          <w:rFonts w:hint="default" w:ascii="Times New Roman" w:hAnsi="Times New Roman" w:cs="Times New Roman"/>
          <w:color w:val="auto"/>
          <w:sz w:val="22"/>
          <w:szCs w:val="22"/>
        </w:rPr>
        <w:t>from</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FF0000"/>
          <w:sz w:val="22"/>
          <w:szCs w:val="22"/>
        </w:rPr>
        <w:fldChar w:fldCharType="begin"/>
      </w:r>
      <w:r>
        <w:rPr>
          <w:rFonts w:hint="eastAsia" w:cs="Times New Roman"/>
          <w:color w:val="FF0000"/>
          <w:sz w:val="22"/>
          <w:szCs w:val="22"/>
          <w:lang w:val="en-US" w:eastAsia="zh-CN"/>
        </w:rPr>
        <w:instrText xml:space="preserve"> ADDIN NE.Ref.{2315782E-6650-416D-8728-4A6C8A7FDBA3}</w:instrText>
      </w:r>
      <w:r>
        <w:rPr>
          <w:rFonts w:hint="default" w:ascii="Times New Roman" w:hAnsi="Times New Roman" w:cs="Times New Roman"/>
          <w:color w:val="FF0000"/>
          <w:sz w:val="22"/>
          <w:szCs w:val="22"/>
        </w:rPr>
        <w:fldChar w:fldCharType="separate"/>
      </w:r>
      <w:r>
        <w:rPr>
          <w:rFonts w:hint="default" w:ascii="Times New Roman" w:hAnsi="Times New Roman" w:eastAsia="Times New Roman"/>
          <w:color w:val="080000"/>
          <w:sz w:val="22"/>
        </w:rPr>
        <w:t>[21]</w:t>
      </w:r>
      <w:r>
        <w:rPr>
          <w:rFonts w:hint="default" w:ascii="Times New Roman" w:hAnsi="Times New Roman" w:cs="Times New Roman"/>
          <w:color w:val="FF0000"/>
          <w:sz w:val="22"/>
          <w:szCs w:val="22"/>
        </w:rPr>
        <w:fldChar w:fldCharType="end"/>
      </w:r>
      <w:r>
        <w:rPr>
          <w:rFonts w:hint="default" w:ascii="Times New Roman" w:hAnsi="Times New Roman" w:cs="Times New Roman"/>
          <w:color w:val="FF0000"/>
          <w:sz w:val="22"/>
          <w:szCs w:val="22"/>
        </w:rPr>
        <w:t xml:space="preserve"> </w:t>
      </w:r>
      <w:r>
        <w:rPr>
          <w:rFonts w:hint="default" w:ascii="Times New Roman" w:hAnsi="Times New Roman" w:cs="Times New Roman"/>
          <w:color w:val="auto"/>
          <w:sz w:val="22"/>
          <w:szCs w:val="22"/>
        </w:rPr>
        <w:t>and</w:t>
      </w:r>
      <w:r>
        <w:rPr>
          <w:rFonts w:hint="default" w:ascii="Times New Roman" w:hAnsi="Times New Roman" w:cs="Times New Roman"/>
          <w:color w:val="FF0000"/>
          <w:sz w:val="22"/>
          <w:szCs w:val="22"/>
        </w:rPr>
        <w:t xml:space="preserve"> </w:t>
      </w:r>
      <w:r>
        <w:rPr>
          <w:rFonts w:hint="default" w:ascii="Times New Roman" w:hAnsi="Times New Roman" w:cs="Times New Roman"/>
          <w:color w:val="FF0000"/>
          <w:sz w:val="22"/>
          <w:szCs w:val="22"/>
        </w:rPr>
        <w:fldChar w:fldCharType="begin"/>
      </w:r>
      <w:r>
        <w:rPr>
          <w:rFonts w:hint="eastAsia" w:cs="Times New Roman"/>
          <w:color w:val="FF0000"/>
          <w:sz w:val="22"/>
          <w:szCs w:val="22"/>
          <w:lang w:val="en-US" w:eastAsia="zh-CN"/>
        </w:rPr>
        <w:instrText xml:space="preserve"> ADDIN NE.Ref.{DC1AE438-F7C0-4428-B062-F8B49778F7C7}</w:instrText>
      </w:r>
      <w:r>
        <w:rPr>
          <w:rFonts w:hint="default" w:ascii="Times New Roman" w:hAnsi="Times New Roman" w:cs="Times New Roman"/>
          <w:color w:val="FF0000"/>
          <w:sz w:val="22"/>
          <w:szCs w:val="22"/>
        </w:rPr>
        <w:fldChar w:fldCharType="separate"/>
      </w:r>
      <w:r>
        <w:rPr>
          <w:rFonts w:hint="default" w:ascii="Times New Roman" w:hAnsi="Times New Roman" w:eastAsia="Times New Roman"/>
          <w:color w:val="080000"/>
          <w:sz w:val="22"/>
        </w:rPr>
        <w:t>[9]</w:t>
      </w:r>
      <w:r>
        <w:rPr>
          <w:rFonts w:hint="default" w:ascii="Times New Roman" w:hAnsi="Times New Roman" w:cs="Times New Roman"/>
          <w:color w:val="FF0000"/>
          <w:sz w:val="22"/>
          <w:szCs w:val="22"/>
        </w:rPr>
        <w:fldChar w:fldCharType="end"/>
      </w:r>
      <w:r>
        <w:rPr>
          <w:rFonts w:hint="default" w:ascii="Times New Roman" w:hAnsi="Times New Roman" w:cs="Times New Roman"/>
          <w:color w:val="FF0000"/>
          <w:sz w:val="22"/>
          <w:szCs w:val="22"/>
        </w:rPr>
        <w:t>.</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 the corn planting stage, the solar energy, wind energy, rain energy and topsoil loss data are based on the average of Hebei Province, and the corn growth cycle is calculated at 120d. The basic data on the consumption of seeds, fertilizers and labor costs are calculated using the average of the national statistics from 2014 to 2016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NE.Ref.{1381EACF-E83A-4558-8836-0481DA49EEF9}</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[12, 16, 17]</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The amount of pesticide used is quoted</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NE.Ref.{29A327F0-8BBF-478B-AF58-1C3CEE839A0B}</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[6]</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.Reference to the amount of diesel and machinery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NE.Ref.{C304CEDC-E90C-43DA-A0F7-7E80FBE6EBAD}</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[22]</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.Emissions per unit of CO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 xml:space="preserve"> emissions are derived from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NE.Ref.{BFC05CD5-F902-4B00-BD29-52E63E2F94B5}</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[20]</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and</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NE.Ref.{8C72FCC6-7C52-4BA8-8F92-FAC45AFC2AAD}</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[10]</w:t>
      </w:r>
      <w:r>
        <w:rPr>
          <w:rFonts w:hint="default" w:ascii="Times New Roman" w:hAnsi="Times New Roman" w:cs="Times New Roman"/>
          <w:sz w:val="22"/>
          <w:szCs w:val="22"/>
        </w:rPr>
        <w:fldChar w:fldCharType="end"/>
      </w:r>
      <w:r>
        <w:rPr>
          <w:rFonts w:hint="default" w:ascii="Times New Roman" w:hAnsi="Times New Roman" w:cs="Times New Roman"/>
          <w:sz w:val="22"/>
          <w:szCs w:val="22"/>
        </w:rPr>
        <w:t>。</w:t>
      </w:r>
    </w:p>
    <w:p>
      <w:pPr>
        <w:autoSpaceDE w:val="0"/>
        <w:autoSpaceDN w:val="0"/>
        <w:adjustRightInd w:val="0"/>
        <w:ind w:firstLine="220" w:firstLineChars="100"/>
        <w:jc w:val="both"/>
        <w:rPr>
          <w:rFonts w:hint="default" w:ascii="Times New Roman" w:hAnsi="Times New Roman" w:eastAsia="SSJ0+ZIOEgp-3" w:cs="Times New Roman"/>
          <w:kern w:val="0"/>
          <w:sz w:val="22"/>
          <w:szCs w:val="22"/>
        </w:rPr>
      </w:pPr>
      <w:r>
        <w:rPr>
          <w:rFonts w:hint="default" w:ascii="Times New Roman" w:hAnsi="Times New Roman" w:eastAsia="AdobeHeitiStd-Regular" w:cs="Times New Roman"/>
          <w:kern w:val="0"/>
          <w:sz w:val="22"/>
          <w:szCs w:val="22"/>
        </w:rPr>
        <w:t>In this study, straw was used as a by-product of crop cultivation, and the planting stage was distributed using an economic value-based distribution method. Corn has a grass-to-grain ratio (including stems and cores) of 1.1 and a corncob-to-corn yield ratio of 0.21</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NE.Ref.{9D557E80-4A3A-4D13-AE9D-4D1B9D1DA663}</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[2]</w:t>
      </w:r>
      <w:r>
        <w:rPr>
          <w:rFonts w:hint="default" w:ascii="Times New Roman" w:hAnsi="Times New Roman" w:cs="Times New Roman"/>
          <w:sz w:val="22"/>
          <w:szCs w:val="22"/>
        </w:rPr>
        <w:fldChar w:fldCharType="end"/>
      </w:r>
      <w:r>
        <w:rPr>
          <w:rFonts w:hint="default" w:ascii="Times New Roman" w:hAnsi="Times New Roman" w:eastAsia="AdobeHeitiStd-Regular" w:cs="Times New Roman"/>
          <w:kern w:val="0"/>
          <w:sz w:val="22"/>
          <w:szCs w:val="22"/>
        </w:rPr>
        <w:t xml:space="preserve">. The corn stem-to-corn yield ratio is 0.89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NE.Ref.{30F6839E-2390-4315-937D-FA33AD68C430}</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[18]</w:t>
      </w:r>
      <w:r>
        <w:rPr>
          <w:rFonts w:hint="default" w:ascii="Times New Roman" w:hAnsi="Times New Roman" w:cs="Times New Roman"/>
          <w:sz w:val="22"/>
          <w:szCs w:val="22"/>
        </w:rPr>
        <w:fldChar w:fldCharType="end"/>
      </w:r>
      <w:r>
        <w:rPr>
          <w:rFonts w:hint="default" w:ascii="Times New Roman" w:hAnsi="Times New Roman" w:eastAsia="AdobeHeitiStd-Regular" w:cs="Times New Roman"/>
          <w:kern w:val="0"/>
          <w:sz w:val="22"/>
          <w:szCs w:val="22"/>
        </w:rPr>
        <w:t xml:space="preserve">and other studies have shown that up to 60% of straw can be collected and used as an energy source, that is, the straw utilization factor is 60%. At present, silage (water content 60%) price 150 </w:t>
      </w:r>
      <w:r>
        <w:rPr>
          <w:rFonts w:hint="default" w:ascii="Times New Roman" w:hAnsi="Times New Roman" w:eastAsia="AdobeHeitiStd-Regular" w:cs="Times New Roman"/>
          <w:kern w:val="0"/>
          <w:sz w:val="22"/>
          <w:szCs w:val="22"/>
          <w:lang w:eastAsia="zh-CN"/>
        </w:rPr>
        <w:t>CNY</w:t>
      </w:r>
      <w:r>
        <w:rPr>
          <w:rFonts w:hint="default" w:ascii="Times New Roman" w:hAnsi="Times New Roman" w:eastAsia="AdobeHeitiStd-Regular" w:cs="Times New Roman"/>
          <w:kern w:val="0"/>
          <w:sz w:val="22"/>
          <w:szCs w:val="22"/>
        </w:rPr>
        <w:t xml:space="preserve"> / t, dry corn core 300 </w:t>
      </w:r>
      <w:r>
        <w:rPr>
          <w:rFonts w:hint="default" w:ascii="Times New Roman" w:hAnsi="Times New Roman" w:eastAsia="AdobeHeitiStd-Regular" w:cs="Times New Roman"/>
          <w:kern w:val="0"/>
          <w:sz w:val="22"/>
          <w:szCs w:val="22"/>
          <w:lang w:eastAsia="zh-CN"/>
        </w:rPr>
        <w:t>CNY</w:t>
      </w:r>
      <w:r>
        <w:rPr>
          <w:rFonts w:hint="default" w:ascii="Times New Roman" w:hAnsi="Times New Roman" w:eastAsia="AdobeHeitiStd-Regular" w:cs="Times New Roman"/>
          <w:kern w:val="0"/>
          <w:sz w:val="22"/>
          <w:szCs w:val="22"/>
        </w:rPr>
        <w:t xml:space="preserve">/t, corn 1600 </w:t>
      </w:r>
      <w:r>
        <w:rPr>
          <w:rFonts w:hint="default" w:ascii="Times New Roman" w:hAnsi="Times New Roman" w:eastAsia="AdobeHeitiStd-Regular" w:cs="Times New Roman"/>
          <w:kern w:val="0"/>
          <w:sz w:val="22"/>
          <w:szCs w:val="22"/>
          <w:lang w:eastAsia="zh-CN"/>
        </w:rPr>
        <w:t>CNY</w:t>
      </w:r>
      <w:r>
        <w:rPr>
          <w:rFonts w:hint="default" w:ascii="Times New Roman" w:hAnsi="Times New Roman" w:eastAsia="AdobeHeitiStd-Regular" w:cs="Times New Roman"/>
          <w:kern w:val="0"/>
          <w:sz w:val="22"/>
          <w:szCs w:val="22"/>
        </w:rPr>
        <w:t xml:space="preserve">/t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NE.Ref.{6DC9B29B-F60B-467C-B144-2F168F6722BB}</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[11]</w:t>
      </w:r>
      <w:r>
        <w:rPr>
          <w:rFonts w:hint="default" w:ascii="Times New Roman" w:hAnsi="Times New Roman" w:cs="Times New Roman"/>
          <w:sz w:val="22"/>
          <w:szCs w:val="22"/>
        </w:rPr>
        <w:fldChar w:fldCharType="end"/>
      </w:r>
      <w:r>
        <w:rPr>
          <w:rFonts w:hint="default" w:ascii="Times New Roman" w:hAnsi="Times New Roman" w:eastAsia="AdobeHeitiStd-Regular" w:cs="Times New Roman"/>
          <w:kern w:val="0"/>
          <w:sz w:val="22"/>
          <w:szCs w:val="22"/>
        </w:rPr>
        <w:t>, through calculation, straw accounted for 9.52% of the planting process emergy input.</w:t>
      </w:r>
    </w:p>
    <w:p>
      <w:pPr>
        <w:autoSpaceDE w:val="0"/>
        <w:autoSpaceDN w:val="0"/>
        <w:adjustRightInd w:val="0"/>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The moisture content of corn stalks acquired by the biogas project is 60%. The biogas project currently consumes 1,450 tons of straw per year. At present, the average corn yield in North China is 5,995 kg/ha</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NE.Ref.{CBF221DC-95DC-432F-8FDE-E9576F7E92C3}</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[12]</w:t>
      </w:r>
      <w:r>
        <w:rPr>
          <w:rFonts w:hint="default" w:ascii="Times New Roman" w:hAnsi="Times New Roman" w:cs="Times New Roman"/>
          <w:sz w:val="22"/>
          <w:szCs w:val="22"/>
        </w:rPr>
        <w:fldChar w:fldCharType="end"/>
      </w:r>
      <w:r>
        <w:rPr>
          <w:rFonts w:hint="default" w:ascii="Times New Roman" w:hAnsi="Times New Roman" w:cs="Times New Roman"/>
          <w:sz w:val="22"/>
          <w:szCs w:val="22"/>
        </w:rPr>
        <w:t>. According to the current production capacity, the biogas project can absorb 181</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h</w:t>
      </w:r>
      <w:r>
        <w:rPr>
          <w:rFonts w:hint="default" w:ascii="Times New Roman" w:hAnsi="Times New Roman" w:cs="Times New Roman"/>
          <w:sz w:val="22"/>
          <w:szCs w:val="22"/>
          <w:lang w:val="en-US" w:eastAsia="zh-CN"/>
        </w:rPr>
        <w:t>a</w:t>
      </w:r>
      <w:r>
        <w:rPr>
          <w:rFonts w:hint="default" w:ascii="Times New Roman" w:hAnsi="Times New Roman" w:cs="Times New Roman"/>
          <w:sz w:val="22"/>
          <w:szCs w:val="22"/>
        </w:rPr>
        <w:t xml:space="preserve"> of cultivated straw.</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The straw collection area is a circular area centered on the biogas station, and the straw collection radius is 5km. Straw is mainly based on direct transportation by farmers and brokers. The main means of transport for straw is the tractor trailer. The fuel consumption of the straw transport process is calculated as 0.06</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L/(t•km)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NE.Ref.{15BC1729-E789-442A-925B-D65F5A813494}</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[10]</w:t>
      </w:r>
      <w:r>
        <w:rPr>
          <w:rFonts w:hint="default" w:ascii="Times New Roman" w:hAnsi="Times New Roman" w:cs="Times New Roman"/>
          <w:sz w:val="22"/>
          <w:szCs w:val="22"/>
        </w:rPr>
        <w:fldChar w:fldCharType="end"/>
      </w:r>
      <w:r>
        <w:rPr>
          <w:rFonts w:hint="default" w:ascii="Times New Roman" w:hAnsi="Times New Roman" w:cs="Times New Roman"/>
          <w:sz w:val="22"/>
          <w:szCs w:val="22"/>
        </w:rPr>
        <w:t>. The average low calorific value of diesel is 38.72</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MJ/L.</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According to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NE.Ref.{C6485E28-8E94-4D98-ACE6-F2D9EF7ABB28}</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[13]</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 China currently accounts for 11.7% of renewable energy, so this article divides electricity into 11.7% renewable energy and 88.3% non-renewable energy. </w:t>
      </w:r>
    </w:p>
    <w:p>
      <w:pPr>
        <w:pStyle w:val="12"/>
        <w:rPr>
          <w:rFonts w:hint="eastAsia"/>
        </w:rPr>
      </w:pPr>
      <w:r>
        <w:rPr>
          <w:rFonts w:hint="default"/>
        </w:rPr>
        <w:t>Results</w:t>
      </w:r>
    </w:p>
    <w:p>
      <w:pPr>
        <w:pStyle w:val="3"/>
        <w:keepNext w:val="0"/>
        <w:keepLines w:val="0"/>
        <w:numPr>
          <w:ilvl w:val="1"/>
          <w:numId w:val="1"/>
        </w:numPr>
        <w:autoSpaceDE/>
        <w:autoSpaceDN/>
        <w:spacing w:before="240" w:after="0"/>
        <w:rPr>
          <w:rFonts w:hint="eastAsia"/>
        </w:rPr>
      </w:pPr>
      <w:r>
        <w:rPr>
          <w:rFonts w:hint="eastAsia"/>
          <w:lang w:val="en-US" w:eastAsia="zh-CN"/>
        </w:rPr>
        <w:t>E</w:t>
      </w:r>
      <w:r>
        <w:rPr>
          <w:rFonts w:hint="eastAsia"/>
        </w:rPr>
        <w:t>cological economic evaluation</w:t>
      </w:r>
    </w:p>
    <w:p>
      <w:pPr>
        <w:autoSpaceDE w:val="0"/>
        <w:autoSpaceDN w:val="0"/>
        <w:adjustRightInd w:val="0"/>
        <w:ind w:firstLine="240" w:firstLineChars="100"/>
        <w:jc w:val="center"/>
        <w:rPr>
          <w:rFonts w:ascii="Times New Roman" w:hAnsi="Times New Roman" w:cs="Times New Roman"/>
          <w:kern w:val="0"/>
          <w:sz w:val="24"/>
          <w:szCs w:val="24"/>
        </w:rPr>
      </w:pPr>
      <w:r>
        <w:rPr>
          <w:rFonts w:ascii="Times New Roman" w:hAnsi="Times New Roman" w:cs="Times New Roman"/>
          <w:kern w:val="0"/>
          <w:sz w:val="24"/>
          <w:szCs w:val="24"/>
        </w:rPr>
        <w:t>Table</w:t>
      </w:r>
      <w:r>
        <w:rPr>
          <w:rFonts w:hint="eastAsia" w:ascii="Times New Roman" w:hAnsi="Times New Roman" w:cs="Times New Roman"/>
          <w:kern w:val="0"/>
          <w:sz w:val="24"/>
          <w:szCs w:val="24"/>
          <w:lang w:val="en-US" w:eastAsia="zh-CN"/>
        </w:rPr>
        <w:t xml:space="preserve"> 1</w:t>
      </w: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val="en-US" w:eastAsia="zh-CN"/>
        </w:rPr>
        <w:t xml:space="preserve"> E</w:t>
      </w:r>
      <w:r>
        <w:rPr>
          <w:rFonts w:hint="eastAsia" w:ascii="Times New Roman" w:hAnsi="Times New Roman" w:cs="Times New Roman"/>
          <w:kern w:val="0"/>
          <w:sz w:val="24"/>
          <w:szCs w:val="24"/>
        </w:rPr>
        <w:t>m</w:t>
      </w:r>
      <w:r>
        <w:rPr>
          <w:rFonts w:ascii="Times New Roman" w:hAnsi="Times New Roman" w:cs="Times New Roman"/>
          <w:kern w:val="0"/>
          <w:sz w:val="24"/>
          <w:szCs w:val="24"/>
        </w:rPr>
        <w:t>ergy indicators under different loads</w:t>
      </w:r>
    </w:p>
    <w:tbl>
      <w:tblPr>
        <w:tblStyle w:val="16"/>
        <w:tblW w:w="6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700"/>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14" w:type="dxa"/>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Items</w:t>
            </w:r>
          </w:p>
        </w:tc>
        <w:tc>
          <w:tcPr>
            <w:tcW w:w="2700" w:type="dxa"/>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Current</w:t>
            </w:r>
          </w:p>
        </w:tc>
        <w:tc>
          <w:tcPr>
            <w:tcW w:w="2404" w:type="dxa"/>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14" w:type="dxa"/>
            <w:vAlign w:val="center"/>
          </w:tcPr>
          <w:p>
            <w:pPr>
              <w:jc w:val="center"/>
              <w:rPr>
                <w:rFonts w:hint="default" w:ascii="Times New Roman" w:hAnsi="Times New Roman" w:eastAsia="微软雅黑" w:cs="Times New Roman"/>
                <w:kern w:val="0"/>
                <w:sz w:val="24"/>
                <w:szCs w:val="24"/>
              </w:rPr>
            </w:pPr>
            <w:r>
              <w:rPr>
                <w:rFonts w:hint="default" w:ascii="Times New Roman" w:hAnsi="Times New Roman" w:eastAsia="微软雅黑" w:cs="Times New Roman"/>
                <w:kern w:val="0"/>
                <w:sz w:val="24"/>
                <w:szCs w:val="24"/>
              </w:rPr>
              <w:t>EYR</w:t>
            </w:r>
          </w:p>
        </w:tc>
        <w:tc>
          <w:tcPr>
            <w:tcW w:w="270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1.05</w:t>
            </w:r>
          </w:p>
        </w:tc>
        <w:tc>
          <w:tcPr>
            <w:tcW w:w="240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14" w:type="dxa"/>
            <w:vAlign w:val="center"/>
          </w:tcPr>
          <w:p>
            <w:pPr>
              <w:jc w:val="center"/>
              <w:rPr>
                <w:rFonts w:hint="default" w:ascii="Times New Roman" w:hAnsi="Times New Roman" w:eastAsia="微软雅黑" w:cs="Times New Roman"/>
                <w:kern w:val="0"/>
                <w:sz w:val="24"/>
                <w:szCs w:val="24"/>
              </w:rPr>
            </w:pPr>
            <w:r>
              <w:rPr>
                <w:rFonts w:hint="default" w:ascii="Times New Roman" w:hAnsi="Times New Roman" w:eastAsia="微软雅黑" w:cs="Times New Roman"/>
                <w:kern w:val="0"/>
                <w:sz w:val="24"/>
                <w:szCs w:val="24"/>
              </w:rPr>
              <w:t>EIR</w:t>
            </w:r>
          </w:p>
        </w:tc>
        <w:tc>
          <w:tcPr>
            <w:tcW w:w="270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18.42</w:t>
            </w:r>
          </w:p>
        </w:tc>
        <w:tc>
          <w:tcPr>
            <w:tcW w:w="240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14" w:type="dxa"/>
            <w:vAlign w:val="center"/>
          </w:tcPr>
          <w:p>
            <w:pPr>
              <w:jc w:val="center"/>
              <w:rPr>
                <w:rFonts w:hint="default" w:ascii="Times New Roman" w:hAnsi="Times New Roman" w:eastAsia="微软雅黑" w:cs="Times New Roman"/>
                <w:kern w:val="0"/>
                <w:sz w:val="24"/>
                <w:szCs w:val="24"/>
              </w:rPr>
            </w:pPr>
            <w:r>
              <w:rPr>
                <w:rFonts w:hint="default" w:ascii="Times New Roman" w:hAnsi="Times New Roman" w:eastAsia="微软雅黑" w:cs="Times New Roman"/>
                <w:kern w:val="0"/>
                <w:sz w:val="24"/>
                <w:szCs w:val="24"/>
              </w:rPr>
              <w:t>ESI</w:t>
            </w:r>
          </w:p>
        </w:tc>
        <w:tc>
          <w:tcPr>
            <w:tcW w:w="270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0.38</w:t>
            </w:r>
          </w:p>
        </w:tc>
        <w:tc>
          <w:tcPr>
            <w:tcW w:w="240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14" w:type="dxa"/>
            <w:vAlign w:val="center"/>
          </w:tcPr>
          <w:p>
            <w:pPr>
              <w:jc w:val="center"/>
              <w:rPr>
                <w:rFonts w:hint="default" w:ascii="Times New Roman" w:hAnsi="Times New Roman" w:eastAsia="微软雅黑" w:cs="Times New Roman"/>
                <w:kern w:val="0"/>
                <w:sz w:val="24"/>
                <w:szCs w:val="24"/>
              </w:rPr>
            </w:pPr>
            <w:r>
              <w:rPr>
                <w:rFonts w:hint="default" w:ascii="Times New Roman" w:hAnsi="Times New Roman" w:eastAsia="微软雅黑" w:cs="Times New Roman"/>
                <w:kern w:val="0"/>
                <w:sz w:val="24"/>
                <w:szCs w:val="24"/>
              </w:rPr>
              <w:t>RI</w:t>
            </w:r>
          </w:p>
        </w:tc>
        <w:tc>
          <w:tcPr>
            <w:tcW w:w="270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0.26</w:t>
            </w:r>
          </w:p>
        </w:tc>
        <w:tc>
          <w:tcPr>
            <w:tcW w:w="240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614" w:type="dxa"/>
            <w:vAlign w:val="center"/>
          </w:tcPr>
          <w:p>
            <w:pPr>
              <w:jc w:val="center"/>
              <w:rPr>
                <w:rFonts w:hint="default" w:ascii="Times New Roman" w:hAnsi="Times New Roman" w:eastAsia="微软雅黑" w:cs="Times New Roman"/>
                <w:kern w:val="0"/>
                <w:sz w:val="24"/>
                <w:szCs w:val="24"/>
              </w:rPr>
            </w:pPr>
            <w:r>
              <w:rPr>
                <w:rFonts w:hint="default" w:ascii="Times New Roman" w:hAnsi="Times New Roman" w:eastAsia="微软雅黑" w:cs="Times New Roman"/>
                <w:kern w:val="0"/>
                <w:sz w:val="24"/>
                <w:szCs w:val="24"/>
              </w:rPr>
              <w:t>ELR</w:t>
            </w:r>
          </w:p>
        </w:tc>
        <w:tc>
          <w:tcPr>
            <w:tcW w:w="270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2.80</w:t>
            </w:r>
          </w:p>
        </w:tc>
        <w:tc>
          <w:tcPr>
            <w:tcW w:w="240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r>
    </w:tbl>
    <w:p>
      <w:pPr>
        <w:autoSpaceDE w:val="0"/>
        <w:autoSpaceDN w:val="0"/>
        <w:adjustRightInd w:val="0"/>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EYR is the ratio of the total output of system emergy to the value of purchased emergy. It is similar to the “investment-output ratio” in traditional economic analysis, and is an indicator to measure the efficiency of input and output of the whole system. The higher the EYR, the higher the emergy output of the system with less investment and higher economic efficiency. Under the non-full-load operating conditions, the EYR of the </w:t>
      </w:r>
      <w:r>
        <w:rPr>
          <w:rFonts w:hint="default" w:ascii="Times New Roman" w:hAnsi="Times New Roman" w:cs="Times New Roman"/>
          <w:sz w:val="22"/>
          <w:szCs w:val="22"/>
          <w:lang w:eastAsia="zh-CN"/>
        </w:rPr>
        <w:t>CBP</w:t>
      </w:r>
      <w:r>
        <w:rPr>
          <w:rFonts w:hint="default" w:ascii="Times New Roman" w:hAnsi="Times New Roman" w:cs="Times New Roman"/>
          <w:sz w:val="22"/>
          <w:szCs w:val="22"/>
        </w:rPr>
        <w:t xml:space="preserve"> project is 1.05. The full load EYR is 1.1</w:t>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rPr>
        <w:t>.</w:t>
      </w:r>
    </w:p>
    <w:p>
      <w:pPr>
        <w:autoSpaceDE w:val="0"/>
        <w:autoSpaceDN w:val="0"/>
        <w:adjustRightInd w:val="0"/>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EIR is the ratio of the purchased emergy to the unpaid value, which is used to evaluate the system cost. The smaller the EIR, the lower the system input cost. Under the current load operation conditions, the EIR of the </w:t>
      </w:r>
      <w:r>
        <w:rPr>
          <w:rFonts w:hint="default" w:ascii="Times New Roman" w:hAnsi="Times New Roman" w:cs="Times New Roman"/>
          <w:sz w:val="22"/>
          <w:szCs w:val="22"/>
          <w:lang w:eastAsia="zh-CN"/>
        </w:rPr>
        <w:t>CBP</w:t>
      </w:r>
      <w:r>
        <w:rPr>
          <w:rFonts w:hint="default" w:ascii="Times New Roman" w:hAnsi="Times New Roman" w:cs="Times New Roman"/>
          <w:sz w:val="22"/>
          <w:szCs w:val="22"/>
        </w:rPr>
        <w:t xml:space="preserve"> project is 18.42, which is </w:t>
      </w:r>
      <w:r>
        <w:rPr>
          <w:rFonts w:hint="default" w:ascii="Times New Roman" w:hAnsi="Times New Roman" w:cs="Times New Roman"/>
          <w:sz w:val="22"/>
          <w:szCs w:val="22"/>
          <w:lang w:val="en-US" w:eastAsia="zh-CN"/>
        </w:rPr>
        <w:t>9.2</w:t>
      </w:r>
      <w:r>
        <w:rPr>
          <w:rFonts w:hint="default" w:ascii="Times New Roman" w:hAnsi="Times New Roman" w:cs="Times New Roman"/>
          <w:sz w:val="22"/>
          <w:szCs w:val="22"/>
        </w:rPr>
        <w:t xml:space="preserve"> at full load. Under full load, the system input cost is 1</w:t>
      </w:r>
      <w:r>
        <w:rPr>
          <w:rFonts w:hint="default" w:ascii="Times New Roman" w:hAnsi="Times New Roman" w:cs="Times New Roman"/>
          <w:sz w:val="22"/>
          <w:szCs w:val="22"/>
          <w:lang w:val="en-US" w:eastAsia="zh-CN"/>
        </w:rPr>
        <w:t>00</w:t>
      </w:r>
      <w:r>
        <w:rPr>
          <w:rFonts w:hint="default" w:ascii="Times New Roman" w:hAnsi="Times New Roman" w:cs="Times New Roman"/>
          <w:sz w:val="22"/>
          <w:szCs w:val="22"/>
        </w:rPr>
        <w:t>.</w:t>
      </w:r>
      <w:r>
        <w:rPr>
          <w:rFonts w:hint="default" w:ascii="Times New Roman" w:hAnsi="Times New Roman" w:cs="Times New Roman"/>
          <w:sz w:val="22"/>
          <w:szCs w:val="22"/>
          <w:lang w:val="en-US" w:eastAsia="zh-CN"/>
        </w:rPr>
        <w:t>22</w:t>
      </w:r>
      <w:r>
        <w:rPr>
          <w:rFonts w:hint="default" w:ascii="Times New Roman" w:hAnsi="Times New Roman" w:cs="Times New Roman"/>
          <w:sz w:val="22"/>
          <w:szCs w:val="22"/>
        </w:rPr>
        <w:t>% lower.</w:t>
      </w:r>
    </w:p>
    <w:p>
      <w:pPr>
        <w:pStyle w:val="3"/>
        <w:keepNext w:val="0"/>
        <w:keepLines w:val="0"/>
        <w:numPr>
          <w:ilvl w:val="1"/>
          <w:numId w:val="1"/>
        </w:numPr>
        <w:autoSpaceDE/>
        <w:autoSpaceDN/>
        <w:spacing w:before="240" w:after="0"/>
        <w:rPr>
          <w:rFonts w:hint="default" w:ascii="Times New Roman" w:hAnsi="Times New Roman" w:cs="Times New Roman"/>
          <w:sz w:val="22"/>
          <w:szCs w:val="22"/>
        </w:rPr>
      </w:pPr>
      <w:r>
        <w:rPr>
          <w:rFonts w:hint="default" w:ascii="Times New Roman" w:hAnsi="Times New Roman" w:cs="Times New Roman"/>
          <w:sz w:val="22"/>
          <w:szCs w:val="22"/>
          <w:lang w:val="en-US" w:eastAsia="zh-CN"/>
        </w:rPr>
        <w:t>S</w:t>
      </w:r>
      <w:r>
        <w:rPr>
          <w:rFonts w:hint="default" w:ascii="Times New Roman" w:hAnsi="Times New Roman" w:cs="Times New Roman"/>
          <w:sz w:val="22"/>
          <w:szCs w:val="22"/>
        </w:rPr>
        <w:t>ustainability evaluation</w:t>
      </w:r>
    </w:p>
    <w:p>
      <w:pPr>
        <w:autoSpaceDE w:val="0"/>
        <w:autoSpaceDN w:val="0"/>
        <w:adjustRightInd w:val="0"/>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ESI is defined as the ratio of the </w:t>
      </w:r>
      <w:r>
        <w:rPr>
          <w:rFonts w:hint="default" w:ascii="Times New Roman" w:hAnsi="Times New Roman" w:cs="Times New Roman"/>
          <w:sz w:val="22"/>
          <w:szCs w:val="22"/>
          <w:lang w:val="en-US" w:eastAsia="zh-CN"/>
        </w:rPr>
        <w:t>e</w:t>
      </w:r>
      <w:r>
        <w:rPr>
          <w:rFonts w:hint="default" w:ascii="Times New Roman" w:hAnsi="Times New Roman" w:cs="Times New Roman"/>
          <w:sz w:val="22"/>
          <w:szCs w:val="22"/>
        </w:rPr>
        <w:t xml:space="preserve">mergy yield ratio to the </w:t>
      </w:r>
      <w:r>
        <w:rPr>
          <w:rFonts w:hint="default" w:ascii="Times New Roman" w:hAnsi="Times New Roman" w:eastAsia="微软雅黑" w:cs="Times New Roman"/>
          <w:kern w:val="0"/>
          <w:sz w:val="22"/>
          <w:szCs w:val="22"/>
          <w:lang w:val="en-US" w:eastAsia="zh-CN"/>
        </w:rPr>
        <w:t>e</w:t>
      </w:r>
      <w:r>
        <w:rPr>
          <w:rFonts w:hint="default" w:ascii="Times New Roman" w:hAnsi="Times New Roman" w:eastAsia="微软雅黑" w:cs="Times New Roman"/>
          <w:kern w:val="0"/>
          <w:sz w:val="22"/>
          <w:szCs w:val="22"/>
        </w:rPr>
        <w:t>nvironmental loading ratio</w:t>
      </w:r>
      <w:r>
        <w:rPr>
          <w:rFonts w:hint="default" w:ascii="Times New Roman" w:hAnsi="Times New Roman" w:cs="Times New Roman"/>
          <w:sz w:val="22"/>
          <w:szCs w:val="22"/>
        </w:rPr>
        <w:t xml:space="preserve">. The higher the ESI, the better </w:t>
      </w:r>
      <w:r>
        <w:rPr>
          <w:rFonts w:hint="default" w:ascii="Times New Roman" w:hAnsi="Times New Roman" w:cs="Times New Roman"/>
          <w:sz w:val="22"/>
          <w:szCs w:val="22"/>
          <w:lang w:val="en-US" w:eastAsia="zh-CN"/>
        </w:rPr>
        <w:t xml:space="preserve">the </w:t>
      </w:r>
      <w:r>
        <w:rPr>
          <w:rFonts w:hint="default" w:ascii="Times New Roman" w:hAnsi="Times New Roman" w:cs="Times New Roman"/>
          <w:sz w:val="22"/>
          <w:szCs w:val="22"/>
        </w:rPr>
        <w:t>sustainability of the system. Usually, ESI&lt;1 is difficult to develop over a long period of time, and the system belongs to the consumer economy system; ESI&gt;10 means that the system economy is underdeveloped and still has a large space to be developed; ESI is between 1 and 10, Indicates a greater operational vitality. However, if it is under full load, sustainability will be significantly improved and it will have better vitality. Therefore, it is necessary to continuously optimize the process of improving the project, expand the market, strengthen government support, and improve the sustainable development capability of the project.</w:t>
      </w:r>
    </w:p>
    <w:p>
      <w:pPr>
        <w:autoSpaceDE w:val="0"/>
        <w:autoSpaceDN w:val="0"/>
        <w:adjustRightInd w:val="0"/>
        <w:ind w:firstLine="220" w:firstLineChars="100"/>
        <w:jc w:val="both"/>
        <w:rPr>
          <w:rFonts w:hint="default" w:ascii="Times New Roman" w:hAnsi="Times New Roman" w:cs="Times New Roman"/>
          <w:color w:val="FF0000"/>
          <w:sz w:val="22"/>
          <w:szCs w:val="22"/>
        </w:rPr>
      </w:pPr>
      <w:r>
        <w:rPr>
          <w:rFonts w:hint="default" w:ascii="Times New Roman" w:hAnsi="Times New Roman" w:cs="Times New Roman"/>
          <w:sz w:val="22"/>
          <w:szCs w:val="22"/>
        </w:rPr>
        <w:t xml:space="preserve">RI is the ratio of the renewable emergy to the total emergy of the input system. Renewability indicators are inversely related to ELR and can be used to evaluate system reproducibility. The larger the RI value, the smaller the dependence of the system on local environmental resources and external economic input, and the stronger the self-sustainability. </w:t>
      </w:r>
    </w:p>
    <w:p>
      <w:pPr>
        <w:pStyle w:val="3"/>
        <w:keepNext w:val="0"/>
        <w:keepLines w:val="0"/>
        <w:numPr>
          <w:ilvl w:val="1"/>
          <w:numId w:val="1"/>
        </w:numPr>
        <w:autoSpaceDE/>
        <w:autoSpaceDN/>
        <w:spacing w:before="240" w:after="0"/>
        <w:rPr>
          <w:rFonts w:hint="default" w:ascii="Times New Roman" w:hAnsi="Times New Roman" w:cs="Times New Roman"/>
          <w:sz w:val="22"/>
          <w:szCs w:val="22"/>
        </w:rPr>
      </w:pPr>
      <w:r>
        <w:rPr>
          <w:rFonts w:hint="default" w:ascii="Times New Roman" w:hAnsi="Times New Roman" w:cs="Times New Roman"/>
          <w:sz w:val="22"/>
          <w:szCs w:val="22"/>
          <w:lang w:val="en-US" w:eastAsia="zh-CN"/>
        </w:rPr>
        <w:t>E</w:t>
      </w:r>
      <w:r>
        <w:rPr>
          <w:rFonts w:hint="default" w:ascii="Times New Roman" w:hAnsi="Times New Roman" w:cs="Times New Roman"/>
          <w:sz w:val="22"/>
          <w:szCs w:val="22"/>
        </w:rPr>
        <w:t>nvironmental assessment</w:t>
      </w:r>
    </w:p>
    <w:p>
      <w:pPr>
        <w:ind w:firstLine="220" w:firstLineChars="100"/>
        <w:rPr>
          <w:rFonts w:hint="default" w:ascii="Times New Roman" w:hAnsi="Times New Roman" w:cs="Times New Roman"/>
          <w:color w:val="auto"/>
          <w:sz w:val="22"/>
          <w:szCs w:val="22"/>
        </w:rPr>
      </w:pPr>
      <w:r>
        <w:rPr>
          <w:rFonts w:hint="default" w:ascii="Times New Roman" w:hAnsi="Times New Roman" w:cs="Times New Roman"/>
          <w:sz w:val="22"/>
          <w:szCs w:val="22"/>
        </w:rPr>
        <w:t xml:space="preserve">ELR is the ratio of the total amount of non-renewable energy value of the system to the total amount of renewable energy. It is the environmental benefit to characterize the system's impact on the environment. The smaller ELR, the smaller system's pressure on the environment. In general, 2&lt;ELR&lt;10 indicates that the environmental load of the project is moderate. Under the current load operation conditions, the environmental carrying rate ELR of the </w:t>
      </w:r>
      <w:r>
        <w:rPr>
          <w:rFonts w:hint="default" w:ascii="Times New Roman" w:hAnsi="Times New Roman" w:cs="Times New Roman"/>
          <w:sz w:val="22"/>
          <w:szCs w:val="22"/>
          <w:lang w:eastAsia="zh-CN"/>
        </w:rPr>
        <w:t>CBP</w:t>
      </w:r>
      <w:r>
        <w:rPr>
          <w:rFonts w:hint="default" w:ascii="Times New Roman" w:hAnsi="Times New Roman" w:cs="Times New Roman"/>
          <w:sz w:val="22"/>
          <w:szCs w:val="22"/>
        </w:rPr>
        <w:t xml:space="preserve"> project is 2.80. Although it is </w:t>
      </w:r>
      <w:r>
        <w:rPr>
          <w:rFonts w:hint="default" w:ascii="Times New Roman" w:hAnsi="Times New Roman" w:cs="Times New Roman"/>
          <w:sz w:val="22"/>
          <w:szCs w:val="22"/>
          <w:lang w:val="en-US" w:eastAsia="zh-CN"/>
        </w:rPr>
        <w:t>180</w:t>
      </w:r>
      <w:r>
        <w:rPr>
          <w:rFonts w:hint="default" w:ascii="Times New Roman" w:hAnsi="Times New Roman" w:cs="Times New Roman"/>
          <w:sz w:val="22"/>
          <w:szCs w:val="22"/>
        </w:rPr>
        <w:t>% higher than the ELR under full load operation conditions, the environmental benefit index is still very suitable</w:t>
      </w:r>
      <w:r>
        <w:rPr>
          <w:rFonts w:hint="default" w:ascii="Times New Roman" w:hAnsi="Times New Roman" w:cs="Times New Roman"/>
          <w:color w:val="auto"/>
          <w:sz w:val="22"/>
          <w:szCs w:val="22"/>
        </w:rPr>
        <w:t>.</w:t>
      </w:r>
    </w:p>
    <w:p>
      <w:pPr>
        <w:pStyle w:val="12"/>
        <w:rPr>
          <w:rFonts w:hint="default" w:ascii="Times New Roman" w:hAnsi="Times New Roman" w:cs="Times New Roman"/>
          <w:sz w:val="22"/>
          <w:szCs w:val="22"/>
        </w:rPr>
      </w:pPr>
      <w:r>
        <w:rPr>
          <w:rFonts w:hint="default" w:ascii="Times New Roman" w:hAnsi="Times New Roman" w:cs="Times New Roman"/>
          <w:sz w:val="22"/>
          <w:szCs w:val="22"/>
          <w:lang w:val="en-US" w:eastAsia="zh-CN"/>
        </w:rPr>
        <w:t>Discus</w:t>
      </w:r>
      <w:r>
        <w:rPr>
          <w:rFonts w:hint="default" w:ascii="Times New Roman" w:hAnsi="Times New Roman" w:cs="Times New Roman"/>
          <w:sz w:val="22"/>
          <w:szCs w:val="22"/>
        </w:rPr>
        <w:t>sion</w:t>
      </w:r>
    </w:p>
    <w:p>
      <w:pPr>
        <w:ind w:firstLine="220" w:firstLineChars="100"/>
        <w:jc w:val="both"/>
        <w:rPr>
          <w:rFonts w:hint="default" w:ascii="Times New Roman" w:hAnsi="Times New Roman" w:cs="Times New Roman"/>
          <w:sz w:val="22"/>
          <w:szCs w:val="22"/>
          <w:lang w:val="en-US" w:eastAsia="zh-CN"/>
        </w:rPr>
      </w:pPr>
      <w:r>
        <w:rPr>
          <w:rFonts w:hint="default" w:ascii="Times New Roman" w:hAnsi="Times New Roman" w:eastAsia="AdobeHeitiStd-Regular" w:cs="Times New Roman"/>
          <w:kern w:val="0"/>
          <w:sz w:val="22"/>
          <w:szCs w:val="22"/>
          <w:lang w:val="en-US" w:eastAsia="zh-CN"/>
        </w:rPr>
        <w:t>From the perspective of model indicators and improvement measures, the</w:t>
      </w:r>
      <w:r>
        <w:rPr>
          <w:rFonts w:hint="default" w:ascii="Times New Roman" w:hAnsi="Times New Roman" w:eastAsia="AdobeHeitiStd-Regular" w:cs="Times New Roman"/>
          <w:kern w:val="0"/>
          <w:sz w:val="22"/>
          <w:szCs w:val="22"/>
        </w:rPr>
        <w:t xml:space="preserve"> model ha</w:t>
      </w:r>
      <w:r>
        <w:rPr>
          <w:rFonts w:hint="default" w:ascii="Times New Roman" w:hAnsi="Times New Roman" w:eastAsia="AdobeHeitiStd-Regular" w:cs="Times New Roman"/>
          <w:kern w:val="0"/>
          <w:sz w:val="22"/>
          <w:szCs w:val="22"/>
          <w:lang w:val="en-US" w:eastAsia="zh-CN"/>
        </w:rPr>
        <w:t>s</w:t>
      </w:r>
      <w:r>
        <w:rPr>
          <w:rFonts w:hint="default" w:ascii="Times New Roman" w:hAnsi="Times New Roman" w:eastAsia="AdobeHeitiStd-Regular" w:cs="Times New Roman"/>
          <w:kern w:val="0"/>
          <w:sz w:val="22"/>
          <w:szCs w:val="22"/>
        </w:rPr>
        <w:t xml:space="preserve"> high renewability and low environmental load, which is important for reducing fossil energy consumption, environmental damage and slowing global warming. However, the emergy yields </w:t>
      </w:r>
      <w:r>
        <w:rPr>
          <w:rFonts w:hint="default" w:ascii="Times New Roman" w:hAnsi="Times New Roman" w:eastAsia="AdobeHeitiStd-Regular" w:cs="Times New Roman"/>
          <w:kern w:val="0"/>
          <w:sz w:val="22"/>
          <w:szCs w:val="22"/>
          <w:lang w:val="en-US" w:eastAsia="zh-CN"/>
        </w:rPr>
        <w:t>is</w:t>
      </w:r>
      <w:r>
        <w:rPr>
          <w:rFonts w:hint="default" w:ascii="Times New Roman" w:hAnsi="Times New Roman" w:eastAsia="AdobeHeitiStd-Regular" w:cs="Times New Roman"/>
          <w:kern w:val="0"/>
          <w:sz w:val="22"/>
          <w:szCs w:val="22"/>
        </w:rPr>
        <w:t xml:space="preserve"> low and do not have long-term sustainability.</w:t>
      </w:r>
      <w:r>
        <w:rPr>
          <w:rFonts w:hint="default" w:ascii="Times New Roman" w:hAnsi="Times New Roman" w:eastAsia="AdobeHeitiStd-Regular" w:cs="Times New Roman"/>
          <w:kern w:val="0"/>
          <w:sz w:val="22"/>
          <w:szCs w:val="22"/>
          <w:lang w:val="en-US" w:eastAsia="zh-CN"/>
        </w:rPr>
        <w:t xml:space="preserve"> </w:t>
      </w:r>
      <w:r>
        <w:rPr>
          <w:rFonts w:hint="default" w:ascii="Times New Roman" w:hAnsi="Times New Roman" w:eastAsia="AdobeHeitiStd-Regular" w:cs="Times New Roman"/>
          <w:kern w:val="0"/>
          <w:sz w:val="22"/>
          <w:szCs w:val="22"/>
        </w:rPr>
        <w:t>Economic may imply Social Sustainability.</w:t>
      </w:r>
      <w:r>
        <w:rPr>
          <w:rFonts w:hint="default" w:ascii="Times New Roman" w:hAnsi="Times New Roman" w:eastAsia="AdobeHeitiStd-Regular" w:cs="Times New Roman"/>
          <w:kern w:val="0"/>
          <w:sz w:val="22"/>
          <w:szCs w:val="22"/>
          <w:lang w:val="en-US" w:eastAsia="zh-CN"/>
        </w:rPr>
        <w:t xml:space="preserve"> </w:t>
      </w:r>
      <w:r>
        <w:rPr>
          <w:rFonts w:hint="default" w:ascii="Times New Roman" w:hAnsi="Times New Roman" w:eastAsia="AdobeHeitiStd-Regular" w:cs="Times New Roman"/>
          <w:kern w:val="0"/>
          <w:sz w:val="22"/>
          <w:szCs w:val="22"/>
        </w:rPr>
        <w:t xml:space="preserve">There are </w:t>
      </w:r>
      <w:r>
        <w:rPr>
          <w:rFonts w:hint="default" w:ascii="Times New Roman" w:hAnsi="Times New Roman" w:eastAsia="AdobeHeitiStd-Regular" w:cs="Times New Roman"/>
          <w:kern w:val="0"/>
          <w:sz w:val="22"/>
          <w:szCs w:val="22"/>
          <w:lang w:eastAsia="zh-CN"/>
        </w:rPr>
        <w:t>inter-dependencies</w:t>
      </w:r>
      <w:r>
        <w:rPr>
          <w:rFonts w:hint="default" w:ascii="Times New Roman" w:hAnsi="Times New Roman" w:eastAsia="AdobeHeitiStd-Regular" w:cs="Times New Roman"/>
          <w:kern w:val="0"/>
          <w:sz w:val="22"/>
          <w:szCs w:val="22"/>
        </w:rPr>
        <w:t xml:space="preserve"> between Economic and Environmental Sustainability</w:t>
      </w:r>
      <w:r>
        <w:rPr>
          <w:rFonts w:hint="default" w:ascii="Times New Roman" w:hAnsi="Times New Roman" w:eastAsia="Georgia" w:cs="Times New Roman"/>
          <w:i w:val="0"/>
          <w:caps w:val="0"/>
          <w:color w:val="2E2E2E"/>
          <w:spacing w:val="0"/>
          <w:sz w:val="22"/>
          <w:szCs w:val="22"/>
          <w:shd w:val="clear" w:fill="F5F5F5"/>
        </w:rPr>
        <w:fldChar w:fldCharType="begin"/>
      </w:r>
      <w:r>
        <w:rPr>
          <w:rFonts w:hint="eastAsia" w:cs="Times New Roman"/>
          <w:i w:val="0"/>
          <w:caps w:val="0"/>
          <w:color w:val="2E2E2E"/>
          <w:spacing w:val="0"/>
          <w:sz w:val="22"/>
          <w:szCs w:val="22"/>
          <w:shd w:val="clear" w:fill="F5F5F5"/>
          <w:lang w:val="en-US" w:eastAsia="zh-CN"/>
        </w:rPr>
        <w:instrText xml:space="preserve"> ADDIN NE.Ref.{8BA8E4FC-BCB1-4ABD-BC4F-F91E6E27A04E}</w:instrText>
      </w:r>
      <w:r>
        <w:rPr>
          <w:rFonts w:hint="default" w:ascii="Times New Roman" w:hAnsi="Times New Roman" w:eastAsia="Georgia" w:cs="Times New Roman"/>
          <w:i w:val="0"/>
          <w:caps w:val="0"/>
          <w:color w:val="2E2E2E"/>
          <w:spacing w:val="0"/>
          <w:sz w:val="22"/>
          <w:szCs w:val="22"/>
          <w:shd w:val="clear" w:fill="F5F5F5"/>
        </w:rPr>
        <w:fldChar w:fldCharType="separate"/>
      </w:r>
      <w:r>
        <w:rPr>
          <w:rFonts w:hint="default" w:ascii="Times New Roman" w:hAnsi="Times New Roman" w:eastAsia="Times New Roman"/>
          <w:color w:val="080000"/>
          <w:sz w:val="22"/>
        </w:rPr>
        <w:t>[1]</w:t>
      </w:r>
      <w:r>
        <w:rPr>
          <w:rFonts w:hint="default" w:ascii="Times New Roman" w:hAnsi="Times New Roman" w:eastAsia="Georgia" w:cs="Times New Roman"/>
          <w:i w:val="0"/>
          <w:caps w:val="0"/>
          <w:color w:val="2E2E2E"/>
          <w:spacing w:val="0"/>
          <w:sz w:val="22"/>
          <w:szCs w:val="22"/>
          <w:shd w:val="clear" w:fill="F5F5F5"/>
        </w:rPr>
        <w:fldChar w:fldCharType="end"/>
      </w:r>
      <w:r>
        <w:rPr>
          <w:rFonts w:hint="default" w:ascii="Times New Roman" w:hAnsi="Times New Roman" w:eastAsia="AdobeHeitiStd-Regular" w:cs="Times New Roman"/>
          <w:kern w:val="0"/>
          <w:sz w:val="22"/>
          <w:szCs w:val="22"/>
        </w:rPr>
        <w:t xml:space="preserve">. The collection radius of </w:t>
      </w:r>
      <w:r>
        <w:rPr>
          <w:rFonts w:hint="default" w:ascii="Times New Roman" w:hAnsi="Times New Roman" w:eastAsia="AdobeHeitiStd-Regular" w:cs="Times New Roman"/>
          <w:kern w:val="0"/>
          <w:sz w:val="22"/>
          <w:szCs w:val="22"/>
          <w:lang w:eastAsia="zh-CN"/>
        </w:rPr>
        <w:t>CBP</w:t>
      </w:r>
      <w:r>
        <w:rPr>
          <w:rFonts w:hint="default" w:ascii="Times New Roman" w:hAnsi="Times New Roman" w:eastAsia="AdobeHeitiStd-Regular" w:cs="Times New Roman"/>
          <w:kern w:val="0"/>
          <w:sz w:val="22"/>
          <w:szCs w:val="22"/>
        </w:rPr>
        <w:t xml:space="preserve"> is small, and there are many types of agricultural waste that can be absorbed</w:t>
      </w:r>
      <w:r>
        <w:rPr>
          <w:rFonts w:hint="default" w:ascii="Times New Roman" w:hAnsi="Times New Roman" w:eastAsia="AdobeHeitiStd-Regular" w:cs="Times New Roman"/>
          <w:kern w:val="0"/>
          <w:sz w:val="22"/>
          <w:szCs w:val="22"/>
        </w:rPr>
        <w:fldChar w:fldCharType="begin"/>
      </w:r>
      <w:r>
        <w:rPr>
          <w:rFonts w:hint="eastAsia" w:eastAsia="AdobeHeitiStd-Regular" w:cs="Times New Roman"/>
          <w:kern w:val="0"/>
          <w:sz w:val="22"/>
          <w:szCs w:val="22"/>
          <w:lang w:val="en-US" w:eastAsia="zh-CN"/>
        </w:rPr>
        <w:instrText xml:space="preserve"> ADDIN NE.Ref.{3B032F71-5E23-4408-909E-7901D60FF4F4}</w:instrText>
      </w:r>
      <w:r>
        <w:rPr>
          <w:rFonts w:hint="default" w:ascii="Times New Roman" w:hAnsi="Times New Roman" w:eastAsia="AdobeHeitiStd-Regular" w:cs="Times New Roman"/>
          <w:kern w:val="0"/>
          <w:sz w:val="22"/>
          <w:szCs w:val="22"/>
        </w:rPr>
        <w:fldChar w:fldCharType="separate"/>
      </w:r>
      <w:r>
        <w:rPr>
          <w:rFonts w:hint="default" w:ascii="Times New Roman" w:hAnsi="Times New Roman" w:eastAsia="Times New Roman"/>
          <w:color w:val="080000"/>
          <w:sz w:val="22"/>
        </w:rPr>
        <w:t>[3]</w:t>
      </w:r>
      <w:r>
        <w:rPr>
          <w:rFonts w:hint="default" w:ascii="Times New Roman" w:hAnsi="Times New Roman" w:eastAsia="AdobeHeitiStd-Regular" w:cs="Times New Roman"/>
          <w:kern w:val="0"/>
          <w:sz w:val="22"/>
          <w:szCs w:val="22"/>
        </w:rPr>
        <w:fldChar w:fldCharType="end"/>
      </w:r>
      <w:r>
        <w:rPr>
          <w:rFonts w:hint="default" w:ascii="Times New Roman" w:hAnsi="Times New Roman" w:eastAsia="AdobeHeitiStd-Regular" w:cs="Times New Roman"/>
          <w:kern w:val="0"/>
          <w:sz w:val="22"/>
          <w:szCs w:val="22"/>
        </w:rPr>
        <w:t>.</w:t>
      </w:r>
      <w:r>
        <w:rPr>
          <w:rFonts w:hint="default" w:ascii="Times New Roman" w:hAnsi="Times New Roman" w:cs="Times New Roman"/>
          <w:sz w:val="22"/>
          <w:szCs w:val="22"/>
          <w:lang w:val="en-US" w:eastAsia="zh-CN"/>
        </w:rPr>
        <w:t xml:space="preserve"> </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lang w:val="en-US" w:eastAsia="zh-CN"/>
        </w:rPr>
        <w:t>The process of the analysis reveals the improvement measures.T</w:t>
      </w:r>
      <w:r>
        <w:rPr>
          <w:rFonts w:hint="default" w:ascii="Times New Roman" w:hAnsi="Times New Roman" w:cs="Times New Roman"/>
          <w:sz w:val="22"/>
          <w:szCs w:val="22"/>
        </w:rPr>
        <w:t>here is still a lot of optimization space in project management, technical process, market development and so on.</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The use of it is an important boost to achieve energy conservation and emission reduction. However, compared with countries such as Europe, China's </w:t>
      </w:r>
      <w:r>
        <w:rPr>
          <w:rFonts w:hint="default" w:ascii="Times New Roman" w:hAnsi="Times New Roman" w:cs="Times New Roman"/>
          <w:sz w:val="22"/>
          <w:szCs w:val="22"/>
          <w:lang w:val="en-US" w:eastAsia="zh-CN"/>
        </w:rPr>
        <w:t>biogas</w:t>
      </w:r>
      <w:r>
        <w:rPr>
          <w:rFonts w:hint="default" w:ascii="Times New Roman" w:hAnsi="Times New Roman" w:cs="Times New Roman"/>
          <w:sz w:val="22"/>
          <w:szCs w:val="22"/>
        </w:rPr>
        <w:t xml:space="preserve"> technology still has problems such as high energy consumption and short equipment life</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(Ji et al., 2018).</w:t>
      </w:r>
      <w:r>
        <w:rPr>
          <w:rFonts w:hint="default" w:ascii="Times New Roman" w:hAnsi="Times New Roman" w:cs="Times New Roman"/>
          <w:sz w:val="22"/>
          <w:szCs w:val="22"/>
          <w:lang w:val="en-US" w:eastAsia="zh-CN"/>
        </w:rPr>
        <w:t xml:space="preserve"> T</w:t>
      </w:r>
      <w:r>
        <w:rPr>
          <w:rFonts w:hint="default" w:ascii="Times New Roman" w:hAnsi="Times New Roman" w:cs="Times New Roman"/>
          <w:sz w:val="22"/>
          <w:szCs w:val="22"/>
        </w:rPr>
        <w:t>he model still have great potential for optimization and improvement. Government plays an essential role in the diffusion of improved technologies</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NE.Ref.{6676CBE4-0DB0-4E48-BB25-A0E01E887C89}</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[25]</w:t>
      </w:r>
      <w:r>
        <w:rPr>
          <w:rFonts w:hint="default" w:ascii="Times New Roman" w:hAnsi="Times New Roman" w:cs="Times New Roman"/>
          <w:sz w:val="22"/>
          <w:szCs w:val="22"/>
        </w:rPr>
        <w:fldChar w:fldCharType="end"/>
      </w:r>
      <w:r>
        <w:rPr>
          <w:rFonts w:hint="default" w:ascii="Times New Roman" w:hAnsi="Times New Roman" w:cs="Times New Roman"/>
          <w:sz w:val="22"/>
          <w:szCs w:val="22"/>
        </w:rPr>
        <w:t>. </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lang w:val="en-US" w:eastAsia="zh-CN"/>
        </w:rPr>
        <w:t>T</w:t>
      </w:r>
      <w:r>
        <w:rPr>
          <w:rFonts w:hint="default" w:ascii="Times New Roman" w:hAnsi="Times New Roman" w:cs="Times New Roman"/>
          <w:sz w:val="22"/>
          <w:szCs w:val="22"/>
        </w:rPr>
        <w:t xml:space="preserve">here </w:t>
      </w:r>
      <w:r>
        <w:rPr>
          <w:rFonts w:hint="default" w:ascii="Times New Roman" w:hAnsi="Times New Roman" w:cs="Times New Roman"/>
          <w:sz w:val="22"/>
          <w:szCs w:val="22"/>
          <w:lang w:val="en-US" w:eastAsia="zh-CN"/>
        </w:rPr>
        <w:t>is</w:t>
      </w:r>
      <w:r>
        <w:rPr>
          <w:rFonts w:hint="default" w:ascii="Times New Roman" w:hAnsi="Times New Roman" w:cs="Times New Roman"/>
          <w:sz w:val="22"/>
          <w:szCs w:val="22"/>
        </w:rPr>
        <w:t xml:space="preserve"> still many unreasonable places in everything from construction to operation. It is fully capable of fully releasing production capacity, better improving the eco-economic benefits and sustainable development capabilities of the two models, and improving the competitiveness of rural renewable energy utilization. By reducing labor input during the planting stage, increasing the use of renewable energy during transportation, reducing fossil energy input, improving production processes, improving output efficiency.</w:t>
      </w:r>
    </w:p>
    <w:p>
      <w:pPr>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lang w:val="en-US" w:eastAsia="zh-CN"/>
        </w:rPr>
        <w:t>It can o</w:t>
      </w:r>
      <w:r>
        <w:rPr>
          <w:rFonts w:hint="default" w:ascii="Times New Roman" w:hAnsi="Times New Roman" w:cs="Times New Roman"/>
          <w:sz w:val="22"/>
          <w:szCs w:val="22"/>
        </w:rPr>
        <w:t>ptimize rural energy structure.</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To facilitate energy transition needs to optimize energy structure and improve energy efficiency</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NE.Ref.{76C2C7BE-3D64-4DB5-A0FE-83B01E6B2B1B}</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t>.</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Now with the strong push of the government, it has gradually improved. At present, under the premise of absorbing agricultural biomass resources to reduce pollution of air, surface water and groundwater, such as open burning, optimizing the energy consumption structure of rural areas and improving the quality of life in rural areas, it is also necessary to adapt the needs of farmers to the local conditions and respect Farmers' living habits</w:t>
      </w:r>
      <w:r>
        <w:rPr>
          <w:rFonts w:hint="default" w:ascii="Times New Roman" w:hAnsi="Times New Roman" w:cs="Times New Roman"/>
          <w:sz w:val="22"/>
          <w:szCs w:val="22"/>
          <w:lang w:val="en-US" w:eastAsia="zh-CN"/>
        </w:rPr>
        <w:t xml:space="preserve">, improve </w:t>
      </w:r>
      <w:r>
        <w:rPr>
          <w:rFonts w:hint="default" w:ascii="Times New Roman" w:hAnsi="Times New Roman" w:cs="Times New Roman"/>
          <w:sz w:val="22"/>
          <w:szCs w:val="22"/>
        </w:rPr>
        <w:t>the accessibility and affordability</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fldChar w:fldCharType="begin"/>
      </w:r>
      <w:r>
        <w:rPr>
          <w:rFonts w:hint="eastAsia" w:cs="Times New Roman"/>
          <w:sz w:val="22"/>
          <w:szCs w:val="22"/>
          <w:lang w:val="en-US" w:eastAsia="zh-CN"/>
        </w:rPr>
        <w:instrText xml:space="preserve"> ADDIN NE.Ref.{71F92398-C798-4B2C-B67E-5C39D2781E27}</w:instrText>
      </w:r>
      <w:r>
        <w:rPr>
          <w:rFonts w:hint="default" w:ascii="Times New Roman" w:hAnsi="Times New Roman" w:cs="Times New Roman"/>
          <w:sz w:val="22"/>
          <w:szCs w:val="22"/>
        </w:rPr>
        <w:fldChar w:fldCharType="separate"/>
      </w:r>
      <w:r>
        <w:rPr>
          <w:rFonts w:hint="default" w:ascii="Times New Roman" w:hAnsi="Times New Roman" w:eastAsia="Times New Roman"/>
          <w:color w:val="080000"/>
          <w:sz w:val="22"/>
        </w:rPr>
        <w:t>[8]</w:t>
      </w:r>
      <w:r>
        <w:rPr>
          <w:rFonts w:hint="default" w:ascii="Times New Roman" w:hAnsi="Times New Roman" w:cs="Times New Roman"/>
          <w:sz w:val="22"/>
          <w:szCs w:val="22"/>
        </w:rPr>
        <w:fldChar w:fldCharType="end"/>
      </w:r>
      <w:r>
        <w:rPr>
          <w:rFonts w:hint="default" w:ascii="Times New Roman" w:hAnsi="Times New Roman" w:cs="Times New Roman"/>
          <w:sz w:val="22"/>
          <w:szCs w:val="22"/>
        </w:rPr>
        <w:t>, combined with the project's own attributes, choose the most suitable biomass energy use in rural areas. Therefore, the development of complementary integration based on local conditions is an important measure to optimize the energy consumption structure in rural areas, improve the ecological environment, and build a new socialist countryside.</w:t>
      </w:r>
    </w:p>
    <w:p>
      <w:pPr>
        <w:pStyle w:val="12"/>
        <w:rPr>
          <w:rFonts w:hint="default" w:ascii="Times New Roman" w:hAnsi="Times New Roman" w:cs="Times New Roman"/>
          <w:sz w:val="22"/>
          <w:szCs w:val="22"/>
        </w:rPr>
      </w:pPr>
      <w:r>
        <w:rPr>
          <w:rFonts w:hint="default" w:ascii="Times New Roman" w:hAnsi="Times New Roman" w:cs="Times New Roman"/>
          <w:sz w:val="22"/>
          <w:szCs w:val="22"/>
        </w:rPr>
        <w:t>Conclusion</w:t>
      </w:r>
    </w:p>
    <w:p>
      <w:pPr>
        <w:spacing w:beforeLines="0" w:afterLines="0"/>
        <w:ind w:firstLine="220" w:firstLineChars="100"/>
        <w:jc w:val="both"/>
        <w:rPr>
          <w:rFonts w:hint="default" w:ascii="Times New Roman" w:hAnsi="Times New Roman" w:cs="Times New Roman"/>
          <w:sz w:val="22"/>
          <w:szCs w:val="22"/>
        </w:rPr>
      </w:pPr>
      <w:r>
        <w:rPr>
          <w:rFonts w:hint="default" w:ascii="Times New Roman" w:hAnsi="Times New Roman" w:cs="Times New Roman"/>
          <w:sz w:val="22"/>
          <w:szCs w:val="22"/>
        </w:rPr>
        <w:t xml:space="preserve">Based on the survey data collected in Hebei Province in 2018, this study analyzed </w:t>
      </w:r>
      <w:r>
        <w:rPr>
          <w:rFonts w:hint="default" w:ascii="Times New Roman" w:hAnsi="Times New Roman" w:cs="Times New Roman"/>
          <w:sz w:val="22"/>
          <w:szCs w:val="22"/>
          <w:lang w:val="en-US" w:eastAsia="zh-CN"/>
        </w:rPr>
        <w:t>the</w:t>
      </w:r>
      <w:r>
        <w:rPr>
          <w:rFonts w:hint="default" w:ascii="Times New Roman" w:hAnsi="Times New Roman" w:cs="Times New Roman"/>
          <w:sz w:val="22"/>
          <w:szCs w:val="22"/>
        </w:rPr>
        <w:t xml:space="preserve"> representative project of straw resource utilization in rural areas using the e</w:t>
      </w:r>
      <w:r>
        <w:rPr>
          <w:rFonts w:hint="default" w:ascii="Times New Roman" w:hAnsi="Times New Roman" w:cs="Times New Roman"/>
          <w:sz w:val="22"/>
          <w:szCs w:val="22"/>
          <w:lang w:val="en-US" w:eastAsia="zh-CN"/>
        </w:rPr>
        <w:t>m</w:t>
      </w:r>
      <w:r>
        <w:rPr>
          <w:rFonts w:hint="default" w:ascii="Times New Roman" w:hAnsi="Times New Roman" w:cs="Times New Roman"/>
          <w:sz w:val="22"/>
          <w:szCs w:val="22"/>
        </w:rPr>
        <w:t>ergy analysis method. The research shows that the e</w:t>
      </w:r>
      <w:r>
        <w:rPr>
          <w:rFonts w:hint="default" w:ascii="Times New Roman" w:hAnsi="Times New Roman" w:cs="Times New Roman"/>
          <w:sz w:val="22"/>
          <w:szCs w:val="22"/>
          <w:lang w:val="en-US" w:eastAsia="zh-CN"/>
        </w:rPr>
        <w:t>m</w:t>
      </w:r>
      <w:r>
        <w:rPr>
          <w:rFonts w:hint="default" w:ascii="Times New Roman" w:hAnsi="Times New Roman" w:cs="Times New Roman"/>
          <w:sz w:val="22"/>
          <w:szCs w:val="22"/>
        </w:rPr>
        <w:t>ergy analysis method can systematically and comprehensively compare the utilization of rural biomass resources. This method provides decision-making basis for the development and layout of rural renewable energy utilization in China from the perspectives of ecological economy, sustainable development and environmental protection. Provide a reference for finding a path suitable for energy structure optimization in rural China.</w:t>
      </w:r>
    </w:p>
    <w:p>
      <w:pPr>
        <w:pStyle w:val="12"/>
        <w:numPr>
          <w:ilvl w:val="0"/>
          <w:numId w:val="0"/>
        </w:numPr>
        <w:ind w:leftChars="0"/>
        <w:rPr>
          <w:rFonts w:hint="default" w:ascii="Times New Roman" w:hAnsi="Times New Roman" w:cs="Times New Roman"/>
          <w:sz w:val="22"/>
          <w:szCs w:val="22"/>
        </w:rPr>
      </w:pPr>
      <w:r>
        <w:rPr>
          <w:rFonts w:hint="default" w:ascii="Times New Roman" w:hAnsi="Times New Roman" w:cs="Times New Roman"/>
          <w:sz w:val="22"/>
          <w:szCs w:val="22"/>
        </w:rPr>
        <w:t>Acknowledgments</w:t>
      </w:r>
    </w:p>
    <w:p>
      <w:pPr>
        <w:pStyle w:val="25"/>
        <w:ind w:firstLine="220" w:firstLineChars="100"/>
        <w:rPr>
          <w:rFonts w:hint="default" w:ascii="Times New Roman" w:hAnsi="Times New Roman" w:cs="Times New Roman"/>
          <w:sz w:val="22"/>
          <w:szCs w:val="22"/>
          <w:lang w:eastAsia="zh-CN"/>
        </w:rPr>
      </w:pPr>
      <w:bookmarkStart w:id="1" w:name="OLE_LINK2"/>
      <w:bookmarkStart w:id="2" w:name="OLE_LINK1"/>
      <w:r>
        <w:rPr>
          <w:rFonts w:hint="default" w:ascii="Times New Roman" w:hAnsi="Times New Roman" w:cs="Times New Roman"/>
          <w:sz w:val="22"/>
          <w:szCs w:val="22"/>
        </w:rPr>
        <w:t>This work was financially supported by</w:t>
      </w:r>
      <w:bookmarkEnd w:id="1"/>
      <w:bookmarkEnd w:id="2"/>
      <w:r>
        <w:rPr>
          <w:rFonts w:hint="default" w:ascii="Times New Roman" w:hAnsi="Times New Roman" w:eastAsia="宋体" w:cs="Times New Roman"/>
          <w:i w:val="0"/>
          <w:caps w:val="0"/>
          <w:color w:val="222222"/>
          <w:spacing w:val="0"/>
          <w:sz w:val="22"/>
          <w:szCs w:val="22"/>
          <w:shd w:val="clear" w:fill="FFFFFF"/>
        </w:rPr>
        <w:t> National Philosophy and Social Science Foundation of China (18ZDA048),</w:t>
      </w:r>
      <w:r>
        <w:rPr>
          <w:rFonts w:hint="default" w:ascii="Times New Roman" w:hAnsi="Times New Roman" w:cs="Times New Roman"/>
          <w:sz w:val="22"/>
          <w:szCs w:val="22"/>
        </w:rPr>
        <w:t>.</w:t>
      </w:r>
    </w:p>
    <w:p>
      <w:pPr>
        <w:spacing w:beforeLines="0" w:afterLines="0"/>
        <w:jc w:val="left"/>
        <w:rPr>
          <w:rFonts w:hint="default"/>
          <w:sz w:val="24"/>
        </w:rPr>
      </w:pPr>
      <w:r>
        <w:rPr>
          <w:lang w:val="en-GB"/>
        </w:rPr>
        <w:fldChar w:fldCharType="begin"/>
      </w:r>
      <w:r>
        <w:rPr>
          <w:lang w:val="en-US"/>
        </w:rPr>
        <w:instrText xml:space="preserve"> ADDIN NE.Bib</w:instrText>
      </w:r>
      <w:r>
        <w:rPr>
          <w:lang w:val="en-GB"/>
        </w:rPr>
        <w:fldChar w:fldCharType="separate"/>
      </w:r>
    </w:p>
    <w:p>
      <w:pPr>
        <w:spacing w:beforeLines="0" w:afterLines="0"/>
        <w:jc w:val="center"/>
        <w:rPr>
          <w:rFonts w:hint="default"/>
          <w:sz w:val="24"/>
        </w:rPr>
      </w:pPr>
      <w:r>
        <w:rPr>
          <w:rFonts w:hint="default" w:ascii="Times New Roman" w:hAnsi="Times New Roman" w:eastAsia="Times New Roman"/>
          <w:b/>
          <w:color w:val="000000"/>
          <w:sz w:val="40"/>
        </w:rPr>
        <w:t>References:</w:t>
      </w:r>
    </w:p>
    <w:p>
      <w:pPr>
        <w:spacing w:beforeLines="0" w:afterLines="0"/>
        <w:rPr>
          <w:rFonts w:hint="default"/>
          <w:sz w:val="24"/>
        </w:rPr>
      </w:pPr>
      <w:r>
        <w:rPr>
          <w:rFonts w:hint="default" w:ascii="Times New Roman" w:hAnsi="Times New Roman" w:eastAsia="Times New Roman"/>
          <w:color w:val="000000"/>
          <w:sz w:val="20"/>
        </w:rPr>
        <w:t xml:space="preserve"> [1]</w:t>
      </w:r>
      <w:r>
        <w:rPr>
          <w:rFonts w:hint="default" w:ascii="Times New Roman" w:hAnsi="Times New Roman" w:eastAsia="Times New Roman"/>
          <w:color w:val="000000"/>
          <w:sz w:val="20"/>
        </w:rPr>
        <w:tab/>
      </w:r>
      <w:bookmarkStart w:id="3" w:name="_nebBF0FE9DD_D3F4_4D2D_974D_F7322AF4D9BD"/>
      <w:r>
        <w:rPr>
          <w:rFonts w:hint="default" w:ascii="Times New Roman" w:hAnsi="Times New Roman" w:eastAsia="Times New Roman"/>
          <w:color w:val="000000"/>
          <w:sz w:val="20"/>
        </w:rPr>
        <w:t xml:space="preserve">Azevedo S G, Sequeira T, Santos M and Mendes L 2019 Biomass-related sustainability: A review of the literature and interpretive structural modeling </w:t>
      </w:r>
      <w:r>
        <w:rPr>
          <w:rFonts w:hint="default" w:ascii="Times New Roman" w:hAnsi="Times New Roman" w:eastAsia="Times New Roman"/>
          <w:i/>
          <w:color w:val="000000"/>
          <w:sz w:val="20"/>
        </w:rPr>
        <w:t>ENERGY</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171</w:t>
      </w:r>
      <w:r>
        <w:rPr>
          <w:rFonts w:hint="default" w:ascii="Times New Roman" w:hAnsi="Times New Roman" w:eastAsia="Times New Roman"/>
          <w:color w:val="000000"/>
          <w:sz w:val="20"/>
        </w:rPr>
        <w:t xml:space="preserve"> 1107-25</w:t>
      </w:r>
      <w:bookmarkEnd w:id="3"/>
    </w:p>
    <w:p>
      <w:pPr>
        <w:spacing w:beforeLines="0" w:afterLines="0"/>
        <w:rPr>
          <w:rFonts w:hint="default"/>
          <w:sz w:val="24"/>
        </w:rPr>
      </w:pPr>
      <w:r>
        <w:rPr>
          <w:rFonts w:hint="default" w:ascii="Times New Roman" w:hAnsi="Times New Roman" w:eastAsia="Times New Roman"/>
          <w:color w:val="000000"/>
          <w:sz w:val="20"/>
        </w:rPr>
        <w:t xml:space="preserve"> [2]</w:t>
      </w:r>
      <w:r>
        <w:rPr>
          <w:rFonts w:hint="default" w:ascii="Times New Roman" w:hAnsi="Times New Roman" w:eastAsia="Times New Roman"/>
          <w:color w:val="000000"/>
          <w:sz w:val="20"/>
        </w:rPr>
        <w:tab/>
      </w:r>
      <w:bookmarkStart w:id="4" w:name="_nebCC69F4A5_7B1F_4877_8B4D_7B146916B99B"/>
      <w:r>
        <w:rPr>
          <w:rFonts w:hint="default" w:ascii="Times New Roman" w:hAnsi="Times New Roman" w:eastAsia="Times New Roman"/>
          <w:color w:val="000000"/>
          <w:sz w:val="20"/>
        </w:rPr>
        <w:t>BI Y 2010 Study on Evaluation and Utilization of Straw Resources.: Chinese Academy of Agricultural Sciences)</w:t>
      </w:r>
      <w:bookmarkEnd w:id="4"/>
    </w:p>
    <w:p>
      <w:pPr>
        <w:spacing w:beforeLines="0" w:afterLines="0"/>
        <w:rPr>
          <w:rFonts w:hint="default"/>
          <w:sz w:val="24"/>
        </w:rPr>
      </w:pPr>
      <w:r>
        <w:rPr>
          <w:rFonts w:hint="default" w:ascii="Times New Roman" w:hAnsi="Times New Roman" w:eastAsia="Times New Roman"/>
          <w:color w:val="000000"/>
          <w:sz w:val="20"/>
        </w:rPr>
        <w:t xml:space="preserve"> [3]</w:t>
      </w:r>
      <w:r>
        <w:rPr>
          <w:rFonts w:hint="default" w:ascii="Times New Roman" w:hAnsi="Times New Roman" w:eastAsia="Times New Roman"/>
          <w:color w:val="000000"/>
          <w:sz w:val="20"/>
        </w:rPr>
        <w:tab/>
      </w:r>
      <w:bookmarkStart w:id="5" w:name="_neb07633ECB_31EE_4990_912B_AF41380F7896"/>
      <w:r>
        <w:rPr>
          <w:rFonts w:hint="default" w:ascii="Times New Roman" w:hAnsi="Times New Roman" w:eastAsia="Times New Roman"/>
          <w:color w:val="000000"/>
          <w:sz w:val="20"/>
        </w:rPr>
        <w:t xml:space="preserve">Chen Q and Liu T 2017 Biogas system in rural China: Upgrading from decentralized to centralized? </w:t>
      </w:r>
      <w:r>
        <w:rPr>
          <w:rFonts w:hint="default" w:ascii="Times New Roman" w:hAnsi="Times New Roman" w:eastAsia="Times New Roman"/>
          <w:i/>
          <w:color w:val="000000"/>
          <w:sz w:val="20"/>
        </w:rPr>
        <w:t>RENEW SUST ENERG REV</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78</w:t>
      </w:r>
      <w:r>
        <w:rPr>
          <w:rFonts w:hint="default" w:ascii="Times New Roman" w:hAnsi="Times New Roman" w:eastAsia="Times New Roman"/>
          <w:color w:val="000000"/>
          <w:sz w:val="20"/>
        </w:rPr>
        <w:t xml:space="preserve"> 933-44</w:t>
      </w:r>
      <w:bookmarkEnd w:id="5"/>
    </w:p>
    <w:p>
      <w:pPr>
        <w:spacing w:beforeLines="0" w:afterLines="0"/>
        <w:rPr>
          <w:rFonts w:hint="default"/>
          <w:sz w:val="24"/>
        </w:rPr>
      </w:pPr>
      <w:r>
        <w:rPr>
          <w:rFonts w:hint="default" w:ascii="Times New Roman" w:hAnsi="Times New Roman" w:eastAsia="Times New Roman"/>
          <w:color w:val="000000"/>
          <w:sz w:val="20"/>
        </w:rPr>
        <w:t xml:space="preserve"> [4]</w:t>
      </w:r>
      <w:r>
        <w:rPr>
          <w:rFonts w:hint="default" w:ascii="Times New Roman" w:hAnsi="Times New Roman" w:eastAsia="Times New Roman"/>
          <w:color w:val="000000"/>
          <w:sz w:val="20"/>
        </w:rPr>
        <w:tab/>
      </w:r>
      <w:bookmarkStart w:id="6" w:name="_nebDDE961E8_B949_4C11_89C0_5A2E0E107B29"/>
      <w:r>
        <w:rPr>
          <w:rFonts w:hint="default" w:ascii="Times New Roman" w:hAnsi="Times New Roman" w:eastAsia="Times New Roman"/>
          <w:color w:val="000000"/>
          <w:sz w:val="20"/>
        </w:rPr>
        <w:t xml:space="preserve">China Agricultural Statistics Yearbook Editorial Board 2017 </w:t>
      </w:r>
      <w:r>
        <w:rPr>
          <w:rFonts w:hint="default" w:ascii="Times New Roman" w:hAnsi="Times New Roman" w:eastAsia="Times New Roman"/>
          <w:i/>
          <w:color w:val="000000"/>
          <w:sz w:val="20"/>
        </w:rPr>
        <w:t>China Agricultural Statistics Yearbook (in Chinese)</w:t>
      </w:r>
      <w:r>
        <w:rPr>
          <w:rFonts w:hint="default" w:ascii="Times New Roman" w:hAnsi="Times New Roman" w:eastAsia="Times New Roman"/>
          <w:color w:val="000000"/>
          <w:sz w:val="20"/>
        </w:rPr>
        <w:t xml:space="preserve"> (Beijing: China Agricultural Press)</w:t>
      </w:r>
      <w:bookmarkEnd w:id="6"/>
    </w:p>
    <w:p>
      <w:pPr>
        <w:spacing w:beforeLines="0" w:afterLines="0"/>
        <w:rPr>
          <w:rFonts w:hint="default"/>
          <w:sz w:val="24"/>
        </w:rPr>
      </w:pPr>
      <w:r>
        <w:rPr>
          <w:rFonts w:hint="default" w:ascii="Times New Roman" w:hAnsi="Times New Roman" w:eastAsia="Times New Roman"/>
          <w:color w:val="000000"/>
          <w:sz w:val="20"/>
        </w:rPr>
        <w:t xml:space="preserve"> [5]</w:t>
      </w:r>
      <w:r>
        <w:rPr>
          <w:rFonts w:hint="default" w:ascii="Times New Roman" w:hAnsi="Times New Roman" w:eastAsia="Times New Roman"/>
          <w:color w:val="000000"/>
          <w:sz w:val="20"/>
        </w:rPr>
        <w:tab/>
      </w:r>
      <w:bookmarkStart w:id="7" w:name="_neb10CC3F73_D36D_458D_A067_E5700D85E99B"/>
      <w:r>
        <w:rPr>
          <w:rFonts w:hint="default" w:ascii="Times New Roman" w:hAnsi="Times New Roman" w:eastAsia="Times New Roman"/>
          <w:color w:val="000000"/>
          <w:sz w:val="20"/>
        </w:rPr>
        <w:t xml:space="preserve">Cui M, Zhao L, Tian Y, Meng H, Sun L, Zhang Y, WANG F and Li B 2008 Analysis and evaluation of energy utilization of main crop straw resources in China (in Chinese with English abstract) </w:t>
      </w:r>
      <w:r>
        <w:rPr>
          <w:rFonts w:hint="default" w:ascii="Times New Roman" w:hAnsi="Times New Roman" w:eastAsia="Times New Roman"/>
          <w:i/>
          <w:color w:val="000000"/>
          <w:sz w:val="20"/>
        </w:rPr>
        <w:t>Transactions of the Chinese Society of Agricultural Engineering</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24</w:t>
      </w:r>
      <w:r>
        <w:rPr>
          <w:rFonts w:hint="default" w:ascii="Times New Roman" w:hAnsi="Times New Roman" w:eastAsia="Times New Roman"/>
          <w:color w:val="000000"/>
          <w:sz w:val="20"/>
        </w:rPr>
        <w:t xml:space="preserve"> 291-6</w:t>
      </w:r>
      <w:bookmarkEnd w:id="7"/>
    </w:p>
    <w:p>
      <w:pPr>
        <w:spacing w:beforeLines="0" w:afterLines="0"/>
        <w:rPr>
          <w:rFonts w:hint="default"/>
          <w:sz w:val="24"/>
        </w:rPr>
      </w:pPr>
      <w:r>
        <w:rPr>
          <w:rFonts w:hint="default" w:ascii="Times New Roman" w:hAnsi="Times New Roman" w:eastAsia="Times New Roman"/>
          <w:color w:val="000000"/>
          <w:sz w:val="20"/>
        </w:rPr>
        <w:t xml:space="preserve"> [6]</w:t>
      </w:r>
      <w:r>
        <w:rPr>
          <w:rFonts w:hint="default" w:ascii="Times New Roman" w:hAnsi="Times New Roman" w:eastAsia="Times New Roman"/>
          <w:color w:val="000000"/>
          <w:sz w:val="20"/>
        </w:rPr>
        <w:tab/>
      </w:r>
      <w:bookmarkStart w:id="8" w:name="_neb39260377_CF61_45E0_8E67_B7E546F1EACE"/>
      <w:r>
        <w:rPr>
          <w:rFonts w:hint="default" w:ascii="Times New Roman" w:hAnsi="Times New Roman" w:eastAsia="Times New Roman"/>
          <w:color w:val="000000"/>
          <w:sz w:val="20"/>
        </w:rPr>
        <w:t xml:space="preserve">Hu S, Mo X, Lin Z and Qiu J 2010 Emergy Assessment of a Wheat-Maize Rotation System with Different Water Assignments in the North China Plain </w:t>
      </w:r>
      <w:r>
        <w:rPr>
          <w:rFonts w:hint="default" w:ascii="Times New Roman" w:hAnsi="Times New Roman" w:eastAsia="Times New Roman"/>
          <w:i/>
          <w:color w:val="000000"/>
          <w:sz w:val="20"/>
        </w:rPr>
        <w:t>ENVIRON MANAGE</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46</w:t>
      </w:r>
      <w:r>
        <w:rPr>
          <w:rFonts w:hint="default" w:ascii="Times New Roman" w:hAnsi="Times New Roman" w:eastAsia="Times New Roman"/>
          <w:color w:val="000000"/>
          <w:sz w:val="20"/>
        </w:rPr>
        <w:t xml:space="preserve"> 643-57</w:t>
      </w:r>
      <w:bookmarkEnd w:id="8"/>
    </w:p>
    <w:p>
      <w:pPr>
        <w:spacing w:beforeLines="0" w:afterLines="0"/>
        <w:rPr>
          <w:rFonts w:hint="default"/>
          <w:sz w:val="24"/>
        </w:rPr>
      </w:pPr>
      <w:r>
        <w:rPr>
          <w:rFonts w:hint="default" w:ascii="Times New Roman" w:hAnsi="Times New Roman" w:eastAsia="Times New Roman"/>
          <w:color w:val="000000"/>
          <w:sz w:val="20"/>
        </w:rPr>
        <w:t xml:space="preserve"> [7]</w:t>
      </w:r>
      <w:r>
        <w:rPr>
          <w:rFonts w:hint="default" w:ascii="Times New Roman" w:hAnsi="Times New Roman" w:eastAsia="Times New Roman"/>
          <w:color w:val="000000"/>
          <w:sz w:val="20"/>
        </w:rPr>
        <w:tab/>
      </w:r>
      <w:bookmarkStart w:id="9" w:name="_neb91D4525E_5105_4E63_B328_A5F817676C49"/>
      <w:r>
        <w:rPr>
          <w:rFonts w:hint="default" w:ascii="Times New Roman" w:hAnsi="Times New Roman" w:eastAsia="Times New Roman"/>
          <w:color w:val="000000"/>
          <w:sz w:val="20"/>
        </w:rPr>
        <w:t>Jia X and Ye H 2016 Selection of Policy Tools for Pollution Control of Straw Incineration</w:t>
      </w:r>
      <w:r>
        <w:rPr>
          <w:rFonts w:hint="eastAsia" w:ascii="宋体" w:hAnsi="宋体"/>
          <w:color w:val="000000"/>
          <w:sz w:val="20"/>
        </w:rPr>
        <w:t>——</w:t>
      </w:r>
      <w:r>
        <w:rPr>
          <w:rFonts w:hint="default" w:ascii="Times New Roman" w:hAnsi="Times New Roman" w:eastAsia="Times New Roman"/>
          <w:color w:val="000000"/>
          <w:sz w:val="20"/>
        </w:rPr>
        <w:t xml:space="preserve">Based on Analysis of Public Policy and Economics (in Chinese with English abstract) </w:t>
      </w:r>
      <w:r>
        <w:rPr>
          <w:rFonts w:hint="default" w:ascii="Times New Roman" w:hAnsi="Times New Roman" w:eastAsia="Times New Roman"/>
          <w:i/>
          <w:color w:val="000000"/>
          <w:sz w:val="20"/>
        </w:rPr>
        <w:t>Arid area resources and environment</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30</w:t>
      </w:r>
      <w:r>
        <w:rPr>
          <w:rFonts w:hint="default" w:ascii="Times New Roman" w:hAnsi="Times New Roman" w:eastAsia="Times New Roman"/>
          <w:color w:val="000000"/>
          <w:sz w:val="20"/>
        </w:rPr>
        <w:t xml:space="preserve"> 36-41</w:t>
      </w:r>
      <w:bookmarkEnd w:id="9"/>
    </w:p>
    <w:p>
      <w:pPr>
        <w:spacing w:beforeLines="0" w:afterLines="0"/>
        <w:rPr>
          <w:rFonts w:hint="default"/>
          <w:sz w:val="24"/>
        </w:rPr>
      </w:pPr>
      <w:r>
        <w:rPr>
          <w:rFonts w:hint="default" w:ascii="Times New Roman" w:hAnsi="Times New Roman" w:eastAsia="Times New Roman"/>
          <w:color w:val="000000"/>
          <w:sz w:val="20"/>
        </w:rPr>
        <w:t xml:space="preserve"> [8]</w:t>
      </w:r>
      <w:r>
        <w:rPr>
          <w:rFonts w:hint="default" w:ascii="Times New Roman" w:hAnsi="Times New Roman" w:eastAsia="Times New Roman"/>
          <w:color w:val="000000"/>
          <w:sz w:val="20"/>
        </w:rPr>
        <w:tab/>
      </w:r>
      <w:bookmarkStart w:id="10" w:name="_nebAEA6C373_E5A2_439B_ADD4_1538A1C12E0A"/>
      <w:r>
        <w:rPr>
          <w:rFonts w:hint="default" w:ascii="Times New Roman" w:hAnsi="Times New Roman" w:eastAsia="Times New Roman"/>
          <w:color w:val="000000"/>
          <w:sz w:val="20"/>
        </w:rPr>
        <w:t xml:space="preserve">Li J, Chen C and Liu H 2019 Transition from non-commercial to commercial energy in rural China: Insights from the accessibility and affordability </w:t>
      </w:r>
      <w:r>
        <w:rPr>
          <w:rFonts w:hint="default" w:ascii="Times New Roman" w:hAnsi="Times New Roman" w:eastAsia="Times New Roman"/>
          <w:i/>
          <w:color w:val="000000"/>
          <w:sz w:val="20"/>
        </w:rPr>
        <w:t>ENERG POLICY</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127</w:t>
      </w:r>
      <w:r>
        <w:rPr>
          <w:rFonts w:hint="default" w:ascii="Times New Roman" w:hAnsi="Times New Roman" w:eastAsia="Times New Roman"/>
          <w:color w:val="000000"/>
          <w:sz w:val="20"/>
        </w:rPr>
        <w:t xml:space="preserve"> 392-403</w:t>
      </w:r>
      <w:bookmarkEnd w:id="10"/>
    </w:p>
    <w:p>
      <w:pPr>
        <w:spacing w:beforeLines="0" w:afterLines="0"/>
        <w:rPr>
          <w:rFonts w:hint="default"/>
          <w:sz w:val="24"/>
        </w:rPr>
      </w:pPr>
      <w:r>
        <w:rPr>
          <w:rFonts w:hint="default" w:ascii="Times New Roman" w:hAnsi="Times New Roman" w:eastAsia="Times New Roman"/>
          <w:color w:val="000000"/>
          <w:sz w:val="20"/>
        </w:rPr>
        <w:t xml:space="preserve"> [9]</w:t>
      </w:r>
      <w:r>
        <w:rPr>
          <w:rFonts w:hint="default" w:ascii="Times New Roman" w:hAnsi="Times New Roman" w:eastAsia="Times New Roman"/>
          <w:color w:val="000000"/>
          <w:sz w:val="20"/>
        </w:rPr>
        <w:tab/>
      </w:r>
      <w:bookmarkStart w:id="11" w:name="_nebF6610725_A39A_4784_854E_8DFDDDF1A925"/>
      <w:r>
        <w:rPr>
          <w:rFonts w:hint="default" w:ascii="Times New Roman" w:hAnsi="Times New Roman" w:eastAsia="Times New Roman"/>
          <w:color w:val="000000"/>
          <w:sz w:val="20"/>
        </w:rPr>
        <w:t xml:space="preserve">Liu H, Yin X, Wu C, Liang W and Xu J 2013 Analysis of life cycle energy and greenhouse gas emissions from wood-forming particles (in Chinese with English abstract) </w:t>
      </w:r>
      <w:r>
        <w:rPr>
          <w:rFonts w:hint="default" w:ascii="Times New Roman" w:hAnsi="Times New Roman" w:eastAsia="Times New Roman"/>
          <w:i/>
          <w:color w:val="000000"/>
          <w:sz w:val="20"/>
        </w:rPr>
        <w:t>Chinese Journal of Solar Energy</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34</w:t>
      </w:r>
      <w:r>
        <w:rPr>
          <w:rFonts w:hint="default" w:ascii="Times New Roman" w:hAnsi="Times New Roman" w:eastAsia="Times New Roman"/>
          <w:color w:val="000000"/>
          <w:sz w:val="20"/>
        </w:rPr>
        <w:t xml:space="preserve"> 709-13</w:t>
      </w:r>
      <w:bookmarkEnd w:id="11"/>
    </w:p>
    <w:p>
      <w:pPr>
        <w:spacing w:beforeLines="0" w:afterLines="0"/>
        <w:rPr>
          <w:rFonts w:hint="default"/>
          <w:sz w:val="24"/>
        </w:rPr>
      </w:pPr>
      <w:r>
        <w:rPr>
          <w:rFonts w:hint="default" w:ascii="Times New Roman" w:hAnsi="Times New Roman" w:eastAsia="Times New Roman"/>
          <w:color w:val="000000"/>
          <w:sz w:val="20"/>
        </w:rPr>
        <w:t>[10]</w:t>
      </w:r>
      <w:r>
        <w:rPr>
          <w:rFonts w:hint="default" w:ascii="Times New Roman" w:hAnsi="Times New Roman" w:eastAsia="Times New Roman"/>
          <w:color w:val="000000"/>
          <w:sz w:val="20"/>
        </w:rPr>
        <w:tab/>
      </w:r>
      <w:bookmarkStart w:id="12" w:name="_neb9866C9D4_5EAB_4C6B_9FC6_E165F230F116"/>
      <w:r>
        <w:rPr>
          <w:rFonts w:hint="default" w:ascii="Times New Roman" w:hAnsi="Times New Roman" w:eastAsia="Times New Roman"/>
          <w:color w:val="000000"/>
          <w:sz w:val="20"/>
        </w:rPr>
        <w:t xml:space="preserve">Liu H, Yin X, Wu C, Liang W and Xu J 2013 Life Cycle Analysis Of Eergy Consumption And Green House Gas Emissions For Wod Pellet </w:t>
      </w:r>
      <w:r>
        <w:rPr>
          <w:rFonts w:hint="default" w:ascii="Times New Roman" w:hAnsi="Times New Roman" w:eastAsia="Times New Roman"/>
          <w:i/>
          <w:color w:val="000000"/>
          <w:sz w:val="20"/>
        </w:rPr>
        <w:t>Acta Energiae Solaris Sinica</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34</w:t>
      </w:r>
      <w:r>
        <w:rPr>
          <w:rFonts w:hint="default" w:ascii="Times New Roman" w:hAnsi="Times New Roman" w:eastAsia="Times New Roman"/>
          <w:color w:val="000000"/>
          <w:sz w:val="20"/>
        </w:rPr>
        <w:t xml:space="preserve"> 709-13</w:t>
      </w:r>
      <w:bookmarkEnd w:id="12"/>
    </w:p>
    <w:p>
      <w:pPr>
        <w:spacing w:beforeLines="0" w:afterLines="0"/>
        <w:rPr>
          <w:rFonts w:hint="default"/>
          <w:sz w:val="24"/>
        </w:rPr>
      </w:pPr>
      <w:r>
        <w:rPr>
          <w:rFonts w:hint="default" w:ascii="Times New Roman" w:hAnsi="Times New Roman" w:eastAsia="Times New Roman"/>
          <w:color w:val="000000"/>
          <w:sz w:val="20"/>
        </w:rPr>
        <w:t>[11]</w:t>
      </w:r>
      <w:r>
        <w:rPr>
          <w:rFonts w:hint="default" w:ascii="Times New Roman" w:hAnsi="Times New Roman" w:eastAsia="Times New Roman"/>
          <w:color w:val="000000"/>
          <w:sz w:val="20"/>
        </w:rPr>
        <w:tab/>
      </w:r>
      <w:bookmarkStart w:id="13" w:name="_neb39814BA5_BFCF_4677_95CA_97FB92C45512"/>
      <w:r>
        <w:rPr>
          <w:rFonts w:hint="default" w:ascii="Times New Roman" w:hAnsi="Times New Roman" w:eastAsia="Times New Roman"/>
          <w:color w:val="000000"/>
          <w:sz w:val="20"/>
        </w:rPr>
        <w:t>Liu Hui-fang N Z T Z 2016 Comparison of economic benefit of alfalfa, wheat and maize</w:t>
      </w:r>
      <w:r>
        <w:rPr>
          <w:rFonts w:hint="eastAsia" w:ascii="宋体" w:hAnsi="宋体"/>
          <w:color w:val="000000"/>
          <w:sz w:val="20"/>
        </w:rPr>
        <w:t>—</w:t>
      </w:r>
      <w:r>
        <w:rPr>
          <w:rFonts w:hint="default" w:ascii="Times New Roman" w:hAnsi="Times New Roman" w:eastAsia="Times New Roman"/>
          <w:color w:val="000000"/>
          <w:sz w:val="20"/>
        </w:rPr>
        <w:t xml:space="preserve">A case study in Gansu Province </w:t>
      </w:r>
      <w:r>
        <w:rPr>
          <w:rFonts w:hint="default" w:ascii="Times New Roman" w:hAnsi="Times New Roman" w:eastAsia="Times New Roman"/>
          <w:i/>
          <w:color w:val="000000"/>
          <w:sz w:val="20"/>
        </w:rPr>
        <w:t>Pratacultural Science</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33</w:t>
      </w:r>
      <w:r>
        <w:rPr>
          <w:rFonts w:hint="default" w:ascii="Times New Roman" w:hAnsi="Times New Roman" w:eastAsia="Times New Roman"/>
          <w:color w:val="000000"/>
          <w:sz w:val="20"/>
        </w:rPr>
        <w:t xml:space="preserve"> 990-5</w:t>
      </w:r>
      <w:bookmarkEnd w:id="13"/>
    </w:p>
    <w:p>
      <w:pPr>
        <w:spacing w:beforeLines="0" w:afterLines="0"/>
        <w:rPr>
          <w:rFonts w:hint="default"/>
          <w:sz w:val="24"/>
        </w:rPr>
      </w:pPr>
      <w:r>
        <w:rPr>
          <w:rFonts w:hint="default" w:ascii="Times New Roman" w:hAnsi="Times New Roman" w:eastAsia="Times New Roman"/>
          <w:color w:val="000000"/>
          <w:sz w:val="20"/>
        </w:rPr>
        <w:t>[12]</w:t>
      </w:r>
      <w:r>
        <w:rPr>
          <w:rFonts w:hint="default" w:ascii="Times New Roman" w:hAnsi="Times New Roman" w:eastAsia="Times New Roman"/>
          <w:color w:val="000000"/>
          <w:sz w:val="20"/>
        </w:rPr>
        <w:tab/>
      </w:r>
      <w:bookmarkStart w:id="14" w:name="_neb620E27D3_F585_4CD7_B4B6_2C0D303B5F98"/>
      <w:r>
        <w:rPr>
          <w:rFonts w:hint="default" w:ascii="Times New Roman" w:hAnsi="Times New Roman" w:eastAsia="Times New Roman"/>
          <w:color w:val="000000"/>
          <w:sz w:val="20"/>
        </w:rPr>
        <w:t xml:space="preserve">Ministry Of Agriculture 2017 </w:t>
      </w:r>
      <w:r>
        <w:rPr>
          <w:rFonts w:hint="default" w:ascii="Times New Roman" w:hAnsi="Times New Roman" w:eastAsia="Times New Roman"/>
          <w:i/>
          <w:color w:val="000000"/>
          <w:sz w:val="20"/>
        </w:rPr>
        <w:t>China Agricultural Statistics</w:t>
      </w:r>
      <w:r>
        <w:rPr>
          <w:rFonts w:hint="default" w:ascii="Times New Roman" w:hAnsi="Times New Roman" w:eastAsia="Times New Roman"/>
          <w:color w:val="000000"/>
          <w:sz w:val="20"/>
        </w:rPr>
        <w:t xml:space="preserve"> (Beijing: China Agricultural Press)</w:t>
      </w:r>
      <w:bookmarkEnd w:id="14"/>
    </w:p>
    <w:p>
      <w:pPr>
        <w:spacing w:beforeLines="0" w:afterLines="0"/>
        <w:rPr>
          <w:rFonts w:hint="default"/>
          <w:sz w:val="24"/>
        </w:rPr>
      </w:pPr>
      <w:r>
        <w:rPr>
          <w:rFonts w:hint="default" w:ascii="Times New Roman" w:hAnsi="Times New Roman" w:eastAsia="Times New Roman"/>
          <w:color w:val="000000"/>
          <w:sz w:val="20"/>
        </w:rPr>
        <w:t>[13]</w:t>
      </w:r>
      <w:r>
        <w:rPr>
          <w:rFonts w:hint="default" w:ascii="Times New Roman" w:hAnsi="Times New Roman" w:eastAsia="Times New Roman"/>
          <w:color w:val="000000"/>
          <w:sz w:val="20"/>
        </w:rPr>
        <w:tab/>
      </w:r>
      <w:bookmarkStart w:id="15" w:name="_nebE3692629_7F93_4841_8899_405C0103D4E7"/>
      <w:r>
        <w:rPr>
          <w:rFonts w:hint="default" w:ascii="Times New Roman" w:hAnsi="Times New Roman" w:eastAsia="Times New Roman"/>
          <w:color w:val="000000"/>
          <w:sz w:val="20"/>
        </w:rPr>
        <w:t xml:space="preserve">National Development And Reform Commission E R I R 2017 </w:t>
      </w:r>
      <w:r>
        <w:rPr>
          <w:rFonts w:hint="default" w:ascii="Times New Roman" w:hAnsi="Times New Roman" w:eastAsia="Times New Roman"/>
          <w:i/>
          <w:color w:val="000000"/>
          <w:sz w:val="20"/>
        </w:rPr>
        <w:t>China Renewable Energy Industry Development Report.2017</w:t>
      </w:r>
      <w:r>
        <w:rPr>
          <w:rFonts w:hint="default" w:ascii="Times New Roman" w:hAnsi="Times New Roman" w:eastAsia="Times New Roman"/>
          <w:color w:val="000000"/>
          <w:sz w:val="20"/>
        </w:rPr>
        <w:t xml:space="preserve"> (Beijing: China Economic Press)</w:t>
      </w:r>
      <w:bookmarkEnd w:id="15"/>
    </w:p>
    <w:p>
      <w:pPr>
        <w:spacing w:beforeLines="0" w:afterLines="0"/>
        <w:rPr>
          <w:rFonts w:hint="default"/>
          <w:sz w:val="24"/>
        </w:rPr>
      </w:pPr>
      <w:r>
        <w:rPr>
          <w:rFonts w:hint="default" w:ascii="Times New Roman" w:hAnsi="Times New Roman" w:eastAsia="Times New Roman"/>
          <w:color w:val="000000"/>
          <w:sz w:val="20"/>
        </w:rPr>
        <w:t>[14]</w:t>
      </w:r>
      <w:r>
        <w:rPr>
          <w:rFonts w:hint="default" w:ascii="Times New Roman" w:hAnsi="Times New Roman" w:eastAsia="Times New Roman"/>
          <w:color w:val="000000"/>
          <w:sz w:val="20"/>
        </w:rPr>
        <w:tab/>
      </w:r>
      <w:bookmarkStart w:id="16" w:name="_neb72DDD00B_FBDB_47FF_AE96_6D1C20B9B0EA"/>
      <w:r>
        <w:rPr>
          <w:rFonts w:hint="default" w:ascii="Times New Roman" w:hAnsi="Times New Roman" w:eastAsia="Times New Roman"/>
          <w:color w:val="000000"/>
          <w:sz w:val="20"/>
        </w:rPr>
        <w:t xml:space="preserve">Niu S, Li Z, Qiu X, Dai R, Wang X, Qiang W and Hong Z 2019 Measurement of effective energy consumption in China's rural household sector and policy implication </w:t>
      </w:r>
      <w:r>
        <w:rPr>
          <w:rFonts w:hint="default" w:ascii="Times New Roman" w:hAnsi="Times New Roman" w:eastAsia="Times New Roman"/>
          <w:i/>
          <w:color w:val="000000"/>
          <w:sz w:val="20"/>
        </w:rPr>
        <w:t>ENERG POLICY</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128</w:t>
      </w:r>
      <w:r>
        <w:rPr>
          <w:rFonts w:hint="default" w:ascii="Times New Roman" w:hAnsi="Times New Roman" w:eastAsia="Times New Roman"/>
          <w:color w:val="000000"/>
          <w:sz w:val="20"/>
        </w:rPr>
        <w:t xml:space="preserve"> 553-64</w:t>
      </w:r>
      <w:bookmarkEnd w:id="16"/>
    </w:p>
    <w:p>
      <w:pPr>
        <w:spacing w:beforeLines="0" w:afterLines="0"/>
        <w:rPr>
          <w:rFonts w:hint="default"/>
          <w:sz w:val="24"/>
        </w:rPr>
      </w:pPr>
      <w:r>
        <w:rPr>
          <w:rFonts w:hint="default" w:ascii="Times New Roman" w:hAnsi="Times New Roman" w:eastAsia="Times New Roman"/>
          <w:color w:val="000000"/>
          <w:sz w:val="20"/>
        </w:rPr>
        <w:t>[15]</w:t>
      </w:r>
      <w:r>
        <w:rPr>
          <w:rFonts w:hint="default" w:ascii="Times New Roman" w:hAnsi="Times New Roman" w:eastAsia="Times New Roman"/>
          <w:color w:val="000000"/>
          <w:sz w:val="20"/>
        </w:rPr>
        <w:tab/>
      </w:r>
      <w:bookmarkStart w:id="17" w:name="_neb0CAAB7EE_EC47_406B_B02A_26A5C63AB596"/>
      <w:r>
        <w:rPr>
          <w:rFonts w:hint="default" w:ascii="Times New Roman" w:hAnsi="Times New Roman" w:eastAsia="Times New Roman"/>
          <w:color w:val="000000"/>
          <w:sz w:val="20"/>
        </w:rPr>
        <w:t xml:space="preserve">Odum H T 1996 </w:t>
      </w:r>
      <w:r>
        <w:rPr>
          <w:rFonts w:hint="default" w:ascii="Times New Roman" w:hAnsi="Times New Roman" w:eastAsia="Times New Roman"/>
          <w:i/>
          <w:color w:val="000000"/>
          <w:sz w:val="20"/>
        </w:rPr>
        <w:t>Environmental Accounting: Emergy and Environmental Decision Making</w:t>
      </w:r>
      <w:r>
        <w:rPr>
          <w:rFonts w:hint="default" w:ascii="Times New Roman" w:hAnsi="Times New Roman" w:eastAsia="Times New Roman"/>
          <w:color w:val="000000"/>
          <w:sz w:val="20"/>
        </w:rPr>
        <w:t xml:space="preserve"> (New York: John Wiley and Sons)</w:t>
      </w:r>
      <w:bookmarkEnd w:id="17"/>
    </w:p>
    <w:p>
      <w:pPr>
        <w:spacing w:beforeLines="0" w:afterLines="0"/>
        <w:rPr>
          <w:rFonts w:hint="default"/>
          <w:sz w:val="24"/>
        </w:rPr>
      </w:pPr>
      <w:r>
        <w:rPr>
          <w:rFonts w:hint="default" w:ascii="Times New Roman" w:hAnsi="Times New Roman" w:eastAsia="Times New Roman"/>
          <w:color w:val="000000"/>
          <w:sz w:val="20"/>
        </w:rPr>
        <w:t>[16]</w:t>
      </w:r>
      <w:r>
        <w:rPr>
          <w:rFonts w:hint="default" w:ascii="Times New Roman" w:hAnsi="Times New Roman" w:eastAsia="Times New Roman"/>
          <w:color w:val="000000"/>
          <w:sz w:val="20"/>
        </w:rPr>
        <w:tab/>
      </w:r>
      <w:bookmarkStart w:id="18" w:name="_neb63B06494_8E46_48F6_9820_779EC5FA685E"/>
      <w:r>
        <w:rPr>
          <w:rFonts w:hint="default" w:ascii="Times New Roman" w:hAnsi="Times New Roman" w:eastAsia="Times New Roman"/>
          <w:color w:val="000000"/>
          <w:sz w:val="20"/>
        </w:rPr>
        <w:t xml:space="preserve">Rural Social Economic Investigation Division N B O S 2017 </w:t>
      </w:r>
      <w:r>
        <w:rPr>
          <w:rFonts w:hint="default" w:ascii="Times New Roman" w:hAnsi="Times New Roman" w:eastAsia="Times New Roman"/>
          <w:i/>
          <w:color w:val="000000"/>
          <w:sz w:val="20"/>
        </w:rPr>
        <w:t>China Rural Statistical Yearbook</w:t>
      </w:r>
      <w:r>
        <w:rPr>
          <w:rFonts w:hint="default" w:ascii="Times New Roman" w:hAnsi="Times New Roman" w:eastAsia="Times New Roman"/>
          <w:color w:val="000000"/>
          <w:sz w:val="20"/>
        </w:rPr>
        <w:t xml:space="preserve"> (Beijing: China Statistics Press)</w:t>
      </w:r>
      <w:bookmarkEnd w:id="18"/>
    </w:p>
    <w:p>
      <w:pPr>
        <w:spacing w:beforeLines="0" w:afterLines="0"/>
        <w:rPr>
          <w:rFonts w:hint="default"/>
          <w:sz w:val="24"/>
        </w:rPr>
      </w:pPr>
      <w:r>
        <w:rPr>
          <w:rFonts w:hint="default" w:ascii="Times New Roman" w:hAnsi="Times New Roman" w:eastAsia="Times New Roman"/>
          <w:color w:val="000000"/>
          <w:sz w:val="20"/>
        </w:rPr>
        <w:t>[17]</w:t>
      </w:r>
      <w:r>
        <w:rPr>
          <w:rFonts w:hint="default" w:ascii="Times New Roman" w:hAnsi="Times New Roman" w:eastAsia="Times New Roman"/>
          <w:color w:val="000000"/>
          <w:sz w:val="20"/>
        </w:rPr>
        <w:tab/>
      </w:r>
      <w:bookmarkStart w:id="19" w:name="_neb3265F4B8_013B_45A0_B143_3F31D0F135D3"/>
      <w:r>
        <w:rPr>
          <w:rFonts w:hint="default" w:ascii="Times New Roman" w:hAnsi="Times New Roman" w:eastAsia="Times New Roman"/>
          <w:color w:val="000000"/>
          <w:sz w:val="20"/>
        </w:rPr>
        <w:t xml:space="preserve">Rural Social Economic Investigation Division, National Bureau of Statistics 2017 </w:t>
      </w:r>
      <w:r>
        <w:rPr>
          <w:rFonts w:hint="default" w:ascii="Times New Roman" w:hAnsi="Times New Roman" w:eastAsia="Times New Roman"/>
          <w:i/>
          <w:color w:val="000000"/>
          <w:sz w:val="20"/>
        </w:rPr>
        <w:t>National Agricultural Products Cost-benefit Data Compilation 2017</w:t>
      </w:r>
      <w:r>
        <w:rPr>
          <w:rFonts w:hint="default" w:ascii="Times New Roman" w:hAnsi="Times New Roman" w:eastAsia="Times New Roman"/>
          <w:color w:val="000000"/>
          <w:sz w:val="20"/>
        </w:rPr>
        <w:t xml:space="preserve"> (Beijing: China Statistics Press)</w:t>
      </w:r>
      <w:bookmarkEnd w:id="19"/>
    </w:p>
    <w:p>
      <w:pPr>
        <w:spacing w:beforeLines="0" w:afterLines="0"/>
        <w:rPr>
          <w:rFonts w:hint="default"/>
          <w:sz w:val="24"/>
        </w:rPr>
      </w:pPr>
      <w:r>
        <w:rPr>
          <w:rFonts w:hint="default" w:ascii="Times New Roman" w:hAnsi="Times New Roman" w:eastAsia="Times New Roman"/>
          <w:color w:val="000000"/>
          <w:sz w:val="20"/>
        </w:rPr>
        <w:t>[18]</w:t>
      </w:r>
      <w:r>
        <w:rPr>
          <w:rFonts w:hint="default" w:ascii="Times New Roman" w:hAnsi="Times New Roman" w:eastAsia="Times New Roman"/>
          <w:color w:val="000000"/>
          <w:sz w:val="20"/>
        </w:rPr>
        <w:tab/>
      </w:r>
      <w:bookmarkStart w:id="20" w:name="_neb6AD102EC_E431_4540_A867_272ECF55D241"/>
      <w:r>
        <w:rPr>
          <w:rFonts w:hint="default" w:ascii="Times New Roman" w:hAnsi="Times New Roman" w:eastAsia="Times New Roman"/>
          <w:color w:val="000000"/>
          <w:sz w:val="20"/>
        </w:rPr>
        <w:t xml:space="preserve">Sheehan J. A A P K 2003 Is Ethanol Made from Corn Stover a Sustainable Transportation Fuel? In: </w:t>
      </w:r>
      <w:r>
        <w:rPr>
          <w:rFonts w:hint="default" w:ascii="Times New Roman" w:hAnsi="Times New Roman" w:eastAsia="Times New Roman"/>
          <w:i/>
          <w:color w:val="000000"/>
          <w:sz w:val="20"/>
        </w:rPr>
        <w:t>Enzyme Sugar Platform (ESP) Project FY03 Review Meeting (2003) 26,</w:t>
      </w:r>
      <w:bookmarkEnd w:id="20"/>
    </w:p>
    <w:p>
      <w:pPr>
        <w:spacing w:beforeLines="0" w:afterLines="0"/>
        <w:rPr>
          <w:rFonts w:hint="default"/>
          <w:sz w:val="24"/>
        </w:rPr>
      </w:pPr>
      <w:r>
        <w:rPr>
          <w:rFonts w:hint="default" w:ascii="Times New Roman" w:hAnsi="Times New Roman" w:eastAsia="Times New Roman"/>
          <w:color w:val="000000"/>
          <w:sz w:val="20"/>
        </w:rPr>
        <w:t>[19]</w:t>
      </w:r>
      <w:r>
        <w:rPr>
          <w:rFonts w:hint="default" w:ascii="Times New Roman" w:hAnsi="Times New Roman" w:eastAsia="Times New Roman"/>
          <w:color w:val="000000"/>
          <w:sz w:val="20"/>
        </w:rPr>
        <w:tab/>
      </w:r>
      <w:bookmarkStart w:id="21" w:name="_nebA0B84798_6317_4A54_8756_CC6034A4E0F6"/>
      <w:r>
        <w:rPr>
          <w:rFonts w:hint="default" w:ascii="Times New Roman" w:hAnsi="Times New Roman" w:eastAsia="Times New Roman"/>
          <w:color w:val="000000"/>
          <w:sz w:val="20"/>
        </w:rPr>
        <w:t xml:space="preserve">Shi Z, Li X, Wang J, Wang F, Sun R and Song C 2018 Spatial distribution characteristics and utilization patterns of straw resources in China </w:t>
      </w:r>
      <w:r>
        <w:rPr>
          <w:rFonts w:hint="default" w:ascii="Times New Roman" w:hAnsi="Times New Roman" w:eastAsia="Times New Roman"/>
          <w:i/>
          <w:color w:val="000000"/>
          <w:sz w:val="20"/>
        </w:rPr>
        <w:t>China's population, resources and environment</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28</w:t>
      </w:r>
      <w:r>
        <w:rPr>
          <w:rFonts w:hint="default" w:ascii="Times New Roman" w:hAnsi="Times New Roman" w:eastAsia="Times New Roman"/>
          <w:color w:val="000000"/>
          <w:sz w:val="20"/>
        </w:rPr>
        <w:t xml:space="preserve"> 202-5</w:t>
      </w:r>
      <w:bookmarkEnd w:id="21"/>
    </w:p>
    <w:p>
      <w:pPr>
        <w:spacing w:beforeLines="0" w:afterLines="0"/>
        <w:rPr>
          <w:rFonts w:hint="default"/>
          <w:sz w:val="24"/>
        </w:rPr>
      </w:pPr>
      <w:r>
        <w:rPr>
          <w:rFonts w:hint="default" w:ascii="Times New Roman" w:hAnsi="Times New Roman" w:eastAsia="Times New Roman"/>
          <w:color w:val="000000"/>
          <w:sz w:val="20"/>
        </w:rPr>
        <w:t>[20]</w:t>
      </w:r>
      <w:r>
        <w:rPr>
          <w:rFonts w:hint="default" w:ascii="Times New Roman" w:hAnsi="Times New Roman" w:eastAsia="Times New Roman"/>
          <w:color w:val="000000"/>
          <w:sz w:val="20"/>
        </w:rPr>
        <w:tab/>
      </w:r>
      <w:bookmarkStart w:id="22" w:name="_neb49A4E7AF_1F32_428E_99F2_D6D5240AD6E9"/>
      <w:r>
        <w:rPr>
          <w:rFonts w:hint="default" w:ascii="Times New Roman" w:hAnsi="Times New Roman" w:eastAsia="Times New Roman"/>
          <w:color w:val="000000"/>
          <w:sz w:val="20"/>
        </w:rPr>
        <w:t xml:space="preserve">Wang L, Chunyu G and Yuyun B 2017 Greenhouse Gas Emission Mitigation Calculation of Large Scale Straw Biogas centralized supply Project(in Chinese with English abstract) </w:t>
      </w:r>
      <w:r>
        <w:rPr>
          <w:rFonts w:hint="default" w:ascii="Times New Roman" w:hAnsi="Times New Roman" w:eastAsia="Times New Roman"/>
          <w:i/>
          <w:color w:val="000000"/>
          <w:sz w:val="20"/>
        </w:rPr>
        <w:t>Transactions of the CSAE</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33</w:t>
      </w:r>
      <w:r>
        <w:rPr>
          <w:rFonts w:hint="default" w:ascii="Times New Roman" w:hAnsi="Times New Roman" w:eastAsia="Times New Roman"/>
          <w:color w:val="000000"/>
          <w:sz w:val="20"/>
        </w:rPr>
        <w:t xml:space="preserve"> 223-8</w:t>
      </w:r>
      <w:bookmarkEnd w:id="22"/>
    </w:p>
    <w:p>
      <w:pPr>
        <w:spacing w:beforeLines="0" w:afterLines="0"/>
        <w:rPr>
          <w:rFonts w:hint="default"/>
          <w:sz w:val="24"/>
        </w:rPr>
      </w:pPr>
      <w:r>
        <w:rPr>
          <w:rFonts w:hint="default" w:ascii="Times New Roman" w:hAnsi="Times New Roman" w:eastAsia="Times New Roman"/>
          <w:color w:val="000000"/>
          <w:sz w:val="20"/>
        </w:rPr>
        <w:t>[21]</w:t>
      </w:r>
      <w:r>
        <w:rPr>
          <w:rFonts w:hint="default" w:ascii="Times New Roman" w:hAnsi="Times New Roman" w:eastAsia="Times New Roman"/>
          <w:color w:val="000000"/>
          <w:sz w:val="20"/>
        </w:rPr>
        <w:tab/>
      </w:r>
      <w:bookmarkStart w:id="23" w:name="_neb56B27C93_FFB8_41FC_94A4_7E4327301981"/>
      <w:r>
        <w:rPr>
          <w:rFonts w:hint="default" w:ascii="Times New Roman" w:hAnsi="Times New Roman" w:eastAsia="Times New Roman"/>
          <w:color w:val="000000"/>
          <w:sz w:val="20"/>
        </w:rPr>
        <w:t xml:space="preserve">Wang L, Gao C, Bi Y, Wang Y, Wang H, Sun N and Yu J 2017 Estimation of greenhouse gas emission reduction for large-scale straw biogas centralized gas supply project(in Chinese wtih English abstract) </w:t>
      </w:r>
      <w:r>
        <w:rPr>
          <w:rFonts w:hint="default" w:ascii="Times New Roman" w:hAnsi="Times New Roman" w:eastAsia="Times New Roman"/>
          <w:i/>
          <w:color w:val="000000"/>
          <w:sz w:val="20"/>
        </w:rPr>
        <w:t>Transactions of the Chinese Society of Agricultural Engineering</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33</w:t>
      </w:r>
      <w:r>
        <w:rPr>
          <w:rFonts w:hint="default" w:ascii="Times New Roman" w:hAnsi="Times New Roman" w:eastAsia="Times New Roman"/>
          <w:color w:val="000000"/>
          <w:sz w:val="20"/>
        </w:rPr>
        <w:t xml:space="preserve"> 223-8</w:t>
      </w:r>
      <w:bookmarkEnd w:id="23"/>
    </w:p>
    <w:p>
      <w:pPr>
        <w:spacing w:beforeLines="0" w:afterLines="0"/>
        <w:rPr>
          <w:rFonts w:hint="default"/>
          <w:sz w:val="24"/>
        </w:rPr>
      </w:pPr>
      <w:r>
        <w:rPr>
          <w:rFonts w:hint="default" w:ascii="Times New Roman" w:hAnsi="Times New Roman" w:eastAsia="Times New Roman"/>
          <w:color w:val="000000"/>
          <w:sz w:val="20"/>
        </w:rPr>
        <w:t>[22]</w:t>
      </w:r>
      <w:r>
        <w:rPr>
          <w:rFonts w:hint="default" w:ascii="Times New Roman" w:hAnsi="Times New Roman" w:eastAsia="Times New Roman"/>
          <w:color w:val="000000"/>
          <w:sz w:val="20"/>
        </w:rPr>
        <w:tab/>
      </w:r>
      <w:bookmarkStart w:id="24" w:name="_neb9595F466_3C5C_45E2_975A_BDE48D071BA6"/>
      <w:r>
        <w:rPr>
          <w:rFonts w:hint="default" w:ascii="Times New Roman" w:hAnsi="Times New Roman" w:eastAsia="Times New Roman"/>
          <w:color w:val="000000"/>
          <w:sz w:val="20"/>
        </w:rPr>
        <w:t xml:space="preserve">Wang X, Chen Y, Sui P, Gao W, Qin F, Wu X and Xiong J 2014 Efficiency and sustainability analysis of biogas and electricity production from a large-scale biogas project in China: an emergy evaluation based on LCA </w:t>
      </w:r>
      <w:r>
        <w:rPr>
          <w:rFonts w:hint="default" w:ascii="Times New Roman" w:hAnsi="Times New Roman" w:eastAsia="Times New Roman"/>
          <w:i/>
          <w:color w:val="000000"/>
          <w:sz w:val="20"/>
        </w:rPr>
        <w:t>J CLEAN PROD</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65</w:t>
      </w:r>
      <w:r>
        <w:rPr>
          <w:rFonts w:hint="default" w:ascii="Times New Roman" w:hAnsi="Times New Roman" w:eastAsia="Times New Roman"/>
          <w:color w:val="000000"/>
          <w:sz w:val="20"/>
        </w:rPr>
        <w:t xml:space="preserve"> 234-45</w:t>
      </w:r>
      <w:bookmarkEnd w:id="24"/>
    </w:p>
    <w:p>
      <w:pPr>
        <w:spacing w:beforeLines="0" w:afterLines="0"/>
        <w:rPr>
          <w:rFonts w:hint="default"/>
          <w:sz w:val="24"/>
        </w:rPr>
      </w:pPr>
      <w:r>
        <w:rPr>
          <w:rFonts w:hint="default" w:ascii="Times New Roman" w:hAnsi="Times New Roman" w:eastAsia="Times New Roman"/>
          <w:color w:val="000000"/>
          <w:sz w:val="20"/>
        </w:rPr>
        <w:t>[23]</w:t>
      </w:r>
      <w:r>
        <w:rPr>
          <w:rFonts w:hint="default" w:ascii="Times New Roman" w:hAnsi="Times New Roman" w:eastAsia="Times New Roman"/>
          <w:color w:val="000000"/>
          <w:sz w:val="20"/>
        </w:rPr>
        <w:tab/>
      </w:r>
      <w:bookmarkStart w:id="25" w:name="_neb27A3AF5D_D513_4DC7_9E57_D6CA43746DC6"/>
      <w:r>
        <w:rPr>
          <w:rFonts w:hint="default" w:ascii="Times New Roman" w:hAnsi="Times New Roman" w:eastAsia="Times New Roman"/>
          <w:color w:val="000000"/>
          <w:sz w:val="20"/>
        </w:rPr>
        <w:t xml:space="preserve">Wang X, Chen Y, Sui P, Gao W, Qin F, Zhang J and Wu X 2014 Emergy analysis of grain production systems on large-scale farms in the North China Plain based on LCA </w:t>
      </w:r>
      <w:r>
        <w:rPr>
          <w:rFonts w:hint="default" w:ascii="Times New Roman" w:hAnsi="Times New Roman" w:eastAsia="Times New Roman"/>
          <w:i/>
          <w:color w:val="000000"/>
          <w:sz w:val="20"/>
        </w:rPr>
        <w:t>AGR SYST</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128</w:t>
      </w:r>
      <w:r>
        <w:rPr>
          <w:rFonts w:hint="default" w:ascii="Times New Roman" w:hAnsi="Times New Roman" w:eastAsia="Times New Roman"/>
          <w:color w:val="000000"/>
          <w:sz w:val="20"/>
        </w:rPr>
        <w:t xml:space="preserve"> 66-78</w:t>
      </w:r>
      <w:bookmarkEnd w:id="25"/>
    </w:p>
    <w:p>
      <w:pPr>
        <w:spacing w:beforeLines="0" w:afterLines="0"/>
        <w:rPr>
          <w:rFonts w:hint="default"/>
          <w:sz w:val="24"/>
        </w:rPr>
      </w:pPr>
      <w:r>
        <w:rPr>
          <w:rFonts w:hint="default" w:ascii="Times New Roman" w:hAnsi="Times New Roman" w:eastAsia="Times New Roman"/>
          <w:color w:val="000000"/>
          <w:sz w:val="20"/>
        </w:rPr>
        <w:t>[24]</w:t>
      </w:r>
      <w:r>
        <w:rPr>
          <w:rFonts w:hint="default" w:ascii="Times New Roman" w:hAnsi="Times New Roman" w:eastAsia="Times New Roman"/>
          <w:color w:val="000000"/>
          <w:sz w:val="20"/>
        </w:rPr>
        <w:tab/>
      </w:r>
      <w:bookmarkStart w:id="26" w:name="_nebE68D976E_9F36_4FA4_8AA3_727985F006B7"/>
      <w:r>
        <w:rPr>
          <w:rFonts w:hint="default" w:ascii="Times New Roman" w:hAnsi="Times New Roman" w:eastAsia="Times New Roman"/>
          <w:color w:val="000000"/>
          <w:sz w:val="20"/>
        </w:rPr>
        <w:t xml:space="preserve">Wu S, Liu L, Liu W, Chen L and Dong R 2017 Evaluation of Ecological Benefits of Solar Heating and Biogas Reuse Biogas Project(in Chinese with English abstract) </w:t>
      </w:r>
      <w:r>
        <w:rPr>
          <w:rFonts w:hint="default" w:ascii="Times New Roman" w:hAnsi="Times New Roman" w:eastAsia="Times New Roman"/>
          <w:i/>
          <w:color w:val="000000"/>
          <w:sz w:val="20"/>
        </w:rPr>
        <w:t>Transactions of the Chinese Society of Agricultural Engineering</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33</w:t>
      </w:r>
      <w:r>
        <w:rPr>
          <w:rFonts w:hint="default" w:ascii="Times New Roman" w:hAnsi="Times New Roman" w:eastAsia="Times New Roman"/>
          <w:color w:val="000000"/>
          <w:sz w:val="20"/>
        </w:rPr>
        <w:t xml:space="preserve"> 205-10</w:t>
      </w:r>
      <w:bookmarkEnd w:id="26"/>
    </w:p>
    <w:p>
      <w:pPr>
        <w:spacing w:beforeLines="0" w:afterLines="0"/>
        <w:rPr>
          <w:rFonts w:hint="default"/>
          <w:sz w:val="24"/>
        </w:rPr>
      </w:pPr>
      <w:r>
        <w:rPr>
          <w:rFonts w:hint="default" w:ascii="Times New Roman" w:hAnsi="Times New Roman" w:eastAsia="Times New Roman"/>
          <w:color w:val="000000"/>
          <w:sz w:val="20"/>
        </w:rPr>
        <w:t>[25]</w:t>
      </w:r>
      <w:r>
        <w:rPr>
          <w:rFonts w:hint="default" w:ascii="Times New Roman" w:hAnsi="Times New Roman" w:eastAsia="Times New Roman"/>
          <w:color w:val="000000"/>
          <w:sz w:val="20"/>
        </w:rPr>
        <w:tab/>
      </w:r>
      <w:bookmarkStart w:id="27" w:name="_neb8C954304_208D_4CB8_A9AA_DD9ECAD18749"/>
      <w:r>
        <w:rPr>
          <w:rFonts w:hint="default" w:ascii="Times New Roman" w:hAnsi="Times New Roman" w:eastAsia="Times New Roman"/>
          <w:color w:val="000000"/>
          <w:sz w:val="20"/>
        </w:rPr>
        <w:t xml:space="preserve">Zhang W, Wang C, Zhang L, Xu Y, Cui Y, Lu Z and Streets D G 2018 Evaluation of the performance of distributed and centralized biomass technologies in rural China </w:t>
      </w:r>
      <w:r>
        <w:rPr>
          <w:rFonts w:hint="default" w:ascii="Times New Roman" w:hAnsi="Times New Roman" w:eastAsia="Times New Roman"/>
          <w:i/>
          <w:color w:val="000000"/>
          <w:sz w:val="20"/>
        </w:rPr>
        <w:t>RENEW ENERG</w:t>
      </w:r>
      <w:r>
        <w:rPr>
          <w:rFonts w:hint="default" w:ascii="Times New Roman" w:hAnsi="Times New Roman" w:eastAsia="Times New Roman"/>
          <w:color w:val="000000"/>
          <w:sz w:val="20"/>
        </w:rPr>
        <w:t xml:space="preserve"> </w:t>
      </w:r>
      <w:r>
        <w:rPr>
          <w:rFonts w:hint="default" w:ascii="Times New Roman" w:hAnsi="Times New Roman" w:eastAsia="Times New Roman"/>
          <w:b/>
          <w:color w:val="000000"/>
          <w:sz w:val="20"/>
        </w:rPr>
        <w:t>125</w:t>
      </w:r>
      <w:r>
        <w:rPr>
          <w:rFonts w:hint="default" w:ascii="Times New Roman" w:hAnsi="Times New Roman" w:eastAsia="Times New Roman"/>
          <w:color w:val="000000"/>
          <w:sz w:val="20"/>
        </w:rPr>
        <w:t xml:space="preserve"> 445-55</w:t>
      </w:r>
      <w:bookmarkEnd w:id="27"/>
    </w:p>
    <w:p>
      <w:pPr>
        <w:spacing w:beforeLines="0" w:afterLines="0"/>
        <w:rPr>
          <w:rFonts w:hint="eastAsia" w:eastAsia="宋体"/>
          <w:sz w:val="24"/>
          <w:lang w:eastAsia="zh-CN"/>
        </w:rPr>
      </w:pPr>
    </w:p>
    <w:p>
      <w:pPr>
        <w:autoSpaceDE w:val="0"/>
        <w:autoSpaceDN w:val="0"/>
        <w:jc w:val="both"/>
        <w:rPr>
          <w:lang w:val="en-GB"/>
        </w:rPr>
      </w:pPr>
      <w:r>
        <w:rPr>
          <w:lang w:val="en-GB"/>
        </w:rPr>
        <w:fldChar w:fldCharType="end"/>
      </w:r>
    </w:p>
    <w:sectPr>
      <w:headerReference r:id="rId3" w:type="default"/>
      <w:headerReference r:id="rId4" w:type="even"/>
      <w:pgSz w:w="11907" w:h="16840"/>
      <w:pgMar w:top="2268" w:right="1418" w:bottom="1531" w:left="1418" w:header="709" w:footer="284"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Palatino Linotype">
    <w:panose1 w:val="02040502050505030304"/>
    <w:charset w:val="00"/>
    <w:family w:val="roman"/>
    <w:pitch w:val="default"/>
    <w:sig w:usb0="E0000287" w:usb1="40000013" w:usb2="00000000" w:usb3="00000000" w:csb0="2000019F" w:csb1="00000000"/>
  </w:font>
  <w:font w:name="SSJ0+ZIOEgp-3">
    <w:altName w:val="微软雅黑"/>
    <w:panose1 w:val="00000000000000000000"/>
    <w:charset w:val="86"/>
    <w:family w:val="auto"/>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10" w:usb3="00000000" w:csb0="00040001" w:csb1="00000000"/>
  </w:font>
  <w:font w:name="Georgia">
    <w:panose1 w:val="02040502050405020303"/>
    <w:charset w:val="00"/>
    <w:family w:val="auto"/>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C6A"/>
    <w:multiLevelType w:val="multilevel"/>
    <w:tmpl w:val="04491C6A"/>
    <w:lvl w:ilvl="0" w:tentative="0">
      <w:start w:val="1"/>
      <w:numFmt w:val="decimal"/>
      <w:pStyle w:val="12"/>
      <w:suff w:val="nothing"/>
      <w:lvlText w:val="%1.  "/>
      <w:lvlJc w:val="left"/>
      <w:pPr>
        <w:ind w:left="0" w:firstLine="0"/>
      </w:pPr>
      <w:rPr>
        <w:rFonts w:hint="default"/>
      </w:rPr>
    </w:lvl>
    <w:lvl w:ilvl="1" w:tentative="0">
      <w:start w:val="1"/>
      <w:numFmt w:val="decimal"/>
      <w:pStyle w:val="36"/>
      <w:suff w:val="nothing"/>
      <w:lvlText w:val="%1.%2.  "/>
      <w:lvlJc w:val="left"/>
      <w:pPr>
        <w:ind w:left="0" w:firstLine="0"/>
      </w:pPr>
      <w:rPr>
        <w:rFonts w:hint="default"/>
      </w:rPr>
    </w:lvl>
    <w:lvl w:ilvl="2" w:tentative="0">
      <w:start w:val="1"/>
      <w:numFmt w:val="decimal"/>
      <w:pStyle w:val="34"/>
      <w:suff w:val="nothing"/>
      <w:lvlText w:val="%1.%2.%3.  "/>
      <w:lvlJc w:val="left"/>
      <w:pPr>
        <w:ind w:left="0" w:firstLine="142"/>
      </w:pPr>
      <w:rPr>
        <w:rFonts w:hint="default"/>
        <w:i/>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381EACF-E83A-4558-8836-0481DA49EEF9}" w:val=" ADDIN NE.Ref.{1381EACF-E83A-4558-8836-0481DA49EEF9}&lt;Citation&gt;&lt;Group&gt;&lt;References&gt;&lt;Item&gt;&lt;ID&gt;236&lt;/ID&gt;&lt;UID&gt;{63B06494-8E46-48F6-9820-779EC5FA685E}&lt;/UID&gt;&lt;Title&gt;China Rural Statistical Yearbook&lt;/Title&gt;&lt;Template&gt;Book&lt;/Template&gt;&lt;Star&gt;1&lt;/Star&gt;&lt;Tag&gt;0&lt;/Tag&gt;&lt;Author&gt;Rural Social Economic Investigation Division, National Bureau Of Statistics&lt;/Author&gt;&lt;Year&gt;2017&lt;/Year&gt;&lt;Details&gt;&lt;_accessed&gt;62914280&lt;/_accessed&gt;&lt;_bibtex_key&gt;国家统计局农村社会经济调查司-431&lt;/_bibtex_key&gt;&lt;_created&gt;62696877&lt;/_created&gt;&lt;_modified&gt;62914280&lt;/_modified&gt;&lt;_place_published&gt;Beijing&lt;/_place_published&gt;&lt;_publisher&gt;China Statistics Press&lt;/_publisher&gt;&lt;/Details&gt;&lt;Extra&gt;&lt;DBUID&gt;{711823F7-5AB3-48EF-B7BA-E8E189EEFAA6}&lt;/DBUID&gt;&lt;/Extra&gt;&lt;/Item&gt;&lt;/References&gt;&lt;/Group&gt;&lt;Group&gt;&lt;References&gt;&lt;Item&gt;&lt;ID&gt;235&lt;/ID&gt;&lt;UID&gt;{620E27D3-F585-4CD7-B4B6-2C0D303B5F98}&lt;/UID&gt;&lt;Title&gt;China Agricultural Statistics&lt;/Title&gt;&lt;Template&gt;Book&lt;/Template&gt;&lt;Star&gt;1&lt;/Star&gt;&lt;Tag&gt;0&lt;/Tag&gt;&lt;Author&gt;&amp;quot;Ministry Of Agriculture&amp;quot;&lt;/Author&gt;&lt;Year&gt;2017&lt;/Year&gt;&lt;Details&gt;&lt;_accessed&gt;62933152&lt;/_accessed&gt;&lt;_bibtex_key&gt;中华人民共和国农业部-430&lt;/_bibtex_key&gt;&lt;_created&gt;62696876&lt;/_created&gt;&lt;_modified&gt;62914279&lt;/_modified&gt;&lt;_place_published&gt;Beijing&lt;/_place_published&gt;&lt;_publisher&gt;China Agricultural Press&lt;/_publisher&gt;&lt;/Details&gt;&lt;Extra&gt;&lt;DBUID&gt;{711823F7-5AB3-48EF-B7BA-E8E189EEFAA6}&lt;/DBUID&gt;&lt;/Extra&gt;&lt;/Item&gt;&lt;/References&gt;&lt;/Group&gt;&lt;Group&gt;&lt;References&gt;&lt;Item&gt;&lt;ID&gt;237&lt;/ID&gt;&lt;UID&gt;{3265F4B8-013B-45A0-B143-3F31D0F135D3}&lt;/UID&gt;&lt;Title&gt;National Agricultural Products Cost-benefit Data Compilation 2017&lt;/Title&gt;&lt;Template&gt;Book&lt;/Template&gt;&lt;Star&gt;1&lt;/Star&gt;&lt;Tag&gt;0&lt;/Tag&gt;&lt;Author&gt;&amp;quot;Rural Social Economic Investigation Division, National Bureau of Statistics&amp;quot;&lt;/Author&gt;&lt;Year&gt;2017&lt;/Year&gt;&lt;Details&gt;&lt;_accessed&gt;62914282&lt;/_accessed&gt;&lt;_bibtex_key&gt;国家发展和改革委员会价格司-432&lt;/_bibtex_key&gt;&lt;_created&gt;62696878&lt;/_created&gt;&lt;_modified&gt;62914282&lt;/_modified&gt;&lt;_place_published&gt;Beijing&lt;/_place_published&gt;&lt;_publisher&gt;China Statistics Press&lt;/_publisher&gt;&lt;/Details&gt;&lt;Extra&gt;&lt;DBUID&gt;{711823F7-5AB3-48EF-B7BA-E8E189EEFAA6}&lt;/DBUID&gt;&lt;/Extra&gt;&lt;/Item&gt;&lt;/References&gt;&lt;/Group&gt;&lt;/Citation&gt;_x000a_"/>
    <w:docVar w:name="NE.Ref{15BC1729-E789-442A-925B-D65F5A813494}" w:val=" ADDIN NE.Ref.{15BC1729-E789-442A-925B-D65F5A813494}&lt;Citation&gt;&lt;Group&gt;&lt;References&gt;&lt;Item&gt;&lt;ID&gt;246&lt;/ID&gt;&lt;UID&gt;{9866C9D4-5EAB-4C6B-9FC6-E165F230F116}&lt;/UID&gt;&lt;Title&gt;Life Cycle Analysis Of Eergy Consumption And Green House Gas Emissions For Wod Pellet&lt;/Title&gt;&lt;Template&gt;Journal Article&lt;/Template&gt;&lt;Star&gt;1&lt;/Star&gt;&lt;Tag&gt;0&lt;/Tag&gt;&lt;Author&gt;Liu, Huacai; Yin, Xiuli; Wu, Chuangzhi; Liang, Wei; Xu, Jinhua&lt;/Author&gt;&lt;Year&gt;2013&lt;/Year&gt;&lt;Details&gt;&lt;_accessed&gt;62697474&lt;/_accessed&gt;&lt;_author_aff&gt;中国科学院可再生能源与天然气水合物重点试验室;中国科学院研究生院;广东兆丰能源技术有限公司;&lt;/_author_aff&gt;&lt;_bibtex_key&gt;刘华财阴秀丽-400&lt;/_bibtex_key&gt;&lt;_collection_scope&gt;CSCD;PKU;EI&lt;/_collection_scope&gt;&lt;_created&gt;62696128&lt;/_created&gt;&lt;_date&gt;59601600&lt;/_date&gt;&lt;_db_provider&gt;CNKI: 期刊&lt;/_db_provider&gt;&lt;_db_updated&gt;CNKI - Reference&lt;/_db_updated&gt;&lt;_issue&gt;04&lt;/_issue&gt;&lt;_journal&gt;Acta Energiae Solaris Sinica&lt;/_journal&gt;&lt;_keywords&gt;成型颗粒;能耗;温室气体排放;可持续性&lt;/_keywords&gt;&lt;_language&gt;Chinese&lt;/_language&gt;&lt;_modified&gt;62912822&lt;/_modified&gt;&lt;_pages&gt;709-713&lt;/_pages&gt;&lt;_translated_title&gt;Life Cycle Analysis Of Eergy Consumption And Green House Gas Emissions For Wod Pellet&lt;/_translated_title&gt;&lt;_url&gt;http://kns.cnki.net/KCMS/detail/detail.aspx?FileName=TYLX201304027&amp;amp;DbName=CJFQ2013&lt;/_url&gt;&lt;_volume&gt;34&lt;/_volume&gt;&lt;/Details&gt;&lt;Extra&gt;&lt;DBUID&gt;{711823F7-5AB3-48EF-B7BA-E8E189EEFAA6}&lt;/DBUID&gt;&lt;/Extra&gt;&lt;/Item&gt;&lt;/References&gt;&lt;/Group&gt;&lt;/Citation&gt;_x000a_"/>
    <w:docVar w:name="NE.Ref{2315782E-6650-416D-8728-4A6C8A7FDBA3}" w:val=" ADDIN NE.Ref.{2315782E-6650-416D-8728-4A6C8A7FDBA3}&lt;Citation&gt;&lt;Group&gt;&lt;References&gt;&lt;Item&gt;&lt;ID&gt;19&lt;/ID&gt;&lt;UID&gt;{56B27C93-FFB8-41FC-94A4-7E4327301981}&lt;/UID&gt;&lt;Title&gt;Estimation of greenhouse gas emission reduction for large-scale straw biogas centralized gas supply project(in Chinese wtih English abstract)&lt;/Title&gt;&lt;Template&gt;Journal Article&lt;/Template&gt;&lt;Star&gt;0&lt;/Star&gt;&lt;Tag&gt;0&lt;/Tag&gt;&lt;Author&gt;Wang, Lei; Gao, Chunyu; Bi, Yuyun; Wang, Yajing; Wang, Hongyan; Sun, Ning; Yu, Jingjing&lt;/Author&gt;&lt;Year&gt;2017&lt;/Year&gt;&lt;Details&gt;&lt;_accessed&gt;62930604&lt;/_accessed&gt;&lt;_author_aff&gt;中国农业科学院农业资源与农业区划研究所;&lt;/_author_aff&gt;&lt;_collection_scope&gt;CSCD; PKU; EI&lt;/_collection_scope&gt;&lt;_created&gt;62792661&lt;/_created&gt;&lt;_date&gt;61829280&lt;/_date&gt;&lt;_db_provider&gt;CNKI: 期刊&lt;/_db_provider&gt;&lt;_db_updated&gt;CNKI - Reference&lt;/_db_updated&gt;&lt;_issue&gt;14&lt;/_issue&gt;&lt;_journal&gt;Transactions of the Chinese Society of Agricultural Engineering&lt;/_journal&gt;&lt;_keywords&gt;温室气体;排放控制;秸秆;沼气集中供气工程&lt;/_keywords&gt;&lt;_language&gt;Chinese&lt;/_language&gt;&lt;_modified&gt;62930614&lt;/_modified&gt;&lt;_pages&gt;223-228&lt;/_pages&gt;&lt;_translated_title&gt;大型秸秆沼气集中供气工程温室气体减排估算&lt;/_translated_title&gt;&lt;_url&gt;http://kns.cnki.net/KCMS/detail/detail.aspx?FileName=NYGU201714031&amp;amp;DbName=CJFQ2017&lt;/_url&gt;&lt;_volume&gt;33&lt;/_volume&gt;&lt;/Details&gt;&lt;Extra&gt;&lt;DBUID&gt;{711823F7-5AB3-48EF-B7BA-E8E189EEFAA6}&lt;/DBUID&gt;&lt;/Extra&gt;&lt;/Item&gt;&lt;/References&gt;&lt;/Group&gt;&lt;/Citation&gt;_x000a_"/>
    <w:docVar w:name="NE.Ref{274721B8-87CA-41A7-BE24-39058A01EA3C}" w:val=" ADDIN NE.Ref.{274721B8-87CA-41A7-BE24-39058A01EA3C}&lt;Citation&gt;&lt;Group&gt;&lt;References&gt;&lt;Item&gt;&lt;ID&gt;35&lt;/ID&gt;&lt;UID&gt;{10CC3F73-D36D-458D-A067-E5700D85E99B}&lt;/UID&gt;&lt;Title&gt;Analysis and evaluation of energy utilization of main crop straw resources in China (in Chinese with English abstract)&lt;/Title&gt;&lt;Template&gt;Journal Article&lt;/Template&gt;&lt;Star&gt;0&lt;/Star&gt;&lt;Tag&gt;0&lt;/Tag&gt;&lt;Author&gt;Cui, Ming; Zhao, Lixin; Tian, Yishui; Meng, Haibo; Sun, Liying; Zhang, Yanli; WANG, Fei; Li, Bingfeng&lt;/Author&gt;&lt;Year&gt;2008&lt;/Year&gt;&lt;Details&gt;&lt;_accessed&gt;62930846&lt;/_accessed&gt;&lt;_author_aff&gt;农业部规划设计研究院;&lt;/_author_aff&gt;&lt;_collection_scope&gt;CSCD;PKU;EI&lt;/_collection_scope&gt;&lt;_created&gt;62792661&lt;/_created&gt;&lt;_date&gt;57326400&lt;/_date&gt;&lt;_db_provider&gt;CNKI: 期刊&lt;/_db_provider&gt;&lt;_db_updated&gt;CNKI - Reference&lt;/_db_updated&gt;&lt;_issue&gt;12&lt;/_issue&gt;&lt;_journal&gt;Transactions of the Chinese Society of Agricultural Engineering&lt;/_journal&gt;&lt;_keywords&gt;农作物;秸秆;能源化利用;生物质能;资源评价&lt;/_keywords&gt;&lt;_language&gt;Chinese&lt;/_language&gt;&lt;_modified&gt;62930847&lt;/_modified&gt;&lt;_pages&gt;291-296&lt;/_pages&gt;&lt;_translated_title&gt;中国主要农作物秸秆资源能源化利用分析评价(in Chinese with English abstract)&lt;/_translated_title&gt;&lt;_url&gt;http://kns.cnki.net/KCMS/detail/detail.aspx?FileName=NYGU200812061&amp;amp;DbName=CJFQ2008&lt;/_url&gt;&lt;_volume&gt;24&lt;/_volume&gt;&lt;/Details&gt;&lt;Extra&gt;&lt;DBUID&gt;{711823F7-5AB3-48EF-B7BA-E8E189EEFAA6}&lt;/DBUID&gt;&lt;/Extra&gt;&lt;/Item&gt;&lt;/References&gt;&lt;/Group&gt;&lt;/Citation&gt;_x000a_"/>
    <w:docVar w:name="NE.Ref{29A327F0-8BBF-478B-AF58-1C3CEE839A0B}" w:val=" ADDIN NE.Ref.{29A327F0-8BBF-478B-AF58-1C3CEE839A0B}&lt;Citation&gt;&lt;Group&gt;&lt;References&gt;&lt;Item&gt;&lt;ID&gt;274&lt;/ID&gt;&lt;UID&gt;{39260377-CF61-45E0-8E67-B7E546F1EACE}&lt;/UID&gt;&lt;Title&gt;Emergy Assessment of a Wheat-Maize Rotation System with Different Water Assignments in the North China Plain&lt;/Title&gt;&lt;Template&gt;Journal Article&lt;/Template&gt;&lt;Star&gt;0&lt;/Star&gt;&lt;Tag&gt;0&lt;/Tag&gt;&lt;Author&gt;Hu, Shi; Mo, Xingguo; Lin, Zhonghui; Qiu, Jianxiu&lt;/Author&gt;&lt;Year&gt;2010&lt;/Year&gt;&lt;Details&gt;&lt;_accessed&gt;62771725&lt;/_accessed&gt;&lt;_collection_scope&gt;SCI;SCIE;EI&lt;/_collection_scope&gt;&lt;_created&gt;62771723&lt;/_created&gt;&lt;_db_updated&gt;CrossRef&lt;/_db_updated&gt;&lt;_doi&gt;10.1007/s00267-010-9543-x&lt;/_doi&gt;&lt;_impact_factor&gt;   2.376&lt;/_impact_factor&gt;&lt;_isbn&gt;0364-152X&lt;/_isbn&gt;&lt;_issue&gt;4&lt;/_issue&gt;&lt;_journal&gt;Environmental Management&lt;/_journal&gt;&lt;_modified&gt;62912822&lt;/_modified&gt;&lt;_pages&gt;643-657&lt;/_pages&gt;&lt;_tertiary_title&gt;Environmental Management&lt;/_tertiary_title&gt;&lt;_url&gt;http://link.springer.com/10.1007/s00267-010-9543-x_x000d__x000a_http://www.springerlink.com/index/pdf/10.1007/s00267-010-9543-x&lt;/_url&gt;&lt;_volume&gt;46&lt;/_volume&gt;&lt;/Details&gt;&lt;Extra&gt;&lt;DBUID&gt;{711823F7-5AB3-48EF-B7BA-E8E189EEFAA6}&lt;/DBUID&gt;&lt;/Extra&gt;&lt;/Item&gt;&lt;/References&gt;&lt;/Group&gt;&lt;/Citation&gt;_x000a_"/>
    <w:docVar w:name="NE.Ref{29CFF049-0445-423E-BAEB-AC1DDD472431}" w:val=" ADDIN NE.Ref.{29CFF049-0445-423E-BAEB-AC1DDD472431}&lt;Citation&gt;&lt;Group&gt;&lt;References&gt;&lt;Item&gt;&lt;ID&gt;274&lt;/ID&gt;&lt;UID&gt;{39260377-CF61-45E0-8E67-B7E546F1EACE}&lt;/UID&gt;&lt;Title&gt;Emergy Assessment of a Wheat-Maize Rotation System with Different Water Assignments in the North China Plain&lt;/Title&gt;&lt;Template&gt;Journal Article&lt;/Template&gt;&lt;Star&gt;0&lt;/Star&gt;&lt;Tag&gt;0&lt;/Tag&gt;&lt;Author&gt;Hu, Shi; Mo, Xingguo; Lin, Zhonghui; Qiu, Jianxiu&lt;/Author&gt;&lt;Year&gt;2010&lt;/Year&gt;&lt;Details&gt;&lt;_accessed&gt;62771725&lt;/_accessed&gt;&lt;_collection_scope&gt;SCI;SCIE;EI&lt;/_collection_scope&gt;&lt;_created&gt;62771723&lt;/_created&gt;&lt;_db_updated&gt;CrossRef&lt;/_db_updated&gt;&lt;_doi&gt;10.1007/s00267-010-9543-x&lt;/_doi&gt;&lt;_impact_factor&gt;   2.376&lt;/_impact_factor&gt;&lt;_isbn&gt;0364-152X&lt;/_isbn&gt;&lt;_issue&gt;4&lt;/_issue&gt;&lt;_journal&gt;Environmental Management&lt;/_journal&gt;&lt;_modified&gt;62912822&lt;/_modified&gt;&lt;_pages&gt;643-657&lt;/_pages&gt;&lt;_tertiary_title&gt;Environmental Management&lt;/_tertiary_title&gt;&lt;_url&gt;http://link.springer.com/10.1007/s00267-010-9543-x_x000d__x000a_http://www.springerlink.com/index/pdf/10.1007/s00267-010-9543-x&lt;/_url&gt;&lt;_volume&gt;46&lt;/_volume&gt;&lt;/Details&gt;&lt;Extra&gt;&lt;DBUID&gt;{711823F7-5AB3-48EF-B7BA-E8E189EEFAA6}&lt;/DBUID&gt;&lt;/Extra&gt;&lt;/Item&gt;&lt;/References&gt;&lt;/Group&gt;&lt;/Citation&gt;_x000a_"/>
    <w:docVar w:name="NE.Ref{30F6839E-2390-4315-937D-FA33AD68C430}" w:val=" ADDIN NE.Ref.{30F6839E-2390-4315-937D-FA33AD68C430}&lt;Citation&gt;&lt;Group&gt;&lt;References&gt;&lt;Item&gt;&lt;ID&gt;446&lt;/ID&gt;&lt;UID&gt;{6AD102EC-E431-4540-A867-272ECF55D241}&lt;/UID&gt;&lt;Title&gt;Is Ethanol Made from Corn Stover a Sustainable Transportation Fuel?&lt;/Title&gt;&lt;Template&gt;Conference Paper&lt;/Template&gt;&lt;Star&gt;0&lt;/Star&gt;&lt;Tag&gt;0&lt;/Tag&gt;&lt;Author&gt;Sheehan J., Aden A Paustian K&lt;/Author&gt;&lt;Year&gt;2003&lt;/Year&gt;&lt;Details&gt;&lt;_accessed&gt;62909263&lt;/_accessed&gt;&lt;_created&gt;62697050&lt;/_created&gt;&lt;_modified&gt;62909263&lt;/_modified&gt;&lt;_secondary_title&gt;Enzyme Sugar Platform (ESP) Project FY03 Review Meeting (2003) 26&lt;/_secondary_title&gt;&lt;/Details&gt;&lt;Extra&gt;&lt;DBUID&gt;{5BA5FF4C-3D73-43BD-B051-7130E6A3510F}&lt;/DBUID&gt;&lt;/Extra&gt;&lt;/Item&gt;&lt;/References&gt;&lt;/Group&gt;&lt;/Citation&gt;_x000a_"/>
    <w:docVar w:name="NE.Ref{3B032F71-5E23-4408-909E-7901D60FF4F4}" w:val=" ADDIN NE.Ref.{3B032F71-5E23-4408-909E-7901D60FF4F4}&lt;Citation&gt;&lt;Group&gt;&lt;References&gt;&lt;Item&gt;&lt;ID&gt;297&lt;/ID&gt;&lt;UID&gt;{07633ECB-31EE-4990-912B-AF41380F7896}&lt;/UID&gt;&lt;Title&gt;Biogas system in rural China: Upgrading from decentralized to centralized?&lt;/Title&gt;&lt;Template&gt;Journal Article&lt;/Template&gt;&lt;Star&gt;0&lt;/Star&gt;&lt;Tag&gt;0&lt;/Tag&gt;&lt;Author&gt;Chen, Qiu; Liu, Tianbiao&lt;/Author&gt;&lt;Year&gt;2017&lt;/Year&gt;&lt;Details&gt;&lt;_accession_num&gt;WOS:000407185900068&lt;/_accession_num&gt;&lt;_cited_count&gt;24&lt;/_cited_count&gt;&lt;_collection_scope&gt;SCI;SCIE;EI&lt;/_collection_scope&gt;&lt;_created&gt;62916002&lt;/_created&gt;&lt;_date_display&gt;2017, OCT 2017&lt;/_date_display&gt;&lt;_db_provider&gt;ISI&lt;/_db_provider&gt;&lt;_db_updated&gt;Web of Science-All&lt;/_db_updated&gt;&lt;_doi&gt;10.1016/j.rser.2017.04.113&lt;/_doi&gt;&lt;_impact_factor&gt;  10.556&lt;/_impact_factor&gt;&lt;_isbn&gt;1364-0321&lt;/_isbn&gt;&lt;_journal&gt;RENEWABLE &amp;amp; SUSTAINABLE ENERGY REVIEWS&lt;/_journal&gt;&lt;_modified&gt;62916002&lt;/_modified&gt;&lt;_pages&gt;933-944&lt;/_pages&gt;&lt;_url&gt;http://gateway.isiknowledge.com/gateway/Gateway.cgi?GWVersion=2&amp;amp;SrcAuth=AegeanSoftware&amp;amp;SrcApp=NoteExpress&amp;amp;DestLinkType=FullRecord&amp;amp;DestApp=WOS&amp;amp;KeyUT=000407185900068&lt;/_url&gt;&lt;_volume&gt;78&lt;/_volume&gt;&lt;/Details&gt;&lt;Extra&gt;&lt;DBUID&gt;{711823F7-5AB3-48EF-B7BA-E8E189EEFAA6}&lt;/DBUID&gt;&lt;/Extra&gt;&lt;/Item&gt;&lt;/References&gt;&lt;/Group&gt;&lt;/Citation&gt;_x000a_"/>
    <w:docVar w:name="NE.Ref{4B4D3A77-0C9C-4C7C-9124-E06D287740FD}" w:val=" ADDIN NE.Ref.{4B4D3A77-0C9C-4C7C-9124-E06D287740FD}&lt;Citation&gt;&lt;Group&gt;&lt;References&gt;&lt;Item&gt;&lt;ID&gt;201&lt;/ID&gt;&lt;UID&gt;{E68D976E-9F36-4FA4-8AA3-727985F006B7}&lt;/UID&gt;&lt;Title&gt;Evaluation of Ecological Benefits of Solar Heating and Biogas Reuse Biogas Project(in Chinese with English abstract)&lt;/Title&gt;&lt;Template&gt;Journal Article&lt;/Template&gt;&lt;Star&gt;0&lt;/Star&gt;&lt;Tag&gt;0&lt;/Tag&gt;&lt;Author&gt;Wu, Shubiao; Liu, Lili; Liu, Wu; Chen, Li; Dong, Renjie&lt;/Author&gt;&lt;Year&gt;2017&lt;/Year&gt;&lt;Details&gt;&lt;_accessed&gt;62933146&lt;/_accessed&gt;&lt;_author_aff&gt;中国农业大学工学院;&lt;/_author_aff&gt;&lt;_collection_scope&gt;CSCD;PKU;EI&lt;/_collection_scope&gt;&lt;_created&gt;62771723&lt;/_created&gt;&lt;_date&gt;61632000&lt;/_date&gt;&lt;_db_provider&gt;CNKI: 期刊&lt;/_db_provider&gt;&lt;_db_updated&gt;CNKI - Reference&lt;/_db_updated&gt;&lt;_issue&gt;05&lt;/_issue&gt;&lt;_journal&gt;Transactions of the Chinese Society of Agricultural Engineering&lt;/_journal&gt;&lt;_keywords&gt;沼气;太阳能;热泵系统;加热;沼液循环回用;能值分析&lt;/_keywords&gt;&lt;_language&gt;Chinese&lt;/_language&gt;&lt;_modified&gt;62933146&lt;/_modified&gt;&lt;_pages&gt;205-210&lt;/_pages&gt;&lt;_translated_title&gt;太阳能加温和沼液回用沼气工程的生态效益评价&lt;/_translated_title&gt;&lt;_url&gt;http://kns.cnki.net/KCMS/detail/detail.aspx?FileName=NYGU201705030&amp;amp;DbName=CJFQ2017&lt;/_url&gt;&lt;_volume&gt;33&lt;/_volume&gt;&lt;/Details&gt;&lt;Extra&gt;&lt;DBUID&gt;{711823F7-5AB3-48EF-B7BA-E8E189EEFAA6}&lt;/DBUID&gt;&lt;/Extra&gt;&lt;/Item&gt;&lt;/References&gt;&lt;/Group&gt;&lt;/Citation&gt;_x000a_"/>
    <w:docVar w:name="NE.Ref{59261682-6A4A-4808-B5D2-CA82D74515B4}" w:val=" ADDIN NE.Ref.{59261682-6A4A-4808-B5D2-CA82D74515B4}&lt;Citation&gt;&lt;Group&gt;&lt;References&gt;&lt;Item&gt;&lt;ID&gt;69&lt;/ID&gt;&lt;UID&gt;{DDE961E8-B949-4C11-89C0-5A2E0E107B29}&lt;/UID&gt;&lt;Title&gt;China Agricultural Statistics Yearbook (in Chinese)&lt;/Title&gt;&lt;Template&gt;Book&lt;/Template&gt;&lt;Star&gt;0&lt;/Star&gt;&lt;Tag&gt;0&lt;/Tag&gt;&lt;Author&gt;&amp;quot;China Agricultural Statistics Yearbook Editorial Board&amp;quot;&lt;/Author&gt;&lt;Year&gt;2017&lt;/Year&gt;&lt;Details&gt;&lt;_accessed&gt;63120246&lt;/_accessed&gt;&lt;_created&gt;62764820&lt;/_created&gt;&lt;_modified&gt;63120247&lt;/_modified&gt;&lt;_pages&gt;183&lt;/_pages&gt;&lt;_place_published&gt;Beijing&lt;/_place_published&gt;&lt;_publisher&gt;China Agricultural Press&lt;/_publisher&gt;&lt;/Details&gt;&lt;Extra&gt;&lt;DBUID&gt;{BDC3DB6A-DA0C-4A4F-8264-76D959A415F4}&lt;/DBUID&gt;&lt;/Extra&gt;&lt;/Item&gt;&lt;/References&gt;&lt;/Group&gt;&lt;/Citation&gt;_x000a_"/>
    <w:docVar w:name="NE.Ref{6676CBE4-0DB0-4E48-BB25-A0E01E887C89}" w:val=" ADDIN NE.Ref.{6676CBE4-0DB0-4E48-BB25-A0E01E887C89}&lt;Citation&gt;&lt;Group&gt;&lt;References&gt;&lt;Item&gt;&lt;ID&gt;298&lt;/ID&gt;&lt;UID&gt;{8C954304-208D-4CB8-A9AA-DD9ECAD18749}&lt;/UID&gt;&lt;Title&gt;Evaluation of the performance of distributed and centralized biomass technologies in rural China&lt;/Title&gt;&lt;Template&gt;Journal Article&lt;/Template&gt;&lt;Star&gt;0&lt;/Star&gt;&lt;Tag&gt;0&lt;/Tag&gt;&lt;Author&gt;Zhang, Weishi; Wang, Can; Zhang, Long; Xu, Ying; Cui, Yuanzheng; Lu, Zifeng; Streets, David G&lt;/Author&gt;&lt;Year&gt;2018&lt;/Year&gt;&lt;Details&gt;&lt;_accessed&gt;63101489&lt;/_accessed&gt;&lt;_accession_num&gt;WOS:000433648500038&lt;/_accession_num&gt;&lt;_cited_count&gt;8&lt;/_cited_count&gt;&lt;_collection_scope&gt;SCIE;EI&lt;/_collection_scope&gt;&lt;_created&gt;62916009&lt;/_created&gt;&lt;_date_display&gt;2018, SEP 2018&lt;/_date_display&gt;&lt;_db_provider&gt;ISI&lt;/_db_provider&gt;&lt;_db_updated&gt;Web of Science-All&lt;/_db_updated&gt;&lt;_doi&gt;10.1016/j.renene.2018.02.109&lt;/_doi&gt;&lt;_impact_factor&gt;   5.439&lt;/_impact_factor&gt;&lt;_isbn&gt;0960-1481&lt;/_isbn&gt;&lt;_journal&gt;RENEWABLE ENERGY&lt;/_journal&gt;&lt;_modified&gt;63101489&lt;/_modified&gt;&lt;_pages&gt;445-455&lt;/_pages&gt;&lt;_url&gt;http://gateway.isiknowledge.com/gateway/Gateway.cgi?GWVersion=2&amp;amp;SrcAuth=AegeanSoftware&amp;amp;SrcApp=NoteExpress&amp;amp;DestLinkType=FullRecord&amp;amp;DestApp=WOS&amp;amp;KeyUT=000433648500038&lt;/_url&gt;&lt;_volume&gt;125&lt;/_volume&gt;&lt;/Details&gt;&lt;Extra&gt;&lt;DBUID&gt;{711823F7-5AB3-48EF-B7BA-E8E189EEFAA6}&lt;/DBUID&gt;&lt;/Extra&gt;&lt;/Item&gt;&lt;/References&gt;&lt;/Group&gt;&lt;/Citation&gt;_x000a_"/>
    <w:docVar w:name="NE.Ref{6BE0DC3D-B7AA-4889-A931-A7CABE38A1D9}" w:val=" ADDIN NE.Ref.{6BE0DC3D-B7AA-4889-A931-A7CABE38A1D9}&lt;Citation&gt;&lt;Group&gt;&lt;References&gt;&lt;Item&gt;&lt;ID&gt;26&lt;/ID&gt;&lt;UID&gt;{91D4525E-5105-4E63-B328-A5F817676C49}&lt;/UID&gt;&lt;Title&gt;Selection of Policy Tools for Pollution Control of Straw Incineration——Based on Analysis of Public Policy and Economics (in Chinese with English abstract)&lt;/Title&gt;&lt;Template&gt;Journal Article&lt;/Template&gt;&lt;Star&gt;0&lt;/Star&gt;&lt;Tag&gt;0&lt;/Tag&gt;&lt;Author&gt;Jia, Xiufei; Ye, Hongwei&lt;/Author&gt;&lt;Year&gt;2016&lt;/Year&gt;&lt;Details&gt;&lt;_accessed&gt;62930834&lt;/_accessed&gt;&lt;_author_aff&gt;河海大学公共管理学院;&lt;/_author_aff&gt;&lt;_collection_scope&gt;CSCD;CSSCI-C;PKU&lt;/_collection_scope&gt;&lt;_created&gt;62792661&lt;/_created&gt;&lt;_date&gt;61030080&lt;/_date&gt;&lt;_db_provider&gt;CNKI: 期刊&lt;/_db_provider&gt;&lt;_db_updated&gt;CNKI - Reference&lt;/_db_updated&gt;&lt;_issue&gt;01&lt;/_issue&gt;&lt;_journal&gt;Arid area resources and environment&lt;/_journal&gt;&lt;_keywords&gt;秸秆;焚烧;公共政策学;经济学;维度;政策工具&lt;/_keywords&gt;&lt;_language&gt;Chinese&lt;/_language&gt;&lt;_modified&gt;62930834&lt;/_modified&gt;&lt;_pages&gt;36-41&lt;/_pages&gt;&lt;_translated_title&gt;秸秆焚烧污染治理的政策工具选择——基于公共政策学、经济学维度的分析(in Chinese with English abstract)&lt;/_translated_title&gt;&lt;_url&gt;http://kns.cnki.net/KCMS/detail/detail.aspx?FileName=GHZH201601007&amp;amp;DbName=CJFQ2016&lt;/_url&gt;&lt;_volume&gt;30&lt;/_volume&gt;&lt;/Details&gt;&lt;Extra&gt;&lt;DBUID&gt;{711823F7-5AB3-48EF-B7BA-E8E189EEFAA6}&lt;/DBUID&gt;&lt;/Extra&gt;&lt;/Item&gt;&lt;/References&gt;&lt;/Group&gt;&lt;/Citation&gt;_x000a_"/>
    <w:docVar w:name="NE.Ref{6DC9B29B-F60B-467C-B144-2F168F6722BB}" w:val=" ADDIN NE.Ref.{6DC9B29B-F60B-467C-B144-2F168F6722BB}&lt;Citation&gt;&lt;Group&gt;&lt;References&gt;&lt;Item&gt;&lt;ID&gt;442&lt;/ID&gt;&lt;UID&gt;{39814BA5-BFCF-4677-95CA-97FB92C45512}&lt;/UID&gt;&lt;Title&gt; Comparison of economic benefit of alfalfa, wheat and maize—A case study in Gansu Province&lt;/Title&gt;&lt;Template&gt;Journal Article&lt;/Template&gt;&lt;Star&gt;1&lt;/Star&gt;&lt;Tag&gt;0&lt;/Tag&gt;&lt;Author&gt;Liu Hui-fang, Nan Zhi-biao Tang Zeng&lt;/Author&gt;&lt;Year&gt;2016&lt;/Year&gt;&lt;Details&gt;&lt;_accessed&gt;62697458&lt;/_accessed&gt;&lt;_author_aff&gt;草地农业系统国家重点实验室兰州大学草地农业科技学院;&lt;/_author_aff&gt;&lt;_bibtex_key&gt;刘会芳南志标-442&lt;/_bibtex_key&gt;&lt;_collection_scope&gt;CSCD;PKU&lt;/_collection_scope&gt;&lt;_created&gt;62697039&lt;/_created&gt;&lt;_date&gt;61204320&lt;/_date&gt;&lt;_db_provider&gt;CNKI: 期刊&lt;/_db_provider&gt;&lt;_db_updated&gt;CNKI - Reference&lt;/_db_updated&gt;&lt;_issue&gt;05&lt;/_issue&gt;&lt;_journal&gt;Pratacultural Science&lt;/_journal&gt;&lt;_keywords&gt;苜蓿;投入产出;C-D生产函数;要素边际产量&lt;/_keywords&gt;&lt;_language&gt;Chinese&lt;/_language&gt;&lt;_modified&gt;62697550&lt;/_modified&gt;&lt;_pages&gt;990-995&lt;/_pages&gt;&lt;_url&gt;http://kns.cnki.net/KCMS/detail/detail.aspx?FileName=CYKX201605023&amp;amp;DbName=CJFQ2016&lt;/_url&gt;&lt;_volume&gt;33&lt;/_volume&gt;&lt;/Details&gt;&lt;Extra&gt;&lt;DBUID&gt;{5BA5FF4C-3D73-43BD-B051-7130E6A3510F}&lt;/DBUID&gt;&lt;/Extra&gt;&lt;/Item&gt;&lt;/References&gt;&lt;/Group&gt;&lt;/Citation&gt;_x000a_"/>
    <w:docVar w:name="NE.Ref{71F92398-C798-4B2C-B67E-5C39D2781E27}" w:val=" ADDIN NE.Ref.{71F92398-C798-4B2C-B67E-5C39D2781E27}&lt;Citation&gt;&lt;Group&gt;&lt;References&gt;&lt;Item&gt;&lt;ID&gt;303&lt;/ID&gt;&lt;UID&gt;{AEA6C373-E5A2-439B-ADD4-1538A1C12E0A}&lt;/UID&gt;&lt;Title&gt;Transition from non-commercial to commercial energy in rural China: Insights from the accessibility and affordability&lt;/Title&gt;&lt;Template&gt;Journal Article&lt;/Template&gt;&lt;Star&gt;0&lt;/Star&gt;&lt;Tag&gt;0&lt;/Tag&gt;&lt;Author&gt;Li, Jianglong; Chen, Chang; Liu, Hongxun&lt;/Author&gt;&lt;Year&gt;2019&lt;/Year&gt;&lt;Details&gt;&lt;_accession_num&gt;WOS:000463688200038&lt;/_accession_num&gt;&lt;_bibtex_key&gt;LiChen-303&lt;/_bibtex_key&gt;&lt;_cited_count&gt;1&lt;/_cited_count&gt;&lt;_collection_scope&gt;SCIE;SSCI;EI&lt;/_collection_scope&gt;&lt;_created&gt;62916044&lt;/_created&gt;&lt;_date_display&gt;2019, APR 2019&lt;/_date_display&gt;&lt;_db_provider&gt;ISI&lt;/_db_provider&gt;&lt;_db_updated&gt;Web of Science-All&lt;/_db_updated&gt;&lt;_doi&gt;10.1016/j.enpol.2018.12.022&lt;/_doi&gt;&lt;_impact_factor&gt;   4.880&lt;/_impact_factor&gt;&lt;_isbn&gt;0301-4215&lt;/_isbn&gt;&lt;_journal&gt;ENERGY POLICY&lt;/_journal&gt;&lt;_modified&gt;62916053&lt;/_modified&gt;&lt;_pages&gt;392-403&lt;/_pages&gt;&lt;_url&gt;http://gateway.isiknowledge.com/gateway/Gateway.cgi?GWVersion=2&amp;amp;SrcAuth=AegeanSoftware&amp;amp;SrcApp=NoteExpress&amp;amp;DestLinkType=FullRecord&amp;amp;DestApp=WOS&amp;amp;KeyUT=000463688200038&lt;/_url&gt;&lt;_volume&gt;127&lt;/_volume&gt;&lt;/Details&gt;&lt;Extra&gt;&lt;DBUID&gt;{711823F7-5AB3-48EF-B7BA-E8E189EEFAA6}&lt;/DBUID&gt;&lt;/Extra&gt;&lt;/Item&gt;&lt;/References&gt;&lt;/Group&gt;&lt;/Citation&gt;_x000a_"/>
    <w:docVar w:name="NE.Ref{76C2C7BE-3D64-4DB5-A0FE-83B01E6B2B1B}" w:val=" ADDIN NE.Ref.{76C2C7BE-3D64-4DB5-A0FE-83B01E6B2B1B}&lt;Citation&gt;&lt;Group&gt;&lt;References&gt;&lt;Item&gt;&lt;ID&gt;302&lt;/ID&gt;&lt;UID&gt;{72DDD00B-FBDB-47FF-AE96-6D1C20B9B0EA}&lt;/UID&gt;&lt;Title&gt;Measurement of effective energy consumption in China&amp;apos;s rural household sector and policy implication&lt;/Title&gt;&lt;Template&gt;Journal Article&lt;/Template&gt;&lt;Star&gt;0&lt;/Star&gt;&lt;Tag&gt;0&lt;/Tag&gt;&lt;Author&gt;Niu, Shuwen; Li, Zhen; Qiu, Xin; Dai, Runqi; Wang, Xiang; Qiang, Wenli; Hong, Zhenguo&lt;/Author&gt;&lt;Year&gt;2019&lt;/Year&gt;&lt;Details&gt;&lt;_accession_num&gt;WOS:000463688800053&lt;/_accession_num&gt;&lt;_cited_count&gt;2&lt;/_cited_count&gt;&lt;_collection_scope&gt;SCIE;SSCI;EI&lt;/_collection_scope&gt;&lt;_created&gt;62916037&lt;/_created&gt;&lt;_date_display&gt;2019, MAY 2019&lt;/_date_display&gt;&lt;_db_provider&gt;ISI&lt;/_db_provider&gt;&lt;_db_updated&gt;Web of Science-All&lt;/_db_updated&gt;&lt;_doi&gt;10.1016/j.enpol.2019.01.016&lt;/_doi&gt;&lt;_impact_factor&gt;   4.880&lt;/_impact_factor&gt;&lt;_isbn&gt;0301-4215&lt;/_isbn&gt;&lt;_journal&gt;ENERGY POLICY&lt;/_journal&gt;&lt;_modified&gt;62916039&lt;/_modified&gt;&lt;_pages&gt;553-564&lt;/_pages&gt;&lt;_url&gt;http://gateway.isiknowledge.com/gateway/Gateway.cgi?GWVersion=2&amp;amp;SrcAuth=AegeanSoftware&amp;amp;SrcApp=NoteExpress&amp;amp;DestLinkType=FullRecord&amp;amp;DestApp=WOS&amp;amp;KeyUT=000463688800053&lt;/_url&gt;&lt;_volume&gt;128&lt;/_volume&gt;&lt;/Details&gt;&lt;Extra&gt;&lt;DBUID&gt;{711823F7-5AB3-48EF-B7BA-E8E189EEFAA6}&lt;/DBUID&gt;&lt;/Extra&gt;&lt;/Item&gt;&lt;/References&gt;&lt;/Group&gt;&lt;/Citation&gt;_x000a_"/>
    <w:docVar w:name="NE.Ref{83704549-907E-4E25-B9F1-8871612AEC89}" w:val=" ADDIN NE.Ref.{83704549-907E-4E25-B9F1-8871612AEC89}&lt;Citation&gt;&lt;Group&gt;&lt;References&gt;&lt;Item&gt;&lt;ID&gt;242&lt;/ID&gt;&lt;UID&gt;{27A3AF5D-D513-4DC7-9E57-D6CA43746DC6}&lt;/UID&gt;&lt;Title&gt;Emergy analysis of grain production systems on large-scale farms in the North China Plain based on LCA&lt;/Title&gt;&lt;Template&gt;Journal Article&lt;/Template&gt;&lt;Star&gt;0&lt;/Star&gt;&lt;Tag&gt;0&lt;/Tag&gt;&lt;Author&gt;Wang, Xiaolong; Chen, Yuanquan; Sui, Peng; Gao, Wangsheng; Qin, Feng; Zhang, Jiansheng; Wu, Xia&lt;/Author&gt;&lt;Year&gt;2014&lt;/Year&gt;&lt;Details&gt;&lt;_accessed&gt;63053314&lt;/_accessed&gt;&lt;_collection_scope&gt;SCI;SCIE&lt;/_collection_scope&gt;&lt;_created&gt;62771723&lt;/_created&gt;&lt;_db_updated&gt;CrossRef&lt;/_db_updated&gt;&lt;_doi&gt;10.1016/j.agsy.2014.03.005&lt;/_doi&gt;&lt;_impact_factor&gt;   4.131&lt;/_impact_factor&gt;&lt;_isbn&gt;0308521X&lt;/_isbn&gt;&lt;_journal&gt;Agricultural Systems&lt;/_journal&gt;&lt;_modified&gt;62913200&lt;/_modified&gt;&lt;_pages&gt;66-78&lt;/_pages&gt;&lt;_tertiary_title&gt;Agricultural Systems&lt;/_tertiary_title&gt;&lt;_url&gt;https://linkinghub.elsevier.com/retrieve/pii/S0308521X14000353_x000d__x000a_https://api.elsevier.com/content/article/PII:S0308521X14000353?httpAccept=text/xml&lt;/_url&gt;&lt;_volume&gt;128&lt;/_volume&gt;&lt;/Details&gt;&lt;Extra&gt;&lt;DBUID&gt;{711823F7-5AB3-48EF-B7BA-E8E189EEFAA6}&lt;/DBUID&gt;&lt;/Extra&gt;&lt;/Item&gt;&lt;/References&gt;&lt;/Group&gt;&lt;/Citation&gt;_x000a_"/>
    <w:docVar w:name="NE.Ref{8BA8E4FC-BCB1-4ABD-BC4F-F91E6E27A04E}" w:val=" ADDIN NE.Ref.{8BA8E4FC-BCB1-4ABD-BC4F-F91E6E27A04E}&lt;Citation&gt;&lt;Group&gt;&lt;References&gt;&lt;Item&gt;&lt;ID&gt;296&lt;/ID&gt;&lt;UID&gt;{BF0FE9DD-D3F4-4D2D-974D-F7322AF4D9BD}&lt;/UID&gt;&lt;Title&gt;Biomass-related sustainability: A review of the literature and interpretive structural modeling&lt;/Title&gt;&lt;Template&gt;Journal Article&lt;/Template&gt;&lt;Star&gt;0&lt;/Star&gt;&lt;Tag&gt;0&lt;/Tag&gt;&lt;Author&gt;Azevedo, Susana Garrido; Sequeira, Tiago; Santos, Marcelo; Mendes, Luis&lt;/Author&gt;&lt;Year&gt;2019&lt;/Year&gt;&lt;Details&gt;&lt;_accession_num&gt;WOS:000461534400088&lt;/_accession_num&gt;&lt;_cited_count&gt;2&lt;/_cited_count&gt;&lt;_collection_scope&gt;SCI;SCIE;EI&lt;/_collection_scope&gt;&lt;_created&gt;62915994&lt;/_created&gt;&lt;_date_display&gt;2019, MAR 15 2019&lt;/_date_display&gt;&lt;_db_provider&gt;ISI&lt;/_db_provider&gt;&lt;_db_updated&gt;Web of Science-All&lt;/_db_updated&gt;&lt;_doi&gt;10.1016/j.energy.2019.01.068&lt;/_doi&gt;&lt;_impact_factor&gt;   5.537&lt;/_impact_factor&gt;&lt;_isbn&gt;0360-5442&lt;/_isbn&gt;&lt;_journal&gt;ENERGY&lt;/_journal&gt;&lt;_modified&gt;62915994&lt;/_modified&gt;&lt;_pages&gt;1107-1125&lt;/_pages&gt;&lt;_url&gt;http://gateway.isiknowledge.com/gateway/Gateway.cgi?GWVersion=2&amp;amp;SrcAuth=AegeanSoftware&amp;amp;SrcApp=NoteExpress&amp;amp;DestLinkType=FullRecord&amp;amp;DestApp=WOS&amp;amp;KeyUT=000461534400088&lt;/_url&gt;&lt;_volume&gt;171&lt;/_volume&gt;&lt;/Details&gt;&lt;Extra&gt;&lt;DBUID&gt;{711823F7-5AB3-48EF-B7BA-E8E189EEFAA6}&lt;/DBUID&gt;&lt;/Extra&gt;&lt;/Item&gt;&lt;/References&gt;&lt;/Group&gt;&lt;/Citation&gt;_x000a_"/>
    <w:docVar w:name="NE.Ref{8C72FCC6-7C52-4BA8-8F92-FAC45AFC2AAD}" w:val=" ADDIN NE.Ref.{8C72FCC6-7C52-4BA8-8F92-FAC45AFC2AAD}&lt;Citation&gt;&lt;Group&gt;&lt;References&gt;&lt;Item&gt;&lt;ID&gt;246&lt;/ID&gt;&lt;UID&gt;{9866C9D4-5EAB-4C6B-9FC6-E165F230F116}&lt;/UID&gt;&lt;Title&gt;Life Cycle Analysis Of Eergy Consumption And Green House Gas Emissions For Wod Pellet&lt;/Title&gt;&lt;Template&gt;Journal Article&lt;/Template&gt;&lt;Star&gt;1&lt;/Star&gt;&lt;Tag&gt;0&lt;/Tag&gt;&lt;Author&gt;Liu, Huacai; Yin, Xiuli; Wu, Chuangzhi; Liang, Wei; Xu, Jinhua&lt;/Author&gt;&lt;Year&gt;2013&lt;/Year&gt;&lt;Details&gt;&lt;_accessed&gt;62697474&lt;/_accessed&gt;&lt;_author_aff&gt;中国科学院可再生能源与天然气水合物重点试验室;中国科学院研究生院;广东兆丰能源技术有限公司;&lt;/_author_aff&gt;&lt;_bibtex_key&gt;刘华财阴秀丽-400&lt;/_bibtex_key&gt;&lt;_collection_scope&gt;CSCD;PKU;EI&lt;/_collection_scope&gt;&lt;_created&gt;62696128&lt;/_created&gt;&lt;_date&gt;59601600&lt;/_date&gt;&lt;_db_provider&gt;CNKI: 期刊&lt;/_db_provider&gt;&lt;_db_updated&gt;CNKI - Reference&lt;/_db_updated&gt;&lt;_issue&gt;04&lt;/_issue&gt;&lt;_journal&gt;Acta Energiae Solaris Sinica&lt;/_journal&gt;&lt;_keywords&gt;成型颗粒;能耗;温室气体排放;可持续性&lt;/_keywords&gt;&lt;_language&gt;Chinese&lt;/_language&gt;&lt;_modified&gt;62912822&lt;/_modified&gt;&lt;_pages&gt;709-713&lt;/_pages&gt;&lt;_translated_title&gt;Life Cycle Analysis Of Eergy Consumption And Green House Gas Emissions For Wod Pellet&lt;/_translated_title&gt;&lt;_url&gt;http://kns.cnki.net/KCMS/detail/detail.aspx?FileName=TYLX201304027&amp;amp;DbName=CJFQ2013&lt;/_url&gt;&lt;_volume&gt;34&lt;/_volume&gt;&lt;/Details&gt;&lt;Extra&gt;&lt;DBUID&gt;{711823F7-5AB3-48EF-B7BA-E8E189EEFAA6}&lt;/DBUID&gt;&lt;/Extra&gt;&lt;/Item&gt;&lt;/References&gt;&lt;/Group&gt;&lt;/Citation&gt;_x000a_"/>
    <w:docVar w:name="NE.Ref{98C815F1-8FC3-4604-BC36-CA80E61BC809}" w:val=" ADDIN NE.Ref.{98C815F1-8FC3-4604-BC36-CA80E61BC809}&lt;Citation&gt;&lt;Group&gt;&lt;References&gt;&lt;Item&gt;&lt;ID&gt;34&lt;/ID&gt;&lt;UID&gt;{A0B84798-6317-4A54-8756-CC6034A4E0F6}&lt;/UID&gt;&lt;Title&gt;Spatial distribution characteristics and utilization patterns of straw resources in China&lt;/Title&gt;&lt;Template&gt;Journal Article&lt;/Template&gt;&lt;Star&gt;0&lt;/Star&gt;&lt;Tag&gt;0&lt;/Tag&gt;&lt;Author&gt;Shi, Zuliang; Li, Xiang; Wang, Jiuchen; Wang, Fei; Sun, Renhua; Song, Chengjun&lt;/Author&gt;&lt;Year&gt;2018&lt;/Year&gt;&lt;Details&gt;&lt;_accessed&gt;62930600&lt;/_accessed&gt;&lt;_author_aff&gt;农业农村部农业生态与资源保护总站;农业部资源循环利用技术与模式重点实验室;&lt;/_author_aff&gt;&lt;_created&gt;62792661&lt;/_created&gt;&lt;_date&gt;62379360&lt;/_date&gt;&lt;_db_provider&gt;CNKI: 期刊&lt;/_db_provider&gt;&lt;_db_updated&gt;CNKI - Reference&lt;/_db_updated&gt;&lt;_issue&gt;S1&lt;/_issue&gt;&lt;_journal&gt;China&amp;apos;s population, resources and environment&lt;/_journal&gt;&lt;_keywords&gt;秸秆;资源分布;利用模式;对策建议&lt;/_keywords&gt;&lt;_language&gt;Chinese&lt;/_language&gt;&lt;_modified&gt;62930602&lt;/_modified&gt;&lt;_pages&gt;202-205&lt;/_pages&gt;&lt;_translated_title&gt;中国秸秆资源空间分布特征及利用模式&lt;/_translated_title&gt;&lt;_url&gt;http://kns.cnki.net/KCMS/detail/detail.aspx?FileName=ZGRZ2018S1052&amp;amp;DbName=CJFQ2018&lt;/_url&gt;&lt;_volume&gt;28&lt;/_volume&gt;&lt;/Details&gt;&lt;Extra&gt;&lt;DBUID&gt;{711823F7-5AB3-48EF-B7BA-E8E189EEFAA6}&lt;/DBUID&gt;&lt;/Extra&gt;&lt;/Item&gt;&lt;/References&gt;&lt;/Group&gt;&lt;/Citation&gt;_x000a_"/>
    <w:docVar w:name="NE.Ref{9D557E80-4A3A-4D13-AE9D-4D1B9D1DA663}" w:val=" ADDIN NE.Ref.{9D557E80-4A3A-4D13-AE9D-4D1B9D1DA663}&lt;Citation&gt;&lt;Group&gt;&lt;References&gt;&lt;Item&gt;&lt;ID&gt;268&lt;/ID&gt;&lt;UID&gt;{CC69F4A5-7B1F-4877-8B4D-7B146916B99B}&lt;/UID&gt;&lt;Title&gt;Study on Evaluation and Utilization of Straw Resources&lt;/Title&gt;&lt;Template&gt;Thesis&lt;/Template&gt;&lt;Star&gt;1&lt;/Star&gt;&lt;Tag&gt;0&lt;/Tag&gt;&lt;Author&gt;BI, Yuyun&lt;/Author&gt;&lt;Year&gt;2010&lt;/Year&gt;&lt;Details&gt;&lt;_accessed&gt;63088342&lt;/_accessed&gt;&lt;_created&gt;62697452&lt;/_created&gt;&lt;_modified&gt;62912822&lt;/_modified&gt;&lt;_publisher&gt;Chinese Academy of Agricultural Sciences&lt;/_publisher&gt;&lt;/Details&gt;&lt;Extra&gt;&lt;DBUID&gt;{711823F7-5AB3-48EF-B7BA-E8E189EEFAA6}&lt;/DBUID&gt;&lt;/Extra&gt;&lt;/Item&gt;&lt;/References&gt;&lt;/Group&gt;&lt;/Citation&gt;_x000a_"/>
    <w:docVar w:name="NE.Ref{BFC05CD5-F902-4B00-BD29-52E63E2F94B5}" w:val=" ADDIN NE.Ref.{BFC05CD5-F902-4B00-BD29-52E63E2F94B5}&lt;Citation&gt;&lt;Group&gt;&lt;References&gt;&lt;Item&gt;&lt;ID&gt;187&lt;/ID&gt;&lt;UID&gt;{49A4E7AF-1F32-428E-99F2-D6D5240AD6E9}&lt;/UID&gt;&lt;Title&gt;Greenhouse Gas Emission Mitigation Calculation of Large Scale Straw Biogas centralized supply Project(in Chinese with English abstract)&lt;/Title&gt;&lt;Template&gt;Journal Article&lt;/Template&gt;&lt;Star&gt;1&lt;/Star&gt;&lt;Tag&gt;0&lt;/Tag&gt;&lt;Author&gt;Wang, Lei; Chunyu, Gao; Yuyun, Bi&lt;/Author&gt;&lt;Year&gt;2017&lt;/Year&gt;&lt;Details&gt;&lt;_accessed&gt;62931611&lt;/_accessed&gt;&lt;_author_aff&gt;中国农业科学院农业资源与农业区划研究所;&lt;/_author_aff&gt;&lt;_bibtex_key&gt;王磊高春雨-397&lt;/_bibtex_key&gt;&lt;_collection_scope&gt;CSCD;PKU;EI&lt;/_collection_scope&gt;&lt;_created&gt;62696128&lt;/_created&gt;&lt;_date&gt;61829280&lt;/_date&gt;&lt;_db_provider&gt;CNKI: 期刊&lt;/_db_provider&gt;&lt;_db_updated&gt;CNKI - Reference&lt;/_db_updated&gt;&lt;_issue&gt;14&lt;/_issue&gt;&lt;_journal&gt;Transactions of the CSAE&lt;/_journal&gt;&lt;_keywords&gt;温室气体;排放控制;秸秆;沼气集中供气工程&lt;/_keywords&gt;&lt;_language&gt;Chinese&lt;/_language&gt;&lt;_modified&gt;62912822&lt;/_modified&gt;&lt;_pages&gt;223-228&lt;/_pages&gt;&lt;_tertiary_title&gt;Transactions of the CSAE&lt;/_tertiary_title&gt;&lt;_translated_author&gt;Wang Lei, Gao Chunyu Bi Yuyun&lt;/_translated_author&gt;&lt;_url&gt;http://kns.cnki.net/KCMS/detail/detail.aspx?FileName=NYGU201714031&amp;amp;DbName=CJFQ2017&lt;/_url&gt;&lt;_volume&gt;33&lt;/_volume&gt;&lt;/Details&gt;&lt;Extra&gt;&lt;DBUID&gt;{711823F7-5AB3-48EF-B7BA-E8E189EEFAA6}&lt;/DBUID&gt;&lt;/Extra&gt;&lt;/Item&gt;&lt;/References&gt;&lt;/Group&gt;&lt;/Citation&gt;_x000a_"/>
    <w:docVar w:name="NE.Ref{C304CEDC-E90C-43DA-A0F7-7E80FBE6EBAD}" w:val=" ADDIN NE.Ref.{C304CEDC-E90C-43DA-A0F7-7E80FBE6EBAD}&lt;Citation&gt;&lt;Group&gt;&lt;References&gt;&lt;Item&gt;&lt;ID&gt;12&lt;/ID&gt;&lt;UID&gt;{9595F466-3C5C-45E2-975A-BDE48D071BA6}&lt;/UID&gt;&lt;Title&gt;Efficiency and sustainability analysis of biogas and electricity production from a large-scale biogas project in China: an emergy evaluation based on LCA&lt;/Title&gt;&lt;Template&gt;Journal Article&lt;/Template&gt;&lt;Star&gt;0&lt;/Star&gt;&lt;Tag&gt;0&lt;/Tag&gt;&lt;Author&gt;Wang, Xiaolong; Chen, Yuanquan; Sui, Peng; Gao, Wangsheng; Qin, Feng; Wu, Xia; Xiong, Jing&lt;/Author&gt;&lt;Year&gt;2014&lt;/Year&gt;&lt;Details&gt;&lt;_accessed&gt;62797258&lt;/_accessed&gt;&lt;_collection_scope&gt;SCIE;EI&lt;/_collection_scope&gt;&lt;_created&gt;62792661&lt;/_created&gt;&lt;_db_updated&gt;CrossRef&lt;/_db_updated&gt;&lt;_doi&gt;10.1016/j.jclepro.2013.09.001&lt;/_doi&gt;&lt;_impact_factor&gt;   6.395&lt;/_impact_factor&gt;&lt;_isbn&gt;09596526&lt;/_isbn&gt;&lt;_journal&gt;Journal of Cleaner Production&lt;/_journal&gt;&lt;_modified&gt;62913197&lt;/_modified&gt;&lt;_pages&gt;234-245&lt;/_pages&gt;&lt;_tertiary_title&gt;Journal of Cleaner Production&lt;/_tertiary_title&gt;&lt;_url&gt;https://linkinghub.elsevier.com/retrieve/pii/S0959652613005908_x000d__x000a_https://api.elsevier.com/content/article/PII:S0959652613005908?httpAccept=text/xml&lt;/_url&gt;&lt;_volume&gt;65&lt;/_volume&gt;&lt;/Details&gt;&lt;Extra&gt;&lt;DBUID&gt;{711823F7-5AB3-48EF-B7BA-E8E189EEFAA6}&lt;/DBUID&gt;&lt;/Extra&gt;&lt;/Item&gt;&lt;/References&gt;&lt;/Group&gt;&lt;/Citation&gt;_x000a_"/>
    <w:docVar w:name="NE.Ref{C6485E28-8E94-4D98-ACE6-F2D9EF7ABB28}" w:val=" ADDIN NE.Ref.{C6485E28-8E94-4D98-ACE6-F2D9EF7ABB28}&lt;Citation&gt;&lt;Group&gt;&lt;References&gt;&lt;Item&gt;&lt;ID&gt;189&lt;/ID&gt;&lt;UID&gt;{E3692629-7F93-4841-8899-405C0103D4E7}&lt;/UID&gt;&lt;Title&gt;China Renewable Energy Industry Development Report.2017&lt;/Title&gt;&lt;Template&gt;Book&lt;/Template&gt;&lt;Star&gt;1&lt;/Star&gt;&lt;Tag&gt;0&lt;/Tag&gt;&lt;Author&gt;National Development And Reform Commission, Energy Research Institute Renewable&lt;/Author&gt;&lt;Year&gt;2017&lt;/Year&gt;&lt;Details&gt;&lt;_accessed&gt;62697446&lt;/_accessed&gt;&lt;_bibtex_key&gt;国家发展和改革委员会能源研究所可再生能源发展中心-402&lt;/_bibtex_key&gt;&lt;_created&gt;62696857&lt;/_created&gt;&lt;_isbn&gt;9787513649179&lt;/_isbn&gt;&lt;_modified&gt;62912822&lt;/_modified&gt;&lt;_place_published&gt;Beijing&lt;/_place_published&gt;&lt;_publisher&gt;China Economic Press&lt;/_publisher&gt;&lt;/Details&gt;&lt;Extra&gt;&lt;DBUID&gt;{711823F7-5AB3-48EF-B7BA-E8E189EEFAA6}&lt;/DBUID&gt;&lt;/Extra&gt;&lt;/Item&gt;&lt;/References&gt;&lt;/Group&gt;&lt;/Citation&gt;_x000a_"/>
    <w:docVar w:name="NE.Ref{CBF221DC-95DC-432F-8FDE-E9576F7E92C3}" w:val=" ADDIN NE.Ref.{CBF221DC-95DC-432F-8FDE-E9576F7E92C3}&lt;Citation&gt;&lt;Group&gt;&lt;References&gt;&lt;Item&gt;&lt;ID&gt;235&lt;/ID&gt;&lt;UID&gt;{620E27D3-F585-4CD7-B4B6-2C0D303B5F98}&lt;/UID&gt;&lt;Title&gt;China Agricultural Statistics&lt;/Title&gt;&lt;Template&gt;Book&lt;/Template&gt;&lt;Star&gt;1&lt;/Star&gt;&lt;Tag&gt;0&lt;/Tag&gt;&lt;Author&gt;&amp;quot;Ministry Of Agriculture&amp;quot;&lt;/Author&gt;&lt;Year&gt;2017&lt;/Year&gt;&lt;Details&gt;&lt;_accessed&gt;62933152&lt;/_accessed&gt;&lt;_bibtex_key&gt;中华人民共和国农业部-430&lt;/_bibtex_key&gt;&lt;_created&gt;62696876&lt;/_created&gt;&lt;_modified&gt;62914279&lt;/_modified&gt;&lt;_place_published&gt;Beijing&lt;/_place_published&gt;&lt;_publisher&gt;China Agricultural Press&lt;/_publisher&gt;&lt;/Details&gt;&lt;Extra&gt;&lt;DBUID&gt;{711823F7-5AB3-48EF-B7BA-E8E189EEFAA6}&lt;/DBUID&gt;&lt;/Extra&gt;&lt;/Item&gt;&lt;/References&gt;&lt;/Group&gt;&lt;/Citation&gt;_x000a_"/>
    <w:docVar w:name="NE.Ref{DC1AE438-F7C0-4428-B062-F8B49778F7C7}" w:val=" ADDIN NE.Ref.{DC1AE438-F7C0-4428-B062-F8B49778F7C7}&lt;Citation&gt;&lt;Group&gt;&lt;References&gt;&lt;Item&gt;&lt;ID&gt;30&lt;/ID&gt;&lt;UID&gt;{F6610725-A39A-4784-854E-8DFDDDF1A925}&lt;/UID&gt;&lt;Title&gt;Analysis of life cycle energy and greenhouse gas emissions from wood-forming particles (in Chinese with English abstract)&lt;/Title&gt;&lt;Template&gt;Journal Article&lt;/Template&gt;&lt;Star&gt;0&lt;/Star&gt;&lt;Tag&gt;0&lt;/Tag&gt;&lt;Author&gt;Liu, Huacai; Yin, Xiuli; Wu, Chuangzhi; Liang, Wei; Xu, Jinhua&lt;/Author&gt;&lt;Year&gt;2013&lt;/Year&gt;&lt;Details&gt;&lt;_accessed&gt;62930842&lt;/_accessed&gt;&lt;_author_aff&gt;中国科学院可再生能源与天然气水合物重点试验室;中国科学院研究生院;广东兆丰能源技术有限公司;&lt;/_author_aff&gt;&lt;_collection_scope&gt;CSCD;PKU;EI&lt;/_collection_scope&gt;&lt;_created&gt;62792661&lt;/_created&gt;&lt;_date&gt;59601600&lt;/_date&gt;&lt;_db_provider&gt;CNKI: 期刊&lt;/_db_provider&gt;&lt;_db_updated&gt;CNKI - Reference&lt;/_db_updated&gt;&lt;_issue&gt;04&lt;/_issue&gt;&lt;_journal&gt;Chinese Journal of Solar Energy&lt;/_journal&gt;&lt;_keywords&gt;成型颗粒;能耗;温室气体排放;可持续性&lt;/_keywords&gt;&lt;_language&gt;Chinese&lt;/_language&gt;&lt;_modified&gt;62930843&lt;/_modified&gt;&lt;_pages&gt;709-713&lt;/_pages&gt;&lt;_translated_title&gt;木质成型颗粒生命周期能量和温室气体排放分析(in Chinese with English abstract)&lt;/_translated_title&gt;&lt;_url&gt;http://kns.cnki.net/KCMS/detail/detail.aspx?FileName=TYLX201304027&amp;amp;DbName=CJFQ2013&lt;/_url&gt;&lt;_volume&gt;34&lt;/_volume&gt;&lt;/Details&gt;&lt;Extra&gt;&lt;DBUID&gt;{711823F7-5AB3-48EF-B7BA-E8E189EEFAA6}&lt;/DBUID&gt;&lt;/Extra&gt;&lt;/Item&gt;&lt;/References&gt;&lt;/Group&gt;&lt;/Citation&gt;_x000a_"/>
    <w:docVar w:name="NE.Ref{F2A113AB-0877-4356-80CA-4BD4730A3ABA}" w:val=" ADDIN NE.Ref.{F2A113AB-0877-4356-80CA-4BD4730A3ABA}&lt;Citation&gt;&lt;Group&gt;&lt;References&gt;&lt;Item&gt;&lt;ID&gt;289&lt;/ID&gt;&lt;UID&gt;{0CAAB7EE-EC47-406B-B02A-26A5C63AB596}&lt;/UID&gt;&lt;Title&gt;Environmental Accounting: Emergy and Environmental Decision Making&lt;/Title&gt;&lt;Template&gt;Book&lt;/Template&gt;&lt;Star&gt;1&lt;/Star&gt;&lt;Tag&gt;0&lt;/Tag&gt;&lt;Author&gt;Odum, H T&lt;/Author&gt;&lt;Year&gt;1996&lt;/Year&gt;&lt;Details&gt;&lt;_accessed&gt;62914289&lt;/_accessed&gt;&lt;_bibtex_key&gt;Odum-429&lt;/_bibtex_key&gt;&lt;_created&gt;62696875&lt;/_created&gt;&lt;_modified&gt;62912822&lt;/_modified&gt;&lt;_place_published&gt;New York&lt;/_place_published&gt;&lt;_publisher&gt;John Wiley and Sons&lt;/_publisher&gt;&lt;/Details&gt;&lt;Extra&gt;&lt;DBUID&gt;{711823F7-5AB3-48EF-B7BA-E8E189EEFAA6}&lt;/DBUID&gt;&lt;/Extra&gt;&lt;/Item&gt;&lt;/References&gt;&lt;/Group&gt;&lt;/Citation&gt;_x000a_"/>
    <w:docVar w:name="ne_stylename" w:val="IOP Vancouver New"/>
  </w:docVars>
  <w:rsids>
    <w:rsidRoot w:val="00172A27"/>
    <w:rsid w:val="0000598A"/>
    <w:rsid w:val="0007556F"/>
    <w:rsid w:val="00084D38"/>
    <w:rsid w:val="000F3BC1"/>
    <w:rsid w:val="003228DD"/>
    <w:rsid w:val="004343D4"/>
    <w:rsid w:val="005620CC"/>
    <w:rsid w:val="005B5570"/>
    <w:rsid w:val="00B85234"/>
    <w:rsid w:val="00BA047A"/>
    <w:rsid w:val="00CF02D2"/>
    <w:rsid w:val="00D2580D"/>
    <w:rsid w:val="00D46FE8"/>
    <w:rsid w:val="00DD38A2"/>
    <w:rsid w:val="00E45A4A"/>
    <w:rsid w:val="00F1793E"/>
    <w:rsid w:val="16F35CD2"/>
    <w:rsid w:val="1EA155B1"/>
    <w:rsid w:val="28171BCB"/>
    <w:rsid w:val="2C7C7F99"/>
    <w:rsid w:val="32A83DB8"/>
    <w:rsid w:val="36887507"/>
    <w:rsid w:val="3FC57389"/>
    <w:rsid w:val="4F3626D7"/>
    <w:rsid w:val="55986E02"/>
    <w:rsid w:val="577600C3"/>
    <w:rsid w:val="627C3261"/>
    <w:rsid w:val="65B0079F"/>
    <w:rsid w:val="67D836CD"/>
    <w:rsid w:val="77161FE5"/>
    <w:rsid w:val="799F013E"/>
    <w:rsid w:val="7A41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Times New Roman" w:hAnsi="Times New Roman" w:eastAsia="宋体" w:cs="Times New Roman"/>
      <w:kern w:val="0"/>
      <w:sz w:val="20"/>
      <w:szCs w:val="20"/>
      <w:lang w:val="de-DE" w:eastAsia="en-US" w:bidi="ar-SA"/>
    </w:rPr>
  </w:style>
  <w:style w:type="paragraph" w:styleId="2">
    <w:name w:val="heading 1"/>
    <w:basedOn w:val="1"/>
    <w:next w:val="1"/>
    <w:link w:val="30"/>
    <w:qFormat/>
    <w:uiPriority w:val="9"/>
    <w:pPr>
      <w:keepNext/>
      <w:keepLines/>
      <w:spacing w:before="360" w:after="120"/>
      <w:outlineLvl w:val="0"/>
    </w:pPr>
    <w:rPr>
      <w:rFonts w:eastAsia="Times New Roman"/>
      <w:b/>
      <w:bCs/>
      <w:kern w:val="44"/>
      <w:sz w:val="28"/>
      <w:szCs w:val="44"/>
    </w:rPr>
  </w:style>
  <w:style w:type="paragraph" w:styleId="3">
    <w:name w:val="heading 2"/>
    <w:basedOn w:val="1"/>
    <w:next w:val="1"/>
    <w:link w:val="31"/>
    <w:unhideWhenUsed/>
    <w:qFormat/>
    <w:uiPriority w:val="9"/>
    <w:pPr>
      <w:keepNext/>
      <w:keepLines/>
      <w:spacing w:before="180" w:after="120"/>
      <w:outlineLvl w:val="1"/>
    </w:pPr>
    <w:rPr>
      <w:rFonts w:eastAsia="Times New Roman" w:cstheme="majorBidi"/>
      <w:bCs/>
      <w:i/>
      <w:sz w:val="22"/>
      <w:szCs w:val="32"/>
    </w:rPr>
  </w:style>
  <w:style w:type="paragraph" w:styleId="4">
    <w:name w:val="heading 3"/>
    <w:basedOn w:val="1"/>
    <w:next w:val="1"/>
    <w:link w:val="33"/>
    <w:unhideWhenUsed/>
    <w:qFormat/>
    <w:uiPriority w:val="9"/>
    <w:pPr>
      <w:keepNext/>
      <w:keepLines/>
      <w:spacing w:before="120" w:after="60"/>
      <w:outlineLvl w:val="2"/>
    </w:pPr>
    <w:rPr>
      <w:rFonts w:eastAsia="Times New Roman"/>
      <w:b/>
      <w:bCs/>
      <w:sz w:val="24"/>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0"/>
    <w:unhideWhenUsed/>
    <w:qFormat/>
    <w:uiPriority w:val="99"/>
    <w:pPr>
      <w:tabs>
        <w:tab w:val="center" w:pos="4320"/>
        <w:tab w:val="right" w:pos="8640"/>
      </w:tabs>
    </w:pPr>
  </w:style>
  <w:style w:type="paragraph" w:styleId="6">
    <w:name w:val="header"/>
    <w:basedOn w:val="1"/>
    <w:link w:val="19"/>
    <w:unhideWhenUsed/>
    <w:qFormat/>
    <w:uiPriority w:val="99"/>
    <w:pPr>
      <w:tabs>
        <w:tab w:val="center" w:pos="4320"/>
        <w:tab w:val="right" w:pos="8640"/>
      </w:tabs>
    </w:pPr>
  </w:style>
  <w:style w:type="paragraph" w:styleId="7">
    <w:name w:val="Title"/>
    <w:basedOn w:val="1"/>
    <w:next w:val="8"/>
    <w:link w:val="37"/>
    <w:qFormat/>
    <w:uiPriority w:val="0"/>
    <w:pPr>
      <w:autoSpaceDE/>
      <w:autoSpaceDN/>
      <w:spacing w:before="1588" w:after="567"/>
    </w:pPr>
    <w:rPr>
      <w:rFonts w:ascii="Times" w:hAnsi="Times"/>
      <w:b/>
      <w:sz w:val="34"/>
      <w:szCs w:val="34"/>
      <w:lang w:val="en-GB"/>
    </w:rPr>
  </w:style>
  <w:style w:type="paragraph" w:customStyle="1" w:styleId="8">
    <w:name w:val="Authors"/>
    <w:next w:val="9"/>
    <w:qFormat/>
    <w:uiPriority w:val="0"/>
    <w:pPr>
      <w:spacing w:after="113"/>
      <w:ind w:left="1418"/>
    </w:pPr>
    <w:rPr>
      <w:rFonts w:ascii="Times" w:hAnsi="Times" w:eastAsia="宋体" w:cs="Times New Roman"/>
      <w:b/>
      <w:kern w:val="0"/>
      <w:sz w:val="22"/>
      <w:szCs w:val="22"/>
      <w:lang w:val="en-GB" w:eastAsia="en-US" w:bidi="ar-SA"/>
    </w:rPr>
  </w:style>
  <w:style w:type="paragraph" w:customStyle="1" w:styleId="9">
    <w:name w:val="Addresses"/>
    <w:next w:val="10"/>
    <w:qFormat/>
    <w:uiPriority w:val="0"/>
    <w:pPr>
      <w:spacing w:after="240"/>
      <w:ind w:left="1418"/>
    </w:pPr>
    <w:rPr>
      <w:rFonts w:ascii="Times" w:hAnsi="Times" w:eastAsia="宋体" w:cs="Times New Roman"/>
      <w:kern w:val="0"/>
      <w:sz w:val="22"/>
      <w:szCs w:val="22"/>
      <w:lang w:val="en-GB" w:eastAsia="en-US" w:bidi="ar-SA"/>
    </w:rPr>
  </w:style>
  <w:style w:type="paragraph" w:customStyle="1" w:styleId="10">
    <w:name w:val="E-mail"/>
    <w:next w:val="11"/>
    <w:qFormat/>
    <w:uiPriority w:val="0"/>
    <w:pPr>
      <w:spacing w:after="240"/>
      <w:ind w:left="1418"/>
    </w:pPr>
    <w:rPr>
      <w:rFonts w:ascii="Times" w:hAnsi="Times" w:eastAsia="宋体" w:cs="Times New Roman"/>
      <w:kern w:val="0"/>
      <w:sz w:val="22"/>
      <w:szCs w:val="22"/>
      <w:lang w:val="en-US" w:eastAsia="en-US" w:bidi="ar-SA"/>
    </w:rPr>
  </w:style>
  <w:style w:type="paragraph" w:customStyle="1" w:styleId="11">
    <w:name w:val="Abstract"/>
    <w:next w:val="12"/>
    <w:qFormat/>
    <w:uiPriority w:val="0"/>
    <w:pPr>
      <w:spacing w:after="454"/>
      <w:ind w:left="1418"/>
      <w:jc w:val="both"/>
    </w:pPr>
    <w:rPr>
      <w:rFonts w:ascii="Times" w:hAnsi="Times" w:eastAsia="宋体" w:cs="Times New Roman"/>
      <w:color w:val="000000"/>
      <w:kern w:val="0"/>
      <w:sz w:val="20"/>
      <w:szCs w:val="20"/>
      <w:lang w:val="en-GB" w:eastAsia="en-US" w:bidi="ar-SA"/>
    </w:rPr>
  </w:style>
  <w:style w:type="paragraph" w:customStyle="1" w:styleId="12">
    <w:name w:val="Section"/>
    <w:next w:val="13"/>
    <w:qFormat/>
    <w:uiPriority w:val="0"/>
    <w:pPr>
      <w:numPr>
        <w:ilvl w:val="0"/>
        <w:numId w:val="1"/>
      </w:numPr>
      <w:spacing w:before="240"/>
    </w:pPr>
    <w:rPr>
      <w:rFonts w:ascii="Times" w:hAnsi="Times" w:eastAsia="宋体" w:cs="Times New Roman"/>
      <w:b/>
      <w:iCs/>
      <w:color w:val="000000"/>
      <w:kern w:val="0"/>
      <w:sz w:val="22"/>
      <w:szCs w:val="22"/>
      <w:lang w:val="en-GB" w:eastAsia="en-US" w:bidi="ar-SA"/>
    </w:rPr>
  </w:style>
  <w:style w:type="paragraph" w:customStyle="1" w:styleId="13">
    <w:name w:val="Bodytext"/>
    <w:next w:val="14"/>
    <w:qFormat/>
    <w:uiPriority w:val="0"/>
    <w:pPr>
      <w:jc w:val="both"/>
    </w:pPr>
    <w:rPr>
      <w:rFonts w:ascii="Times" w:hAnsi="Times" w:eastAsia="宋体" w:cs="Times New Roman"/>
      <w:iCs/>
      <w:color w:val="000000"/>
      <w:kern w:val="0"/>
      <w:sz w:val="22"/>
      <w:szCs w:val="22"/>
      <w:lang w:val="en-US" w:eastAsia="en-US" w:bidi="ar-SA"/>
    </w:rPr>
  </w:style>
  <w:style w:type="paragraph" w:customStyle="1" w:styleId="14">
    <w:name w:val="BodytextIndented"/>
    <w:basedOn w:val="13"/>
    <w:qFormat/>
    <w:uiPriority w:val="0"/>
    <w:pPr>
      <w:ind w:firstLine="284"/>
    </w:pPr>
  </w:style>
  <w:style w:type="table" w:styleId="16">
    <w:name w:val="Table Grid"/>
    <w:basedOn w:val="15"/>
    <w:qFormat/>
    <w:uiPriority w:val="0"/>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rFonts w:cs="Times New Roman"/>
      <w:color w:val="0000FF"/>
      <w:u w:val="single"/>
    </w:rPr>
  </w:style>
  <w:style w:type="character" w:customStyle="1" w:styleId="19">
    <w:name w:val="页眉 字符"/>
    <w:basedOn w:val="17"/>
    <w:link w:val="6"/>
    <w:qFormat/>
    <w:uiPriority w:val="99"/>
  </w:style>
  <w:style w:type="character" w:customStyle="1" w:styleId="20">
    <w:name w:val="页脚 字符"/>
    <w:basedOn w:val="17"/>
    <w:link w:val="5"/>
    <w:qFormat/>
    <w:uiPriority w:val="99"/>
  </w:style>
  <w:style w:type="paragraph" w:customStyle="1" w:styleId="21">
    <w:name w:val="TTP Title"/>
    <w:basedOn w:val="1"/>
    <w:next w:val="22"/>
    <w:qFormat/>
    <w:uiPriority w:val="99"/>
    <w:pPr>
      <w:spacing w:after="120"/>
      <w:jc w:val="center"/>
    </w:pPr>
    <w:rPr>
      <w:rFonts w:ascii="Arial" w:hAnsi="Arial" w:cs="Arial"/>
      <w:b/>
      <w:bCs/>
      <w:sz w:val="30"/>
      <w:szCs w:val="30"/>
      <w:lang w:val="en-US"/>
    </w:rPr>
  </w:style>
  <w:style w:type="paragraph" w:customStyle="1" w:styleId="22">
    <w:name w:val="TTP Author(s)"/>
    <w:basedOn w:val="1"/>
    <w:next w:val="23"/>
    <w:qFormat/>
    <w:uiPriority w:val="99"/>
    <w:pPr>
      <w:spacing w:before="120"/>
      <w:jc w:val="center"/>
    </w:pPr>
    <w:rPr>
      <w:rFonts w:ascii="Arial" w:hAnsi="Arial" w:cs="Arial"/>
      <w:sz w:val="28"/>
      <w:szCs w:val="28"/>
      <w:lang w:val="en-US"/>
    </w:rPr>
  </w:style>
  <w:style w:type="paragraph" w:customStyle="1" w:styleId="23">
    <w:name w:val="TTP Address"/>
    <w:basedOn w:val="1"/>
    <w:qFormat/>
    <w:uiPriority w:val="99"/>
    <w:pPr>
      <w:spacing w:before="120"/>
      <w:jc w:val="center"/>
    </w:pPr>
    <w:rPr>
      <w:rFonts w:ascii="Arial" w:hAnsi="Arial" w:cs="Arial"/>
      <w:sz w:val="22"/>
      <w:szCs w:val="22"/>
      <w:lang w:val="en-US"/>
    </w:rPr>
  </w:style>
  <w:style w:type="paragraph" w:customStyle="1" w:styleId="24">
    <w:name w:val="TTP Section Heading"/>
    <w:basedOn w:val="1"/>
    <w:next w:val="1"/>
    <w:qFormat/>
    <w:uiPriority w:val="99"/>
    <w:pPr>
      <w:spacing w:before="360" w:after="120"/>
      <w:jc w:val="both"/>
    </w:pPr>
    <w:rPr>
      <w:b/>
      <w:bCs/>
      <w:sz w:val="24"/>
      <w:szCs w:val="24"/>
      <w:lang w:val="en-US"/>
    </w:rPr>
  </w:style>
  <w:style w:type="paragraph" w:customStyle="1" w:styleId="25">
    <w:name w:val="TTP Paragraph (others)"/>
    <w:basedOn w:val="1"/>
    <w:qFormat/>
    <w:uiPriority w:val="99"/>
    <w:pPr>
      <w:ind w:firstLine="283"/>
      <w:jc w:val="both"/>
    </w:pPr>
    <w:rPr>
      <w:sz w:val="24"/>
      <w:szCs w:val="24"/>
      <w:lang w:val="en-US"/>
    </w:rPr>
  </w:style>
  <w:style w:type="paragraph" w:customStyle="1" w:styleId="26">
    <w:name w:val="TTP Reference"/>
    <w:basedOn w:val="1"/>
    <w:qFormat/>
    <w:uiPriority w:val="0"/>
    <w:pPr>
      <w:tabs>
        <w:tab w:val="left" w:pos="426"/>
      </w:tabs>
      <w:spacing w:after="120" w:line="288" w:lineRule="atLeast"/>
      <w:jc w:val="both"/>
    </w:pPr>
    <w:rPr>
      <w:sz w:val="24"/>
      <w:szCs w:val="24"/>
    </w:rPr>
  </w:style>
  <w:style w:type="paragraph" w:customStyle="1" w:styleId="27">
    <w:name w:val="TTP Keywords"/>
    <w:basedOn w:val="1"/>
    <w:next w:val="28"/>
    <w:qFormat/>
    <w:uiPriority w:val="99"/>
    <w:pPr>
      <w:spacing w:before="360"/>
      <w:jc w:val="both"/>
    </w:pPr>
    <w:rPr>
      <w:rFonts w:ascii="Arial" w:hAnsi="Arial" w:cs="Arial"/>
      <w:sz w:val="22"/>
      <w:szCs w:val="22"/>
      <w:lang w:val="en-US"/>
    </w:rPr>
  </w:style>
  <w:style w:type="paragraph" w:customStyle="1" w:styleId="28">
    <w:name w:val="TTP Abstract"/>
    <w:basedOn w:val="1"/>
    <w:next w:val="24"/>
    <w:qFormat/>
    <w:uiPriority w:val="0"/>
    <w:pPr>
      <w:spacing w:before="360"/>
      <w:jc w:val="both"/>
    </w:pPr>
    <w:rPr>
      <w:sz w:val="24"/>
      <w:szCs w:val="24"/>
      <w:lang w:val="en-US"/>
    </w:rPr>
  </w:style>
  <w:style w:type="character" w:customStyle="1" w:styleId="29">
    <w:name w:val="页眉 Char"/>
    <w:semiHidden/>
    <w:qFormat/>
    <w:locked/>
    <w:uiPriority w:val="99"/>
    <w:rPr>
      <w:rFonts w:cs="Times New Roman"/>
      <w:sz w:val="20"/>
      <w:szCs w:val="20"/>
      <w:lang w:val="de-DE" w:eastAsia="en-US"/>
    </w:rPr>
  </w:style>
  <w:style w:type="character" w:customStyle="1" w:styleId="30">
    <w:name w:val="标题 1 字符"/>
    <w:basedOn w:val="17"/>
    <w:link w:val="2"/>
    <w:qFormat/>
    <w:uiPriority w:val="9"/>
    <w:rPr>
      <w:rFonts w:ascii="Times New Roman" w:hAnsi="Times New Roman" w:eastAsia="Times New Roman" w:cs="Times New Roman"/>
      <w:b/>
      <w:bCs/>
      <w:kern w:val="44"/>
      <w:sz w:val="28"/>
      <w:szCs w:val="44"/>
      <w:lang w:val="de-DE" w:eastAsia="en-US"/>
    </w:rPr>
  </w:style>
  <w:style w:type="character" w:customStyle="1" w:styleId="31">
    <w:name w:val="标题 2 字符"/>
    <w:basedOn w:val="17"/>
    <w:link w:val="3"/>
    <w:qFormat/>
    <w:uiPriority w:val="9"/>
    <w:rPr>
      <w:rFonts w:ascii="Times New Roman" w:hAnsi="Times New Roman" w:eastAsia="Times New Roman" w:cstheme="majorBidi"/>
      <w:bCs/>
      <w:i/>
      <w:kern w:val="0"/>
      <w:sz w:val="22"/>
      <w:szCs w:val="32"/>
      <w:lang w:val="de-DE" w:eastAsia="en-US"/>
    </w:rPr>
  </w:style>
  <w:style w:type="paragraph" w:styleId="32">
    <w:name w:val="List Paragraph"/>
    <w:basedOn w:val="1"/>
    <w:qFormat/>
    <w:uiPriority w:val="34"/>
    <w:pPr>
      <w:ind w:firstLine="420" w:firstLineChars="200"/>
    </w:pPr>
  </w:style>
  <w:style w:type="character" w:customStyle="1" w:styleId="33">
    <w:name w:val="标题 3 字符"/>
    <w:basedOn w:val="17"/>
    <w:link w:val="4"/>
    <w:qFormat/>
    <w:uiPriority w:val="9"/>
    <w:rPr>
      <w:rFonts w:ascii="Times New Roman" w:hAnsi="Times New Roman" w:eastAsia="Times New Roman" w:cs="Times New Roman"/>
      <w:b/>
      <w:bCs/>
      <w:kern w:val="0"/>
      <w:sz w:val="24"/>
      <w:szCs w:val="32"/>
      <w:lang w:val="de-DE" w:eastAsia="en-US"/>
    </w:rPr>
  </w:style>
  <w:style w:type="paragraph" w:customStyle="1" w:styleId="34">
    <w:name w:val="Subsubsection"/>
    <w:next w:val="13"/>
    <w:link w:val="35"/>
    <w:qFormat/>
    <w:uiPriority w:val="0"/>
    <w:pPr>
      <w:numPr>
        <w:ilvl w:val="2"/>
        <w:numId w:val="1"/>
      </w:numPr>
      <w:spacing w:before="240"/>
      <w:ind w:firstLine="0"/>
    </w:pPr>
    <w:rPr>
      <w:rFonts w:ascii="Times" w:hAnsi="Times" w:eastAsia="宋体" w:cs="Times New Roman"/>
      <w:i/>
      <w:iCs/>
      <w:color w:val="000000"/>
      <w:kern w:val="0"/>
      <w:sz w:val="22"/>
      <w:szCs w:val="22"/>
      <w:lang w:val="en-GB" w:eastAsia="en-US" w:bidi="ar-SA"/>
    </w:rPr>
  </w:style>
  <w:style w:type="character" w:customStyle="1" w:styleId="35">
    <w:name w:val="Subsubsection Char"/>
    <w:link w:val="34"/>
    <w:qFormat/>
    <w:uiPriority w:val="0"/>
    <w:rPr>
      <w:rFonts w:ascii="Times" w:hAnsi="Times" w:eastAsia="宋体" w:cs="Times New Roman"/>
      <w:i/>
      <w:iCs/>
      <w:color w:val="000000"/>
      <w:kern w:val="0"/>
      <w:sz w:val="22"/>
      <w:lang w:val="en-GB" w:eastAsia="en-US"/>
    </w:rPr>
  </w:style>
  <w:style w:type="paragraph" w:customStyle="1" w:styleId="36">
    <w:name w:val="Subsection"/>
    <w:next w:val="13"/>
    <w:qFormat/>
    <w:uiPriority w:val="0"/>
    <w:pPr>
      <w:numPr>
        <w:ilvl w:val="1"/>
        <w:numId w:val="1"/>
      </w:numPr>
      <w:spacing w:before="240"/>
    </w:pPr>
    <w:rPr>
      <w:rFonts w:ascii="Times" w:hAnsi="Times" w:eastAsia="宋体" w:cs="Times New Roman"/>
      <w:iCs/>
      <w:color w:val="000000"/>
      <w:kern w:val="0"/>
      <w:sz w:val="22"/>
      <w:szCs w:val="22"/>
      <w:lang w:val="en-GB" w:eastAsia="en-US" w:bidi="ar-SA"/>
    </w:rPr>
  </w:style>
  <w:style w:type="character" w:customStyle="1" w:styleId="37">
    <w:name w:val="标题 字符"/>
    <w:basedOn w:val="17"/>
    <w:link w:val="7"/>
    <w:qFormat/>
    <w:uiPriority w:val="0"/>
    <w:rPr>
      <w:rFonts w:ascii="Times" w:hAnsi="Times" w:eastAsia="宋体" w:cs="Times New Roman"/>
      <w:b/>
      <w:kern w:val="0"/>
      <w:sz w:val="34"/>
      <w:szCs w:val="34"/>
      <w:lang w:val="en-GB" w:eastAsia="en-US"/>
    </w:rPr>
  </w:style>
  <w:style w:type="paragraph" w:customStyle="1" w:styleId="38">
    <w:name w:val="Reference (no number)"/>
    <w:basedOn w:val="1"/>
    <w:qFormat/>
    <w:uiPriority w:val="0"/>
    <w:pPr>
      <w:widowControl w:val="0"/>
      <w:tabs>
        <w:tab w:val="left" w:pos="567"/>
      </w:tabs>
      <w:autoSpaceDE/>
      <w:autoSpaceDN/>
      <w:ind w:left="851" w:hanging="284"/>
      <w:jc w:val="both"/>
    </w:pPr>
    <w:rPr>
      <w:rFonts w:ascii="Times" w:hAnsi="Times"/>
      <w:iCs/>
      <w:color w:val="000000"/>
      <w:sz w:val="22"/>
      <w:szCs w:val="22"/>
      <w:lang w:val="en-GB"/>
    </w:rPr>
  </w:style>
  <w:style w:type="paragraph" w:customStyle="1" w:styleId="39">
    <w:name w:val="EQN"/>
    <w:basedOn w:val="1"/>
    <w:qFormat/>
    <w:uiPriority w:val="0"/>
    <w:pPr>
      <w:tabs>
        <w:tab w:val="center" w:pos="4820"/>
        <w:tab w:val="right" w:pos="9072"/>
      </w:tabs>
      <w:autoSpaceDE/>
      <w:autoSpaceDN/>
      <w:spacing w:before="120" w:after="120"/>
      <w:jc w:val="center"/>
    </w:pPr>
    <w:rPr>
      <w:rFonts w:ascii="Times" w:hAnsi="Times"/>
      <w:color w:val="000000"/>
      <w:sz w:val="22"/>
      <w:szCs w:val="22"/>
      <w:lang w:val="en-US"/>
    </w:rPr>
  </w:style>
  <w:style w:type="paragraph" w:customStyle="1" w:styleId="40">
    <w:name w:val="Figure Caption"/>
    <w:next w:val="1"/>
    <w:qFormat/>
    <w:uiPriority w:val="0"/>
    <w:pPr>
      <w:spacing w:before="120"/>
      <w:jc w:val="center"/>
    </w:pPr>
    <w:rPr>
      <w:rFonts w:ascii="Times New Roman" w:hAnsi="Times New Roman" w:eastAsia="宋体" w:cs="Times New Roman"/>
      <w:kern w:val="0"/>
      <w:sz w:val="18"/>
      <w:szCs w:val="20"/>
      <w:lang w:val="en-US" w:eastAsia="en-US" w:bidi="ar-SA"/>
    </w:rPr>
  </w:style>
  <w:style w:type="paragraph" w:customStyle="1" w:styleId="41">
    <w:name w:val="Table Caption"/>
    <w:basedOn w:val="40"/>
    <w:qFormat/>
    <w:uiPriority w:val="0"/>
    <w:rPr>
      <w:szCs w:val="18"/>
    </w:rPr>
  </w:style>
  <w:style w:type="paragraph" w:customStyle="1" w:styleId="42">
    <w:name w:val="TTP Paragraph (1st)"/>
    <w:basedOn w:val="1"/>
    <w:next w:val="25"/>
    <w:qFormat/>
    <w:uiPriority w:val="99"/>
    <w:pPr>
      <w:jc w:val="both"/>
    </w:pPr>
    <w:rPr>
      <w:sz w:val="24"/>
      <w:szCs w:val="24"/>
      <w:lang w:val="en-US"/>
    </w:rPr>
  </w:style>
  <w:style w:type="paragraph" w:customStyle="1" w:styleId="43">
    <w:name w:val="MDPI_1.6_affiliation"/>
    <w:qFormat/>
    <w:uiPriority w:val="0"/>
    <w:pPr>
      <w:adjustRightInd w:val="0"/>
      <w:snapToGrid w:val="0"/>
      <w:spacing w:after="0" w:line="260" w:lineRule="atLeast"/>
      <w:ind w:left="311" w:hanging="198"/>
    </w:pPr>
    <w:rPr>
      <w:rFonts w:ascii="Palatino Linotype" w:hAnsi="Palatino Linotype" w:eastAsia="Times New Roman" w:cs="Times New Roman"/>
      <w:color w:val="000000"/>
      <w:sz w:val="18"/>
      <w:szCs w:val="18"/>
      <w:lang w:val="en-US" w:eastAsia="de-DE" w:bidi="en-US"/>
    </w:rPr>
  </w:style>
  <w:style w:type="paragraph" w:customStyle="1" w:styleId="44">
    <w:name w:val="MDPI_3.1_text"/>
    <w:qFormat/>
    <w:uiPriority w:val="0"/>
    <w:pPr>
      <w:adjustRightInd w:val="0"/>
      <w:snapToGrid w:val="0"/>
      <w:spacing w:after="0" w:line="260" w:lineRule="atLeast"/>
      <w:ind w:firstLine="425"/>
      <w:jc w:val="both"/>
    </w:pPr>
    <w:rPr>
      <w:rFonts w:ascii="Palatino Linotype" w:hAnsi="Palatino Linotype" w:eastAsia="Times New Roman" w:cs="Times New Roman"/>
      <w:snapToGrid w:val="0"/>
      <w:color w:val="000000"/>
      <w:szCs w:val="22"/>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1040</Words>
  <Characters>5933</Characters>
  <Lines>49</Lines>
  <Paragraphs>13</Paragraphs>
  <TotalTime>2</TotalTime>
  <ScaleCrop>false</ScaleCrop>
  <LinksUpToDate>false</LinksUpToDate>
  <CharactersWithSpaces>6960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2018-07-07T07:25:00Z</dcterms:created>
  <dc:creator>pc</dc:creator>
  <cp:lastModifiedBy>王子曰</cp:lastModifiedBy>
  <cp:lastPrinted>2018-07-07T07:20:00Z</cp:lastPrinted>
  <dcterms:modified xsi:type="dcterms:W3CDTF">2020-04-16T09:01:28Z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2052-11.1.0.9440</vt:lpwstr>
  </property>
</Properties>
</file>