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BE" w:rsidRDefault="00455C57">
      <w:bookmarkStart w:id="0" w:name="_GoBack"/>
      <w:r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47D79715" wp14:editId="34CBE841">
            <wp:simplePos x="0" y="0"/>
            <wp:positionH relativeFrom="page">
              <wp:posOffset>116628</wp:posOffset>
            </wp:positionH>
            <wp:positionV relativeFrom="page">
              <wp:posOffset>129329</wp:posOffset>
            </wp:positionV>
            <wp:extent cx="2750820" cy="1287780"/>
            <wp:effectExtent l="0" t="0" r="0" b="0"/>
            <wp:wrapNone/>
            <wp:docPr id="103" name="Image 2" descr="Une image contenant horlog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41953">
        <w:rPr>
          <w:noProof/>
          <w:lang w:val="fr-BE" w:eastAsia="fr-BE"/>
        </w:rPr>
        <w:drawing>
          <wp:anchor distT="0" distB="0" distL="114300" distR="114300" simplePos="0" relativeHeight="251661312" behindDoc="1" locked="0" layoutInCell="1" allowOverlap="1" wp14:anchorId="71BD2DB2" wp14:editId="018F0C2A">
            <wp:simplePos x="0" y="0"/>
            <wp:positionH relativeFrom="page">
              <wp:posOffset>5433695</wp:posOffset>
            </wp:positionH>
            <wp:positionV relativeFrom="page">
              <wp:posOffset>201295</wp:posOffset>
            </wp:positionV>
            <wp:extent cx="1916430" cy="1166495"/>
            <wp:effectExtent l="0" t="0" r="0" b="0"/>
            <wp:wrapNone/>
            <wp:docPr id="102" name="Image 3" descr="Une image contenant alimentation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age1"/>
      <w:bookmarkEnd w:id="1"/>
    </w:p>
    <w:p w:rsidR="003225BE" w:rsidRDefault="003225BE"/>
    <w:p w:rsidR="003225BE" w:rsidRDefault="003225BE"/>
    <w:p w:rsidR="003225BE" w:rsidRDefault="003225BE"/>
    <w:p w:rsidR="00D60279" w:rsidRDefault="00D60279" w:rsidP="00D6027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NOM –Prénom : …………………………………………………………….</w:t>
      </w:r>
    </w:p>
    <w:p w:rsidR="00D60279" w:rsidRDefault="00D60279" w:rsidP="00D6027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Titre du Projet</w:t>
      </w:r>
      <w:proofErr w:type="gramStart"/>
      <w:r>
        <w:rPr>
          <w:b/>
          <w:bCs/>
          <w:color w:val="000000" w:themeColor="text1"/>
        </w:rPr>
        <w:t> :…</w:t>
      </w:r>
      <w:proofErr w:type="gramEnd"/>
      <w:r>
        <w:rPr>
          <w:b/>
          <w:bCs/>
          <w:color w:val="000000" w:themeColor="text1"/>
        </w:rPr>
        <w:t>…………………………………………………………………………………………………………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225BE" w:rsidTr="003225BE">
        <w:tc>
          <w:tcPr>
            <w:tcW w:w="9056" w:type="dxa"/>
          </w:tcPr>
          <w:p w:rsidR="003225BE" w:rsidRDefault="003225BE" w:rsidP="003225BE">
            <w:pPr>
              <w:spacing w:line="190" w:lineRule="auto"/>
              <w:rPr>
                <w:color w:val="000000"/>
                <w:sz w:val="22"/>
              </w:rPr>
            </w:pPr>
            <w:r>
              <w:rPr>
                <w:b/>
                <w:color w:val="CC0099"/>
                <w:sz w:val="36"/>
              </w:rPr>
              <w:t>C</w:t>
            </w:r>
            <w:r>
              <w:rPr>
                <w:color w:val="0000CC"/>
                <w:sz w:val="22"/>
              </w:rPr>
              <w:t>ONTEXTE et CONDITION :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b/>
                <w:color w:val="0000CC"/>
                <w:sz w:val="22"/>
              </w:rPr>
              <w:t>exposé du cas</w:t>
            </w:r>
            <w:r>
              <w:rPr>
                <w:color w:val="0000CC"/>
                <w:sz w:val="22"/>
              </w:rPr>
              <w:t>, du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  <w:u w:val="single"/>
              </w:rPr>
              <w:t>problème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(de santé) et de son contexte, tel que le problème se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pose (ou a été posé)</w:t>
            </w:r>
            <w:r>
              <w:rPr>
                <w:color w:val="000000"/>
                <w:sz w:val="22"/>
              </w:rPr>
              <w:t>.</w:t>
            </w:r>
          </w:p>
          <w:p w:rsidR="003225BE" w:rsidRDefault="003225BE" w:rsidP="003225BE">
            <w:pPr>
              <w:tabs>
                <w:tab w:val="left" w:pos="244"/>
              </w:tabs>
            </w:pPr>
          </w:p>
          <w:p w:rsidR="001F254B" w:rsidRPr="001F254B" w:rsidRDefault="001F254B" w:rsidP="00D60279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3225BE" w:rsidTr="003225BE">
        <w:tc>
          <w:tcPr>
            <w:tcW w:w="9056" w:type="dxa"/>
          </w:tcPr>
          <w:p w:rsidR="003225BE" w:rsidRDefault="003225BE" w:rsidP="003225BE">
            <w:pPr>
              <w:spacing w:line="190" w:lineRule="auto"/>
              <w:rPr>
                <w:color w:val="0000CC"/>
                <w:sz w:val="22"/>
              </w:rPr>
            </w:pPr>
            <w:r>
              <w:rPr>
                <w:b/>
                <w:color w:val="CC0099"/>
                <w:sz w:val="36"/>
              </w:rPr>
              <w:t>E</w:t>
            </w:r>
            <w:r>
              <w:rPr>
                <w:color w:val="0000CC"/>
                <w:sz w:val="22"/>
              </w:rPr>
              <w:t>XISTANT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: exposé de sources sur la prévalence, le mode d’intervention habituel, mais sans dire,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  <w:u w:val="single"/>
              </w:rPr>
              <w:t>à ce stade</w:t>
            </w:r>
            <w:r>
              <w:rPr>
                <w:color w:val="0000CC"/>
                <w:sz w:val="22"/>
              </w:rPr>
              <w:t>,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comment le problème a été analysé.</w:t>
            </w:r>
          </w:p>
          <w:p w:rsidR="003225BE" w:rsidRDefault="003225BE" w:rsidP="003225BE">
            <w:pPr>
              <w:jc w:val="center"/>
            </w:pPr>
          </w:p>
          <w:p w:rsidR="001F254B" w:rsidRDefault="001F254B" w:rsidP="00D429D8"/>
        </w:tc>
      </w:tr>
      <w:tr w:rsidR="003225BE" w:rsidTr="003225BE">
        <w:tc>
          <w:tcPr>
            <w:tcW w:w="9056" w:type="dxa"/>
          </w:tcPr>
          <w:p w:rsidR="003225BE" w:rsidRDefault="003225BE" w:rsidP="003225BE">
            <w:pPr>
              <w:spacing w:line="188" w:lineRule="auto"/>
              <w:rPr>
                <w:color w:val="0000CC"/>
                <w:sz w:val="22"/>
              </w:rPr>
            </w:pPr>
            <w:r>
              <w:rPr>
                <w:b/>
                <w:color w:val="CC0099"/>
                <w:sz w:val="36"/>
              </w:rPr>
              <w:t>B</w:t>
            </w:r>
            <w:r>
              <w:rPr>
                <w:color w:val="0000CC"/>
                <w:sz w:val="22"/>
              </w:rPr>
              <w:t>ESOINS éducatifs (ou autres). A</w:t>
            </w:r>
            <w:r>
              <w:rPr>
                <w:b/>
                <w:color w:val="0000CC"/>
                <w:sz w:val="22"/>
              </w:rPr>
              <w:t>nalyse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du problème (du cas) : émettre des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b/>
                <w:color w:val="0000CC"/>
                <w:sz w:val="22"/>
              </w:rPr>
              <w:t>hypothèses diagnostiques des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b/>
                <w:color w:val="0000CC"/>
                <w:sz w:val="22"/>
              </w:rPr>
              <w:t xml:space="preserve">besoins </w:t>
            </w:r>
            <w:r>
              <w:rPr>
                <w:color w:val="0000CC"/>
                <w:sz w:val="22"/>
              </w:rPr>
              <w:t>selon le</w:t>
            </w:r>
            <w:r>
              <w:rPr>
                <w:b/>
                <w:color w:val="0000CC"/>
                <w:sz w:val="22"/>
              </w:rPr>
              <w:t xml:space="preserve"> modèle ASCID </w:t>
            </w:r>
            <w:r>
              <w:rPr>
                <w:color w:val="0000CC"/>
                <w:sz w:val="22"/>
              </w:rPr>
              <w:t>(pas forcément les 12 facteurs) et, pour chacune, exposer,</w:t>
            </w:r>
          </w:p>
          <w:p w:rsidR="003225BE" w:rsidRDefault="003225BE" w:rsidP="003225BE">
            <w:pPr>
              <w:spacing w:line="297" w:lineRule="exact"/>
              <w:rPr>
                <w:rFonts w:ascii="Times New Roman" w:eastAsia="Times New Roman" w:hAnsi="Times New Roman"/>
              </w:rPr>
            </w:pPr>
          </w:p>
          <w:p w:rsidR="003225BE" w:rsidRDefault="003225BE" w:rsidP="003225BE">
            <w:pPr>
              <w:spacing w:line="235" w:lineRule="auto"/>
              <w:jc w:val="both"/>
              <w:rPr>
                <w:color w:val="0000CC"/>
                <w:sz w:val="22"/>
              </w:rPr>
            </w:pPr>
            <w:proofErr w:type="gramStart"/>
            <w:r>
              <w:rPr>
                <w:color w:val="0000CC"/>
                <w:sz w:val="22"/>
              </w:rPr>
              <w:t>les</w:t>
            </w:r>
            <w:proofErr w:type="gramEnd"/>
            <w:r>
              <w:rPr>
                <w:color w:val="0000CC"/>
                <w:sz w:val="22"/>
              </w:rPr>
              <w:t xml:space="preserve"> </w:t>
            </w:r>
            <w:r>
              <w:rPr>
                <w:b/>
                <w:color w:val="0000CC"/>
                <w:sz w:val="22"/>
                <w:u w:val="single"/>
              </w:rPr>
              <w:t>informations complémentaires</w:t>
            </w:r>
            <w:r>
              <w:rPr>
                <w:color w:val="0000CC"/>
                <w:sz w:val="22"/>
              </w:rPr>
              <w:t xml:space="preserve"> : comment elles ont été obtenues (si interviews, de qui ? si dossier, lequel ? si enquête, avec exemple de questions).</w:t>
            </w:r>
          </w:p>
          <w:p w:rsidR="00FE4587" w:rsidRPr="00D60279" w:rsidRDefault="00FE4587" w:rsidP="00D60279">
            <w:pPr>
              <w:jc w:val="both"/>
              <w:rPr>
                <w:rFonts w:asciiTheme="majorHAnsi" w:hAnsiTheme="majorHAnsi"/>
              </w:rPr>
            </w:pPr>
          </w:p>
        </w:tc>
      </w:tr>
      <w:tr w:rsidR="003225BE" w:rsidTr="003225BE">
        <w:tc>
          <w:tcPr>
            <w:tcW w:w="9056" w:type="dxa"/>
          </w:tcPr>
          <w:p w:rsidR="001F254B" w:rsidRDefault="003225BE" w:rsidP="003225BE">
            <w:pPr>
              <w:rPr>
                <w:b/>
                <w:color w:val="0000CC"/>
                <w:sz w:val="22"/>
              </w:rPr>
            </w:pPr>
            <w:r>
              <w:rPr>
                <w:b/>
                <w:color w:val="CC0099"/>
                <w:sz w:val="40"/>
              </w:rPr>
              <w:t>O</w:t>
            </w:r>
            <w:r>
              <w:rPr>
                <w:b/>
                <w:color w:val="0000CC"/>
                <w:sz w:val="22"/>
              </w:rPr>
              <w:t>bjectifs -</w:t>
            </w:r>
            <w:r>
              <w:rPr>
                <w:b/>
                <w:color w:val="CC0099"/>
                <w:sz w:val="40"/>
              </w:rPr>
              <w:t xml:space="preserve"> M</w:t>
            </w:r>
            <w:r>
              <w:rPr>
                <w:b/>
                <w:color w:val="0000CC"/>
                <w:sz w:val="22"/>
              </w:rPr>
              <w:t>éthodes</w:t>
            </w:r>
            <w:r>
              <w:rPr>
                <w:b/>
                <w:color w:val="CC0099"/>
                <w:sz w:val="40"/>
              </w:rPr>
              <w:t xml:space="preserve"> </w:t>
            </w:r>
            <w:r>
              <w:rPr>
                <w:b/>
                <w:color w:val="0000CC"/>
                <w:sz w:val="22"/>
              </w:rPr>
              <w:t>–</w:t>
            </w:r>
            <w:r>
              <w:rPr>
                <w:b/>
                <w:color w:val="CC0099"/>
                <w:sz w:val="40"/>
              </w:rPr>
              <w:t xml:space="preserve"> E</w:t>
            </w:r>
            <w:r>
              <w:rPr>
                <w:b/>
                <w:color w:val="0000CC"/>
                <w:sz w:val="22"/>
              </w:rPr>
              <w:t>valuations :</w:t>
            </w:r>
            <w:r>
              <w:rPr>
                <w:b/>
                <w:color w:val="CC0099"/>
                <w:sz w:val="40"/>
              </w:rPr>
              <w:t xml:space="preserve"> </w:t>
            </w:r>
            <w:r>
              <w:rPr>
                <w:b/>
                <w:color w:val="0000CC"/>
                <w:sz w:val="28"/>
              </w:rPr>
              <w:t>Triple concordance</w:t>
            </w:r>
            <w:r>
              <w:rPr>
                <w:b/>
                <w:color w:val="CC0099"/>
                <w:sz w:val="40"/>
              </w:rPr>
              <w:t xml:space="preserve"> </w:t>
            </w:r>
            <w:r>
              <w:rPr>
                <w:b/>
                <w:color w:val="0000CC"/>
                <w:sz w:val="22"/>
              </w:rPr>
              <w:t>(alignement)</w:t>
            </w:r>
            <w:r w:rsidR="00045700">
              <w:rPr>
                <w:b/>
                <w:color w:val="0000CC"/>
                <w:sz w:val="22"/>
              </w:rPr>
              <w:t>.</w:t>
            </w:r>
          </w:p>
          <w:p w:rsidR="001F254B" w:rsidRDefault="001F254B" w:rsidP="00D60279"/>
        </w:tc>
      </w:tr>
      <w:tr w:rsidR="003225BE" w:rsidTr="003225BE">
        <w:tc>
          <w:tcPr>
            <w:tcW w:w="9056" w:type="dxa"/>
          </w:tcPr>
          <w:p w:rsidR="00E62463" w:rsidRPr="00C748F8" w:rsidRDefault="003225BE" w:rsidP="00E62463">
            <w:pPr>
              <w:rPr>
                <w:b/>
                <w:color w:val="0000CC"/>
                <w:sz w:val="22"/>
              </w:rPr>
            </w:pPr>
            <w:r>
              <w:rPr>
                <w:b/>
                <w:color w:val="CC0099"/>
                <w:sz w:val="40"/>
              </w:rPr>
              <w:t>R</w:t>
            </w:r>
            <w:r>
              <w:rPr>
                <w:b/>
                <w:color w:val="0000CC"/>
                <w:sz w:val="22"/>
              </w:rPr>
              <w:t xml:space="preserve">éalisation </w:t>
            </w:r>
          </w:p>
          <w:p w:rsidR="00E62463" w:rsidRDefault="00E62463" w:rsidP="001A4056">
            <w:pPr>
              <w:jc w:val="center"/>
            </w:pPr>
          </w:p>
        </w:tc>
      </w:tr>
      <w:tr w:rsidR="003225BE" w:rsidTr="003225BE">
        <w:tc>
          <w:tcPr>
            <w:tcW w:w="9056" w:type="dxa"/>
          </w:tcPr>
          <w:p w:rsidR="003225BE" w:rsidRDefault="003225BE" w:rsidP="003225BE">
            <w:pPr>
              <w:spacing w:line="188" w:lineRule="auto"/>
              <w:rPr>
                <w:b/>
                <w:color w:val="0000CC"/>
                <w:sz w:val="22"/>
              </w:rPr>
            </w:pPr>
            <w:r>
              <w:rPr>
                <w:b/>
                <w:color w:val="CC0099"/>
                <w:sz w:val="36"/>
              </w:rPr>
              <w:t>M</w:t>
            </w:r>
            <w:r>
              <w:rPr>
                <w:color w:val="0000CC"/>
                <w:sz w:val="22"/>
              </w:rPr>
              <w:t>ETHODES</w:t>
            </w:r>
            <w:r w:rsidR="00E62463">
              <w:rPr>
                <w:color w:val="0000CC"/>
                <w:sz w:val="22"/>
              </w:rPr>
              <w:t xml:space="preserve"> : </w:t>
            </w:r>
            <w:r>
              <w:rPr>
                <w:color w:val="0000CC"/>
                <w:sz w:val="22"/>
              </w:rPr>
              <w:t>Détail d’</w:t>
            </w:r>
            <w:r>
              <w:rPr>
                <w:b/>
                <w:color w:val="0000CC"/>
                <w:sz w:val="22"/>
              </w:rPr>
              <w:t>intervention</w:t>
            </w:r>
            <w:r w:rsidR="00306412">
              <w:rPr>
                <w:b/>
                <w:color w:val="0000CC"/>
                <w:sz w:val="22"/>
              </w:rPr>
              <w:t>s</w:t>
            </w:r>
            <w:r>
              <w:rPr>
                <w:b/>
                <w:color w:val="0000CC"/>
                <w:sz w:val="22"/>
              </w:rPr>
              <w:t xml:space="preserve"> possibles ou réalisées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(proposer plusieurs événements : les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identifier en termes du modèle LEM</w:t>
            </w:r>
            <w:proofErr w:type="gramStart"/>
            <w:r>
              <w:rPr>
                <w:color w:val="0000CC"/>
                <w:sz w:val="22"/>
              </w:rPr>
              <w:t>).</w:t>
            </w:r>
            <w:r>
              <w:rPr>
                <w:b/>
                <w:color w:val="0000CC"/>
                <w:sz w:val="22"/>
              </w:rPr>
              <w:t>Essai</w:t>
            </w:r>
            <w:proofErr w:type="gramEnd"/>
            <w:r>
              <w:rPr>
                <w:b/>
                <w:color w:val="0000CC"/>
                <w:sz w:val="22"/>
              </w:rPr>
              <w:t xml:space="preserve"> sur public réduit :</w:t>
            </w:r>
          </w:p>
          <w:p w:rsidR="003225BE" w:rsidRDefault="003225BE" w:rsidP="001A4056">
            <w:pPr>
              <w:tabs>
                <w:tab w:val="left" w:pos="288"/>
              </w:tabs>
              <w:jc w:val="center"/>
            </w:pPr>
          </w:p>
        </w:tc>
      </w:tr>
      <w:tr w:rsidR="003225BE" w:rsidTr="003225BE">
        <w:tc>
          <w:tcPr>
            <w:tcW w:w="9056" w:type="dxa"/>
          </w:tcPr>
          <w:p w:rsidR="003225BE" w:rsidRDefault="003225BE" w:rsidP="003225BE">
            <w:pPr>
              <w:spacing w:line="190" w:lineRule="auto"/>
              <w:rPr>
                <w:color w:val="0000CC"/>
                <w:sz w:val="22"/>
              </w:rPr>
            </w:pPr>
            <w:r>
              <w:rPr>
                <w:b/>
                <w:color w:val="CC0099"/>
                <w:sz w:val="36"/>
              </w:rPr>
              <w:t>E</w:t>
            </w:r>
            <w:r>
              <w:rPr>
                <w:color w:val="0000CC"/>
                <w:sz w:val="22"/>
              </w:rPr>
              <w:t>VALUATION : imaginer les modalités (pas plus que 3 ou 4) d</w:t>
            </w:r>
            <w:r>
              <w:rPr>
                <w:b/>
                <w:color w:val="0000CC"/>
                <w:sz w:val="22"/>
              </w:rPr>
              <w:t>’évaluation appropriées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selon le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b/>
                <w:color w:val="0000CC"/>
                <w:sz w:val="22"/>
              </w:rPr>
              <w:t>modèle 5/5.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E</w:t>
            </w:r>
            <w:r>
              <w:rPr>
                <w:b/>
                <w:color w:val="CC0099"/>
                <w:sz w:val="36"/>
              </w:rPr>
              <w:t xml:space="preserve"> </w:t>
            </w:r>
            <w:r>
              <w:rPr>
                <w:color w:val="0000CC"/>
                <w:sz w:val="22"/>
              </w:rPr>
              <w:t>+TC Commenter (démontrer) la concordance (ou alignement) entre ces E et les O.</w:t>
            </w:r>
          </w:p>
          <w:p w:rsidR="003225BE" w:rsidRDefault="003225BE" w:rsidP="003225BE">
            <w:pPr>
              <w:jc w:val="center"/>
            </w:pPr>
          </w:p>
        </w:tc>
      </w:tr>
      <w:tr w:rsidR="003225BE" w:rsidTr="003225BE">
        <w:tc>
          <w:tcPr>
            <w:tcW w:w="9056" w:type="dxa"/>
          </w:tcPr>
          <w:p w:rsidR="003225BE" w:rsidRDefault="003225BE" w:rsidP="00E62463">
            <w:pPr>
              <w:rPr>
                <w:color w:val="0000CC"/>
                <w:sz w:val="22"/>
              </w:rPr>
            </w:pPr>
            <w:r>
              <w:rPr>
                <w:b/>
                <w:color w:val="CC0099"/>
                <w:sz w:val="36"/>
              </w:rPr>
              <w:t>O</w:t>
            </w:r>
            <w:r>
              <w:rPr>
                <w:color w:val="0000CC"/>
                <w:sz w:val="22"/>
              </w:rPr>
              <w:t>bservations</w:t>
            </w:r>
          </w:p>
          <w:p w:rsidR="001A4056" w:rsidRDefault="001A4056" w:rsidP="001A4056">
            <w:pPr>
              <w:jc w:val="center"/>
            </w:pPr>
          </w:p>
        </w:tc>
      </w:tr>
      <w:tr w:rsidR="003225BE" w:rsidRPr="00E46181" w:rsidTr="003225BE">
        <w:tc>
          <w:tcPr>
            <w:tcW w:w="9056" w:type="dxa"/>
          </w:tcPr>
          <w:p w:rsidR="00C30677" w:rsidRPr="00E46181" w:rsidRDefault="003225BE" w:rsidP="00E46181">
            <w:pPr>
              <w:spacing w:line="0" w:lineRule="atLeast"/>
              <w:ind w:left="3"/>
              <w:jc w:val="both"/>
              <w:rPr>
                <w:rFonts w:asciiTheme="majorHAnsi" w:hAnsiTheme="majorHAnsi"/>
                <w:b/>
                <w:color w:val="CC0099"/>
                <w:sz w:val="34"/>
              </w:rPr>
            </w:pPr>
            <w:r w:rsidRPr="00E46181">
              <w:rPr>
                <w:rFonts w:asciiTheme="majorHAnsi" w:hAnsiTheme="majorHAnsi"/>
                <w:b/>
                <w:color w:val="CC0099"/>
                <w:sz w:val="34"/>
              </w:rPr>
              <w:t>R</w:t>
            </w:r>
            <w:r w:rsidRPr="00D60279">
              <w:rPr>
                <w:rFonts w:asciiTheme="majorHAnsi" w:hAnsiTheme="majorHAnsi"/>
                <w:b/>
                <w:color w:val="0000CC"/>
                <w:sz w:val="21"/>
              </w:rPr>
              <w:t>EGULATION</w:t>
            </w:r>
            <w:r w:rsidRPr="00E46181">
              <w:rPr>
                <w:rFonts w:asciiTheme="majorHAnsi" w:hAnsiTheme="majorHAnsi"/>
                <w:color w:val="0000CC"/>
                <w:sz w:val="21"/>
              </w:rPr>
              <w:t xml:space="preserve"> / REFLEXIVITE</w:t>
            </w:r>
            <w:r w:rsidRPr="00E46181">
              <w:rPr>
                <w:rFonts w:asciiTheme="majorHAnsi" w:hAnsiTheme="majorHAnsi"/>
                <w:b/>
                <w:color w:val="CC0099"/>
                <w:sz w:val="34"/>
              </w:rPr>
              <w:t xml:space="preserve"> </w:t>
            </w:r>
          </w:p>
          <w:p w:rsidR="00C30677" w:rsidRPr="00D60279" w:rsidRDefault="00C30677" w:rsidP="00E46181">
            <w:pPr>
              <w:jc w:val="both"/>
              <w:rPr>
                <w:rFonts w:asciiTheme="majorHAnsi" w:hAnsiTheme="majorHAnsi"/>
                <w:b/>
                <w:color w:val="0000CC"/>
                <w:sz w:val="22"/>
                <w:szCs w:val="22"/>
                <w:u w:val="single"/>
              </w:rPr>
            </w:pPr>
            <w:r w:rsidRPr="00D60279">
              <w:rPr>
                <w:rFonts w:asciiTheme="majorHAnsi" w:hAnsiTheme="majorHAnsi"/>
                <w:b/>
                <w:color w:val="0000CC"/>
                <w:sz w:val="22"/>
                <w:szCs w:val="22"/>
                <w:u w:val="single"/>
              </w:rPr>
              <w:t>Analyse selon le SWOT :</w:t>
            </w:r>
          </w:p>
          <w:p w:rsidR="00C30677" w:rsidRPr="00D60279" w:rsidRDefault="00C30677" w:rsidP="00E4618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b/>
                <w:color w:val="0000CC"/>
                <w:u w:val="single"/>
              </w:rPr>
            </w:pPr>
            <w:r w:rsidRPr="00D60279">
              <w:rPr>
                <w:rFonts w:asciiTheme="majorHAnsi" w:hAnsiTheme="majorHAnsi"/>
                <w:b/>
                <w:color w:val="0000CC"/>
                <w:u w:val="single"/>
              </w:rPr>
              <w:t>Des interventions et méthodes.</w:t>
            </w:r>
          </w:p>
          <w:p w:rsidR="00C30677" w:rsidRPr="00D60279" w:rsidRDefault="00C30677" w:rsidP="00D60279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b/>
                <w:color w:val="000000" w:themeColor="text1"/>
                <w:u w:val="single"/>
              </w:rPr>
            </w:pPr>
            <w:r w:rsidRPr="00D60279">
              <w:rPr>
                <w:rFonts w:asciiTheme="majorHAnsi" w:hAnsiTheme="majorHAnsi"/>
                <w:b/>
                <w:color w:val="0000CC"/>
                <w:u w:val="single"/>
              </w:rPr>
              <w:t>Des évaluations</w:t>
            </w:r>
            <w:r w:rsidRPr="00E46181">
              <w:rPr>
                <w:rFonts w:asciiTheme="majorHAnsi" w:hAnsiTheme="majorHAnsi"/>
                <w:b/>
                <w:color w:val="000000" w:themeColor="text1"/>
                <w:u w:val="single"/>
              </w:rPr>
              <w:t>.</w:t>
            </w:r>
          </w:p>
        </w:tc>
      </w:tr>
    </w:tbl>
    <w:p w:rsidR="003225BE" w:rsidRPr="00E46181" w:rsidRDefault="003225BE" w:rsidP="00E46181">
      <w:pPr>
        <w:jc w:val="both"/>
        <w:rPr>
          <w:rFonts w:asciiTheme="majorHAnsi" w:hAnsiTheme="majorHAnsi"/>
        </w:rPr>
      </w:pPr>
    </w:p>
    <w:sectPr w:rsidR="003225BE" w:rsidRPr="00E46181" w:rsidSect="00616ACC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25" w:rsidRDefault="00277A25" w:rsidP="0016001E">
      <w:r>
        <w:separator/>
      </w:r>
    </w:p>
  </w:endnote>
  <w:endnote w:type="continuationSeparator" w:id="0">
    <w:p w:rsidR="00277A25" w:rsidRDefault="00277A25" w:rsidP="0016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96963258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16001E" w:rsidRDefault="0016001E" w:rsidP="001344D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200555408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16001E" w:rsidRDefault="0016001E" w:rsidP="0016001E">
        <w:pPr>
          <w:pStyle w:val="Pieddepage"/>
          <w:framePr w:wrap="none" w:vAnchor="text" w:hAnchor="margin" w:xAlign="right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16001E" w:rsidRDefault="0016001E" w:rsidP="001600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102510"/>
      <w:docPartObj>
        <w:docPartGallery w:val="Page Numbers (Bottom of Page)"/>
        <w:docPartUnique/>
      </w:docPartObj>
    </w:sdtPr>
    <w:sdtEndPr/>
    <w:sdtContent>
      <w:p w:rsidR="004C2BC3" w:rsidRDefault="004C2BC3" w:rsidP="004C2BC3">
        <w:pPr>
          <w:pStyle w:val="Pieddepage"/>
          <w:jc w:val="center"/>
        </w:pPr>
        <w:r>
          <w:t xml:space="preserve">D. Leclercq (2020) </w:t>
        </w:r>
        <w:r w:rsidR="00D60279">
          <w:t>Formulaire de présentation d’un projet éducatif</w:t>
        </w:r>
      </w:p>
      <w:p w:rsidR="0016001E" w:rsidRDefault="004C2BC3" w:rsidP="004C2BC3">
        <w:pPr>
          <w:pStyle w:val="Pieddepage"/>
          <w:jc w:val="center"/>
        </w:pPr>
        <w:r>
          <w:t xml:space="preserve">  </w:t>
        </w:r>
        <w:r w:rsidR="00455C57">
          <w:t xml:space="preserve">    </w:t>
        </w:r>
        <w:r>
          <w:t xml:space="preserve"> pour</w:t>
        </w:r>
        <w:r>
          <w:rPr>
            <w:sz w:val="18"/>
          </w:rPr>
          <w:t xml:space="preserve"> validation Modalité 1 (CEBOMERIOR) </w:t>
        </w:r>
        <w:r w:rsidR="00DC4497" w:rsidRPr="00DC4497">
          <w:rPr>
            <w:sz w:val="18"/>
          </w:rPr>
          <w:t xml:space="preserve"> pour le cours PEDA 1001 </w:t>
        </w:r>
        <w:r w:rsidR="00455C57">
          <w:rPr>
            <w:sz w:val="18"/>
          </w:rPr>
          <w:t xml:space="preserve">(Leclercq &amp; Pétré) </w:t>
        </w:r>
        <w:proofErr w:type="spellStart"/>
        <w:r w:rsidR="00DC4497" w:rsidRPr="00DC4497">
          <w:rPr>
            <w:sz w:val="18"/>
          </w:rPr>
          <w:t>ULiège</w:t>
        </w:r>
        <w:proofErr w:type="spellEnd"/>
        <w:r w:rsidR="00DC4497" w:rsidRPr="00DC4497">
          <w:rPr>
            <w:sz w:val="18"/>
          </w:rPr>
          <w:t xml:space="preserve"> </w:t>
        </w:r>
        <w:r w:rsidR="00DC4497">
          <w:rPr>
            <w:sz w:val="18"/>
          </w:rPr>
          <w:t xml:space="preserve">  </w:t>
        </w:r>
        <w:r>
          <w:rPr>
            <w:sz w:val="18"/>
          </w:rPr>
          <w:t xml:space="preserve">    </w:t>
        </w:r>
        <w:r w:rsidR="00DC4497">
          <w:rPr>
            <w:sz w:val="18"/>
          </w:rPr>
          <w:t xml:space="preserve">              </w:t>
        </w:r>
        <w:r w:rsidR="00DC4497" w:rsidRPr="00DC4497">
          <w:rPr>
            <w:sz w:val="18"/>
          </w:rPr>
          <w:t xml:space="preserve">page  </w:t>
        </w:r>
        <w:r w:rsidR="000501EF">
          <w:fldChar w:fldCharType="begin"/>
        </w:r>
        <w:r w:rsidR="000501EF">
          <w:instrText>PAGE   \* MERGEFORMAT</w:instrText>
        </w:r>
        <w:r w:rsidR="000501EF">
          <w:fldChar w:fldCharType="separate"/>
        </w:r>
        <w:r w:rsidR="00455C57">
          <w:rPr>
            <w:noProof/>
          </w:rPr>
          <w:t>1</w:t>
        </w:r>
        <w:r w:rsidR="000501E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25" w:rsidRDefault="00277A25" w:rsidP="0016001E">
      <w:r>
        <w:separator/>
      </w:r>
    </w:p>
  </w:footnote>
  <w:footnote w:type="continuationSeparator" w:id="0">
    <w:p w:rsidR="00277A25" w:rsidRDefault="00277A25" w:rsidP="0016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15C"/>
    <w:multiLevelType w:val="hybridMultilevel"/>
    <w:tmpl w:val="011A93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135A"/>
    <w:multiLevelType w:val="hybridMultilevel"/>
    <w:tmpl w:val="B560A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DE11FD"/>
    <w:multiLevelType w:val="multilevel"/>
    <w:tmpl w:val="60E81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B8600A"/>
    <w:multiLevelType w:val="hybridMultilevel"/>
    <w:tmpl w:val="3030F9FE"/>
    <w:lvl w:ilvl="0" w:tplc="040C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F84210"/>
    <w:multiLevelType w:val="hybridMultilevel"/>
    <w:tmpl w:val="3DE8541C"/>
    <w:lvl w:ilvl="0" w:tplc="040C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4E4323"/>
    <w:multiLevelType w:val="hybridMultilevel"/>
    <w:tmpl w:val="AB708A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D3E48"/>
    <w:multiLevelType w:val="hybridMultilevel"/>
    <w:tmpl w:val="0A1E9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4F04AC"/>
    <w:multiLevelType w:val="hybridMultilevel"/>
    <w:tmpl w:val="BE1CA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F033F9"/>
    <w:multiLevelType w:val="hybridMultilevel"/>
    <w:tmpl w:val="BF826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BE"/>
    <w:rsid w:val="00045700"/>
    <w:rsid w:val="000501EF"/>
    <w:rsid w:val="00157A3E"/>
    <w:rsid w:val="0016001E"/>
    <w:rsid w:val="0016441B"/>
    <w:rsid w:val="001A0478"/>
    <w:rsid w:val="001A4056"/>
    <w:rsid w:val="001F254B"/>
    <w:rsid w:val="00277A25"/>
    <w:rsid w:val="002F43AC"/>
    <w:rsid w:val="002F7F07"/>
    <w:rsid w:val="00306412"/>
    <w:rsid w:val="003225BE"/>
    <w:rsid w:val="00344863"/>
    <w:rsid w:val="003F43EB"/>
    <w:rsid w:val="00455C57"/>
    <w:rsid w:val="0047291E"/>
    <w:rsid w:val="004B3F3E"/>
    <w:rsid w:val="004C2BC3"/>
    <w:rsid w:val="00530CE7"/>
    <w:rsid w:val="005B0DB2"/>
    <w:rsid w:val="005E11B2"/>
    <w:rsid w:val="00616ACC"/>
    <w:rsid w:val="0066671A"/>
    <w:rsid w:val="00671C2B"/>
    <w:rsid w:val="0075355B"/>
    <w:rsid w:val="007624E2"/>
    <w:rsid w:val="008209D9"/>
    <w:rsid w:val="008A7127"/>
    <w:rsid w:val="00924678"/>
    <w:rsid w:val="00961B5C"/>
    <w:rsid w:val="00A5662B"/>
    <w:rsid w:val="00A960CC"/>
    <w:rsid w:val="00AA5176"/>
    <w:rsid w:val="00AC4493"/>
    <w:rsid w:val="00B1449D"/>
    <w:rsid w:val="00B239FD"/>
    <w:rsid w:val="00B243EE"/>
    <w:rsid w:val="00B311E4"/>
    <w:rsid w:val="00B6199C"/>
    <w:rsid w:val="00B864D9"/>
    <w:rsid w:val="00C30677"/>
    <w:rsid w:val="00C33C09"/>
    <w:rsid w:val="00C41953"/>
    <w:rsid w:val="00C554BA"/>
    <w:rsid w:val="00C748F8"/>
    <w:rsid w:val="00CA74B4"/>
    <w:rsid w:val="00CC4862"/>
    <w:rsid w:val="00CC6A67"/>
    <w:rsid w:val="00CF031B"/>
    <w:rsid w:val="00D429D8"/>
    <w:rsid w:val="00D60279"/>
    <w:rsid w:val="00DC4497"/>
    <w:rsid w:val="00E157A7"/>
    <w:rsid w:val="00E224C0"/>
    <w:rsid w:val="00E247A1"/>
    <w:rsid w:val="00E42220"/>
    <w:rsid w:val="00E46181"/>
    <w:rsid w:val="00E6127B"/>
    <w:rsid w:val="00E62463"/>
    <w:rsid w:val="00E94AA3"/>
    <w:rsid w:val="00EE2E4B"/>
    <w:rsid w:val="00EE32B1"/>
    <w:rsid w:val="00F12893"/>
    <w:rsid w:val="00F25E37"/>
    <w:rsid w:val="00F653E0"/>
    <w:rsid w:val="00F82D1A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619D"/>
  <w15:chartTrackingRefBased/>
  <w15:docId w15:val="{990BBBE8-53E5-254A-9908-291BA05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29D8"/>
    <w:pPr>
      <w:spacing w:after="200" w:line="276" w:lineRule="auto"/>
      <w:ind w:left="720"/>
      <w:contextualSpacing/>
    </w:pPr>
    <w:rPr>
      <w:sz w:val="22"/>
      <w:szCs w:val="22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1600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01E"/>
  </w:style>
  <w:style w:type="character" w:styleId="Numrodepage">
    <w:name w:val="page number"/>
    <w:basedOn w:val="Policepardfaut"/>
    <w:uiPriority w:val="99"/>
    <w:semiHidden/>
    <w:unhideWhenUsed/>
    <w:rsid w:val="0016001E"/>
  </w:style>
  <w:style w:type="paragraph" w:styleId="En-tte">
    <w:name w:val="header"/>
    <w:basedOn w:val="Normal"/>
    <w:link w:val="En-tteCar"/>
    <w:uiPriority w:val="99"/>
    <w:unhideWhenUsed/>
    <w:rsid w:val="001600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Grayet</dc:creator>
  <cp:keywords/>
  <dc:description/>
  <cp:lastModifiedBy>d.leclercq@uliege.be</cp:lastModifiedBy>
  <cp:revision>4</cp:revision>
  <cp:lastPrinted>2020-04-10T12:09:00Z</cp:lastPrinted>
  <dcterms:created xsi:type="dcterms:W3CDTF">2020-04-20T20:40:00Z</dcterms:created>
  <dcterms:modified xsi:type="dcterms:W3CDTF">2020-04-20T20:52:00Z</dcterms:modified>
</cp:coreProperties>
</file>