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8C72C6" w14:textId="77777777" w:rsidR="00725E6E" w:rsidRPr="003E129D" w:rsidRDefault="00725E6E" w:rsidP="0087679A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E129D">
        <w:rPr>
          <w:rFonts w:ascii="Times New Roman" w:hAnsi="Times New Roman" w:cs="Times New Roman"/>
          <w:b/>
          <w:sz w:val="24"/>
          <w:szCs w:val="24"/>
          <w:lang w:val="en-US"/>
        </w:rPr>
        <w:t>The Migration Conference 2019 (Bari, Italy)</w:t>
      </w:r>
    </w:p>
    <w:p w14:paraId="251BC0B7" w14:textId="77777777" w:rsidR="00725E6E" w:rsidRDefault="00725E6E" w:rsidP="00725E6E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1767F">
        <w:rPr>
          <w:rFonts w:ascii="Times New Roman" w:hAnsi="Times New Roman" w:cs="Times New Roman"/>
          <w:b/>
          <w:sz w:val="24"/>
          <w:szCs w:val="24"/>
          <w:lang w:val="en-US"/>
        </w:rPr>
        <w:t xml:space="preserve">Special Session: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“</w:t>
      </w:r>
      <w:r w:rsidRPr="0091767F">
        <w:rPr>
          <w:rFonts w:ascii="Times New Roman" w:hAnsi="Times New Roman" w:cs="Times New Roman"/>
          <w:b/>
          <w:sz w:val="24"/>
          <w:szCs w:val="24"/>
          <w:lang w:val="en-US"/>
        </w:rPr>
        <w:t>Migration Governance and Asylum Crisis – The MAGYC project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”</w:t>
      </w:r>
    </w:p>
    <w:p w14:paraId="34BCFB75" w14:textId="77777777" w:rsidR="00725E6E" w:rsidRDefault="00725E6E" w:rsidP="0087679A">
      <w:pPr>
        <w:jc w:val="center"/>
        <w:rPr>
          <w:rFonts w:ascii="Times New Roman" w:hAnsi="Times New Roman" w:cs="Times New Roman"/>
          <w:b/>
          <w:sz w:val="32"/>
          <w:szCs w:val="24"/>
          <w:lang w:val="en-US"/>
        </w:rPr>
      </w:pPr>
    </w:p>
    <w:p w14:paraId="51077C36" w14:textId="77777777" w:rsidR="003F7437" w:rsidRPr="00C05F36" w:rsidRDefault="00EC7294" w:rsidP="0087679A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05F36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="00D40DC0" w:rsidRPr="00C05F36">
        <w:rPr>
          <w:rFonts w:ascii="Times New Roman" w:hAnsi="Times New Roman" w:cs="Times New Roman"/>
          <w:b/>
          <w:sz w:val="24"/>
          <w:szCs w:val="24"/>
          <w:lang w:val="en-US"/>
        </w:rPr>
        <w:t>bstract</w:t>
      </w:r>
    </w:p>
    <w:p w14:paraId="2735131D" w14:textId="77777777" w:rsidR="0004176B" w:rsidRDefault="00D40DC0" w:rsidP="0087679A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F7437">
        <w:rPr>
          <w:rFonts w:ascii="Times New Roman" w:hAnsi="Times New Roman" w:cs="Times New Roman"/>
          <w:i/>
          <w:sz w:val="24"/>
          <w:szCs w:val="24"/>
          <w:lang w:val="en-US"/>
        </w:rPr>
        <w:t>Navigating between hospitality and hostility. How did EU migration hotspots develop into spaces of migration governance crisis? An analysis of asylum seekers’ experiences in Lesbos Island, Greece</w:t>
      </w:r>
    </w:p>
    <w:p w14:paraId="3A2AFDCD" w14:textId="77777777" w:rsidR="00D40DC0" w:rsidRPr="0091767F" w:rsidRDefault="00D40DC0" w:rsidP="00725E6E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Elodie Hut</w:t>
      </w:r>
      <w:r>
        <w:rPr>
          <w:rStyle w:val="Appelnotedebasdep"/>
          <w:rFonts w:ascii="Times New Roman" w:hAnsi="Times New Roman" w:cs="Times New Roman"/>
          <w:b/>
          <w:sz w:val="24"/>
          <w:szCs w:val="24"/>
          <w:lang w:val="en-US"/>
        </w:rPr>
        <w:footnoteReference w:id="1"/>
      </w:r>
    </w:p>
    <w:p w14:paraId="1E577924" w14:textId="6F82D93D" w:rsidR="00EF2929" w:rsidRDefault="00C84439" w:rsidP="00D40DC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This paper </w:t>
      </w:r>
      <w:r w:rsidR="0046752A">
        <w:rPr>
          <w:rFonts w:ascii="Times New Roman" w:hAnsi="Times New Roman" w:cs="Times New Roman"/>
          <w:sz w:val="24"/>
          <w:szCs w:val="24"/>
          <w:lang w:val="en-US"/>
        </w:rPr>
        <w:t xml:space="preserve">presents </w:t>
      </w:r>
      <w:r>
        <w:rPr>
          <w:rFonts w:ascii="Times New Roman" w:hAnsi="Times New Roman" w:cs="Times New Roman"/>
          <w:sz w:val="24"/>
          <w:szCs w:val="24"/>
          <w:lang w:val="en-US"/>
        </w:rPr>
        <w:t>the research objectives</w:t>
      </w:r>
      <w:r w:rsidR="00F5009E">
        <w:rPr>
          <w:rFonts w:ascii="Times New Roman" w:hAnsi="Times New Roman" w:cs="Times New Roman"/>
          <w:sz w:val="24"/>
          <w:szCs w:val="24"/>
          <w:lang w:val="en-US"/>
        </w:rPr>
        <w:t xml:space="preserve"> and conceptual framework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of a PhD thesis </w:t>
      </w:r>
      <w:r w:rsidR="0046752A">
        <w:rPr>
          <w:rFonts w:ascii="Times New Roman" w:hAnsi="Times New Roman" w:cs="Times New Roman"/>
          <w:sz w:val="24"/>
          <w:szCs w:val="24"/>
          <w:lang w:val="en-US"/>
        </w:rPr>
        <w:t>being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conducted within the </w:t>
      </w:r>
      <w:r w:rsidR="00725E6E">
        <w:rPr>
          <w:rFonts w:ascii="Times New Roman" w:hAnsi="Times New Roman" w:cs="Times New Roman"/>
          <w:sz w:val="24"/>
          <w:szCs w:val="24"/>
          <w:lang w:val="en-US"/>
        </w:rPr>
        <w:t>context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of the MAGYC project. </w:t>
      </w:r>
      <w:r w:rsidR="00EF2929">
        <w:rPr>
          <w:rFonts w:ascii="Times New Roman" w:hAnsi="Times New Roman" w:cs="Times New Roman"/>
          <w:sz w:val="24"/>
          <w:szCs w:val="24"/>
          <w:lang w:val="en-US"/>
        </w:rPr>
        <w:t xml:space="preserve">This will be done in accordance with </w:t>
      </w:r>
      <w:r w:rsidR="00725E6E">
        <w:rPr>
          <w:rFonts w:ascii="Times New Roman" w:hAnsi="Times New Roman" w:cs="Times New Roman"/>
          <w:sz w:val="24"/>
          <w:szCs w:val="24"/>
          <w:lang w:val="en-US"/>
        </w:rPr>
        <w:t>its</w:t>
      </w:r>
      <w:r w:rsidR="00EF2929">
        <w:rPr>
          <w:rFonts w:ascii="Times New Roman" w:hAnsi="Times New Roman" w:cs="Times New Roman"/>
          <w:sz w:val="24"/>
          <w:szCs w:val="24"/>
          <w:lang w:val="en-US"/>
        </w:rPr>
        <w:t xml:space="preserve"> general objective to appraise policy responses </w:t>
      </w:r>
      <w:proofErr w:type="gramStart"/>
      <w:r w:rsidR="00EF2929">
        <w:rPr>
          <w:rFonts w:ascii="Times New Roman" w:hAnsi="Times New Roman" w:cs="Times New Roman"/>
          <w:sz w:val="24"/>
          <w:szCs w:val="24"/>
          <w:lang w:val="en-US"/>
        </w:rPr>
        <w:t>in light of</w:t>
      </w:r>
      <w:proofErr w:type="gramEnd"/>
      <w:r w:rsidR="00EF2929">
        <w:rPr>
          <w:rFonts w:ascii="Times New Roman" w:hAnsi="Times New Roman" w:cs="Times New Roman"/>
          <w:sz w:val="24"/>
          <w:szCs w:val="24"/>
          <w:lang w:val="en-US"/>
        </w:rPr>
        <w:t xml:space="preserve"> the “migration crisis” and </w:t>
      </w:r>
      <w:r w:rsidR="00725E6E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EF2929">
        <w:rPr>
          <w:rFonts w:ascii="Times New Roman" w:hAnsi="Times New Roman" w:cs="Times New Roman"/>
          <w:sz w:val="24"/>
          <w:szCs w:val="24"/>
          <w:lang w:val="en-US"/>
        </w:rPr>
        <w:t>assess their efficiency for the long-term governance of migration in the European Union</w:t>
      </w:r>
      <w:r w:rsidR="00396B89">
        <w:rPr>
          <w:rFonts w:ascii="Times New Roman" w:hAnsi="Times New Roman" w:cs="Times New Roman"/>
          <w:sz w:val="24"/>
          <w:szCs w:val="24"/>
          <w:lang w:val="en-US"/>
        </w:rPr>
        <w:t xml:space="preserve"> (EU)</w:t>
      </w:r>
      <w:r w:rsidR="00EF2929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1CCF217D" w14:textId="61260CC1" w:rsidR="0091767F" w:rsidRDefault="00EF2929" w:rsidP="00D40DC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In particular, the PhD</w:t>
      </w:r>
      <w:r w:rsidR="00F5009E">
        <w:rPr>
          <w:rFonts w:ascii="Times New Roman" w:hAnsi="Times New Roman" w:cs="Times New Roman"/>
          <w:sz w:val="24"/>
          <w:szCs w:val="24"/>
          <w:lang w:val="en-US"/>
        </w:rPr>
        <w:t xml:space="preserve"> study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in question </w:t>
      </w:r>
      <w:r w:rsidR="00F5009E">
        <w:rPr>
          <w:rFonts w:ascii="Times New Roman" w:hAnsi="Times New Roman" w:cs="Times New Roman"/>
          <w:sz w:val="24"/>
          <w:szCs w:val="24"/>
          <w:lang w:val="en-US"/>
        </w:rPr>
        <w:t>test</w:t>
      </w:r>
      <w:r w:rsidR="0046752A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F5009E">
        <w:rPr>
          <w:rFonts w:ascii="Times New Roman" w:hAnsi="Times New Roman" w:cs="Times New Roman"/>
          <w:sz w:val="24"/>
          <w:szCs w:val="24"/>
          <w:lang w:val="en-US"/>
        </w:rPr>
        <w:t xml:space="preserve"> the relevance of concepts</w:t>
      </w:r>
      <w:r w:rsidR="0083173F">
        <w:rPr>
          <w:rFonts w:ascii="Times New Roman" w:hAnsi="Times New Roman" w:cs="Times New Roman"/>
          <w:sz w:val="24"/>
          <w:szCs w:val="24"/>
          <w:lang w:val="en-US"/>
        </w:rPr>
        <w:t xml:space="preserve"> which</w:t>
      </w:r>
      <w:r w:rsidR="00F5009E">
        <w:rPr>
          <w:rFonts w:ascii="Times New Roman" w:hAnsi="Times New Roman" w:cs="Times New Roman"/>
          <w:sz w:val="24"/>
          <w:szCs w:val="24"/>
          <w:lang w:val="en-US"/>
        </w:rPr>
        <w:t xml:space="preserve"> are often pertinent in migration studies and human geography</w:t>
      </w:r>
      <w:r w:rsidR="0083173F">
        <w:rPr>
          <w:rFonts w:ascii="Times New Roman" w:hAnsi="Times New Roman" w:cs="Times New Roman"/>
          <w:sz w:val="24"/>
          <w:szCs w:val="24"/>
          <w:lang w:val="en-US"/>
        </w:rPr>
        <w:t xml:space="preserve"> –</w:t>
      </w:r>
      <w:r w:rsidR="00F5009E">
        <w:rPr>
          <w:rFonts w:ascii="Times New Roman" w:hAnsi="Times New Roman" w:cs="Times New Roman"/>
          <w:sz w:val="24"/>
          <w:szCs w:val="24"/>
          <w:lang w:val="en-US"/>
        </w:rPr>
        <w:t xml:space="preserve"> such as “fragmented journeys”</w:t>
      </w:r>
      <w:r w:rsidR="0083173F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F700CD">
        <w:rPr>
          <w:rFonts w:ascii="Times New Roman" w:hAnsi="Times New Roman" w:cs="Times New Roman"/>
          <w:sz w:val="24"/>
          <w:szCs w:val="24"/>
          <w:lang w:val="en-US"/>
        </w:rPr>
        <w:t xml:space="preserve">Hammer </w:t>
      </w:r>
      <w:r w:rsidR="00F700CD" w:rsidRPr="00C05F36">
        <w:rPr>
          <w:rFonts w:ascii="Times New Roman" w:hAnsi="Times New Roman" w:cs="Times New Roman"/>
          <w:i/>
          <w:sz w:val="24"/>
          <w:szCs w:val="24"/>
          <w:lang w:val="en-US"/>
        </w:rPr>
        <w:t>et al.</w:t>
      </w:r>
      <w:r w:rsidR="008317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F700CD">
        <w:rPr>
          <w:rFonts w:ascii="Times New Roman" w:hAnsi="Times New Roman" w:cs="Times New Roman"/>
          <w:sz w:val="24"/>
          <w:szCs w:val="24"/>
          <w:lang w:val="en-US"/>
        </w:rPr>
        <w:t>1997</w:t>
      </w:r>
      <w:r w:rsidR="0083173F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F5009E">
        <w:rPr>
          <w:rFonts w:ascii="Times New Roman" w:hAnsi="Times New Roman" w:cs="Times New Roman"/>
          <w:sz w:val="24"/>
          <w:szCs w:val="24"/>
          <w:lang w:val="en-US"/>
        </w:rPr>
        <w:t>, “borderscapes”</w:t>
      </w:r>
      <w:r w:rsidR="0083173F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r w:rsidR="00531CC3" w:rsidRPr="00EF0F3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Bocchi</w:t>
      </w:r>
      <w:proofErr w:type="spellEnd"/>
      <w:r w:rsidR="00531CC3" w:rsidRPr="00EF0F3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531CC3" w:rsidRPr="00EF0F37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et al</w:t>
      </w:r>
      <w:r w:rsidR="00531CC3" w:rsidRPr="00EF0F3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 2005</w:t>
      </w:r>
      <w:r w:rsidR="0083173F">
        <w:rPr>
          <w:rFonts w:ascii="Times New Roman" w:hAnsi="Times New Roman" w:cs="Times New Roman"/>
          <w:sz w:val="24"/>
          <w:szCs w:val="24"/>
          <w:lang w:val="en-US"/>
        </w:rPr>
        <w:t>), “non-spaces” (Augé</w:t>
      </w:r>
      <w:r w:rsidR="00EF0F37">
        <w:rPr>
          <w:rFonts w:ascii="Times New Roman" w:hAnsi="Times New Roman" w:cs="Times New Roman"/>
          <w:sz w:val="24"/>
          <w:szCs w:val="24"/>
          <w:lang w:val="en-US"/>
        </w:rPr>
        <w:t xml:space="preserve"> 1992</w:t>
      </w:r>
      <w:r w:rsidR="0083173F">
        <w:rPr>
          <w:rFonts w:ascii="Times New Roman" w:hAnsi="Times New Roman" w:cs="Times New Roman"/>
          <w:sz w:val="24"/>
          <w:szCs w:val="24"/>
          <w:lang w:val="en-US"/>
        </w:rPr>
        <w:t>), “immobility” (</w:t>
      </w:r>
      <w:r w:rsidR="00EF0F37">
        <w:rPr>
          <w:rFonts w:ascii="Times New Roman" w:hAnsi="Times New Roman" w:cs="Times New Roman"/>
          <w:sz w:val="24"/>
          <w:szCs w:val="24"/>
          <w:lang w:val="en-US"/>
        </w:rPr>
        <w:t>Conlon 2011</w:t>
      </w:r>
      <w:r w:rsidR="0083173F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F5009E">
        <w:rPr>
          <w:rFonts w:ascii="Times New Roman" w:hAnsi="Times New Roman" w:cs="Times New Roman"/>
          <w:sz w:val="24"/>
          <w:szCs w:val="24"/>
          <w:lang w:val="en-US"/>
        </w:rPr>
        <w:t xml:space="preserve"> and “</w:t>
      </w:r>
      <w:r w:rsidR="00EF0F37">
        <w:rPr>
          <w:rFonts w:ascii="Times New Roman" w:hAnsi="Times New Roman" w:cs="Times New Roman"/>
          <w:sz w:val="24"/>
          <w:szCs w:val="24"/>
          <w:lang w:val="en-US"/>
        </w:rPr>
        <w:t>liminal spaces</w:t>
      </w:r>
      <w:r w:rsidR="00F5009E">
        <w:rPr>
          <w:rFonts w:ascii="Times New Roman" w:hAnsi="Times New Roman" w:cs="Times New Roman"/>
          <w:sz w:val="24"/>
          <w:szCs w:val="24"/>
          <w:lang w:val="en-US"/>
        </w:rPr>
        <w:t>”</w:t>
      </w:r>
      <w:r w:rsidR="0083173F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EF0F37">
        <w:rPr>
          <w:rFonts w:ascii="Times New Roman" w:hAnsi="Times New Roman" w:cs="Times New Roman"/>
          <w:sz w:val="24"/>
          <w:szCs w:val="24"/>
          <w:lang w:val="en-US"/>
        </w:rPr>
        <w:t xml:space="preserve">Papadopoulos </w:t>
      </w:r>
      <w:r w:rsidR="00EF0F37" w:rsidRPr="00EF0F37">
        <w:rPr>
          <w:rFonts w:ascii="Times New Roman" w:hAnsi="Times New Roman" w:cs="Times New Roman"/>
          <w:i/>
          <w:sz w:val="24"/>
          <w:szCs w:val="24"/>
          <w:lang w:val="en-US"/>
        </w:rPr>
        <w:t>et al.</w:t>
      </w:r>
      <w:r w:rsidR="00EF0F37">
        <w:rPr>
          <w:rFonts w:ascii="Times New Roman" w:hAnsi="Times New Roman" w:cs="Times New Roman"/>
          <w:sz w:val="24"/>
          <w:szCs w:val="24"/>
          <w:lang w:val="en-US"/>
        </w:rPr>
        <w:t xml:space="preserve"> 2008</w:t>
      </w:r>
      <w:r w:rsidR="0083173F">
        <w:rPr>
          <w:rFonts w:ascii="Times New Roman" w:hAnsi="Times New Roman" w:cs="Times New Roman"/>
          <w:sz w:val="24"/>
          <w:szCs w:val="24"/>
          <w:lang w:val="en-US"/>
        </w:rPr>
        <w:t>) –</w:t>
      </w:r>
      <w:r w:rsidR="00F500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3173F">
        <w:rPr>
          <w:rFonts w:ascii="Times New Roman" w:hAnsi="Times New Roman" w:cs="Times New Roman"/>
          <w:sz w:val="24"/>
          <w:szCs w:val="24"/>
          <w:lang w:val="en-US"/>
        </w:rPr>
        <w:t>and the extent to which they may be applied to</w:t>
      </w:r>
      <w:r w:rsidR="00F5009E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4F2A35">
        <w:rPr>
          <w:rFonts w:ascii="Times New Roman" w:hAnsi="Times New Roman" w:cs="Times New Roman"/>
          <w:sz w:val="24"/>
          <w:szCs w:val="24"/>
          <w:lang w:val="en-US"/>
        </w:rPr>
        <w:t xml:space="preserve">current </w:t>
      </w:r>
      <w:r w:rsidR="00F5009E">
        <w:rPr>
          <w:rFonts w:ascii="Times New Roman" w:hAnsi="Times New Roman" w:cs="Times New Roman"/>
          <w:sz w:val="24"/>
          <w:szCs w:val="24"/>
          <w:lang w:val="en-US"/>
        </w:rPr>
        <w:t xml:space="preserve">context </w:t>
      </w:r>
      <w:r w:rsidR="004F2A35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83173F">
        <w:rPr>
          <w:rFonts w:ascii="Times New Roman" w:hAnsi="Times New Roman" w:cs="Times New Roman"/>
          <w:sz w:val="24"/>
          <w:szCs w:val="24"/>
          <w:lang w:val="en-US"/>
        </w:rPr>
        <w:t xml:space="preserve"> the “hotspot</w:t>
      </w:r>
      <w:r w:rsidR="00396B89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83173F">
        <w:rPr>
          <w:rFonts w:ascii="Times New Roman" w:hAnsi="Times New Roman" w:cs="Times New Roman"/>
          <w:sz w:val="24"/>
          <w:szCs w:val="24"/>
          <w:lang w:val="en-US"/>
        </w:rPr>
        <w:t>”</w:t>
      </w:r>
      <w:r w:rsidR="00396B89">
        <w:rPr>
          <w:rFonts w:ascii="Times New Roman" w:hAnsi="Times New Roman" w:cs="Times New Roman"/>
          <w:sz w:val="24"/>
          <w:szCs w:val="24"/>
          <w:lang w:val="en-US"/>
        </w:rPr>
        <w:t xml:space="preserve">, which we define as </w:t>
      </w:r>
      <w:r w:rsidR="00F700CD">
        <w:rPr>
          <w:rFonts w:ascii="Times New Roman" w:hAnsi="Times New Roman" w:cs="Times New Roman"/>
          <w:sz w:val="24"/>
          <w:szCs w:val="24"/>
          <w:lang w:val="en-US"/>
        </w:rPr>
        <w:t xml:space="preserve">spaces of </w:t>
      </w:r>
      <w:r w:rsidR="00F700CD" w:rsidRPr="00396B89">
        <w:rPr>
          <w:rFonts w:ascii="TimesNewRomanPS-ItalicMT" w:hAnsi="TimesNewRomanPS-ItalicMT" w:cs="TimesNewRomanPS-ItalicMT"/>
          <w:iCs/>
          <w:sz w:val="24"/>
          <w:szCs w:val="24"/>
        </w:rPr>
        <w:t>reception, identification, and processing of arrivals</w:t>
      </w:r>
      <w:r w:rsidR="004F2A35" w:rsidRPr="00396B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2A35">
        <w:rPr>
          <w:rFonts w:ascii="Times New Roman" w:hAnsi="Times New Roman" w:cs="Times New Roman"/>
          <w:sz w:val="24"/>
          <w:szCs w:val="24"/>
          <w:lang w:val="en-US"/>
        </w:rPr>
        <w:t>established</w:t>
      </w:r>
      <w:r w:rsidR="00396B89">
        <w:rPr>
          <w:rFonts w:ascii="Times New Roman" w:hAnsi="Times New Roman" w:cs="Times New Roman"/>
          <w:sz w:val="24"/>
          <w:szCs w:val="24"/>
          <w:lang w:val="en-US"/>
        </w:rPr>
        <w:t xml:space="preserve"> in 2015</w:t>
      </w:r>
      <w:r w:rsidR="003023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2A35">
        <w:rPr>
          <w:rFonts w:ascii="Times New Roman" w:hAnsi="Times New Roman" w:cs="Times New Roman"/>
          <w:sz w:val="24"/>
          <w:szCs w:val="24"/>
          <w:lang w:val="en-US"/>
        </w:rPr>
        <w:t>by the</w:t>
      </w:r>
      <w:bookmarkStart w:id="0" w:name="_GoBack"/>
      <w:bookmarkEnd w:id="0"/>
      <w:r w:rsidR="004F2A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96B89">
        <w:rPr>
          <w:rFonts w:ascii="Times New Roman" w:hAnsi="Times New Roman" w:cs="Times New Roman"/>
          <w:sz w:val="24"/>
          <w:szCs w:val="24"/>
          <w:lang w:val="en-US"/>
        </w:rPr>
        <w:t>EU to manage migratory pressure at its external borders</w:t>
      </w:r>
      <w:r w:rsidR="0083173F">
        <w:rPr>
          <w:rFonts w:ascii="Times New Roman" w:hAnsi="Times New Roman" w:cs="Times New Roman"/>
          <w:sz w:val="24"/>
          <w:szCs w:val="24"/>
          <w:lang w:val="en-US"/>
        </w:rPr>
        <w:t xml:space="preserve">. The author </w:t>
      </w:r>
      <w:r w:rsidR="0091767F">
        <w:rPr>
          <w:rFonts w:ascii="Times New Roman" w:hAnsi="Times New Roman" w:cs="Times New Roman"/>
          <w:sz w:val="24"/>
          <w:szCs w:val="24"/>
          <w:lang w:val="en-US"/>
        </w:rPr>
        <w:t>suggest</w:t>
      </w:r>
      <w:r w:rsidR="0046752A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83173F">
        <w:rPr>
          <w:rFonts w:ascii="Times New Roman" w:hAnsi="Times New Roman" w:cs="Times New Roman"/>
          <w:sz w:val="24"/>
          <w:szCs w:val="24"/>
          <w:lang w:val="en-US"/>
        </w:rPr>
        <w:t xml:space="preserve"> that </w:t>
      </w:r>
      <w:r w:rsidR="00725E6E">
        <w:rPr>
          <w:rFonts w:ascii="Times New Roman" w:hAnsi="Times New Roman" w:cs="Times New Roman"/>
          <w:sz w:val="24"/>
          <w:szCs w:val="24"/>
          <w:lang w:val="en-US"/>
        </w:rPr>
        <w:t xml:space="preserve">migration </w:t>
      </w:r>
      <w:r w:rsidR="0083173F">
        <w:rPr>
          <w:rFonts w:ascii="Times New Roman" w:hAnsi="Times New Roman" w:cs="Times New Roman"/>
          <w:sz w:val="24"/>
          <w:szCs w:val="24"/>
          <w:lang w:val="en-US"/>
        </w:rPr>
        <w:t>hotspots</w:t>
      </w:r>
      <w:r w:rsidR="00396B89">
        <w:rPr>
          <w:rFonts w:ascii="Times New Roman" w:hAnsi="Times New Roman" w:cs="Times New Roman"/>
          <w:sz w:val="24"/>
          <w:szCs w:val="24"/>
          <w:lang w:val="en-US"/>
        </w:rPr>
        <w:t>, and specifically the one established in the Greek island of Lesbos,</w:t>
      </w:r>
      <w:r w:rsidR="0083173F">
        <w:rPr>
          <w:rFonts w:ascii="Times New Roman" w:hAnsi="Times New Roman" w:cs="Times New Roman"/>
          <w:sz w:val="24"/>
          <w:szCs w:val="24"/>
          <w:lang w:val="en-US"/>
        </w:rPr>
        <w:t xml:space="preserve"> became both a factor and a symbol of the </w:t>
      </w:r>
      <w:r w:rsidR="00725E6E">
        <w:rPr>
          <w:rFonts w:ascii="Times New Roman" w:hAnsi="Times New Roman" w:cs="Times New Roman"/>
          <w:sz w:val="24"/>
          <w:szCs w:val="24"/>
          <w:lang w:val="en-US"/>
        </w:rPr>
        <w:t>asylum</w:t>
      </w:r>
      <w:r w:rsidR="0083173F">
        <w:rPr>
          <w:rFonts w:ascii="Times New Roman" w:hAnsi="Times New Roman" w:cs="Times New Roman"/>
          <w:sz w:val="24"/>
          <w:szCs w:val="24"/>
          <w:lang w:val="en-US"/>
        </w:rPr>
        <w:t xml:space="preserve"> governance crisis at</w:t>
      </w:r>
      <w:r w:rsidR="004F2A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3173F">
        <w:rPr>
          <w:rFonts w:ascii="Times New Roman" w:hAnsi="Times New Roman" w:cs="Times New Roman"/>
          <w:sz w:val="24"/>
          <w:szCs w:val="24"/>
          <w:lang w:val="en-US"/>
        </w:rPr>
        <w:t xml:space="preserve">EU </w:t>
      </w:r>
      <w:r w:rsidR="004F2A35">
        <w:rPr>
          <w:rFonts w:ascii="Times New Roman" w:hAnsi="Times New Roman" w:cs="Times New Roman"/>
          <w:sz w:val="24"/>
          <w:szCs w:val="24"/>
          <w:lang w:val="en-US"/>
        </w:rPr>
        <w:t xml:space="preserve">and national </w:t>
      </w:r>
      <w:r w:rsidR="0083173F">
        <w:rPr>
          <w:rFonts w:ascii="Times New Roman" w:hAnsi="Times New Roman" w:cs="Times New Roman"/>
          <w:sz w:val="24"/>
          <w:szCs w:val="24"/>
          <w:lang w:val="en-US"/>
        </w:rPr>
        <w:t>level</w:t>
      </w:r>
      <w:r w:rsidR="004F2A35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83173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4F2A35">
        <w:rPr>
          <w:rFonts w:ascii="Times New Roman" w:hAnsi="Times New Roman" w:cs="Times New Roman"/>
          <w:sz w:val="24"/>
          <w:szCs w:val="24"/>
          <w:lang w:val="en-US"/>
        </w:rPr>
        <w:t>In order to do so, the</w:t>
      </w:r>
      <w:r w:rsidR="0083173F">
        <w:rPr>
          <w:rFonts w:ascii="Times New Roman" w:hAnsi="Times New Roman" w:cs="Times New Roman"/>
          <w:sz w:val="24"/>
          <w:szCs w:val="24"/>
          <w:lang w:val="en-US"/>
        </w:rPr>
        <w:t xml:space="preserve"> study</w:t>
      </w:r>
      <w:r w:rsidR="00F5009E">
        <w:rPr>
          <w:rFonts w:ascii="Times New Roman" w:hAnsi="Times New Roman" w:cs="Times New Roman"/>
          <w:sz w:val="24"/>
          <w:szCs w:val="24"/>
          <w:lang w:val="en-US"/>
        </w:rPr>
        <w:t xml:space="preserve"> unveil</w:t>
      </w:r>
      <w:r w:rsidR="0046752A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F5009E">
        <w:rPr>
          <w:rFonts w:ascii="Times New Roman" w:hAnsi="Times New Roman" w:cs="Times New Roman"/>
          <w:sz w:val="24"/>
          <w:szCs w:val="24"/>
          <w:lang w:val="en-US"/>
        </w:rPr>
        <w:t xml:space="preserve"> the different </w:t>
      </w:r>
      <w:r w:rsidR="00F5009E" w:rsidRPr="00EC729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expressions </w:t>
      </w:r>
      <w:r w:rsidR="00F5009E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EC7294">
        <w:rPr>
          <w:rFonts w:ascii="Times New Roman" w:hAnsi="Times New Roman" w:cs="Times New Roman"/>
          <w:sz w:val="24"/>
          <w:szCs w:val="24"/>
          <w:lang w:val="en-US"/>
        </w:rPr>
        <w:t>this</w:t>
      </w:r>
      <w:r w:rsidR="00302346">
        <w:rPr>
          <w:rFonts w:ascii="Times New Roman" w:hAnsi="Times New Roman" w:cs="Times New Roman"/>
          <w:sz w:val="24"/>
          <w:szCs w:val="24"/>
          <w:lang w:val="en-US"/>
        </w:rPr>
        <w:t xml:space="preserve"> multifaceted and</w:t>
      </w:r>
      <w:r w:rsidR="00EC7294">
        <w:rPr>
          <w:rFonts w:ascii="Times New Roman" w:hAnsi="Times New Roman" w:cs="Times New Roman"/>
          <w:sz w:val="24"/>
          <w:szCs w:val="24"/>
          <w:lang w:val="en-US"/>
        </w:rPr>
        <w:t xml:space="preserve"> spatial-temporal</w:t>
      </w:r>
      <w:r w:rsidR="00F5009E">
        <w:rPr>
          <w:rFonts w:ascii="Times New Roman" w:hAnsi="Times New Roman" w:cs="Times New Roman"/>
          <w:sz w:val="24"/>
          <w:szCs w:val="24"/>
          <w:lang w:val="en-US"/>
        </w:rPr>
        <w:t xml:space="preserve"> crisis based on the personal and collective perceptions and experiences of a range of stakeholders, at the crux of which </w:t>
      </w:r>
      <w:r w:rsidR="0083173F">
        <w:rPr>
          <w:rFonts w:ascii="Times New Roman" w:hAnsi="Times New Roman" w:cs="Times New Roman"/>
          <w:sz w:val="24"/>
          <w:szCs w:val="24"/>
          <w:lang w:val="en-US"/>
        </w:rPr>
        <w:t xml:space="preserve">lie </w:t>
      </w:r>
      <w:r w:rsidR="00EC7294">
        <w:rPr>
          <w:rFonts w:ascii="Times New Roman" w:hAnsi="Times New Roman" w:cs="Times New Roman"/>
          <w:sz w:val="24"/>
          <w:szCs w:val="24"/>
          <w:lang w:val="en-US"/>
        </w:rPr>
        <w:t>asylum seekers</w:t>
      </w:r>
      <w:r w:rsidR="008317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2A35">
        <w:rPr>
          <w:rFonts w:ascii="Times New Roman" w:hAnsi="Times New Roman" w:cs="Times New Roman"/>
          <w:sz w:val="24"/>
          <w:szCs w:val="24"/>
          <w:lang w:val="en-US"/>
        </w:rPr>
        <w:t xml:space="preserve">– whom </w:t>
      </w:r>
      <w:r w:rsidR="00EC7294">
        <w:rPr>
          <w:rFonts w:ascii="Times New Roman" w:hAnsi="Times New Roman" w:cs="Times New Roman"/>
          <w:sz w:val="24"/>
          <w:szCs w:val="24"/>
          <w:lang w:val="en-US"/>
        </w:rPr>
        <w:t xml:space="preserve">are theoretically “transiting” through Lesbos but who, </w:t>
      </w:r>
      <w:r w:rsidR="00725E6E">
        <w:rPr>
          <w:rFonts w:ascii="Times New Roman" w:hAnsi="Times New Roman" w:cs="Times New Roman"/>
          <w:sz w:val="24"/>
          <w:szCs w:val="24"/>
          <w:lang w:val="en-US"/>
        </w:rPr>
        <w:t>we</w:t>
      </w:r>
      <w:r w:rsidR="00EC7294">
        <w:rPr>
          <w:rFonts w:ascii="Times New Roman" w:hAnsi="Times New Roman" w:cs="Times New Roman"/>
          <w:sz w:val="24"/>
          <w:szCs w:val="24"/>
          <w:lang w:val="en-US"/>
        </w:rPr>
        <w:t xml:space="preserve"> will argue, are forced into immobility</w:t>
      </w:r>
      <w:r w:rsidR="0046752A">
        <w:rPr>
          <w:rFonts w:ascii="Times New Roman" w:hAnsi="Times New Roman" w:cs="Times New Roman"/>
          <w:sz w:val="24"/>
          <w:szCs w:val="24"/>
          <w:lang w:val="en-US"/>
        </w:rPr>
        <w:t>, or ‘trapped in transit’</w:t>
      </w:r>
      <w:r w:rsidR="00EC7294">
        <w:rPr>
          <w:rFonts w:ascii="Times New Roman" w:hAnsi="Times New Roman" w:cs="Times New Roman"/>
          <w:sz w:val="24"/>
          <w:szCs w:val="24"/>
          <w:lang w:val="en-US"/>
        </w:rPr>
        <w:t xml:space="preserve"> as a result of the hotspot </w:t>
      </w:r>
      <w:r w:rsidR="00302346">
        <w:rPr>
          <w:rFonts w:ascii="Times New Roman" w:hAnsi="Times New Roman" w:cs="Times New Roman"/>
          <w:sz w:val="24"/>
          <w:szCs w:val="24"/>
          <w:lang w:val="en-US"/>
        </w:rPr>
        <w:t>policy</w:t>
      </w:r>
      <w:r w:rsidR="00EC7294">
        <w:rPr>
          <w:rFonts w:ascii="Times New Roman" w:hAnsi="Times New Roman" w:cs="Times New Roman"/>
          <w:sz w:val="24"/>
          <w:szCs w:val="24"/>
          <w:lang w:val="en-US"/>
        </w:rPr>
        <w:t>. This</w:t>
      </w:r>
      <w:r w:rsidR="00725E6E">
        <w:rPr>
          <w:rFonts w:ascii="Times New Roman" w:hAnsi="Times New Roman" w:cs="Times New Roman"/>
          <w:sz w:val="24"/>
          <w:szCs w:val="24"/>
          <w:lang w:val="en-US"/>
        </w:rPr>
        <w:t xml:space="preserve"> qualitative analysis</w:t>
      </w:r>
      <w:r w:rsidR="00EC7294">
        <w:rPr>
          <w:rFonts w:ascii="Times New Roman" w:hAnsi="Times New Roman" w:cs="Times New Roman"/>
          <w:sz w:val="24"/>
          <w:szCs w:val="24"/>
          <w:lang w:val="en-US"/>
        </w:rPr>
        <w:t xml:space="preserve"> will be complemented </w:t>
      </w:r>
      <w:r w:rsidR="004F2A35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="00EC7294">
        <w:rPr>
          <w:rFonts w:ascii="Times New Roman" w:hAnsi="Times New Roman" w:cs="Times New Roman"/>
          <w:sz w:val="24"/>
          <w:szCs w:val="24"/>
          <w:lang w:val="en-US"/>
        </w:rPr>
        <w:t xml:space="preserve"> an assessment of </w:t>
      </w:r>
      <w:r w:rsidR="00D40DC0">
        <w:rPr>
          <w:rFonts w:ascii="Times New Roman" w:hAnsi="Times New Roman" w:cs="Times New Roman"/>
          <w:sz w:val="24"/>
          <w:szCs w:val="24"/>
          <w:lang w:val="en-US"/>
        </w:rPr>
        <w:t xml:space="preserve">how </w:t>
      </w:r>
      <w:r w:rsidR="00EC7294">
        <w:rPr>
          <w:rFonts w:ascii="Times New Roman" w:hAnsi="Times New Roman" w:cs="Times New Roman"/>
          <w:sz w:val="24"/>
          <w:szCs w:val="24"/>
          <w:lang w:val="en-US"/>
        </w:rPr>
        <w:t>local populations, humanitarian actors and political authorities at both the national and European level</w:t>
      </w:r>
      <w:r w:rsidR="00D40D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25E6E">
        <w:rPr>
          <w:rFonts w:ascii="Times New Roman" w:hAnsi="Times New Roman" w:cs="Times New Roman"/>
          <w:sz w:val="24"/>
          <w:szCs w:val="24"/>
          <w:lang w:val="en-US"/>
        </w:rPr>
        <w:t xml:space="preserve">– among other stakeholders – </w:t>
      </w:r>
      <w:r w:rsidR="00D40DC0">
        <w:rPr>
          <w:rFonts w:ascii="Times New Roman" w:hAnsi="Times New Roman" w:cs="Times New Roman"/>
          <w:sz w:val="24"/>
          <w:szCs w:val="24"/>
          <w:lang w:val="en-US"/>
        </w:rPr>
        <w:t>have perceived, reacted to and dealt with the “crisis”</w:t>
      </w:r>
      <w:r w:rsidR="004F2A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25E6E">
        <w:rPr>
          <w:rFonts w:ascii="Times New Roman" w:hAnsi="Times New Roman" w:cs="Times New Roman"/>
          <w:sz w:val="24"/>
          <w:szCs w:val="24"/>
          <w:lang w:val="en-US"/>
        </w:rPr>
        <w:t>through their migrant</w:t>
      </w:r>
      <w:r w:rsidR="004F2A35">
        <w:rPr>
          <w:rFonts w:ascii="Times New Roman" w:hAnsi="Times New Roman" w:cs="Times New Roman"/>
          <w:sz w:val="24"/>
          <w:szCs w:val="24"/>
          <w:lang w:val="en-US"/>
        </w:rPr>
        <w:t xml:space="preserve"> reception </w:t>
      </w:r>
      <w:r w:rsidR="00725E6E">
        <w:rPr>
          <w:rFonts w:ascii="Times New Roman" w:hAnsi="Times New Roman" w:cs="Times New Roman"/>
          <w:sz w:val="24"/>
          <w:szCs w:val="24"/>
          <w:lang w:val="en-US"/>
        </w:rPr>
        <w:t>policies and practices</w:t>
      </w:r>
      <w:r w:rsidR="00D40DC0">
        <w:rPr>
          <w:rFonts w:ascii="Times New Roman" w:hAnsi="Times New Roman" w:cs="Times New Roman"/>
          <w:sz w:val="24"/>
          <w:szCs w:val="24"/>
          <w:lang w:val="en-US"/>
        </w:rPr>
        <w:t>, alternating between hospitality and hostility</w:t>
      </w:r>
      <w:r w:rsidR="00725E6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51446FDB" w14:textId="516EEBCD" w:rsidR="0083173F" w:rsidRDefault="0046752A" w:rsidP="00D40DC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83173F">
        <w:rPr>
          <w:rFonts w:ascii="Times New Roman" w:hAnsi="Times New Roman" w:cs="Times New Roman"/>
          <w:sz w:val="24"/>
          <w:szCs w:val="24"/>
          <w:lang w:val="en-US"/>
        </w:rPr>
        <w:t>paper shall focus on</w:t>
      </w:r>
      <w:r w:rsidR="00EC7294">
        <w:rPr>
          <w:rFonts w:ascii="Times New Roman" w:hAnsi="Times New Roman" w:cs="Times New Roman"/>
          <w:sz w:val="24"/>
          <w:szCs w:val="24"/>
          <w:lang w:val="en-US"/>
        </w:rPr>
        <w:t xml:space="preserve"> laying down</w:t>
      </w:r>
      <w:r w:rsidR="0083173F">
        <w:rPr>
          <w:rFonts w:ascii="Times New Roman" w:hAnsi="Times New Roman" w:cs="Times New Roman"/>
          <w:sz w:val="24"/>
          <w:szCs w:val="24"/>
          <w:lang w:val="en-US"/>
        </w:rPr>
        <w:t xml:space="preserve"> the conceptual </w:t>
      </w:r>
      <w:r w:rsidR="00EC7294">
        <w:rPr>
          <w:rFonts w:ascii="Times New Roman" w:hAnsi="Times New Roman" w:cs="Times New Roman"/>
          <w:sz w:val="24"/>
          <w:szCs w:val="24"/>
          <w:lang w:val="en-US"/>
        </w:rPr>
        <w:t xml:space="preserve">framework of </w:t>
      </w:r>
      <w:r w:rsidR="004F2A35">
        <w:rPr>
          <w:rFonts w:ascii="Times New Roman" w:hAnsi="Times New Roman" w:cs="Times New Roman"/>
          <w:sz w:val="24"/>
          <w:szCs w:val="24"/>
          <w:lang w:val="en-US"/>
        </w:rPr>
        <w:t xml:space="preserve">this </w:t>
      </w:r>
      <w:r w:rsidR="00725E6E">
        <w:rPr>
          <w:rFonts w:ascii="Times New Roman" w:hAnsi="Times New Roman" w:cs="Times New Roman"/>
          <w:sz w:val="24"/>
          <w:szCs w:val="24"/>
          <w:lang w:val="en-US"/>
        </w:rPr>
        <w:t xml:space="preserve">PhD </w:t>
      </w:r>
      <w:r w:rsidR="00DE426F">
        <w:rPr>
          <w:rFonts w:ascii="Times New Roman" w:hAnsi="Times New Roman" w:cs="Times New Roman"/>
          <w:sz w:val="24"/>
          <w:szCs w:val="24"/>
          <w:lang w:val="en-US"/>
        </w:rPr>
        <w:t>thesis</w:t>
      </w:r>
      <w:r w:rsidR="008317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C729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302346">
        <w:rPr>
          <w:rFonts w:ascii="Times New Roman" w:hAnsi="Times New Roman" w:cs="Times New Roman"/>
          <w:sz w:val="24"/>
          <w:szCs w:val="24"/>
          <w:lang w:val="en-US"/>
        </w:rPr>
        <w:t xml:space="preserve">will </w:t>
      </w:r>
      <w:r w:rsidR="00EC7294">
        <w:rPr>
          <w:rFonts w:ascii="Times New Roman" w:hAnsi="Times New Roman" w:cs="Times New Roman"/>
          <w:sz w:val="24"/>
          <w:szCs w:val="24"/>
          <w:lang w:val="en-US"/>
        </w:rPr>
        <w:t xml:space="preserve">include a </w:t>
      </w:r>
      <w:r w:rsidR="0083173F">
        <w:rPr>
          <w:rFonts w:ascii="Times New Roman" w:hAnsi="Times New Roman" w:cs="Times New Roman"/>
          <w:sz w:val="24"/>
          <w:szCs w:val="24"/>
          <w:lang w:val="en-US"/>
        </w:rPr>
        <w:t xml:space="preserve">stakeholder mapping </w:t>
      </w:r>
      <w:r w:rsidR="00EC7294">
        <w:rPr>
          <w:rFonts w:ascii="Times New Roman" w:hAnsi="Times New Roman" w:cs="Times New Roman"/>
          <w:sz w:val="24"/>
          <w:szCs w:val="24"/>
          <w:lang w:val="en-US"/>
        </w:rPr>
        <w:t xml:space="preserve">exercise, </w:t>
      </w:r>
      <w:r w:rsidR="00302346">
        <w:rPr>
          <w:rFonts w:ascii="Times New Roman" w:hAnsi="Times New Roman" w:cs="Times New Roman"/>
          <w:sz w:val="24"/>
          <w:szCs w:val="24"/>
          <w:lang w:val="en-US"/>
        </w:rPr>
        <w:t>in order to serve</w:t>
      </w:r>
      <w:r w:rsidR="0083173F">
        <w:rPr>
          <w:rFonts w:ascii="Times New Roman" w:hAnsi="Times New Roman" w:cs="Times New Roman"/>
          <w:sz w:val="24"/>
          <w:szCs w:val="24"/>
          <w:lang w:val="en-US"/>
        </w:rPr>
        <w:t xml:space="preserve"> as a basis for subsequent field work</w:t>
      </w:r>
      <w:r w:rsidR="00EC7294">
        <w:rPr>
          <w:rFonts w:ascii="Times New Roman" w:hAnsi="Times New Roman" w:cs="Times New Roman"/>
          <w:sz w:val="24"/>
          <w:szCs w:val="24"/>
          <w:lang w:val="en-US"/>
        </w:rPr>
        <w:t xml:space="preserve"> and primary data collection</w:t>
      </w:r>
      <w:r w:rsidR="003F7437">
        <w:rPr>
          <w:rFonts w:ascii="Times New Roman" w:hAnsi="Times New Roman" w:cs="Times New Roman"/>
          <w:sz w:val="24"/>
          <w:szCs w:val="24"/>
          <w:lang w:val="en-US"/>
        </w:rPr>
        <w:t xml:space="preserve"> in the Greek hotspot of Lesbos</w:t>
      </w:r>
      <w:r w:rsidR="004F2A35">
        <w:rPr>
          <w:rFonts w:ascii="Times New Roman" w:hAnsi="Times New Roman" w:cs="Times New Roman"/>
          <w:sz w:val="24"/>
          <w:szCs w:val="24"/>
          <w:lang w:val="en-US"/>
        </w:rPr>
        <w:t xml:space="preserve"> (through semi-structured interviews, </w:t>
      </w:r>
      <w:r w:rsidR="003F7437">
        <w:rPr>
          <w:rFonts w:ascii="Times New Roman" w:hAnsi="Times New Roman" w:cs="Times New Roman"/>
          <w:sz w:val="24"/>
          <w:szCs w:val="24"/>
          <w:lang w:val="en-US"/>
        </w:rPr>
        <w:t>focus group discussions, key informant interviews and field observations)</w:t>
      </w:r>
      <w:r w:rsidR="0083173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49840E48" w14:textId="77777777" w:rsidR="00770FDE" w:rsidRPr="00C84439" w:rsidRDefault="00770FDE" w:rsidP="00D40DC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A24C54F" w14:textId="77777777" w:rsidR="00770FDE" w:rsidRPr="00770FDE" w:rsidRDefault="00C84439" w:rsidP="00D40DC0">
      <w:pPr>
        <w:jc w:val="both"/>
        <w:rPr>
          <w:lang w:val="en-US"/>
        </w:rPr>
      </w:pPr>
      <w:r w:rsidRPr="004F2A35">
        <w:rPr>
          <w:rFonts w:ascii="Times New Roman" w:hAnsi="Times New Roman" w:cs="Times New Roman"/>
          <w:b/>
          <w:sz w:val="24"/>
          <w:szCs w:val="24"/>
          <w:lang w:val="en-US"/>
        </w:rPr>
        <w:t xml:space="preserve">References: </w:t>
      </w:r>
      <w:r w:rsidR="004F2A35">
        <w:rPr>
          <w:rFonts w:ascii="Times New Roman" w:hAnsi="Times New Roman" w:cs="Times New Roman"/>
          <w:b/>
          <w:sz w:val="24"/>
          <w:szCs w:val="24"/>
          <w:lang w:val="en-US"/>
        </w:rPr>
        <w:br/>
      </w:r>
      <w:r w:rsidRPr="004F2A35">
        <w:rPr>
          <w:rFonts w:ascii="Times New Roman" w:hAnsi="Times New Roman" w:cs="Times New Roman"/>
          <w:sz w:val="24"/>
          <w:szCs w:val="24"/>
          <w:lang w:val="en-US"/>
        </w:rPr>
        <w:t xml:space="preserve">Migration Crisis, </w:t>
      </w:r>
      <w:r w:rsidR="004F2A35">
        <w:rPr>
          <w:rFonts w:ascii="Times New Roman" w:hAnsi="Times New Roman" w:cs="Times New Roman"/>
          <w:sz w:val="24"/>
          <w:szCs w:val="24"/>
          <w:lang w:val="en-US"/>
        </w:rPr>
        <w:t xml:space="preserve">Asylum, </w:t>
      </w:r>
      <w:r w:rsidRPr="004F2A35">
        <w:rPr>
          <w:rFonts w:ascii="Times New Roman" w:hAnsi="Times New Roman" w:cs="Times New Roman"/>
          <w:sz w:val="24"/>
          <w:szCs w:val="24"/>
          <w:lang w:val="en-US"/>
        </w:rPr>
        <w:t>Reception Policies,</w:t>
      </w:r>
      <w:r w:rsidR="00EF2929" w:rsidRPr="004F2A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2A35">
        <w:rPr>
          <w:rFonts w:ascii="Times New Roman" w:hAnsi="Times New Roman" w:cs="Times New Roman"/>
          <w:sz w:val="24"/>
          <w:szCs w:val="24"/>
          <w:lang w:val="en-US"/>
        </w:rPr>
        <w:t>Hotspots, European Union, Greece</w:t>
      </w:r>
    </w:p>
    <w:sectPr w:rsidR="00770FDE" w:rsidRPr="00770FDE" w:rsidSect="00C84439">
      <w:pgSz w:w="11906" w:h="16838"/>
      <w:pgMar w:top="1440" w:right="1418" w:bottom="14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30CA27" w14:textId="77777777" w:rsidR="005B18A0" w:rsidRDefault="005B18A0" w:rsidP="0091767F">
      <w:pPr>
        <w:spacing w:after="0" w:line="240" w:lineRule="auto"/>
      </w:pPr>
      <w:r>
        <w:separator/>
      </w:r>
    </w:p>
  </w:endnote>
  <w:endnote w:type="continuationSeparator" w:id="0">
    <w:p w14:paraId="7CBF33D6" w14:textId="77777777" w:rsidR="005B18A0" w:rsidRDefault="005B18A0" w:rsidP="009176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NewRomanPS-Italic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6B3EE3" w14:textId="77777777" w:rsidR="005B18A0" w:rsidRDefault="005B18A0" w:rsidP="0091767F">
      <w:pPr>
        <w:spacing w:after="0" w:line="240" w:lineRule="auto"/>
      </w:pPr>
      <w:r>
        <w:separator/>
      </w:r>
    </w:p>
  </w:footnote>
  <w:footnote w:type="continuationSeparator" w:id="0">
    <w:p w14:paraId="37CAE47E" w14:textId="77777777" w:rsidR="005B18A0" w:rsidRDefault="005B18A0" w:rsidP="0091767F">
      <w:pPr>
        <w:spacing w:after="0" w:line="240" w:lineRule="auto"/>
      </w:pPr>
      <w:r>
        <w:continuationSeparator/>
      </w:r>
    </w:p>
  </w:footnote>
  <w:footnote w:id="1">
    <w:p w14:paraId="19F22CDC" w14:textId="77777777" w:rsidR="00D40DC0" w:rsidRPr="00725E6E" w:rsidRDefault="00D40DC0" w:rsidP="00D40DC0">
      <w:pPr>
        <w:pStyle w:val="Notedebasdepage"/>
        <w:rPr>
          <w:rFonts w:ascii="Times New Roman" w:hAnsi="Times New Roman" w:cs="Times New Roman"/>
          <w:sz w:val="24"/>
          <w:lang w:val="en-US"/>
        </w:rPr>
      </w:pPr>
      <w:r w:rsidRPr="00725E6E">
        <w:rPr>
          <w:rStyle w:val="Appelnotedebasdep"/>
          <w:rFonts w:ascii="Times New Roman" w:hAnsi="Times New Roman" w:cs="Times New Roman"/>
          <w:sz w:val="24"/>
        </w:rPr>
        <w:footnoteRef/>
      </w:r>
      <w:r w:rsidRPr="00725E6E">
        <w:rPr>
          <w:rFonts w:ascii="Times New Roman" w:hAnsi="Times New Roman" w:cs="Times New Roman"/>
          <w:sz w:val="24"/>
        </w:rPr>
        <w:t xml:space="preserve"> </w:t>
      </w:r>
      <w:r w:rsidRPr="00725E6E">
        <w:rPr>
          <w:rFonts w:ascii="Times New Roman" w:hAnsi="Times New Roman" w:cs="Times New Roman"/>
          <w:sz w:val="24"/>
          <w:lang w:val="en-US"/>
        </w:rPr>
        <w:t xml:space="preserve">Research Assistant, PhD Candidate at the Hugo Observatory (University of Liège, Belgium), </w:t>
      </w:r>
      <w:hyperlink r:id="rId1" w:history="1">
        <w:r w:rsidRPr="00725E6E">
          <w:rPr>
            <w:rStyle w:val="Lienhypertexte"/>
            <w:rFonts w:ascii="Times New Roman" w:hAnsi="Times New Roman" w:cs="Times New Roman"/>
            <w:sz w:val="24"/>
            <w:lang w:val="en-US"/>
          </w:rPr>
          <w:t>elodie.hut@uliege.be</w:t>
        </w:r>
      </w:hyperlink>
      <w:r w:rsidRPr="00725E6E">
        <w:rPr>
          <w:rFonts w:ascii="Times New Roman" w:hAnsi="Times New Roman" w:cs="Times New Roman"/>
          <w:sz w:val="24"/>
          <w:lang w:val="en-US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833849"/>
    <w:multiLevelType w:val="hybridMultilevel"/>
    <w:tmpl w:val="843C5AA2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1642E8"/>
    <w:multiLevelType w:val="hybridMultilevel"/>
    <w:tmpl w:val="3190B606"/>
    <w:lvl w:ilvl="0" w:tplc="51629AE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A2204F"/>
    <w:multiLevelType w:val="multilevel"/>
    <w:tmpl w:val="4BBCE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93C633C"/>
    <w:multiLevelType w:val="hybridMultilevel"/>
    <w:tmpl w:val="B5702C9E"/>
    <w:lvl w:ilvl="0" w:tplc="273C6C8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FDE"/>
    <w:rsid w:val="0004176B"/>
    <w:rsid w:val="00215E31"/>
    <w:rsid w:val="00302346"/>
    <w:rsid w:val="00396B89"/>
    <w:rsid w:val="003E129D"/>
    <w:rsid w:val="003F7437"/>
    <w:rsid w:val="0046752A"/>
    <w:rsid w:val="004F2A35"/>
    <w:rsid w:val="00531CC3"/>
    <w:rsid w:val="005B18A0"/>
    <w:rsid w:val="00695B39"/>
    <w:rsid w:val="00725E6E"/>
    <w:rsid w:val="00770FDE"/>
    <w:rsid w:val="0083173F"/>
    <w:rsid w:val="0087679A"/>
    <w:rsid w:val="0091767F"/>
    <w:rsid w:val="009D5DC0"/>
    <w:rsid w:val="00A16D7C"/>
    <w:rsid w:val="00C05F36"/>
    <w:rsid w:val="00C84439"/>
    <w:rsid w:val="00D40DC0"/>
    <w:rsid w:val="00DE426F"/>
    <w:rsid w:val="00EC024B"/>
    <w:rsid w:val="00EC7294"/>
    <w:rsid w:val="00EF0F37"/>
    <w:rsid w:val="00EF2929"/>
    <w:rsid w:val="00F5009E"/>
    <w:rsid w:val="00F70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754B35"/>
  <w15:chartTrackingRefBased/>
  <w15:docId w15:val="{8C5A15FE-F5EC-4C75-9CEB-08D55C970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15E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C84439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1767F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1767F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91767F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91767F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1767F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6752A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6752A"/>
    <w:rPr>
      <w:rFonts w:ascii="Times New Roman" w:hAnsi="Times New Roman" w:cs="Times New Roman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46752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6752A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6752A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6752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6752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073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elodie.hut@uliege.be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87748E-669A-4087-8FD3-D6D5B9768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406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Elodie Hut</dc:creator>
  <cp:keywords/>
  <dc:description/>
  <cp:lastModifiedBy>Elodie Hut</cp:lastModifiedBy>
  <cp:revision>4</cp:revision>
  <dcterms:created xsi:type="dcterms:W3CDTF">2019-01-31T10:38:00Z</dcterms:created>
  <dcterms:modified xsi:type="dcterms:W3CDTF">2019-01-31T12:44:00Z</dcterms:modified>
</cp:coreProperties>
</file>