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1A80FD" w14:textId="2DF58A60" w:rsidR="009D6A19" w:rsidRPr="000F3967" w:rsidRDefault="009D6A19" w:rsidP="00D20233">
      <w:pPr>
        <w:spacing w:line="360" w:lineRule="auto"/>
        <w:ind w:firstLine="567"/>
        <w:jc w:val="center"/>
        <w:rPr>
          <w:rFonts w:ascii="Garamond" w:hAnsi="Garamond"/>
          <w:i/>
        </w:rPr>
      </w:pPr>
      <w:r w:rsidRPr="000F3967">
        <w:rPr>
          <w:rFonts w:ascii="Garamond" w:hAnsi="Garamond"/>
          <w:i/>
        </w:rPr>
        <w:t>Le paradoxe du basilic</w:t>
      </w:r>
      <w:r w:rsidR="002A246E" w:rsidRPr="000F3967">
        <w:rPr>
          <w:rFonts w:ascii="Garamond" w:hAnsi="Garamond"/>
          <w:i/>
        </w:rPr>
        <w:t xml:space="preserve">. Note sur </w:t>
      </w:r>
      <w:r w:rsidR="001D3905" w:rsidRPr="000F3967">
        <w:rPr>
          <w:rFonts w:ascii="Garamond" w:hAnsi="Garamond"/>
          <w:i/>
        </w:rPr>
        <w:t>un animal borgésien</w:t>
      </w:r>
      <w:r w:rsidR="002A246E" w:rsidRPr="000F3967">
        <w:rPr>
          <w:rFonts w:ascii="Garamond" w:hAnsi="Garamond"/>
          <w:i/>
        </w:rPr>
        <w:t>.</w:t>
      </w:r>
    </w:p>
    <w:p w14:paraId="16D353F0" w14:textId="77777777" w:rsidR="009D6A19" w:rsidRPr="000F3967" w:rsidRDefault="009D6A19" w:rsidP="00D20233">
      <w:pPr>
        <w:spacing w:line="360" w:lineRule="auto"/>
        <w:ind w:firstLine="567"/>
        <w:jc w:val="both"/>
        <w:rPr>
          <w:rFonts w:ascii="Garamond" w:hAnsi="Garamond"/>
        </w:rPr>
      </w:pPr>
    </w:p>
    <w:p w14:paraId="4447D27D" w14:textId="77777777" w:rsidR="009D6A19" w:rsidRPr="000F3967" w:rsidRDefault="009D6A19" w:rsidP="00D20233">
      <w:pPr>
        <w:spacing w:line="360" w:lineRule="auto"/>
        <w:ind w:firstLine="567"/>
        <w:jc w:val="both"/>
        <w:rPr>
          <w:rFonts w:ascii="Garamond" w:hAnsi="Garamond"/>
        </w:rPr>
      </w:pPr>
    </w:p>
    <w:p w14:paraId="1262D703" w14:textId="77777777" w:rsidR="009D6A19" w:rsidRPr="000F3967" w:rsidRDefault="009D6A19" w:rsidP="00D20233">
      <w:pPr>
        <w:spacing w:line="360" w:lineRule="auto"/>
        <w:ind w:firstLine="567"/>
        <w:jc w:val="both"/>
        <w:rPr>
          <w:rFonts w:ascii="Garamond" w:hAnsi="Garamond"/>
        </w:rPr>
      </w:pPr>
    </w:p>
    <w:p w14:paraId="74DF3A25" w14:textId="77777777" w:rsidR="009D6A19" w:rsidRPr="000F3967" w:rsidRDefault="009D6A19" w:rsidP="00D20233">
      <w:pPr>
        <w:spacing w:line="360" w:lineRule="auto"/>
        <w:ind w:firstLine="567"/>
        <w:jc w:val="both"/>
        <w:rPr>
          <w:rFonts w:ascii="Garamond" w:hAnsi="Garamond"/>
        </w:rPr>
      </w:pPr>
      <w:r w:rsidRPr="000F3967">
        <w:rPr>
          <w:rFonts w:ascii="Garamond" w:hAnsi="Garamond"/>
        </w:rPr>
        <w:t>1. L’œil de Borges</w:t>
      </w:r>
    </w:p>
    <w:p w14:paraId="32C69627" w14:textId="17E620F7" w:rsidR="009D6A19" w:rsidRPr="000F3967" w:rsidRDefault="009D6A19" w:rsidP="00D20233">
      <w:pPr>
        <w:spacing w:line="360" w:lineRule="auto"/>
        <w:ind w:firstLine="567"/>
        <w:jc w:val="both"/>
        <w:rPr>
          <w:rFonts w:ascii="Garamond" w:hAnsi="Garamond"/>
        </w:rPr>
      </w:pPr>
      <w:r w:rsidRPr="000F3967">
        <w:rPr>
          <w:rFonts w:ascii="Garamond" w:hAnsi="Garamond"/>
        </w:rPr>
        <w:t xml:space="preserve">Dans son </w:t>
      </w:r>
      <w:r w:rsidRPr="000F3967">
        <w:rPr>
          <w:rFonts w:ascii="Garamond" w:hAnsi="Garamond"/>
          <w:i/>
        </w:rPr>
        <w:t>Manuel de zoologie fantastique</w:t>
      </w:r>
      <w:r w:rsidRPr="000F3967">
        <w:rPr>
          <w:rFonts w:ascii="Garamond" w:hAnsi="Garamond"/>
        </w:rPr>
        <w:t>, Jorge Luis Borges</w:t>
      </w:r>
      <w:r w:rsidR="009214AA" w:rsidRPr="000F3967">
        <w:rPr>
          <w:rFonts w:ascii="Garamond" w:hAnsi="Garamond"/>
        </w:rPr>
        <w:t xml:space="preserve"> consacre une</w:t>
      </w:r>
      <w:r w:rsidRPr="000F3967">
        <w:rPr>
          <w:rFonts w:ascii="Garamond" w:hAnsi="Garamond"/>
        </w:rPr>
        <w:t xml:space="preserve"> </w:t>
      </w:r>
      <w:r w:rsidR="001D3905" w:rsidRPr="000F3967">
        <w:rPr>
          <w:rFonts w:ascii="Garamond" w:hAnsi="Garamond"/>
        </w:rPr>
        <w:t>entrée au « basilic »</w:t>
      </w:r>
      <w:r w:rsidR="00A50D3B">
        <w:rPr>
          <w:rFonts w:ascii="Garamond" w:hAnsi="Garamond"/>
        </w:rPr>
        <w:t xml:space="preserve"> </w:t>
      </w:r>
      <w:r w:rsidR="006D1BC2">
        <w:rPr>
          <w:rFonts w:ascii="Garamond" w:hAnsi="Garamond"/>
        </w:rPr>
        <w:t>qui fut</w:t>
      </w:r>
      <w:r w:rsidR="007949BD">
        <w:rPr>
          <w:rFonts w:ascii="Garamond" w:hAnsi="Garamond"/>
        </w:rPr>
        <w:t xml:space="preserve"> célèbre</w:t>
      </w:r>
      <w:r w:rsidR="001D3905" w:rsidRPr="000F3967">
        <w:rPr>
          <w:rFonts w:ascii="Garamond" w:hAnsi="Garamond"/>
        </w:rPr>
        <w:t xml:space="preserve"> </w:t>
      </w:r>
      <w:r w:rsidR="007949BD">
        <w:rPr>
          <w:rFonts w:ascii="Garamond" w:hAnsi="Garamond"/>
        </w:rPr>
        <w:t>en son temps</w:t>
      </w:r>
      <w:r w:rsidR="001D3905" w:rsidRPr="000F3967">
        <w:rPr>
          <w:rFonts w:ascii="Garamond" w:hAnsi="Garamond"/>
        </w:rPr>
        <w:t xml:space="preserve"> </w:t>
      </w:r>
      <w:r w:rsidR="002A246E" w:rsidRPr="000F3967">
        <w:rPr>
          <w:rFonts w:ascii="Garamond" w:hAnsi="Garamond"/>
        </w:rPr>
        <w:t>pour so</w:t>
      </w:r>
      <w:r w:rsidR="001D3905" w:rsidRPr="000F3967">
        <w:rPr>
          <w:rFonts w:ascii="Garamond" w:hAnsi="Garamond"/>
        </w:rPr>
        <w:t>n pouvoir mortel de fascination</w:t>
      </w:r>
      <w:r w:rsidR="003C3026" w:rsidRPr="000F3967">
        <w:rPr>
          <w:rStyle w:val="Marquenotebasdepage"/>
          <w:rFonts w:ascii="Garamond" w:hAnsi="Garamond"/>
        </w:rPr>
        <w:footnoteReference w:id="1"/>
      </w:r>
      <w:r w:rsidR="001D3905" w:rsidRPr="000F3967">
        <w:rPr>
          <w:rFonts w:ascii="Garamond" w:hAnsi="Garamond"/>
        </w:rPr>
        <w:t>. Borges</w:t>
      </w:r>
      <w:r w:rsidR="009214AA" w:rsidRPr="000F3967">
        <w:rPr>
          <w:rFonts w:ascii="Garamond" w:hAnsi="Garamond"/>
        </w:rPr>
        <w:t xml:space="preserve"> </w:t>
      </w:r>
      <w:r w:rsidR="00EE4AC0" w:rsidRPr="000F3967">
        <w:rPr>
          <w:rFonts w:ascii="Garamond" w:hAnsi="Garamond"/>
        </w:rPr>
        <w:t>remarque</w:t>
      </w:r>
      <w:r w:rsidR="009214AA" w:rsidRPr="000F3967">
        <w:rPr>
          <w:rFonts w:ascii="Garamond" w:hAnsi="Garamond"/>
        </w:rPr>
        <w:t xml:space="preserve"> </w:t>
      </w:r>
      <w:r w:rsidR="000F3967">
        <w:rPr>
          <w:rFonts w:ascii="Garamond" w:hAnsi="Garamond"/>
        </w:rPr>
        <w:t>qu’</w:t>
      </w:r>
      <w:r w:rsidR="000F3967" w:rsidRPr="000F3967">
        <w:rPr>
          <w:rFonts w:ascii="Garamond" w:hAnsi="Garamond"/>
        </w:rPr>
        <w:t xml:space="preserve">« au cours des âges », </w:t>
      </w:r>
      <w:r w:rsidR="001D3905" w:rsidRPr="000F3967">
        <w:rPr>
          <w:rFonts w:ascii="Garamond" w:hAnsi="Garamond"/>
        </w:rPr>
        <w:t>cet animal n’a</w:t>
      </w:r>
      <w:r w:rsidR="000F3967">
        <w:rPr>
          <w:rFonts w:ascii="Garamond" w:hAnsi="Garamond"/>
        </w:rPr>
        <w:t xml:space="preserve"> </w:t>
      </w:r>
      <w:r w:rsidR="001D3905" w:rsidRPr="000F3967">
        <w:rPr>
          <w:rFonts w:ascii="Garamond" w:hAnsi="Garamond"/>
        </w:rPr>
        <w:t>cessé</w:t>
      </w:r>
      <w:r w:rsidRPr="000F3967">
        <w:rPr>
          <w:rFonts w:ascii="Garamond" w:hAnsi="Garamond"/>
        </w:rPr>
        <w:t xml:space="preserve"> </w:t>
      </w:r>
      <w:r w:rsidR="001D3905" w:rsidRPr="000F3967">
        <w:rPr>
          <w:rFonts w:ascii="Garamond" w:hAnsi="Garamond"/>
        </w:rPr>
        <w:t>d’évoluer</w:t>
      </w:r>
      <w:r w:rsidR="009214AA" w:rsidRPr="000F3967">
        <w:rPr>
          <w:rFonts w:ascii="Garamond" w:hAnsi="Garamond"/>
        </w:rPr>
        <w:t xml:space="preserve"> « </w:t>
      </w:r>
      <w:r w:rsidR="00EE4AC0" w:rsidRPr="000F3967">
        <w:rPr>
          <w:rFonts w:ascii="Garamond" w:hAnsi="Garamond"/>
        </w:rPr>
        <w:t>vers la laideur et</w:t>
      </w:r>
      <w:r w:rsidR="00E835E4" w:rsidRPr="000F3967">
        <w:rPr>
          <w:rFonts w:ascii="Garamond" w:hAnsi="Garamond"/>
        </w:rPr>
        <w:t xml:space="preserve"> l’horreur »</w:t>
      </w:r>
      <w:r w:rsidRPr="000F3967">
        <w:rPr>
          <w:rStyle w:val="Marquenotebasdepage"/>
          <w:rFonts w:ascii="Garamond" w:hAnsi="Garamond"/>
        </w:rPr>
        <w:footnoteReference w:id="2"/>
      </w:r>
      <w:r w:rsidR="00EE4AC0" w:rsidRPr="000F3967">
        <w:rPr>
          <w:rFonts w:ascii="Garamond" w:hAnsi="Garamond"/>
        </w:rPr>
        <w:t>.</w:t>
      </w:r>
      <w:r w:rsidRPr="000F3967">
        <w:rPr>
          <w:rFonts w:ascii="Garamond" w:hAnsi="Garamond"/>
        </w:rPr>
        <w:t xml:space="preserve"> </w:t>
      </w:r>
      <w:r w:rsidR="000F3967">
        <w:rPr>
          <w:rFonts w:ascii="Garamond" w:hAnsi="Garamond"/>
        </w:rPr>
        <w:t xml:space="preserve">Sur cet </w:t>
      </w:r>
      <w:r w:rsidR="00D20233" w:rsidRPr="000F3967">
        <w:rPr>
          <w:rFonts w:ascii="Garamond" w:hAnsi="Garamond"/>
        </w:rPr>
        <w:t>enlaidissement</w:t>
      </w:r>
      <w:r w:rsidR="002A246E" w:rsidRPr="000F3967">
        <w:rPr>
          <w:rFonts w:ascii="Garamond" w:hAnsi="Garamond"/>
        </w:rPr>
        <w:t xml:space="preserve">, </w:t>
      </w:r>
      <w:r w:rsidRPr="000F3967">
        <w:rPr>
          <w:rFonts w:ascii="Garamond" w:hAnsi="Garamond"/>
        </w:rPr>
        <w:t>l’écrivain ar</w:t>
      </w:r>
      <w:r w:rsidR="00D20233" w:rsidRPr="000F3967">
        <w:rPr>
          <w:rFonts w:ascii="Garamond" w:hAnsi="Garamond"/>
        </w:rPr>
        <w:t xml:space="preserve">gentin </w:t>
      </w:r>
      <w:r w:rsidR="007865E6">
        <w:rPr>
          <w:rFonts w:ascii="Garamond" w:hAnsi="Garamond"/>
        </w:rPr>
        <w:t>apporte</w:t>
      </w:r>
      <w:r w:rsidR="00E10D67" w:rsidRPr="000F3967">
        <w:rPr>
          <w:rFonts w:ascii="Garamond" w:hAnsi="Garamond"/>
        </w:rPr>
        <w:t xml:space="preserve"> </w:t>
      </w:r>
      <w:r w:rsidRPr="000F3967">
        <w:rPr>
          <w:rFonts w:ascii="Garamond" w:hAnsi="Garamond"/>
        </w:rPr>
        <w:t>quelques précisions. D’abord tenu pour un « petit roi » (</w:t>
      </w:r>
      <w:r w:rsidR="00D20233" w:rsidRPr="000F3967">
        <w:rPr>
          <w:rFonts w:ascii="Garamond" w:hAnsi="Garamond"/>
        </w:rPr>
        <w:t>« Basilic » vient du grec « basileus »</w:t>
      </w:r>
      <w:r w:rsidRPr="000F3967">
        <w:rPr>
          <w:rFonts w:ascii="Garamond" w:hAnsi="Garamond"/>
        </w:rPr>
        <w:t xml:space="preserve">), le basilic </w:t>
      </w:r>
      <w:r w:rsidR="00D20233" w:rsidRPr="000F3967">
        <w:rPr>
          <w:rFonts w:ascii="Garamond" w:hAnsi="Garamond"/>
        </w:rPr>
        <w:t xml:space="preserve">s’est </w:t>
      </w:r>
      <w:r w:rsidR="00E835E4" w:rsidRPr="000F3967">
        <w:rPr>
          <w:rFonts w:ascii="Garamond" w:hAnsi="Garamond"/>
        </w:rPr>
        <w:t>métamorphosé</w:t>
      </w:r>
      <w:r w:rsidRPr="000F3967">
        <w:rPr>
          <w:rFonts w:ascii="Garamond" w:hAnsi="Garamond"/>
        </w:rPr>
        <w:t xml:space="preserve"> au Moyen Age </w:t>
      </w:r>
      <w:r w:rsidR="00D20233" w:rsidRPr="000F3967">
        <w:rPr>
          <w:rFonts w:ascii="Garamond" w:hAnsi="Garamond"/>
        </w:rPr>
        <w:t xml:space="preserve">en </w:t>
      </w:r>
      <w:r w:rsidRPr="000F3967">
        <w:rPr>
          <w:rFonts w:ascii="Garamond" w:hAnsi="Garamond"/>
        </w:rPr>
        <w:t xml:space="preserve">un « coq quadrupède et couronné, de plumage jaune, avec de grandes ailes épineuses et une queue de serpent qui peut finir en crochet ou en une autre tête de coq », avant, suprême déchéance, </w:t>
      </w:r>
      <w:r w:rsidR="00D20233" w:rsidRPr="000F3967">
        <w:rPr>
          <w:rFonts w:ascii="Garamond" w:hAnsi="Garamond"/>
        </w:rPr>
        <w:t xml:space="preserve">qu’un </w:t>
      </w:r>
      <w:r w:rsidR="004E6591" w:rsidRPr="000F3967">
        <w:rPr>
          <w:rFonts w:ascii="Garamond" w:hAnsi="Garamond"/>
        </w:rPr>
        <w:t>savant</w:t>
      </w:r>
      <w:r w:rsidR="00D20233" w:rsidRPr="000F3967">
        <w:rPr>
          <w:rFonts w:ascii="Garamond" w:hAnsi="Garamond"/>
        </w:rPr>
        <w:t xml:space="preserve"> du </w:t>
      </w:r>
      <w:r w:rsidR="00261E9C" w:rsidRPr="00261E9C">
        <w:rPr>
          <w:rFonts w:ascii="Garamond" w:hAnsi="Garamond"/>
          <w:smallCaps/>
        </w:rPr>
        <w:t>xvii</w:t>
      </w:r>
      <w:r w:rsidR="00D20233" w:rsidRPr="000F3967">
        <w:rPr>
          <w:rFonts w:ascii="Garamond" w:hAnsi="Garamond"/>
        </w:rPr>
        <w:t>e siècle</w:t>
      </w:r>
      <w:r w:rsidRPr="000F3967">
        <w:rPr>
          <w:rFonts w:ascii="Garamond" w:hAnsi="Garamond"/>
        </w:rPr>
        <w:t xml:space="preserve"> </w:t>
      </w:r>
      <w:r w:rsidR="002351CA">
        <w:rPr>
          <w:rFonts w:ascii="Garamond" w:hAnsi="Garamond"/>
        </w:rPr>
        <w:t xml:space="preserve">ne </w:t>
      </w:r>
      <w:r w:rsidRPr="000F3967">
        <w:rPr>
          <w:rFonts w:ascii="Garamond" w:hAnsi="Garamond"/>
        </w:rPr>
        <w:t>« lui attribue des écailles, non des plumes, et la possession de huit pattes. »</w:t>
      </w:r>
      <w:r w:rsidR="00C53AED" w:rsidRPr="000F3967">
        <w:rPr>
          <w:rStyle w:val="Marquenotebasdepage"/>
          <w:rFonts w:ascii="Garamond" w:hAnsi="Garamond"/>
        </w:rPr>
        <w:footnoteReference w:id="3"/>
      </w:r>
      <w:r w:rsidRPr="000F3967">
        <w:rPr>
          <w:rFonts w:ascii="Garamond" w:hAnsi="Garamond"/>
        </w:rPr>
        <w:t xml:space="preserve"> Cette </w:t>
      </w:r>
      <w:r w:rsidR="000F3967">
        <w:rPr>
          <w:rFonts w:ascii="Garamond" w:hAnsi="Garamond"/>
        </w:rPr>
        <w:t>déconfiture</w:t>
      </w:r>
      <w:r w:rsidRPr="000F3967">
        <w:rPr>
          <w:rFonts w:ascii="Garamond" w:hAnsi="Garamond"/>
        </w:rPr>
        <w:t xml:space="preserve"> du basilic, </w:t>
      </w:r>
      <w:r w:rsidR="00D20233" w:rsidRPr="000F3967">
        <w:rPr>
          <w:rFonts w:ascii="Garamond" w:hAnsi="Garamond"/>
        </w:rPr>
        <w:t xml:space="preserve">devenu </w:t>
      </w:r>
      <w:r w:rsidRPr="000F3967">
        <w:rPr>
          <w:rFonts w:ascii="Garamond" w:hAnsi="Garamond"/>
        </w:rPr>
        <w:t>de plus en</w:t>
      </w:r>
      <w:r w:rsidR="00D20233" w:rsidRPr="000F3967">
        <w:rPr>
          <w:rFonts w:ascii="Garamond" w:hAnsi="Garamond"/>
        </w:rPr>
        <w:t xml:space="preserve"> plus composite et grotesque au </w:t>
      </w:r>
      <w:r w:rsidR="003D0957" w:rsidRPr="000F3967">
        <w:rPr>
          <w:rFonts w:ascii="Garamond" w:hAnsi="Garamond"/>
        </w:rPr>
        <w:t>fil du temps</w:t>
      </w:r>
      <w:r w:rsidR="00D20233" w:rsidRPr="000F3967">
        <w:rPr>
          <w:rFonts w:ascii="Garamond" w:hAnsi="Garamond"/>
        </w:rPr>
        <w:t>,</w:t>
      </w:r>
      <w:r w:rsidR="00176E5B" w:rsidRPr="000F3967">
        <w:rPr>
          <w:rFonts w:ascii="Garamond" w:hAnsi="Garamond"/>
        </w:rPr>
        <w:t xml:space="preserve"> signe la fin de son</w:t>
      </w:r>
      <w:r w:rsidRPr="000F3967">
        <w:rPr>
          <w:rFonts w:ascii="Garamond" w:hAnsi="Garamond"/>
        </w:rPr>
        <w:t xml:space="preserve"> </w:t>
      </w:r>
      <w:r w:rsidR="003D0957" w:rsidRPr="000F3967">
        <w:rPr>
          <w:rFonts w:ascii="Garamond" w:hAnsi="Garamond"/>
        </w:rPr>
        <w:t>règne. Elle</w:t>
      </w:r>
      <w:r w:rsidR="00D20233" w:rsidRPr="000F3967">
        <w:rPr>
          <w:rFonts w:ascii="Garamond" w:hAnsi="Garamond"/>
        </w:rPr>
        <w:t xml:space="preserve"> </w:t>
      </w:r>
      <w:r w:rsidR="001D3905" w:rsidRPr="000F3967">
        <w:rPr>
          <w:rFonts w:ascii="Garamond" w:hAnsi="Garamond"/>
        </w:rPr>
        <w:t>s’</w:t>
      </w:r>
      <w:r w:rsidRPr="000F3967">
        <w:rPr>
          <w:rFonts w:ascii="Garamond" w:hAnsi="Garamond"/>
        </w:rPr>
        <w:t>accompagne</w:t>
      </w:r>
      <w:r w:rsidR="00D20233" w:rsidRPr="000F3967">
        <w:rPr>
          <w:rFonts w:ascii="Garamond" w:hAnsi="Garamond"/>
        </w:rPr>
        <w:t xml:space="preserve"> </w:t>
      </w:r>
      <w:r w:rsidR="001D3905" w:rsidRPr="000F3967">
        <w:rPr>
          <w:rFonts w:ascii="Garamond" w:hAnsi="Garamond"/>
        </w:rPr>
        <w:t>de</w:t>
      </w:r>
      <w:r w:rsidRPr="000F3967">
        <w:rPr>
          <w:rFonts w:ascii="Garamond" w:hAnsi="Garamond"/>
        </w:rPr>
        <w:t xml:space="preserve"> son inéluctable </w:t>
      </w:r>
      <w:r w:rsidR="001D3905" w:rsidRPr="000F3967">
        <w:rPr>
          <w:rFonts w:ascii="Garamond" w:hAnsi="Garamond"/>
        </w:rPr>
        <w:t>relégation dans l’oubli</w:t>
      </w:r>
      <w:r w:rsidRPr="000F3967">
        <w:rPr>
          <w:rFonts w:ascii="Garamond" w:hAnsi="Garamond"/>
        </w:rPr>
        <w:t xml:space="preserve">, </w:t>
      </w:r>
      <w:r w:rsidR="001D3905" w:rsidRPr="000F3967">
        <w:rPr>
          <w:rFonts w:ascii="Garamond" w:hAnsi="Garamond"/>
        </w:rPr>
        <w:t xml:space="preserve">ajoute Borges, </w:t>
      </w:r>
      <w:r w:rsidRPr="000F3967">
        <w:rPr>
          <w:rFonts w:ascii="Garamond" w:hAnsi="Garamond"/>
        </w:rPr>
        <w:t xml:space="preserve">comme si de plus en plus laid, il devenait </w:t>
      </w:r>
      <w:r w:rsidR="00176E5B" w:rsidRPr="000F3967">
        <w:rPr>
          <w:rFonts w:ascii="Garamond" w:hAnsi="Garamond"/>
        </w:rPr>
        <w:t xml:space="preserve">aussi </w:t>
      </w:r>
      <w:r w:rsidRPr="000F3967">
        <w:rPr>
          <w:rFonts w:ascii="Garamond" w:hAnsi="Garamond"/>
        </w:rPr>
        <w:t xml:space="preserve">de moins en moins digne d’être </w:t>
      </w:r>
      <w:r w:rsidR="002C2D78" w:rsidRPr="000F3967">
        <w:rPr>
          <w:rFonts w:ascii="Garamond" w:hAnsi="Garamond"/>
        </w:rPr>
        <w:t>considéré</w:t>
      </w:r>
      <w:r w:rsidR="003D0957" w:rsidRPr="000F3967">
        <w:rPr>
          <w:rFonts w:ascii="Garamond" w:hAnsi="Garamond"/>
        </w:rPr>
        <w:t xml:space="preserve"> et, </w:t>
      </w:r>
      <w:r w:rsidR="00F2448F" w:rsidRPr="000F3967">
        <w:rPr>
          <w:rFonts w:ascii="Garamond" w:hAnsi="Garamond"/>
        </w:rPr>
        <w:t>par ce fait même</w:t>
      </w:r>
      <w:r w:rsidR="003D0957" w:rsidRPr="000F3967">
        <w:rPr>
          <w:rFonts w:ascii="Garamond" w:hAnsi="Garamond"/>
        </w:rPr>
        <w:t xml:space="preserve">, </w:t>
      </w:r>
      <w:r w:rsidR="00D20233" w:rsidRPr="000F3967">
        <w:rPr>
          <w:rFonts w:ascii="Garamond" w:hAnsi="Garamond"/>
        </w:rPr>
        <w:t xml:space="preserve">de moins en moins </w:t>
      </w:r>
      <w:r w:rsidR="003D0957" w:rsidRPr="000F3967">
        <w:rPr>
          <w:rFonts w:ascii="Garamond" w:hAnsi="Garamond"/>
        </w:rPr>
        <w:t>vivant</w:t>
      </w:r>
      <w:r w:rsidR="00D20233" w:rsidRPr="000F3967">
        <w:rPr>
          <w:rFonts w:ascii="Garamond" w:hAnsi="Garamond"/>
        </w:rPr>
        <w:t xml:space="preserve"> dans </w:t>
      </w:r>
      <w:r w:rsidR="00E10D67" w:rsidRPr="000F3967">
        <w:rPr>
          <w:rFonts w:ascii="Garamond" w:hAnsi="Garamond"/>
        </w:rPr>
        <w:t>la</w:t>
      </w:r>
      <w:r w:rsidR="00D20233" w:rsidRPr="000F3967">
        <w:rPr>
          <w:rFonts w:ascii="Garamond" w:hAnsi="Garamond"/>
        </w:rPr>
        <w:t xml:space="preserve"> mém</w:t>
      </w:r>
      <w:r w:rsidR="00E10D67" w:rsidRPr="000F3967">
        <w:rPr>
          <w:rFonts w:ascii="Garamond" w:hAnsi="Garamond"/>
        </w:rPr>
        <w:t>oire des hommes</w:t>
      </w:r>
      <w:r w:rsidRPr="000F3967">
        <w:rPr>
          <w:rFonts w:ascii="Garamond" w:hAnsi="Garamond"/>
        </w:rPr>
        <w:t>. Si le basilic est un anim</w:t>
      </w:r>
      <w:r w:rsidR="002C2D78" w:rsidRPr="000F3967">
        <w:rPr>
          <w:rFonts w:ascii="Garamond" w:hAnsi="Garamond"/>
        </w:rPr>
        <w:t>al en voie de disparition,</w:t>
      </w:r>
      <w:r w:rsidR="00D20233" w:rsidRPr="000F3967">
        <w:rPr>
          <w:rFonts w:ascii="Garamond" w:hAnsi="Garamond"/>
        </w:rPr>
        <w:t xml:space="preserve"> </w:t>
      </w:r>
      <w:r w:rsidR="002C2D78" w:rsidRPr="000F3967">
        <w:rPr>
          <w:rFonts w:ascii="Garamond" w:hAnsi="Garamond"/>
        </w:rPr>
        <w:t xml:space="preserve">c’est </w:t>
      </w:r>
      <w:r w:rsidR="001D3905" w:rsidRPr="000F3967">
        <w:rPr>
          <w:rFonts w:ascii="Garamond" w:hAnsi="Garamond"/>
        </w:rPr>
        <w:t xml:space="preserve">donc </w:t>
      </w:r>
      <w:r w:rsidR="00EE4AC0" w:rsidRPr="000F3967">
        <w:rPr>
          <w:rFonts w:ascii="Garamond" w:hAnsi="Garamond"/>
        </w:rPr>
        <w:t xml:space="preserve">d’abord </w:t>
      </w:r>
      <w:r w:rsidR="002C2D78" w:rsidRPr="000F3967">
        <w:rPr>
          <w:rFonts w:ascii="Garamond" w:hAnsi="Garamond"/>
        </w:rPr>
        <w:t>du point de vue</w:t>
      </w:r>
      <w:r w:rsidR="00176E5B" w:rsidRPr="000F3967">
        <w:rPr>
          <w:rFonts w:ascii="Garamond" w:hAnsi="Garamond"/>
        </w:rPr>
        <w:t xml:space="preserve"> </w:t>
      </w:r>
      <w:r w:rsidR="00EE4AC0" w:rsidRPr="000F3967">
        <w:rPr>
          <w:rFonts w:ascii="Garamond" w:hAnsi="Garamond"/>
        </w:rPr>
        <w:t>de sa vitalité</w:t>
      </w:r>
      <w:r w:rsidRPr="000F3967">
        <w:rPr>
          <w:rFonts w:ascii="Garamond" w:hAnsi="Garamond"/>
        </w:rPr>
        <w:t xml:space="preserve"> </w:t>
      </w:r>
      <w:r w:rsidR="00EE4AC0" w:rsidRPr="000F3967">
        <w:rPr>
          <w:rFonts w:ascii="Garamond" w:hAnsi="Garamond"/>
        </w:rPr>
        <w:t>littéraire</w:t>
      </w:r>
      <w:r w:rsidR="00176E5B" w:rsidRPr="000F3967">
        <w:rPr>
          <w:rFonts w:ascii="Garamond" w:hAnsi="Garamond"/>
        </w:rPr>
        <w:t xml:space="preserve"> et mythologique</w:t>
      </w:r>
      <w:r w:rsidRPr="000F3967">
        <w:rPr>
          <w:rFonts w:ascii="Garamond" w:hAnsi="Garamond"/>
        </w:rPr>
        <w:t>.</w:t>
      </w:r>
    </w:p>
    <w:p w14:paraId="6C592E92" w14:textId="52C45BF7" w:rsidR="009B2533" w:rsidRPr="000F3967" w:rsidRDefault="009D6A19" w:rsidP="00D20233">
      <w:pPr>
        <w:spacing w:line="360" w:lineRule="auto"/>
        <w:ind w:firstLine="567"/>
        <w:jc w:val="both"/>
        <w:rPr>
          <w:rFonts w:ascii="Garamond" w:hAnsi="Garamond"/>
        </w:rPr>
      </w:pPr>
      <w:r w:rsidRPr="000F3967">
        <w:rPr>
          <w:rFonts w:ascii="Garamond" w:hAnsi="Garamond"/>
        </w:rPr>
        <w:t>Mais y a-t-il jamais eu un mythe du basilic ? De</w:t>
      </w:r>
      <w:r w:rsidR="00EE4AC0" w:rsidRPr="000F3967">
        <w:rPr>
          <w:rFonts w:ascii="Garamond" w:hAnsi="Garamond"/>
        </w:rPr>
        <w:t xml:space="preserve"> quel</w:t>
      </w:r>
      <w:r w:rsidRPr="000F3967">
        <w:rPr>
          <w:rFonts w:ascii="Garamond" w:hAnsi="Garamond"/>
        </w:rPr>
        <w:t xml:space="preserve"> </w:t>
      </w:r>
      <w:r w:rsidR="00EE4AC0" w:rsidRPr="000F3967">
        <w:rPr>
          <w:rFonts w:ascii="Garamond" w:hAnsi="Garamond"/>
        </w:rPr>
        <w:t>« mode d’existence » textuel</w:t>
      </w:r>
      <w:r w:rsidR="003D0957" w:rsidRPr="000F3967">
        <w:rPr>
          <w:rFonts w:ascii="Garamond" w:hAnsi="Garamond"/>
        </w:rPr>
        <w:t xml:space="preserve"> parle-t-on ici</w:t>
      </w:r>
      <w:r w:rsidR="00176E5B" w:rsidRPr="000F3967">
        <w:rPr>
          <w:rFonts w:ascii="Garamond" w:hAnsi="Garamond"/>
        </w:rPr>
        <w:t xml:space="preserve"> ? </w:t>
      </w:r>
      <w:r w:rsidR="00EE4AC0" w:rsidRPr="000F3967">
        <w:rPr>
          <w:rFonts w:ascii="Garamond" w:hAnsi="Garamond"/>
        </w:rPr>
        <w:t>L</w:t>
      </w:r>
      <w:r w:rsidRPr="000F3967">
        <w:rPr>
          <w:rFonts w:ascii="Garamond" w:hAnsi="Garamond"/>
        </w:rPr>
        <w:t xml:space="preserve">’article </w:t>
      </w:r>
      <w:r w:rsidR="00D20233" w:rsidRPr="000F3967">
        <w:rPr>
          <w:rFonts w:ascii="Garamond" w:hAnsi="Garamond"/>
        </w:rPr>
        <w:t xml:space="preserve">du </w:t>
      </w:r>
      <w:r w:rsidR="00D20233" w:rsidRPr="000F3967">
        <w:rPr>
          <w:rFonts w:ascii="Garamond" w:hAnsi="Garamond"/>
          <w:i/>
        </w:rPr>
        <w:t>Manuel</w:t>
      </w:r>
      <w:r w:rsidR="00EE4AC0" w:rsidRPr="000F3967">
        <w:rPr>
          <w:rFonts w:ascii="Garamond" w:hAnsi="Garamond"/>
        </w:rPr>
        <w:t xml:space="preserve"> n’est pas moins</w:t>
      </w:r>
      <w:r w:rsidRPr="000F3967">
        <w:rPr>
          <w:rFonts w:ascii="Garamond" w:hAnsi="Garamond"/>
        </w:rPr>
        <w:t xml:space="preserve"> instructif</w:t>
      </w:r>
      <w:r w:rsidR="00EE4AC0" w:rsidRPr="000F3967">
        <w:rPr>
          <w:rFonts w:ascii="Garamond" w:hAnsi="Garamond"/>
        </w:rPr>
        <w:t xml:space="preserve"> sur ce point</w:t>
      </w:r>
      <w:r w:rsidRPr="000F3967">
        <w:rPr>
          <w:rFonts w:ascii="Garamond" w:hAnsi="Garamond"/>
        </w:rPr>
        <w:t> :</w:t>
      </w:r>
      <w:r w:rsidR="00D20233" w:rsidRPr="000F3967">
        <w:rPr>
          <w:rFonts w:ascii="Garamond" w:hAnsi="Garamond"/>
        </w:rPr>
        <w:t xml:space="preserve"> </w:t>
      </w:r>
      <w:r w:rsidRPr="000F3967">
        <w:rPr>
          <w:rFonts w:ascii="Garamond" w:hAnsi="Garamond"/>
        </w:rPr>
        <w:t xml:space="preserve">le basilic n’a </w:t>
      </w:r>
      <w:r w:rsidR="00F46F66" w:rsidRPr="000F3967">
        <w:rPr>
          <w:rFonts w:ascii="Garamond" w:hAnsi="Garamond"/>
        </w:rPr>
        <w:t>pas</w:t>
      </w:r>
      <w:r w:rsidR="00D20233" w:rsidRPr="000F3967">
        <w:rPr>
          <w:rFonts w:ascii="Garamond" w:hAnsi="Garamond"/>
        </w:rPr>
        <w:t xml:space="preserve"> </w:t>
      </w:r>
      <w:r w:rsidR="00F46F66" w:rsidRPr="000F3967">
        <w:rPr>
          <w:rFonts w:ascii="Garamond" w:hAnsi="Garamond"/>
        </w:rPr>
        <w:t>d’</w:t>
      </w:r>
      <w:r w:rsidR="00D20233" w:rsidRPr="000F3967">
        <w:rPr>
          <w:rFonts w:ascii="Garamond" w:hAnsi="Garamond"/>
        </w:rPr>
        <w:t>histoire</w:t>
      </w:r>
      <w:r w:rsidR="00EE4AC0" w:rsidRPr="000F3967">
        <w:rPr>
          <w:rFonts w:ascii="Garamond" w:hAnsi="Garamond"/>
        </w:rPr>
        <w:t xml:space="preserve"> à proprement parler</w:t>
      </w:r>
      <w:r w:rsidRPr="000F3967">
        <w:rPr>
          <w:rFonts w:ascii="Garamond" w:hAnsi="Garamond"/>
        </w:rPr>
        <w:t xml:space="preserve">. </w:t>
      </w:r>
      <w:r w:rsidR="00EE4AC0" w:rsidRPr="000F3967">
        <w:rPr>
          <w:rFonts w:ascii="Garamond" w:hAnsi="Garamond"/>
        </w:rPr>
        <w:t>Son existence</w:t>
      </w:r>
      <w:r w:rsidR="00F46F66" w:rsidRPr="000F3967">
        <w:rPr>
          <w:rFonts w:ascii="Garamond" w:hAnsi="Garamond"/>
        </w:rPr>
        <w:t xml:space="preserve"> </w:t>
      </w:r>
      <w:r w:rsidR="00EE4AC0" w:rsidRPr="000F3967">
        <w:rPr>
          <w:rFonts w:ascii="Garamond" w:hAnsi="Garamond"/>
        </w:rPr>
        <w:t xml:space="preserve">narrative </w:t>
      </w:r>
      <w:r w:rsidRPr="000F3967">
        <w:rPr>
          <w:rFonts w:ascii="Garamond" w:hAnsi="Garamond"/>
        </w:rPr>
        <w:t xml:space="preserve">est </w:t>
      </w:r>
      <w:r w:rsidR="00F46F66" w:rsidRPr="000F3967">
        <w:rPr>
          <w:rFonts w:ascii="Garamond" w:hAnsi="Garamond"/>
        </w:rPr>
        <w:t>strictement</w:t>
      </w:r>
      <w:r w:rsidR="00D20233" w:rsidRPr="000F3967">
        <w:rPr>
          <w:rFonts w:ascii="Garamond" w:hAnsi="Garamond"/>
        </w:rPr>
        <w:t xml:space="preserve"> anecdotique. Elle s’émiette</w:t>
      </w:r>
      <w:r w:rsidRPr="000F3967">
        <w:rPr>
          <w:rFonts w:ascii="Garamond" w:hAnsi="Garamond"/>
        </w:rPr>
        <w:t xml:space="preserve"> en une multitude de témoignages, </w:t>
      </w:r>
      <w:r w:rsidR="00D20233" w:rsidRPr="000F3967">
        <w:rPr>
          <w:rFonts w:ascii="Garamond" w:hAnsi="Garamond"/>
        </w:rPr>
        <w:t>d’observations et de proverbes</w:t>
      </w:r>
      <w:r w:rsidRPr="000F3967">
        <w:rPr>
          <w:rFonts w:ascii="Garamond" w:hAnsi="Garamond"/>
        </w:rPr>
        <w:t xml:space="preserve"> qui ne constituent jamais un récit susceptible de </w:t>
      </w:r>
      <w:r w:rsidR="00D20233" w:rsidRPr="000F3967">
        <w:rPr>
          <w:rFonts w:ascii="Garamond" w:hAnsi="Garamond"/>
        </w:rPr>
        <w:t xml:space="preserve">faire </w:t>
      </w:r>
      <w:r w:rsidR="00176E5B" w:rsidRPr="000F3967">
        <w:rPr>
          <w:rFonts w:ascii="Garamond" w:hAnsi="Garamond"/>
        </w:rPr>
        <w:t>autorité</w:t>
      </w:r>
      <w:r w:rsidR="00EE4AC0" w:rsidRPr="000F3967">
        <w:rPr>
          <w:rFonts w:ascii="Garamond" w:hAnsi="Garamond"/>
        </w:rPr>
        <w:t xml:space="preserve"> et de </w:t>
      </w:r>
      <w:r w:rsidR="00E10D67" w:rsidRPr="000F3967">
        <w:rPr>
          <w:rFonts w:ascii="Garamond" w:hAnsi="Garamond"/>
        </w:rPr>
        <w:t xml:space="preserve">fournir la matière d’un savoir bien </w:t>
      </w:r>
      <w:r w:rsidR="001D3905" w:rsidRPr="000F3967">
        <w:rPr>
          <w:rFonts w:ascii="Garamond" w:hAnsi="Garamond"/>
        </w:rPr>
        <w:t>construit</w:t>
      </w:r>
      <w:r w:rsidRPr="000F3967">
        <w:rPr>
          <w:rFonts w:ascii="Garamond" w:hAnsi="Garamond"/>
        </w:rPr>
        <w:t>. Il n’y a pas u</w:t>
      </w:r>
      <w:r w:rsidR="00D20233" w:rsidRPr="000F3967">
        <w:rPr>
          <w:rFonts w:ascii="Garamond" w:hAnsi="Garamond"/>
        </w:rPr>
        <w:t>n mythe du basilic comme il y en a</w:t>
      </w:r>
      <w:r w:rsidR="009214AA" w:rsidRPr="000F3967">
        <w:rPr>
          <w:rFonts w:ascii="Garamond" w:hAnsi="Garamond"/>
        </w:rPr>
        <w:t xml:space="preserve"> un</w:t>
      </w:r>
      <w:r w:rsidR="00D20233" w:rsidRPr="000F3967">
        <w:rPr>
          <w:rFonts w:ascii="Garamond" w:hAnsi="Garamond"/>
        </w:rPr>
        <w:t xml:space="preserve"> de Méduse</w:t>
      </w:r>
      <w:r w:rsidRPr="000F3967">
        <w:rPr>
          <w:rFonts w:ascii="Garamond" w:hAnsi="Garamond"/>
        </w:rPr>
        <w:t xml:space="preserve"> </w:t>
      </w:r>
      <w:r w:rsidR="00D20233" w:rsidRPr="000F3967">
        <w:rPr>
          <w:rFonts w:ascii="Garamond" w:hAnsi="Garamond"/>
        </w:rPr>
        <w:t xml:space="preserve">ou </w:t>
      </w:r>
      <w:r w:rsidRPr="000F3967">
        <w:rPr>
          <w:rFonts w:ascii="Garamond" w:hAnsi="Garamond"/>
        </w:rPr>
        <w:t xml:space="preserve">du Minotaure. </w:t>
      </w:r>
      <w:r w:rsidR="00D20233" w:rsidRPr="000F3967">
        <w:rPr>
          <w:rFonts w:ascii="Garamond" w:hAnsi="Garamond"/>
        </w:rPr>
        <w:t xml:space="preserve">Mais il y a des rencontres </w:t>
      </w:r>
      <w:r w:rsidR="00E10D67" w:rsidRPr="000F3967">
        <w:rPr>
          <w:rFonts w:ascii="Garamond" w:hAnsi="Garamond"/>
        </w:rPr>
        <w:t>et des face-à-face avec le serpent. M</w:t>
      </w:r>
      <w:r w:rsidR="00D20233" w:rsidRPr="000F3967">
        <w:rPr>
          <w:rFonts w:ascii="Garamond" w:hAnsi="Garamond"/>
        </w:rPr>
        <w:t>aints</w:t>
      </w:r>
      <w:bookmarkStart w:id="0" w:name="_GoBack"/>
      <w:bookmarkEnd w:id="0"/>
      <w:r w:rsidR="00D20233" w:rsidRPr="000F3967">
        <w:rPr>
          <w:rFonts w:ascii="Garamond" w:hAnsi="Garamond"/>
        </w:rPr>
        <w:t xml:space="preserve"> auteurs </w:t>
      </w:r>
      <w:r w:rsidR="00E10D67" w:rsidRPr="000F3967">
        <w:rPr>
          <w:rFonts w:ascii="Garamond" w:hAnsi="Garamond"/>
        </w:rPr>
        <w:t>s’en</w:t>
      </w:r>
      <w:r w:rsidR="00F46F66" w:rsidRPr="000F3967">
        <w:rPr>
          <w:rFonts w:ascii="Garamond" w:hAnsi="Garamond"/>
        </w:rPr>
        <w:t xml:space="preserve"> </w:t>
      </w:r>
      <w:r w:rsidR="000F3967">
        <w:rPr>
          <w:rFonts w:ascii="Garamond" w:hAnsi="Garamond"/>
        </w:rPr>
        <w:t>sont fait</w:t>
      </w:r>
      <w:r w:rsidR="00F46F66" w:rsidRPr="000F3967">
        <w:rPr>
          <w:rFonts w:ascii="Garamond" w:hAnsi="Garamond"/>
        </w:rPr>
        <w:t xml:space="preserve"> </w:t>
      </w:r>
      <w:r w:rsidR="003D0957" w:rsidRPr="000F3967">
        <w:rPr>
          <w:rFonts w:ascii="Garamond" w:hAnsi="Garamond"/>
        </w:rPr>
        <w:t>l’</w:t>
      </w:r>
      <w:r w:rsidR="00F46F66" w:rsidRPr="000F3967">
        <w:rPr>
          <w:rFonts w:ascii="Garamond" w:hAnsi="Garamond"/>
        </w:rPr>
        <w:t>écho</w:t>
      </w:r>
      <w:r w:rsidR="00D20233" w:rsidRPr="000F3967">
        <w:rPr>
          <w:rFonts w:ascii="Garamond" w:hAnsi="Garamond"/>
        </w:rPr>
        <w:t xml:space="preserve">, comme si cet </w:t>
      </w:r>
      <w:r w:rsidR="003D0957" w:rsidRPr="000F3967">
        <w:rPr>
          <w:rFonts w:ascii="Garamond" w:hAnsi="Garamond"/>
        </w:rPr>
        <w:t xml:space="preserve">animal surgi de nulle part </w:t>
      </w:r>
      <w:r w:rsidR="00D20233" w:rsidRPr="000F3967">
        <w:rPr>
          <w:rFonts w:ascii="Garamond" w:hAnsi="Garamond"/>
        </w:rPr>
        <w:t xml:space="preserve">était un être transitoire, </w:t>
      </w:r>
      <w:r w:rsidR="003D0957" w:rsidRPr="000F3967">
        <w:rPr>
          <w:rFonts w:ascii="Garamond" w:hAnsi="Garamond"/>
        </w:rPr>
        <w:t xml:space="preserve">toujours en chemin, </w:t>
      </w:r>
      <w:r w:rsidR="00D20233" w:rsidRPr="000F3967">
        <w:rPr>
          <w:rFonts w:ascii="Garamond" w:hAnsi="Garamond"/>
        </w:rPr>
        <w:t>de</w:t>
      </w:r>
      <w:r w:rsidR="009B2533" w:rsidRPr="000F3967">
        <w:rPr>
          <w:rFonts w:ascii="Garamond" w:hAnsi="Garamond"/>
        </w:rPr>
        <w:t xml:space="preserve"> passage</w:t>
      </w:r>
      <w:r w:rsidR="00D20233" w:rsidRPr="000F3967">
        <w:rPr>
          <w:rFonts w:ascii="Garamond" w:hAnsi="Garamond"/>
        </w:rPr>
        <w:t xml:space="preserve"> dans</w:t>
      </w:r>
      <w:r w:rsidRPr="000F3967">
        <w:rPr>
          <w:rFonts w:ascii="Garamond" w:hAnsi="Garamond"/>
        </w:rPr>
        <w:t xml:space="preserve"> l’histoire </w:t>
      </w:r>
      <w:r w:rsidR="003D0957" w:rsidRPr="000F3967">
        <w:rPr>
          <w:rFonts w:ascii="Garamond" w:hAnsi="Garamond"/>
        </w:rPr>
        <w:t>des autres</w:t>
      </w:r>
      <w:r w:rsidRPr="000F3967">
        <w:rPr>
          <w:rFonts w:ascii="Garamond" w:hAnsi="Garamond"/>
        </w:rPr>
        <w:t xml:space="preserve">, qu’il </w:t>
      </w:r>
      <w:r w:rsidRPr="000F3967">
        <w:rPr>
          <w:rFonts w:ascii="Garamond" w:hAnsi="Garamond"/>
        </w:rPr>
        <w:lastRenderedPageBreak/>
        <w:t xml:space="preserve">s’agisse </w:t>
      </w:r>
      <w:r w:rsidR="001D3905" w:rsidRPr="000F3967">
        <w:rPr>
          <w:rFonts w:ascii="Garamond" w:hAnsi="Garamond"/>
        </w:rPr>
        <w:t xml:space="preserve">de </w:t>
      </w:r>
      <w:r w:rsidR="007949BD">
        <w:rPr>
          <w:rFonts w:ascii="Garamond" w:hAnsi="Garamond"/>
        </w:rPr>
        <w:t>la campagne asiatique</w:t>
      </w:r>
      <w:r w:rsidR="001D3905" w:rsidRPr="000F3967">
        <w:rPr>
          <w:rFonts w:ascii="Garamond" w:hAnsi="Garamond"/>
        </w:rPr>
        <w:t xml:space="preserve"> </w:t>
      </w:r>
      <w:r w:rsidR="007949BD">
        <w:rPr>
          <w:rFonts w:ascii="Garamond" w:hAnsi="Garamond"/>
        </w:rPr>
        <w:t>d’</w:t>
      </w:r>
      <w:r w:rsidRPr="000F3967">
        <w:rPr>
          <w:rFonts w:ascii="Garamond" w:hAnsi="Garamond"/>
        </w:rPr>
        <w:t>Alexandre le Gran</w:t>
      </w:r>
      <w:r w:rsidR="00EE4AC0" w:rsidRPr="000F3967">
        <w:rPr>
          <w:rFonts w:ascii="Garamond" w:hAnsi="Garamond"/>
        </w:rPr>
        <w:t>d</w:t>
      </w:r>
      <w:r w:rsidRPr="000F3967">
        <w:rPr>
          <w:rStyle w:val="Marquenotebasdepage"/>
          <w:rFonts w:ascii="Garamond" w:hAnsi="Garamond"/>
        </w:rPr>
        <w:footnoteReference w:id="4"/>
      </w:r>
      <w:r w:rsidR="00E835E4" w:rsidRPr="000F3967">
        <w:rPr>
          <w:rFonts w:ascii="Garamond" w:hAnsi="Garamond"/>
        </w:rPr>
        <w:t xml:space="preserve"> ou du</w:t>
      </w:r>
      <w:r w:rsidRPr="000F3967">
        <w:rPr>
          <w:rFonts w:ascii="Garamond" w:hAnsi="Garamond"/>
        </w:rPr>
        <w:t xml:space="preserve"> </w:t>
      </w:r>
      <w:r w:rsidRPr="000F3967">
        <w:rPr>
          <w:rFonts w:ascii="Garamond" w:hAnsi="Garamond"/>
          <w:i/>
        </w:rPr>
        <w:t>Zadig</w:t>
      </w:r>
      <w:r w:rsidR="00E835E4" w:rsidRPr="000F3967">
        <w:rPr>
          <w:rFonts w:ascii="Garamond" w:hAnsi="Garamond"/>
        </w:rPr>
        <w:t xml:space="preserve"> de Voltaire</w:t>
      </w:r>
      <w:r w:rsidRPr="000F3967">
        <w:rPr>
          <w:rStyle w:val="Marquenotebasdepage"/>
          <w:rFonts w:ascii="Garamond" w:hAnsi="Garamond"/>
        </w:rPr>
        <w:footnoteReference w:id="5"/>
      </w:r>
      <w:r w:rsidRPr="000F3967">
        <w:rPr>
          <w:rFonts w:ascii="Garamond" w:hAnsi="Garamond"/>
        </w:rPr>
        <w:t xml:space="preserve">. </w:t>
      </w:r>
      <w:r w:rsidR="002A246E" w:rsidRPr="000F3967">
        <w:rPr>
          <w:rFonts w:ascii="Garamond" w:hAnsi="Garamond"/>
        </w:rPr>
        <w:t>La situation est à peu près la même</w:t>
      </w:r>
      <w:r w:rsidRPr="000F3967">
        <w:rPr>
          <w:rFonts w:ascii="Garamond" w:hAnsi="Garamond"/>
        </w:rPr>
        <w:t xml:space="preserve"> dans les écrits scientifiques ou philosophiques : lorsqu’il analyse les propriétés occultes des </w:t>
      </w:r>
      <w:r w:rsidR="00F46F66" w:rsidRPr="000F3967">
        <w:rPr>
          <w:rFonts w:ascii="Garamond" w:hAnsi="Garamond"/>
        </w:rPr>
        <w:t>créatures</w:t>
      </w:r>
      <w:r w:rsidRPr="000F3967">
        <w:rPr>
          <w:rFonts w:ascii="Garamond" w:hAnsi="Garamond"/>
        </w:rPr>
        <w:t xml:space="preserve"> naturelles </w:t>
      </w:r>
      <w:r w:rsidR="009B2533" w:rsidRPr="000F3967">
        <w:rPr>
          <w:rFonts w:ascii="Garamond" w:hAnsi="Garamond"/>
        </w:rPr>
        <w:t xml:space="preserve">dans son </w:t>
      </w:r>
      <w:r w:rsidR="009B2533" w:rsidRPr="000F3967">
        <w:rPr>
          <w:rFonts w:ascii="Garamond" w:hAnsi="Garamond"/>
          <w:i/>
        </w:rPr>
        <w:t>De Universo,</w:t>
      </w:r>
      <w:r w:rsidR="009B2533" w:rsidRPr="000F3967">
        <w:rPr>
          <w:rFonts w:ascii="Garamond" w:hAnsi="Garamond"/>
        </w:rPr>
        <w:t xml:space="preserve"> </w:t>
      </w:r>
      <w:r w:rsidR="000F3967" w:rsidRPr="000F3967">
        <w:rPr>
          <w:rFonts w:ascii="Garamond" w:hAnsi="Garamond"/>
        </w:rPr>
        <w:t xml:space="preserve">Guillaume d’Auvergne </w:t>
      </w:r>
      <w:r w:rsidR="009214AA" w:rsidRPr="000F3967">
        <w:rPr>
          <w:rFonts w:ascii="Garamond" w:hAnsi="Garamond"/>
        </w:rPr>
        <w:t>s’arrête sur</w:t>
      </w:r>
      <w:r w:rsidRPr="000F3967">
        <w:rPr>
          <w:rFonts w:ascii="Garamond" w:hAnsi="Garamond"/>
        </w:rPr>
        <w:t xml:space="preserve"> le basilic</w:t>
      </w:r>
      <w:r w:rsidR="009214AA" w:rsidRPr="000F3967">
        <w:rPr>
          <w:rFonts w:ascii="Garamond" w:hAnsi="Garamond"/>
        </w:rPr>
        <w:t>, mais n’en clarifie pas pour autant la place</w:t>
      </w:r>
      <w:r w:rsidR="00404FFF">
        <w:rPr>
          <w:rFonts w:ascii="Garamond" w:hAnsi="Garamond"/>
        </w:rPr>
        <w:t xml:space="preserve"> </w:t>
      </w:r>
      <w:r w:rsidR="009214AA" w:rsidRPr="000F3967">
        <w:rPr>
          <w:rFonts w:ascii="Garamond" w:hAnsi="Garamond"/>
        </w:rPr>
        <w:t xml:space="preserve">au sein </w:t>
      </w:r>
      <w:r w:rsidR="00A50D3B">
        <w:rPr>
          <w:rFonts w:ascii="Garamond" w:hAnsi="Garamond"/>
        </w:rPr>
        <w:t>de la Création</w:t>
      </w:r>
      <w:r w:rsidRPr="000F3967">
        <w:rPr>
          <w:rStyle w:val="Marquenotebasdepage"/>
          <w:rFonts w:ascii="Garamond" w:hAnsi="Garamond"/>
        </w:rPr>
        <w:footnoteReference w:id="6"/>
      </w:r>
      <w:r w:rsidR="00F46F66" w:rsidRPr="000F3967">
        <w:rPr>
          <w:rFonts w:ascii="Garamond" w:hAnsi="Garamond"/>
        </w:rPr>
        <w:t>.</w:t>
      </w:r>
      <w:r w:rsidRPr="000F3967">
        <w:rPr>
          <w:rFonts w:ascii="Garamond" w:hAnsi="Garamond"/>
        </w:rPr>
        <w:t xml:space="preserve"> </w:t>
      </w:r>
      <w:r w:rsidR="00F46F66" w:rsidRPr="000F3967">
        <w:rPr>
          <w:rFonts w:ascii="Garamond" w:hAnsi="Garamond"/>
        </w:rPr>
        <w:t>A</w:t>
      </w:r>
      <w:r w:rsidR="009B2533" w:rsidRPr="000F3967">
        <w:rPr>
          <w:rFonts w:ascii="Garamond" w:hAnsi="Garamond"/>
        </w:rPr>
        <w:t xml:space="preserve">u début du XVIe siècle, l’averroïste Agostino Nifo </w:t>
      </w:r>
      <w:r w:rsidR="001D3905" w:rsidRPr="000F3967">
        <w:rPr>
          <w:rFonts w:ascii="Garamond" w:hAnsi="Garamond"/>
        </w:rPr>
        <w:t>le mentionne</w:t>
      </w:r>
      <w:r w:rsidR="00E835E4" w:rsidRPr="000F3967">
        <w:rPr>
          <w:rFonts w:ascii="Garamond" w:hAnsi="Garamond"/>
        </w:rPr>
        <w:t xml:space="preserve"> lui aussi </w:t>
      </w:r>
      <w:r w:rsidRPr="000F3967">
        <w:rPr>
          <w:rFonts w:ascii="Garamond" w:hAnsi="Garamond"/>
        </w:rPr>
        <w:t xml:space="preserve">dans la dernière page de son fastidieux commentaire du </w:t>
      </w:r>
      <w:r w:rsidRPr="000F3967">
        <w:rPr>
          <w:rFonts w:ascii="Garamond" w:hAnsi="Garamond"/>
          <w:i/>
        </w:rPr>
        <w:t>De anima</w:t>
      </w:r>
      <w:r w:rsidR="009B2533" w:rsidRPr="000F3967">
        <w:rPr>
          <w:rFonts w:ascii="Garamond" w:hAnsi="Garamond"/>
          <w:i/>
        </w:rPr>
        <w:t xml:space="preserve"> </w:t>
      </w:r>
      <w:r w:rsidR="009B2533" w:rsidRPr="000F3967">
        <w:rPr>
          <w:rFonts w:ascii="Garamond" w:hAnsi="Garamond"/>
        </w:rPr>
        <w:t>d’Aristote</w:t>
      </w:r>
      <w:r w:rsidR="002A246E" w:rsidRPr="000F3967">
        <w:rPr>
          <w:rFonts w:ascii="Garamond" w:hAnsi="Garamond"/>
        </w:rPr>
        <w:t xml:space="preserve"> : </w:t>
      </w:r>
      <w:r w:rsidR="001D3905" w:rsidRPr="000F3967">
        <w:rPr>
          <w:rFonts w:ascii="Garamond" w:hAnsi="Garamond"/>
        </w:rPr>
        <w:t>mais à nouveau</w:t>
      </w:r>
      <w:r w:rsidR="002A246E" w:rsidRPr="000F3967">
        <w:rPr>
          <w:rFonts w:ascii="Garamond" w:hAnsi="Garamond"/>
        </w:rPr>
        <w:t xml:space="preserve">, </w:t>
      </w:r>
      <w:r w:rsidR="001D3905" w:rsidRPr="000F3967">
        <w:rPr>
          <w:rFonts w:ascii="Garamond" w:hAnsi="Garamond"/>
        </w:rPr>
        <w:t>le serpent</w:t>
      </w:r>
      <w:r w:rsidR="002A246E" w:rsidRPr="000F3967">
        <w:rPr>
          <w:rFonts w:ascii="Garamond" w:hAnsi="Garamond"/>
        </w:rPr>
        <w:t xml:space="preserve"> ne fait que passer</w:t>
      </w:r>
      <w:r w:rsidRPr="000F3967">
        <w:rPr>
          <w:rStyle w:val="Marquenotebasdepage"/>
          <w:rFonts w:ascii="Garamond" w:hAnsi="Garamond"/>
        </w:rPr>
        <w:footnoteReference w:id="7"/>
      </w:r>
      <w:r w:rsidRPr="000F3967">
        <w:rPr>
          <w:rFonts w:ascii="Garamond" w:hAnsi="Garamond"/>
        </w:rPr>
        <w:t xml:space="preserve">. Le </w:t>
      </w:r>
      <w:r w:rsidR="002A246E" w:rsidRPr="000F3967">
        <w:rPr>
          <w:rFonts w:ascii="Garamond" w:hAnsi="Garamond"/>
        </w:rPr>
        <w:t>« corpus »</w:t>
      </w:r>
      <w:r w:rsidRPr="000F3967">
        <w:rPr>
          <w:rFonts w:ascii="Garamond" w:hAnsi="Garamond"/>
        </w:rPr>
        <w:t xml:space="preserve"> du basilic</w:t>
      </w:r>
      <w:r w:rsidR="00E835E4" w:rsidRPr="000F3967">
        <w:rPr>
          <w:rFonts w:ascii="Garamond" w:hAnsi="Garamond"/>
        </w:rPr>
        <w:t xml:space="preserve"> </w:t>
      </w:r>
      <w:r w:rsidRPr="000F3967">
        <w:rPr>
          <w:rFonts w:ascii="Garamond" w:hAnsi="Garamond"/>
        </w:rPr>
        <w:t>est fait de</w:t>
      </w:r>
      <w:r w:rsidR="009B2533" w:rsidRPr="000F3967">
        <w:rPr>
          <w:rFonts w:ascii="Garamond" w:hAnsi="Garamond"/>
        </w:rPr>
        <w:t xml:space="preserve"> centaines de </w:t>
      </w:r>
      <w:r w:rsidRPr="000F3967">
        <w:rPr>
          <w:rFonts w:ascii="Garamond" w:hAnsi="Garamond"/>
        </w:rPr>
        <w:t xml:space="preserve">textes </w:t>
      </w:r>
      <w:r w:rsidR="003251F5" w:rsidRPr="000F3967">
        <w:rPr>
          <w:rFonts w:ascii="Garamond" w:hAnsi="Garamond"/>
        </w:rPr>
        <w:t>elliptiques</w:t>
      </w:r>
      <w:r w:rsidR="00176E5B" w:rsidRPr="000F3967">
        <w:rPr>
          <w:rFonts w:ascii="Garamond" w:hAnsi="Garamond"/>
        </w:rPr>
        <w:t xml:space="preserve"> </w:t>
      </w:r>
      <w:r w:rsidR="005811EB" w:rsidRPr="000F3967">
        <w:rPr>
          <w:rFonts w:ascii="Garamond" w:hAnsi="Garamond"/>
        </w:rPr>
        <w:t xml:space="preserve">comme ceux-là </w:t>
      </w:r>
      <w:r w:rsidR="00176E5B" w:rsidRPr="000F3967">
        <w:rPr>
          <w:rFonts w:ascii="Garamond" w:hAnsi="Garamond"/>
        </w:rPr>
        <w:t xml:space="preserve">dont le propos, </w:t>
      </w:r>
      <w:r w:rsidRPr="000F3967">
        <w:rPr>
          <w:rFonts w:ascii="Garamond" w:hAnsi="Garamond"/>
        </w:rPr>
        <w:t xml:space="preserve">loin de nous donner une description </w:t>
      </w:r>
      <w:r w:rsidR="00E835E4" w:rsidRPr="000F3967">
        <w:rPr>
          <w:rFonts w:ascii="Garamond" w:hAnsi="Garamond"/>
        </w:rPr>
        <w:t>satisfaisante</w:t>
      </w:r>
      <w:r w:rsidRPr="000F3967">
        <w:rPr>
          <w:rFonts w:ascii="Garamond" w:hAnsi="Garamond"/>
        </w:rPr>
        <w:t xml:space="preserve"> de l’anima</w:t>
      </w:r>
      <w:r w:rsidR="009B2533" w:rsidRPr="000F3967">
        <w:rPr>
          <w:rFonts w:ascii="Garamond" w:hAnsi="Garamond"/>
        </w:rPr>
        <w:t xml:space="preserve">l, nous laissent sur notre faim, </w:t>
      </w:r>
      <w:r w:rsidR="005811EB" w:rsidRPr="000F3967">
        <w:rPr>
          <w:rFonts w:ascii="Garamond" w:hAnsi="Garamond"/>
        </w:rPr>
        <w:t xml:space="preserve">tout </w:t>
      </w:r>
      <w:r w:rsidR="009B2533" w:rsidRPr="000F3967">
        <w:rPr>
          <w:rFonts w:ascii="Garamond" w:hAnsi="Garamond"/>
        </w:rPr>
        <w:t>pantelants de curiosité</w:t>
      </w:r>
      <w:r w:rsidRPr="000F3967">
        <w:rPr>
          <w:rFonts w:ascii="Garamond" w:hAnsi="Garamond"/>
        </w:rPr>
        <w:t xml:space="preserve">. Ce que confirme </w:t>
      </w:r>
      <w:r w:rsidR="009B2533" w:rsidRPr="000F3967">
        <w:rPr>
          <w:rFonts w:ascii="Garamond" w:hAnsi="Garamond"/>
        </w:rPr>
        <w:t xml:space="preserve">à sa manière </w:t>
      </w:r>
      <w:r w:rsidR="00F46F66" w:rsidRPr="000F3967">
        <w:rPr>
          <w:rFonts w:ascii="Garamond" w:hAnsi="Garamond"/>
        </w:rPr>
        <w:t>la leçon borgé</w:t>
      </w:r>
      <w:r w:rsidRPr="000F3967">
        <w:rPr>
          <w:rFonts w:ascii="Garamond" w:hAnsi="Garamond"/>
        </w:rPr>
        <w:t xml:space="preserve">sienne : le basilic est </w:t>
      </w:r>
      <w:r w:rsidR="00176E5B" w:rsidRPr="000F3967">
        <w:rPr>
          <w:rFonts w:ascii="Garamond" w:hAnsi="Garamond"/>
        </w:rPr>
        <w:t xml:space="preserve">un métamorphosé chronique, </w:t>
      </w:r>
      <w:r w:rsidRPr="000F3967">
        <w:rPr>
          <w:rFonts w:ascii="Garamond" w:hAnsi="Garamond"/>
        </w:rPr>
        <w:t xml:space="preserve">une </w:t>
      </w:r>
      <w:r w:rsidR="009B2533" w:rsidRPr="000F3967">
        <w:rPr>
          <w:rFonts w:ascii="Garamond" w:hAnsi="Garamond"/>
        </w:rPr>
        <w:t xml:space="preserve">chimère en </w:t>
      </w:r>
      <w:r w:rsidR="005811EB" w:rsidRPr="000F3967">
        <w:rPr>
          <w:rFonts w:ascii="Garamond" w:hAnsi="Garamond"/>
        </w:rPr>
        <w:t>expansion</w:t>
      </w:r>
      <w:r w:rsidR="002351CA" w:rsidRPr="002351CA">
        <w:rPr>
          <w:rFonts w:ascii="Garamond" w:hAnsi="Garamond"/>
        </w:rPr>
        <w:t xml:space="preserve"> </w:t>
      </w:r>
      <w:r w:rsidR="002351CA" w:rsidRPr="000F3967">
        <w:rPr>
          <w:rFonts w:ascii="Garamond" w:hAnsi="Garamond"/>
        </w:rPr>
        <w:t>permanente</w:t>
      </w:r>
      <w:r w:rsidR="009B2533" w:rsidRPr="000F3967">
        <w:rPr>
          <w:rFonts w:ascii="Garamond" w:hAnsi="Garamond"/>
        </w:rPr>
        <w:t>. C</w:t>
      </w:r>
      <w:r w:rsidRPr="000F3967">
        <w:rPr>
          <w:rFonts w:ascii="Garamond" w:hAnsi="Garamond"/>
        </w:rPr>
        <w:t xml:space="preserve">hacun peut en </w:t>
      </w:r>
      <w:r w:rsidR="009B2533" w:rsidRPr="000F3967">
        <w:rPr>
          <w:rFonts w:ascii="Garamond" w:hAnsi="Garamond"/>
        </w:rPr>
        <w:t>modifier</w:t>
      </w:r>
      <w:r w:rsidRPr="000F3967">
        <w:rPr>
          <w:rFonts w:ascii="Garamond" w:hAnsi="Garamond"/>
        </w:rPr>
        <w:t xml:space="preserve"> l’image pour la livrer ensuite </w:t>
      </w:r>
      <w:r w:rsidR="009B2533" w:rsidRPr="000F3967">
        <w:rPr>
          <w:rFonts w:ascii="Garamond" w:hAnsi="Garamond"/>
        </w:rPr>
        <w:t xml:space="preserve">à d’autres qui, à leur tour, </w:t>
      </w:r>
      <w:r w:rsidR="002A246E" w:rsidRPr="000F3967">
        <w:rPr>
          <w:rFonts w:ascii="Garamond" w:hAnsi="Garamond"/>
        </w:rPr>
        <w:t>aggraveront encore sa</w:t>
      </w:r>
      <w:r w:rsidR="009214AA" w:rsidRPr="000F3967">
        <w:rPr>
          <w:rFonts w:ascii="Garamond" w:hAnsi="Garamond"/>
        </w:rPr>
        <w:t xml:space="preserve"> défiguration</w:t>
      </w:r>
      <w:r w:rsidR="00176E5B" w:rsidRPr="000F3967">
        <w:rPr>
          <w:rFonts w:ascii="Garamond" w:hAnsi="Garamond"/>
        </w:rPr>
        <w:t xml:space="preserve">. </w:t>
      </w:r>
      <w:r w:rsidRPr="000F3967">
        <w:rPr>
          <w:rFonts w:ascii="Garamond" w:hAnsi="Garamond"/>
        </w:rPr>
        <w:t xml:space="preserve">Si le mythe implique </w:t>
      </w:r>
      <w:r w:rsidR="002A246E" w:rsidRPr="000F3967">
        <w:rPr>
          <w:rFonts w:ascii="Garamond" w:hAnsi="Garamond"/>
        </w:rPr>
        <w:t xml:space="preserve">au moins </w:t>
      </w:r>
      <w:r w:rsidR="009B2533" w:rsidRPr="000F3967">
        <w:rPr>
          <w:rFonts w:ascii="Garamond" w:hAnsi="Garamond"/>
        </w:rPr>
        <w:t>un soupçon de sacré</w:t>
      </w:r>
      <w:r w:rsidRPr="000F3967">
        <w:rPr>
          <w:rFonts w:ascii="Garamond" w:hAnsi="Garamond"/>
        </w:rPr>
        <w:t xml:space="preserve">, si ses modifications se font </w:t>
      </w:r>
      <w:r w:rsidR="002A246E" w:rsidRPr="000F3967">
        <w:rPr>
          <w:rFonts w:ascii="Garamond" w:hAnsi="Garamond"/>
        </w:rPr>
        <w:t xml:space="preserve">toujours </w:t>
      </w:r>
      <w:r w:rsidR="001D3905" w:rsidRPr="000F3967">
        <w:rPr>
          <w:rFonts w:ascii="Garamond" w:hAnsi="Garamond"/>
        </w:rPr>
        <w:t>en</w:t>
      </w:r>
      <w:r w:rsidR="00F2448F" w:rsidRPr="000F3967">
        <w:rPr>
          <w:rFonts w:ascii="Garamond" w:hAnsi="Garamond"/>
        </w:rPr>
        <w:t xml:space="preserve"> marge </w:t>
      </w:r>
      <w:r w:rsidR="001D3905" w:rsidRPr="000F3967">
        <w:rPr>
          <w:rFonts w:ascii="Garamond" w:hAnsi="Garamond"/>
        </w:rPr>
        <w:t>du récit officiel</w:t>
      </w:r>
      <w:r w:rsidRPr="000F3967">
        <w:rPr>
          <w:rFonts w:ascii="Garamond" w:hAnsi="Garamond"/>
        </w:rPr>
        <w:t xml:space="preserve">, si l’imagination s’y trouve freinée par </w:t>
      </w:r>
      <w:r w:rsidR="009B2533" w:rsidRPr="000F3967">
        <w:rPr>
          <w:rFonts w:ascii="Garamond" w:hAnsi="Garamond"/>
        </w:rPr>
        <w:t>un</w:t>
      </w:r>
      <w:r w:rsidRPr="000F3967">
        <w:rPr>
          <w:rFonts w:ascii="Garamond" w:hAnsi="Garamond"/>
        </w:rPr>
        <w:t xml:space="preserve"> appareil monu</w:t>
      </w:r>
      <w:r w:rsidR="00F2448F" w:rsidRPr="000F3967">
        <w:rPr>
          <w:rFonts w:ascii="Garamond" w:hAnsi="Garamond"/>
        </w:rPr>
        <w:t xml:space="preserve">mental </w:t>
      </w:r>
      <w:r w:rsidR="002B39F7">
        <w:rPr>
          <w:rFonts w:ascii="Garamond" w:hAnsi="Garamond"/>
        </w:rPr>
        <w:t>qui prétend à l’</w:t>
      </w:r>
      <w:r w:rsidR="002351CA">
        <w:rPr>
          <w:rFonts w:ascii="Garamond" w:hAnsi="Garamond"/>
        </w:rPr>
        <w:t>universalité</w:t>
      </w:r>
      <w:r w:rsidRPr="000F3967">
        <w:rPr>
          <w:rFonts w:ascii="Garamond" w:hAnsi="Garamond"/>
        </w:rPr>
        <w:t xml:space="preserve">, le basilic, lui, n’est qu’un </w:t>
      </w:r>
      <w:r w:rsidR="001D3905" w:rsidRPr="000F3967">
        <w:rPr>
          <w:rFonts w:ascii="Garamond" w:hAnsi="Garamond"/>
        </w:rPr>
        <w:t xml:space="preserve">pauvre </w:t>
      </w:r>
      <w:r w:rsidRPr="000F3967">
        <w:rPr>
          <w:rFonts w:ascii="Garamond" w:hAnsi="Garamond"/>
        </w:rPr>
        <w:t>rejeton</w:t>
      </w:r>
      <w:r w:rsidR="000F3967">
        <w:rPr>
          <w:rFonts w:ascii="Garamond" w:hAnsi="Garamond"/>
        </w:rPr>
        <w:t xml:space="preserve"> du mythe, </w:t>
      </w:r>
      <w:r w:rsidRPr="000F3967">
        <w:rPr>
          <w:rFonts w:ascii="Garamond" w:hAnsi="Garamond"/>
        </w:rPr>
        <w:t>l’un des</w:t>
      </w:r>
      <w:r w:rsidR="00176E5B" w:rsidRPr="000F3967">
        <w:rPr>
          <w:rFonts w:ascii="Garamond" w:hAnsi="Garamond"/>
        </w:rPr>
        <w:t xml:space="preserve"> innombrables serpents </w:t>
      </w:r>
      <w:r w:rsidR="009B2533" w:rsidRPr="000F3967">
        <w:rPr>
          <w:rFonts w:ascii="Garamond" w:hAnsi="Garamond"/>
        </w:rPr>
        <w:t>nés du sang de</w:t>
      </w:r>
      <w:r w:rsidR="00E835E4" w:rsidRPr="000F3967">
        <w:rPr>
          <w:rFonts w:ascii="Garamond" w:hAnsi="Garamond"/>
        </w:rPr>
        <w:t xml:space="preserve"> la tête tranchée de</w:t>
      </w:r>
      <w:r w:rsidRPr="000F3967">
        <w:rPr>
          <w:rFonts w:ascii="Garamond" w:hAnsi="Garamond"/>
        </w:rPr>
        <w:t xml:space="preserve"> Méduse : un animal fabuleux dont chacun pourra à sa guise se faire le héraut </w:t>
      </w:r>
      <w:r w:rsidR="001D3905" w:rsidRPr="000F3967">
        <w:rPr>
          <w:rFonts w:ascii="Garamond" w:hAnsi="Garamond"/>
        </w:rPr>
        <w:t xml:space="preserve">ou </w:t>
      </w:r>
      <w:r w:rsidR="000F3967">
        <w:rPr>
          <w:rFonts w:ascii="Garamond" w:hAnsi="Garamond"/>
        </w:rPr>
        <w:t>l’illustrateur</w:t>
      </w:r>
      <w:r w:rsidRPr="000F3967">
        <w:rPr>
          <w:rFonts w:ascii="Garamond" w:hAnsi="Garamond"/>
        </w:rPr>
        <w:t xml:space="preserve">. </w:t>
      </w:r>
    </w:p>
    <w:p w14:paraId="077B21A0" w14:textId="0A477D88" w:rsidR="009D6A19" w:rsidRPr="000F3967" w:rsidRDefault="009B2533" w:rsidP="00D20233">
      <w:pPr>
        <w:spacing w:line="360" w:lineRule="auto"/>
        <w:ind w:firstLine="567"/>
        <w:jc w:val="both"/>
        <w:rPr>
          <w:rFonts w:ascii="Garamond" w:hAnsi="Garamond"/>
        </w:rPr>
      </w:pPr>
      <w:r w:rsidRPr="000F3967">
        <w:rPr>
          <w:rFonts w:ascii="Garamond" w:hAnsi="Garamond"/>
        </w:rPr>
        <w:t xml:space="preserve">Mais, dans ce cas, </w:t>
      </w:r>
      <w:r w:rsidR="009D6A19" w:rsidRPr="000F3967">
        <w:rPr>
          <w:rFonts w:ascii="Garamond" w:hAnsi="Garamond"/>
        </w:rPr>
        <w:t>que dit-on lorsque l’on nomme le basilic ? Y a-t-il quelque chose sous ce signe ou bien a-t-on affaire à une dénomination vide, à une métaphore ouverte sur le rien ? Et qu’en est-il de</w:t>
      </w:r>
      <w:r w:rsidR="002A246E" w:rsidRPr="000F3967">
        <w:rPr>
          <w:rFonts w:ascii="Garamond" w:hAnsi="Garamond"/>
        </w:rPr>
        <w:t xml:space="preserve"> ce que Borges appelle</w:t>
      </w:r>
      <w:r w:rsidR="009D6A19" w:rsidRPr="000F3967">
        <w:rPr>
          <w:rFonts w:ascii="Garamond" w:hAnsi="Garamond"/>
        </w:rPr>
        <w:t xml:space="preserve"> « la vertu meurtrière de son regard » ? </w:t>
      </w:r>
    </w:p>
    <w:p w14:paraId="19C5A73B" w14:textId="77777777" w:rsidR="009D6A19" w:rsidRPr="000F3967" w:rsidRDefault="009D6A19" w:rsidP="00D20233">
      <w:pPr>
        <w:spacing w:line="360" w:lineRule="auto"/>
        <w:ind w:firstLine="567"/>
        <w:jc w:val="both"/>
        <w:rPr>
          <w:rFonts w:ascii="Garamond" w:hAnsi="Garamond"/>
        </w:rPr>
      </w:pPr>
    </w:p>
    <w:p w14:paraId="4EAD4D70" w14:textId="77777777" w:rsidR="009D6A19" w:rsidRPr="000F3967" w:rsidRDefault="009D6A19" w:rsidP="00D20233">
      <w:pPr>
        <w:spacing w:line="360" w:lineRule="auto"/>
        <w:ind w:firstLine="567"/>
        <w:jc w:val="both"/>
        <w:rPr>
          <w:rFonts w:ascii="Garamond" w:hAnsi="Garamond"/>
        </w:rPr>
      </w:pPr>
      <w:r w:rsidRPr="000F3967">
        <w:rPr>
          <w:rFonts w:ascii="Garamond" w:hAnsi="Garamond"/>
        </w:rPr>
        <w:t>2. L’imbroglio Bertier</w:t>
      </w:r>
    </w:p>
    <w:p w14:paraId="698094B5" w14:textId="0E9EBDB4" w:rsidR="009D6A19" w:rsidRPr="000F3967" w:rsidRDefault="00F46F66" w:rsidP="00D20233">
      <w:pPr>
        <w:spacing w:line="360" w:lineRule="auto"/>
        <w:ind w:firstLine="567"/>
        <w:jc w:val="both"/>
        <w:rPr>
          <w:rFonts w:ascii="Garamond" w:hAnsi="Garamond"/>
        </w:rPr>
      </w:pPr>
      <w:r w:rsidRPr="000F3967">
        <w:rPr>
          <w:rFonts w:ascii="Garamond" w:hAnsi="Garamond"/>
        </w:rPr>
        <w:t>L’histoire de Louis Bertier</w:t>
      </w:r>
      <w:r w:rsidR="001D3905" w:rsidRPr="000F3967">
        <w:rPr>
          <w:rFonts w:ascii="Garamond" w:hAnsi="Garamond"/>
        </w:rPr>
        <w:t>,</w:t>
      </w:r>
      <w:r w:rsidRPr="000F3967">
        <w:rPr>
          <w:rFonts w:ascii="Garamond" w:hAnsi="Garamond"/>
        </w:rPr>
        <w:t xml:space="preserve"> </w:t>
      </w:r>
      <w:r w:rsidR="001D3905" w:rsidRPr="000F3967">
        <w:rPr>
          <w:rFonts w:ascii="Garamond" w:hAnsi="Garamond"/>
        </w:rPr>
        <w:t xml:space="preserve">un orfèvre lyonnais qui vécut au Caire dans la première moitié </w:t>
      </w:r>
      <w:r w:rsidR="00ED2B33">
        <w:rPr>
          <w:rFonts w:ascii="Garamond" w:hAnsi="Garamond"/>
        </w:rPr>
        <w:t>du XVIIe siècle</w:t>
      </w:r>
      <w:r w:rsidR="001D3905" w:rsidRPr="000F3967">
        <w:rPr>
          <w:rFonts w:ascii="Garamond" w:hAnsi="Garamond"/>
        </w:rPr>
        <w:t xml:space="preserve">, </w:t>
      </w:r>
      <w:r w:rsidRPr="000F3967">
        <w:rPr>
          <w:rFonts w:ascii="Garamond" w:hAnsi="Garamond"/>
        </w:rPr>
        <w:t>est u</w:t>
      </w:r>
      <w:r w:rsidR="009D6A19" w:rsidRPr="000F3967">
        <w:rPr>
          <w:rFonts w:ascii="Garamond" w:hAnsi="Garamond"/>
        </w:rPr>
        <w:t xml:space="preserve">n </w:t>
      </w:r>
      <w:r w:rsidRPr="000F3967">
        <w:rPr>
          <w:rFonts w:ascii="Garamond" w:hAnsi="Garamond"/>
        </w:rPr>
        <w:t xml:space="preserve">bon </w:t>
      </w:r>
      <w:r w:rsidR="009D6A19" w:rsidRPr="000F3967">
        <w:rPr>
          <w:rFonts w:ascii="Garamond" w:hAnsi="Garamond"/>
        </w:rPr>
        <w:t xml:space="preserve">exemple de </w:t>
      </w:r>
      <w:r w:rsidR="005811EB" w:rsidRPr="000F3967">
        <w:rPr>
          <w:rFonts w:ascii="Garamond" w:hAnsi="Garamond"/>
        </w:rPr>
        <w:t>l’</w:t>
      </w:r>
      <w:r w:rsidR="009D6A19" w:rsidRPr="000F3967">
        <w:rPr>
          <w:rFonts w:ascii="Garamond" w:hAnsi="Garamond"/>
        </w:rPr>
        <w:t xml:space="preserve">errance labyrinthique </w:t>
      </w:r>
      <w:r w:rsidRPr="000F3967">
        <w:rPr>
          <w:rFonts w:ascii="Garamond" w:hAnsi="Garamond"/>
        </w:rPr>
        <w:t xml:space="preserve">promise </w:t>
      </w:r>
      <w:r w:rsidR="002A246E" w:rsidRPr="000F3967">
        <w:rPr>
          <w:rFonts w:ascii="Garamond" w:hAnsi="Garamond"/>
        </w:rPr>
        <w:t>aux chasseurs de</w:t>
      </w:r>
      <w:r w:rsidR="00E835E4" w:rsidRPr="000F3967">
        <w:rPr>
          <w:rFonts w:ascii="Garamond" w:hAnsi="Garamond"/>
        </w:rPr>
        <w:t xml:space="preserve"> </w:t>
      </w:r>
      <w:r w:rsidR="009D6A19" w:rsidRPr="000F3967">
        <w:rPr>
          <w:rFonts w:ascii="Garamond" w:hAnsi="Garamond"/>
        </w:rPr>
        <w:t>bas</w:t>
      </w:r>
      <w:r w:rsidR="009B2533" w:rsidRPr="000F3967">
        <w:rPr>
          <w:rFonts w:ascii="Garamond" w:hAnsi="Garamond"/>
        </w:rPr>
        <w:t>ilic</w:t>
      </w:r>
      <w:r w:rsidR="009E138E" w:rsidRPr="000F3967">
        <w:rPr>
          <w:rFonts w:ascii="Garamond" w:hAnsi="Garamond"/>
        </w:rPr>
        <w:t>, à quelque époque que ce soit</w:t>
      </w:r>
      <w:r w:rsidR="009D6A19" w:rsidRPr="000F3967">
        <w:rPr>
          <w:rFonts w:ascii="Garamond" w:hAnsi="Garamond"/>
        </w:rPr>
        <w:t xml:space="preserve">. </w:t>
      </w:r>
      <w:r w:rsidR="001D3905" w:rsidRPr="000F3967">
        <w:rPr>
          <w:rFonts w:ascii="Garamond" w:hAnsi="Garamond"/>
        </w:rPr>
        <w:t xml:space="preserve">Louis </w:t>
      </w:r>
      <w:r w:rsidR="009D6A19" w:rsidRPr="000F3967">
        <w:rPr>
          <w:rFonts w:ascii="Garamond" w:hAnsi="Garamond"/>
        </w:rPr>
        <w:t>Bertier s’est rendu célèbre par sa c</w:t>
      </w:r>
      <w:r w:rsidRPr="000F3967">
        <w:rPr>
          <w:rFonts w:ascii="Garamond" w:hAnsi="Garamond"/>
        </w:rPr>
        <w:t>ollection d’animaux sauvages et</w:t>
      </w:r>
      <w:r w:rsidR="009D6A19" w:rsidRPr="000F3967">
        <w:rPr>
          <w:rFonts w:ascii="Garamond" w:hAnsi="Garamond"/>
        </w:rPr>
        <w:t xml:space="preserve"> son cabinet de curiosités qui attiraient </w:t>
      </w:r>
      <w:r w:rsidR="005811EB" w:rsidRPr="000F3967">
        <w:rPr>
          <w:rFonts w:ascii="Garamond" w:hAnsi="Garamond"/>
        </w:rPr>
        <w:t>des voyageurs de toute l’Europe</w:t>
      </w:r>
      <w:r w:rsidR="009D6A19" w:rsidRPr="000F3967">
        <w:rPr>
          <w:rFonts w:ascii="Garamond" w:hAnsi="Garamond"/>
        </w:rPr>
        <w:t xml:space="preserve">. Une description particulièrement </w:t>
      </w:r>
      <w:r w:rsidR="00261E9C">
        <w:rPr>
          <w:rFonts w:ascii="Garamond" w:hAnsi="Garamond"/>
        </w:rPr>
        <w:t>riche</w:t>
      </w:r>
      <w:r w:rsidR="009D6A19" w:rsidRPr="000F3967">
        <w:rPr>
          <w:rFonts w:ascii="Garamond" w:hAnsi="Garamond"/>
        </w:rPr>
        <w:t xml:space="preserve"> de ses collections se trouve dans un ouvrage de l’astronome John Greaves</w:t>
      </w:r>
      <w:r w:rsidR="00EC4CB3" w:rsidRPr="000F3967">
        <w:rPr>
          <w:rFonts w:ascii="Garamond" w:hAnsi="Garamond"/>
        </w:rPr>
        <w:t xml:space="preserve"> (qui ne mentionne pas le basili</w:t>
      </w:r>
      <w:r w:rsidR="005811EB" w:rsidRPr="000F3967">
        <w:rPr>
          <w:rFonts w:ascii="Garamond" w:hAnsi="Garamond"/>
        </w:rPr>
        <w:t>c, mais semble</w:t>
      </w:r>
      <w:r w:rsidR="00404FFF">
        <w:rPr>
          <w:rFonts w:ascii="Garamond" w:hAnsi="Garamond"/>
        </w:rPr>
        <w:t xml:space="preserve"> </w:t>
      </w:r>
      <w:r w:rsidR="003C3026">
        <w:rPr>
          <w:rFonts w:ascii="Garamond" w:hAnsi="Garamond"/>
        </w:rPr>
        <w:t xml:space="preserve">néanmoins </w:t>
      </w:r>
      <w:r w:rsidR="005811EB" w:rsidRPr="000F3967">
        <w:rPr>
          <w:rFonts w:ascii="Garamond" w:hAnsi="Garamond"/>
        </w:rPr>
        <w:t xml:space="preserve">avoir été impressionné par </w:t>
      </w:r>
      <w:r w:rsidR="00E835E4" w:rsidRPr="000F3967">
        <w:rPr>
          <w:rFonts w:ascii="Garamond" w:hAnsi="Garamond"/>
        </w:rPr>
        <w:t>le</w:t>
      </w:r>
      <w:r w:rsidR="005811EB" w:rsidRPr="000F3967">
        <w:rPr>
          <w:rFonts w:ascii="Garamond" w:hAnsi="Garamond"/>
        </w:rPr>
        <w:t xml:space="preserve"> crocodile apprivoisé</w:t>
      </w:r>
      <w:r w:rsidR="009E138E" w:rsidRPr="000F3967">
        <w:rPr>
          <w:rFonts w:ascii="Garamond" w:hAnsi="Garamond"/>
        </w:rPr>
        <w:t xml:space="preserve"> du collectionneur</w:t>
      </w:r>
      <w:r w:rsidR="00D928B7">
        <w:rPr>
          <w:rFonts w:ascii="Garamond" w:hAnsi="Garamond"/>
        </w:rPr>
        <w:t>…</w:t>
      </w:r>
      <w:r w:rsidR="00EC4CB3" w:rsidRPr="000F3967">
        <w:rPr>
          <w:rFonts w:ascii="Garamond" w:hAnsi="Garamond"/>
        </w:rPr>
        <w:t>)</w:t>
      </w:r>
      <w:r w:rsidR="009D6A19" w:rsidRPr="000F3967">
        <w:rPr>
          <w:rStyle w:val="Marquenotebasdepage"/>
          <w:rFonts w:ascii="Garamond" w:hAnsi="Garamond"/>
        </w:rPr>
        <w:footnoteReference w:id="8"/>
      </w:r>
      <w:r w:rsidR="009D6A19" w:rsidRPr="000F3967">
        <w:rPr>
          <w:rFonts w:ascii="Garamond" w:hAnsi="Garamond"/>
        </w:rPr>
        <w:t xml:space="preserve">. </w:t>
      </w:r>
      <w:r w:rsidR="00261E9C">
        <w:rPr>
          <w:rFonts w:ascii="Garamond" w:hAnsi="Garamond"/>
        </w:rPr>
        <w:t>A</w:t>
      </w:r>
      <w:r w:rsidR="00261E9C" w:rsidRPr="000F3967">
        <w:rPr>
          <w:rFonts w:ascii="Garamond" w:hAnsi="Garamond"/>
        </w:rPr>
        <w:t>u début du XVIIIe siècle</w:t>
      </w:r>
      <w:r w:rsidR="00261E9C">
        <w:rPr>
          <w:rFonts w:ascii="Garamond" w:hAnsi="Garamond"/>
        </w:rPr>
        <w:t>, i</w:t>
      </w:r>
      <w:r w:rsidR="009D6A19" w:rsidRPr="000F3967">
        <w:rPr>
          <w:rFonts w:ascii="Garamond" w:hAnsi="Garamond"/>
        </w:rPr>
        <w:t xml:space="preserve">l est </w:t>
      </w:r>
      <w:r w:rsidR="009E138E" w:rsidRPr="000F3967">
        <w:rPr>
          <w:rFonts w:ascii="Garamond" w:hAnsi="Garamond"/>
        </w:rPr>
        <w:t>fait mention du même</w:t>
      </w:r>
      <w:r w:rsidR="00261E9C">
        <w:rPr>
          <w:rFonts w:ascii="Garamond" w:hAnsi="Garamond"/>
        </w:rPr>
        <w:t xml:space="preserve"> Louis Bertier </w:t>
      </w:r>
      <w:r w:rsidR="009D6A19" w:rsidRPr="000F3967">
        <w:rPr>
          <w:rFonts w:ascii="Garamond" w:hAnsi="Garamond"/>
        </w:rPr>
        <w:t xml:space="preserve">dans l’article « Basilic » du </w:t>
      </w:r>
      <w:r w:rsidR="009D6A19" w:rsidRPr="000F3967">
        <w:rPr>
          <w:rFonts w:ascii="Garamond" w:hAnsi="Garamond"/>
          <w:i/>
        </w:rPr>
        <w:t>Dictionnaire de Trévoux</w:t>
      </w:r>
      <w:r w:rsidR="003251F5" w:rsidRPr="000F3967">
        <w:rPr>
          <w:rStyle w:val="Marquenotebasdepage"/>
          <w:rFonts w:ascii="Garamond" w:hAnsi="Garamond"/>
        </w:rPr>
        <w:footnoteReference w:id="9"/>
      </w:r>
      <w:r w:rsidR="009E138E" w:rsidRPr="000F3967">
        <w:rPr>
          <w:rFonts w:ascii="Garamond" w:hAnsi="Garamond"/>
          <w:i/>
        </w:rPr>
        <w:t xml:space="preserve"> </w:t>
      </w:r>
      <w:r w:rsidR="001D3905" w:rsidRPr="000F3967">
        <w:rPr>
          <w:rFonts w:ascii="Garamond" w:hAnsi="Garamond"/>
        </w:rPr>
        <w:t xml:space="preserve">qui tire </w:t>
      </w:r>
      <w:r w:rsidR="00ED2B33">
        <w:rPr>
          <w:rFonts w:ascii="Garamond" w:hAnsi="Garamond"/>
        </w:rPr>
        <w:t xml:space="preserve">une </w:t>
      </w:r>
      <w:r w:rsidR="001D3905" w:rsidRPr="000F3967">
        <w:rPr>
          <w:rFonts w:ascii="Garamond" w:hAnsi="Garamond"/>
        </w:rPr>
        <w:t xml:space="preserve">partie </w:t>
      </w:r>
      <w:r w:rsidR="00ED2B33">
        <w:rPr>
          <w:rFonts w:ascii="Garamond" w:hAnsi="Garamond"/>
        </w:rPr>
        <w:t xml:space="preserve">de </w:t>
      </w:r>
      <w:r w:rsidR="001D3905" w:rsidRPr="000F3967">
        <w:rPr>
          <w:rFonts w:ascii="Garamond" w:hAnsi="Garamond"/>
        </w:rPr>
        <w:t>sa substance</w:t>
      </w:r>
      <w:r w:rsidR="009D6A19" w:rsidRPr="000F3967">
        <w:rPr>
          <w:rFonts w:ascii="Garamond" w:hAnsi="Garamond"/>
        </w:rPr>
        <w:t xml:space="preserve"> </w:t>
      </w:r>
      <w:r w:rsidR="001D3905" w:rsidRPr="000F3967">
        <w:rPr>
          <w:rFonts w:ascii="Garamond" w:hAnsi="Garamond"/>
        </w:rPr>
        <w:t>d’</w:t>
      </w:r>
      <w:r w:rsidR="009D6A19" w:rsidRPr="000F3967">
        <w:rPr>
          <w:rFonts w:ascii="Garamond" w:hAnsi="Garamond"/>
        </w:rPr>
        <w:t xml:space="preserve">un journal de voyage, </w:t>
      </w:r>
      <w:r w:rsidR="009D6A19" w:rsidRPr="000F3967">
        <w:rPr>
          <w:rFonts w:ascii="Garamond" w:hAnsi="Garamond"/>
          <w:i/>
        </w:rPr>
        <w:t>La Terre Sainte ou Description topographique des saints Lieux, &amp; de la Terre de Promission</w:t>
      </w:r>
      <w:r w:rsidR="00176E5B" w:rsidRPr="000F3967">
        <w:rPr>
          <w:rFonts w:ascii="Garamond" w:hAnsi="Garamond"/>
        </w:rPr>
        <w:t xml:space="preserve"> du Père </w:t>
      </w:r>
      <w:r w:rsidR="009D6A19" w:rsidRPr="000F3967">
        <w:rPr>
          <w:rFonts w:ascii="Garamond" w:hAnsi="Garamond"/>
        </w:rPr>
        <w:t>Eugène Roger</w:t>
      </w:r>
      <w:r w:rsidR="009B2533" w:rsidRPr="000F3967">
        <w:rPr>
          <w:rFonts w:ascii="Garamond" w:hAnsi="Garamond"/>
        </w:rPr>
        <w:t>. Or c</w:t>
      </w:r>
      <w:r w:rsidR="009D6A19" w:rsidRPr="000F3967">
        <w:rPr>
          <w:rFonts w:ascii="Garamond" w:hAnsi="Garamond"/>
        </w:rPr>
        <w:t xml:space="preserve">e qui est tout à fait </w:t>
      </w:r>
      <w:r w:rsidR="00B5292D" w:rsidRPr="000F3967">
        <w:rPr>
          <w:rFonts w:ascii="Garamond" w:hAnsi="Garamond"/>
        </w:rPr>
        <w:t>remarquable</w:t>
      </w:r>
      <w:r w:rsidR="009D6A19" w:rsidRPr="000F3967">
        <w:rPr>
          <w:rFonts w:ascii="Garamond" w:hAnsi="Garamond"/>
        </w:rPr>
        <w:t xml:space="preserve"> dans les pages </w:t>
      </w:r>
      <w:r w:rsidR="009E138E" w:rsidRPr="000F3967">
        <w:rPr>
          <w:rFonts w:ascii="Garamond" w:hAnsi="Garamond"/>
        </w:rPr>
        <w:t>que Roger consacre</w:t>
      </w:r>
      <w:r w:rsidR="009D6A19" w:rsidRPr="000F3967">
        <w:rPr>
          <w:rFonts w:ascii="Garamond" w:hAnsi="Garamond"/>
        </w:rPr>
        <w:t xml:space="preserve"> au basilic et à Bertier (</w:t>
      </w:r>
      <w:r w:rsidR="009E138E" w:rsidRPr="000F3967">
        <w:rPr>
          <w:rFonts w:ascii="Garamond" w:hAnsi="Garamond"/>
        </w:rPr>
        <w:t>qu’il</w:t>
      </w:r>
      <w:r w:rsidR="009D6A19" w:rsidRPr="000F3967">
        <w:rPr>
          <w:rFonts w:ascii="Garamond" w:hAnsi="Garamond"/>
        </w:rPr>
        <w:t xml:space="preserve"> appelle erronément « Mertier »), ce sont les informations toujours insuffisantes</w:t>
      </w:r>
      <w:r w:rsidR="009E138E" w:rsidRPr="000F3967">
        <w:rPr>
          <w:rFonts w:ascii="Garamond" w:hAnsi="Garamond"/>
        </w:rPr>
        <w:t xml:space="preserve"> (et donc ouvertes </w:t>
      </w:r>
      <w:r w:rsidR="00261E9C">
        <w:rPr>
          <w:rFonts w:ascii="Garamond" w:hAnsi="Garamond"/>
        </w:rPr>
        <w:t xml:space="preserve">à toutes sortes de </w:t>
      </w:r>
      <w:r w:rsidR="003C3026">
        <w:rPr>
          <w:rFonts w:ascii="Garamond" w:hAnsi="Garamond"/>
        </w:rPr>
        <w:t>spéculations</w:t>
      </w:r>
      <w:r w:rsidR="009D6A19" w:rsidRPr="000F3967">
        <w:rPr>
          <w:rFonts w:ascii="Garamond" w:hAnsi="Garamond"/>
        </w:rPr>
        <w:t xml:space="preserve">) qu’il </w:t>
      </w:r>
      <w:r w:rsidR="009B2533" w:rsidRPr="000F3967">
        <w:rPr>
          <w:rFonts w:ascii="Garamond" w:hAnsi="Garamond"/>
        </w:rPr>
        <w:t>transmet à son lecteur</w:t>
      </w:r>
      <w:r w:rsidR="009D6A19" w:rsidRPr="000F3967">
        <w:rPr>
          <w:rFonts w:ascii="Garamond" w:hAnsi="Garamond"/>
        </w:rPr>
        <w:t xml:space="preserve">. </w:t>
      </w:r>
      <w:r w:rsidR="009B2533" w:rsidRPr="000F3967">
        <w:rPr>
          <w:rFonts w:ascii="Garamond" w:hAnsi="Garamond"/>
        </w:rPr>
        <w:t xml:space="preserve">Eugène </w:t>
      </w:r>
      <w:r w:rsidR="00E835E4" w:rsidRPr="000F3967">
        <w:rPr>
          <w:rFonts w:ascii="Garamond" w:hAnsi="Garamond"/>
        </w:rPr>
        <w:t xml:space="preserve">Roger, </w:t>
      </w:r>
      <w:r w:rsidR="005811EB" w:rsidRPr="000F3967">
        <w:rPr>
          <w:rFonts w:ascii="Garamond" w:hAnsi="Garamond"/>
        </w:rPr>
        <w:t>par exemple</w:t>
      </w:r>
      <w:r w:rsidR="00E835E4" w:rsidRPr="000F3967">
        <w:rPr>
          <w:rFonts w:ascii="Garamond" w:hAnsi="Garamond"/>
        </w:rPr>
        <w:t>, jure</w:t>
      </w:r>
      <w:r w:rsidR="005811EB" w:rsidRPr="000F3967">
        <w:rPr>
          <w:rFonts w:ascii="Garamond" w:hAnsi="Garamond"/>
        </w:rPr>
        <w:t xml:space="preserve"> </w:t>
      </w:r>
      <w:r w:rsidR="009D6A19" w:rsidRPr="000F3967">
        <w:rPr>
          <w:rFonts w:ascii="Garamond" w:hAnsi="Garamond"/>
        </w:rPr>
        <w:t>avoir vu de ses yeux u</w:t>
      </w:r>
      <w:r w:rsidR="009B2533" w:rsidRPr="000F3967">
        <w:rPr>
          <w:rFonts w:ascii="Garamond" w:hAnsi="Garamond"/>
        </w:rPr>
        <w:t>n basilic</w:t>
      </w:r>
      <w:r w:rsidR="00E835E4" w:rsidRPr="000F3967">
        <w:rPr>
          <w:rFonts w:ascii="Garamond" w:hAnsi="Garamond"/>
        </w:rPr>
        <w:t>. Il écrit :</w:t>
      </w:r>
    </w:p>
    <w:p w14:paraId="04D5C77D" w14:textId="77777777" w:rsidR="009D6A19" w:rsidRPr="000F3967" w:rsidRDefault="009D6A19" w:rsidP="00D20233">
      <w:pPr>
        <w:spacing w:line="360" w:lineRule="auto"/>
        <w:ind w:firstLine="567"/>
        <w:jc w:val="both"/>
        <w:rPr>
          <w:rFonts w:ascii="Garamond" w:hAnsi="Garamond"/>
        </w:rPr>
      </w:pPr>
    </w:p>
    <w:p w14:paraId="1852B0D3" w14:textId="19E6A623" w:rsidR="009D6A19" w:rsidRPr="000F3967" w:rsidRDefault="00003300" w:rsidP="00D20233">
      <w:pPr>
        <w:spacing w:line="360" w:lineRule="auto"/>
        <w:ind w:firstLine="567"/>
        <w:jc w:val="both"/>
        <w:rPr>
          <w:rFonts w:ascii="Garamond" w:hAnsi="Garamond"/>
          <w:sz w:val="22"/>
          <w:szCs w:val="22"/>
        </w:rPr>
      </w:pPr>
      <w:r w:rsidRPr="000F3967">
        <w:rPr>
          <w:rFonts w:ascii="Garamond" w:hAnsi="Garamond"/>
          <w:sz w:val="22"/>
          <w:szCs w:val="22"/>
        </w:rPr>
        <w:t>« Il est vrai qu’il y a des B</w:t>
      </w:r>
      <w:r w:rsidR="009D6A19" w:rsidRPr="000F3967">
        <w:rPr>
          <w:rFonts w:ascii="Garamond" w:hAnsi="Garamond"/>
          <w:sz w:val="22"/>
          <w:szCs w:val="22"/>
        </w:rPr>
        <w:t>asilics, j’en ai vu un mort, c’est une espèce de lézard d’environ un pied &amp; demi de long, de couleur grise, tirant sur le roux, la peau rude, la tête assez longue, sur laquelle il y avait six petites marques blanches un peu élevées, qui représentaient la forme d’une couronne ; son regard est audacieux comme celui d’un coq. »</w:t>
      </w:r>
      <w:r w:rsidR="00B67F79" w:rsidRPr="000F3967">
        <w:rPr>
          <w:rStyle w:val="Marquenotebasdepage"/>
          <w:rFonts w:ascii="Garamond" w:hAnsi="Garamond"/>
          <w:sz w:val="22"/>
          <w:szCs w:val="22"/>
        </w:rPr>
        <w:footnoteReference w:id="10"/>
      </w:r>
    </w:p>
    <w:p w14:paraId="37563AC9" w14:textId="77777777" w:rsidR="009D6A19" w:rsidRPr="000F3967" w:rsidRDefault="009D6A19" w:rsidP="00D20233">
      <w:pPr>
        <w:spacing w:line="360" w:lineRule="auto"/>
        <w:ind w:firstLine="567"/>
        <w:jc w:val="both"/>
        <w:rPr>
          <w:rFonts w:ascii="Garamond" w:hAnsi="Garamond"/>
        </w:rPr>
      </w:pPr>
    </w:p>
    <w:p w14:paraId="021A0A57" w14:textId="426AA655" w:rsidR="009D6A19" w:rsidRPr="000F3967" w:rsidRDefault="009D6A19" w:rsidP="00D20233">
      <w:pPr>
        <w:spacing w:line="360" w:lineRule="auto"/>
        <w:ind w:firstLine="567"/>
        <w:jc w:val="both"/>
        <w:rPr>
          <w:rFonts w:ascii="Garamond" w:hAnsi="Garamond"/>
        </w:rPr>
      </w:pPr>
      <w:r w:rsidRPr="000F3967">
        <w:rPr>
          <w:rFonts w:ascii="Garamond" w:hAnsi="Garamond"/>
        </w:rPr>
        <w:t>Cette dernière remarque est pou</w:t>
      </w:r>
      <w:r w:rsidR="003251F5" w:rsidRPr="000F3967">
        <w:rPr>
          <w:rFonts w:ascii="Garamond" w:hAnsi="Garamond"/>
        </w:rPr>
        <w:t xml:space="preserve">r le moins cocasse (si l’on </w:t>
      </w:r>
      <w:r w:rsidR="00E835E4" w:rsidRPr="000F3967">
        <w:rPr>
          <w:rFonts w:ascii="Garamond" w:hAnsi="Garamond"/>
        </w:rPr>
        <w:t>peut</w:t>
      </w:r>
      <w:r w:rsidRPr="000F3967">
        <w:rPr>
          <w:rFonts w:ascii="Garamond" w:hAnsi="Garamond"/>
        </w:rPr>
        <w:t xml:space="preserve"> dire) : comment</w:t>
      </w:r>
      <w:r w:rsidR="003251F5" w:rsidRPr="000F3967">
        <w:rPr>
          <w:rFonts w:ascii="Garamond" w:hAnsi="Garamond"/>
        </w:rPr>
        <w:t xml:space="preserve"> Eugène</w:t>
      </w:r>
      <w:r w:rsidRPr="000F3967">
        <w:rPr>
          <w:rFonts w:ascii="Garamond" w:hAnsi="Garamond"/>
        </w:rPr>
        <w:t xml:space="preserve"> Roger a-t-il pu voir ce regard </w:t>
      </w:r>
      <w:r w:rsidR="00002852">
        <w:rPr>
          <w:rFonts w:ascii="Garamond" w:hAnsi="Garamond"/>
        </w:rPr>
        <w:t>« </w:t>
      </w:r>
      <w:r w:rsidRPr="000F3967">
        <w:rPr>
          <w:rFonts w:ascii="Garamond" w:hAnsi="Garamond"/>
        </w:rPr>
        <w:t>audacieux</w:t>
      </w:r>
      <w:r w:rsidR="00002852">
        <w:rPr>
          <w:rFonts w:ascii="Garamond" w:hAnsi="Garamond"/>
        </w:rPr>
        <w:t> »</w:t>
      </w:r>
      <w:r w:rsidRPr="000F3967">
        <w:rPr>
          <w:rFonts w:ascii="Garamond" w:hAnsi="Garamond"/>
        </w:rPr>
        <w:t xml:space="preserve"> </w:t>
      </w:r>
      <w:r w:rsidR="009E138E" w:rsidRPr="000F3967">
        <w:rPr>
          <w:rFonts w:ascii="Garamond" w:hAnsi="Garamond"/>
        </w:rPr>
        <w:t>si</w:t>
      </w:r>
      <w:r w:rsidRPr="000F3967">
        <w:rPr>
          <w:rFonts w:ascii="Garamond" w:hAnsi="Garamond"/>
        </w:rPr>
        <w:t xml:space="preserve"> la bête était morte ? Et, s’il a </w:t>
      </w:r>
      <w:r w:rsidR="001D3905" w:rsidRPr="000F3967">
        <w:rPr>
          <w:rFonts w:ascii="Garamond" w:hAnsi="Garamond"/>
        </w:rPr>
        <w:t>effectivement croisé</w:t>
      </w:r>
      <w:r w:rsidRPr="000F3967">
        <w:rPr>
          <w:rFonts w:ascii="Garamond" w:hAnsi="Garamond"/>
        </w:rPr>
        <w:t xml:space="preserve"> ce regard, comment a-t-il pu se garder de </w:t>
      </w:r>
      <w:r w:rsidR="009E138E" w:rsidRPr="000F3967">
        <w:rPr>
          <w:rFonts w:ascii="Garamond" w:hAnsi="Garamond"/>
        </w:rPr>
        <w:t>sa « vertu meurtrière »</w:t>
      </w:r>
      <w:r w:rsidRPr="000F3967">
        <w:rPr>
          <w:rFonts w:ascii="Garamond" w:hAnsi="Garamond"/>
        </w:rPr>
        <w:t xml:space="preserve"> ? Roger poursuit son récit et </w:t>
      </w:r>
      <w:r w:rsidR="00261E9C">
        <w:rPr>
          <w:rFonts w:ascii="Garamond" w:hAnsi="Garamond"/>
        </w:rPr>
        <w:t>traite</w:t>
      </w:r>
      <w:r w:rsidR="009E138E" w:rsidRPr="000F3967">
        <w:rPr>
          <w:rFonts w:ascii="Garamond" w:hAnsi="Garamond"/>
        </w:rPr>
        <w:t xml:space="preserve"> longuement</w:t>
      </w:r>
      <w:r w:rsidR="005811EB" w:rsidRPr="000F3967">
        <w:rPr>
          <w:rFonts w:ascii="Garamond" w:hAnsi="Garamond"/>
        </w:rPr>
        <w:t xml:space="preserve"> de ce</w:t>
      </w:r>
      <w:r w:rsidRPr="000F3967">
        <w:rPr>
          <w:rFonts w:ascii="Garamond" w:hAnsi="Garamond"/>
        </w:rPr>
        <w:t xml:space="preserve"> « curieux » Bertier qui aurait possédé un « petit » basilic, bien « vif », « qu’il envoya mort au Cardinal de Richelieu », précise le </w:t>
      </w:r>
      <w:r w:rsidRPr="000F3967">
        <w:rPr>
          <w:rFonts w:ascii="Garamond" w:hAnsi="Garamond"/>
          <w:i/>
        </w:rPr>
        <w:t>Dictionnaire de Trévoux</w:t>
      </w:r>
      <w:r w:rsidRPr="000F3967">
        <w:rPr>
          <w:rFonts w:ascii="Garamond" w:hAnsi="Garamond"/>
        </w:rPr>
        <w:t>, et dont</w:t>
      </w:r>
      <w:r w:rsidR="00E835E4" w:rsidRPr="000F3967">
        <w:rPr>
          <w:rFonts w:ascii="Garamond" w:hAnsi="Garamond"/>
        </w:rPr>
        <w:t>,</w:t>
      </w:r>
      <w:r w:rsidR="00B5292D" w:rsidRPr="000F3967">
        <w:rPr>
          <w:rFonts w:ascii="Garamond" w:hAnsi="Garamond"/>
        </w:rPr>
        <w:t xml:space="preserve"> </w:t>
      </w:r>
      <w:r w:rsidR="00E835E4" w:rsidRPr="000F3967">
        <w:rPr>
          <w:rFonts w:ascii="Garamond" w:hAnsi="Garamond"/>
        </w:rPr>
        <w:t xml:space="preserve">avant de s’en défaire, </w:t>
      </w:r>
      <w:r w:rsidR="00B5292D" w:rsidRPr="000F3967">
        <w:rPr>
          <w:rFonts w:ascii="Garamond" w:hAnsi="Garamond"/>
        </w:rPr>
        <w:t xml:space="preserve">il aurait </w:t>
      </w:r>
      <w:r w:rsidR="005811EB" w:rsidRPr="000F3967">
        <w:rPr>
          <w:rFonts w:ascii="Garamond" w:hAnsi="Garamond"/>
        </w:rPr>
        <w:t>exécuté</w:t>
      </w:r>
      <w:r w:rsidR="00B5292D" w:rsidRPr="000F3967">
        <w:rPr>
          <w:rFonts w:ascii="Garamond" w:hAnsi="Garamond"/>
        </w:rPr>
        <w:t xml:space="preserve"> un portrait</w:t>
      </w:r>
      <w:r w:rsidR="005811EB" w:rsidRPr="000F3967">
        <w:rPr>
          <w:rStyle w:val="Marquenotebasdepage"/>
          <w:rFonts w:ascii="Garamond" w:hAnsi="Garamond"/>
        </w:rPr>
        <w:footnoteReference w:id="11"/>
      </w:r>
      <w:r w:rsidRPr="000F3967">
        <w:rPr>
          <w:rFonts w:ascii="Garamond" w:hAnsi="Garamond"/>
        </w:rPr>
        <w:t xml:space="preserve">. L’existence d’un « véritable basilic » chez Bertier est confirmée par le témoignage d’un autre voyageur, Jean Coppin, qui, comme </w:t>
      </w:r>
      <w:r w:rsidR="009B2533" w:rsidRPr="000F3967">
        <w:rPr>
          <w:rFonts w:ascii="Garamond" w:hAnsi="Garamond"/>
        </w:rPr>
        <w:t>le Père</w:t>
      </w:r>
      <w:r w:rsidRPr="000F3967">
        <w:rPr>
          <w:rFonts w:ascii="Garamond" w:hAnsi="Garamond"/>
        </w:rPr>
        <w:t xml:space="preserve"> Roger, </w:t>
      </w:r>
      <w:r w:rsidR="009214AA" w:rsidRPr="000F3967">
        <w:rPr>
          <w:rFonts w:ascii="Garamond" w:hAnsi="Garamond"/>
        </w:rPr>
        <w:t>dit avoir</w:t>
      </w:r>
      <w:r w:rsidRPr="000F3967">
        <w:rPr>
          <w:rFonts w:ascii="Garamond" w:hAnsi="Garamond"/>
        </w:rPr>
        <w:t xml:space="preserve"> vu</w:t>
      </w:r>
      <w:r w:rsidR="009E138E" w:rsidRPr="000F3967">
        <w:rPr>
          <w:rFonts w:ascii="Garamond" w:hAnsi="Garamond"/>
        </w:rPr>
        <w:t xml:space="preserve"> à la même époque</w:t>
      </w:r>
      <w:r w:rsidRPr="000F3967">
        <w:rPr>
          <w:rFonts w:ascii="Garamond" w:hAnsi="Garamond"/>
        </w:rPr>
        <w:t xml:space="preserve"> le </w:t>
      </w:r>
      <w:r w:rsidR="00176E5B" w:rsidRPr="000F3967">
        <w:rPr>
          <w:rFonts w:ascii="Garamond" w:hAnsi="Garamond"/>
        </w:rPr>
        <w:t>dessin</w:t>
      </w:r>
      <w:r w:rsidRPr="000F3967">
        <w:rPr>
          <w:rFonts w:ascii="Garamond" w:hAnsi="Garamond"/>
        </w:rPr>
        <w:t xml:space="preserve"> </w:t>
      </w:r>
      <w:r w:rsidR="005811EB" w:rsidRPr="000F3967">
        <w:rPr>
          <w:rFonts w:ascii="Garamond" w:hAnsi="Garamond"/>
        </w:rPr>
        <w:t>réalisé</w:t>
      </w:r>
      <w:r w:rsidRPr="000F3967">
        <w:rPr>
          <w:rFonts w:ascii="Garamond" w:hAnsi="Garamond"/>
        </w:rPr>
        <w:t xml:space="preserve"> par </w:t>
      </w:r>
      <w:r w:rsidR="001D3905" w:rsidRPr="000F3967">
        <w:rPr>
          <w:rFonts w:ascii="Garamond" w:hAnsi="Garamond"/>
        </w:rPr>
        <w:t>l’orfèvre lyonnais</w:t>
      </w:r>
      <w:r w:rsidRPr="000F3967">
        <w:rPr>
          <w:rStyle w:val="Marquenotebasdepage"/>
          <w:rFonts w:ascii="Garamond" w:hAnsi="Garamond"/>
        </w:rPr>
        <w:footnoteReference w:id="12"/>
      </w:r>
      <w:r w:rsidRPr="000F3967">
        <w:rPr>
          <w:rFonts w:ascii="Garamond" w:hAnsi="Garamond"/>
        </w:rPr>
        <w:t xml:space="preserve">. </w:t>
      </w:r>
      <w:r w:rsidR="009E138E" w:rsidRPr="000F3967">
        <w:rPr>
          <w:rFonts w:ascii="Garamond" w:hAnsi="Garamond"/>
        </w:rPr>
        <w:t xml:space="preserve">Mais, </w:t>
      </w:r>
      <w:r w:rsidR="001D3905" w:rsidRPr="000F3967">
        <w:rPr>
          <w:rFonts w:ascii="Garamond" w:hAnsi="Garamond"/>
        </w:rPr>
        <w:t>ne manquera-t-on pas</w:t>
      </w:r>
      <w:r w:rsidR="009E138E" w:rsidRPr="000F3967">
        <w:rPr>
          <w:rFonts w:ascii="Garamond" w:hAnsi="Garamond"/>
        </w:rPr>
        <w:t xml:space="preserve"> d’insister, </w:t>
      </w:r>
      <w:r w:rsidR="003251F5" w:rsidRPr="000F3967">
        <w:rPr>
          <w:rFonts w:ascii="Garamond" w:hAnsi="Garamond"/>
        </w:rPr>
        <w:t>comment Bertier a-t-il pu</w:t>
      </w:r>
      <w:r w:rsidRPr="000F3967">
        <w:rPr>
          <w:rFonts w:ascii="Garamond" w:hAnsi="Garamond"/>
        </w:rPr>
        <w:t xml:space="preserve"> détenir un basilic chez lui sans être</w:t>
      </w:r>
      <w:r w:rsidR="009E138E" w:rsidRPr="000F3967">
        <w:rPr>
          <w:rFonts w:ascii="Garamond" w:hAnsi="Garamond"/>
        </w:rPr>
        <w:t xml:space="preserve"> aussitôt</w:t>
      </w:r>
      <w:r w:rsidRPr="000F3967">
        <w:rPr>
          <w:rFonts w:ascii="Garamond" w:hAnsi="Garamond"/>
        </w:rPr>
        <w:t xml:space="preserve"> foudroyé</w:t>
      </w:r>
      <w:r w:rsidR="001D3905" w:rsidRPr="000F3967">
        <w:rPr>
          <w:rFonts w:ascii="Garamond" w:hAnsi="Garamond"/>
        </w:rPr>
        <w:t xml:space="preserve"> par le regard de la bête</w:t>
      </w:r>
      <w:r w:rsidRPr="000F3967">
        <w:rPr>
          <w:rFonts w:ascii="Garamond" w:hAnsi="Garamond"/>
        </w:rPr>
        <w:t xml:space="preserve"> ? Pour </w:t>
      </w:r>
      <w:r w:rsidR="009B2533" w:rsidRPr="000F3967">
        <w:rPr>
          <w:rFonts w:ascii="Garamond" w:hAnsi="Garamond"/>
        </w:rPr>
        <w:t xml:space="preserve">y </w:t>
      </w:r>
      <w:r w:rsidRPr="000F3967">
        <w:rPr>
          <w:rFonts w:ascii="Garamond" w:hAnsi="Garamond"/>
        </w:rPr>
        <w:t>répondre, le Père Roger est obligé de fixer des limites au pouvoir mortel de l’animal</w:t>
      </w:r>
      <w:r w:rsidR="001D3905" w:rsidRPr="000F3967">
        <w:rPr>
          <w:rStyle w:val="Marquenotebasdepage"/>
          <w:rFonts w:ascii="Garamond" w:hAnsi="Garamond"/>
        </w:rPr>
        <w:footnoteReference w:id="13"/>
      </w:r>
      <w:r w:rsidRPr="000F3967">
        <w:rPr>
          <w:rFonts w:ascii="Garamond" w:hAnsi="Garamond"/>
        </w:rPr>
        <w:t>. Il lui enlève un peu de sa férocité, il l</w:t>
      </w:r>
      <w:r w:rsidR="00176E5B" w:rsidRPr="000F3967">
        <w:rPr>
          <w:rFonts w:ascii="Garamond" w:hAnsi="Garamond"/>
        </w:rPr>
        <w:t>’érode, le rabote pour le faire tenir entre les quatre murs</w:t>
      </w:r>
      <w:r w:rsidRPr="000F3967">
        <w:rPr>
          <w:rFonts w:ascii="Garamond" w:hAnsi="Garamond"/>
        </w:rPr>
        <w:t xml:space="preserve"> </w:t>
      </w:r>
      <w:r w:rsidR="00176E5B" w:rsidRPr="000F3967">
        <w:rPr>
          <w:rFonts w:ascii="Garamond" w:hAnsi="Garamond"/>
        </w:rPr>
        <w:t>de la demeure de Bertier</w:t>
      </w:r>
      <w:r w:rsidR="00B5292D" w:rsidRPr="000F3967">
        <w:rPr>
          <w:rFonts w:ascii="Garamond" w:hAnsi="Garamond"/>
        </w:rPr>
        <w:t xml:space="preserve"> et ajouter une pincée </w:t>
      </w:r>
      <w:r w:rsidRPr="000F3967">
        <w:rPr>
          <w:rFonts w:ascii="Garamond" w:hAnsi="Garamond"/>
        </w:rPr>
        <w:t>de vraisembla</w:t>
      </w:r>
      <w:r w:rsidR="00B5292D" w:rsidRPr="000F3967">
        <w:rPr>
          <w:rFonts w:ascii="Garamond" w:hAnsi="Garamond"/>
        </w:rPr>
        <w:t>nc</w:t>
      </w:r>
      <w:r w:rsidRPr="000F3967">
        <w:rPr>
          <w:rFonts w:ascii="Garamond" w:hAnsi="Garamond"/>
        </w:rPr>
        <w:t xml:space="preserve">e à son récit. Le basilic n’est plus </w:t>
      </w:r>
      <w:r w:rsidR="00003300" w:rsidRPr="000F3967">
        <w:rPr>
          <w:rFonts w:ascii="Garamond" w:hAnsi="Garamond"/>
        </w:rPr>
        <w:t>cet inventeur</w:t>
      </w:r>
      <w:r w:rsidRPr="000F3967">
        <w:rPr>
          <w:rFonts w:ascii="Garamond" w:hAnsi="Garamond"/>
        </w:rPr>
        <w:t xml:space="preserve"> de désert, </w:t>
      </w:r>
      <w:r w:rsidR="009B2533" w:rsidRPr="000F3967">
        <w:rPr>
          <w:rFonts w:ascii="Garamond" w:hAnsi="Garamond"/>
        </w:rPr>
        <w:t>cette tornade de</w:t>
      </w:r>
      <w:r w:rsidRPr="000F3967">
        <w:rPr>
          <w:rFonts w:ascii="Garamond" w:hAnsi="Garamond"/>
        </w:rPr>
        <w:t xml:space="preserve"> néant dont parle Borges. </w:t>
      </w:r>
      <w:r w:rsidR="00662647" w:rsidRPr="000F3967">
        <w:rPr>
          <w:rFonts w:ascii="Garamond" w:hAnsi="Garamond"/>
        </w:rPr>
        <w:t>On peut le</w:t>
      </w:r>
      <w:r w:rsidR="00E835E4" w:rsidRPr="000F3967">
        <w:rPr>
          <w:rFonts w:ascii="Garamond" w:hAnsi="Garamond"/>
        </w:rPr>
        <w:t xml:space="preserve"> capturer, </w:t>
      </w:r>
      <w:r w:rsidR="00662647" w:rsidRPr="000F3967">
        <w:rPr>
          <w:rFonts w:ascii="Garamond" w:hAnsi="Garamond"/>
        </w:rPr>
        <w:t xml:space="preserve">le </w:t>
      </w:r>
      <w:r w:rsidR="005811EB" w:rsidRPr="000F3967">
        <w:rPr>
          <w:rFonts w:ascii="Garamond" w:hAnsi="Garamond"/>
        </w:rPr>
        <w:t>transporter</w:t>
      </w:r>
      <w:r w:rsidR="002C2D78" w:rsidRPr="000F3967">
        <w:rPr>
          <w:rFonts w:ascii="Garamond" w:hAnsi="Garamond"/>
        </w:rPr>
        <w:t xml:space="preserve"> dans une boîte</w:t>
      </w:r>
      <w:r w:rsidRPr="000F3967">
        <w:rPr>
          <w:rFonts w:ascii="Garamond" w:hAnsi="Garamond"/>
        </w:rPr>
        <w:t xml:space="preserve"> </w:t>
      </w:r>
      <w:r w:rsidR="00E835E4" w:rsidRPr="000F3967">
        <w:rPr>
          <w:rFonts w:ascii="Garamond" w:hAnsi="Garamond"/>
        </w:rPr>
        <w:t xml:space="preserve">et en faire contrebande </w:t>
      </w:r>
      <w:r w:rsidRPr="000F3967">
        <w:rPr>
          <w:rFonts w:ascii="Garamond" w:hAnsi="Garamond"/>
        </w:rPr>
        <w:t xml:space="preserve">comme </w:t>
      </w:r>
      <w:r w:rsidR="00261E9C">
        <w:rPr>
          <w:rFonts w:ascii="Garamond" w:hAnsi="Garamond"/>
        </w:rPr>
        <w:t xml:space="preserve">de </w:t>
      </w:r>
      <w:r w:rsidRPr="000F3967">
        <w:rPr>
          <w:rFonts w:ascii="Garamond" w:hAnsi="Garamond"/>
        </w:rPr>
        <w:t>n’importe que</w:t>
      </w:r>
      <w:r w:rsidR="00176E5B" w:rsidRPr="000F3967">
        <w:rPr>
          <w:rFonts w:ascii="Garamond" w:hAnsi="Garamond"/>
        </w:rPr>
        <w:t>l</w:t>
      </w:r>
      <w:r w:rsidRPr="000F3967">
        <w:rPr>
          <w:rFonts w:ascii="Garamond" w:hAnsi="Garamond"/>
        </w:rPr>
        <w:t xml:space="preserve"> animal exotique. À moins que ce ne soit </w:t>
      </w:r>
      <w:r w:rsidR="00540679" w:rsidRPr="000F3967">
        <w:rPr>
          <w:rFonts w:ascii="Garamond" w:hAnsi="Garamond"/>
        </w:rPr>
        <w:t xml:space="preserve">Eugène </w:t>
      </w:r>
      <w:r w:rsidRPr="000F3967">
        <w:rPr>
          <w:rFonts w:ascii="Garamond" w:hAnsi="Garamond"/>
        </w:rPr>
        <w:t>Roger qui ait été mis en boîte par ledit Bertier</w:t>
      </w:r>
      <w:r w:rsidR="009E138E" w:rsidRPr="000F3967">
        <w:rPr>
          <w:rFonts w:ascii="Garamond" w:hAnsi="Garamond"/>
        </w:rPr>
        <w:t xml:space="preserve"> et ses </w:t>
      </w:r>
      <w:r w:rsidR="00003300" w:rsidRPr="000F3967">
        <w:rPr>
          <w:rFonts w:ascii="Garamond" w:hAnsi="Garamond"/>
        </w:rPr>
        <w:t>balivern</w:t>
      </w:r>
      <w:r w:rsidR="009E138E" w:rsidRPr="000F3967">
        <w:rPr>
          <w:rFonts w:ascii="Garamond" w:hAnsi="Garamond"/>
        </w:rPr>
        <w:t>es</w:t>
      </w:r>
      <w:r w:rsidRPr="000F3967">
        <w:rPr>
          <w:rFonts w:ascii="Garamond" w:hAnsi="Garamond"/>
        </w:rPr>
        <w:t> ?</w:t>
      </w:r>
    </w:p>
    <w:p w14:paraId="18829A61" w14:textId="14243141" w:rsidR="009D6A19" w:rsidRPr="000F3967" w:rsidRDefault="00002852" w:rsidP="00D20233">
      <w:pPr>
        <w:spacing w:line="360" w:lineRule="auto"/>
        <w:ind w:firstLine="567"/>
        <w:jc w:val="both"/>
        <w:rPr>
          <w:rFonts w:ascii="Garamond" w:hAnsi="Garamond"/>
        </w:rPr>
      </w:pPr>
      <w:r>
        <w:rPr>
          <w:rFonts w:ascii="Garamond" w:hAnsi="Garamond"/>
        </w:rPr>
        <w:t>Comme le suggère cette anecdote,</w:t>
      </w:r>
      <w:r w:rsidR="00003300" w:rsidRPr="000F3967">
        <w:rPr>
          <w:rFonts w:ascii="Garamond" w:hAnsi="Garamond"/>
        </w:rPr>
        <w:t xml:space="preserve"> </w:t>
      </w:r>
      <w:r w:rsidR="009E138E" w:rsidRPr="000F3967">
        <w:rPr>
          <w:rFonts w:ascii="Garamond" w:hAnsi="Garamond"/>
        </w:rPr>
        <w:t>parler du basilic, c’est d’abord « faire</w:t>
      </w:r>
      <w:r w:rsidR="009D6A19" w:rsidRPr="000F3967">
        <w:rPr>
          <w:rFonts w:ascii="Garamond" w:hAnsi="Garamond"/>
        </w:rPr>
        <w:t xml:space="preserve"> marcher</w:t>
      </w:r>
      <w:r w:rsidR="009E138E" w:rsidRPr="000F3967">
        <w:rPr>
          <w:rFonts w:ascii="Garamond" w:hAnsi="Garamond"/>
        </w:rPr>
        <w:t xml:space="preserve"> » celui </w:t>
      </w:r>
      <w:r w:rsidR="00003300" w:rsidRPr="000F3967">
        <w:rPr>
          <w:rFonts w:ascii="Garamond" w:hAnsi="Garamond"/>
        </w:rPr>
        <w:t>qui</w:t>
      </w:r>
      <w:r w:rsidR="009E138E" w:rsidRPr="000F3967">
        <w:rPr>
          <w:rFonts w:ascii="Garamond" w:hAnsi="Garamond"/>
        </w:rPr>
        <w:t xml:space="preserve"> </w:t>
      </w:r>
      <w:r>
        <w:rPr>
          <w:rFonts w:ascii="Garamond" w:hAnsi="Garamond"/>
        </w:rPr>
        <w:t>voudra</w:t>
      </w:r>
      <w:r w:rsidR="00D928B7">
        <w:rPr>
          <w:rFonts w:ascii="Garamond" w:hAnsi="Garamond"/>
        </w:rPr>
        <w:t xml:space="preserve"> bien </w:t>
      </w:r>
      <w:r w:rsidR="009E138E" w:rsidRPr="000F3967">
        <w:rPr>
          <w:rFonts w:ascii="Garamond" w:hAnsi="Garamond"/>
        </w:rPr>
        <w:t>écoute</w:t>
      </w:r>
      <w:r w:rsidR="00D928B7">
        <w:rPr>
          <w:rFonts w:ascii="Garamond" w:hAnsi="Garamond"/>
        </w:rPr>
        <w:t>r</w:t>
      </w:r>
      <w:r w:rsidR="00ED2B33">
        <w:rPr>
          <w:rFonts w:ascii="Garamond" w:hAnsi="Garamond"/>
        </w:rPr>
        <w:t xml:space="preserve"> son histoire</w:t>
      </w:r>
      <w:r w:rsidR="009D6A19" w:rsidRPr="000F3967">
        <w:rPr>
          <w:rFonts w:ascii="Garamond" w:hAnsi="Garamond"/>
        </w:rPr>
        <w:t>,</w:t>
      </w:r>
      <w:r w:rsidR="009E138E" w:rsidRPr="000F3967">
        <w:rPr>
          <w:rFonts w:ascii="Garamond" w:hAnsi="Garamond"/>
        </w:rPr>
        <w:t xml:space="preserve"> et cela</w:t>
      </w:r>
      <w:r w:rsidR="009D6A19" w:rsidRPr="000F3967">
        <w:rPr>
          <w:rFonts w:ascii="Garamond" w:hAnsi="Garamond"/>
        </w:rPr>
        <w:t xml:space="preserve"> jusqu’à l’épuisement. On frappe à une porte, puis à une autre, on est reconduit d’une maison à un immeuble, d’un </w:t>
      </w:r>
      <w:r w:rsidR="00261E9C">
        <w:rPr>
          <w:rFonts w:ascii="Garamond" w:hAnsi="Garamond"/>
        </w:rPr>
        <w:t>ville étrangère</w:t>
      </w:r>
      <w:r w:rsidR="009D6A19" w:rsidRPr="000F3967">
        <w:rPr>
          <w:rFonts w:ascii="Garamond" w:hAnsi="Garamond"/>
        </w:rPr>
        <w:t xml:space="preserve"> à </w:t>
      </w:r>
      <w:r w:rsidR="00B5292D" w:rsidRPr="000F3967">
        <w:rPr>
          <w:rFonts w:ascii="Garamond" w:hAnsi="Garamond"/>
        </w:rPr>
        <w:t xml:space="preserve">un pays </w:t>
      </w:r>
      <w:r w:rsidR="00D928B7">
        <w:rPr>
          <w:rFonts w:ascii="Garamond" w:hAnsi="Garamond"/>
        </w:rPr>
        <w:t xml:space="preserve">encore </w:t>
      </w:r>
      <w:r w:rsidR="00B5292D" w:rsidRPr="000F3967">
        <w:rPr>
          <w:rFonts w:ascii="Garamond" w:hAnsi="Garamond"/>
        </w:rPr>
        <w:t>plus lointain,</w:t>
      </w:r>
      <w:r w:rsidR="009D6A19" w:rsidRPr="000F3967">
        <w:rPr>
          <w:rFonts w:ascii="Garamond" w:hAnsi="Garamond"/>
        </w:rPr>
        <w:t xml:space="preserve"> et finalement </w:t>
      </w:r>
      <w:r w:rsidR="009B2533" w:rsidRPr="000F3967">
        <w:rPr>
          <w:rFonts w:ascii="Garamond" w:hAnsi="Garamond"/>
        </w:rPr>
        <w:t>une</w:t>
      </w:r>
      <w:r w:rsidR="009D6A19" w:rsidRPr="000F3967">
        <w:rPr>
          <w:rFonts w:ascii="Garamond" w:hAnsi="Garamond"/>
        </w:rPr>
        <w:t xml:space="preserve"> porte </w:t>
      </w:r>
      <w:r w:rsidR="009B2533" w:rsidRPr="000F3967">
        <w:rPr>
          <w:rFonts w:ascii="Garamond" w:hAnsi="Garamond"/>
        </w:rPr>
        <w:t xml:space="preserve">s’ouvre, mais </w:t>
      </w:r>
      <w:r w:rsidR="009D6A19" w:rsidRPr="000F3967">
        <w:rPr>
          <w:rFonts w:ascii="Garamond" w:hAnsi="Garamond"/>
        </w:rPr>
        <w:t xml:space="preserve">sur le vide. Ou plutôt aucune porte ne s’ouvre, car il y a </w:t>
      </w:r>
      <w:r w:rsidR="00B5292D" w:rsidRPr="000F3967">
        <w:rPr>
          <w:rFonts w:ascii="Garamond" w:hAnsi="Garamond"/>
        </w:rPr>
        <w:t>toujours une</w:t>
      </w:r>
      <w:r w:rsidR="009D6A19" w:rsidRPr="000F3967">
        <w:rPr>
          <w:rFonts w:ascii="Garamond" w:hAnsi="Garamond"/>
        </w:rPr>
        <w:t xml:space="preserve"> porte de trop, celle </w:t>
      </w:r>
      <w:r w:rsidR="00261E9C">
        <w:rPr>
          <w:rFonts w:ascii="Garamond" w:hAnsi="Garamond"/>
        </w:rPr>
        <w:t xml:space="preserve">à laquelle </w:t>
      </w:r>
      <w:r w:rsidR="009D6A19" w:rsidRPr="000F3967">
        <w:rPr>
          <w:rFonts w:ascii="Garamond" w:hAnsi="Garamond"/>
        </w:rPr>
        <w:t>on n’i</w:t>
      </w:r>
      <w:r w:rsidR="00B5292D" w:rsidRPr="000F3967">
        <w:rPr>
          <w:rFonts w:ascii="Garamond" w:hAnsi="Garamond"/>
        </w:rPr>
        <w:t xml:space="preserve">ra point </w:t>
      </w:r>
      <w:r w:rsidR="00261E9C">
        <w:rPr>
          <w:rFonts w:ascii="Garamond" w:hAnsi="Garamond"/>
        </w:rPr>
        <w:t>frapper</w:t>
      </w:r>
      <w:r w:rsidR="00B5292D" w:rsidRPr="000F3967">
        <w:rPr>
          <w:rFonts w:ascii="Garamond" w:hAnsi="Garamond"/>
        </w:rPr>
        <w:t xml:space="preserve">, celle </w:t>
      </w:r>
      <w:r w:rsidR="00BA7D95" w:rsidRPr="000F3967">
        <w:rPr>
          <w:rFonts w:ascii="Garamond" w:hAnsi="Garamond"/>
        </w:rPr>
        <w:t>dont la poignée ne cèdera jamais</w:t>
      </w:r>
      <w:r w:rsidR="009D6A19" w:rsidRPr="000F3967">
        <w:rPr>
          <w:rFonts w:ascii="Garamond" w:hAnsi="Garamond"/>
        </w:rPr>
        <w:t xml:space="preserve"> </w:t>
      </w:r>
      <w:r w:rsidR="00325F1F" w:rsidRPr="000F3967">
        <w:rPr>
          <w:rFonts w:ascii="Garamond" w:hAnsi="Garamond"/>
        </w:rPr>
        <w:t xml:space="preserve">parce </w:t>
      </w:r>
      <w:r w:rsidR="00D928B7">
        <w:rPr>
          <w:rFonts w:ascii="Garamond" w:hAnsi="Garamond"/>
        </w:rPr>
        <w:t>que derrière elle se cache, par exemple,</w:t>
      </w:r>
      <w:r w:rsidR="00325F1F" w:rsidRPr="000F3967">
        <w:rPr>
          <w:rFonts w:ascii="Garamond" w:hAnsi="Garamond"/>
        </w:rPr>
        <w:t xml:space="preserve"> </w:t>
      </w:r>
      <w:r w:rsidR="009D6A19" w:rsidRPr="000F3967">
        <w:rPr>
          <w:rFonts w:ascii="Garamond" w:hAnsi="Garamond"/>
        </w:rPr>
        <w:t xml:space="preserve">la conscience </w:t>
      </w:r>
      <w:r w:rsidR="00D928B7">
        <w:rPr>
          <w:rFonts w:ascii="Garamond" w:hAnsi="Garamond"/>
        </w:rPr>
        <w:t>malicieuse de Louis Bertier</w:t>
      </w:r>
      <w:r w:rsidR="009D6A19" w:rsidRPr="000F3967">
        <w:rPr>
          <w:rFonts w:ascii="Garamond" w:hAnsi="Garamond"/>
        </w:rPr>
        <w:t>. La sidération se déplace : de la bête vers Bertier le « curieux », puis de Bertier vers Roger le « crédule ». Pourquoi</w:t>
      </w:r>
      <w:r w:rsidR="007949BD">
        <w:rPr>
          <w:rFonts w:ascii="Garamond" w:hAnsi="Garamond"/>
        </w:rPr>
        <w:t xml:space="preserve"> ce dernier</w:t>
      </w:r>
      <w:r w:rsidR="009D6A19" w:rsidRPr="000F3967">
        <w:rPr>
          <w:rFonts w:ascii="Garamond" w:hAnsi="Garamond"/>
        </w:rPr>
        <w:t xml:space="preserve"> croit-il Bertier ? Et que dire du rédacteur de l’article « Basilic » du </w:t>
      </w:r>
      <w:r w:rsidR="009D6A19" w:rsidRPr="000F3967">
        <w:rPr>
          <w:rFonts w:ascii="Garamond" w:hAnsi="Garamond"/>
          <w:i/>
        </w:rPr>
        <w:t>Dictionnaire de Trévoux</w:t>
      </w:r>
      <w:r w:rsidR="009D6A19" w:rsidRPr="000F3967">
        <w:rPr>
          <w:rFonts w:ascii="Garamond" w:hAnsi="Garamond"/>
        </w:rPr>
        <w:t> ? Et nous</w:t>
      </w:r>
      <w:r w:rsidR="00662647" w:rsidRPr="000F3967">
        <w:rPr>
          <w:rFonts w:ascii="Garamond" w:hAnsi="Garamond"/>
        </w:rPr>
        <w:t>,</w:t>
      </w:r>
      <w:r w:rsidR="009D6A19" w:rsidRPr="000F3967">
        <w:rPr>
          <w:rFonts w:ascii="Garamond" w:hAnsi="Garamond"/>
        </w:rPr>
        <w:t xml:space="preserve"> lecteurs de ce </w:t>
      </w:r>
      <w:r w:rsidR="009D6A19" w:rsidRPr="000F3967">
        <w:rPr>
          <w:rFonts w:ascii="Garamond" w:hAnsi="Garamond"/>
          <w:i/>
        </w:rPr>
        <w:t>Dictionnaire</w:t>
      </w:r>
      <w:r w:rsidR="009D6A19" w:rsidRPr="000F3967">
        <w:rPr>
          <w:rFonts w:ascii="Garamond" w:hAnsi="Garamond"/>
        </w:rPr>
        <w:t>, à qui nous fier ? Vo</w:t>
      </w:r>
      <w:r w:rsidR="00176E5B" w:rsidRPr="000F3967">
        <w:rPr>
          <w:rFonts w:ascii="Garamond" w:hAnsi="Garamond"/>
        </w:rPr>
        <w:t>ilà un étrange nœud de vipères</w:t>
      </w:r>
      <w:r w:rsidR="009E138E" w:rsidRPr="000F3967">
        <w:rPr>
          <w:rFonts w:ascii="Garamond" w:hAnsi="Garamond"/>
        </w:rPr>
        <w:t xml:space="preserve"> dont la</w:t>
      </w:r>
      <w:r w:rsidR="00261E9C">
        <w:rPr>
          <w:rFonts w:ascii="Garamond" w:hAnsi="Garamond"/>
        </w:rPr>
        <w:t xml:space="preserve"> </w:t>
      </w:r>
      <w:r w:rsidR="00662647" w:rsidRPr="000F3967">
        <w:rPr>
          <w:rFonts w:ascii="Garamond" w:hAnsi="Garamond"/>
        </w:rPr>
        <w:t xml:space="preserve">solution </w:t>
      </w:r>
      <w:r w:rsidR="009D6A19" w:rsidRPr="000F3967">
        <w:rPr>
          <w:rFonts w:ascii="Garamond" w:hAnsi="Garamond"/>
        </w:rPr>
        <w:t>se trouve peut-être</w:t>
      </w:r>
      <w:r w:rsidR="00003300" w:rsidRPr="000F3967">
        <w:rPr>
          <w:rFonts w:ascii="Garamond" w:hAnsi="Garamond"/>
        </w:rPr>
        <w:t xml:space="preserve"> </w:t>
      </w:r>
      <w:r w:rsidR="009D6A19" w:rsidRPr="000F3967">
        <w:rPr>
          <w:rFonts w:ascii="Garamond" w:hAnsi="Garamond"/>
        </w:rPr>
        <w:t>sous la plume</w:t>
      </w:r>
      <w:r w:rsidR="00261E9C">
        <w:rPr>
          <w:rFonts w:ascii="Garamond" w:hAnsi="Garamond"/>
        </w:rPr>
        <w:t xml:space="preserve"> </w:t>
      </w:r>
      <w:r w:rsidR="009D6A19" w:rsidRPr="000F3967">
        <w:rPr>
          <w:rFonts w:ascii="Garamond" w:hAnsi="Garamond"/>
        </w:rPr>
        <w:t>de Borges.</w:t>
      </w:r>
    </w:p>
    <w:p w14:paraId="6569377B" w14:textId="77777777" w:rsidR="009D6A19" w:rsidRPr="000F3967" w:rsidRDefault="009D6A19" w:rsidP="00D20233">
      <w:pPr>
        <w:spacing w:line="360" w:lineRule="auto"/>
        <w:ind w:firstLine="567"/>
        <w:jc w:val="both"/>
        <w:rPr>
          <w:rFonts w:ascii="Garamond" w:hAnsi="Garamond"/>
        </w:rPr>
      </w:pPr>
    </w:p>
    <w:p w14:paraId="10824506" w14:textId="66B0B19D" w:rsidR="009D6A19" w:rsidRPr="000F3967" w:rsidRDefault="009D6A19" w:rsidP="00D20233">
      <w:pPr>
        <w:spacing w:line="360" w:lineRule="auto"/>
        <w:ind w:firstLine="567"/>
        <w:jc w:val="both"/>
        <w:rPr>
          <w:rFonts w:ascii="Garamond" w:hAnsi="Garamond"/>
        </w:rPr>
      </w:pPr>
      <w:r w:rsidRPr="000F3967">
        <w:rPr>
          <w:rFonts w:ascii="Garamond" w:hAnsi="Garamond"/>
        </w:rPr>
        <w:t xml:space="preserve">3. </w:t>
      </w:r>
      <w:r w:rsidR="00404FFF">
        <w:rPr>
          <w:rFonts w:ascii="Garamond" w:hAnsi="Garamond"/>
        </w:rPr>
        <w:t>La fiction et son double</w:t>
      </w:r>
    </w:p>
    <w:p w14:paraId="709EBAC3" w14:textId="22E48785" w:rsidR="009D6A19" w:rsidRPr="000F3967" w:rsidRDefault="009D6A19" w:rsidP="00D20233">
      <w:pPr>
        <w:spacing w:line="360" w:lineRule="auto"/>
        <w:ind w:firstLine="567"/>
        <w:jc w:val="both"/>
        <w:rPr>
          <w:rFonts w:ascii="Garamond" w:hAnsi="Garamond"/>
        </w:rPr>
      </w:pPr>
      <w:r w:rsidRPr="000F3967">
        <w:rPr>
          <w:rFonts w:ascii="Garamond" w:hAnsi="Garamond"/>
        </w:rPr>
        <w:t>Dans son article, Borges cite un passage de Francisco Quevedo</w:t>
      </w:r>
      <w:r w:rsidR="00325F1F" w:rsidRPr="000F3967">
        <w:rPr>
          <w:rFonts w:ascii="Garamond" w:hAnsi="Garamond"/>
        </w:rPr>
        <w:t xml:space="preserve">, </w:t>
      </w:r>
      <w:r w:rsidR="00F2448F" w:rsidRPr="000F3967">
        <w:rPr>
          <w:rFonts w:ascii="Garamond" w:hAnsi="Garamond"/>
        </w:rPr>
        <w:t xml:space="preserve">un </w:t>
      </w:r>
      <w:r w:rsidR="00325F1F" w:rsidRPr="000F3967">
        <w:rPr>
          <w:rFonts w:ascii="Garamond" w:hAnsi="Garamond"/>
        </w:rPr>
        <w:t>contemporain de Cervantès,</w:t>
      </w:r>
      <w:r w:rsidR="00003300" w:rsidRPr="000F3967">
        <w:rPr>
          <w:rFonts w:ascii="Garamond" w:hAnsi="Garamond"/>
        </w:rPr>
        <w:t xml:space="preserve"> qui nous fait toucher </w:t>
      </w:r>
      <w:r w:rsidRPr="000F3967">
        <w:rPr>
          <w:rFonts w:ascii="Garamond" w:hAnsi="Garamond"/>
        </w:rPr>
        <w:t>ce que l’on pourrait appeler « le paradoxe du basilic » :</w:t>
      </w:r>
    </w:p>
    <w:p w14:paraId="146FC4E7" w14:textId="77777777" w:rsidR="009D6A19" w:rsidRPr="000F3967" w:rsidRDefault="009D6A19" w:rsidP="00D20233">
      <w:pPr>
        <w:spacing w:line="360" w:lineRule="auto"/>
        <w:ind w:firstLine="567"/>
        <w:jc w:val="both"/>
        <w:rPr>
          <w:rFonts w:ascii="Garamond" w:hAnsi="Garamond"/>
        </w:rPr>
      </w:pPr>
    </w:p>
    <w:p w14:paraId="1EE1815A" w14:textId="77777777" w:rsidR="009D6A19" w:rsidRPr="000F3967" w:rsidRDefault="009D6A19" w:rsidP="00D20233">
      <w:pPr>
        <w:spacing w:line="360" w:lineRule="auto"/>
        <w:ind w:left="2268" w:firstLine="567"/>
        <w:jc w:val="both"/>
        <w:rPr>
          <w:rFonts w:ascii="Garamond" w:hAnsi="Garamond"/>
          <w:sz w:val="22"/>
          <w:szCs w:val="22"/>
        </w:rPr>
      </w:pPr>
      <w:r w:rsidRPr="000F3967">
        <w:rPr>
          <w:rFonts w:ascii="Garamond" w:hAnsi="Garamond"/>
          <w:sz w:val="22"/>
          <w:szCs w:val="22"/>
        </w:rPr>
        <w:t>Si celui qui te vit est vivant,</w:t>
      </w:r>
    </w:p>
    <w:p w14:paraId="4C2C0C59" w14:textId="77777777" w:rsidR="009D6A19" w:rsidRPr="000F3967" w:rsidRDefault="009D6A19" w:rsidP="00D20233">
      <w:pPr>
        <w:spacing w:line="360" w:lineRule="auto"/>
        <w:ind w:left="2268" w:firstLine="567"/>
        <w:jc w:val="both"/>
        <w:rPr>
          <w:rFonts w:ascii="Garamond" w:hAnsi="Garamond"/>
          <w:sz w:val="22"/>
          <w:szCs w:val="22"/>
        </w:rPr>
      </w:pPr>
      <w:r w:rsidRPr="000F3967">
        <w:rPr>
          <w:rFonts w:ascii="Garamond" w:hAnsi="Garamond"/>
          <w:sz w:val="22"/>
          <w:szCs w:val="22"/>
        </w:rPr>
        <w:t>Toute histoire est mensonge,</w:t>
      </w:r>
    </w:p>
    <w:p w14:paraId="50E28414" w14:textId="77777777" w:rsidR="009D6A19" w:rsidRPr="000F3967" w:rsidRDefault="009D6A19" w:rsidP="00D20233">
      <w:pPr>
        <w:spacing w:line="360" w:lineRule="auto"/>
        <w:ind w:left="2268" w:firstLine="567"/>
        <w:jc w:val="both"/>
        <w:rPr>
          <w:rFonts w:ascii="Garamond" w:hAnsi="Garamond"/>
          <w:sz w:val="22"/>
          <w:szCs w:val="22"/>
        </w:rPr>
      </w:pPr>
      <w:r w:rsidRPr="000F3967">
        <w:rPr>
          <w:rFonts w:ascii="Garamond" w:hAnsi="Garamond"/>
          <w:sz w:val="22"/>
          <w:szCs w:val="22"/>
        </w:rPr>
        <w:t>Car s’il n’était pas mort, il t’ignore,</w:t>
      </w:r>
    </w:p>
    <w:p w14:paraId="1CF1D3A0" w14:textId="66D2349F" w:rsidR="009D6A19" w:rsidRPr="000F3967" w:rsidRDefault="009D6A19" w:rsidP="00D20233">
      <w:pPr>
        <w:spacing w:line="360" w:lineRule="auto"/>
        <w:ind w:left="2268" w:firstLine="567"/>
        <w:jc w:val="both"/>
        <w:rPr>
          <w:rFonts w:ascii="Garamond" w:hAnsi="Garamond"/>
          <w:sz w:val="22"/>
          <w:szCs w:val="22"/>
        </w:rPr>
      </w:pPr>
      <w:r w:rsidRPr="000F3967">
        <w:rPr>
          <w:rFonts w:ascii="Garamond" w:hAnsi="Garamond"/>
          <w:sz w:val="22"/>
          <w:szCs w:val="22"/>
        </w:rPr>
        <w:t>Et s’il est mort il ne l’affirme pas.</w:t>
      </w:r>
      <w:r w:rsidR="00540679" w:rsidRPr="000F3967">
        <w:rPr>
          <w:rStyle w:val="Marquenotebasdepage"/>
          <w:rFonts w:ascii="Garamond" w:hAnsi="Garamond"/>
          <w:sz w:val="22"/>
          <w:szCs w:val="22"/>
        </w:rPr>
        <w:footnoteReference w:id="14"/>
      </w:r>
    </w:p>
    <w:p w14:paraId="04506B3C" w14:textId="77777777" w:rsidR="009D6A19" w:rsidRPr="000F3967" w:rsidRDefault="009D6A19" w:rsidP="00D20233">
      <w:pPr>
        <w:spacing w:line="360" w:lineRule="auto"/>
        <w:ind w:firstLine="567"/>
        <w:jc w:val="both"/>
        <w:rPr>
          <w:rFonts w:ascii="Garamond" w:hAnsi="Garamond"/>
        </w:rPr>
      </w:pPr>
    </w:p>
    <w:p w14:paraId="57516F90" w14:textId="5743BFE2" w:rsidR="00003300" w:rsidRPr="000F3967" w:rsidRDefault="009D6A19" w:rsidP="00D20233">
      <w:pPr>
        <w:spacing w:line="360" w:lineRule="auto"/>
        <w:ind w:firstLine="567"/>
        <w:jc w:val="both"/>
        <w:rPr>
          <w:rFonts w:ascii="Garamond" w:hAnsi="Garamond"/>
        </w:rPr>
      </w:pPr>
      <w:r w:rsidRPr="000F3967">
        <w:rPr>
          <w:rFonts w:ascii="Garamond" w:hAnsi="Garamond"/>
        </w:rPr>
        <w:t>Le paradoxe est donc le suivant : pour dire quelque chose de vrai sur</w:t>
      </w:r>
      <w:r w:rsidR="00662647" w:rsidRPr="000F3967">
        <w:rPr>
          <w:rFonts w:ascii="Garamond" w:hAnsi="Garamond"/>
        </w:rPr>
        <w:t xml:space="preserve"> le </w:t>
      </w:r>
      <w:r w:rsidR="00404FFF">
        <w:rPr>
          <w:rFonts w:ascii="Garamond" w:hAnsi="Garamond"/>
        </w:rPr>
        <w:t xml:space="preserve">basilic, il faut l’avoir vu, </w:t>
      </w:r>
      <w:r w:rsidR="00B5292D" w:rsidRPr="000F3967">
        <w:rPr>
          <w:rFonts w:ascii="Garamond" w:hAnsi="Garamond"/>
        </w:rPr>
        <w:t>mais alors on tombera</w:t>
      </w:r>
      <w:r w:rsidR="00662647" w:rsidRPr="000F3967">
        <w:rPr>
          <w:rFonts w:ascii="Garamond" w:hAnsi="Garamond"/>
        </w:rPr>
        <w:t xml:space="preserve"> raide mort</w:t>
      </w:r>
      <w:r w:rsidRPr="000F3967">
        <w:rPr>
          <w:rFonts w:ascii="Garamond" w:hAnsi="Garamond"/>
        </w:rPr>
        <w:t xml:space="preserve"> ; réciproquement, si l’on est encore vivant, </w:t>
      </w:r>
      <w:r w:rsidR="00662647" w:rsidRPr="000F3967">
        <w:rPr>
          <w:rFonts w:ascii="Garamond" w:hAnsi="Garamond"/>
        </w:rPr>
        <w:t xml:space="preserve">tout ce que l’on </w:t>
      </w:r>
      <w:r w:rsidR="000F7A1A" w:rsidRPr="000F3967">
        <w:rPr>
          <w:rFonts w:ascii="Garamond" w:hAnsi="Garamond"/>
        </w:rPr>
        <w:t>pourra en dira</w:t>
      </w:r>
      <w:r w:rsidR="00662647" w:rsidRPr="000F3967">
        <w:rPr>
          <w:rFonts w:ascii="Garamond" w:hAnsi="Garamond"/>
        </w:rPr>
        <w:t xml:space="preserve"> s</w:t>
      </w:r>
      <w:r w:rsidR="00B5292D" w:rsidRPr="000F3967">
        <w:rPr>
          <w:rFonts w:ascii="Garamond" w:hAnsi="Garamond"/>
        </w:rPr>
        <w:t>e dénonc</w:t>
      </w:r>
      <w:r w:rsidR="000F7A1A" w:rsidRPr="000F3967">
        <w:rPr>
          <w:rFonts w:ascii="Garamond" w:hAnsi="Garamond"/>
        </w:rPr>
        <w:t xml:space="preserve">era, par le fait même que l’on puisse en parler, </w:t>
      </w:r>
      <w:r w:rsidR="00B5292D" w:rsidRPr="000F3967">
        <w:rPr>
          <w:rFonts w:ascii="Garamond" w:hAnsi="Garamond"/>
        </w:rPr>
        <w:t xml:space="preserve">comme </w:t>
      </w:r>
      <w:r w:rsidR="000F7A1A" w:rsidRPr="000F3967">
        <w:rPr>
          <w:rFonts w:ascii="Garamond" w:hAnsi="Garamond"/>
        </w:rPr>
        <w:t xml:space="preserve">un </w:t>
      </w:r>
      <w:r w:rsidR="009214AA" w:rsidRPr="000F3967">
        <w:rPr>
          <w:rFonts w:ascii="Garamond" w:hAnsi="Garamond"/>
        </w:rPr>
        <w:t>« </w:t>
      </w:r>
      <w:r w:rsidR="00B5292D" w:rsidRPr="000F3967">
        <w:rPr>
          <w:rFonts w:ascii="Garamond" w:hAnsi="Garamond"/>
        </w:rPr>
        <w:t>mensonge</w:t>
      </w:r>
      <w:r w:rsidR="009214AA" w:rsidRPr="000F3967">
        <w:rPr>
          <w:rFonts w:ascii="Garamond" w:hAnsi="Garamond"/>
        </w:rPr>
        <w:t> »</w:t>
      </w:r>
      <w:r w:rsidRPr="000F3967">
        <w:rPr>
          <w:rFonts w:ascii="Garamond" w:hAnsi="Garamond"/>
        </w:rPr>
        <w:t xml:space="preserve">. </w:t>
      </w:r>
      <w:r w:rsidR="00662647" w:rsidRPr="000F3967">
        <w:rPr>
          <w:rFonts w:ascii="Garamond" w:hAnsi="Garamond"/>
        </w:rPr>
        <w:t xml:space="preserve">Ceux qui </w:t>
      </w:r>
      <w:r w:rsidR="000F7A1A" w:rsidRPr="000F3967">
        <w:rPr>
          <w:rFonts w:ascii="Garamond" w:hAnsi="Garamond"/>
        </w:rPr>
        <w:t>osent dire quelque chose</w:t>
      </w:r>
      <w:r w:rsidR="00ED2B33">
        <w:rPr>
          <w:rFonts w:ascii="Garamond" w:hAnsi="Garamond"/>
        </w:rPr>
        <w:t xml:space="preserve"> du basilic </w:t>
      </w:r>
      <w:r w:rsidRPr="000F3967">
        <w:rPr>
          <w:rFonts w:ascii="Garamond" w:hAnsi="Garamond"/>
        </w:rPr>
        <w:t xml:space="preserve">ne l’ont </w:t>
      </w:r>
      <w:r w:rsidR="00ED2B33">
        <w:rPr>
          <w:rFonts w:ascii="Garamond" w:hAnsi="Garamond"/>
        </w:rPr>
        <w:t xml:space="preserve">donc </w:t>
      </w:r>
      <w:r w:rsidR="00B5292D" w:rsidRPr="000F3967">
        <w:rPr>
          <w:rFonts w:ascii="Garamond" w:hAnsi="Garamond"/>
        </w:rPr>
        <w:t>jamais</w:t>
      </w:r>
      <w:r w:rsidRPr="000F3967">
        <w:rPr>
          <w:rFonts w:ascii="Garamond" w:hAnsi="Garamond"/>
        </w:rPr>
        <w:t xml:space="preserve"> rencontré : </w:t>
      </w:r>
      <w:r w:rsidR="00D928B7">
        <w:rPr>
          <w:rFonts w:ascii="Garamond" w:hAnsi="Garamond"/>
        </w:rPr>
        <w:t>il n’y a là qu’une bande de faussaires et de</w:t>
      </w:r>
      <w:r w:rsidRPr="000F3967">
        <w:rPr>
          <w:rFonts w:ascii="Garamond" w:hAnsi="Garamond"/>
        </w:rPr>
        <w:t xml:space="preserve"> bonimenteurs. </w:t>
      </w:r>
    </w:p>
    <w:p w14:paraId="1C2E8290" w14:textId="3E355F7F" w:rsidR="009D6A19" w:rsidRPr="000F3967" w:rsidRDefault="009D6A19" w:rsidP="00D20233">
      <w:pPr>
        <w:spacing w:line="360" w:lineRule="auto"/>
        <w:ind w:firstLine="567"/>
        <w:jc w:val="both"/>
        <w:rPr>
          <w:rFonts w:ascii="Garamond" w:hAnsi="Garamond"/>
        </w:rPr>
      </w:pPr>
      <w:r w:rsidRPr="000F3967">
        <w:rPr>
          <w:rFonts w:ascii="Garamond" w:hAnsi="Garamond"/>
        </w:rPr>
        <w:t xml:space="preserve">On pourrait voir dans cet argument la pure et simple liquidation de l’histoire du basilic, mais </w:t>
      </w:r>
      <w:r w:rsidR="00B5292D" w:rsidRPr="000F3967">
        <w:rPr>
          <w:rFonts w:ascii="Garamond" w:hAnsi="Garamond"/>
        </w:rPr>
        <w:t>l’auteur de « La Bibliothèque de Babel »</w:t>
      </w:r>
      <w:r w:rsidRPr="000F3967">
        <w:rPr>
          <w:rFonts w:ascii="Garamond" w:hAnsi="Garamond"/>
        </w:rPr>
        <w:t xml:space="preserve"> laisse ouverte l’interprétation </w:t>
      </w:r>
      <w:r w:rsidR="00B5292D" w:rsidRPr="000F3967">
        <w:rPr>
          <w:rFonts w:ascii="Garamond" w:hAnsi="Garamond"/>
        </w:rPr>
        <w:t xml:space="preserve">des vers de Quevedo. Il ne les </w:t>
      </w:r>
      <w:r w:rsidRPr="000F3967">
        <w:rPr>
          <w:rFonts w:ascii="Garamond" w:hAnsi="Garamond"/>
        </w:rPr>
        <w:t>commente pas. Il prop</w:t>
      </w:r>
      <w:r w:rsidR="000F7A1A" w:rsidRPr="000F3967">
        <w:rPr>
          <w:rFonts w:ascii="Garamond" w:hAnsi="Garamond"/>
        </w:rPr>
        <w:t>o</w:t>
      </w:r>
      <w:r w:rsidR="00C24634" w:rsidRPr="000F3967">
        <w:rPr>
          <w:rFonts w:ascii="Garamond" w:hAnsi="Garamond"/>
        </w:rPr>
        <w:t xml:space="preserve">se au lecteur d’y réfléchir (ou </w:t>
      </w:r>
      <w:r w:rsidRPr="000F3967">
        <w:rPr>
          <w:rFonts w:ascii="Garamond" w:hAnsi="Garamond"/>
        </w:rPr>
        <w:t>de passer à l’entrée suivante : «</w:t>
      </w:r>
      <w:r w:rsidR="001C0B5C" w:rsidRPr="000F3967">
        <w:rPr>
          <w:rFonts w:ascii="Garamond" w:hAnsi="Garamond"/>
        </w:rPr>
        <w:t> Le B</w:t>
      </w:r>
      <w:r w:rsidRPr="000F3967">
        <w:rPr>
          <w:rFonts w:ascii="Garamond" w:hAnsi="Garamond"/>
        </w:rPr>
        <w:t>éhémoth »). L’histoire du basilic, peut-on comprendre, est toujours double : il y a celle du romancier bien vivant qui ne l’a jamais vu mais qui se pl</w:t>
      </w:r>
      <w:r w:rsidR="00662647" w:rsidRPr="000F3967">
        <w:rPr>
          <w:rFonts w:ascii="Garamond" w:hAnsi="Garamond"/>
        </w:rPr>
        <w:t xml:space="preserve">aît à nous faire croire qu’il </w:t>
      </w:r>
      <w:r w:rsidRPr="000F3967">
        <w:rPr>
          <w:rFonts w:ascii="Garamond" w:hAnsi="Garamond"/>
        </w:rPr>
        <w:t xml:space="preserve">a </w:t>
      </w:r>
      <w:r w:rsidR="00662647" w:rsidRPr="000F3967">
        <w:rPr>
          <w:rFonts w:ascii="Garamond" w:hAnsi="Garamond"/>
        </w:rPr>
        <w:t>croisé son chemin</w:t>
      </w:r>
      <w:r w:rsidRPr="000F3967">
        <w:rPr>
          <w:rFonts w:ascii="Garamond" w:hAnsi="Garamond"/>
        </w:rPr>
        <w:t> ; cette his</w:t>
      </w:r>
      <w:r w:rsidR="00B5292D" w:rsidRPr="000F3967">
        <w:rPr>
          <w:rFonts w:ascii="Garamond" w:hAnsi="Garamond"/>
        </w:rPr>
        <w:t xml:space="preserve">toire est aussi celle </w:t>
      </w:r>
      <w:r w:rsidR="000F7A1A" w:rsidRPr="000F3967">
        <w:rPr>
          <w:rFonts w:ascii="Garamond" w:hAnsi="Garamond"/>
        </w:rPr>
        <w:t>que nous racontent</w:t>
      </w:r>
      <w:r w:rsidR="00ED2B33">
        <w:rPr>
          <w:rFonts w:ascii="Garamond" w:hAnsi="Garamond"/>
        </w:rPr>
        <w:t xml:space="preserve"> aujourd’hui</w:t>
      </w:r>
      <w:r w:rsidR="000F7A1A" w:rsidRPr="000F3967">
        <w:rPr>
          <w:rFonts w:ascii="Garamond" w:hAnsi="Garamond"/>
        </w:rPr>
        <w:t xml:space="preserve"> le</w:t>
      </w:r>
      <w:r w:rsidR="00B5292D" w:rsidRPr="000F3967">
        <w:rPr>
          <w:rFonts w:ascii="Garamond" w:hAnsi="Garamond"/>
        </w:rPr>
        <w:t xml:space="preserve"> dessinateur</w:t>
      </w:r>
      <w:r w:rsidRPr="000F3967">
        <w:rPr>
          <w:rFonts w:ascii="Garamond" w:hAnsi="Garamond"/>
        </w:rPr>
        <w:t xml:space="preserve"> pour enfants, </w:t>
      </w:r>
      <w:r w:rsidR="000F7A1A" w:rsidRPr="000F3967">
        <w:rPr>
          <w:rFonts w:ascii="Garamond" w:hAnsi="Garamond"/>
        </w:rPr>
        <w:t>le</w:t>
      </w:r>
      <w:r w:rsidR="00B5292D" w:rsidRPr="000F3967">
        <w:rPr>
          <w:rFonts w:ascii="Garamond" w:hAnsi="Garamond"/>
        </w:rPr>
        <w:t xml:space="preserve"> scénariste </w:t>
      </w:r>
      <w:r w:rsidR="00C24634" w:rsidRPr="000F3967">
        <w:rPr>
          <w:rFonts w:ascii="Garamond" w:hAnsi="Garamond"/>
        </w:rPr>
        <w:t>de</w:t>
      </w:r>
      <w:r w:rsidRPr="000F3967">
        <w:rPr>
          <w:rFonts w:ascii="Garamond" w:hAnsi="Garamond"/>
        </w:rPr>
        <w:t xml:space="preserve"> film</w:t>
      </w:r>
      <w:r w:rsidR="00B5292D" w:rsidRPr="000F3967">
        <w:rPr>
          <w:rFonts w:ascii="Garamond" w:hAnsi="Garamond"/>
        </w:rPr>
        <w:t>s</w:t>
      </w:r>
      <w:r w:rsidRPr="000F3967">
        <w:rPr>
          <w:rFonts w:ascii="Garamond" w:hAnsi="Garamond"/>
        </w:rPr>
        <w:t xml:space="preserve"> à gran</w:t>
      </w:r>
      <w:r w:rsidR="00404FFF">
        <w:rPr>
          <w:rFonts w:ascii="Garamond" w:hAnsi="Garamond"/>
        </w:rPr>
        <w:t>d spectacle ou</w:t>
      </w:r>
      <w:r w:rsidR="00662647" w:rsidRPr="000F3967">
        <w:rPr>
          <w:rFonts w:ascii="Garamond" w:hAnsi="Garamond"/>
        </w:rPr>
        <w:t xml:space="preserve"> </w:t>
      </w:r>
      <w:r w:rsidR="000F7A1A" w:rsidRPr="000F3967">
        <w:rPr>
          <w:rFonts w:ascii="Garamond" w:hAnsi="Garamond"/>
        </w:rPr>
        <w:t>le</w:t>
      </w:r>
      <w:r w:rsidR="00662647" w:rsidRPr="000F3967">
        <w:rPr>
          <w:rFonts w:ascii="Garamond" w:hAnsi="Garamond"/>
        </w:rPr>
        <w:t xml:space="preserve"> </w:t>
      </w:r>
      <w:r w:rsidR="00B5292D" w:rsidRPr="000F3967">
        <w:rPr>
          <w:rFonts w:ascii="Garamond" w:hAnsi="Garamond"/>
        </w:rPr>
        <w:t>concepteur de j</w:t>
      </w:r>
      <w:r w:rsidR="000F7A1A" w:rsidRPr="000F3967">
        <w:rPr>
          <w:rFonts w:ascii="Garamond" w:hAnsi="Garamond"/>
        </w:rPr>
        <w:t>eu vidéo. Voici qu’</w:t>
      </w:r>
      <w:r w:rsidR="00662647" w:rsidRPr="000F3967">
        <w:rPr>
          <w:rFonts w:ascii="Garamond" w:hAnsi="Garamond"/>
        </w:rPr>
        <w:t>un</w:t>
      </w:r>
      <w:r w:rsidRPr="000F3967">
        <w:rPr>
          <w:rFonts w:ascii="Garamond" w:hAnsi="Garamond"/>
        </w:rPr>
        <w:t xml:space="preserve"> basilic </w:t>
      </w:r>
      <w:r w:rsidR="00662647" w:rsidRPr="000F3967">
        <w:rPr>
          <w:rFonts w:ascii="Garamond" w:hAnsi="Garamond"/>
        </w:rPr>
        <w:t>extraverti et superstar</w:t>
      </w:r>
      <w:r w:rsidRPr="000F3967">
        <w:rPr>
          <w:rFonts w:ascii="Garamond" w:hAnsi="Garamond"/>
        </w:rPr>
        <w:t xml:space="preserve"> se ré</w:t>
      </w:r>
      <w:r w:rsidR="00B5292D" w:rsidRPr="000F3967">
        <w:rPr>
          <w:rFonts w:ascii="Garamond" w:hAnsi="Garamond"/>
        </w:rPr>
        <w:t xml:space="preserve">pand </w:t>
      </w:r>
      <w:r w:rsidR="00325F1F" w:rsidRPr="000F3967">
        <w:rPr>
          <w:rFonts w:ascii="Garamond" w:hAnsi="Garamond"/>
        </w:rPr>
        <w:t>partout sur les écrans de nos cinémas et de nos ordinateurs</w:t>
      </w:r>
      <w:r w:rsidR="00B5292D" w:rsidRPr="000F3967">
        <w:rPr>
          <w:rFonts w:ascii="Garamond" w:hAnsi="Garamond"/>
        </w:rPr>
        <w:t xml:space="preserve"> et</w:t>
      </w:r>
      <w:r w:rsidRPr="000F3967">
        <w:rPr>
          <w:rFonts w:ascii="Garamond" w:hAnsi="Garamond"/>
        </w:rPr>
        <w:t xml:space="preserve"> </w:t>
      </w:r>
      <w:r w:rsidR="00C24634" w:rsidRPr="000F3967">
        <w:rPr>
          <w:rFonts w:ascii="Garamond" w:hAnsi="Garamond"/>
        </w:rPr>
        <w:t xml:space="preserve">qu’il </w:t>
      </w:r>
      <w:r w:rsidRPr="000F3967">
        <w:rPr>
          <w:rFonts w:ascii="Garamond" w:hAnsi="Garamond"/>
        </w:rPr>
        <w:t xml:space="preserve">tue de son regard comme le ferait </w:t>
      </w:r>
      <w:r w:rsidR="00A50D3B">
        <w:rPr>
          <w:rFonts w:ascii="Garamond" w:hAnsi="Garamond"/>
        </w:rPr>
        <w:t>un bon vieux</w:t>
      </w:r>
      <w:r w:rsidRPr="000F3967">
        <w:rPr>
          <w:rFonts w:ascii="Garamond" w:hAnsi="Garamond"/>
        </w:rPr>
        <w:t xml:space="preserve"> rayon laser. </w:t>
      </w:r>
      <w:r w:rsidR="00F2448F" w:rsidRPr="000F3967">
        <w:rPr>
          <w:rFonts w:ascii="Garamond" w:hAnsi="Garamond"/>
        </w:rPr>
        <w:t xml:space="preserve">Ce basilic est plein de vie puisqu’il </w:t>
      </w:r>
      <w:r w:rsidR="00002852">
        <w:rPr>
          <w:rFonts w:ascii="Garamond" w:hAnsi="Garamond"/>
        </w:rPr>
        <w:t>se nourrit</w:t>
      </w:r>
      <w:r w:rsidR="00ED2B33">
        <w:rPr>
          <w:rFonts w:ascii="Garamond" w:hAnsi="Garamond"/>
        </w:rPr>
        <w:t>, précisément,</w:t>
      </w:r>
      <w:r w:rsidR="00F2448F" w:rsidRPr="000F3967">
        <w:rPr>
          <w:rFonts w:ascii="Garamond" w:hAnsi="Garamond"/>
        </w:rPr>
        <w:t xml:space="preserve"> de sa propre fiction. </w:t>
      </w:r>
      <w:r w:rsidRPr="000F3967">
        <w:rPr>
          <w:rFonts w:ascii="Garamond" w:hAnsi="Garamond"/>
        </w:rPr>
        <w:t>Mais il y a un autre récit : celui du chasseu</w:t>
      </w:r>
      <w:r w:rsidR="001C1203" w:rsidRPr="000F3967">
        <w:rPr>
          <w:rFonts w:ascii="Garamond" w:hAnsi="Garamond"/>
        </w:rPr>
        <w:t>r foudroyé qui parle depuis le r</w:t>
      </w:r>
      <w:r w:rsidR="00662647" w:rsidRPr="000F3967">
        <w:rPr>
          <w:rFonts w:ascii="Garamond" w:hAnsi="Garamond"/>
        </w:rPr>
        <w:t>oyaume des morts. L</w:t>
      </w:r>
      <w:r w:rsidRPr="000F3967">
        <w:rPr>
          <w:rFonts w:ascii="Garamond" w:hAnsi="Garamond"/>
        </w:rPr>
        <w:t xml:space="preserve">ui, </w:t>
      </w:r>
      <w:r w:rsidR="00662647" w:rsidRPr="000F3967">
        <w:rPr>
          <w:rFonts w:ascii="Garamond" w:hAnsi="Garamond"/>
        </w:rPr>
        <w:t xml:space="preserve">au moins, </w:t>
      </w:r>
      <w:r w:rsidRPr="000F3967">
        <w:rPr>
          <w:rFonts w:ascii="Garamond" w:hAnsi="Garamond"/>
        </w:rPr>
        <w:t xml:space="preserve">possède </w:t>
      </w:r>
      <w:r w:rsidR="00325F1F" w:rsidRPr="000F3967">
        <w:rPr>
          <w:rFonts w:ascii="Garamond" w:hAnsi="Garamond"/>
        </w:rPr>
        <w:t>un peu de vérité</w:t>
      </w:r>
      <w:r w:rsidRPr="000F3967">
        <w:rPr>
          <w:rFonts w:ascii="Garamond" w:hAnsi="Garamond"/>
        </w:rPr>
        <w:t xml:space="preserve"> et </w:t>
      </w:r>
      <w:r w:rsidR="00325F1F" w:rsidRPr="000F3967">
        <w:rPr>
          <w:rFonts w:ascii="Garamond" w:hAnsi="Garamond"/>
        </w:rPr>
        <w:t>pourra</w:t>
      </w:r>
      <w:r w:rsidRPr="000F3967">
        <w:rPr>
          <w:rFonts w:ascii="Garamond" w:hAnsi="Garamond"/>
        </w:rPr>
        <w:t xml:space="preserve"> nous dire ce qu’il a vu </w:t>
      </w:r>
      <w:r w:rsidR="00F2448F" w:rsidRPr="000F3967">
        <w:rPr>
          <w:rFonts w:ascii="Garamond" w:hAnsi="Garamond"/>
        </w:rPr>
        <w:t xml:space="preserve">– </w:t>
      </w:r>
      <w:r w:rsidRPr="000F3967">
        <w:rPr>
          <w:rFonts w:ascii="Garamond" w:hAnsi="Garamond"/>
        </w:rPr>
        <w:t xml:space="preserve">même si ce qu’il a vu, précisément parce qu’il a reçu de plein fouet le regard du serpent, se résume au spectacle de sa propre agonie. Il y a </w:t>
      </w:r>
      <w:r w:rsidR="000F3967" w:rsidRPr="000F3967">
        <w:rPr>
          <w:rFonts w:ascii="Garamond" w:hAnsi="Garamond"/>
        </w:rPr>
        <w:t>la fable du basilic</w:t>
      </w:r>
      <w:r w:rsidRPr="000F3967">
        <w:rPr>
          <w:rFonts w:ascii="Garamond" w:hAnsi="Garamond"/>
        </w:rPr>
        <w:t>, l’enveloppe c</w:t>
      </w:r>
      <w:r w:rsidR="000F3967" w:rsidRPr="000F3967">
        <w:rPr>
          <w:rFonts w:ascii="Garamond" w:hAnsi="Garamond"/>
        </w:rPr>
        <w:t xml:space="preserve">himérique de la bestiole </w:t>
      </w:r>
      <w:r w:rsidRPr="000F3967">
        <w:rPr>
          <w:rFonts w:ascii="Garamond" w:hAnsi="Garamond"/>
        </w:rPr>
        <w:t xml:space="preserve">sur laquelle on a jasé pendant des siècles et sur laquelle on </w:t>
      </w:r>
      <w:r w:rsidR="00662647" w:rsidRPr="000F3967">
        <w:rPr>
          <w:rFonts w:ascii="Garamond" w:hAnsi="Garamond"/>
        </w:rPr>
        <w:t>pourra</w:t>
      </w:r>
      <w:r w:rsidRPr="000F3967">
        <w:rPr>
          <w:rFonts w:ascii="Garamond" w:hAnsi="Garamond"/>
        </w:rPr>
        <w:t xml:space="preserve"> continuer de rêver</w:t>
      </w:r>
      <w:r w:rsidR="00662647" w:rsidRPr="000F3967">
        <w:rPr>
          <w:rFonts w:ascii="Garamond" w:hAnsi="Garamond"/>
        </w:rPr>
        <w:t xml:space="preserve"> encore longtemps (si on ne l’oublie pas tout à fait)</w:t>
      </w:r>
      <w:r w:rsidR="00DE7BD2" w:rsidRPr="000F3967">
        <w:rPr>
          <w:rFonts w:ascii="Garamond" w:hAnsi="Garamond"/>
        </w:rPr>
        <w:t xml:space="preserve">. Mais il y a aussi, comme </w:t>
      </w:r>
      <w:r w:rsidR="000F3967" w:rsidRPr="000F3967">
        <w:rPr>
          <w:rFonts w:ascii="Garamond" w:hAnsi="Garamond"/>
        </w:rPr>
        <w:t>l’</w:t>
      </w:r>
      <w:r w:rsidR="00DE7BD2" w:rsidRPr="000F3967">
        <w:rPr>
          <w:rFonts w:ascii="Garamond" w:hAnsi="Garamond"/>
        </w:rPr>
        <w:t xml:space="preserve">envers </w:t>
      </w:r>
      <w:r w:rsidR="000F3967" w:rsidRPr="000F3967">
        <w:rPr>
          <w:rFonts w:ascii="Garamond" w:hAnsi="Garamond"/>
        </w:rPr>
        <w:t>de cette fantaisie</w:t>
      </w:r>
      <w:r w:rsidR="00DE7BD2" w:rsidRPr="000F3967">
        <w:rPr>
          <w:rFonts w:ascii="Garamond" w:hAnsi="Garamond"/>
        </w:rPr>
        <w:t xml:space="preserve">, </w:t>
      </w:r>
      <w:r w:rsidRPr="000F3967">
        <w:rPr>
          <w:rFonts w:ascii="Garamond" w:hAnsi="Garamond"/>
        </w:rPr>
        <w:t xml:space="preserve">l’art d’écrire sur le basilic en le considérant </w:t>
      </w:r>
      <w:r w:rsidR="000F7A1A" w:rsidRPr="000F3967">
        <w:rPr>
          <w:rFonts w:ascii="Garamond" w:hAnsi="Garamond"/>
        </w:rPr>
        <w:t xml:space="preserve">bien </w:t>
      </w:r>
      <w:r w:rsidRPr="000F3967">
        <w:rPr>
          <w:rFonts w:ascii="Garamond" w:hAnsi="Garamond"/>
        </w:rPr>
        <w:t xml:space="preserve">en face au moment où il </w:t>
      </w:r>
      <w:r w:rsidR="00B5292D" w:rsidRPr="000F3967">
        <w:rPr>
          <w:rFonts w:ascii="Garamond" w:hAnsi="Garamond"/>
        </w:rPr>
        <w:t>se tourne</w:t>
      </w:r>
      <w:r w:rsidR="00662647" w:rsidRPr="000F3967">
        <w:rPr>
          <w:rFonts w:ascii="Garamond" w:hAnsi="Garamond"/>
        </w:rPr>
        <w:t xml:space="preserve"> vers soi</w:t>
      </w:r>
      <w:r w:rsidRPr="000F3967">
        <w:rPr>
          <w:rFonts w:ascii="Garamond" w:hAnsi="Garamond"/>
        </w:rPr>
        <w:t xml:space="preserve"> : art </w:t>
      </w:r>
      <w:r w:rsidR="000F3967" w:rsidRPr="000F3967">
        <w:rPr>
          <w:rFonts w:ascii="Garamond" w:hAnsi="Garamond"/>
        </w:rPr>
        <w:t>mortifère</w:t>
      </w:r>
      <w:r w:rsidRPr="000F3967">
        <w:rPr>
          <w:rFonts w:ascii="Garamond" w:hAnsi="Garamond"/>
        </w:rPr>
        <w:t xml:space="preserve"> puisqu’aussitôt le regar</w:t>
      </w:r>
      <w:r w:rsidR="00662647" w:rsidRPr="000F3967">
        <w:rPr>
          <w:rFonts w:ascii="Garamond" w:hAnsi="Garamond"/>
        </w:rPr>
        <w:t>d s’éteint</w:t>
      </w:r>
      <w:r w:rsidR="000F3967" w:rsidRPr="000F3967">
        <w:rPr>
          <w:rFonts w:ascii="Garamond" w:hAnsi="Garamond"/>
        </w:rPr>
        <w:t xml:space="preserve">, </w:t>
      </w:r>
      <w:r w:rsidR="00D928B7">
        <w:rPr>
          <w:rFonts w:ascii="Garamond" w:hAnsi="Garamond"/>
        </w:rPr>
        <w:t>la main s’ouvre</w:t>
      </w:r>
      <w:r w:rsidR="00662647" w:rsidRPr="000F3967">
        <w:rPr>
          <w:rFonts w:ascii="Garamond" w:hAnsi="Garamond"/>
        </w:rPr>
        <w:t xml:space="preserve"> et le </w:t>
      </w:r>
      <w:r w:rsidR="00B5292D" w:rsidRPr="000F3967">
        <w:rPr>
          <w:rFonts w:ascii="Garamond" w:hAnsi="Garamond"/>
        </w:rPr>
        <w:t xml:space="preserve">stylo roule sur le </w:t>
      </w:r>
      <w:r w:rsidR="00D928B7">
        <w:rPr>
          <w:rFonts w:ascii="Garamond" w:hAnsi="Garamond"/>
        </w:rPr>
        <w:t>plancher</w:t>
      </w:r>
      <w:r w:rsidRPr="000F3967">
        <w:rPr>
          <w:rFonts w:ascii="Garamond" w:hAnsi="Garamond"/>
        </w:rPr>
        <w:t xml:space="preserve">. </w:t>
      </w:r>
    </w:p>
    <w:p w14:paraId="19F167DD" w14:textId="4FD60C66" w:rsidR="0092495D" w:rsidRDefault="00ED2B33" w:rsidP="00BA7D95">
      <w:pPr>
        <w:spacing w:line="360" w:lineRule="auto"/>
        <w:ind w:firstLine="567"/>
        <w:jc w:val="both"/>
        <w:rPr>
          <w:rFonts w:ascii="Garamond" w:hAnsi="Garamond"/>
        </w:rPr>
      </w:pPr>
      <w:r>
        <w:rPr>
          <w:rFonts w:ascii="Garamond" w:hAnsi="Garamond"/>
        </w:rPr>
        <w:t>C</w:t>
      </w:r>
      <w:r w:rsidR="009D6A19" w:rsidRPr="000F3967">
        <w:rPr>
          <w:rFonts w:ascii="Garamond" w:hAnsi="Garamond"/>
        </w:rPr>
        <w:t>’</w:t>
      </w:r>
      <w:r w:rsidR="00662647" w:rsidRPr="000F3967">
        <w:rPr>
          <w:rFonts w:ascii="Garamond" w:hAnsi="Garamond"/>
        </w:rPr>
        <w:t xml:space="preserve">est peut-être </w:t>
      </w:r>
      <w:r w:rsidR="00325F1F" w:rsidRPr="000F3967">
        <w:rPr>
          <w:rFonts w:ascii="Garamond" w:hAnsi="Garamond"/>
        </w:rPr>
        <w:t>tout</w:t>
      </w:r>
      <w:r w:rsidR="00662647" w:rsidRPr="000F3967">
        <w:rPr>
          <w:rFonts w:ascii="Garamond" w:hAnsi="Garamond"/>
        </w:rPr>
        <w:t xml:space="preserve"> le défi </w:t>
      </w:r>
      <w:r w:rsidR="00325F1F" w:rsidRPr="000F3967">
        <w:rPr>
          <w:rFonts w:ascii="Garamond" w:hAnsi="Garamond"/>
        </w:rPr>
        <w:t>que nous propose ce monstre rampant</w:t>
      </w:r>
      <w:r w:rsidR="00662647" w:rsidRPr="000F3967">
        <w:rPr>
          <w:rFonts w:ascii="Garamond" w:hAnsi="Garamond"/>
        </w:rPr>
        <w:t xml:space="preserve"> : la chasse au basilic </w:t>
      </w:r>
      <w:r w:rsidR="00325F1F" w:rsidRPr="000F3967">
        <w:rPr>
          <w:rFonts w:ascii="Garamond" w:hAnsi="Garamond"/>
        </w:rPr>
        <w:t>vient</w:t>
      </w:r>
      <w:r w:rsidR="009D6A19" w:rsidRPr="000F3967">
        <w:rPr>
          <w:rFonts w:ascii="Garamond" w:hAnsi="Garamond"/>
        </w:rPr>
        <w:t xml:space="preserve"> </w:t>
      </w:r>
      <w:r w:rsidR="00A50D3B">
        <w:rPr>
          <w:rFonts w:ascii="Garamond" w:hAnsi="Garamond"/>
        </w:rPr>
        <w:t>installer</w:t>
      </w:r>
      <w:r w:rsidR="009D6A19" w:rsidRPr="000F3967">
        <w:rPr>
          <w:rFonts w:ascii="Garamond" w:hAnsi="Garamond"/>
        </w:rPr>
        <w:t xml:space="preserve"> l’écrivain devant le supplice d’écrire</w:t>
      </w:r>
      <w:r w:rsidR="003C3026">
        <w:rPr>
          <w:rFonts w:ascii="Garamond" w:hAnsi="Garamond"/>
        </w:rPr>
        <w:t>.</w:t>
      </w:r>
      <w:r w:rsidR="009D6A19" w:rsidRPr="000F3967">
        <w:rPr>
          <w:rFonts w:ascii="Garamond" w:hAnsi="Garamond"/>
        </w:rPr>
        <w:t xml:space="preserve"> Le basilic métaphorise la peur d’être foudroyé, détruit par </w:t>
      </w:r>
      <w:r w:rsidR="00662647" w:rsidRPr="000F3967">
        <w:rPr>
          <w:rFonts w:ascii="Garamond" w:hAnsi="Garamond"/>
        </w:rPr>
        <w:t>l’</w:t>
      </w:r>
      <w:r w:rsidR="009D6A19" w:rsidRPr="000F3967">
        <w:rPr>
          <w:rFonts w:ascii="Garamond" w:hAnsi="Garamond"/>
        </w:rPr>
        <w:t>objet</w:t>
      </w:r>
      <w:r w:rsidR="00662647" w:rsidRPr="000F3967">
        <w:rPr>
          <w:rFonts w:ascii="Garamond" w:hAnsi="Garamond"/>
        </w:rPr>
        <w:t xml:space="preserve"> du discours</w:t>
      </w:r>
      <w:r w:rsidR="000F7A1A" w:rsidRPr="000F3967">
        <w:rPr>
          <w:rFonts w:ascii="Garamond" w:hAnsi="Garamond"/>
        </w:rPr>
        <w:t xml:space="preserve"> </w:t>
      </w:r>
      <w:r w:rsidR="003C3026">
        <w:rPr>
          <w:rFonts w:ascii="Garamond" w:hAnsi="Garamond"/>
        </w:rPr>
        <w:t>quand</w:t>
      </w:r>
      <w:r w:rsidR="000F7A1A" w:rsidRPr="000F3967">
        <w:rPr>
          <w:rFonts w:ascii="Garamond" w:hAnsi="Garamond"/>
        </w:rPr>
        <w:t xml:space="preserve"> celui-ci</w:t>
      </w:r>
      <w:r w:rsidR="00325F1F" w:rsidRPr="000F3967">
        <w:rPr>
          <w:rFonts w:ascii="Garamond" w:hAnsi="Garamond"/>
        </w:rPr>
        <w:t xml:space="preserve"> </w:t>
      </w:r>
      <w:r w:rsidR="009D6A19" w:rsidRPr="000F3967">
        <w:rPr>
          <w:rFonts w:ascii="Garamond" w:hAnsi="Garamond"/>
        </w:rPr>
        <w:t xml:space="preserve">se met </w:t>
      </w:r>
      <w:r w:rsidR="00325F1F" w:rsidRPr="000F3967">
        <w:rPr>
          <w:rFonts w:ascii="Garamond" w:hAnsi="Garamond"/>
        </w:rPr>
        <w:t xml:space="preserve">soudainement </w:t>
      </w:r>
      <w:r w:rsidR="009D6A19" w:rsidRPr="000F3967">
        <w:rPr>
          <w:rFonts w:ascii="Garamond" w:hAnsi="Garamond"/>
        </w:rPr>
        <w:t xml:space="preserve">à envisager son créateur et lui conteste </w:t>
      </w:r>
      <w:r w:rsidR="003C3026">
        <w:rPr>
          <w:rFonts w:ascii="Garamond" w:hAnsi="Garamond"/>
        </w:rPr>
        <w:t xml:space="preserve">alors </w:t>
      </w:r>
      <w:r w:rsidR="000F3967" w:rsidRPr="000F3967">
        <w:rPr>
          <w:rFonts w:ascii="Garamond" w:hAnsi="Garamond"/>
        </w:rPr>
        <w:t>toute</w:t>
      </w:r>
      <w:r w:rsidR="009D6A19" w:rsidRPr="000F3967">
        <w:rPr>
          <w:rFonts w:ascii="Garamond" w:hAnsi="Garamond"/>
        </w:rPr>
        <w:t xml:space="preserve"> puissance </w:t>
      </w:r>
      <w:r w:rsidR="000F3967" w:rsidRPr="000F3967">
        <w:rPr>
          <w:rFonts w:ascii="Garamond" w:hAnsi="Garamond"/>
        </w:rPr>
        <w:t>d’expression</w:t>
      </w:r>
      <w:r w:rsidR="009D6A19" w:rsidRPr="000F3967">
        <w:rPr>
          <w:rFonts w:ascii="Garamond" w:hAnsi="Garamond"/>
        </w:rPr>
        <w:t>. On retrouve par là, sinon Borges, du moins un</w:t>
      </w:r>
      <w:r w:rsidR="00662647" w:rsidRPr="000F3967">
        <w:rPr>
          <w:rFonts w:ascii="Garamond" w:hAnsi="Garamond"/>
        </w:rPr>
        <w:t>e</w:t>
      </w:r>
      <w:r w:rsidR="009D6A19" w:rsidRPr="000F3967">
        <w:rPr>
          <w:rFonts w:ascii="Garamond" w:hAnsi="Garamond"/>
        </w:rPr>
        <w:t xml:space="preserve"> </w:t>
      </w:r>
      <w:r w:rsidR="00B5292D" w:rsidRPr="000F3967">
        <w:rPr>
          <w:rFonts w:ascii="Garamond" w:hAnsi="Garamond"/>
        </w:rPr>
        <w:t xml:space="preserve">certaine </w:t>
      </w:r>
      <w:r w:rsidR="00662647" w:rsidRPr="000F3967">
        <w:rPr>
          <w:rFonts w:ascii="Garamond" w:hAnsi="Garamond"/>
        </w:rPr>
        <w:t>mouvance borgé</w:t>
      </w:r>
      <w:r w:rsidR="00A6226B" w:rsidRPr="000F3967">
        <w:rPr>
          <w:rFonts w:ascii="Garamond" w:hAnsi="Garamond"/>
        </w:rPr>
        <w:t>sienne de la littérature qui</w:t>
      </w:r>
      <w:r w:rsidR="00C24634" w:rsidRPr="000F3967">
        <w:rPr>
          <w:rFonts w:ascii="Garamond" w:hAnsi="Garamond"/>
        </w:rPr>
        <w:t>,</w:t>
      </w:r>
      <w:r w:rsidR="00A6226B" w:rsidRPr="000F3967">
        <w:rPr>
          <w:rFonts w:ascii="Garamond" w:hAnsi="Garamond"/>
        </w:rPr>
        <w:t xml:space="preserve"> </w:t>
      </w:r>
      <w:r w:rsidR="00C24634" w:rsidRPr="000F3967">
        <w:rPr>
          <w:rFonts w:ascii="Garamond" w:hAnsi="Garamond"/>
        </w:rPr>
        <w:t xml:space="preserve">inlassablement, </w:t>
      </w:r>
      <w:r w:rsidR="00325F1F" w:rsidRPr="000F3967">
        <w:rPr>
          <w:rFonts w:ascii="Garamond" w:hAnsi="Garamond"/>
        </w:rPr>
        <w:t>revient</w:t>
      </w:r>
      <w:r w:rsidR="00C24634" w:rsidRPr="000F3967">
        <w:rPr>
          <w:rFonts w:ascii="Garamond" w:hAnsi="Garamond"/>
        </w:rPr>
        <w:t xml:space="preserve"> sur</w:t>
      </w:r>
      <w:r w:rsidR="009D6A19" w:rsidRPr="000F3967">
        <w:rPr>
          <w:rFonts w:ascii="Garamond" w:hAnsi="Garamond"/>
        </w:rPr>
        <w:t xml:space="preserve"> </w:t>
      </w:r>
      <w:r w:rsidR="00EC4CB3" w:rsidRPr="000F3967">
        <w:rPr>
          <w:rFonts w:ascii="Garamond" w:hAnsi="Garamond"/>
        </w:rPr>
        <w:t xml:space="preserve">la </w:t>
      </w:r>
      <w:r w:rsidR="00404FFF">
        <w:rPr>
          <w:rFonts w:ascii="Garamond" w:hAnsi="Garamond"/>
        </w:rPr>
        <w:t>faillite</w:t>
      </w:r>
      <w:r w:rsidR="00EC4CB3" w:rsidRPr="000F3967">
        <w:rPr>
          <w:rFonts w:ascii="Garamond" w:hAnsi="Garamond"/>
        </w:rPr>
        <w:t xml:space="preserve"> de</w:t>
      </w:r>
      <w:r w:rsidR="009D6A19" w:rsidRPr="000F3967">
        <w:rPr>
          <w:rFonts w:ascii="Garamond" w:hAnsi="Garamond"/>
        </w:rPr>
        <w:t xml:space="preserve"> l’acte d’écrire, à la fois </w:t>
      </w:r>
      <w:r w:rsidR="00325F1F" w:rsidRPr="000F3967">
        <w:rPr>
          <w:rFonts w:ascii="Garamond" w:hAnsi="Garamond"/>
        </w:rPr>
        <w:t>composition</w:t>
      </w:r>
      <w:r w:rsidR="00B5292D" w:rsidRPr="000F3967">
        <w:rPr>
          <w:rFonts w:ascii="Garamond" w:hAnsi="Garamond"/>
        </w:rPr>
        <w:t xml:space="preserve"> et effondrement </w:t>
      </w:r>
      <w:r w:rsidR="00C24634" w:rsidRPr="000F3967">
        <w:rPr>
          <w:rFonts w:ascii="Garamond" w:hAnsi="Garamond"/>
        </w:rPr>
        <w:t>d’un texte qui se nourrit de sa propre virtualité</w:t>
      </w:r>
      <w:r w:rsidR="003C3026">
        <w:rPr>
          <w:rFonts w:ascii="Garamond" w:hAnsi="Garamond"/>
        </w:rPr>
        <w:t xml:space="preserve">, de son </w:t>
      </w:r>
      <w:r w:rsidR="00002852">
        <w:rPr>
          <w:rFonts w:ascii="Garamond" w:hAnsi="Garamond"/>
        </w:rPr>
        <w:t>projet infini</w:t>
      </w:r>
      <w:r>
        <w:rPr>
          <w:rStyle w:val="Marquenotebasdepage"/>
          <w:rFonts w:ascii="Garamond" w:hAnsi="Garamond"/>
        </w:rPr>
        <w:footnoteReference w:id="15"/>
      </w:r>
      <w:r w:rsidR="009D6A19" w:rsidRPr="000F3967">
        <w:rPr>
          <w:rFonts w:ascii="Garamond" w:hAnsi="Garamond"/>
        </w:rPr>
        <w:t xml:space="preserve">. </w:t>
      </w:r>
      <w:r w:rsidR="00236D48" w:rsidRPr="000F3967">
        <w:rPr>
          <w:rFonts w:ascii="Garamond" w:hAnsi="Garamond"/>
        </w:rPr>
        <w:t>É</w:t>
      </w:r>
      <w:r w:rsidR="00055EE4" w:rsidRPr="000F3967">
        <w:rPr>
          <w:rFonts w:ascii="Garamond" w:hAnsi="Garamond"/>
        </w:rPr>
        <w:t>tranger à</w:t>
      </w:r>
      <w:r w:rsidR="009D6A19" w:rsidRPr="000F3967">
        <w:rPr>
          <w:rFonts w:ascii="Garamond" w:hAnsi="Garamond"/>
        </w:rPr>
        <w:t xml:space="preserve"> </w:t>
      </w:r>
      <w:r w:rsidR="003251F5" w:rsidRPr="000F3967">
        <w:rPr>
          <w:rFonts w:ascii="Garamond" w:hAnsi="Garamond"/>
        </w:rPr>
        <w:t xml:space="preserve">toute </w:t>
      </w:r>
      <w:r w:rsidR="000F3967" w:rsidRPr="000F3967">
        <w:rPr>
          <w:rFonts w:ascii="Garamond" w:hAnsi="Garamond"/>
        </w:rPr>
        <w:t>cohérence</w:t>
      </w:r>
      <w:r w:rsidR="009D6A19" w:rsidRPr="000F3967">
        <w:rPr>
          <w:rFonts w:ascii="Garamond" w:hAnsi="Garamond"/>
        </w:rPr>
        <w:t xml:space="preserve">, vêtu de mots qui ne </w:t>
      </w:r>
      <w:r w:rsidR="00236D48" w:rsidRPr="000F3967">
        <w:rPr>
          <w:rFonts w:ascii="Garamond" w:hAnsi="Garamond"/>
        </w:rPr>
        <w:t>lui conviennent jamais tout à fait</w:t>
      </w:r>
      <w:r w:rsidR="009D6A19" w:rsidRPr="000F3967">
        <w:rPr>
          <w:rFonts w:ascii="Garamond" w:hAnsi="Garamond"/>
        </w:rPr>
        <w:t xml:space="preserve">, le basilic </w:t>
      </w:r>
      <w:r w:rsidR="00A6226B" w:rsidRPr="000F3967">
        <w:rPr>
          <w:rFonts w:ascii="Garamond" w:hAnsi="Garamond"/>
        </w:rPr>
        <w:t>serait</w:t>
      </w:r>
      <w:r w:rsidR="009D6A19" w:rsidRPr="000F3967">
        <w:rPr>
          <w:rFonts w:ascii="Garamond" w:hAnsi="Garamond"/>
        </w:rPr>
        <w:t xml:space="preserve"> </w:t>
      </w:r>
      <w:r w:rsidR="00BA7D95" w:rsidRPr="000F3967">
        <w:rPr>
          <w:rFonts w:ascii="Garamond" w:hAnsi="Garamond"/>
        </w:rPr>
        <w:t xml:space="preserve">donc </w:t>
      </w:r>
      <w:r w:rsidR="009D6A19" w:rsidRPr="000F3967">
        <w:rPr>
          <w:rFonts w:ascii="Garamond" w:hAnsi="Garamond"/>
        </w:rPr>
        <w:t>l’un</w:t>
      </w:r>
      <w:r w:rsidR="003251F5" w:rsidRPr="000F3967">
        <w:rPr>
          <w:rFonts w:ascii="Garamond" w:hAnsi="Garamond"/>
        </w:rPr>
        <w:t xml:space="preserve"> des masques fê</w:t>
      </w:r>
      <w:r w:rsidR="00A6226B" w:rsidRPr="000F3967">
        <w:rPr>
          <w:rFonts w:ascii="Garamond" w:hAnsi="Garamond"/>
        </w:rPr>
        <w:t>lés de l’écrivain</w:t>
      </w:r>
      <w:r w:rsidR="00325F1F" w:rsidRPr="000F3967">
        <w:rPr>
          <w:rFonts w:ascii="Garamond" w:hAnsi="Garamond"/>
        </w:rPr>
        <w:t>. E</w:t>
      </w:r>
      <w:r w:rsidR="000F3967" w:rsidRPr="000F3967">
        <w:rPr>
          <w:rFonts w:ascii="Garamond" w:hAnsi="Garamond"/>
        </w:rPr>
        <w:t>t son histoire –</w:t>
      </w:r>
      <w:r w:rsidR="00A6226B" w:rsidRPr="000F3967">
        <w:rPr>
          <w:rFonts w:ascii="Garamond" w:hAnsi="Garamond"/>
        </w:rPr>
        <w:t> </w:t>
      </w:r>
      <w:r w:rsidR="00C24634" w:rsidRPr="000F3967">
        <w:rPr>
          <w:rFonts w:ascii="Garamond" w:hAnsi="Garamond"/>
        </w:rPr>
        <w:t xml:space="preserve">fragmentaire, </w:t>
      </w:r>
      <w:r w:rsidR="008E0E5B" w:rsidRPr="000F3967">
        <w:rPr>
          <w:rFonts w:ascii="Garamond" w:hAnsi="Garamond"/>
        </w:rPr>
        <w:t xml:space="preserve">hybride, </w:t>
      </w:r>
      <w:r w:rsidR="00F46F66" w:rsidRPr="000F3967">
        <w:rPr>
          <w:rFonts w:ascii="Garamond" w:hAnsi="Garamond"/>
        </w:rPr>
        <w:t>mystifi</w:t>
      </w:r>
      <w:r w:rsidR="004E6591" w:rsidRPr="000F3967">
        <w:rPr>
          <w:rFonts w:ascii="Garamond" w:hAnsi="Garamond"/>
        </w:rPr>
        <w:t>catric</w:t>
      </w:r>
      <w:r w:rsidR="000F3967" w:rsidRPr="000F3967">
        <w:rPr>
          <w:rFonts w:ascii="Garamond" w:hAnsi="Garamond"/>
        </w:rPr>
        <w:t>e –</w:t>
      </w:r>
      <w:r w:rsidR="00F46F66" w:rsidRPr="000F3967">
        <w:rPr>
          <w:rFonts w:ascii="Garamond" w:hAnsi="Garamond"/>
        </w:rPr>
        <w:t xml:space="preserve"> </w:t>
      </w:r>
      <w:r w:rsidR="00C24634" w:rsidRPr="000F3967">
        <w:rPr>
          <w:rFonts w:ascii="Garamond" w:hAnsi="Garamond"/>
        </w:rPr>
        <w:t xml:space="preserve">serait le fruit </w:t>
      </w:r>
      <w:r w:rsidR="009F7B51" w:rsidRPr="000F3967">
        <w:rPr>
          <w:rFonts w:ascii="Garamond" w:hAnsi="Garamond"/>
        </w:rPr>
        <w:t>de cette</w:t>
      </w:r>
      <w:r w:rsidR="003300EC" w:rsidRPr="000F3967">
        <w:rPr>
          <w:rFonts w:ascii="Garamond" w:hAnsi="Garamond"/>
        </w:rPr>
        <w:t xml:space="preserve"> </w:t>
      </w:r>
      <w:r w:rsidR="00C24634" w:rsidRPr="000F3967">
        <w:rPr>
          <w:rFonts w:ascii="Garamond" w:hAnsi="Garamond"/>
        </w:rPr>
        <w:t>oscillation perpétuelle</w:t>
      </w:r>
      <w:r w:rsidR="00325F1F" w:rsidRPr="000F3967">
        <w:rPr>
          <w:rFonts w:ascii="Garamond" w:hAnsi="Garamond"/>
        </w:rPr>
        <w:t xml:space="preserve"> </w:t>
      </w:r>
      <w:r w:rsidR="00BA7D95" w:rsidRPr="000F3967">
        <w:rPr>
          <w:rFonts w:ascii="Garamond" w:hAnsi="Garamond"/>
        </w:rPr>
        <w:t xml:space="preserve">entre </w:t>
      </w:r>
      <w:r w:rsidR="000F3967" w:rsidRPr="000F3967">
        <w:rPr>
          <w:rFonts w:ascii="Garamond" w:hAnsi="Garamond"/>
        </w:rPr>
        <w:t xml:space="preserve">le </w:t>
      </w:r>
      <w:r w:rsidR="00CF4DBD">
        <w:rPr>
          <w:rFonts w:ascii="Garamond" w:hAnsi="Garamond"/>
        </w:rPr>
        <w:t>fabuleux</w:t>
      </w:r>
      <w:r w:rsidR="00BA7D95" w:rsidRPr="000F3967">
        <w:rPr>
          <w:rFonts w:ascii="Garamond" w:hAnsi="Garamond"/>
        </w:rPr>
        <w:t xml:space="preserve"> et </w:t>
      </w:r>
      <w:r w:rsidR="000F3967" w:rsidRPr="000F3967">
        <w:rPr>
          <w:rFonts w:ascii="Garamond" w:hAnsi="Garamond"/>
        </w:rPr>
        <w:t>l’innommable</w:t>
      </w:r>
      <w:r w:rsidR="00BA7D95" w:rsidRPr="000F3967">
        <w:rPr>
          <w:rFonts w:ascii="Garamond" w:hAnsi="Garamond"/>
        </w:rPr>
        <w:t>.</w:t>
      </w:r>
    </w:p>
    <w:p w14:paraId="0D829B35" w14:textId="77777777" w:rsidR="003C3026" w:rsidRDefault="003C3026" w:rsidP="00BA7D95">
      <w:pPr>
        <w:spacing w:line="360" w:lineRule="auto"/>
        <w:ind w:firstLine="567"/>
        <w:jc w:val="both"/>
        <w:rPr>
          <w:rFonts w:ascii="Garamond" w:hAnsi="Garamond"/>
        </w:rPr>
      </w:pPr>
    </w:p>
    <w:p w14:paraId="7CBBA253" w14:textId="454F47CF" w:rsidR="003C3026" w:rsidRPr="000F3967" w:rsidRDefault="003C3026" w:rsidP="003C3026">
      <w:pPr>
        <w:spacing w:line="360" w:lineRule="auto"/>
        <w:ind w:firstLine="567"/>
        <w:jc w:val="right"/>
        <w:rPr>
          <w:rFonts w:ascii="Garamond" w:hAnsi="Garamond"/>
        </w:rPr>
      </w:pPr>
      <w:r>
        <w:rPr>
          <w:rFonts w:ascii="Garamond" w:hAnsi="Garamond"/>
        </w:rPr>
        <w:t>Olivier Dubouclez</w:t>
      </w:r>
    </w:p>
    <w:sectPr w:rsidR="003C3026" w:rsidRPr="000F3967" w:rsidSect="00496B20">
      <w:footerReference w:type="even" r:id="rId7"/>
      <w:foot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FC4B73" w14:textId="77777777" w:rsidR="003C3026" w:rsidRDefault="003C3026" w:rsidP="009D6A19">
      <w:r>
        <w:separator/>
      </w:r>
    </w:p>
  </w:endnote>
  <w:endnote w:type="continuationSeparator" w:id="0">
    <w:p w14:paraId="4FFCC1B8" w14:textId="77777777" w:rsidR="003C3026" w:rsidRDefault="003C3026" w:rsidP="009D6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63F280" w14:textId="77777777" w:rsidR="003C3026" w:rsidRDefault="003C3026" w:rsidP="001C1203">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2F5AFD21" w14:textId="77777777" w:rsidR="003C3026" w:rsidRDefault="003C3026" w:rsidP="005D1AFA">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AB9E70" w14:textId="77777777" w:rsidR="003C3026" w:rsidRDefault="003C3026" w:rsidP="001C1203">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8E0F6C">
      <w:rPr>
        <w:rStyle w:val="Numrodepage"/>
        <w:noProof/>
      </w:rPr>
      <w:t>1</w:t>
    </w:r>
    <w:r>
      <w:rPr>
        <w:rStyle w:val="Numrodepage"/>
      </w:rPr>
      <w:fldChar w:fldCharType="end"/>
    </w:r>
  </w:p>
  <w:p w14:paraId="7CEA0C7F" w14:textId="77777777" w:rsidR="003C3026" w:rsidRDefault="003C3026" w:rsidP="005D1AFA">
    <w:pPr>
      <w:pStyle w:val="Pieddepag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2A4D52" w14:textId="77777777" w:rsidR="003C3026" w:rsidRDefault="003C3026" w:rsidP="009D6A19">
      <w:r>
        <w:separator/>
      </w:r>
    </w:p>
  </w:footnote>
  <w:footnote w:type="continuationSeparator" w:id="0">
    <w:p w14:paraId="0220A2D2" w14:textId="77777777" w:rsidR="003C3026" w:rsidRDefault="003C3026" w:rsidP="009D6A19">
      <w:r>
        <w:continuationSeparator/>
      </w:r>
    </w:p>
  </w:footnote>
  <w:footnote w:id="1">
    <w:p w14:paraId="72C35405" w14:textId="5D0A0FCE" w:rsidR="003C3026" w:rsidRPr="007865E6" w:rsidRDefault="003C3026" w:rsidP="003C3026">
      <w:pPr>
        <w:pStyle w:val="Notedebasdepage"/>
        <w:spacing w:line="360" w:lineRule="auto"/>
        <w:jc w:val="both"/>
        <w:rPr>
          <w:rFonts w:ascii="Garamond" w:hAnsi="Garamond"/>
          <w:sz w:val="20"/>
          <w:szCs w:val="20"/>
        </w:rPr>
      </w:pPr>
      <w:r w:rsidRPr="007865E6">
        <w:rPr>
          <w:rStyle w:val="Marquenotebasdepage"/>
          <w:rFonts w:ascii="Garamond" w:hAnsi="Garamond"/>
          <w:sz w:val="20"/>
          <w:szCs w:val="20"/>
        </w:rPr>
        <w:footnoteRef/>
      </w:r>
      <w:r w:rsidRPr="007865E6">
        <w:rPr>
          <w:rFonts w:ascii="Garamond" w:hAnsi="Garamond"/>
          <w:sz w:val="20"/>
          <w:szCs w:val="20"/>
        </w:rPr>
        <w:t xml:space="preserve"> Le basilic</w:t>
      </w:r>
      <w:r w:rsidR="007865E6" w:rsidRPr="007865E6">
        <w:rPr>
          <w:rFonts w:ascii="Garamond" w:hAnsi="Garamond"/>
          <w:sz w:val="20"/>
          <w:szCs w:val="20"/>
        </w:rPr>
        <w:t>, en qui se noue le voir et l’être-vu,</w:t>
      </w:r>
      <w:r w:rsidRPr="007865E6">
        <w:rPr>
          <w:rFonts w:ascii="Garamond" w:hAnsi="Garamond"/>
          <w:sz w:val="20"/>
          <w:szCs w:val="20"/>
        </w:rPr>
        <w:t xml:space="preserve"> se trouve au centre de la belle réflexion sur le regard de Carl Havelange</w:t>
      </w:r>
      <w:r w:rsidR="007865E6" w:rsidRPr="007865E6">
        <w:rPr>
          <w:rFonts w:ascii="Garamond" w:hAnsi="Garamond"/>
          <w:sz w:val="20"/>
          <w:szCs w:val="20"/>
        </w:rPr>
        <w:t xml:space="preserve"> (</w:t>
      </w:r>
      <w:r w:rsidRPr="007865E6">
        <w:rPr>
          <w:rFonts w:ascii="Garamond" w:hAnsi="Garamond"/>
          <w:i/>
          <w:sz w:val="20"/>
          <w:szCs w:val="20"/>
        </w:rPr>
        <w:t>De l’œil et du monde : une histoire du regard au seuil de la modernité</w:t>
      </w:r>
      <w:r w:rsidRPr="007865E6">
        <w:rPr>
          <w:rFonts w:ascii="Garamond" w:hAnsi="Garamond"/>
          <w:sz w:val="20"/>
          <w:szCs w:val="20"/>
        </w:rPr>
        <w:t xml:space="preserve">, Paris, Fayard, 1998. Sur le basilic, voir p. </w:t>
      </w:r>
      <w:r w:rsidR="007865E6" w:rsidRPr="007865E6">
        <w:rPr>
          <w:rFonts w:ascii="Garamond" w:hAnsi="Garamond"/>
          <w:sz w:val="20"/>
          <w:szCs w:val="20"/>
        </w:rPr>
        <w:t>49-56).</w:t>
      </w:r>
    </w:p>
  </w:footnote>
  <w:footnote w:id="2">
    <w:p w14:paraId="277D58DB" w14:textId="4D6F2C47" w:rsidR="003C3026" w:rsidRPr="00ED2B33" w:rsidRDefault="003C3026" w:rsidP="003C3026">
      <w:pPr>
        <w:pStyle w:val="Notedebasdepage"/>
        <w:spacing w:line="360" w:lineRule="auto"/>
        <w:jc w:val="both"/>
        <w:rPr>
          <w:rFonts w:ascii="Garamond" w:hAnsi="Garamond"/>
          <w:sz w:val="20"/>
          <w:szCs w:val="20"/>
        </w:rPr>
      </w:pPr>
      <w:r w:rsidRPr="00ED2B33">
        <w:rPr>
          <w:rStyle w:val="Marquenotebasdepage"/>
          <w:rFonts w:ascii="Garamond" w:hAnsi="Garamond"/>
          <w:sz w:val="20"/>
          <w:szCs w:val="20"/>
        </w:rPr>
        <w:footnoteRef/>
      </w:r>
      <w:r w:rsidRPr="00ED2B33">
        <w:rPr>
          <w:rFonts w:ascii="Garamond" w:hAnsi="Garamond"/>
          <w:sz w:val="20"/>
          <w:szCs w:val="20"/>
        </w:rPr>
        <w:t xml:space="preserve"> J. L. Borges et M. Guerrero, </w:t>
      </w:r>
      <w:r w:rsidRPr="00ED2B33">
        <w:rPr>
          <w:rFonts w:ascii="Garamond" w:hAnsi="Garamond"/>
          <w:i/>
          <w:sz w:val="20"/>
          <w:szCs w:val="20"/>
        </w:rPr>
        <w:t>Manuel de zoologie fantastique</w:t>
      </w:r>
      <w:r w:rsidRPr="00ED2B33">
        <w:rPr>
          <w:rFonts w:ascii="Garamond" w:hAnsi="Garamond"/>
          <w:sz w:val="20"/>
          <w:szCs w:val="20"/>
        </w:rPr>
        <w:t xml:space="preserve">, trad. G. Estrada et Y. Péneau, Paris, Julliard, 1970, p. 42. L’édition originale est parue en 1957. Le texte a été également publié en français sous le titre </w:t>
      </w:r>
      <w:r w:rsidRPr="00ED2B33">
        <w:rPr>
          <w:rFonts w:ascii="Garamond" w:hAnsi="Garamond"/>
          <w:i/>
          <w:sz w:val="20"/>
          <w:szCs w:val="20"/>
        </w:rPr>
        <w:t>Le Livre des êtres imaginaires</w:t>
      </w:r>
      <w:r w:rsidRPr="00ED2B33">
        <w:rPr>
          <w:rFonts w:ascii="Garamond" w:hAnsi="Garamond"/>
          <w:sz w:val="20"/>
          <w:szCs w:val="20"/>
        </w:rPr>
        <w:t>.</w:t>
      </w:r>
    </w:p>
  </w:footnote>
  <w:footnote w:id="3">
    <w:p w14:paraId="3CF4F776" w14:textId="17E560DC" w:rsidR="003C3026" w:rsidRPr="00ED2B33" w:rsidRDefault="003C3026" w:rsidP="003C3026">
      <w:pPr>
        <w:pStyle w:val="Notedebasdepage"/>
        <w:spacing w:line="360" w:lineRule="auto"/>
        <w:jc w:val="both"/>
        <w:rPr>
          <w:rFonts w:ascii="Garamond" w:hAnsi="Garamond"/>
          <w:sz w:val="20"/>
          <w:szCs w:val="20"/>
        </w:rPr>
      </w:pPr>
      <w:r w:rsidRPr="00ED2B33">
        <w:rPr>
          <w:rStyle w:val="Marquenotebasdepage"/>
          <w:rFonts w:ascii="Garamond" w:hAnsi="Garamond"/>
          <w:sz w:val="20"/>
          <w:szCs w:val="20"/>
        </w:rPr>
        <w:footnoteRef/>
      </w:r>
      <w:r w:rsidRPr="00ED2B33">
        <w:rPr>
          <w:rFonts w:ascii="Garamond" w:hAnsi="Garamond"/>
          <w:sz w:val="20"/>
          <w:szCs w:val="20"/>
        </w:rPr>
        <w:t xml:space="preserve"> </w:t>
      </w:r>
      <w:r w:rsidRPr="00ED2B33">
        <w:rPr>
          <w:rFonts w:ascii="Garamond" w:hAnsi="Garamond"/>
          <w:i/>
          <w:sz w:val="20"/>
          <w:szCs w:val="20"/>
        </w:rPr>
        <w:t>Ibid</w:t>
      </w:r>
      <w:r w:rsidRPr="00ED2B33">
        <w:rPr>
          <w:rFonts w:ascii="Garamond" w:hAnsi="Garamond"/>
          <w:sz w:val="20"/>
          <w:szCs w:val="20"/>
        </w:rPr>
        <w:t>. Le savant en question est Ulisse Aldrovandi (</w:t>
      </w:r>
      <w:r w:rsidRPr="00ED2B33">
        <w:rPr>
          <w:rFonts w:ascii="Garamond" w:hAnsi="Garamond"/>
          <w:i/>
          <w:sz w:val="20"/>
          <w:szCs w:val="20"/>
        </w:rPr>
        <w:t>Serpentum et draconum historiæ libri duo</w:t>
      </w:r>
      <w:r w:rsidRPr="00ED2B33">
        <w:rPr>
          <w:rFonts w:ascii="Garamond" w:hAnsi="Garamond"/>
          <w:sz w:val="20"/>
          <w:szCs w:val="20"/>
        </w:rPr>
        <w:t>, Bologne, 1640, p. 363).</w:t>
      </w:r>
    </w:p>
  </w:footnote>
  <w:footnote w:id="4">
    <w:p w14:paraId="0EC6965D" w14:textId="581230CB" w:rsidR="003C3026" w:rsidRPr="00ED2B33" w:rsidRDefault="003C3026" w:rsidP="003C3026">
      <w:pPr>
        <w:pStyle w:val="Notedebasdepage"/>
        <w:spacing w:line="360" w:lineRule="auto"/>
        <w:jc w:val="both"/>
        <w:rPr>
          <w:rFonts w:ascii="Garamond" w:hAnsi="Garamond"/>
          <w:sz w:val="20"/>
          <w:szCs w:val="20"/>
        </w:rPr>
      </w:pPr>
      <w:r w:rsidRPr="00ED2B33">
        <w:rPr>
          <w:rStyle w:val="Marquenotebasdepage"/>
          <w:rFonts w:ascii="Garamond" w:hAnsi="Garamond"/>
          <w:sz w:val="20"/>
          <w:szCs w:val="20"/>
        </w:rPr>
        <w:footnoteRef/>
      </w:r>
      <w:r w:rsidRPr="00ED2B33">
        <w:rPr>
          <w:rFonts w:ascii="Garamond" w:hAnsi="Garamond"/>
          <w:sz w:val="20"/>
          <w:szCs w:val="20"/>
        </w:rPr>
        <w:t xml:space="preserve"> La présence d’un basilic sur la route d’Alexandre le Grand est rapportée dans divers ouvrages, par exemple dans l’</w:t>
      </w:r>
      <w:r w:rsidRPr="00ED2B33">
        <w:rPr>
          <w:rFonts w:ascii="Garamond" w:hAnsi="Garamond"/>
          <w:i/>
          <w:sz w:val="20"/>
          <w:szCs w:val="20"/>
        </w:rPr>
        <w:t>Opus maius</w:t>
      </w:r>
      <w:r w:rsidRPr="00ED2B33">
        <w:rPr>
          <w:rFonts w:ascii="Garamond" w:hAnsi="Garamond"/>
          <w:sz w:val="20"/>
          <w:szCs w:val="20"/>
        </w:rPr>
        <w:t xml:space="preserve"> de Roger Bacon (cité par B. Delaurenti. « La fascination et l’action à distance : questions médiévales (1230-1370) » in </w:t>
      </w:r>
      <w:r w:rsidRPr="00ED2B33">
        <w:rPr>
          <w:rFonts w:ascii="Garamond" w:hAnsi="Garamond"/>
          <w:i/>
          <w:sz w:val="20"/>
          <w:szCs w:val="20"/>
        </w:rPr>
        <w:t>Médiévales</w:t>
      </w:r>
      <w:r w:rsidRPr="00ED2B33">
        <w:rPr>
          <w:rFonts w:ascii="Garamond" w:hAnsi="Garamond"/>
          <w:sz w:val="20"/>
          <w:szCs w:val="20"/>
        </w:rPr>
        <w:t>, 50, Printemps 2006, p. 3-4. Cet épisode a été popularisé par l’</w:t>
      </w:r>
      <w:r w:rsidRPr="00ED2B33">
        <w:rPr>
          <w:rFonts w:ascii="Garamond" w:hAnsi="Garamond"/>
          <w:i/>
          <w:sz w:val="20"/>
          <w:szCs w:val="20"/>
        </w:rPr>
        <w:t xml:space="preserve">Historia Alexandri Magni </w:t>
      </w:r>
      <w:r w:rsidRPr="00ED2B33">
        <w:rPr>
          <w:rFonts w:ascii="Garamond" w:hAnsi="Garamond"/>
          <w:sz w:val="20"/>
          <w:szCs w:val="20"/>
        </w:rPr>
        <w:t>du Pseudo-Callisthène.</w:t>
      </w:r>
    </w:p>
  </w:footnote>
  <w:footnote w:id="5">
    <w:p w14:paraId="7383283A" w14:textId="23F50AA4" w:rsidR="003C3026" w:rsidRPr="007865E6" w:rsidRDefault="003C3026" w:rsidP="003C3026">
      <w:pPr>
        <w:pStyle w:val="Notedebasdepage"/>
        <w:spacing w:line="360" w:lineRule="auto"/>
        <w:jc w:val="both"/>
        <w:rPr>
          <w:rFonts w:ascii="Garamond" w:hAnsi="Garamond"/>
          <w:sz w:val="20"/>
          <w:szCs w:val="20"/>
        </w:rPr>
      </w:pPr>
      <w:r w:rsidRPr="007865E6">
        <w:rPr>
          <w:rStyle w:val="Marquenotebasdepage"/>
          <w:rFonts w:ascii="Garamond" w:hAnsi="Garamond"/>
          <w:sz w:val="20"/>
          <w:szCs w:val="20"/>
        </w:rPr>
        <w:footnoteRef/>
      </w:r>
      <w:r w:rsidRPr="007865E6">
        <w:rPr>
          <w:rFonts w:ascii="Garamond" w:hAnsi="Garamond"/>
          <w:sz w:val="20"/>
          <w:szCs w:val="20"/>
        </w:rPr>
        <w:t xml:space="preserve"> Voltaire, </w:t>
      </w:r>
      <w:r w:rsidR="007865E6">
        <w:rPr>
          <w:rFonts w:ascii="Garamond" w:hAnsi="Garamond"/>
          <w:i/>
          <w:sz w:val="20"/>
          <w:szCs w:val="20"/>
        </w:rPr>
        <w:t>Zadig ou la D</w:t>
      </w:r>
      <w:r w:rsidRPr="007865E6">
        <w:rPr>
          <w:rFonts w:ascii="Garamond" w:hAnsi="Garamond"/>
          <w:i/>
          <w:sz w:val="20"/>
          <w:szCs w:val="20"/>
        </w:rPr>
        <w:t>estinée</w:t>
      </w:r>
      <w:r w:rsidRPr="007865E6">
        <w:rPr>
          <w:rFonts w:ascii="Garamond" w:hAnsi="Garamond"/>
          <w:sz w:val="20"/>
          <w:szCs w:val="20"/>
        </w:rPr>
        <w:t>, 1748, chapitre XVIII.</w:t>
      </w:r>
    </w:p>
  </w:footnote>
  <w:footnote w:id="6">
    <w:p w14:paraId="09AB2CFD" w14:textId="2FDF8D3D" w:rsidR="003C3026" w:rsidRPr="00ED2B33" w:rsidRDefault="003C3026" w:rsidP="003C3026">
      <w:pPr>
        <w:pStyle w:val="Notedebasdepage"/>
        <w:spacing w:line="360" w:lineRule="auto"/>
        <w:jc w:val="both"/>
        <w:rPr>
          <w:rFonts w:ascii="Garamond" w:hAnsi="Garamond"/>
          <w:sz w:val="20"/>
          <w:szCs w:val="20"/>
        </w:rPr>
      </w:pPr>
      <w:r w:rsidRPr="00ED2B33">
        <w:rPr>
          <w:rStyle w:val="Marquenotebasdepage"/>
          <w:rFonts w:ascii="Garamond" w:hAnsi="Garamond"/>
          <w:sz w:val="20"/>
          <w:szCs w:val="20"/>
        </w:rPr>
        <w:footnoteRef/>
      </w:r>
      <w:r w:rsidRPr="00ED2B33">
        <w:rPr>
          <w:rFonts w:ascii="Garamond" w:hAnsi="Garamond"/>
          <w:sz w:val="20"/>
          <w:szCs w:val="20"/>
        </w:rPr>
        <w:t xml:space="preserve"> Cité par B. Delaurenti, </w:t>
      </w:r>
      <w:r w:rsidRPr="00ED2B33">
        <w:rPr>
          <w:rFonts w:ascii="Garamond" w:hAnsi="Garamond"/>
          <w:i/>
          <w:sz w:val="20"/>
          <w:szCs w:val="20"/>
        </w:rPr>
        <w:t>art. cit</w:t>
      </w:r>
      <w:r w:rsidRPr="00ED2B33">
        <w:rPr>
          <w:rFonts w:ascii="Garamond" w:hAnsi="Garamond"/>
          <w:sz w:val="20"/>
          <w:szCs w:val="20"/>
        </w:rPr>
        <w:t>., p. 2.</w:t>
      </w:r>
    </w:p>
  </w:footnote>
  <w:footnote w:id="7">
    <w:p w14:paraId="06E99964" w14:textId="1F73931D" w:rsidR="003C3026" w:rsidRPr="00ED2B33" w:rsidRDefault="003C3026" w:rsidP="003C3026">
      <w:pPr>
        <w:pStyle w:val="Notedebasdepage"/>
        <w:spacing w:line="360" w:lineRule="auto"/>
        <w:jc w:val="both"/>
        <w:rPr>
          <w:rFonts w:ascii="Garamond" w:hAnsi="Garamond"/>
          <w:sz w:val="20"/>
          <w:szCs w:val="20"/>
        </w:rPr>
      </w:pPr>
      <w:r w:rsidRPr="00ED2B33">
        <w:rPr>
          <w:rStyle w:val="Marquenotebasdepage"/>
          <w:rFonts w:ascii="Garamond" w:hAnsi="Garamond"/>
          <w:sz w:val="20"/>
          <w:szCs w:val="20"/>
        </w:rPr>
        <w:footnoteRef/>
      </w:r>
      <w:r w:rsidRPr="00ED2B33">
        <w:rPr>
          <w:rFonts w:ascii="Garamond" w:hAnsi="Garamond"/>
          <w:sz w:val="20"/>
          <w:szCs w:val="20"/>
        </w:rPr>
        <w:t xml:space="preserve"> Agostino Nifo, </w:t>
      </w:r>
      <w:r w:rsidRPr="00ED2B33">
        <w:rPr>
          <w:rFonts w:ascii="Garamond" w:hAnsi="Garamond"/>
          <w:i/>
          <w:sz w:val="20"/>
          <w:szCs w:val="20"/>
        </w:rPr>
        <w:t>Expositio nec non commentariaque in tres libros Aristotelis de anima</w:t>
      </w:r>
      <w:r w:rsidRPr="00ED2B33">
        <w:rPr>
          <w:rFonts w:ascii="Garamond" w:hAnsi="Garamond"/>
          <w:sz w:val="20"/>
          <w:szCs w:val="20"/>
        </w:rPr>
        <w:t>, Venise, 1559, c. 901-902.</w:t>
      </w:r>
    </w:p>
  </w:footnote>
  <w:footnote w:id="8">
    <w:p w14:paraId="4AAE3CA3" w14:textId="26219413" w:rsidR="003C3026" w:rsidRPr="00ED2B33" w:rsidRDefault="003C3026" w:rsidP="003C3026">
      <w:pPr>
        <w:pStyle w:val="Notedebasdepage"/>
        <w:spacing w:line="360" w:lineRule="auto"/>
        <w:jc w:val="both"/>
        <w:rPr>
          <w:rFonts w:ascii="Garamond" w:hAnsi="Garamond"/>
          <w:sz w:val="20"/>
          <w:szCs w:val="20"/>
        </w:rPr>
      </w:pPr>
      <w:r w:rsidRPr="00ED2B33">
        <w:rPr>
          <w:rStyle w:val="Marquenotebasdepage"/>
          <w:rFonts w:ascii="Garamond" w:hAnsi="Garamond"/>
          <w:sz w:val="20"/>
          <w:szCs w:val="20"/>
        </w:rPr>
        <w:footnoteRef/>
      </w:r>
      <w:r w:rsidRPr="00ED2B33">
        <w:rPr>
          <w:rFonts w:ascii="Garamond" w:hAnsi="Garamond"/>
          <w:sz w:val="20"/>
          <w:szCs w:val="20"/>
        </w:rPr>
        <w:t xml:space="preserve"> John Greaves, </w:t>
      </w:r>
      <w:r w:rsidRPr="00ED2B33">
        <w:rPr>
          <w:rFonts w:ascii="Garamond" w:hAnsi="Garamond"/>
          <w:i/>
          <w:sz w:val="20"/>
          <w:szCs w:val="20"/>
        </w:rPr>
        <w:t>Miscellaneous works</w:t>
      </w:r>
      <w:r w:rsidRPr="00ED2B33">
        <w:rPr>
          <w:rFonts w:ascii="Garamond" w:hAnsi="Garamond"/>
          <w:sz w:val="20"/>
          <w:szCs w:val="20"/>
        </w:rPr>
        <w:t>, II, Londres, 1737, p. 523-528.</w:t>
      </w:r>
    </w:p>
  </w:footnote>
  <w:footnote w:id="9">
    <w:p w14:paraId="1959129B" w14:textId="3234E0BB" w:rsidR="003C3026" w:rsidRPr="00ED2B33" w:rsidRDefault="003C3026" w:rsidP="003C3026">
      <w:pPr>
        <w:pStyle w:val="Notedebasdepage"/>
        <w:spacing w:line="360" w:lineRule="auto"/>
        <w:jc w:val="both"/>
        <w:rPr>
          <w:rFonts w:ascii="Garamond" w:hAnsi="Garamond"/>
          <w:sz w:val="20"/>
          <w:szCs w:val="20"/>
        </w:rPr>
      </w:pPr>
      <w:r w:rsidRPr="00ED2B33">
        <w:rPr>
          <w:rStyle w:val="Marquenotebasdepage"/>
          <w:rFonts w:ascii="Garamond" w:hAnsi="Garamond"/>
          <w:sz w:val="20"/>
          <w:szCs w:val="20"/>
        </w:rPr>
        <w:footnoteRef/>
      </w:r>
      <w:r w:rsidRPr="00ED2B33">
        <w:rPr>
          <w:rFonts w:ascii="Garamond" w:hAnsi="Garamond"/>
          <w:sz w:val="20"/>
          <w:szCs w:val="20"/>
        </w:rPr>
        <w:t xml:space="preserve"> </w:t>
      </w:r>
      <w:r w:rsidRPr="00ED2B33">
        <w:rPr>
          <w:rFonts w:ascii="Garamond" w:hAnsi="Garamond"/>
          <w:i/>
          <w:sz w:val="20"/>
          <w:szCs w:val="20"/>
        </w:rPr>
        <w:t>Dictionnaire universel français et latin</w:t>
      </w:r>
      <w:r w:rsidRPr="00ED2B33">
        <w:rPr>
          <w:rFonts w:ascii="Garamond" w:hAnsi="Garamond"/>
          <w:sz w:val="20"/>
          <w:szCs w:val="20"/>
        </w:rPr>
        <w:t>, Paris, 1721, c. 897.</w:t>
      </w:r>
    </w:p>
  </w:footnote>
  <w:footnote w:id="10">
    <w:p w14:paraId="67A15D85" w14:textId="79F5EA21" w:rsidR="003C3026" w:rsidRPr="00ED2B33" w:rsidRDefault="003C3026" w:rsidP="003C3026">
      <w:pPr>
        <w:pStyle w:val="Notedebasdepage"/>
        <w:spacing w:line="360" w:lineRule="auto"/>
        <w:jc w:val="both"/>
        <w:rPr>
          <w:rFonts w:ascii="Garamond" w:hAnsi="Garamond"/>
          <w:sz w:val="20"/>
          <w:szCs w:val="20"/>
        </w:rPr>
      </w:pPr>
      <w:r w:rsidRPr="00ED2B33">
        <w:rPr>
          <w:rStyle w:val="Marquenotebasdepage"/>
          <w:rFonts w:ascii="Garamond" w:hAnsi="Garamond"/>
          <w:sz w:val="20"/>
          <w:szCs w:val="20"/>
        </w:rPr>
        <w:footnoteRef/>
      </w:r>
      <w:r w:rsidRPr="00ED2B33">
        <w:rPr>
          <w:rFonts w:ascii="Garamond" w:hAnsi="Garamond"/>
          <w:sz w:val="20"/>
          <w:szCs w:val="20"/>
        </w:rPr>
        <w:t xml:space="preserve"> </w:t>
      </w:r>
      <w:r w:rsidRPr="00ED2B33">
        <w:rPr>
          <w:rFonts w:ascii="Garamond" w:hAnsi="Garamond"/>
          <w:i/>
          <w:sz w:val="20"/>
          <w:szCs w:val="20"/>
        </w:rPr>
        <w:t>Dictionnaire universel français et latin</w:t>
      </w:r>
      <w:r w:rsidRPr="00ED2B33">
        <w:rPr>
          <w:rFonts w:ascii="Garamond" w:hAnsi="Garamond"/>
          <w:sz w:val="20"/>
          <w:szCs w:val="20"/>
        </w:rPr>
        <w:t xml:space="preserve">, </w:t>
      </w:r>
      <w:r w:rsidRPr="00ED2B33">
        <w:rPr>
          <w:rFonts w:ascii="Garamond" w:hAnsi="Garamond"/>
          <w:i/>
          <w:sz w:val="20"/>
          <w:szCs w:val="20"/>
        </w:rPr>
        <w:t>ibid</w:t>
      </w:r>
      <w:r w:rsidRPr="00ED2B33">
        <w:rPr>
          <w:rFonts w:ascii="Garamond" w:hAnsi="Garamond"/>
          <w:sz w:val="20"/>
          <w:szCs w:val="20"/>
        </w:rPr>
        <w:t xml:space="preserve">. ; E. Roger, </w:t>
      </w:r>
      <w:r w:rsidRPr="00ED2B33">
        <w:rPr>
          <w:rFonts w:ascii="Garamond" w:hAnsi="Garamond"/>
          <w:i/>
          <w:sz w:val="20"/>
          <w:szCs w:val="20"/>
        </w:rPr>
        <w:t>La Terre Sainte ou Description topographique des saints Lieux, &amp; de la Terre de Promission</w:t>
      </w:r>
      <w:r w:rsidRPr="00ED2B33">
        <w:rPr>
          <w:rFonts w:ascii="Garamond" w:hAnsi="Garamond"/>
          <w:sz w:val="20"/>
          <w:szCs w:val="20"/>
        </w:rPr>
        <w:t xml:space="preserve">, Paris, 1664, p. 89-90 </w:t>
      </w:r>
    </w:p>
  </w:footnote>
  <w:footnote w:id="11">
    <w:p w14:paraId="13AE2FB6" w14:textId="0A2C728E" w:rsidR="003C3026" w:rsidRPr="00ED2B33" w:rsidRDefault="003C3026" w:rsidP="003C3026">
      <w:pPr>
        <w:pStyle w:val="Notedebasdepage"/>
        <w:spacing w:line="360" w:lineRule="auto"/>
        <w:jc w:val="both"/>
        <w:rPr>
          <w:rFonts w:ascii="Garamond" w:hAnsi="Garamond"/>
          <w:sz w:val="20"/>
          <w:szCs w:val="20"/>
        </w:rPr>
      </w:pPr>
      <w:r w:rsidRPr="00ED2B33">
        <w:rPr>
          <w:rStyle w:val="Marquenotebasdepage"/>
          <w:rFonts w:ascii="Garamond" w:hAnsi="Garamond"/>
          <w:sz w:val="20"/>
          <w:szCs w:val="20"/>
        </w:rPr>
        <w:footnoteRef/>
      </w:r>
      <w:r w:rsidRPr="00ED2B33">
        <w:rPr>
          <w:rFonts w:ascii="Garamond" w:hAnsi="Garamond"/>
          <w:sz w:val="20"/>
          <w:szCs w:val="20"/>
        </w:rPr>
        <w:t xml:space="preserve"> </w:t>
      </w:r>
      <w:r w:rsidRPr="00ED2B33">
        <w:rPr>
          <w:rFonts w:ascii="Garamond" w:hAnsi="Garamond"/>
          <w:i/>
          <w:sz w:val="20"/>
          <w:szCs w:val="20"/>
        </w:rPr>
        <w:t>Dictionnaire universel français et latin</w:t>
      </w:r>
      <w:r w:rsidRPr="00ED2B33">
        <w:rPr>
          <w:rFonts w:ascii="Garamond" w:hAnsi="Garamond"/>
          <w:sz w:val="20"/>
          <w:szCs w:val="20"/>
        </w:rPr>
        <w:t xml:space="preserve">, </w:t>
      </w:r>
      <w:r w:rsidRPr="00ED2B33">
        <w:rPr>
          <w:rFonts w:ascii="Garamond" w:hAnsi="Garamond"/>
          <w:i/>
          <w:sz w:val="20"/>
          <w:szCs w:val="20"/>
        </w:rPr>
        <w:t>ibid</w:t>
      </w:r>
      <w:r w:rsidRPr="00ED2B33">
        <w:rPr>
          <w:rFonts w:ascii="Garamond" w:hAnsi="Garamond"/>
          <w:sz w:val="20"/>
          <w:szCs w:val="20"/>
        </w:rPr>
        <w:t>.</w:t>
      </w:r>
    </w:p>
  </w:footnote>
  <w:footnote w:id="12">
    <w:p w14:paraId="348DA9A8" w14:textId="64FBDFD0" w:rsidR="003C3026" w:rsidRPr="00ED2B33" w:rsidRDefault="003C3026" w:rsidP="003C3026">
      <w:pPr>
        <w:spacing w:line="360" w:lineRule="auto"/>
        <w:jc w:val="both"/>
        <w:rPr>
          <w:rFonts w:ascii="Garamond" w:hAnsi="Garamond"/>
          <w:sz w:val="20"/>
          <w:szCs w:val="20"/>
        </w:rPr>
      </w:pPr>
      <w:r w:rsidRPr="00ED2B33">
        <w:rPr>
          <w:rStyle w:val="Marquenotebasdepage"/>
          <w:rFonts w:ascii="Garamond" w:hAnsi="Garamond"/>
          <w:b/>
          <w:sz w:val="20"/>
          <w:szCs w:val="20"/>
        </w:rPr>
        <w:footnoteRef/>
      </w:r>
      <w:r w:rsidRPr="00ED2B33">
        <w:rPr>
          <w:rFonts w:ascii="Garamond" w:hAnsi="Garamond"/>
          <w:sz w:val="20"/>
          <w:szCs w:val="20"/>
        </w:rPr>
        <w:t xml:space="preserve"> J. Coppin, </w:t>
      </w:r>
      <w:r w:rsidRPr="00ED2B33">
        <w:rPr>
          <w:rFonts w:ascii="Garamond" w:hAnsi="Garamond"/>
          <w:i/>
          <w:sz w:val="20"/>
          <w:szCs w:val="20"/>
        </w:rPr>
        <w:t>Le Bouclier de l'Europe, ou La Guerre sainte</w:t>
      </w:r>
      <w:r w:rsidRPr="00ED2B33">
        <w:rPr>
          <w:rFonts w:ascii="Garamond" w:hAnsi="Garamond"/>
          <w:sz w:val="20"/>
          <w:szCs w:val="20"/>
        </w:rPr>
        <w:t>, Lyon, 1686, p. 181-182.</w:t>
      </w:r>
    </w:p>
  </w:footnote>
  <w:footnote w:id="13">
    <w:p w14:paraId="4CBF92C7" w14:textId="3A37BC6C" w:rsidR="003C3026" w:rsidRPr="00ED2B33" w:rsidRDefault="003C3026" w:rsidP="003C3026">
      <w:pPr>
        <w:pStyle w:val="Notedebasdepage"/>
        <w:spacing w:line="360" w:lineRule="auto"/>
        <w:jc w:val="both"/>
        <w:rPr>
          <w:rFonts w:ascii="Garamond" w:hAnsi="Garamond"/>
          <w:sz w:val="20"/>
          <w:szCs w:val="20"/>
        </w:rPr>
      </w:pPr>
      <w:r w:rsidRPr="00ED2B33">
        <w:rPr>
          <w:rStyle w:val="Marquenotebasdepage"/>
          <w:rFonts w:ascii="Garamond" w:hAnsi="Garamond"/>
          <w:sz w:val="20"/>
          <w:szCs w:val="20"/>
        </w:rPr>
        <w:footnoteRef/>
      </w:r>
      <w:r w:rsidRPr="00ED2B33">
        <w:rPr>
          <w:rFonts w:ascii="Garamond" w:hAnsi="Garamond"/>
          <w:sz w:val="20"/>
          <w:szCs w:val="20"/>
        </w:rPr>
        <w:t xml:space="preserve"> « Si on demande comment il se peut faire de tenir chez soi &amp; voir un Basilic sans mourir, puisqu’il tue de son regard, il est vrai qu’il tue de son regard, mais il faut qu’il y ait une distance proportionnée entre lui &amp; l’animal qu’il regarde, encore faut-il que ce soit fixement, c’est-à-dire qu’il faut qu’il lance les rayons de ses yeux aux yeux de celui qui le regarde, car s’il ne voit un homme ou un animal que par les pieds, ou par le côté, ou par le dos, ou bien que l’on ne s’arrête pas un peu de temps à lui regarder les yeux, il ne pourra pas lancer son venin, encore moins par les mains, ni par la face, ni par aucune autre partie que par les yeux, &amp; de là va droit au cœur qui fait que l’on meurt promptement. C’est ainsi que l’on peut voir cet animal sans être infecté de son venin mortel. » (</w:t>
      </w:r>
      <w:r w:rsidRPr="00ED2B33">
        <w:rPr>
          <w:rFonts w:ascii="Garamond" w:hAnsi="Garamond"/>
          <w:i/>
          <w:sz w:val="20"/>
          <w:szCs w:val="20"/>
        </w:rPr>
        <w:t>La Terre sainte</w:t>
      </w:r>
      <w:r w:rsidR="002B39F7">
        <w:rPr>
          <w:rFonts w:ascii="Garamond" w:hAnsi="Garamond"/>
          <w:sz w:val="20"/>
          <w:szCs w:val="20"/>
        </w:rPr>
        <w:t>, p. 90)</w:t>
      </w:r>
    </w:p>
  </w:footnote>
  <w:footnote w:id="14">
    <w:p w14:paraId="293998B8" w14:textId="5168D0BC" w:rsidR="003C3026" w:rsidRPr="00ED2B33" w:rsidRDefault="003C3026" w:rsidP="003C3026">
      <w:pPr>
        <w:pStyle w:val="Notedebasdepage"/>
        <w:spacing w:line="360" w:lineRule="auto"/>
        <w:jc w:val="both"/>
        <w:rPr>
          <w:rFonts w:ascii="Garamond" w:hAnsi="Garamond"/>
          <w:sz w:val="20"/>
          <w:szCs w:val="20"/>
        </w:rPr>
      </w:pPr>
      <w:r w:rsidRPr="00ED2B33">
        <w:rPr>
          <w:rStyle w:val="Marquenotebasdepage"/>
          <w:rFonts w:ascii="Garamond" w:hAnsi="Garamond"/>
          <w:sz w:val="20"/>
          <w:szCs w:val="20"/>
        </w:rPr>
        <w:footnoteRef/>
      </w:r>
      <w:r w:rsidRPr="00ED2B33">
        <w:rPr>
          <w:rFonts w:ascii="Garamond" w:hAnsi="Garamond"/>
          <w:sz w:val="20"/>
          <w:szCs w:val="20"/>
        </w:rPr>
        <w:t xml:space="preserve"> </w:t>
      </w:r>
      <w:r w:rsidRPr="00ED2B33">
        <w:rPr>
          <w:rFonts w:ascii="Garamond" w:hAnsi="Garamond"/>
          <w:i/>
          <w:sz w:val="20"/>
          <w:szCs w:val="20"/>
        </w:rPr>
        <w:t>Manuel de zoologie fantastique</w:t>
      </w:r>
      <w:r w:rsidRPr="00ED2B33">
        <w:rPr>
          <w:rFonts w:ascii="Garamond" w:hAnsi="Garamond"/>
          <w:sz w:val="20"/>
          <w:szCs w:val="20"/>
        </w:rPr>
        <w:t>, p. 44.</w:t>
      </w:r>
    </w:p>
  </w:footnote>
  <w:footnote w:id="15">
    <w:p w14:paraId="76E08B76" w14:textId="0E95316E" w:rsidR="003C3026" w:rsidRPr="00ED2B33" w:rsidRDefault="003C3026" w:rsidP="003C3026">
      <w:pPr>
        <w:pStyle w:val="Notedebasdepage"/>
        <w:spacing w:line="360" w:lineRule="auto"/>
        <w:jc w:val="both"/>
        <w:rPr>
          <w:rFonts w:ascii="Garamond" w:hAnsi="Garamond"/>
          <w:sz w:val="20"/>
          <w:szCs w:val="20"/>
        </w:rPr>
      </w:pPr>
      <w:r w:rsidRPr="00ED2B33">
        <w:rPr>
          <w:rStyle w:val="Marquenotebasdepage"/>
          <w:rFonts w:ascii="Garamond" w:hAnsi="Garamond"/>
          <w:sz w:val="20"/>
          <w:szCs w:val="20"/>
        </w:rPr>
        <w:footnoteRef/>
      </w:r>
      <w:r w:rsidRPr="00ED2B33">
        <w:rPr>
          <w:rFonts w:ascii="Garamond" w:hAnsi="Garamond"/>
          <w:sz w:val="20"/>
          <w:szCs w:val="20"/>
        </w:rPr>
        <w:t xml:space="preserve"> De cette « mouvance », le livre</w:t>
      </w:r>
      <w:r w:rsidR="002B39F7">
        <w:rPr>
          <w:rFonts w:ascii="Garamond" w:hAnsi="Garamond"/>
          <w:sz w:val="20"/>
          <w:szCs w:val="20"/>
        </w:rPr>
        <w:t xml:space="preserve"> récent</w:t>
      </w:r>
      <w:r w:rsidRPr="00ED2B33">
        <w:rPr>
          <w:rFonts w:ascii="Garamond" w:hAnsi="Garamond"/>
          <w:sz w:val="20"/>
          <w:szCs w:val="20"/>
        </w:rPr>
        <w:t xml:space="preserve"> de Jérôme Orsoni, </w:t>
      </w:r>
      <w:r w:rsidRPr="00ED2B33">
        <w:rPr>
          <w:rFonts w:ascii="Garamond" w:hAnsi="Garamond"/>
          <w:i/>
          <w:sz w:val="20"/>
          <w:szCs w:val="20"/>
        </w:rPr>
        <w:t>Des Monstres littéraires</w:t>
      </w:r>
      <w:r w:rsidRPr="00ED2B33">
        <w:rPr>
          <w:rFonts w:ascii="Garamond" w:hAnsi="Garamond"/>
          <w:sz w:val="20"/>
          <w:szCs w:val="20"/>
        </w:rPr>
        <w:t xml:space="preserve"> (Arles, Actes S</w:t>
      </w:r>
      <w:r w:rsidR="002351CA">
        <w:rPr>
          <w:rFonts w:ascii="Garamond" w:hAnsi="Garamond"/>
          <w:sz w:val="20"/>
          <w:szCs w:val="20"/>
        </w:rPr>
        <w:t>ud, 2015), fournit un exemple à la fois limpide et</w:t>
      </w:r>
      <w:r w:rsidR="002351CA" w:rsidRPr="002351CA">
        <w:rPr>
          <w:rFonts w:ascii="Garamond" w:hAnsi="Garamond"/>
          <w:sz w:val="20"/>
          <w:szCs w:val="20"/>
        </w:rPr>
        <w:t xml:space="preserve"> </w:t>
      </w:r>
      <w:r w:rsidR="002351CA">
        <w:rPr>
          <w:rFonts w:ascii="Garamond" w:hAnsi="Garamond"/>
          <w:sz w:val="20"/>
          <w:szCs w:val="20"/>
        </w:rPr>
        <w:t>énigmatique</w:t>
      </w:r>
      <w:r w:rsidRPr="00ED2B33">
        <w:rPr>
          <w:rFonts w:ascii="Garamond" w:hAnsi="Garamond"/>
          <w:sz w:val="20"/>
          <w:szCs w:val="20"/>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A19"/>
    <w:rsid w:val="00002852"/>
    <w:rsid w:val="00003300"/>
    <w:rsid w:val="00055EE4"/>
    <w:rsid w:val="000F3967"/>
    <w:rsid w:val="000F7A1A"/>
    <w:rsid w:val="00176E5B"/>
    <w:rsid w:val="001C0B5C"/>
    <w:rsid w:val="001C1203"/>
    <w:rsid w:val="001D3905"/>
    <w:rsid w:val="002351CA"/>
    <w:rsid w:val="00236D48"/>
    <w:rsid w:val="00261E9C"/>
    <w:rsid w:val="002A246E"/>
    <w:rsid w:val="002B39F7"/>
    <w:rsid w:val="002C2D78"/>
    <w:rsid w:val="003251F5"/>
    <w:rsid w:val="00325F1F"/>
    <w:rsid w:val="003300EC"/>
    <w:rsid w:val="003906B0"/>
    <w:rsid w:val="003C3026"/>
    <w:rsid w:val="003D0957"/>
    <w:rsid w:val="00404FFF"/>
    <w:rsid w:val="00496B20"/>
    <w:rsid w:val="004E6591"/>
    <w:rsid w:val="00540679"/>
    <w:rsid w:val="005811EB"/>
    <w:rsid w:val="005D1AFA"/>
    <w:rsid w:val="00601667"/>
    <w:rsid w:val="00662647"/>
    <w:rsid w:val="006D1BC2"/>
    <w:rsid w:val="007865E6"/>
    <w:rsid w:val="007949BD"/>
    <w:rsid w:val="00800521"/>
    <w:rsid w:val="008E0E5B"/>
    <w:rsid w:val="008E0F6C"/>
    <w:rsid w:val="009214AA"/>
    <w:rsid w:val="0092495D"/>
    <w:rsid w:val="009B2533"/>
    <w:rsid w:val="009D6A19"/>
    <w:rsid w:val="009E138E"/>
    <w:rsid w:val="009F7B51"/>
    <w:rsid w:val="00A50D3B"/>
    <w:rsid w:val="00A6226B"/>
    <w:rsid w:val="00B5292D"/>
    <w:rsid w:val="00B62DA7"/>
    <w:rsid w:val="00B67F79"/>
    <w:rsid w:val="00B75A15"/>
    <w:rsid w:val="00BA7D95"/>
    <w:rsid w:val="00C24634"/>
    <w:rsid w:val="00C53AED"/>
    <w:rsid w:val="00C71140"/>
    <w:rsid w:val="00C81294"/>
    <w:rsid w:val="00CF4DBD"/>
    <w:rsid w:val="00D20233"/>
    <w:rsid w:val="00D928B7"/>
    <w:rsid w:val="00DC573A"/>
    <w:rsid w:val="00DD39B4"/>
    <w:rsid w:val="00DE7BD2"/>
    <w:rsid w:val="00E10D67"/>
    <w:rsid w:val="00E835E4"/>
    <w:rsid w:val="00EC4CB3"/>
    <w:rsid w:val="00ED2B33"/>
    <w:rsid w:val="00EE4AC0"/>
    <w:rsid w:val="00F2448F"/>
    <w:rsid w:val="00F46F6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0CAC3B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A19"/>
  </w:style>
  <w:style w:type="paragraph" w:styleId="Titre1">
    <w:name w:val="heading 1"/>
    <w:basedOn w:val="Normal"/>
    <w:link w:val="Titre1Car"/>
    <w:uiPriority w:val="9"/>
    <w:qFormat/>
    <w:rsid w:val="00540679"/>
    <w:pPr>
      <w:spacing w:before="100" w:beforeAutospacing="1" w:after="100" w:afterAutospacing="1"/>
      <w:outlineLvl w:val="0"/>
    </w:pPr>
    <w:rPr>
      <w:rFonts w:ascii="Times" w:hAnsi="Times"/>
      <w:b/>
      <w:bCs/>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9D6A19"/>
  </w:style>
  <w:style w:type="character" w:customStyle="1" w:styleId="NotedebasdepageCar">
    <w:name w:val="Note de bas de page Car"/>
    <w:basedOn w:val="Policepardfaut"/>
    <w:link w:val="Notedebasdepage"/>
    <w:uiPriority w:val="99"/>
    <w:rsid w:val="009D6A19"/>
  </w:style>
  <w:style w:type="character" w:styleId="Marquenotebasdepage">
    <w:name w:val="footnote reference"/>
    <w:basedOn w:val="Policepardfaut"/>
    <w:uiPriority w:val="99"/>
    <w:unhideWhenUsed/>
    <w:rsid w:val="009D6A19"/>
    <w:rPr>
      <w:vertAlign w:val="superscript"/>
    </w:rPr>
  </w:style>
  <w:style w:type="paragraph" w:styleId="Pieddepage">
    <w:name w:val="footer"/>
    <w:basedOn w:val="Normal"/>
    <w:link w:val="PieddepageCar"/>
    <w:uiPriority w:val="99"/>
    <w:unhideWhenUsed/>
    <w:rsid w:val="005D1AFA"/>
    <w:pPr>
      <w:tabs>
        <w:tab w:val="center" w:pos="4536"/>
        <w:tab w:val="right" w:pos="9072"/>
      </w:tabs>
    </w:pPr>
  </w:style>
  <w:style w:type="character" w:customStyle="1" w:styleId="PieddepageCar">
    <w:name w:val="Pied de page Car"/>
    <w:basedOn w:val="Policepardfaut"/>
    <w:link w:val="Pieddepage"/>
    <w:uiPriority w:val="99"/>
    <w:rsid w:val="005D1AFA"/>
  </w:style>
  <w:style w:type="character" w:styleId="Numrodepage">
    <w:name w:val="page number"/>
    <w:basedOn w:val="Policepardfaut"/>
    <w:uiPriority w:val="99"/>
    <w:semiHidden/>
    <w:unhideWhenUsed/>
    <w:rsid w:val="005D1AFA"/>
  </w:style>
  <w:style w:type="character" w:customStyle="1" w:styleId="Titre1Car">
    <w:name w:val="Titre 1 Car"/>
    <w:basedOn w:val="Policepardfaut"/>
    <w:link w:val="Titre1"/>
    <w:uiPriority w:val="9"/>
    <w:rsid w:val="00540679"/>
    <w:rPr>
      <w:rFonts w:ascii="Times" w:hAnsi="Times"/>
      <w:b/>
      <w:bCs/>
      <w:kern w:val="36"/>
      <w:sz w:val="48"/>
      <w:szCs w:val="4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A19"/>
  </w:style>
  <w:style w:type="paragraph" w:styleId="Titre1">
    <w:name w:val="heading 1"/>
    <w:basedOn w:val="Normal"/>
    <w:link w:val="Titre1Car"/>
    <w:uiPriority w:val="9"/>
    <w:qFormat/>
    <w:rsid w:val="00540679"/>
    <w:pPr>
      <w:spacing w:before="100" w:beforeAutospacing="1" w:after="100" w:afterAutospacing="1"/>
      <w:outlineLvl w:val="0"/>
    </w:pPr>
    <w:rPr>
      <w:rFonts w:ascii="Times" w:hAnsi="Times"/>
      <w:b/>
      <w:bCs/>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9D6A19"/>
  </w:style>
  <w:style w:type="character" w:customStyle="1" w:styleId="NotedebasdepageCar">
    <w:name w:val="Note de bas de page Car"/>
    <w:basedOn w:val="Policepardfaut"/>
    <w:link w:val="Notedebasdepage"/>
    <w:uiPriority w:val="99"/>
    <w:rsid w:val="009D6A19"/>
  </w:style>
  <w:style w:type="character" w:styleId="Marquenotebasdepage">
    <w:name w:val="footnote reference"/>
    <w:basedOn w:val="Policepardfaut"/>
    <w:uiPriority w:val="99"/>
    <w:unhideWhenUsed/>
    <w:rsid w:val="009D6A19"/>
    <w:rPr>
      <w:vertAlign w:val="superscript"/>
    </w:rPr>
  </w:style>
  <w:style w:type="paragraph" w:styleId="Pieddepage">
    <w:name w:val="footer"/>
    <w:basedOn w:val="Normal"/>
    <w:link w:val="PieddepageCar"/>
    <w:uiPriority w:val="99"/>
    <w:unhideWhenUsed/>
    <w:rsid w:val="005D1AFA"/>
    <w:pPr>
      <w:tabs>
        <w:tab w:val="center" w:pos="4536"/>
        <w:tab w:val="right" w:pos="9072"/>
      </w:tabs>
    </w:pPr>
  </w:style>
  <w:style w:type="character" w:customStyle="1" w:styleId="PieddepageCar">
    <w:name w:val="Pied de page Car"/>
    <w:basedOn w:val="Policepardfaut"/>
    <w:link w:val="Pieddepage"/>
    <w:uiPriority w:val="99"/>
    <w:rsid w:val="005D1AFA"/>
  </w:style>
  <w:style w:type="character" w:styleId="Numrodepage">
    <w:name w:val="page number"/>
    <w:basedOn w:val="Policepardfaut"/>
    <w:uiPriority w:val="99"/>
    <w:semiHidden/>
    <w:unhideWhenUsed/>
    <w:rsid w:val="005D1AFA"/>
  </w:style>
  <w:style w:type="character" w:customStyle="1" w:styleId="Titre1Car">
    <w:name w:val="Titre 1 Car"/>
    <w:basedOn w:val="Policepardfaut"/>
    <w:link w:val="Titre1"/>
    <w:uiPriority w:val="9"/>
    <w:rsid w:val="00540679"/>
    <w:rPr>
      <w:rFonts w:ascii="Times" w:hAnsi="Times"/>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82859">
      <w:bodyDiv w:val="1"/>
      <w:marLeft w:val="0"/>
      <w:marRight w:val="0"/>
      <w:marTop w:val="0"/>
      <w:marBottom w:val="0"/>
      <w:divBdr>
        <w:top w:val="none" w:sz="0" w:space="0" w:color="auto"/>
        <w:left w:val="none" w:sz="0" w:space="0" w:color="auto"/>
        <w:bottom w:val="none" w:sz="0" w:space="0" w:color="auto"/>
        <w:right w:val="none" w:sz="0" w:space="0" w:color="auto"/>
      </w:divBdr>
      <w:divsChild>
        <w:div w:id="1786922690">
          <w:marLeft w:val="0"/>
          <w:marRight w:val="0"/>
          <w:marTop w:val="0"/>
          <w:marBottom w:val="0"/>
          <w:divBdr>
            <w:top w:val="none" w:sz="0" w:space="0" w:color="auto"/>
            <w:left w:val="none" w:sz="0" w:space="0" w:color="auto"/>
            <w:bottom w:val="none" w:sz="0" w:space="0" w:color="auto"/>
            <w:right w:val="none" w:sz="0" w:space="0" w:color="auto"/>
          </w:divBdr>
          <w:divsChild>
            <w:div w:id="597904892">
              <w:marLeft w:val="0"/>
              <w:marRight w:val="0"/>
              <w:marTop w:val="0"/>
              <w:marBottom w:val="0"/>
              <w:divBdr>
                <w:top w:val="none" w:sz="0" w:space="0" w:color="auto"/>
                <w:left w:val="none" w:sz="0" w:space="0" w:color="auto"/>
                <w:bottom w:val="none" w:sz="0" w:space="0" w:color="auto"/>
                <w:right w:val="none" w:sz="0" w:space="0" w:color="auto"/>
              </w:divBdr>
              <w:divsChild>
                <w:div w:id="770932241">
                  <w:marLeft w:val="0"/>
                  <w:marRight w:val="0"/>
                  <w:marTop w:val="0"/>
                  <w:marBottom w:val="0"/>
                  <w:divBdr>
                    <w:top w:val="none" w:sz="0" w:space="0" w:color="auto"/>
                    <w:left w:val="none" w:sz="0" w:space="0" w:color="auto"/>
                    <w:bottom w:val="none" w:sz="0" w:space="0" w:color="auto"/>
                    <w:right w:val="none" w:sz="0" w:space="0" w:color="auto"/>
                  </w:divBdr>
                  <w:divsChild>
                    <w:div w:id="2014145134">
                      <w:marLeft w:val="0"/>
                      <w:marRight w:val="0"/>
                      <w:marTop w:val="0"/>
                      <w:marBottom w:val="90"/>
                      <w:divBdr>
                        <w:top w:val="none" w:sz="0" w:space="0" w:color="auto"/>
                        <w:left w:val="none" w:sz="0" w:space="0" w:color="auto"/>
                        <w:bottom w:val="none" w:sz="0" w:space="0" w:color="auto"/>
                        <w:right w:val="none" w:sz="0" w:space="0" w:color="auto"/>
                      </w:divBdr>
                      <w:divsChild>
                        <w:div w:id="2116560443">
                          <w:marLeft w:val="0"/>
                          <w:marRight w:val="0"/>
                          <w:marTop w:val="0"/>
                          <w:marBottom w:val="60"/>
                          <w:divBdr>
                            <w:top w:val="none" w:sz="0" w:space="0" w:color="auto"/>
                            <w:left w:val="none" w:sz="0" w:space="0" w:color="auto"/>
                            <w:bottom w:val="none" w:sz="0" w:space="0" w:color="auto"/>
                            <w:right w:val="none" w:sz="0" w:space="0" w:color="auto"/>
                          </w:divBdr>
                          <w:divsChild>
                            <w:div w:id="1129395203">
                              <w:marLeft w:val="0"/>
                              <w:marRight w:val="0"/>
                              <w:marTop w:val="0"/>
                              <w:marBottom w:val="0"/>
                              <w:divBdr>
                                <w:top w:val="none" w:sz="0" w:space="0" w:color="auto"/>
                                <w:left w:val="none" w:sz="0" w:space="0" w:color="auto"/>
                                <w:bottom w:val="none" w:sz="0" w:space="0" w:color="auto"/>
                                <w:right w:val="none" w:sz="0" w:space="0" w:color="auto"/>
                              </w:divBdr>
                              <w:divsChild>
                                <w:div w:id="1692218108">
                                  <w:marLeft w:val="0"/>
                                  <w:marRight w:val="0"/>
                                  <w:marTop w:val="0"/>
                                  <w:marBottom w:val="0"/>
                                  <w:divBdr>
                                    <w:top w:val="none" w:sz="0" w:space="0" w:color="auto"/>
                                    <w:left w:val="none" w:sz="0" w:space="0" w:color="auto"/>
                                    <w:bottom w:val="none" w:sz="0" w:space="0" w:color="auto"/>
                                    <w:right w:val="none" w:sz="0" w:space="0" w:color="auto"/>
                                  </w:divBdr>
                                </w:div>
                                <w:div w:id="23528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328881">
                          <w:marLeft w:val="0"/>
                          <w:marRight w:val="0"/>
                          <w:marTop w:val="0"/>
                          <w:marBottom w:val="0"/>
                          <w:divBdr>
                            <w:top w:val="none" w:sz="0" w:space="0" w:color="auto"/>
                            <w:left w:val="none" w:sz="0" w:space="0" w:color="auto"/>
                            <w:bottom w:val="none" w:sz="0" w:space="0" w:color="auto"/>
                            <w:right w:val="none" w:sz="0" w:space="0" w:color="auto"/>
                          </w:divBdr>
                        </w:div>
                        <w:div w:id="878475661">
                          <w:marLeft w:val="0"/>
                          <w:marRight w:val="0"/>
                          <w:marTop w:val="0"/>
                          <w:marBottom w:val="45"/>
                          <w:divBdr>
                            <w:top w:val="none" w:sz="0" w:space="0" w:color="auto"/>
                            <w:left w:val="none" w:sz="0" w:space="0" w:color="auto"/>
                            <w:bottom w:val="none" w:sz="0" w:space="0" w:color="auto"/>
                            <w:right w:val="none" w:sz="0" w:space="0" w:color="auto"/>
                          </w:divBdr>
                        </w:div>
                        <w:div w:id="124028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537654">
                  <w:marLeft w:val="0"/>
                  <w:marRight w:val="0"/>
                  <w:marTop w:val="0"/>
                  <w:marBottom w:val="0"/>
                  <w:divBdr>
                    <w:top w:val="none" w:sz="0" w:space="0" w:color="auto"/>
                    <w:left w:val="none" w:sz="0" w:space="0" w:color="auto"/>
                    <w:bottom w:val="none" w:sz="0" w:space="0" w:color="auto"/>
                    <w:right w:val="none" w:sz="0" w:space="0" w:color="auto"/>
                  </w:divBdr>
                  <w:divsChild>
                    <w:div w:id="136192889">
                      <w:marLeft w:val="0"/>
                      <w:marRight w:val="0"/>
                      <w:marTop w:val="0"/>
                      <w:marBottom w:val="0"/>
                      <w:divBdr>
                        <w:top w:val="none" w:sz="0" w:space="0" w:color="auto"/>
                        <w:left w:val="none" w:sz="0" w:space="0" w:color="auto"/>
                        <w:bottom w:val="none" w:sz="0" w:space="0" w:color="auto"/>
                        <w:right w:val="none" w:sz="0" w:space="0" w:color="auto"/>
                      </w:divBdr>
                      <w:divsChild>
                        <w:div w:id="178456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7370768">
      <w:bodyDiv w:val="1"/>
      <w:marLeft w:val="0"/>
      <w:marRight w:val="0"/>
      <w:marTop w:val="0"/>
      <w:marBottom w:val="0"/>
      <w:divBdr>
        <w:top w:val="none" w:sz="0" w:space="0" w:color="auto"/>
        <w:left w:val="none" w:sz="0" w:space="0" w:color="auto"/>
        <w:bottom w:val="none" w:sz="0" w:space="0" w:color="auto"/>
        <w:right w:val="none" w:sz="0" w:space="0" w:color="auto"/>
      </w:divBdr>
    </w:div>
    <w:div w:id="115579692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514</TotalTime>
  <Pages>5</Pages>
  <Words>1739</Words>
  <Characters>9570</Characters>
  <Application>Microsoft Macintosh Word</Application>
  <DocSecurity>0</DocSecurity>
  <Lines>79</Lines>
  <Paragraphs>22</Paragraphs>
  <ScaleCrop>false</ScaleCrop>
  <Company>ulg</Company>
  <LinksUpToDate>false</LinksUpToDate>
  <CharactersWithSpaces>11287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 dubouclez</dc:creator>
  <cp:keywords/>
  <dc:description/>
  <cp:lastModifiedBy>olivier dubouclez</cp:lastModifiedBy>
  <cp:revision>29</cp:revision>
  <dcterms:created xsi:type="dcterms:W3CDTF">2015-04-24T07:35:00Z</dcterms:created>
  <dcterms:modified xsi:type="dcterms:W3CDTF">2015-05-15T06:19:00Z</dcterms:modified>
</cp:coreProperties>
</file>