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17C5A" w14:textId="77777777" w:rsidR="00284F33" w:rsidRDefault="00BB109C" w:rsidP="00E362F0">
      <w:pPr>
        <w:spacing w:after="0" w:line="240" w:lineRule="auto"/>
        <w:jc w:val="center"/>
        <w:rPr>
          <w:rFonts w:ascii="Bookman Old Style" w:hAnsi="Bookman Old Style"/>
          <w:b/>
          <w:sz w:val="32"/>
          <w:szCs w:val="32"/>
        </w:rPr>
      </w:pPr>
      <w:r w:rsidRPr="00284F33">
        <w:rPr>
          <w:rFonts w:ascii="Bookman Old Style" w:hAnsi="Bookman Old Style"/>
          <w:b/>
          <w:sz w:val="32"/>
          <w:szCs w:val="32"/>
        </w:rPr>
        <w:t xml:space="preserve">Cours de français et outils numériques : </w:t>
      </w:r>
    </w:p>
    <w:p w14:paraId="657A60CA" w14:textId="77B50519" w:rsidR="00BB109C" w:rsidRPr="00284F33" w:rsidRDefault="00BB109C" w:rsidP="00E362F0">
      <w:pPr>
        <w:spacing w:after="0" w:line="240" w:lineRule="auto"/>
        <w:jc w:val="center"/>
        <w:rPr>
          <w:rFonts w:ascii="Bookman Old Style" w:hAnsi="Bookman Old Style"/>
          <w:b/>
          <w:sz w:val="32"/>
          <w:szCs w:val="32"/>
        </w:rPr>
      </w:pPr>
      <w:r w:rsidRPr="00284F33">
        <w:rPr>
          <w:rFonts w:ascii="Bookman Old Style" w:hAnsi="Bookman Old Style"/>
          <w:b/>
          <w:sz w:val="32"/>
          <w:szCs w:val="32"/>
        </w:rPr>
        <w:t>où en est-on ?</w:t>
      </w:r>
    </w:p>
    <w:p w14:paraId="22E00BBD" w14:textId="77777777" w:rsidR="007F66DA" w:rsidRDefault="007F66DA" w:rsidP="009C7970">
      <w:pPr>
        <w:spacing w:after="0" w:line="240" w:lineRule="auto"/>
        <w:rPr>
          <w:rFonts w:ascii="Bookman Old Style" w:hAnsi="Bookman Old Style"/>
        </w:rPr>
      </w:pPr>
    </w:p>
    <w:p w14:paraId="36FB2886" w14:textId="77777777" w:rsidR="00284F33" w:rsidRDefault="00284F33" w:rsidP="009C7970">
      <w:pPr>
        <w:spacing w:after="0" w:line="240" w:lineRule="auto"/>
        <w:rPr>
          <w:rFonts w:ascii="Bookman Old Style" w:hAnsi="Bookman Old Style"/>
          <w:b/>
        </w:rPr>
      </w:pPr>
    </w:p>
    <w:p w14:paraId="54590794" w14:textId="75D2E72A" w:rsidR="00C858B5" w:rsidRPr="00E362F0" w:rsidRDefault="00C858B5" w:rsidP="009C7970">
      <w:pPr>
        <w:spacing w:after="0" w:line="240" w:lineRule="auto"/>
        <w:rPr>
          <w:rFonts w:ascii="Bookman Old Style" w:hAnsi="Bookman Old Style"/>
          <w:b/>
        </w:rPr>
      </w:pPr>
      <w:r w:rsidRPr="00E362F0">
        <w:rPr>
          <w:rFonts w:ascii="Bookman Old Style" w:hAnsi="Bookman Old Style"/>
          <w:b/>
        </w:rPr>
        <w:t>Daniel DELBRASSINE</w:t>
      </w:r>
    </w:p>
    <w:p w14:paraId="642DAA99" w14:textId="3DA316AA" w:rsidR="00C858B5" w:rsidRPr="00E362F0" w:rsidRDefault="00C858B5" w:rsidP="009C7970">
      <w:pPr>
        <w:spacing w:after="0" w:line="240" w:lineRule="auto"/>
        <w:rPr>
          <w:rFonts w:ascii="Bookman Old Style" w:hAnsi="Bookman Old Style"/>
          <w:b/>
        </w:rPr>
      </w:pPr>
      <w:r w:rsidRPr="00E362F0">
        <w:rPr>
          <w:rFonts w:ascii="Bookman Old Style" w:hAnsi="Bookman Old Style"/>
          <w:b/>
        </w:rPr>
        <w:t>ULiège</w:t>
      </w:r>
    </w:p>
    <w:p w14:paraId="34A9428A" w14:textId="4CAE46CE" w:rsidR="00C858B5" w:rsidRPr="00E362F0" w:rsidRDefault="00C858B5" w:rsidP="009C7970">
      <w:pPr>
        <w:spacing w:after="0" w:line="240" w:lineRule="auto"/>
        <w:rPr>
          <w:rFonts w:ascii="Bookman Old Style" w:hAnsi="Bookman Old Style"/>
          <w:b/>
        </w:rPr>
      </w:pPr>
      <w:r w:rsidRPr="00E362F0">
        <w:rPr>
          <w:rFonts w:ascii="Bookman Old Style" w:hAnsi="Bookman Old Style"/>
          <w:b/>
        </w:rPr>
        <w:t>Département de Langues et littératures romanes</w:t>
      </w:r>
    </w:p>
    <w:p w14:paraId="54DF210E" w14:textId="0CFE5162" w:rsidR="00C858B5" w:rsidRPr="00E362F0" w:rsidRDefault="00C858B5" w:rsidP="009C7970">
      <w:pPr>
        <w:spacing w:after="0" w:line="240" w:lineRule="auto"/>
        <w:rPr>
          <w:rFonts w:ascii="Bookman Old Style" w:hAnsi="Bookman Old Style"/>
          <w:b/>
        </w:rPr>
      </w:pPr>
      <w:r w:rsidRPr="00E362F0">
        <w:rPr>
          <w:rFonts w:ascii="Bookman Old Style" w:hAnsi="Bookman Old Style"/>
          <w:b/>
        </w:rPr>
        <w:t>Didactique du français langue première</w:t>
      </w:r>
    </w:p>
    <w:p w14:paraId="1384CDC2" w14:textId="2D325C2F" w:rsidR="00C858B5" w:rsidRDefault="00C858B5" w:rsidP="009C7970">
      <w:pPr>
        <w:spacing w:after="0" w:line="240" w:lineRule="auto"/>
        <w:rPr>
          <w:rFonts w:ascii="Bookman Old Style" w:hAnsi="Bookman Old Style"/>
          <w:b/>
          <w:i/>
        </w:rPr>
      </w:pPr>
      <w:r w:rsidRPr="00E362F0">
        <w:rPr>
          <w:rFonts w:ascii="Bookman Old Style" w:hAnsi="Bookman Old Style"/>
          <w:b/>
        </w:rPr>
        <w:t>Cifen-DIDACTI</w:t>
      </w:r>
      <w:r w:rsidRPr="00E362F0">
        <w:rPr>
          <w:rFonts w:ascii="Bookman Old Style" w:hAnsi="Bookman Old Style"/>
          <w:b/>
          <w:i/>
        </w:rPr>
        <w:t>fen</w:t>
      </w:r>
    </w:p>
    <w:p w14:paraId="000733EC" w14:textId="77777777" w:rsidR="0089570A" w:rsidRPr="00E362F0" w:rsidRDefault="0089570A" w:rsidP="009C7970">
      <w:pPr>
        <w:spacing w:after="0" w:line="240" w:lineRule="auto"/>
        <w:rPr>
          <w:rFonts w:ascii="Bookman Old Style" w:hAnsi="Bookman Old Style"/>
          <w:b/>
        </w:rPr>
      </w:pPr>
    </w:p>
    <w:p w14:paraId="677019DA" w14:textId="77777777" w:rsidR="004B0223" w:rsidRDefault="004B0223" w:rsidP="009C7970">
      <w:pPr>
        <w:spacing w:after="0" w:line="240" w:lineRule="auto"/>
        <w:rPr>
          <w:rFonts w:ascii="Bookman Old Style" w:hAnsi="Bookman Old Style"/>
        </w:rPr>
      </w:pPr>
      <w:bookmarkStart w:id="0" w:name="_GoBack"/>
      <w:bookmarkEnd w:id="0"/>
    </w:p>
    <w:p w14:paraId="593A8E34" w14:textId="05A18565" w:rsidR="000450DB" w:rsidRPr="00147958" w:rsidRDefault="000450DB" w:rsidP="00147958">
      <w:pPr>
        <w:pStyle w:val="Paragraphedeliste"/>
        <w:numPr>
          <w:ilvl w:val="0"/>
          <w:numId w:val="10"/>
        </w:numPr>
        <w:spacing w:after="0" w:line="240" w:lineRule="auto"/>
        <w:ind w:left="426"/>
        <w:jc w:val="both"/>
        <w:rPr>
          <w:rFonts w:ascii="Bookman Old Style" w:hAnsi="Bookman Old Style"/>
          <w:b/>
          <w:sz w:val="28"/>
          <w:szCs w:val="28"/>
        </w:rPr>
      </w:pPr>
      <w:r w:rsidRPr="00147958">
        <w:rPr>
          <w:rFonts w:ascii="Bookman Old Style" w:hAnsi="Bookman Old Style"/>
          <w:b/>
          <w:sz w:val="28"/>
          <w:szCs w:val="28"/>
        </w:rPr>
        <w:t>Introduction</w:t>
      </w:r>
    </w:p>
    <w:p w14:paraId="5F5B55FF" w14:textId="77777777" w:rsidR="000450DB" w:rsidRDefault="000450DB" w:rsidP="00A767D3">
      <w:pPr>
        <w:spacing w:after="0" w:line="240" w:lineRule="auto"/>
        <w:jc w:val="both"/>
        <w:rPr>
          <w:rFonts w:ascii="Bookman Old Style" w:hAnsi="Bookman Old Style"/>
        </w:rPr>
      </w:pPr>
    </w:p>
    <w:p w14:paraId="529CBE26" w14:textId="1DD3C856" w:rsidR="00230C66" w:rsidRDefault="00FE5F2E" w:rsidP="00A767D3">
      <w:pPr>
        <w:spacing w:after="0" w:line="240" w:lineRule="auto"/>
        <w:jc w:val="both"/>
        <w:rPr>
          <w:rFonts w:ascii="Bookman Old Style" w:hAnsi="Bookman Old Style"/>
        </w:rPr>
      </w:pPr>
      <w:r>
        <w:rPr>
          <w:rFonts w:ascii="Bookman Old Style" w:hAnsi="Bookman Old Style"/>
        </w:rPr>
        <w:t xml:space="preserve">Alors que les </w:t>
      </w:r>
      <w:r w:rsidR="006E5155">
        <w:rPr>
          <w:rFonts w:ascii="Bookman Old Style" w:hAnsi="Bookman Old Style"/>
        </w:rPr>
        <w:t xml:space="preserve">enseignants et les </w:t>
      </w:r>
      <w:r>
        <w:rPr>
          <w:rFonts w:ascii="Bookman Old Style" w:hAnsi="Bookman Old Style"/>
        </w:rPr>
        <w:t xml:space="preserve">élèves vivent au quotidien la numérisation de leurs loisirs, qu’en est-il à l’école, au cours de français qu’ils </w:t>
      </w:r>
      <w:r w:rsidR="006E5155">
        <w:rPr>
          <w:rFonts w:ascii="Bookman Old Style" w:hAnsi="Bookman Old Style"/>
        </w:rPr>
        <w:t xml:space="preserve">donnent ou </w:t>
      </w:r>
      <w:r>
        <w:rPr>
          <w:rFonts w:ascii="Bookman Old Style" w:hAnsi="Bookman Old Style"/>
        </w:rPr>
        <w:t xml:space="preserve">suivent ? </w:t>
      </w:r>
      <w:r w:rsidR="00E715B3">
        <w:rPr>
          <w:rFonts w:ascii="Bookman Old Style" w:hAnsi="Bookman Old Style"/>
        </w:rPr>
        <w:t>Nous voudrions répondre à cette question à partir de</w:t>
      </w:r>
      <w:r w:rsidR="00230C66">
        <w:rPr>
          <w:rFonts w:ascii="Bookman Old Style" w:hAnsi="Bookman Old Style"/>
        </w:rPr>
        <w:t xml:space="preserve"> deux sources : une enquête menée sur les pratiques </w:t>
      </w:r>
      <w:r>
        <w:rPr>
          <w:rFonts w:ascii="Bookman Old Style" w:hAnsi="Bookman Old Style"/>
        </w:rPr>
        <w:t xml:space="preserve">numériques </w:t>
      </w:r>
      <w:r w:rsidR="00230C66">
        <w:rPr>
          <w:rFonts w:ascii="Bookman Old Style" w:hAnsi="Bookman Old Style"/>
        </w:rPr>
        <w:t xml:space="preserve">des romanistes qui collaborent avec </w:t>
      </w:r>
      <w:r w:rsidR="00C858B5">
        <w:rPr>
          <w:rFonts w:ascii="Bookman Old Style" w:hAnsi="Bookman Old Style"/>
        </w:rPr>
        <w:t>le service de didactique du français langue première</w:t>
      </w:r>
      <w:r w:rsidR="000450DB">
        <w:rPr>
          <w:rFonts w:ascii="Bookman Old Style" w:hAnsi="Bookman Old Style"/>
        </w:rPr>
        <w:t xml:space="preserve"> à l’ULiège,</w:t>
      </w:r>
      <w:r w:rsidR="004B0223">
        <w:rPr>
          <w:rFonts w:ascii="Bookman Old Style" w:hAnsi="Bookman Old Style"/>
        </w:rPr>
        <w:t xml:space="preserve"> </w:t>
      </w:r>
      <w:r w:rsidR="00230C66">
        <w:rPr>
          <w:rFonts w:ascii="Bookman Old Style" w:hAnsi="Bookman Old Style"/>
        </w:rPr>
        <w:t xml:space="preserve">et une approche des plus récents programmes. </w:t>
      </w:r>
      <w:r w:rsidR="00477D01">
        <w:rPr>
          <w:rFonts w:ascii="Bookman Old Style" w:hAnsi="Bookman Old Style"/>
        </w:rPr>
        <w:t xml:space="preserve">Avant </w:t>
      </w:r>
      <w:r w:rsidR="004E288B">
        <w:rPr>
          <w:rFonts w:ascii="Bookman Old Style" w:hAnsi="Bookman Old Style"/>
        </w:rPr>
        <w:t>d’examiner</w:t>
      </w:r>
      <w:r w:rsidR="00477D01">
        <w:rPr>
          <w:rFonts w:ascii="Bookman Old Style" w:hAnsi="Bookman Old Style"/>
        </w:rPr>
        <w:t xml:space="preserve"> ces données, nous</w:t>
      </w:r>
      <w:r w:rsidR="00E715B3">
        <w:rPr>
          <w:rFonts w:ascii="Bookman Old Style" w:hAnsi="Bookman Old Style"/>
        </w:rPr>
        <w:t xml:space="preserve"> </w:t>
      </w:r>
      <w:r w:rsidR="002408CF">
        <w:rPr>
          <w:rFonts w:ascii="Bookman Old Style" w:hAnsi="Bookman Old Style"/>
        </w:rPr>
        <w:t>préciser</w:t>
      </w:r>
      <w:r w:rsidR="00E715B3">
        <w:rPr>
          <w:rFonts w:ascii="Bookman Old Style" w:hAnsi="Bookman Old Style"/>
        </w:rPr>
        <w:t>ons</w:t>
      </w:r>
      <w:r w:rsidR="002408CF">
        <w:rPr>
          <w:rFonts w:ascii="Bookman Old Style" w:hAnsi="Bookman Old Style"/>
        </w:rPr>
        <w:t xml:space="preserve"> un peu</w:t>
      </w:r>
      <w:r w:rsidR="004E288B">
        <w:rPr>
          <w:rFonts w:ascii="Bookman Old Style" w:hAnsi="Bookman Old Style"/>
        </w:rPr>
        <w:t xml:space="preserve"> le contexte </w:t>
      </w:r>
      <w:r w:rsidR="002408CF">
        <w:rPr>
          <w:rFonts w:ascii="Bookman Old Style" w:hAnsi="Bookman Old Style"/>
        </w:rPr>
        <w:t>dans lequel elles doivent être reçues</w:t>
      </w:r>
      <w:r w:rsidR="004E288B">
        <w:rPr>
          <w:rFonts w:ascii="Bookman Old Style" w:hAnsi="Bookman Old Style"/>
        </w:rPr>
        <w:t xml:space="preserve">. </w:t>
      </w:r>
      <w:r w:rsidR="00477D01">
        <w:rPr>
          <w:rFonts w:ascii="Bookman Old Style" w:hAnsi="Bookman Old Style"/>
        </w:rPr>
        <w:t xml:space="preserve"> </w:t>
      </w:r>
    </w:p>
    <w:p w14:paraId="62379E9B" w14:textId="77777777" w:rsidR="00230C66" w:rsidRDefault="00230C66" w:rsidP="009C7970">
      <w:pPr>
        <w:spacing w:after="0" w:line="240" w:lineRule="auto"/>
        <w:rPr>
          <w:rFonts w:ascii="Bookman Old Style" w:hAnsi="Bookman Old Style"/>
        </w:rPr>
      </w:pPr>
    </w:p>
    <w:p w14:paraId="0ACC823E" w14:textId="2863063B" w:rsidR="00BB109C" w:rsidRPr="00147958" w:rsidRDefault="005702F9" w:rsidP="00147958">
      <w:pPr>
        <w:pStyle w:val="Paragraphedeliste"/>
        <w:numPr>
          <w:ilvl w:val="0"/>
          <w:numId w:val="10"/>
        </w:numPr>
        <w:spacing w:after="0" w:line="240" w:lineRule="auto"/>
        <w:ind w:left="426"/>
        <w:rPr>
          <w:rFonts w:ascii="Bookman Old Style" w:hAnsi="Bookman Old Style"/>
          <w:b/>
          <w:sz w:val="28"/>
          <w:szCs w:val="28"/>
        </w:rPr>
      </w:pPr>
      <w:r w:rsidRPr="00147958">
        <w:rPr>
          <w:rFonts w:ascii="Bookman Old Style" w:hAnsi="Bookman Old Style"/>
          <w:b/>
          <w:sz w:val="28"/>
          <w:szCs w:val="28"/>
        </w:rPr>
        <w:t>Des r</w:t>
      </w:r>
      <w:r w:rsidR="00BB109C" w:rsidRPr="00147958">
        <w:rPr>
          <w:rFonts w:ascii="Bookman Old Style" w:hAnsi="Bookman Old Style"/>
          <w:b/>
          <w:sz w:val="28"/>
          <w:szCs w:val="28"/>
        </w:rPr>
        <w:t xml:space="preserve">isques et </w:t>
      </w:r>
      <w:r w:rsidRPr="00147958">
        <w:rPr>
          <w:rFonts w:ascii="Bookman Old Style" w:hAnsi="Bookman Old Style"/>
          <w:b/>
          <w:sz w:val="28"/>
          <w:szCs w:val="28"/>
        </w:rPr>
        <w:t xml:space="preserve">des </w:t>
      </w:r>
      <w:r w:rsidR="00BB109C" w:rsidRPr="00147958">
        <w:rPr>
          <w:rFonts w:ascii="Bookman Old Style" w:hAnsi="Bookman Old Style"/>
          <w:b/>
          <w:sz w:val="28"/>
          <w:szCs w:val="28"/>
        </w:rPr>
        <w:t>croyances</w:t>
      </w:r>
    </w:p>
    <w:p w14:paraId="62AD4782" w14:textId="77777777" w:rsidR="00CC6972" w:rsidRDefault="00CC6972" w:rsidP="00A54CCC">
      <w:pPr>
        <w:spacing w:after="0" w:line="240" w:lineRule="auto"/>
        <w:jc w:val="both"/>
        <w:rPr>
          <w:rFonts w:ascii="Bookman Old Style" w:hAnsi="Bookman Old Style"/>
        </w:rPr>
      </w:pPr>
    </w:p>
    <w:p w14:paraId="2C9D2EE7" w14:textId="4FB583AA" w:rsidR="00F80335" w:rsidRDefault="00477D01" w:rsidP="00A54CCC">
      <w:pPr>
        <w:spacing w:after="0" w:line="240" w:lineRule="auto"/>
        <w:jc w:val="both"/>
        <w:rPr>
          <w:rFonts w:ascii="Bookman Old Style" w:hAnsi="Bookman Old Style"/>
        </w:rPr>
      </w:pPr>
      <w:r>
        <w:rPr>
          <w:rFonts w:ascii="Bookman Old Style" w:hAnsi="Bookman Old Style"/>
        </w:rPr>
        <w:t xml:space="preserve">Observant </w:t>
      </w:r>
      <w:r w:rsidR="00F80335">
        <w:rPr>
          <w:rFonts w:ascii="Bookman Old Style" w:hAnsi="Bookman Old Style"/>
        </w:rPr>
        <w:t>les enseignants de français du secondaire et du supérieur qui avaient déposé un projet d’équipement</w:t>
      </w:r>
      <w:r w:rsidR="00CC2248">
        <w:rPr>
          <w:rFonts w:ascii="Bookman Old Style" w:hAnsi="Bookman Old Style"/>
        </w:rPr>
        <w:t xml:space="preserve"> en 2011</w:t>
      </w:r>
      <w:r>
        <w:rPr>
          <w:rFonts w:ascii="Bookman Old Style" w:hAnsi="Bookman Old Style"/>
        </w:rPr>
        <w:t>, l’inspectrice</w:t>
      </w:r>
      <w:r w:rsidR="005702F9">
        <w:rPr>
          <w:rFonts w:ascii="Bookman Old Style" w:hAnsi="Bookman Old Style"/>
        </w:rPr>
        <w:t xml:space="preserve"> de la Fédération Wallonie-Bruxelles (FWB)</w:t>
      </w:r>
      <w:r>
        <w:rPr>
          <w:rFonts w:ascii="Bookman Old Style" w:hAnsi="Bookman Old Style"/>
        </w:rPr>
        <w:t xml:space="preserve"> F. Chatelain s’inquiétait </w:t>
      </w:r>
      <w:r w:rsidR="00F80335">
        <w:rPr>
          <w:rFonts w:ascii="Bookman Old Style" w:hAnsi="Bookman Old Style"/>
        </w:rPr>
        <w:t>: « Ils ont des difficultés à envisager concrètement l’utilisation des outils qui leur sont offerts et la réelle plus-value qu’ils peuvent en tirer. Beaucoup envisagent simplement de pratiquer les mêmes activités sur de nouveaux supports » (Chatelain, 2015</w:t>
      </w:r>
      <w:r w:rsidR="00A906E6">
        <w:rPr>
          <w:rFonts w:ascii="Bookman Old Style" w:hAnsi="Bookman Old Style"/>
        </w:rPr>
        <w:t>,</w:t>
      </w:r>
      <w:r w:rsidR="0074712A">
        <w:rPr>
          <w:rFonts w:ascii="Bookman Old Style" w:hAnsi="Bookman Old Style"/>
        </w:rPr>
        <w:t xml:space="preserve"> p.</w:t>
      </w:r>
      <w:r w:rsidR="00F80335">
        <w:rPr>
          <w:rFonts w:ascii="Bookman Old Style" w:hAnsi="Bookman Old Style"/>
        </w:rPr>
        <w:t xml:space="preserve"> 277)</w:t>
      </w:r>
      <w:r w:rsidR="00A54CCC">
        <w:rPr>
          <w:rFonts w:ascii="Bookman Old Style" w:hAnsi="Bookman Old Style"/>
        </w:rPr>
        <w:t>. Le r</w:t>
      </w:r>
      <w:r w:rsidR="00F80335">
        <w:rPr>
          <w:rFonts w:ascii="Bookman Old Style" w:hAnsi="Bookman Old Style"/>
        </w:rPr>
        <w:t xml:space="preserve">isque de </w:t>
      </w:r>
      <w:r w:rsidR="00A54CCC">
        <w:rPr>
          <w:rFonts w:ascii="Bookman Old Style" w:hAnsi="Bookman Old Style"/>
        </w:rPr>
        <w:t>voir d’anciennes pratiques</w:t>
      </w:r>
      <w:r w:rsidR="00F80335">
        <w:rPr>
          <w:rFonts w:ascii="Bookman Old Style" w:hAnsi="Bookman Old Style"/>
        </w:rPr>
        <w:t xml:space="preserve"> « numéris</w:t>
      </w:r>
      <w:r w:rsidR="00A54CCC">
        <w:rPr>
          <w:rFonts w:ascii="Bookman Old Style" w:hAnsi="Bookman Old Style"/>
        </w:rPr>
        <w:t>ées</w:t>
      </w:r>
      <w:r w:rsidR="00F80335">
        <w:rPr>
          <w:rFonts w:ascii="Bookman Old Style" w:hAnsi="Bookman Old Style"/>
        </w:rPr>
        <w:t xml:space="preserve"> » </w:t>
      </w:r>
      <w:r>
        <w:rPr>
          <w:rFonts w:ascii="Bookman Old Style" w:hAnsi="Bookman Old Style"/>
        </w:rPr>
        <w:t xml:space="preserve">était </w:t>
      </w:r>
      <w:r w:rsidR="00127CB2">
        <w:rPr>
          <w:rFonts w:ascii="Bookman Old Style" w:hAnsi="Bookman Old Style"/>
        </w:rPr>
        <w:t xml:space="preserve">à l’époque </w:t>
      </w:r>
      <w:r>
        <w:rPr>
          <w:rFonts w:ascii="Bookman Old Style" w:hAnsi="Bookman Old Style"/>
        </w:rPr>
        <w:t>bien</w:t>
      </w:r>
      <w:r w:rsidR="00A54CCC">
        <w:rPr>
          <w:rFonts w:ascii="Bookman Old Style" w:hAnsi="Bookman Old Style"/>
        </w:rPr>
        <w:t xml:space="preserve"> réel</w:t>
      </w:r>
      <w:r w:rsidR="00F80335">
        <w:rPr>
          <w:rFonts w:ascii="Bookman Old Style" w:hAnsi="Bookman Old Style"/>
        </w:rPr>
        <w:t> :</w:t>
      </w:r>
      <w:r w:rsidR="00C85047">
        <w:rPr>
          <w:rFonts w:ascii="Bookman Old Style" w:hAnsi="Bookman Old Style"/>
        </w:rPr>
        <w:t xml:space="preserve"> </w:t>
      </w:r>
      <w:r w:rsidR="006E5155">
        <w:rPr>
          <w:rFonts w:ascii="Bookman Old Style" w:hAnsi="Bookman Old Style"/>
        </w:rPr>
        <w:t>ainsi</w:t>
      </w:r>
      <w:r w:rsidR="00C85047">
        <w:rPr>
          <w:rFonts w:ascii="Bookman Old Style" w:hAnsi="Bookman Old Style"/>
        </w:rPr>
        <w:t>,</w:t>
      </w:r>
      <w:r w:rsidR="00F80335">
        <w:rPr>
          <w:rFonts w:ascii="Bookman Old Style" w:hAnsi="Bookman Old Style"/>
        </w:rPr>
        <w:t xml:space="preserve"> par exemple, </w:t>
      </w:r>
      <w:r w:rsidR="00C85047">
        <w:rPr>
          <w:rFonts w:ascii="Bookman Old Style" w:hAnsi="Bookman Old Style"/>
        </w:rPr>
        <w:t>de</w:t>
      </w:r>
      <w:r w:rsidR="00942611">
        <w:rPr>
          <w:rFonts w:ascii="Bookman Old Style" w:hAnsi="Bookman Old Style"/>
        </w:rPr>
        <w:t>s</w:t>
      </w:r>
      <w:r w:rsidR="00F80335">
        <w:rPr>
          <w:rFonts w:ascii="Bookman Old Style" w:hAnsi="Bookman Old Style"/>
        </w:rPr>
        <w:t xml:space="preserve"> cours </w:t>
      </w:r>
      <w:r w:rsidR="00F80335" w:rsidRPr="00CC6972">
        <w:rPr>
          <w:rFonts w:ascii="Bookman Old Style" w:hAnsi="Bookman Old Style"/>
          <w:i/>
        </w:rPr>
        <w:t>ex cathedra</w:t>
      </w:r>
      <w:r w:rsidR="00F80335">
        <w:rPr>
          <w:rFonts w:ascii="Bookman Old Style" w:hAnsi="Bookman Old Style"/>
        </w:rPr>
        <w:t xml:space="preserve"> </w:t>
      </w:r>
      <w:r w:rsidR="006E5155">
        <w:rPr>
          <w:rFonts w:ascii="Bookman Old Style" w:hAnsi="Bookman Old Style"/>
        </w:rPr>
        <w:t xml:space="preserve">ont été </w:t>
      </w:r>
      <w:r w:rsidR="00942611">
        <w:rPr>
          <w:rFonts w:ascii="Bookman Old Style" w:hAnsi="Bookman Old Style"/>
        </w:rPr>
        <w:t xml:space="preserve">« modernisés » </w:t>
      </w:r>
      <w:r w:rsidR="00A54CCC">
        <w:rPr>
          <w:rFonts w:ascii="Bookman Old Style" w:hAnsi="Bookman Old Style"/>
        </w:rPr>
        <w:t>grâce à</w:t>
      </w:r>
      <w:r w:rsidR="00F80335">
        <w:rPr>
          <w:rFonts w:ascii="Bookman Old Style" w:hAnsi="Bookman Old Style"/>
        </w:rPr>
        <w:t xml:space="preserve"> </w:t>
      </w:r>
      <w:r w:rsidR="00C85047">
        <w:rPr>
          <w:rFonts w:ascii="Bookman Old Style" w:hAnsi="Bookman Old Style"/>
        </w:rPr>
        <w:t>des</w:t>
      </w:r>
      <w:r w:rsidR="00A54CCC">
        <w:rPr>
          <w:rFonts w:ascii="Bookman Old Style" w:hAnsi="Bookman Old Style"/>
        </w:rPr>
        <w:t xml:space="preserve"> </w:t>
      </w:r>
      <w:r w:rsidR="00F80335">
        <w:rPr>
          <w:rFonts w:ascii="Bookman Old Style" w:hAnsi="Bookman Old Style"/>
        </w:rPr>
        <w:t>présentation</w:t>
      </w:r>
      <w:r w:rsidR="00C85047">
        <w:rPr>
          <w:rFonts w:ascii="Bookman Old Style" w:hAnsi="Bookman Old Style"/>
        </w:rPr>
        <w:t>s</w:t>
      </w:r>
      <w:r w:rsidR="00F80335">
        <w:rPr>
          <w:rFonts w:ascii="Bookman Old Style" w:hAnsi="Bookman Old Style"/>
        </w:rPr>
        <w:t xml:space="preserve"> </w:t>
      </w:r>
      <w:r w:rsidR="00F80335" w:rsidRPr="00147958">
        <w:rPr>
          <w:rFonts w:ascii="Bookman Old Style" w:hAnsi="Bookman Old Style"/>
          <w:i/>
        </w:rPr>
        <w:t>Powerpoint</w:t>
      </w:r>
      <w:r w:rsidR="00A54CCC">
        <w:rPr>
          <w:rFonts w:ascii="Bookman Old Style" w:hAnsi="Bookman Old Style"/>
        </w:rPr>
        <w:t>…</w:t>
      </w:r>
    </w:p>
    <w:p w14:paraId="251D243E" w14:textId="77777777" w:rsidR="00CC2248" w:rsidRDefault="00CC2248" w:rsidP="009C7970">
      <w:pPr>
        <w:spacing w:after="0" w:line="240" w:lineRule="auto"/>
        <w:rPr>
          <w:rFonts w:ascii="Bookman Old Style" w:hAnsi="Bookman Old Style"/>
        </w:rPr>
      </w:pPr>
    </w:p>
    <w:p w14:paraId="6A042D92" w14:textId="5011412C" w:rsidR="00CC6972" w:rsidRDefault="00CC6972" w:rsidP="00CC6972">
      <w:pPr>
        <w:spacing w:after="0" w:line="240" w:lineRule="auto"/>
        <w:jc w:val="both"/>
        <w:rPr>
          <w:rFonts w:ascii="Bookman Old Style" w:hAnsi="Bookman Old Style"/>
        </w:rPr>
      </w:pPr>
      <w:r>
        <w:rPr>
          <w:rFonts w:ascii="Bookman Old Style" w:hAnsi="Bookman Old Style"/>
        </w:rPr>
        <w:t xml:space="preserve">On est </w:t>
      </w:r>
      <w:r w:rsidR="006E5155">
        <w:rPr>
          <w:rFonts w:ascii="Bookman Old Style" w:hAnsi="Bookman Old Style"/>
        </w:rPr>
        <w:t>donc</w:t>
      </w:r>
      <w:r>
        <w:rPr>
          <w:rFonts w:ascii="Bookman Old Style" w:hAnsi="Bookman Old Style"/>
        </w:rPr>
        <w:t xml:space="preserve"> d’abord passé par une </w:t>
      </w:r>
      <w:r w:rsidR="00F80335">
        <w:rPr>
          <w:rFonts w:ascii="Bookman Old Style" w:hAnsi="Bookman Old Style"/>
        </w:rPr>
        <w:t>« </w:t>
      </w:r>
      <w:r>
        <w:rPr>
          <w:rFonts w:ascii="Bookman Old Style" w:hAnsi="Bookman Old Style"/>
        </w:rPr>
        <w:t>l</w:t>
      </w:r>
      <w:r w:rsidR="00F80335">
        <w:rPr>
          <w:rFonts w:ascii="Bookman Old Style" w:hAnsi="Bookman Old Style"/>
        </w:rPr>
        <w:t>ogique de l’outil »</w:t>
      </w:r>
      <w:r w:rsidR="00A54CCC">
        <w:rPr>
          <w:rFonts w:ascii="Bookman Old Style" w:hAnsi="Bookman Old Style"/>
        </w:rPr>
        <w:t xml:space="preserve"> </w:t>
      </w:r>
      <w:r w:rsidR="00F80335">
        <w:rPr>
          <w:rFonts w:ascii="Bookman Old Style" w:hAnsi="Bookman Old Style"/>
        </w:rPr>
        <w:t>(</w:t>
      </w:r>
      <w:r w:rsidR="003B5245">
        <w:rPr>
          <w:rFonts w:ascii="Bookman Old Style" w:hAnsi="Bookman Old Style"/>
        </w:rPr>
        <w:t>Chatelain, 2015</w:t>
      </w:r>
      <w:r w:rsidR="0074712A">
        <w:rPr>
          <w:rFonts w:ascii="Bookman Old Style" w:hAnsi="Bookman Old Style"/>
        </w:rPr>
        <w:t>, p.</w:t>
      </w:r>
      <w:r w:rsidR="003B5245">
        <w:rPr>
          <w:rFonts w:ascii="Bookman Old Style" w:hAnsi="Bookman Old Style"/>
        </w:rPr>
        <w:t xml:space="preserve"> 272)</w:t>
      </w:r>
      <w:r>
        <w:rPr>
          <w:rFonts w:ascii="Bookman Old Style" w:hAnsi="Bookman Old Style"/>
        </w:rPr>
        <w:t xml:space="preserve"> qui oubliait dans un premier temps que </w:t>
      </w:r>
      <w:r w:rsidR="00CC2248">
        <w:rPr>
          <w:rFonts w:ascii="Bookman Old Style" w:hAnsi="Bookman Old Style"/>
        </w:rPr>
        <w:t>« </w:t>
      </w:r>
      <w:r>
        <w:rPr>
          <w:rFonts w:ascii="Bookman Old Style" w:hAnsi="Bookman Old Style"/>
        </w:rPr>
        <w:t>l</w:t>
      </w:r>
      <w:r w:rsidR="00CC2248">
        <w:rPr>
          <w:rFonts w:ascii="Bookman Old Style" w:hAnsi="Bookman Old Style"/>
        </w:rPr>
        <w:t>’usage des TIC</w:t>
      </w:r>
      <w:r w:rsidR="00532F74">
        <w:rPr>
          <w:rStyle w:val="Appelnotedebasdep"/>
          <w:rFonts w:ascii="Bookman Old Style" w:hAnsi="Bookman Old Style"/>
        </w:rPr>
        <w:footnoteReference w:id="1"/>
      </w:r>
      <w:r w:rsidR="00CC2248">
        <w:rPr>
          <w:rFonts w:ascii="Bookman Old Style" w:hAnsi="Bookman Old Style"/>
        </w:rPr>
        <w:t xml:space="preserve"> doit être subordonné à la didactique et non l’inverse. » (Lebrun, 2015</w:t>
      </w:r>
      <w:r w:rsidR="0074712A">
        <w:rPr>
          <w:rFonts w:ascii="Bookman Old Style" w:hAnsi="Bookman Old Style"/>
        </w:rPr>
        <w:t>, p.</w:t>
      </w:r>
      <w:r w:rsidR="00CC2248">
        <w:rPr>
          <w:rFonts w:ascii="Bookman Old Style" w:hAnsi="Bookman Old Style"/>
        </w:rPr>
        <w:t xml:space="preserve"> 75). </w:t>
      </w:r>
      <w:r w:rsidR="00942611">
        <w:rPr>
          <w:rFonts w:ascii="Bookman Old Style" w:hAnsi="Bookman Old Style"/>
        </w:rPr>
        <w:t>À</w:t>
      </w:r>
      <w:r>
        <w:rPr>
          <w:rFonts w:ascii="Bookman Old Style" w:hAnsi="Bookman Old Style"/>
        </w:rPr>
        <w:t xml:space="preserve"> cette fascination pour les nouveaux outils a pu correspondre u</w:t>
      </w:r>
      <w:r w:rsidRPr="00CC6972">
        <w:rPr>
          <w:rFonts w:ascii="Bookman Old Style" w:hAnsi="Bookman Old Style"/>
        </w:rPr>
        <w:t>ne méfiance qui</w:t>
      </w:r>
      <w:r>
        <w:rPr>
          <w:rFonts w:ascii="Bookman Old Style" w:hAnsi="Bookman Old Style"/>
        </w:rPr>
        <w:t xml:space="preserve"> </w:t>
      </w:r>
      <w:r w:rsidRPr="00CC6972">
        <w:rPr>
          <w:rFonts w:ascii="Bookman Old Style" w:hAnsi="Bookman Old Style"/>
        </w:rPr>
        <w:t>s’exprim</w:t>
      </w:r>
      <w:r>
        <w:rPr>
          <w:rFonts w:ascii="Bookman Old Style" w:hAnsi="Bookman Old Style"/>
        </w:rPr>
        <w:t>ait</w:t>
      </w:r>
      <w:r w:rsidRPr="00CC6972">
        <w:rPr>
          <w:rFonts w:ascii="Bookman Old Style" w:hAnsi="Bookman Old Style"/>
        </w:rPr>
        <w:t xml:space="preserve"> dans la crainte d’une focalisation sur « un savoir-faire instrumental au détriment d’un savoir-être et d’une culture critique… », ou dans la peur de voir les élèves réduits au rang « …de[s] serfs, de[s] consommateurs au service des dispositifs techniques…</w:t>
      </w:r>
      <w:r w:rsidRPr="00CC6972">
        <w:rPr>
          <w:rFonts w:ascii="Bookman Old Style" w:hAnsi="Bookman Old Style"/>
          <w:i/>
        </w:rPr>
        <w:t> </w:t>
      </w:r>
      <w:r w:rsidRPr="00CC6972">
        <w:rPr>
          <w:rFonts w:ascii="Bookman Old Style" w:hAnsi="Bookman Old Style"/>
        </w:rPr>
        <w:t>» (Souchier</w:t>
      </w:r>
      <w:r>
        <w:rPr>
          <w:rFonts w:ascii="Bookman Old Style" w:hAnsi="Bookman Old Style"/>
        </w:rPr>
        <w:t>,</w:t>
      </w:r>
      <w:r w:rsidRPr="00CC6972">
        <w:rPr>
          <w:rFonts w:ascii="Bookman Old Style" w:hAnsi="Bookman Old Style"/>
        </w:rPr>
        <w:t xml:space="preserve"> 2017</w:t>
      </w:r>
      <w:r w:rsidR="0074712A">
        <w:rPr>
          <w:rFonts w:ascii="Bookman Old Style" w:hAnsi="Bookman Old Style"/>
        </w:rPr>
        <w:t>, p.</w:t>
      </w:r>
      <w:r w:rsidRPr="00CC6972">
        <w:rPr>
          <w:rFonts w:ascii="Bookman Old Style" w:hAnsi="Bookman Old Style"/>
        </w:rPr>
        <w:t xml:space="preserve"> 19).</w:t>
      </w:r>
    </w:p>
    <w:p w14:paraId="3D552C15" w14:textId="77777777" w:rsidR="00CC6972" w:rsidRDefault="00CC6972" w:rsidP="009C7970">
      <w:pPr>
        <w:spacing w:after="0" w:line="240" w:lineRule="auto"/>
        <w:rPr>
          <w:rFonts w:ascii="Bookman Old Style" w:hAnsi="Bookman Old Style"/>
        </w:rPr>
      </w:pPr>
    </w:p>
    <w:p w14:paraId="0788E6A4" w14:textId="5FB882EF" w:rsidR="00360704" w:rsidRDefault="00CC6972" w:rsidP="00942611">
      <w:pPr>
        <w:spacing w:after="0" w:line="240" w:lineRule="auto"/>
        <w:jc w:val="both"/>
        <w:rPr>
          <w:rFonts w:ascii="Bookman Old Style" w:hAnsi="Bookman Old Style"/>
        </w:rPr>
      </w:pPr>
      <w:r>
        <w:rPr>
          <w:rFonts w:ascii="Bookman Old Style" w:hAnsi="Bookman Old Style"/>
        </w:rPr>
        <w:t xml:space="preserve">Ce </w:t>
      </w:r>
      <w:r w:rsidR="0018188A">
        <w:rPr>
          <w:rFonts w:ascii="Bookman Old Style" w:hAnsi="Bookman Old Style"/>
        </w:rPr>
        <w:t xml:space="preserve">faux débat </w:t>
      </w:r>
      <w:r>
        <w:rPr>
          <w:rFonts w:ascii="Bookman Old Style" w:hAnsi="Bookman Old Style"/>
        </w:rPr>
        <w:t xml:space="preserve">entre </w:t>
      </w:r>
      <w:r w:rsidR="0018188A">
        <w:rPr>
          <w:rFonts w:ascii="Bookman Old Style" w:hAnsi="Bookman Old Style"/>
        </w:rPr>
        <w:t>technophiles</w:t>
      </w:r>
      <w:r>
        <w:rPr>
          <w:rFonts w:ascii="Bookman Old Style" w:hAnsi="Bookman Old Style"/>
        </w:rPr>
        <w:t xml:space="preserve"> et </w:t>
      </w:r>
      <w:r w:rsidR="0018188A">
        <w:rPr>
          <w:rFonts w:ascii="Bookman Old Style" w:hAnsi="Bookman Old Style"/>
        </w:rPr>
        <w:t>technophobes</w:t>
      </w:r>
      <w:r>
        <w:rPr>
          <w:rFonts w:ascii="Bookman Old Style" w:hAnsi="Bookman Old Style"/>
        </w:rPr>
        <w:t>, en se concentrant sur les instruments eux-mêmes</w:t>
      </w:r>
      <w:r w:rsidR="00942611">
        <w:rPr>
          <w:rFonts w:ascii="Bookman Old Style" w:hAnsi="Bookman Old Style"/>
        </w:rPr>
        <w:t>,</w:t>
      </w:r>
      <w:r>
        <w:rPr>
          <w:rFonts w:ascii="Bookman Old Style" w:hAnsi="Bookman Old Style"/>
        </w:rPr>
        <w:t xml:space="preserve"> a </w:t>
      </w:r>
      <w:r w:rsidR="004E288B">
        <w:rPr>
          <w:rFonts w:ascii="Bookman Old Style" w:hAnsi="Bookman Old Style"/>
        </w:rPr>
        <w:t>retard</w:t>
      </w:r>
      <w:r>
        <w:rPr>
          <w:rFonts w:ascii="Bookman Old Style" w:hAnsi="Bookman Old Style"/>
        </w:rPr>
        <w:t xml:space="preserve">é </w:t>
      </w:r>
      <w:r w:rsidR="004E288B">
        <w:rPr>
          <w:rFonts w:ascii="Bookman Old Style" w:hAnsi="Bookman Old Style"/>
        </w:rPr>
        <w:t xml:space="preserve">ou occulté </w:t>
      </w:r>
      <w:r>
        <w:rPr>
          <w:rFonts w:ascii="Bookman Old Style" w:hAnsi="Bookman Old Style"/>
        </w:rPr>
        <w:t>la réflexion sur leurs usages et favorisé une</w:t>
      </w:r>
      <w:r w:rsidR="00CC2248">
        <w:rPr>
          <w:rFonts w:ascii="Bookman Old Style" w:hAnsi="Bookman Old Style"/>
        </w:rPr>
        <w:t xml:space="preserve"> vision techno-centrée</w:t>
      </w:r>
      <w:r w:rsidR="00942611">
        <w:rPr>
          <w:rFonts w:ascii="Bookman Old Style" w:hAnsi="Bookman Old Style"/>
        </w:rPr>
        <w:t xml:space="preserve"> que critiquent </w:t>
      </w:r>
      <w:r w:rsidR="00E13191">
        <w:rPr>
          <w:rFonts w:ascii="Bookman Old Style" w:hAnsi="Bookman Old Style"/>
        </w:rPr>
        <w:t>Romero et Laferrière (2015</w:t>
      </w:r>
      <w:r w:rsidR="00942611">
        <w:rPr>
          <w:rFonts w:ascii="Bookman Old Style" w:hAnsi="Bookman Old Style"/>
        </w:rPr>
        <w:t xml:space="preserve">). Les chercheuses québécoises </w:t>
      </w:r>
      <w:r w:rsidR="00E13191">
        <w:rPr>
          <w:rFonts w:ascii="Bookman Old Style" w:hAnsi="Bookman Old Style"/>
        </w:rPr>
        <w:t>pointent « les limites des approches techno-centrées dans le processus d’intégration des TIC »</w:t>
      </w:r>
      <w:r w:rsidR="00942611">
        <w:rPr>
          <w:rFonts w:ascii="Bookman Old Style" w:hAnsi="Bookman Old Style"/>
        </w:rPr>
        <w:t xml:space="preserve"> et </w:t>
      </w:r>
      <w:r w:rsidR="00E13191">
        <w:rPr>
          <w:rFonts w:ascii="Bookman Old Style" w:hAnsi="Bookman Old Style"/>
        </w:rPr>
        <w:t>dénoncent</w:t>
      </w:r>
      <w:r w:rsidR="00942611">
        <w:rPr>
          <w:rFonts w:ascii="Bookman Old Style" w:hAnsi="Bookman Old Style"/>
        </w:rPr>
        <w:t xml:space="preserve"> une vision</w:t>
      </w:r>
      <w:r w:rsidR="00360704">
        <w:rPr>
          <w:rFonts w:ascii="Bookman Old Style" w:hAnsi="Bookman Old Style"/>
        </w:rPr>
        <w:t xml:space="preserve"> </w:t>
      </w:r>
      <w:r w:rsidR="00942611">
        <w:rPr>
          <w:rFonts w:ascii="Bookman Old Style" w:hAnsi="Bookman Old Style"/>
        </w:rPr>
        <w:t>« </w:t>
      </w:r>
      <w:r w:rsidR="00360704">
        <w:rPr>
          <w:rFonts w:ascii="Bookman Old Style" w:hAnsi="Bookman Old Style"/>
        </w:rPr>
        <w:t>qui attribue aux technologies des effets éducatifs sans prendre en considération l’ensemble des composantes de la situation d’apprentissage ni l’analyse de l’activité »</w:t>
      </w:r>
      <w:r w:rsidR="00BB0BF1">
        <w:rPr>
          <w:rFonts w:ascii="Bookman Old Style" w:hAnsi="Bookman Old Style"/>
        </w:rPr>
        <w:t>.</w:t>
      </w:r>
    </w:p>
    <w:p w14:paraId="2A04E038" w14:textId="77777777" w:rsidR="00E5536C" w:rsidRDefault="00E5536C" w:rsidP="00E13191">
      <w:pPr>
        <w:spacing w:after="0" w:line="240" w:lineRule="auto"/>
        <w:jc w:val="both"/>
        <w:rPr>
          <w:rFonts w:ascii="Bookman Old Style" w:hAnsi="Bookman Old Style"/>
        </w:rPr>
      </w:pPr>
    </w:p>
    <w:p w14:paraId="181A987E" w14:textId="60FAB6AA" w:rsidR="00E5536C" w:rsidRDefault="00942611" w:rsidP="007175FF">
      <w:pPr>
        <w:spacing w:after="0" w:line="240" w:lineRule="auto"/>
        <w:jc w:val="both"/>
        <w:rPr>
          <w:rFonts w:ascii="Bookman Old Style" w:hAnsi="Bookman Old Style"/>
        </w:rPr>
      </w:pPr>
      <w:r w:rsidRPr="00942611">
        <w:rPr>
          <w:rFonts w:ascii="Bookman Old Style" w:hAnsi="Bookman Old Style"/>
        </w:rPr>
        <w:t>Certaines méprises</w:t>
      </w:r>
      <w:r>
        <w:rPr>
          <w:rFonts w:ascii="Bookman Old Style" w:hAnsi="Bookman Old Style"/>
        </w:rPr>
        <w:t xml:space="preserve"> ont aussi porté sur les élèves, </w:t>
      </w:r>
      <w:r w:rsidR="00B81291">
        <w:rPr>
          <w:rFonts w:ascii="Bookman Old Style" w:hAnsi="Bookman Old Style"/>
        </w:rPr>
        <w:t xml:space="preserve">un peu vite </w:t>
      </w:r>
      <w:r>
        <w:rPr>
          <w:rFonts w:ascii="Bookman Old Style" w:hAnsi="Bookman Old Style"/>
        </w:rPr>
        <w:t>qualifiés de « Digital natives » (</w:t>
      </w:r>
      <w:r w:rsidR="009065CA">
        <w:rPr>
          <w:rFonts w:ascii="Bookman Old Style" w:hAnsi="Bookman Old Style"/>
        </w:rPr>
        <w:t>Prensky, 2001</w:t>
      </w:r>
      <w:r>
        <w:rPr>
          <w:rFonts w:ascii="Bookman Old Style" w:hAnsi="Bookman Old Style"/>
        </w:rPr>
        <w:t>) et présentés comme tellement compétents qu’ils en viendraient à contester l’autorité du maitre.</w:t>
      </w:r>
      <w:r w:rsidR="004E288B">
        <w:rPr>
          <w:rFonts w:ascii="Bookman Old Style" w:hAnsi="Bookman Old Style"/>
        </w:rPr>
        <w:t xml:space="preserve"> </w:t>
      </w:r>
      <w:r>
        <w:rPr>
          <w:rFonts w:ascii="Bookman Old Style" w:hAnsi="Bookman Old Style"/>
        </w:rPr>
        <w:t xml:space="preserve">Cette </w:t>
      </w:r>
      <w:r w:rsidRPr="00942611">
        <w:rPr>
          <w:rFonts w:ascii="Bookman Old Style" w:hAnsi="Bookman Old Style"/>
        </w:rPr>
        <w:t xml:space="preserve">« croyance </w:t>
      </w:r>
      <w:r w:rsidR="004E288B">
        <w:rPr>
          <w:rFonts w:ascii="Bookman Old Style" w:hAnsi="Bookman Old Style"/>
        </w:rPr>
        <w:t xml:space="preserve">en </w:t>
      </w:r>
      <w:r w:rsidRPr="00942611">
        <w:rPr>
          <w:rFonts w:ascii="Bookman Old Style" w:hAnsi="Bookman Old Style"/>
        </w:rPr>
        <w:t>une dextérité homogène »</w:t>
      </w:r>
      <w:r w:rsidR="006E5155">
        <w:rPr>
          <w:rFonts w:ascii="Bookman Old Style" w:hAnsi="Bookman Old Style"/>
        </w:rPr>
        <w:t xml:space="preserve"> chez les élèves</w:t>
      </w:r>
      <w:r w:rsidRPr="00942611">
        <w:rPr>
          <w:rFonts w:ascii="Bookman Old Style" w:hAnsi="Bookman Old Style"/>
        </w:rPr>
        <w:t xml:space="preserve"> (Cordier</w:t>
      </w:r>
      <w:r w:rsidR="004E288B">
        <w:rPr>
          <w:rFonts w:ascii="Bookman Old Style" w:hAnsi="Bookman Old Style"/>
        </w:rPr>
        <w:t>,</w:t>
      </w:r>
      <w:r w:rsidRPr="00942611">
        <w:rPr>
          <w:rFonts w:ascii="Bookman Old Style" w:hAnsi="Bookman Old Style"/>
        </w:rPr>
        <w:t xml:space="preserve"> 2017</w:t>
      </w:r>
      <w:r w:rsidR="0074712A">
        <w:rPr>
          <w:rFonts w:ascii="Bookman Old Style" w:hAnsi="Bookman Old Style"/>
        </w:rPr>
        <w:t>, p.</w:t>
      </w:r>
      <w:r w:rsidRPr="00942611">
        <w:rPr>
          <w:rFonts w:ascii="Bookman Old Style" w:hAnsi="Bookman Old Style"/>
        </w:rPr>
        <w:t xml:space="preserve"> 41) </w:t>
      </w:r>
      <w:r w:rsidR="004E288B">
        <w:rPr>
          <w:rFonts w:ascii="Bookman Old Style" w:hAnsi="Bookman Old Style"/>
        </w:rPr>
        <w:t>s’</w:t>
      </w:r>
      <w:r w:rsidRPr="00942611">
        <w:rPr>
          <w:rFonts w:ascii="Bookman Old Style" w:hAnsi="Bookman Old Style"/>
        </w:rPr>
        <w:t>est</w:t>
      </w:r>
      <w:r w:rsidR="004E288B">
        <w:rPr>
          <w:rFonts w:ascii="Bookman Old Style" w:hAnsi="Bookman Old Style"/>
        </w:rPr>
        <w:t xml:space="preserve"> vite révélée totalement </w:t>
      </w:r>
      <w:r w:rsidRPr="00942611">
        <w:rPr>
          <w:rFonts w:ascii="Bookman Old Style" w:hAnsi="Bookman Old Style"/>
        </w:rPr>
        <w:t>erronée</w:t>
      </w:r>
      <w:r w:rsidR="00A078EF">
        <w:rPr>
          <w:rFonts w:ascii="Bookman Old Style" w:hAnsi="Bookman Old Style"/>
        </w:rPr>
        <w:t xml:space="preserve">. Il y avait là une confusion entre </w:t>
      </w:r>
      <w:r w:rsidR="00A078EF">
        <w:rPr>
          <w:rFonts w:ascii="Bookman Old Style" w:hAnsi="Bookman Old Style"/>
        </w:rPr>
        <w:lastRenderedPageBreak/>
        <w:t>« manipulation et expertise » (Cordier, 2019</w:t>
      </w:r>
      <w:r w:rsidR="0074712A">
        <w:rPr>
          <w:rFonts w:ascii="Bookman Old Style" w:hAnsi="Bookman Old Style"/>
        </w:rPr>
        <w:t>, p.</w:t>
      </w:r>
      <w:r w:rsidR="00A078EF">
        <w:rPr>
          <w:rFonts w:ascii="Bookman Old Style" w:hAnsi="Bookman Old Style"/>
        </w:rPr>
        <w:t xml:space="preserve"> 11)</w:t>
      </w:r>
      <w:r w:rsidR="004E288B">
        <w:rPr>
          <w:rFonts w:ascii="Bookman Old Style" w:hAnsi="Bookman Old Style"/>
        </w:rPr>
        <w:t xml:space="preserve">, </w:t>
      </w:r>
      <w:r w:rsidR="00A078EF">
        <w:rPr>
          <w:rFonts w:ascii="Bookman Old Style" w:hAnsi="Bookman Old Style"/>
        </w:rPr>
        <w:t xml:space="preserve">assez évidente </w:t>
      </w:r>
      <w:r w:rsidR="004E288B">
        <w:rPr>
          <w:rFonts w:ascii="Bookman Old Style" w:hAnsi="Bookman Old Style"/>
        </w:rPr>
        <w:t>dès que l’on confrontait les adolescents à des logiciels de traitement de texte (</w:t>
      </w:r>
      <w:r w:rsidR="004E288B" w:rsidRPr="00F439BA">
        <w:rPr>
          <w:rFonts w:ascii="Bookman Old Style" w:hAnsi="Bookman Old Style"/>
        </w:rPr>
        <w:t>Delbrassine, 2018a</w:t>
      </w:r>
      <w:r w:rsidR="0074712A" w:rsidRPr="00F439BA">
        <w:rPr>
          <w:rFonts w:ascii="Bookman Old Style" w:hAnsi="Bookman Old Style"/>
        </w:rPr>
        <w:t>, p.</w:t>
      </w:r>
      <w:r w:rsidR="004E288B" w:rsidRPr="00F439BA">
        <w:rPr>
          <w:rFonts w:ascii="Bookman Old Style" w:hAnsi="Bookman Old Style"/>
        </w:rPr>
        <w:t xml:space="preserve"> 98</w:t>
      </w:r>
      <w:r w:rsidR="004E288B" w:rsidRPr="00C858B5">
        <w:rPr>
          <w:rFonts w:ascii="Bookman Old Style" w:hAnsi="Bookman Old Style"/>
        </w:rPr>
        <w:t>)</w:t>
      </w:r>
      <w:r w:rsidR="004E288B">
        <w:rPr>
          <w:rFonts w:ascii="Bookman Old Style" w:hAnsi="Bookman Old Style"/>
        </w:rPr>
        <w:t>.</w:t>
      </w:r>
      <w:r w:rsidR="007175FF">
        <w:rPr>
          <w:rFonts w:ascii="Bookman Old Style" w:hAnsi="Bookman Old Style"/>
        </w:rPr>
        <w:t xml:space="preserve"> En termes de motivation aussi, on a voulu croire que les TIC allaient susciter l’enthousiasme, mais une fois passé l’attrait de la nouveauté, le rapport aux outils numériques est apparu comme moins évident. Ainsi, dans son enquête, Hechtermans </w:t>
      </w:r>
      <w:r w:rsidR="00BB0BF1">
        <w:rPr>
          <w:rFonts w:ascii="Bookman Old Style" w:hAnsi="Bookman Old Style"/>
        </w:rPr>
        <w:t xml:space="preserve">(2018, p. </w:t>
      </w:r>
      <w:r w:rsidR="00BB0BF1" w:rsidRPr="00A078EF">
        <w:rPr>
          <w:rFonts w:ascii="Bookman Old Style" w:hAnsi="Bookman Old Style"/>
        </w:rPr>
        <w:t>15</w:t>
      </w:r>
      <w:r w:rsidR="00BB0BF1">
        <w:rPr>
          <w:rFonts w:ascii="Bookman Old Style" w:hAnsi="Bookman Old Style"/>
        </w:rPr>
        <w:t xml:space="preserve">) </w:t>
      </w:r>
      <w:r w:rsidR="007175FF">
        <w:rPr>
          <w:rFonts w:ascii="Bookman Old Style" w:hAnsi="Bookman Old Style"/>
        </w:rPr>
        <w:t>constatait que les élèves se montrent moins enthousiastes que leurs professeurs de français</w:t>
      </w:r>
      <w:r w:rsidR="00B81291">
        <w:rPr>
          <w:rFonts w:ascii="Bookman Old Style" w:hAnsi="Bookman Old Style"/>
        </w:rPr>
        <w:t xml:space="preserve"> par rapport à l’usage des moyens numériques en classe</w:t>
      </w:r>
      <w:r w:rsidR="007175FF">
        <w:rPr>
          <w:rFonts w:ascii="Bookman Old Style" w:hAnsi="Bookman Old Style"/>
        </w:rPr>
        <w:t xml:space="preserve">… </w:t>
      </w:r>
      <w:r w:rsidR="00E5536C" w:rsidRPr="00E13191">
        <w:rPr>
          <w:rFonts w:ascii="Bookman Old Style" w:hAnsi="Bookman Old Style"/>
        </w:rPr>
        <w:t>Romero et Laferrière (2015)</w:t>
      </w:r>
      <w:r w:rsidR="007175FF">
        <w:rPr>
          <w:rFonts w:ascii="Bookman Old Style" w:hAnsi="Bookman Old Style"/>
        </w:rPr>
        <w:t xml:space="preserve"> résument bien cette phase : </w:t>
      </w:r>
      <w:r w:rsidR="00E5536C">
        <w:rPr>
          <w:rFonts w:ascii="Bookman Old Style" w:hAnsi="Bookman Old Style"/>
        </w:rPr>
        <w:t>« L’intégration des TIC en éducation a engendré des faux espoirs et des mythes autour de leur potentiel pour améliorer la motivation et les apprentissages des élèves</w:t>
      </w:r>
      <w:r w:rsidR="00BB0BF1">
        <w:rPr>
          <w:rFonts w:ascii="Bookman Old Style" w:hAnsi="Bookman Old Style"/>
        </w:rPr>
        <w:t xml:space="preserve"> </w:t>
      </w:r>
      <w:r w:rsidR="00E5536C">
        <w:rPr>
          <w:rFonts w:ascii="Bookman Old Style" w:hAnsi="Bookman Old Style"/>
        </w:rPr>
        <w:t>»</w:t>
      </w:r>
      <w:r w:rsidR="00BB0BF1">
        <w:rPr>
          <w:rFonts w:ascii="Bookman Old Style" w:hAnsi="Bookman Old Style"/>
        </w:rPr>
        <w:t>.</w:t>
      </w:r>
    </w:p>
    <w:p w14:paraId="4F58CC93" w14:textId="77777777" w:rsidR="00360704" w:rsidRDefault="00360704" w:rsidP="009C7970">
      <w:pPr>
        <w:spacing w:after="0" w:line="240" w:lineRule="auto"/>
        <w:rPr>
          <w:rFonts w:ascii="Bookman Old Style" w:hAnsi="Bookman Old Style"/>
          <w:b/>
        </w:rPr>
      </w:pPr>
    </w:p>
    <w:p w14:paraId="1CAD0317" w14:textId="4AE427E1" w:rsidR="007175FF" w:rsidRDefault="007175FF" w:rsidP="009065CA">
      <w:pPr>
        <w:spacing w:after="0" w:line="240" w:lineRule="auto"/>
        <w:jc w:val="both"/>
        <w:rPr>
          <w:rFonts w:ascii="Bookman Old Style" w:hAnsi="Bookman Old Style"/>
        </w:rPr>
      </w:pPr>
      <w:r>
        <w:rPr>
          <w:rFonts w:ascii="Bookman Old Style" w:hAnsi="Bookman Old Style"/>
        </w:rPr>
        <w:t xml:space="preserve">Entretemps, les recherches en didactique du français ont </w:t>
      </w:r>
      <w:r w:rsidR="00622AA9">
        <w:rPr>
          <w:rFonts w:ascii="Bookman Old Style" w:hAnsi="Bookman Old Style"/>
        </w:rPr>
        <w:t>avancé</w:t>
      </w:r>
      <w:r>
        <w:rPr>
          <w:rFonts w:ascii="Bookman Old Style" w:hAnsi="Bookman Old Style"/>
        </w:rPr>
        <w:t xml:space="preserve"> </w:t>
      </w:r>
      <w:r w:rsidR="00F467A6">
        <w:rPr>
          <w:rFonts w:ascii="Bookman Old Style" w:hAnsi="Bookman Old Style"/>
        </w:rPr>
        <w:t>dans</w:t>
      </w:r>
      <w:r>
        <w:rPr>
          <w:rFonts w:ascii="Bookman Old Style" w:hAnsi="Bookman Old Style"/>
        </w:rPr>
        <w:t xml:space="preserve"> </w:t>
      </w:r>
      <w:r w:rsidR="00622AA9">
        <w:rPr>
          <w:rFonts w:ascii="Bookman Old Style" w:hAnsi="Bookman Old Style"/>
        </w:rPr>
        <w:t>plusieurs</w:t>
      </w:r>
      <w:r>
        <w:rPr>
          <w:rFonts w:ascii="Bookman Old Style" w:hAnsi="Bookman Old Style"/>
        </w:rPr>
        <w:t xml:space="preserve"> </w:t>
      </w:r>
      <w:r w:rsidR="00F467A6">
        <w:rPr>
          <w:rFonts w:ascii="Bookman Old Style" w:hAnsi="Bookman Old Style"/>
        </w:rPr>
        <w:t>directions</w:t>
      </w:r>
      <w:r>
        <w:rPr>
          <w:rFonts w:ascii="Bookman Old Style" w:hAnsi="Bookman Old Style"/>
        </w:rPr>
        <w:t>, que nous ne p</w:t>
      </w:r>
      <w:r w:rsidR="00B81291">
        <w:rPr>
          <w:rFonts w:ascii="Bookman Old Style" w:hAnsi="Bookman Old Style"/>
        </w:rPr>
        <w:t>ouv</w:t>
      </w:r>
      <w:r>
        <w:rPr>
          <w:rFonts w:ascii="Bookman Old Style" w:hAnsi="Bookman Old Style"/>
        </w:rPr>
        <w:t xml:space="preserve">ons </w:t>
      </w:r>
      <w:r w:rsidR="00C87953">
        <w:rPr>
          <w:rFonts w:ascii="Bookman Old Style" w:hAnsi="Bookman Old Style"/>
        </w:rPr>
        <w:t>qu’</w:t>
      </w:r>
      <w:r w:rsidR="00F467A6">
        <w:rPr>
          <w:rFonts w:ascii="Bookman Old Style" w:hAnsi="Bookman Old Style"/>
        </w:rPr>
        <w:t>évoqu</w:t>
      </w:r>
      <w:r>
        <w:rPr>
          <w:rFonts w:ascii="Bookman Old Style" w:hAnsi="Bookman Old Style"/>
        </w:rPr>
        <w:t xml:space="preserve">er ici. </w:t>
      </w:r>
      <w:r w:rsidR="0036465A">
        <w:rPr>
          <w:rFonts w:ascii="Bookman Old Style" w:hAnsi="Bookman Old Style"/>
        </w:rPr>
        <w:t xml:space="preserve">La question de l’écriture grâce au traitement de texte </w:t>
      </w:r>
      <w:r w:rsidR="00622AA9">
        <w:rPr>
          <w:rFonts w:ascii="Bookman Old Style" w:hAnsi="Bookman Old Style"/>
        </w:rPr>
        <w:t>fut</w:t>
      </w:r>
      <w:r w:rsidR="0036465A">
        <w:rPr>
          <w:rFonts w:ascii="Bookman Old Style" w:hAnsi="Bookman Old Style"/>
        </w:rPr>
        <w:t xml:space="preserve"> une des premières à </w:t>
      </w:r>
      <w:r w:rsidR="00622AA9">
        <w:rPr>
          <w:rFonts w:ascii="Bookman Old Style" w:hAnsi="Bookman Old Style"/>
        </w:rPr>
        <w:t xml:space="preserve">faire </w:t>
      </w:r>
      <w:r w:rsidR="0036465A">
        <w:rPr>
          <w:rFonts w:ascii="Bookman Old Style" w:hAnsi="Bookman Old Style"/>
        </w:rPr>
        <w:t xml:space="preserve">l’objet de </w:t>
      </w:r>
      <w:r w:rsidR="009065CA">
        <w:rPr>
          <w:rFonts w:ascii="Bookman Old Style" w:hAnsi="Bookman Old Style"/>
        </w:rPr>
        <w:t>publications</w:t>
      </w:r>
      <w:r w:rsidR="0036465A">
        <w:rPr>
          <w:rFonts w:ascii="Bookman Old Style" w:hAnsi="Bookman Old Style"/>
        </w:rPr>
        <w:t xml:space="preserve"> (Piolat &amp; Roussey, 1995 ; Plane, 1995 ; Doquet-Lacoste, 2006) et </w:t>
      </w:r>
      <w:r w:rsidR="009065CA">
        <w:rPr>
          <w:rFonts w:ascii="Bookman Old Style" w:hAnsi="Bookman Old Style"/>
        </w:rPr>
        <w:t>le domaine</w:t>
      </w:r>
      <w:r w:rsidR="0036465A">
        <w:rPr>
          <w:rFonts w:ascii="Bookman Old Style" w:hAnsi="Bookman Old Style"/>
        </w:rPr>
        <w:t xml:space="preserve"> continue à se développer (</w:t>
      </w:r>
      <w:r w:rsidR="00FA6588">
        <w:rPr>
          <w:rFonts w:ascii="Bookman Old Style" w:hAnsi="Bookman Old Style"/>
        </w:rPr>
        <w:t xml:space="preserve">Brunel &amp; Taous, 2018 ; </w:t>
      </w:r>
      <w:r w:rsidR="0036465A" w:rsidRPr="000409BD">
        <w:rPr>
          <w:rFonts w:ascii="Bookman Old Style" w:hAnsi="Bookman Old Style"/>
        </w:rPr>
        <w:t>Delbrassine, 2018a</w:t>
      </w:r>
      <w:r w:rsidR="00FA6588" w:rsidRPr="000409BD">
        <w:rPr>
          <w:rFonts w:ascii="Bookman Old Style" w:hAnsi="Bookman Old Style"/>
        </w:rPr>
        <w:t xml:space="preserve"> et</w:t>
      </w:r>
      <w:r w:rsidR="0036465A" w:rsidRPr="000409BD">
        <w:rPr>
          <w:rFonts w:ascii="Bookman Old Style" w:hAnsi="Bookman Old Style"/>
        </w:rPr>
        <w:t xml:space="preserve"> 2018b</w:t>
      </w:r>
      <w:r w:rsidR="0036465A">
        <w:rPr>
          <w:rFonts w:ascii="Bookman Old Style" w:hAnsi="Bookman Old Style"/>
        </w:rPr>
        <w:t>)</w:t>
      </w:r>
      <w:r w:rsidR="009065CA">
        <w:rPr>
          <w:rFonts w:ascii="Bookman Old Style" w:hAnsi="Bookman Old Style"/>
        </w:rPr>
        <w:t xml:space="preserve">. </w:t>
      </w:r>
      <w:r w:rsidR="00C87953">
        <w:rPr>
          <w:rFonts w:ascii="Bookman Old Style" w:hAnsi="Bookman Old Style"/>
        </w:rPr>
        <w:t>L</w:t>
      </w:r>
      <w:r w:rsidR="00035460">
        <w:rPr>
          <w:rFonts w:ascii="Bookman Old Style" w:hAnsi="Bookman Old Style"/>
        </w:rPr>
        <w:t>a</w:t>
      </w:r>
      <w:r w:rsidR="00C87953">
        <w:rPr>
          <w:rFonts w:ascii="Bookman Old Style" w:hAnsi="Bookman Old Style"/>
        </w:rPr>
        <w:t xml:space="preserve"> question de la lecture sur écran </w:t>
      </w:r>
      <w:r w:rsidR="00795293">
        <w:rPr>
          <w:rFonts w:ascii="Bookman Old Style" w:hAnsi="Bookman Old Style"/>
        </w:rPr>
        <w:t xml:space="preserve">a été abordée plus récemment </w:t>
      </w:r>
      <w:r w:rsidR="00C87953">
        <w:rPr>
          <w:rFonts w:ascii="Bookman Old Style" w:hAnsi="Bookman Old Style"/>
        </w:rPr>
        <w:t>(</w:t>
      </w:r>
      <w:r w:rsidR="00035460">
        <w:rPr>
          <w:rFonts w:ascii="Bookman Old Style" w:hAnsi="Bookman Old Style"/>
        </w:rPr>
        <w:t xml:space="preserve">Élalouf, 2012 ; Belhadjin </w:t>
      </w:r>
      <w:r w:rsidR="00147958">
        <w:rPr>
          <w:rFonts w:ascii="Bookman Old Style" w:hAnsi="Bookman Old Style"/>
          <w:i/>
        </w:rPr>
        <w:t>et al.</w:t>
      </w:r>
      <w:r w:rsidR="00035460">
        <w:rPr>
          <w:rFonts w:ascii="Bookman Old Style" w:hAnsi="Bookman Old Style"/>
        </w:rPr>
        <w:t xml:space="preserve">, 2012 ; </w:t>
      </w:r>
      <w:r w:rsidR="00C87953">
        <w:rPr>
          <w:rFonts w:ascii="Bookman Old Style" w:hAnsi="Bookman Old Style"/>
        </w:rPr>
        <w:t xml:space="preserve">Lebrun, 2015). </w:t>
      </w:r>
      <w:r w:rsidR="0036465A">
        <w:rPr>
          <w:rFonts w:ascii="Bookman Old Style" w:hAnsi="Bookman Old Style"/>
        </w:rPr>
        <w:t xml:space="preserve">En 2013, un colloque de </w:t>
      </w:r>
      <w:r w:rsidR="0036465A" w:rsidRPr="0081398F">
        <w:rPr>
          <w:rFonts w:ascii="Bookman Old Style" w:hAnsi="Bookman Old Style"/>
        </w:rPr>
        <w:t>l’Association Internationale pour la Recherche en Didactique du Français</w:t>
      </w:r>
      <w:r w:rsidR="0036465A">
        <w:rPr>
          <w:rFonts w:ascii="Bookman Old Style" w:hAnsi="Bookman Old Style"/>
        </w:rPr>
        <w:t xml:space="preserve"> (AIRDF) s’</w:t>
      </w:r>
      <w:r w:rsidR="00035460">
        <w:rPr>
          <w:rFonts w:ascii="Bookman Old Style" w:hAnsi="Bookman Old Style"/>
        </w:rPr>
        <w:t>était</w:t>
      </w:r>
      <w:r w:rsidR="00622AA9">
        <w:rPr>
          <w:rFonts w:ascii="Bookman Old Style" w:hAnsi="Bookman Old Style"/>
        </w:rPr>
        <w:t xml:space="preserve"> </w:t>
      </w:r>
      <w:r w:rsidR="00035460">
        <w:rPr>
          <w:rFonts w:ascii="Bookman Old Style" w:hAnsi="Bookman Old Style"/>
        </w:rPr>
        <w:t xml:space="preserve">spécialement </w:t>
      </w:r>
      <w:r w:rsidR="0036465A">
        <w:rPr>
          <w:rFonts w:ascii="Bookman Old Style" w:hAnsi="Bookman Old Style"/>
        </w:rPr>
        <w:t>penché sur la question du numérique</w:t>
      </w:r>
      <w:r w:rsidR="00D5362C">
        <w:rPr>
          <w:rFonts w:ascii="Bookman Old Style" w:hAnsi="Bookman Old Style"/>
        </w:rPr>
        <w:t xml:space="preserve"> (Depeursinge </w:t>
      </w:r>
      <w:r w:rsidR="00D5362C" w:rsidRPr="00D5362C">
        <w:rPr>
          <w:rFonts w:ascii="Bookman Old Style" w:hAnsi="Bookman Old Style"/>
          <w:i/>
        </w:rPr>
        <w:t>et al</w:t>
      </w:r>
      <w:r w:rsidR="00BB0BF1">
        <w:rPr>
          <w:rFonts w:ascii="Bookman Old Style" w:hAnsi="Bookman Old Style"/>
          <w:i/>
        </w:rPr>
        <w:t>.</w:t>
      </w:r>
      <w:r w:rsidR="00D5362C">
        <w:rPr>
          <w:rFonts w:ascii="Bookman Old Style" w:hAnsi="Bookman Old Style"/>
        </w:rPr>
        <w:t>, 2015)</w:t>
      </w:r>
      <w:r w:rsidR="0036465A">
        <w:rPr>
          <w:rFonts w:ascii="Bookman Old Style" w:hAnsi="Bookman Old Style"/>
        </w:rPr>
        <w:t xml:space="preserve">. </w:t>
      </w:r>
    </w:p>
    <w:p w14:paraId="345C3B1C" w14:textId="77777777" w:rsidR="0018188A" w:rsidRDefault="0018188A" w:rsidP="0018188A">
      <w:pPr>
        <w:spacing w:after="0" w:line="240" w:lineRule="auto"/>
        <w:rPr>
          <w:rFonts w:ascii="Bookman Old Style" w:hAnsi="Bookman Old Style"/>
        </w:rPr>
      </w:pPr>
    </w:p>
    <w:p w14:paraId="51546C06" w14:textId="77777777" w:rsidR="00360704" w:rsidRDefault="00622AA9" w:rsidP="00102954">
      <w:pPr>
        <w:spacing w:after="0" w:line="240" w:lineRule="auto"/>
        <w:jc w:val="both"/>
        <w:rPr>
          <w:rFonts w:ascii="Bookman Old Style" w:hAnsi="Bookman Old Style"/>
        </w:rPr>
      </w:pPr>
      <w:r>
        <w:rPr>
          <w:rFonts w:ascii="Bookman Old Style" w:hAnsi="Bookman Old Style"/>
        </w:rPr>
        <w:t>Dans le cadre de notre enquête, nous voudrions jeter un regard sur les pratiques déc</w:t>
      </w:r>
      <w:r w:rsidR="00102954">
        <w:rPr>
          <w:rFonts w:ascii="Bookman Old Style" w:hAnsi="Bookman Old Style"/>
        </w:rPr>
        <w:t>la</w:t>
      </w:r>
      <w:r>
        <w:rPr>
          <w:rFonts w:ascii="Bookman Old Style" w:hAnsi="Bookman Old Style"/>
        </w:rPr>
        <w:t>rées</w:t>
      </w:r>
      <w:r w:rsidR="00102954">
        <w:rPr>
          <w:rFonts w:ascii="Bookman Old Style" w:hAnsi="Bookman Old Style"/>
        </w:rPr>
        <w:t xml:space="preserve"> </w:t>
      </w:r>
      <w:r w:rsidR="006E5155">
        <w:rPr>
          <w:rFonts w:ascii="Bookman Old Style" w:hAnsi="Bookman Old Style"/>
        </w:rPr>
        <w:t xml:space="preserve">des enseignants </w:t>
      </w:r>
      <w:r w:rsidR="00102954">
        <w:rPr>
          <w:rFonts w:ascii="Bookman Old Style" w:hAnsi="Bookman Old Style"/>
        </w:rPr>
        <w:t xml:space="preserve">à travers une taxonomie établie par </w:t>
      </w:r>
      <w:r w:rsidR="00360704">
        <w:rPr>
          <w:rFonts w:ascii="Bookman Old Style" w:hAnsi="Bookman Old Style"/>
        </w:rPr>
        <w:t>Romero et Laferrière (2015)</w:t>
      </w:r>
      <w:r w:rsidR="00102954">
        <w:rPr>
          <w:rFonts w:ascii="Bookman Old Style" w:hAnsi="Bookman Old Style"/>
        </w:rPr>
        <w:t>, qui</w:t>
      </w:r>
      <w:r w:rsidR="00360704">
        <w:rPr>
          <w:rFonts w:ascii="Bookman Old Style" w:hAnsi="Bookman Old Style"/>
        </w:rPr>
        <w:t xml:space="preserve"> identifient cinq niveaux d’usage pédagogique des TIC :</w:t>
      </w:r>
    </w:p>
    <w:p w14:paraId="2EC10DA1" w14:textId="77777777" w:rsidR="00360704" w:rsidRPr="00B427DE" w:rsidRDefault="00360704" w:rsidP="00BB0BF1">
      <w:pPr>
        <w:pStyle w:val="Paragraphedeliste"/>
        <w:numPr>
          <w:ilvl w:val="0"/>
          <w:numId w:val="6"/>
        </w:numPr>
        <w:spacing w:after="0" w:line="240" w:lineRule="auto"/>
        <w:ind w:left="567"/>
        <w:rPr>
          <w:rFonts w:ascii="Bookman Old Style" w:hAnsi="Bookman Old Style"/>
        </w:rPr>
      </w:pPr>
      <w:r w:rsidRPr="00B427DE">
        <w:rPr>
          <w:rFonts w:ascii="Bookman Old Style" w:hAnsi="Bookman Old Style"/>
        </w:rPr>
        <w:t xml:space="preserve">Consommation </w:t>
      </w:r>
      <w:r w:rsidR="004B0223">
        <w:rPr>
          <w:rFonts w:ascii="Bookman Old Style" w:hAnsi="Bookman Old Style"/>
        </w:rPr>
        <w:t>passive (projection vidéo ou PPT</w:t>
      </w:r>
      <w:r w:rsidRPr="00B427DE">
        <w:rPr>
          <w:rFonts w:ascii="Bookman Old Style" w:hAnsi="Bookman Old Style"/>
        </w:rPr>
        <w:t>, consultation de documents</w:t>
      </w:r>
      <w:r w:rsidR="00102954">
        <w:rPr>
          <w:rFonts w:ascii="Bookman Old Style" w:hAnsi="Bookman Old Style"/>
        </w:rPr>
        <w:t>)</w:t>
      </w:r>
      <w:r w:rsidR="004B0223">
        <w:rPr>
          <w:rFonts w:ascii="Bookman Old Style" w:hAnsi="Bookman Old Style"/>
        </w:rPr>
        <w:t>.</w:t>
      </w:r>
    </w:p>
    <w:p w14:paraId="3F349F19" w14:textId="77777777" w:rsidR="00360704" w:rsidRPr="00B427DE" w:rsidRDefault="00360704" w:rsidP="00BB0BF1">
      <w:pPr>
        <w:pStyle w:val="Paragraphedeliste"/>
        <w:numPr>
          <w:ilvl w:val="0"/>
          <w:numId w:val="6"/>
        </w:numPr>
        <w:spacing w:after="0" w:line="240" w:lineRule="auto"/>
        <w:ind w:left="567"/>
        <w:rPr>
          <w:rFonts w:ascii="Bookman Old Style" w:hAnsi="Bookman Old Style"/>
        </w:rPr>
      </w:pPr>
      <w:r w:rsidRPr="00B427DE">
        <w:rPr>
          <w:rFonts w:ascii="Bookman Old Style" w:hAnsi="Bookman Old Style"/>
        </w:rPr>
        <w:t>Consommation interactive (enseignement programmé : exerciseurs, didacticiels</w:t>
      </w:r>
      <w:r w:rsidR="0081398F">
        <w:rPr>
          <w:rFonts w:ascii="Bookman Old Style" w:hAnsi="Bookman Old Style"/>
        </w:rPr>
        <w:t>, etc.</w:t>
      </w:r>
      <w:r w:rsidRPr="00B427DE">
        <w:rPr>
          <w:rFonts w:ascii="Bookman Old Style" w:hAnsi="Bookman Old Style"/>
        </w:rPr>
        <w:t>)</w:t>
      </w:r>
      <w:r w:rsidR="004B0223">
        <w:rPr>
          <w:rFonts w:ascii="Bookman Old Style" w:hAnsi="Bookman Old Style"/>
        </w:rPr>
        <w:t>.</w:t>
      </w:r>
    </w:p>
    <w:p w14:paraId="60C8521B" w14:textId="77777777" w:rsidR="00360704" w:rsidRPr="00B427DE" w:rsidRDefault="00360704" w:rsidP="00BB0BF1">
      <w:pPr>
        <w:pStyle w:val="Paragraphedeliste"/>
        <w:numPr>
          <w:ilvl w:val="0"/>
          <w:numId w:val="6"/>
        </w:numPr>
        <w:spacing w:after="0" w:line="240" w:lineRule="auto"/>
        <w:ind w:left="567"/>
        <w:rPr>
          <w:rFonts w:ascii="Bookman Old Style" w:hAnsi="Bookman Old Style"/>
        </w:rPr>
      </w:pPr>
      <w:r w:rsidRPr="00B427DE">
        <w:rPr>
          <w:rFonts w:ascii="Bookman Old Style" w:hAnsi="Bookman Old Style"/>
        </w:rPr>
        <w:t>Création de contenu (production individuelle de textes, d’images, de vidéos</w:t>
      </w:r>
      <w:r w:rsidR="0081398F">
        <w:rPr>
          <w:rFonts w:ascii="Bookman Old Style" w:hAnsi="Bookman Old Style"/>
        </w:rPr>
        <w:t>, etc.</w:t>
      </w:r>
      <w:r w:rsidRPr="00B427DE">
        <w:rPr>
          <w:rFonts w:ascii="Bookman Old Style" w:hAnsi="Bookman Old Style"/>
        </w:rPr>
        <w:t>)</w:t>
      </w:r>
      <w:r w:rsidR="004B0223">
        <w:rPr>
          <w:rFonts w:ascii="Bookman Old Style" w:hAnsi="Bookman Old Style"/>
        </w:rPr>
        <w:t>.</w:t>
      </w:r>
    </w:p>
    <w:p w14:paraId="0002AF5A" w14:textId="77777777" w:rsidR="00360704" w:rsidRPr="00B427DE" w:rsidRDefault="00360704" w:rsidP="00BB0BF1">
      <w:pPr>
        <w:pStyle w:val="Paragraphedeliste"/>
        <w:numPr>
          <w:ilvl w:val="0"/>
          <w:numId w:val="6"/>
        </w:numPr>
        <w:spacing w:after="0" w:line="240" w:lineRule="auto"/>
        <w:ind w:left="567"/>
        <w:rPr>
          <w:rFonts w:ascii="Bookman Old Style" w:hAnsi="Bookman Old Style"/>
        </w:rPr>
      </w:pPr>
      <w:r w:rsidRPr="00B427DE">
        <w:rPr>
          <w:rFonts w:ascii="Bookman Old Style" w:hAnsi="Bookman Old Style"/>
        </w:rPr>
        <w:t>Co-création de contenu</w:t>
      </w:r>
      <w:r>
        <w:rPr>
          <w:rFonts w:ascii="Bookman Old Style" w:hAnsi="Bookman Old Style"/>
        </w:rPr>
        <w:t xml:space="preserve"> (prod</w:t>
      </w:r>
      <w:r w:rsidR="004B0223">
        <w:rPr>
          <w:rFonts w:ascii="Bookman Old Style" w:hAnsi="Bookman Old Style"/>
        </w:rPr>
        <w:t>uction/recherche collaborative).</w:t>
      </w:r>
    </w:p>
    <w:p w14:paraId="020DC57F" w14:textId="77777777" w:rsidR="00360704" w:rsidRPr="00B427DE" w:rsidRDefault="00360704" w:rsidP="00BB0BF1">
      <w:pPr>
        <w:pStyle w:val="Paragraphedeliste"/>
        <w:numPr>
          <w:ilvl w:val="0"/>
          <w:numId w:val="6"/>
        </w:numPr>
        <w:spacing w:after="0" w:line="240" w:lineRule="auto"/>
        <w:ind w:left="567"/>
        <w:rPr>
          <w:rFonts w:ascii="Bookman Old Style" w:hAnsi="Bookman Old Style"/>
        </w:rPr>
      </w:pPr>
      <w:r w:rsidRPr="00B427DE">
        <w:rPr>
          <w:rFonts w:ascii="Bookman Old Style" w:hAnsi="Bookman Old Style"/>
        </w:rPr>
        <w:t>Co-création participative de connaissances</w:t>
      </w:r>
      <w:r>
        <w:rPr>
          <w:rFonts w:ascii="Bookman Old Style" w:hAnsi="Bookman Old Style"/>
        </w:rPr>
        <w:t xml:space="preserve"> (compréhension et résolution de problèmes partagés par la classe, et contri</w:t>
      </w:r>
      <w:r w:rsidR="004B0223">
        <w:rPr>
          <w:rFonts w:ascii="Bookman Old Style" w:hAnsi="Bookman Old Style"/>
        </w:rPr>
        <w:t>bution sur un forum ou un site).</w:t>
      </w:r>
    </w:p>
    <w:p w14:paraId="655E5CA6" w14:textId="49AC0CB1" w:rsidR="00360704" w:rsidRDefault="00102954" w:rsidP="00102954">
      <w:pPr>
        <w:spacing w:after="0" w:line="240" w:lineRule="auto"/>
        <w:jc w:val="both"/>
        <w:rPr>
          <w:rFonts w:ascii="Bookman Old Style" w:hAnsi="Bookman Old Style"/>
        </w:rPr>
      </w:pPr>
      <w:r>
        <w:rPr>
          <w:rFonts w:ascii="Bookman Old Style" w:hAnsi="Bookman Old Style"/>
        </w:rPr>
        <w:t>Cette manière de classifier les activités proposées en classe permet d’évaluer la complexité des tâches autorisées ou favorisées par les outils numériques. Nous y reviendrons une fois nos résultats</w:t>
      </w:r>
      <w:r w:rsidR="0081398F">
        <w:rPr>
          <w:rFonts w:ascii="Bookman Old Style" w:hAnsi="Bookman Old Style"/>
        </w:rPr>
        <w:t xml:space="preserve"> présentés</w:t>
      </w:r>
      <w:r w:rsidR="00BB0BF1">
        <w:rPr>
          <w:rFonts w:ascii="Bookman Old Style" w:hAnsi="Bookman Old Style"/>
        </w:rPr>
        <w:t>.</w:t>
      </w:r>
      <w:r w:rsidR="00360704">
        <w:rPr>
          <w:rFonts w:ascii="Bookman Old Style" w:hAnsi="Bookman Old Style"/>
        </w:rPr>
        <w:t xml:space="preserve">    </w:t>
      </w:r>
    </w:p>
    <w:p w14:paraId="701526DD" w14:textId="77777777" w:rsidR="00360704" w:rsidRDefault="00360704" w:rsidP="0018188A">
      <w:pPr>
        <w:spacing w:after="0" w:line="240" w:lineRule="auto"/>
        <w:rPr>
          <w:rFonts w:ascii="Bookman Old Style" w:hAnsi="Bookman Old Style"/>
        </w:rPr>
      </w:pPr>
    </w:p>
    <w:p w14:paraId="7680ECDC" w14:textId="5D79CFEF" w:rsidR="00BB109C" w:rsidRPr="00147958" w:rsidRDefault="00AC4896" w:rsidP="00147958">
      <w:pPr>
        <w:pStyle w:val="Paragraphedeliste"/>
        <w:numPr>
          <w:ilvl w:val="0"/>
          <w:numId w:val="10"/>
        </w:numPr>
        <w:spacing w:after="0" w:line="240" w:lineRule="auto"/>
        <w:ind w:left="426"/>
        <w:rPr>
          <w:rFonts w:ascii="Bookman Old Style" w:hAnsi="Bookman Old Style"/>
          <w:b/>
          <w:sz w:val="28"/>
          <w:szCs w:val="28"/>
        </w:rPr>
      </w:pPr>
      <w:r w:rsidRPr="00147958">
        <w:rPr>
          <w:rFonts w:ascii="Bookman Old Style" w:hAnsi="Bookman Old Style"/>
          <w:b/>
          <w:sz w:val="28"/>
          <w:szCs w:val="28"/>
        </w:rPr>
        <w:t>L’e</w:t>
      </w:r>
      <w:r w:rsidR="00BB109C" w:rsidRPr="00147958">
        <w:rPr>
          <w:rFonts w:ascii="Bookman Old Style" w:hAnsi="Bookman Old Style"/>
          <w:b/>
          <w:sz w:val="28"/>
          <w:szCs w:val="28"/>
        </w:rPr>
        <w:t>nquête</w:t>
      </w:r>
      <w:r w:rsidR="00230C66" w:rsidRPr="00147958">
        <w:rPr>
          <w:rFonts w:ascii="Bookman Old Style" w:hAnsi="Bookman Old Style"/>
          <w:b/>
          <w:sz w:val="28"/>
          <w:szCs w:val="28"/>
        </w:rPr>
        <w:t xml:space="preserve"> </w:t>
      </w:r>
      <w:r w:rsidR="00BB0BF1" w:rsidRPr="00147958">
        <w:rPr>
          <w:rFonts w:ascii="Bookman Old Style" w:hAnsi="Bookman Old Style"/>
          <w:b/>
          <w:sz w:val="28"/>
          <w:szCs w:val="28"/>
        </w:rPr>
        <w:t xml:space="preserve">menée à </w:t>
      </w:r>
      <w:r w:rsidR="00230C66" w:rsidRPr="00147958">
        <w:rPr>
          <w:rFonts w:ascii="Bookman Old Style" w:hAnsi="Bookman Old Style"/>
          <w:b/>
          <w:sz w:val="28"/>
          <w:szCs w:val="28"/>
        </w:rPr>
        <w:t>ULiège (octobre 2018)</w:t>
      </w:r>
    </w:p>
    <w:p w14:paraId="4B0BA86F" w14:textId="77777777" w:rsidR="00BC6E79" w:rsidRDefault="00BC6E79" w:rsidP="0082389F">
      <w:pPr>
        <w:spacing w:after="0" w:line="240" w:lineRule="auto"/>
        <w:jc w:val="both"/>
        <w:rPr>
          <w:rFonts w:ascii="Bookman Old Style" w:hAnsi="Bookman Old Style"/>
        </w:rPr>
      </w:pPr>
    </w:p>
    <w:p w14:paraId="1949958D" w14:textId="075F60F4" w:rsidR="0082389F" w:rsidRPr="003C4633" w:rsidRDefault="003C4633" w:rsidP="0082389F">
      <w:pPr>
        <w:spacing w:after="0" w:line="240" w:lineRule="auto"/>
        <w:jc w:val="both"/>
        <w:rPr>
          <w:rFonts w:ascii="Bookman Old Style" w:hAnsi="Bookman Old Style"/>
        </w:rPr>
      </w:pPr>
      <w:r>
        <w:rPr>
          <w:rFonts w:ascii="Bookman Old Style" w:hAnsi="Bookman Old Style"/>
        </w:rPr>
        <w:t>Les résultats d’une première enquête sur les pratiques des enseignants de français avaient été diffusés en 2013 à l’occasion du 12</w:t>
      </w:r>
      <w:r w:rsidRPr="003C4633">
        <w:rPr>
          <w:rFonts w:ascii="Bookman Old Style" w:hAnsi="Bookman Old Style"/>
          <w:vertAlign w:val="superscript"/>
        </w:rPr>
        <w:t>e</w:t>
      </w:r>
      <w:r>
        <w:rPr>
          <w:rFonts w:ascii="Bookman Old Style" w:hAnsi="Bookman Old Style"/>
        </w:rPr>
        <w:t xml:space="preserve"> colloque de l’AIRDF (Chatelain, 2015). </w:t>
      </w:r>
      <w:r w:rsidR="005702F9">
        <w:rPr>
          <w:rFonts w:ascii="Bookman Old Style" w:hAnsi="Bookman Old Style"/>
        </w:rPr>
        <w:t>Mais c</w:t>
      </w:r>
      <w:r>
        <w:rPr>
          <w:rFonts w:ascii="Bookman Old Style" w:hAnsi="Bookman Old Style"/>
        </w:rPr>
        <w:t>’est surtout</w:t>
      </w:r>
      <w:r w:rsidR="00F467A6">
        <w:rPr>
          <w:rFonts w:ascii="Bookman Old Style" w:hAnsi="Bookman Old Style"/>
        </w:rPr>
        <w:t xml:space="preserve"> </w:t>
      </w:r>
      <w:r>
        <w:rPr>
          <w:rFonts w:ascii="Bookman Old Style" w:hAnsi="Bookman Old Style"/>
        </w:rPr>
        <w:t>l</w:t>
      </w:r>
      <w:r w:rsidR="0082389F">
        <w:rPr>
          <w:rFonts w:ascii="Bookman Old Style" w:hAnsi="Bookman Old Style"/>
        </w:rPr>
        <w:t xml:space="preserve">’année 2018 </w:t>
      </w:r>
      <w:r>
        <w:rPr>
          <w:rFonts w:ascii="Bookman Old Style" w:hAnsi="Bookman Old Style"/>
        </w:rPr>
        <w:t xml:space="preserve">qui </w:t>
      </w:r>
      <w:r w:rsidR="00BC6E79">
        <w:rPr>
          <w:rFonts w:ascii="Bookman Old Style" w:hAnsi="Bookman Old Style"/>
        </w:rPr>
        <w:t>est</w:t>
      </w:r>
      <w:r w:rsidR="0082389F">
        <w:rPr>
          <w:rFonts w:ascii="Bookman Old Style" w:hAnsi="Bookman Old Style"/>
        </w:rPr>
        <w:t xml:space="preserve"> fertile en informations sur le numérique dans l’enseignement, puisque deux enquêtes sont publiées en FWB</w:t>
      </w:r>
      <w:r>
        <w:rPr>
          <w:rFonts w:ascii="Bookman Old Style" w:hAnsi="Bookman Old Style"/>
        </w:rPr>
        <w:t>.</w:t>
      </w:r>
      <w:r w:rsidR="0082389F">
        <w:rPr>
          <w:rFonts w:ascii="Bookman Old Style" w:hAnsi="Bookman Old Style"/>
        </w:rPr>
        <w:t xml:space="preserve"> </w:t>
      </w:r>
      <w:r>
        <w:rPr>
          <w:rFonts w:ascii="Bookman Old Style" w:hAnsi="Bookman Old Style"/>
        </w:rPr>
        <w:t>C</w:t>
      </w:r>
      <w:r w:rsidR="0082389F">
        <w:rPr>
          <w:rFonts w:ascii="Bookman Old Style" w:hAnsi="Bookman Old Style"/>
        </w:rPr>
        <w:t xml:space="preserve">elle </w:t>
      </w:r>
      <w:r w:rsidR="00F467A6">
        <w:rPr>
          <w:rFonts w:ascii="Bookman Old Style" w:hAnsi="Bookman Old Style"/>
        </w:rPr>
        <w:t>d</w:t>
      </w:r>
      <w:r w:rsidR="0081398F">
        <w:rPr>
          <w:rFonts w:ascii="Bookman Old Style" w:hAnsi="Bookman Old Style"/>
        </w:rPr>
        <w:t xml:space="preserve">e </w:t>
      </w:r>
      <w:r w:rsidR="0082389F" w:rsidRPr="00E13191">
        <w:rPr>
          <w:rFonts w:ascii="Bookman Old Style" w:hAnsi="Bookman Old Style"/>
        </w:rPr>
        <w:t xml:space="preserve">Delacharlerie </w:t>
      </w:r>
      <w:r w:rsidR="0082389F" w:rsidRPr="003C4633">
        <w:rPr>
          <w:rFonts w:ascii="Bookman Old Style" w:hAnsi="Bookman Old Style"/>
          <w:i/>
        </w:rPr>
        <w:t>et al</w:t>
      </w:r>
      <w:r w:rsidR="00FE2118">
        <w:rPr>
          <w:rFonts w:ascii="Bookman Old Style" w:hAnsi="Bookman Old Style"/>
          <w:i/>
        </w:rPr>
        <w:t>.</w:t>
      </w:r>
      <w:r w:rsidR="0082389F">
        <w:rPr>
          <w:rFonts w:ascii="Bookman Old Style" w:hAnsi="Bookman Old Style"/>
        </w:rPr>
        <w:t xml:space="preserve"> (2018) cible toutes les catégories d’enseignants </w:t>
      </w:r>
      <w:r w:rsidR="005702F9">
        <w:rPr>
          <w:rFonts w:ascii="Bookman Old Style" w:hAnsi="Bookman Old Style"/>
        </w:rPr>
        <w:t xml:space="preserve">en Belgique francophone </w:t>
      </w:r>
      <w:r w:rsidR="0082389F">
        <w:rPr>
          <w:rFonts w:ascii="Bookman Old Style" w:hAnsi="Bookman Old Style"/>
        </w:rPr>
        <w:t>et s’inscrit dans une politique d’observation des pratiques sur le long terme.</w:t>
      </w:r>
      <w:r w:rsidR="0082389F" w:rsidRPr="00E13191">
        <w:rPr>
          <w:rFonts w:ascii="Bookman Old Style" w:hAnsi="Bookman Old Style"/>
        </w:rPr>
        <w:t xml:space="preserve"> </w:t>
      </w:r>
      <w:r w:rsidR="002A47E3">
        <w:rPr>
          <w:rFonts w:ascii="Bookman Old Style" w:hAnsi="Bookman Old Style"/>
        </w:rPr>
        <w:t>C</w:t>
      </w:r>
      <w:r w:rsidR="0082389F">
        <w:rPr>
          <w:rFonts w:ascii="Bookman Old Style" w:hAnsi="Bookman Old Style"/>
        </w:rPr>
        <w:t xml:space="preserve">e </w:t>
      </w:r>
      <w:r w:rsidR="0082389F" w:rsidRPr="00E13191">
        <w:rPr>
          <w:rFonts w:ascii="Bookman Old Style" w:hAnsi="Bookman Old Style"/>
          <w:i/>
        </w:rPr>
        <w:t>Baromètre Digital Wallonia – Éducation et Numérique 2018. Infrastructure, ressources et usages du numérique dans l’éducation en Wallonie et à Bruxelles</w:t>
      </w:r>
      <w:r w:rsidR="0082389F">
        <w:rPr>
          <w:rFonts w:ascii="Bookman Old Style" w:hAnsi="Bookman Old Style"/>
          <w:i/>
        </w:rPr>
        <w:t xml:space="preserve"> </w:t>
      </w:r>
      <w:r w:rsidR="0082389F" w:rsidRPr="003C4633">
        <w:rPr>
          <w:rFonts w:ascii="Bookman Old Style" w:hAnsi="Bookman Old Style"/>
        </w:rPr>
        <w:t xml:space="preserve">parait presque </w:t>
      </w:r>
      <w:r w:rsidRPr="003C4633">
        <w:rPr>
          <w:rFonts w:ascii="Bookman Old Style" w:hAnsi="Bookman Old Style"/>
        </w:rPr>
        <w:t>en</w:t>
      </w:r>
      <w:r w:rsidR="0082389F" w:rsidRPr="003C4633">
        <w:rPr>
          <w:rFonts w:ascii="Bookman Old Style" w:hAnsi="Bookman Old Style"/>
        </w:rPr>
        <w:t xml:space="preserve"> m</w:t>
      </w:r>
      <w:r w:rsidRPr="003C4633">
        <w:rPr>
          <w:rFonts w:ascii="Bookman Old Style" w:hAnsi="Bookman Old Style"/>
        </w:rPr>
        <w:t>ê</w:t>
      </w:r>
      <w:r w:rsidR="0082389F" w:rsidRPr="003C4633">
        <w:rPr>
          <w:rFonts w:ascii="Bookman Old Style" w:hAnsi="Bookman Old Style"/>
        </w:rPr>
        <w:t>me temps que l’enquête d</w:t>
      </w:r>
      <w:r w:rsidR="0081398F">
        <w:rPr>
          <w:rFonts w:ascii="Bookman Old Style" w:hAnsi="Bookman Old Style"/>
        </w:rPr>
        <w:t xml:space="preserve">e </w:t>
      </w:r>
      <w:r>
        <w:rPr>
          <w:rFonts w:ascii="Bookman Old Style" w:hAnsi="Bookman Old Style"/>
        </w:rPr>
        <w:t>Hechtermans (2018), qui se concentre sur les enseignants de français au secondaire et sur leurs élèves. Nous ferons ci-après référence à ces trois sources d’informations chaque fois qu’elle</w:t>
      </w:r>
      <w:r w:rsidR="004B0223">
        <w:rPr>
          <w:rFonts w:ascii="Bookman Old Style" w:hAnsi="Bookman Old Style"/>
        </w:rPr>
        <w:t>s</w:t>
      </w:r>
      <w:r>
        <w:rPr>
          <w:rFonts w:ascii="Bookman Old Style" w:hAnsi="Bookman Old Style"/>
        </w:rPr>
        <w:t xml:space="preserve"> permettront de compléter ou nuancer nos données.</w:t>
      </w:r>
    </w:p>
    <w:p w14:paraId="36FAF2ED" w14:textId="77777777" w:rsidR="00444FC8" w:rsidRDefault="00444FC8" w:rsidP="00E01116">
      <w:pPr>
        <w:spacing w:after="0" w:line="240" w:lineRule="auto"/>
        <w:rPr>
          <w:rFonts w:ascii="Bookman Old Style" w:hAnsi="Bookman Old Style"/>
        </w:rPr>
      </w:pPr>
    </w:p>
    <w:p w14:paraId="54464A7C" w14:textId="05F7CF33" w:rsidR="00F80335" w:rsidRPr="00147958" w:rsidRDefault="00F80335" w:rsidP="00147958">
      <w:pPr>
        <w:pStyle w:val="Paragraphedeliste"/>
        <w:numPr>
          <w:ilvl w:val="1"/>
          <w:numId w:val="11"/>
        </w:numPr>
        <w:spacing w:after="0" w:line="240" w:lineRule="auto"/>
        <w:ind w:left="709"/>
        <w:rPr>
          <w:rFonts w:ascii="Bookman Old Style" w:hAnsi="Bookman Old Style"/>
          <w:b/>
          <w:sz w:val="24"/>
          <w:szCs w:val="24"/>
        </w:rPr>
      </w:pPr>
      <w:r w:rsidRPr="00147958">
        <w:rPr>
          <w:rFonts w:ascii="Bookman Old Style" w:hAnsi="Bookman Old Style"/>
          <w:b/>
          <w:sz w:val="24"/>
          <w:szCs w:val="24"/>
        </w:rPr>
        <w:t>La méthodologie</w:t>
      </w:r>
    </w:p>
    <w:p w14:paraId="65894898" w14:textId="1F735BBD" w:rsidR="00AF566F" w:rsidRDefault="00230C66" w:rsidP="00C5056B">
      <w:pPr>
        <w:spacing w:after="0" w:line="240" w:lineRule="auto"/>
        <w:jc w:val="both"/>
        <w:rPr>
          <w:rFonts w:ascii="Bookman Old Style" w:hAnsi="Bookman Old Style"/>
        </w:rPr>
      </w:pPr>
      <w:r>
        <w:rPr>
          <w:rFonts w:ascii="Bookman Old Style" w:hAnsi="Bookman Old Style"/>
        </w:rPr>
        <w:t xml:space="preserve">Réalisée </w:t>
      </w:r>
      <w:r w:rsidR="00401075">
        <w:rPr>
          <w:rFonts w:ascii="Bookman Old Style" w:hAnsi="Bookman Old Style"/>
        </w:rPr>
        <w:t>avec</w:t>
      </w:r>
      <w:r>
        <w:rPr>
          <w:rFonts w:ascii="Bookman Old Style" w:hAnsi="Bookman Old Style"/>
        </w:rPr>
        <w:t xml:space="preserve"> la collaboration</w:t>
      </w:r>
      <w:r w:rsidR="00401075">
        <w:rPr>
          <w:rFonts w:ascii="Bookman Old Style" w:hAnsi="Bookman Old Style"/>
        </w:rPr>
        <w:t xml:space="preserve"> </w:t>
      </w:r>
      <w:r>
        <w:rPr>
          <w:rFonts w:ascii="Bookman Old Style" w:hAnsi="Bookman Old Style"/>
        </w:rPr>
        <w:t>du</w:t>
      </w:r>
      <w:r w:rsidR="00A71865">
        <w:rPr>
          <w:rFonts w:ascii="Bookman Old Style" w:hAnsi="Bookman Old Style"/>
        </w:rPr>
        <w:t xml:space="preserve"> </w:t>
      </w:r>
      <w:r w:rsidR="00401075" w:rsidRPr="00C858B5">
        <w:rPr>
          <w:rFonts w:ascii="Bookman Old Style" w:hAnsi="Bookman Old Style"/>
        </w:rPr>
        <w:t>S</w:t>
      </w:r>
      <w:r w:rsidR="00E715B3" w:rsidRPr="00C858B5">
        <w:rPr>
          <w:rFonts w:ascii="Bookman Old Style" w:hAnsi="Bookman Old Style"/>
        </w:rPr>
        <w:t xml:space="preserve">ystème </w:t>
      </w:r>
      <w:r w:rsidR="00401075" w:rsidRPr="00C858B5">
        <w:rPr>
          <w:rFonts w:ascii="Bookman Old Style" w:hAnsi="Bookman Old Style"/>
        </w:rPr>
        <w:t>M</w:t>
      </w:r>
      <w:r w:rsidR="00E715B3" w:rsidRPr="00C858B5">
        <w:rPr>
          <w:rFonts w:ascii="Bookman Old Style" w:hAnsi="Bookman Old Style"/>
        </w:rPr>
        <w:t>éthodologique d’</w:t>
      </w:r>
      <w:r w:rsidR="00401075" w:rsidRPr="00C858B5">
        <w:rPr>
          <w:rFonts w:ascii="Bookman Old Style" w:hAnsi="Bookman Old Style"/>
        </w:rPr>
        <w:t>A</w:t>
      </w:r>
      <w:r w:rsidR="00E715B3" w:rsidRPr="00C858B5">
        <w:rPr>
          <w:rFonts w:ascii="Bookman Old Style" w:hAnsi="Bookman Old Style"/>
        </w:rPr>
        <w:t xml:space="preserve">ide à la </w:t>
      </w:r>
      <w:r w:rsidR="00401075" w:rsidRPr="00C858B5">
        <w:rPr>
          <w:rFonts w:ascii="Bookman Old Style" w:hAnsi="Bookman Old Style"/>
        </w:rPr>
        <w:t>R</w:t>
      </w:r>
      <w:r w:rsidR="00E715B3" w:rsidRPr="00C87953">
        <w:rPr>
          <w:rFonts w:ascii="Bookman Old Style" w:hAnsi="Bookman Old Style"/>
        </w:rPr>
        <w:t xml:space="preserve">éalisation de Tests </w:t>
      </w:r>
      <w:r w:rsidR="00E715B3" w:rsidRPr="00795293">
        <w:rPr>
          <w:rFonts w:ascii="Bookman Old Style" w:hAnsi="Bookman Old Style"/>
        </w:rPr>
        <w:t>(SMART)</w:t>
      </w:r>
      <w:r w:rsidR="00A71865" w:rsidRPr="00795293">
        <w:rPr>
          <w:rFonts w:ascii="Bookman Old Style" w:hAnsi="Bookman Old Style"/>
        </w:rPr>
        <w:t xml:space="preserve"> de l’</w:t>
      </w:r>
      <w:r w:rsidR="00401075" w:rsidRPr="00F439BA">
        <w:rPr>
          <w:rFonts w:ascii="Bookman Old Style" w:hAnsi="Bookman Old Style"/>
        </w:rPr>
        <w:t>I</w:t>
      </w:r>
      <w:r w:rsidR="00E715B3" w:rsidRPr="00F439BA">
        <w:rPr>
          <w:rFonts w:ascii="Bookman Old Style" w:hAnsi="Bookman Old Style"/>
        </w:rPr>
        <w:t xml:space="preserve">nstitut de </w:t>
      </w:r>
      <w:r w:rsidR="00401075" w:rsidRPr="00F439BA">
        <w:rPr>
          <w:rFonts w:ascii="Bookman Old Style" w:hAnsi="Bookman Old Style"/>
        </w:rPr>
        <w:t>F</w:t>
      </w:r>
      <w:r w:rsidR="00E715B3" w:rsidRPr="00F439BA">
        <w:rPr>
          <w:rFonts w:ascii="Bookman Old Style" w:hAnsi="Bookman Old Style"/>
        </w:rPr>
        <w:t xml:space="preserve">ormation et de </w:t>
      </w:r>
      <w:r w:rsidR="00401075" w:rsidRPr="00F439BA">
        <w:rPr>
          <w:rFonts w:ascii="Bookman Old Style" w:hAnsi="Bookman Old Style"/>
        </w:rPr>
        <w:t>R</w:t>
      </w:r>
      <w:r w:rsidR="00E715B3" w:rsidRPr="00F439BA">
        <w:rPr>
          <w:rFonts w:ascii="Bookman Old Style" w:hAnsi="Bookman Old Style"/>
        </w:rPr>
        <w:t xml:space="preserve">echerche en </w:t>
      </w:r>
      <w:r w:rsidR="00401075" w:rsidRPr="00F439BA">
        <w:rPr>
          <w:rFonts w:ascii="Bookman Old Style" w:hAnsi="Bookman Old Style"/>
        </w:rPr>
        <w:t>E</w:t>
      </w:r>
      <w:r w:rsidR="00E715B3" w:rsidRPr="00F439BA">
        <w:rPr>
          <w:rFonts w:ascii="Bookman Old Style" w:hAnsi="Bookman Old Style"/>
        </w:rPr>
        <w:t xml:space="preserve">nseignement </w:t>
      </w:r>
      <w:r w:rsidR="00401075" w:rsidRPr="00F439BA">
        <w:rPr>
          <w:rFonts w:ascii="Bookman Old Style" w:hAnsi="Bookman Old Style"/>
        </w:rPr>
        <w:t>S</w:t>
      </w:r>
      <w:r w:rsidR="00E715B3" w:rsidRPr="00F439BA">
        <w:rPr>
          <w:rFonts w:ascii="Bookman Old Style" w:hAnsi="Bookman Old Style"/>
        </w:rPr>
        <w:t>upérieur (IFRES</w:t>
      </w:r>
      <w:r w:rsidR="00401075" w:rsidRPr="00F439BA">
        <w:rPr>
          <w:rFonts w:ascii="Bookman Old Style" w:hAnsi="Bookman Old Style"/>
        </w:rPr>
        <w:t xml:space="preserve"> </w:t>
      </w:r>
      <w:r w:rsidR="00E715B3" w:rsidRPr="00F439BA">
        <w:rPr>
          <w:rFonts w:ascii="Bookman Old Style" w:hAnsi="Bookman Old Style"/>
        </w:rPr>
        <w:t xml:space="preserve">- </w:t>
      </w:r>
      <w:r w:rsidR="00401075" w:rsidRPr="000409BD">
        <w:rPr>
          <w:rFonts w:ascii="Bookman Old Style" w:hAnsi="Bookman Old Style"/>
        </w:rPr>
        <w:t>ULiège)</w:t>
      </w:r>
      <w:r w:rsidR="00AF566F" w:rsidRPr="000409BD">
        <w:rPr>
          <w:rFonts w:ascii="Bookman Old Style" w:hAnsi="Bookman Old Style"/>
        </w:rPr>
        <w:t xml:space="preserve"> </w:t>
      </w:r>
      <w:r w:rsidRPr="000409BD">
        <w:rPr>
          <w:rFonts w:ascii="Bookman Old Style" w:hAnsi="Bookman Old Style"/>
        </w:rPr>
        <w:t xml:space="preserve">en </w:t>
      </w:r>
      <w:r w:rsidR="00AF566F" w:rsidRPr="000409BD">
        <w:rPr>
          <w:rFonts w:ascii="Bookman Old Style" w:hAnsi="Bookman Old Style"/>
        </w:rPr>
        <w:t>septembre-octobre 2018</w:t>
      </w:r>
      <w:r w:rsidRPr="000409BD">
        <w:rPr>
          <w:rFonts w:ascii="Bookman Old Style" w:hAnsi="Bookman Old Style"/>
        </w:rPr>
        <w:t xml:space="preserve">, l’enquête en ligne </w:t>
      </w:r>
      <w:r w:rsidR="00A160FA" w:rsidRPr="000409BD">
        <w:rPr>
          <w:rFonts w:ascii="Bookman Old Style" w:hAnsi="Bookman Old Style"/>
        </w:rPr>
        <w:t xml:space="preserve">(24 questions) </w:t>
      </w:r>
      <w:r w:rsidRPr="000409BD">
        <w:rPr>
          <w:rFonts w:ascii="Bookman Old Style" w:hAnsi="Bookman Old Style"/>
        </w:rPr>
        <w:t xml:space="preserve">ciblait les </w:t>
      </w:r>
      <w:r w:rsidR="00AF566F" w:rsidRPr="000409BD">
        <w:rPr>
          <w:rFonts w:ascii="Bookman Old Style" w:hAnsi="Bookman Old Style"/>
        </w:rPr>
        <w:t xml:space="preserve">romanistes </w:t>
      </w:r>
      <w:r w:rsidRPr="000409BD">
        <w:rPr>
          <w:rFonts w:ascii="Bookman Old Style" w:hAnsi="Bookman Old Style"/>
        </w:rPr>
        <w:t xml:space="preserve">maitres de stage </w:t>
      </w:r>
      <w:r w:rsidR="00AF566F" w:rsidRPr="000409BD">
        <w:rPr>
          <w:rFonts w:ascii="Bookman Old Style" w:hAnsi="Bookman Old Style"/>
        </w:rPr>
        <w:t>pour l’ULiège</w:t>
      </w:r>
      <w:r w:rsidR="005702F9">
        <w:rPr>
          <w:rFonts w:ascii="Bookman Old Style" w:hAnsi="Bookman Old Style"/>
        </w:rPr>
        <w:t xml:space="preserve"> dans le cadre de la formation </w:t>
      </w:r>
      <w:r w:rsidR="00147958">
        <w:rPr>
          <w:rFonts w:ascii="Bookman Old Style" w:hAnsi="Bookman Old Style"/>
        </w:rPr>
        <w:t xml:space="preserve">initiale </w:t>
      </w:r>
      <w:r w:rsidR="005702F9">
        <w:rPr>
          <w:rFonts w:ascii="Bookman Old Style" w:hAnsi="Bookman Old Style"/>
        </w:rPr>
        <w:t>des enseignants</w:t>
      </w:r>
      <w:r w:rsidRPr="000409BD">
        <w:rPr>
          <w:rFonts w:ascii="Bookman Old Style" w:hAnsi="Bookman Old Style"/>
        </w:rPr>
        <w:t>.</w:t>
      </w:r>
      <w:r w:rsidR="00C5056B">
        <w:rPr>
          <w:rFonts w:ascii="Bookman Old Style" w:hAnsi="Bookman Old Style"/>
        </w:rPr>
        <w:t xml:space="preserve"> </w:t>
      </w:r>
      <w:r>
        <w:rPr>
          <w:rFonts w:ascii="Bookman Old Style" w:hAnsi="Bookman Old Style"/>
        </w:rPr>
        <w:t>Les réponses, au nombre de 66</w:t>
      </w:r>
      <w:r w:rsidR="00401075">
        <w:rPr>
          <w:rFonts w:ascii="Bookman Old Style" w:hAnsi="Bookman Old Style"/>
        </w:rPr>
        <w:t xml:space="preserve"> sur 164 adresses d’envoi (40</w:t>
      </w:r>
      <w:r w:rsidR="0081398F">
        <w:rPr>
          <w:rFonts w:ascii="Bookman Old Style" w:hAnsi="Bookman Old Style"/>
        </w:rPr>
        <w:t xml:space="preserve"> </w:t>
      </w:r>
      <w:r w:rsidR="00401075">
        <w:rPr>
          <w:rFonts w:ascii="Bookman Old Style" w:hAnsi="Bookman Old Style"/>
        </w:rPr>
        <w:t>% de l’échantillon)</w:t>
      </w:r>
      <w:r w:rsidR="00C5056B">
        <w:rPr>
          <w:rFonts w:ascii="Bookman Old Style" w:hAnsi="Bookman Old Style"/>
        </w:rPr>
        <w:t xml:space="preserve">, se répartissent </w:t>
      </w:r>
      <w:r w:rsidR="00C5056B">
        <w:rPr>
          <w:rFonts w:ascii="Bookman Old Style" w:hAnsi="Bookman Old Style"/>
        </w:rPr>
        <w:lastRenderedPageBreak/>
        <w:t xml:space="preserve">en </w:t>
      </w:r>
      <w:r w:rsidR="00401075">
        <w:rPr>
          <w:rFonts w:ascii="Bookman Old Style" w:hAnsi="Bookman Old Style"/>
        </w:rPr>
        <w:t xml:space="preserve">61 </w:t>
      </w:r>
      <w:r w:rsidR="00C5056B">
        <w:rPr>
          <w:rFonts w:ascii="Bookman Old Style" w:hAnsi="Bookman Old Style"/>
        </w:rPr>
        <w:t>q</w:t>
      </w:r>
      <w:r w:rsidR="00401075">
        <w:rPr>
          <w:rFonts w:ascii="Bookman Old Style" w:hAnsi="Bookman Old Style"/>
        </w:rPr>
        <w:t xml:space="preserve">uestionnaires complétés </w:t>
      </w:r>
      <w:r w:rsidR="00C5056B">
        <w:rPr>
          <w:rFonts w:ascii="Bookman Old Style" w:hAnsi="Bookman Old Style"/>
        </w:rPr>
        <w:t>et</w:t>
      </w:r>
      <w:r w:rsidR="00401075">
        <w:rPr>
          <w:rFonts w:ascii="Bookman Old Style" w:hAnsi="Bookman Old Style"/>
        </w:rPr>
        <w:t xml:space="preserve"> 5 réponses </w:t>
      </w:r>
      <w:r w:rsidR="00C5056B">
        <w:rPr>
          <w:rFonts w:ascii="Bookman Old Style" w:hAnsi="Bookman Old Style"/>
        </w:rPr>
        <w:t xml:space="preserve">directes </w:t>
      </w:r>
      <w:r w:rsidR="00401075">
        <w:rPr>
          <w:rFonts w:ascii="Bookman Old Style" w:hAnsi="Bookman Old Style"/>
        </w:rPr>
        <w:t>par mail</w:t>
      </w:r>
      <w:r w:rsidR="00C41E6B">
        <w:rPr>
          <w:rStyle w:val="Appelnotedebasdep"/>
          <w:rFonts w:ascii="Bookman Old Style" w:hAnsi="Bookman Old Style"/>
        </w:rPr>
        <w:footnoteReference w:id="2"/>
      </w:r>
      <w:r w:rsidR="00C5056B">
        <w:rPr>
          <w:rFonts w:ascii="Bookman Old Style" w:hAnsi="Bookman Old Style"/>
        </w:rPr>
        <w:t>.</w:t>
      </w:r>
      <w:r w:rsidR="00401075">
        <w:rPr>
          <w:rFonts w:ascii="Bookman Old Style" w:hAnsi="Bookman Old Style"/>
        </w:rPr>
        <w:t xml:space="preserve"> </w:t>
      </w:r>
      <w:r w:rsidR="00C5056B">
        <w:rPr>
          <w:rFonts w:ascii="Bookman Old Style" w:hAnsi="Bookman Old Style"/>
        </w:rPr>
        <w:t>Le p</w:t>
      </w:r>
      <w:r w:rsidR="00401075">
        <w:rPr>
          <w:rFonts w:ascii="Bookman Old Style" w:hAnsi="Bookman Old Style"/>
        </w:rPr>
        <w:t>rofil des répondants</w:t>
      </w:r>
      <w:r w:rsidR="00C5056B">
        <w:rPr>
          <w:rFonts w:ascii="Bookman Old Style" w:hAnsi="Bookman Old Style"/>
        </w:rPr>
        <w:t xml:space="preserve"> montre un équilibre entre les f</w:t>
      </w:r>
      <w:r w:rsidR="00401075">
        <w:rPr>
          <w:rFonts w:ascii="Bookman Old Style" w:hAnsi="Bookman Old Style"/>
        </w:rPr>
        <w:t>ormes d’enseignement</w:t>
      </w:r>
      <w:r w:rsidR="00C5056B">
        <w:rPr>
          <w:rFonts w:ascii="Bookman Old Style" w:hAnsi="Bookman Old Style"/>
        </w:rPr>
        <w:t xml:space="preserve"> : </w:t>
      </w:r>
      <w:r w:rsidR="00401075">
        <w:rPr>
          <w:rFonts w:ascii="Bookman Old Style" w:hAnsi="Bookman Old Style"/>
        </w:rPr>
        <w:t xml:space="preserve">43 </w:t>
      </w:r>
      <w:r w:rsidR="00C5056B">
        <w:rPr>
          <w:rFonts w:ascii="Bookman Old Style" w:hAnsi="Bookman Old Style"/>
        </w:rPr>
        <w:t xml:space="preserve">enseignent en </w:t>
      </w:r>
      <w:r w:rsidR="0081398F">
        <w:rPr>
          <w:rFonts w:ascii="Bookman Old Style" w:hAnsi="Bookman Old Style"/>
        </w:rPr>
        <w:t>t</w:t>
      </w:r>
      <w:r w:rsidR="00C5056B">
        <w:rPr>
          <w:rFonts w:ascii="Bookman Old Style" w:hAnsi="Bookman Old Style"/>
        </w:rPr>
        <w:t>ransition</w:t>
      </w:r>
      <w:r w:rsidR="00401075">
        <w:rPr>
          <w:rFonts w:ascii="Bookman Old Style" w:hAnsi="Bookman Old Style"/>
        </w:rPr>
        <w:t xml:space="preserve"> </w:t>
      </w:r>
      <w:r w:rsidR="00C5056B">
        <w:rPr>
          <w:rFonts w:ascii="Bookman Old Style" w:hAnsi="Bookman Old Style"/>
        </w:rPr>
        <w:t xml:space="preserve">et </w:t>
      </w:r>
      <w:r w:rsidR="00401075">
        <w:rPr>
          <w:rFonts w:ascii="Bookman Old Style" w:hAnsi="Bookman Old Style"/>
        </w:rPr>
        <w:t xml:space="preserve">45 </w:t>
      </w:r>
      <w:r w:rsidR="00C5056B">
        <w:rPr>
          <w:rFonts w:ascii="Bookman Old Style" w:hAnsi="Bookman Old Style"/>
        </w:rPr>
        <w:t xml:space="preserve">dans le </w:t>
      </w:r>
      <w:r w:rsidR="0081398F">
        <w:rPr>
          <w:rFonts w:ascii="Bookman Old Style" w:hAnsi="Bookman Old Style"/>
        </w:rPr>
        <w:t>q</w:t>
      </w:r>
      <w:r w:rsidR="00C5056B">
        <w:rPr>
          <w:rFonts w:ascii="Bookman Old Style" w:hAnsi="Bookman Old Style"/>
        </w:rPr>
        <w:t>ualifiant</w:t>
      </w:r>
      <w:r w:rsidR="00401075">
        <w:rPr>
          <w:rFonts w:ascii="Bookman Old Style" w:hAnsi="Bookman Old Style"/>
        </w:rPr>
        <w:t xml:space="preserve"> (</w:t>
      </w:r>
      <w:r w:rsidR="002D3883">
        <w:rPr>
          <w:rFonts w:ascii="Bookman Old Style" w:hAnsi="Bookman Old Style"/>
        </w:rPr>
        <w:t>beaucoup</w:t>
      </w:r>
      <w:r w:rsidR="00401075">
        <w:rPr>
          <w:rFonts w:ascii="Bookman Old Style" w:hAnsi="Bookman Old Style"/>
        </w:rPr>
        <w:t xml:space="preserve"> </w:t>
      </w:r>
      <w:r w:rsidR="002D3883">
        <w:rPr>
          <w:rFonts w:ascii="Bookman Old Style" w:hAnsi="Bookman Old Style"/>
        </w:rPr>
        <w:t xml:space="preserve">exercent donc </w:t>
      </w:r>
      <w:r w:rsidR="00C5056B">
        <w:rPr>
          <w:rFonts w:ascii="Bookman Old Style" w:hAnsi="Bookman Old Style"/>
        </w:rPr>
        <w:t>dans les deux formes</w:t>
      </w:r>
      <w:r w:rsidR="00401075">
        <w:rPr>
          <w:rFonts w:ascii="Bookman Old Style" w:hAnsi="Bookman Old Style"/>
        </w:rPr>
        <w:t>)</w:t>
      </w:r>
      <w:r w:rsidR="00C5056B">
        <w:rPr>
          <w:rFonts w:ascii="Bookman Old Style" w:hAnsi="Bookman Old Style"/>
        </w:rPr>
        <w:t xml:space="preserve">. Tous enseignent le français au degré supérieur du secondaire. En termes d’ancienneté et d’âge, on observe une </w:t>
      </w:r>
      <w:r w:rsidR="002D3883">
        <w:rPr>
          <w:rFonts w:ascii="Bookman Old Style" w:hAnsi="Bookman Old Style"/>
        </w:rPr>
        <w:t>prépondérance</w:t>
      </w:r>
      <w:r w:rsidR="00401075">
        <w:rPr>
          <w:rFonts w:ascii="Bookman Old Style" w:hAnsi="Bookman Old Style"/>
        </w:rPr>
        <w:t xml:space="preserve"> (36</w:t>
      </w:r>
      <w:r w:rsidR="00A767D3">
        <w:rPr>
          <w:rFonts w:ascii="Bookman Old Style" w:hAnsi="Bookman Old Style"/>
        </w:rPr>
        <w:t xml:space="preserve"> sur </w:t>
      </w:r>
      <w:r w:rsidR="00401075">
        <w:rPr>
          <w:rFonts w:ascii="Bookman Old Style" w:hAnsi="Bookman Old Style"/>
        </w:rPr>
        <w:t xml:space="preserve">59) de la </w:t>
      </w:r>
      <w:r w:rsidR="00C5056B">
        <w:rPr>
          <w:rFonts w:ascii="Bookman Old Style" w:hAnsi="Bookman Old Style"/>
        </w:rPr>
        <w:t>catégorie</w:t>
      </w:r>
      <w:r w:rsidR="00401075">
        <w:rPr>
          <w:rFonts w:ascii="Bookman Old Style" w:hAnsi="Bookman Old Style"/>
        </w:rPr>
        <w:t xml:space="preserve"> centrale (10-25 ans d’expérience)</w:t>
      </w:r>
      <w:r w:rsidR="00C5056B">
        <w:rPr>
          <w:rFonts w:ascii="Bookman Old Style" w:hAnsi="Bookman Old Style"/>
        </w:rPr>
        <w:t xml:space="preserve"> et de</w:t>
      </w:r>
      <w:r w:rsidR="00FE771A">
        <w:rPr>
          <w:rFonts w:ascii="Bookman Old Style" w:hAnsi="Bookman Old Style"/>
        </w:rPr>
        <w:t>s</w:t>
      </w:r>
      <w:r w:rsidR="00C5056B">
        <w:rPr>
          <w:rFonts w:ascii="Bookman Old Style" w:hAnsi="Bookman Old Style"/>
        </w:rPr>
        <w:t xml:space="preserve"> tranche</w:t>
      </w:r>
      <w:r w:rsidR="00FE771A">
        <w:rPr>
          <w:rFonts w:ascii="Bookman Old Style" w:hAnsi="Bookman Old Style"/>
        </w:rPr>
        <w:t>s</w:t>
      </w:r>
      <w:r w:rsidR="00C5056B">
        <w:rPr>
          <w:rFonts w:ascii="Bookman Old Style" w:hAnsi="Bookman Old Style"/>
        </w:rPr>
        <w:t xml:space="preserve"> d’âge entre 30 et 49 ans (80</w:t>
      </w:r>
      <w:r w:rsidR="0081398F">
        <w:rPr>
          <w:rFonts w:ascii="Bookman Old Style" w:hAnsi="Bookman Old Style"/>
        </w:rPr>
        <w:t xml:space="preserve"> </w:t>
      </w:r>
      <w:r w:rsidR="00C5056B">
        <w:rPr>
          <w:rFonts w:ascii="Bookman Old Style" w:hAnsi="Bookman Old Style"/>
        </w:rPr>
        <w:t>%).</w:t>
      </w:r>
      <w:r w:rsidR="00401075">
        <w:rPr>
          <w:rFonts w:ascii="Bookman Old Style" w:hAnsi="Bookman Old Style"/>
        </w:rPr>
        <w:t xml:space="preserve"> </w:t>
      </w:r>
    </w:p>
    <w:p w14:paraId="5EB2CA2E" w14:textId="77777777" w:rsidR="002D3883" w:rsidRDefault="002D3883" w:rsidP="002D3883">
      <w:pPr>
        <w:spacing w:after="0" w:line="240" w:lineRule="auto"/>
        <w:jc w:val="both"/>
        <w:rPr>
          <w:rFonts w:ascii="Bookman Old Style" w:hAnsi="Bookman Old Style"/>
        </w:rPr>
      </w:pPr>
    </w:p>
    <w:p w14:paraId="0C03342F" w14:textId="77777777" w:rsidR="00401075" w:rsidRDefault="00C5056B" w:rsidP="002D3883">
      <w:pPr>
        <w:spacing w:after="0" w:line="240" w:lineRule="auto"/>
        <w:jc w:val="both"/>
        <w:rPr>
          <w:rFonts w:ascii="Bookman Old Style" w:hAnsi="Bookman Old Style"/>
        </w:rPr>
      </w:pPr>
      <w:r>
        <w:rPr>
          <w:rFonts w:ascii="Bookman Old Style" w:hAnsi="Bookman Old Style"/>
        </w:rPr>
        <w:t xml:space="preserve">Le </w:t>
      </w:r>
      <w:r w:rsidR="00A160FA">
        <w:rPr>
          <w:rFonts w:ascii="Bookman Old Style" w:hAnsi="Bookman Old Style"/>
        </w:rPr>
        <w:t>statut</w:t>
      </w:r>
      <w:r w:rsidR="00AF566F">
        <w:rPr>
          <w:rFonts w:ascii="Bookman Old Style" w:hAnsi="Bookman Old Style"/>
        </w:rPr>
        <w:t xml:space="preserve"> particulier de l’échantillon</w:t>
      </w:r>
      <w:r>
        <w:rPr>
          <w:rFonts w:ascii="Bookman Old Style" w:hAnsi="Bookman Old Style"/>
        </w:rPr>
        <w:t xml:space="preserve"> de départ, </w:t>
      </w:r>
      <w:r w:rsidR="00A160FA">
        <w:rPr>
          <w:rFonts w:ascii="Bookman Old Style" w:hAnsi="Bookman Old Style"/>
        </w:rPr>
        <w:t xml:space="preserve">uniquement </w:t>
      </w:r>
      <w:r>
        <w:rPr>
          <w:rFonts w:ascii="Bookman Old Style" w:hAnsi="Bookman Old Style"/>
        </w:rPr>
        <w:t>composé de maitres de stage,</w:t>
      </w:r>
      <w:r w:rsidR="00AF566F">
        <w:rPr>
          <w:rFonts w:ascii="Bookman Old Style" w:hAnsi="Bookman Old Style"/>
        </w:rPr>
        <w:t> </w:t>
      </w:r>
      <w:r>
        <w:rPr>
          <w:rFonts w:ascii="Bookman Old Style" w:hAnsi="Bookman Old Style"/>
        </w:rPr>
        <w:t>expliqu</w:t>
      </w:r>
      <w:r w:rsidR="00AF566F">
        <w:rPr>
          <w:rFonts w:ascii="Bookman Old Style" w:hAnsi="Bookman Old Style"/>
        </w:rPr>
        <w:t>e la surreprésentation de certains profils</w:t>
      </w:r>
      <w:r>
        <w:rPr>
          <w:rFonts w:ascii="Bookman Old Style" w:hAnsi="Bookman Old Style"/>
        </w:rPr>
        <w:t xml:space="preserve"> : enseignants expérimentés et statutaires, actifs à temps plein, </w:t>
      </w:r>
      <w:r w:rsidRPr="00575A97">
        <w:rPr>
          <w:rFonts w:ascii="Bookman Old Style" w:hAnsi="Bookman Old Style"/>
        </w:rPr>
        <w:t>plutôt en accord avec le prescrit légal</w:t>
      </w:r>
      <w:r>
        <w:rPr>
          <w:rFonts w:ascii="Bookman Old Style" w:hAnsi="Bookman Old Style"/>
        </w:rPr>
        <w:t>.</w:t>
      </w:r>
      <w:r w:rsidR="002D3883">
        <w:rPr>
          <w:rFonts w:ascii="Bookman Old Style" w:hAnsi="Bookman Old Style"/>
        </w:rPr>
        <w:t xml:space="preserve"> </w:t>
      </w:r>
      <w:r>
        <w:rPr>
          <w:rFonts w:ascii="Bookman Old Style" w:hAnsi="Bookman Old Style"/>
        </w:rPr>
        <w:t>La r</w:t>
      </w:r>
      <w:r w:rsidR="0011021E">
        <w:rPr>
          <w:rFonts w:ascii="Bookman Old Style" w:hAnsi="Bookman Old Style"/>
        </w:rPr>
        <w:t>épartition entre</w:t>
      </w:r>
      <w:r>
        <w:rPr>
          <w:rFonts w:ascii="Bookman Old Style" w:hAnsi="Bookman Old Style"/>
        </w:rPr>
        <w:t xml:space="preserve"> réseaux montre une l</w:t>
      </w:r>
      <w:r w:rsidR="00401075">
        <w:rPr>
          <w:rFonts w:ascii="Bookman Old Style" w:hAnsi="Bookman Old Style"/>
        </w:rPr>
        <w:t xml:space="preserve">égère surreprésentation du </w:t>
      </w:r>
      <w:r w:rsidR="00AF566F">
        <w:rPr>
          <w:rFonts w:ascii="Bookman Old Style" w:hAnsi="Bookman Old Style"/>
        </w:rPr>
        <w:t>réseau subventionné</w:t>
      </w:r>
      <w:r w:rsidR="00401075">
        <w:rPr>
          <w:rFonts w:ascii="Bookman Old Style" w:hAnsi="Bookman Old Style"/>
        </w:rPr>
        <w:t xml:space="preserve"> </w:t>
      </w:r>
      <w:r w:rsidR="00AF566F">
        <w:rPr>
          <w:rFonts w:ascii="Bookman Old Style" w:hAnsi="Bookman Old Style"/>
        </w:rPr>
        <w:t>c</w:t>
      </w:r>
      <w:r w:rsidR="00401075">
        <w:rPr>
          <w:rFonts w:ascii="Bookman Old Style" w:hAnsi="Bookman Old Style"/>
        </w:rPr>
        <w:t>atholique (64</w:t>
      </w:r>
      <w:r w:rsidR="0081398F">
        <w:rPr>
          <w:rFonts w:ascii="Bookman Old Style" w:hAnsi="Bookman Old Style"/>
        </w:rPr>
        <w:t xml:space="preserve"> </w:t>
      </w:r>
      <w:r w:rsidR="00401075">
        <w:rPr>
          <w:rFonts w:ascii="Bookman Old Style" w:hAnsi="Bookman Old Style"/>
        </w:rPr>
        <w:t>%)</w:t>
      </w:r>
      <w:r w:rsidR="00AF566F">
        <w:rPr>
          <w:rFonts w:ascii="Bookman Old Style" w:hAnsi="Bookman Old Style"/>
        </w:rPr>
        <w:t xml:space="preserve">, </w:t>
      </w:r>
      <w:r w:rsidR="002D3883">
        <w:rPr>
          <w:rFonts w:ascii="Bookman Old Style" w:hAnsi="Bookman Old Style"/>
        </w:rPr>
        <w:t>si on la compare avec la</w:t>
      </w:r>
      <w:r w:rsidR="00401075">
        <w:rPr>
          <w:rFonts w:ascii="Bookman Old Style" w:hAnsi="Bookman Old Style"/>
        </w:rPr>
        <w:t xml:space="preserve"> répartition générale au secondaire</w:t>
      </w:r>
      <w:r w:rsidR="002D3883">
        <w:rPr>
          <w:rFonts w:ascii="Bookman Old Style" w:hAnsi="Bookman Old Style"/>
        </w:rPr>
        <w:t xml:space="preserve">. </w:t>
      </w:r>
      <w:r w:rsidR="00A767D3">
        <w:rPr>
          <w:rFonts w:ascii="Bookman Old Style" w:hAnsi="Bookman Old Style"/>
        </w:rPr>
        <w:t>D</w:t>
      </w:r>
      <w:r w:rsidR="002D3883">
        <w:rPr>
          <w:rFonts w:ascii="Bookman Old Style" w:hAnsi="Bookman Old Style"/>
        </w:rPr>
        <w:t>ans 60</w:t>
      </w:r>
      <w:r w:rsidR="0081398F">
        <w:rPr>
          <w:rFonts w:ascii="Bookman Old Style" w:hAnsi="Bookman Old Style"/>
        </w:rPr>
        <w:t xml:space="preserve"> </w:t>
      </w:r>
      <w:r w:rsidR="002D3883">
        <w:rPr>
          <w:rFonts w:ascii="Bookman Old Style" w:hAnsi="Bookman Old Style"/>
        </w:rPr>
        <w:t xml:space="preserve">% des cas, ces enseignants déclarent que leur établissement a bénéficié d’équipements liés au programme « Écoles numériques » de la Région </w:t>
      </w:r>
      <w:r w:rsidR="0081398F">
        <w:rPr>
          <w:rFonts w:ascii="Bookman Old Style" w:hAnsi="Bookman Old Style"/>
        </w:rPr>
        <w:t>w</w:t>
      </w:r>
      <w:r w:rsidR="002D3883">
        <w:rPr>
          <w:rFonts w:ascii="Bookman Old Style" w:hAnsi="Bookman Old Style"/>
        </w:rPr>
        <w:t xml:space="preserve">allonne. Sept </w:t>
      </w:r>
      <w:r w:rsidR="00A767D3">
        <w:rPr>
          <w:rFonts w:ascii="Bookman Old Style" w:hAnsi="Bookman Old Style"/>
        </w:rPr>
        <w:t>romaniste</w:t>
      </w:r>
      <w:r w:rsidR="002D3883">
        <w:rPr>
          <w:rFonts w:ascii="Bookman Old Style" w:hAnsi="Bookman Old Style"/>
        </w:rPr>
        <w:t xml:space="preserve">s seulement exercent un rôle particulier en rapport avec le numérique au sein de leur école : les répondants sont donc surtout des utilisateurs de première ligne.    </w:t>
      </w:r>
    </w:p>
    <w:p w14:paraId="71F5B102" w14:textId="77777777" w:rsidR="00401075" w:rsidRDefault="00401075" w:rsidP="00401075">
      <w:pPr>
        <w:spacing w:after="0" w:line="240" w:lineRule="auto"/>
        <w:rPr>
          <w:rFonts w:ascii="Bookman Old Style" w:hAnsi="Bookman Old Style"/>
        </w:rPr>
      </w:pPr>
    </w:p>
    <w:p w14:paraId="799493EE" w14:textId="35E2F010" w:rsidR="00AF566F" w:rsidRPr="00A8543C" w:rsidRDefault="00544EA8" w:rsidP="00A8543C">
      <w:pPr>
        <w:spacing w:after="0" w:line="240" w:lineRule="auto"/>
        <w:jc w:val="both"/>
        <w:rPr>
          <w:rFonts w:ascii="Bookman Old Style" w:hAnsi="Bookman Old Style"/>
        </w:rPr>
      </w:pPr>
      <w:r>
        <w:rPr>
          <w:rFonts w:ascii="Bookman Old Style" w:hAnsi="Bookman Old Style"/>
        </w:rPr>
        <w:t>En résumé, l</w:t>
      </w:r>
      <w:r w:rsidR="00A8543C">
        <w:rPr>
          <w:rFonts w:ascii="Bookman Old Style" w:hAnsi="Bookman Old Style"/>
        </w:rPr>
        <w:t>’enquête présente u</w:t>
      </w:r>
      <w:r w:rsidR="00401075">
        <w:rPr>
          <w:rFonts w:ascii="Bookman Old Style" w:hAnsi="Bookman Old Style"/>
        </w:rPr>
        <w:t>n biais</w:t>
      </w:r>
      <w:r w:rsidR="00A8543C">
        <w:rPr>
          <w:rFonts w:ascii="Bookman Old Style" w:hAnsi="Bookman Old Style"/>
        </w:rPr>
        <w:t xml:space="preserve"> à deux niveaux. Parmi les romanistes qui exercent dans cette zone géographique, elle ne vise que les maitres de stage </w:t>
      </w:r>
      <w:r w:rsidR="00A8543C" w:rsidRPr="00C858B5">
        <w:rPr>
          <w:rFonts w:ascii="Bookman Old Style" w:hAnsi="Bookman Old Style"/>
        </w:rPr>
        <w:t>de l’ULiège.</w:t>
      </w:r>
      <w:r w:rsidR="00A8543C">
        <w:rPr>
          <w:rFonts w:ascii="Bookman Old Style" w:hAnsi="Bookman Old Style"/>
        </w:rPr>
        <w:t xml:space="preserve"> Et parmi ceux-ci, elle ne rassemble que les réponses de ceux qui ont bien voulu répondre, </w:t>
      </w:r>
      <w:r>
        <w:rPr>
          <w:rFonts w:ascii="Bookman Old Style" w:hAnsi="Bookman Old Style"/>
        </w:rPr>
        <w:t>avec</w:t>
      </w:r>
      <w:r w:rsidR="00A8543C">
        <w:rPr>
          <w:rFonts w:ascii="Bookman Old Style" w:hAnsi="Bookman Old Style"/>
        </w:rPr>
        <w:t xml:space="preserve"> une très probable surreprésentation des technophiles. </w:t>
      </w:r>
      <w:r w:rsidR="00795293">
        <w:rPr>
          <w:rFonts w:ascii="Bookman Old Style" w:hAnsi="Bookman Old Style"/>
        </w:rPr>
        <w:t xml:space="preserve">Le premier biais était évitable, le second ne l’était pas. </w:t>
      </w:r>
      <w:r w:rsidR="00A8543C">
        <w:rPr>
          <w:rFonts w:ascii="Bookman Old Style" w:hAnsi="Bookman Old Style"/>
        </w:rPr>
        <w:t xml:space="preserve">Si l’on n’accorde pas trop de poids </w:t>
      </w:r>
      <w:r>
        <w:rPr>
          <w:rFonts w:ascii="Bookman Old Style" w:hAnsi="Bookman Old Style"/>
        </w:rPr>
        <w:t xml:space="preserve">à </w:t>
      </w:r>
      <w:r w:rsidR="00A8543C">
        <w:rPr>
          <w:rFonts w:ascii="Bookman Old Style" w:hAnsi="Bookman Old Style"/>
        </w:rPr>
        <w:t xml:space="preserve">la volonté des répondants de se conformer aux attentes supposées, on peut faire l’hypothèse que </w:t>
      </w:r>
      <w:r w:rsidR="00401075" w:rsidRPr="00A8543C">
        <w:rPr>
          <w:rFonts w:ascii="Bookman Old Style" w:hAnsi="Bookman Old Style"/>
        </w:rPr>
        <w:t>l’enquête d</w:t>
      </w:r>
      <w:r>
        <w:rPr>
          <w:rFonts w:ascii="Bookman Old Style" w:hAnsi="Bookman Old Style"/>
        </w:rPr>
        <w:t>resse</w:t>
      </w:r>
      <w:r w:rsidR="00401075" w:rsidRPr="00A8543C">
        <w:rPr>
          <w:rFonts w:ascii="Bookman Old Style" w:hAnsi="Bookman Old Style"/>
        </w:rPr>
        <w:t xml:space="preserve"> le portrait des </w:t>
      </w:r>
      <w:r w:rsidR="00A8543C">
        <w:rPr>
          <w:rFonts w:ascii="Bookman Old Style" w:hAnsi="Bookman Old Style"/>
        </w:rPr>
        <w:t xml:space="preserve">enseignants </w:t>
      </w:r>
      <w:r w:rsidR="00401075" w:rsidRPr="00A8543C">
        <w:rPr>
          <w:rFonts w:ascii="Bookman Old Style" w:hAnsi="Bookman Old Style"/>
        </w:rPr>
        <w:t xml:space="preserve">pionniers </w:t>
      </w:r>
      <w:r w:rsidR="00A8543C">
        <w:rPr>
          <w:rFonts w:ascii="Bookman Old Style" w:hAnsi="Bookman Old Style"/>
        </w:rPr>
        <w:t>ou</w:t>
      </w:r>
      <w:r w:rsidR="00401075" w:rsidRPr="00A8543C">
        <w:rPr>
          <w:rFonts w:ascii="Bookman Old Style" w:hAnsi="Bookman Old Style"/>
        </w:rPr>
        <w:t xml:space="preserve"> des plus avancés</w:t>
      </w:r>
      <w:r w:rsidR="00A160FA">
        <w:rPr>
          <w:rFonts w:ascii="Bookman Old Style" w:hAnsi="Bookman Old Style"/>
        </w:rPr>
        <w:t xml:space="preserve"> dans l’usage des moyens numériques</w:t>
      </w:r>
      <w:r>
        <w:rPr>
          <w:rFonts w:ascii="Bookman Old Style" w:hAnsi="Bookman Old Style"/>
        </w:rPr>
        <w:t xml:space="preserve">. </w:t>
      </w:r>
    </w:p>
    <w:p w14:paraId="53FC1B8E" w14:textId="77777777" w:rsidR="00A8543C" w:rsidRDefault="00A8543C" w:rsidP="00A8543C">
      <w:pPr>
        <w:spacing w:after="0" w:line="240" w:lineRule="auto"/>
        <w:rPr>
          <w:rFonts w:ascii="Bookman Old Style" w:hAnsi="Bookman Old Style"/>
        </w:rPr>
      </w:pPr>
    </w:p>
    <w:p w14:paraId="09B9E770" w14:textId="092120EF" w:rsidR="0011021E" w:rsidRPr="00575A97" w:rsidRDefault="00F80335" w:rsidP="00575A97">
      <w:pPr>
        <w:pStyle w:val="Paragraphedeliste"/>
        <w:numPr>
          <w:ilvl w:val="1"/>
          <w:numId w:val="11"/>
        </w:numPr>
        <w:spacing w:after="0" w:line="240" w:lineRule="auto"/>
        <w:ind w:left="709"/>
        <w:jc w:val="both"/>
        <w:rPr>
          <w:rFonts w:ascii="Bookman Old Style" w:hAnsi="Bookman Old Style"/>
          <w:b/>
          <w:sz w:val="24"/>
          <w:szCs w:val="24"/>
        </w:rPr>
      </w:pPr>
      <w:r w:rsidRPr="00575A97">
        <w:rPr>
          <w:rFonts w:ascii="Bookman Old Style" w:hAnsi="Bookman Old Style"/>
          <w:b/>
          <w:sz w:val="24"/>
          <w:szCs w:val="24"/>
        </w:rPr>
        <w:t>L’usage du matériel…</w:t>
      </w:r>
    </w:p>
    <w:p w14:paraId="10A42894" w14:textId="602A2FA2" w:rsidR="00A80D33" w:rsidRDefault="00A160FA" w:rsidP="00A80D33">
      <w:pPr>
        <w:spacing w:after="0" w:line="240" w:lineRule="auto"/>
        <w:jc w:val="both"/>
        <w:rPr>
          <w:rFonts w:ascii="Bookman Old Style" w:hAnsi="Bookman Old Style"/>
        </w:rPr>
      </w:pPr>
      <w:r w:rsidRPr="00A160FA">
        <w:rPr>
          <w:rFonts w:ascii="Bookman Old Style" w:hAnsi="Bookman Old Style"/>
        </w:rPr>
        <w:t>Interrogés sur le matériel qu’ils utilisent eux-mêmes pour donner cours</w:t>
      </w:r>
      <w:r w:rsidR="00401075" w:rsidRPr="00A8543C">
        <w:rPr>
          <w:rFonts w:ascii="Bookman Old Style" w:hAnsi="Bookman Old Style"/>
          <w:b/>
        </w:rPr>
        <w:t xml:space="preserve"> </w:t>
      </w:r>
      <w:r w:rsidRPr="0081398F">
        <w:rPr>
          <w:rFonts w:ascii="Bookman Old Style" w:hAnsi="Bookman Old Style"/>
        </w:rPr>
        <w:t>(</w:t>
      </w:r>
      <w:r w:rsidR="00401075" w:rsidRPr="00A8543C">
        <w:rPr>
          <w:rFonts w:ascii="Bookman Old Style" w:hAnsi="Bookman Old Style"/>
        </w:rPr>
        <w:t>Q19-11</w:t>
      </w:r>
      <w:r>
        <w:rPr>
          <w:rFonts w:ascii="Bookman Old Style" w:hAnsi="Bookman Old Style"/>
        </w:rPr>
        <w:t>)</w:t>
      </w:r>
      <w:r w:rsidR="00FE5F2E">
        <w:rPr>
          <w:rStyle w:val="Appelnotedebasdep"/>
          <w:rFonts w:ascii="Bookman Old Style" w:hAnsi="Bookman Old Style"/>
        </w:rPr>
        <w:footnoteReference w:id="3"/>
      </w:r>
      <w:r>
        <w:rPr>
          <w:rFonts w:ascii="Bookman Old Style" w:hAnsi="Bookman Old Style"/>
        </w:rPr>
        <w:t xml:space="preserve">, les répondants confirment largement le phénomène </w:t>
      </w:r>
      <w:r w:rsidR="00401075">
        <w:rPr>
          <w:rFonts w:ascii="Bookman Old Style" w:hAnsi="Bookman Old Style"/>
        </w:rPr>
        <w:t xml:space="preserve">du </w:t>
      </w:r>
      <w:r w:rsidR="00401075" w:rsidRPr="00A160FA">
        <w:rPr>
          <w:rFonts w:ascii="Bookman Old Style" w:hAnsi="Bookman Old Style"/>
          <w:i/>
        </w:rPr>
        <w:t>B</w:t>
      </w:r>
      <w:r w:rsidR="00016BEB" w:rsidRPr="00A160FA">
        <w:rPr>
          <w:rFonts w:ascii="Bookman Old Style" w:hAnsi="Bookman Old Style"/>
          <w:i/>
        </w:rPr>
        <w:t xml:space="preserve">ring </w:t>
      </w:r>
      <w:r w:rsidR="00401075" w:rsidRPr="00A160FA">
        <w:rPr>
          <w:rFonts w:ascii="Bookman Old Style" w:hAnsi="Bookman Old Style"/>
          <w:i/>
        </w:rPr>
        <w:t>Y</w:t>
      </w:r>
      <w:r w:rsidR="00016BEB" w:rsidRPr="00A160FA">
        <w:rPr>
          <w:rFonts w:ascii="Bookman Old Style" w:hAnsi="Bookman Old Style"/>
          <w:i/>
        </w:rPr>
        <w:t xml:space="preserve">our </w:t>
      </w:r>
      <w:r w:rsidR="00401075" w:rsidRPr="00A160FA">
        <w:rPr>
          <w:rFonts w:ascii="Bookman Old Style" w:hAnsi="Bookman Old Style"/>
          <w:i/>
        </w:rPr>
        <w:t>O</w:t>
      </w:r>
      <w:r w:rsidR="00016BEB" w:rsidRPr="00A160FA">
        <w:rPr>
          <w:rFonts w:ascii="Bookman Old Style" w:hAnsi="Bookman Old Style"/>
          <w:i/>
        </w:rPr>
        <w:t xml:space="preserve">wn </w:t>
      </w:r>
      <w:r w:rsidR="00401075" w:rsidRPr="00A160FA">
        <w:rPr>
          <w:rFonts w:ascii="Bookman Old Style" w:hAnsi="Bookman Old Style"/>
          <w:i/>
        </w:rPr>
        <w:t>D</w:t>
      </w:r>
      <w:r w:rsidR="00016BEB" w:rsidRPr="00A160FA">
        <w:rPr>
          <w:rFonts w:ascii="Bookman Old Style" w:hAnsi="Bookman Old Style"/>
          <w:i/>
        </w:rPr>
        <w:t>evice</w:t>
      </w:r>
      <w:r w:rsidR="006E5155" w:rsidRPr="005D74B5">
        <w:rPr>
          <w:rStyle w:val="Appelnotedebasdep"/>
          <w:rFonts w:ascii="Bookman Old Style" w:hAnsi="Bookman Old Style"/>
        </w:rPr>
        <w:footnoteReference w:id="4"/>
      </w:r>
      <w:r w:rsidR="00016BEB">
        <w:rPr>
          <w:rFonts w:ascii="Bookman Old Style" w:hAnsi="Bookman Old Style"/>
        </w:rPr>
        <w:t xml:space="preserve"> (BYOD)</w:t>
      </w:r>
      <w:r>
        <w:rPr>
          <w:rFonts w:ascii="Bookman Old Style" w:hAnsi="Bookman Old Style"/>
        </w:rPr>
        <w:t xml:space="preserve"> observé dans l</w:t>
      </w:r>
      <w:r w:rsidR="00C35CA5">
        <w:rPr>
          <w:rFonts w:ascii="Bookman Old Style" w:hAnsi="Bookman Old Style"/>
        </w:rPr>
        <w:t xml:space="preserve">e </w:t>
      </w:r>
      <w:r w:rsidR="00C35CA5" w:rsidRPr="00C35CA5">
        <w:rPr>
          <w:rFonts w:ascii="Bookman Old Style" w:hAnsi="Bookman Old Style"/>
          <w:i/>
        </w:rPr>
        <w:t>Baromètre</w:t>
      </w:r>
      <w:r w:rsidRPr="00C35CA5">
        <w:rPr>
          <w:rFonts w:ascii="Bookman Old Style" w:hAnsi="Bookman Old Style"/>
          <w:i/>
        </w:rPr>
        <w:t xml:space="preserve"> </w:t>
      </w:r>
      <w:r w:rsidRPr="00A160FA">
        <w:rPr>
          <w:rFonts w:ascii="Bookman Old Style" w:hAnsi="Bookman Old Style"/>
          <w:i/>
        </w:rPr>
        <w:t>Digital Wallonia</w:t>
      </w:r>
      <w:r w:rsidR="00C35CA5">
        <w:rPr>
          <w:rFonts w:ascii="Bookman Old Style" w:hAnsi="Bookman Old Style"/>
        </w:rPr>
        <w:t xml:space="preserve"> (</w:t>
      </w:r>
      <w:r w:rsidR="00CC3711">
        <w:rPr>
          <w:rFonts w:ascii="Bookman Old Style" w:hAnsi="Bookman Old Style"/>
        </w:rPr>
        <w:t>Delacharlerie</w:t>
      </w:r>
      <w:r w:rsidR="00F467A6">
        <w:rPr>
          <w:rFonts w:ascii="Bookman Old Style" w:hAnsi="Bookman Old Style"/>
        </w:rPr>
        <w:t xml:space="preserve"> </w:t>
      </w:r>
      <w:r w:rsidR="00F467A6" w:rsidRPr="00F467A6">
        <w:rPr>
          <w:rFonts w:ascii="Bookman Old Style" w:hAnsi="Bookman Old Style"/>
          <w:i/>
        </w:rPr>
        <w:t>et al</w:t>
      </w:r>
      <w:r w:rsidR="008114B3">
        <w:rPr>
          <w:rFonts w:ascii="Bookman Old Style" w:hAnsi="Bookman Old Style"/>
          <w:i/>
        </w:rPr>
        <w:t>.</w:t>
      </w:r>
      <w:r w:rsidR="00CC3711">
        <w:rPr>
          <w:rFonts w:ascii="Bookman Old Style" w:hAnsi="Bookman Old Style"/>
        </w:rPr>
        <w:t xml:space="preserve">, </w:t>
      </w:r>
      <w:r w:rsidR="007A61E2">
        <w:rPr>
          <w:rFonts w:ascii="Bookman Old Style" w:hAnsi="Bookman Old Style"/>
        </w:rPr>
        <w:t>2018</w:t>
      </w:r>
      <w:r w:rsidR="0074712A">
        <w:rPr>
          <w:rFonts w:ascii="Bookman Old Style" w:hAnsi="Bookman Old Style"/>
        </w:rPr>
        <w:t>, pp.</w:t>
      </w:r>
      <w:r w:rsidR="007A61E2">
        <w:rPr>
          <w:rFonts w:ascii="Bookman Old Style" w:hAnsi="Bookman Old Style"/>
        </w:rPr>
        <w:t xml:space="preserve"> 42-43</w:t>
      </w:r>
      <w:r>
        <w:rPr>
          <w:rFonts w:ascii="Bookman Old Style" w:hAnsi="Bookman Old Style"/>
        </w:rPr>
        <w:t>)</w:t>
      </w:r>
      <w:r w:rsidR="00016BEB">
        <w:rPr>
          <w:rFonts w:ascii="Bookman Old Style" w:hAnsi="Bookman Old Style"/>
        </w:rPr>
        <w:t xml:space="preserve"> : </w:t>
      </w:r>
      <w:r w:rsidR="00C35CA5">
        <w:rPr>
          <w:rFonts w:ascii="Bookman Old Style" w:hAnsi="Bookman Old Style"/>
        </w:rPr>
        <w:t>70</w:t>
      </w:r>
      <w:r w:rsidR="0081398F">
        <w:rPr>
          <w:rFonts w:ascii="Bookman Old Style" w:hAnsi="Bookman Old Style"/>
        </w:rPr>
        <w:t xml:space="preserve"> </w:t>
      </w:r>
      <w:r w:rsidR="00C35CA5">
        <w:rPr>
          <w:rFonts w:ascii="Bookman Old Style" w:hAnsi="Bookman Old Style"/>
        </w:rPr>
        <w:t xml:space="preserve">% </w:t>
      </w:r>
      <w:r w:rsidR="000A26E0">
        <w:rPr>
          <w:rFonts w:ascii="Bookman Old Style" w:hAnsi="Bookman Old Style"/>
        </w:rPr>
        <w:t>d’entre eux</w:t>
      </w:r>
      <w:r w:rsidR="00016BEB">
        <w:rPr>
          <w:rFonts w:ascii="Bookman Old Style" w:hAnsi="Bookman Old Style"/>
        </w:rPr>
        <w:t xml:space="preserve"> apporte</w:t>
      </w:r>
      <w:r w:rsidR="00C35CA5">
        <w:rPr>
          <w:rFonts w:ascii="Bookman Old Style" w:hAnsi="Bookman Old Style"/>
        </w:rPr>
        <w:t>nt en classe</w:t>
      </w:r>
      <w:r w:rsidR="00016BEB">
        <w:rPr>
          <w:rFonts w:ascii="Bookman Old Style" w:hAnsi="Bookman Old Style"/>
        </w:rPr>
        <w:t xml:space="preserve"> </w:t>
      </w:r>
      <w:r w:rsidR="00C35CA5">
        <w:rPr>
          <w:rFonts w:ascii="Bookman Old Style" w:hAnsi="Bookman Old Style"/>
        </w:rPr>
        <w:t>leur</w:t>
      </w:r>
      <w:r w:rsidR="00016BEB">
        <w:rPr>
          <w:rFonts w:ascii="Bookman Old Style" w:hAnsi="Bookman Old Style"/>
        </w:rPr>
        <w:t xml:space="preserve"> </w:t>
      </w:r>
      <w:r w:rsidR="00401075">
        <w:rPr>
          <w:rFonts w:ascii="Bookman Old Style" w:hAnsi="Bookman Old Style"/>
        </w:rPr>
        <w:t>ord</w:t>
      </w:r>
      <w:r w:rsidR="00016BEB">
        <w:rPr>
          <w:rFonts w:ascii="Bookman Old Style" w:hAnsi="Bookman Old Style"/>
        </w:rPr>
        <w:t>inateur</w:t>
      </w:r>
      <w:r w:rsidR="00401075">
        <w:rPr>
          <w:rFonts w:ascii="Bookman Old Style" w:hAnsi="Bookman Old Style"/>
        </w:rPr>
        <w:t xml:space="preserve"> </w:t>
      </w:r>
      <w:r w:rsidR="00016BEB">
        <w:rPr>
          <w:rFonts w:ascii="Bookman Old Style" w:hAnsi="Bookman Old Style"/>
        </w:rPr>
        <w:t>personnel</w:t>
      </w:r>
      <w:r w:rsidR="00C35CA5">
        <w:rPr>
          <w:rFonts w:ascii="Bookman Old Style" w:hAnsi="Bookman Old Style"/>
        </w:rPr>
        <w:t>, et un tiers de ceux-ci systématiquement.</w:t>
      </w:r>
      <w:r w:rsidR="00016BEB">
        <w:rPr>
          <w:rFonts w:ascii="Bookman Old Style" w:hAnsi="Bookman Old Style"/>
        </w:rPr>
        <w:t xml:space="preserve"> </w:t>
      </w:r>
      <w:r w:rsidR="00C35CA5">
        <w:rPr>
          <w:rFonts w:ascii="Bookman Old Style" w:hAnsi="Bookman Old Style"/>
        </w:rPr>
        <w:t xml:space="preserve">Cette pratique du BYOD touche aussi leurs élèves, qui utilisent (Q21-12) sporadiquement leur </w:t>
      </w:r>
      <w:r w:rsidR="00C35CA5" w:rsidRPr="00575A97">
        <w:rPr>
          <w:rFonts w:ascii="Bookman Old Style" w:hAnsi="Bookman Old Style"/>
          <w:i/>
        </w:rPr>
        <w:t>smartphone</w:t>
      </w:r>
      <w:r w:rsidR="00C35CA5">
        <w:rPr>
          <w:rFonts w:ascii="Bookman Old Style" w:hAnsi="Bookman Old Style"/>
        </w:rPr>
        <w:t xml:space="preserve"> chez </w:t>
      </w:r>
      <w:r w:rsidR="000A26E0">
        <w:rPr>
          <w:rFonts w:ascii="Bookman Old Style" w:hAnsi="Bookman Old Style"/>
        </w:rPr>
        <w:t>64</w:t>
      </w:r>
      <w:r w:rsidR="0081398F">
        <w:rPr>
          <w:rFonts w:ascii="Bookman Old Style" w:hAnsi="Bookman Old Style"/>
        </w:rPr>
        <w:t xml:space="preserve"> </w:t>
      </w:r>
      <w:r w:rsidR="000A26E0">
        <w:rPr>
          <w:rFonts w:ascii="Bookman Old Style" w:hAnsi="Bookman Old Style"/>
        </w:rPr>
        <w:t>% des</w:t>
      </w:r>
      <w:r w:rsidR="00C35CA5">
        <w:rPr>
          <w:rFonts w:ascii="Bookman Old Style" w:hAnsi="Bookman Old Style"/>
        </w:rPr>
        <w:t xml:space="preserve"> enseignants et même leur portable</w:t>
      </w:r>
      <w:r w:rsidR="000A26E0">
        <w:rPr>
          <w:rFonts w:ascii="Bookman Old Style" w:hAnsi="Bookman Old Style"/>
        </w:rPr>
        <w:t xml:space="preserve"> (chez 29</w:t>
      </w:r>
      <w:r w:rsidR="0081398F">
        <w:rPr>
          <w:rFonts w:ascii="Bookman Old Style" w:hAnsi="Bookman Old Style"/>
        </w:rPr>
        <w:t xml:space="preserve"> </w:t>
      </w:r>
      <w:r w:rsidR="000A26E0">
        <w:rPr>
          <w:rFonts w:ascii="Bookman Old Style" w:hAnsi="Bookman Old Style"/>
        </w:rPr>
        <w:t xml:space="preserve">% des enseignants). </w:t>
      </w:r>
      <w:r w:rsidR="00FE5F2E">
        <w:rPr>
          <w:rFonts w:ascii="Bookman Old Style" w:hAnsi="Bookman Old Style"/>
        </w:rPr>
        <w:t>Alors que l</w:t>
      </w:r>
      <w:r w:rsidR="005318AA">
        <w:rPr>
          <w:rFonts w:ascii="Bookman Old Style" w:hAnsi="Bookman Old Style"/>
        </w:rPr>
        <w:t>es tablettes sont très peu mentionnées, tant chez les élèves (Q21-12) que chez les enseignants (Q17-10 et Q19-11).</w:t>
      </w:r>
      <w:r w:rsidR="007A61E2">
        <w:rPr>
          <w:rFonts w:ascii="Bookman Old Style" w:hAnsi="Bookman Old Style"/>
        </w:rPr>
        <w:t xml:space="preserve"> Ces données sont en accord avec celles </w:t>
      </w:r>
      <w:r w:rsidR="00A80D33">
        <w:rPr>
          <w:rFonts w:ascii="Bookman Old Style" w:hAnsi="Bookman Old Style"/>
        </w:rPr>
        <w:t xml:space="preserve">recueillies avant 2018 par le </w:t>
      </w:r>
      <w:r w:rsidR="00A80D33" w:rsidRPr="00C35CA5">
        <w:rPr>
          <w:rFonts w:ascii="Bookman Old Style" w:hAnsi="Bookman Old Style"/>
          <w:i/>
        </w:rPr>
        <w:t xml:space="preserve">Baromètre </w:t>
      </w:r>
      <w:r w:rsidR="00A80D33" w:rsidRPr="00A160FA">
        <w:rPr>
          <w:rFonts w:ascii="Bookman Old Style" w:hAnsi="Bookman Old Style"/>
          <w:i/>
        </w:rPr>
        <w:t>Digital Wallonia</w:t>
      </w:r>
      <w:r w:rsidR="00A80D33">
        <w:rPr>
          <w:rFonts w:ascii="Bookman Old Style" w:hAnsi="Bookman Old Style"/>
        </w:rPr>
        <w:t xml:space="preserve"> (</w:t>
      </w:r>
      <w:r w:rsidR="00CC3711">
        <w:rPr>
          <w:rFonts w:ascii="Bookman Old Style" w:hAnsi="Bookman Old Style"/>
        </w:rPr>
        <w:t>Delacharlerie</w:t>
      </w:r>
      <w:r w:rsidR="00F467A6">
        <w:rPr>
          <w:rFonts w:ascii="Bookman Old Style" w:hAnsi="Bookman Old Style"/>
        </w:rPr>
        <w:t xml:space="preserve"> </w:t>
      </w:r>
      <w:r w:rsidR="00F467A6" w:rsidRPr="00F467A6">
        <w:rPr>
          <w:rFonts w:ascii="Bookman Old Style" w:hAnsi="Bookman Old Style"/>
          <w:i/>
        </w:rPr>
        <w:t>et al</w:t>
      </w:r>
      <w:r w:rsidR="008114B3">
        <w:rPr>
          <w:rFonts w:ascii="Bookman Old Style" w:hAnsi="Bookman Old Style"/>
          <w:i/>
        </w:rPr>
        <w:t>.</w:t>
      </w:r>
      <w:r w:rsidR="00CC3711">
        <w:rPr>
          <w:rFonts w:ascii="Bookman Old Style" w:hAnsi="Bookman Old Style"/>
        </w:rPr>
        <w:t xml:space="preserve">, </w:t>
      </w:r>
      <w:r w:rsidR="00A80D33">
        <w:rPr>
          <w:rFonts w:ascii="Bookman Old Style" w:hAnsi="Bookman Old Style"/>
        </w:rPr>
        <w:t>2018</w:t>
      </w:r>
      <w:r w:rsidR="0074712A">
        <w:rPr>
          <w:rFonts w:ascii="Bookman Old Style" w:hAnsi="Bookman Old Style"/>
        </w:rPr>
        <w:t>, p.</w:t>
      </w:r>
      <w:r w:rsidR="00A80D33">
        <w:rPr>
          <w:rFonts w:ascii="Bookman Old Style" w:hAnsi="Bookman Old Style"/>
        </w:rPr>
        <w:t xml:space="preserve"> 42) qui observait qu’un « nombre apparemment important d’écoles pratiquaient déjà le BYOD, et ce, dès le niveau primaire ». Ce phénomène touchait alors déjà 19</w:t>
      </w:r>
      <w:r w:rsidR="0081398F">
        <w:rPr>
          <w:rFonts w:ascii="Bookman Old Style" w:hAnsi="Bookman Old Style"/>
        </w:rPr>
        <w:t xml:space="preserve"> </w:t>
      </w:r>
      <w:r w:rsidR="00A80D33">
        <w:rPr>
          <w:rFonts w:ascii="Bookman Old Style" w:hAnsi="Bookman Old Style"/>
        </w:rPr>
        <w:t xml:space="preserve">% des établissements du secondaire ordinaire, mais rarement pour des usages généralisés et systématiques.  </w:t>
      </w:r>
    </w:p>
    <w:p w14:paraId="04B57D67" w14:textId="77777777" w:rsidR="00C35CA5" w:rsidRDefault="00C35CA5" w:rsidP="00401075">
      <w:pPr>
        <w:spacing w:after="0" w:line="240" w:lineRule="auto"/>
        <w:rPr>
          <w:rFonts w:ascii="Bookman Old Style" w:hAnsi="Bookman Old Style"/>
          <w:b/>
        </w:rPr>
      </w:pPr>
    </w:p>
    <w:p w14:paraId="41987E68" w14:textId="77777777" w:rsidR="000A26E0" w:rsidRDefault="000A26E0" w:rsidP="009E4F3E">
      <w:pPr>
        <w:spacing w:after="0" w:line="240" w:lineRule="auto"/>
        <w:jc w:val="both"/>
        <w:rPr>
          <w:rFonts w:ascii="Bookman Old Style" w:hAnsi="Bookman Old Style"/>
        </w:rPr>
      </w:pPr>
      <w:r w:rsidRPr="000A26E0">
        <w:rPr>
          <w:rFonts w:ascii="Bookman Old Style" w:hAnsi="Bookman Old Style"/>
        </w:rPr>
        <w:t>Quant aux outils</w:t>
      </w:r>
      <w:r w:rsidR="00401075">
        <w:rPr>
          <w:rFonts w:ascii="Bookman Old Style" w:hAnsi="Bookman Old Style"/>
          <w:b/>
        </w:rPr>
        <w:t xml:space="preserve"> </w:t>
      </w:r>
      <w:r>
        <w:rPr>
          <w:rFonts w:ascii="Bookman Old Style" w:hAnsi="Bookman Old Style"/>
        </w:rPr>
        <w:t>(</w:t>
      </w:r>
      <w:r w:rsidR="00401075" w:rsidRPr="0057041F">
        <w:rPr>
          <w:rFonts w:ascii="Bookman Old Style" w:hAnsi="Bookman Old Style"/>
        </w:rPr>
        <w:t>Q24-13</w:t>
      </w:r>
      <w:r>
        <w:rPr>
          <w:rFonts w:ascii="Bookman Old Style" w:hAnsi="Bookman Old Style"/>
        </w:rPr>
        <w:t>), on observe que 55 enseignants sur 58 affirment utiliser souvent (22) ou parfois (33) des ressources en ligne. Le traitement de texte</w:t>
      </w:r>
      <w:r w:rsidR="00401075">
        <w:rPr>
          <w:rFonts w:ascii="Bookman Old Style" w:hAnsi="Bookman Old Style"/>
        </w:rPr>
        <w:t xml:space="preserve"> </w:t>
      </w:r>
      <w:r>
        <w:rPr>
          <w:rFonts w:ascii="Bookman Old Style" w:hAnsi="Bookman Old Style"/>
        </w:rPr>
        <w:t>semble lui aussi bien implanté</w:t>
      </w:r>
      <w:r w:rsidR="009A3B59">
        <w:rPr>
          <w:rFonts w:ascii="Bookman Old Style" w:hAnsi="Bookman Old Style"/>
        </w:rPr>
        <w:t xml:space="preserve"> chez les professeurs</w:t>
      </w:r>
      <w:r w:rsidR="009E4F3E">
        <w:rPr>
          <w:rFonts w:ascii="Bookman Old Style" w:hAnsi="Bookman Old Style"/>
        </w:rPr>
        <w:t xml:space="preserve">, avec </w:t>
      </w:r>
      <w:r w:rsidR="00401075">
        <w:rPr>
          <w:rFonts w:ascii="Bookman Old Style" w:hAnsi="Bookman Old Style"/>
        </w:rPr>
        <w:t>48</w:t>
      </w:r>
      <w:r w:rsidR="009E4F3E">
        <w:rPr>
          <w:rFonts w:ascii="Bookman Old Style" w:hAnsi="Bookman Old Style"/>
        </w:rPr>
        <w:t xml:space="preserve"> utilisateurs plus ou moins réguliers</w:t>
      </w:r>
      <w:r w:rsidR="00401075">
        <w:rPr>
          <w:rFonts w:ascii="Bookman Old Style" w:hAnsi="Bookman Old Style"/>
        </w:rPr>
        <w:t xml:space="preserve"> (</w:t>
      </w:r>
      <w:r w:rsidR="009E4F3E">
        <w:rPr>
          <w:rFonts w:ascii="Bookman Old Style" w:hAnsi="Bookman Old Style"/>
        </w:rPr>
        <w:t xml:space="preserve">Toujours </w:t>
      </w:r>
      <w:r w:rsidR="00401075">
        <w:rPr>
          <w:rFonts w:ascii="Bookman Old Style" w:hAnsi="Bookman Old Style"/>
        </w:rPr>
        <w:t>6</w:t>
      </w:r>
      <w:r w:rsidR="009E4F3E">
        <w:rPr>
          <w:rFonts w:ascii="Bookman Old Style" w:hAnsi="Bookman Old Style"/>
        </w:rPr>
        <w:t xml:space="preserve"> – Souvent </w:t>
      </w:r>
      <w:r w:rsidR="00401075">
        <w:rPr>
          <w:rFonts w:ascii="Bookman Old Style" w:hAnsi="Bookman Old Style"/>
        </w:rPr>
        <w:t>21</w:t>
      </w:r>
      <w:r w:rsidR="009E4F3E">
        <w:rPr>
          <w:rFonts w:ascii="Bookman Old Style" w:hAnsi="Bookman Old Style"/>
        </w:rPr>
        <w:t xml:space="preserve"> – Parfois </w:t>
      </w:r>
      <w:r w:rsidR="00401075">
        <w:rPr>
          <w:rFonts w:ascii="Bookman Old Style" w:hAnsi="Bookman Old Style"/>
        </w:rPr>
        <w:t>21)</w:t>
      </w:r>
      <w:r w:rsidR="009E4F3E">
        <w:rPr>
          <w:rFonts w:ascii="Bookman Old Style" w:hAnsi="Bookman Old Style"/>
        </w:rPr>
        <w:t xml:space="preserve">. Comme le logiciel </w:t>
      </w:r>
      <w:r w:rsidR="009E4F3E" w:rsidRPr="009E4F3E">
        <w:rPr>
          <w:rFonts w:ascii="Bookman Old Style" w:hAnsi="Bookman Old Style"/>
          <w:i/>
        </w:rPr>
        <w:t>Powerpoint</w:t>
      </w:r>
      <w:r w:rsidR="009E4F3E">
        <w:rPr>
          <w:rFonts w:ascii="Bookman Old Style" w:hAnsi="Bookman Old Style"/>
        </w:rPr>
        <w:t xml:space="preserve">, pratiqué </w:t>
      </w:r>
      <w:r w:rsidR="0081398F">
        <w:rPr>
          <w:rFonts w:ascii="Bookman Old Style" w:hAnsi="Bookman Old Style"/>
        </w:rPr>
        <w:t xml:space="preserve">toujours (1), souvent (15) ou parfois (31) </w:t>
      </w:r>
      <w:r w:rsidR="009E4F3E">
        <w:rPr>
          <w:rFonts w:ascii="Bookman Old Style" w:hAnsi="Bookman Old Style"/>
        </w:rPr>
        <w:t xml:space="preserve">par 47 enseignants. Les logiciels de </w:t>
      </w:r>
      <w:r w:rsidR="009E4F3E" w:rsidRPr="00857225">
        <w:rPr>
          <w:rFonts w:ascii="Bookman Old Style" w:hAnsi="Bookman Old Style"/>
          <w:i/>
        </w:rPr>
        <w:t>Mind Mapping</w:t>
      </w:r>
      <w:r w:rsidR="009E4F3E">
        <w:rPr>
          <w:rFonts w:ascii="Bookman Old Style" w:hAnsi="Bookman Old Style"/>
        </w:rPr>
        <w:t xml:space="preserve"> ou cartes mentales </w:t>
      </w:r>
      <w:r w:rsidR="00FA6588">
        <w:rPr>
          <w:rFonts w:ascii="Bookman Old Style" w:hAnsi="Bookman Old Style"/>
        </w:rPr>
        <w:t>(Bouton, 2015</w:t>
      </w:r>
      <w:r w:rsidR="00EB7F97">
        <w:rPr>
          <w:rFonts w:ascii="Bookman Old Style" w:hAnsi="Bookman Old Style"/>
        </w:rPr>
        <w:t xml:space="preserve">) </w:t>
      </w:r>
      <w:r w:rsidR="009E4F3E">
        <w:rPr>
          <w:rFonts w:ascii="Bookman Old Style" w:hAnsi="Bookman Old Style"/>
        </w:rPr>
        <w:t xml:space="preserve">semblent </w:t>
      </w:r>
      <w:r w:rsidR="0011021E">
        <w:rPr>
          <w:rFonts w:ascii="Bookman Old Style" w:hAnsi="Bookman Old Style"/>
        </w:rPr>
        <w:t>en voie d’implantation</w:t>
      </w:r>
      <w:r w:rsidR="009E4F3E">
        <w:rPr>
          <w:rFonts w:ascii="Bookman Old Style" w:hAnsi="Bookman Old Style"/>
        </w:rPr>
        <w:t>, puisqu’ils sont utilisés par 13 enseignants. On remarquera par contre la quasi-absence de</w:t>
      </w:r>
      <w:r w:rsidR="0011021E">
        <w:rPr>
          <w:rFonts w:ascii="Bookman Old Style" w:hAnsi="Bookman Old Style"/>
        </w:rPr>
        <w:t>s</w:t>
      </w:r>
      <w:r w:rsidR="009E4F3E">
        <w:rPr>
          <w:rFonts w:ascii="Bookman Old Style" w:hAnsi="Bookman Old Style"/>
        </w:rPr>
        <w:t xml:space="preserve"> logiciels spécifiques au cours de français (Q25-14), mentionnés par 8 enseignants seulement (format numérique de manuels ou logiciel de correction Antidote)</w:t>
      </w:r>
      <w:r w:rsidR="0081398F">
        <w:rPr>
          <w:rFonts w:ascii="Bookman Old Style" w:hAnsi="Bookman Old Style"/>
        </w:rPr>
        <w:t>.</w:t>
      </w:r>
    </w:p>
    <w:p w14:paraId="12363925" w14:textId="77777777" w:rsidR="00A160FA" w:rsidRDefault="00A160FA" w:rsidP="00401075">
      <w:pPr>
        <w:spacing w:after="0" w:line="240" w:lineRule="auto"/>
        <w:rPr>
          <w:rFonts w:ascii="Bookman Old Style" w:hAnsi="Bookman Old Style"/>
        </w:rPr>
      </w:pPr>
    </w:p>
    <w:p w14:paraId="453B005B" w14:textId="11DD4078" w:rsidR="009A3B59" w:rsidRPr="00575A97" w:rsidRDefault="00F80335" w:rsidP="00575A97">
      <w:pPr>
        <w:pStyle w:val="Paragraphedeliste"/>
        <w:numPr>
          <w:ilvl w:val="1"/>
          <w:numId w:val="11"/>
        </w:numPr>
        <w:spacing w:after="0" w:line="240" w:lineRule="auto"/>
        <w:ind w:left="709"/>
        <w:rPr>
          <w:rFonts w:ascii="Bookman Old Style" w:hAnsi="Bookman Old Style"/>
          <w:b/>
          <w:sz w:val="24"/>
          <w:szCs w:val="24"/>
        </w:rPr>
      </w:pPr>
      <w:r w:rsidRPr="00575A97">
        <w:rPr>
          <w:rFonts w:ascii="Bookman Old Style" w:hAnsi="Bookman Old Style"/>
          <w:b/>
          <w:sz w:val="24"/>
          <w:szCs w:val="24"/>
        </w:rPr>
        <w:t>… dans des tâches spécifiques</w:t>
      </w:r>
    </w:p>
    <w:p w14:paraId="4C30393C" w14:textId="764927D9" w:rsidR="00465CF3" w:rsidRPr="00465CF3" w:rsidRDefault="009A3B59" w:rsidP="00CC2248">
      <w:pPr>
        <w:spacing w:after="0" w:line="240" w:lineRule="auto"/>
        <w:jc w:val="both"/>
        <w:rPr>
          <w:rFonts w:ascii="Bookman Old Style" w:hAnsi="Bookman Old Style"/>
        </w:rPr>
      </w:pPr>
      <w:r w:rsidRPr="00465CF3">
        <w:rPr>
          <w:rFonts w:ascii="Bookman Old Style" w:hAnsi="Bookman Old Style"/>
        </w:rPr>
        <w:t>La plus grosse partie d</w:t>
      </w:r>
      <w:r w:rsidR="00465CF3" w:rsidRPr="00465CF3">
        <w:rPr>
          <w:rFonts w:ascii="Bookman Old Style" w:hAnsi="Bookman Old Style"/>
        </w:rPr>
        <w:t>e notre</w:t>
      </w:r>
      <w:r w:rsidRPr="00465CF3">
        <w:rPr>
          <w:rFonts w:ascii="Bookman Old Style" w:hAnsi="Bookman Old Style"/>
        </w:rPr>
        <w:t xml:space="preserve"> questionnaire visait à identifier les pratiques liées à des tâches spécifiques du cours de français</w:t>
      </w:r>
      <w:r w:rsidR="00465CF3" w:rsidRPr="00465CF3">
        <w:rPr>
          <w:rFonts w:ascii="Bookman Old Style" w:hAnsi="Bookman Old Style"/>
        </w:rPr>
        <w:t xml:space="preserve">. Or, dans son enquête </w:t>
      </w:r>
      <w:r w:rsidR="008114B3">
        <w:rPr>
          <w:rFonts w:ascii="Bookman Old Style" w:hAnsi="Bookman Old Style"/>
        </w:rPr>
        <w:t xml:space="preserve">menée </w:t>
      </w:r>
      <w:r w:rsidR="00465CF3" w:rsidRPr="00465CF3">
        <w:rPr>
          <w:rFonts w:ascii="Bookman Old Style" w:hAnsi="Bookman Old Style"/>
        </w:rPr>
        <w:t xml:space="preserve">auprès des enseignants de français et de leurs élèves, Hechtermans (2018) identifiait déjà certaines activités fréquemment pratiquées : </w:t>
      </w:r>
      <w:r w:rsidR="00465CF3">
        <w:rPr>
          <w:rFonts w:ascii="Bookman Old Style" w:hAnsi="Bookman Old Style"/>
        </w:rPr>
        <w:t>visionnage de v</w:t>
      </w:r>
      <w:r w:rsidR="00465CF3" w:rsidRPr="00465CF3">
        <w:rPr>
          <w:rFonts w:ascii="Bookman Old Style" w:hAnsi="Bookman Old Style"/>
        </w:rPr>
        <w:t xml:space="preserve">idéos, cours avec </w:t>
      </w:r>
      <w:r w:rsidR="00465CF3">
        <w:rPr>
          <w:rFonts w:ascii="Bookman Old Style" w:hAnsi="Bookman Old Style"/>
        </w:rPr>
        <w:t xml:space="preserve">présentation </w:t>
      </w:r>
      <w:r w:rsidR="00465CF3" w:rsidRPr="00575A97">
        <w:rPr>
          <w:rFonts w:ascii="Bookman Old Style" w:hAnsi="Bookman Old Style"/>
          <w:i/>
        </w:rPr>
        <w:t>Powerpoint</w:t>
      </w:r>
      <w:r w:rsidR="00465CF3">
        <w:rPr>
          <w:rFonts w:ascii="Bookman Old Style" w:hAnsi="Bookman Old Style"/>
        </w:rPr>
        <w:t xml:space="preserve">, </w:t>
      </w:r>
      <w:r w:rsidR="00465CF3" w:rsidRPr="00465CF3">
        <w:rPr>
          <w:rFonts w:ascii="Bookman Old Style" w:hAnsi="Bookman Old Style"/>
        </w:rPr>
        <w:t>recherche d’une définition ou information (</w:t>
      </w:r>
      <w:r w:rsidR="00465CF3">
        <w:rPr>
          <w:rFonts w:ascii="Bookman Old Style" w:hAnsi="Bookman Old Style"/>
        </w:rPr>
        <w:t xml:space="preserve">à l’aide d’une </w:t>
      </w:r>
      <w:r w:rsidR="00465CF3" w:rsidRPr="00465CF3">
        <w:rPr>
          <w:rFonts w:ascii="Bookman Old Style" w:hAnsi="Bookman Old Style"/>
        </w:rPr>
        <w:t>tablette</w:t>
      </w:r>
      <w:r w:rsidR="00465CF3">
        <w:rPr>
          <w:rFonts w:ascii="Bookman Old Style" w:hAnsi="Bookman Old Style"/>
        </w:rPr>
        <w:t xml:space="preserve"> ou d’un </w:t>
      </w:r>
      <w:r w:rsidR="00465CF3" w:rsidRPr="00575A97">
        <w:rPr>
          <w:rFonts w:ascii="Bookman Old Style" w:hAnsi="Bookman Old Style"/>
          <w:i/>
        </w:rPr>
        <w:t>smartphone</w:t>
      </w:r>
      <w:r w:rsidR="00465CF3" w:rsidRPr="00465CF3">
        <w:rPr>
          <w:rFonts w:ascii="Bookman Old Style" w:hAnsi="Bookman Old Style"/>
        </w:rPr>
        <w:t>)</w:t>
      </w:r>
      <w:r w:rsidR="00465CF3">
        <w:rPr>
          <w:rFonts w:ascii="Bookman Old Style" w:hAnsi="Bookman Old Style"/>
        </w:rPr>
        <w:t>, a</w:t>
      </w:r>
      <w:r w:rsidR="00465CF3" w:rsidRPr="00465CF3">
        <w:rPr>
          <w:rFonts w:ascii="Bookman Old Style" w:hAnsi="Bookman Old Style"/>
        </w:rPr>
        <w:t>teliers d’écriture sur ordinateur</w:t>
      </w:r>
      <w:r w:rsidR="0081398F">
        <w:rPr>
          <w:rFonts w:ascii="Bookman Old Style" w:hAnsi="Bookman Old Style"/>
        </w:rPr>
        <w:t>, etc.</w:t>
      </w:r>
    </w:p>
    <w:p w14:paraId="711098D9" w14:textId="77777777" w:rsidR="00465CF3" w:rsidRDefault="00465CF3" w:rsidP="00A54CCC">
      <w:pPr>
        <w:spacing w:after="0" w:line="240" w:lineRule="auto"/>
        <w:jc w:val="both"/>
        <w:rPr>
          <w:rFonts w:ascii="Bookman Old Style" w:hAnsi="Bookman Old Style"/>
        </w:rPr>
      </w:pPr>
      <w:r>
        <w:rPr>
          <w:rFonts w:ascii="Bookman Old Style" w:hAnsi="Bookman Old Style"/>
        </w:rPr>
        <w:t xml:space="preserve">   </w:t>
      </w:r>
    </w:p>
    <w:p w14:paraId="24C4A5CF" w14:textId="1635FCD5" w:rsidR="00A54CCC" w:rsidRDefault="009A3B59" w:rsidP="00A54CCC">
      <w:pPr>
        <w:spacing w:after="0" w:line="240" w:lineRule="auto"/>
        <w:jc w:val="both"/>
        <w:rPr>
          <w:rFonts w:ascii="Bookman Old Style" w:hAnsi="Bookman Old Style"/>
        </w:rPr>
      </w:pPr>
      <w:r w:rsidRPr="00284F33">
        <w:rPr>
          <w:rFonts w:ascii="Bookman Old Style" w:hAnsi="Bookman Old Style"/>
          <w:shd w:val="clear" w:color="auto" w:fill="FFFFFF" w:themeFill="background1"/>
        </w:rPr>
        <w:t>Interrogés sur leur usage de moyens numériques pour montrer des supports audio-visuels ou textuels (</w:t>
      </w:r>
      <w:r w:rsidR="00401075" w:rsidRPr="00284F33">
        <w:rPr>
          <w:rFonts w:ascii="Bookman Old Style" w:hAnsi="Bookman Old Style"/>
          <w:shd w:val="clear" w:color="auto" w:fill="FFFFFF" w:themeFill="background1"/>
        </w:rPr>
        <w:t>Q29-15</w:t>
      </w:r>
      <w:r w:rsidR="00366428" w:rsidRPr="00284F33">
        <w:rPr>
          <w:rFonts w:ascii="Bookman Old Style" w:hAnsi="Bookman Old Style"/>
          <w:shd w:val="clear" w:color="auto" w:fill="FFFFFF" w:themeFill="background1"/>
        </w:rPr>
        <w:t xml:space="preserve"> et Q31-16</w:t>
      </w:r>
      <w:r w:rsidRPr="00284F33">
        <w:rPr>
          <w:rFonts w:ascii="Bookman Old Style" w:hAnsi="Bookman Old Style"/>
          <w:shd w:val="clear" w:color="auto" w:fill="FFFFFF" w:themeFill="background1"/>
        </w:rPr>
        <w:t>)</w:t>
      </w:r>
      <w:r w:rsidR="00366428" w:rsidRPr="00284F33">
        <w:rPr>
          <w:rFonts w:ascii="Bookman Old Style" w:hAnsi="Bookman Old Style"/>
          <w:shd w:val="clear" w:color="auto" w:fill="FFFFFF" w:themeFill="background1"/>
        </w:rPr>
        <w:t>, beaucoup d’enseignants témoignent de pratiques encore</w:t>
      </w:r>
      <w:r w:rsidR="00016BEB" w:rsidRPr="00284F33">
        <w:rPr>
          <w:rFonts w:ascii="Bookman Old Style" w:hAnsi="Bookman Old Style"/>
          <w:shd w:val="clear" w:color="auto" w:fill="FFFFFF" w:themeFill="background1"/>
        </w:rPr>
        <w:t xml:space="preserve"> </w:t>
      </w:r>
      <w:r w:rsidR="00587B80" w:rsidRPr="00284F33">
        <w:rPr>
          <w:rFonts w:ascii="Bookman Old Style" w:hAnsi="Bookman Old Style"/>
          <w:shd w:val="clear" w:color="auto" w:fill="FFFFFF" w:themeFill="background1"/>
        </w:rPr>
        <w:t>décalées</w:t>
      </w:r>
      <w:r w:rsidR="00401075" w:rsidRPr="00284F33">
        <w:rPr>
          <w:rFonts w:ascii="Bookman Old Style" w:hAnsi="Bookman Old Style"/>
          <w:shd w:val="clear" w:color="auto" w:fill="FFFFFF" w:themeFill="background1"/>
        </w:rPr>
        <w:t xml:space="preserve"> par rapport aux formes qui exigent</w:t>
      </w:r>
      <w:r w:rsidR="00587B80" w:rsidRPr="00284F33">
        <w:rPr>
          <w:rFonts w:ascii="Bookman Old Style" w:hAnsi="Bookman Old Style"/>
          <w:shd w:val="clear" w:color="auto" w:fill="FFFFFF" w:themeFill="background1"/>
        </w:rPr>
        <w:t xml:space="preserve"> l’image et/ou le son</w:t>
      </w:r>
      <w:r w:rsidR="00366428" w:rsidRPr="00284F33">
        <w:rPr>
          <w:rFonts w:ascii="Bookman Old Style" w:hAnsi="Bookman Old Style"/>
          <w:shd w:val="clear" w:color="auto" w:fill="FFFFFF" w:themeFill="background1"/>
        </w:rPr>
        <w:t xml:space="preserve"> : </w:t>
      </w:r>
      <w:r w:rsidR="00401075" w:rsidRPr="00284F33">
        <w:rPr>
          <w:rFonts w:ascii="Bookman Old Style" w:hAnsi="Bookman Old Style"/>
          <w:shd w:val="clear" w:color="auto" w:fill="FFFFFF" w:themeFill="background1"/>
        </w:rPr>
        <w:t>théâtre, cinéma, arts graphiques</w:t>
      </w:r>
      <w:r w:rsidR="00C41E6B">
        <w:rPr>
          <w:rStyle w:val="Appelnotedebasdep"/>
          <w:rFonts w:ascii="Bookman Old Style" w:hAnsi="Bookman Old Style"/>
          <w:shd w:val="clear" w:color="auto" w:fill="FFFFFF" w:themeFill="background1"/>
        </w:rPr>
        <w:footnoteReference w:id="5"/>
      </w:r>
      <w:r w:rsidR="00366428" w:rsidRPr="00284F33">
        <w:rPr>
          <w:rFonts w:ascii="Bookman Old Style" w:hAnsi="Bookman Old Style"/>
          <w:shd w:val="clear" w:color="auto" w:fill="FFFFFF" w:themeFill="background1"/>
        </w:rPr>
        <w:t>. On remarquera néanmoins que les utilisateurs l’emportent</w:t>
      </w:r>
      <w:r w:rsidR="00401075" w:rsidRPr="00284F33">
        <w:rPr>
          <w:rFonts w:ascii="Bookman Old Style" w:hAnsi="Bookman Old Style"/>
          <w:shd w:val="clear" w:color="auto" w:fill="FFFFFF" w:themeFill="background1"/>
        </w:rPr>
        <w:t xml:space="preserve"> à chaque fois</w:t>
      </w:r>
      <w:r w:rsidR="00366428" w:rsidRPr="00284F33">
        <w:rPr>
          <w:rFonts w:ascii="Bookman Old Style" w:hAnsi="Bookman Old Style"/>
          <w:shd w:val="clear" w:color="auto" w:fill="FFFFFF" w:themeFill="background1"/>
        </w:rPr>
        <w:t>, dans une proportion qui augmente en fonction des formes d’art</w:t>
      </w:r>
      <w:r w:rsidR="0081398F" w:rsidRPr="00284F33">
        <w:rPr>
          <w:rFonts w:ascii="Bookman Old Style" w:hAnsi="Bookman Old Style"/>
          <w:shd w:val="clear" w:color="auto" w:fill="FFFFFF" w:themeFill="background1"/>
        </w:rPr>
        <w:t> :</w:t>
      </w:r>
      <w:r w:rsidR="00401075" w:rsidRPr="00284F33">
        <w:rPr>
          <w:rFonts w:ascii="Bookman Old Style" w:hAnsi="Bookman Old Style"/>
          <w:shd w:val="clear" w:color="auto" w:fill="FFFFFF" w:themeFill="background1"/>
        </w:rPr>
        <w:t xml:space="preserve"> </w:t>
      </w:r>
      <w:r w:rsidR="00366428" w:rsidRPr="00284F33">
        <w:rPr>
          <w:rFonts w:ascii="Bookman Old Style" w:hAnsi="Bookman Old Style"/>
          <w:shd w:val="clear" w:color="auto" w:fill="FFFFFF" w:themeFill="background1"/>
        </w:rPr>
        <w:t>théâtre</w:t>
      </w:r>
      <w:r w:rsidR="00FE5F2E" w:rsidRPr="00284F33">
        <w:rPr>
          <w:rFonts w:ascii="Bookman Old Style" w:hAnsi="Bookman Old Style"/>
          <w:shd w:val="clear" w:color="auto" w:fill="FFFFFF" w:themeFill="background1"/>
        </w:rPr>
        <w:t>,</w:t>
      </w:r>
      <w:r w:rsidR="00366428" w:rsidRPr="00284F33">
        <w:rPr>
          <w:rFonts w:ascii="Bookman Old Style" w:hAnsi="Bookman Old Style"/>
          <w:shd w:val="clear" w:color="auto" w:fill="FFFFFF" w:themeFill="background1"/>
        </w:rPr>
        <w:t xml:space="preserve"> </w:t>
      </w:r>
      <w:r w:rsidR="00401075" w:rsidRPr="00284F33">
        <w:rPr>
          <w:rFonts w:ascii="Bookman Old Style" w:hAnsi="Bookman Old Style"/>
          <w:shd w:val="clear" w:color="auto" w:fill="FFFFFF" w:themeFill="background1"/>
        </w:rPr>
        <w:t>30</w:t>
      </w:r>
      <w:r w:rsidR="00FE5F2E" w:rsidRPr="00284F33">
        <w:rPr>
          <w:rFonts w:ascii="Bookman Old Style" w:hAnsi="Bookman Old Style"/>
          <w:shd w:val="clear" w:color="auto" w:fill="FFFFFF" w:themeFill="background1"/>
        </w:rPr>
        <w:t xml:space="preserve"> contre </w:t>
      </w:r>
      <w:r w:rsidR="00401075" w:rsidRPr="00284F33">
        <w:rPr>
          <w:rFonts w:ascii="Bookman Old Style" w:hAnsi="Bookman Old Style"/>
          <w:shd w:val="clear" w:color="auto" w:fill="FFFFFF" w:themeFill="background1"/>
        </w:rPr>
        <w:t>27</w:t>
      </w:r>
      <w:r w:rsidR="00FE5F2E" w:rsidRPr="00284F33">
        <w:rPr>
          <w:rFonts w:ascii="Bookman Old Style" w:hAnsi="Bookman Old Style"/>
          <w:shd w:val="clear" w:color="auto" w:fill="FFFFFF" w:themeFill="background1"/>
        </w:rPr>
        <w:t> ;</w:t>
      </w:r>
      <w:r w:rsidR="00401075" w:rsidRPr="00284F33">
        <w:rPr>
          <w:rFonts w:ascii="Bookman Old Style" w:hAnsi="Bookman Old Style"/>
          <w:shd w:val="clear" w:color="auto" w:fill="FFFFFF" w:themeFill="background1"/>
        </w:rPr>
        <w:t xml:space="preserve"> </w:t>
      </w:r>
      <w:r w:rsidR="00366428" w:rsidRPr="00284F33">
        <w:rPr>
          <w:rFonts w:ascii="Bookman Old Style" w:hAnsi="Bookman Old Style"/>
          <w:shd w:val="clear" w:color="auto" w:fill="FFFFFF" w:themeFill="background1"/>
        </w:rPr>
        <w:t>cinéma</w:t>
      </w:r>
      <w:r w:rsidR="00FE5F2E" w:rsidRPr="00284F33">
        <w:rPr>
          <w:rFonts w:ascii="Bookman Old Style" w:hAnsi="Bookman Old Style"/>
          <w:shd w:val="clear" w:color="auto" w:fill="FFFFFF" w:themeFill="background1"/>
        </w:rPr>
        <w:t>,</w:t>
      </w:r>
      <w:r w:rsidR="00366428" w:rsidRPr="00284F33">
        <w:rPr>
          <w:rFonts w:ascii="Bookman Old Style" w:hAnsi="Bookman Old Style"/>
          <w:shd w:val="clear" w:color="auto" w:fill="FFFFFF" w:themeFill="background1"/>
        </w:rPr>
        <w:t xml:space="preserve"> </w:t>
      </w:r>
      <w:r w:rsidR="00401075" w:rsidRPr="00284F33">
        <w:rPr>
          <w:rFonts w:ascii="Bookman Old Style" w:hAnsi="Bookman Old Style"/>
          <w:shd w:val="clear" w:color="auto" w:fill="FFFFFF" w:themeFill="background1"/>
        </w:rPr>
        <w:t>40</w:t>
      </w:r>
      <w:r w:rsidR="00FE5F2E" w:rsidRPr="00284F33">
        <w:rPr>
          <w:rFonts w:ascii="Bookman Old Style" w:hAnsi="Bookman Old Style"/>
          <w:shd w:val="clear" w:color="auto" w:fill="FFFFFF" w:themeFill="background1"/>
        </w:rPr>
        <w:t xml:space="preserve"> contre </w:t>
      </w:r>
      <w:r w:rsidR="00401075" w:rsidRPr="00284F33">
        <w:rPr>
          <w:rFonts w:ascii="Bookman Old Style" w:hAnsi="Bookman Old Style"/>
          <w:shd w:val="clear" w:color="auto" w:fill="FFFFFF" w:themeFill="background1"/>
        </w:rPr>
        <w:t>19</w:t>
      </w:r>
      <w:r w:rsidR="00FE5F2E" w:rsidRPr="00284F33">
        <w:rPr>
          <w:rFonts w:ascii="Bookman Old Style" w:hAnsi="Bookman Old Style"/>
          <w:shd w:val="clear" w:color="auto" w:fill="FFFFFF" w:themeFill="background1"/>
        </w:rPr>
        <w:t> ;</w:t>
      </w:r>
      <w:r w:rsidR="00401075" w:rsidRPr="00284F33">
        <w:rPr>
          <w:rFonts w:ascii="Bookman Old Style" w:hAnsi="Bookman Old Style"/>
          <w:shd w:val="clear" w:color="auto" w:fill="FFFFFF" w:themeFill="background1"/>
        </w:rPr>
        <w:t xml:space="preserve"> </w:t>
      </w:r>
      <w:r w:rsidR="00366428" w:rsidRPr="00284F33">
        <w:rPr>
          <w:rFonts w:ascii="Bookman Old Style" w:hAnsi="Bookman Old Style"/>
          <w:shd w:val="clear" w:color="auto" w:fill="FFFFFF" w:themeFill="background1"/>
        </w:rPr>
        <w:t>arts graphiques</w:t>
      </w:r>
      <w:r w:rsidR="00FE5F2E" w:rsidRPr="00284F33">
        <w:rPr>
          <w:rFonts w:ascii="Bookman Old Style" w:hAnsi="Bookman Old Style"/>
          <w:shd w:val="clear" w:color="auto" w:fill="FFFFFF" w:themeFill="background1"/>
        </w:rPr>
        <w:t>,</w:t>
      </w:r>
      <w:r w:rsidR="00366428" w:rsidRPr="00284F33">
        <w:rPr>
          <w:rFonts w:ascii="Bookman Old Style" w:hAnsi="Bookman Old Style"/>
          <w:shd w:val="clear" w:color="auto" w:fill="FFFFFF" w:themeFill="background1"/>
        </w:rPr>
        <w:t xml:space="preserve"> </w:t>
      </w:r>
      <w:r w:rsidR="00401075" w:rsidRPr="00284F33">
        <w:rPr>
          <w:rFonts w:ascii="Bookman Old Style" w:hAnsi="Bookman Old Style"/>
          <w:shd w:val="clear" w:color="auto" w:fill="FFFFFF" w:themeFill="background1"/>
        </w:rPr>
        <w:t>42</w:t>
      </w:r>
      <w:r w:rsidR="00FE5F2E" w:rsidRPr="00284F33">
        <w:rPr>
          <w:rFonts w:ascii="Bookman Old Style" w:hAnsi="Bookman Old Style"/>
          <w:shd w:val="clear" w:color="auto" w:fill="FFFFFF" w:themeFill="background1"/>
        </w:rPr>
        <w:t xml:space="preserve"> contre </w:t>
      </w:r>
      <w:r w:rsidR="00401075" w:rsidRPr="00284F33">
        <w:rPr>
          <w:rFonts w:ascii="Bookman Old Style" w:hAnsi="Bookman Old Style"/>
          <w:shd w:val="clear" w:color="auto" w:fill="FFFFFF" w:themeFill="background1"/>
        </w:rPr>
        <w:t>17</w:t>
      </w:r>
      <w:r w:rsidR="00366428" w:rsidRPr="00284F33">
        <w:rPr>
          <w:rFonts w:ascii="Bookman Old Style" w:hAnsi="Bookman Old Style"/>
          <w:shd w:val="clear" w:color="auto" w:fill="FFFFFF" w:themeFill="background1"/>
        </w:rPr>
        <w:t>.</w:t>
      </w:r>
      <w:r w:rsidR="00F80335" w:rsidRPr="00575A97">
        <w:rPr>
          <w:rFonts w:ascii="Bookman Old Style" w:hAnsi="Bookman Old Style"/>
        </w:rPr>
        <w:t xml:space="preserve"> </w:t>
      </w:r>
      <w:r w:rsidR="00016BEB" w:rsidRPr="008114B3">
        <w:rPr>
          <w:rFonts w:ascii="Bookman Old Style" w:hAnsi="Bookman Old Style"/>
        </w:rPr>
        <w:t>L’é</w:t>
      </w:r>
      <w:r w:rsidR="00401075" w:rsidRPr="008114B3">
        <w:rPr>
          <w:rFonts w:ascii="Bookman Old Style" w:hAnsi="Bookman Old Style"/>
        </w:rPr>
        <w:t>cart</w:t>
      </w:r>
      <w:r w:rsidR="00401075">
        <w:rPr>
          <w:rFonts w:ascii="Bookman Old Style" w:hAnsi="Bookman Old Style"/>
        </w:rPr>
        <w:t xml:space="preserve"> </w:t>
      </w:r>
      <w:r w:rsidR="00366428">
        <w:rPr>
          <w:rFonts w:ascii="Bookman Old Style" w:hAnsi="Bookman Old Style"/>
        </w:rPr>
        <w:t>t</w:t>
      </w:r>
      <w:r w:rsidR="00401075">
        <w:rPr>
          <w:rFonts w:ascii="Bookman Old Style" w:hAnsi="Bookman Old Style"/>
        </w:rPr>
        <w:t>héâtre/</w:t>
      </w:r>
      <w:r w:rsidR="00366428">
        <w:rPr>
          <w:rFonts w:ascii="Bookman Old Style" w:hAnsi="Bookman Old Style"/>
        </w:rPr>
        <w:t>c</w:t>
      </w:r>
      <w:r w:rsidR="00401075">
        <w:rPr>
          <w:rFonts w:ascii="Bookman Old Style" w:hAnsi="Bookman Old Style"/>
        </w:rPr>
        <w:t xml:space="preserve">inéma </w:t>
      </w:r>
      <w:r w:rsidR="00016BEB">
        <w:rPr>
          <w:rFonts w:ascii="Bookman Old Style" w:hAnsi="Bookman Old Style"/>
        </w:rPr>
        <w:t xml:space="preserve">reste </w:t>
      </w:r>
      <w:r w:rsidR="00366428">
        <w:rPr>
          <w:rFonts w:ascii="Bookman Old Style" w:hAnsi="Bookman Old Style"/>
        </w:rPr>
        <w:t xml:space="preserve">cependant </w:t>
      </w:r>
      <w:r w:rsidR="00401075">
        <w:rPr>
          <w:rFonts w:ascii="Bookman Old Style" w:hAnsi="Bookman Old Style"/>
        </w:rPr>
        <w:t xml:space="preserve">important et </w:t>
      </w:r>
      <w:r w:rsidR="00366428">
        <w:rPr>
          <w:rFonts w:ascii="Bookman Old Style" w:hAnsi="Bookman Old Style"/>
        </w:rPr>
        <w:t xml:space="preserve">difficilement </w:t>
      </w:r>
      <w:r w:rsidR="00587B80">
        <w:rPr>
          <w:rFonts w:ascii="Bookman Old Style" w:hAnsi="Bookman Old Style"/>
        </w:rPr>
        <w:t>compréhensi</w:t>
      </w:r>
      <w:r w:rsidR="00401075">
        <w:rPr>
          <w:rFonts w:ascii="Bookman Old Style" w:hAnsi="Bookman Old Style"/>
        </w:rPr>
        <w:t>ble</w:t>
      </w:r>
      <w:r w:rsidR="00016BEB">
        <w:rPr>
          <w:rFonts w:ascii="Bookman Old Style" w:hAnsi="Bookman Old Style"/>
        </w:rPr>
        <w:t> </w:t>
      </w:r>
      <w:r w:rsidR="00366428">
        <w:rPr>
          <w:rFonts w:ascii="Bookman Old Style" w:hAnsi="Bookman Old Style"/>
        </w:rPr>
        <w:t>autrement que par une</w:t>
      </w:r>
      <w:r w:rsidR="00016BEB">
        <w:rPr>
          <w:rFonts w:ascii="Bookman Old Style" w:hAnsi="Bookman Old Style"/>
        </w:rPr>
        <w:t xml:space="preserve"> </w:t>
      </w:r>
      <w:r w:rsidR="00401075">
        <w:rPr>
          <w:rFonts w:ascii="Bookman Old Style" w:hAnsi="Bookman Old Style"/>
        </w:rPr>
        <w:t xml:space="preserve">tradition </w:t>
      </w:r>
      <w:r w:rsidR="00366428">
        <w:rPr>
          <w:rFonts w:ascii="Bookman Old Style" w:hAnsi="Bookman Old Style"/>
        </w:rPr>
        <w:t xml:space="preserve">qui privilégie les supports </w:t>
      </w:r>
      <w:r w:rsidR="00401075">
        <w:rPr>
          <w:rFonts w:ascii="Bookman Old Style" w:hAnsi="Bookman Old Style"/>
        </w:rPr>
        <w:t>écri</w:t>
      </w:r>
      <w:r w:rsidR="00016BEB">
        <w:rPr>
          <w:rFonts w:ascii="Bookman Old Style" w:hAnsi="Bookman Old Style"/>
        </w:rPr>
        <w:t>t</w:t>
      </w:r>
      <w:r w:rsidR="00366428">
        <w:rPr>
          <w:rFonts w:ascii="Bookman Old Style" w:hAnsi="Bookman Old Style"/>
        </w:rPr>
        <w:t>s</w:t>
      </w:r>
      <w:r w:rsidR="00016BEB">
        <w:rPr>
          <w:rFonts w:ascii="Bookman Old Style" w:hAnsi="Bookman Old Style"/>
        </w:rPr>
        <w:t xml:space="preserve"> </w:t>
      </w:r>
      <w:r w:rsidR="00366428">
        <w:rPr>
          <w:rFonts w:ascii="Bookman Old Style" w:hAnsi="Bookman Old Style"/>
        </w:rPr>
        <w:t xml:space="preserve">et </w:t>
      </w:r>
      <w:r w:rsidR="00016BEB">
        <w:rPr>
          <w:rFonts w:ascii="Bookman Old Style" w:hAnsi="Bookman Old Style"/>
        </w:rPr>
        <w:t xml:space="preserve">néglige l’oralité </w:t>
      </w:r>
      <w:r w:rsidR="00366428">
        <w:rPr>
          <w:rFonts w:ascii="Bookman Old Style" w:hAnsi="Bookman Old Style"/>
        </w:rPr>
        <w:t>propre à</w:t>
      </w:r>
      <w:r w:rsidR="00016BEB">
        <w:rPr>
          <w:rFonts w:ascii="Bookman Old Style" w:hAnsi="Bookman Old Style"/>
        </w:rPr>
        <w:t xml:space="preserve"> certains genres textuels</w:t>
      </w:r>
      <w:r w:rsidR="00366428">
        <w:rPr>
          <w:rFonts w:ascii="Bookman Old Style" w:hAnsi="Bookman Old Style"/>
        </w:rPr>
        <w:t xml:space="preserve"> </w:t>
      </w:r>
      <w:r w:rsidR="00016BEB">
        <w:rPr>
          <w:rFonts w:ascii="Bookman Old Style" w:hAnsi="Bookman Old Style"/>
        </w:rPr>
        <w:t xml:space="preserve">« dé-formés » par l’école </w:t>
      </w:r>
      <w:r w:rsidR="00016BEB" w:rsidRPr="00C858B5">
        <w:rPr>
          <w:rFonts w:ascii="Bookman Old Style" w:hAnsi="Bookman Old Style"/>
        </w:rPr>
        <w:t>(Delbrassine, 2019).</w:t>
      </w:r>
      <w:r w:rsidR="00366428">
        <w:rPr>
          <w:rFonts w:ascii="Bookman Old Style" w:hAnsi="Bookman Old Style"/>
        </w:rPr>
        <w:t xml:space="preserve"> On observera que la p</w:t>
      </w:r>
      <w:r w:rsidR="00401075">
        <w:rPr>
          <w:rFonts w:ascii="Bookman Old Style" w:hAnsi="Bookman Old Style"/>
        </w:rPr>
        <w:t xml:space="preserve">rojection </w:t>
      </w:r>
      <w:r w:rsidR="00587B80">
        <w:rPr>
          <w:rFonts w:ascii="Bookman Old Style" w:hAnsi="Bookman Old Style"/>
        </w:rPr>
        <w:t xml:space="preserve">de poèmes ou </w:t>
      </w:r>
      <w:r w:rsidR="00401075">
        <w:rPr>
          <w:rFonts w:ascii="Bookman Old Style" w:hAnsi="Bookman Old Style"/>
        </w:rPr>
        <w:t xml:space="preserve">de pages de </w:t>
      </w:r>
      <w:r w:rsidR="00366428">
        <w:rPr>
          <w:rFonts w:ascii="Bookman Old Style" w:hAnsi="Bookman Old Style"/>
        </w:rPr>
        <w:t>r</w:t>
      </w:r>
      <w:r w:rsidR="00401075">
        <w:rPr>
          <w:rFonts w:ascii="Bookman Old Style" w:hAnsi="Bookman Old Style"/>
        </w:rPr>
        <w:t>omans </w:t>
      </w:r>
      <w:r w:rsidR="00366428">
        <w:rPr>
          <w:rFonts w:ascii="Bookman Old Style" w:hAnsi="Bookman Old Style"/>
        </w:rPr>
        <w:t>à des fins d’analyse</w:t>
      </w:r>
      <w:r w:rsidR="00587B80">
        <w:rPr>
          <w:rFonts w:ascii="Bookman Old Style" w:hAnsi="Bookman Old Style"/>
        </w:rPr>
        <w:t xml:space="preserve"> (36 enseignants)</w:t>
      </w:r>
      <w:r w:rsidR="00401075">
        <w:rPr>
          <w:rFonts w:ascii="Bookman Old Style" w:hAnsi="Bookman Old Style"/>
        </w:rPr>
        <w:t xml:space="preserve"> entre doucement dans les mœurs</w:t>
      </w:r>
      <w:r w:rsidR="00587B80">
        <w:rPr>
          <w:rFonts w:ascii="Bookman Old Style" w:hAnsi="Bookman Old Style"/>
        </w:rPr>
        <w:t xml:space="preserve"> pédagogiques</w:t>
      </w:r>
      <w:r w:rsidR="007D0F87">
        <w:rPr>
          <w:rFonts w:ascii="Bookman Old Style" w:hAnsi="Bookman Old Style"/>
        </w:rPr>
        <w:t>.</w:t>
      </w:r>
      <w:r w:rsidR="00A54CCC">
        <w:rPr>
          <w:rFonts w:ascii="Bookman Old Style" w:hAnsi="Bookman Old Style"/>
        </w:rPr>
        <w:t xml:space="preserve"> Lorsqu’elle analysait le comportement des romanistes en 2011, F. Chatelain observait que « l’étude de la littérature ne leur paraissait pas susceptible d’être améliorée par l’outil informatique » (2015</w:t>
      </w:r>
      <w:r w:rsidR="0074712A">
        <w:rPr>
          <w:rFonts w:ascii="Bookman Old Style" w:hAnsi="Bookman Old Style"/>
        </w:rPr>
        <w:t>, p.</w:t>
      </w:r>
      <w:r w:rsidR="00A54CCC">
        <w:rPr>
          <w:rFonts w:ascii="Bookman Old Style" w:hAnsi="Bookman Old Style"/>
        </w:rPr>
        <w:t xml:space="preserve"> 278).</w:t>
      </w:r>
    </w:p>
    <w:p w14:paraId="2719BC1C" w14:textId="77777777" w:rsidR="00401075" w:rsidRPr="00452105" w:rsidRDefault="00401075" w:rsidP="00366428">
      <w:pPr>
        <w:spacing w:after="0" w:line="240" w:lineRule="auto"/>
        <w:jc w:val="both"/>
        <w:rPr>
          <w:rFonts w:ascii="Bookman Old Style" w:hAnsi="Bookman Old Style"/>
        </w:rPr>
      </w:pPr>
    </w:p>
    <w:p w14:paraId="215243B5" w14:textId="77777777" w:rsidR="00401075" w:rsidRDefault="00587B80" w:rsidP="00C84486">
      <w:pPr>
        <w:spacing w:after="0" w:line="240" w:lineRule="auto"/>
        <w:jc w:val="both"/>
        <w:rPr>
          <w:rFonts w:ascii="Bookman Old Style" w:hAnsi="Bookman Old Style"/>
        </w:rPr>
      </w:pPr>
      <w:r w:rsidRPr="00587B80">
        <w:rPr>
          <w:rFonts w:ascii="Bookman Old Style" w:hAnsi="Bookman Old Style"/>
        </w:rPr>
        <w:t xml:space="preserve">Demander aux élèves de rédiger </w:t>
      </w:r>
      <w:r w:rsidRPr="00587B80">
        <w:rPr>
          <w:rFonts w:ascii="Bookman Old Style" w:hAnsi="Bookman Old Style"/>
          <w:i/>
        </w:rPr>
        <w:t>à l’école</w:t>
      </w:r>
      <w:r w:rsidRPr="00587B80">
        <w:rPr>
          <w:rFonts w:ascii="Bookman Old Style" w:hAnsi="Bookman Old Style"/>
        </w:rPr>
        <w:t xml:space="preserve"> </w:t>
      </w:r>
      <w:r w:rsidR="00D37BFD">
        <w:rPr>
          <w:rFonts w:ascii="Bookman Old Style" w:hAnsi="Bookman Old Style"/>
        </w:rPr>
        <w:t>à l’aide d’</w:t>
      </w:r>
      <w:r w:rsidRPr="00587B80">
        <w:rPr>
          <w:rFonts w:ascii="Bookman Old Style" w:hAnsi="Bookman Old Style"/>
        </w:rPr>
        <w:t>un traitement de texte</w:t>
      </w:r>
      <w:r>
        <w:rPr>
          <w:rFonts w:ascii="Bookman Old Style" w:hAnsi="Bookman Old Style"/>
        </w:rPr>
        <w:t xml:space="preserve"> n’est pas une pratique majoritaire, même dans le cas de la rédaction de courriers (25 sur 56). Ce score très faible s</w:t>
      </w:r>
      <w:r w:rsidR="00C84486">
        <w:rPr>
          <w:rFonts w:ascii="Bookman Old Style" w:hAnsi="Bookman Old Style"/>
        </w:rPr>
        <w:t>’explique sans doute par les difficultés d’accès à l’équipement nécessaire, ce que confirment les enseignants eux-mêmes quand ils évoquent le manque de matériel (Q</w:t>
      </w:r>
      <w:r w:rsidR="00FE5F2E">
        <w:rPr>
          <w:rFonts w:ascii="Bookman Old Style" w:hAnsi="Bookman Old Style"/>
        </w:rPr>
        <w:t>50-22</w:t>
      </w:r>
      <w:r w:rsidR="00C84486">
        <w:rPr>
          <w:rFonts w:ascii="Bookman Old Style" w:hAnsi="Bookman Old Style"/>
        </w:rPr>
        <w:t>)</w:t>
      </w:r>
      <w:r w:rsidR="006E01DB">
        <w:rPr>
          <w:rFonts w:ascii="Bookman Old Style" w:hAnsi="Bookman Old Style"/>
        </w:rPr>
        <w:t>.</w:t>
      </w:r>
      <w:r w:rsidR="00C84486">
        <w:rPr>
          <w:rFonts w:ascii="Bookman Old Style" w:hAnsi="Bookman Old Style"/>
        </w:rPr>
        <w:t xml:space="preserve"> Presque toujours, les textes sont imprimés à l’école ; ils sont conservés au format numérique dans deux tiers des cas, le plus souvent par l’enseignant. La rédaction au traitement de texte est beaucoup plus fréquente pour les travaux réalisés </w:t>
      </w:r>
      <w:r w:rsidR="00794720">
        <w:rPr>
          <w:rFonts w:ascii="Bookman Old Style" w:hAnsi="Bookman Old Style"/>
          <w:i/>
        </w:rPr>
        <w:t>à</w:t>
      </w:r>
      <w:r w:rsidR="00C84486" w:rsidRPr="0077292F">
        <w:rPr>
          <w:rFonts w:ascii="Bookman Old Style" w:hAnsi="Bookman Old Style"/>
          <w:i/>
        </w:rPr>
        <w:t xml:space="preserve"> domicile</w:t>
      </w:r>
      <w:r w:rsidR="00C84486">
        <w:rPr>
          <w:rFonts w:ascii="Bookman Old Style" w:hAnsi="Bookman Old Style"/>
        </w:rPr>
        <w:t xml:space="preserve"> (Q39-18), même si 28</w:t>
      </w:r>
      <w:r w:rsidR="00794720">
        <w:rPr>
          <w:rFonts w:ascii="Bookman Old Style" w:hAnsi="Bookman Old Style"/>
        </w:rPr>
        <w:t xml:space="preserve"> </w:t>
      </w:r>
      <w:r w:rsidR="00C84486">
        <w:rPr>
          <w:rFonts w:ascii="Bookman Old Style" w:hAnsi="Bookman Old Style"/>
        </w:rPr>
        <w:t>% des enseignants indiquent que cela n’est jamais le cas. Le plus souvent, le choix est laissé aux élèves (</w:t>
      </w:r>
      <w:r w:rsidR="00401075">
        <w:rPr>
          <w:rFonts w:ascii="Bookman Old Style" w:hAnsi="Bookman Old Style"/>
        </w:rPr>
        <w:t>Q40</w:t>
      </w:r>
      <w:r w:rsidR="00C84486">
        <w:rPr>
          <w:rFonts w:ascii="Bookman Old Style" w:hAnsi="Bookman Old Style"/>
        </w:rPr>
        <w:t>).</w:t>
      </w:r>
    </w:p>
    <w:p w14:paraId="6BFC3FCE" w14:textId="77777777" w:rsidR="00401075" w:rsidRDefault="00401075" w:rsidP="00401075">
      <w:pPr>
        <w:spacing w:after="0" w:line="240" w:lineRule="auto"/>
        <w:rPr>
          <w:rFonts w:ascii="Bookman Old Style" w:hAnsi="Bookman Old Style"/>
        </w:rPr>
      </w:pPr>
    </w:p>
    <w:p w14:paraId="4728C5DC" w14:textId="77777777" w:rsidR="0077292F" w:rsidRDefault="0077292F" w:rsidP="0077292F">
      <w:pPr>
        <w:spacing w:after="0" w:line="240" w:lineRule="auto"/>
        <w:jc w:val="both"/>
        <w:rPr>
          <w:rFonts w:ascii="Bookman Old Style" w:hAnsi="Bookman Old Style"/>
        </w:rPr>
      </w:pPr>
      <w:r>
        <w:rPr>
          <w:rFonts w:ascii="Bookman Old Style" w:hAnsi="Bookman Old Style"/>
        </w:rPr>
        <w:t>La projection de copies d’élèves apparait comme une pratique très peu fréquente (</w:t>
      </w:r>
      <w:r w:rsidR="00401075">
        <w:rPr>
          <w:rFonts w:ascii="Bookman Old Style" w:hAnsi="Bookman Old Style"/>
        </w:rPr>
        <w:t>Q41-19</w:t>
      </w:r>
      <w:r>
        <w:rPr>
          <w:rFonts w:ascii="Bookman Old Style" w:hAnsi="Bookman Old Style"/>
        </w:rPr>
        <w:t>), puisque seuls</w:t>
      </w:r>
      <w:r w:rsidR="00794720">
        <w:rPr>
          <w:rFonts w:ascii="Bookman Old Style" w:hAnsi="Bookman Old Style"/>
        </w:rPr>
        <w:t xml:space="preserve"> quatre</w:t>
      </w:r>
      <w:r>
        <w:rPr>
          <w:rFonts w:ascii="Bookman Old Style" w:hAnsi="Bookman Old Style"/>
        </w:rPr>
        <w:t xml:space="preserve"> enseignants déclarent y avoir recours toujours ou souvent, alors que la moitié d’entre eux ne le fait jamais (29</w:t>
      </w:r>
      <w:r w:rsidR="00794720">
        <w:rPr>
          <w:rFonts w:ascii="Bookman Old Style" w:hAnsi="Bookman Old Style"/>
        </w:rPr>
        <w:t xml:space="preserve"> sur 59</w:t>
      </w:r>
      <w:r>
        <w:rPr>
          <w:rFonts w:ascii="Bookman Old Style" w:hAnsi="Bookman Old Style"/>
        </w:rPr>
        <w:t xml:space="preserve">). Le plus </w:t>
      </w:r>
      <w:r w:rsidR="00D37BFD">
        <w:rPr>
          <w:rFonts w:ascii="Bookman Old Style" w:hAnsi="Bookman Old Style"/>
        </w:rPr>
        <w:t>fréquemment</w:t>
      </w:r>
      <w:r>
        <w:rPr>
          <w:rFonts w:ascii="Bookman Old Style" w:hAnsi="Bookman Old Style"/>
        </w:rPr>
        <w:t xml:space="preserve"> (Q42), cette projection se produit à l’occasion d’une correction collective, sous forme de remédiation pour les erreurs récurrentes (7x) et/ou sous forme d’analyse de modèles (6x). Les répondants signalent qu’ils portent une grande attention aux erreurs</w:t>
      </w:r>
      <w:r w:rsidR="0013756C">
        <w:rPr>
          <w:rFonts w:ascii="Bookman Old Style" w:hAnsi="Bookman Old Style"/>
        </w:rPr>
        <w:t xml:space="preserve"> et </w:t>
      </w:r>
      <w:r>
        <w:rPr>
          <w:rFonts w:ascii="Bookman Old Style" w:hAnsi="Bookman Old Style"/>
        </w:rPr>
        <w:t xml:space="preserve">se préoccupent de maintenir l’anonymat. Plus rarement, certains aspects positifs sont mis en valeur et donnés en modèles.  </w:t>
      </w:r>
    </w:p>
    <w:p w14:paraId="023B64DD" w14:textId="77777777" w:rsidR="00401075" w:rsidRDefault="00401075" w:rsidP="00401075">
      <w:pPr>
        <w:spacing w:after="0" w:line="240" w:lineRule="auto"/>
        <w:rPr>
          <w:rFonts w:ascii="Bookman Old Style" w:hAnsi="Bookman Old Style"/>
        </w:rPr>
      </w:pPr>
    </w:p>
    <w:p w14:paraId="3B9920E4" w14:textId="649E337E" w:rsidR="00401075" w:rsidRPr="0013756C" w:rsidRDefault="0013756C" w:rsidP="0013756C">
      <w:pPr>
        <w:spacing w:after="0" w:line="240" w:lineRule="auto"/>
        <w:jc w:val="both"/>
        <w:rPr>
          <w:rFonts w:ascii="Bookman Old Style" w:hAnsi="Bookman Old Style"/>
        </w:rPr>
      </w:pPr>
      <w:r w:rsidRPr="0013756C">
        <w:rPr>
          <w:rFonts w:ascii="Bookman Old Style" w:hAnsi="Bookman Old Style"/>
        </w:rPr>
        <w:t xml:space="preserve">En matière d’expression orale, </w:t>
      </w:r>
      <w:r>
        <w:rPr>
          <w:rFonts w:ascii="Bookman Old Style" w:hAnsi="Bookman Old Style"/>
        </w:rPr>
        <w:t>les moyens numériques permettent d’</w:t>
      </w:r>
      <w:r w:rsidR="00401075" w:rsidRPr="0013756C">
        <w:rPr>
          <w:rFonts w:ascii="Bookman Old Style" w:hAnsi="Bookman Old Style"/>
        </w:rPr>
        <w:t xml:space="preserve">enregistrer, </w:t>
      </w:r>
      <w:r>
        <w:rPr>
          <w:rFonts w:ascii="Bookman Old Style" w:hAnsi="Bookman Old Style"/>
        </w:rPr>
        <w:t xml:space="preserve">de </w:t>
      </w:r>
      <w:r w:rsidR="00401075" w:rsidRPr="0013756C">
        <w:rPr>
          <w:rFonts w:ascii="Bookman Old Style" w:hAnsi="Bookman Old Style"/>
        </w:rPr>
        <w:t>montrer</w:t>
      </w:r>
      <w:r>
        <w:rPr>
          <w:rFonts w:ascii="Bookman Old Style" w:hAnsi="Bookman Old Style"/>
        </w:rPr>
        <w:t xml:space="preserve"> ou </w:t>
      </w:r>
      <w:r w:rsidR="00401075" w:rsidRPr="0013756C">
        <w:rPr>
          <w:rFonts w:ascii="Bookman Old Style" w:hAnsi="Bookman Old Style"/>
        </w:rPr>
        <w:t>faire entendre</w:t>
      </w:r>
      <w:r w:rsidR="00AA1C2C">
        <w:rPr>
          <w:rFonts w:ascii="Bookman Old Style" w:hAnsi="Bookman Old Style"/>
        </w:rPr>
        <w:t>, de</w:t>
      </w:r>
      <w:r w:rsidR="007E5E07">
        <w:rPr>
          <w:rFonts w:ascii="Bookman Old Style" w:hAnsi="Bookman Old Style"/>
        </w:rPr>
        <w:t xml:space="preserve"> travailler la réflexivité</w:t>
      </w:r>
      <w:r>
        <w:rPr>
          <w:rFonts w:ascii="Bookman Old Style" w:hAnsi="Bookman Old Style"/>
        </w:rPr>
        <w:t>. Étonnamment, leur faible co</w:t>
      </w:r>
      <w:r w:rsidR="00794720">
        <w:rPr>
          <w:rFonts w:ascii="Bookman Old Style" w:hAnsi="Bookman Old Style"/>
        </w:rPr>
        <w:t>u</w:t>
      </w:r>
      <w:r>
        <w:rPr>
          <w:rFonts w:ascii="Bookman Old Style" w:hAnsi="Bookman Old Style"/>
        </w:rPr>
        <w:t xml:space="preserve">t et leur souplesse d’utilisation ne semblent pas favoriser leur usage, puisque 36 enseignants sur 58 affirment ne jamais y avoir recours (Q44-20). Cette réticence pourrait s’expliquer par le stress induit par l’enregistrement, dans un contexte où l’angoisse de certains élèves est déjà </w:t>
      </w:r>
      <w:r w:rsidR="00795293">
        <w:rPr>
          <w:rFonts w:ascii="Bookman Old Style" w:hAnsi="Bookman Old Style"/>
        </w:rPr>
        <w:t>palpable</w:t>
      </w:r>
      <w:r>
        <w:rPr>
          <w:rFonts w:ascii="Bookman Old Style" w:hAnsi="Bookman Old Style"/>
        </w:rPr>
        <w:t xml:space="preserve"> (Infantino, 2019)</w:t>
      </w:r>
      <w:r w:rsidR="00AA1C2C">
        <w:rPr>
          <w:rFonts w:ascii="Bookman Old Style" w:hAnsi="Bookman Old Style"/>
        </w:rPr>
        <w:t>.</w:t>
      </w:r>
      <w:r>
        <w:rPr>
          <w:rFonts w:ascii="Bookman Old Style" w:hAnsi="Bookman Old Style"/>
        </w:rPr>
        <w:t xml:space="preserve"> </w:t>
      </w:r>
      <w:r w:rsidR="00AA1C2C">
        <w:rPr>
          <w:rFonts w:ascii="Bookman Old Style" w:hAnsi="Bookman Old Style"/>
        </w:rPr>
        <w:t xml:space="preserve">On notera que </w:t>
      </w:r>
      <w:r w:rsidR="00794720">
        <w:rPr>
          <w:rFonts w:ascii="Bookman Old Style" w:hAnsi="Bookman Old Style"/>
        </w:rPr>
        <w:t>sept</w:t>
      </w:r>
      <w:r w:rsidR="00AA1C2C">
        <w:rPr>
          <w:rFonts w:ascii="Bookman Old Style" w:hAnsi="Bookman Old Style"/>
        </w:rPr>
        <w:t xml:space="preserve"> enseignants signalent faire usage d’un </w:t>
      </w:r>
      <w:r w:rsidR="00AA1C2C" w:rsidRPr="00575A97">
        <w:rPr>
          <w:rFonts w:ascii="Bookman Old Style" w:hAnsi="Bookman Old Style"/>
          <w:i/>
        </w:rPr>
        <w:t>smartphone</w:t>
      </w:r>
      <w:r w:rsidR="00AA1C2C">
        <w:rPr>
          <w:rFonts w:ascii="Bookman Old Style" w:hAnsi="Bookman Old Style"/>
        </w:rPr>
        <w:t xml:space="preserve"> à des fins d’enregistrement. </w:t>
      </w:r>
      <w:r>
        <w:rPr>
          <w:rFonts w:ascii="Bookman Old Style" w:hAnsi="Bookman Old Style"/>
        </w:rPr>
        <w:t xml:space="preserve">  </w:t>
      </w:r>
    </w:p>
    <w:p w14:paraId="7C8FA3EB" w14:textId="77777777" w:rsidR="00401075" w:rsidRDefault="00401075" w:rsidP="00401075">
      <w:pPr>
        <w:spacing w:after="0" w:line="240" w:lineRule="auto"/>
        <w:rPr>
          <w:rFonts w:ascii="Bookman Old Style" w:hAnsi="Bookman Old Style"/>
        </w:rPr>
      </w:pPr>
    </w:p>
    <w:p w14:paraId="2D905E17" w14:textId="519E6A1D" w:rsidR="00AA1C2C" w:rsidRDefault="00D5362C" w:rsidP="00575A97">
      <w:pPr>
        <w:pStyle w:val="Paragraphedeliste"/>
        <w:numPr>
          <w:ilvl w:val="1"/>
          <w:numId w:val="11"/>
        </w:numPr>
        <w:spacing w:after="0" w:line="240" w:lineRule="auto"/>
        <w:ind w:left="709"/>
        <w:rPr>
          <w:rFonts w:ascii="Bookman Old Style" w:hAnsi="Bookman Old Style"/>
          <w:b/>
          <w:sz w:val="24"/>
          <w:szCs w:val="24"/>
        </w:rPr>
      </w:pPr>
      <w:r w:rsidRPr="00575A97">
        <w:rPr>
          <w:rFonts w:ascii="Bookman Old Style" w:hAnsi="Bookman Old Style"/>
          <w:b/>
          <w:sz w:val="24"/>
          <w:szCs w:val="24"/>
        </w:rPr>
        <w:t>Opinions et attentes</w:t>
      </w:r>
    </w:p>
    <w:p w14:paraId="16766B9B" w14:textId="500613A3" w:rsidR="00401075" w:rsidRPr="00AA1C2C" w:rsidRDefault="00AA1C2C" w:rsidP="00AA1C2C">
      <w:pPr>
        <w:spacing w:after="0" w:line="240" w:lineRule="auto"/>
        <w:jc w:val="both"/>
        <w:rPr>
          <w:rFonts w:ascii="Bookman Old Style" w:hAnsi="Bookman Old Style"/>
        </w:rPr>
      </w:pPr>
      <w:r w:rsidRPr="00AA1C2C">
        <w:rPr>
          <w:rFonts w:ascii="Bookman Old Style" w:hAnsi="Bookman Old Style"/>
        </w:rPr>
        <w:lastRenderedPageBreak/>
        <w:t>Interrogés sur la place du numérique à l’école</w:t>
      </w:r>
      <w:r w:rsidR="00401075" w:rsidRPr="00AA1C2C">
        <w:rPr>
          <w:rFonts w:ascii="Bookman Old Style" w:hAnsi="Bookman Old Style"/>
        </w:rPr>
        <w:t xml:space="preserve"> (Q48</w:t>
      </w:r>
      <w:r w:rsidRPr="00AA1C2C">
        <w:rPr>
          <w:rFonts w:ascii="Bookman Old Style" w:hAnsi="Bookman Old Style"/>
        </w:rPr>
        <w:t>-21</w:t>
      </w:r>
      <w:r w:rsidR="00401075" w:rsidRPr="00AA1C2C">
        <w:rPr>
          <w:rFonts w:ascii="Bookman Old Style" w:hAnsi="Bookman Old Style"/>
        </w:rPr>
        <w:t>)</w:t>
      </w:r>
      <w:r w:rsidR="002925DA">
        <w:rPr>
          <w:rFonts w:ascii="Bookman Old Style" w:hAnsi="Bookman Old Style"/>
        </w:rPr>
        <w:t>,</w:t>
      </w:r>
      <w:r>
        <w:rPr>
          <w:rFonts w:ascii="Bookman Old Style" w:hAnsi="Bookman Old Style"/>
        </w:rPr>
        <w:t xml:space="preserve"> 69 % des répondants souhaitent en augmenter l’usage et 29</w:t>
      </w:r>
      <w:r w:rsidR="00794720">
        <w:rPr>
          <w:rFonts w:ascii="Bookman Old Style" w:hAnsi="Bookman Old Style"/>
        </w:rPr>
        <w:t xml:space="preserve"> </w:t>
      </w:r>
      <w:r>
        <w:rPr>
          <w:rFonts w:ascii="Bookman Old Style" w:hAnsi="Bookman Old Style"/>
        </w:rPr>
        <w:t>% considèrent qu</w:t>
      </w:r>
      <w:r w:rsidR="00813840">
        <w:rPr>
          <w:rFonts w:ascii="Bookman Old Style" w:hAnsi="Bookman Old Style"/>
        </w:rPr>
        <w:t>e l’on est parvenu à un seuil suffisant</w:t>
      </w:r>
      <w:r>
        <w:rPr>
          <w:rFonts w:ascii="Bookman Old Style" w:hAnsi="Bookman Old Style"/>
        </w:rPr>
        <w:t xml:space="preserve">. La seule réponse négative </w:t>
      </w:r>
      <w:r w:rsidR="00813840">
        <w:rPr>
          <w:rFonts w:ascii="Bookman Old Style" w:hAnsi="Bookman Old Style"/>
        </w:rPr>
        <w:t>à cett</w:t>
      </w:r>
      <w:r w:rsidR="00806958">
        <w:rPr>
          <w:rFonts w:ascii="Bookman Old Style" w:hAnsi="Bookman Old Style"/>
        </w:rPr>
        <w:t>e</w:t>
      </w:r>
      <w:r w:rsidR="00813840">
        <w:rPr>
          <w:rFonts w:ascii="Bookman Old Style" w:hAnsi="Bookman Old Style"/>
        </w:rPr>
        <w:t xml:space="preserve"> question </w:t>
      </w:r>
      <w:r>
        <w:rPr>
          <w:rFonts w:ascii="Bookman Old Style" w:hAnsi="Bookman Old Style"/>
        </w:rPr>
        <w:t>est celle d’un enseignant qui souhaite par ailleurs (Q52) pouvoir suivre des formations</w:t>
      </w:r>
      <w:r w:rsidR="007D0F87">
        <w:rPr>
          <w:rFonts w:ascii="Bookman Old Style" w:hAnsi="Bookman Old Style"/>
        </w:rPr>
        <w:t xml:space="preserve">. </w:t>
      </w:r>
      <w:r w:rsidR="00794720">
        <w:rPr>
          <w:rFonts w:ascii="Bookman Old Style" w:hAnsi="Bookman Old Style"/>
        </w:rPr>
        <w:t>À</w:t>
      </w:r>
      <w:r w:rsidR="00813840">
        <w:rPr>
          <w:rFonts w:ascii="Bookman Old Style" w:hAnsi="Bookman Old Style"/>
        </w:rPr>
        <w:t xml:space="preserve"> deux endroits seulement, des propos </w:t>
      </w:r>
      <w:r w:rsidR="00806958">
        <w:rPr>
          <w:rFonts w:ascii="Bookman Old Style" w:hAnsi="Bookman Old Style"/>
        </w:rPr>
        <w:t>négatifs sont avancés.</w:t>
      </w:r>
      <w:r w:rsidR="00813840">
        <w:rPr>
          <w:rFonts w:ascii="Bookman Old Style" w:hAnsi="Bookman Old Style"/>
        </w:rPr>
        <w:t xml:space="preserve"> </w:t>
      </w:r>
      <w:r>
        <w:rPr>
          <w:rFonts w:ascii="Bookman Old Style" w:hAnsi="Bookman Old Style"/>
        </w:rPr>
        <w:t xml:space="preserve">Cette technophilie d’ensemble est </w:t>
      </w:r>
      <w:r w:rsidR="00324059">
        <w:rPr>
          <w:rFonts w:ascii="Bookman Old Style" w:hAnsi="Bookman Old Style"/>
        </w:rPr>
        <w:t>sans doute en partie</w:t>
      </w:r>
      <w:r>
        <w:rPr>
          <w:rFonts w:ascii="Bookman Old Style" w:hAnsi="Bookman Old Style"/>
        </w:rPr>
        <w:t xml:space="preserve"> </w:t>
      </w:r>
      <w:r w:rsidR="002925DA">
        <w:rPr>
          <w:rFonts w:ascii="Bookman Old Style" w:hAnsi="Bookman Old Style"/>
        </w:rPr>
        <w:t>explicabl</w:t>
      </w:r>
      <w:r w:rsidR="00806958">
        <w:rPr>
          <w:rFonts w:ascii="Bookman Old Style" w:hAnsi="Bookman Old Style"/>
        </w:rPr>
        <w:t>e par les</w:t>
      </w:r>
      <w:r>
        <w:rPr>
          <w:rFonts w:ascii="Bookman Old Style" w:hAnsi="Bookman Old Style"/>
        </w:rPr>
        <w:t xml:space="preserve"> biais qui affectent l’échantillon</w:t>
      </w:r>
      <w:r w:rsidR="00806958">
        <w:rPr>
          <w:rFonts w:ascii="Bookman Old Style" w:hAnsi="Bookman Old Style"/>
        </w:rPr>
        <w:t>, mais</w:t>
      </w:r>
      <w:r w:rsidR="00D37BFD">
        <w:rPr>
          <w:rFonts w:ascii="Bookman Old Style" w:hAnsi="Bookman Old Style"/>
        </w:rPr>
        <w:t xml:space="preserve"> on voit qu’</w:t>
      </w:r>
      <w:r w:rsidR="00806958">
        <w:rPr>
          <w:rFonts w:ascii="Bookman Old Style" w:hAnsi="Bookman Old Style"/>
        </w:rPr>
        <w:t>il se dégage cependant</w:t>
      </w:r>
      <w:r w:rsidR="00D37BFD">
        <w:rPr>
          <w:rFonts w:ascii="Bookman Old Style" w:hAnsi="Bookman Old Style"/>
        </w:rPr>
        <w:t xml:space="preserve"> de l’enquête</w:t>
      </w:r>
      <w:r w:rsidR="00806958">
        <w:rPr>
          <w:rFonts w:ascii="Bookman Old Style" w:hAnsi="Bookman Old Style"/>
        </w:rPr>
        <w:t xml:space="preserve"> un discours largement positif</w:t>
      </w:r>
      <w:r>
        <w:rPr>
          <w:rFonts w:ascii="Bookman Old Style" w:hAnsi="Bookman Old Style"/>
        </w:rPr>
        <w:t xml:space="preserve">. </w:t>
      </w:r>
    </w:p>
    <w:p w14:paraId="580AC537" w14:textId="77777777" w:rsidR="007E5E07" w:rsidRDefault="007E5E07" w:rsidP="00401075">
      <w:pPr>
        <w:spacing w:after="0" w:line="240" w:lineRule="auto"/>
        <w:rPr>
          <w:rFonts w:ascii="Bookman Old Style" w:hAnsi="Bookman Old Style"/>
        </w:rPr>
      </w:pPr>
    </w:p>
    <w:p w14:paraId="303CB9C1" w14:textId="136B8193" w:rsidR="00401075" w:rsidRDefault="007E5E07" w:rsidP="00857225">
      <w:pPr>
        <w:spacing w:after="0" w:line="240" w:lineRule="auto"/>
        <w:jc w:val="both"/>
        <w:rPr>
          <w:rFonts w:ascii="Bookman Old Style" w:hAnsi="Bookman Old Style"/>
        </w:rPr>
      </w:pPr>
      <w:r>
        <w:rPr>
          <w:rFonts w:ascii="Bookman Old Style" w:hAnsi="Bookman Old Style"/>
        </w:rPr>
        <w:t xml:space="preserve">Beaucoup d’enseignants (32 sur 58) ont tenu à justifier leur position dans une question ouverte (Q49). Ils évoquent </w:t>
      </w:r>
      <w:r w:rsidR="00D37BFD">
        <w:rPr>
          <w:rFonts w:ascii="Bookman Old Style" w:hAnsi="Bookman Old Style"/>
        </w:rPr>
        <w:t>ainsi</w:t>
      </w:r>
      <w:r>
        <w:rPr>
          <w:rFonts w:ascii="Bookman Old Style" w:hAnsi="Bookman Old Style"/>
        </w:rPr>
        <w:t xml:space="preserve"> la motivation des élèves (qui serait en hausse</w:t>
      </w:r>
      <w:r w:rsidR="00D37BFD">
        <w:rPr>
          <w:rFonts w:ascii="Bookman Old Style" w:hAnsi="Bookman Old Style"/>
        </w:rPr>
        <w:t>, selon eux</w:t>
      </w:r>
      <w:r>
        <w:rPr>
          <w:rFonts w:ascii="Bookman Old Style" w:hAnsi="Bookman Old Style"/>
        </w:rPr>
        <w:t>), des effets positifs sur les résultats, mais aussi leur attachement au papier</w:t>
      </w:r>
      <w:r w:rsidR="0031502B">
        <w:rPr>
          <w:rFonts w:ascii="Bookman Old Style" w:hAnsi="Bookman Old Style"/>
        </w:rPr>
        <w:t xml:space="preserve"> et l’obstacle du manque de matériel</w:t>
      </w:r>
      <w:r>
        <w:rPr>
          <w:rFonts w:ascii="Bookman Old Style" w:hAnsi="Bookman Old Style"/>
        </w:rPr>
        <w:t xml:space="preserve">. </w:t>
      </w:r>
    </w:p>
    <w:p w14:paraId="24AEF4BC" w14:textId="77777777" w:rsidR="00813840" w:rsidRDefault="00813840" w:rsidP="00813840">
      <w:pPr>
        <w:spacing w:after="0" w:line="240" w:lineRule="auto"/>
        <w:jc w:val="both"/>
        <w:rPr>
          <w:rFonts w:ascii="Bookman Old Style" w:hAnsi="Bookman Old Style"/>
        </w:rPr>
      </w:pPr>
    </w:p>
    <w:p w14:paraId="66EF9F0B" w14:textId="5A76C77A" w:rsidR="00B54775" w:rsidRPr="00AB15D1" w:rsidRDefault="007E5E07" w:rsidP="00B54775">
      <w:pPr>
        <w:spacing w:after="0" w:line="240" w:lineRule="auto"/>
        <w:jc w:val="both"/>
        <w:rPr>
          <w:rFonts w:ascii="Bookman Old Style" w:hAnsi="Bookman Old Style"/>
        </w:rPr>
      </w:pPr>
      <w:r>
        <w:rPr>
          <w:rFonts w:ascii="Bookman Old Style" w:hAnsi="Bookman Old Style"/>
        </w:rPr>
        <w:t>En ce qui concerne l’équipement à l’école (</w:t>
      </w:r>
      <w:r w:rsidR="00401075">
        <w:rPr>
          <w:rFonts w:ascii="Bookman Old Style" w:hAnsi="Bookman Old Style"/>
        </w:rPr>
        <w:t>Q50-22</w:t>
      </w:r>
      <w:r>
        <w:rPr>
          <w:rFonts w:ascii="Bookman Old Style" w:hAnsi="Bookman Old Style"/>
        </w:rPr>
        <w:t xml:space="preserve">), </w:t>
      </w:r>
      <w:r w:rsidR="00794720">
        <w:rPr>
          <w:rFonts w:ascii="Bookman Old Style" w:hAnsi="Bookman Old Style"/>
        </w:rPr>
        <w:t>notre enquête</w:t>
      </w:r>
      <w:r>
        <w:rPr>
          <w:rFonts w:ascii="Bookman Old Style" w:hAnsi="Bookman Old Style"/>
        </w:rPr>
        <w:t xml:space="preserve"> semble marquer un </w:t>
      </w:r>
      <w:r w:rsidR="00794720">
        <w:rPr>
          <w:rFonts w:ascii="Bookman Old Style" w:hAnsi="Bookman Old Style"/>
        </w:rPr>
        <w:t>moment</w:t>
      </w:r>
      <w:r>
        <w:rPr>
          <w:rFonts w:ascii="Bookman Old Style" w:hAnsi="Bookman Old Style"/>
        </w:rPr>
        <w:t xml:space="preserve"> de basculement : la moitié </w:t>
      </w:r>
      <w:r w:rsidR="00D37BFD">
        <w:rPr>
          <w:rFonts w:ascii="Bookman Old Style" w:hAnsi="Bookman Old Style"/>
        </w:rPr>
        <w:t xml:space="preserve">des répondants </w:t>
      </w:r>
      <w:r>
        <w:rPr>
          <w:rFonts w:ascii="Bookman Old Style" w:hAnsi="Bookman Old Style"/>
        </w:rPr>
        <w:t xml:space="preserve">affirme </w:t>
      </w:r>
      <w:r w:rsidR="00806958">
        <w:rPr>
          <w:rFonts w:ascii="Bookman Old Style" w:hAnsi="Bookman Old Style"/>
        </w:rPr>
        <w:t>disposer d’</w:t>
      </w:r>
      <w:r w:rsidR="00401075">
        <w:rPr>
          <w:rFonts w:ascii="Bookman Old Style" w:hAnsi="Bookman Old Style"/>
        </w:rPr>
        <w:t xml:space="preserve">assez </w:t>
      </w:r>
      <w:r w:rsidR="00806958">
        <w:rPr>
          <w:rFonts w:ascii="Bookman Old Style" w:hAnsi="Bookman Old Style"/>
        </w:rPr>
        <w:t xml:space="preserve">de moyens </w:t>
      </w:r>
      <w:r>
        <w:rPr>
          <w:rFonts w:ascii="Bookman Old Style" w:hAnsi="Bookman Old Style"/>
        </w:rPr>
        <w:t>(</w:t>
      </w:r>
      <w:r w:rsidR="00401075">
        <w:rPr>
          <w:rFonts w:ascii="Bookman Old Style" w:hAnsi="Bookman Old Style"/>
        </w:rPr>
        <w:t>28</w:t>
      </w:r>
      <w:r>
        <w:rPr>
          <w:rFonts w:ascii="Bookman Old Style" w:hAnsi="Bookman Old Style"/>
        </w:rPr>
        <w:t>)</w:t>
      </w:r>
      <w:r w:rsidR="00401075">
        <w:rPr>
          <w:rFonts w:ascii="Bookman Old Style" w:hAnsi="Bookman Old Style"/>
        </w:rPr>
        <w:t xml:space="preserve">, </w:t>
      </w:r>
      <w:r>
        <w:rPr>
          <w:rFonts w:ascii="Bookman Old Style" w:hAnsi="Bookman Old Style"/>
        </w:rPr>
        <w:t xml:space="preserve">alors que les autres (28) souhaitent être mieux équipés. </w:t>
      </w:r>
      <w:r w:rsidR="00442F66">
        <w:rPr>
          <w:rFonts w:ascii="Bookman Old Style" w:hAnsi="Bookman Old Style"/>
        </w:rPr>
        <w:t>Indiquant qu’ils n’étaient pas en mesure de</w:t>
      </w:r>
      <w:r w:rsidR="00806958">
        <w:rPr>
          <w:rFonts w:ascii="Bookman Old Style" w:hAnsi="Bookman Old Style"/>
        </w:rPr>
        <w:t xml:space="preserve"> répondre à l’enquête, cinq enseignants ont</w:t>
      </w:r>
      <w:r w:rsidR="00442F66">
        <w:rPr>
          <w:rFonts w:ascii="Bookman Old Style" w:hAnsi="Bookman Old Style"/>
        </w:rPr>
        <w:t xml:space="preserve"> </w:t>
      </w:r>
      <w:r w:rsidR="00806958">
        <w:rPr>
          <w:rFonts w:ascii="Bookman Old Style" w:hAnsi="Bookman Old Style"/>
        </w:rPr>
        <w:t>adressé un courrier pour expliquer leur sit</w:t>
      </w:r>
      <w:r w:rsidR="00442F66">
        <w:rPr>
          <w:rFonts w:ascii="Bookman Old Style" w:hAnsi="Bookman Old Style"/>
        </w:rPr>
        <w:t>u</w:t>
      </w:r>
      <w:r w:rsidR="00806958">
        <w:rPr>
          <w:rFonts w:ascii="Bookman Old Style" w:hAnsi="Bookman Old Style"/>
        </w:rPr>
        <w:t xml:space="preserve">ation d’indigence totale en </w:t>
      </w:r>
      <w:r w:rsidR="00442F66">
        <w:rPr>
          <w:rFonts w:ascii="Bookman Old Style" w:hAnsi="Bookman Old Style"/>
        </w:rPr>
        <w:t>termes de matériel. La demande reste donc très forte et l</w:t>
      </w:r>
      <w:r>
        <w:rPr>
          <w:rFonts w:ascii="Bookman Old Style" w:hAnsi="Bookman Old Style"/>
        </w:rPr>
        <w:t xml:space="preserve">es </w:t>
      </w:r>
      <w:r w:rsidR="00806958">
        <w:rPr>
          <w:rFonts w:ascii="Bookman Old Style" w:hAnsi="Bookman Old Style"/>
        </w:rPr>
        <w:t>équipement</w:t>
      </w:r>
      <w:r w:rsidR="00401075">
        <w:rPr>
          <w:rFonts w:ascii="Bookman Old Style" w:hAnsi="Bookman Old Style"/>
        </w:rPr>
        <w:t>s supplémentaires</w:t>
      </w:r>
      <w:r>
        <w:rPr>
          <w:rFonts w:ascii="Bookman Old Style" w:hAnsi="Bookman Old Style"/>
        </w:rPr>
        <w:t xml:space="preserve"> </w:t>
      </w:r>
      <w:r w:rsidR="00D37BFD">
        <w:rPr>
          <w:rFonts w:ascii="Bookman Old Style" w:hAnsi="Bookman Old Style"/>
        </w:rPr>
        <w:t xml:space="preserve">attendus </w:t>
      </w:r>
      <w:r>
        <w:rPr>
          <w:rFonts w:ascii="Bookman Old Style" w:hAnsi="Bookman Old Style"/>
        </w:rPr>
        <w:t xml:space="preserve">sont précisés </w:t>
      </w:r>
      <w:r w:rsidR="00442F66">
        <w:rPr>
          <w:rFonts w:ascii="Bookman Old Style" w:hAnsi="Bookman Old Style"/>
        </w:rPr>
        <w:t>24 fois dans l’enquête (Q51)</w:t>
      </w:r>
      <w:r>
        <w:rPr>
          <w:rFonts w:ascii="Bookman Old Style" w:hAnsi="Bookman Old Style"/>
        </w:rPr>
        <w:t xml:space="preserve"> : </w:t>
      </w:r>
      <w:r w:rsidR="00442F66">
        <w:rPr>
          <w:rFonts w:ascii="Bookman Old Style" w:hAnsi="Bookman Old Style"/>
        </w:rPr>
        <w:t>il est</w:t>
      </w:r>
      <w:r>
        <w:rPr>
          <w:rFonts w:ascii="Bookman Old Style" w:hAnsi="Bookman Old Style"/>
        </w:rPr>
        <w:t xml:space="preserve"> surtout </w:t>
      </w:r>
      <w:r w:rsidR="00442F66">
        <w:rPr>
          <w:rFonts w:ascii="Bookman Old Style" w:hAnsi="Bookman Old Style"/>
        </w:rPr>
        <w:t>question</w:t>
      </w:r>
      <w:r>
        <w:rPr>
          <w:rFonts w:ascii="Bookman Old Style" w:hAnsi="Bookman Old Style"/>
        </w:rPr>
        <w:t xml:space="preserve"> de </w:t>
      </w:r>
      <w:r w:rsidR="00B32FF2">
        <w:rPr>
          <w:rFonts w:ascii="Bookman Old Style" w:hAnsi="Bookman Old Style"/>
        </w:rPr>
        <w:t>Tableaux Blancs Interactifs (</w:t>
      </w:r>
      <w:r>
        <w:rPr>
          <w:rFonts w:ascii="Bookman Old Style" w:hAnsi="Bookman Old Style"/>
        </w:rPr>
        <w:t>TBI</w:t>
      </w:r>
      <w:r w:rsidR="00B32FF2">
        <w:rPr>
          <w:rFonts w:ascii="Bookman Old Style" w:hAnsi="Bookman Old Style"/>
        </w:rPr>
        <w:t>)</w:t>
      </w:r>
      <w:r>
        <w:rPr>
          <w:rFonts w:ascii="Bookman Old Style" w:hAnsi="Bookman Old Style"/>
        </w:rPr>
        <w:t xml:space="preserve"> (8x), d</w:t>
      </w:r>
      <w:r w:rsidR="00442F66">
        <w:rPr>
          <w:rFonts w:ascii="Bookman Old Style" w:hAnsi="Bookman Old Style"/>
        </w:rPr>
        <w:t>’</w:t>
      </w:r>
      <w:r>
        <w:rPr>
          <w:rFonts w:ascii="Bookman Old Style" w:hAnsi="Bookman Old Style"/>
        </w:rPr>
        <w:t>ordinateurs (11x)</w:t>
      </w:r>
      <w:r w:rsidR="00857225">
        <w:rPr>
          <w:rFonts w:ascii="Bookman Old Style" w:hAnsi="Bookman Old Style"/>
        </w:rPr>
        <w:t xml:space="preserve"> et </w:t>
      </w:r>
      <w:r w:rsidR="00442F66">
        <w:rPr>
          <w:rFonts w:ascii="Bookman Old Style" w:hAnsi="Bookman Old Style"/>
        </w:rPr>
        <w:t>d’</w:t>
      </w:r>
      <w:r w:rsidR="00857225">
        <w:rPr>
          <w:rFonts w:ascii="Bookman Old Style" w:hAnsi="Bookman Old Style"/>
        </w:rPr>
        <w:t>Internet en classe (6x)</w:t>
      </w:r>
      <w:r>
        <w:rPr>
          <w:rFonts w:ascii="Bookman Old Style" w:hAnsi="Bookman Old Style"/>
        </w:rPr>
        <w:t xml:space="preserve">. </w:t>
      </w:r>
      <w:r w:rsidR="00B54775">
        <w:rPr>
          <w:rFonts w:ascii="Bookman Old Style" w:hAnsi="Bookman Old Style"/>
        </w:rPr>
        <w:t xml:space="preserve">On notera que la disponibilité et la fiabilité d’un matériel déjà existant sont souvent questionnées (Q38 et Q49). </w:t>
      </w:r>
    </w:p>
    <w:p w14:paraId="11B56588" w14:textId="77777777" w:rsidR="00813840" w:rsidRDefault="00813840" w:rsidP="00813840">
      <w:pPr>
        <w:spacing w:after="0" w:line="240" w:lineRule="auto"/>
        <w:jc w:val="both"/>
        <w:rPr>
          <w:rFonts w:ascii="Bookman Old Style" w:hAnsi="Bookman Old Style"/>
        </w:rPr>
      </w:pPr>
    </w:p>
    <w:p w14:paraId="7704C188" w14:textId="484CDB77" w:rsidR="00AB1EB5" w:rsidRDefault="00806958" w:rsidP="003B5245">
      <w:pPr>
        <w:spacing w:after="0" w:line="240" w:lineRule="auto"/>
        <w:jc w:val="both"/>
        <w:rPr>
          <w:rFonts w:ascii="Bookman Old Style" w:hAnsi="Bookman Old Style"/>
        </w:rPr>
      </w:pPr>
      <w:r>
        <w:rPr>
          <w:rFonts w:ascii="Bookman Old Style" w:hAnsi="Bookman Old Style"/>
        </w:rPr>
        <w:t>L</w:t>
      </w:r>
      <w:r w:rsidR="00857225">
        <w:rPr>
          <w:rFonts w:ascii="Bookman Old Style" w:hAnsi="Bookman Old Style"/>
        </w:rPr>
        <w:t xml:space="preserve">es souhaits en matière de formation et d’accompagnement pédagogique </w:t>
      </w:r>
      <w:r w:rsidR="00813840">
        <w:rPr>
          <w:rFonts w:ascii="Bookman Old Style" w:hAnsi="Bookman Old Style"/>
        </w:rPr>
        <w:t xml:space="preserve">(Q52-23) </w:t>
      </w:r>
      <w:r w:rsidR="00857225">
        <w:rPr>
          <w:rFonts w:ascii="Bookman Old Style" w:hAnsi="Bookman Old Style"/>
        </w:rPr>
        <w:t xml:space="preserve">sont sans doute une des idées fortes qui se dégagent de l’enquête. </w:t>
      </w:r>
      <w:r w:rsidR="00813840">
        <w:rPr>
          <w:rFonts w:ascii="Bookman Old Style" w:hAnsi="Bookman Old Style"/>
        </w:rPr>
        <w:t xml:space="preserve">Le </w:t>
      </w:r>
      <w:r w:rsidR="00857225">
        <w:rPr>
          <w:rFonts w:ascii="Bookman Old Style" w:hAnsi="Bookman Old Style"/>
        </w:rPr>
        <w:t>to</w:t>
      </w:r>
      <w:r w:rsidR="00813840">
        <w:rPr>
          <w:rFonts w:ascii="Bookman Old Style" w:hAnsi="Bookman Old Style"/>
        </w:rPr>
        <w:t>t</w:t>
      </w:r>
      <w:r w:rsidR="00857225">
        <w:rPr>
          <w:rFonts w:ascii="Bookman Old Style" w:hAnsi="Bookman Old Style"/>
        </w:rPr>
        <w:t xml:space="preserve">al </w:t>
      </w:r>
      <w:r w:rsidR="00813840">
        <w:rPr>
          <w:rFonts w:ascii="Bookman Old Style" w:hAnsi="Bookman Old Style"/>
        </w:rPr>
        <w:t>de 112 demandes exprimées se répartit comme suit :</w:t>
      </w:r>
      <w:r w:rsidR="00857225">
        <w:rPr>
          <w:rFonts w:ascii="Bookman Old Style" w:hAnsi="Bookman Old Style"/>
        </w:rPr>
        <w:t xml:space="preserve"> </w:t>
      </w:r>
      <w:r w:rsidR="00813840">
        <w:rPr>
          <w:rFonts w:ascii="Bookman Old Style" w:hAnsi="Bookman Old Style"/>
        </w:rPr>
        <w:t>formations sur l’</w:t>
      </w:r>
      <w:r w:rsidR="00401075">
        <w:rPr>
          <w:rFonts w:ascii="Bookman Old Style" w:hAnsi="Bookman Old Style"/>
        </w:rPr>
        <w:t>usage pédagogique</w:t>
      </w:r>
      <w:r w:rsidR="00857225">
        <w:rPr>
          <w:rFonts w:ascii="Bookman Old Style" w:hAnsi="Bookman Old Style"/>
        </w:rPr>
        <w:t xml:space="preserve"> des outils numériques</w:t>
      </w:r>
      <w:r w:rsidR="00401075">
        <w:rPr>
          <w:rFonts w:ascii="Bookman Old Style" w:hAnsi="Bookman Old Style"/>
        </w:rPr>
        <w:t xml:space="preserve"> </w:t>
      </w:r>
      <w:r w:rsidR="00813840">
        <w:rPr>
          <w:rFonts w:ascii="Bookman Old Style" w:hAnsi="Bookman Old Style"/>
        </w:rPr>
        <w:t>(</w:t>
      </w:r>
      <w:r w:rsidR="00401075">
        <w:rPr>
          <w:rFonts w:ascii="Bookman Old Style" w:hAnsi="Bookman Old Style"/>
        </w:rPr>
        <w:t>43x</w:t>
      </w:r>
      <w:r w:rsidR="00813840">
        <w:rPr>
          <w:rFonts w:ascii="Bookman Old Style" w:hAnsi="Bookman Old Style"/>
        </w:rPr>
        <w:t>), formations sur la maitrise technique des outils numériques (29x), aide d’un conseiller pédagogique (24x) ou d’un collègue (15x). Invités à préciser les outils pour lesquels ils souhaitent une formation spécifique</w:t>
      </w:r>
      <w:r w:rsidR="00AB1EB5">
        <w:rPr>
          <w:rFonts w:ascii="Bookman Old Style" w:hAnsi="Bookman Old Style"/>
        </w:rPr>
        <w:t xml:space="preserve"> </w:t>
      </w:r>
      <w:r w:rsidR="00813840">
        <w:rPr>
          <w:rFonts w:ascii="Bookman Old Style" w:hAnsi="Bookman Old Style"/>
        </w:rPr>
        <w:t>(</w:t>
      </w:r>
      <w:r w:rsidR="00401075">
        <w:rPr>
          <w:rFonts w:ascii="Bookman Old Style" w:hAnsi="Bookman Old Style"/>
        </w:rPr>
        <w:t>Q54-24</w:t>
      </w:r>
      <w:r w:rsidR="00813840">
        <w:rPr>
          <w:rFonts w:ascii="Bookman Old Style" w:hAnsi="Bookman Old Style"/>
        </w:rPr>
        <w:t>), les enseignants plébiscitent le TBI (23x) et insistent (8x) pour des formations spécialement centrées sur la discipline du français.</w:t>
      </w:r>
      <w:r w:rsidR="003B5245">
        <w:rPr>
          <w:rFonts w:ascii="Bookman Old Style" w:hAnsi="Bookman Old Style"/>
        </w:rPr>
        <w:t xml:space="preserve"> La moitié des répondants déclarent (Q13-8) n’avoir jamais suivi de formation en rapport avec le numérique, ce qui fait de nos romanistes un des groupes les plus mal lotis si on les compare avec l’ensemble de leurs collègues. En effet, </w:t>
      </w:r>
      <w:r w:rsidR="00AB1EB5">
        <w:rPr>
          <w:rFonts w:ascii="Bookman Old Style" w:hAnsi="Bookman Old Style"/>
        </w:rPr>
        <w:t>« </w:t>
      </w:r>
      <w:r w:rsidR="003B5245">
        <w:rPr>
          <w:rFonts w:ascii="Bookman Old Style" w:hAnsi="Bookman Old Style"/>
        </w:rPr>
        <w:t>g</w:t>
      </w:r>
      <w:r w:rsidR="00AB1EB5">
        <w:rPr>
          <w:rFonts w:ascii="Bookman Old Style" w:hAnsi="Bookman Old Style"/>
        </w:rPr>
        <w:t>lobalement, 23</w:t>
      </w:r>
      <w:r w:rsidR="00794720">
        <w:rPr>
          <w:rFonts w:ascii="Bookman Old Style" w:hAnsi="Bookman Old Style"/>
        </w:rPr>
        <w:t xml:space="preserve"> </w:t>
      </w:r>
      <w:r w:rsidR="00AB1EB5">
        <w:rPr>
          <w:rFonts w:ascii="Bookman Old Style" w:hAnsi="Bookman Old Style"/>
        </w:rPr>
        <w:t>% des professeurs [toutes fonctions] déclarent n’avoir jamais suivi aucune formation au numérique, quel qu’en soit le sujet</w:t>
      </w:r>
      <w:r w:rsidR="008F4AA1">
        <w:rPr>
          <w:rFonts w:ascii="Bookman Old Style" w:hAnsi="Bookman Old Style"/>
        </w:rPr>
        <w:t xml:space="preserve"> </w:t>
      </w:r>
      <w:r w:rsidR="00AB1EB5">
        <w:rPr>
          <w:rFonts w:ascii="Bookman Old Style" w:hAnsi="Bookman Old Style"/>
        </w:rPr>
        <w:t xml:space="preserve">» </w:t>
      </w:r>
      <w:r w:rsidR="003B5245">
        <w:rPr>
          <w:rFonts w:ascii="Bookman Old Style" w:hAnsi="Bookman Old Style"/>
        </w:rPr>
        <w:t>(Delacharlerie</w:t>
      </w:r>
      <w:r w:rsidR="00F467A6">
        <w:rPr>
          <w:rFonts w:ascii="Bookman Old Style" w:hAnsi="Bookman Old Style"/>
        </w:rPr>
        <w:t xml:space="preserve"> </w:t>
      </w:r>
      <w:r w:rsidR="00F467A6" w:rsidRPr="00F467A6">
        <w:rPr>
          <w:rFonts w:ascii="Bookman Old Style" w:hAnsi="Bookman Old Style"/>
          <w:i/>
        </w:rPr>
        <w:t>et al</w:t>
      </w:r>
      <w:r w:rsidR="008F4AA1">
        <w:rPr>
          <w:rFonts w:ascii="Bookman Old Style" w:hAnsi="Bookman Old Style"/>
          <w:i/>
        </w:rPr>
        <w:t>.</w:t>
      </w:r>
      <w:r w:rsidR="003B5245">
        <w:rPr>
          <w:rFonts w:ascii="Bookman Old Style" w:hAnsi="Bookman Old Style"/>
        </w:rPr>
        <w:t>, 2018</w:t>
      </w:r>
      <w:r w:rsidR="0074712A">
        <w:rPr>
          <w:rFonts w:ascii="Bookman Old Style" w:hAnsi="Bookman Old Style"/>
        </w:rPr>
        <w:t>, p.</w:t>
      </w:r>
      <w:r w:rsidR="003B5245">
        <w:rPr>
          <w:rFonts w:ascii="Bookman Old Style" w:hAnsi="Bookman Old Style"/>
        </w:rPr>
        <w:t xml:space="preserve"> 50).</w:t>
      </w:r>
    </w:p>
    <w:p w14:paraId="0C818847" w14:textId="77777777" w:rsidR="00401075" w:rsidRDefault="00401075" w:rsidP="00401075">
      <w:pPr>
        <w:spacing w:after="0" w:line="240" w:lineRule="auto"/>
        <w:rPr>
          <w:rFonts w:ascii="Bookman Old Style" w:hAnsi="Bookman Old Style"/>
        </w:rPr>
      </w:pPr>
    </w:p>
    <w:p w14:paraId="6055C7A9" w14:textId="18FAA669" w:rsidR="008026D5" w:rsidRPr="0045792B" w:rsidRDefault="00806958" w:rsidP="008026D5">
      <w:pPr>
        <w:spacing w:after="0" w:line="240" w:lineRule="auto"/>
        <w:jc w:val="both"/>
        <w:rPr>
          <w:rFonts w:ascii="Bookman Old Style" w:hAnsi="Bookman Old Style"/>
        </w:rPr>
      </w:pPr>
      <w:r>
        <w:rPr>
          <w:rFonts w:ascii="Bookman Old Style" w:hAnsi="Bookman Old Style"/>
        </w:rPr>
        <w:t xml:space="preserve">L’ensemble de </w:t>
      </w:r>
      <w:r w:rsidR="003B5245">
        <w:rPr>
          <w:rFonts w:ascii="Bookman Old Style" w:hAnsi="Bookman Old Style"/>
        </w:rPr>
        <w:t xml:space="preserve">notre </w:t>
      </w:r>
      <w:r>
        <w:rPr>
          <w:rFonts w:ascii="Bookman Old Style" w:hAnsi="Bookman Old Style"/>
        </w:rPr>
        <w:t xml:space="preserve">échantillon révèle un certain nombre d’enseignants </w:t>
      </w:r>
      <w:r w:rsidR="002408CF">
        <w:rPr>
          <w:rFonts w:ascii="Bookman Old Style" w:hAnsi="Bookman Old Style"/>
        </w:rPr>
        <w:t>plutôt</w:t>
      </w:r>
      <w:r>
        <w:rPr>
          <w:rFonts w:ascii="Bookman Old Style" w:hAnsi="Bookman Old Style"/>
        </w:rPr>
        <w:t xml:space="preserve"> technophiles (24</w:t>
      </w:r>
      <w:r w:rsidR="002408CF">
        <w:rPr>
          <w:rFonts w:ascii="Bookman Old Style" w:hAnsi="Bookman Old Style"/>
        </w:rPr>
        <w:t>, soit 40</w:t>
      </w:r>
      <w:r w:rsidR="00794720">
        <w:rPr>
          <w:rFonts w:ascii="Bookman Old Style" w:hAnsi="Bookman Old Style"/>
        </w:rPr>
        <w:t xml:space="preserve"> </w:t>
      </w:r>
      <w:r w:rsidR="002408CF">
        <w:rPr>
          <w:rFonts w:ascii="Bookman Old Style" w:hAnsi="Bookman Old Style"/>
        </w:rPr>
        <w:t>%</w:t>
      </w:r>
      <w:r>
        <w:rPr>
          <w:rFonts w:ascii="Bookman Old Style" w:hAnsi="Bookman Old Style"/>
        </w:rPr>
        <w:t>) dont la plupart (16</w:t>
      </w:r>
      <w:r w:rsidR="00B32FF2">
        <w:rPr>
          <w:rFonts w:ascii="Bookman Old Style" w:hAnsi="Bookman Old Style"/>
        </w:rPr>
        <w:t>, soit 26%</w:t>
      </w:r>
      <w:r>
        <w:rPr>
          <w:rFonts w:ascii="Bookman Old Style" w:hAnsi="Bookman Old Style"/>
        </w:rPr>
        <w:t>) recourent beaucoup aux écrans, sans pour autant dépasser</w:t>
      </w:r>
      <w:r w:rsidR="00401075">
        <w:rPr>
          <w:rFonts w:ascii="Bookman Old Style" w:hAnsi="Bookman Old Style"/>
        </w:rPr>
        <w:t xml:space="preserve"> l</w:t>
      </w:r>
      <w:r>
        <w:rPr>
          <w:rFonts w:ascii="Bookman Old Style" w:hAnsi="Bookman Old Style"/>
        </w:rPr>
        <w:t xml:space="preserve">a simple </w:t>
      </w:r>
      <w:r w:rsidR="00401075">
        <w:rPr>
          <w:rFonts w:ascii="Bookman Old Style" w:hAnsi="Bookman Old Style"/>
        </w:rPr>
        <w:t>activité de projection</w:t>
      </w:r>
      <w:r>
        <w:rPr>
          <w:rFonts w:ascii="Bookman Old Style" w:hAnsi="Bookman Old Style"/>
        </w:rPr>
        <w:t>.</w:t>
      </w:r>
      <w:r w:rsidR="002408CF">
        <w:rPr>
          <w:rFonts w:ascii="Bookman Old Style" w:hAnsi="Bookman Old Style"/>
        </w:rPr>
        <w:t xml:space="preserve"> </w:t>
      </w:r>
      <w:r w:rsidR="00D37BFD">
        <w:rPr>
          <w:rFonts w:ascii="Bookman Old Style" w:hAnsi="Bookman Old Style"/>
        </w:rPr>
        <w:t>Seuls q</w:t>
      </w:r>
      <w:r w:rsidR="00401075">
        <w:rPr>
          <w:rFonts w:ascii="Bookman Old Style" w:hAnsi="Bookman Old Style"/>
        </w:rPr>
        <w:t>uelques technophiles très numérisés</w:t>
      </w:r>
      <w:r>
        <w:rPr>
          <w:rFonts w:ascii="Bookman Old Style" w:hAnsi="Bookman Old Style"/>
        </w:rPr>
        <w:t xml:space="preserve"> (8</w:t>
      </w:r>
      <w:r w:rsidR="002408CF">
        <w:rPr>
          <w:rFonts w:ascii="Bookman Old Style" w:hAnsi="Bookman Old Style"/>
        </w:rPr>
        <w:t>, soit 13</w:t>
      </w:r>
      <w:r w:rsidR="00794720">
        <w:rPr>
          <w:rFonts w:ascii="Bookman Old Style" w:hAnsi="Bookman Old Style"/>
        </w:rPr>
        <w:t xml:space="preserve"> </w:t>
      </w:r>
      <w:r w:rsidR="002408CF">
        <w:rPr>
          <w:rFonts w:ascii="Bookman Old Style" w:hAnsi="Bookman Old Style"/>
        </w:rPr>
        <w:t>%</w:t>
      </w:r>
      <w:r>
        <w:rPr>
          <w:rFonts w:ascii="Bookman Old Style" w:hAnsi="Bookman Old Style"/>
        </w:rPr>
        <w:t>) se singularisent par des pratiques qui dépassent</w:t>
      </w:r>
      <w:r w:rsidR="002408CF">
        <w:rPr>
          <w:rFonts w:ascii="Bookman Old Style" w:hAnsi="Bookman Old Style"/>
        </w:rPr>
        <w:t xml:space="preserve"> régulièrement</w:t>
      </w:r>
      <w:r w:rsidR="00442F66">
        <w:rPr>
          <w:rFonts w:ascii="Bookman Old Style" w:hAnsi="Bookman Old Style"/>
        </w:rPr>
        <w:t> </w:t>
      </w:r>
      <w:r w:rsidR="006674B3">
        <w:rPr>
          <w:rFonts w:ascii="Bookman Old Style" w:hAnsi="Bookman Old Style"/>
        </w:rPr>
        <w:t xml:space="preserve">la </w:t>
      </w:r>
      <w:r w:rsidR="007A61E2">
        <w:rPr>
          <w:rFonts w:ascii="Bookman Old Style" w:hAnsi="Bookman Old Style"/>
        </w:rPr>
        <w:t>« </w:t>
      </w:r>
      <w:r w:rsidR="006674B3">
        <w:rPr>
          <w:rFonts w:ascii="Bookman Old Style" w:hAnsi="Bookman Old Style"/>
        </w:rPr>
        <w:t>consommation passive</w:t>
      </w:r>
      <w:r w:rsidR="007A61E2">
        <w:rPr>
          <w:rFonts w:ascii="Bookman Old Style" w:hAnsi="Bookman Old Style"/>
        </w:rPr>
        <w:t> » (Romero &amp; Laferrière, 2015).</w:t>
      </w:r>
      <w:r w:rsidR="00A92BC4">
        <w:rPr>
          <w:rFonts w:ascii="Bookman Old Style" w:hAnsi="Bookman Old Style"/>
        </w:rPr>
        <w:t xml:space="preserve"> </w:t>
      </w:r>
      <w:r w:rsidR="008026D5">
        <w:rPr>
          <w:rFonts w:ascii="Bookman Old Style" w:hAnsi="Bookman Old Style"/>
        </w:rPr>
        <w:t>Ce constat fait écho à celui d</w:t>
      </w:r>
      <w:r w:rsidR="00794720">
        <w:rPr>
          <w:rFonts w:ascii="Bookman Old Style" w:hAnsi="Bookman Old Style"/>
        </w:rPr>
        <w:t>e</w:t>
      </w:r>
      <w:r w:rsidR="008026D5">
        <w:rPr>
          <w:rFonts w:ascii="Bookman Old Style" w:hAnsi="Bookman Old Style"/>
        </w:rPr>
        <w:t xml:space="preserve"> Hechtermans (2018) qui met</w:t>
      </w:r>
      <w:r w:rsidR="002925DA">
        <w:rPr>
          <w:rFonts w:ascii="Bookman Old Style" w:hAnsi="Bookman Old Style"/>
        </w:rPr>
        <w:t>tait</w:t>
      </w:r>
      <w:r w:rsidR="008026D5">
        <w:rPr>
          <w:rFonts w:ascii="Bookman Old Style" w:hAnsi="Bookman Old Style"/>
        </w:rPr>
        <w:t xml:space="preserve"> en lumière </w:t>
      </w:r>
      <w:r w:rsidR="00CC2248">
        <w:rPr>
          <w:rFonts w:ascii="Bookman Old Style" w:hAnsi="Bookman Old Style"/>
        </w:rPr>
        <w:t>d</w:t>
      </w:r>
      <w:r w:rsidR="008026D5">
        <w:rPr>
          <w:rFonts w:ascii="Bookman Old Style" w:hAnsi="Bookman Old Style"/>
        </w:rPr>
        <w:t xml:space="preserve">es pratiques des enseignants de français surtout </w:t>
      </w:r>
      <w:r w:rsidR="00CC2248">
        <w:rPr>
          <w:rFonts w:ascii="Bookman Old Style" w:hAnsi="Bookman Old Style"/>
        </w:rPr>
        <w:t>fondées sur la</w:t>
      </w:r>
      <w:r w:rsidR="008026D5">
        <w:rPr>
          <w:rFonts w:ascii="Bookman Old Style" w:hAnsi="Bookman Old Style"/>
        </w:rPr>
        <w:t xml:space="preserve"> consommation passive, alors que les outils numériques rest</w:t>
      </w:r>
      <w:r w:rsidR="002925DA">
        <w:rPr>
          <w:rFonts w:ascii="Bookman Old Style" w:hAnsi="Bookman Old Style"/>
        </w:rPr>
        <w:t>ai</w:t>
      </w:r>
      <w:r w:rsidR="008026D5">
        <w:rPr>
          <w:rFonts w:ascii="Bookman Old Style" w:hAnsi="Bookman Old Style"/>
        </w:rPr>
        <w:t xml:space="preserve">ent peu utilisés pour des tâches participatives. </w:t>
      </w:r>
    </w:p>
    <w:p w14:paraId="55D97D41" w14:textId="77777777" w:rsidR="008026D5" w:rsidRDefault="008026D5" w:rsidP="00CC3711">
      <w:pPr>
        <w:spacing w:after="0" w:line="240" w:lineRule="auto"/>
        <w:jc w:val="both"/>
        <w:rPr>
          <w:rFonts w:ascii="Bookman Old Style" w:hAnsi="Bookman Old Style"/>
        </w:rPr>
      </w:pPr>
    </w:p>
    <w:p w14:paraId="13A6FECF" w14:textId="65C61BDB" w:rsidR="00AB1EB5" w:rsidRDefault="00A92BC4" w:rsidP="00CC3711">
      <w:pPr>
        <w:spacing w:after="0" w:line="240" w:lineRule="auto"/>
        <w:jc w:val="both"/>
        <w:rPr>
          <w:rFonts w:ascii="Bookman Old Style" w:hAnsi="Bookman Old Style"/>
        </w:rPr>
      </w:pPr>
      <w:r>
        <w:rPr>
          <w:rFonts w:ascii="Bookman Old Style" w:hAnsi="Bookman Old Style"/>
        </w:rPr>
        <w:t xml:space="preserve">Notre enquête </w:t>
      </w:r>
      <w:r w:rsidR="007A61E2">
        <w:rPr>
          <w:rFonts w:ascii="Bookman Old Style" w:hAnsi="Bookman Old Style"/>
        </w:rPr>
        <w:t>décrit</w:t>
      </w:r>
      <w:r>
        <w:rPr>
          <w:rFonts w:ascii="Bookman Old Style" w:hAnsi="Bookman Old Style"/>
        </w:rPr>
        <w:t xml:space="preserve"> donc un </w:t>
      </w:r>
      <w:r w:rsidR="007A61E2">
        <w:rPr>
          <w:rFonts w:ascii="Bookman Old Style" w:hAnsi="Bookman Old Style"/>
        </w:rPr>
        <w:t>contexte</w:t>
      </w:r>
      <w:r>
        <w:rPr>
          <w:rFonts w:ascii="Bookman Old Style" w:hAnsi="Bookman Old Style"/>
        </w:rPr>
        <w:t xml:space="preserve"> </w:t>
      </w:r>
      <w:r w:rsidR="00CC3711">
        <w:rPr>
          <w:rFonts w:ascii="Bookman Old Style" w:hAnsi="Bookman Old Style"/>
        </w:rPr>
        <w:t xml:space="preserve">privilégié, </w:t>
      </w:r>
      <w:r>
        <w:rPr>
          <w:rFonts w:ascii="Bookman Old Style" w:hAnsi="Bookman Old Style"/>
        </w:rPr>
        <w:t xml:space="preserve">où le numérique semble </w:t>
      </w:r>
      <w:r w:rsidR="007A61E2">
        <w:rPr>
          <w:rFonts w:ascii="Bookman Old Style" w:hAnsi="Bookman Old Style"/>
        </w:rPr>
        <w:t>relativement bien implanté</w:t>
      </w:r>
      <w:r w:rsidR="008026D5">
        <w:rPr>
          <w:rFonts w:ascii="Bookman Old Style" w:hAnsi="Bookman Old Style"/>
        </w:rPr>
        <w:t xml:space="preserve"> et </w:t>
      </w:r>
      <w:r w:rsidR="00CC2248">
        <w:rPr>
          <w:rFonts w:ascii="Bookman Old Style" w:hAnsi="Bookman Old Style"/>
        </w:rPr>
        <w:t xml:space="preserve">même </w:t>
      </w:r>
      <w:r w:rsidR="008026D5">
        <w:rPr>
          <w:rFonts w:ascii="Bookman Old Style" w:hAnsi="Bookman Old Style"/>
        </w:rPr>
        <w:t xml:space="preserve">déjà richement exploité par </w:t>
      </w:r>
      <w:r w:rsidR="002925DA">
        <w:rPr>
          <w:rFonts w:ascii="Bookman Old Style" w:hAnsi="Bookman Old Style"/>
        </w:rPr>
        <w:t>certains</w:t>
      </w:r>
      <w:r w:rsidR="008026D5">
        <w:rPr>
          <w:rFonts w:ascii="Bookman Old Style" w:hAnsi="Bookman Old Style"/>
        </w:rPr>
        <w:t xml:space="preserve"> acteurs</w:t>
      </w:r>
      <w:r>
        <w:rPr>
          <w:rFonts w:ascii="Bookman Old Style" w:hAnsi="Bookman Old Style"/>
        </w:rPr>
        <w:t xml:space="preserve">, </w:t>
      </w:r>
      <w:r w:rsidR="002925DA">
        <w:rPr>
          <w:rFonts w:ascii="Bookman Old Style" w:hAnsi="Bookman Old Style"/>
        </w:rPr>
        <w:t>alors que,</w:t>
      </w:r>
      <w:r>
        <w:rPr>
          <w:rFonts w:ascii="Bookman Old Style" w:hAnsi="Bookman Old Style"/>
        </w:rPr>
        <w:t xml:space="preserve"> </w:t>
      </w:r>
      <w:r w:rsidR="007A61E2">
        <w:rPr>
          <w:rFonts w:ascii="Bookman Old Style" w:hAnsi="Bookman Old Style"/>
        </w:rPr>
        <w:t xml:space="preserve">selon le </w:t>
      </w:r>
      <w:r w:rsidR="007A61E2" w:rsidRPr="00A92BC4">
        <w:rPr>
          <w:rFonts w:ascii="Bookman Old Style" w:hAnsi="Bookman Old Style"/>
          <w:i/>
        </w:rPr>
        <w:t>Baromètre Digital Wallonia</w:t>
      </w:r>
      <w:r w:rsidR="007A61E2">
        <w:rPr>
          <w:rFonts w:ascii="Bookman Old Style" w:hAnsi="Bookman Old Style"/>
        </w:rPr>
        <w:t xml:space="preserve"> (</w:t>
      </w:r>
      <w:r w:rsidR="00AB1EB5">
        <w:rPr>
          <w:rFonts w:ascii="Bookman Old Style" w:hAnsi="Bookman Old Style"/>
        </w:rPr>
        <w:t>Delacharlerie</w:t>
      </w:r>
      <w:r w:rsidR="00F467A6">
        <w:rPr>
          <w:rFonts w:ascii="Bookman Old Style" w:hAnsi="Bookman Old Style"/>
        </w:rPr>
        <w:t xml:space="preserve"> </w:t>
      </w:r>
      <w:r w:rsidR="00F467A6" w:rsidRPr="00F467A6">
        <w:rPr>
          <w:rFonts w:ascii="Bookman Old Style" w:hAnsi="Bookman Old Style"/>
          <w:i/>
        </w:rPr>
        <w:t>et al</w:t>
      </w:r>
      <w:r w:rsidR="008F4AA1">
        <w:rPr>
          <w:rFonts w:ascii="Bookman Old Style" w:hAnsi="Bookman Old Style"/>
          <w:i/>
        </w:rPr>
        <w:t>.</w:t>
      </w:r>
      <w:r w:rsidR="00AB1EB5">
        <w:rPr>
          <w:rFonts w:ascii="Bookman Old Style" w:hAnsi="Bookman Old Style"/>
        </w:rPr>
        <w:t xml:space="preserve">, </w:t>
      </w:r>
      <w:r w:rsidR="007A61E2">
        <w:rPr>
          <w:rFonts w:ascii="Bookman Old Style" w:hAnsi="Bookman Old Style"/>
        </w:rPr>
        <w:t>2018</w:t>
      </w:r>
      <w:r w:rsidR="0074712A">
        <w:rPr>
          <w:rFonts w:ascii="Bookman Old Style" w:hAnsi="Bookman Old Style"/>
        </w:rPr>
        <w:t>, p.</w:t>
      </w:r>
      <w:r w:rsidR="007A61E2">
        <w:rPr>
          <w:rFonts w:ascii="Bookman Old Style" w:hAnsi="Bookman Old Style"/>
        </w:rPr>
        <w:t xml:space="preserve"> 23), « seulement</w:t>
      </w:r>
      <w:r>
        <w:rPr>
          <w:rFonts w:ascii="Bookman Old Style" w:hAnsi="Bookman Old Style"/>
        </w:rPr>
        <w:t xml:space="preserve"> 40</w:t>
      </w:r>
      <w:r w:rsidR="00794720">
        <w:rPr>
          <w:rFonts w:ascii="Bookman Old Style" w:hAnsi="Bookman Old Style"/>
        </w:rPr>
        <w:t xml:space="preserve"> </w:t>
      </w:r>
      <w:r>
        <w:rPr>
          <w:rFonts w:ascii="Bookman Old Style" w:hAnsi="Bookman Old Style"/>
        </w:rPr>
        <w:t>% des enseignants</w:t>
      </w:r>
      <w:r w:rsidR="007A61E2">
        <w:rPr>
          <w:rFonts w:ascii="Bookman Old Style" w:hAnsi="Bookman Old Style"/>
        </w:rPr>
        <w:t xml:space="preserve"> [toutes fonctions confondues]</w:t>
      </w:r>
      <w:r>
        <w:rPr>
          <w:rFonts w:ascii="Bookman Old Style" w:hAnsi="Bookman Old Style"/>
        </w:rPr>
        <w:t xml:space="preserve"> auraient déjà utilisé le</w:t>
      </w:r>
      <w:r w:rsidR="00CC3711">
        <w:rPr>
          <w:rFonts w:ascii="Bookman Old Style" w:hAnsi="Bookman Old Style"/>
        </w:rPr>
        <w:t xml:space="preserve"> </w:t>
      </w:r>
      <w:r>
        <w:rPr>
          <w:rFonts w:ascii="Bookman Old Style" w:hAnsi="Bookman Old Style"/>
        </w:rPr>
        <w:t>numérique en classe.</w:t>
      </w:r>
      <w:r w:rsidR="00AB1EB5">
        <w:rPr>
          <w:rFonts w:ascii="Bookman Old Style" w:hAnsi="Bookman Old Style"/>
        </w:rPr>
        <w:t xml:space="preserve"> » </w:t>
      </w:r>
      <w:r w:rsidR="008026D5">
        <w:rPr>
          <w:rFonts w:ascii="Bookman Old Style" w:hAnsi="Bookman Old Style"/>
        </w:rPr>
        <w:t>Les</w:t>
      </w:r>
      <w:r w:rsidR="00AB1EB5">
        <w:rPr>
          <w:rFonts w:ascii="Bookman Old Style" w:hAnsi="Bookman Old Style"/>
        </w:rPr>
        <w:t xml:space="preserve"> pratiques</w:t>
      </w:r>
      <w:r w:rsidR="008026D5">
        <w:rPr>
          <w:rFonts w:ascii="Bookman Old Style" w:hAnsi="Bookman Old Style"/>
        </w:rPr>
        <w:t xml:space="preserve"> de ces derniers, comme celles de nos romanistes,</w:t>
      </w:r>
      <w:r w:rsidR="00AB1EB5">
        <w:rPr>
          <w:rFonts w:ascii="Bookman Old Style" w:hAnsi="Bookman Old Style"/>
        </w:rPr>
        <w:t xml:space="preserve"> </w:t>
      </w:r>
      <w:r w:rsidR="00465CF3">
        <w:rPr>
          <w:rFonts w:ascii="Bookman Old Style" w:hAnsi="Bookman Old Style"/>
        </w:rPr>
        <w:t>connaitraient</w:t>
      </w:r>
      <w:r w:rsidR="00AB1EB5">
        <w:rPr>
          <w:rFonts w:ascii="Bookman Old Style" w:hAnsi="Bookman Old Style"/>
        </w:rPr>
        <w:t xml:space="preserve"> une évolution, caractérisée par la stagnation des logiciels de présentation et de traitement de texte, et par l’augmentation de l’usage des ressources en ligne et de la communication Internet avec les élèves</w:t>
      </w:r>
      <w:r w:rsidR="00CC3711">
        <w:rPr>
          <w:rFonts w:ascii="Bookman Old Style" w:hAnsi="Bookman Old Style"/>
        </w:rPr>
        <w:t xml:space="preserve"> (Delacharlerie</w:t>
      </w:r>
      <w:r w:rsidR="00F467A6">
        <w:rPr>
          <w:rFonts w:ascii="Bookman Old Style" w:hAnsi="Bookman Old Style"/>
        </w:rPr>
        <w:t xml:space="preserve"> </w:t>
      </w:r>
      <w:r w:rsidR="00F467A6" w:rsidRPr="00F467A6">
        <w:rPr>
          <w:rFonts w:ascii="Bookman Old Style" w:hAnsi="Bookman Old Style"/>
          <w:i/>
        </w:rPr>
        <w:t>et al</w:t>
      </w:r>
      <w:r w:rsidR="008F4AA1">
        <w:rPr>
          <w:rFonts w:ascii="Bookman Old Style" w:hAnsi="Bookman Old Style"/>
        </w:rPr>
        <w:t>.</w:t>
      </w:r>
      <w:r w:rsidR="00CC3711">
        <w:rPr>
          <w:rFonts w:ascii="Bookman Old Style" w:hAnsi="Bookman Old Style"/>
        </w:rPr>
        <w:t xml:space="preserve"> 2018</w:t>
      </w:r>
      <w:r w:rsidR="0074712A">
        <w:rPr>
          <w:rFonts w:ascii="Bookman Old Style" w:hAnsi="Bookman Old Style"/>
        </w:rPr>
        <w:t>, pp.</w:t>
      </w:r>
      <w:r w:rsidR="00CC3711">
        <w:rPr>
          <w:rFonts w:ascii="Bookman Old Style" w:hAnsi="Bookman Old Style"/>
        </w:rPr>
        <w:t xml:space="preserve"> 61-62).</w:t>
      </w:r>
      <w:r w:rsidR="00CC2248">
        <w:rPr>
          <w:rFonts w:ascii="Bookman Old Style" w:hAnsi="Bookman Old Style"/>
        </w:rPr>
        <w:t xml:space="preserve"> On observe ici un déplacement intéressant sur l’échelle de Romero et Laferrière (2015).</w:t>
      </w:r>
    </w:p>
    <w:p w14:paraId="0889F6A9" w14:textId="77777777" w:rsidR="00A92BC4" w:rsidRDefault="00AB1EB5" w:rsidP="00442F66">
      <w:pPr>
        <w:spacing w:after="0" w:line="240" w:lineRule="auto"/>
        <w:jc w:val="both"/>
        <w:rPr>
          <w:rFonts w:ascii="Bookman Old Style" w:hAnsi="Bookman Old Style"/>
        </w:rPr>
      </w:pPr>
      <w:r>
        <w:rPr>
          <w:rFonts w:ascii="Bookman Old Style" w:hAnsi="Bookman Old Style"/>
        </w:rPr>
        <w:t xml:space="preserve">  </w:t>
      </w:r>
    </w:p>
    <w:p w14:paraId="2FC8725C" w14:textId="015C3EE8" w:rsidR="003B5245" w:rsidRDefault="00442F66" w:rsidP="003B5245">
      <w:pPr>
        <w:spacing w:after="0" w:line="240" w:lineRule="auto"/>
        <w:jc w:val="both"/>
        <w:rPr>
          <w:rFonts w:ascii="Bookman Old Style" w:hAnsi="Bookman Old Style"/>
        </w:rPr>
      </w:pPr>
      <w:r>
        <w:rPr>
          <w:rFonts w:ascii="Bookman Old Style" w:hAnsi="Bookman Old Style"/>
        </w:rPr>
        <w:lastRenderedPageBreak/>
        <w:t>Dans l’analyse des corrélations</w:t>
      </w:r>
      <w:r>
        <w:rPr>
          <w:rStyle w:val="Appelnotedebasdep"/>
          <w:rFonts w:ascii="Bookman Old Style" w:hAnsi="Bookman Old Style"/>
        </w:rPr>
        <w:footnoteReference w:id="6"/>
      </w:r>
      <w:r w:rsidR="00465CF3">
        <w:rPr>
          <w:rFonts w:ascii="Bookman Old Style" w:hAnsi="Bookman Old Style"/>
        </w:rPr>
        <w:t xml:space="preserve"> entre les réponses aux questions,</w:t>
      </w:r>
      <w:r>
        <w:rPr>
          <w:rFonts w:ascii="Bookman Old Style" w:hAnsi="Bookman Old Style"/>
        </w:rPr>
        <w:t xml:space="preserve"> plusieurs facteurs semblent influencer les résultats en termes d’usage et pratiques numériques</w:t>
      </w:r>
      <w:r w:rsidR="00C34F82">
        <w:rPr>
          <w:rFonts w:ascii="Bookman Old Style" w:hAnsi="Bookman Old Style"/>
        </w:rPr>
        <w:t xml:space="preserve">. </w:t>
      </w:r>
      <w:r w:rsidR="00A92BC4">
        <w:rPr>
          <w:rFonts w:ascii="Bookman Old Style" w:hAnsi="Bookman Old Style"/>
        </w:rPr>
        <w:t xml:space="preserve">Selon le </w:t>
      </w:r>
      <w:r w:rsidR="00A92BC4" w:rsidRPr="00A92BC4">
        <w:rPr>
          <w:rFonts w:ascii="Bookman Old Style" w:hAnsi="Bookman Old Style"/>
          <w:i/>
        </w:rPr>
        <w:t>Baromètre Digital Wallonia</w:t>
      </w:r>
      <w:r w:rsidR="00A92BC4">
        <w:rPr>
          <w:rFonts w:ascii="Bookman Old Style" w:hAnsi="Bookman Old Style"/>
        </w:rPr>
        <w:t xml:space="preserve"> (</w:t>
      </w:r>
      <w:r w:rsidR="00F467A6">
        <w:rPr>
          <w:rFonts w:ascii="Bookman Old Style" w:hAnsi="Bookman Old Style"/>
        </w:rPr>
        <w:t xml:space="preserve">Delacharlerie </w:t>
      </w:r>
      <w:r w:rsidR="00F467A6" w:rsidRPr="00F467A6">
        <w:rPr>
          <w:rFonts w:ascii="Bookman Old Style" w:hAnsi="Bookman Old Style"/>
          <w:i/>
        </w:rPr>
        <w:t>et al</w:t>
      </w:r>
      <w:r w:rsidR="008F4AA1">
        <w:rPr>
          <w:rFonts w:ascii="Bookman Old Style" w:hAnsi="Bookman Old Style"/>
          <w:i/>
        </w:rPr>
        <w:t>.</w:t>
      </w:r>
      <w:r w:rsidR="00F467A6">
        <w:rPr>
          <w:rFonts w:ascii="Bookman Old Style" w:hAnsi="Bookman Old Style"/>
        </w:rPr>
        <w:t xml:space="preserve">, </w:t>
      </w:r>
      <w:r w:rsidR="00A92BC4">
        <w:rPr>
          <w:rFonts w:ascii="Bookman Old Style" w:hAnsi="Bookman Old Style"/>
        </w:rPr>
        <w:t>2018</w:t>
      </w:r>
      <w:r w:rsidR="0074712A">
        <w:rPr>
          <w:rFonts w:ascii="Bookman Old Style" w:hAnsi="Bookman Old Style"/>
        </w:rPr>
        <w:t>, p.</w:t>
      </w:r>
      <w:r w:rsidR="00A92BC4">
        <w:rPr>
          <w:rFonts w:ascii="Bookman Old Style" w:hAnsi="Bookman Old Style"/>
        </w:rPr>
        <w:t xml:space="preserve"> 11), </w:t>
      </w:r>
      <w:r w:rsidR="007A61E2">
        <w:rPr>
          <w:rFonts w:ascii="Bookman Old Style" w:hAnsi="Bookman Old Style"/>
        </w:rPr>
        <w:t>« </w:t>
      </w:r>
      <w:r w:rsidR="00A92BC4">
        <w:rPr>
          <w:rFonts w:ascii="Bookman Old Style" w:hAnsi="Bookman Old Style"/>
        </w:rPr>
        <w:t>trois variables [genre, ancienneté dans le métier, niveau et type d’enseignement] sont les plus déterminantes de l’usage du numérique en classe »</w:t>
      </w:r>
      <w:r w:rsidR="008F4AA1">
        <w:rPr>
          <w:rFonts w:ascii="Bookman Old Style" w:hAnsi="Bookman Old Style"/>
        </w:rPr>
        <w:t>.</w:t>
      </w:r>
      <w:r w:rsidR="00A92BC4">
        <w:rPr>
          <w:rFonts w:ascii="Bookman Old Style" w:hAnsi="Bookman Old Style"/>
        </w:rPr>
        <w:t xml:space="preserve"> Or, dans notre enquête</w:t>
      </w:r>
      <w:r w:rsidR="00C34F82">
        <w:rPr>
          <w:rFonts w:ascii="Bookman Old Style" w:hAnsi="Bookman Old Style"/>
        </w:rPr>
        <w:t xml:space="preserve">, </w:t>
      </w:r>
      <w:r w:rsidR="00465CF3">
        <w:rPr>
          <w:rFonts w:ascii="Bookman Old Style" w:hAnsi="Bookman Old Style"/>
        </w:rPr>
        <w:t xml:space="preserve">c’est au contraire </w:t>
      </w:r>
      <w:r>
        <w:rPr>
          <w:rFonts w:ascii="Bookman Old Style" w:hAnsi="Bookman Old Style"/>
        </w:rPr>
        <w:t>l</w:t>
      </w:r>
      <w:r w:rsidR="007A61E2">
        <w:rPr>
          <w:rFonts w:ascii="Bookman Old Style" w:hAnsi="Bookman Old Style"/>
        </w:rPr>
        <w:t>e critère de la</w:t>
      </w:r>
      <w:r>
        <w:rPr>
          <w:rFonts w:ascii="Bookman Old Style" w:hAnsi="Bookman Old Style"/>
        </w:rPr>
        <w:t xml:space="preserve"> tranche d’âge</w:t>
      </w:r>
      <w:r w:rsidR="006674B3">
        <w:rPr>
          <w:rFonts w:ascii="Bookman Old Style" w:hAnsi="Bookman Old Style"/>
        </w:rPr>
        <w:t xml:space="preserve"> (Q6-3)</w:t>
      </w:r>
      <w:r>
        <w:rPr>
          <w:rFonts w:ascii="Bookman Old Style" w:hAnsi="Bookman Old Style"/>
        </w:rPr>
        <w:t>, bien plus que l’ancienneté dans l’enseignement</w:t>
      </w:r>
      <w:r w:rsidR="006674B3">
        <w:rPr>
          <w:rFonts w:ascii="Bookman Old Style" w:hAnsi="Bookman Old Style"/>
        </w:rPr>
        <w:t xml:space="preserve"> (Q5-2)</w:t>
      </w:r>
      <w:r w:rsidR="00465CF3">
        <w:rPr>
          <w:rFonts w:ascii="Bookman Old Style" w:hAnsi="Bookman Old Style"/>
        </w:rPr>
        <w:t>, qui</w:t>
      </w:r>
      <w:r w:rsidR="007A61E2">
        <w:rPr>
          <w:rFonts w:ascii="Bookman Old Style" w:hAnsi="Bookman Old Style"/>
        </w:rPr>
        <w:t xml:space="preserve"> s’avère décisif :</w:t>
      </w:r>
      <w:r>
        <w:rPr>
          <w:rFonts w:ascii="Bookman Old Style" w:hAnsi="Bookman Old Style"/>
        </w:rPr>
        <w:t xml:space="preserve"> plus</w:t>
      </w:r>
      <w:r w:rsidR="00FE771A">
        <w:rPr>
          <w:rFonts w:ascii="Bookman Old Style" w:hAnsi="Bookman Old Style"/>
        </w:rPr>
        <w:t xml:space="preserve"> l’enseignant</w:t>
      </w:r>
      <w:r>
        <w:rPr>
          <w:rFonts w:ascii="Bookman Old Style" w:hAnsi="Bookman Old Style"/>
        </w:rPr>
        <w:t xml:space="preserve"> est </w:t>
      </w:r>
      <w:r w:rsidR="00FE771A">
        <w:rPr>
          <w:rFonts w:ascii="Bookman Old Style" w:hAnsi="Bookman Old Style"/>
        </w:rPr>
        <w:t>jeune</w:t>
      </w:r>
      <w:r>
        <w:rPr>
          <w:rFonts w:ascii="Bookman Old Style" w:hAnsi="Bookman Old Style"/>
        </w:rPr>
        <w:t xml:space="preserve">, plus </w:t>
      </w:r>
      <w:r w:rsidR="00FE771A">
        <w:rPr>
          <w:rFonts w:ascii="Bookman Old Style" w:hAnsi="Bookman Old Style"/>
        </w:rPr>
        <w:t>il</w:t>
      </w:r>
      <w:r>
        <w:rPr>
          <w:rFonts w:ascii="Bookman Old Style" w:hAnsi="Bookman Old Style"/>
        </w:rPr>
        <w:t xml:space="preserve"> a tendance à </w:t>
      </w:r>
      <w:r w:rsidR="00C34F82">
        <w:rPr>
          <w:rFonts w:ascii="Bookman Old Style" w:hAnsi="Bookman Old Style"/>
        </w:rPr>
        <w:t>recourir aux écrans pour montrer une œuvre et pour l’analyser ou pour effectuer une correction de copie d’élève.</w:t>
      </w:r>
      <w:r w:rsidR="003B5245">
        <w:rPr>
          <w:rFonts w:ascii="Bookman Old Style" w:hAnsi="Bookman Old Style"/>
        </w:rPr>
        <w:t xml:space="preserve"> Cette observation </w:t>
      </w:r>
      <w:r w:rsidR="006B341B">
        <w:rPr>
          <w:rFonts w:ascii="Bookman Old Style" w:hAnsi="Bookman Old Style"/>
        </w:rPr>
        <w:t>pourrait être</w:t>
      </w:r>
      <w:r w:rsidR="003B5245">
        <w:rPr>
          <w:rFonts w:ascii="Bookman Old Style" w:hAnsi="Bookman Old Style"/>
        </w:rPr>
        <w:t xml:space="preserve"> nuancée par celle du </w:t>
      </w:r>
      <w:r w:rsidR="003B5245" w:rsidRPr="003B5245">
        <w:rPr>
          <w:rFonts w:ascii="Bookman Old Style" w:hAnsi="Bookman Old Style"/>
          <w:i/>
        </w:rPr>
        <w:t>Baromètre Digital Walloni</w:t>
      </w:r>
      <w:r w:rsidR="003B5245">
        <w:rPr>
          <w:rFonts w:ascii="Bookman Old Style" w:hAnsi="Bookman Old Style"/>
          <w:i/>
        </w:rPr>
        <w:t>a</w:t>
      </w:r>
      <w:r w:rsidR="003B5245">
        <w:rPr>
          <w:rFonts w:ascii="Bookman Old Style" w:hAnsi="Bookman Old Style"/>
        </w:rPr>
        <w:t xml:space="preserve"> qui indique que, pour l’ensemble de la profession, « la classe d’âge la plus utilisatrice n’est pas la plus jeune mais celle des enseignants de 30 à 39 ans, et […] [que] l’usage diminue ensuite graduellement. » (Delacherlerie</w:t>
      </w:r>
      <w:r w:rsidR="00B7720A">
        <w:rPr>
          <w:rFonts w:ascii="Bookman Old Style" w:hAnsi="Bookman Old Style"/>
        </w:rPr>
        <w:t xml:space="preserve"> </w:t>
      </w:r>
      <w:r w:rsidR="00B7720A" w:rsidRPr="00B7720A">
        <w:rPr>
          <w:rFonts w:ascii="Bookman Old Style" w:hAnsi="Bookman Old Style"/>
          <w:i/>
        </w:rPr>
        <w:t>et al</w:t>
      </w:r>
      <w:r w:rsidR="008F4AA1">
        <w:rPr>
          <w:rFonts w:ascii="Bookman Old Style" w:hAnsi="Bookman Old Style"/>
          <w:i/>
        </w:rPr>
        <w:t>.</w:t>
      </w:r>
      <w:r w:rsidR="003B5245">
        <w:rPr>
          <w:rFonts w:ascii="Bookman Old Style" w:hAnsi="Bookman Old Style"/>
        </w:rPr>
        <w:t>, 2018</w:t>
      </w:r>
      <w:r w:rsidR="0074712A">
        <w:rPr>
          <w:rFonts w:ascii="Bookman Old Style" w:hAnsi="Bookman Old Style"/>
        </w:rPr>
        <w:t>, p.</w:t>
      </w:r>
      <w:r w:rsidR="003B5245">
        <w:rPr>
          <w:rFonts w:ascii="Bookman Old Style" w:hAnsi="Bookman Old Style"/>
        </w:rPr>
        <w:t xml:space="preserve"> 65).</w:t>
      </w:r>
    </w:p>
    <w:p w14:paraId="37D7F968" w14:textId="77777777" w:rsidR="00A92BC4" w:rsidRDefault="00A92BC4" w:rsidP="00A92BC4">
      <w:pPr>
        <w:spacing w:after="0" w:line="240" w:lineRule="auto"/>
        <w:jc w:val="both"/>
        <w:rPr>
          <w:rFonts w:ascii="Bookman Old Style" w:hAnsi="Bookman Old Style"/>
        </w:rPr>
      </w:pPr>
    </w:p>
    <w:p w14:paraId="7387D748" w14:textId="1140F2AC" w:rsidR="00401075" w:rsidRDefault="006674B3" w:rsidP="00A92BC4">
      <w:pPr>
        <w:spacing w:after="0" w:line="240" w:lineRule="auto"/>
        <w:jc w:val="both"/>
        <w:rPr>
          <w:rFonts w:ascii="Bookman Old Style" w:hAnsi="Bookman Old Style"/>
        </w:rPr>
      </w:pPr>
      <w:r>
        <w:rPr>
          <w:rFonts w:ascii="Bookman Old Style" w:hAnsi="Bookman Old Style"/>
        </w:rPr>
        <w:t xml:space="preserve">Un autre facteur, l’évaluation personnelle de la maitrise des outils (Q15-9), joue un rôle </w:t>
      </w:r>
      <w:r w:rsidR="002925DA">
        <w:rPr>
          <w:rFonts w:ascii="Bookman Old Style" w:hAnsi="Bookman Old Style"/>
        </w:rPr>
        <w:t>t</w:t>
      </w:r>
      <w:r w:rsidR="00AC4896">
        <w:rPr>
          <w:rFonts w:ascii="Bookman Old Style" w:hAnsi="Bookman Old Style"/>
        </w:rPr>
        <w:t xml:space="preserve">out à fait </w:t>
      </w:r>
      <w:r>
        <w:rPr>
          <w:rFonts w:ascii="Bookman Old Style" w:hAnsi="Bookman Old Style"/>
        </w:rPr>
        <w:t xml:space="preserve">déterminant : </w:t>
      </w:r>
      <w:r w:rsidR="005318AA">
        <w:rPr>
          <w:rFonts w:ascii="Bookman Old Style" w:hAnsi="Bookman Old Style"/>
        </w:rPr>
        <w:t>une</w:t>
      </w:r>
      <w:r>
        <w:rPr>
          <w:rFonts w:ascii="Bookman Old Style" w:hAnsi="Bookman Old Style"/>
        </w:rPr>
        <w:t xml:space="preserve"> corrélation positive significative démontre qu’il influence directement la plupart des pratiques</w:t>
      </w:r>
      <w:r w:rsidR="005318AA">
        <w:rPr>
          <w:rFonts w:ascii="Bookman Old Style" w:hAnsi="Bookman Old Style"/>
        </w:rPr>
        <w:t>.</w:t>
      </w:r>
      <w:r w:rsidR="002925DA">
        <w:rPr>
          <w:rFonts w:ascii="Bookman Old Style" w:hAnsi="Bookman Old Style"/>
        </w:rPr>
        <w:t xml:space="preserve"> Cette observation pose avec acuité une fois encore la question du déficit de formation</w:t>
      </w:r>
      <w:r w:rsidR="00794720">
        <w:rPr>
          <w:rFonts w:ascii="Bookman Old Style" w:hAnsi="Bookman Old Style"/>
        </w:rPr>
        <w:t xml:space="preserve"> initiale et continue</w:t>
      </w:r>
      <w:r w:rsidR="008F4AA1">
        <w:rPr>
          <w:rFonts w:ascii="Bookman Old Style" w:hAnsi="Bookman Old Style"/>
        </w:rPr>
        <w:t xml:space="preserve"> dans ce domaine</w:t>
      </w:r>
      <w:r w:rsidR="00794720">
        <w:rPr>
          <w:rFonts w:ascii="Bookman Old Style" w:hAnsi="Bookman Old Style"/>
        </w:rPr>
        <w:t>.</w:t>
      </w:r>
      <w:r w:rsidR="005318AA">
        <w:rPr>
          <w:rFonts w:ascii="Bookman Old Style" w:hAnsi="Bookman Old Style"/>
        </w:rPr>
        <w:t xml:space="preserve"> En comparaison, le niveau d’équipement (Q10-6) joue un rôle bien moins important en termes d’impact sur les pratiques et c’est sans doute </w:t>
      </w:r>
      <w:r w:rsidR="002925DA">
        <w:rPr>
          <w:rFonts w:ascii="Bookman Old Style" w:hAnsi="Bookman Old Style"/>
        </w:rPr>
        <w:t>une</w:t>
      </w:r>
      <w:r w:rsidR="005318AA">
        <w:rPr>
          <w:rFonts w:ascii="Bookman Old Style" w:hAnsi="Bookman Old Style"/>
        </w:rPr>
        <w:t xml:space="preserve"> surprise</w:t>
      </w:r>
      <w:r w:rsidR="00465CF3">
        <w:rPr>
          <w:rFonts w:ascii="Bookman Old Style" w:hAnsi="Bookman Old Style"/>
        </w:rPr>
        <w:t>.</w:t>
      </w:r>
      <w:r w:rsidR="00D37BFD">
        <w:rPr>
          <w:rFonts w:ascii="Bookman Old Style" w:hAnsi="Bookman Old Style"/>
        </w:rPr>
        <w:t xml:space="preserve"> </w:t>
      </w:r>
      <w:r w:rsidR="005318AA">
        <w:rPr>
          <w:rFonts w:ascii="Bookman Old Style" w:hAnsi="Bookman Old Style"/>
        </w:rPr>
        <w:t xml:space="preserve">  </w:t>
      </w:r>
      <w:r>
        <w:rPr>
          <w:rFonts w:ascii="Bookman Old Style" w:hAnsi="Bookman Old Style"/>
        </w:rPr>
        <w:t xml:space="preserve">  </w:t>
      </w:r>
      <w:r w:rsidR="00C34F82">
        <w:rPr>
          <w:rFonts w:ascii="Bookman Old Style" w:hAnsi="Bookman Old Style"/>
        </w:rPr>
        <w:t xml:space="preserve"> </w:t>
      </w:r>
      <w:r w:rsidR="00806958">
        <w:rPr>
          <w:rFonts w:ascii="Bookman Old Style" w:hAnsi="Bookman Old Style"/>
        </w:rPr>
        <w:t xml:space="preserve"> </w:t>
      </w:r>
    </w:p>
    <w:p w14:paraId="3D5AD074" w14:textId="77777777" w:rsidR="00401075" w:rsidRPr="006B3AA8" w:rsidRDefault="00401075" w:rsidP="00401075">
      <w:pPr>
        <w:spacing w:after="0" w:line="240" w:lineRule="auto"/>
        <w:rPr>
          <w:rFonts w:ascii="Bookman Old Style" w:hAnsi="Bookman Old Style"/>
        </w:rPr>
      </w:pPr>
    </w:p>
    <w:p w14:paraId="5FFBD02D" w14:textId="41F33CD9" w:rsidR="00A767D3" w:rsidRPr="00575A97" w:rsidRDefault="002A47E3" w:rsidP="00575A97">
      <w:pPr>
        <w:pStyle w:val="Paragraphedeliste"/>
        <w:numPr>
          <w:ilvl w:val="0"/>
          <w:numId w:val="11"/>
        </w:numPr>
        <w:spacing w:after="0" w:line="240" w:lineRule="auto"/>
        <w:ind w:left="426"/>
        <w:rPr>
          <w:rFonts w:ascii="Bookman Old Style" w:hAnsi="Bookman Old Style"/>
          <w:b/>
          <w:sz w:val="28"/>
          <w:szCs w:val="28"/>
        </w:rPr>
      </w:pPr>
      <w:r w:rsidRPr="00575A97">
        <w:rPr>
          <w:rFonts w:ascii="Bookman Old Style" w:hAnsi="Bookman Old Style"/>
          <w:b/>
          <w:sz w:val="28"/>
          <w:szCs w:val="28"/>
        </w:rPr>
        <w:t>L</w:t>
      </w:r>
      <w:r w:rsidR="00A767D3" w:rsidRPr="00575A97">
        <w:rPr>
          <w:rFonts w:ascii="Bookman Old Style" w:hAnsi="Bookman Old Style"/>
          <w:b/>
          <w:sz w:val="28"/>
          <w:szCs w:val="28"/>
        </w:rPr>
        <w:t>es programmes en FWB</w:t>
      </w:r>
    </w:p>
    <w:p w14:paraId="5A6E269D" w14:textId="77777777" w:rsidR="002A47E3" w:rsidRDefault="002A47E3" w:rsidP="00A767D3">
      <w:pPr>
        <w:spacing w:after="0" w:line="240" w:lineRule="auto"/>
        <w:rPr>
          <w:rFonts w:ascii="Bookman Old Style" w:hAnsi="Bookman Old Style"/>
        </w:rPr>
      </w:pPr>
    </w:p>
    <w:p w14:paraId="4ECC2DD3" w14:textId="7CC320CC" w:rsidR="00CF74B6" w:rsidRPr="00575A97" w:rsidRDefault="00CF74B6" w:rsidP="00575A97">
      <w:pPr>
        <w:pStyle w:val="Paragraphedeliste"/>
        <w:numPr>
          <w:ilvl w:val="1"/>
          <w:numId w:val="11"/>
        </w:numPr>
        <w:spacing w:after="0" w:line="240" w:lineRule="auto"/>
        <w:ind w:left="709"/>
        <w:rPr>
          <w:rFonts w:ascii="Bookman Old Style" w:hAnsi="Bookman Old Style"/>
          <w:b/>
          <w:sz w:val="24"/>
          <w:szCs w:val="24"/>
        </w:rPr>
      </w:pPr>
      <w:r w:rsidRPr="00575A97">
        <w:rPr>
          <w:rFonts w:ascii="Bookman Old Style" w:hAnsi="Bookman Old Style"/>
          <w:b/>
          <w:sz w:val="24"/>
          <w:szCs w:val="24"/>
        </w:rPr>
        <w:t>Petit coup de sonde</w:t>
      </w:r>
    </w:p>
    <w:p w14:paraId="0A06DADC" w14:textId="6B1F67B4" w:rsidR="00A767D3" w:rsidRDefault="002A47E3" w:rsidP="002A47E3">
      <w:pPr>
        <w:spacing w:after="0" w:line="240" w:lineRule="auto"/>
        <w:jc w:val="both"/>
        <w:rPr>
          <w:rFonts w:ascii="Bookman Old Style" w:hAnsi="Bookman Old Style"/>
        </w:rPr>
      </w:pPr>
      <w:r>
        <w:rPr>
          <w:rFonts w:ascii="Bookman Old Style" w:hAnsi="Bookman Old Style"/>
        </w:rPr>
        <w:t xml:space="preserve">Loin de nous la prétention de proposer </w:t>
      </w:r>
      <w:r w:rsidR="00AC4896">
        <w:rPr>
          <w:rFonts w:ascii="Bookman Old Style" w:hAnsi="Bookman Old Style"/>
        </w:rPr>
        <w:t xml:space="preserve">ici </w:t>
      </w:r>
      <w:r>
        <w:rPr>
          <w:rFonts w:ascii="Bookman Old Style" w:hAnsi="Bookman Old Style"/>
        </w:rPr>
        <w:t xml:space="preserve">une analyse détaillée du prescrit légal en ce qui concerne les usages du numérique. </w:t>
      </w:r>
      <w:r w:rsidR="00A906E6">
        <w:rPr>
          <w:rFonts w:ascii="Bookman Old Style" w:hAnsi="Bookman Old Style"/>
        </w:rPr>
        <w:t>N</w:t>
      </w:r>
      <w:r>
        <w:rPr>
          <w:rFonts w:ascii="Bookman Old Style" w:hAnsi="Bookman Old Style"/>
        </w:rPr>
        <w:t>ous avons voulu effectuer un coup de sonde grâce à une m</w:t>
      </w:r>
      <w:r w:rsidR="00A767D3">
        <w:rPr>
          <w:rFonts w:ascii="Bookman Old Style" w:hAnsi="Bookman Old Style"/>
        </w:rPr>
        <w:t>éthode</w:t>
      </w:r>
      <w:r>
        <w:rPr>
          <w:rFonts w:ascii="Bookman Old Style" w:hAnsi="Bookman Old Style"/>
        </w:rPr>
        <w:t xml:space="preserve"> simple mais objective</w:t>
      </w:r>
      <w:r w:rsidR="00A767D3">
        <w:rPr>
          <w:rFonts w:ascii="Bookman Old Style" w:hAnsi="Bookman Old Style"/>
        </w:rPr>
        <w:t> </w:t>
      </w:r>
      <w:r>
        <w:rPr>
          <w:rFonts w:ascii="Bookman Old Style" w:hAnsi="Bookman Old Style"/>
        </w:rPr>
        <w:t xml:space="preserve">qui consistait à </w:t>
      </w:r>
      <w:r w:rsidR="00A767D3">
        <w:rPr>
          <w:rFonts w:ascii="Bookman Old Style" w:hAnsi="Bookman Old Style"/>
        </w:rPr>
        <w:t>recherche</w:t>
      </w:r>
      <w:r>
        <w:rPr>
          <w:rFonts w:ascii="Bookman Old Style" w:hAnsi="Bookman Old Style"/>
        </w:rPr>
        <w:t>r</w:t>
      </w:r>
      <w:r w:rsidR="00A767D3">
        <w:rPr>
          <w:rFonts w:ascii="Bookman Old Style" w:hAnsi="Bookman Old Style"/>
        </w:rPr>
        <w:t xml:space="preserve"> </w:t>
      </w:r>
      <w:r>
        <w:rPr>
          <w:rFonts w:ascii="Bookman Old Style" w:hAnsi="Bookman Old Style"/>
        </w:rPr>
        <w:t>l</w:t>
      </w:r>
      <w:r w:rsidR="00A767D3">
        <w:rPr>
          <w:rFonts w:ascii="Bookman Old Style" w:hAnsi="Bookman Old Style"/>
        </w:rPr>
        <w:t xml:space="preserve">es occurrences de </w:t>
      </w:r>
      <w:r>
        <w:rPr>
          <w:rFonts w:ascii="Bookman Old Style" w:hAnsi="Bookman Old Style"/>
        </w:rPr>
        <w:t>dix</w:t>
      </w:r>
      <w:r w:rsidR="00A767D3">
        <w:rPr>
          <w:rFonts w:ascii="Bookman Old Style" w:hAnsi="Bookman Old Style"/>
        </w:rPr>
        <w:t xml:space="preserve"> mots-clés </w:t>
      </w:r>
      <w:r>
        <w:rPr>
          <w:rFonts w:ascii="Bookman Old Style" w:hAnsi="Bookman Old Style"/>
        </w:rPr>
        <w:t>dans quatre programmes récents</w:t>
      </w:r>
      <w:r w:rsidR="000409BD">
        <w:rPr>
          <w:rStyle w:val="Appelnotedebasdep"/>
          <w:rFonts w:ascii="Bookman Old Style" w:hAnsi="Bookman Old Style"/>
        </w:rPr>
        <w:footnoteReference w:id="7"/>
      </w:r>
      <w:r>
        <w:rPr>
          <w:rFonts w:ascii="Bookman Old Style" w:hAnsi="Bookman Old Style"/>
        </w:rPr>
        <w:t>. Les mots ou expressions « n</w:t>
      </w:r>
      <w:r w:rsidR="00A767D3">
        <w:rPr>
          <w:rFonts w:ascii="Bookman Old Style" w:hAnsi="Bookman Old Style"/>
        </w:rPr>
        <w:t xml:space="preserve">umérique, ordinateur, traitement de texte, logiciel, projecteur, projection, TBI, tablette, </w:t>
      </w:r>
      <w:r w:rsidR="00A767D3" w:rsidRPr="00575A97">
        <w:rPr>
          <w:rFonts w:ascii="Bookman Old Style" w:hAnsi="Bookman Old Style"/>
          <w:i/>
        </w:rPr>
        <w:t>smartphone</w:t>
      </w:r>
      <w:r w:rsidR="00A767D3">
        <w:rPr>
          <w:rFonts w:ascii="Bookman Old Style" w:hAnsi="Bookman Old Style"/>
        </w:rPr>
        <w:t>, Internet</w:t>
      </w:r>
      <w:r>
        <w:rPr>
          <w:rFonts w:ascii="Bookman Old Style" w:hAnsi="Bookman Old Style"/>
        </w:rPr>
        <w:t> » ont été recherchés dans les documents suivants :</w:t>
      </w:r>
    </w:p>
    <w:p w14:paraId="4406F048" w14:textId="77777777" w:rsidR="00A767D3" w:rsidRPr="006F4466" w:rsidRDefault="00A767D3" w:rsidP="00A767D3">
      <w:pPr>
        <w:pStyle w:val="Paragraphedeliste"/>
        <w:numPr>
          <w:ilvl w:val="0"/>
          <w:numId w:val="4"/>
        </w:numPr>
        <w:spacing w:after="0" w:line="240" w:lineRule="auto"/>
        <w:rPr>
          <w:rFonts w:ascii="Bookman Old Style" w:hAnsi="Bookman Old Style"/>
        </w:rPr>
      </w:pPr>
      <w:r w:rsidRPr="006F4466">
        <w:rPr>
          <w:rFonts w:ascii="Bookman Old Style" w:hAnsi="Bookman Old Style"/>
        </w:rPr>
        <w:t>Programme FESeC du qualifiant</w:t>
      </w:r>
      <w:r w:rsidR="002A47E3">
        <w:rPr>
          <w:rFonts w:ascii="Bookman Old Style" w:hAnsi="Bookman Old Style"/>
        </w:rPr>
        <w:t>,</w:t>
      </w:r>
      <w:r w:rsidRPr="006F4466">
        <w:rPr>
          <w:rFonts w:ascii="Bookman Old Style" w:hAnsi="Bookman Old Style"/>
        </w:rPr>
        <w:t xml:space="preserve"> </w:t>
      </w:r>
      <w:r w:rsidR="002A47E3">
        <w:rPr>
          <w:rFonts w:ascii="Bookman Old Style" w:hAnsi="Bookman Old Style"/>
        </w:rPr>
        <w:t>n°</w:t>
      </w:r>
      <w:r w:rsidRPr="006F4466">
        <w:rPr>
          <w:rFonts w:ascii="Bookman Old Style" w:hAnsi="Bookman Old Style"/>
        </w:rPr>
        <w:t xml:space="preserve"> D/2014/7362/3/19</w:t>
      </w:r>
    </w:p>
    <w:p w14:paraId="593CC323" w14:textId="77777777" w:rsidR="00A767D3" w:rsidRPr="006F4466" w:rsidRDefault="00A767D3" w:rsidP="00A767D3">
      <w:pPr>
        <w:pStyle w:val="Paragraphedeliste"/>
        <w:numPr>
          <w:ilvl w:val="0"/>
          <w:numId w:val="4"/>
        </w:numPr>
        <w:spacing w:after="0" w:line="240" w:lineRule="auto"/>
        <w:rPr>
          <w:rFonts w:ascii="Bookman Old Style" w:hAnsi="Bookman Old Style"/>
        </w:rPr>
      </w:pPr>
      <w:r w:rsidRPr="006F4466">
        <w:rPr>
          <w:rFonts w:ascii="Bookman Old Style" w:hAnsi="Bookman Old Style"/>
        </w:rPr>
        <w:t>Programme FESeC transition 2</w:t>
      </w:r>
      <w:r w:rsidRPr="006F4466">
        <w:rPr>
          <w:rFonts w:ascii="Bookman Old Style" w:hAnsi="Bookman Old Style"/>
          <w:vertAlign w:val="superscript"/>
        </w:rPr>
        <w:t>e</w:t>
      </w:r>
      <w:r w:rsidRPr="006F4466">
        <w:rPr>
          <w:rFonts w:ascii="Bookman Old Style" w:hAnsi="Bookman Old Style"/>
        </w:rPr>
        <w:t xml:space="preserve"> degré</w:t>
      </w:r>
      <w:r w:rsidR="002A47E3">
        <w:rPr>
          <w:rFonts w:ascii="Bookman Old Style" w:hAnsi="Bookman Old Style"/>
        </w:rPr>
        <w:t>,</w:t>
      </w:r>
      <w:r w:rsidRPr="006F4466">
        <w:rPr>
          <w:rFonts w:ascii="Bookman Old Style" w:hAnsi="Bookman Old Style"/>
        </w:rPr>
        <w:t xml:space="preserve"> n° D/2018/7362/3/09</w:t>
      </w:r>
    </w:p>
    <w:p w14:paraId="0B16EC69" w14:textId="77777777" w:rsidR="00A767D3" w:rsidRPr="006F4466" w:rsidRDefault="00A767D3" w:rsidP="00A767D3">
      <w:pPr>
        <w:pStyle w:val="Paragraphedeliste"/>
        <w:numPr>
          <w:ilvl w:val="0"/>
          <w:numId w:val="4"/>
        </w:numPr>
        <w:spacing w:after="0" w:line="240" w:lineRule="auto"/>
        <w:rPr>
          <w:rFonts w:ascii="Bookman Old Style" w:hAnsi="Bookman Old Style"/>
        </w:rPr>
      </w:pPr>
      <w:r w:rsidRPr="006F4466">
        <w:rPr>
          <w:rFonts w:ascii="Bookman Old Style" w:hAnsi="Bookman Old Style"/>
        </w:rPr>
        <w:t>Programme WB</w:t>
      </w:r>
      <w:r w:rsidR="00A906E6">
        <w:rPr>
          <w:rFonts w:ascii="Bookman Old Style" w:hAnsi="Bookman Old Style"/>
        </w:rPr>
        <w:t>E</w:t>
      </w:r>
      <w:r w:rsidRPr="006F4466">
        <w:rPr>
          <w:rFonts w:ascii="Bookman Old Style" w:hAnsi="Bookman Old Style"/>
        </w:rPr>
        <w:t xml:space="preserve"> du qualifiant</w:t>
      </w:r>
      <w:r w:rsidR="002A47E3">
        <w:rPr>
          <w:rFonts w:ascii="Bookman Old Style" w:hAnsi="Bookman Old Style"/>
        </w:rPr>
        <w:t>,</w:t>
      </w:r>
      <w:r w:rsidRPr="006F4466">
        <w:rPr>
          <w:rFonts w:ascii="Bookman Old Style" w:hAnsi="Bookman Old Style"/>
        </w:rPr>
        <w:t xml:space="preserve"> n° 464/2015/240</w:t>
      </w:r>
    </w:p>
    <w:p w14:paraId="097831B1" w14:textId="77777777" w:rsidR="00A767D3" w:rsidRPr="006F4466" w:rsidRDefault="00A767D3" w:rsidP="00A767D3">
      <w:pPr>
        <w:pStyle w:val="Paragraphedeliste"/>
        <w:numPr>
          <w:ilvl w:val="0"/>
          <w:numId w:val="4"/>
        </w:numPr>
        <w:spacing w:after="0" w:line="240" w:lineRule="auto"/>
        <w:rPr>
          <w:rFonts w:ascii="Bookman Old Style" w:hAnsi="Bookman Old Style"/>
        </w:rPr>
      </w:pPr>
      <w:r w:rsidRPr="006F4466">
        <w:rPr>
          <w:rFonts w:ascii="Bookman Old Style" w:hAnsi="Bookman Old Style"/>
        </w:rPr>
        <w:t>Programme WB</w:t>
      </w:r>
      <w:r w:rsidR="00A906E6">
        <w:rPr>
          <w:rFonts w:ascii="Bookman Old Style" w:hAnsi="Bookman Old Style"/>
        </w:rPr>
        <w:t>E</w:t>
      </w:r>
      <w:r w:rsidRPr="006F4466">
        <w:rPr>
          <w:rFonts w:ascii="Bookman Old Style" w:hAnsi="Bookman Old Style"/>
        </w:rPr>
        <w:t xml:space="preserve"> transition</w:t>
      </w:r>
      <w:r w:rsidR="002A47E3">
        <w:rPr>
          <w:rFonts w:ascii="Bookman Old Style" w:hAnsi="Bookman Old Style"/>
        </w:rPr>
        <w:t>,</w:t>
      </w:r>
      <w:r w:rsidRPr="006F4466">
        <w:rPr>
          <w:rFonts w:ascii="Bookman Old Style" w:hAnsi="Bookman Old Style"/>
        </w:rPr>
        <w:t xml:space="preserve"> </w:t>
      </w:r>
      <w:r w:rsidR="002A47E3">
        <w:rPr>
          <w:rFonts w:ascii="Bookman Old Style" w:hAnsi="Bookman Old Style"/>
        </w:rPr>
        <w:t xml:space="preserve">n° </w:t>
      </w:r>
      <w:r w:rsidRPr="006F4466">
        <w:rPr>
          <w:rFonts w:ascii="Bookman Old Style" w:hAnsi="Bookman Old Style"/>
        </w:rPr>
        <w:t>486P-2018-240</w:t>
      </w:r>
    </w:p>
    <w:p w14:paraId="631719F5" w14:textId="77777777" w:rsidR="002A47E3" w:rsidRDefault="002A47E3" w:rsidP="00A767D3">
      <w:pPr>
        <w:spacing w:after="0" w:line="240" w:lineRule="auto"/>
        <w:rPr>
          <w:rFonts w:ascii="Bookman Old Style" w:hAnsi="Bookman Old Style"/>
        </w:rPr>
      </w:pPr>
    </w:p>
    <w:p w14:paraId="084BB0DC" w14:textId="77777777" w:rsidR="002A47E3" w:rsidRDefault="00CF74B6" w:rsidP="00CF74B6">
      <w:pPr>
        <w:spacing w:after="0" w:line="240" w:lineRule="auto"/>
        <w:jc w:val="both"/>
        <w:rPr>
          <w:rFonts w:ascii="Bookman Old Style" w:hAnsi="Bookman Old Style"/>
        </w:rPr>
      </w:pPr>
      <w:r>
        <w:rPr>
          <w:rFonts w:ascii="Bookman Old Style" w:hAnsi="Bookman Old Style"/>
        </w:rPr>
        <w:t xml:space="preserve">Le corpus comporte donc les deux </w:t>
      </w:r>
      <w:r w:rsidR="002A47E3">
        <w:rPr>
          <w:rFonts w:ascii="Bookman Old Style" w:hAnsi="Bookman Old Style"/>
        </w:rPr>
        <w:t xml:space="preserve">réseaux </w:t>
      </w:r>
      <w:r>
        <w:rPr>
          <w:rFonts w:ascii="Bookman Old Style" w:hAnsi="Bookman Old Style"/>
        </w:rPr>
        <w:t>les plus importants</w:t>
      </w:r>
      <w:r w:rsidR="002A47E3">
        <w:rPr>
          <w:rFonts w:ascii="Bookman Old Style" w:hAnsi="Bookman Old Style"/>
        </w:rPr>
        <w:t xml:space="preserve">, </w:t>
      </w:r>
      <w:r>
        <w:rPr>
          <w:rFonts w:ascii="Bookman Old Style" w:hAnsi="Bookman Old Style"/>
        </w:rPr>
        <w:t xml:space="preserve">et les deux </w:t>
      </w:r>
      <w:r w:rsidRPr="00575A97">
        <w:rPr>
          <w:rFonts w:ascii="Bookman Old Style" w:hAnsi="Bookman Old Style"/>
        </w:rPr>
        <w:t>formes</w:t>
      </w:r>
      <w:r>
        <w:rPr>
          <w:rFonts w:ascii="Bookman Old Style" w:hAnsi="Bookman Old Style"/>
        </w:rPr>
        <w:t xml:space="preserve"> d’</w:t>
      </w:r>
      <w:r w:rsidR="002A47E3">
        <w:rPr>
          <w:rFonts w:ascii="Bookman Old Style" w:hAnsi="Bookman Old Style"/>
        </w:rPr>
        <w:t xml:space="preserve">enseignement </w:t>
      </w:r>
      <w:r>
        <w:rPr>
          <w:rFonts w:ascii="Bookman Old Style" w:hAnsi="Bookman Old Style"/>
        </w:rPr>
        <w:t xml:space="preserve">(transition et qualifiant). Il exclut </w:t>
      </w:r>
      <w:r w:rsidRPr="006F4466">
        <w:rPr>
          <w:rFonts w:ascii="Bookman Old Style" w:hAnsi="Bookman Old Style"/>
        </w:rPr>
        <w:t>les outils et annexes</w:t>
      </w:r>
      <w:r>
        <w:rPr>
          <w:rFonts w:ascii="Bookman Old Style" w:hAnsi="Bookman Old Style"/>
        </w:rPr>
        <w:t xml:space="preserve">, ainsi que les </w:t>
      </w:r>
      <w:r w:rsidRPr="006F4466">
        <w:rPr>
          <w:rFonts w:ascii="Bookman Old Style" w:hAnsi="Bookman Old Style"/>
        </w:rPr>
        <w:t>documents cités ou proposés</w:t>
      </w:r>
      <w:r>
        <w:rPr>
          <w:rFonts w:ascii="Bookman Old Style" w:hAnsi="Bookman Old Style"/>
        </w:rPr>
        <w:t>. Les dix termes choisis vont du plus général (</w:t>
      </w:r>
      <w:r w:rsidR="002A47E3">
        <w:rPr>
          <w:rFonts w:ascii="Bookman Old Style" w:hAnsi="Bookman Old Style"/>
        </w:rPr>
        <w:t>« numérique »</w:t>
      </w:r>
      <w:r>
        <w:rPr>
          <w:rFonts w:ascii="Bookman Old Style" w:hAnsi="Bookman Old Style"/>
        </w:rPr>
        <w:t>)</w:t>
      </w:r>
      <w:r w:rsidR="002A47E3">
        <w:rPr>
          <w:rFonts w:ascii="Bookman Old Style" w:hAnsi="Bookman Old Style"/>
        </w:rPr>
        <w:t xml:space="preserve"> à d’autres plus concrets comme « projection », « traitement de texte », </w:t>
      </w:r>
      <w:r>
        <w:rPr>
          <w:rFonts w:ascii="Bookman Old Style" w:hAnsi="Bookman Old Style"/>
        </w:rPr>
        <w:t xml:space="preserve">ou </w:t>
      </w:r>
      <w:r w:rsidR="002A47E3">
        <w:rPr>
          <w:rFonts w:ascii="Bookman Old Style" w:hAnsi="Bookman Old Style"/>
        </w:rPr>
        <w:t>« logiciel »</w:t>
      </w:r>
      <w:r>
        <w:rPr>
          <w:rFonts w:ascii="Bookman Old Style" w:hAnsi="Bookman Old Style"/>
        </w:rPr>
        <w:t>.</w:t>
      </w:r>
      <w:r w:rsidR="002A47E3">
        <w:rPr>
          <w:rFonts w:ascii="Bookman Old Style" w:hAnsi="Bookman Old Style"/>
        </w:rPr>
        <w:t xml:space="preserve"> </w:t>
      </w:r>
    </w:p>
    <w:p w14:paraId="5ACCAE21" w14:textId="77777777" w:rsidR="002A47E3" w:rsidRDefault="002A47E3" w:rsidP="00A767D3">
      <w:pPr>
        <w:spacing w:after="0" w:line="240" w:lineRule="auto"/>
        <w:rPr>
          <w:rFonts w:ascii="Bookman Old Style" w:hAnsi="Bookman Old Style"/>
        </w:rPr>
      </w:pPr>
    </w:p>
    <w:p w14:paraId="79410964" w14:textId="2BBAD22F" w:rsidR="00A767D3" w:rsidRPr="00575A97" w:rsidRDefault="00A767D3" w:rsidP="00575A97">
      <w:pPr>
        <w:pStyle w:val="Paragraphedeliste"/>
        <w:numPr>
          <w:ilvl w:val="1"/>
          <w:numId w:val="11"/>
        </w:numPr>
        <w:spacing w:after="0" w:line="240" w:lineRule="auto"/>
        <w:ind w:left="709"/>
        <w:rPr>
          <w:rFonts w:ascii="Bookman Old Style" w:hAnsi="Bookman Old Style"/>
          <w:b/>
          <w:sz w:val="24"/>
          <w:szCs w:val="24"/>
        </w:rPr>
      </w:pPr>
      <w:r w:rsidRPr="00575A97">
        <w:rPr>
          <w:rFonts w:ascii="Bookman Old Style" w:hAnsi="Bookman Old Style"/>
          <w:b/>
          <w:sz w:val="24"/>
          <w:szCs w:val="24"/>
        </w:rPr>
        <w:t>Synthèse des observations</w:t>
      </w:r>
    </w:p>
    <w:p w14:paraId="4F1246A0" w14:textId="77777777" w:rsidR="00A767D3" w:rsidRPr="0024327A" w:rsidRDefault="00CF74B6" w:rsidP="000A7BC7">
      <w:pPr>
        <w:spacing w:after="0" w:line="240" w:lineRule="auto"/>
        <w:jc w:val="both"/>
        <w:rPr>
          <w:rFonts w:ascii="Bookman Old Style" w:hAnsi="Bookman Old Style"/>
        </w:rPr>
      </w:pPr>
      <w:r>
        <w:rPr>
          <w:rFonts w:ascii="Bookman Old Style" w:hAnsi="Bookman Old Style"/>
        </w:rPr>
        <w:t>Ce qui frappe d’emblée, c’est l</w:t>
      </w:r>
      <w:r w:rsidR="00A767D3">
        <w:rPr>
          <w:rFonts w:ascii="Bookman Old Style" w:hAnsi="Bookman Old Style"/>
        </w:rPr>
        <w:t>e déséquilibre entre les occurrences relativement nombreuses du mot « numérique » (en tout 34x) et l</w:t>
      </w:r>
      <w:r>
        <w:rPr>
          <w:rFonts w:ascii="Bookman Old Style" w:hAnsi="Bookman Old Style"/>
        </w:rPr>
        <w:t>a rareté</w:t>
      </w:r>
      <w:r w:rsidR="00A767D3">
        <w:rPr>
          <w:rFonts w:ascii="Bookman Old Style" w:hAnsi="Bookman Old Style"/>
        </w:rPr>
        <w:t xml:space="preserve"> de</w:t>
      </w:r>
      <w:r>
        <w:rPr>
          <w:rFonts w:ascii="Bookman Old Style" w:hAnsi="Bookman Old Style"/>
        </w:rPr>
        <w:t>s</w:t>
      </w:r>
      <w:r w:rsidR="00A767D3">
        <w:rPr>
          <w:rFonts w:ascii="Bookman Old Style" w:hAnsi="Bookman Old Style"/>
        </w:rPr>
        <w:t xml:space="preserve"> termes techniques plus concrets qui indiqueraient sa prise en compte effective</w:t>
      </w:r>
      <w:r w:rsidR="00A906E6">
        <w:rPr>
          <w:rFonts w:ascii="Bookman Old Style" w:hAnsi="Bookman Old Style"/>
        </w:rPr>
        <w:t xml:space="preserve"> comme</w:t>
      </w:r>
      <w:r w:rsidR="00A767D3">
        <w:rPr>
          <w:rFonts w:ascii="Bookman Old Style" w:hAnsi="Bookman Old Style"/>
        </w:rPr>
        <w:t xml:space="preserve"> </w:t>
      </w:r>
      <w:r w:rsidR="00A906E6">
        <w:rPr>
          <w:rFonts w:ascii="Bookman Old Style" w:hAnsi="Bookman Old Style"/>
        </w:rPr>
        <w:t>« </w:t>
      </w:r>
      <w:r w:rsidR="00A767D3">
        <w:rPr>
          <w:rFonts w:ascii="Bookman Old Style" w:hAnsi="Bookman Old Style"/>
        </w:rPr>
        <w:t>traitement de texte</w:t>
      </w:r>
      <w:r w:rsidR="00A906E6">
        <w:rPr>
          <w:rFonts w:ascii="Bookman Old Style" w:hAnsi="Bookman Old Style"/>
        </w:rPr>
        <w:t> »</w:t>
      </w:r>
      <w:r w:rsidR="00A767D3">
        <w:rPr>
          <w:rFonts w:ascii="Bookman Old Style" w:hAnsi="Bookman Old Style"/>
        </w:rPr>
        <w:t xml:space="preserve"> (3x), </w:t>
      </w:r>
      <w:r w:rsidR="00A906E6">
        <w:rPr>
          <w:rFonts w:ascii="Bookman Old Style" w:hAnsi="Bookman Old Style"/>
        </w:rPr>
        <w:t>« </w:t>
      </w:r>
      <w:r w:rsidR="00A767D3">
        <w:rPr>
          <w:rFonts w:ascii="Bookman Old Style" w:hAnsi="Bookman Old Style"/>
        </w:rPr>
        <w:t>projection</w:t>
      </w:r>
      <w:r w:rsidR="00A906E6">
        <w:rPr>
          <w:rFonts w:ascii="Bookman Old Style" w:hAnsi="Bookman Old Style"/>
        </w:rPr>
        <w:t> »</w:t>
      </w:r>
      <w:r w:rsidR="00A767D3">
        <w:rPr>
          <w:rFonts w:ascii="Bookman Old Style" w:hAnsi="Bookman Old Style"/>
        </w:rPr>
        <w:t xml:space="preserve"> (6x)</w:t>
      </w:r>
      <w:r w:rsidR="00A906E6">
        <w:rPr>
          <w:rFonts w:ascii="Bookman Old Style" w:hAnsi="Bookman Old Style"/>
        </w:rPr>
        <w:t>.</w:t>
      </w:r>
      <w:r>
        <w:rPr>
          <w:rFonts w:ascii="Bookman Old Style" w:hAnsi="Bookman Old Style"/>
        </w:rPr>
        <w:t xml:space="preserve"> </w:t>
      </w:r>
      <w:r w:rsidR="00A767D3">
        <w:rPr>
          <w:rFonts w:ascii="Bookman Old Style" w:hAnsi="Bookman Old Style"/>
        </w:rPr>
        <w:t>L</w:t>
      </w:r>
      <w:r>
        <w:rPr>
          <w:rFonts w:ascii="Bookman Old Style" w:hAnsi="Bookman Old Style"/>
        </w:rPr>
        <w:t>es l</w:t>
      </w:r>
      <w:r w:rsidR="00A767D3">
        <w:rPr>
          <w:rFonts w:ascii="Bookman Old Style" w:hAnsi="Bookman Old Style"/>
        </w:rPr>
        <w:t>ieux où se situent les mentions</w:t>
      </w:r>
      <w:r>
        <w:rPr>
          <w:rFonts w:ascii="Bookman Old Style" w:hAnsi="Bookman Old Style"/>
        </w:rPr>
        <w:t xml:space="preserve"> sont aussi assez éclairants</w:t>
      </w:r>
      <w:r w:rsidR="000A7BC7">
        <w:rPr>
          <w:rFonts w:ascii="Bookman Old Style" w:hAnsi="Bookman Old Style"/>
        </w:rPr>
        <w:t>, puisque</w:t>
      </w:r>
      <w:r w:rsidR="00A767D3">
        <w:rPr>
          <w:rFonts w:ascii="Bookman Old Style" w:hAnsi="Bookman Old Style"/>
        </w:rPr>
        <w:t xml:space="preserve"> </w:t>
      </w:r>
      <w:r>
        <w:rPr>
          <w:rFonts w:ascii="Bookman Old Style" w:hAnsi="Bookman Old Style"/>
        </w:rPr>
        <w:t xml:space="preserve">les occurrences se concentrent surtout </w:t>
      </w:r>
      <w:r w:rsidR="00A767D3">
        <w:rPr>
          <w:rFonts w:ascii="Bookman Old Style" w:hAnsi="Bookman Old Style"/>
        </w:rPr>
        <w:t xml:space="preserve">dans les discours d’introduction, </w:t>
      </w:r>
      <w:r>
        <w:rPr>
          <w:rFonts w:ascii="Bookman Old Style" w:hAnsi="Bookman Old Style"/>
        </w:rPr>
        <w:t xml:space="preserve">voire </w:t>
      </w:r>
      <w:r w:rsidR="00A767D3">
        <w:rPr>
          <w:rFonts w:ascii="Bookman Old Style" w:hAnsi="Bookman Old Style"/>
        </w:rPr>
        <w:t xml:space="preserve">dans un </w:t>
      </w:r>
      <w:r w:rsidR="00A767D3">
        <w:rPr>
          <w:rFonts w:ascii="Bookman Old Style" w:hAnsi="Bookman Old Style"/>
        </w:rPr>
        <w:lastRenderedPageBreak/>
        <w:t xml:space="preserve">titre spécifique (« Le fil rouge du numérique ») qui donne lieu à une page de généralités seulement. </w:t>
      </w:r>
      <w:r>
        <w:rPr>
          <w:rFonts w:ascii="Bookman Old Style" w:hAnsi="Bookman Old Style"/>
        </w:rPr>
        <w:t xml:space="preserve">Seule </w:t>
      </w:r>
      <w:r w:rsidR="00A767D3">
        <w:rPr>
          <w:rFonts w:ascii="Bookman Old Style" w:hAnsi="Bookman Old Style"/>
        </w:rPr>
        <w:t>exception</w:t>
      </w:r>
      <w:r>
        <w:rPr>
          <w:rFonts w:ascii="Bookman Old Style" w:hAnsi="Bookman Old Style"/>
        </w:rPr>
        <w:t>,</w:t>
      </w:r>
      <w:r w:rsidR="00A767D3">
        <w:rPr>
          <w:rFonts w:ascii="Bookman Old Style" w:hAnsi="Bookman Old Style"/>
        </w:rPr>
        <w:t xml:space="preserve"> la présentation de l’UAA</w:t>
      </w:r>
      <w:r w:rsidR="00A906E6">
        <w:rPr>
          <w:rFonts w:ascii="Bookman Old Style" w:hAnsi="Bookman Old Style"/>
        </w:rPr>
        <w:t xml:space="preserve"> </w:t>
      </w:r>
      <w:r w:rsidR="00A767D3">
        <w:rPr>
          <w:rFonts w:ascii="Bookman Old Style" w:hAnsi="Bookman Old Style"/>
        </w:rPr>
        <w:t>1 (</w:t>
      </w:r>
      <w:r w:rsidR="000A7BC7">
        <w:rPr>
          <w:rFonts w:ascii="Bookman Old Style" w:hAnsi="Bookman Old Style"/>
        </w:rPr>
        <w:t>« </w:t>
      </w:r>
      <w:r>
        <w:rPr>
          <w:rFonts w:ascii="Bookman Old Style" w:hAnsi="Bookman Old Style"/>
        </w:rPr>
        <w:t>Rechercher l’information</w:t>
      </w:r>
      <w:r w:rsidR="00A767D3">
        <w:rPr>
          <w:rFonts w:ascii="Bookman Old Style" w:hAnsi="Bookman Old Style"/>
        </w:rPr>
        <w:t xml:space="preserve"> »), qui </w:t>
      </w:r>
      <w:r>
        <w:rPr>
          <w:rFonts w:ascii="Bookman Old Style" w:hAnsi="Bookman Old Style"/>
        </w:rPr>
        <w:t>mobilise</w:t>
      </w:r>
      <w:r w:rsidR="00A767D3">
        <w:rPr>
          <w:rFonts w:ascii="Bookman Old Style" w:hAnsi="Bookman Old Style"/>
        </w:rPr>
        <w:t xml:space="preserve"> nombre d’occurrences</w:t>
      </w:r>
      <w:r>
        <w:rPr>
          <w:rFonts w:ascii="Bookman Old Style" w:hAnsi="Bookman Old Style"/>
        </w:rPr>
        <w:t>, p</w:t>
      </w:r>
      <w:r w:rsidR="000A7BC7">
        <w:rPr>
          <w:rFonts w:ascii="Bookman Old Style" w:hAnsi="Bookman Old Style"/>
        </w:rPr>
        <w:t>arce</w:t>
      </w:r>
      <w:r>
        <w:rPr>
          <w:rFonts w:ascii="Bookman Old Style" w:hAnsi="Bookman Old Style"/>
        </w:rPr>
        <w:t xml:space="preserve"> que la démarche implique évidemment la prise </w:t>
      </w:r>
      <w:r w:rsidR="000A7BC7">
        <w:rPr>
          <w:rFonts w:ascii="Bookman Old Style" w:hAnsi="Bookman Old Style"/>
        </w:rPr>
        <w:t>en</w:t>
      </w:r>
      <w:r>
        <w:rPr>
          <w:rFonts w:ascii="Bookman Old Style" w:hAnsi="Bookman Old Style"/>
        </w:rPr>
        <w:t xml:space="preserve"> compte de ressources numér</w:t>
      </w:r>
      <w:r w:rsidR="000A7BC7">
        <w:rPr>
          <w:rFonts w:ascii="Bookman Old Style" w:hAnsi="Bookman Old Style"/>
        </w:rPr>
        <w:t>iq</w:t>
      </w:r>
      <w:r>
        <w:rPr>
          <w:rFonts w:ascii="Bookman Old Style" w:hAnsi="Bookman Old Style"/>
        </w:rPr>
        <w:t>u</w:t>
      </w:r>
      <w:r w:rsidR="000A7BC7">
        <w:rPr>
          <w:rFonts w:ascii="Bookman Old Style" w:hAnsi="Bookman Old Style"/>
        </w:rPr>
        <w:t>es. Cette concentration autour de l’UAA</w:t>
      </w:r>
      <w:r w:rsidR="00A906E6">
        <w:rPr>
          <w:rFonts w:ascii="Bookman Old Style" w:hAnsi="Bookman Old Style"/>
        </w:rPr>
        <w:t xml:space="preserve"> </w:t>
      </w:r>
      <w:r w:rsidR="000A7BC7">
        <w:rPr>
          <w:rFonts w:ascii="Bookman Old Style" w:hAnsi="Bookman Old Style"/>
        </w:rPr>
        <w:t xml:space="preserve">1 met encore mieux en évidence l’absence par ailleurs.  </w:t>
      </w:r>
      <w:r w:rsidR="00A767D3">
        <w:rPr>
          <w:rFonts w:ascii="Bookman Old Style" w:hAnsi="Bookman Old Style"/>
        </w:rPr>
        <w:t xml:space="preserve">    </w:t>
      </w:r>
    </w:p>
    <w:p w14:paraId="0B2C475D" w14:textId="77777777" w:rsidR="00A767D3" w:rsidRDefault="00A767D3" w:rsidP="00A767D3">
      <w:pPr>
        <w:spacing w:after="0" w:line="240" w:lineRule="auto"/>
        <w:rPr>
          <w:rFonts w:ascii="Bookman Old Style" w:hAnsi="Bookman Old Style"/>
        </w:rPr>
      </w:pPr>
      <w:r>
        <w:rPr>
          <w:rFonts w:ascii="Bookman Old Style" w:hAnsi="Bookman Old Style"/>
        </w:rPr>
        <w:t xml:space="preserve"> </w:t>
      </w:r>
    </w:p>
    <w:p w14:paraId="3CBA6917" w14:textId="375DB61C" w:rsidR="00A767D3" w:rsidRDefault="000A7BC7" w:rsidP="000A7BC7">
      <w:pPr>
        <w:spacing w:after="0" w:line="240" w:lineRule="auto"/>
        <w:jc w:val="both"/>
        <w:rPr>
          <w:rFonts w:ascii="Bookman Old Style" w:hAnsi="Bookman Old Style"/>
        </w:rPr>
      </w:pPr>
      <w:r>
        <w:rPr>
          <w:rFonts w:ascii="Bookman Old Style" w:hAnsi="Bookman Old Style"/>
        </w:rPr>
        <w:t>Ainsi, malgré les limites de notre démarche, nous pouvons nous risquer à affirmer que l</w:t>
      </w:r>
      <w:r w:rsidR="00A767D3">
        <w:rPr>
          <w:rFonts w:ascii="Bookman Old Style" w:hAnsi="Bookman Old Style"/>
        </w:rPr>
        <w:t xml:space="preserve">e numérique dans le prescrit légal </w:t>
      </w:r>
      <w:r w:rsidR="00A906E6">
        <w:rPr>
          <w:rFonts w:ascii="Bookman Old Style" w:hAnsi="Bookman Old Style"/>
        </w:rPr>
        <w:t>est</w:t>
      </w:r>
      <w:r w:rsidR="00A767D3">
        <w:rPr>
          <w:rFonts w:ascii="Bookman Old Style" w:hAnsi="Bookman Old Style"/>
        </w:rPr>
        <w:t xml:space="preserve"> surtout un discours en forme de plaidoyer, qui n’en vient que rarement à préconiser des usages ou des dispositifs précis</w:t>
      </w:r>
      <w:r>
        <w:rPr>
          <w:rFonts w:ascii="Bookman Old Style" w:hAnsi="Bookman Old Style"/>
        </w:rPr>
        <w:t>, l</w:t>
      </w:r>
      <w:r w:rsidR="00A767D3">
        <w:rPr>
          <w:rFonts w:ascii="Bookman Old Style" w:hAnsi="Bookman Old Style"/>
        </w:rPr>
        <w:t>’UAA</w:t>
      </w:r>
      <w:r w:rsidR="00A906E6">
        <w:rPr>
          <w:rFonts w:ascii="Bookman Old Style" w:hAnsi="Bookman Old Style"/>
        </w:rPr>
        <w:t xml:space="preserve"> </w:t>
      </w:r>
      <w:r w:rsidR="00A767D3">
        <w:rPr>
          <w:rFonts w:ascii="Bookman Old Style" w:hAnsi="Bookman Old Style"/>
        </w:rPr>
        <w:t>1</w:t>
      </w:r>
      <w:r>
        <w:rPr>
          <w:rFonts w:ascii="Bookman Old Style" w:hAnsi="Bookman Old Style"/>
        </w:rPr>
        <w:t xml:space="preserve"> apparaissant un peu comme</w:t>
      </w:r>
      <w:r w:rsidR="00A767D3">
        <w:rPr>
          <w:rFonts w:ascii="Bookman Old Style" w:hAnsi="Bookman Old Style"/>
        </w:rPr>
        <w:t xml:space="preserve"> un cheval de Troie du numérique au cours de français</w:t>
      </w:r>
      <w:r>
        <w:rPr>
          <w:rFonts w:ascii="Bookman Old Style" w:hAnsi="Bookman Old Style"/>
        </w:rPr>
        <w:t xml:space="preserve">. Notre </w:t>
      </w:r>
      <w:r w:rsidR="00A767D3">
        <w:rPr>
          <w:rFonts w:ascii="Bookman Old Style" w:hAnsi="Bookman Old Style"/>
        </w:rPr>
        <w:t>hypothèse </w:t>
      </w:r>
      <w:r>
        <w:rPr>
          <w:rFonts w:ascii="Bookman Old Style" w:hAnsi="Bookman Old Style"/>
        </w:rPr>
        <w:t>est qu’on pourrait voir là une</w:t>
      </w:r>
      <w:r w:rsidR="00A767D3">
        <w:rPr>
          <w:rFonts w:ascii="Bookman Old Style" w:hAnsi="Bookman Old Style"/>
        </w:rPr>
        <w:t xml:space="preserve"> volonté de ne pas demander aux enseignants ce qu’ils n’ont pas les moyens de faire, faute de formation spécifique et d’équipements disponibles</w:t>
      </w:r>
      <w:r w:rsidR="00EE221B">
        <w:rPr>
          <w:rFonts w:ascii="Bookman Old Style" w:hAnsi="Bookman Old Style"/>
        </w:rPr>
        <w:t>.</w:t>
      </w:r>
      <w:r>
        <w:rPr>
          <w:rFonts w:ascii="Bookman Old Style" w:hAnsi="Bookman Old Style"/>
        </w:rPr>
        <w:t xml:space="preserve"> Les programmes semblent pourtant déjà en d</w:t>
      </w:r>
      <w:r w:rsidR="00A767D3">
        <w:rPr>
          <w:rFonts w:ascii="Bookman Old Style" w:hAnsi="Bookman Old Style"/>
        </w:rPr>
        <w:t>écalage par rapport aux pratiques sur le terrain</w:t>
      </w:r>
      <w:r>
        <w:rPr>
          <w:rFonts w:ascii="Bookman Old Style" w:hAnsi="Bookman Old Style"/>
        </w:rPr>
        <w:t xml:space="preserve">, bien que </w:t>
      </w:r>
      <w:r w:rsidR="00A906E6">
        <w:rPr>
          <w:rFonts w:ascii="Bookman Old Style" w:hAnsi="Bookman Old Style"/>
        </w:rPr>
        <w:t xml:space="preserve">les </w:t>
      </w:r>
      <w:r w:rsidR="00A767D3">
        <w:rPr>
          <w:rFonts w:ascii="Bookman Old Style" w:hAnsi="Bookman Old Style"/>
        </w:rPr>
        <w:t>nouveaux référentiels (2014</w:t>
      </w:r>
      <w:r w:rsidR="003C4BF5">
        <w:rPr>
          <w:rFonts w:ascii="Bookman Old Style" w:hAnsi="Bookman Old Style"/>
        </w:rPr>
        <w:t xml:space="preserve"> et </w:t>
      </w:r>
      <w:r w:rsidR="00A767D3">
        <w:rPr>
          <w:rFonts w:ascii="Bookman Old Style" w:hAnsi="Bookman Old Style"/>
        </w:rPr>
        <w:t xml:space="preserve">2018) et </w:t>
      </w:r>
      <w:r w:rsidR="00A906E6">
        <w:rPr>
          <w:rFonts w:ascii="Bookman Old Style" w:hAnsi="Bookman Old Style"/>
        </w:rPr>
        <w:t>l’</w:t>
      </w:r>
      <w:r w:rsidR="00A767D3">
        <w:rPr>
          <w:rFonts w:ascii="Bookman Old Style" w:hAnsi="Bookman Old Style"/>
        </w:rPr>
        <w:t>enquête</w:t>
      </w:r>
      <w:r>
        <w:rPr>
          <w:rFonts w:ascii="Bookman Old Style" w:hAnsi="Bookman Old Style"/>
        </w:rPr>
        <w:t xml:space="preserve"> (2018)</w:t>
      </w:r>
      <w:r w:rsidR="00A767D3">
        <w:rPr>
          <w:rFonts w:ascii="Bookman Old Style" w:hAnsi="Bookman Old Style"/>
        </w:rPr>
        <w:t xml:space="preserve"> so</w:t>
      </w:r>
      <w:r>
        <w:rPr>
          <w:rFonts w:ascii="Bookman Old Style" w:hAnsi="Bookman Old Style"/>
        </w:rPr>
        <w:t>ie</w:t>
      </w:r>
      <w:r w:rsidR="00A767D3">
        <w:rPr>
          <w:rFonts w:ascii="Bookman Old Style" w:hAnsi="Bookman Old Style"/>
        </w:rPr>
        <w:t>nt presque contemporains</w:t>
      </w:r>
      <w:r>
        <w:rPr>
          <w:rFonts w:ascii="Bookman Old Style" w:hAnsi="Bookman Old Style"/>
        </w:rPr>
        <w:t>.</w:t>
      </w:r>
    </w:p>
    <w:p w14:paraId="565E7AEF" w14:textId="77777777" w:rsidR="00E63284" w:rsidRDefault="00E63284" w:rsidP="00444FC8">
      <w:pPr>
        <w:spacing w:after="0" w:line="240" w:lineRule="auto"/>
        <w:rPr>
          <w:rFonts w:ascii="Bookman Old Style" w:hAnsi="Bookman Old Style"/>
          <w:b/>
        </w:rPr>
      </w:pPr>
    </w:p>
    <w:p w14:paraId="019F0C07" w14:textId="37B80673" w:rsidR="00444FC8" w:rsidRPr="00532F74" w:rsidRDefault="00102954" w:rsidP="00532F74">
      <w:pPr>
        <w:pStyle w:val="Paragraphedeliste"/>
        <w:numPr>
          <w:ilvl w:val="0"/>
          <w:numId w:val="11"/>
        </w:numPr>
        <w:spacing w:after="0" w:line="240" w:lineRule="auto"/>
        <w:rPr>
          <w:rFonts w:ascii="Bookman Old Style" w:hAnsi="Bookman Old Style"/>
          <w:b/>
          <w:sz w:val="28"/>
          <w:szCs w:val="28"/>
        </w:rPr>
      </w:pPr>
      <w:r w:rsidRPr="00532F74">
        <w:rPr>
          <w:rFonts w:ascii="Bookman Old Style" w:hAnsi="Bookman Old Style"/>
          <w:b/>
          <w:sz w:val="28"/>
          <w:szCs w:val="28"/>
        </w:rPr>
        <w:t>C</w:t>
      </w:r>
      <w:r w:rsidR="00E63284" w:rsidRPr="00532F74">
        <w:rPr>
          <w:rFonts w:ascii="Bookman Old Style" w:hAnsi="Bookman Old Style"/>
          <w:b/>
          <w:sz w:val="28"/>
          <w:szCs w:val="28"/>
        </w:rPr>
        <w:t>onclusion</w:t>
      </w:r>
      <w:r w:rsidR="00444FC8" w:rsidRPr="00532F74">
        <w:rPr>
          <w:rFonts w:ascii="Bookman Old Style" w:hAnsi="Bookman Old Style"/>
          <w:b/>
          <w:sz w:val="28"/>
          <w:szCs w:val="28"/>
        </w:rPr>
        <w:t xml:space="preserve"> </w:t>
      </w:r>
    </w:p>
    <w:p w14:paraId="29DC30F6" w14:textId="77777777" w:rsidR="006729CB" w:rsidRPr="00532F74" w:rsidRDefault="006729CB" w:rsidP="00532F74">
      <w:pPr>
        <w:pStyle w:val="Paragraphedeliste"/>
        <w:spacing w:after="0" w:line="240" w:lineRule="auto"/>
        <w:ind w:left="408"/>
        <w:rPr>
          <w:rFonts w:ascii="Bookman Old Style" w:hAnsi="Bookman Old Style"/>
        </w:rPr>
      </w:pPr>
    </w:p>
    <w:p w14:paraId="4D9D1CEB" w14:textId="77777777" w:rsidR="00102954" w:rsidRDefault="00AC4896" w:rsidP="00444FC8">
      <w:pPr>
        <w:spacing w:after="0" w:line="240" w:lineRule="auto"/>
        <w:rPr>
          <w:rFonts w:ascii="Bookman Old Style" w:hAnsi="Bookman Old Style"/>
        </w:rPr>
      </w:pPr>
      <w:r>
        <w:rPr>
          <w:rFonts w:ascii="Bookman Old Style" w:hAnsi="Bookman Old Style"/>
        </w:rPr>
        <w:t>Nous voudrions terminer en mettant en évidence quelques constats.</w:t>
      </w:r>
    </w:p>
    <w:p w14:paraId="1F6B3BF1" w14:textId="77777777" w:rsidR="003C4BF5" w:rsidRDefault="003C4BF5" w:rsidP="00261D8C">
      <w:pPr>
        <w:spacing w:after="0" w:line="240" w:lineRule="auto"/>
        <w:jc w:val="both"/>
        <w:rPr>
          <w:rFonts w:ascii="Bookman Old Style" w:hAnsi="Bookman Old Style"/>
        </w:rPr>
      </w:pPr>
    </w:p>
    <w:p w14:paraId="6FE73FF3" w14:textId="71E6AA4C" w:rsidR="00BB109C" w:rsidRPr="00261D8C" w:rsidRDefault="00444FC8" w:rsidP="00261D8C">
      <w:pPr>
        <w:spacing w:after="0" w:line="240" w:lineRule="auto"/>
        <w:jc w:val="both"/>
        <w:rPr>
          <w:rFonts w:ascii="Bookman Old Style" w:hAnsi="Bookman Old Style"/>
        </w:rPr>
      </w:pPr>
      <w:r w:rsidRPr="00261D8C">
        <w:rPr>
          <w:rFonts w:ascii="Bookman Old Style" w:hAnsi="Bookman Old Style"/>
        </w:rPr>
        <w:t xml:space="preserve">Les attentes des enseignants ne sont pas </w:t>
      </w:r>
      <w:r w:rsidR="00B8161C">
        <w:rPr>
          <w:rFonts w:ascii="Bookman Old Style" w:hAnsi="Bookman Old Style"/>
        </w:rPr>
        <w:t xml:space="preserve">nécessairement </w:t>
      </w:r>
      <w:r w:rsidRPr="00261D8C">
        <w:rPr>
          <w:rFonts w:ascii="Bookman Old Style" w:hAnsi="Bookman Old Style"/>
        </w:rPr>
        <w:t>celles que l’on croit</w:t>
      </w:r>
      <w:r w:rsidR="00B32FF2" w:rsidRPr="00B32FF2">
        <w:rPr>
          <w:rFonts w:ascii="Bookman Old Style" w:hAnsi="Bookman Old Style"/>
        </w:rPr>
        <w:t>.</w:t>
      </w:r>
      <w:r w:rsidR="00F85818" w:rsidRPr="00261D8C">
        <w:rPr>
          <w:rFonts w:ascii="Bookman Old Style" w:hAnsi="Bookman Old Style"/>
        </w:rPr>
        <w:t xml:space="preserve"> Ils </w:t>
      </w:r>
      <w:r w:rsidR="00261D8C" w:rsidRPr="00261D8C">
        <w:rPr>
          <w:rFonts w:ascii="Bookman Old Style" w:hAnsi="Bookman Old Style"/>
        </w:rPr>
        <w:t>règlent eux-mêmes une partie de leurs problèmes de matériel, en pratiqua</w:t>
      </w:r>
      <w:r w:rsidR="00F85818" w:rsidRPr="00261D8C">
        <w:rPr>
          <w:rFonts w:ascii="Bookman Old Style" w:hAnsi="Bookman Old Style"/>
        </w:rPr>
        <w:t xml:space="preserve">nt </w:t>
      </w:r>
      <w:r w:rsidR="00261D8C" w:rsidRPr="00261D8C">
        <w:rPr>
          <w:rFonts w:ascii="Bookman Old Style" w:hAnsi="Bookman Old Style"/>
        </w:rPr>
        <w:t xml:space="preserve">abondamment </w:t>
      </w:r>
      <w:r w:rsidR="00F85818" w:rsidRPr="00261D8C">
        <w:rPr>
          <w:rFonts w:ascii="Bookman Old Style" w:hAnsi="Bookman Old Style"/>
        </w:rPr>
        <w:t xml:space="preserve">le BYOD, mais </w:t>
      </w:r>
      <w:r w:rsidR="00261D8C" w:rsidRPr="00261D8C">
        <w:rPr>
          <w:rFonts w:ascii="Bookman Old Style" w:hAnsi="Bookman Old Style"/>
        </w:rPr>
        <w:t xml:space="preserve">ils formulent très clairement une demande pour </w:t>
      </w:r>
      <w:r w:rsidR="00F85818" w:rsidRPr="00261D8C">
        <w:rPr>
          <w:rFonts w:ascii="Bookman Old Style" w:hAnsi="Bookman Old Style"/>
        </w:rPr>
        <w:t>de</w:t>
      </w:r>
      <w:r w:rsidR="00261D8C" w:rsidRPr="00261D8C">
        <w:rPr>
          <w:rFonts w:ascii="Bookman Old Style" w:hAnsi="Bookman Old Style"/>
        </w:rPr>
        <w:t>s</w:t>
      </w:r>
      <w:r w:rsidR="00F85818" w:rsidRPr="00261D8C">
        <w:rPr>
          <w:rFonts w:ascii="Bookman Old Style" w:hAnsi="Bookman Old Style"/>
        </w:rPr>
        <w:t xml:space="preserve"> formations spécifiques</w:t>
      </w:r>
      <w:r w:rsidR="00261D8C" w:rsidRPr="00261D8C">
        <w:rPr>
          <w:rFonts w:ascii="Bookman Old Style" w:hAnsi="Bookman Old Style"/>
        </w:rPr>
        <w:t xml:space="preserve"> à leur discipline. </w:t>
      </w:r>
      <w:r w:rsidR="00102954" w:rsidRPr="00261D8C">
        <w:rPr>
          <w:rFonts w:ascii="Bookman Old Style" w:hAnsi="Bookman Old Style"/>
        </w:rPr>
        <w:t>Ce</w:t>
      </w:r>
      <w:r w:rsidRPr="00261D8C">
        <w:rPr>
          <w:rFonts w:ascii="Bookman Old Style" w:hAnsi="Bookman Old Style"/>
        </w:rPr>
        <w:t xml:space="preserve"> déficit de formation </w:t>
      </w:r>
      <w:r w:rsidR="00102954" w:rsidRPr="00261D8C">
        <w:rPr>
          <w:rFonts w:ascii="Bookman Old Style" w:hAnsi="Bookman Old Style"/>
        </w:rPr>
        <w:t xml:space="preserve">se révèle </w:t>
      </w:r>
      <w:r w:rsidRPr="00261D8C">
        <w:rPr>
          <w:rFonts w:ascii="Bookman Old Style" w:hAnsi="Bookman Old Style"/>
        </w:rPr>
        <w:t>abyssal,</w:t>
      </w:r>
      <w:r w:rsidR="00102954" w:rsidRPr="00261D8C">
        <w:rPr>
          <w:rFonts w:ascii="Bookman Old Style" w:hAnsi="Bookman Old Style"/>
        </w:rPr>
        <w:t xml:space="preserve"> </w:t>
      </w:r>
      <w:r w:rsidRPr="00261D8C">
        <w:rPr>
          <w:rFonts w:ascii="Bookman Old Style" w:hAnsi="Bookman Old Style"/>
        </w:rPr>
        <w:t xml:space="preserve">d’autant plus que le déficit </w:t>
      </w:r>
      <w:r w:rsidR="00102954" w:rsidRPr="00261D8C">
        <w:rPr>
          <w:rFonts w:ascii="Bookman Old Style" w:hAnsi="Bookman Old Style"/>
        </w:rPr>
        <w:t xml:space="preserve">en </w:t>
      </w:r>
      <w:r w:rsidRPr="00261D8C">
        <w:rPr>
          <w:rFonts w:ascii="Bookman Old Style" w:hAnsi="Bookman Old Style"/>
        </w:rPr>
        <w:t>équipements se résorbe</w:t>
      </w:r>
      <w:r w:rsidR="00261D8C" w:rsidRPr="00261D8C">
        <w:rPr>
          <w:rFonts w:ascii="Bookman Old Style" w:hAnsi="Bookman Old Style"/>
        </w:rPr>
        <w:t xml:space="preserve"> peu à peu</w:t>
      </w:r>
      <w:r w:rsidRPr="00B32FF2">
        <w:rPr>
          <w:rFonts w:ascii="Bookman Old Style" w:hAnsi="Bookman Old Style"/>
        </w:rPr>
        <w:t>…</w:t>
      </w:r>
    </w:p>
    <w:p w14:paraId="158D3E59" w14:textId="77777777" w:rsidR="00261D8C" w:rsidRDefault="00261D8C" w:rsidP="00261D8C">
      <w:pPr>
        <w:spacing w:after="0" w:line="240" w:lineRule="auto"/>
        <w:rPr>
          <w:rFonts w:ascii="Bookman Old Style" w:hAnsi="Bookman Old Style"/>
        </w:rPr>
      </w:pPr>
    </w:p>
    <w:p w14:paraId="669D938D" w14:textId="77777777" w:rsidR="0018188A" w:rsidRDefault="00102954" w:rsidP="00261D8C">
      <w:pPr>
        <w:spacing w:after="0" w:line="240" w:lineRule="auto"/>
        <w:jc w:val="both"/>
        <w:rPr>
          <w:rFonts w:ascii="Bookman Old Style" w:hAnsi="Bookman Old Style"/>
        </w:rPr>
      </w:pPr>
      <w:r w:rsidRPr="00261D8C">
        <w:rPr>
          <w:rFonts w:ascii="Bookman Old Style" w:hAnsi="Bookman Old Style"/>
        </w:rPr>
        <w:t>Le</w:t>
      </w:r>
      <w:r w:rsidR="00E63284" w:rsidRPr="00261D8C">
        <w:rPr>
          <w:rFonts w:ascii="Bookman Old Style" w:hAnsi="Bookman Old Style"/>
        </w:rPr>
        <w:t xml:space="preserve"> discours officiel</w:t>
      </w:r>
      <w:r w:rsidRPr="00261D8C">
        <w:rPr>
          <w:rFonts w:ascii="Bookman Old Style" w:hAnsi="Bookman Old Style"/>
        </w:rPr>
        <w:t xml:space="preserve"> </w:t>
      </w:r>
      <w:r w:rsidR="00261D8C" w:rsidRPr="00261D8C">
        <w:rPr>
          <w:rFonts w:ascii="Bookman Old Style" w:hAnsi="Bookman Old Style"/>
        </w:rPr>
        <w:t xml:space="preserve">tenu dans les </w:t>
      </w:r>
      <w:r w:rsidR="00A906E6">
        <w:rPr>
          <w:rFonts w:ascii="Bookman Old Style" w:hAnsi="Bookman Old Style"/>
        </w:rPr>
        <w:t>p</w:t>
      </w:r>
      <w:r w:rsidR="00261D8C" w:rsidRPr="00261D8C">
        <w:rPr>
          <w:rFonts w:ascii="Bookman Old Style" w:hAnsi="Bookman Old Style"/>
        </w:rPr>
        <w:t>rogrammes</w:t>
      </w:r>
      <w:r w:rsidRPr="00261D8C">
        <w:rPr>
          <w:rFonts w:ascii="Bookman Old Style" w:hAnsi="Bookman Old Style"/>
        </w:rPr>
        <w:t xml:space="preserve"> se montre clairement</w:t>
      </w:r>
      <w:r w:rsidR="00E63284" w:rsidRPr="00261D8C">
        <w:rPr>
          <w:rFonts w:ascii="Bookman Old Style" w:hAnsi="Bookman Old Style"/>
        </w:rPr>
        <w:t xml:space="preserve"> favorable au changement, mais en reste à des généralités, face à </w:t>
      </w:r>
      <w:r w:rsidR="00261D8C">
        <w:rPr>
          <w:rFonts w:ascii="Bookman Old Style" w:hAnsi="Bookman Old Style"/>
        </w:rPr>
        <w:t xml:space="preserve">des </w:t>
      </w:r>
      <w:r w:rsidR="00E63284" w:rsidRPr="00261D8C">
        <w:rPr>
          <w:rFonts w:ascii="Bookman Old Style" w:hAnsi="Bookman Old Style"/>
        </w:rPr>
        <w:t xml:space="preserve">acteurs du terrain, de plus en plus </w:t>
      </w:r>
      <w:r w:rsidR="00261D8C">
        <w:rPr>
          <w:rFonts w:ascii="Bookman Old Style" w:hAnsi="Bookman Old Style"/>
        </w:rPr>
        <w:t>nombreux</w:t>
      </w:r>
      <w:r w:rsidR="00E63284" w:rsidRPr="00261D8C">
        <w:rPr>
          <w:rFonts w:ascii="Bookman Old Style" w:hAnsi="Bookman Old Style"/>
        </w:rPr>
        <w:t>, qui modifient leurs pratiques concrètes pour intégrer l’usage des outils numériques</w:t>
      </w:r>
      <w:r w:rsidR="002408CF">
        <w:rPr>
          <w:rFonts w:ascii="Bookman Old Style" w:hAnsi="Bookman Old Style"/>
        </w:rPr>
        <w:t>, et qui affirment désirer le faire encore plus, s’ils en avaient les moyens.</w:t>
      </w:r>
      <w:r w:rsidR="00E63284" w:rsidRPr="00261D8C">
        <w:rPr>
          <w:rFonts w:ascii="Bookman Old Style" w:hAnsi="Bookman Old Style"/>
        </w:rPr>
        <w:t xml:space="preserve"> </w:t>
      </w:r>
      <w:r w:rsidR="0018188A" w:rsidRPr="00261D8C">
        <w:rPr>
          <w:rFonts w:ascii="Bookman Old Style" w:hAnsi="Bookman Old Style"/>
        </w:rPr>
        <w:t xml:space="preserve">Une mutation </w:t>
      </w:r>
      <w:r w:rsidRPr="00261D8C">
        <w:rPr>
          <w:rFonts w:ascii="Bookman Old Style" w:hAnsi="Bookman Old Style"/>
        </w:rPr>
        <w:t xml:space="preserve">est </w:t>
      </w:r>
      <w:r w:rsidR="0018188A" w:rsidRPr="00261D8C">
        <w:rPr>
          <w:rFonts w:ascii="Bookman Old Style" w:hAnsi="Bookman Old Style"/>
        </w:rPr>
        <w:t>en cours, qui émane d</w:t>
      </w:r>
      <w:r w:rsidR="00261D8C">
        <w:rPr>
          <w:rFonts w:ascii="Bookman Old Style" w:hAnsi="Bookman Old Style"/>
        </w:rPr>
        <w:t>e la base</w:t>
      </w:r>
      <w:r w:rsidR="0018188A" w:rsidRPr="00261D8C">
        <w:rPr>
          <w:rFonts w:ascii="Bookman Old Style" w:hAnsi="Bookman Old Style"/>
        </w:rPr>
        <w:t xml:space="preserve"> : on </w:t>
      </w:r>
      <w:r w:rsidR="00E63284" w:rsidRPr="00261D8C">
        <w:rPr>
          <w:rFonts w:ascii="Bookman Old Style" w:hAnsi="Bookman Old Style"/>
        </w:rPr>
        <w:t>n’</w:t>
      </w:r>
      <w:r w:rsidR="0018188A" w:rsidRPr="00261D8C">
        <w:rPr>
          <w:rFonts w:ascii="Bookman Old Style" w:hAnsi="Bookman Old Style"/>
        </w:rPr>
        <w:t xml:space="preserve">est </w:t>
      </w:r>
      <w:r w:rsidR="00E63284" w:rsidRPr="00261D8C">
        <w:rPr>
          <w:rFonts w:ascii="Bookman Old Style" w:hAnsi="Bookman Old Style"/>
        </w:rPr>
        <w:t>pa</w:t>
      </w:r>
      <w:r w:rsidR="0018188A" w:rsidRPr="00261D8C">
        <w:rPr>
          <w:rFonts w:ascii="Bookman Old Style" w:hAnsi="Bookman Old Style"/>
        </w:rPr>
        <w:t xml:space="preserve">s </w:t>
      </w:r>
      <w:r w:rsidR="00E63284" w:rsidRPr="00261D8C">
        <w:rPr>
          <w:rFonts w:ascii="Bookman Old Style" w:hAnsi="Bookman Old Style"/>
        </w:rPr>
        <w:t xml:space="preserve">du tout </w:t>
      </w:r>
      <w:r w:rsidR="0018188A" w:rsidRPr="00261D8C">
        <w:rPr>
          <w:rFonts w:ascii="Bookman Old Style" w:hAnsi="Bookman Old Style"/>
        </w:rPr>
        <w:t xml:space="preserve">dans </w:t>
      </w:r>
      <w:r w:rsidRPr="00261D8C">
        <w:rPr>
          <w:rFonts w:ascii="Bookman Old Style" w:hAnsi="Bookman Old Style"/>
        </w:rPr>
        <w:t>une logique descendante du type</w:t>
      </w:r>
      <w:r w:rsidR="0018188A" w:rsidRPr="00261D8C">
        <w:rPr>
          <w:rFonts w:ascii="Bookman Old Style" w:hAnsi="Bookman Old Style"/>
        </w:rPr>
        <w:t xml:space="preserve"> </w:t>
      </w:r>
      <w:r w:rsidR="0018188A" w:rsidRPr="0023652C">
        <w:rPr>
          <w:rFonts w:ascii="Bookman Old Style" w:hAnsi="Bookman Old Style"/>
          <w:i/>
        </w:rPr>
        <w:t>top/down</w:t>
      </w:r>
      <w:r w:rsidRPr="00261D8C">
        <w:rPr>
          <w:rFonts w:ascii="Bookman Old Style" w:hAnsi="Bookman Old Style"/>
        </w:rPr>
        <w:t>.</w:t>
      </w:r>
    </w:p>
    <w:p w14:paraId="46328368" w14:textId="77777777" w:rsidR="00261D8C" w:rsidRDefault="00261D8C" w:rsidP="00261D8C">
      <w:pPr>
        <w:spacing w:after="0" w:line="240" w:lineRule="auto"/>
        <w:jc w:val="both"/>
        <w:rPr>
          <w:rFonts w:ascii="Bookman Old Style" w:hAnsi="Bookman Old Style"/>
        </w:rPr>
      </w:pPr>
    </w:p>
    <w:p w14:paraId="1AE7F7F0" w14:textId="77777777" w:rsidR="00261D8C" w:rsidRPr="00261D8C" w:rsidRDefault="00261D8C" w:rsidP="00261D8C">
      <w:pPr>
        <w:spacing w:after="0" w:line="240" w:lineRule="auto"/>
        <w:jc w:val="both"/>
        <w:rPr>
          <w:rFonts w:ascii="Bookman Old Style" w:hAnsi="Bookman Old Style"/>
        </w:rPr>
      </w:pPr>
      <w:r>
        <w:rPr>
          <w:rFonts w:ascii="Bookman Old Style" w:hAnsi="Bookman Old Style"/>
        </w:rPr>
        <w:t xml:space="preserve">Ce changement commence </w:t>
      </w:r>
      <w:r w:rsidR="002408CF">
        <w:rPr>
          <w:rFonts w:ascii="Bookman Old Style" w:hAnsi="Bookman Old Style"/>
        </w:rPr>
        <w:t xml:space="preserve">même </w:t>
      </w:r>
      <w:r>
        <w:rPr>
          <w:rFonts w:ascii="Bookman Old Style" w:hAnsi="Bookman Old Style"/>
        </w:rPr>
        <w:t>à affecter des activités qui étaient restées longtemps comme hors d</w:t>
      </w:r>
      <w:r w:rsidR="00AC4896">
        <w:rPr>
          <w:rFonts w:ascii="Bookman Old Style" w:hAnsi="Bookman Old Style"/>
        </w:rPr>
        <w:t>e propos</w:t>
      </w:r>
      <w:r>
        <w:rPr>
          <w:rFonts w:ascii="Bookman Old Style" w:hAnsi="Bookman Old Style"/>
        </w:rPr>
        <w:t xml:space="preserve"> : </w:t>
      </w:r>
      <w:r w:rsidR="002408CF">
        <w:rPr>
          <w:rFonts w:ascii="Bookman Old Style" w:hAnsi="Bookman Old Style"/>
        </w:rPr>
        <w:t>d</w:t>
      </w:r>
      <w:r>
        <w:rPr>
          <w:rFonts w:ascii="Bookman Old Style" w:hAnsi="Bookman Old Style"/>
        </w:rPr>
        <w:t xml:space="preserve">es textes littéraires </w:t>
      </w:r>
      <w:r w:rsidR="002408CF">
        <w:rPr>
          <w:rFonts w:ascii="Bookman Old Style" w:hAnsi="Bookman Old Style"/>
        </w:rPr>
        <w:t xml:space="preserve">sont projetés pour être analysés, la consultation de </w:t>
      </w:r>
      <w:r w:rsidR="002408CF" w:rsidRPr="00532F74">
        <w:rPr>
          <w:rFonts w:ascii="Bookman Old Style" w:hAnsi="Bookman Old Style"/>
          <w:i/>
        </w:rPr>
        <w:t>smartphone</w:t>
      </w:r>
      <w:r w:rsidR="002408CF">
        <w:rPr>
          <w:rFonts w:ascii="Bookman Old Style" w:hAnsi="Bookman Old Style"/>
        </w:rPr>
        <w:t xml:space="preserve"> se banalise pour des tâches de création</w:t>
      </w:r>
      <w:r w:rsidR="00AC4896">
        <w:rPr>
          <w:rFonts w:ascii="Bookman Old Style" w:hAnsi="Bookman Old Style"/>
        </w:rPr>
        <w:t>,</w:t>
      </w:r>
      <w:r w:rsidR="00AC4896" w:rsidRPr="00AC4896">
        <w:rPr>
          <w:rFonts w:ascii="Bookman Old Style" w:hAnsi="Bookman Old Style"/>
        </w:rPr>
        <w:t xml:space="preserve"> </w:t>
      </w:r>
      <w:r w:rsidR="00AC4896">
        <w:rPr>
          <w:rFonts w:ascii="Bookman Old Style" w:hAnsi="Bookman Old Style"/>
        </w:rPr>
        <w:t xml:space="preserve">des copies d’élèves sont montrées </w:t>
      </w:r>
      <w:r w:rsidR="0023652C">
        <w:rPr>
          <w:rFonts w:ascii="Bookman Old Style" w:hAnsi="Bookman Old Style"/>
        </w:rPr>
        <w:t xml:space="preserve">à l’écran </w:t>
      </w:r>
      <w:r w:rsidR="00AC4896">
        <w:rPr>
          <w:rFonts w:ascii="Bookman Old Style" w:hAnsi="Bookman Old Style"/>
        </w:rPr>
        <w:t>pour travailler en classe l’amélioration des textes</w:t>
      </w:r>
      <w:r w:rsidR="00A906E6">
        <w:rPr>
          <w:rFonts w:ascii="Bookman Old Style" w:hAnsi="Bookman Old Style"/>
        </w:rPr>
        <w:t>, etc</w:t>
      </w:r>
      <w:r w:rsidR="00AC4896">
        <w:rPr>
          <w:rFonts w:ascii="Bookman Old Style" w:hAnsi="Bookman Old Style"/>
        </w:rPr>
        <w:t xml:space="preserve">. Cette dernière activité apparait comme la condition d’une approche nouvelle de l’écriture scolaire, inscrite dans le temps long, seul moyen de développer </w:t>
      </w:r>
      <w:r w:rsidR="00A906E6">
        <w:rPr>
          <w:rFonts w:ascii="Bookman Old Style" w:hAnsi="Bookman Old Style"/>
        </w:rPr>
        <w:t>d</w:t>
      </w:r>
      <w:r w:rsidR="00AC4896">
        <w:rPr>
          <w:rFonts w:ascii="Bookman Old Style" w:hAnsi="Bookman Old Style"/>
        </w:rPr>
        <w:t xml:space="preserve">es stratégies de révision </w:t>
      </w:r>
      <w:r w:rsidR="00AC4896" w:rsidRPr="00C87953">
        <w:rPr>
          <w:rFonts w:ascii="Bookman Old Style" w:hAnsi="Bookman Old Style"/>
        </w:rPr>
        <w:t>(Delbrassine, 2018b).</w:t>
      </w:r>
      <w:r w:rsidR="00AC4896" w:rsidRPr="007C3188">
        <w:rPr>
          <w:rFonts w:ascii="Bookman Old Style" w:hAnsi="Bookman Old Style"/>
        </w:rPr>
        <w:t xml:space="preserve">  </w:t>
      </w:r>
    </w:p>
    <w:p w14:paraId="501F6CC8" w14:textId="77777777" w:rsidR="00261D8C" w:rsidRDefault="00261D8C" w:rsidP="00261D8C">
      <w:pPr>
        <w:spacing w:after="0" w:line="240" w:lineRule="auto"/>
        <w:rPr>
          <w:rFonts w:ascii="Bookman Old Style" w:hAnsi="Bookman Old Style"/>
        </w:rPr>
      </w:pPr>
    </w:p>
    <w:p w14:paraId="609D1024" w14:textId="14FE8069" w:rsidR="00E63284" w:rsidRPr="00261D8C" w:rsidRDefault="00AC4896" w:rsidP="00261D8C">
      <w:pPr>
        <w:spacing w:after="0" w:line="240" w:lineRule="auto"/>
        <w:jc w:val="both"/>
        <w:rPr>
          <w:rFonts w:ascii="Bookman Old Style" w:hAnsi="Bookman Old Style"/>
        </w:rPr>
      </w:pPr>
      <w:r>
        <w:rPr>
          <w:rFonts w:ascii="Bookman Old Style" w:hAnsi="Bookman Old Style"/>
        </w:rPr>
        <w:t>Si on analyse c</w:t>
      </w:r>
      <w:r w:rsidR="002408CF">
        <w:rPr>
          <w:rFonts w:ascii="Bookman Old Style" w:hAnsi="Bookman Old Style"/>
        </w:rPr>
        <w:t xml:space="preserve">ette </w:t>
      </w:r>
      <w:r w:rsidR="00102954">
        <w:rPr>
          <w:rFonts w:ascii="Bookman Old Style" w:hAnsi="Bookman Old Style"/>
        </w:rPr>
        <w:t>é</w:t>
      </w:r>
      <w:r w:rsidR="00E63284" w:rsidRPr="00102954">
        <w:rPr>
          <w:rFonts w:ascii="Bookman Old Style" w:hAnsi="Bookman Old Style"/>
        </w:rPr>
        <w:t>volution des types de pratiques</w:t>
      </w:r>
      <w:r w:rsidR="00102954">
        <w:rPr>
          <w:rFonts w:ascii="Bookman Old Style" w:hAnsi="Bookman Old Style"/>
        </w:rPr>
        <w:t xml:space="preserve"> à la lumière de la </w:t>
      </w:r>
      <w:r w:rsidR="00E63284" w:rsidRPr="00102954">
        <w:rPr>
          <w:rFonts w:ascii="Bookman Old Style" w:hAnsi="Bookman Old Style"/>
        </w:rPr>
        <w:t>taxonomie de Romero</w:t>
      </w:r>
      <w:r w:rsidR="00102954">
        <w:rPr>
          <w:rFonts w:ascii="Bookman Old Style" w:hAnsi="Bookman Old Style"/>
        </w:rPr>
        <w:t xml:space="preserve"> et </w:t>
      </w:r>
      <w:r w:rsidR="00E63284" w:rsidRPr="00102954">
        <w:rPr>
          <w:rFonts w:ascii="Bookman Old Style" w:hAnsi="Bookman Old Style"/>
        </w:rPr>
        <w:t>Laferrière</w:t>
      </w:r>
      <w:r w:rsidR="00102954">
        <w:rPr>
          <w:rFonts w:ascii="Bookman Old Style" w:hAnsi="Bookman Old Style"/>
        </w:rPr>
        <w:t xml:space="preserve"> (2015)</w:t>
      </w:r>
      <w:r>
        <w:rPr>
          <w:rFonts w:ascii="Bookman Old Style" w:hAnsi="Bookman Old Style"/>
        </w:rPr>
        <w:t>, on en vient au constat suivant</w:t>
      </w:r>
      <w:r w:rsidR="00102954">
        <w:rPr>
          <w:rFonts w:ascii="Bookman Old Style" w:hAnsi="Bookman Old Style"/>
        </w:rPr>
        <w:t xml:space="preserve"> : plus le temps passe, plus les enseignants s’aventurent dans des activités qui </w:t>
      </w:r>
      <w:r w:rsidR="00261D8C">
        <w:rPr>
          <w:rFonts w:ascii="Bookman Old Style" w:hAnsi="Bookman Old Style"/>
        </w:rPr>
        <w:t xml:space="preserve">vont au-delà de la consommation passive (niveau 1). Une évolution vers les niveaux 3 à 5 </w:t>
      </w:r>
      <w:r w:rsidR="00B7720A">
        <w:rPr>
          <w:rFonts w:ascii="Bookman Old Style" w:hAnsi="Bookman Old Style"/>
        </w:rPr>
        <w:t>était</w:t>
      </w:r>
      <w:r w:rsidR="00261D8C">
        <w:rPr>
          <w:rFonts w:ascii="Bookman Old Style" w:hAnsi="Bookman Old Style"/>
        </w:rPr>
        <w:t xml:space="preserve"> souhaitée par les chercheuses québécoises, car « même si les usages technologiques liés à la consommation passive pourraient avoir un effet initial motivant, leur plus-value pédagogique est très limitée »</w:t>
      </w:r>
      <w:r w:rsidR="00EE221B">
        <w:rPr>
          <w:rFonts w:ascii="Bookman Old Style" w:hAnsi="Bookman Old Style"/>
        </w:rPr>
        <w:t>.</w:t>
      </w:r>
      <w:r>
        <w:rPr>
          <w:rFonts w:ascii="Bookman Old Style" w:hAnsi="Bookman Old Style"/>
        </w:rPr>
        <w:t xml:space="preserve"> L’enquête permet d’affirmer que cette évolution a </w:t>
      </w:r>
      <w:r w:rsidR="00B8161C">
        <w:rPr>
          <w:rFonts w:ascii="Bookman Old Style" w:hAnsi="Bookman Old Style"/>
        </w:rPr>
        <w:t xml:space="preserve">bel et bien </w:t>
      </w:r>
      <w:r>
        <w:rPr>
          <w:rFonts w:ascii="Bookman Old Style" w:hAnsi="Bookman Old Style"/>
        </w:rPr>
        <w:t>commencé</w:t>
      </w:r>
      <w:r w:rsidR="00B8161C">
        <w:rPr>
          <w:rFonts w:ascii="Bookman Old Style" w:hAnsi="Bookman Old Style"/>
        </w:rPr>
        <w:t xml:space="preserve"> en FWB</w:t>
      </w:r>
      <w:r w:rsidR="005E1C66">
        <w:rPr>
          <w:rFonts w:ascii="Bookman Old Style" w:hAnsi="Bookman Old Style"/>
        </w:rPr>
        <w:t>.</w:t>
      </w:r>
      <w:r w:rsidR="002408CF">
        <w:rPr>
          <w:rFonts w:ascii="Bookman Old Style" w:hAnsi="Bookman Old Style"/>
        </w:rPr>
        <w:t xml:space="preserve"> </w:t>
      </w:r>
    </w:p>
    <w:p w14:paraId="04812CF8" w14:textId="77777777" w:rsidR="00360704" w:rsidRDefault="00360704" w:rsidP="00360704">
      <w:pPr>
        <w:spacing w:after="0" w:line="240" w:lineRule="auto"/>
        <w:rPr>
          <w:rFonts w:ascii="Bookman Old Style" w:hAnsi="Bookman Old Style"/>
        </w:rPr>
      </w:pPr>
    </w:p>
    <w:p w14:paraId="6AA6CB2E" w14:textId="74FA87A7" w:rsidR="00360704" w:rsidRPr="00532F74" w:rsidRDefault="00360704" w:rsidP="00532F74">
      <w:pPr>
        <w:pStyle w:val="Paragraphedeliste"/>
        <w:numPr>
          <w:ilvl w:val="0"/>
          <w:numId w:val="11"/>
        </w:numPr>
        <w:spacing w:after="0" w:line="240" w:lineRule="auto"/>
        <w:rPr>
          <w:rFonts w:ascii="Bookman Old Style" w:hAnsi="Bookman Old Style"/>
          <w:b/>
          <w:sz w:val="28"/>
          <w:szCs w:val="28"/>
        </w:rPr>
      </w:pPr>
      <w:r w:rsidRPr="00532F74">
        <w:rPr>
          <w:rFonts w:ascii="Bookman Old Style" w:hAnsi="Bookman Old Style"/>
          <w:b/>
          <w:sz w:val="28"/>
          <w:szCs w:val="28"/>
        </w:rPr>
        <w:t>Bibliographie</w:t>
      </w:r>
    </w:p>
    <w:p w14:paraId="1BCDA08B" w14:textId="77777777" w:rsidR="00360704" w:rsidRDefault="00360704" w:rsidP="00360704">
      <w:pPr>
        <w:spacing w:after="0" w:line="240" w:lineRule="auto"/>
        <w:rPr>
          <w:rFonts w:ascii="Bookman Old Style" w:hAnsi="Bookman Old Style"/>
        </w:rPr>
      </w:pPr>
    </w:p>
    <w:p w14:paraId="7D13583F" w14:textId="15E8C798" w:rsidR="00035460" w:rsidRDefault="00B32FF2" w:rsidP="00F467A6">
      <w:pPr>
        <w:spacing w:after="0" w:line="240" w:lineRule="auto"/>
        <w:jc w:val="both"/>
        <w:rPr>
          <w:rFonts w:ascii="Bookman Old Style" w:hAnsi="Bookman Old Style"/>
        </w:rPr>
      </w:pPr>
      <w:r>
        <w:rPr>
          <w:rFonts w:ascii="Bookman Old Style" w:hAnsi="Bookman Old Style"/>
        </w:rPr>
        <w:t>Belhadjin, A., Bourhis, V. &amp; Denizot, N.</w:t>
      </w:r>
      <w:r w:rsidR="00035460">
        <w:rPr>
          <w:rFonts w:ascii="Bookman Old Style" w:hAnsi="Bookman Old Style"/>
        </w:rPr>
        <w:t xml:space="preserve"> (2012). Lecture-écran, lecture papier : discours d’élèves de lycée professionnel. </w:t>
      </w:r>
      <w:r w:rsidR="00035460" w:rsidRPr="000409BD">
        <w:rPr>
          <w:rFonts w:ascii="Bookman Old Style" w:hAnsi="Bookman Old Style"/>
          <w:i/>
        </w:rPr>
        <w:t>Études de linguistique appliquée, 166</w:t>
      </w:r>
      <w:r w:rsidR="00035460">
        <w:rPr>
          <w:rFonts w:ascii="Bookman Old Style" w:hAnsi="Bookman Old Style"/>
        </w:rPr>
        <w:t>, 199-214.</w:t>
      </w:r>
    </w:p>
    <w:p w14:paraId="679911F8" w14:textId="77777777" w:rsidR="00035460" w:rsidRDefault="00035460" w:rsidP="00F467A6">
      <w:pPr>
        <w:spacing w:after="0" w:line="240" w:lineRule="auto"/>
        <w:jc w:val="both"/>
        <w:rPr>
          <w:rFonts w:ascii="Bookman Old Style" w:hAnsi="Bookman Old Style"/>
        </w:rPr>
      </w:pPr>
    </w:p>
    <w:p w14:paraId="3A94BF80" w14:textId="40CADF7A" w:rsidR="00360704" w:rsidRDefault="00360704" w:rsidP="00F467A6">
      <w:pPr>
        <w:spacing w:after="0" w:line="240" w:lineRule="auto"/>
        <w:jc w:val="both"/>
        <w:rPr>
          <w:rFonts w:ascii="Bookman Old Style" w:hAnsi="Bookman Old Style"/>
        </w:rPr>
      </w:pPr>
      <w:r>
        <w:rPr>
          <w:rFonts w:ascii="Bookman Old Style" w:hAnsi="Bookman Old Style"/>
        </w:rPr>
        <w:lastRenderedPageBreak/>
        <w:t>Bouton</w:t>
      </w:r>
      <w:r w:rsidR="00FA6588">
        <w:rPr>
          <w:rFonts w:ascii="Bookman Old Style" w:hAnsi="Bookman Old Style"/>
        </w:rPr>
        <w:t xml:space="preserve">, J.-Y. </w:t>
      </w:r>
      <w:r>
        <w:rPr>
          <w:rFonts w:ascii="Bookman Old Style" w:hAnsi="Bookman Old Style"/>
        </w:rPr>
        <w:t xml:space="preserve"> (2015). Les cartes mentales, un outil de connaissance des processus scripturaux à l’œuvre dans le cadre de l’écriture du commentaire littéraire. </w:t>
      </w:r>
      <w:r w:rsidR="00E715B3">
        <w:rPr>
          <w:rFonts w:ascii="Bookman Old Style" w:hAnsi="Bookman Old Style"/>
        </w:rPr>
        <w:t xml:space="preserve">In </w:t>
      </w:r>
      <w:r w:rsidR="00D5362C">
        <w:rPr>
          <w:rFonts w:ascii="Bookman Old Style" w:hAnsi="Bookman Old Style"/>
        </w:rPr>
        <w:t xml:space="preserve">M. </w:t>
      </w:r>
      <w:r w:rsidR="00E715B3">
        <w:rPr>
          <w:rFonts w:ascii="Bookman Old Style" w:hAnsi="Bookman Old Style"/>
        </w:rPr>
        <w:t xml:space="preserve">Depeursinge, </w:t>
      </w:r>
      <w:r w:rsidR="00D5362C">
        <w:rPr>
          <w:rFonts w:ascii="Bookman Old Style" w:hAnsi="Bookman Old Style"/>
        </w:rPr>
        <w:t xml:space="preserve">S. </w:t>
      </w:r>
      <w:r w:rsidR="00E715B3">
        <w:rPr>
          <w:rFonts w:ascii="Bookman Old Style" w:hAnsi="Bookman Old Style"/>
        </w:rPr>
        <w:t xml:space="preserve">Florey &amp; </w:t>
      </w:r>
      <w:r w:rsidR="00D5362C">
        <w:rPr>
          <w:rFonts w:ascii="Bookman Old Style" w:hAnsi="Bookman Old Style"/>
        </w:rPr>
        <w:t xml:space="preserve">N. </w:t>
      </w:r>
      <w:r w:rsidR="005D74B5">
        <w:rPr>
          <w:rFonts w:ascii="Bookman Old Style" w:hAnsi="Bookman Old Style"/>
        </w:rPr>
        <w:t>Cordonier</w:t>
      </w:r>
      <w:r w:rsidR="00E715B3">
        <w:rPr>
          <w:rFonts w:ascii="Bookman Old Style" w:hAnsi="Bookman Old Style"/>
        </w:rPr>
        <w:t xml:space="preserve"> (</w:t>
      </w:r>
      <w:r w:rsidR="00D5362C">
        <w:rPr>
          <w:rFonts w:ascii="Bookman Old Style" w:hAnsi="Bookman Old Style"/>
        </w:rPr>
        <w:t>Ed.)</w:t>
      </w:r>
      <w:r w:rsidR="00E715B3">
        <w:rPr>
          <w:rFonts w:ascii="Bookman Old Style" w:hAnsi="Bookman Old Style"/>
        </w:rPr>
        <w:t xml:space="preserve">. </w:t>
      </w:r>
      <w:r w:rsidR="00E715B3" w:rsidRPr="00622AA9">
        <w:rPr>
          <w:rFonts w:ascii="Bookman Old Style" w:hAnsi="Bookman Old Style"/>
          <w:i/>
        </w:rPr>
        <w:t>Actes du 12</w:t>
      </w:r>
      <w:r w:rsidR="00E715B3" w:rsidRPr="00622AA9">
        <w:rPr>
          <w:rFonts w:ascii="Bookman Old Style" w:hAnsi="Bookman Old Style"/>
          <w:i/>
          <w:vertAlign w:val="superscript"/>
        </w:rPr>
        <w:t>e</w:t>
      </w:r>
      <w:r w:rsidR="00E715B3" w:rsidRPr="00622AA9">
        <w:rPr>
          <w:rFonts w:ascii="Bookman Old Style" w:hAnsi="Bookman Old Style"/>
          <w:i/>
        </w:rPr>
        <w:t xml:space="preserve"> colloque de l’AIRDF</w:t>
      </w:r>
      <w:r w:rsidR="00D5362C">
        <w:rPr>
          <w:rFonts w:ascii="Bookman Old Style" w:hAnsi="Bookman Old Style"/>
          <w:i/>
        </w:rPr>
        <w:t> :</w:t>
      </w:r>
      <w:r w:rsidR="00E715B3">
        <w:rPr>
          <w:rFonts w:ascii="Bookman Old Style" w:hAnsi="Bookman Old Style"/>
        </w:rPr>
        <w:t xml:space="preserve"> </w:t>
      </w:r>
      <w:r w:rsidR="00E715B3" w:rsidRPr="0024327A">
        <w:rPr>
          <w:rFonts w:ascii="Bookman Old Style" w:hAnsi="Bookman Old Style"/>
          <w:i/>
        </w:rPr>
        <w:t xml:space="preserve">L’enseignement </w:t>
      </w:r>
      <w:r w:rsidR="00E715B3">
        <w:rPr>
          <w:rFonts w:ascii="Bookman Old Style" w:hAnsi="Bookman Old Style"/>
          <w:i/>
        </w:rPr>
        <w:t xml:space="preserve">du français </w:t>
      </w:r>
      <w:r w:rsidR="00E715B3" w:rsidRPr="0024327A">
        <w:rPr>
          <w:rFonts w:ascii="Bookman Old Style" w:hAnsi="Bookman Old Style"/>
          <w:i/>
        </w:rPr>
        <w:t>à l’ère informatique</w:t>
      </w:r>
      <w:r w:rsidR="00E715B3">
        <w:rPr>
          <w:rFonts w:ascii="Bookman Old Style" w:hAnsi="Bookman Old Style"/>
        </w:rPr>
        <w:t xml:space="preserve"> (29-31 aout 2013)</w:t>
      </w:r>
      <w:r w:rsidR="00D5362C">
        <w:rPr>
          <w:rFonts w:ascii="Bookman Old Style" w:hAnsi="Bookman Old Style"/>
        </w:rPr>
        <w:t xml:space="preserve"> (pp. 28-42)</w:t>
      </w:r>
      <w:r w:rsidR="00E715B3">
        <w:rPr>
          <w:rFonts w:ascii="Bookman Old Style" w:hAnsi="Bookman Old Style"/>
        </w:rPr>
        <w:t>. Lausanne :</w:t>
      </w:r>
      <w:r w:rsidR="00E715B3" w:rsidRPr="00622AA9">
        <w:rPr>
          <w:rFonts w:ascii="Bookman Old Style" w:hAnsi="Bookman Old Style"/>
          <w:color w:val="FF0000"/>
        </w:rPr>
        <w:t xml:space="preserve"> </w:t>
      </w:r>
      <w:r w:rsidR="00E715B3">
        <w:rPr>
          <w:rFonts w:ascii="Bookman Old Style" w:hAnsi="Bookman Old Style"/>
        </w:rPr>
        <w:t>Haute école pédagogique du canton de Vaud</w:t>
      </w:r>
      <w:r w:rsidR="00D5362C">
        <w:rPr>
          <w:rFonts w:ascii="Bookman Old Style" w:hAnsi="Bookman Old Style"/>
        </w:rPr>
        <w:t>.</w:t>
      </w:r>
    </w:p>
    <w:p w14:paraId="77836484" w14:textId="77777777" w:rsidR="00360704" w:rsidRDefault="00360704" w:rsidP="00360704">
      <w:pPr>
        <w:spacing w:after="0" w:line="240" w:lineRule="auto"/>
        <w:rPr>
          <w:rFonts w:ascii="Bookman Old Style" w:hAnsi="Bookman Old Style"/>
        </w:rPr>
      </w:pPr>
    </w:p>
    <w:p w14:paraId="06B4260D" w14:textId="77777777" w:rsidR="00FA6588" w:rsidRDefault="00FA6588" w:rsidP="00F467A6">
      <w:pPr>
        <w:spacing w:after="0" w:line="240" w:lineRule="auto"/>
        <w:jc w:val="both"/>
        <w:rPr>
          <w:rFonts w:ascii="Bookman Old Style" w:hAnsi="Bookman Old Style"/>
        </w:rPr>
      </w:pPr>
      <w:r>
        <w:rPr>
          <w:rFonts w:ascii="Bookman Old Style" w:hAnsi="Bookman Old Style"/>
        </w:rPr>
        <w:t>Brunel</w:t>
      </w:r>
      <w:r w:rsidR="00EB7F97">
        <w:rPr>
          <w:rFonts w:ascii="Bookman Old Style" w:hAnsi="Bookman Old Style"/>
        </w:rPr>
        <w:t>,</w:t>
      </w:r>
      <w:r>
        <w:rPr>
          <w:rFonts w:ascii="Bookman Old Style" w:hAnsi="Bookman Old Style"/>
        </w:rPr>
        <w:t xml:space="preserve"> </w:t>
      </w:r>
      <w:r w:rsidR="00EB7F97">
        <w:rPr>
          <w:rFonts w:ascii="Bookman Old Style" w:hAnsi="Bookman Old Style"/>
        </w:rPr>
        <w:t xml:space="preserve">M. </w:t>
      </w:r>
      <w:r>
        <w:rPr>
          <w:rFonts w:ascii="Bookman Old Style" w:hAnsi="Bookman Old Style"/>
        </w:rPr>
        <w:t>&amp; Taous</w:t>
      </w:r>
      <w:r w:rsidR="00EB7F97">
        <w:rPr>
          <w:rFonts w:ascii="Bookman Old Style" w:hAnsi="Bookman Old Style"/>
        </w:rPr>
        <w:t xml:space="preserve">, T. (2018). Réviser son texte sur écran. Analyse des processus à l’œuvre dans un dispositif d’écrits de fanfiction en classe de troisième. </w:t>
      </w:r>
      <w:r w:rsidR="00EB7F97" w:rsidRPr="00EB7F97">
        <w:rPr>
          <w:rFonts w:ascii="Bookman Old Style" w:hAnsi="Bookman Old Style"/>
          <w:i/>
        </w:rPr>
        <w:t>Repères</w:t>
      </w:r>
      <w:r w:rsidR="00EB7F97">
        <w:rPr>
          <w:rFonts w:ascii="Bookman Old Style" w:hAnsi="Bookman Old Style"/>
        </w:rPr>
        <w:t xml:space="preserve">, </w:t>
      </w:r>
      <w:r w:rsidR="00EB7F97" w:rsidRPr="00B20594">
        <w:rPr>
          <w:rFonts w:ascii="Bookman Old Style" w:hAnsi="Bookman Old Style"/>
          <w:i/>
        </w:rPr>
        <w:t>57</w:t>
      </w:r>
      <w:r w:rsidR="00EB7F97">
        <w:rPr>
          <w:rFonts w:ascii="Bookman Old Style" w:hAnsi="Bookman Old Style"/>
        </w:rPr>
        <w:t xml:space="preserve">, 57-82. </w:t>
      </w:r>
    </w:p>
    <w:p w14:paraId="48246B35" w14:textId="77777777" w:rsidR="00EB7F97" w:rsidRDefault="00EB7F97" w:rsidP="00360704">
      <w:pPr>
        <w:spacing w:after="0" w:line="240" w:lineRule="auto"/>
        <w:rPr>
          <w:rFonts w:ascii="Bookman Old Style" w:hAnsi="Bookman Old Style"/>
        </w:rPr>
      </w:pPr>
    </w:p>
    <w:p w14:paraId="3831A9B8" w14:textId="77777777" w:rsidR="00360704" w:rsidRDefault="00360704" w:rsidP="00F467A6">
      <w:pPr>
        <w:spacing w:after="0" w:line="240" w:lineRule="auto"/>
        <w:jc w:val="both"/>
        <w:rPr>
          <w:rFonts w:ascii="Bookman Old Style" w:hAnsi="Bookman Old Style"/>
        </w:rPr>
      </w:pPr>
      <w:r>
        <w:rPr>
          <w:rFonts w:ascii="Bookman Old Style" w:hAnsi="Bookman Old Style"/>
        </w:rPr>
        <w:t>Chatelain</w:t>
      </w:r>
      <w:r w:rsidR="00B20594">
        <w:rPr>
          <w:rFonts w:ascii="Bookman Old Style" w:hAnsi="Bookman Old Style"/>
        </w:rPr>
        <w:t>, F.</w:t>
      </w:r>
      <w:r>
        <w:rPr>
          <w:rFonts w:ascii="Bookman Old Style" w:hAnsi="Bookman Old Style"/>
        </w:rPr>
        <w:t xml:space="preserve"> (2015). Quels usages du numérique pour le cours de français au secondaire ? Expérimentations à l’occasion du projet « École numérique ». </w:t>
      </w:r>
      <w:r w:rsidR="00E715B3">
        <w:rPr>
          <w:rFonts w:ascii="Bookman Old Style" w:hAnsi="Bookman Old Style"/>
        </w:rPr>
        <w:t xml:space="preserve">In </w:t>
      </w:r>
      <w:r w:rsidR="00D5362C">
        <w:rPr>
          <w:rFonts w:ascii="Bookman Old Style" w:hAnsi="Bookman Old Style"/>
        </w:rPr>
        <w:t xml:space="preserve">M. </w:t>
      </w:r>
      <w:r w:rsidR="00E715B3">
        <w:rPr>
          <w:rFonts w:ascii="Bookman Old Style" w:hAnsi="Bookman Old Style"/>
        </w:rPr>
        <w:t xml:space="preserve">Depeursinge, </w:t>
      </w:r>
      <w:r w:rsidR="00D5362C">
        <w:rPr>
          <w:rFonts w:ascii="Bookman Old Style" w:hAnsi="Bookman Old Style"/>
        </w:rPr>
        <w:t xml:space="preserve">S. </w:t>
      </w:r>
      <w:r w:rsidR="00E715B3">
        <w:rPr>
          <w:rFonts w:ascii="Bookman Old Style" w:hAnsi="Bookman Old Style"/>
        </w:rPr>
        <w:t xml:space="preserve">Florey &amp; </w:t>
      </w:r>
      <w:r w:rsidR="00D5362C">
        <w:rPr>
          <w:rFonts w:ascii="Bookman Old Style" w:hAnsi="Bookman Old Style"/>
        </w:rPr>
        <w:t xml:space="preserve">N. </w:t>
      </w:r>
      <w:r w:rsidR="00E715B3">
        <w:rPr>
          <w:rFonts w:ascii="Bookman Old Style" w:hAnsi="Bookman Old Style"/>
        </w:rPr>
        <w:t xml:space="preserve">Cordonier </w:t>
      </w:r>
      <w:r w:rsidR="00D5362C">
        <w:rPr>
          <w:rFonts w:ascii="Bookman Old Style" w:hAnsi="Bookman Old Style"/>
        </w:rPr>
        <w:t>(Ed.)</w:t>
      </w:r>
      <w:r w:rsidR="00E715B3">
        <w:rPr>
          <w:rFonts w:ascii="Bookman Old Style" w:hAnsi="Bookman Old Style"/>
        </w:rPr>
        <w:t xml:space="preserve">. </w:t>
      </w:r>
      <w:r w:rsidR="00E715B3" w:rsidRPr="00622AA9">
        <w:rPr>
          <w:rFonts w:ascii="Bookman Old Style" w:hAnsi="Bookman Old Style"/>
          <w:i/>
        </w:rPr>
        <w:t>Actes du 12</w:t>
      </w:r>
      <w:r w:rsidR="00E715B3" w:rsidRPr="00622AA9">
        <w:rPr>
          <w:rFonts w:ascii="Bookman Old Style" w:hAnsi="Bookman Old Style"/>
          <w:i/>
          <w:vertAlign w:val="superscript"/>
        </w:rPr>
        <w:t>e</w:t>
      </w:r>
      <w:r w:rsidR="00E715B3" w:rsidRPr="00622AA9">
        <w:rPr>
          <w:rFonts w:ascii="Bookman Old Style" w:hAnsi="Bookman Old Style"/>
          <w:i/>
        </w:rPr>
        <w:t xml:space="preserve"> colloque de l’AIRDF</w:t>
      </w:r>
      <w:r w:rsidR="00E715B3">
        <w:rPr>
          <w:rFonts w:ascii="Bookman Old Style" w:hAnsi="Bookman Old Style"/>
        </w:rPr>
        <w:t xml:space="preserve"> : </w:t>
      </w:r>
      <w:r w:rsidR="00E715B3" w:rsidRPr="0024327A">
        <w:rPr>
          <w:rFonts w:ascii="Bookman Old Style" w:hAnsi="Bookman Old Style"/>
          <w:i/>
        </w:rPr>
        <w:t xml:space="preserve">L’enseignement </w:t>
      </w:r>
      <w:r w:rsidR="00E715B3">
        <w:rPr>
          <w:rFonts w:ascii="Bookman Old Style" w:hAnsi="Bookman Old Style"/>
          <w:i/>
        </w:rPr>
        <w:t xml:space="preserve">du français </w:t>
      </w:r>
      <w:r w:rsidR="00E715B3" w:rsidRPr="0024327A">
        <w:rPr>
          <w:rFonts w:ascii="Bookman Old Style" w:hAnsi="Bookman Old Style"/>
          <w:i/>
        </w:rPr>
        <w:t>à l’ère informatique</w:t>
      </w:r>
      <w:r w:rsidR="00E715B3">
        <w:rPr>
          <w:rFonts w:ascii="Bookman Old Style" w:hAnsi="Bookman Old Style"/>
        </w:rPr>
        <w:t xml:space="preserve"> (29-31 aout 2013)</w:t>
      </w:r>
      <w:r w:rsidR="00D5362C">
        <w:rPr>
          <w:rFonts w:ascii="Bookman Old Style" w:hAnsi="Bookman Old Style"/>
        </w:rPr>
        <w:t xml:space="preserve"> (pp. 272-284)</w:t>
      </w:r>
      <w:r w:rsidR="00E715B3">
        <w:rPr>
          <w:rFonts w:ascii="Bookman Old Style" w:hAnsi="Bookman Old Style"/>
        </w:rPr>
        <w:t>. Lausanne :</w:t>
      </w:r>
      <w:r w:rsidR="00E715B3" w:rsidRPr="00622AA9">
        <w:rPr>
          <w:rFonts w:ascii="Bookman Old Style" w:hAnsi="Bookman Old Style"/>
          <w:color w:val="FF0000"/>
        </w:rPr>
        <w:t xml:space="preserve"> </w:t>
      </w:r>
      <w:r w:rsidR="00E715B3">
        <w:rPr>
          <w:rFonts w:ascii="Bookman Old Style" w:hAnsi="Bookman Old Style"/>
        </w:rPr>
        <w:t>Haute école pédagogique du canton de Vaud</w:t>
      </w:r>
      <w:r>
        <w:rPr>
          <w:rFonts w:ascii="Bookman Old Style" w:hAnsi="Bookman Old Style"/>
        </w:rPr>
        <w:t>.</w:t>
      </w:r>
    </w:p>
    <w:p w14:paraId="6448CD09" w14:textId="77777777" w:rsidR="004E288B" w:rsidRDefault="004E288B" w:rsidP="00E13191">
      <w:pPr>
        <w:spacing w:after="0" w:line="240" w:lineRule="auto"/>
        <w:rPr>
          <w:rFonts w:ascii="Bookman Old Style" w:hAnsi="Bookman Old Style"/>
        </w:rPr>
      </w:pPr>
    </w:p>
    <w:p w14:paraId="57EEC043" w14:textId="77777777" w:rsidR="004E288B" w:rsidRDefault="004E288B" w:rsidP="00F467A6">
      <w:pPr>
        <w:spacing w:after="0" w:line="240" w:lineRule="auto"/>
        <w:jc w:val="both"/>
        <w:rPr>
          <w:rFonts w:ascii="Bookman Old Style" w:hAnsi="Bookman Old Style"/>
        </w:rPr>
      </w:pPr>
      <w:r>
        <w:rPr>
          <w:rFonts w:ascii="Bookman Old Style" w:hAnsi="Bookman Old Style"/>
        </w:rPr>
        <w:t>Cordier, A. (2017).</w:t>
      </w:r>
      <w:r w:rsidR="00EB7F97">
        <w:rPr>
          <w:rFonts w:ascii="Bookman Old Style" w:hAnsi="Bookman Old Style"/>
        </w:rPr>
        <w:t xml:space="preserve"> Écrire l’information : la translittéracie, un levier p</w:t>
      </w:r>
      <w:r w:rsidR="00843D68">
        <w:rPr>
          <w:rFonts w:ascii="Bookman Old Style" w:hAnsi="Bookman Old Style"/>
        </w:rPr>
        <w:t>o</w:t>
      </w:r>
      <w:r w:rsidR="00EB7F97">
        <w:rPr>
          <w:rFonts w:ascii="Bookman Old Style" w:hAnsi="Bookman Old Style"/>
        </w:rPr>
        <w:t xml:space="preserve">ur (ré-)concilier formes sociales et formes scolaires. </w:t>
      </w:r>
      <w:r w:rsidR="00EB7F97" w:rsidRPr="00EB7F97">
        <w:rPr>
          <w:rFonts w:ascii="Bookman Old Style" w:hAnsi="Bookman Old Style"/>
          <w:i/>
        </w:rPr>
        <w:t>Le Français Aujourd’hui</w:t>
      </w:r>
      <w:r w:rsidR="00EB7F97" w:rsidRPr="00B20594">
        <w:rPr>
          <w:rFonts w:ascii="Bookman Old Style" w:hAnsi="Bookman Old Style"/>
          <w:i/>
        </w:rPr>
        <w:t>, 196</w:t>
      </w:r>
      <w:r w:rsidR="00EB7F97">
        <w:rPr>
          <w:rFonts w:ascii="Bookman Old Style" w:hAnsi="Bookman Old Style"/>
        </w:rPr>
        <w:t>, 35-44.</w:t>
      </w:r>
    </w:p>
    <w:p w14:paraId="7D52BD0D" w14:textId="77777777" w:rsidR="004E288B" w:rsidRDefault="004E288B" w:rsidP="00E13191">
      <w:pPr>
        <w:spacing w:after="0" w:line="240" w:lineRule="auto"/>
        <w:rPr>
          <w:rFonts w:ascii="Bookman Old Style" w:hAnsi="Bookman Old Style"/>
        </w:rPr>
      </w:pPr>
    </w:p>
    <w:p w14:paraId="6A2B9F72" w14:textId="77777777" w:rsidR="00A078EF" w:rsidRDefault="00A078EF" w:rsidP="00E13191">
      <w:pPr>
        <w:spacing w:after="0" w:line="240" w:lineRule="auto"/>
        <w:rPr>
          <w:rFonts w:ascii="Bookman Old Style" w:hAnsi="Bookman Old Style"/>
        </w:rPr>
      </w:pPr>
      <w:r>
        <w:rPr>
          <w:rFonts w:ascii="Bookman Old Style" w:hAnsi="Bookman Old Style"/>
        </w:rPr>
        <w:t xml:space="preserve">Cordier, A. (2019). Les pratiques invisibles des ados. Interview par C. Gombert. </w:t>
      </w:r>
      <w:r w:rsidRPr="00A078EF">
        <w:rPr>
          <w:rFonts w:ascii="Bookman Old Style" w:hAnsi="Bookman Old Style"/>
          <w:i/>
        </w:rPr>
        <w:t>Lecture Jeune, 171</w:t>
      </w:r>
      <w:r>
        <w:rPr>
          <w:rFonts w:ascii="Bookman Old Style" w:hAnsi="Bookman Old Style"/>
        </w:rPr>
        <w:t>, 10-13.</w:t>
      </w:r>
    </w:p>
    <w:p w14:paraId="2690BED8" w14:textId="77777777" w:rsidR="00A078EF" w:rsidRDefault="00A078EF" w:rsidP="00E13191">
      <w:pPr>
        <w:spacing w:after="0" w:line="240" w:lineRule="auto"/>
        <w:rPr>
          <w:rFonts w:ascii="Bookman Old Style" w:hAnsi="Bookman Old Style"/>
        </w:rPr>
      </w:pPr>
    </w:p>
    <w:p w14:paraId="19F62390" w14:textId="76DD66EC" w:rsidR="00E13191" w:rsidRPr="00E13191" w:rsidRDefault="00E13191" w:rsidP="00F467A6">
      <w:pPr>
        <w:spacing w:after="0" w:line="240" w:lineRule="auto"/>
        <w:jc w:val="both"/>
        <w:rPr>
          <w:rFonts w:ascii="Bookman Old Style" w:hAnsi="Bookman Old Style"/>
        </w:rPr>
      </w:pPr>
      <w:r w:rsidRPr="00E13191">
        <w:rPr>
          <w:rFonts w:ascii="Bookman Old Style" w:hAnsi="Bookman Old Style"/>
        </w:rPr>
        <w:t>Delacharlerie</w:t>
      </w:r>
      <w:r w:rsidR="00EB7F97">
        <w:rPr>
          <w:rFonts w:ascii="Bookman Old Style" w:hAnsi="Bookman Old Style"/>
        </w:rPr>
        <w:t>,</w:t>
      </w:r>
      <w:r w:rsidR="003709D8">
        <w:rPr>
          <w:rFonts w:ascii="Bookman Old Style" w:hAnsi="Bookman Old Style"/>
        </w:rPr>
        <w:t xml:space="preserve"> A., Fievez, A., Lennertz, S. &amp; Lumen, J.</w:t>
      </w:r>
      <w:r>
        <w:rPr>
          <w:rFonts w:ascii="Bookman Old Style" w:hAnsi="Bookman Old Style"/>
        </w:rPr>
        <w:t xml:space="preserve"> (2018).</w:t>
      </w:r>
      <w:r w:rsidRPr="00E13191">
        <w:rPr>
          <w:rFonts w:ascii="Bookman Old Style" w:hAnsi="Bookman Old Style"/>
        </w:rPr>
        <w:t xml:space="preserve"> </w:t>
      </w:r>
      <w:r w:rsidRPr="00E13191">
        <w:rPr>
          <w:rFonts w:ascii="Bookman Old Style" w:hAnsi="Bookman Old Style"/>
          <w:i/>
        </w:rPr>
        <w:t>Baromètre Digital Wallonia – Éducation et Numérique 2018. Infrastructure, ressources et usages du numérique dans l’éducation en Wallonie et à Bruxelles.</w:t>
      </w:r>
      <w:r w:rsidRPr="00E13191">
        <w:rPr>
          <w:rFonts w:ascii="Bookman Old Style" w:hAnsi="Bookman Old Style"/>
        </w:rPr>
        <w:t xml:space="preserve"> </w:t>
      </w:r>
      <w:hyperlink r:id="rId8" w:history="1">
        <w:r w:rsidRPr="00E13191">
          <w:rPr>
            <w:rStyle w:val="Lienhypertexte"/>
            <w:rFonts w:ascii="Bookman Old Style" w:hAnsi="Bookman Old Style"/>
          </w:rPr>
          <w:t>www.digitalwallonia.be/education2018</w:t>
        </w:r>
      </w:hyperlink>
      <w:r w:rsidRPr="00E13191">
        <w:rPr>
          <w:rFonts w:ascii="Bookman Old Style" w:hAnsi="Bookman Old Style"/>
        </w:rPr>
        <w:t>. Jambes : Agence du Numérique.</w:t>
      </w:r>
    </w:p>
    <w:p w14:paraId="12BEFC8B" w14:textId="77777777" w:rsidR="00360704" w:rsidRPr="00E13191" w:rsidRDefault="00360704" w:rsidP="00360704">
      <w:pPr>
        <w:spacing w:after="0" w:line="240" w:lineRule="auto"/>
        <w:rPr>
          <w:rFonts w:ascii="Bookman Old Style" w:hAnsi="Bookman Old Style"/>
        </w:rPr>
      </w:pPr>
    </w:p>
    <w:p w14:paraId="43EB20EF" w14:textId="77777777" w:rsidR="004E288B" w:rsidRPr="00C858B5" w:rsidRDefault="004E288B" w:rsidP="00F467A6">
      <w:pPr>
        <w:spacing w:after="0" w:line="240" w:lineRule="auto"/>
        <w:jc w:val="both"/>
        <w:rPr>
          <w:rFonts w:ascii="Bookman Old Style" w:hAnsi="Bookman Old Style"/>
        </w:rPr>
      </w:pPr>
      <w:r w:rsidRPr="00C858B5">
        <w:rPr>
          <w:rFonts w:ascii="Bookman Old Style" w:hAnsi="Bookman Old Style"/>
        </w:rPr>
        <w:t xml:space="preserve">Delbrassine, D. (2018a). </w:t>
      </w:r>
      <w:r w:rsidR="00EB7F97" w:rsidRPr="00C858B5">
        <w:rPr>
          <w:rFonts w:ascii="Bookman Old Style" w:hAnsi="Bookman Old Style"/>
        </w:rPr>
        <w:t xml:space="preserve">L’usage du traitement de texte pour les tâches de production écrite au lycée. </w:t>
      </w:r>
      <w:r w:rsidRPr="00C858B5">
        <w:rPr>
          <w:rFonts w:ascii="Bookman Old Style" w:hAnsi="Bookman Old Style"/>
          <w:i/>
        </w:rPr>
        <w:t>L</w:t>
      </w:r>
      <w:r w:rsidR="00EB7F97" w:rsidRPr="00C858B5">
        <w:rPr>
          <w:rFonts w:ascii="Bookman Old Style" w:hAnsi="Bookman Old Style"/>
          <w:i/>
        </w:rPr>
        <w:t xml:space="preserve">e </w:t>
      </w:r>
      <w:r w:rsidRPr="00C858B5">
        <w:rPr>
          <w:rFonts w:ascii="Bookman Old Style" w:hAnsi="Bookman Old Style"/>
          <w:i/>
        </w:rPr>
        <w:t>F</w:t>
      </w:r>
      <w:r w:rsidR="00EB7F97" w:rsidRPr="00C858B5">
        <w:rPr>
          <w:rFonts w:ascii="Bookman Old Style" w:hAnsi="Bookman Old Style"/>
          <w:i/>
        </w:rPr>
        <w:t xml:space="preserve">rançais </w:t>
      </w:r>
      <w:r w:rsidRPr="00C858B5">
        <w:rPr>
          <w:rFonts w:ascii="Bookman Old Style" w:hAnsi="Bookman Old Style"/>
          <w:i/>
        </w:rPr>
        <w:t>A</w:t>
      </w:r>
      <w:r w:rsidR="00EB7F97" w:rsidRPr="00C858B5">
        <w:rPr>
          <w:rFonts w:ascii="Bookman Old Style" w:hAnsi="Bookman Old Style"/>
          <w:i/>
        </w:rPr>
        <w:t>ujourd’hui</w:t>
      </w:r>
      <w:r w:rsidRPr="00C858B5">
        <w:rPr>
          <w:rFonts w:ascii="Bookman Old Style" w:hAnsi="Bookman Old Style"/>
        </w:rPr>
        <w:t xml:space="preserve">, </w:t>
      </w:r>
      <w:r w:rsidRPr="00C858B5">
        <w:rPr>
          <w:rFonts w:ascii="Bookman Old Style" w:hAnsi="Bookman Old Style"/>
          <w:i/>
        </w:rPr>
        <w:t>200</w:t>
      </w:r>
      <w:r w:rsidR="00EB7F97" w:rsidRPr="00C858B5">
        <w:rPr>
          <w:rFonts w:ascii="Bookman Old Style" w:hAnsi="Bookman Old Style"/>
        </w:rPr>
        <w:t>, 97-115.</w:t>
      </w:r>
    </w:p>
    <w:p w14:paraId="2E5B52C2" w14:textId="77777777" w:rsidR="00EB7F97" w:rsidRPr="00C858B5" w:rsidRDefault="00EB7F97" w:rsidP="00360704">
      <w:pPr>
        <w:spacing w:after="0" w:line="240" w:lineRule="auto"/>
        <w:rPr>
          <w:rFonts w:ascii="Bookman Old Style" w:hAnsi="Bookman Old Style"/>
        </w:rPr>
      </w:pPr>
    </w:p>
    <w:p w14:paraId="00829F77" w14:textId="77777777" w:rsidR="004E288B" w:rsidRPr="00C858B5" w:rsidRDefault="00EB7F97" w:rsidP="00F467A6">
      <w:pPr>
        <w:spacing w:after="0" w:line="240" w:lineRule="auto"/>
        <w:jc w:val="both"/>
        <w:rPr>
          <w:rFonts w:ascii="Bookman Old Style" w:hAnsi="Bookman Old Style"/>
        </w:rPr>
      </w:pPr>
      <w:r w:rsidRPr="00C858B5">
        <w:rPr>
          <w:rFonts w:ascii="Bookman Old Style" w:hAnsi="Bookman Old Style"/>
        </w:rPr>
        <w:t xml:space="preserve">Delbrassine, D. (2018b). </w:t>
      </w:r>
      <w:r w:rsidR="009065CA" w:rsidRPr="00C858B5">
        <w:rPr>
          <w:rFonts w:ascii="Bookman Old Style" w:hAnsi="Bookman Old Style"/>
        </w:rPr>
        <w:t xml:space="preserve">Outils numériques et didactique de l’écriture : travailler les textes sans fin ? </w:t>
      </w:r>
      <w:r w:rsidRPr="00C858B5">
        <w:rPr>
          <w:rFonts w:ascii="Bookman Old Style" w:hAnsi="Bookman Old Style"/>
          <w:i/>
        </w:rPr>
        <w:t>Le Français Aujourd’hui</w:t>
      </w:r>
      <w:r w:rsidRPr="00C858B5">
        <w:rPr>
          <w:rFonts w:ascii="Bookman Old Style" w:hAnsi="Bookman Old Style"/>
        </w:rPr>
        <w:t xml:space="preserve">, </w:t>
      </w:r>
      <w:r w:rsidRPr="00C858B5">
        <w:rPr>
          <w:rFonts w:ascii="Bookman Old Style" w:hAnsi="Bookman Old Style"/>
          <w:i/>
        </w:rPr>
        <w:t>203</w:t>
      </w:r>
      <w:r w:rsidR="009065CA" w:rsidRPr="00C858B5">
        <w:rPr>
          <w:rFonts w:ascii="Bookman Old Style" w:hAnsi="Bookman Old Style"/>
        </w:rPr>
        <w:t>, 125-134.</w:t>
      </w:r>
    </w:p>
    <w:p w14:paraId="2E2C5A8B" w14:textId="77777777" w:rsidR="00EB7F97" w:rsidRPr="00C858B5" w:rsidRDefault="00EB7F97" w:rsidP="00360704">
      <w:pPr>
        <w:spacing w:after="0" w:line="240" w:lineRule="auto"/>
        <w:rPr>
          <w:rFonts w:ascii="Bookman Old Style" w:hAnsi="Bookman Old Style"/>
        </w:rPr>
      </w:pPr>
    </w:p>
    <w:p w14:paraId="769A56D1" w14:textId="77777777" w:rsidR="00F80335" w:rsidRDefault="00F80335" w:rsidP="00F467A6">
      <w:pPr>
        <w:spacing w:after="0" w:line="240" w:lineRule="auto"/>
        <w:jc w:val="both"/>
        <w:rPr>
          <w:rFonts w:ascii="Bookman Old Style" w:hAnsi="Bookman Old Style"/>
        </w:rPr>
      </w:pPr>
      <w:r w:rsidRPr="00C858B5">
        <w:rPr>
          <w:rFonts w:ascii="Bookman Old Style" w:hAnsi="Bookman Old Style"/>
        </w:rPr>
        <w:t xml:space="preserve">Delbrassine, D. (2019). </w:t>
      </w:r>
      <w:r w:rsidR="006E5155" w:rsidRPr="00C858B5">
        <w:rPr>
          <w:rFonts w:ascii="Bookman Old Style" w:hAnsi="Bookman Old Style"/>
        </w:rPr>
        <w:t xml:space="preserve">L’oralité, une dimension à réintégrer dans l’enseignement-apprentissage de la lecture et de la littérature. </w:t>
      </w:r>
      <w:r w:rsidR="00EB7F97" w:rsidRPr="00C858B5">
        <w:rPr>
          <w:rFonts w:ascii="Bookman Old Style" w:hAnsi="Bookman Old Style"/>
        </w:rPr>
        <w:t>Exposé donné le 27 aout 2019 au 14</w:t>
      </w:r>
      <w:r w:rsidR="00EB7F97" w:rsidRPr="00C858B5">
        <w:rPr>
          <w:rFonts w:ascii="Bookman Old Style" w:hAnsi="Bookman Old Style"/>
          <w:vertAlign w:val="superscript"/>
        </w:rPr>
        <w:t>e</w:t>
      </w:r>
      <w:r w:rsidR="00EB7F97" w:rsidRPr="00C858B5">
        <w:rPr>
          <w:rFonts w:ascii="Bookman Old Style" w:hAnsi="Bookman Old Style"/>
        </w:rPr>
        <w:t xml:space="preserve"> colloque de l’AIRDF (Lyon). </w:t>
      </w:r>
      <w:r w:rsidR="006E5155" w:rsidRPr="00C858B5">
        <w:rPr>
          <w:rFonts w:ascii="Bookman Old Style" w:hAnsi="Bookman Old Style"/>
        </w:rPr>
        <w:t>Consultable sur Orbi.</w:t>
      </w:r>
      <w:r w:rsidR="00EB7F97">
        <w:rPr>
          <w:rFonts w:ascii="Bookman Old Style" w:hAnsi="Bookman Old Style"/>
        </w:rPr>
        <w:t xml:space="preserve"> </w:t>
      </w:r>
    </w:p>
    <w:p w14:paraId="1A0190D8" w14:textId="77777777" w:rsidR="00E715B3" w:rsidRDefault="00E715B3" w:rsidP="00E715B3">
      <w:pPr>
        <w:spacing w:after="0" w:line="240" w:lineRule="auto"/>
        <w:rPr>
          <w:rFonts w:ascii="Bookman Old Style" w:hAnsi="Bookman Old Style"/>
        </w:rPr>
      </w:pPr>
    </w:p>
    <w:p w14:paraId="491E628B" w14:textId="77777777" w:rsidR="00E715B3" w:rsidRDefault="00E715B3" w:rsidP="00F467A6">
      <w:pPr>
        <w:spacing w:after="0" w:line="240" w:lineRule="auto"/>
        <w:jc w:val="both"/>
        <w:rPr>
          <w:rFonts w:ascii="Bookman Old Style" w:hAnsi="Bookman Old Style"/>
        </w:rPr>
      </w:pPr>
      <w:r>
        <w:rPr>
          <w:rFonts w:ascii="Bookman Old Style" w:hAnsi="Bookman Old Style"/>
        </w:rPr>
        <w:t xml:space="preserve">Depeursinge, M., Florey, S. &amp; Cordonier, N. (2015). </w:t>
      </w:r>
      <w:r w:rsidRPr="00622AA9">
        <w:rPr>
          <w:rFonts w:ascii="Bookman Old Style" w:hAnsi="Bookman Old Style"/>
          <w:i/>
        </w:rPr>
        <w:t>Actes du 12</w:t>
      </w:r>
      <w:r w:rsidRPr="00622AA9">
        <w:rPr>
          <w:rFonts w:ascii="Bookman Old Style" w:hAnsi="Bookman Old Style"/>
          <w:i/>
          <w:vertAlign w:val="superscript"/>
        </w:rPr>
        <w:t>e</w:t>
      </w:r>
      <w:r w:rsidRPr="00622AA9">
        <w:rPr>
          <w:rFonts w:ascii="Bookman Old Style" w:hAnsi="Bookman Old Style"/>
          <w:i/>
        </w:rPr>
        <w:t xml:space="preserve"> colloque de l’AIRDF</w:t>
      </w:r>
      <w:r>
        <w:rPr>
          <w:rFonts w:ascii="Bookman Old Style" w:hAnsi="Bookman Old Style"/>
          <w:i/>
        </w:rPr>
        <w:t>, 2013</w:t>
      </w:r>
      <w:r>
        <w:rPr>
          <w:rFonts w:ascii="Bookman Old Style" w:hAnsi="Bookman Old Style"/>
        </w:rPr>
        <w:t xml:space="preserve"> : </w:t>
      </w:r>
      <w:r w:rsidRPr="0024327A">
        <w:rPr>
          <w:rFonts w:ascii="Bookman Old Style" w:hAnsi="Bookman Old Style"/>
          <w:i/>
        </w:rPr>
        <w:t xml:space="preserve">L’enseignement </w:t>
      </w:r>
      <w:r>
        <w:rPr>
          <w:rFonts w:ascii="Bookman Old Style" w:hAnsi="Bookman Old Style"/>
          <w:i/>
        </w:rPr>
        <w:t xml:space="preserve">du français </w:t>
      </w:r>
      <w:r w:rsidRPr="0024327A">
        <w:rPr>
          <w:rFonts w:ascii="Bookman Old Style" w:hAnsi="Bookman Old Style"/>
          <w:i/>
        </w:rPr>
        <w:t>à l’ère informatique</w:t>
      </w:r>
      <w:r>
        <w:rPr>
          <w:rFonts w:ascii="Bookman Old Style" w:hAnsi="Bookman Old Style"/>
        </w:rPr>
        <w:t xml:space="preserve"> (29-31 aout 2013). Lausanne :</w:t>
      </w:r>
      <w:r w:rsidRPr="00622AA9">
        <w:rPr>
          <w:rFonts w:ascii="Bookman Old Style" w:hAnsi="Bookman Old Style"/>
          <w:color w:val="FF0000"/>
        </w:rPr>
        <w:t xml:space="preserve"> </w:t>
      </w:r>
      <w:r>
        <w:rPr>
          <w:rFonts w:ascii="Bookman Old Style" w:hAnsi="Bookman Old Style"/>
        </w:rPr>
        <w:t>Haute école pédagogique du canton de Vaud.</w:t>
      </w:r>
    </w:p>
    <w:p w14:paraId="2DB7518E" w14:textId="77777777" w:rsidR="00F80335" w:rsidRDefault="00F80335" w:rsidP="00360704">
      <w:pPr>
        <w:spacing w:after="0" w:line="240" w:lineRule="auto"/>
        <w:rPr>
          <w:rFonts w:ascii="Bookman Old Style" w:hAnsi="Bookman Old Style"/>
        </w:rPr>
      </w:pPr>
    </w:p>
    <w:p w14:paraId="6CC06D01" w14:textId="77777777" w:rsidR="00FA6588" w:rsidRDefault="00FA6588" w:rsidP="00F467A6">
      <w:pPr>
        <w:spacing w:after="0" w:line="240" w:lineRule="auto"/>
        <w:jc w:val="both"/>
        <w:rPr>
          <w:rFonts w:ascii="Bookman Old Style" w:hAnsi="Bookman Old Style"/>
        </w:rPr>
      </w:pPr>
      <w:r>
        <w:rPr>
          <w:rFonts w:ascii="Bookman Old Style" w:hAnsi="Bookman Old Style"/>
        </w:rPr>
        <w:t xml:space="preserve">Doquet-Lacoste, C. (2006). L’écriture débutante : mise en texte et mise en graphie dans l’écriture sur traitement de texte à l’école. </w:t>
      </w:r>
      <w:r w:rsidRPr="00FA6588">
        <w:rPr>
          <w:rFonts w:ascii="Bookman Old Style" w:hAnsi="Bookman Old Style"/>
          <w:i/>
        </w:rPr>
        <w:t>Langages</w:t>
      </w:r>
      <w:r>
        <w:rPr>
          <w:rFonts w:ascii="Bookman Old Style" w:hAnsi="Bookman Old Style"/>
        </w:rPr>
        <w:t xml:space="preserve">, </w:t>
      </w:r>
      <w:r w:rsidRPr="00B20594">
        <w:rPr>
          <w:rFonts w:ascii="Bookman Old Style" w:hAnsi="Bookman Old Style"/>
          <w:i/>
        </w:rPr>
        <w:t>164</w:t>
      </w:r>
      <w:r>
        <w:rPr>
          <w:rFonts w:ascii="Bookman Old Style" w:hAnsi="Bookman Old Style"/>
        </w:rPr>
        <w:t>, 43-56.</w:t>
      </w:r>
    </w:p>
    <w:p w14:paraId="2D22B6F3" w14:textId="46878D59" w:rsidR="00FA6588" w:rsidRDefault="00FA6588" w:rsidP="00360704">
      <w:pPr>
        <w:spacing w:after="0" w:line="240" w:lineRule="auto"/>
        <w:rPr>
          <w:rFonts w:ascii="Bookman Old Style" w:hAnsi="Bookman Old Style"/>
        </w:rPr>
      </w:pPr>
    </w:p>
    <w:p w14:paraId="59467622" w14:textId="0AACCEAB" w:rsidR="00035460" w:rsidRDefault="00795293" w:rsidP="00360704">
      <w:pPr>
        <w:spacing w:after="0" w:line="240" w:lineRule="auto"/>
        <w:rPr>
          <w:rFonts w:ascii="Bookman Old Style" w:hAnsi="Bookman Old Style"/>
        </w:rPr>
      </w:pPr>
      <w:r>
        <w:rPr>
          <w:rFonts w:ascii="Bookman Old Style" w:hAnsi="Bookman Old Style"/>
        </w:rPr>
        <w:t xml:space="preserve">Élalouf, M.-L. (2012). Lecture sur écran et écriture. Enquête chez les élèves de 15 ans. </w:t>
      </w:r>
      <w:r w:rsidRPr="000409BD">
        <w:rPr>
          <w:rFonts w:ascii="Bookman Old Style" w:hAnsi="Bookman Old Style"/>
          <w:i/>
        </w:rPr>
        <w:t>Études de linguistique appliquée, 166</w:t>
      </w:r>
      <w:r>
        <w:rPr>
          <w:rFonts w:ascii="Bookman Old Style" w:hAnsi="Bookman Old Style"/>
        </w:rPr>
        <w:t>, 183-198.</w:t>
      </w:r>
    </w:p>
    <w:p w14:paraId="432C2B81" w14:textId="77777777" w:rsidR="00035460" w:rsidRDefault="00035460" w:rsidP="00360704">
      <w:pPr>
        <w:spacing w:after="0" w:line="240" w:lineRule="auto"/>
        <w:rPr>
          <w:rFonts w:ascii="Bookman Old Style" w:hAnsi="Bookman Old Style"/>
        </w:rPr>
      </w:pPr>
    </w:p>
    <w:p w14:paraId="27D15E39" w14:textId="77777777" w:rsidR="00360704" w:rsidRPr="00805BBA" w:rsidRDefault="00360704" w:rsidP="00F467A6">
      <w:pPr>
        <w:spacing w:after="0" w:line="240" w:lineRule="auto"/>
        <w:jc w:val="both"/>
        <w:rPr>
          <w:rFonts w:ascii="Bookman Old Style" w:hAnsi="Bookman Old Style"/>
        </w:rPr>
      </w:pPr>
      <w:r w:rsidRPr="00805BBA">
        <w:rPr>
          <w:rFonts w:ascii="Bookman Old Style" w:hAnsi="Bookman Old Style"/>
        </w:rPr>
        <w:t>Hechtermans</w:t>
      </w:r>
      <w:r w:rsidR="004E288B">
        <w:rPr>
          <w:rFonts w:ascii="Bookman Old Style" w:hAnsi="Bookman Old Style"/>
        </w:rPr>
        <w:t xml:space="preserve">, A. </w:t>
      </w:r>
      <w:r w:rsidRPr="00805BBA">
        <w:rPr>
          <w:rFonts w:ascii="Bookman Old Style" w:hAnsi="Bookman Old Style"/>
        </w:rPr>
        <w:t xml:space="preserve"> (2018). Représentations du numérique en classe de français par les enseignants et par les élèves. </w:t>
      </w:r>
      <w:r w:rsidRPr="00805BBA">
        <w:rPr>
          <w:rFonts w:ascii="Bookman Old Style" w:hAnsi="Bookman Old Style"/>
          <w:i/>
        </w:rPr>
        <w:t>Échanges – Bulletin de formation continuée des professeurs de français</w:t>
      </w:r>
      <w:r w:rsidRPr="00805BBA">
        <w:rPr>
          <w:rFonts w:ascii="Bookman Old Style" w:hAnsi="Bookman Old Style"/>
        </w:rPr>
        <w:t xml:space="preserve">, </w:t>
      </w:r>
      <w:r w:rsidRPr="00B20594">
        <w:rPr>
          <w:rFonts w:ascii="Bookman Old Style" w:hAnsi="Bookman Old Style"/>
          <w:i/>
        </w:rPr>
        <w:t>36</w:t>
      </w:r>
      <w:r w:rsidRPr="00805BBA">
        <w:rPr>
          <w:rFonts w:ascii="Bookman Old Style" w:hAnsi="Bookman Old Style"/>
        </w:rPr>
        <w:t>, septembre 2018, 9-17.</w:t>
      </w:r>
    </w:p>
    <w:p w14:paraId="2618714C" w14:textId="77777777" w:rsidR="00360704" w:rsidRDefault="00360704" w:rsidP="00360704">
      <w:pPr>
        <w:spacing w:after="0" w:line="240" w:lineRule="auto"/>
        <w:rPr>
          <w:rFonts w:ascii="Bookman Old Style" w:hAnsi="Bookman Old Style"/>
        </w:rPr>
      </w:pPr>
    </w:p>
    <w:p w14:paraId="12BF3A1E" w14:textId="77777777" w:rsidR="00360704" w:rsidRDefault="00360704" w:rsidP="00F467A6">
      <w:pPr>
        <w:spacing w:after="0" w:line="240" w:lineRule="auto"/>
        <w:jc w:val="both"/>
        <w:rPr>
          <w:rFonts w:ascii="Bookman Old Style" w:hAnsi="Bookman Old Style"/>
        </w:rPr>
      </w:pPr>
      <w:r>
        <w:rPr>
          <w:rFonts w:ascii="Bookman Old Style" w:hAnsi="Bookman Old Style"/>
        </w:rPr>
        <w:t>Infantino, L. (2019).</w:t>
      </w:r>
      <w:r w:rsidR="004B0520">
        <w:rPr>
          <w:rFonts w:ascii="Bookman Old Style" w:hAnsi="Bookman Old Style"/>
        </w:rPr>
        <w:t xml:space="preserve"> </w:t>
      </w:r>
      <w:r w:rsidR="0012739B">
        <w:rPr>
          <w:rFonts w:ascii="Bookman Old Style" w:hAnsi="Bookman Old Style"/>
          <w:i/>
        </w:rPr>
        <w:t>La pratique de l’oral et l’anxiété des élèves au sein du cours de français de l’enseignement secondaire supérieur</w:t>
      </w:r>
      <w:r w:rsidR="00F467A6">
        <w:rPr>
          <w:rFonts w:ascii="Bookman Old Style" w:hAnsi="Bookman Old Style"/>
        </w:rPr>
        <w:t xml:space="preserve">. </w:t>
      </w:r>
      <w:r w:rsidR="004B0520">
        <w:rPr>
          <w:rFonts w:ascii="Bookman Old Style" w:hAnsi="Bookman Old Style"/>
        </w:rPr>
        <w:t xml:space="preserve">Mémoire </w:t>
      </w:r>
      <w:r w:rsidR="00F467A6">
        <w:rPr>
          <w:rFonts w:ascii="Bookman Old Style" w:hAnsi="Bookman Old Style"/>
        </w:rPr>
        <w:t xml:space="preserve">présenté à l’Université de Liège, sous la direction de D. Delbrassine. </w:t>
      </w:r>
    </w:p>
    <w:p w14:paraId="4D254BA4" w14:textId="77777777" w:rsidR="00360704" w:rsidRDefault="00360704" w:rsidP="00360704">
      <w:pPr>
        <w:spacing w:after="0" w:line="240" w:lineRule="auto"/>
        <w:rPr>
          <w:rFonts w:ascii="Bookman Old Style" w:hAnsi="Bookman Old Style"/>
        </w:rPr>
      </w:pPr>
    </w:p>
    <w:p w14:paraId="2AD3BC01" w14:textId="152547E0" w:rsidR="00BC6E79" w:rsidRDefault="00360704" w:rsidP="00F467A6">
      <w:pPr>
        <w:spacing w:after="0" w:line="240" w:lineRule="auto"/>
        <w:jc w:val="both"/>
        <w:rPr>
          <w:rFonts w:ascii="Bookman Old Style" w:hAnsi="Bookman Old Style"/>
        </w:rPr>
      </w:pPr>
      <w:r>
        <w:rPr>
          <w:rFonts w:ascii="Bookman Old Style" w:hAnsi="Bookman Old Style"/>
        </w:rPr>
        <w:lastRenderedPageBreak/>
        <w:t>Lebrun</w:t>
      </w:r>
      <w:r w:rsidR="00B20594">
        <w:rPr>
          <w:rFonts w:ascii="Bookman Old Style" w:hAnsi="Bookman Old Style"/>
        </w:rPr>
        <w:t>, M.</w:t>
      </w:r>
      <w:r>
        <w:rPr>
          <w:rFonts w:ascii="Bookman Old Style" w:hAnsi="Bookman Old Style"/>
        </w:rPr>
        <w:t xml:space="preserve"> (2015). La lecture sur écran : ce que les enquêtes peuvent apprendre à l’enseignant de français. </w:t>
      </w:r>
      <w:r w:rsidR="00E715B3">
        <w:rPr>
          <w:rFonts w:ascii="Bookman Old Style" w:hAnsi="Bookman Old Style"/>
        </w:rPr>
        <w:t xml:space="preserve">In </w:t>
      </w:r>
      <w:r w:rsidR="00D5362C">
        <w:rPr>
          <w:rFonts w:ascii="Bookman Old Style" w:hAnsi="Bookman Old Style"/>
        </w:rPr>
        <w:t xml:space="preserve">M. </w:t>
      </w:r>
      <w:r w:rsidR="00E715B3">
        <w:rPr>
          <w:rFonts w:ascii="Bookman Old Style" w:hAnsi="Bookman Old Style"/>
        </w:rPr>
        <w:t xml:space="preserve">Depeursinge, </w:t>
      </w:r>
      <w:r w:rsidR="00D5362C">
        <w:rPr>
          <w:rFonts w:ascii="Bookman Old Style" w:hAnsi="Bookman Old Style"/>
        </w:rPr>
        <w:t xml:space="preserve">S. </w:t>
      </w:r>
      <w:r w:rsidR="00E715B3">
        <w:rPr>
          <w:rFonts w:ascii="Bookman Old Style" w:hAnsi="Bookman Old Style"/>
        </w:rPr>
        <w:t xml:space="preserve">Florey &amp; </w:t>
      </w:r>
      <w:r w:rsidR="00D5362C">
        <w:rPr>
          <w:rFonts w:ascii="Bookman Old Style" w:hAnsi="Bookman Old Style"/>
        </w:rPr>
        <w:t xml:space="preserve">N. </w:t>
      </w:r>
      <w:r w:rsidR="00E715B3">
        <w:rPr>
          <w:rFonts w:ascii="Bookman Old Style" w:hAnsi="Bookman Old Style"/>
        </w:rPr>
        <w:t>Cordonier (</w:t>
      </w:r>
      <w:r w:rsidR="00D5362C">
        <w:rPr>
          <w:rFonts w:ascii="Bookman Old Style" w:hAnsi="Bookman Old Style"/>
        </w:rPr>
        <w:t>Ed</w:t>
      </w:r>
      <w:r w:rsidR="00841850">
        <w:rPr>
          <w:rFonts w:ascii="Bookman Old Style" w:hAnsi="Bookman Old Style"/>
        </w:rPr>
        <w:t>s</w:t>
      </w:r>
      <w:r w:rsidR="00D5362C">
        <w:rPr>
          <w:rFonts w:ascii="Bookman Old Style" w:hAnsi="Bookman Old Style"/>
        </w:rPr>
        <w:t>.</w:t>
      </w:r>
      <w:r w:rsidR="00E715B3">
        <w:rPr>
          <w:rFonts w:ascii="Bookman Old Style" w:hAnsi="Bookman Old Style"/>
        </w:rPr>
        <w:t xml:space="preserve">). </w:t>
      </w:r>
      <w:r w:rsidR="00E715B3" w:rsidRPr="00622AA9">
        <w:rPr>
          <w:rFonts w:ascii="Bookman Old Style" w:hAnsi="Bookman Old Style"/>
          <w:i/>
        </w:rPr>
        <w:t>Actes du 12</w:t>
      </w:r>
      <w:r w:rsidR="00E715B3" w:rsidRPr="00622AA9">
        <w:rPr>
          <w:rFonts w:ascii="Bookman Old Style" w:hAnsi="Bookman Old Style"/>
          <w:i/>
          <w:vertAlign w:val="superscript"/>
        </w:rPr>
        <w:t>e</w:t>
      </w:r>
      <w:r w:rsidR="00E715B3" w:rsidRPr="00622AA9">
        <w:rPr>
          <w:rFonts w:ascii="Bookman Old Style" w:hAnsi="Bookman Old Style"/>
          <w:i/>
        </w:rPr>
        <w:t xml:space="preserve"> colloque de l’AIRDF</w:t>
      </w:r>
      <w:r w:rsidR="00E715B3">
        <w:rPr>
          <w:rFonts w:ascii="Bookman Old Style" w:hAnsi="Bookman Old Style"/>
        </w:rPr>
        <w:t xml:space="preserve"> : </w:t>
      </w:r>
      <w:r w:rsidR="00E715B3" w:rsidRPr="0024327A">
        <w:rPr>
          <w:rFonts w:ascii="Bookman Old Style" w:hAnsi="Bookman Old Style"/>
          <w:i/>
        </w:rPr>
        <w:t xml:space="preserve">L’enseignement </w:t>
      </w:r>
      <w:r w:rsidR="00E715B3">
        <w:rPr>
          <w:rFonts w:ascii="Bookman Old Style" w:hAnsi="Bookman Old Style"/>
          <w:i/>
        </w:rPr>
        <w:t xml:space="preserve">du français </w:t>
      </w:r>
      <w:r w:rsidR="00E715B3" w:rsidRPr="0024327A">
        <w:rPr>
          <w:rFonts w:ascii="Bookman Old Style" w:hAnsi="Bookman Old Style"/>
          <w:i/>
        </w:rPr>
        <w:t>à l’ère informatique</w:t>
      </w:r>
      <w:r w:rsidR="00E715B3">
        <w:rPr>
          <w:rFonts w:ascii="Bookman Old Style" w:hAnsi="Bookman Old Style"/>
        </w:rPr>
        <w:t xml:space="preserve"> (29-31 aout 2013)</w:t>
      </w:r>
      <w:r w:rsidR="00D5362C">
        <w:rPr>
          <w:rFonts w:ascii="Bookman Old Style" w:hAnsi="Bookman Old Style"/>
        </w:rPr>
        <w:t xml:space="preserve"> (pp. 68-76)</w:t>
      </w:r>
      <w:r w:rsidR="00E715B3">
        <w:rPr>
          <w:rFonts w:ascii="Bookman Old Style" w:hAnsi="Bookman Old Style"/>
        </w:rPr>
        <w:t>. Lausanne :</w:t>
      </w:r>
      <w:r w:rsidR="00E715B3" w:rsidRPr="00622AA9">
        <w:rPr>
          <w:rFonts w:ascii="Bookman Old Style" w:hAnsi="Bookman Old Style"/>
          <w:color w:val="FF0000"/>
        </w:rPr>
        <w:t xml:space="preserve"> </w:t>
      </w:r>
      <w:r w:rsidR="00E715B3">
        <w:rPr>
          <w:rFonts w:ascii="Bookman Old Style" w:hAnsi="Bookman Old Style"/>
        </w:rPr>
        <w:t>Haute école pédagogique du canton de Vaud</w:t>
      </w:r>
      <w:r>
        <w:rPr>
          <w:rFonts w:ascii="Bookman Old Style" w:hAnsi="Bookman Old Style"/>
        </w:rPr>
        <w:t>.</w:t>
      </w:r>
    </w:p>
    <w:p w14:paraId="17E03BA5" w14:textId="77777777" w:rsidR="00E715B3" w:rsidRDefault="00E715B3" w:rsidP="00360704">
      <w:pPr>
        <w:spacing w:after="0" w:line="240" w:lineRule="auto"/>
        <w:rPr>
          <w:rFonts w:ascii="Bookman Old Style" w:hAnsi="Bookman Old Style"/>
        </w:rPr>
      </w:pPr>
    </w:p>
    <w:p w14:paraId="105CF526" w14:textId="77777777" w:rsidR="00FA6588" w:rsidRDefault="00FA6588" w:rsidP="00F467A6">
      <w:pPr>
        <w:spacing w:after="0" w:line="240" w:lineRule="auto"/>
        <w:jc w:val="both"/>
        <w:rPr>
          <w:rFonts w:ascii="Bookman Old Style" w:hAnsi="Bookman Old Style"/>
        </w:rPr>
      </w:pPr>
      <w:r>
        <w:rPr>
          <w:rFonts w:ascii="Bookman Old Style" w:hAnsi="Bookman Old Style"/>
        </w:rPr>
        <w:t xml:space="preserve">Piolat, A. &amp; Roussey, J.-Y. (1995). Le traitement de texte : un environnement d’apprentissage encore à expérimenter. </w:t>
      </w:r>
      <w:r w:rsidRPr="00FA6588">
        <w:rPr>
          <w:rFonts w:ascii="Bookman Old Style" w:hAnsi="Bookman Old Style"/>
          <w:i/>
        </w:rPr>
        <w:t>Repères</w:t>
      </w:r>
      <w:r>
        <w:rPr>
          <w:rFonts w:ascii="Bookman Old Style" w:hAnsi="Bookman Old Style"/>
        </w:rPr>
        <w:t>,</w:t>
      </w:r>
      <w:r w:rsidR="00B20594">
        <w:rPr>
          <w:rFonts w:ascii="Bookman Old Style" w:hAnsi="Bookman Old Style"/>
        </w:rPr>
        <w:t xml:space="preserve"> </w:t>
      </w:r>
      <w:r w:rsidRPr="00B20594">
        <w:rPr>
          <w:rFonts w:ascii="Bookman Old Style" w:hAnsi="Bookman Old Style"/>
          <w:i/>
        </w:rPr>
        <w:t>11</w:t>
      </w:r>
      <w:r>
        <w:rPr>
          <w:rFonts w:ascii="Bookman Old Style" w:hAnsi="Bookman Old Style"/>
        </w:rPr>
        <w:t xml:space="preserve">, 87-102. </w:t>
      </w:r>
    </w:p>
    <w:p w14:paraId="59355BDD" w14:textId="77777777" w:rsidR="00FA6588" w:rsidRDefault="00FA6588" w:rsidP="00360704">
      <w:pPr>
        <w:spacing w:after="0" w:line="240" w:lineRule="auto"/>
        <w:rPr>
          <w:rFonts w:ascii="Bookman Old Style" w:hAnsi="Bookman Old Style"/>
        </w:rPr>
      </w:pPr>
    </w:p>
    <w:p w14:paraId="6F121BCD" w14:textId="77777777" w:rsidR="00FA6588" w:rsidRDefault="00FA6588" w:rsidP="00F467A6">
      <w:pPr>
        <w:spacing w:after="0" w:line="240" w:lineRule="auto"/>
        <w:jc w:val="both"/>
        <w:rPr>
          <w:rFonts w:ascii="Bookman Old Style" w:hAnsi="Bookman Old Style"/>
        </w:rPr>
      </w:pPr>
      <w:r>
        <w:rPr>
          <w:rFonts w:ascii="Bookman Old Style" w:hAnsi="Bookman Old Style"/>
        </w:rPr>
        <w:t xml:space="preserve">Plane, S. (1995). De l’outil informatique d’écriture aux outils d’apprentissage : une réflexion didactique à développer et des recherches à poursuivre. </w:t>
      </w:r>
      <w:r w:rsidRPr="00FA6588">
        <w:rPr>
          <w:rFonts w:ascii="Bookman Old Style" w:hAnsi="Bookman Old Style"/>
          <w:i/>
        </w:rPr>
        <w:t>Repères</w:t>
      </w:r>
      <w:r>
        <w:rPr>
          <w:rFonts w:ascii="Bookman Old Style" w:hAnsi="Bookman Old Style"/>
        </w:rPr>
        <w:t xml:space="preserve">, </w:t>
      </w:r>
      <w:r w:rsidRPr="00B20594">
        <w:rPr>
          <w:rFonts w:ascii="Bookman Old Style" w:hAnsi="Bookman Old Style"/>
          <w:i/>
        </w:rPr>
        <w:t>11</w:t>
      </w:r>
      <w:r>
        <w:rPr>
          <w:rFonts w:ascii="Bookman Old Style" w:hAnsi="Bookman Old Style"/>
        </w:rPr>
        <w:t xml:space="preserve">, 3-14. </w:t>
      </w:r>
    </w:p>
    <w:p w14:paraId="24C1849B" w14:textId="77777777" w:rsidR="00FA6588" w:rsidRDefault="00FA6588" w:rsidP="00360704">
      <w:pPr>
        <w:spacing w:after="0" w:line="240" w:lineRule="auto"/>
        <w:rPr>
          <w:rFonts w:ascii="Bookman Old Style" w:hAnsi="Bookman Old Style"/>
        </w:rPr>
      </w:pPr>
    </w:p>
    <w:p w14:paraId="2F08EEF9" w14:textId="77777777" w:rsidR="009065CA" w:rsidRDefault="009065CA" w:rsidP="00F467A6">
      <w:pPr>
        <w:spacing w:after="0" w:line="240" w:lineRule="auto"/>
        <w:jc w:val="both"/>
        <w:rPr>
          <w:rFonts w:ascii="Bookman Old Style" w:hAnsi="Bookman Old Style"/>
        </w:rPr>
      </w:pPr>
      <w:r>
        <w:rPr>
          <w:rFonts w:ascii="Bookman Old Style" w:hAnsi="Bookman Old Style"/>
        </w:rPr>
        <w:t>Prensky,</w:t>
      </w:r>
      <w:r w:rsidR="006A245C">
        <w:rPr>
          <w:rFonts w:ascii="Bookman Old Style" w:hAnsi="Bookman Old Style"/>
        </w:rPr>
        <w:t xml:space="preserve"> M. (2001).</w:t>
      </w:r>
      <w:r>
        <w:rPr>
          <w:rFonts w:ascii="Bookman Old Style" w:hAnsi="Bookman Old Style"/>
        </w:rPr>
        <w:t xml:space="preserve"> </w:t>
      </w:r>
      <w:r w:rsidR="006A245C">
        <w:rPr>
          <w:rFonts w:ascii="Bookman Old Style" w:hAnsi="Bookman Old Style"/>
        </w:rPr>
        <w:t xml:space="preserve">Digital </w:t>
      </w:r>
      <w:r w:rsidR="0012739B">
        <w:rPr>
          <w:rFonts w:ascii="Bookman Old Style" w:hAnsi="Bookman Old Style"/>
        </w:rPr>
        <w:t>N</w:t>
      </w:r>
      <w:r w:rsidR="006A245C">
        <w:rPr>
          <w:rFonts w:ascii="Bookman Old Style" w:hAnsi="Bookman Old Style"/>
        </w:rPr>
        <w:t xml:space="preserve">atives, </w:t>
      </w:r>
      <w:r w:rsidR="0012739B">
        <w:rPr>
          <w:rFonts w:ascii="Bookman Old Style" w:hAnsi="Bookman Old Style"/>
        </w:rPr>
        <w:t>D</w:t>
      </w:r>
      <w:r w:rsidR="006A245C">
        <w:rPr>
          <w:rFonts w:ascii="Bookman Old Style" w:hAnsi="Bookman Old Style"/>
        </w:rPr>
        <w:t xml:space="preserve">igital </w:t>
      </w:r>
      <w:r w:rsidR="0012739B">
        <w:rPr>
          <w:rFonts w:ascii="Bookman Old Style" w:hAnsi="Bookman Old Style"/>
        </w:rPr>
        <w:t>I</w:t>
      </w:r>
      <w:r w:rsidR="006A245C">
        <w:rPr>
          <w:rFonts w:ascii="Bookman Old Style" w:hAnsi="Bookman Old Style"/>
        </w:rPr>
        <w:t xml:space="preserve">mmigrants. </w:t>
      </w:r>
      <w:r w:rsidR="006A245C" w:rsidRPr="006A245C">
        <w:rPr>
          <w:rFonts w:ascii="Bookman Old Style" w:hAnsi="Bookman Old Style"/>
          <w:i/>
        </w:rPr>
        <w:t>On the Horizon</w:t>
      </w:r>
      <w:r w:rsidR="006A245C">
        <w:rPr>
          <w:rFonts w:ascii="Bookman Old Style" w:hAnsi="Bookman Old Style"/>
        </w:rPr>
        <w:t xml:space="preserve">, </w:t>
      </w:r>
      <w:r w:rsidR="006A245C" w:rsidRPr="00B20594">
        <w:rPr>
          <w:rFonts w:ascii="Bookman Old Style" w:hAnsi="Bookman Old Style"/>
          <w:i/>
        </w:rPr>
        <w:t>9</w:t>
      </w:r>
      <w:r w:rsidR="006A245C">
        <w:rPr>
          <w:rFonts w:ascii="Bookman Old Style" w:hAnsi="Bookman Old Style"/>
        </w:rPr>
        <w:t>, n°5, 1-6.</w:t>
      </w:r>
    </w:p>
    <w:p w14:paraId="04C496EF" w14:textId="77777777" w:rsidR="006A245C" w:rsidRDefault="006A245C" w:rsidP="00360704">
      <w:pPr>
        <w:spacing w:after="0" w:line="240" w:lineRule="auto"/>
        <w:rPr>
          <w:rFonts w:ascii="Bookman Old Style" w:hAnsi="Bookman Old Style"/>
        </w:rPr>
      </w:pPr>
    </w:p>
    <w:p w14:paraId="04DF0573" w14:textId="77777777" w:rsidR="00360704" w:rsidRDefault="00360704" w:rsidP="00F467A6">
      <w:pPr>
        <w:spacing w:after="0" w:line="240" w:lineRule="auto"/>
        <w:jc w:val="both"/>
        <w:rPr>
          <w:rFonts w:ascii="Bookman Old Style" w:hAnsi="Bookman Old Style"/>
        </w:rPr>
      </w:pPr>
      <w:r w:rsidRPr="003C642F">
        <w:rPr>
          <w:rFonts w:ascii="Bookman Old Style" w:hAnsi="Bookman Old Style"/>
        </w:rPr>
        <w:t>Romero</w:t>
      </w:r>
      <w:r w:rsidR="00B20594">
        <w:rPr>
          <w:rFonts w:ascii="Bookman Old Style" w:hAnsi="Bookman Old Style"/>
        </w:rPr>
        <w:t>, M. &amp;</w:t>
      </w:r>
      <w:r w:rsidRPr="003C642F">
        <w:rPr>
          <w:rFonts w:ascii="Bookman Old Style" w:hAnsi="Bookman Old Style"/>
        </w:rPr>
        <w:t xml:space="preserve"> Laferrière</w:t>
      </w:r>
      <w:r w:rsidR="00B20594">
        <w:rPr>
          <w:rFonts w:ascii="Bookman Old Style" w:hAnsi="Bookman Old Style"/>
        </w:rPr>
        <w:t>, T.</w:t>
      </w:r>
      <w:r w:rsidRPr="003C642F">
        <w:rPr>
          <w:rFonts w:ascii="Bookman Old Style" w:hAnsi="Bookman Old Style"/>
        </w:rPr>
        <w:t xml:space="preserve"> (2015). Usages pédagogiques des TIC : de la consommation à la cocréation participative. Vitrine technologie-éducation (Québec), Site </w:t>
      </w:r>
      <w:hyperlink r:id="rId9" w:history="1">
        <w:r w:rsidRPr="003C642F">
          <w:rPr>
            <w:rStyle w:val="Lienhypertexte"/>
            <w:rFonts w:ascii="Bookman Old Style" w:hAnsi="Bookman Old Style"/>
          </w:rPr>
          <w:t>www.vteducation.org</w:t>
        </w:r>
      </w:hyperlink>
      <w:r w:rsidRPr="003C642F">
        <w:rPr>
          <w:rFonts w:ascii="Bookman Old Style" w:hAnsi="Bookman Old Style"/>
        </w:rPr>
        <w:t>, consulté le 27-9-2018.</w:t>
      </w:r>
    </w:p>
    <w:p w14:paraId="7AE0D036" w14:textId="77777777" w:rsidR="00CC6972" w:rsidRDefault="00CC6972" w:rsidP="00360704">
      <w:pPr>
        <w:spacing w:after="0" w:line="240" w:lineRule="auto"/>
        <w:rPr>
          <w:rFonts w:ascii="Bookman Old Style" w:hAnsi="Bookman Old Style"/>
        </w:rPr>
      </w:pPr>
    </w:p>
    <w:p w14:paraId="1DA093BE" w14:textId="77777777" w:rsidR="00CC6972" w:rsidRDefault="00CC6972" w:rsidP="00F467A6">
      <w:pPr>
        <w:spacing w:after="0" w:line="240" w:lineRule="auto"/>
        <w:jc w:val="both"/>
        <w:rPr>
          <w:rFonts w:ascii="Bookman Old Style" w:hAnsi="Bookman Old Style"/>
        </w:rPr>
      </w:pPr>
      <w:r>
        <w:rPr>
          <w:rFonts w:ascii="Bookman Old Style" w:hAnsi="Bookman Old Style"/>
        </w:rPr>
        <w:t xml:space="preserve">Souchier, E. (2017). Et demain, j’apprends quoi ? Le leurre démocratique du code informatique. </w:t>
      </w:r>
      <w:r w:rsidRPr="00CC6972">
        <w:rPr>
          <w:rFonts w:ascii="Bookman Old Style" w:hAnsi="Bookman Old Style"/>
          <w:i/>
        </w:rPr>
        <w:t>Le Français aujourd’hui</w:t>
      </w:r>
      <w:r>
        <w:rPr>
          <w:rFonts w:ascii="Bookman Old Style" w:hAnsi="Bookman Old Style"/>
        </w:rPr>
        <w:t xml:space="preserve">, </w:t>
      </w:r>
      <w:r w:rsidRPr="00B20594">
        <w:rPr>
          <w:rFonts w:ascii="Bookman Old Style" w:hAnsi="Bookman Old Style"/>
          <w:i/>
        </w:rPr>
        <w:t>196</w:t>
      </w:r>
      <w:r>
        <w:rPr>
          <w:rFonts w:ascii="Bookman Old Style" w:hAnsi="Bookman Old Style"/>
        </w:rPr>
        <w:t>, 11-24.</w:t>
      </w:r>
    </w:p>
    <w:p w14:paraId="345097B2" w14:textId="77777777" w:rsidR="007C758E" w:rsidRDefault="007C758E" w:rsidP="00F467A6">
      <w:pPr>
        <w:spacing w:after="0" w:line="240" w:lineRule="auto"/>
        <w:jc w:val="both"/>
        <w:rPr>
          <w:rFonts w:ascii="Bookman Old Style" w:hAnsi="Bookman Old Style"/>
        </w:rPr>
      </w:pPr>
    </w:p>
    <w:p w14:paraId="12D85FEF" w14:textId="77777777" w:rsidR="00FF068F" w:rsidRDefault="00FF068F" w:rsidP="00F467A6">
      <w:pPr>
        <w:spacing w:after="0" w:line="240" w:lineRule="auto"/>
        <w:jc w:val="both"/>
        <w:rPr>
          <w:rFonts w:ascii="Bookman Old Style" w:hAnsi="Bookman Old Style"/>
          <w:b/>
        </w:rPr>
      </w:pPr>
    </w:p>
    <w:p w14:paraId="1A2DA875" w14:textId="77777777" w:rsidR="007C758E" w:rsidRDefault="007C758E" w:rsidP="00F467A6">
      <w:pPr>
        <w:spacing w:after="0" w:line="240" w:lineRule="auto"/>
        <w:jc w:val="both"/>
        <w:rPr>
          <w:rFonts w:ascii="Bookman Old Style" w:hAnsi="Bookman Old Style"/>
          <w:b/>
        </w:rPr>
      </w:pPr>
    </w:p>
    <w:p w14:paraId="4D937865" w14:textId="77777777" w:rsidR="00360704" w:rsidRPr="00360704" w:rsidRDefault="00360704" w:rsidP="00360704">
      <w:pPr>
        <w:spacing w:after="0" w:line="240" w:lineRule="auto"/>
        <w:rPr>
          <w:rFonts w:ascii="Bookman Old Style" w:hAnsi="Bookman Old Style"/>
        </w:rPr>
      </w:pPr>
    </w:p>
    <w:sectPr w:rsidR="00360704" w:rsidRPr="00360704" w:rsidSect="009C7970">
      <w:head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1A0AC" w14:textId="77777777" w:rsidR="00E83FC3" w:rsidRDefault="00E83FC3" w:rsidP="00442F66">
      <w:pPr>
        <w:spacing w:after="0" w:line="240" w:lineRule="auto"/>
      </w:pPr>
      <w:r>
        <w:separator/>
      </w:r>
    </w:p>
  </w:endnote>
  <w:endnote w:type="continuationSeparator" w:id="0">
    <w:p w14:paraId="62A222E0" w14:textId="77777777" w:rsidR="00E83FC3" w:rsidRDefault="00E83FC3" w:rsidP="0044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66A3B" w14:textId="77777777" w:rsidR="00E83FC3" w:rsidRDefault="00E83FC3" w:rsidP="00442F66">
      <w:pPr>
        <w:spacing w:after="0" w:line="240" w:lineRule="auto"/>
      </w:pPr>
      <w:r>
        <w:separator/>
      </w:r>
    </w:p>
  </w:footnote>
  <w:footnote w:type="continuationSeparator" w:id="0">
    <w:p w14:paraId="0CF21EB2" w14:textId="77777777" w:rsidR="00E83FC3" w:rsidRDefault="00E83FC3" w:rsidP="00442F66">
      <w:pPr>
        <w:spacing w:after="0" w:line="240" w:lineRule="auto"/>
      </w:pPr>
      <w:r>
        <w:continuationSeparator/>
      </w:r>
    </w:p>
  </w:footnote>
  <w:footnote w:id="1">
    <w:p w14:paraId="40FE0801" w14:textId="1B5B34C5" w:rsidR="00532F74" w:rsidRDefault="00532F74">
      <w:pPr>
        <w:pStyle w:val="Notedebasdepage"/>
      </w:pPr>
      <w:r>
        <w:rPr>
          <w:rStyle w:val="Appelnotedebasdep"/>
        </w:rPr>
        <w:footnoteRef/>
      </w:r>
      <w:r>
        <w:t xml:space="preserve"> TIC : technologies de l’information et de la communication</w:t>
      </w:r>
      <w:r w:rsidR="00284F33">
        <w:t>.</w:t>
      </w:r>
    </w:p>
  </w:footnote>
  <w:footnote w:id="2">
    <w:p w14:paraId="27932EC3" w14:textId="5029AE20" w:rsidR="00C41E6B" w:rsidRDefault="00C41E6B">
      <w:pPr>
        <w:pStyle w:val="Notedebasdepage"/>
      </w:pPr>
      <w:r>
        <w:rPr>
          <w:rStyle w:val="Appelnotedebasdep"/>
        </w:rPr>
        <w:footnoteRef/>
      </w:r>
      <w:r>
        <w:t xml:space="preserve"> </w:t>
      </w:r>
      <w:r w:rsidRPr="00C41E6B">
        <w:t>Les résultats complets et détaillés de l’enquête sont disponibles sur Orbi à l’adresse</w:t>
      </w:r>
      <w:r w:rsidRPr="00C41E6B">
        <w:t/>
      </w:r>
      <w:r>
        <w:t xml:space="preserve"> suivante : </w:t>
      </w:r>
      <w:hyperlink r:id="rId1" w:history="1">
        <w:r w:rsidRPr="00A03BF5">
          <w:rPr>
            <w:rStyle w:val="Lienhypertexte"/>
          </w:rPr>
          <w:t>http://hdl.handle.net/2268/244235</w:t>
        </w:r>
      </w:hyperlink>
      <w:r>
        <w:t xml:space="preserve">. </w:t>
      </w:r>
      <w:r w:rsidRPr="00C41E6B">
        <w:t xml:space="preserve"> Il s’agit d’un rapport par défaut, question par question, avec résultats (50 pages) </w:t>
      </w:r>
    </w:p>
  </w:footnote>
  <w:footnote w:id="3">
    <w:p w14:paraId="4B073E7C" w14:textId="77777777" w:rsidR="00FE5F2E" w:rsidRDefault="00FE5F2E" w:rsidP="00575A97">
      <w:pPr>
        <w:pStyle w:val="Notedebasdepage"/>
        <w:jc w:val="both"/>
      </w:pPr>
      <w:r>
        <w:rPr>
          <w:rStyle w:val="Appelnotedebasdep"/>
        </w:rPr>
        <w:footnoteRef/>
      </w:r>
      <w:r>
        <w:t xml:space="preserve"> Notre question 11 </w:t>
      </w:r>
      <w:r w:rsidR="00F467A6">
        <w:t xml:space="preserve">a été </w:t>
      </w:r>
      <w:r>
        <w:t xml:space="preserve">renumérotée 19 par </w:t>
      </w:r>
      <w:r w:rsidRPr="00C858B5">
        <w:t>le SMART,</w:t>
      </w:r>
      <w:r>
        <w:t xml:space="preserve"> qui a décomposé certaines questions pour en traiter les résultats.</w:t>
      </w:r>
      <w:r w:rsidR="00F467A6">
        <w:t xml:space="preserve"> Cette double numérotation est conservée dans la suite de l’article.</w:t>
      </w:r>
    </w:p>
  </w:footnote>
  <w:footnote w:id="4">
    <w:p w14:paraId="6FF4F27C" w14:textId="77777777" w:rsidR="006E5155" w:rsidRDefault="006E5155" w:rsidP="00575A97">
      <w:pPr>
        <w:pStyle w:val="Notedebasdepage"/>
        <w:jc w:val="both"/>
      </w:pPr>
      <w:r>
        <w:rPr>
          <w:rStyle w:val="Appelnotedebasdep"/>
        </w:rPr>
        <w:footnoteRef/>
      </w:r>
      <w:r>
        <w:t xml:space="preserve"> En français</w:t>
      </w:r>
      <w:r w:rsidR="00F755CD">
        <w:t xml:space="preserve"> : « Apportez votre propre appareil ». </w:t>
      </w:r>
    </w:p>
  </w:footnote>
  <w:footnote w:id="5">
    <w:p w14:paraId="30312623" w14:textId="580B3520" w:rsidR="00C41E6B" w:rsidRDefault="00C41E6B">
      <w:pPr>
        <w:pStyle w:val="Notedebasdepage"/>
      </w:pPr>
      <w:r>
        <w:rPr>
          <w:rStyle w:val="Appelnotedebasdep"/>
        </w:rPr>
        <w:footnoteRef/>
      </w:r>
      <w:r>
        <w:t xml:space="preserve"> Nous pensons ici à des pratiques qui disparaissent heureusement peu à peu, comme </w:t>
      </w:r>
      <w:r w:rsidR="00650039">
        <w:t>par exemple</w:t>
      </w:r>
      <w:r w:rsidR="005D74B5">
        <w:t>,</w:t>
      </w:r>
      <w:r w:rsidR="00650039">
        <w:t xml:space="preserve"> </w:t>
      </w:r>
      <w:r>
        <w:t>l’étude du théâtre sous forme d’imprimé et non en tant que spectacle, ou</w:t>
      </w:r>
      <w:r w:rsidR="00650039">
        <w:t xml:space="preserve"> comme</w:t>
      </w:r>
      <w:r>
        <w:t xml:space="preserve"> la découverte de la peinture sur des photocopies en noir et blanc. </w:t>
      </w:r>
    </w:p>
  </w:footnote>
  <w:footnote w:id="6">
    <w:p w14:paraId="71842DC0" w14:textId="037830F7" w:rsidR="008026D5" w:rsidRDefault="008026D5" w:rsidP="00575A97">
      <w:pPr>
        <w:pStyle w:val="Notedebasdepage"/>
        <w:jc w:val="both"/>
      </w:pPr>
      <w:r>
        <w:rPr>
          <w:rStyle w:val="Appelnotedebasdep"/>
        </w:rPr>
        <w:footnoteRef/>
      </w:r>
      <w:r>
        <w:t xml:space="preserve"> L’étude des corrélations a été menée par le statisticien B</w:t>
      </w:r>
      <w:r w:rsidR="00794720">
        <w:t>.</w:t>
      </w:r>
      <w:r>
        <w:t xml:space="preserve"> G</w:t>
      </w:r>
      <w:r w:rsidR="00794720">
        <w:t>ravelier</w:t>
      </w:r>
      <w:r>
        <w:t xml:space="preserve"> au printemps 2019. Nous avons choisi de ne croiser que certains résultats aux questions, </w:t>
      </w:r>
      <w:r w:rsidR="002925DA">
        <w:t>soit un total de</w:t>
      </w:r>
      <w:r w:rsidRPr="005318AA">
        <w:t xml:space="preserve"> 102 corrélations</w:t>
      </w:r>
      <w:r>
        <w:t xml:space="preserve">. </w:t>
      </w:r>
      <w:r w:rsidR="002925DA">
        <w:t>Il s’agissait de mettre en regard</w:t>
      </w:r>
      <w:r w:rsidR="00794720">
        <w:t xml:space="preserve"> six</w:t>
      </w:r>
      <w:r w:rsidR="002925DA">
        <w:t xml:space="preserve"> caractéristiques des enseignants </w:t>
      </w:r>
      <w:r w:rsidR="002925DA" w:rsidRPr="005318AA">
        <w:t>(Q5, Q6, Q10, Q15_1, Q15_2, Q50)</w:t>
      </w:r>
      <w:r w:rsidR="002925DA">
        <w:t xml:space="preserve"> et</w:t>
      </w:r>
      <w:r w:rsidR="00794720">
        <w:t xml:space="preserve"> dix-sept de</w:t>
      </w:r>
      <w:r w:rsidR="002925DA">
        <w:t xml:space="preserve"> leurs pratiques</w:t>
      </w:r>
      <w:r w:rsidR="002925DA" w:rsidRPr="002925DA">
        <w:t xml:space="preserve"> </w:t>
      </w:r>
      <w:r w:rsidR="002925DA" w:rsidRPr="005318AA">
        <w:t>Q29 (Q29_1 à 5), Q31 (Q31_1 à 5), Q34 (Q34_1 à 5), Q41, Q44</w:t>
      </w:r>
      <w:r w:rsidR="002925DA">
        <w:t xml:space="preserve">. </w:t>
      </w:r>
      <w:r>
        <w:t>Nous n’avons</w:t>
      </w:r>
      <w:r w:rsidR="00794720">
        <w:t xml:space="preserve"> pris en</w:t>
      </w:r>
      <w:r>
        <w:t xml:space="preserve"> compte que </w:t>
      </w:r>
      <w:r w:rsidR="00794720">
        <w:t>l</w:t>
      </w:r>
      <w:r>
        <w:t>es corrélations</w:t>
      </w:r>
      <w:r w:rsidR="002925DA">
        <w:t xml:space="preserve"> </w:t>
      </w:r>
      <w:r>
        <w:t>significatives</w:t>
      </w:r>
      <w:r w:rsidR="002E4C75">
        <w:t>, qui sont ici toutes positives. Cela est dû au fait que les pratiques (Q29, etc.) sont notées de 1 (Toujours) à 4 (Jamais). Ainsi, par exemple, plus on monte dans les classes d’âge (Q6, de 1 à 5), plus on monte dans l’absence d’usage (Q29, de 1 à 4)</w:t>
      </w:r>
      <w:r>
        <w:t>.</w:t>
      </w:r>
    </w:p>
  </w:footnote>
  <w:footnote w:id="7">
    <w:p w14:paraId="2EDA4786" w14:textId="50CD6211" w:rsidR="000409BD" w:rsidRDefault="000409BD" w:rsidP="00575A97">
      <w:pPr>
        <w:pStyle w:val="Notedefin"/>
        <w:jc w:val="both"/>
      </w:pPr>
      <w:r>
        <w:rPr>
          <w:rStyle w:val="Appelnotedebasdep"/>
        </w:rPr>
        <w:footnoteRef/>
      </w:r>
      <w:r>
        <w:t xml:space="preserve"> Nous avons choisi de travailler sur les programmes et pas sur les référentiels, car nous pensons que les premiers, en concrétisant les seconds, nous donneraient plus d’occurrences des termes que nous cherchions. Au vu des résultats, cela n’est pas certain…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17535"/>
      <w:docPartObj>
        <w:docPartGallery w:val="Page Numbers (Top of Page)"/>
        <w:docPartUnique/>
      </w:docPartObj>
    </w:sdtPr>
    <w:sdtEndPr/>
    <w:sdtContent>
      <w:p w14:paraId="3B46FC3C" w14:textId="194CE258" w:rsidR="00901A0B" w:rsidRDefault="00901A0B">
        <w:pPr>
          <w:pStyle w:val="En-tte"/>
          <w:jc w:val="right"/>
        </w:pPr>
        <w:r>
          <w:fldChar w:fldCharType="begin"/>
        </w:r>
        <w:r>
          <w:instrText>PAGE   \* MERGEFORMAT</w:instrText>
        </w:r>
        <w:r>
          <w:fldChar w:fldCharType="separate"/>
        </w:r>
        <w:r w:rsidR="005D74B5" w:rsidRPr="005D74B5">
          <w:rPr>
            <w:noProof/>
            <w:lang w:val="fr-FR"/>
          </w:rPr>
          <w:t>9</w:t>
        </w:r>
        <w:r>
          <w:fldChar w:fldCharType="end"/>
        </w:r>
      </w:p>
    </w:sdtContent>
  </w:sdt>
  <w:p w14:paraId="2D4760F1" w14:textId="77777777" w:rsidR="00901A0B" w:rsidRDefault="00901A0B">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409CB"/>
    <w:multiLevelType w:val="multilevel"/>
    <w:tmpl w:val="D23E0F10"/>
    <w:lvl w:ilvl="0">
      <w:start w:val="3"/>
      <w:numFmt w:val="decimal"/>
      <w:lvlText w:val="%1."/>
      <w:lvlJc w:val="left"/>
      <w:pPr>
        <w:ind w:left="408" w:hanging="408"/>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10DE4270"/>
    <w:multiLevelType w:val="hybridMultilevel"/>
    <w:tmpl w:val="554215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0867CE6"/>
    <w:multiLevelType w:val="hybridMultilevel"/>
    <w:tmpl w:val="7E2CEA9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A566D86"/>
    <w:multiLevelType w:val="hybridMultilevel"/>
    <w:tmpl w:val="310AC9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447443B"/>
    <w:multiLevelType w:val="hybridMultilevel"/>
    <w:tmpl w:val="1398EDAC"/>
    <w:lvl w:ilvl="0" w:tplc="9E90A4A4">
      <w:start w:val="1"/>
      <w:numFmt w:val="upperLetter"/>
      <w:lvlText w:val="%1."/>
      <w:lvlJc w:val="left"/>
      <w:pPr>
        <w:ind w:left="1068" w:hanging="360"/>
      </w:pPr>
      <w:rPr>
        <w:rFonts w:ascii="Bookman Old Style" w:eastAsiaTheme="minorHAnsi" w:hAnsi="Bookman Old Style" w:cstheme="minorBidi"/>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5" w15:restartNumberingAfterBreak="0">
    <w:nsid w:val="3AF87478"/>
    <w:multiLevelType w:val="hybridMultilevel"/>
    <w:tmpl w:val="1540934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0B93BB6"/>
    <w:multiLevelType w:val="hybridMultilevel"/>
    <w:tmpl w:val="E87A2E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3880AF1"/>
    <w:multiLevelType w:val="hybridMultilevel"/>
    <w:tmpl w:val="1D36294C"/>
    <w:lvl w:ilvl="0" w:tplc="A20AC3EE">
      <w:start w:val="5"/>
      <w:numFmt w:val="bullet"/>
      <w:lvlText w:val=""/>
      <w:lvlJc w:val="left"/>
      <w:pPr>
        <w:ind w:left="1068" w:hanging="360"/>
      </w:pPr>
      <w:rPr>
        <w:rFonts w:ascii="Wingdings" w:eastAsiaTheme="minorHAnsi" w:hAnsi="Wingdings"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48BF0C52"/>
    <w:multiLevelType w:val="hybridMultilevel"/>
    <w:tmpl w:val="707CD526"/>
    <w:lvl w:ilvl="0" w:tplc="284EB920">
      <w:start w:val="1"/>
      <w:numFmt w:val="upp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9" w15:restartNumberingAfterBreak="0">
    <w:nsid w:val="60030E25"/>
    <w:multiLevelType w:val="hybridMultilevel"/>
    <w:tmpl w:val="2CAE86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0BC2685"/>
    <w:multiLevelType w:val="multilevel"/>
    <w:tmpl w:val="C18A67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4"/>
  </w:num>
  <w:num w:numId="3">
    <w:abstractNumId w:val="3"/>
  </w:num>
  <w:num w:numId="4">
    <w:abstractNumId w:val="1"/>
  </w:num>
  <w:num w:numId="5">
    <w:abstractNumId w:val="7"/>
  </w:num>
  <w:num w:numId="6">
    <w:abstractNumId w:val="5"/>
  </w:num>
  <w:num w:numId="7">
    <w:abstractNumId w:val="6"/>
  </w:num>
  <w:num w:numId="8">
    <w:abstractNumId w:val="9"/>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70"/>
    <w:rsid w:val="00016BEB"/>
    <w:rsid w:val="00035460"/>
    <w:rsid w:val="000409BD"/>
    <w:rsid w:val="000450DB"/>
    <w:rsid w:val="000800BD"/>
    <w:rsid w:val="000A26E0"/>
    <w:rsid w:val="000A47F3"/>
    <w:rsid w:val="000A7BC7"/>
    <w:rsid w:val="00102954"/>
    <w:rsid w:val="0011021E"/>
    <w:rsid w:val="0012739B"/>
    <w:rsid w:val="00127CB2"/>
    <w:rsid w:val="0013756C"/>
    <w:rsid w:val="00147958"/>
    <w:rsid w:val="00164145"/>
    <w:rsid w:val="001775F5"/>
    <w:rsid w:val="0018188A"/>
    <w:rsid w:val="00186AC1"/>
    <w:rsid w:val="001E5C3A"/>
    <w:rsid w:val="00230C66"/>
    <w:rsid w:val="0023652C"/>
    <w:rsid w:val="002408CF"/>
    <w:rsid w:val="00261D8C"/>
    <w:rsid w:val="00284F33"/>
    <w:rsid w:val="002925DA"/>
    <w:rsid w:val="002A47E3"/>
    <w:rsid w:val="002D3883"/>
    <w:rsid w:val="002E4C75"/>
    <w:rsid w:val="00304376"/>
    <w:rsid w:val="0031502B"/>
    <w:rsid w:val="00324059"/>
    <w:rsid w:val="00332188"/>
    <w:rsid w:val="00360704"/>
    <w:rsid w:val="00362614"/>
    <w:rsid w:val="0036465A"/>
    <w:rsid w:val="00366428"/>
    <w:rsid w:val="003709D8"/>
    <w:rsid w:val="003B5245"/>
    <w:rsid w:val="003C28FD"/>
    <w:rsid w:val="003C4633"/>
    <w:rsid w:val="003C4BF5"/>
    <w:rsid w:val="00401075"/>
    <w:rsid w:val="00404519"/>
    <w:rsid w:val="00434740"/>
    <w:rsid w:val="00442F66"/>
    <w:rsid w:val="00444FC8"/>
    <w:rsid w:val="00465CF3"/>
    <w:rsid w:val="00466270"/>
    <w:rsid w:val="00477D01"/>
    <w:rsid w:val="004955BD"/>
    <w:rsid w:val="004A3103"/>
    <w:rsid w:val="004A5653"/>
    <w:rsid w:val="004B0223"/>
    <w:rsid w:val="004B0520"/>
    <w:rsid w:val="004E288B"/>
    <w:rsid w:val="00501F91"/>
    <w:rsid w:val="005318AA"/>
    <w:rsid w:val="00532F74"/>
    <w:rsid w:val="00544EA8"/>
    <w:rsid w:val="005702F9"/>
    <w:rsid w:val="00575A97"/>
    <w:rsid w:val="00587B80"/>
    <w:rsid w:val="0059660D"/>
    <w:rsid w:val="005D74B5"/>
    <w:rsid w:val="005E1C66"/>
    <w:rsid w:val="005E666F"/>
    <w:rsid w:val="0060207C"/>
    <w:rsid w:val="00622AA9"/>
    <w:rsid w:val="00650039"/>
    <w:rsid w:val="006674B3"/>
    <w:rsid w:val="006729CB"/>
    <w:rsid w:val="00673576"/>
    <w:rsid w:val="006A245C"/>
    <w:rsid w:val="006B341B"/>
    <w:rsid w:val="006E01DB"/>
    <w:rsid w:val="006E03D6"/>
    <w:rsid w:val="006E5155"/>
    <w:rsid w:val="00702093"/>
    <w:rsid w:val="007175FF"/>
    <w:rsid w:val="0072167A"/>
    <w:rsid w:val="00721807"/>
    <w:rsid w:val="0074712A"/>
    <w:rsid w:val="00747BBA"/>
    <w:rsid w:val="0077292F"/>
    <w:rsid w:val="007908FC"/>
    <w:rsid w:val="00794720"/>
    <w:rsid w:val="00795293"/>
    <w:rsid w:val="007A61E2"/>
    <w:rsid w:val="007C3188"/>
    <w:rsid w:val="007C758E"/>
    <w:rsid w:val="007D0F87"/>
    <w:rsid w:val="007E5E07"/>
    <w:rsid w:val="007F233E"/>
    <w:rsid w:val="007F66DA"/>
    <w:rsid w:val="008026D5"/>
    <w:rsid w:val="00806958"/>
    <w:rsid w:val="008114B3"/>
    <w:rsid w:val="00813840"/>
    <w:rsid w:val="0081398F"/>
    <w:rsid w:val="0082389F"/>
    <w:rsid w:val="00825A4D"/>
    <w:rsid w:val="00841850"/>
    <w:rsid w:val="00843D68"/>
    <w:rsid w:val="00857225"/>
    <w:rsid w:val="0089570A"/>
    <w:rsid w:val="008A37CD"/>
    <w:rsid w:val="008A3871"/>
    <w:rsid w:val="008B27C5"/>
    <w:rsid w:val="008F4AA1"/>
    <w:rsid w:val="00901A0B"/>
    <w:rsid w:val="00904905"/>
    <w:rsid w:val="009065CA"/>
    <w:rsid w:val="00942611"/>
    <w:rsid w:val="009A3B59"/>
    <w:rsid w:val="009C7970"/>
    <w:rsid w:val="009E4F3E"/>
    <w:rsid w:val="00A078EF"/>
    <w:rsid w:val="00A160FA"/>
    <w:rsid w:val="00A54CCC"/>
    <w:rsid w:val="00A641D1"/>
    <w:rsid w:val="00A6499B"/>
    <w:rsid w:val="00A71865"/>
    <w:rsid w:val="00A71C89"/>
    <w:rsid w:val="00A767D3"/>
    <w:rsid w:val="00A80D33"/>
    <w:rsid w:val="00A81862"/>
    <w:rsid w:val="00A8543C"/>
    <w:rsid w:val="00A906E6"/>
    <w:rsid w:val="00A92BC4"/>
    <w:rsid w:val="00AA1C2C"/>
    <w:rsid w:val="00AB1EB5"/>
    <w:rsid w:val="00AC4896"/>
    <w:rsid w:val="00AD6BE9"/>
    <w:rsid w:val="00AF566F"/>
    <w:rsid w:val="00B20594"/>
    <w:rsid w:val="00B32FF2"/>
    <w:rsid w:val="00B50CB2"/>
    <w:rsid w:val="00B54775"/>
    <w:rsid w:val="00B7720A"/>
    <w:rsid w:val="00B81291"/>
    <w:rsid w:val="00B8161C"/>
    <w:rsid w:val="00BB0BF1"/>
    <w:rsid w:val="00BB109C"/>
    <w:rsid w:val="00BB6F02"/>
    <w:rsid w:val="00BB729D"/>
    <w:rsid w:val="00BC6E79"/>
    <w:rsid w:val="00C30FD0"/>
    <w:rsid w:val="00C34F82"/>
    <w:rsid w:val="00C35CA5"/>
    <w:rsid w:val="00C41E6B"/>
    <w:rsid w:val="00C5056B"/>
    <w:rsid w:val="00C84486"/>
    <w:rsid w:val="00C85047"/>
    <w:rsid w:val="00C858B5"/>
    <w:rsid w:val="00C87953"/>
    <w:rsid w:val="00CC2248"/>
    <w:rsid w:val="00CC3711"/>
    <w:rsid w:val="00CC6972"/>
    <w:rsid w:val="00CD08FB"/>
    <w:rsid w:val="00CF74B6"/>
    <w:rsid w:val="00D05748"/>
    <w:rsid w:val="00D268E7"/>
    <w:rsid w:val="00D37BFD"/>
    <w:rsid w:val="00D42B8E"/>
    <w:rsid w:val="00D522E9"/>
    <w:rsid w:val="00D5362C"/>
    <w:rsid w:val="00DB27C6"/>
    <w:rsid w:val="00DE3277"/>
    <w:rsid w:val="00E01116"/>
    <w:rsid w:val="00E13191"/>
    <w:rsid w:val="00E362F0"/>
    <w:rsid w:val="00E5536C"/>
    <w:rsid w:val="00E63284"/>
    <w:rsid w:val="00E715B3"/>
    <w:rsid w:val="00E80010"/>
    <w:rsid w:val="00E83FC3"/>
    <w:rsid w:val="00EB7F97"/>
    <w:rsid w:val="00ED7862"/>
    <w:rsid w:val="00EE221B"/>
    <w:rsid w:val="00F439BA"/>
    <w:rsid w:val="00F467A6"/>
    <w:rsid w:val="00F63391"/>
    <w:rsid w:val="00F755CD"/>
    <w:rsid w:val="00F80335"/>
    <w:rsid w:val="00F85818"/>
    <w:rsid w:val="00FA6588"/>
    <w:rsid w:val="00FE0091"/>
    <w:rsid w:val="00FE2118"/>
    <w:rsid w:val="00FE5F2E"/>
    <w:rsid w:val="00FE771A"/>
    <w:rsid w:val="00FF06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625F"/>
  <w15:chartTrackingRefBased/>
  <w15:docId w15:val="{7E34CCA8-94BA-4417-B704-059331F7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109C"/>
    <w:pPr>
      <w:ind w:left="720"/>
      <w:contextualSpacing/>
    </w:pPr>
  </w:style>
  <w:style w:type="paragraph" w:styleId="Notedebasdepage">
    <w:name w:val="footnote text"/>
    <w:basedOn w:val="Normal"/>
    <w:link w:val="NotedebasdepageCar"/>
    <w:uiPriority w:val="99"/>
    <w:semiHidden/>
    <w:unhideWhenUsed/>
    <w:rsid w:val="00442F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42F66"/>
    <w:rPr>
      <w:sz w:val="20"/>
      <w:szCs w:val="20"/>
    </w:rPr>
  </w:style>
  <w:style w:type="character" w:styleId="Appelnotedebasdep">
    <w:name w:val="footnote reference"/>
    <w:basedOn w:val="Policepardfaut"/>
    <w:uiPriority w:val="99"/>
    <w:semiHidden/>
    <w:unhideWhenUsed/>
    <w:rsid w:val="00442F66"/>
    <w:rPr>
      <w:vertAlign w:val="superscript"/>
    </w:rPr>
  </w:style>
  <w:style w:type="character" w:styleId="Lienhypertexte">
    <w:name w:val="Hyperlink"/>
    <w:basedOn w:val="Policepardfaut"/>
    <w:uiPriority w:val="99"/>
    <w:unhideWhenUsed/>
    <w:rsid w:val="00360704"/>
    <w:rPr>
      <w:color w:val="0563C1" w:themeColor="hyperlink"/>
      <w:u w:val="single"/>
    </w:rPr>
  </w:style>
  <w:style w:type="paragraph" w:styleId="Textedebulles">
    <w:name w:val="Balloon Text"/>
    <w:basedOn w:val="Normal"/>
    <w:link w:val="TextedebullesCar"/>
    <w:uiPriority w:val="99"/>
    <w:semiHidden/>
    <w:unhideWhenUsed/>
    <w:rsid w:val="002408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8CF"/>
    <w:rPr>
      <w:rFonts w:ascii="Segoe UI" w:hAnsi="Segoe UI" w:cs="Segoe UI"/>
      <w:sz w:val="18"/>
      <w:szCs w:val="18"/>
    </w:rPr>
  </w:style>
  <w:style w:type="paragraph" w:styleId="En-tte">
    <w:name w:val="header"/>
    <w:basedOn w:val="Normal"/>
    <w:link w:val="En-tteCar"/>
    <w:uiPriority w:val="99"/>
    <w:unhideWhenUsed/>
    <w:rsid w:val="00901A0B"/>
    <w:pPr>
      <w:tabs>
        <w:tab w:val="center" w:pos="4536"/>
        <w:tab w:val="right" w:pos="9072"/>
      </w:tabs>
      <w:spacing w:after="0" w:line="240" w:lineRule="auto"/>
    </w:pPr>
  </w:style>
  <w:style w:type="character" w:customStyle="1" w:styleId="En-tteCar">
    <w:name w:val="En-tête Car"/>
    <w:basedOn w:val="Policepardfaut"/>
    <w:link w:val="En-tte"/>
    <w:uiPriority w:val="99"/>
    <w:rsid w:val="00901A0B"/>
  </w:style>
  <w:style w:type="paragraph" w:styleId="Pieddepage">
    <w:name w:val="footer"/>
    <w:basedOn w:val="Normal"/>
    <w:link w:val="PieddepageCar"/>
    <w:uiPriority w:val="99"/>
    <w:unhideWhenUsed/>
    <w:rsid w:val="00901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1A0B"/>
  </w:style>
  <w:style w:type="character" w:styleId="Marquedecommentaire">
    <w:name w:val="annotation reference"/>
    <w:basedOn w:val="Policepardfaut"/>
    <w:uiPriority w:val="99"/>
    <w:semiHidden/>
    <w:unhideWhenUsed/>
    <w:rsid w:val="00501F91"/>
    <w:rPr>
      <w:sz w:val="16"/>
      <w:szCs w:val="16"/>
    </w:rPr>
  </w:style>
  <w:style w:type="paragraph" w:styleId="Commentaire">
    <w:name w:val="annotation text"/>
    <w:basedOn w:val="Normal"/>
    <w:link w:val="CommentaireCar"/>
    <w:uiPriority w:val="99"/>
    <w:semiHidden/>
    <w:unhideWhenUsed/>
    <w:rsid w:val="00501F91"/>
    <w:pPr>
      <w:spacing w:line="240" w:lineRule="auto"/>
    </w:pPr>
    <w:rPr>
      <w:sz w:val="20"/>
      <w:szCs w:val="20"/>
    </w:rPr>
  </w:style>
  <w:style w:type="character" w:customStyle="1" w:styleId="CommentaireCar">
    <w:name w:val="Commentaire Car"/>
    <w:basedOn w:val="Policepardfaut"/>
    <w:link w:val="Commentaire"/>
    <w:uiPriority w:val="99"/>
    <w:semiHidden/>
    <w:rsid w:val="00501F91"/>
    <w:rPr>
      <w:sz w:val="20"/>
      <w:szCs w:val="20"/>
    </w:rPr>
  </w:style>
  <w:style w:type="paragraph" w:styleId="Objetducommentaire">
    <w:name w:val="annotation subject"/>
    <w:basedOn w:val="Commentaire"/>
    <w:next w:val="Commentaire"/>
    <w:link w:val="ObjetducommentaireCar"/>
    <w:uiPriority w:val="99"/>
    <w:semiHidden/>
    <w:unhideWhenUsed/>
    <w:rsid w:val="00501F91"/>
    <w:rPr>
      <w:b/>
      <w:bCs/>
    </w:rPr>
  </w:style>
  <w:style w:type="character" w:customStyle="1" w:styleId="ObjetducommentaireCar">
    <w:name w:val="Objet du commentaire Car"/>
    <w:basedOn w:val="CommentaireCar"/>
    <w:link w:val="Objetducommentaire"/>
    <w:uiPriority w:val="99"/>
    <w:semiHidden/>
    <w:rsid w:val="00501F91"/>
    <w:rPr>
      <w:b/>
      <w:bCs/>
      <w:sz w:val="20"/>
      <w:szCs w:val="20"/>
    </w:rPr>
  </w:style>
  <w:style w:type="paragraph" w:styleId="Notedefin">
    <w:name w:val="endnote text"/>
    <w:basedOn w:val="Normal"/>
    <w:link w:val="NotedefinCar"/>
    <w:uiPriority w:val="99"/>
    <w:unhideWhenUsed/>
    <w:rsid w:val="00795293"/>
    <w:pPr>
      <w:spacing w:after="0" w:line="240" w:lineRule="auto"/>
    </w:pPr>
    <w:rPr>
      <w:sz w:val="20"/>
      <w:szCs w:val="20"/>
    </w:rPr>
  </w:style>
  <w:style w:type="character" w:customStyle="1" w:styleId="NotedefinCar">
    <w:name w:val="Note de fin Car"/>
    <w:basedOn w:val="Policepardfaut"/>
    <w:link w:val="Notedefin"/>
    <w:uiPriority w:val="99"/>
    <w:rsid w:val="00795293"/>
    <w:rPr>
      <w:sz w:val="20"/>
      <w:szCs w:val="20"/>
    </w:rPr>
  </w:style>
  <w:style w:type="character" w:styleId="Appeldenotedefin">
    <w:name w:val="endnote reference"/>
    <w:basedOn w:val="Policepardfaut"/>
    <w:uiPriority w:val="99"/>
    <w:semiHidden/>
    <w:unhideWhenUsed/>
    <w:rsid w:val="007952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talwallonia.be/education2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teducatio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hdl.handle.net/2268/24423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438D0-51F1-40ED-AFEC-E78F5D3B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4428</Words>
  <Characters>24354</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Delbrassine</dc:creator>
  <cp:keywords/>
  <dc:description/>
  <cp:lastModifiedBy>Germain Simons</cp:lastModifiedBy>
  <cp:revision>3</cp:revision>
  <cp:lastPrinted>2019-09-19T12:50:00Z</cp:lastPrinted>
  <dcterms:created xsi:type="dcterms:W3CDTF">2020-02-03T10:47:00Z</dcterms:created>
  <dcterms:modified xsi:type="dcterms:W3CDTF">2020-02-03T10:51:00Z</dcterms:modified>
</cp:coreProperties>
</file>