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D1A43C" w14:textId="77777777" w:rsidR="00114A7C" w:rsidRPr="00DC3C89" w:rsidRDefault="00114A7C" w:rsidP="00865A42">
      <w:pPr>
        <w:jc w:val="center"/>
        <w:rPr>
          <w:rFonts w:ascii="Seravek" w:hAnsi="Seravek"/>
          <w:b/>
          <w:color w:val="000000" w:themeColor="text1"/>
          <w:sz w:val="28"/>
          <w:szCs w:val="28"/>
          <w:lang w:val="fr-BE"/>
        </w:rPr>
      </w:pPr>
    </w:p>
    <w:p w14:paraId="25964367" w14:textId="77777777" w:rsidR="00114A7C" w:rsidRPr="00DC3C89" w:rsidRDefault="00114A7C" w:rsidP="00865A42">
      <w:pPr>
        <w:jc w:val="center"/>
        <w:rPr>
          <w:rFonts w:ascii="Seravek" w:hAnsi="Seravek"/>
          <w:b/>
          <w:color w:val="000000" w:themeColor="text1"/>
          <w:sz w:val="28"/>
          <w:szCs w:val="28"/>
          <w:lang w:val="fr-BE"/>
        </w:rPr>
      </w:pPr>
    </w:p>
    <w:p w14:paraId="10A48356" w14:textId="77777777" w:rsidR="00114A7C" w:rsidRPr="00DC3C89" w:rsidRDefault="00114A7C" w:rsidP="00865A42">
      <w:pPr>
        <w:jc w:val="center"/>
        <w:rPr>
          <w:rFonts w:ascii="Seravek" w:hAnsi="Seravek"/>
          <w:b/>
          <w:color w:val="000000" w:themeColor="text1"/>
          <w:sz w:val="28"/>
          <w:szCs w:val="28"/>
          <w:lang w:val="fr-BE"/>
        </w:rPr>
      </w:pPr>
    </w:p>
    <w:p w14:paraId="124F4792" w14:textId="77777777" w:rsidR="00114A7C" w:rsidRPr="00DC3C89" w:rsidRDefault="00114A7C" w:rsidP="00865A42">
      <w:pPr>
        <w:jc w:val="center"/>
        <w:rPr>
          <w:rFonts w:ascii="Seravek" w:hAnsi="Seravek"/>
          <w:b/>
          <w:color w:val="000000" w:themeColor="text1"/>
          <w:sz w:val="28"/>
          <w:szCs w:val="28"/>
          <w:lang w:val="fr-BE"/>
        </w:rPr>
      </w:pPr>
    </w:p>
    <w:p w14:paraId="067970E7" w14:textId="77777777" w:rsidR="00114A7C" w:rsidRPr="00DC3C89" w:rsidRDefault="00114A7C" w:rsidP="00865A42">
      <w:pPr>
        <w:jc w:val="center"/>
        <w:rPr>
          <w:rFonts w:ascii="Seravek" w:hAnsi="Seravek"/>
          <w:b/>
          <w:color w:val="000000" w:themeColor="text1"/>
          <w:sz w:val="28"/>
          <w:szCs w:val="28"/>
          <w:lang w:val="fr-BE"/>
        </w:rPr>
      </w:pPr>
    </w:p>
    <w:p w14:paraId="44141717" w14:textId="1E72997A" w:rsidR="00865A42" w:rsidRPr="00DC3C89" w:rsidRDefault="00865A42" w:rsidP="00865A42">
      <w:pPr>
        <w:jc w:val="center"/>
        <w:rPr>
          <w:rFonts w:ascii="Seravek" w:hAnsi="Seravek"/>
          <w:b/>
          <w:color w:val="000000" w:themeColor="text1"/>
          <w:sz w:val="28"/>
          <w:szCs w:val="28"/>
          <w:lang w:val="fr-BE"/>
        </w:rPr>
      </w:pPr>
      <w:r w:rsidRPr="00DC3C89">
        <w:rPr>
          <w:rFonts w:ascii="Seravek" w:hAnsi="Seravek"/>
          <w:b/>
          <w:color w:val="000000" w:themeColor="text1"/>
          <w:sz w:val="28"/>
          <w:szCs w:val="28"/>
          <w:lang w:val="fr-BE"/>
        </w:rPr>
        <w:t>Régimes d’existence du document</w:t>
      </w:r>
    </w:p>
    <w:p w14:paraId="06EF1E85" w14:textId="3E5C6DDC" w:rsidR="00865A42" w:rsidRPr="00DC3C89" w:rsidRDefault="00865A42" w:rsidP="00865A42">
      <w:pPr>
        <w:jc w:val="center"/>
        <w:rPr>
          <w:rFonts w:ascii="Seravek" w:hAnsi="Seravek"/>
          <w:b/>
          <w:color w:val="000000" w:themeColor="text1"/>
          <w:lang w:val="fr-BE"/>
        </w:rPr>
      </w:pPr>
      <w:r w:rsidRPr="00DC3C89">
        <w:rPr>
          <w:rFonts w:ascii="Seravek" w:hAnsi="Seravek"/>
          <w:b/>
          <w:color w:val="000000" w:themeColor="text1"/>
          <w:lang w:val="fr-BE"/>
        </w:rPr>
        <w:t>Pour une approche renouvelée de la question de l’objectivité en histoire</w:t>
      </w:r>
    </w:p>
    <w:p w14:paraId="27A8B312" w14:textId="77777777" w:rsidR="00114A7C" w:rsidRPr="00DC3C89" w:rsidRDefault="00114A7C" w:rsidP="00865A42">
      <w:pPr>
        <w:jc w:val="center"/>
        <w:rPr>
          <w:rFonts w:ascii="Seravek" w:hAnsi="Seravek"/>
          <w:b/>
          <w:color w:val="000000" w:themeColor="text1"/>
          <w:lang w:val="fr-BE"/>
        </w:rPr>
      </w:pPr>
    </w:p>
    <w:p w14:paraId="0DEA6FB7" w14:textId="184F9D48" w:rsidR="00114A7C" w:rsidRDefault="00DC3C89" w:rsidP="00114A7C">
      <w:pPr>
        <w:jc w:val="right"/>
        <w:rPr>
          <w:rFonts w:ascii="Seravek" w:hAnsi="Seravek"/>
          <w:color w:val="000000" w:themeColor="text1"/>
          <w:sz w:val="20"/>
          <w:lang w:val="fr-BE"/>
        </w:rPr>
      </w:pPr>
      <w:r>
        <w:rPr>
          <w:rFonts w:ascii="Seravek" w:hAnsi="Seravek"/>
          <w:color w:val="000000" w:themeColor="text1"/>
          <w:sz w:val="20"/>
          <w:lang w:val="fr-BE"/>
        </w:rPr>
        <w:t>Carl Havelange</w:t>
      </w:r>
    </w:p>
    <w:p w14:paraId="4151A3EE" w14:textId="77E712F2" w:rsidR="00DC3C89" w:rsidRDefault="00DC3C89" w:rsidP="00114A7C">
      <w:pPr>
        <w:jc w:val="right"/>
        <w:rPr>
          <w:rFonts w:ascii="Seravek" w:hAnsi="Seravek"/>
          <w:color w:val="000000" w:themeColor="text1"/>
          <w:sz w:val="20"/>
          <w:lang w:val="fr-BE"/>
        </w:rPr>
      </w:pPr>
      <w:r>
        <w:rPr>
          <w:rFonts w:ascii="Seravek" w:hAnsi="Seravek"/>
          <w:color w:val="000000" w:themeColor="text1"/>
          <w:sz w:val="20"/>
          <w:lang w:val="fr-BE"/>
        </w:rPr>
        <w:t>Membre de l’Académie Royale de Belgique</w:t>
      </w:r>
    </w:p>
    <w:p w14:paraId="30E4E807" w14:textId="5B6D3B14" w:rsidR="00DC3C89" w:rsidRPr="00DC3C89" w:rsidRDefault="00DC3C89" w:rsidP="00114A7C">
      <w:pPr>
        <w:jc w:val="right"/>
        <w:rPr>
          <w:rFonts w:ascii="Seravek" w:hAnsi="Seravek"/>
          <w:color w:val="000000" w:themeColor="text1"/>
          <w:sz w:val="20"/>
          <w:lang w:val="fr-BE"/>
        </w:rPr>
      </w:pPr>
      <w:r>
        <w:rPr>
          <w:rFonts w:ascii="Seravek" w:hAnsi="Seravek"/>
          <w:color w:val="000000" w:themeColor="text1"/>
          <w:sz w:val="20"/>
          <w:lang w:val="fr-BE"/>
        </w:rPr>
        <w:t>Maître de recherches au FNRS</w:t>
      </w:r>
    </w:p>
    <w:p w14:paraId="51C6B56E" w14:textId="77777777" w:rsidR="00865A42" w:rsidRPr="00DC3C89" w:rsidRDefault="00865A42">
      <w:pPr>
        <w:jc w:val="both"/>
        <w:rPr>
          <w:rFonts w:ascii="Seravek" w:hAnsi="Seravek"/>
          <w:color w:val="000000" w:themeColor="text1"/>
          <w:lang w:val="fr-BE"/>
        </w:rPr>
      </w:pPr>
    </w:p>
    <w:p w14:paraId="4F2B2243" w14:textId="77777777" w:rsidR="00865A42" w:rsidRPr="00DC3C89" w:rsidRDefault="00865A42">
      <w:pPr>
        <w:jc w:val="both"/>
        <w:rPr>
          <w:rFonts w:ascii="Seravek" w:hAnsi="Seravek"/>
          <w:color w:val="000000" w:themeColor="text1"/>
          <w:lang w:val="fr-BE"/>
        </w:rPr>
      </w:pPr>
    </w:p>
    <w:p w14:paraId="0DF09424" w14:textId="2F691F68" w:rsidR="000412F5" w:rsidRPr="00DC3C89" w:rsidRDefault="000412F5" w:rsidP="005D40ED">
      <w:pPr>
        <w:spacing w:line="276" w:lineRule="auto"/>
        <w:jc w:val="both"/>
        <w:rPr>
          <w:rFonts w:ascii="Seravek" w:hAnsi="Seravek"/>
          <w:color w:val="000000" w:themeColor="text1"/>
          <w:lang w:val="fr-BE"/>
        </w:rPr>
      </w:pPr>
      <w:r w:rsidRPr="00DC3C89">
        <w:rPr>
          <w:rFonts w:ascii="Seravek" w:hAnsi="Seravek"/>
          <w:color w:val="000000" w:themeColor="text1"/>
          <w:lang w:val="fr-BE"/>
        </w:rPr>
        <w:t xml:space="preserve"> </w:t>
      </w:r>
      <w:r w:rsidR="00E97461" w:rsidRPr="00DC3C89">
        <w:rPr>
          <w:rFonts w:ascii="Seravek" w:hAnsi="Seravek"/>
          <w:color w:val="000000" w:themeColor="text1"/>
          <w:lang w:val="fr-BE"/>
        </w:rPr>
        <w:tab/>
      </w:r>
      <w:r w:rsidR="00B3442C" w:rsidRPr="00DC3C89">
        <w:rPr>
          <w:rFonts w:ascii="Seravek" w:hAnsi="Seravek"/>
          <w:color w:val="000000" w:themeColor="text1"/>
          <w:lang w:val="fr-BE"/>
        </w:rPr>
        <w:t>La discipline historique et l’objectivité entretiennent, de longue date, une relation très intime. Comment comprendre cette relation et comment ne pas</w:t>
      </w:r>
      <w:r w:rsidR="00233739" w:rsidRPr="00DC3C89">
        <w:rPr>
          <w:rFonts w:ascii="Seravek" w:hAnsi="Seravek"/>
          <w:color w:val="000000" w:themeColor="text1"/>
          <w:lang w:val="fr-BE"/>
        </w:rPr>
        <w:t xml:space="preserve"> s’échouer, à l’instar de bien des débats animant la conversation historienne, à tenter de faire la part entre « objectivité » et « subjectivité » dans la construction des savoirs historiens ? Peut-être faut-il porter sur cette question un regard un peu décalé</w:t>
      </w:r>
      <w:r w:rsidR="00476D4B" w:rsidRPr="00DC3C89">
        <w:rPr>
          <w:rFonts w:ascii="Seravek" w:hAnsi="Seravek"/>
          <w:color w:val="000000" w:themeColor="text1"/>
          <w:lang w:val="fr-BE"/>
        </w:rPr>
        <w:t xml:space="preserve"> </w:t>
      </w:r>
      <w:r w:rsidR="00233739" w:rsidRPr="00DC3C89">
        <w:rPr>
          <w:rFonts w:ascii="Seravek" w:hAnsi="Seravek"/>
          <w:color w:val="000000" w:themeColor="text1"/>
          <w:lang w:val="fr-BE"/>
        </w:rPr>
        <w:t>. Adopter, en somme, « une perspective historique sur la question de l’objectivité en histoire », se situer, d’emblée, dans la foulée dé-</w:t>
      </w:r>
      <w:proofErr w:type="spellStart"/>
      <w:r w:rsidR="00233739" w:rsidRPr="00DC3C89">
        <w:rPr>
          <w:rFonts w:ascii="Seravek" w:hAnsi="Seravek"/>
          <w:color w:val="000000" w:themeColor="text1"/>
          <w:lang w:val="fr-BE"/>
        </w:rPr>
        <w:t>essentialisante</w:t>
      </w:r>
      <w:proofErr w:type="spellEnd"/>
      <w:r w:rsidR="00233739" w:rsidRPr="00DC3C89">
        <w:rPr>
          <w:rFonts w:ascii="Seravek" w:hAnsi="Seravek"/>
          <w:color w:val="000000" w:themeColor="text1"/>
          <w:lang w:val="fr-BE"/>
        </w:rPr>
        <w:t xml:space="preserve"> si brillamment défendue par </w:t>
      </w:r>
      <w:proofErr w:type="spellStart"/>
      <w:r w:rsidR="00233739" w:rsidRPr="00DC3C89">
        <w:rPr>
          <w:rFonts w:ascii="Seravek" w:hAnsi="Seravek"/>
          <w:color w:val="000000" w:themeColor="text1"/>
          <w:lang w:val="fr-BE"/>
        </w:rPr>
        <w:t>Daston</w:t>
      </w:r>
      <w:proofErr w:type="spellEnd"/>
      <w:r w:rsidR="00233739" w:rsidRPr="00DC3C89">
        <w:rPr>
          <w:rFonts w:ascii="Seravek" w:hAnsi="Seravek"/>
          <w:color w:val="000000" w:themeColor="text1"/>
          <w:lang w:val="fr-BE"/>
        </w:rPr>
        <w:t xml:space="preserve"> et </w:t>
      </w:r>
      <w:proofErr w:type="spellStart"/>
      <w:r w:rsidR="00233739" w:rsidRPr="00DC3C89">
        <w:rPr>
          <w:rFonts w:ascii="Seravek" w:hAnsi="Seravek"/>
          <w:color w:val="000000" w:themeColor="text1"/>
          <w:lang w:val="fr-BE"/>
        </w:rPr>
        <w:t>Gallison</w:t>
      </w:r>
      <w:proofErr w:type="spellEnd"/>
      <w:r w:rsidR="00233739" w:rsidRPr="00DC3C89">
        <w:rPr>
          <w:rFonts w:ascii="Seravek" w:hAnsi="Seravek"/>
          <w:color w:val="000000" w:themeColor="text1"/>
          <w:lang w:val="fr-BE"/>
        </w:rPr>
        <w:t>.</w:t>
      </w:r>
    </w:p>
    <w:p w14:paraId="261A00A0" w14:textId="77777777" w:rsidR="00245B4B" w:rsidRPr="00DC3C89" w:rsidRDefault="00245B4B" w:rsidP="005D40ED">
      <w:pPr>
        <w:spacing w:line="276" w:lineRule="auto"/>
        <w:jc w:val="both"/>
        <w:rPr>
          <w:rFonts w:ascii="Seravek" w:hAnsi="Seravek"/>
          <w:color w:val="000000" w:themeColor="text1"/>
          <w:lang w:val="fr-BE"/>
        </w:rPr>
      </w:pPr>
    </w:p>
    <w:p w14:paraId="4E96CE58" w14:textId="75B4F753" w:rsidR="00245B4B" w:rsidRPr="00DC3C89" w:rsidRDefault="00245B4B" w:rsidP="005D40ED">
      <w:pPr>
        <w:spacing w:line="276" w:lineRule="auto"/>
        <w:jc w:val="both"/>
        <w:rPr>
          <w:rFonts w:ascii="Seravek" w:hAnsi="Seravek"/>
          <w:color w:val="000000" w:themeColor="text1"/>
          <w:lang w:val="fr-BE"/>
        </w:rPr>
      </w:pPr>
      <w:r w:rsidRPr="00DC3C89">
        <w:rPr>
          <w:rFonts w:ascii="Seravek" w:hAnsi="Seravek"/>
          <w:color w:val="000000" w:themeColor="text1"/>
          <w:lang w:val="fr-BE"/>
        </w:rPr>
        <w:tab/>
        <w:t>Il y aurait d’abord les positivistes naïfs, au XIXe siècle, fondateurs de la discipline et tout entier</w:t>
      </w:r>
      <w:r w:rsidR="00C4311A" w:rsidRPr="00DC3C89">
        <w:rPr>
          <w:rFonts w:ascii="Seravek" w:hAnsi="Seravek"/>
          <w:color w:val="000000" w:themeColor="text1"/>
          <w:lang w:val="fr-BE"/>
        </w:rPr>
        <w:t>s</w:t>
      </w:r>
      <w:r w:rsidRPr="00DC3C89">
        <w:rPr>
          <w:rFonts w:ascii="Seravek" w:hAnsi="Seravek"/>
          <w:color w:val="000000" w:themeColor="text1"/>
          <w:lang w:val="fr-BE"/>
        </w:rPr>
        <w:t xml:space="preserve"> habités par l’idée d’une science qui serait parfaitement objective.</w:t>
      </w:r>
      <w:r w:rsidR="000723F7" w:rsidRPr="00DC3C89">
        <w:rPr>
          <w:rFonts w:ascii="Seravek" w:hAnsi="Seravek"/>
          <w:color w:val="000000" w:themeColor="text1"/>
          <w:lang w:val="fr-BE"/>
        </w:rPr>
        <w:t xml:space="preserve"> </w:t>
      </w:r>
      <w:r w:rsidR="005C2B17" w:rsidRPr="00DC3C89">
        <w:rPr>
          <w:rFonts w:ascii="Seravek" w:hAnsi="Seravek"/>
          <w:color w:val="000000" w:themeColor="text1"/>
          <w:lang w:val="fr-BE"/>
        </w:rPr>
        <w:t>On pourrait, à cet égard, convoquer de nombreux textes des origines. Ainsi, par exem</w:t>
      </w:r>
      <w:r w:rsidR="00DE576F" w:rsidRPr="00DC3C89">
        <w:rPr>
          <w:rFonts w:ascii="Seravek" w:hAnsi="Seravek"/>
          <w:color w:val="000000" w:themeColor="text1"/>
          <w:lang w:val="fr-BE"/>
        </w:rPr>
        <w:t>p</w:t>
      </w:r>
      <w:r w:rsidR="005C2B17" w:rsidRPr="00DC3C89">
        <w:rPr>
          <w:rFonts w:ascii="Seravek" w:hAnsi="Seravek"/>
          <w:color w:val="000000" w:themeColor="text1"/>
          <w:lang w:val="fr-BE"/>
        </w:rPr>
        <w:t xml:space="preserve">le, </w:t>
      </w:r>
      <w:r w:rsidR="00DE576F" w:rsidRPr="00DC3C89">
        <w:rPr>
          <w:rFonts w:ascii="Seravek" w:hAnsi="Seravek"/>
          <w:color w:val="000000" w:themeColor="text1"/>
          <w:lang w:val="fr-BE"/>
        </w:rPr>
        <w:t xml:space="preserve">l’extraordinaire </w:t>
      </w:r>
      <w:r w:rsidR="00DE576F" w:rsidRPr="00DC3C89">
        <w:rPr>
          <w:rFonts w:ascii="Seravek" w:hAnsi="Seravek"/>
          <w:i/>
          <w:color w:val="000000" w:themeColor="text1"/>
          <w:lang w:val="fr-BE"/>
        </w:rPr>
        <w:t>Introduction aux études historiques</w:t>
      </w:r>
      <w:r w:rsidR="00DE576F" w:rsidRPr="00DC3C89">
        <w:rPr>
          <w:rFonts w:ascii="Seravek" w:hAnsi="Seravek"/>
          <w:color w:val="000000" w:themeColor="text1"/>
          <w:lang w:val="fr-BE"/>
        </w:rPr>
        <w:t xml:space="preserve">, de Charles Langlois et Charles-Victor Seignobos, publiée en 1898, et qui a marqué de nombreuses générations d’historiens, bible du scientisme historiographique. </w:t>
      </w:r>
      <w:r w:rsidR="005C2B17" w:rsidRPr="00DC3C89">
        <w:rPr>
          <w:rFonts w:ascii="Seravek" w:hAnsi="Seravek"/>
          <w:color w:val="000000" w:themeColor="text1"/>
          <w:lang w:val="fr-BE"/>
        </w:rPr>
        <w:t xml:space="preserve"> </w:t>
      </w:r>
      <w:r w:rsidR="000723F7" w:rsidRPr="00DC3C89">
        <w:rPr>
          <w:rFonts w:ascii="Seravek" w:hAnsi="Seravek"/>
          <w:color w:val="000000" w:themeColor="text1"/>
          <w:lang w:val="fr-BE"/>
        </w:rPr>
        <w:t xml:space="preserve">Puis viendraient, à leur suite, tous ceux qui auraient contesté cette aveugle prétention </w:t>
      </w:r>
      <w:r w:rsidR="003231A1" w:rsidRPr="00DC3C89">
        <w:rPr>
          <w:rFonts w:ascii="Seravek" w:hAnsi="Seravek"/>
          <w:color w:val="000000" w:themeColor="text1"/>
          <w:lang w:val="fr-BE"/>
        </w:rPr>
        <w:t xml:space="preserve">à la pure objectivité </w:t>
      </w:r>
      <w:r w:rsidR="003966DD" w:rsidRPr="00DC3C89">
        <w:rPr>
          <w:rFonts w:ascii="Seravek" w:hAnsi="Seravek"/>
          <w:color w:val="000000" w:themeColor="text1"/>
          <w:lang w:val="fr-BE"/>
        </w:rPr>
        <w:t>et auraient restitué, en droit et en pratique, à l’écriture de l’histoire la part irréductible et nécessaire de subjectivité qui la constitue.</w:t>
      </w:r>
      <w:r w:rsidR="00982447" w:rsidRPr="00DC3C89">
        <w:rPr>
          <w:rFonts w:ascii="Seravek" w:hAnsi="Seravek"/>
          <w:color w:val="000000" w:themeColor="text1"/>
          <w:lang w:val="fr-BE"/>
        </w:rPr>
        <w:t xml:space="preserve"> Le combat c</w:t>
      </w:r>
      <w:r w:rsidR="009B6652" w:rsidRPr="00DC3C89">
        <w:rPr>
          <w:rFonts w:ascii="Seravek" w:hAnsi="Seravek"/>
          <w:color w:val="000000" w:themeColor="text1"/>
          <w:lang w:val="fr-BE"/>
        </w:rPr>
        <w:t>ontre l’objectivisme scientiste</w:t>
      </w:r>
      <w:r w:rsidR="00982447" w:rsidRPr="00DC3C89">
        <w:rPr>
          <w:rFonts w:ascii="Seravek" w:hAnsi="Seravek"/>
          <w:color w:val="000000" w:themeColor="text1"/>
          <w:lang w:val="fr-BE"/>
        </w:rPr>
        <w:t xml:space="preserve"> des fondateurs aurait ses héros</w:t>
      </w:r>
      <w:r w:rsidR="009B6652" w:rsidRPr="00DC3C89">
        <w:rPr>
          <w:rFonts w:ascii="Seravek" w:hAnsi="Seravek"/>
          <w:color w:val="000000" w:themeColor="text1"/>
          <w:lang w:val="fr-BE"/>
        </w:rPr>
        <w:t>. Parmi eux, Lucien Febvre, fondateur</w:t>
      </w:r>
      <w:r w:rsidR="002E2186" w:rsidRPr="00DC3C89">
        <w:rPr>
          <w:rFonts w:ascii="Seravek" w:hAnsi="Seravek"/>
          <w:color w:val="000000" w:themeColor="text1"/>
          <w:lang w:val="fr-BE"/>
        </w:rPr>
        <w:t>,</w:t>
      </w:r>
      <w:r w:rsidR="009B6652" w:rsidRPr="00DC3C89">
        <w:rPr>
          <w:rFonts w:ascii="Seravek" w:hAnsi="Seravek"/>
          <w:color w:val="000000" w:themeColor="text1"/>
          <w:lang w:val="fr-BE"/>
        </w:rPr>
        <w:t xml:space="preserve"> avec Marc Bloch, de l’</w:t>
      </w:r>
      <w:r w:rsidR="001832DE">
        <w:rPr>
          <w:rFonts w:ascii="Seravek" w:hAnsi="Seravek"/>
          <w:color w:val="000000" w:themeColor="text1"/>
          <w:lang w:val="fr-BE"/>
        </w:rPr>
        <w:t>É</w:t>
      </w:r>
      <w:r w:rsidR="009B6652" w:rsidRPr="00DC3C89">
        <w:rPr>
          <w:rFonts w:ascii="Seravek" w:hAnsi="Seravek"/>
          <w:color w:val="000000" w:themeColor="text1"/>
          <w:lang w:val="fr-BE"/>
        </w:rPr>
        <w:t>cole des Annales</w:t>
      </w:r>
      <w:r w:rsidR="0074091E" w:rsidRPr="00DC3C89">
        <w:rPr>
          <w:rFonts w:ascii="Seravek" w:hAnsi="Seravek"/>
          <w:color w:val="000000" w:themeColor="text1"/>
          <w:lang w:val="fr-BE"/>
        </w:rPr>
        <w:t xml:space="preserve"> qui, en 1933</w:t>
      </w:r>
      <w:r w:rsidR="002E2186" w:rsidRPr="00DC3C89">
        <w:rPr>
          <w:rFonts w:ascii="Seravek" w:hAnsi="Seravek"/>
          <w:color w:val="000000" w:themeColor="text1"/>
          <w:lang w:val="fr-BE"/>
        </w:rPr>
        <w:t>, lors de la leçon inaugurale qu</w:t>
      </w:r>
      <w:r w:rsidR="002D3CEF" w:rsidRPr="00DC3C89">
        <w:rPr>
          <w:rFonts w:ascii="Seravek" w:hAnsi="Seravek"/>
          <w:color w:val="000000" w:themeColor="text1"/>
          <w:lang w:val="fr-BE"/>
        </w:rPr>
        <w:t>’</w:t>
      </w:r>
      <w:r w:rsidR="002E2186" w:rsidRPr="00DC3C89">
        <w:rPr>
          <w:rFonts w:ascii="Seravek" w:hAnsi="Seravek"/>
          <w:color w:val="000000" w:themeColor="text1"/>
          <w:lang w:val="fr-BE"/>
        </w:rPr>
        <w:t>i</w:t>
      </w:r>
      <w:r w:rsidR="002D3CEF" w:rsidRPr="00DC3C89">
        <w:rPr>
          <w:rFonts w:ascii="Seravek" w:hAnsi="Seravek"/>
          <w:color w:val="000000" w:themeColor="text1"/>
          <w:lang w:val="fr-BE"/>
        </w:rPr>
        <w:t>l</w:t>
      </w:r>
      <w:r w:rsidR="002E2186" w:rsidRPr="00DC3C89">
        <w:rPr>
          <w:rFonts w:ascii="Seravek" w:hAnsi="Seravek"/>
          <w:color w:val="000000" w:themeColor="text1"/>
          <w:lang w:val="fr-BE"/>
        </w:rPr>
        <w:t xml:space="preserve"> donne au Collège de France s’en prend très vivement à ses devanciers, dont il a d’abord été </w:t>
      </w:r>
      <w:r w:rsidR="0074091E" w:rsidRPr="00DC3C89">
        <w:rPr>
          <w:rFonts w:ascii="Seravek" w:hAnsi="Seravek"/>
          <w:color w:val="000000" w:themeColor="text1"/>
          <w:lang w:val="fr-BE"/>
        </w:rPr>
        <w:t xml:space="preserve">l’élève, en l’occurrence </w:t>
      </w:r>
      <w:r w:rsidR="002D3CEF" w:rsidRPr="00DC3C89">
        <w:rPr>
          <w:rFonts w:ascii="Seravek" w:hAnsi="Seravek"/>
          <w:color w:val="000000" w:themeColor="text1"/>
          <w:lang w:val="fr-BE"/>
        </w:rPr>
        <w:t xml:space="preserve">– la référence est à peine voilée -, </w:t>
      </w:r>
      <w:r w:rsidR="0074091E" w:rsidRPr="00DC3C89">
        <w:rPr>
          <w:rFonts w:ascii="Seravek" w:hAnsi="Seravek"/>
          <w:color w:val="000000" w:themeColor="text1"/>
          <w:lang w:val="fr-BE"/>
        </w:rPr>
        <w:t>les grands représentants de l’historiographie scientis</w:t>
      </w:r>
      <w:r w:rsidR="004D0ACF" w:rsidRPr="00DC3C89">
        <w:rPr>
          <w:rFonts w:ascii="Seravek" w:hAnsi="Seravek"/>
          <w:color w:val="000000" w:themeColor="text1"/>
          <w:lang w:val="fr-BE"/>
        </w:rPr>
        <w:t>te française, Charles Langlois e</w:t>
      </w:r>
      <w:r w:rsidR="0074091E" w:rsidRPr="00DC3C89">
        <w:rPr>
          <w:rFonts w:ascii="Seravek" w:hAnsi="Seravek"/>
          <w:color w:val="000000" w:themeColor="text1"/>
          <w:lang w:val="fr-BE"/>
        </w:rPr>
        <w:t>t Charles-Victor Seignobos :</w:t>
      </w:r>
    </w:p>
    <w:p w14:paraId="1178C57B" w14:textId="77777777" w:rsidR="0074091E" w:rsidRPr="00DC3C89" w:rsidRDefault="0074091E" w:rsidP="005D40ED">
      <w:pPr>
        <w:spacing w:line="276" w:lineRule="auto"/>
        <w:jc w:val="both"/>
        <w:rPr>
          <w:rFonts w:ascii="Seravek" w:hAnsi="Seravek"/>
          <w:color w:val="000000" w:themeColor="text1"/>
          <w:lang w:val="fr-BE"/>
        </w:rPr>
      </w:pPr>
    </w:p>
    <w:p w14:paraId="7044C27A" w14:textId="46895843" w:rsidR="0074091E" w:rsidRPr="00DC3C89" w:rsidRDefault="0074091E" w:rsidP="005D40ED">
      <w:pPr>
        <w:pStyle w:val="fiche2"/>
        <w:spacing w:line="276" w:lineRule="auto"/>
        <w:ind w:left="560"/>
        <w:rPr>
          <w:rFonts w:ascii="Seravek" w:hAnsi="Seravek"/>
          <w:color w:val="000000" w:themeColor="text1"/>
        </w:rPr>
      </w:pPr>
      <w:r w:rsidRPr="00DC3C89">
        <w:rPr>
          <w:rFonts w:ascii="Seravek" w:hAnsi="Seravek"/>
          <w:color w:val="000000" w:themeColor="text1"/>
        </w:rPr>
        <w:t>"Par les [documents]", dit</w:t>
      </w:r>
      <w:r w:rsidR="00233739" w:rsidRPr="00DC3C89">
        <w:rPr>
          <w:rFonts w:ascii="Seravek" w:hAnsi="Seravek"/>
          <w:color w:val="000000" w:themeColor="text1"/>
        </w:rPr>
        <w:t xml:space="preserve"> Febvre</w:t>
      </w:r>
      <w:r w:rsidRPr="00DC3C89">
        <w:rPr>
          <w:rFonts w:ascii="Seravek" w:hAnsi="Seravek"/>
          <w:color w:val="000000" w:themeColor="text1"/>
        </w:rPr>
        <w:t xml:space="preserve"> en évoquant l'histoire traditionnelle, "on atteignait les faits. Chacun le disait: l'histoire c'était: établir les faits, puis les mettre en </w:t>
      </w:r>
      <w:proofErr w:type="spellStart"/>
      <w:r w:rsidRPr="00DC3C89">
        <w:rPr>
          <w:rFonts w:ascii="Seravek" w:hAnsi="Seravek"/>
          <w:color w:val="000000" w:themeColor="text1"/>
        </w:rPr>
        <w:t>oeuvre</w:t>
      </w:r>
      <w:proofErr w:type="spellEnd"/>
      <w:r w:rsidRPr="00DC3C89">
        <w:rPr>
          <w:rFonts w:ascii="Seravek" w:hAnsi="Seravek"/>
          <w:color w:val="000000" w:themeColor="text1"/>
        </w:rPr>
        <w:t xml:space="preserve"> [...] Mais qu'est-ce qu'un fait et qu'est-ce qu'un événement? [...] Du donné? Mais non, du créé par l'historien [...], de l'inventé et du fabriqué, </w:t>
      </w:r>
      <w:r w:rsidRPr="00DC3C89">
        <w:rPr>
          <w:rFonts w:ascii="Seravek" w:hAnsi="Seravek"/>
          <w:color w:val="000000" w:themeColor="text1"/>
        </w:rPr>
        <w:lastRenderedPageBreak/>
        <w:t xml:space="preserve">à l'aide d'hypothèses et de conjectures, par un travail délicat et passionnant [...] L'historien ne va pas rôdant au hasard à travers le passé, comme un chiffonnier en quête de trouvailles, mais part avec, en tête, un dessein précis, un problème à résoudre, une hypothèse de travail à vérifier [...] L'essentiel de son travail consiste à créer, pour ainsi dire, les objets de son observation [...] </w:t>
      </w:r>
      <w:r w:rsidR="00F13D99" w:rsidRPr="00DC3C89">
        <w:rPr>
          <w:rFonts w:ascii="Seravek" w:hAnsi="Seravek"/>
          <w:color w:val="000000" w:themeColor="text1"/>
        </w:rPr>
        <w:t>É</w:t>
      </w:r>
      <w:r w:rsidRPr="00DC3C89">
        <w:rPr>
          <w:rFonts w:ascii="Seravek" w:hAnsi="Seravek"/>
          <w:color w:val="000000" w:themeColor="text1"/>
        </w:rPr>
        <w:t>laborer un fait, c'est construire. Si l'on veut, c'est à une question fournir une réponse. Et s'il n'y a pas de question, il n'y a que du néant"</w:t>
      </w:r>
      <w:r w:rsidR="00233739" w:rsidRPr="00DC3C89">
        <w:rPr>
          <w:rStyle w:val="Appelnotedebasdep"/>
          <w:rFonts w:ascii="Seravek" w:hAnsi="Seravek"/>
          <w:color w:val="000000" w:themeColor="text1"/>
        </w:rPr>
        <w:footnoteReference w:id="1"/>
      </w:r>
    </w:p>
    <w:p w14:paraId="05C8C1FE" w14:textId="77777777" w:rsidR="00883AE4" w:rsidRPr="00DC3C89" w:rsidRDefault="00883AE4" w:rsidP="005D40ED">
      <w:pPr>
        <w:pStyle w:val="fiche2"/>
        <w:spacing w:line="276" w:lineRule="auto"/>
        <w:ind w:left="560"/>
        <w:rPr>
          <w:rFonts w:ascii="Seravek" w:hAnsi="Seravek"/>
          <w:color w:val="000000" w:themeColor="text1"/>
        </w:rPr>
      </w:pPr>
    </w:p>
    <w:p w14:paraId="6CCFFBFB" w14:textId="0E4C851D" w:rsidR="0047061B" w:rsidRPr="00DC3C89" w:rsidRDefault="00883AE4" w:rsidP="005D40ED">
      <w:pPr>
        <w:pStyle w:val="fiche2"/>
        <w:spacing w:line="276" w:lineRule="auto"/>
        <w:ind w:firstLine="560"/>
        <w:rPr>
          <w:rFonts w:ascii="Seravek" w:hAnsi="Seravek"/>
          <w:color w:val="000000" w:themeColor="text1"/>
        </w:rPr>
      </w:pPr>
      <w:r w:rsidRPr="00DC3C89">
        <w:rPr>
          <w:rFonts w:ascii="Seravek" w:hAnsi="Seravek"/>
          <w:color w:val="000000" w:themeColor="text1"/>
        </w:rPr>
        <w:t xml:space="preserve">La rhétorique de Lucien </w:t>
      </w:r>
      <w:r w:rsidR="000C61E6" w:rsidRPr="00DC3C89">
        <w:rPr>
          <w:rFonts w:ascii="Seravek" w:hAnsi="Seravek"/>
          <w:color w:val="000000" w:themeColor="text1"/>
        </w:rPr>
        <w:t>Febvre</w:t>
      </w:r>
      <w:r w:rsidRPr="00DC3C89">
        <w:rPr>
          <w:rFonts w:ascii="Seravek" w:hAnsi="Seravek"/>
          <w:color w:val="000000" w:themeColor="text1"/>
        </w:rPr>
        <w:t xml:space="preserve"> fait mouche, on le voit ! </w:t>
      </w:r>
      <w:r w:rsidR="004D0ACF" w:rsidRPr="00DC3C89">
        <w:rPr>
          <w:rFonts w:ascii="Seravek" w:hAnsi="Seravek"/>
          <w:color w:val="000000" w:themeColor="text1"/>
        </w:rPr>
        <w:t>Elle installe durablement l’idée d’une pratique historienne émancipée de ses premières cécités, de ses premières naïvetés.</w:t>
      </w:r>
      <w:r w:rsidR="00EB0FD4" w:rsidRPr="00DC3C89">
        <w:rPr>
          <w:rFonts w:ascii="Seravek" w:hAnsi="Seravek"/>
          <w:color w:val="000000" w:themeColor="text1"/>
        </w:rPr>
        <w:t xml:space="preserve"> Mais le constructivisme radical qui semble soutenir</w:t>
      </w:r>
      <w:r w:rsidR="00420E4C" w:rsidRPr="00DC3C89">
        <w:rPr>
          <w:rFonts w:ascii="Seravek" w:hAnsi="Seravek"/>
          <w:color w:val="000000" w:themeColor="text1"/>
        </w:rPr>
        <w:t xml:space="preserve"> ici</w:t>
      </w:r>
      <w:r w:rsidR="00EB0FD4" w:rsidRPr="00DC3C89">
        <w:rPr>
          <w:rFonts w:ascii="Seravek" w:hAnsi="Seravek"/>
          <w:color w:val="000000" w:themeColor="text1"/>
        </w:rPr>
        <w:t xml:space="preserve"> l’argument de Febvre est plus rhétorique que vraiment effectif et, surtout, </w:t>
      </w:r>
      <w:r w:rsidR="000D5F7C" w:rsidRPr="00DC3C89">
        <w:rPr>
          <w:rFonts w:ascii="Seravek" w:hAnsi="Seravek"/>
          <w:color w:val="000000" w:themeColor="text1"/>
        </w:rPr>
        <w:t>il ne correspond que très partiellement</w:t>
      </w:r>
      <w:r w:rsidR="00EB0FD4" w:rsidRPr="00DC3C89">
        <w:rPr>
          <w:rFonts w:ascii="Seravek" w:hAnsi="Seravek"/>
          <w:color w:val="000000" w:themeColor="text1"/>
        </w:rPr>
        <w:t xml:space="preserve"> à la réalité </w:t>
      </w:r>
      <w:r w:rsidR="0084083D" w:rsidRPr="00DC3C89">
        <w:rPr>
          <w:rFonts w:ascii="Seravek" w:hAnsi="Seravek"/>
          <w:color w:val="000000" w:themeColor="text1"/>
        </w:rPr>
        <w:t xml:space="preserve">des ruptures proclamées et </w:t>
      </w:r>
      <w:r w:rsidR="00EB0FD4" w:rsidRPr="00DC3C89">
        <w:rPr>
          <w:rFonts w:ascii="Seravek" w:hAnsi="Seravek"/>
          <w:color w:val="000000" w:themeColor="text1"/>
        </w:rPr>
        <w:t>des pratiques</w:t>
      </w:r>
      <w:r w:rsidR="0084083D" w:rsidRPr="00DC3C89">
        <w:rPr>
          <w:rFonts w:ascii="Seravek" w:hAnsi="Seravek"/>
          <w:color w:val="000000" w:themeColor="text1"/>
        </w:rPr>
        <w:t xml:space="preserve"> effectives</w:t>
      </w:r>
      <w:r w:rsidR="00EB0FD4" w:rsidRPr="00DC3C89">
        <w:rPr>
          <w:rFonts w:ascii="Seravek" w:hAnsi="Seravek"/>
          <w:color w:val="000000" w:themeColor="text1"/>
        </w:rPr>
        <w:t>.</w:t>
      </w:r>
      <w:r w:rsidR="00420E4C" w:rsidRPr="00DC3C89">
        <w:rPr>
          <w:rFonts w:ascii="Seravek" w:hAnsi="Seravek"/>
          <w:color w:val="000000" w:themeColor="text1"/>
        </w:rPr>
        <w:t xml:space="preserve"> </w:t>
      </w:r>
      <w:r w:rsidR="00300924" w:rsidRPr="00DC3C89">
        <w:rPr>
          <w:rFonts w:ascii="Seravek" w:hAnsi="Seravek"/>
          <w:color w:val="000000" w:themeColor="text1"/>
        </w:rPr>
        <w:t>« Tuer le père avec fracas »</w:t>
      </w:r>
      <w:r w:rsidR="00FB7127" w:rsidRPr="00DC3C89">
        <w:rPr>
          <w:rFonts w:ascii="Seravek" w:hAnsi="Seravek"/>
          <w:color w:val="000000" w:themeColor="text1"/>
        </w:rPr>
        <w:t xml:space="preserve"> ne signifie pas nécessairement que l’on </w:t>
      </w:r>
      <w:r w:rsidR="00233739" w:rsidRPr="00DC3C89">
        <w:rPr>
          <w:rFonts w:ascii="Seravek" w:hAnsi="Seravek"/>
          <w:color w:val="000000" w:themeColor="text1"/>
        </w:rPr>
        <w:t xml:space="preserve">renonce à </w:t>
      </w:r>
      <w:r w:rsidR="00FB7127" w:rsidRPr="00DC3C89">
        <w:rPr>
          <w:rFonts w:ascii="Seravek" w:hAnsi="Seravek"/>
          <w:color w:val="000000" w:themeColor="text1"/>
        </w:rPr>
        <w:t xml:space="preserve"> son héritage ! </w:t>
      </w:r>
    </w:p>
    <w:p w14:paraId="3D14E9FE" w14:textId="77777777" w:rsidR="0047061B" w:rsidRPr="00DC3C89" w:rsidRDefault="0047061B" w:rsidP="005D40ED">
      <w:pPr>
        <w:pStyle w:val="fiche2"/>
        <w:spacing w:line="276" w:lineRule="auto"/>
        <w:ind w:firstLine="560"/>
        <w:rPr>
          <w:rFonts w:ascii="Seravek" w:hAnsi="Seravek"/>
          <w:color w:val="000000" w:themeColor="text1"/>
        </w:rPr>
      </w:pPr>
    </w:p>
    <w:p w14:paraId="4A006CC8" w14:textId="622CE596" w:rsidR="00FD6E39" w:rsidRPr="00DC3C89" w:rsidRDefault="00420E4C" w:rsidP="005D40ED">
      <w:pPr>
        <w:pStyle w:val="fiche2"/>
        <w:spacing w:line="276" w:lineRule="auto"/>
        <w:ind w:firstLine="560"/>
        <w:rPr>
          <w:rFonts w:ascii="Seravek" w:hAnsi="Seravek"/>
          <w:color w:val="000000" w:themeColor="text1"/>
        </w:rPr>
      </w:pPr>
      <w:r w:rsidRPr="00DC3C89">
        <w:rPr>
          <w:rFonts w:ascii="Seravek" w:hAnsi="Seravek"/>
          <w:color w:val="000000" w:themeColor="text1"/>
        </w:rPr>
        <w:t>L’</w:t>
      </w:r>
      <w:r w:rsidR="001832DE">
        <w:rPr>
          <w:rFonts w:ascii="Seravek" w:hAnsi="Seravek"/>
          <w:color w:val="000000" w:themeColor="text1"/>
        </w:rPr>
        <w:t>É</w:t>
      </w:r>
      <w:r w:rsidRPr="00DC3C89">
        <w:rPr>
          <w:rFonts w:ascii="Seravek" w:hAnsi="Seravek"/>
          <w:color w:val="000000" w:themeColor="text1"/>
        </w:rPr>
        <w:t>cole des Annales – et plus encore dans les générations ultérieures à celle de ses fondateurs</w:t>
      </w:r>
      <w:r w:rsidR="000A0B6B">
        <w:rPr>
          <w:rFonts w:ascii="Seravek" w:hAnsi="Seravek"/>
          <w:color w:val="000000" w:themeColor="text1"/>
        </w:rPr>
        <w:t xml:space="preserve"> -</w:t>
      </w:r>
      <w:r w:rsidR="003B6AAD" w:rsidRPr="00DC3C89">
        <w:rPr>
          <w:rFonts w:ascii="Seravek" w:hAnsi="Seravek"/>
          <w:color w:val="000000" w:themeColor="text1"/>
        </w:rPr>
        <w:t>,</w:t>
      </w:r>
      <w:r w:rsidRPr="00DC3C89">
        <w:rPr>
          <w:rFonts w:ascii="Seravek" w:hAnsi="Seravek"/>
          <w:color w:val="000000" w:themeColor="text1"/>
        </w:rPr>
        <w:t xml:space="preserve"> est marquée, non par une épistémologie constructiviste</w:t>
      </w:r>
      <w:r w:rsidR="00EE5020" w:rsidRPr="00DC3C89">
        <w:rPr>
          <w:rFonts w:ascii="Seravek" w:hAnsi="Seravek"/>
          <w:color w:val="000000" w:themeColor="text1"/>
        </w:rPr>
        <w:t xml:space="preserve">, </w:t>
      </w:r>
      <w:r w:rsidRPr="00DC3C89">
        <w:rPr>
          <w:rFonts w:ascii="Seravek" w:hAnsi="Seravek"/>
          <w:color w:val="000000" w:themeColor="text1"/>
        </w:rPr>
        <w:t xml:space="preserve">mais, devrait-on dire, « perspectiviste », </w:t>
      </w:r>
      <w:r w:rsidR="003B6AAD" w:rsidRPr="00DC3C89">
        <w:rPr>
          <w:rFonts w:ascii="Seravek" w:hAnsi="Seravek"/>
          <w:color w:val="000000" w:themeColor="text1"/>
        </w:rPr>
        <w:t xml:space="preserve">un perspectivisme au reste </w:t>
      </w:r>
      <w:r w:rsidRPr="00DC3C89">
        <w:rPr>
          <w:rFonts w:ascii="Seravek" w:hAnsi="Seravek"/>
          <w:color w:val="000000" w:themeColor="text1"/>
        </w:rPr>
        <w:t xml:space="preserve">lui-même très </w:t>
      </w:r>
      <w:r w:rsidR="00CE4498" w:rsidRPr="00DC3C89">
        <w:rPr>
          <w:rFonts w:ascii="Seravek" w:hAnsi="Seravek"/>
          <w:color w:val="000000" w:themeColor="text1"/>
        </w:rPr>
        <w:t>tempéré, une « logique du point de vue » qui assume pleinement, sans en rien éconduire, les motifs cognitifs originaires qui ont permis l’invention des sciences modernes, leur développement et leur pér</w:t>
      </w:r>
      <w:r w:rsidR="00CF5F64" w:rsidRPr="00DC3C89">
        <w:rPr>
          <w:rFonts w:ascii="Seravek" w:hAnsi="Seravek"/>
          <w:color w:val="000000" w:themeColor="text1"/>
        </w:rPr>
        <w:t>en</w:t>
      </w:r>
      <w:r w:rsidR="00CE4498" w:rsidRPr="00DC3C89">
        <w:rPr>
          <w:rFonts w:ascii="Seravek" w:hAnsi="Seravek"/>
          <w:color w:val="000000" w:themeColor="text1"/>
        </w:rPr>
        <w:t>nité.</w:t>
      </w:r>
    </w:p>
    <w:p w14:paraId="528EF3F2" w14:textId="77777777" w:rsidR="00FD6E39" w:rsidRPr="00DC3C89" w:rsidRDefault="00FD6E39" w:rsidP="005D40ED">
      <w:pPr>
        <w:pStyle w:val="fiche2"/>
        <w:spacing w:line="276" w:lineRule="auto"/>
        <w:ind w:firstLine="560"/>
        <w:rPr>
          <w:rFonts w:ascii="Seravek" w:hAnsi="Seravek"/>
          <w:color w:val="000000" w:themeColor="text1"/>
        </w:rPr>
      </w:pPr>
    </w:p>
    <w:p w14:paraId="5EA33573" w14:textId="18E44C76" w:rsidR="009E4A80" w:rsidRPr="00DC3C89" w:rsidRDefault="00C223D9" w:rsidP="005D40ED">
      <w:pPr>
        <w:pStyle w:val="fiche2"/>
        <w:spacing w:line="276" w:lineRule="auto"/>
        <w:ind w:firstLine="560"/>
        <w:rPr>
          <w:rFonts w:ascii="Seravek" w:hAnsi="Seravek"/>
          <w:color w:val="000000" w:themeColor="text1"/>
        </w:rPr>
      </w:pPr>
      <w:r w:rsidRPr="00DC3C89">
        <w:rPr>
          <w:rFonts w:ascii="Seravek" w:hAnsi="Seravek"/>
          <w:color w:val="000000" w:themeColor="text1"/>
        </w:rPr>
        <w:t xml:space="preserve">Ni </w:t>
      </w:r>
      <w:r w:rsidR="004462DA" w:rsidRPr="00DC3C89">
        <w:rPr>
          <w:rFonts w:ascii="Seravek" w:hAnsi="Seravek"/>
          <w:color w:val="000000" w:themeColor="text1"/>
        </w:rPr>
        <w:t>« l’histoire problème » des débuts de l’</w:t>
      </w:r>
      <w:r w:rsidR="001832DE">
        <w:rPr>
          <w:rFonts w:ascii="Seravek" w:hAnsi="Seravek"/>
          <w:color w:val="000000" w:themeColor="text1"/>
        </w:rPr>
        <w:t>É</w:t>
      </w:r>
      <w:r w:rsidR="004462DA" w:rsidRPr="00DC3C89">
        <w:rPr>
          <w:rFonts w:ascii="Seravek" w:hAnsi="Seravek"/>
          <w:color w:val="000000" w:themeColor="text1"/>
        </w:rPr>
        <w:t xml:space="preserve">cole des Annales, ni </w:t>
      </w:r>
      <w:r w:rsidRPr="00DC3C89">
        <w:rPr>
          <w:rFonts w:ascii="Seravek" w:hAnsi="Seravek"/>
          <w:color w:val="000000" w:themeColor="text1"/>
        </w:rPr>
        <w:t>l’histoire économique et sociale des années 50, ni l’histoire des mentalités des années 60</w:t>
      </w:r>
      <w:r w:rsidR="00233739" w:rsidRPr="00DC3C89">
        <w:rPr>
          <w:rFonts w:ascii="Seravek" w:hAnsi="Seravek"/>
          <w:color w:val="000000" w:themeColor="text1"/>
        </w:rPr>
        <w:t xml:space="preserve"> et </w:t>
      </w:r>
      <w:r w:rsidRPr="00DC3C89">
        <w:rPr>
          <w:rFonts w:ascii="Seravek" w:hAnsi="Seravek"/>
          <w:color w:val="000000" w:themeColor="text1"/>
        </w:rPr>
        <w:t>70, que je sache</w:t>
      </w:r>
      <w:r w:rsidR="004462DA" w:rsidRPr="00DC3C89">
        <w:rPr>
          <w:rFonts w:ascii="Seravek" w:hAnsi="Seravek"/>
          <w:color w:val="000000" w:themeColor="text1"/>
        </w:rPr>
        <w:t>,</w:t>
      </w:r>
      <w:r w:rsidR="00B61E36" w:rsidRPr="00DC3C89">
        <w:rPr>
          <w:rFonts w:ascii="Seravek" w:hAnsi="Seravek"/>
          <w:color w:val="000000" w:themeColor="text1"/>
        </w:rPr>
        <w:t xml:space="preserve"> n’ont vraiment mis à mal </w:t>
      </w:r>
      <w:r w:rsidR="00A33FCE" w:rsidRPr="00DC3C89">
        <w:rPr>
          <w:rFonts w:ascii="Seravek" w:hAnsi="Seravek"/>
          <w:color w:val="000000" w:themeColor="text1"/>
        </w:rPr>
        <w:t xml:space="preserve">les postulats objectivistes sur lesquels la discipline historique, comme les autres sciences humaines, se sont </w:t>
      </w:r>
      <w:r w:rsidR="004462DA" w:rsidRPr="00DC3C89">
        <w:rPr>
          <w:rFonts w:ascii="Seravek" w:hAnsi="Seravek"/>
          <w:color w:val="000000" w:themeColor="text1"/>
        </w:rPr>
        <w:t>inventées</w:t>
      </w:r>
      <w:r w:rsidR="00A33FCE" w:rsidRPr="00DC3C89">
        <w:rPr>
          <w:rFonts w:ascii="Seravek" w:hAnsi="Seravek"/>
          <w:color w:val="000000" w:themeColor="text1"/>
        </w:rPr>
        <w:t xml:space="preserve"> en qualité de disciplines scientifiques au cours de la deuxième moitié du XIXe siècle.</w:t>
      </w:r>
      <w:r w:rsidR="00F52CF0" w:rsidRPr="00DC3C89">
        <w:rPr>
          <w:rFonts w:ascii="Seravek" w:hAnsi="Seravek"/>
          <w:color w:val="000000" w:themeColor="text1"/>
        </w:rPr>
        <w:t xml:space="preserve"> Pour le dire en d’autres termes, il me semble que la « revendication de subjectivité » - qui structure bien des débats théoriques en histoire -, </w:t>
      </w:r>
      <w:r w:rsidR="004462DA" w:rsidRPr="00DC3C89">
        <w:rPr>
          <w:rFonts w:ascii="Seravek" w:hAnsi="Seravek"/>
          <w:color w:val="000000" w:themeColor="text1"/>
        </w:rPr>
        <w:t xml:space="preserve">si elle s’autorise </w:t>
      </w:r>
      <w:r w:rsidR="00B46A13" w:rsidRPr="00DC3C89">
        <w:rPr>
          <w:rFonts w:ascii="Seravek" w:hAnsi="Seravek"/>
          <w:color w:val="000000" w:themeColor="text1"/>
        </w:rPr>
        <w:t>communément</w:t>
      </w:r>
      <w:r w:rsidR="004462DA" w:rsidRPr="00DC3C89">
        <w:rPr>
          <w:rFonts w:ascii="Seravek" w:hAnsi="Seravek"/>
          <w:color w:val="000000" w:themeColor="text1"/>
        </w:rPr>
        <w:t xml:space="preserve"> d’une mise en cause du positivisme historiographique, </w:t>
      </w:r>
      <w:r w:rsidR="00F52CF0" w:rsidRPr="00DC3C89">
        <w:rPr>
          <w:rFonts w:ascii="Seravek" w:hAnsi="Seravek"/>
          <w:color w:val="000000" w:themeColor="text1"/>
        </w:rPr>
        <w:t xml:space="preserve">ne nous fait </w:t>
      </w:r>
      <w:r w:rsidR="004462DA" w:rsidRPr="00DC3C89">
        <w:rPr>
          <w:rFonts w:ascii="Seravek" w:hAnsi="Seravek"/>
          <w:color w:val="000000" w:themeColor="text1"/>
        </w:rPr>
        <w:t xml:space="preserve">pas </w:t>
      </w:r>
      <w:r w:rsidR="00F52CF0" w:rsidRPr="00DC3C89">
        <w:rPr>
          <w:rFonts w:ascii="Seravek" w:hAnsi="Seravek"/>
          <w:color w:val="000000" w:themeColor="text1"/>
        </w:rPr>
        <w:t xml:space="preserve">changer radicalement de paradigme cognitif. </w:t>
      </w:r>
      <w:r w:rsidR="00712123" w:rsidRPr="00DC3C89">
        <w:rPr>
          <w:rFonts w:ascii="Seravek" w:hAnsi="Seravek"/>
          <w:color w:val="000000" w:themeColor="text1"/>
        </w:rPr>
        <w:t>Au contraire, d’une certaine manière, puisqu’en prenant appui sur certaines formulations caricaturales – ou caricaturées – des fondateurs de la discipline</w:t>
      </w:r>
      <w:r w:rsidR="00E9372A" w:rsidRPr="00DC3C89">
        <w:rPr>
          <w:rFonts w:ascii="Seravek" w:hAnsi="Seravek"/>
          <w:color w:val="000000" w:themeColor="text1"/>
        </w:rPr>
        <w:t xml:space="preserve">, </w:t>
      </w:r>
      <w:r w:rsidR="004F08CD" w:rsidRPr="00DC3C89">
        <w:rPr>
          <w:rFonts w:ascii="Seravek" w:hAnsi="Seravek"/>
          <w:color w:val="000000" w:themeColor="text1"/>
        </w:rPr>
        <w:t xml:space="preserve">cette « revendication de subjectivité »  assure, en fait, </w:t>
      </w:r>
      <w:r w:rsidR="000D07ED" w:rsidRPr="00DC3C89">
        <w:rPr>
          <w:rFonts w:ascii="Seravek" w:hAnsi="Seravek"/>
          <w:color w:val="000000" w:themeColor="text1"/>
        </w:rPr>
        <w:t>la plasticité du dispositif</w:t>
      </w:r>
      <w:r w:rsidR="00132135" w:rsidRPr="00DC3C89">
        <w:rPr>
          <w:rFonts w:ascii="Seravek" w:hAnsi="Seravek"/>
          <w:color w:val="000000" w:themeColor="text1"/>
        </w:rPr>
        <w:t xml:space="preserve"> et son déploiement</w:t>
      </w:r>
      <w:r w:rsidR="000D07ED" w:rsidRPr="00DC3C89">
        <w:rPr>
          <w:rFonts w:ascii="Seravek" w:hAnsi="Seravek"/>
          <w:color w:val="000000" w:themeColor="text1"/>
        </w:rPr>
        <w:t xml:space="preserve">, bien plus qu’elle n’en conteste les fondements les plus profonds. </w:t>
      </w:r>
      <w:r w:rsidR="001832DE">
        <w:rPr>
          <w:rFonts w:ascii="Seravek" w:hAnsi="Seravek"/>
          <w:color w:val="000000" w:themeColor="text1"/>
        </w:rPr>
        <w:t>À</w:t>
      </w:r>
      <w:r w:rsidR="004977B7" w:rsidRPr="00DC3C89">
        <w:rPr>
          <w:rFonts w:ascii="Seravek" w:hAnsi="Seravek"/>
          <w:color w:val="000000" w:themeColor="text1"/>
        </w:rPr>
        <w:t xml:space="preserve"> </w:t>
      </w:r>
      <w:r w:rsidR="00086BA8" w:rsidRPr="00DC3C89">
        <w:rPr>
          <w:rFonts w:ascii="Seravek" w:hAnsi="Seravek"/>
          <w:color w:val="000000" w:themeColor="text1"/>
        </w:rPr>
        <w:t>cet égard, il serait au reste très intéressant d’</w:t>
      </w:r>
      <w:r w:rsidR="004977B7" w:rsidRPr="00DC3C89">
        <w:rPr>
          <w:rFonts w:ascii="Seravek" w:hAnsi="Seravek"/>
          <w:color w:val="000000" w:themeColor="text1"/>
        </w:rPr>
        <w:t>examiner avec une attention renouvelée la part accordée par les fondateurs à la question même de la subjectivité, bien plus présente et signifiante que l’on ne veut généralement l’admettre</w:t>
      </w:r>
      <w:r w:rsidR="00233739" w:rsidRPr="00DC3C89">
        <w:rPr>
          <w:rFonts w:ascii="Seravek" w:hAnsi="Seravek"/>
          <w:color w:val="000000" w:themeColor="text1"/>
        </w:rPr>
        <w:t>.</w:t>
      </w:r>
    </w:p>
    <w:p w14:paraId="4732F201" w14:textId="593D61F6" w:rsidR="009E4A80" w:rsidRPr="00DC3C89" w:rsidRDefault="001C1185" w:rsidP="005D40ED">
      <w:pPr>
        <w:pStyle w:val="fiche2"/>
        <w:tabs>
          <w:tab w:val="left" w:pos="6759"/>
        </w:tabs>
        <w:spacing w:line="276" w:lineRule="auto"/>
        <w:ind w:firstLine="560"/>
        <w:rPr>
          <w:rFonts w:ascii="Seravek" w:hAnsi="Seravek"/>
          <w:color w:val="000000" w:themeColor="text1"/>
        </w:rPr>
      </w:pPr>
      <w:r w:rsidRPr="00DC3C89">
        <w:rPr>
          <w:rFonts w:ascii="Seravek" w:hAnsi="Seravek"/>
          <w:color w:val="000000" w:themeColor="text1"/>
        </w:rPr>
        <w:lastRenderedPageBreak/>
        <w:tab/>
      </w:r>
    </w:p>
    <w:p w14:paraId="0A004C2D" w14:textId="0B00942F" w:rsidR="00850492" w:rsidRPr="00DC3C89" w:rsidRDefault="00A948BC" w:rsidP="005D40ED">
      <w:pPr>
        <w:pStyle w:val="fiche2"/>
        <w:spacing w:line="276" w:lineRule="auto"/>
        <w:ind w:firstLine="560"/>
        <w:rPr>
          <w:rFonts w:ascii="Seravek" w:hAnsi="Seravek"/>
          <w:color w:val="000000" w:themeColor="text1"/>
        </w:rPr>
      </w:pPr>
      <w:r w:rsidRPr="00DC3C89">
        <w:rPr>
          <w:rFonts w:ascii="Seravek" w:hAnsi="Seravek"/>
          <w:color w:val="000000" w:themeColor="text1"/>
        </w:rPr>
        <w:t xml:space="preserve">Je n’en aurai </w:t>
      </w:r>
      <w:r w:rsidR="00AC2C6B" w:rsidRPr="00DC3C89">
        <w:rPr>
          <w:rFonts w:ascii="Seravek" w:hAnsi="Seravek"/>
          <w:color w:val="000000" w:themeColor="text1"/>
        </w:rPr>
        <w:t>guère</w:t>
      </w:r>
      <w:r w:rsidRPr="00DC3C89">
        <w:rPr>
          <w:rFonts w:ascii="Seravek" w:hAnsi="Seravek"/>
          <w:color w:val="000000" w:themeColor="text1"/>
        </w:rPr>
        <w:t xml:space="preserve"> le temps </w:t>
      </w:r>
      <w:r w:rsidR="00233739" w:rsidRPr="00DC3C89">
        <w:rPr>
          <w:rFonts w:ascii="Seravek" w:hAnsi="Seravek"/>
          <w:color w:val="000000" w:themeColor="text1"/>
        </w:rPr>
        <w:t>ici</w:t>
      </w:r>
      <w:r w:rsidRPr="00DC3C89">
        <w:rPr>
          <w:rFonts w:ascii="Seravek" w:hAnsi="Seravek"/>
          <w:color w:val="000000" w:themeColor="text1"/>
        </w:rPr>
        <w:t xml:space="preserve">. </w:t>
      </w:r>
      <w:r w:rsidR="001E3F3D" w:rsidRPr="00DC3C89">
        <w:rPr>
          <w:rFonts w:ascii="Seravek" w:hAnsi="Seravek"/>
          <w:color w:val="000000" w:themeColor="text1"/>
        </w:rPr>
        <w:t xml:space="preserve">M’importe plutôt de réfléchir, </w:t>
      </w:r>
      <w:r w:rsidR="00233739" w:rsidRPr="00DC3C89">
        <w:rPr>
          <w:rFonts w:ascii="Seravek" w:hAnsi="Seravek"/>
          <w:color w:val="000000" w:themeColor="text1"/>
        </w:rPr>
        <w:t>aux marges</w:t>
      </w:r>
      <w:r w:rsidR="001E3F3D" w:rsidRPr="00DC3C89">
        <w:rPr>
          <w:rFonts w:ascii="Seravek" w:hAnsi="Seravek"/>
          <w:color w:val="000000" w:themeColor="text1"/>
        </w:rPr>
        <w:t xml:space="preserve"> du débat en vérité </w:t>
      </w:r>
      <w:proofErr w:type="spellStart"/>
      <w:r w:rsidR="001832DE">
        <w:rPr>
          <w:rFonts w:ascii="Seravek" w:hAnsi="Seravek"/>
          <w:color w:val="000000" w:themeColor="text1"/>
        </w:rPr>
        <w:t>aporistique</w:t>
      </w:r>
      <w:proofErr w:type="spellEnd"/>
      <w:r w:rsidR="001E3F3D" w:rsidRPr="00DC3C89">
        <w:rPr>
          <w:rFonts w:ascii="Seravek" w:hAnsi="Seravek"/>
          <w:color w:val="000000" w:themeColor="text1"/>
        </w:rPr>
        <w:t xml:space="preserve"> qui oppose rituellement objectivité et subjectivité, les moyens par lesquels l’histoire – et, </w:t>
      </w:r>
      <w:r w:rsidR="00E862C7" w:rsidRPr="00DC3C89">
        <w:rPr>
          <w:rFonts w:ascii="Seravek" w:hAnsi="Seravek"/>
          <w:color w:val="000000" w:themeColor="text1"/>
        </w:rPr>
        <w:t xml:space="preserve">peut-être, </w:t>
      </w:r>
      <w:r w:rsidR="001E3F3D" w:rsidRPr="00DC3C89">
        <w:rPr>
          <w:rFonts w:ascii="Seravek" w:hAnsi="Seravek"/>
          <w:color w:val="000000" w:themeColor="text1"/>
        </w:rPr>
        <w:t xml:space="preserve">plus généralement, les sciences humaines -, </w:t>
      </w:r>
      <w:r w:rsidR="005B2D57" w:rsidRPr="00DC3C89">
        <w:rPr>
          <w:rFonts w:ascii="Seravek" w:hAnsi="Seravek"/>
          <w:color w:val="000000" w:themeColor="text1"/>
        </w:rPr>
        <w:t>se sont inscrite</w:t>
      </w:r>
      <w:r w:rsidR="00DF198A" w:rsidRPr="00DC3C89">
        <w:rPr>
          <w:rFonts w:ascii="Seravek" w:hAnsi="Seravek"/>
          <w:color w:val="000000" w:themeColor="text1"/>
        </w:rPr>
        <w:t>s</w:t>
      </w:r>
      <w:r w:rsidR="005B2D57" w:rsidRPr="00DC3C89">
        <w:rPr>
          <w:rFonts w:ascii="Seravek" w:hAnsi="Seravek"/>
          <w:color w:val="000000" w:themeColor="text1"/>
        </w:rPr>
        <w:t xml:space="preserve"> dans le concert général des pratiques scientifiques au cours de la deuxième moitié du XIXe siècle. </w:t>
      </w:r>
      <w:r w:rsidR="002B2D7D" w:rsidRPr="00DC3C89">
        <w:rPr>
          <w:rFonts w:ascii="Seravek" w:hAnsi="Seravek"/>
          <w:color w:val="000000" w:themeColor="text1"/>
        </w:rPr>
        <w:t>Comment l’histoire, somme toute, est devenue « objective ».</w:t>
      </w:r>
      <w:r w:rsidR="009E4054" w:rsidRPr="00DC3C89">
        <w:rPr>
          <w:rFonts w:ascii="Seravek" w:hAnsi="Seravek"/>
          <w:color w:val="000000" w:themeColor="text1"/>
        </w:rPr>
        <w:t xml:space="preserve"> </w:t>
      </w:r>
    </w:p>
    <w:p w14:paraId="1B0F412E" w14:textId="77777777" w:rsidR="00850492" w:rsidRPr="00DC3C89" w:rsidRDefault="00850492" w:rsidP="005D40ED">
      <w:pPr>
        <w:pStyle w:val="fiche2"/>
        <w:spacing w:line="276" w:lineRule="auto"/>
        <w:ind w:firstLine="560"/>
        <w:rPr>
          <w:rFonts w:ascii="Seravek" w:hAnsi="Seravek"/>
          <w:color w:val="000000" w:themeColor="text1"/>
        </w:rPr>
      </w:pPr>
    </w:p>
    <w:p w14:paraId="01C6D451" w14:textId="30119F9A" w:rsidR="00883AE4" w:rsidRPr="00DC3C89" w:rsidRDefault="009E4054" w:rsidP="005D40ED">
      <w:pPr>
        <w:pStyle w:val="fiche2"/>
        <w:spacing w:line="276" w:lineRule="auto"/>
        <w:ind w:firstLine="560"/>
        <w:rPr>
          <w:rFonts w:ascii="Seravek" w:hAnsi="Seravek"/>
          <w:color w:val="000000" w:themeColor="text1"/>
        </w:rPr>
      </w:pPr>
      <w:r w:rsidRPr="00DC3C89">
        <w:rPr>
          <w:rFonts w:ascii="Seravek" w:hAnsi="Seravek"/>
          <w:color w:val="000000" w:themeColor="text1"/>
        </w:rPr>
        <w:t>Je voudrais poser en hypothèse que ce moyen tient, essentiellement, en un mot : ce que j’appelle la « </w:t>
      </w:r>
      <w:proofErr w:type="spellStart"/>
      <w:r w:rsidRPr="00DC3C89">
        <w:rPr>
          <w:rFonts w:ascii="Seravek" w:hAnsi="Seravek"/>
          <w:color w:val="000000" w:themeColor="text1"/>
        </w:rPr>
        <w:t>documentalité</w:t>
      </w:r>
      <w:proofErr w:type="spellEnd"/>
      <w:r w:rsidRPr="00DC3C89">
        <w:rPr>
          <w:rFonts w:ascii="Seravek" w:hAnsi="Seravek"/>
          <w:color w:val="000000" w:themeColor="text1"/>
        </w:rPr>
        <w:t> ».</w:t>
      </w:r>
      <w:r w:rsidR="00B32D97" w:rsidRPr="00DC3C89">
        <w:rPr>
          <w:rFonts w:ascii="Seravek" w:hAnsi="Seravek"/>
          <w:color w:val="000000" w:themeColor="text1"/>
        </w:rPr>
        <w:t xml:space="preserve"> Et développer l’idée que cette « </w:t>
      </w:r>
      <w:proofErr w:type="spellStart"/>
      <w:r w:rsidR="00B32D97" w:rsidRPr="00DC3C89">
        <w:rPr>
          <w:rFonts w:ascii="Seravek" w:hAnsi="Seravek"/>
          <w:color w:val="000000" w:themeColor="text1"/>
        </w:rPr>
        <w:t>documentalité</w:t>
      </w:r>
      <w:proofErr w:type="spellEnd"/>
      <w:r w:rsidR="00B32D97" w:rsidRPr="00DC3C89">
        <w:rPr>
          <w:rFonts w:ascii="Seravek" w:hAnsi="Seravek"/>
          <w:color w:val="000000" w:themeColor="text1"/>
        </w:rPr>
        <w:t> » fondatrice, loin de céder aux critiques bientôt très vives du scientisme, résiste au contraire et organise, depuis les origines jusqu’à aujourd’hui, les pratiques historiennes en leur vocation</w:t>
      </w:r>
      <w:r w:rsidR="00F00FD7" w:rsidRPr="00DC3C89">
        <w:rPr>
          <w:rFonts w:ascii="Seravek" w:hAnsi="Seravek"/>
          <w:color w:val="000000" w:themeColor="text1"/>
        </w:rPr>
        <w:t>, explicitement ou implicitement « objectivistes ».</w:t>
      </w:r>
    </w:p>
    <w:p w14:paraId="763A2067" w14:textId="77777777" w:rsidR="001A7CCC" w:rsidRPr="00DC3C89" w:rsidRDefault="001A7CCC" w:rsidP="005D40ED">
      <w:pPr>
        <w:pStyle w:val="fiche2"/>
        <w:spacing w:line="276" w:lineRule="auto"/>
        <w:ind w:firstLine="560"/>
        <w:rPr>
          <w:rFonts w:ascii="Seravek" w:hAnsi="Seravek"/>
          <w:color w:val="000000" w:themeColor="text1"/>
        </w:rPr>
      </w:pPr>
    </w:p>
    <w:p w14:paraId="2EFA0907" w14:textId="6ED56C71" w:rsidR="001A7CCC" w:rsidRPr="00DC3C89" w:rsidRDefault="001A7CCC" w:rsidP="005D40ED">
      <w:pPr>
        <w:pStyle w:val="fiche2"/>
        <w:spacing w:line="276" w:lineRule="auto"/>
        <w:ind w:firstLine="560"/>
        <w:rPr>
          <w:rFonts w:ascii="Seravek" w:hAnsi="Seravek"/>
          <w:color w:val="000000" w:themeColor="text1"/>
        </w:rPr>
      </w:pPr>
      <w:r w:rsidRPr="00DC3C89">
        <w:rPr>
          <w:rFonts w:ascii="Seravek" w:hAnsi="Seravek"/>
          <w:color w:val="000000" w:themeColor="text1"/>
        </w:rPr>
        <w:t>Qu’est-ce qui ne change pas ?</w:t>
      </w:r>
      <w:r w:rsidR="008329DA" w:rsidRPr="00DC3C89">
        <w:rPr>
          <w:rFonts w:ascii="Seravek" w:hAnsi="Seravek"/>
          <w:color w:val="000000" w:themeColor="text1"/>
        </w:rPr>
        <w:t xml:space="preserve"> Qu’est-ce qui ne change pas, en histoire, que l’on considère les textes fondateurs, au XIXe siècle, ou ceux qui paraissent s’en éloigner le plus, au cours du X</w:t>
      </w:r>
      <w:r w:rsidR="008C32B0" w:rsidRPr="00DC3C89">
        <w:rPr>
          <w:rFonts w:ascii="Seravek" w:hAnsi="Seravek"/>
          <w:color w:val="000000" w:themeColor="text1"/>
        </w:rPr>
        <w:t>X</w:t>
      </w:r>
      <w:r w:rsidR="008329DA" w:rsidRPr="00DC3C89">
        <w:rPr>
          <w:rFonts w:ascii="Seravek" w:hAnsi="Seravek"/>
          <w:color w:val="000000" w:themeColor="text1"/>
        </w:rPr>
        <w:t>e siècle ?</w:t>
      </w:r>
      <w:r w:rsidR="000C5C07" w:rsidRPr="00DC3C89">
        <w:rPr>
          <w:rFonts w:ascii="Seravek" w:hAnsi="Seravek"/>
          <w:color w:val="000000" w:themeColor="text1"/>
        </w:rPr>
        <w:t xml:space="preserve"> Les textes qui ont fait date</w:t>
      </w:r>
      <w:r w:rsidR="008329DA" w:rsidRPr="00DC3C89">
        <w:rPr>
          <w:rFonts w:ascii="Seravek" w:hAnsi="Seravek"/>
          <w:color w:val="000000" w:themeColor="text1"/>
        </w:rPr>
        <w:t>, pour certains d’entre eux, contestant au plus vif les propositions initiales ? Considérons trois livres de critique historique ou de théorie de l’histoire. Le premier nous est déjà familier, c’est l’</w:t>
      </w:r>
      <w:r w:rsidR="008329DA" w:rsidRPr="00DC3C89">
        <w:rPr>
          <w:rFonts w:ascii="Seravek" w:hAnsi="Seravek"/>
          <w:i/>
          <w:color w:val="000000" w:themeColor="text1"/>
        </w:rPr>
        <w:t xml:space="preserve">Introduction aux études historiques </w:t>
      </w:r>
      <w:r w:rsidR="008329DA" w:rsidRPr="00DC3C89">
        <w:rPr>
          <w:rFonts w:ascii="Seravek" w:hAnsi="Seravek"/>
          <w:color w:val="000000" w:themeColor="text1"/>
        </w:rPr>
        <w:t>de 1898, grand catéchisme, en France, de l’école scientiste ou positiviste :</w:t>
      </w:r>
    </w:p>
    <w:p w14:paraId="0E6606E7" w14:textId="77777777" w:rsidR="008329DA" w:rsidRPr="00DC3C89" w:rsidRDefault="008329DA" w:rsidP="005D40ED">
      <w:pPr>
        <w:pStyle w:val="fiche2"/>
        <w:spacing w:line="276" w:lineRule="auto"/>
        <w:ind w:firstLine="560"/>
        <w:rPr>
          <w:rFonts w:ascii="Seravek" w:hAnsi="Seravek"/>
          <w:color w:val="000000" w:themeColor="text1"/>
        </w:rPr>
      </w:pPr>
    </w:p>
    <w:p w14:paraId="4E917EE6" w14:textId="77777777" w:rsidR="008329DA" w:rsidRPr="00DC3C89" w:rsidRDefault="008329DA" w:rsidP="005D40ED">
      <w:pPr>
        <w:widowControl w:val="0"/>
        <w:autoSpaceDE w:val="0"/>
        <w:autoSpaceDN w:val="0"/>
        <w:adjustRightInd w:val="0"/>
        <w:spacing w:line="276" w:lineRule="auto"/>
        <w:ind w:left="709"/>
        <w:rPr>
          <w:rFonts w:ascii="Seravek" w:hAnsi="Seravek"/>
          <w:color w:val="000000" w:themeColor="text1"/>
        </w:rPr>
      </w:pPr>
      <w:r w:rsidRPr="00DC3C89">
        <w:rPr>
          <w:rFonts w:ascii="Seravek" w:hAnsi="Seravek"/>
          <w:color w:val="000000" w:themeColor="text1"/>
          <w:lang w:val="fr-BE"/>
        </w:rPr>
        <w:t>« </w:t>
      </w:r>
      <w:r w:rsidRPr="00DC3C89">
        <w:rPr>
          <w:rFonts w:ascii="Seravek" w:hAnsi="Seravek" w:cs="Times-Roman"/>
          <w:color w:val="000000" w:themeColor="text1"/>
          <w:szCs w:val="24"/>
        </w:rPr>
        <w:t>L’histoire se fait avec des documents. Les documents sont les traces qu’ont laissées les pensées et les actes des hommes d’autrefois</w:t>
      </w:r>
      <w:r w:rsidRPr="00DC3C89">
        <w:rPr>
          <w:rFonts w:ascii="Seravek" w:hAnsi="Seravek"/>
          <w:color w:val="000000" w:themeColor="text1"/>
        </w:rPr>
        <w:t>»</w:t>
      </w:r>
      <w:r w:rsidRPr="00DC3C89">
        <w:rPr>
          <w:rStyle w:val="Appelnotedebasdep"/>
          <w:rFonts w:ascii="Seravek" w:hAnsi="Seravek"/>
          <w:color w:val="000000" w:themeColor="text1"/>
        </w:rPr>
        <w:footnoteReference w:id="2"/>
      </w:r>
      <w:r w:rsidRPr="00DC3C89">
        <w:rPr>
          <w:rFonts w:ascii="Seravek" w:hAnsi="Seravek"/>
          <w:color w:val="000000" w:themeColor="text1"/>
        </w:rPr>
        <w:t>.</w:t>
      </w:r>
    </w:p>
    <w:p w14:paraId="36274BC5" w14:textId="77777777" w:rsidR="008329DA" w:rsidRPr="00DC3C89" w:rsidRDefault="008329DA" w:rsidP="00C4311A">
      <w:pPr>
        <w:widowControl w:val="0"/>
        <w:autoSpaceDE w:val="0"/>
        <w:autoSpaceDN w:val="0"/>
        <w:adjustRightInd w:val="0"/>
        <w:spacing w:line="276" w:lineRule="auto"/>
        <w:ind w:left="709"/>
        <w:jc w:val="both"/>
        <w:rPr>
          <w:rFonts w:ascii="Seravek" w:hAnsi="Seravek" w:cs="Times-Roman"/>
          <w:color w:val="000000" w:themeColor="text1"/>
          <w:szCs w:val="24"/>
        </w:rPr>
      </w:pPr>
    </w:p>
    <w:p w14:paraId="7D326347" w14:textId="4B805F6B" w:rsidR="008329DA" w:rsidRPr="00DC3C89" w:rsidRDefault="008329DA" w:rsidP="00C4311A">
      <w:pPr>
        <w:widowControl w:val="0"/>
        <w:autoSpaceDE w:val="0"/>
        <w:autoSpaceDN w:val="0"/>
        <w:adjustRightInd w:val="0"/>
        <w:spacing w:line="276" w:lineRule="auto"/>
        <w:ind w:firstLine="709"/>
        <w:jc w:val="both"/>
        <w:rPr>
          <w:rFonts w:ascii="Seravek" w:hAnsi="Seravek" w:cs="Times-Roman"/>
          <w:color w:val="000000" w:themeColor="text1"/>
          <w:szCs w:val="24"/>
        </w:rPr>
      </w:pPr>
      <w:r w:rsidRPr="00DC3C89">
        <w:rPr>
          <w:rFonts w:ascii="Seravek" w:hAnsi="Seravek" w:cs="Times-Roman"/>
          <w:color w:val="000000" w:themeColor="text1"/>
          <w:szCs w:val="24"/>
        </w:rPr>
        <w:t>Puis Paul Veyne, qui a porté au plus</w:t>
      </w:r>
      <w:r w:rsidR="00C4311A" w:rsidRPr="00DC3C89">
        <w:rPr>
          <w:rFonts w:ascii="Seravek" w:hAnsi="Seravek" w:cs="Times-Roman"/>
          <w:color w:val="000000" w:themeColor="text1"/>
          <w:szCs w:val="24"/>
        </w:rPr>
        <w:t xml:space="preserve"> vif</w:t>
      </w:r>
      <w:r w:rsidRPr="00DC3C89">
        <w:rPr>
          <w:rFonts w:ascii="Seravek" w:hAnsi="Seravek" w:cs="Times-Roman"/>
          <w:color w:val="000000" w:themeColor="text1"/>
          <w:szCs w:val="24"/>
        </w:rPr>
        <w:t xml:space="preserve">, en 1970, l’idée d’une construction en partie imaginaire, voire fictionnelle, de l’histoire, mais qui écrit dans son célébrissime </w:t>
      </w:r>
      <w:r w:rsidRPr="00DC3C89">
        <w:rPr>
          <w:rFonts w:ascii="Seravek" w:hAnsi="Seravek" w:cs="Times-Roman"/>
          <w:i/>
          <w:color w:val="000000" w:themeColor="text1"/>
          <w:szCs w:val="24"/>
        </w:rPr>
        <w:t>Comment on écrit l’histoire </w:t>
      </w:r>
      <w:r w:rsidRPr="00DC3C89">
        <w:rPr>
          <w:rFonts w:ascii="Seravek" w:hAnsi="Seravek" w:cs="Times-Roman"/>
          <w:color w:val="000000" w:themeColor="text1"/>
          <w:szCs w:val="24"/>
        </w:rPr>
        <w:t>:</w:t>
      </w:r>
    </w:p>
    <w:p w14:paraId="3EBE209C" w14:textId="77777777" w:rsidR="008329DA" w:rsidRPr="00DC3C89" w:rsidRDefault="008329DA" w:rsidP="005D40ED">
      <w:pPr>
        <w:spacing w:line="276" w:lineRule="auto"/>
        <w:ind w:firstLine="709"/>
        <w:jc w:val="both"/>
        <w:rPr>
          <w:rFonts w:ascii="Seravek" w:hAnsi="Seravek"/>
          <w:color w:val="000000" w:themeColor="text1"/>
          <w:szCs w:val="24"/>
          <w:lang w:val="fr-BE"/>
        </w:rPr>
      </w:pPr>
      <w:r w:rsidRPr="00DC3C89">
        <w:rPr>
          <w:rFonts w:ascii="Seravek" w:hAnsi="Seravek"/>
          <w:color w:val="000000" w:themeColor="text1"/>
          <w:szCs w:val="24"/>
          <w:lang w:val="fr-BE"/>
        </w:rPr>
        <w:t xml:space="preserve"> </w:t>
      </w:r>
    </w:p>
    <w:p w14:paraId="1F2823B4" w14:textId="16D9669D" w:rsidR="0023688F" w:rsidRPr="00DC3C89" w:rsidRDefault="008329DA" w:rsidP="005D40ED">
      <w:pPr>
        <w:spacing w:line="276" w:lineRule="auto"/>
        <w:ind w:firstLine="709"/>
        <w:rPr>
          <w:rFonts w:ascii="Seravek" w:hAnsi="Seravek"/>
          <w:color w:val="000000" w:themeColor="text1"/>
          <w:lang w:val="fr-BE"/>
        </w:rPr>
      </w:pPr>
      <w:r w:rsidRPr="00DC3C89">
        <w:rPr>
          <w:rFonts w:ascii="Seravek" w:hAnsi="Seravek"/>
          <w:color w:val="000000" w:themeColor="text1"/>
          <w:lang w:val="fr-BE"/>
        </w:rPr>
        <w:t>« Par essence, l’histoire est connaissance par documents</w:t>
      </w:r>
      <w:r w:rsidR="00A157C1" w:rsidRPr="00DC3C89">
        <w:rPr>
          <w:rFonts w:ascii="Seravek" w:hAnsi="Seravek"/>
          <w:color w:val="000000" w:themeColor="text1"/>
          <w:lang w:val="fr-BE"/>
        </w:rPr>
        <w:t> »</w:t>
      </w:r>
      <w:r w:rsidRPr="00DC3C89">
        <w:rPr>
          <w:rStyle w:val="Appelnotedebasdep"/>
          <w:rFonts w:ascii="Seravek" w:hAnsi="Seravek"/>
          <w:color w:val="000000" w:themeColor="text1"/>
          <w:lang w:val="fr-BE"/>
        </w:rPr>
        <w:footnoteReference w:id="3"/>
      </w:r>
      <w:r w:rsidR="0023688F" w:rsidRPr="00DC3C89">
        <w:rPr>
          <w:rFonts w:ascii="Seravek" w:hAnsi="Seravek"/>
          <w:color w:val="000000" w:themeColor="text1"/>
          <w:lang w:val="fr-BE"/>
        </w:rPr>
        <w:t>.</w:t>
      </w:r>
    </w:p>
    <w:p w14:paraId="6226F196" w14:textId="6A9988F6" w:rsidR="008329DA" w:rsidRPr="00DC3C89" w:rsidRDefault="008329DA" w:rsidP="005D40ED">
      <w:pPr>
        <w:spacing w:line="276" w:lineRule="auto"/>
        <w:ind w:firstLine="709"/>
        <w:rPr>
          <w:rFonts w:ascii="Seravek" w:hAnsi="Seravek"/>
          <w:color w:val="000000" w:themeColor="text1"/>
          <w:lang w:val="fr-BE"/>
        </w:rPr>
      </w:pPr>
    </w:p>
    <w:p w14:paraId="0B0EFC3C" w14:textId="016B481C" w:rsidR="008329DA" w:rsidRPr="00DC3C89" w:rsidRDefault="008329DA" w:rsidP="005D40ED">
      <w:pPr>
        <w:spacing w:line="276" w:lineRule="auto"/>
        <w:rPr>
          <w:rFonts w:ascii="Seravek" w:hAnsi="Seravek"/>
          <w:color w:val="000000" w:themeColor="text1"/>
          <w:lang w:val="fr-BE"/>
        </w:rPr>
      </w:pPr>
      <w:r w:rsidRPr="00DC3C89">
        <w:rPr>
          <w:rFonts w:ascii="Seravek" w:hAnsi="Seravek"/>
          <w:color w:val="000000" w:themeColor="text1"/>
          <w:lang w:val="fr-BE"/>
        </w:rPr>
        <w:tab/>
        <w:t>Ou encore cette savoureuse expression d’Henri Irénée-Marrou, grand rénovateur, également, en 1954, de la théorie de l’histoire :</w:t>
      </w:r>
    </w:p>
    <w:p w14:paraId="1B56858B" w14:textId="77777777" w:rsidR="008329DA" w:rsidRPr="00DC3C89" w:rsidRDefault="008329DA" w:rsidP="005D40ED">
      <w:pPr>
        <w:spacing w:line="276" w:lineRule="auto"/>
        <w:rPr>
          <w:rFonts w:ascii="Seravek" w:hAnsi="Seravek"/>
          <w:color w:val="000000" w:themeColor="text1"/>
          <w:lang w:val="fr-BE"/>
        </w:rPr>
      </w:pPr>
    </w:p>
    <w:p w14:paraId="7F3908A9" w14:textId="0DA4FC9B" w:rsidR="00E25C4B" w:rsidRPr="00DC3C89" w:rsidRDefault="008329DA" w:rsidP="005D40ED">
      <w:pPr>
        <w:spacing w:line="276" w:lineRule="auto"/>
        <w:ind w:left="709"/>
        <w:rPr>
          <w:rFonts w:ascii="Seravek" w:hAnsi="Seravek"/>
          <w:color w:val="000000" w:themeColor="text1"/>
          <w:lang w:val="fr-BE"/>
        </w:rPr>
      </w:pPr>
      <w:r w:rsidRPr="00DC3C89">
        <w:rPr>
          <w:rFonts w:ascii="Seravek" w:hAnsi="Seravek"/>
          <w:color w:val="000000" w:themeColor="text1"/>
          <w:lang w:val="fr-BE"/>
        </w:rPr>
        <w:lastRenderedPageBreak/>
        <w:t>« L’histoire se fait avec des documents comme le moteur à explosion fonctionne avec du carburant »</w:t>
      </w:r>
      <w:r w:rsidRPr="00DC3C89">
        <w:rPr>
          <w:rStyle w:val="Appelnotedebasdep"/>
          <w:rFonts w:ascii="Seravek" w:hAnsi="Seravek"/>
          <w:color w:val="000000" w:themeColor="text1"/>
          <w:lang w:val="fr-BE"/>
        </w:rPr>
        <w:footnoteReference w:id="4"/>
      </w:r>
      <w:r w:rsidRPr="00DC3C89">
        <w:rPr>
          <w:rFonts w:ascii="Seravek" w:hAnsi="Seravek"/>
          <w:color w:val="000000" w:themeColor="text1"/>
          <w:lang w:val="fr-BE"/>
        </w:rPr>
        <w:t>.</w:t>
      </w:r>
    </w:p>
    <w:p w14:paraId="07050C1B" w14:textId="77777777" w:rsidR="008329DA" w:rsidRPr="00DC3C89" w:rsidRDefault="008329DA" w:rsidP="005D40ED">
      <w:pPr>
        <w:spacing w:line="276" w:lineRule="auto"/>
        <w:ind w:left="709"/>
        <w:rPr>
          <w:rFonts w:ascii="Seravek" w:hAnsi="Seravek"/>
          <w:color w:val="000000" w:themeColor="text1"/>
          <w:lang w:val="fr-BE"/>
        </w:rPr>
      </w:pPr>
    </w:p>
    <w:p w14:paraId="1C9EB99A" w14:textId="2C5390C3" w:rsidR="008329DA" w:rsidRPr="00DC3C89" w:rsidRDefault="008329DA" w:rsidP="005D40ED">
      <w:pPr>
        <w:spacing w:line="276" w:lineRule="auto"/>
        <w:jc w:val="both"/>
        <w:rPr>
          <w:rFonts w:ascii="Seravek" w:hAnsi="Seravek"/>
          <w:color w:val="000000" w:themeColor="text1"/>
          <w:lang w:val="fr-BE"/>
        </w:rPr>
      </w:pPr>
      <w:r w:rsidRPr="00DC3C89">
        <w:rPr>
          <w:rFonts w:ascii="Seravek" w:hAnsi="Seravek"/>
          <w:color w:val="000000" w:themeColor="text1"/>
          <w:lang w:val="fr-BE"/>
        </w:rPr>
        <w:tab/>
        <w:t>L’histoire « s’écrit avec des documents » </w:t>
      </w:r>
      <w:r w:rsidR="00233739" w:rsidRPr="00DC3C89">
        <w:rPr>
          <w:rFonts w:ascii="Seravek" w:hAnsi="Seravek"/>
          <w:color w:val="000000" w:themeColor="text1"/>
          <w:lang w:val="fr-BE"/>
        </w:rPr>
        <w:t>.</w:t>
      </w:r>
      <w:r w:rsidRPr="00DC3C89">
        <w:rPr>
          <w:rFonts w:ascii="Seravek" w:hAnsi="Seravek"/>
          <w:color w:val="000000" w:themeColor="text1"/>
          <w:lang w:val="fr-BE"/>
        </w:rPr>
        <w:t xml:space="preserve"> </w:t>
      </w:r>
      <w:r w:rsidR="00233739" w:rsidRPr="00DC3C89">
        <w:rPr>
          <w:rFonts w:ascii="Seravek" w:hAnsi="Seravek"/>
          <w:color w:val="000000" w:themeColor="text1"/>
          <w:lang w:val="fr-BE"/>
        </w:rPr>
        <w:t>V</w:t>
      </w:r>
      <w:r w:rsidRPr="00DC3C89">
        <w:rPr>
          <w:rFonts w:ascii="Seravek" w:hAnsi="Seravek"/>
          <w:color w:val="000000" w:themeColor="text1"/>
          <w:lang w:val="fr-BE"/>
        </w:rPr>
        <w:t xml:space="preserve">oilà qui, </w:t>
      </w:r>
      <w:r w:rsidR="00233739" w:rsidRPr="00DC3C89">
        <w:rPr>
          <w:rFonts w:ascii="Seravek" w:hAnsi="Seravek"/>
          <w:color w:val="000000" w:themeColor="text1"/>
          <w:lang w:val="fr-BE"/>
        </w:rPr>
        <w:t>manifestement</w:t>
      </w:r>
      <w:r w:rsidRPr="00DC3C89">
        <w:rPr>
          <w:rFonts w:ascii="Seravek" w:hAnsi="Seravek"/>
          <w:color w:val="000000" w:themeColor="text1"/>
          <w:lang w:val="fr-BE"/>
        </w:rPr>
        <w:t>, accorde tous les historiens autour d’un même axe d’évidence, qu’il ne viendrait à personne l’idée de mettre en cause, tant la proposition paraît s’imposer par son inattaquable nécessité et son imparable transparence. Quoi qu’il en soit des « écoles historiques » dont on se réclame, c’est, toujours, au départ de cette proposition que s’établissent les règles de la critique historique.</w:t>
      </w:r>
    </w:p>
    <w:p w14:paraId="3B290866" w14:textId="77777777" w:rsidR="0085520E" w:rsidRPr="00DC3C89" w:rsidRDefault="0085520E" w:rsidP="005D40ED">
      <w:pPr>
        <w:spacing w:line="276" w:lineRule="auto"/>
        <w:jc w:val="both"/>
        <w:rPr>
          <w:rFonts w:ascii="Seravek" w:hAnsi="Seravek"/>
          <w:color w:val="000000" w:themeColor="text1"/>
          <w:lang w:val="fr-BE"/>
        </w:rPr>
      </w:pPr>
    </w:p>
    <w:p w14:paraId="4C8F0FC8" w14:textId="4BE2D21A" w:rsidR="00B72A5F" w:rsidRPr="00DC3C89" w:rsidRDefault="009F4CA3" w:rsidP="005D40ED">
      <w:pPr>
        <w:spacing w:line="276" w:lineRule="auto"/>
        <w:jc w:val="both"/>
        <w:rPr>
          <w:rFonts w:ascii="Seravek" w:hAnsi="Seravek"/>
          <w:color w:val="000000" w:themeColor="text1"/>
          <w:lang w:val="fr-BE"/>
        </w:rPr>
      </w:pPr>
      <w:r w:rsidRPr="00DC3C89">
        <w:rPr>
          <w:rFonts w:ascii="Seravek" w:hAnsi="Seravek"/>
          <w:color w:val="000000" w:themeColor="text1"/>
          <w:lang w:val="fr-BE"/>
        </w:rPr>
        <w:tab/>
        <w:t xml:space="preserve">Les fondateurs le disent au XIXe siècle : l’histoire s’inscrit, fondamentalement, dans </w:t>
      </w:r>
      <w:r w:rsidR="00B72A5F" w:rsidRPr="00DC3C89">
        <w:rPr>
          <w:rFonts w:ascii="Seravek" w:hAnsi="Seravek"/>
          <w:color w:val="000000" w:themeColor="text1"/>
          <w:lang w:val="fr-BE"/>
        </w:rPr>
        <w:t xml:space="preserve">ce que </w:t>
      </w:r>
      <w:r w:rsidR="00AC2C6B" w:rsidRPr="00DC3C89">
        <w:rPr>
          <w:rFonts w:ascii="Seravek" w:hAnsi="Seravek"/>
          <w:color w:val="000000" w:themeColor="text1"/>
          <w:lang w:val="fr-BE"/>
        </w:rPr>
        <w:t>l’on peut appeler</w:t>
      </w:r>
      <w:r w:rsidR="00B72A5F" w:rsidRPr="00DC3C89">
        <w:rPr>
          <w:rFonts w:ascii="Seravek" w:hAnsi="Seravek"/>
          <w:color w:val="000000" w:themeColor="text1"/>
          <w:lang w:val="fr-BE"/>
        </w:rPr>
        <w:t xml:space="preserve"> </w:t>
      </w:r>
      <w:r w:rsidRPr="00DC3C89">
        <w:rPr>
          <w:rFonts w:ascii="Seravek" w:hAnsi="Seravek"/>
          <w:color w:val="000000" w:themeColor="text1"/>
          <w:lang w:val="fr-BE"/>
        </w:rPr>
        <w:t xml:space="preserve">le régime cognitif de la </w:t>
      </w:r>
      <w:proofErr w:type="spellStart"/>
      <w:r w:rsidRPr="00DC3C89">
        <w:rPr>
          <w:rFonts w:ascii="Seravek" w:hAnsi="Seravek"/>
          <w:color w:val="000000" w:themeColor="text1"/>
          <w:lang w:val="fr-BE"/>
        </w:rPr>
        <w:t>documentalité</w:t>
      </w:r>
      <w:proofErr w:type="spellEnd"/>
      <w:r w:rsidRPr="00DC3C89">
        <w:rPr>
          <w:rFonts w:ascii="Seravek" w:hAnsi="Seravek"/>
          <w:color w:val="000000" w:themeColor="text1"/>
          <w:lang w:val="fr-BE"/>
        </w:rPr>
        <w:t>.</w:t>
      </w:r>
      <w:r w:rsidR="00F76638" w:rsidRPr="00DC3C89">
        <w:rPr>
          <w:rFonts w:ascii="Seravek" w:hAnsi="Seravek"/>
          <w:color w:val="000000" w:themeColor="text1"/>
          <w:lang w:val="fr-BE"/>
        </w:rPr>
        <w:t xml:space="preserve"> Il me semble que cette proposition, jamais démentie donc, est l’élément déterminant, rarement questionné « pour lui-même », qui permet à l’histoire de gagner ses galons de scientificité et de s’instituer, au cours de la deuxième moitié du XIXe siècle, en qualité de discipline « scientifique »</w:t>
      </w:r>
      <w:r w:rsidR="00DB0F10" w:rsidRPr="00DC3C89">
        <w:rPr>
          <w:rFonts w:ascii="Seravek" w:hAnsi="Seravek"/>
          <w:color w:val="000000" w:themeColor="text1"/>
          <w:lang w:val="fr-BE"/>
        </w:rPr>
        <w:t> : le document, pour le dire en d’autre</w:t>
      </w:r>
      <w:r w:rsidR="000A0B6B">
        <w:rPr>
          <w:rFonts w:ascii="Seravek" w:hAnsi="Seravek"/>
          <w:color w:val="000000" w:themeColor="text1"/>
          <w:lang w:val="fr-BE"/>
        </w:rPr>
        <w:t>s</w:t>
      </w:r>
      <w:r w:rsidR="00DB0F10" w:rsidRPr="00DC3C89">
        <w:rPr>
          <w:rFonts w:ascii="Seravek" w:hAnsi="Seravek"/>
          <w:color w:val="000000" w:themeColor="text1"/>
          <w:lang w:val="fr-BE"/>
        </w:rPr>
        <w:t xml:space="preserve"> terme</w:t>
      </w:r>
      <w:r w:rsidR="000A0B6B">
        <w:rPr>
          <w:rFonts w:ascii="Seravek" w:hAnsi="Seravek"/>
          <w:color w:val="000000" w:themeColor="text1"/>
          <w:lang w:val="fr-BE"/>
        </w:rPr>
        <w:t>s</w:t>
      </w:r>
      <w:r w:rsidR="00DB0F10" w:rsidRPr="00DC3C89">
        <w:rPr>
          <w:rFonts w:ascii="Seravek" w:hAnsi="Seravek"/>
          <w:color w:val="000000" w:themeColor="text1"/>
          <w:lang w:val="fr-BE"/>
        </w:rPr>
        <w:t xml:space="preserve">, est l’opérateur de </w:t>
      </w:r>
      <w:r w:rsidR="005E2E4C" w:rsidRPr="00DC3C89">
        <w:rPr>
          <w:rFonts w:ascii="Seravek" w:hAnsi="Seravek"/>
          <w:color w:val="000000" w:themeColor="text1"/>
          <w:lang w:val="fr-BE"/>
        </w:rPr>
        <w:t>scientificité</w:t>
      </w:r>
      <w:r w:rsidR="00DB0F10" w:rsidRPr="00DC3C89">
        <w:rPr>
          <w:rFonts w:ascii="Seravek" w:hAnsi="Seravek"/>
          <w:color w:val="000000" w:themeColor="text1"/>
          <w:lang w:val="fr-BE"/>
        </w:rPr>
        <w:t xml:space="preserve"> </w:t>
      </w:r>
      <w:r w:rsidR="00B25A48" w:rsidRPr="00DC3C89">
        <w:rPr>
          <w:rFonts w:ascii="Seravek" w:hAnsi="Seravek"/>
          <w:color w:val="000000" w:themeColor="text1"/>
          <w:lang w:val="fr-BE"/>
        </w:rPr>
        <w:t xml:space="preserve">ou, plus exactement, l’opérateur de « naturalisation », </w:t>
      </w:r>
      <w:r w:rsidR="00DB0F10" w:rsidRPr="00DC3C89">
        <w:rPr>
          <w:rFonts w:ascii="Seravek" w:hAnsi="Seravek"/>
          <w:color w:val="000000" w:themeColor="text1"/>
          <w:lang w:val="fr-BE"/>
        </w:rPr>
        <w:t>qui permet de fonder « l’objectivité » du récit historien.</w:t>
      </w:r>
      <w:r w:rsidR="00154FB4" w:rsidRPr="00DC3C89">
        <w:rPr>
          <w:rFonts w:ascii="Seravek" w:hAnsi="Seravek"/>
          <w:color w:val="000000" w:themeColor="text1"/>
          <w:lang w:val="fr-BE"/>
        </w:rPr>
        <w:t xml:space="preserve"> </w:t>
      </w:r>
    </w:p>
    <w:p w14:paraId="4056E9C6" w14:textId="77777777" w:rsidR="00B72A5F" w:rsidRPr="00DC3C89" w:rsidRDefault="00B72A5F" w:rsidP="005D40ED">
      <w:pPr>
        <w:spacing w:line="276" w:lineRule="auto"/>
        <w:jc w:val="both"/>
        <w:rPr>
          <w:rFonts w:ascii="Seravek" w:hAnsi="Seravek"/>
          <w:color w:val="000000" w:themeColor="text1"/>
          <w:lang w:val="fr-BE"/>
        </w:rPr>
      </w:pPr>
    </w:p>
    <w:p w14:paraId="6A4F704A" w14:textId="26F07FEB" w:rsidR="001B70EF" w:rsidRPr="00DC3C89" w:rsidRDefault="00154FB4" w:rsidP="005D40ED">
      <w:pPr>
        <w:spacing w:line="276" w:lineRule="auto"/>
        <w:ind w:firstLine="709"/>
        <w:jc w:val="both"/>
        <w:rPr>
          <w:rFonts w:ascii="Seravek" w:hAnsi="Seravek"/>
          <w:color w:val="000000" w:themeColor="text1"/>
          <w:lang w:val="fr-BE"/>
        </w:rPr>
      </w:pPr>
      <w:r w:rsidRPr="00DC3C89">
        <w:rPr>
          <w:rFonts w:ascii="Seravek" w:hAnsi="Seravek"/>
          <w:color w:val="000000" w:themeColor="text1"/>
          <w:lang w:val="fr-BE"/>
        </w:rPr>
        <w:t>L’enjeu est de taille</w:t>
      </w:r>
      <w:r w:rsidR="00B25A48" w:rsidRPr="00DC3C89">
        <w:rPr>
          <w:rFonts w:ascii="Seravek" w:hAnsi="Seravek"/>
          <w:color w:val="000000" w:themeColor="text1"/>
          <w:lang w:val="fr-BE"/>
        </w:rPr>
        <w:t xml:space="preserve"> : l’ontologie naturaliste – pour emprunter à l’anthropologie de Philippe </w:t>
      </w:r>
      <w:proofErr w:type="spellStart"/>
      <w:r w:rsidR="00B25A48" w:rsidRPr="00DC3C89">
        <w:rPr>
          <w:rFonts w:ascii="Seravek" w:hAnsi="Seravek"/>
          <w:color w:val="000000" w:themeColor="text1"/>
          <w:lang w:val="fr-BE"/>
        </w:rPr>
        <w:t>Descola</w:t>
      </w:r>
      <w:proofErr w:type="spellEnd"/>
      <w:r w:rsidR="00B25A48" w:rsidRPr="00DC3C89">
        <w:rPr>
          <w:rFonts w:ascii="Seravek" w:hAnsi="Seravek"/>
          <w:color w:val="000000" w:themeColor="text1"/>
          <w:lang w:val="fr-BE"/>
        </w:rPr>
        <w:t xml:space="preserve"> </w:t>
      </w:r>
      <w:r w:rsidR="00B72A5F" w:rsidRPr="00DC3C89">
        <w:rPr>
          <w:rFonts w:ascii="Seravek" w:hAnsi="Seravek"/>
          <w:color w:val="000000" w:themeColor="text1"/>
          <w:lang w:val="fr-BE"/>
        </w:rPr>
        <w:t>–</w:t>
      </w:r>
      <w:r w:rsidR="00B25A48" w:rsidRPr="00DC3C89">
        <w:rPr>
          <w:rFonts w:ascii="Seravek" w:hAnsi="Seravek"/>
          <w:color w:val="000000" w:themeColor="text1"/>
          <w:lang w:val="fr-BE"/>
        </w:rPr>
        <w:t xml:space="preserve"> </w:t>
      </w:r>
      <w:r w:rsidR="00B72A5F" w:rsidRPr="00DC3C89">
        <w:rPr>
          <w:rFonts w:ascii="Seravek" w:hAnsi="Seravek"/>
          <w:color w:val="000000" w:themeColor="text1"/>
          <w:lang w:val="fr-BE"/>
        </w:rPr>
        <w:t xml:space="preserve">ou, plus généralement dit, la modernité scientifique, invente ou transpose, au XIXe siècle, pour les sciences de la culture, </w:t>
      </w:r>
      <w:r w:rsidR="00363484" w:rsidRPr="00DC3C89">
        <w:rPr>
          <w:rFonts w:ascii="Seravek" w:hAnsi="Seravek"/>
          <w:color w:val="000000" w:themeColor="text1"/>
          <w:lang w:val="fr-BE"/>
        </w:rPr>
        <w:t xml:space="preserve">les schèmes d’intelligibilité </w:t>
      </w:r>
      <w:r w:rsidR="00976B2C" w:rsidRPr="00DC3C89">
        <w:rPr>
          <w:rFonts w:ascii="Seravek" w:hAnsi="Seravek"/>
          <w:color w:val="000000" w:themeColor="text1"/>
          <w:lang w:val="fr-BE"/>
        </w:rPr>
        <w:t xml:space="preserve">d’abord </w:t>
      </w:r>
      <w:r w:rsidR="00363484" w:rsidRPr="00DC3C89">
        <w:rPr>
          <w:rFonts w:ascii="Seravek" w:hAnsi="Seravek"/>
          <w:color w:val="000000" w:themeColor="text1"/>
          <w:lang w:val="fr-BE"/>
        </w:rPr>
        <w:t>établis pour les sciences de la nature</w:t>
      </w:r>
      <w:r w:rsidR="009B5F27" w:rsidRPr="00DC3C89">
        <w:rPr>
          <w:rFonts w:ascii="Seravek" w:hAnsi="Seravek"/>
          <w:color w:val="000000" w:themeColor="text1"/>
          <w:lang w:val="fr-BE"/>
        </w:rPr>
        <w:t> : il s’agit somme toute, en un ensemble d’opérations à tout le moins paradoxales, de « naturaliser la culture » comme, précédemment, il s’était agi de « naturaliser la nature »</w:t>
      </w:r>
      <w:r w:rsidR="00E36867" w:rsidRPr="00DC3C89">
        <w:rPr>
          <w:rFonts w:ascii="Seravek" w:hAnsi="Seravek"/>
          <w:color w:val="000000" w:themeColor="text1"/>
          <w:lang w:val="fr-BE"/>
        </w:rPr>
        <w:t xml:space="preserve"> pour en assurer la parfaite identité objectale</w:t>
      </w:r>
      <w:r w:rsidR="00CF231A" w:rsidRPr="00DC3C89">
        <w:rPr>
          <w:rFonts w:ascii="Seravek" w:hAnsi="Seravek"/>
          <w:color w:val="000000" w:themeColor="text1"/>
          <w:lang w:val="fr-BE"/>
        </w:rPr>
        <w:t xml:space="preserve"> et, dès lors, la possibilité qu’elle soit à la fois connue, maît</w:t>
      </w:r>
      <w:r w:rsidR="00FA436A" w:rsidRPr="00DC3C89">
        <w:rPr>
          <w:rFonts w:ascii="Seravek" w:hAnsi="Seravek"/>
          <w:color w:val="000000" w:themeColor="text1"/>
          <w:lang w:val="fr-BE"/>
        </w:rPr>
        <w:t>r</w:t>
      </w:r>
      <w:r w:rsidR="00CF231A" w:rsidRPr="00DC3C89">
        <w:rPr>
          <w:rFonts w:ascii="Seravek" w:hAnsi="Seravek"/>
          <w:color w:val="000000" w:themeColor="text1"/>
          <w:lang w:val="fr-BE"/>
        </w:rPr>
        <w:t xml:space="preserve">isée et utilement mise en usage. Ce sont, chacun s’en souvient, à peu près les derniers mots du </w:t>
      </w:r>
      <w:r w:rsidR="00CF231A" w:rsidRPr="00DC3C89">
        <w:rPr>
          <w:rFonts w:ascii="Seravek" w:hAnsi="Seravek"/>
          <w:i/>
          <w:color w:val="000000" w:themeColor="text1"/>
          <w:lang w:val="fr-BE"/>
        </w:rPr>
        <w:t>Discours de la Méthode</w:t>
      </w:r>
      <w:r w:rsidR="00CF231A" w:rsidRPr="00DC3C89">
        <w:rPr>
          <w:rFonts w:ascii="Seravek" w:hAnsi="Seravek"/>
          <w:color w:val="000000" w:themeColor="text1"/>
          <w:lang w:val="fr-BE"/>
        </w:rPr>
        <w:t xml:space="preserve"> de 1637</w:t>
      </w:r>
      <w:r w:rsidR="00FA436A" w:rsidRPr="00DC3C89">
        <w:rPr>
          <w:rFonts w:ascii="Seravek" w:hAnsi="Seravek"/>
          <w:color w:val="000000" w:themeColor="text1"/>
          <w:lang w:val="fr-BE"/>
        </w:rPr>
        <w:t xml:space="preserve"> par laquelle Descartes veut</w:t>
      </w:r>
      <w:r w:rsidR="00CF231A" w:rsidRPr="00DC3C89">
        <w:rPr>
          <w:rFonts w:ascii="Seravek" w:hAnsi="Seravek"/>
          <w:color w:val="000000" w:themeColor="text1"/>
          <w:lang w:val="fr-BE"/>
        </w:rPr>
        <w:t> : « …nous rendre maîtres et possesseurs de la Nature » </w:t>
      </w:r>
      <w:r w:rsidR="00233739" w:rsidRPr="00DC3C89">
        <w:rPr>
          <w:rFonts w:ascii="Seravek" w:hAnsi="Seravek"/>
          <w:color w:val="000000" w:themeColor="text1"/>
          <w:lang w:val="fr-BE"/>
        </w:rPr>
        <w:t>.</w:t>
      </w:r>
      <w:r w:rsidR="00906532" w:rsidRPr="00DC3C89">
        <w:rPr>
          <w:rFonts w:ascii="Seravek" w:hAnsi="Seravek"/>
          <w:color w:val="000000" w:themeColor="text1"/>
          <w:lang w:val="fr-BE"/>
        </w:rPr>
        <w:t xml:space="preserve"> </w:t>
      </w:r>
    </w:p>
    <w:p w14:paraId="3488A5D2" w14:textId="77777777" w:rsidR="001B70EF" w:rsidRPr="00DC3C89" w:rsidRDefault="001B70EF" w:rsidP="005D40ED">
      <w:pPr>
        <w:spacing w:line="276" w:lineRule="auto"/>
        <w:ind w:firstLine="709"/>
        <w:jc w:val="both"/>
        <w:rPr>
          <w:rFonts w:ascii="Seravek" w:hAnsi="Seravek"/>
          <w:color w:val="000000" w:themeColor="text1"/>
          <w:lang w:val="fr-BE"/>
        </w:rPr>
      </w:pPr>
    </w:p>
    <w:p w14:paraId="4F28E458" w14:textId="6E78D502" w:rsidR="00F52345" w:rsidRPr="00DC3C89" w:rsidRDefault="00906532" w:rsidP="005D40ED">
      <w:pPr>
        <w:spacing w:line="276" w:lineRule="auto"/>
        <w:ind w:firstLine="709"/>
        <w:jc w:val="both"/>
        <w:rPr>
          <w:rFonts w:ascii="Seravek" w:hAnsi="Seravek"/>
          <w:color w:val="000000" w:themeColor="text1"/>
          <w:lang w:val="fr-BE"/>
        </w:rPr>
      </w:pPr>
      <w:r w:rsidRPr="00DC3C89">
        <w:rPr>
          <w:rFonts w:ascii="Seravek" w:hAnsi="Seravek"/>
          <w:color w:val="000000" w:themeColor="text1"/>
          <w:lang w:val="fr-BE"/>
        </w:rPr>
        <w:t xml:space="preserve">Inventer la Nature, donc, </w:t>
      </w:r>
      <w:r w:rsidR="00831A9A" w:rsidRPr="00DC3C89">
        <w:rPr>
          <w:rFonts w:ascii="Seravek" w:hAnsi="Seravek"/>
          <w:color w:val="000000" w:themeColor="text1"/>
          <w:lang w:val="fr-BE"/>
        </w:rPr>
        <w:t xml:space="preserve">en tant qu’elle </w:t>
      </w:r>
      <w:r w:rsidR="004C2813" w:rsidRPr="00DC3C89">
        <w:rPr>
          <w:rFonts w:ascii="Seravek" w:hAnsi="Seravek"/>
          <w:color w:val="000000" w:themeColor="text1"/>
          <w:lang w:val="fr-BE"/>
        </w:rPr>
        <w:t>soit</w:t>
      </w:r>
      <w:r w:rsidRPr="00DC3C89">
        <w:rPr>
          <w:rFonts w:ascii="Seravek" w:hAnsi="Seravek"/>
          <w:color w:val="000000" w:themeColor="text1"/>
          <w:lang w:val="fr-BE"/>
        </w:rPr>
        <w:t xml:space="preserve"> absolument naturelle, pure </w:t>
      </w:r>
      <w:proofErr w:type="spellStart"/>
      <w:r w:rsidRPr="00DC3C89">
        <w:rPr>
          <w:rFonts w:ascii="Seravek" w:hAnsi="Seravek"/>
          <w:color w:val="000000" w:themeColor="text1"/>
          <w:lang w:val="fr-BE"/>
        </w:rPr>
        <w:t>physicalité</w:t>
      </w:r>
      <w:proofErr w:type="spellEnd"/>
      <w:r w:rsidRPr="00DC3C89">
        <w:rPr>
          <w:rFonts w:ascii="Seravek" w:hAnsi="Seravek"/>
          <w:color w:val="000000" w:themeColor="text1"/>
          <w:lang w:val="fr-BE"/>
        </w:rPr>
        <w:t xml:space="preserve"> n’entretenant plus aucune </w:t>
      </w:r>
      <w:r w:rsidR="00831A9A" w:rsidRPr="00DC3C89">
        <w:rPr>
          <w:rFonts w:ascii="Seravek" w:hAnsi="Seravek"/>
          <w:color w:val="000000" w:themeColor="text1"/>
          <w:lang w:val="fr-BE"/>
        </w:rPr>
        <w:t>parenté</w:t>
      </w:r>
      <w:r w:rsidR="004C2813" w:rsidRPr="00DC3C89">
        <w:rPr>
          <w:rFonts w:ascii="Seravek" w:hAnsi="Seravek"/>
          <w:color w:val="000000" w:themeColor="text1"/>
          <w:lang w:val="fr-BE"/>
        </w:rPr>
        <w:t>, aucune possible médiation</w:t>
      </w:r>
      <w:r w:rsidR="00831A9A" w:rsidRPr="00DC3C89">
        <w:rPr>
          <w:rFonts w:ascii="Seravek" w:hAnsi="Seravek"/>
          <w:color w:val="000000" w:themeColor="text1"/>
          <w:lang w:val="fr-BE"/>
        </w:rPr>
        <w:t xml:space="preserve"> avec le régime, exclusiv</w:t>
      </w:r>
      <w:r w:rsidR="001B3A37" w:rsidRPr="00DC3C89">
        <w:rPr>
          <w:rFonts w:ascii="Seravek" w:hAnsi="Seravek"/>
          <w:color w:val="000000" w:themeColor="text1"/>
          <w:lang w:val="fr-BE"/>
        </w:rPr>
        <w:t>ement humain, des intériorités :</w:t>
      </w:r>
      <w:r w:rsidR="001B70EF" w:rsidRPr="00DC3C89">
        <w:rPr>
          <w:rFonts w:ascii="Seravek" w:hAnsi="Seravek"/>
          <w:color w:val="000000" w:themeColor="text1"/>
          <w:lang w:val="fr-BE"/>
        </w:rPr>
        <w:t xml:space="preserve"> sans cesse « purifier » la Nature – pour emprunter au vocabulaire </w:t>
      </w:r>
      <w:proofErr w:type="spellStart"/>
      <w:r w:rsidR="001B70EF" w:rsidRPr="00DC3C89">
        <w:rPr>
          <w:rFonts w:ascii="Seravek" w:hAnsi="Seravek"/>
          <w:color w:val="000000" w:themeColor="text1"/>
          <w:lang w:val="fr-BE"/>
        </w:rPr>
        <w:t>latourien</w:t>
      </w:r>
      <w:proofErr w:type="spellEnd"/>
      <w:r w:rsidR="001B70EF" w:rsidRPr="00DC3C89">
        <w:rPr>
          <w:rFonts w:ascii="Seravek" w:hAnsi="Seravek"/>
          <w:color w:val="000000" w:themeColor="text1"/>
          <w:lang w:val="fr-BE"/>
        </w:rPr>
        <w:t xml:space="preserve"> </w:t>
      </w:r>
      <w:r w:rsidR="001B3A37" w:rsidRPr="00DC3C89">
        <w:rPr>
          <w:rFonts w:ascii="Seravek" w:hAnsi="Seravek"/>
          <w:color w:val="000000" w:themeColor="text1"/>
          <w:lang w:val="fr-BE"/>
        </w:rPr>
        <w:t>–</w:t>
      </w:r>
      <w:r w:rsidR="001B70EF" w:rsidRPr="00DC3C89">
        <w:rPr>
          <w:rFonts w:ascii="Seravek" w:hAnsi="Seravek"/>
          <w:color w:val="000000" w:themeColor="text1"/>
          <w:lang w:val="fr-BE"/>
        </w:rPr>
        <w:t xml:space="preserve"> </w:t>
      </w:r>
      <w:r w:rsidR="00311F29" w:rsidRPr="00DC3C89">
        <w:rPr>
          <w:rFonts w:ascii="Seravek" w:hAnsi="Seravek"/>
          <w:color w:val="000000" w:themeColor="text1"/>
          <w:lang w:val="fr-BE"/>
        </w:rPr>
        <w:t>pour l’établir en qualité d’objet du savoir dans une perspective, évidemment, indistinctement épistémologique, méthodologi</w:t>
      </w:r>
      <w:r w:rsidR="004C5AD4" w:rsidRPr="00DC3C89">
        <w:rPr>
          <w:rFonts w:ascii="Seravek" w:hAnsi="Seravek"/>
          <w:color w:val="000000" w:themeColor="text1"/>
          <w:lang w:val="fr-BE"/>
        </w:rPr>
        <w:t>que et, au sens le plus large d</w:t>
      </w:r>
      <w:r w:rsidR="00311F29" w:rsidRPr="00DC3C89">
        <w:rPr>
          <w:rFonts w:ascii="Seravek" w:hAnsi="Seravek"/>
          <w:color w:val="000000" w:themeColor="text1"/>
          <w:lang w:val="fr-BE"/>
        </w:rPr>
        <w:t>u terme, « politique ».</w:t>
      </w:r>
      <w:r w:rsidR="004C5AD4" w:rsidRPr="00DC3C89">
        <w:rPr>
          <w:rFonts w:ascii="Seravek" w:hAnsi="Seravek"/>
          <w:color w:val="000000" w:themeColor="text1"/>
          <w:lang w:val="fr-BE"/>
        </w:rPr>
        <w:t xml:space="preserve"> Fermer les écoutilles interlopes et, désormais, dénoncées comme systémat</w:t>
      </w:r>
      <w:r w:rsidR="006A78FA" w:rsidRPr="00DC3C89">
        <w:rPr>
          <w:rFonts w:ascii="Seravek" w:hAnsi="Seravek"/>
          <w:color w:val="000000" w:themeColor="text1"/>
          <w:lang w:val="fr-BE"/>
        </w:rPr>
        <w:t>iq</w:t>
      </w:r>
      <w:r w:rsidR="004C5AD4" w:rsidRPr="00DC3C89">
        <w:rPr>
          <w:rFonts w:ascii="Seravek" w:hAnsi="Seravek"/>
          <w:color w:val="000000" w:themeColor="text1"/>
          <w:lang w:val="fr-BE"/>
        </w:rPr>
        <w:t xml:space="preserve">uement </w:t>
      </w:r>
      <w:r w:rsidR="004C5AD4" w:rsidRPr="00DC3C89">
        <w:rPr>
          <w:rFonts w:ascii="Seravek" w:hAnsi="Seravek"/>
          <w:color w:val="000000" w:themeColor="text1"/>
          <w:lang w:val="fr-BE"/>
        </w:rPr>
        <w:lastRenderedPageBreak/>
        <w:t>superstitieuses, entre l’homme et le monde</w:t>
      </w:r>
      <w:r w:rsidR="005C36BA" w:rsidRPr="00DC3C89">
        <w:rPr>
          <w:rFonts w:ascii="Seravek" w:hAnsi="Seravek"/>
          <w:color w:val="000000" w:themeColor="text1"/>
          <w:lang w:val="fr-BE"/>
        </w:rPr>
        <w:t xml:space="preserve"> : tout ce qui laisse </w:t>
      </w:r>
      <w:r w:rsidR="006E2B3E" w:rsidRPr="00DC3C89">
        <w:rPr>
          <w:rFonts w:ascii="Seravek" w:hAnsi="Seravek"/>
          <w:color w:val="000000" w:themeColor="text1"/>
          <w:lang w:val="fr-BE"/>
        </w:rPr>
        <w:t xml:space="preserve">subsister de telles médiations est affaire de femme ou d’enfant, </w:t>
      </w:r>
      <w:r w:rsidR="00C91C99" w:rsidRPr="00DC3C89">
        <w:rPr>
          <w:rFonts w:ascii="Seravek" w:hAnsi="Seravek"/>
          <w:color w:val="000000" w:themeColor="text1"/>
          <w:lang w:val="fr-BE"/>
        </w:rPr>
        <w:t xml:space="preserve">affaire </w:t>
      </w:r>
      <w:r w:rsidR="006E2B3E" w:rsidRPr="00DC3C89">
        <w:rPr>
          <w:rFonts w:ascii="Seravek" w:hAnsi="Seravek"/>
          <w:color w:val="000000" w:themeColor="text1"/>
          <w:lang w:val="fr-BE"/>
        </w:rPr>
        <w:t xml:space="preserve">d’un sens commun vulgaire et méprisable qui ne parvient pas à « lever le voile des apparences ». </w:t>
      </w:r>
    </w:p>
    <w:p w14:paraId="47D5B84C" w14:textId="77777777" w:rsidR="00F52345" w:rsidRPr="00DC3C89" w:rsidRDefault="00F52345" w:rsidP="005D40ED">
      <w:pPr>
        <w:spacing w:line="276" w:lineRule="auto"/>
        <w:ind w:firstLine="709"/>
        <w:jc w:val="both"/>
        <w:rPr>
          <w:rFonts w:ascii="Seravek" w:hAnsi="Seravek"/>
          <w:color w:val="000000" w:themeColor="text1"/>
          <w:lang w:val="fr-BE"/>
        </w:rPr>
      </w:pPr>
    </w:p>
    <w:p w14:paraId="30340EB7" w14:textId="5892BAF8" w:rsidR="0085520E" w:rsidRPr="00DC3C89" w:rsidRDefault="006E2B3E" w:rsidP="005D40ED">
      <w:pPr>
        <w:spacing w:line="276" w:lineRule="auto"/>
        <w:ind w:firstLine="709"/>
        <w:jc w:val="both"/>
        <w:rPr>
          <w:rFonts w:ascii="Seravek" w:hAnsi="Seravek"/>
          <w:color w:val="000000" w:themeColor="text1"/>
          <w:lang w:val="fr-BE"/>
        </w:rPr>
      </w:pPr>
      <w:r w:rsidRPr="00DC3C89">
        <w:rPr>
          <w:rFonts w:ascii="Seravek" w:hAnsi="Seravek"/>
          <w:color w:val="000000" w:themeColor="text1"/>
          <w:lang w:val="fr-BE"/>
        </w:rPr>
        <w:t>Ainsi, par exemple, de la question animale au XVIIe siècle</w:t>
      </w:r>
      <w:r w:rsidR="00C91C99" w:rsidRPr="00DC3C89">
        <w:rPr>
          <w:rFonts w:ascii="Seravek" w:hAnsi="Seravek"/>
          <w:color w:val="000000" w:themeColor="text1"/>
          <w:lang w:val="fr-BE"/>
        </w:rPr>
        <w:t xml:space="preserve"> qui constitue, à n’en pas douter, </w:t>
      </w:r>
      <w:r w:rsidR="00133908" w:rsidRPr="00DC3C89">
        <w:rPr>
          <w:rFonts w:ascii="Seravek" w:hAnsi="Seravek"/>
          <w:color w:val="000000" w:themeColor="text1"/>
          <w:lang w:val="fr-BE"/>
        </w:rPr>
        <w:t xml:space="preserve">l’un des grands motifs </w:t>
      </w:r>
      <w:r w:rsidR="00F44786" w:rsidRPr="00DC3C89">
        <w:rPr>
          <w:rFonts w:ascii="Seravek" w:hAnsi="Seravek"/>
          <w:color w:val="000000" w:themeColor="text1"/>
          <w:lang w:val="fr-BE"/>
        </w:rPr>
        <w:t xml:space="preserve">et comme l’emblème de cette entreprise </w:t>
      </w:r>
      <w:r w:rsidR="00492786" w:rsidRPr="00DC3C89">
        <w:rPr>
          <w:rFonts w:ascii="Seravek" w:hAnsi="Seravek"/>
          <w:color w:val="000000" w:themeColor="text1"/>
          <w:lang w:val="fr-BE"/>
        </w:rPr>
        <w:t xml:space="preserve">extraordinaire </w:t>
      </w:r>
      <w:r w:rsidR="00F44786" w:rsidRPr="00DC3C89">
        <w:rPr>
          <w:rFonts w:ascii="Seravek" w:hAnsi="Seravek"/>
          <w:color w:val="000000" w:themeColor="text1"/>
          <w:lang w:val="fr-BE"/>
        </w:rPr>
        <w:t>de naturalisation</w:t>
      </w:r>
      <w:r w:rsidR="00492786" w:rsidRPr="00DC3C89">
        <w:rPr>
          <w:rFonts w:ascii="Seravek" w:hAnsi="Seravek"/>
          <w:color w:val="000000" w:themeColor="text1"/>
          <w:lang w:val="fr-BE"/>
        </w:rPr>
        <w:t xml:space="preserve"> par quoi les sciences modernes se constituent. « Le plus grand préjugé de notre enfance », écrit Descartes</w:t>
      </w:r>
      <w:r w:rsidR="000B2D6C" w:rsidRPr="00DC3C89">
        <w:rPr>
          <w:rFonts w:ascii="Seravek" w:hAnsi="Seravek"/>
          <w:color w:val="000000" w:themeColor="text1"/>
          <w:lang w:val="fr-BE"/>
        </w:rPr>
        <w:t xml:space="preserve"> dans une lettre de 1648</w:t>
      </w:r>
      <w:r w:rsidR="00492786" w:rsidRPr="00DC3C89">
        <w:rPr>
          <w:rFonts w:ascii="Seravek" w:hAnsi="Seravek"/>
          <w:color w:val="000000" w:themeColor="text1"/>
          <w:lang w:val="fr-BE"/>
        </w:rPr>
        <w:t>, « est de penser que les b</w:t>
      </w:r>
      <w:r w:rsidR="0036090A" w:rsidRPr="00DC3C89">
        <w:rPr>
          <w:rFonts w:ascii="Seravek" w:hAnsi="Seravek"/>
          <w:color w:val="000000" w:themeColor="text1"/>
          <w:lang w:val="fr-BE"/>
        </w:rPr>
        <w:t>ê</w:t>
      </w:r>
      <w:r w:rsidR="00492786" w:rsidRPr="00DC3C89">
        <w:rPr>
          <w:rFonts w:ascii="Seravek" w:hAnsi="Seravek"/>
          <w:color w:val="000000" w:themeColor="text1"/>
          <w:lang w:val="fr-BE"/>
        </w:rPr>
        <w:t>tes pensent ».</w:t>
      </w:r>
      <w:r w:rsidR="00933485" w:rsidRPr="00DC3C89">
        <w:rPr>
          <w:rFonts w:ascii="Seravek" w:hAnsi="Seravek"/>
          <w:color w:val="000000" w:themeColor="text1"/>
          <w:lang w:val="fr-BE"/>
        </w:rPr>
        <w:t xml:space="preserve"> Et Ma</w:t>
      </w:r>
      <w:r w:rsidR="0036090A" w:rsidRPr="00DC3C89">
        <w:rPr>
          <w:rFonts w:ascii="Seravek" w:hAnsi="Seravek"/>
          <w:color w:val="000000" w:themeColor="text1"/>
          <w:lang w:val="fr-BE"/>
        </w:rPr>
        <w:t xml:space="preserve">lebranche, par exemple, entre tant d’autres, de déployer </w:t>
      </w:r>
      <w:r w:rsidR="00227DE4" w:rsidRPr="00DC3C89">
        <w:rPr>
          <w:rFonts w:ascii="Seravek" w:hAnsi="Seravek"/>
          <w:color w:val="000000" w:themeColor="text1"/>
          <w:lang w:val="fr-BE"/>
        </w:rPr>
        <w:t xml:space="preserve">à ce propos </w:t>
      </w:r>
      <w:r w:rsidR="0036090A" w:rsidRPr="00DC3C89">
        <w:rPr>
          <w:rFonts w:ascii="Seravek" w:hAnsi="Seravek"/>
          <w:color w:val="000000" w:themeColor="text1"/>
          <w:lang w:val="fr-BE"/>
        </w:rPr>
        <w:t xml:space="preserve">en toute tranquillité </w:t>
      </w:r>
      <w:r w:rsidR="00227DE4" w:rsidRPr="00DC3C89">
        <w:rPr>
          <w:rFonts w:ascii="Seravek" w:hAnsi="Seravek"/>
          <w:color w:val="000000" w:themeColor="text1"/>
          <w:lang w:val="fr-BE"/>
        </w:rPr>
        <w:t xml:space="preserve">– mais avec quelle extravagance ! - </w:t>
      </w:r>
      <w:r w:rsidR="0036090A" w:rsidRPr="00DC3C89">
        <w:rPr>
          <w:rFonts w:ascii="Seravek" w:hAnsi="Seravek"/>
          <w:color w:val="000000" w:themeColor="text1"/>
          <w:lang w:val="fr-BE"/>
        </w:rPr>
        <w:t>la doxa naturaliste :</w:t>
      </w:r>
    </w:p>
    <w:p w14:paraId="0FDD49A6" w14:textId="77777777" w:rsidR="0036090A" w:rsidRPr="00DC3C89" w:rsidRDefault="0036090A" w:rsidP="005D40ED">
      <w:pPr>
        <w:spacing w:line="276" w:lineRule="auto"/>
        <w:ind w:firstLine="709"/>
        <w:jc w:val="both"/>
        <w:rPr>
          <w:rFonts w:ascii="Seravek" w:hAnsi="Seravek"/>
          <w:color w:val="000000" w:themeColor="text1"/>
          <w:lang w:val="fr-BE"/>
        </w:rPr>
      </w:pPr>
    </w:p>
    <w:p w14:paraId="581B0D3F" w14:textId="304196EF" w:rsidR="0036090A" w:rsidRPr="00DC3C89" w:rsidRDefault="0036090A" w:rsidP="005D40ED">
      <w:pPr>
        <w:spacing w:line="276" w:lineRule="auto"/>
        <w:ind w:left="709"/>
        <w:jc w:val="both"/>
        <w:rPr>
          <w:rFonts w:ascii="Seravek" w:hAnsi="Seravek"/>
          <w:color w:val="000000" w:themeColor="text1"/>
        </w:rPr>
      </w:pPr>
      <w:r w:rsidRPr="00DC3C89">
        <w:rPr>
          <w:rFonts w:ascii="Seravek" w:hAnsi="Seravek"/>
          <w:color w:val="000000" w:themeColor="text1"/>
        </w:rPr>
        <w:t>"[Dans] les animaux, il n'y a ni intelligence ni âme comme on l'entend ordinairement. Ils mangent sans plaisir, ils crient sans douleur, ils croissent sans le savoir, ils ne désirent rien, ils ne craignent rien, ils ne connaissent rien; et s'ils agissent de manière qui marque l'intelligence, c'est que Dieu les ayant faits pour les conserver, il a formé leurs corps de telle façon qu'ils évitent machinalement et sans crainte tout ce qui est capable de les détruire"</w:t>
      </w:r>
      <w:r w:rsidR="003608B3" w:rsidRPr="00DC3C89">
        <w:rPr>
          <w:rStyle w:val="Appelnotedebasdep"/>
          <w:rFonts w:ascii="Seravek" w:hAnsi="Seravek"/>
          <w:color w:val="000000" w:themeColor="text1"/>
        </w:rPr>
        <w:footnoteReference w:id="5"/>
      </w:r>
      <w:r w:rsidR="00AC2C6B" w:rsidRPr="00DC3C89">
        <w:rPr>
          <w:rFonts w:ascii="Seravek" w:hAnsi="Seravek"/>
          <w:color w:val="000000" w:themeColor="text1"/>
        </w:rPr>
        <w:t>.</w:t>
      </w:r>
    </w:p>
    <w:p w14:paraId="6F5DC4D1" w14:textId="77777777" w:rsidR="00D84CAB" w:rsidRPr="00DC3C89" w:rsidRDefault="00D84CAB" w:rsidP="005D40ED">
      <w:pPr>
        <w:spacing w:line="276" w:lineRule="auto"/>
        <w:jc w:val="both"/>
        <w:rPr>
          <w:rFonts w:ascii="Seravek" w:hAnsi="Seravek"/>
          <w:color w:val="000000" w:themeColor="text1"/>
        </w:rPr>
      </w:pPr>
    </w:p>
    <w:p w14:paraId="70CA2800" w14:textId="4673C5C0" w:rsidR="00D57186" w:rsidRPr="00DC3C89" w:rsidRDefault="00D84CAB" w:rsidP="00C4311A">
      <w:pPr>
        <w:spacing w:line="276" w:lineRule="auto"/>
        <w:jc w:val="both"/>
        <w:rPr>
          <w:rFonts w:ascii="Seravek" w:hAnsi="Seravek"/>
          <w:color w:val="000000" w:themeColor="text1"/>
        </w:rPr>
      </w:pPr>
      <w:r w:rsidRPr="00DC3C89">
        <w:rPr>
          <w:rFonts w:ascii="Seravek" w:hAnsi="Seravek"/>
          <w:color w:val="000000" w:themeColor="text1"/>
        </w:rPr>
        <w:tab/>
        <w:t xml:space="preserve">Naturaliser la nature, donc, et continûment </w:t>
      </w:r>
      <w:r w:rsidR="005239CB" w:rsidRPr="00DC3C89">
        <w:rPr>
          <w:rFonts w:ascii="Seravek" w:hAnsi="Seravek"/>
          <w:color w:val="000000" w:themeColor="text1"/>
        </w:rPr>
        <w:t>assurer</w:t>
      </w:r>
      <w:r w:rsidRPr="00DC3C89">
        <w:rPr>
          <w:rFonts w:ascii="Seravek" w:hAnsi="Seravek"/>
          <w:color w:val="000000" w:themeColor="text1"/>
        </w:rPr>
        <w:t xml:space="preserve"> aux frontières</w:t>
      </w:r>
      <w:r w:rsidR="005239CB" w:rsidRPr="00DC3C89">
        <w:rPr>
          <w:rFonts w:ascii="Seravek" w:hAnsi="Seravek"/>
          <w:color w:val="000000" w:themeColor="text1"/>
        </w:rPr>
        <w:t xml:space="preserve"> une étroite surveillance</w:t>
      </w:r>
      <w:r w:rsidR="00E4223D" w:rsidRPr="00DC3C89">
        <w:rPr>
          <w:rFonts w:ascii="Seravek" w:hAnsi="Seravek"/>
          <w:color w:val="000000" w:themeColor="text1"/>
        </w:rPr>
        <w:t xml:space="preserve"> qui garantisse au mieux tous les risques de transgression</w:t>
      </w:r>
      <w:r w:rsidR="00502B0A" w:rsidRPr="00DC3C89">
        <w:rPr>
          <w:rFonts w:ascii="Seravek" w:hAnsi="Seravek"/>
          <w:color w:val="000000" w:themeColor="text1"/>
        </w:rPr>
        <w:t xml:space="preserve"> : en cas de contrebande, </w:t>
      </w:r>
      <w:r w:rsidR="007C6222" w:rsidRPr="00DC3C89">
        <w:rPr>
          <w:rFonts w:ascii="Seravek" w:hAnsi="Seravek"/>
          <w:color w:val="000000" w:themeColor="text1"/>
        </w:rPr>
        <w:t xml:space="preserve">pourtant </w:t>
      </w:r>
      <w:r w:rsidR="00502B0A" w:rsidRPr="00DC3C89">
        <w:rPr>
          <w:rFonts w:ascii="Seravek" w:hAnsi="Seravek"/>
          <w:color w:val="000000" w:themeColor="text1"/>
        </w:rPr>
        <w:t xml:space="preserve">si fréquente, on invoquera </w:t>
      </w:r>
      <w:r w:rsidR="007C6222" w:rsidRPr="00DC3C89">
        <w:rPr>
          <w:rFonts w:ascii="Seravek" w:hAnsi="Seravek"/>
          <w:color w:val="000000" w:themeColor="text1"/>
        </w:rPr>
        <w:t xml:space="preserve">le terrible délit d’anthropomorphisme </w:t>
      </w:r>
      <w:r w:rsidR="00377E11" w:rsidRPr="00DC3C89">
        <w:rPr>
          <w:rFonts w:ascii="Seravek" w:hAnsi="Seravek"/>
          <w:color w:val="000000" w:themeColor="text1"/>
        </w:rPr>
        <w:t xml:space="preserve">et l’on prescrira sans faiblesse aux délinquants une </w:t>
      </w:r>
      <w:r w:rsidR="00BD7DA6" w:rsidRPr="00DC3C89">
        <w:rPr>
          <w:rFonts w:ascii="Seravek" w:hAnsi="Seravek"/>
          <w:color w:val="000000" w:themeColor="text1"/>
        </w:rPr>
        <w:t xml:space="preserve">longue </w:t>
      </w:r>
      <w:r w:rsidR="00377E11" w:rsidRPr="00DC3C89">
        <w:rPr>
          <w:rFonts w:ascii="Seravek" w:hAnsi="Seravek"/>
          <w:color w:val="000000" w:themeColor="text1"/>
        </w:rPr>
        <w:t>peine de ban</w:t>
      </w:r>
      <w:r w:rsidR="00BF75E3" w:rsidRPr="00DC3C89">
        <w:rPr>
          <w:rFonts w:ascii="Seravek" w:hAnsi="Seravek"/>
          <w:color w:val="000000" w:themeColor="text1"/>
        </w:rPr>
        <w:t>ni</w:t>
      </w:r>
      <w:r w:rsidR="00377E11" w:rsidRPr="00DC3C89">
        <w:rPr>
          <w:rFonts w:ascii="Seravek" w:hAnsi="Seravek"/>
          <w:color w:val="000000" w:themeColor="text1"/>
        </w:rPr>
        <w:t>ssement</w:t>
      </w:r>
      <w:r w:rsidR="008213CA" w:rsidRPr="00DC3C89">
        <w:rPr>
          <w:rFonts w:ascii="Seravek" w:hAnsi="Seravek"/>
          <w:color w:val="000000" w:themeColor="text1"/>
        </w:rPr>
        <w:t xml:space="preserve">, leur relégation méprisante </w:t>
      </w:r>
      <w:r w:rsidR="00BD7DA6" w:rsidRPr="00DC3C89">
        <w:rPr>
          <w:rFonts w:ascii="Seravek" w:hAnsi="Seravek"/>
          <w:color w:val="000000" w:themeColor="text1"/>
        </w:rPr>
        <w:t>dans les contrées brumeuses de l’erreur</w:t>
      </w:r>
      <w:r w:rsidR="00473008" w:rsidRPr="00DC3C89">
        <w:rPr>
          <w:rFonts w:ascii="Seravek" w:hAnsi="Seravek"/>
          <w:color w:val="000000" w:themeColor="text1"/>
        </w:rPr>
        <w:t>, des ingénuités coupables et des préjugés sans fondement !</w:t>
      </w:r>
      <w:r w:rsidR="0020560A" w:rsidRPr="00DC3C89">
        <w:rPr>
          <w:rFonts w:ascii="Seravek" w:hAnsi="Seravek"/>
          <w:color w:val="000000" w:themeColor="text1"/>
        </w:rPr>
        <w:t xml:space="preserve"> Faudrait-il considérer d’</w:t>
      </w:r>
      <w:r w:rsidR="00D917E1" w:rsidRPr="00DC3C89">
        <w:rPr>
          <w:rFonts w:ascii="Seravek" w:hAnsi="Seravek"/>
          <w:color w:val="000000" w:themeColor="text1"/>
        </w:rPr>
        <w:t>autres voix ? C</w:t>
      </w:r>
      <w:r w:rsidR="0020560A" w:rsidRPr="00DC3C89">
        <w:rPr>
          <w:rFonts w:ascii="Seravek" w:hAnsi="Seravek"/>
          <w:color w:val="000000" w:themeColor="text1"/>
        </w:rPr>
        <w:t xml:space="preserve">elle de Montaigne, par exemple, cet autre grand moderne qui écrivait dans ses </w:t>
      </w:r>
      <w:r w:rsidR="0020560A" w:rsidRPr="00DC3C89">
        <w:rPr>
          <w:rFonts w:ascii="Seravek" w:hAnsi="Seravek"/>
          <w:i/>
          <w:color w:val="000000" w:themeColor="text1"/>
        </w:rPr>
        <w:t>Essais</w:t>
      </w:r>
      <w:r w:rsidR="0020560A" w:rsidRPr="00DC3C89">
        <w:rPr>
          <w:rFonts w:ascii="Seravek" w:hAnsi="Seravek"/>
          <w:color w:val="000000" w:themeColor="text1"/>
        </w:rPr>
        <w:t xml:space="preserve">, peu avant Descartes, </w:t>
      </w:r>
      <w:r w:rsidR="00D57186" w:rsidRPr="00DC3C89">
        <w:rPr>
          <w:rFonts w:ascii="Seravek" w:hAnsi="Seravek"/>
          <w:color w:val="000000" w:themeColor="text1"/>
        </w:rPr>
        <w:t xml:space="preserve">ces quelques phrases que je ne résiste pas au plaisir de </w:t>
      </w:r>
      <w:r w:rsidR="00233739" w:rsidRPr="00DC3C89">
        <w:rPr>
          <w:rFonts w:ascii="Seravek" w:hAnsi="Seravek"/>
          <w:color w:val="000000" w:themeColor="text1"/>
        </w:rPr>
        <w:t>citer</w:t>
      </w:r>
      <w:r w:rsidR="00D57186" w:rsidRPr="00DC3C89">
        <w:rPr>
          <w:rFonts w:ascii="Seravek" w:hAnsi="Seravek"/>
          <w:color w:val="000000" w:themeColor="text1"/>
        </w:rPr>
        <w:t> :</w:t>
      </w:r>
    </w:p>
    <w:p w14:paraId="01FB110F" w14:textId="77777777" w:rsidR="00D57186" w:rsidRPr="00DC3C89" w:rsidRDefault="00D57186" w:rsidP="0091132A">
      <w:pPr>
        <w:jc w:val="both"/>
        <w:rPr>
          <w:rFonts w:ascii="Seravek" w:hAnsi="Seravek"/>
          <w:color w:val="000000" w:themeColor="text1"/>
        </w:rPr>
      </w:pPr>
    </w:p>
    <w:p w14:paraId="6D73ECDE" w14:textId="6BA6E9C5" w:rsidR="0091132A" w:rsidRPr="00DC3C89" w:rsidRDefault="0091132A" w:rsidP="00B14919">
      <w:pPr>
        <w:spacing w:line="276" w:lineRule="auto"/>
        <w:ind w:left="709"/>
        <w:jc w:val="both"/>
        <w:rPr>
          <w:rFonts w:ascii="Seravek" w:hAnsi="Seravek"/>
          <w:color w:val="000000" w:themeColor="text1"/>
          <w:lang w:val="fr-BE"/>
        </w:rPr>
      </w:pPr>
      <w:r w:rsidRPr="00DC3C89">
        <w:rPr>
          <w:rFonts w:ascii="Seravek" w:hAnsi="Seravek"/>
          <w:color w:val="000000" w:themeColor="text1"/>
          <w:lang w:val="fr-BE"/>
        </w:rPr>
        <w:t>« </w:t>
      </w:r>
      <w:r w:rsidR="005C1349" w:rsidRPr="00DC3C89">
        <w:rPr>
          <w:rFonts w:ascii="Seravek" w:hAnsi="Seravek"/>
          <w:color w:val="000000" w:themeColor="text1"/>
          <w:lang w:val="fr-BE"/>
        </w:rPr>
        <w:t xml:space="preserve">[C’est par vanité que l’homme] </w:t>
      </w:r>
      <w:r w:rsidRPr="00DC3C89">
        <w:rPr>
          <w:rFonts w:ascii="Seravek" w:hAnsi="Seravek"/>
          <w:color w:val="000000" w:themeColor="text1"/>
          <w:lang w:val="fr-BE"/>
        </w:rPr>
        <w:t>se distingue lui-même et se sépare de la foule des autres créatures, taille les parts des animaux ses confrères et compagnons, et leur distribue telle portion de facultés et de forces que bon lui semble. Comment connaît-il, par l’action de son intelligence, les mouvements internes et secrets des animaux ? Par quelle comparaison d’eux avec nous conclut-il à la stupidité qu’il leur attribue ?</w:t>
      </w:r>
      <w:r w:rsidR="008E478C" w:rsidRPr="00DC3C89">
        <w:rPr>
          <w:rFonts w:ascii="Seravek" w:hAnsi="Seravek"/>
          <w:color w:val="000000" w:themeColor="text1"/>
          <w:lang w:val="fr-BE"/>
        </w:rPr>
        <w:t xml:space="preserve"> </w:t>
      </w:r>
      <w:r w:rsidRPr="00DC3C89">
        <w:rPr>
          <w:rFonts w:ascii="Seravek" w:hAnsi="Seravek"/>
          <w:color w:val="000000" w:themeColor="text1"/>
          <w:lang w:val="fr-BE"/>
        </w:rPr>
        <w:t>Quand je joue avec ma chatte, qui sait si elle ne tire pas plus son passe-temps de moi que je ne fais d’elle ? […]</w:t>
      </w:r>
      <w:r w:rsidR="008E478C" w:rsidRPr="00DC3C89">
        <w:rPr>
          <w:rFonts w:ascii="Seravek" w:hAnsi="Seravek"/>
          <w:color w:val="000000" w:themeColor="text1"/>
          <w:lang w:val="fr-BE"/>
        </w:rPr>
        <w:t xml:space="preserve"> </w:t>
      </w:r>
      <w:r w:rsidRPr="00DC3C89">
        <w:rPr>
          <w:rFonts w:ascii="Seravek" w:hAnsi="Seravek"/>
          <w:color w:val="000000" w:themeColor="text1"/>
          <w:lang w:val="fr-BE"/>
        </w:rPr>
        <w:t xml:space="preserve">Il nous faut remarquer la parité qui est entre nous [bêtes et gens]. </w:t>
      </w:r>
      <w:r w:rsidRPr="00DC3C89">
        <w:rPr>
          <w:rFonts w:ascii="Seravek" w:hAnsi="Seravek"/>
          <w:color w:val="000000" w:themeColor="text1"/>
          <w:lang w:val="fr-BE"/>
        </w:rPr>
        <w:lastRenderedPageBreak/>
        <w:t>Nous avons quelque intelligence approximative de leurs pensées ; de même les bêtes en ont une des nôtres, à peu près dans la même mesure »</w:t>
      </w:r>
      <w:r w:rsidR="008E478C" w:rsidRPr="00DC3C89">
        <w:rPr>
          <w:rStyle w:val="Appelnotedebasdep"/>
          <w:rFonts w:ascii="Seravek" w:hAnsi="Seravek"/>
          <w:color w:val="000000" w:themeColor="text1"/>
          <w:lang w:val="fr-BE"/>
        </w:rPr>
        <w:footnoteReference w:id="6"/>
      </w:r>
      <w:r w:rsidRPr="00DC3C89">
        <w:rPr>
          <w:rFonts w:ascii="Seravek" w:hAnsi="Seravek"/>
          <w:color w:val="000000" w:themeColor="text1"/>
          <w:lang w:val="fr-BE"/>
        </w:rPr>
        <w:t>.</w:t>
      </w:r>
    </w:p>
    <w:p w14:paraId="0036F2FF" w14:textId="77777777" w:rsidR="00B14919" w:rsidRPr="00DC3C89" w:rsidRDefault="00B14919" w:rsidP="00B14919">
      <w:pPr>
        <w:spacing w:line="276" w:lineRule="auto"/>
        <w:jc w:val="both"/>
        <w:rPr>
          <w:rFonts w:ascii="Seravek" w:hAnsi="Seravek"/>
          <w:color w:val="000000" w:themeColor="text1"/>
          <w:lang w:val="fr-BE"/>
        </w:rPr>
      </w:pPr>
    </w:p>
    <w:p w14:paraId="22202DC9" w14:textId="3106AAB7" w:rsidR="004D66B9" w:rsidRPr="00DC3C89" w:rsidRDefault="00B14919" w:rsidP="00B14919">
      <w:pPr>
        <w:spacing w:line="276" w:lineRule="auto"/>
        <w:jc w:val="both"/>
        <w:rPr>
          <w:rFonts w:ascii="Seravek" w:hAnsi="Seravek"/>
          <w:color w:val="000000" w:themeColor="text1"/>
          <w:lang w:val="fr-BE"/>
        </w:rPr>
      </w:pPr>
      <w:r w:rsidRPr="00DC3C89">
        <w:rPr>
          <w:rFonts w:ascii="Seravek" w:hAnsi="Seravek"/>
          <w:color w:val="000000" w:themeColor="text1"/>
          <w:lang w:val="fr-BE"/>
        </w:rPr>
        <w:tab/>
        <w:t>Faudrait-il écouter d’autres voix ? Mais celles-là, dira-t-on bientôt, relèvent de la littérature ou de l’art et n</w:t>
      </w:r>
      <w:r w:rsidR="00C4311A" w:rsidRPr="00DC3C89">
        <w:rPr>
          <w:rFonts w:ascii="Seravek" w:hAnsi="Seravek"/>
          <w:color w:val="000000" w:themeColor="text1"/>
          <w:lang w:val="fr-BE"/>
        </w:rPr>
        <w:t>’</w:t>
      </w:r>
      <w:r w:rsidRPr="00DC3C89">
        <w:rPr>
          <w:rFonts w:ascii="Seravek" w:hAnsi="Seravek"/>
          <w:color w:val="000000" w:themeColor="text1"/>
          <w:lang w:val="fr-BE"/>
        </w:rPr>
        <w:t>on</w:t>
      </w:r>
      <w:r w:rsidR="00C4311A" w:rsidRPr="00DC3C89">
        <w:rPr>
          <w:rFonts w:ascii="Seravek" w:hAnsi="Seravek"/>
          <w:color w:val="000000" w:themeColor="text1"/>
          <w:lang w:val="fr-BE"/>
        </w:rPr>
        <w:t>t</w:t>
      </w:r>
      <w:r w:rsidRPr="00DC3C89">
        <w:rPr>
          <w:rFonts w:ascii="Seravek" w:hAnsi="Seravek"/>
          <w:color w:val="000000" w:themeColor="text1"/>
          <w:lang w:val="fr-BE"/>
        </w:rPr>
        <w:t xml:space="preserve"> rien à voir avec la science !</w:t>
      </w:r>
      <w:r w:rsidR="00B712AF" w:rsidRPr="00DC3C89">
        <w:rPr>
          <w:rFonts w:ascii="Seravek" w:hAnsi="Seravek"/>
          <w:color w:val="000000" w:themeColor="text1"/>
          <w:lang w:val="fr-BE"/>
        </w:rPr>
        <w:t xml:space="preserve"> Et rien ne nous détournera de les éconduire ou de les cantonner </w:t>
      </w:r>
      <w:r w:rsidR="00A52CE1" w:rsidRPr="00DC3C89">
        <w:rPr>
          <w:rFonts w:ascii="Seravek" w:hAnsi="Seravek"/>
          <w:color w:val="000000" w:themeColor="text1"/>
          <w:lang w:val="fr-BE"/>
        </w:rPr>
        <w:t xml:space="preserve">au domaine propre et limité qui est le leur ! </w:t>
      </w:r>
    </w:p>
    <w:p w14:paraId="67CFE95F" w14:textId="77777777" w:rsidR="00C4311A" w:rsidRPr="00DC3C89" w:rsidRDefault="00C4311A" w:rsidP="00B14919">
      <w:pPr>
        <w:spacing w:line="276" w:lineRule="auto"/>
        <w:jc w:val="both"/>
        <w:rPr>
          <w:rFonts w:ascii="Seravek" w:hAnsi="Seravek"/>
          <w:color w:val="000000" w:themeColor="text1"/>
          <w:lang w:val="fr-BE"/>
        </w:rPr>
      </w:pPr>
    </w:p>
    <w:p w14:paraId="5714BF0E" w14:textId="6F6E748B" w:rsidR="00B14919" w:rsidRPr="00DC3C89" w:rsidRDefault="00584420" w:rsidP="004D66B9">
      <w:pPr>
        <w:spacing w:line="276" w:lineRule="auto"/>
        <w:ind w:firstLine="709"/>
        <w:jc w:val="both"/>
        <w:rPr>
          <w:rFonts w:ascii="Seravek" w:hAnsi="Seravek"/>
          <w:color w:val="000000" w:themeColor="text1"/>
          <w:lang w:val="fr-BE"/>
        </w:rPr>
      </w:pPr>
      <w:r w:rsidRPr="00DC3C89">
        <w:rPr>
          <w:rFonts w:ascii="Seravek" w:hAnsi="Seravek"/>
          <w:color w:val="000000" w:themeColor="text1"/>
          <w:lang w:val="fr-BE"/>
        </w:rPr>
        <w:t>J</w:t>
      </w:r>
      <w:r w:rsidR="00A52CE1" w:rsidRPr="00DC3C89">
        <w:rPr>
          <w:rFonts w:ascii="Seravek" w:hAnsi="Seravek"/>
          <w:color w:val="000000" w:themeColor="text1"/>
          <w:lang w:val="fr-BE"/>
        </w:rPr>
        <w:t xml:space="preserve">e m’emporte </w:t>
      </w:r>
      <w:r w:rsidR="004D66B9" w:rsidRPr="00DC3C89">
        <w:rPr>
          <w:rFonts w:ascii="Seravek" w:hAnsi="Seravek"/>
          <w:color w:val="000000" w:themeColor="text1"/>
          <w:lang w:val="fr-BE"/>
        </w:rPr>
        <w:t>un peu</w:t>
      </w:r>
      <w:r w:rsidRPr="00DC3C89">
        <w:rPr>
          <w:rFonts w:ascii="Seravek" w:hAnsi="Seravek"/>
          <w:color w:val="000000" w:themeColor="text1"/>
          <w:lang w:val="fr-BE"/>
        </w:rPr>
        <w:t xml:space="preserve">, peut-être, </w:t>
      </w:r>
      <w:r w:rsidR="004D66B9" w:rsidRPr="00DC3C89">
        <w:rPr>
          <w:rFonts w:ascii="Seravek" w:hAnsi="Seravek"/>
          <w:color w:val="000000" w:themeColor="text1"/>
          <w:lang w:val="fr-BE"/>
        </w:rPr>
        <w:t xml:space="preserve"> </w:t>
      </w:r>
      <w:r w:rsidR="00A52CE1" w:rsidRPr="00DC3C89">
        <w:rPr>
          <w:rFonts w:ascii="Seravek" w:hAnsi="Seravek"/>
          <w:color w:val="000000" w:themeColor="text1"/>
          <w:lang w:val="fr-BE"/>
        </w:rPr>
        <w:t xml:space="preserve">avec cette question de l’animal et </w:t>
      </w:r>
      <w:r w:rsidR="00C7564C" w:rsidRPr="00DC3C89">
        <w:rPr>
          <w:rFonts w:ascii="Seravek" w:hAnsi="Seravek"/>
          <w:color w:val="000000" w:themeColor="text1"/>
          <w:lang w:val="fr-BE"/>
        </w:rPr>
        <w:t xml:space="preserve">avec </w:t>
      </w:r>
      <w:r w:rsidR="00A52CE1" w:rsidRPr="00DC3C89">
        <w:rPr>
          <w:rFonts w:ascii="Seravek" w:hAnsi="Seravek"/>
          <w:color w:val="000000" w:themeColor="text1"/>
          <w:lang w:val="fr-BE"/>
        </w:rPr>
        <w:t>l’amour</w:t>
      </w:r>
      <w:r w:rsidR="00C7564C" w:rsidRPr="00DC3C89">
        <w:rPr>
          <w:rFonts w:ascii="Seravek" w:hAnsi="Seravek"/>
          <w:color w:val="000000" w:themeColor="text1"/>
          <w:lang w:val="fr-BE"/>
        </w:rPr>
        <w:t xml:space="preserve"> inconsidéré</w:t>
      </w:r>
      <w:r w:rsidR="00A52CE1" w:rsidRPr="00DC3C89">
        <w:rPr>
          <w:rFonts w:ascii="Seravek" w:hAnsi="Seravek"/>
          <w:color w:val="000000" w:themeColor="text1"/>
          <w:lang w:val="fr-BE"/>
        </w:rPr>
        <w:t xml:space="preserve">, sans doute, que j’ai </w:t>
      </w:r>
      <w:r w:rsidR="00C4620B" w:rsidRPr="00DC3C89">
        <w:rPr>
          <w:rFonts w:ascii="Seravek" w:hAnsi="Seravek"/>
          <w:color w:val="000000" w:themeColor="text1"/>
          <w:lang w:val="fr-BE"/>
        </w:rPr>
        <w:t>pour les</w:t>
      </w:r>
      <w:r w:rsidR="00A52CE1" w:rsidRPr="00DC3C89">
        <w:rPr>
          <w:rFonts w:ascii="Seravek" w:hAnsi="Seravek"/>
          <w:color w:val="000000" w:themeColor="text1"/>
          <w:lang w:val="fr-BE"/>
        </w:rPr>
        <w:t xml:space="preserve"> </w:t>
      </w:r>
      <w:r w:rsidR="00A52CE1" w:rsidRPr="00DC3C89">
        <w:rPr>
          <w:rFonts w:ascii="Seravek" w:hAnsi="Seravek"/>
          <w:i/>
          <w:color w:val="000000" w:themeColor="text1"/>
          <w:lang w:val="fr-BE"/>
        </w:rPr>
        <w:t xml:space="preserve">Essais </w:t>
      </w:r>
      <w:r w:rsidR="00A52CE1" w:rsidRPr="00DC3C89">
        <w:rPr>
          <w:rFonts w:ascii="Seravek" w:hAnsi="Seravek"/>
          <w:color w:val="000000" w:themeColor="text1"/>
          <w:lang w:val="fr-BE"/>
        </w:rPr>
        <w:t>de Montaigne.</w:t>
      </w:r>
      <w:r w:rsidR="00ED26EA" w:rsidRPr="00DC3C89">
        <w:rPr>
          <w:rFonts w:ascii="Seravek" w:hAnsi="Seravek"/>
          <w:color w:val="000000" w:themeColor="text1"/>
          <w:lang w:val="fr-BE"/>
        </w:rPr>
        <w:t xml:space="preserve"> Je m’emporte et je m’écarte, </w:t>
      </w:r>
      <w:r w:rsidRPr="00DC3C89">
        <w:rPr>
          <w:rFonts w:ascii="Seravek" w:hAnsi="Seravek"/>
          <w:color w:val="000000" w:themeColor="text1"/>
          <w:lang w:val="fr-BE"/>
        </w:rPr>
        <w:t>peut-être</w:t>
      </w:r>
      <w:r w:rsidR="00ED26EA" w:rsidRPr="00DC3C89">
        <w:rPr>
          <w:rFonts w:ascii="Seravek" w:hAnsi="Seravek"/>
          <w:color w:val="000000" w:themeColor="text1"/>
          <w:lang w:val="fr-BE"/>
        </w:rPr>
        <w:t xml:space="preserve">, de mon sujet. </w:t>
      </w:r>
      <w:r w:rsidR="004D66B9" w:rsidRPr="00DC3C89">
        <w:rPr>
          <w:rFonts w:ascii="Seravek" w:hAnsi="Seravek"/>
          <w:color w:val="000000" w:themeColor="text1"/>
          <w:lang w:val="fr-BE"/>
        </w:rPr>
        <w:t xml:space="preserve">Mais </w:t>
      </w:r>
      <w:r w:rsidR="008064A9" w:rsidRPr="00DC3C89">
        <w:rPr>
          <w:rFonts w:ascii="Seravek" w:hAnsi="Seravek"/>
          <w:color w:val="000000" w:themeColor="text1"/>
          <w:lang w:val="fr-BE"/>
        </w:rPr>
        <w:t xml:space="preserve">peut-être pas totalement. Car </w:t>
      </w:r>
      <w:r w:rsidR="004D66B9" w:rsidRPr="00DC3C89">
        <w:rPr>
          <w:rFonts w:ascii="Seravek" w:hAnsi="Seravek"/>
          <w:color w:val="000000" w:themeColor="text1"/>
          <w:lang w:val="fr-BE"/>
        </w:rPr>
        <w:t xml:space="preserve">n’est-ce pas cependant </w:t>
      </w:r>
      <w:r w:rsidR="00D56F80" w:rsidRPr="00DC3C89">
        <w:rPr>
          <w:rFonts w:ascii="Seravek" w:hAnsi="Seravek"/>
          <w:color w:val="000000" w:themeColor="text1"/>
          <w:lang w:val="fr-BE"/>
        </w:rPr>
        <w:t>sur l</w:t>
      </w:r>
      <w:r w:rsidR="00F2670B" w:rsidRPr="00DC3C89">
        <w:rPr>
          <w:rFonts w:ascii="Seravek" w:hAnsi="Seravek"/>
          <w:color w:val="000000" w:themeColor="text1"/>
          <w:lang w:val="fr-BE"/>
        </w:rPr>
        <w:t xml:space="preserve">e même modèle </w:t>
      </w:r>
      <w:r w:rsidR="004E353D" w:rsidRPr="00DC3C89">
        <w:rPr>
          <w:rFonts w:ascii="Seravek" w:hAnsi="Seravek"/>
          <w:color w:val="000000" w:themeColor="text1"/>
          <w:lang w:val="fr-BE"/>
        </w:rPr>
        <w:t xml:space="preserve">des « fictions </w:t>
      </w:r>
      <w:proofErr w:type="spellStart"/>
      <w:r w:rsidR="004E353D" w:rsidRPr="00DC3C89">
        <w:rPr>
          <w:rFonts w:ascii="Seravek" w:hAnsi="Seravek"/>
          <w:color w:val="000000" w:themeColor="text1"/>
          <w:lang w:val="fr-BE"/>
        </w:rPr>
        <w:t>naturalisantes</w:t>
      </w:r>
      <w:proofErr w:type="spellEnd"/>
      <w:r w:rsidR="004E353D" w:rsidRPr="00DC3C89">
        <w:rPr>
          <w:rFonts w:ascii="Seravek" w:hAnsi="Seravek"/>
          <w:color w:val="000000" w:themeColor="text1"/>
          <w:lang w:val="fr-BE"/>
        </w:rPr>
        <w:t xml:space="preserve"> » </w:t>
      </w:r>
      <w:r w:rsidR="00D56F80" w:rsidRPr="00DC3C89">
        <w:rPr>
          <w:rFonts w:ascii="Seravek" w:hAnsi="Seravek"/>
          <w:color w:val="000000" w:themeColor="text1"/>
          <w:lang w:val="fr-BE"/>
        </w:rPr>
        <w:t>que</w:t>
      </w:r>
      <w:r w:rsidR="00A773AE" w:rsidRPr="00DC3C89">
        <w:rPr>
          <w:rFonts w:ascii="Seravek" w:hAnsi="Seravek"/>
          <w:color w:val="000000" w:themeColor="text1"/>
          <w:lang w:val="fr-BE"/>
        </w:rPr>
        <w:t>,</w:t>
      </w:r>
      <w:r w:rsidR="00D56F80" w:rsidRPr="00DC3C89">
        <w:rPr>
          <w:rFonts w:ascii="Seravek" w:hAnsi="Seravek"/>
          <w:color w:val="000000" w:themeColor="text1"/>
          <w:lang w:val="fr-BE"/>
        </w:rPr>
        <w:t xml:space="preserve"> nécessairement, </w:t>
      </w:r>
      <w:r w:rsidR="00A773AE" w:rsidRPr="00DC3C89">
        <w:rPr>
          <w:rFonts w:ascii="Seravek" w:hAnsi="Seravek"/>
          <w:color w:val="000000" w:themeColor="text1"/>
          <w:lang w:val="fr-BE"/>
        </w:rPr>
        <w:t xml:space="preserve">se constituent, au XIXe siècle, </w:t>
      </w:r>
      <w:r w:rsidR="00944ACD" w:rsidRPr="00DC3C89">
        <w:rPr>
          <w:rFonts w:ascii="Seravek" w:hAnsi="Seravek"/>
          <w:color w:val="000000" w:themeColor="text1"/>
          <w:lang w:val="fr-BE"/>
        </w:rPr>
        <w:t>non plus seulement les sciences de la nature, mais celles également de la culture</w:t>
      </w:r>
      <w:r w:rsidR="00661CD4" w:rsidRPr="00DC3C89">
        <w:rPr>
          <w:rFonts w:ascii="Seravek" w:hAnsi="Seravek"/>
          <w:color w:val="000000" w:themeColor="text1"/>
          <w:lang w:val="fr-BE"/>
        </w:rPr>
        <w:t> ?</w:t>
      </w:r>
      <w:r w:rsidR="00C4311A" w:rsidRPr="00DC3C89">
        <w:rPr>
          <w:rFonts w:ascii="Seravek" w:hAnsi="Seravek"/>
          <w:color w:val="000000" w:themeColor="text1"/>
          <w:lang w:val="fr-BE"/>
        </w:rPr>
        <w:t xml:space="preserve"> « F</w:t>
      </w:r>
      <w:r w:rsidR="00FD22B0" w:rsidRPr="00DC3C89">
        <w:rPr>
          <w:rFonts w:ascii="Seravek" w:hAnsi="Seravek"/>
          <w:color w:val="000000" w:themeColor="text1"/>
          <w:lang w:val="fr-BE"/>
        </w:rPr>
        <w:t xml:space="preserve">iction </w:t>
      </w:r>
      <w:proofErr w:type="spellStart"/>
      <w:r w:rsidR="00FD22B0" w:rsidRPr="00DC3C89">
        <w:rPr>
          <w:rFonts w:ascii="Seravek" w:hAnsi="Seravek"/>
          <w:color w:val="000000" w:themeColor="text1"/>
          <w:lang w:val="fr-BE"/>
        </w:rPr>
        <w:t>naturalisante</w:t>
      </w:r>
      <w:proofErr w:type="spellEnd"/>
      <w:r w:rsidR="00FD22B0" w:rsidRPr="00DC3C89">
        <w:rPr>
          <w:rFonts w:ascii="Seravek" w:hAnsi="Seravek"/>
          <w:color w:val="000000" w:themeColor="text1"/>
          <w:lang w:val="fr-BE"/>
        </w:rPr>
        <w:t> » au carré, somme toute, pour les pères fondateurs de nos disciplines, puisqu’il ne s’agit plus seulement, pour répondre à l’idéal d’objectivité qui fonde les sciences modernes, de « naturaliser la nature », mais encore de « naturaliser la culture »</w:t>
      </w:r>
      <w:r w:rsidR="002C7340" w:rsidRPr="00DC3C89">
        <w:rPr>
          <w:rFonts w:ascii="Seravek" w:hAnsi="Seravek"/>
          <w:color w:val="000000" w:themeColor="text1"/>
          <w:lang w:val="fr-BE"/>
        </w:rPr>
        <w:t xml:space="preserve">, opération en quelque sorte </w:t>
      </w:r>
      <w:proofErr w:type="spellStart"/>
      <w:r w:rsidR="002C7340" w:rsidRPr="00DC3C89">
        <w:rPr>
          <w:rFonts w:ascii="Seravek" w:hAnsi="Seravek"/>
          <w:color w:val="000000" w:themeColor="text1"/>
          <w:lang w:val="fr-BE"/>
        </w:rPr>
        <w:t>oxymorique</w:t>
      </w:r>
      <w:proofErr w:type="spellEnd"/>
      <w:r w:rsidR="0099063A" w:rsidRPr="00DC3C89">
        <w:rPr>
          <w:rFonts w:ascii="Seravek" w:hAnsi="Seravek"/>
          <w:color w:val="000000" w:themeColor="text1"/>
          <w:lang w:val="fr-BE"/>
        </w:rPr>
        <w:t xml:space="preserve"> et qui exige une sorte de virtuosité épistémologique que je ne cesse de considérer avec une sorte d’étonnement admiratif.</w:t>
      </w:r>
    </w:p>
    <w:p w14:paraId="07311336" w14:textId="77777777" w:rsidR="0099063A" w:rsidRPr="00DC3C89" w:rsidRDefault="0099063A" w:rsidP="004D66B9">
      <w:pPr>
        <w:spacing w:line="276" w:lineRule="auto"/>
        <w:ind w:firstLine="709"/>
        <w:jc w:val="both"/>
        <w:rPr>
          <w:rFonts w:ascii="Seravek" w:hAnsi="Seravek"/>
          <w:color w:val="000000" w:themeColor="text1"/>
          <w:lang w:val="fr-BE"/>
        </w:rPr>
      </w:pPr>
    </w:p>
    <w:p w14:paraId="7FE51A73" w14:textId="0F980DCF" w:rsidR="00F54402" w:rsidRPr="00DC3C89" w:rsidRDefault="0099063A" w:rsidP="004D66B9">
      <w:pPr>
        <w:spacing w:line="276" w:lineRule="auto"/>
        <w:ind w:firstLine="709"/>
        <w:jc w:val="both"/>
        <w:rPr>
          <w:rFonts w:ascii="Seravek" w:hAnsi="Seravek"/>
          <w:color w:val="000000" w:themeColor="text1"/>
          <w:lang w:val="fr-BE"/>
        </w:rPr>
      </w:pPr>
      <w:r w:rsidRPr="00DC3C89">
        <w:rPr>
          <w:rFonts w:ascii="Seravek" w:hAnsi="Seravek"/>
          <w:color w:val="000000" w:themeColor="text1"/>
          <w:lang w:val="fr-BE"/>
        </w:rPr>
        <w:t>Revenons</w:t>
      </w:r>
      <w:r w:rsidR="00515323" w:rsidRPr="00DC3C89">
        <w:rPr>
          <w:rFonts w:ascii="Seravek" w:hAnsi="Seravek"/>
          <w:color w:val="000000" w:themeColor="text1"/>
          <w:lang w:val="fr-BE"/>
        </w:rPr>
        <w:t xml:space="preserve"> </w:t>
      </w:r>
      <w:r w:rsidRPr="00DC3C89">
        <w:rPr>
          <w:rFonts w:ascii="Seravek" w:hAnsi="Seravek"/>
          <w:color w:val="000000" w:themeColor="text1"/>
          <w:lang w:val="fr-BE"/>
        </w:rPr>
        <w:t>donc à nos moutons historiens et, plus particulièrement, à ce texte emblématique de la première génération de l’histoire scientifique, à savoir, déjà évoqué</w:t>
      </w:r>
      <w:r w:rsidR="00584420" w:rsidRPr="00DC3C89">
        <w:rPr>
          <w:rFonts w:ascii="Seravek" w:hAnsi="Seravek"/>
          <w:color w:val="000000" w:themeColor="text1"/>
          <w:lang w:val="fr-BE"/>
        </w:rPr>
        <w:t>e</w:t>
      </w:r>
      <w:r w:rsidRPr="00DC3C89">
        <w:rPr>
          <w:rFonts w:ascii="Seravek" w:hAnsi="Seravek"/>
          <w:color w:val="000000" w:themeColor="text1"/>
          <w:lang w:val="fr-BE"/>
        </w:rPr>
        <w:t>, l’</w:t>
      </w:r>
      <w:r w:rsidRPr="00DC3C89">
        <w:rPr>
          <w:rFonts w:ascii="Seravek" w:hAnsi="Seravek"/>
          <w:i/>
          <w:color w:val="000000" w:themeColor="text1"/>
          <w:lang w:val="fr-BE"/>
        </w:rPr>
        <w:t>Introduction aux études historiques</w:t>
      </w:r>
      <w:r w:rsidRPr="00DC3C89">
        <w:rPr>
          <w:rFonts w:ascii="Seravek" w:hAnsi="Seravek"/>
          <w:color w:val="000000" w:themeColor="text1"/>
          <w:lang w:val="fr-BE"/>
        </w:rPr>
        <w:t xml:space="preserve"> de Langlois et S</w:t>
      </w:r>
      <w:r w:rsidR="00BE66A5" w:rsidRPr="00DC3C89">
        <w:rPr>
          <w:rFonts w:ascii="Seravek" w:hAnsi="Seravek"/>
          <w:color w:val="000000" w:themeColor="text1"/>
          <w:lang w:val="fr-BE"/>
        </w:rPr>
        <w:t>ei</w:t>
      </w:r>
      <w:r w:rsidRPr="00DC3C89">
        <w:rPr>
          <w:rFonts w:ascii="Seravek" w:hAnsi="Seravek"/>
          <w:color w:val="000000" w:themeColor="text1"/>
          <w:lang w:val="fr-BE"/>
        </w:rPr>
        <w:t xml:space="preserve">gnobos, publiée en 1898 et qui fait </w:t>
      </w:r>
      <w:r w:rsidR="0028382C" w:rsidRPr="00DC3C89">
        <w:rPr>
          <w:rFonts w:ascii="Seravek" w:hAnsi="Seravek"/>
          <w:color w:val="000000" w:themeColor="text1"/>
          <w:lang w:val="fr-BE"/>
        </w:rPr>
        <w:t xml:space="preserve">très durablement </w:t>
      </w:r>
      <w:r w:rsidR="0072007D" w:rsidRPr="00DC3C89">
        <w:rPr>
          <w:rFonts w:ascii="Seravek" w:hAnsi="Seravek"/>
          <w:color w:val="000000" w:themeColor="text1"/>
          <w:lang w:val="fr-BE"/>
        </w:rPr>
        <w:t>synthèse</w:t>
      </w:r>
      <w:r w:rsidRPr="00DC3C89">
        <w:rPr>
          <w:rFonts w:ascii="Seravek" w:hAnsi="Seravek"/>
          <w:color w:val="000000" w:themeColor="text1"/>
          <w:lang w:val="fr-BE"/>
        </w:rPr>
        <w:t xml:space="preserve"> </w:t>
      </w:r>
      <w:r w:rsidR="00885FFD" w:rsidRPr="00DC3C89">
        <w:rPr>
          <w:rFonts w:ascii="Seravek" w:hAnsi="Seravek"/>
          <w:color w:val="000000" w:themeColor="text1"/>
          <w:lang w:val="fr-BE"/>
        </w:rPr>
        <w:t>pour une présentation générale et très utilement développée des fondements de la discipline.</w:t>
      </w:r>
      <w:r w:rsidR="0072007D" w:rsidRPr="00DC3C89">
        <w:rPr>
          <w:rFonts w:ascii="Seravek" w:hAnsi="Seravek"/>
          <w:color w:val="000000" w:themeColor="text1"/>
          <w:lang w:val="fr-BE"/>
        </w:rPr>
        <w:t xml:space="preserve"> On retrouve, sans difficulté, dans ce texte emblématique, les trois </w:t>
      </w:r>
      <w:r w:rsidR="00F54402" w:rsidRPr="00DC3C89">
        <w:rPr>
          <w:rFonts w:ascii="Seravek" w:hAnsi="Seravek"/>
          <w:color w:val="000000" w:themeColor="text1"/>
          <w:lang w:val="fr-BE"/>
        </w:rPr>
        <w:t>registres ou les trois lieux indispensables où s’exercent les processus d’institutionnalisation qui permettent de conférer à l’histoire son statut tout neuf de discipline scientifique.</w:t>
      </w:r>
    </w:p>
    <w:p w14:paraId="65C71627" w14:textId="77777777" w:rsidR="00F54402" w:rsidRPr="00DC3C89" w:rsidRDefault="00F54402" w:rsidP="004D66B9">
      <w:pPr>
        <w:spacing w:line="276" w:lineRule="auto"/>
        <w:ind w:firstLine="709"/>
        <w:jc w:val="both"/>
        <w:rPr>
          <w:rFonts w:ascii="Seravek" w:hAnsi="Seravek"/>
          <w:color w:val="000000" w:themeColor="text1"/>
          <w:lang w:val="fr-BE"/>
        </w:rPr>
      </w:pPr>
    </w:p>
    <w:p w14:paraId="09D4C9AD" w14:textId="77ECD386" w:rsidR="00422819" w:rsidRPr="00DC3C89" w:rsidRDefault="00F54402" w:rsidP="00422819">
      <w:pPr>
        <w:pStyle w:val="fiche"/>
        <w:spacing w:line="276" w:lineRule="auto"/>
        <w:ind w:firstLine="708"/>
        <w:rPr>
          <w:rFonts w:ascii="Seravek" w:hAnsi="Seravek"/>
          <w:color w:val="000000" w:themeColor="text1"/>
          <w:lang w:val="fr-BE"/>
        </w:rPr>
      </w:pPr>
      <w:r w:rsidRPr="00DC3C89">
        <w:rPr>
          <w:rFonts w:ascii="Seravek" w:hAnsi="Seravek"/>
          <w:color w:val="000000" w:themeColor="text1"/>
          <w:lang w:val="fr-BE"/>
        </w:rPr>
        <w:t>Délimiter des frontières, tout d’abord, comme on vient de le voir dans un autre contexte, entre le domaine de la science et celui de l’art ou de la littérature. Je m’attarde à peine sur cette question, qui retient pourtant longuement l’attention de nos historiens. Il s’agit en effet</w:t>
      </w:r>
      <w:r w:rsidR="00422819" w:rsidRPr="00DC3C89">
        <w:rPr>
          <w:rFonts w:ascii="Seravek" w:hAnsi="Seravek"/>
          <w:color w:val="000000" w:themeColor="text1"/>
          <w:lang w:val="fr-BE"/>
        </w:rPr>
        <w:t xml:space="preserve"> de distinguer très soigneusement entre</w:t>
      </w:r>
      <w:r w:rsidR="00EF7C88" w:rsidRPr="00DC3C89">
        <w:rPr>
          <w:rFonts w:ascii="Seravek" w:hAnsi="Seravek"/>
          <w:color w:val="000000" w:themeColor="text1"/>
          <w:lang w:val="fr-BE"/>
        </w:rPr>
        <w:t xml:space="preserve"> </w:t>
      </w:r>
      <w:r w:rsidR="00422819" w:rsidRPr="00DC3C89">
        <w:rPr>
          <w:rFonts w:ascii="Seravek" w:hAnsi="Seravek"/>
          <w:color w:val="000000" w:themeColor="text1"/>
          <w:lang w:val="fr-BE"/>
        </w:rPr>
        <w:t xml:space="preserve">deux régimes d’écriture désormais résolument distincts l’un de l’autre :  les mots de l’historien – sa langue, scientifique et « naturelle » </w:t>
      </w:r>
      <w:r w:rsidRPr="00DC3C89">
        <w:rPr>
          <w:rFonts w:ascii="Seravek" w:hAnsi="Seravek"/>
          <w:color w:val="000000" w:themeColor="text1"/>
          <w:lang w:val="fr-BE"/>
        </w:rPr>
        <w:t xml:space="preserve"> </w:t>
      </w:r>
      <w:r w:rsidR="00422819" w:rsidRPr="00DC3C89">
        <w:rPr>
          <w:rFonts w:ascii="Seravek" w:hAnsi="Seravek"/>
          <w:color w:val="000000" w:themeColor="text1"/>
          <w:lang w:val="fr-BE"/>
        </w:rPr>
        <w:t>- doi</w:t>
      </w:r>
      <w:r w:rsidR="001A0C51" w:rsidRPr="00DC3C89">
        <w:rPr>
          <w:rFonts w:ascii="Seravek" w:hAnsi="Seravek"/>
          <w:color w:val="000000" w:themeColor="text1"/>
          <w:lang w:val="fr-BE"/>
        </w:rPr>
        <w:t>vent</w:t>
      </w:r>
      <w:r w:rsidR="00422819" w:rsidRPr="00DC3C89">
        <w:rPr>
          <w:rFonts w:ascii="Seravek" w:hAnsi="Seravek"/>
          <w:color w:val="000000" w:themeColor="text1"/>
          <w:lang w:val="fr-BE"/>
        </w:rPr>
        <w:t xml:space="preserve"> ne plus rien entretenir de commun avec la langue des littérateurs et des artistes : « On peut dire en résumé que, jusque vers 1850, l’histoire est restée, pour les historiens et pour le public, un genre littéraire</w:t>
      </w:r>
      <w:r w:rsidR="00584420" w:rsidRPr="00DC3C89">
        <w:rPr>
          <w:rFonts w:ascii="Seravek" w:hAnsi="Seravek"/>
          <w:color w:val="000000" w:themeColor="text1"/>
          <w:lang w:val="fr-BE"/>
        </w:rPr>
        <w:t> »</w:t>
      </w:r>
      <w:r w:rsidR="00584420" w:rsidRPr="00DC3C89">
        <w:rPr>
          <w:rStyle w:val="Appelnotedebasdep"/>
          <w:rFonts w:ascii="Seravek" w:hAnsi="Seravek"/>
          <w:color w:val="000000" w:themeColor="text1"/>
          <w:lang w:val="fr-BE"/>
        </w:rPr>
        <w:footnoteReference w:id="7"/>
      </w:r>
      <w:r w:rsidR="00422819" w:rsidRPr="00DC3C89">
        <w:rPr>
          <w:rFonts w:ascii="Seravek" w:hAnsi="Seravek"/>
          <w:color w:val="000000" w:themeColor="text1"/>
          <w:lang w:val="fr-BE"/>
        </w:rPr>
        <w:t xml:space="preserve">. Tout effet de style, toute recherche d’écriture, sera donc à ramener à ce </w:t>
      </w:r>
      <w:r w:rsidR="00422819" w:rsidRPr="00DC3C89">
        <w:rPr>
          <w:rFonts w:ascii="Seravek" w:hAnsi="Seravek"/>
          <w:color w:val="000000" w:themeColor="text1"/>
          <w:lang w:val="fr-BE"/>
        </w:rPr>
        <w:lastRenderedPageBreak/>
        <w:t xml:space="preserve">genre honni de la fiction ou, pire encore, peut-être, de la philosophie. L’écriture historienne doit être dégagée de tout cela pour accéder à la pureté des œuvres véritablement scientifiques. Et l’historien dès lors doit purifier son écriture de tout signe </w:t>
      </w:r>
      <w:proofErr w:type="spellStart"/>
      <w:r w:rsidR="00422819" w:rsidRPr="00DC3C89">
        <w:rPr>
          <w:rFonts w:ascii="Seravek" w:hAnsi="Seravek"/>
          <w:color w:val="000000" w:themeColor="text1"/>
          <w:lang w:val="fr-BE"/>
        </w:rPr>
        <w:t>auctorial</w:t>
      </w:r>
      <w:proofErr w:type="spellEnd"/>
      <w:r w:rsidR="00422819" w:rsidRPr="00DC3C89">
        <w:rPr>
          <w:rFonts w:ascii="Seravek" w:hAnsi="Seravek"/>
          <w:color w:val="000000" w:themeColor="text1"/>
          <w:lang w:val="fr-BE"/>
        </w:rPr>
        <w:t>.  L’historien s’efface au bénéfice de la connaissance et de ses progrès. Un travail d’historien n’est pas un travail littéraire, dont, effectivement, l’actualité « artistique » est susceptible de perdurer :</w:t>
      </w:r>
    </w:p>
    <w:p w14:paraId="4349A77F" w14:textId="77777777" w:rsidR="00422819" w:rsidRPr="00DC3C89" w:rsidRDefault="00422819" w:rsidP="00422819">
      <w:pPr>
        <w:pStyle w:val="fiche"/>
        <w:spacing w:line="276" w:lineRule="auto"/>
        <w:ind w:firstLine="709"/>
        <w:rPr>
          <w:rFonts w:ascii="Seravek" w:hAnsi="Seravek"/>
          <w:color w:val="000000" w:themeColor="text1"/>
          <w:lang w:val="fr-BE"/>
        </w:rPr>
      </w:pPr>
    </w:p>
    <w:p w14:paraId="7BAB8F12" w14:textId="54FA7FBB" w:rsidR="00422819" w:rsidRPr="00DC3C89" w:rsidRDefault="00422819" w:rsidP="00422819">
      <w:pPr>
        <w:pStyle w:val="fiche"/>
        <w:spacing w:line="276" w:lineRule="auto"/>
        <w:ind w:left="709"/>
        <w:rPr>
          <w:rFonts w:ascii="Seravek" w:hAnsi="Seravek"/>
          <w:color w:val="000000" w:themeColor="text1"/>
          <w:lang w:val="fr-BE"/>
        </w:rPr>
      </w:pPr>
      <w:r w:rsidRPr="00DC3C89">
        <w:rPr>
          <w:rFonts w:ascii="Seravek" w:hAnsi="Seravek"/>
          <w:color w:val="000000" w:themeColor="text1"/>
          <w:lang w:val="fr-BE"/>
        </w:rPr>
        <w:t xml:space="preserve">« Les savants proprement dits n’ont pas la prétention de donner à leurs œuvres une forme </w:t>
      </w:r>
      <w:r w:rsidRPr="00DC3C89">
        <w:rPr>
          <w:rFonts w:ascii="Seravek" w:hAnsi="Seravek"/>
          <w:i/>
          <w:color w:val="000000" w:themeColor="text1"/>
          <w:lang w:val="fr-BE"/>
        </w:rPr>
        <w:t xml:space="preserve">ne </w:t>
      </w:r>
      <w:proofErr w:type="spellStart"/>
      <w:r w:rsidRPr="00DC3C89">
        <w:rPr>
          <w:rFonts w:ascii="Seravek" w:hAnsi="Seravek"/>
          <w:i/>
          <w:color w:val="000000" w:themeColor="text1"/>
          <w:lang w:val="fr-BE"/>
        </w:rPr>
        <w:t>varietur</w:t>
      </w:r>
      <w:proofErr w:type="spellEnd"/>
      <w:r w:rsidRPr="00DC3C89">
        <w:rPr>
          <w:rFonts w:ascii="Seravek" w:hAnsi="Seravek"/>
          <w:color w:val="000000" w:themeColor="text1"/>
          <w:lang w:val="fr-BE"/>
        </w:rPr>
        <w:t xml:space="preserve"> ni d’être lus par la postérité ; ils ne prétendent pas à l’immortalité personnelle : il leur suffit que les résultats de leurs recherches, rectifiés ou même transformés par des recherches ultérieures, soient incorporés à l’ensemble des connaissances qui constituent le patrimoine scientifique de l’humanité. Personne ne lit Newton ou Lavoisier ; il suffit à la gloire de Newton et de Lavoisier que leur œuvre ait contribué à déterminer la masse énorme des travaux qui constituent le patrimoine scientifique de l’humanité […] Il n’y a que les œuvres d’art dont la jeunesse est éternelle »</w:t>
      </w:r>
      <w:r w:rsidR="00355F2F" w:rsidRPr="00DC3C89">
        <w:rPr>
          <w:rStyle w:val="Appelnotedebasdep"/>
          <w:rFonts w:ascii="Seravek" w:hAnsi="Seravek"/>
          <w:color w:val="000000" w:themeColor="text1"/>
          <w:lang w:val="fr-BE"/>
        </w:rPr>
        <w:footnoteReference w:id="8"/>
      </w:r>
      <w:r w:rsidR="00355F2F" w:rsidRPr="00DC3C89">
        <w:rPr>
          <w:rFonts w:ascii="Seravek" w:hAnsi="Seravek"/>
          <w:color w:val="000000" w:themeColor="text1"/>
          <w:lang w:val="fr-BE"/>
        </w:rPr>
        <w:t>.</w:t>
      </w:r>
    </w:p>
    <w:p w14:paraId="5B50E98A" w14:textId="77777777" w:rsidR="00E97A5C" w:rsidRPr="00DC3C89" w:rsidRDefault="00E97A5C" w:rsidP="00422819">
      <w:pPr>
        <w:pStyle w:val="fiche"/>
        <w:spacing w:line="276" w:lineRule="auto"/>
        <w:ind w:left="709"/>
        <w:rPr>
          <w:rFonts w:ascii="Seravek" w:hAnsi="Seravek"/>
          <w:color w:val="000000" w:themeColor="text1"/>
          <w:lang w:val="fr-BE"/>
        </w:rPr>
      </w:pPr>
    </w:p>
    <w:p w14:paraId="4A1C2D45" w14:textId="56CBEF0C" w:rsidR="00E97A5C" w:rsidRPr="00DC3C89" w:rsidRDefault="00E97A5C" w:rsidP="00F12150">
      <w:pPr>
        <w:pStyle w:val="fiche"/>
        <w:spacing w:line="276" w:lineRule="auto"/>
        <w:ind w:firstLine="709"/>
        <w:rPr>
          <w:rFonts w:ascii="Seravek" w:hAnsi="Seravek"/>
          <w:color w:val="000000" w:themeColor="text1"/>
          <w:lang w:val="fr-BE"/>
        </w:rPr>
      </w:pPr>
      <w:r w:rsidRPr="00DC3C89">
        <w:rPr>
          <w:rFonts w:ascii="Seravek" w:hAnsi="Seravek"/>
          <w:color w:val="000000" w:themeColor="text1"/>
          <w:lang w:val="fr-BE"/>
        </w:rPr>
        <w:t>Telle est donc la noblesse de l’écriture « naturelle » des historiens et l’éthi</w:t>
      </w:r>
      <w:r w:rsidR="00F12150" w:rsidRPr="00DC3C89">
        <w:rPr>
          <w:rFonts w:ascii="Seravek" w:hAnsi="Seravek"/>
          <w:color w:val="000000" w:themeColor="text1"/>
          <w:lang w:val="fr-BE"/>
        </w:rPr>
        <w:t>q</w:t>
      </w:r>
      <w:r w:rsidRPr="00DC3C89">
        <w:rPr>
          <w:rFonts w:ascii="Seravek" w:hAnsi="Seravek"/>
          <w:color w:val="000000" w:themeColor="text1"/>
          <w:lang w:val="fr-BE"/>
        </w:rPr>
        <w:t xml:space="preserve">ue à laquelle elle correspond : </w:t>
      </w:r>
      <w:r w:rsidR="00F12150" w:rsidRPr="00DC3C89">
        <w:rPr>
          <w:rFonts w:ascii="Seravek" w:hAnsi="Seravek"/>
          <w:color w:val="000000" w:themeColor="text1"/>
          <w:lang w:val="fr-BE"/>
        </w:rPr>
        <w:t xml:space="preserve">la recherche </w:t>
      </w:r>
      <w:proofErr w:type="spellStart"/>
      <w:r w:rsidR="00F12150" w:rsidRPr="00DC3C89">
        <w:rPr>
          <w:rFonts w:ascii="Seravek" w:hAnsi="Seravek"/>
          <w:color w:val="000000" w:themeColor="text1"/>
          <w:lang w:val="fr-BE"/>
        </w:rPr>
        <w:t>désindividuée</w:t>
      </w:r>
      <w:proofErr w:type="spellEnd"/>
      <w:r w:rsidR="00F12150" w:rsidRPr="00DC3C89">
        <w:rPr>
          <w:rFonts w:ascii="Seravek" w:hAnsi="Seravek"/>
          <w:color w:val="000000" w:themeColor="text1"/>
          <w:lang w:val="fr-BE"/>
        </w:rPr>
        <w:t xml:space="preserve"> d’une vérité collective</w:t>
      </w:r>
      <w:r w:rsidR="00360B5F" w:rsidRPr="00DC3C89">
        <w:rPr>
          <w:rFonts w:ascii="Seravek" w:hAnsi="Seravek"/>
          <w:color w:val="000000" w:themeColor="text1"/>
          <w:lang w:val="fr-BE"/>
        </w:rPr>
        <w:t xml:space="preserve">, ce que l’on pourrait appeler la fiction </w:t>
      </w:r>
      <w:proofErr w:type="spellStart"/>
      <w:r w:rsidR="00360B5F" w:rsidRPr="00DC3C89">
        <w:rPr>
          <w:rFonts w:ascii="Seravek" w:hAnsi="Seravek"/>
          <w:color w:val="000000" w:themeColor="text1"/>
          <w:lang w:val="fr-BE"/>
        </w:rPr>
        <w:t>naturalisante</w:t>
      </w:r>
      <w:proofErr w:type="spellEnd"/>
      <w:r w:rsidR="00360B5F" w:rsidRPr="00DC3C89">
        <w:rPr>
          <w:rFonts w:ascii="Seravek" w:hAnsi="Seravek"/>
          <w:color w:val="000000" w:themeColor="text1"/>
          <w:lang w:val="fr-BE"/>
        </w:rPr>
        <w:t xml:space="preserve"> d’une absence axiologique d’écriture – cela qui depuis que l’histoire est science constitue comme une ligne de tension autour de laquelle, implicitement ou explicitement, ne cesse en effet de se réorganiser les modes du récit historien !</w:t>
      </w:r>
      <w:r w:rsidR="00325F1A" w:rsidRPr="00DC3C89">
        <w:rPr>
          <w:rFonts w:ascii="Seravek" w:hAnsi="Seravek"/>
          <w:color w:val="000000" w:themeColor="text1"/>
          <w:lang w:val="fr-BE"/>
        </w:rPr>
        <w:t xml:space="preserve"> </w:t>
      </w:r>
      <w:r w:rsidR="000E2002" w:rsidRPr="00DC3C89">
        <w:rPr>
          <w:rFonts w:ascii="Seravek" w:hAnsi="Seravek"/>
          <w:color w:val="000000" w:themeColor="text1"/>
          <w:lang w:val="fr-BE"/>
        </w:rPr>
        <w:t xml:space="preserve">La frontière instituée des mots, donc, et ses troubles et ses porosités, sur lesquelles </w:t>
      </w:r>
      <w:r w:rsidR="0052580E" w:rsidRPr="00DC3C89">
        <w:rPr>
          <w:rFonts w:ascii="Seravek" w:hAnsi="Seravek"/>
          <w:color w:val="000000" w:themeColor="text1"/>
          <w:lang w:val="fr-BE"/>
        </w:rPr>
        <w:t>j</w:t>
      </w:r>
      <w:r w:rsidR="00325F1A" w:rsidRPr="00DC3C89">
        <w:rPr>
          <w:rFonts w:ascii="Seravek" w:hAnsi="Seravek"/>
          <w:color w:val="000000" w:themeColor="text1"/>
          <w:lang w:val="fr-BE"/>
        </w:rPr>
        <w:t xml:space="preserve">e ne m’attarde pas plus </w:t>
      </w:r>
      <w:r w:rsidR="000E2002" w:rsidRPr="00DC3C89">
        <w:rPr>
          <w:rFonts w:ascii="Seravek" w:hAnsi="Seravek"/>
          <w:color w:val="000000" w:themeColor="text1"/>
          <w:lang w:val="fr-BE"/>
        </w:rPr>
        <w:t>longtemps.</w:t>
      </w:r>
    </w:p>
    <w:p w14:paraId="74A3F750" w14:textId="77777777" w:rsidR="000E2002" w:rsidRPr="00DC3C89" w:rsidRDefault="000E2002" w:rsidP="00F12150">
      <w:pPr>
        <w:pStyle w:val="fiche"/>
        <w:spacing w:line="276" w:lineRule="auto"/>
        <w:ind w:firstLine="709"/>
        <w:rPr>
          <w:rFonts w:ascii="Seravek" w:hAnsi="Seravek"/>
          <w:color w:val="000000" w:themeColor="text1"/>
          <w:lang w:val="fr-BE"/>
        </w:rPr>
      </w:pPr>
    </w:p>
    <w:p w14:paraId="677A033C" w14:textId="745FD72D" w:rsidR="00840FAF" w:rsidRPr="00DC3C89" w:rsidRDefault="000E2002" w:rsidP="00371F31">
      <w:pPr>
        <w:pStyle w:val="fiche"/>
        <w:spacing w:line="276" w:lineRule="auto"/>
        <w:ind w:firstLine="709"/>
        <w:rPr>
          <w:rFonts w:ascii="Seravek" w:hAnsi="Seravek"/>
          <w:color w:val="000000" w:themeColor="text1"/>
          <w:lang w:val="fr-BE"/>
        </w:rPr>
      </w:pPr>
      <w:r w:rsidRPr="00DC3C89">
        <w:rPr>
          <w:rFonts w:ascii="Seravek" w:hAnsi="Seravek"/>
          <w:color w:val="000000" w:themeColor="text1"/>
          <w:lang w:val="fr-BE"/>
        </w:rPr>
        <w:t xml:space="preserve">La question </w:t>
      </w:r>
      <w:r w:rsidR="000B2D6C" w:rsidRPr="00DC3C89">
        <w:rPr>
          <w:rFonts w:ascii="Seravek" w:hAnsi="Seravek"/>
          <w:color w:val="000000" w:themeColor="text1"/>
          <w:lang w:val="fr-BE"/>
        </w:rPr>
        <w:t>du passé</w:t>
      </w:r>
      <w:r w:rsidRPr="00DC3C89">
        <w:rPr>
          <w:rFonts w:ascii="Seravek" w:hAnsi="Seravek"/>
          <w:color w:val="000000" w:themeColor="text1"/>
          <w:lang w:val="fr-BE"/>
        </w:rPr>
        <w:t>, ensuite, et</w:t>
      </w:r>
      <w:r w:rsidR="000B2D6C" w:rsidRPr="00DC3C89">
        <w:rPr>
          <w:rFonts w:ascii="Seravek" w:hAnsi="Seravek"/>
          <w:color w:val="000000" w:themeColor="text1"/>
          <w:lang w:val="fr-BE"/>
        </w:rPr>
        <w:t xml:space="preserve"> de son invention en qualité de réalité extérieure et objective. Ici aussi, il y aurait bien des choses à dire. Je me contente de quelques mots</w:t>
      </w:r>
      <w:r w:rsidR="00D06766" w:rsidRPr="00DC3C89">
        <w:rPr>
          <w:rFonts w:ascii="Seravek" w:hAnsi="Seravek"/>
          <w:color w:val="000000" w:themeColor="text1"/>
          <w:lang w:val="fr-BE"/>
        </w:rPr>
        <w:t xml:space="preserve"> : si la connaissance scientifique de la Nature est fondée sur l’extériorité et l’unité </w:t>
      </w:r>
      <w:r w:rsidR="000854F7" w:rsidRPr="00DC3C89">
        <w:rPr>
          <w:rFonts w:ascii="Seravek" w:hAnsi="Seravek"/>
          <w:color w:val="000000" w:themeColor="text1"/>
          <w:lang w:val="fr-BE"/>
        </w:rPr>
        <w:t>matérie</w:t>
      </w:r>
      <w:r w:rsidR="00D03FEA" w:rsidRPr="00DC3C89">
        <w:rPr>
          <w:rFonts w:ascii="Seravek" w:hAnsi="Seravek"/>
          <w:color w:val="000000" w:themeColor="text1"/>
          <w:lang w:val="fr-BE"/>
        </w:rPr>
        <w:t xml:space="preserve">lle des mondes physiques – la </w:t>
      </w:r>
      <w:proofErr w:type="spellStart"/>
      <w:r w:rsidR="00D03FEA" w:rsidRPr="00DC3C89">
        <w:rPr>
          <w:rFonts w:ascii="Seravek" w:hAnsi="Seravek"/>
          <w:i/>
          <w:color w:val="000000" w:themeColor="text1"/>
          <w:lang w:val="fr-BE"/>
        </w:rPr>
        <w:t>res</w:t>
      </w:r>
      <w:proofErr w:type="spellEnd"/>
      <w:r w:rsidR="00D03FEA" w:rsidRPr="00DC3C89">
        <w:rPr>
          <w:rFonts w:ascii="Seravek" w:hAnsi="Seravek"/>
          <w:i/>
          <w:color w:val="000000" w:themeColor="text1"/>
          <w:lang w:val="fr-BE"/>
        </w:rPr>
        <w:t xml:space="preserve"> </w:t>
      </w:r>
      <w:proofErr w:type="spellStart"/>
      <w:r w:rsidR="00D03FEA" w:rsidRPr="00DC3C89">
        <w:rPr>
          <w:rFonts w:ascii="Seravek" w:hAnsi="Seravek"/>
          <w:i/>
          <w:color w:val="000000" w:themeColor="text1"/>
          <w:lang w:val="fr-BE"/>
        </w:rPr>
        <w:t>extensa</w:t>
      </w:r>
      <w:proofErr w:type="spellEnd"/>
      <w:r w:rsidR="00D03FEA" w:rsidRPr="00DC3C89">
        <w:rPr>
          <w:rFonts w:ascii="Seravek" w:hAnsi="Seravek"/>
          <w:color w:val="000000" w:themeColor="text1"/>
          <w:lang w:val="fr-BE"/>
        </w:rPr>
        <w:t xml:space="preserve"> -, la connaissance du passé est fondée, quant à elle, sur l’unité dans le temps de l’expérience proprement humaine de la « Culture » - la </w:t>
      </w:r>
      <w:proofErr w:type="spellStart"/>
      <w:r w:rsidR="00D03FEA" w:rsidRPr="00DC3C89">
        <w:rPr>
          <w:rFonts w:ascii="Seravek" w:hAnsi="Seravek"/>
          <w:i/>
          <w:color w:val="000000" w:themeColor="text1"/>
          <w:lang w:val="fr-BE"/>
        </w:rPr>
        <w:t>res</w:t>
      </w:r>
      <w:proofErr w:type="spellEnd"/>
      <w:r w:rsidR="00D03FEA" w:rsidRPr="00DC3C89">
        <w:rPr>
          <w:rFonts w:ascii="Seravek" w:hAnsi="Seravek"/>
          <w:i/>
          <w:color w:val="000000" w:themeColor="text1"/>
          <w:lang w:val="fr-BE"/>
        </w:rPr>
        <w:t xml:space="preserve"> </w:t>
      </w:r>
      <w:proofErr w:type="spellStart"/>
      <w:r w:rsidR="00D03FEA" w:rsidRPr="00DC3C89">
        <w:rPr>
          <w:rFonts w:ascii="Seravek" w:hAnsi="Seravek"/>
          <w:i/>
          <w:color w:val="000000" w:themeColor="text1"/>
          <w:lang w:val="fr-BE"/>
        </w:rPr>
        <w:t>humana</w:t>
      </w:r>
      <w:proofErr w:type="spellEnd"/>
      <w:r w:rsidR="00536D60" w:rsidRPr="00DC3C89">
        <w:rPr>
          <w:rFonts w:ascii="Seravek" w:hAnsi="Seravek"/>
          <w:color w:val="000000" w:themeColor="text1"/>
          <w:lang w:val="fr-BE"/>
        </w:rPr>
        <w:t xml:space="preserve">, pourrait-on dire, qui inscrit le travail nécessaire « d’imagination » - au sens le plus fort du terme -, de l’historien pour reconstituer les </w:t>
      </w:r>
      <w:r w:rsidR="005343AB" w:rsidRPr="00DC3C89">
        <w:rPr>
          <w:rFonts w:ascii="Seravek" w:hAnsi="Seravek"/>
          <w:color w:val="000000" w:themeColor="text1"/>
          <w:lang w:val="fr-BE"/>
        </w:rPr>
        <w:t>réalités passées</w:t>
      </w:r>
      <w:r w:rsidR="00536D60" w:rsidRPr="00DC3C89">
        <w:rPr>
          <w:rFonts w:ascii="Seravek" w:hAnsi="Seravek"/>
          <w:color w:val="000000" w:themeColor="text1"/>
          <w:lang w:val="fr-BE"/>
        </w:rPr>
        <w:t xml:space="preserve">, dans le cadre d’un formulaire, quant à lui, universel et parfaitement objectif : l’expérience humaine de </w:t>
      </w:r>
      <w:r w:rsidR="00432528" w:rsidRPr="00DC3C89">
        <w:rPr>
          <w:rFonts w:ascii="Seravek" w:hAnsi="Seravek"/>
          <w:color w:val="000000" w:themeColor="text1"/>
          <w:lang w:val="fr-BE"/>
        </w:rPr>
        <w:t>l’historien</w:t>
      </w:r>
      <w:r w:rsidR="00EF76ED" w:rsidRPr="00DC3C89">
        <w:rPr>
          <w:rFonts w:ascii="Seravek" w:hAnsi="Seravek"/>
          <w:color w:val="000000" w:themeColor="text1"/>
          <w:lang w:val="fr-BE"/>
        </w:rPr>
        <w:t xml:space="preserve"> est-elle dès lors considérée, non comme le moyen, mais comme le substrat d’une connaissance objective du passé</w:t>
      </w:r>
      <w:r w:rsidR="005343AB" w:rsidRPr="00DC3C89">
        <w:rPr>
          <w:rFonts w:ascii="Seravek" w:hAnsi="Seravek"/>
          <w:color w:val="000000" w:themeColor="text1"/>
          <w:lang w:val="fr-BE"/>
        </w:rPr>
        <w:t xml:space="preserve">. Extraordinaire opération qui métamorphose le subjectif en objectif : puisque l’historien n’a pas directement accès au passé, on peut </w:t>
      </w:r>
      <w:r w:rsidR="005343AB" w:rsidRPr="00DC3C89">
        <w:rPr>
          <w:rFonts w:ascii="Seravek" w:hAnsi="Seravek"/>
          <w:color w:val="000000" w:themeColor="text1"/>
          <w:lang w:val="fr-BE"/>
        </w:rPr>
        <w:lastRenderedPageBreak/>
        <w:t>affirmer que « l’histoire est forcément une science subjective »</w:t>
      </w:r>
      <w:r w:rsidR="00355F2F" w:rsidRPr="00DC3C89">
        <w:rPr>
          <w:rStyle w:val="Appelnotedebasdep"/>
          <w:rFonts w:ascii="Seravek" w:hAnsi="Seravek"/>
          <w:color w:val="000000" w:themeColor="text1"/>
          <w:lang w:val="fr-BE"/>
        </w:rPr>
        <w:footnoteReference w:id="9"/>
      </w:r>
      <w:r w:rsidR="00355F2F" w:rsidRPr="00DC3C89">
        <w:rPr>
          <w:rFonts w:ascii="Seravek" w:hAnsi="Seravek"/>
          <w:color w:val="000000" w:themeColor="text1"/>
          <w:lang w:val="fr-BE"/>
        </w:rPr>
        <w:t xml:space="preserve">. </w:t>
      </w:r>
      <w:r w:rsidR="005343AB" w:rsidRPr="00DC3C89">
        <w:rPr>
          <w:rFonts w:ascii="Seravek" w:hAnsi="Seravek"/>
          <w:color w:val="000000" w:themeColor="text1"/>
          <w:lang w:val="fr-BE"/>
        </w:rPr>
        <w:t xml:space="preserve">Ou, pour le dire en d’autres termes, on pourrait affirmer que « les faits imaginés par l’historien [sur le modèle irréductible du souvenir] sont nécessairement subjectifs ». Mais cette subjectivité, poursuivent nos historiens, n’est pas synonyme d’irréalité : « Le souvenir n’est qu’une image et n’est pourtant pas une chimère, il est la représentation d’une réalité passée ». </w:t>
      </w:r>
    </w:p>
    <w:p w14:paraId="42EFF322" w14:textId="77777777" w:rsidR="00840FAF" w:rsidRPr="00DC3C89" w:rsidRDefault="00840FAF" w:rsidP="005343AB">
      <w:pPr>
        <w:pStyle w:val="fiche"/>
        <w:spacing w:line="276" w:lineRule="auto"/>
        <w:ind w:left="709"/>
        <w:rPr>
          <w:rFonts w:ascii="Seravek" w:hAnsi="Seravek"/>
          <w:color w:val="000000" w:themeColor="text1"/>
          <w:lang w:val="fr-BE"/>
        </w:rPr>
      </w:pPr>
    </w:p>
    <w:p w14:paraId="2A4B799D" w14:textId="2B5D29DA" w:rsidR="005343AB" w:rsidRPr="00DC3C89" w:rsidRDefault="005343AB" w:rsidP="00005E9D">
      <w:pPr>
        <w:pStyle w:val="fiche"/>
        <w:spacing w:line="276" w:lineRule="auto"/>
        <w:ind w:left="709"/>
        <w:rPr>
          <w:rFonts w:ascii="Seravek" w:hAnsi="Seravek"/>
          <w:color w:val="000000" w:themeColor="text1"/>
          <w:lang w:val="fr-BE"/>
        </w:rPr>
      </w:pPr>
      <w:r w:rsidRPr="00DC3C89">
        <w:rPr>
          <w:rFonts w:ascii="Seravek" w:hAnsi="Seravek"/>
          <w:color w:val="000000" w:themeColor="text1"/>
          <w:lang w:val="fr-BE"/>
        </w:rPr>
        <w:t xml:space="preserve">Dès lors </w:t>
      </w:r>
      <w:r w:rsidR="00840FAF" w:rsidRPr="00DC3C89">
        <w:rPr>
          <w:rFonts w:ascii="Seravek" w:hAnsi="Seravek"/>
          <w:color w:val="000000" w:themeColor="text1"/>
          <w:lang w:val="fr-BE"/>
        </w:rPr>
        <w:t>l’historien</w:t>
      </w:r>
      <w:r w:rsidRPr="00DC3C89">
        <w:rPr>
          <w:rFonts w:ascii="Seravek" w:hAnsi="Seravek"/>
          <w:color w:val="000000" w:themeColor="text1"/>
          <w:lang w:val="fr-BE"/>
        </w:rPr>
        <w:t xml:space="preserve"> « se fait des images sur le modèle de ses souvenirs.  </w:t>
      </w:r>
      <w:r w:rsidR="00914FDC" w:rsidRPr="00DC3C89">
        <w:rPr>
          <w:rFonts w:ascii="Seravek" w:hAnsi="Seravek"/>
          <w:color w:val="000000" w:themeColor="text1"/>
          <w:lang w:val="fr-BE"/>
        </w:rPr>
        <w:t xml:space="preserve">Il </w:t>
      </w:r>
      <w:r w:rsidRPr="00DC3C89">
        <w:rPr>
          <w:rFonts w:ascii="Seravek" w:hAnsi="Seravek"/>
          <w:color w:val="000000" w:themeColor="text1"/>
          <w:lang w:val="fr-BE"/>
        </w:rPr>
        <w:t>suppose que les faits disparus (objets, actes, motifs), observés autrefois par les auteurs de documents, étaient semblables aux faits contemporains qu’il a vus lui-même et dont il a gardé le souvenir. C’est le postulat de toutes les sciences documentaires. Si l’humanité de jadis n’était pas semblable à l’humanité actuelle, on ne comprendrait rien aux documents. Partant de cette ressemblance, l’historien se forme une image des faits anciens historiques semblables à ses propres souvenirs des faits qu’il a vus »</w:t>
      </w:r>
      <w:r w:rsidR="00355F2F" w:rsidRPr="00DC3C89">
        <w:rPr>
          <w:rStyle w:val="Appelnotedebasdep"/>
          <w:rFonts w:ascii="Seravek" w:hAnsi="Seravek"/>
          <w:color w:val="000000" w:themeColor="text1"/>
          <w:lang w:val="fr-BE"/>
        </w:rPr>
        <w:footnoteReference w:id="10"/>
      </w:r>
      <w:r w:rsidR="00355F2F" w:rsidRPr="00DC3C89">
        <w:rPr>
          <w:rFonts w:ascii="Seravek" w:hAnsi="Seravek"/>
          <w:color w:val="000000" w:themeColor="text1"/>
          <w:lang w:val="fr-BE"/>
        </w:rPr>
        <w:t>.</w:t>
      </w:r>
    </w:p>
    <w:p w14:paraId="21F8091B" w14:textId="77777777" w:rsidR="00914FDC" w:rsidRPr="00DC3C89" w:rsidRDefault="00914FDC" w:rsidP="00371F31">
      <w:pPr>
        <w:pStyle w:val="fiche"/>
        <w:spacing w:line="276" w:lineRule="auto"/>
        <w:ind w:firstLine="709"/>
        <w:rPr>
          <w:rFonts w:ascii="Seravek" w:hAnsi="Seravek"/>
          <w:color w:val="000000" w:themeColor="text1"/>
          <w:lang w:val="fr-BE"/>
        </w:rPr>
      </w:pPr>
    </w:p>
    <w:p w14:paraId="53E8F77D" w14:textId="10F9E93D" w:rsidR="00005E9D" w:rsidRPr="00DC3C89" w:rsidRDefault="00005E9D" w:rsidP="00914FDC">
      <w:pPr>
        <w:pStyle w:val="fiche"/>
        <w:spacing w:line="276" w:lineRule="auto"/>
        <w:ind w:firstLine="709"/>
        <w:rPr>
          <w:rFonts w:ascii="Seravek" w:hAnsi="Seravek"/>
          <w:color w:val="000000" w:themeColor="text1"/>
          <w:lang w:val="fr-BE"/>
        </w:rPr>
      </w:pPr>
      <w:r w:rsidRPr="00DC3C89">
        <w:rPr>
          <w:rFonts w:ascii="Seravek" w:hAnsi="Seravek"/>
          <w:color w:val="000000" w:themeColor="text1"/>
          <w:lang w:val="fr-BE"/>
        </w:rPr>
        <w:t>L’affaire dès lors est entendue, et le projet d’une histoire objective fondée sur l’unité indivise de l’expérience humaine peut, formellement, se formuler comme suit :</w:t>
      </w:r>
    </w:p>
    <w:p w14:paraId="52F4AAC0" w14:textId="77777777" w:rsidR="00005E9D" w:rsidRPr="00DC3C89" w:rsidRDefault="00005E9D" w:rsidP="00914FDC">
      <w:pPr>
        <w:pStyle w:val="fiche"/>
        <w:spacing w:line="276" w:lineRule="auto"/>
        <w:ind w:firstLine="709"/>
        <w:rPr>
          <w:rFonts w:ascii="Seravek" w:hAnsi="Seravek"/>
          <w:color w:val="000000" w:themeColor="text1"/>
          <w:lang w:val="fr-BE"/>
        </w:rPr>
      </w:pPr>
    </w:p>
    <w:p w14:paraId="72D07DCD" w14:textId="2DC3040F" w:rsidR="00914FDC" w:rsidRPr="00DC3C89" w:rsidRDefault="00914FDC" w:rsidP="00005E9D">
      <w:pPr>
        <w:pStyle w:val="fiche"/>
        <w:spacing w:line="276" w:lineRule="auto"/>
        <w:ind w:left="709"/>
        <w:rPr>
          <w:rFonts w:ascii="Seravek" w:hAnsi="Seravek"/>
          <w:color w:val="000000" w:themeColor="text1"/>
          <w:lang w:val="fr-BE"/>
        </w:rPr>
      </w:pPr>
      <w:r w:rsidRPr="00DC3C89">
        <w:rPr>
          <w:rFonts w:ascii="Seravek" w:hAnsi="Seravek"/>
          <w:color w:val="000000" w:themeColor="text1"/>
          <w:lang w:val="fr-BE"/>
        </w:rPr>
        <w:t xml:space="preserve">« En dressant la liste des phénomènes fondamentaux qu’on peut s’attendre à trouver dans la vie de tout homme et de tout peuple, on obtiendra un questionnaire universel, sommaire, mais suffisant pour classer la masse des faits historiques en un certain nombre de groupes naturels, dont chacun formera une branche spéciale d’histoire. Ce cadre de groupement général fournira l’échafaudage de la construction historique » </w:t>
      </w:r>
      <w:r w:rsidR="00355F2F" w:rsidRPr="00DC3C89">
        <w:rPr>
          <w:rStyle w:val="Appelnotedebasdep"/>
          <w:rFonts w:ascii="Seravek" w:hAnsi="Seravek"/>
          <w:color w:val="000000" w:themeColor="text1"/>
          <w:lang w:val="fr-BE"/>
        </w:rPr>
        <w:footnoteReference w:id="11"/>
      </w:r>
      <w:r w:rsidR="00355F2F" w:rsidRPr="00DC3C89">
        <w:rPr>
          <w:rFonts w:ascii="Seravek" w:hAnsi="Seravek"/>
          <w:color w:val="000000" w:themeColor="text1"/>
          <w:lang w:val="fr-BE"/>
        </w:rPr>
        <w:t>.</w:t>
      </w:r>
    </w:p>
    <w:p w14:paraId="5888E0D8" w14:textId="77777777" w:rsidR="0028590C" w:rsidRPr="00DC3C89" w:rsidRDefault="0028590C" w:rsidP="00005E9D">
      <w:pPr>
        <w:pStyle w:val="fiche"/>
        <w:spacing w:line="276" w:lineRule="auto"/>
        <w:ind w:left="709"/>
        <w:rPr>
          <w:rFonts w:ascii="Seravek" w:hAnsi="Seravek"/>
          <w:color w:val="000000" w:themeColor="text1"/>
          <w:lang w:val="fr-BE"/>
        </w:rPr>
      </w:pPr>
    </w:p>
    <w:p w14:paraId="513F6EEF" w14:textId="0E682392" w:rsidR="00C56085" w:rsidRPr="00DC3C89" w:rsidRDefault="00B30C88" w:rsidP="00355F2F">
      <w:pPr>
        <w:pStyle w:val="fiche"/>
        <w:spacing w:line="276" w:lineRule="auto"/>
        <w:ind w:firstLine="709"/>
        <w:rPr>
          <w:rFonts w:ascii="Seravek" w:hAnsi="Seravek"/>
          <w:color w:val="000000" w:themeColor="text1"/>
          <w:lang w:val="fr-BE"/>
        </w:rPr>
      </w:pPr>
      <w:r w:rsidRPr="00DC3C89">
        <w:rPr>
          <w:rFonts w:ascii="Seravek" w:hAnsi="Seravek"/>
          <w:color w:val="000000" w:themeColor="text1"/>
          <w:lang w:val="fr-BE"/>
        </w:rPr>
        <w:t>Reste donc, maintenant</w:t>
      </w:r>
      <w:r w:rsidR="0028590C" w:rsidRPr="00DC3C89">
        <w:rPr>
          <w:rFonts w:ascii="Seravek" w:hAnsi="Seravek"/>
          <w:color w:val="000000" w:themeColor="text1"/>
          <w:lang w:val="fr-BE"/>
        </w:rPr>
        <w:t xml:space="preserve"> </w:t>
      </w:r>
      <w:r w:rsidRPr="00DC3C89">
        <w:rPr>
          <w:rFonts w:ascii="Seravek" w:hAnsi="Seravek"/>
          <w:color w:val="000000" w:themeColor="text1"/>
          <w:lang w:val="fr-BE"/>
        </w:rPr>
        <w:t xml:space="preserve">que l’idée de l’unité indivise de l’expérience humaine est établie en son principe, maintenant </w:t>
      </w:r>
      <w:r w:rsidR="004B762A" w:rsidRPr="00DC3C89">
        <w:rPr>
          <w:rFonts w:ascii="Seravek" w:hAnsi="Seravek"/>
          <w:color w:val="000000" w:themeColor="text1"/>
          <w:lang w:val="fr-BE"/>
        </w:rPr>
        <w:t>que l’imagination historienne, par l’extension du domaine du souvenir, est ramenée à sa part d’ob</w:t>
      </w:r>
      <w:r w:rsidR="00965510" w:rsidRPr="00DC3C89">
        <w:rPr>
          <w:rFonts w:ascii="Seravek" w:hAnsi="Seravek"/>
          <w:color w:val="000000" w:themeColor="text1"/>
          <w:lang w:val="fr-BE"/>
        </w:rPr>
        <w:t xml:space="preserve">jectivité, </w:t>
      </w:r>
      <w:r w:rsidR="00C56085" w:rsidRPr="00DC3C89">
        <w:rPr>
          <w:rFonts w:ascii="Seravek" w:hAnsi="Seravek"/>
          <w:color w:val="000000" w:themeColor="text1"/>
          <w:lang w:val="fr-BE"/>
        </w:rPr>
        <w:t xml:space="preserve">maintenant que la réalité du passé, somme toute, est établie en rigueur, </w:t>
      </w:r>
      <w:r w:rsidR="00965510" w:rsidRPr="00DC3C89">
        <w:rPr>
          <w:rFonts w:ascii="Seravek" w:hAnsi="Seravek"/>
          <w:color w:val="000000" w:themeColor="text1"/>
          <w:lang w:val="fr-BE"/>
        </w:rPr>
        <w:t xml:space="preserve">reste donc à </w:t>
      </w:r>
      <w:r w:rsidR="00716E00" w:rsidRPr="00DC3C89">
        <w:rPr>
          <w:rFonts w:ascii="Seravek" w:hAnsi="Seravek"/>
          <w:color w:val="000000" w:themeColor="text1"/>
          <w:lang w:val="fr-BE"/>
        </w:rPr>
        <w:t>définir</w:t>
      </w:r>
      <w:r w:rsidR="00965510" w:rsidRPr="00DC3C89">
        <w:rPr>
          <w:rFonts w:ascii="Seravek" w:hAnsi="Seravek"/>
          <w:color w:val="000000" w:themeColor="text1"/>
          <w:lang w:val="fr-BE"/>
        </w:rPr>
        <w:t xml:space="preserve"> l’essentiel, c’est-à-dire </w:t>
      </w:r>
      <w:r w:rsidR="00716E00" w:rsidRPr="00DC3C89">
        <w:rPr>
          <w:rFonts w:ascii="Seravek" w:hAnsi="Seravek"/>
          <w:color w:val="000000" w:themeColor="text1"/>
          <w:lang w:val="fr-BE"/>
        </w:rPr>
        <w:t>les modalités d’une connaissance « indirecte » qui soit parfaitement objective.</w:t>
      </w:r>
      <w:r w:rsidR="00C56085" w:rsidRPr="00DC3C89">
        <w:rPr>
          <w:rFonts w:ascii="Seravek" w:hAnsi="Seravek"/>
          <w:color w:val="000000" w:themeColor="text1"/>
          <w:lang w:val="fr-BE"/>
        </w:rPr>
        <w:t xml:space="preserve"> </w:t>
      </w:r>
    </w:p>
    <w:p w14:paraId="4C2954BB" w14:textId="77777777" w:rsidR="00355F2F" w:rsidRPr="00DC3C89" w:rsidRDefault="00355F2F" w:rsidP="00355F2F">
      <w:pPr>
        <w:pStyle w:val="fiche"/>
        <w:spacing w:line="276" w:lineRule="auto"/>
        <w:ind w:firstLine="709"/>
        <w:rPr>
          <w:rFonts w:ascii="Seravek" w:hAnsi="Seravek"/>
          <w:color w:val="000000" w:themeColor="text1"/>
          <w:lang w:val="fr-BE"/>
        </w:rPr>
      </w:pPr>
    </w:p>
    <w:p w14:paraId="4B651620" w14:textId="5D6A44CC" w:rsidR="00C56085" w:rsidRPr="00DC3C89" w:rsidRDefault="00C56085" w:rsidP="00C56085">
      <w:pPr>
        <w:widowControl w:val="0"/>
        <w:autoSpaceDE w:val="0"/>
        <w:autoSpaceDN w:val="0"/>
        <w:adjustRightInd w:val="0"/>
        <w:spacing w:line="276" w:lineRule="auto"/>
        <w:ind w:firstLine="700"/>
        <w:jc w:val="both"/>
        <w:rPr>
          <w:rFonts w:ascii="Seravek" w:hAnsi="Seravek"/>
          <w:color w:val="000000" w:themeColor="text1"/>
        </w:rPr>
      </w:pPr>
      <w:r w:rsidRPr="00DC3C89">
        <w:rPr>
          <w:rFonts w:ascii="Seravek" w:hAnsi="Seravek"/>
          <w:color w:val="000000" w:themeColor="text1"/>
        </w:rPr>
        <w:t>L’histoire, expliquent</w:t>
      </w:r>
      <w:r w:rsidR="00355F2F" w:rsidRPr="00DC3C89">
        <w:rPr>
          <w:rFonts w:ascii="Seravek" w:hAnsi="Seravek"/>
          <w:color w:val="000000" w:themeColor="text1"/>
        </w:rPr>
        <w:t xml:space="preserve"> encore les deux historiens</w:t>
      </w:r>
      <w:r w:rsidRPr="00DC3C89">
        <w:rPr>
          <w:rFonts w:ascii="Seravek" w:hAnsi="Seravek"/>
          <w:color w:val="000000" w:themeColor="text1"/>
        </w:rPr>
        <w:t xml:space="preserve">, comme la géologie, est une science indirecte, elle procède par l’examen des traces laissées par le passé. Ces traces, en histoire, on les appelle documents. Ce sont des « témoignages » dont les </w:t>
      </w:r>
      <w:r w:rsidRPr="00DC3C89">
        <w:rPr>
          <w:rFonts w:ascii="Seravek" w:hAnsi="Seravek"/>
          <w:color w:val="000000" w:themeColor="text1"/>
        </w:rPr>
        <w:lastRenderedPageBreak/>
        <w:t>historiens doivent apprendre à démêler les parts de vérité, les parts d’erreurs et les parts de mensonge qu’ils contiennent comme indistinctement. Telle est la noble tâche de la critique historique – critique externe, critique interne, critique d’authenticité ou de restitution : le témoin, bien entendu, ne parle, ne parle vraiment que par la voix de l’historien. À l’époque de Claude Bernard, le modèle seul susceptible de fonder en rigueur la légitimité scientifique de l’histoire est, bien entendu, celui des sciences de l’observation. Le témoin, donc, est pensé comme un « observateur », mais un observateur naïf, ou menteur, ou sournois, ou ignorant : la critique historique repose, essentiellement, sur une théorie du soupçon ! « L’historien se trouve dans une position très fâcheuse », précisent nos auteurs. Il ne peut en effet observer « directement » la réalité qu’il doit décrire et il ne dispose pas de protocoles d’observation fiables : « </w:t>
      </w:r>
      <w:r w:rsidRPr="00DC3C89">
        <w:rPr>
          <w:rFonts w:ascii="Seravek" w:hAnsi="Seravek" w:cs="Times-Roman"/>
          <w:color w:val="000000" w:themeColor="text1"/>
        </w:rPr>
        <w:t>Il est dans la condition d’un chimiste qui connaîtrait une série d’expériences seulement par les rapports de son garçon de laboratoire. L’historien est obligé de tirer parti de rapports très grossiers, dont aucun savant ne se contenterait ». Mais il n’a pas le choix et tel est l’héroïsme de la critique : traverser le voile des apparences – de même que le naturaliste celui des impressions sensibles -, pour atteindre la vérité du fait et réduire alors – c’est le verbe utilisé – le document à une observation bien faite : « </w:t>
      </w:r>
      <w:r w:rsidRPr="00DC3C89">
        <w:rPr>
          <w:rFonts w:ascii="Seravek" w:hAnsi="Seravek"/>
          <w:color w:val="000000" w:themeColor="text1"/>
        </w:rPr>
        <w:t>Tout document a une valeur exactement dans la mesure où, après en avoir étudié la genèse, on l'a réduit à une observation bien faite »</w:t>
      </w:r>
      <w:r w:rsidRPr="00DC3C89">
        <w:rPr>
          <w:rStyle w:val="Appelnotedebasdep"/>
          <w:rFonts w:ascii="Seravek" w:hAnsi="Seravek"/>
          <w:color w:val="000000" w:themeColor="text1"/>
        </w:rPr>
        <w:footnoteReference w:id="12"/>
      </w:r>
      <w:r w:rsidRPr="00DC3C89">
        <w:rPr>
          <w:rFonts w:ascii="Seravek" w:hAnsi="Seravek"/>
          <w:color w:val="000000" w:themeColor="text1"/>
        </w:rPr>
        <w:t>.</w:t>
      </w:r>
    </w:p>
    <w:p w14:paraId="000EB560" w14:textId="77777777" w:rsidR="00C56085" w:rsidRPr="00DC3C89" w:rsidRDefault="00C56085" w:rsidP="00C56085">
      <w:pPr>
        <w:widowControl w:val="0"/>
        <w:autoSpaceDE w:val="0"/>
        <w:autoSpaceDN w:val="0"/>
        <w:adjustRightInd w:val="0"/>
        <w:ind w:firstLine="700"/>
        <w:jc w:val="both"/>
        <w:rPr>
          <w:rFonts w:ascii="Seravek" w:hAnsi="Seravek"/>
          <w:color w:val="000000" w:themeColor="text1"/>
        </w:rPr>
      </w:pPr>
    </w:p>
    <w:p w14:paraId="4F50DEFE" w14:textId="295F93FA" w:rsidR="00C56085" w:rsidRPr="00DC3C89" w:rsidRDefault="00C56085" w:rsidP="00C56085">
      <w:pPr>
        <w:widowControl w:val="0"/>
        <w:autoSpaceDE w:val="0"/>
        <w:autoSpaceDN w:val="0"/>
        <w:adjustRightInd w:val="0"/>
        <w:spacing w:line="276" w:lineRule="auto"/>
        <w:ind w:firstLine="700"/>
        <w:jc w:val="both"/>
        <w:rPr>
          <w:rFonts w:ascii="Seravek" w:hAnsi="Seravek"/>
          <w:color w:val="000000" w:themeColor="text1"/>
        </w:rPr>
      </w:pPr>
      <w:r w:rsidRPr="00DC3C89">
        <w:rPr>
          <w:rFonts w:ascii="Seravek" w:hAnsi="Seravek"/>
          <w:color w:val="000000" w:themeColor="text1"/>
        </w:rPr>
        <w:t xml:space="preserve">Je trouve ce texte magnifique ! Aussi beau et singulier et curieux, d’une certaine manière, que celui de </w:t>
      </w:r>
      <w:r w:rsidR="00CF5D03" w:rsidRPr="00DC3C89">
        <w:rPr>
          <w:rFonts w:ascii="Seravek" w:hAnsi="Seravek"/>
          <w:color w:val="000000" w:themeColor="text1"/>
        </w:rPr>
        <w:t>Malebranche sur le statut de l’animal</w:t>
      </w:r>
      <w:r w:rsidRPr="00DC3C89">
        <w:rPr>
          <w:rFonts w:ascii="Seravek" w:hAnsi="Seravek"/>
          <w:color w:val="000000" w:themeColor="text1"/>
        </w:rPr>
        <w:t xml:space="preserve">. </w:t>
      </w:r>
    </w:p>
    <w:p w14:paraId="6C879C2D" w14:textId="77777777" w:rsidR="00C56085" w:rsidRPr="00DC3C89" w:rsidRDefault="00C56085" w:rsidP="00C56085">
      <w:pPr>
        <w:widowControl w:val="0"/>
        <w:autoSpaceDE w:val="0"/>
        <w:autoSpaceDN w:val="0"/>
        <w:adjustRightInd w:val="0"/>
        <w:spacing w:line="276" w:lineRule="auto"/>
        <w:ind w:firstLine="700"/>
        <w:jc w:val="both"/>
        <w:rPr>
          <w:rFonts w:ascii="Seravek" w:hAnsi="Seravek"/>
          <w:color w:val="000000" w:themeColor="text1"/>
        </w:rPr>
      </w:pPr>
    </w:p>
    <w:p w14:paraId="297F5306" w14:textId="0F2885C2" w:rsidR="00C56085" w:rsidRPr="00DC3C89" w:rsidRDefault="00C56085" w:rsidP="00C56085">
      <w:pPr>
        <w:widowControl w:val="0"/>
        <w:autoSpaceDE w:val="0"/>
        <w:autoSpaceDN w:val="0"/>
        <w:adjustRightInd w:val="0"/>
        <w:spacing w:line="276" w:lineRule="auto"/>
        <w:ind w:firstLine="700"/>
        <w:jc w:val="both"/>
        <w:rPr>
          <w:rFonts w:ascii="Seravek" w:hAnsi="Seravek"/>
          <w:color w:val="000000" w:themeColor="text1"/>
        </w:rPr>
      </w:pPr>
      <w:r w:rsidRPr="00DC3C89">
        <w:rPr>
          <w:rFonts w:ascii="Seravek" w:hAnsi="Seravek"/>
          <w:color w:val="000000" w:themeColor="text1"/>
        </w:rPr>
        <w:t xml:space="preserve">Il </w:t>
      </w:r>
      <w:r w:rsidR="008E0ACA" w:rsidRPr="00DC3C89">
        <w:rPr>
          <w:rFonts w:ascii="Seravek" w:hAnsi="Seravek"/>
          <w:color w:val="000000" w:themeColor="text1"/>
        </w:rPr>
        <w:t>mérite, bien sûr, une analyse plus longue que celle que j’amorce à peine</w:t>
      </w:r>
      <w:r w:rsidRPr="00DC3C89">
        <w:rPr>
          <w:rFonts w:ascii="Seravek" w:hAnsi="Seravek"/>
          <w:color w:val="000000" w:themeColor="text1"/>
        </w:rPr>
        <w:t xml:space="preserve">.  Mais ce qui m’intéresse dans ce texte, au-delà des apories scientistes qui y seront bientôt dénoncées, et contre lesquelles, assurément, il n’est pas difficile de s’élever, ou dont il n’est pas difficile de reconnaître le caractère désuet, c’est ce régime de la </w:t>
      </w:r>
      <w:proofErr w:type="spellStart"/>
      <w:r w:rsidRPr="00DC3C89">
        <w:rPr>
          <w:rFonts w:ascii="Seravek" w:hAnsi="Seravek"/>
          <w:color w:val="000000" w:themeColor="text1"/>
        </w:rPr>
        <w:t>documentalité</w:t>
      </w:r>
      <w:proofErr w:type="spellEnd"/>
      <w:r w:rsidRPr="00DC3C89">
        <w:rPr>
          <w:rFonts w:ascii="Seravek" w:hAnsi="Seravek"/>
          <w:color w:val="000000" w:themeColor="text1"/>
        </w:rPr>
        <w:t xml:space="preserve"> en lequel il inscrit, nativement,  le savoir historique. </w:t>
      </w:r>
    </w:p>
    <w:p w14:paraId="14A0DD95" w14:textId="77777777" w:rsidR="00C56085" w:rsidRPr="00DC3C89" w:rsidRDefault="00C56085" w:rsidP="00C56085">
      <w:pPr>
        <w:widowControl w:val="0"/>
        <w:autoSpaceDE w:val="0"/>
        <w:autoSpaceDN w:val="0"/>
        <w:adjustRightInd w:val="0"/>
        <w:spacing w:line="276" w:lineRule="auto"/>
        <w:ind w:firstLine="700"/>
        <w:jc w:val="both"/>
        <w:rPr>
          <w:rFonts w:ascii="Seravek" w:hAnsi="Seravek"/>
          <w:color w:val="000000" w:themeColor="text1"/>
        </w:rPr>
      </w:pPr>
    </w:p>
    <w:p w14:paraId="7A614CC8" w14:textId="65F1A516" w:rsidR="00C56085" w:rsidRPr="00DC3C89" w:rsidRDefault="00C56085" w:rsidP="00C56085">
      <w:pPr>
        <w:widowControl w:val="0"/>
        <w:autoSpaceDE w:val="0"/>
        <w:autoSpaceDN w:val="0"/>
        <w:adjustRightInd w:val="0"/>
        <w:spacing w:line="276" w:lineRule="auto"/>
        <w:ind w:firstLine="700"/>
        <w:jc w:val="both"/>
        <w:rPr>
          <w:rFonts w:ascii="Seravek" w:hAnsi="Seravek"/>
          <w:color w:val="000000" w:themeColor="text1"/>
        </w:rPr>
      </w:pPr>
      <w:r w:rsidRPr="00DC3C89">
        <w:rPr>
          <w:rFonts w:ascii="Seravek" w:hAnsi="Seravek"/>
          <w:color w:val="000000" w:themeColor="text1"/>
        </w:rPr>
        <w:t>L’histoire s’écrit avec des documents: cette évidence</w:t>
      </w:r>
      <w:r w:rsidR="00D95544" w:rsidRPr="00DC3C89">
        <w:rPr>
          <w:rFonts w:ascii="Seravek" w:hAnsi="Seravek"/>
          <w:color w:val="000000" w:themeColor="text1"/>
        </w:rPr>
        <w:t xml:space="preserve">, je l’ai </w:t>
      </w:r>
      <w:r w:rsidR="008E0ACA" w:rsidRPr="00DC3C89">
        <w:rPr>
          <w:rFonts w:ascii="Seravek" w:hAnsi="Seravek"/>
          <w:color w:val="000000" w:themeColor="text1"/>
        </w:rPr>
        <w:t>noté</w:t>
      </w:r>
      <w:r w:rsidR="00D95544" w:rsidRPr="00DC3C89">
        <w:rPr>
          <w:rFonts w:ascii="Seravek" w:hAnsi="Seravek"/>
          <w:color w:val="000000" w:themeColor="text1"/>
        </w:rPr>
        <w:t xml:space="preserve"> déjà,</w:t>
      </w:r>
      <w:r w:rsidRPr="00DC3C89">
        <w:rPr>
          <w:rFonts w:ascii="Seravek" w:hAnsi="Seravek"/>
          <w:color w:val="000000" w:themeColor="text1"/>
        </w:rPr>
        <w:t xml:space="preserve"> sera reprise comme une antienne, et jusqu’à aujourd’hui, par tous les manuels de critique ou de théorie de l’histoire, quels que soient l’école, la tradition ou le temps auxquels ils appartiennent. Comme s’il y avait, au-delà des ancrages positivistes ou de leurs contestations à venir, une distribution pérenne des rôles organisant la connaissance historienne</w:t>
      </w:r>
      <w:r w:rsidR="00CF5D03" w:rsidRPr="00DC3C89">
        <w:rPr>
          <w:rFonts w:ascii="Seravek" w:hAnsi="Seravek"/>
          <w:color w:val="000000" w:themeColor="text1"/>
        </w:rPr>
        <w:t>, et c’est bien cela qu’il m’importe aujourd’hui de mettre surtout en évidence</w:t>
      </w:r>
      <w:r w:rsidRPr="00DC3C89">
        <w:rPr>
          <w:rFonts w:ascii="Seravek" w:hAnsi="Seravek"/>
          <w:color w:val="000000" w:themeColor="text1"/>
        </w:rPr>
        <w:t xml:space="preserve"> : il y a l’historien, tout d’abord, le savant qui trône, intègre et souverain, au tribunal du savoir, comme un magistrat à qui il appartient d’établir la vérité, fût-elle, bien entendu, restreinte, et partielle et toujours provisoire. Il y a le passé, ensuite, </w:t>
      </w:r>
      <w:r w:rsidRPr="00DC3C89">
        <w:rPr>
          <w:rFonts w:ascii="Seravek" w:hAnsi="Seravek"/>
          <w:color w:val="000000" w:themeColor="text1"/>
        </w:rPr>
        <w:lastRenderedPageBreak/>
        <w:t xml:space="preserve">aussi abstrait, incertain, construit ou imaginaire fût-il, mais qui se donne comme « réalité », l’objet, à n’en pas douter, de la connaissance historienne. Et puis, entre les deux, entre l’historien et le passé, il y a le document, comme une réalité, un objet  intermédiaire qui, à l’instar du témoin convoqué dans la salle d’audience du tribunal, ne se confond ni avec le crime ni avec le procès. Il est, exactement, entre les deux, voilant, dévoilant, instrument de vision, opérateur technique et circonstanciel du connaître, intermédiaire par fonction et promis, nécessairement, à son effacement, à sa disparition. Une fois qu’il a accompli son office, le témoin quitte le prétoire sur la pointe des pieds : il n’a plus voix au chapitre. </w:t>
      </w:r>
    </w:p>
    <w:p w14:paraId="01CB8295" w14:textId="77777777" w:rsidR="00C56085" w:rsidRPr="00DC3C89" w:rsidRDefault="00C56085" w:rsidP="00C56085">
      <w:pPr>
        <w:widowControl w:val="0"/>
        <w:autoSpaceDE w:val="0"/>
        <w:autoSpaceDN w:val="0"/>
        <w:adjustRightInd w:val="0"/>
        <w:spacing w:line="276" w:lineRule="auto"/>
        <w:ind w:firstLine="700"/>
        <w:jc w:val="both"/>
        <w:rPr>
          <w:rFonts w:ascii="Seravek" w:hAnsi="Seravek"/>
          <w:color w:val="000000" w:themeColor="text1"/>
        </w:rPr>
      </w:pPr>
    </w:p>
    <w:p w14:paraId="775D2D39" w14:textId="77777777" w:rsidR="00C56085" w:rsidRPr="00DC3C89" w:rsidRDefault="00C56085" w:rsidP="00C56085">
      <w:pPr>
        <w:widowControl w:val="0"/>
        <w:autoSpaceDE w:val="0"/>
        <w:autoSpaceDN w:val="0"/>
        <w:adjustRightInd w:val="0"/>
        <w:spacing w:line="276" w:lineRule="auto"/>
        <w:ind w:firstLine="700"/>
        <w:jc w:val="both"/>
        <w:rPr>
          <w:rFonts w:ascii="Seravek" w:hAnsi="Seravek"/>
          <w:color w:val="000000" w:themeColor="text1"/>
        </w:rPr>
      </w:pPr>
      <w:r w:rsidRPr="00DC3C89">
        <w:rPr>
          <w:rFonts w:ascii="Seravek" w:hAnsi="Seravek"/>
          <w:color w:val="000000" w:themeColor="text1"/>
        </w:rPr>
        <w:t xml:space="preserve">C’est cela, à bien y réfléchir, qui me semble le plus singulier ou le plus notable dans le régime cognitif de la </w:t>
      </w:r>
      <w:proofErr w:type="spellStart"/>
      <w:r w:rsidRPr="00DC3C89">
        <w:rPr>
          <w:rFonts w:ascii="Seravek" w:hAnsi="Seravek"/>
          <w:color w:val="000000" w:themeColor="text1"/>
        </w:rPr>
        <w:t>testimonialité</w:t>
      </w:r>
      <w:proofErr w:type="spellEnd"/>
      <w:r w:rsidRPr="00DC3C89">
        <w:rPr>
          <w:rFonts w:ascii="Seravek" w:hAnsi="Seravek"/>
          <w:color w:val="000000" w:themeColor="text1"/>
        </w:rPr>
        <w:t xml:space="preserve"> ou de la </w:t>
      </w:r>
      <w:proofErr w:type="spellStart"/>
      <w:r w:rsidRPr="00DC3C89">
        <w:rPr>
          <w:rFonts w:ascii="Seravek" w:hAnsi="Seravek"/>
          <w:color w:val="000000" w:themeColor="text1"/>
        </w:rPr>
        <w:t>documentalité</w:t>
      </w:r>
      <w:proofErr w:type="spellEnd"/>
      <w:r w:rsidRPr="00DC3C89">
        <w:rPr>
          <w:rFonts w:ascii="Seravek" w:hAnsi="Seravek"/>
          <w:color w:val="000000" w:themeColor="text1"/>
        </w:rPr>
        <w:t xml:space="preserve"> qui fonde la critique historique : l’invention – au sens le plus fort du terme -, d’une instance intermédiaire entre le sujet connaissant et l’objet à connaître, lesquels eux-mêmes s’inventent l’un et l’autre par la médiation « instrumentale » ainsi rendue possible. </w:t>
      </w:r>
    </w:p>
    <w:p w14:paraId="4C9CCC29" w14:textId="77777777" w:rsidR="00C56085" w:rsidRPr="00DC3C89" w:rsidRDefault="00C56085" w:rsidP="00C56085">
      <w:pPr>
        <w:widowControl w:val="0"/>
        <w:autoSpaceDE w:val="0"/>
        <w:autoSpaceDN w:val="0"/>
        <w:adjustRightInd w:val="0"/>
        <w:spacing w:line="276" w:lineRule="auto"/>
        <w:ind w:firstLine="700"/>
        <w:jc w:val="both"/>
        <w:rPr>
          <w:rFonts w:ascii="Seravek" w:hAnsi="Seravek"/>
          <w:color w:val="000000" w:themeColor="text1"/>
        </w:rPr>
      </w:pPr>
    </w:p>
    <w:p w14:paraId="36511364" w14:textId="77777777" w:rsidR="00C56085" w:rsidRPr="00DC3C89" w:rsidRDefault="00C56085" w:rsidP="00C56085">
      <w:pPr>
        <w:widowControl w:val="0"/>
        <w:autoSpaceDE w:val="0"/>
        <w:autoSpaceDN w:val="0"/>
        <w:adjustRightInd w:val="0"/>
        <w:spacing w:line="276" w:lineRule="auto"/>
        <w:ind w:firstLine="700"/>
        <w:jc w:val="both"/>
        <w:rPr>
          <w:rFonts w:ascii="Seravek" w:hAnsi="Seravek"/>
          <w:color w:val="000000" w:themeColor="text1"/>
        </w:rPr>
      </w:pPr>
      <w:r w:rsidRPr="00DC3C89">
        <w:rPr>
          <w:rFonts w:ascii="Seravek" w:hAnsi="Seravek"/>
          <w:color w:val="000000" w:themeColor="text1"/>
        </w:rPr>
        <w:t xml:space="preserve">On reconnaît sans difficulté, dans ce dispositif épistémologique, le déplacement, terme à terme, à l’usage de l’histoire et des sciences humaines, du dispositif du regard instrumenté qui fonde, du XVe au XVIIe siècle, de l’invention de la perspective par Brunelleschi à celle de l’image rétinienne par Kepler, le régime naturaliste du connaître. </w:t>
      </w:r>
    </w:p>
    <w:p w14:paraId="5F61BCA4" w14:textId="77777777" w:rsidR="00C56085" w:rsidRPr="00DC3C89" w:rsidRDefault="00C56085" w:rsidP="00C56085">
      <w:pPr>
        <w:widowControl w:val="0"/>
        <w:autoSpaceDE w:val="0"/>
        <w:autoSpaceDN w:val="0"/>
        <w:adjustRightInd w:val="0"/>
        <w:spacing w:line="276" w:lineRule="auto"/>
        <w:ind w:firstLine="700"/>
        <w:jc w:val="both"/>
        <w:rPr>
          <w:rFonts w:ascii="Seravek" w:hAnsi="Seravek"/>
          <w:color w:val="000000" w:themeColor="text1"/>
        </w:rPr>
      </w:pPr>
    </w:p>
    <w:p w14:paraId="438ECD33" w14:textId="0122B996" w:rsidR="00C56085" w:rsidRPr="00DC3C89" w:rsidRDefault="00C56085" w:rsidP="00C56085">
      <w:pPr>
        <w:widowControl w:val="0"/>
        <w:autoSpaceDE w:val="0"/>
        <w:autoSpaceDN w:val="0"/>
        <w:adjustRightInd w:val="0"/>
        <w:spacing w:line="276" w:lineRule="auto"/>
        <w:ind w:firstLine="700"/>
        <w:jc w:val="both"/>
        <w:rPr>
          <w:rFonts w:ascii="Seravek" w:hAnsi="Seravek"/>
          <w:color w:val="000000" w:themeColor="text1"/>
        </w:rPr>
      </w:pPr>
      <w:r w:rsidRPr="00DC3C89">
        <w:rPr>
          <w:rFonts w:ascii="Seravek" w:hAnsi="Seravek"/>
          <w:color w:val="000000" w:themeColor="text1"/>
        </w:rPr>
        <w:t xml:space="preserve">Le document est la </w:t>
      </w:r>
      <w:r w:rsidRPr="00DC3C89">
        <w:rPr>
          <w:rFonts w:ascii="Seravek" w:hAnsi="Seravek"/>
          <w:i/>
          <w:color w:val="000000" w:themeColor="text1"/>
        </w:rPr>
        <w:t xml:space="preserve">camera </w:t>
      </w:r>
      <w:proofErr w:type="spellStart"/>
      <w:r w:rsidRPr="00DC3C89">
        <w:rPr>
          <w:rFonts w:ascii="Seravek" w:hAnsi="Seravek"/>
          <w:i/>
          <w:color w:val="000000" w:themeColor="text1"/>
        </w:rPr>
        <w:t>obscura</w:t>
      </w:r>
      <w:proofErr w:type="spellEnd"/>
      <w:r w:rsidRPr="00DC3C89">
        <w:rPr>
          <w:rFonts w:ascii="Seravek" w:hAnsi="Seravek"/>
          <w:i/>
          <w:color w:val="000000" w:themeColor="text1"/>
        </w:rPr>
        <w:t xml:space="preserve"> </w:t>
      </w:r>
      <w:r w:rsidRPr="00DC3C89">
        <w:rPr>
          <w:rFonts w:ascii="Seravek" w:hAnsi="Seravek"/>
          <w:color w:val="000000" w:themeColor="text1"/>
        </w:rPr>
        <w:t xml:space="preserve"> de l’historien ! Ainsi, au-delà même de l’environnement positiviste et du strict modèle des « sciences de l’observation » auxquels Langlois et Seignobos sont explicitement et si ingénument inféodés, c’est celui du perspectivisme – « voir à travers », au sens le plus littéral du terme -, qui soutient tacitement, mais très profondément, le modèle « naturaliste » de la </w:t>
      </w:r>
      <w:proofErr w:type="spellStart"/>
      <w:r w:rsidRPr="00DC3C89">
        <w:rPr>
          <w:rFonts w:ascii="Seravek" w:hAnsi="Seravek"/>
          <w:color w:val="000000" w:themeColor="text1"/>
        </w:rPr>
        <w:t>documentalité</w:t>
      </w:r>
      <w:proofErr w:type="spellEnd"/>
      <w:r w:rsidRPr="00DC3C89">
        <w:rPr>
          <w:rFonts w:ascii="Seravek" w:hAnsi="Seravek"/>
          <w:color w:val="000000" w:themeColor="text1"/>
        </w:rPr>
        <w:t>. Et c’est bien en ce sens de beaucoup plus longue et profonde institution que ce modèle survit sans coup férir aux critiques dont le scientisme radical de la fin du XIXe siècle sera bientôt l’objet</w:t>
      </w:r>
      <w:r w:rsidR="00CE7031" w:rsidRPr="00DC3C89">
        <w:rPr>
          <w:rFonts w:ascii="Seravek" w:hAnsi="Seravek"/>
          <w:color w:val="000000" w:themeColor="text1"/>
        </w:rPr>
        <w:t xml:space="preserve">, ainsi que je l’indiquais </w:t>
      </w:r>
      <w:r w:rsidR="000A0B6B">
        <w:rPr>
          <w:rFonts w:ascii="Seravek" w:hAnsi="Seravek"/>
          <w:color w:val="000000" w:themeColor="text1"/>
        </w:rPr>
        <w:t>plus haut</w:t>
      </w:r>
      <w:r w:rsidRPr="00DC3C89">
        <w:rPr>
          <w:rFonts w:ascii="Seravek" w:hAnsi="Seravek"/>
          <w:color w:val="000000" w:themeColor="text1"/>
        </w:rPr>
        <w:t xml:space="preserve"> ! </w:t>
      </w:r>
    </w:p>
    <w:p w14:paraId="5862ED66" w14:textId="77777777" w:rsidR="00C56085" w:rsidRPr="00DC3C89" w:rsidRDefault="00C56085" w:rsidP="00C56085">
      <w:pPr>
        <w:widowControl w:val="0"/>
        <w:autoSpaceDE w:val="0"/>
        <w:autoSpaceDN w:val="0"/>
        <w:adjustRightInd w:val="0"/>
        <w:spacing w:line="276" w:lineRule="auto"/>
        <w:ind w:firstLine="700"/>
        <w:jc w:val="both"/>
        <w:rPr>
          <w:rFonts w:ascii="Seravek" w:hAnsi="Seravek"/>
          <w:color w:val="000000" w:themeColor="text1"/>
        </w:rPr>
      </w:pPr>
    </w:p>
    <w:p w14:paraId="663A5405" w14:textId="77777777" w:rsidR="00C56085" w:rsidRPr="00DC3C89" w:rsidRDefault="00C56085" w:rsidP="00C56085">
      <w:pPr>
        <w:widowControl w:val="0"/>
        <w:autoSpaceDE w:val="0"/>
        <w:autoSpaceDN w:val="0"/>
        <w:adjustRightInd w:val="0"/>
        <w:spacing w:line="276" w:lineRule="auto"/>
        <w:ind w:firstLine="700"/>
        <w:jc w:val="both"/>
        <w:rPr>
          <w:rFonts w:ascii="Seravek" w:hAnsi="Seravek"/>
          <w:color w:val="000000" w:themeColor="text1"/>
        </w:rPr>
      </w:pPr>
      <w:r w:rsidRPr="00DC3C89">
        <w:rPr>
          <w:rFonts w:ascii="Seravek" w:hAnsi="Seravek"/>
          <w:color w:val="000000" w:themeColor="text1"/>
        </w:rPr>
        <w:t>Nul besoin, pour être naturaliste, de rester scientiste, mais seulement de prétendre, encore et encore, dans l’apparente et imparable transparence dogmatique qu’une telle expression charrie dans son sillage, que « L’histoire s’écrit avec des documents » !</w:t>
      </w:r>
    </w:p>
    <w:p w14:paraId="66B62838" w14:textId="77777777" w:rsidR="00C56085" w:rsidRPr="00DC3C89" w:rsidRDefault="00C56085" w:rsidP="00C56085">
      <w:pPr>
        <w:widowControl w:val="0"/>
        <w:autoSpaceDE w:val="0"/>
        <w:autoSpaceDN w:val="0"/>
        <w:adjustRightInd w:val="0"/>
        <w:spacing w:line="276" w:lineRule="auto"/>
        <w:ind w:firstLine="700"/>
        <w:jc w:val="both"/>
        <w:rPr>
          <w:rFonts w:ascii="Seravek" w:hAnsi="Seravek"/>
          <w:color w:val="000000" w:themeColor="text1"/>
        </w:rPr>
      </w:pPr>
    </w:p>
    <w:p w14:paraId="7531D577" w14:textId="02571C88" w:rsidR="00C56085" w:rsidRPr="00DC3C89" w:rsidRDefault="00C56085" w:rsidP="00C56085">
      <w:pPr>
        <w:widowControl w:val="0"/>
        <w:autoSpaceDE w:val="0"/>
        <w:autoSpaceDN w:val="0"/>
        <w:adjustRightInd w:val="0"/>
        <w:spacing w:line="276" w:lineRule="auto"/>
        <w:ind w:firstLine="700"/>
        <w:jc w:val="both"/>
        <w:rPr>
          <w:rFonts w:ascii="Seravek" w:hAnsi="Seravek"/>
          <w:color w:val="000000" w:themeColor="text1"/>
        </w:rPr>
      </w:pPr>
      <w:r w:rsidRPr="00DC3C89">
        <w:rPr>
          <w:rFonts w:ascii="Seravek" w:hAnsi="Seravek"/>
          <w:color w:val="000000" w:themeColor="text1"/>
        </w:rPr>
        <w:t xml:space="preserve">Le document est l’instrument du connaître historien. Et </w:t>
      </w:r>
      <w:r w:rsidR="00841114" w:rsidRPr="00DC3C89">
        <w:rPr>
          <w:rFonts w:ascii="Seravek" w:hAnsi="Seravek"/>
          <w:color w:val="000000" w:themeColor="text1"/>
        </w:rPr>
        <w:t>c’est moins</w:t>
      </w:r>
      <w:r w:rsidR="008E0ACA" w:rsidRPr="00DC3C89">
        <w:rPr>
          <w:rFonts w:ascii="Seravek" w:hAnsi="Seravek"/>
          <w:color w:val="000000" w:themeColor="text1"/>
        </w:rPr>
        <w:t>,</w:t>
      </w:r>
      <w:r w:rsidR="00841114" w:rsidRPr="00DC3C89">
        <w:rPr>
          <w:rFonts w:ascii="Seravek" w:hAnsi="Seravek"/>
          <w:color w:val="000000" w:themeColor="text1"/>
        </w:rPr>
        <w:t xml:space="preserve"> ici, la spécificité de l’histoire comme science du passé qui est en cause, qu’un régime de </w:t>
      </w:r>
      <w:r w:rsidR="00D95544" w:rsidRPr="00DC3C89">
        <w:rPr>
          <w:rFonts w:ascii="Seravek" w:hAnsi="Seravek"/>
          <w:color w:val="000000" w:themeColor="text1"/>
        </w:rPr>
        <w:t>con</w:t>
      </w:r>
      <w:r w:rsidR="007E31A6" w:rsidRPr="00DC3C89">
        <w:rPr>
          <w:rFonts w:ascii="Seravek" w:hAnsi="Seravek"/>
          <w:color w:val="000000" w:themeColor="text1"/>
        </w:rPr>
        <w:t>n</w:t>
      </w:r>
      <w:r w:rsidR="00D95544" w:rsidRPr="00DC3C89">
        <w:rPr>
          <w:rFonts w:ascii="Seravek" w:hAnsi="Seravek"/>
          <w:color w:val="000000" w:themeColor="text1"/>
        </w:rPr>
        <w:t>aissance</w:t>
      </w:r>
      <w:r w:rsidR="00841114" w:rsidRPr="00DC3C89">
        <w:rPr>
          <w:rFonts w:ascii="Seravek" w:hAnsi="Seravek"/>
          <w:color w:val="000000" w:themeColor="text1"/>
        </w:rPr>
        <w:t xml:space="preserve"> propre, j’en émet</w:t>
      </w:r>
      <w:r w:rsidR="008876A3" w:rsidRPr="00DC3C89">
        <w:rPr>
          <w:rFonts w:ascii="Seravek" w:hAnsi="Seravek"/>
          <w:color w:val="000000" w:themeColor="text1"/>
        </w:rPr>
        <w:t xml:space="preserve">s </w:t>
      </w:r>
      <w:r w:rsidR="00841114" w:rsidRPr="00DC3C89">
        <w:rPr>
          <w:rFonts w:ascii="Seravek" w:hAnsi="Seravek"/>
          <w:color w:val="000000" w:themeColor="text1"/>
        </w:rPr>
        <w:t xml:space="preserve">en tout cas l’hypothèse, à toutes les sciences humaines. Ainsi l’informateur de l’anthropologue s’inscrit-il, je crois, exactement dans le même régime de la </w:t>
      </w:r>
      <w:proofErr w:type="spellStart"/>
      <w:r w:rsidR="00841114" w:rsidRPr="00DC3C89">
        <w:rPr>
          <w:rFonts w:ascii="Seravek" w:hAnsi="Seravek"/>
          <w:color w:val="000000" w:themeColor="text1"/>
        </w:rPr>
        <w:t>testimonialité</w:t>
      </w:r>
      <w:proofErr w:type="spellEnd"/>
      <w:r w:rsidR="00841114" w:rsidRPr="00DC3C89">
        <w:rPr>
          <w:rFonts w:ascii="Seravek" w:hAnsi="Seravek"/>
          <w:color w:val="000000" w:themeColor="text1"/>
        </w:rPr>
        <w:t xml:space="preserve"> que le document pour l’historien. </w:t>
      </w:r>
      <w:r w:rsidRPr="00DC3C89">
        <w:rPr>
          <w:rFonts w:ascii="Seravek" w:hAnsi="Seravek"/>
          <w:color w:val="000000" w:themeColor="text1"/>
        </w:rPr>
        <w:lastRenderedPageBreak/>
        <w:t xml:space="preserve">L’informateur, comme le document, est « promis à la disparition », non pas parce qu’il va mourir un jour, comme chacun d’entre nous ; non pas parce qu’il est déjà mort, comme le témoin que l’historien convoque par la grâce des documents ; mais parce que sa parole n’est accomplie que par l’opération de son effacement. Un témoin, c’est une évidence, témoigne toujours d’autre chose que de lui-même ! Il n’est pas l’objet, mais l’instrument de la connaissance. Sa vie ou sa parole singulière, l’apparence en laquelle il se tient, là, devant nous, dans le détail de ce qu’il est, sa puissance individuée d’exister, son opacité, tout cela est réduit, finalement, au terme de l’opération de connaître, à une pure et anonyme transparence – ainsi qu’une lentille atteint sa perfection lorsqu’elle ne laisse plus rien apparaître de sa matière, aucune irrégularité, ni tache, ni courbures, ni déformations, mais l’éblouissement pur du visible auquel elle donne accès. </w:t>
      </w:r>
    </w:p>
    <w:p w14:paraId="13D7305E" w14:textId="77777777" w:rsidR="00C56085" w:rsidRPr="00DC3C89" w:rsidRDefault="00C56085" w:rsidP="00C56085">
      <w:pPr>
        <w:widowControl w:val="0"/>
        <w:autoSpaceDE w:val="0"/>
        <w:autoSpaceDN w:val="0"/>
        <w:adjustRightInd w:val="0"/>
        <w:spacing w:line="276" w:lineRule="auto"/>
        <w:ind w:firstLine="700"/>
        <w:jc w:val="both"/>
        <w:rPr>
          <w:rFonts w:ascii="Seravek" w:hAnsi="Seravek"/>
          <w:color w:val="000000" w:themeColor="text1"/>
        </w:rPr>
      </w:pPr>
    </w:p>
    <w:p w14:paraId="41673C9F" w14:textId="71909AFD" w:rsidR="00C56085" w:rsidRPr="00DC3C89" w:rsidRDefault="00C56085" w:rsidP="00C56085">
      <w:pPr>
        <w:widowControl w:val="0"/>
        <w:autoSpaceDE w:val="0"/>
        <w:autoSpaceDN w:val="0"/>
        <w:adjustRightInd w:val="0"/>
        <w:spacing w:line="276" w:lineRule="auto"/>
        <w:ind w:firstLine="700"/>
        <w:jc w:val="both"/>
        <w:rPr>
          <w:rFonts w:ascii="Seravek" w:hAnsi="Seravek"/>
          <w:color w:val="000000" w:themeColor="text1"/>
        </w:rPr>
      </w:pPr>
      <w:r w:rsidRPr="00DC3C89">
        <w:rPr>
          <w:rFonts w:ascii="Seravek" w:hAnsi="Seravek"/>
          <w:color w:val="000000" w:themeColor="text1"/>
        </w:rPr>
        <w:t xml:space="preserve">Le travail de la critique testimoniale est un travail de purification, au sens </w:t>
      </w:r>
      <w:proofErr w:type="spellStart"/>
      <w:r w:rsidRPr="00DC3C89">
        <w:rPr>
          <w:rFonts w:ascii="Seravek" w:hAnsi="Seravek"/>
          <w:color w:val="000000" w:themeColor="text1"/>
        </w:rPr>
        <w:t>latourien</w:t>
      </w:r>
      <w:proofErr w:type="spellEnd"/>
      <w:r w:rsidRPr="00DC3C89">
        <w:rPr>
          <w:rFonts w:ascii="Seravek" w:hAnsi="Seravek"/>
          <w:color w:val="000000" w:themeColor="text1"/>
        </w:rPr>
        <w:t xml:space="preserve"> du terme, c’est-à-dire en tant qu’opération de naturalisation, qui trouve là à inscrire, quels qu’en soient les paradoxes, les sciences de la culture sur le même horizon méthodologique et, en quelque sorte, ontologique que les sciences de la nature. C’est une bien curieuse affaire que l’invention des sciences humaines, ainsi résumée, de manière un peu rapide et grossière, sous le jour de ce que l’on pourrait appeler le « </w:t>
      </w:r>
      <w:proofErr w:type="spellStart"/>
      <w:r w:rsidRPr="00DC3C89">
        <w:rPr>
          <w:rFonts w:ascii="Seravek" w:hAnsi="Seravek"/>
          <w:color w:val="000000" w:themeColor="text1"/>
        </w:rPr>
        <w:t>documental</w:t>
      </w:r>
      <w:proofErr w:type="spellEnd"/>
      <w:r w:rsidRPr="00DC3C89">
        <w:rPr>
          <w:rFonts w:ascii="Seravek" w:hAnsi="Seravek"/>
          <w:color w:val="000000" w:themeColor="text1"/>
        </w:rPr>
        <w:t> »</w:t>
      </w:r>
      <w:r w:rsidR="006A4CAB" w:rsidRPr="00DC3C89">
        <w:rPr>
          <w:rFonts w:ascii="Seravek" w:hAnsi="Seravek"/>
          <w:color w:val="000000" w:themeColor="text1"/>
        </w:rPr>
        <w:t>.</w:t>
      </w:r>
      <w:r w:rsidRPr="00DC3C89">
        <w:rPr>
          <w:rFonts w:ascii="Seravek" w:hAnsi="Seravek"/>
          <w:color w:val="000000" w:themeColor="text1"/>
        </w:rPr>
        <w:t xml:space="preserve"> </w:t>
      </w:r>
      <w:r w:rsidR="006A4CAB" w:rsidRPr="00DC3C89">
        <w:rPr>
          <w:rFonts w:ascii="Seravek" w:hAnsi="Seravek"/>
          <w:color w:val="000000" w:themeColor="text1"/>
        </w:rPr>
        <w:t>L</w:t>
      </w:r>
      <w:r w:rsidRPr="00DC3C89">
        <w:rPr>
          <w:rFonts w:ascii="Seravek" w:hAnsi="Seravek"/>
          <w:color w:val="000000" w:themeColor="text1"/>
        </w:rPr>
        <w:t>e « </w:t>
      </w:r>
      <w:proofErr w:type="spellStart"/>
      <w:r w:rsidRPr="00DC3C89">
        <w:rPr>
          <w:rFonts w:ascii="Seravek" w:hAnsi="Seravek"/>
          <w:color w:val="000000" w:themeColor="text1"/>
        </w:rPr>
        <w:t>documental</w:t>
      </w:r>
      <w:proofErr w:type="spellEnd"/>
      <w:r w:rsidRPr="00DC3C89">
        <w:rPr>
          <w:rFonts w:ascii="Seravek" w:hAnsi="Seravek"/>
          <w:color w:val="000000" w:themeColor="text1"/>
        </w:rPr>
        <w:t> », pourrait-on dire de manière encore plus contractée, est aux sciences de la culture comme « l’objectal » est aux sciences de la nature, à la fois marquant leur différence</w:t>
      </w:r>
      <w:r w:rsidR="00EE5020" w:rsidRPr="00DC3C89">
        <w:rPr>
          <w:rFonts w:ascii="Seravek" w:hAnsi="Seravek"/>
          <w:color w:val="000000" w:themeColor="text1"/>
        </w:rPr>
        <w:t xml:space="preserve">, </w:t>
      </w:r>
      <w:r w:rsidRPr="00DC3C89">
        <w:rPr>
          <w:rFonts w:ascii="Seravek" w:hAnsi="Seravek"/>
          <w:color w:val="000000" w:themeColor="text1"/>
        </w:rPr>
        <w:t>mais plus profondément, leur identité ou, plutôt, leur commune inscription dans le régime ontologique du naturalisme.</w:t>
      </w:r>
    </w:p>
    <w:p w14:paraId="308D7BA0" w14:textId="77777777" w:rsidR="00C56085" w:rsidRPr="00DC3C89" w:rsidRDefault="00C56085" w:rsidP="00C56085">
      <w:pPr>
        <w:widowControl w:val="0"/>
        <w:autoSpaceDE w:val="0"/>
        <w:autoSpaceDN w:val="0"/>
        <w:adjustRightInd w:val="0"/>
        <w:spacing w:line="276" w:lineRule="auto"/>
        <w:ind w:firstLine="700"/>
        <w:jc w:val="both"/>
        <w:rPr>
          <w:rFonts w:ascii="Seravek" w:hAnsi="Seravek"/>
          <w:color w:val="000000" w:themeColor="text1"/>
        </w:rPr>
      </w:pPr>
    </w:p>
    <w:p w14:paraId="3ECC7720" w14:textId="471BD1EF" w:rsidR="00C56085" w:rsidRPr="00DC3C89" w:rsidRDefault="00C56085" w:rsidP="00C56085">
      <w:pPr>
        <w:widowControl w:val="0"/>
        <w:autoSpaceDE w:val="0"/>
        <w:autoSpaceDN w:val="0"/>
        <w:adjustRightInd w:val="0"/>
        <w:spacing w:line="276" w:lineRule="auto"/>
        <w:ind w:firstLine="700"/>
        <w:jc w:val="both"/>
        <w:rPr>
          <w:rFonts w:ascii="Seravek" w:hAnsi="Seravek"/>
          <w:color w:val="000000" w:themeColor="text1"/>
        </w:rPr>
      </w:pPr>
      <w:r w:rsidRPr="00DC3C89">
        <w:rPr>
          <w:rFonts w:ascii="Seravek" w:hAnsi="Seravek"/>
          <w:color w:val="000000" w:themeColor="text1"/>
        </w:rPr>
        <w:t xml:space="preserve">Me voici un peu mal embarqué ! </w:t>
      </w:r>
      <w:r w:rsidR="006A4CAB" w:rsidRPr="00DC3C89">
        <w:rPr>
          <w:rFonts w:ascii="Seravek" w:hAnsi="Seravek"/>
          <w:color w:val="000000" w:themeColor="text1"/>
        </w:rPr>
        <w:t>C</w:t>
      </w:r>
      <w:r w:rsidR="009129A8" w:rsidRPr="00DC3C89">
        <w:rPr>
          <w:rFonts w:ascii="Seravek" w:hAnsi="Seravek"/>
          <w:color w:val="000000" w:themeColor="text1"/>
        </w:rPr>
        <w:t>ette affaire de l’objectivité en histoire m’a conduit, sans que j’y prenne vraiment garde, à la question de la disparition du témoin</w:t>
      </w:r>
      <w:r w:rsidR="00DB1AA1" w:rsidRPr="00DC3C89">
        <w:rPr>
          <w:rFonts w:ascii="Seravek" w:hAnsi="Seravek"/>
          <w:color w:val="000000" w:themeColor="text1"/>
        </w:rPr>
        <w:t xml:space="preserve"> </w:t>
      </w:r>
      <w:r w:rsidR="009129A8" w:rsidRPr="00DC3C89">
        <w:rPr>
          <w:rFonts w:ascii="Seravek" w:hAnsi="Seravek"/>
          <w:color w:val="000000" w:themeColor="text1"/>
        </w:rPr>
        <w:t>comme principe de naturalisation ! Cette disparition peut</w:t>
      </w:r>
      <w:r w:rsidR="00F548D2" w:rsidRPr="00DC3C89">
        <w:rPr>
          <w:rFonts w:ascii="Seravek" w:hAnsi="Seravek"/>
          <w:color w:val="000000" w:themeColor="text1"/>
        </w:rPr>
        <w:t xml:space="preserve"> </w:t>
      </w:r>
      <w:r w:rsidR="009129A8" w:rsidRPr="00DC3C89">
        <w:rPr>
          <w:rFonts w:ascii="Seravek" w:hAnsi="Seravek"/>
          <w:color w:val="000000" w:themeColor="text1"/>
        </w:rPr>
        <w:t xml:space="preserve">paraître, en quelque sorte, seconde ou </w:t>
      </w:r>
      <w:r w:rsidR="00DB1AA1" w:rsidRPr="00DC3C89">
        <w:rPr>
          <w:rFonts w:ascii="Seravek" w:hAnsi="Seravek"/>
          <w:color w:val="000000" w:themeColor="text1"/>
        </w:rPr>
        <w:t>simplement cir</w:t>
      </w:r>
      <w:r w:rsidR="009129A8" w:rsidRPr="00DC3C89">
        <w:rPr>
          <w:rFonts w:ascii="Seravek" w:hAnsi="Seravek"/>
          <w:color w:val="000000" w:themeColor="text1"/>
        </w:rPr>
        <w:t>constancielle : elle me semble au contraire essentielle, interne</w:t>
      </w:r>
      <w:r w:rsidRPr="00DC3C89">
        <w:rPr>
          <w:rFonts w:ascii="Seravek" w:hAnsi="Seravek"/>
          <w:color w:val="000000" w:themeColor="text1"/>
        </w:rPr>
        <w:t xml:space="preserve"> au processus même de connaissance qui fonde nos disciplines</w:t>
      </w:r>
      <w:r w:rsidR="00DB1AA1" w:rsidRPr="00DC3C89">
        <w:rPr>
          <w:rFonts w:ascii="Seravek" w:hAnsi="Seravek"/>
          <w:color w:val="000000" w:themeColor="text1"/>
        </w:rPr>
        <w:t xml:space="preserve"> et constitutive de ce qu’elles sont</w:t>
      </w:r>
      <w:r w:rsidRPr="00DC3C89">
        <w:rPr>
          <w:rFonts w:ascii="Seravek" w:hAnsi="Seravek"/>
          <w:color w:val="000000" w:themeColor="text1"/>
        </w:rPr>
        <w:t>. Ce que j’appelle le « </w:t>
      </w:r>
      <w:proofErr w:type="spellStart"/>
      <w:r w:rsidRPr="00DC3C89">
        <w:rPr>
          <w:rFonts w:ascii="Seravek" w:hAnsi="Seravek"/>
          <w:color w:val="000000" w:themeColor="text1"/>
        </w:rPr>
        <w:t>documental</w:t>
      </w:r>
      <w:proofErr w:type="spellEnd"/>
      <w:r w:rsidRPr="00DC3C89">
        <w:rPr>
          <w:rFonts w:ascii="Seravek" w:hAnsi="Seravek"/>
          <w:color w:val="000000" w:themeColor="text1"/>
        </w:rPr>
        <w:t> », dans les sciences de la culture, est une forme ritualisée et toute symbolique de mise à mort qui organise l’opération de connaître et garantit, en même temps, implicitement</w:t>
      </w:r>
      <w:r w:rsidR="00EE5020" w:rsidRPr="00DC3C89">
        <w:rPr>
          <w:rFonts w:ascii="Seravek" w:hAnsi="Seravek"/>
          <w:color w:val="000000" w:themeColor="text1"/>
        </w:rPr>
        <w:t xml:space="preserve">, </w:t>
      </w:r>
      <w:r w:rsidRPr="00DC3C89">
        <w:rPr>
          <w:rFonts w:ascii="Seravek" w:hAnsi="Seravek"/>
          <w:color w:val="000000" w:themeColor="text1"/>
        </w:rPr>
        <w:t>mais très vivement, l’autorité du savant</w:t>
      </w:r>
      <w:r w:rsidR="000A0B6B">
        <w:rPr>
          <w:rFonts w:ascii="Seravek" w:hAnsi="Seravek"/>
          <w:color w:val="000000" w:themeColor="text1"/>
        </w:rPr>
        <w:t>.</w:t>
      </w:r>
      <w:r w:rsidRPr="00DC3C89">
        <w:rPr>
          <w:rFonts w:ascii="Seravek" w:hAnsi="Seravek"/>
          <w:color w:val="000000" w:themeColor="text1"/>
        </w:rPr>
        <w:t xml:space="preserve"> L’historien, d’une certaine manière, comme peut-être l’anthropologue</w:t>
      </w:r>
      <w:r w:rsidR="006A4CAB" w:rsidRPr="00DC3C89">
        <w:rPr>
          <w:rFonts w:ascii="Seravek" w:hAnsi="Seravek"/>
          <w:color w:val="000000" w:themeColor="text1"/>
        </w:rPr>
        <w:t>,</w:t>
      </w:r>
      <w:r w:rsidRPr="00DC3C89">
        <w:rPr>
          <w:rFonts w:ascii="Seravek" w:hAnsi="Seravek"/>
          <w:color w:val="000000" w:themeColor="text1"/>
        </w:rPr>
        <w:t xml:space="preserve"> met ses morts sous le tapis pour régner sans partage sur les objets qu’il dévoile</w:t>
      </w:r>
      <w:r w:rsidR="000A0B6B">
        <w:rPr>
          <w:rFonts w:ascii="Seravek" w:hAnsi="Seravek"/>
          <w:color w:val="000000" w:themeColor="text1"/>
        </w:rPr>
        <w:t>.</w:t>
      </w:r>
    </w:p>
    <w:p w14:paraId="4502E3D6" w14:textId="77777777" w:rsidR="00C56085" w:rsidRPr="00DC3C89" w:rsidRDefault="00C56085" w:rsidP="00C56085">
      <w:pPr>
        <w:widowControl w:val="0"/>
        <w:autoSpaceDE w:val="0"/>
        <w:autoSpaceDN w:val="0"/>
        <w:adjustRightInd w:val="0"/>
        <w:spacing w:line="276" w:lineRule="auto"/>
        <w:ind w:firstLine="700"/>
        <w:jc w:val="both"/>
        <w:rPr>
          <w:rFonts w:ascii="Seravek" w:hAnsi="Seravek"/>
          <w:color w:val="000000" w:themeColor="text1"/>
        </w:rPr>
      </w:pPr>
    </w:p>
    <w:p w14:paraId="1AEB6116" w14:textId="5B3D3CFF" w:rsidR="00C56085" w:rsidRPr="00DC3C89" w:rsidRDefault="001832DE" w:rsidP="00C56085">
      <w:pPr>
        <w:widowControl w:val="0"/>
        <w:autoSpaceDE w:val="0"/>
        <w:autoSpaceDN w:val="0"/>
        <w:adjustRightInd w:val="0"/>
        <w:spacing w:line="276" w:lineRule="auto"/>
        <w:ind w:firstLine="700"/>
        <w:jc w:val="both"/>
        <w:rPr>
          <w:rFonts w:ascii="Seravek" w:hAnsi="Seravek"/>
          <w:color w:val="000000" w:themeColor="text1"/>
        </w:rPr>
      </w:pPr>
      <w:r>
        <w:rPr>
          <w:rFonts w:ascii="Seravek" w:hAnsi="Seravek"/>
          <w:color w:val="000000" w:themeColor="text1"/>
        </w:rPr>
        <w:t>À</w:t>
      </w:r>
      <w:r w:rsidR="00C56085" w:rsidRPr="00DC3C89">
        <w:rPr>
          <w:rFonts w:ascii="Seravek" w:hAnsi="Seravek"/>
          <w:color w:val="000000" w:themeColor="text1"/>
        </w:rPr>
        <w:t xml:space="preserve"> bien y réfléchir, </w:t>
      </w:r>
      <w:r w:rsidR="006A4CAB" w:rsidRPr="00DC3C89">
        <w:rPr>
          <w:rFonts w:ascii="Seravek" w:hAnsi="Seravek"/>
          <w:color w:val="000000" w:themeColor="text1"/>
        </w:rPr>
        <w:t xml:space="preserve">toutefois, </w:t>
      </w:r>
      <w:r w:rsidR="00C56085" w:rsidRPr="00DC3C89">
        <w:rPr>
          <w:rFonts w:ascii="Seravek" w:hAnsi="Seravek"/>
          <w:color w:val="000000" w:themeColor="text1"/>
        </w:rPr>
        <w:t xml:space="preserve">pas plus dans les sciences de la culture que dans les sciences de la nature, « Nous n’avons jamais été modernes », si </w:t>
      </w:r>
      <w:r w:rsidR="006A4CAB" w:rsidRPr="00DC3C89">
        <w:rPr>
          <w:rFonts w:ascii="Seravek" w:hAnsi="Seravek"/>
          <w:color w:val="000000" w:themeColor="text1"/>
        </w:rPr>
        <w:t>l’on</w:t>
      </w:r>
      <w:r w:rsidR="00C56085" w:rsidRPr="00DC3C89">
        <w:rPr>
          <w:rFonts w:ascii="Seravek" w:hAnsi="Seravek"/>
          <w:color w:val="000000" w:themeColor="text1"/>
        </w:rPr>
        <w:t xml:space="preserve"> me </w:t>
      </w:r>
      <w:r w:rsidR="006A4CAB" w:rsidRPr="00DC3C89">
        <w:rPr>
          <w:rFonts w:ascii="Seravek" w:hAnsi="Seravek"/>
          <w:color w:val="000000" w:themeColor="text1"/>
        </w:rPr>
        <w:t xml:space="preserve">permet </w:t>
      </w:r>
      <w:r w:rsidR="00C56085" w:rsidRPr="00DC3C89">
        <w:rPr>
          <w:rFonts w:ascii="Seravek" w:hAnsi="Seravek"/>
          <w:color w:val="000000" w:themeColor="text1"/>
        </w:rPr>
        <w:t xml:space="preserve">une nouvelle référence </w:t>
      </w:r>
      <w:proofErr w:type="spellStart"/>
      <w:r w:rsidR="00C56085" w:rsidRPr="00DC3C89">
        <w:rPr>
          <w:rFonts w:ascii="Seravek" w:hAnsi="Seravek"/>
          <w:color w:val="000000" w:themeColor="text1"/>
        </w:rPr>
        <w:t>latourienne</w:t>
      </w:r>
      <w:proofErr w:type="spellEnd"/>
      <w:r w:rsidR="00C56085" w:rsidRPr="00DC3C89">
        <w:rPr>
          <w:rFonts w:ascii="Seravek" w:hAnsi="Seravek"/>
          <w:color w:val="000000" w:themeColor="text1"/>
        </w:rPr>
        <w:t xml:space="preserve"> ! C’est-à-dire que nos morts – ces vivants que nous purifions si soigneusement d’eux-mêmes jusqu’à les faire disparaître – ne </w:t>
      </w:r>
      <w:r w:rsidR="00C56085" w:rsidRPr="00DC3C89">
        <w:rPr>
          <w:rFonts w:ascii="Seravek" w:hAnsi="Seravek"/>
          <w:color w:val="000000" w:themeColor="text1"/>
        </w:rPr>
        <w:lastRenderedPageBreak/>
        <w:t>cessent de résister à leur disparition</w:t>
      </w:r>
      <w:r w:rsidR="000A0B6B">
        <w:rPr>
          <w:rFonts w:ascii="Seravek" w:hAnsi="Seravek"/>
          <w:color w:val="000000" w:themeColor="text1"/>
        </w:rPr>
        <w:t>.</w:t>
      </w:r>
      <w:bookmarkStart w:id="0" w:name="_GoBack"/>
      <w:bookmarkEnd w:id="0"/>
      <w:r w:rsidR="00C56085" w:rsidRPr="00DC3C89">
        <w:rPr>
          <w:rFonts w:ascii="Seravek" w:hAnsi="Seravek"/>
          <w:color w:val="000000" w:themeColor="text1"/>
        </w:rPr>
        <w:t xml:space="preserve"> Selon, d’ailleurs, des modalités si nombreuses qu’il est difficile d’en établir l’inventaire, mais qui sont autant de figures de l’écart par rapport à la doxa </w:t>
      </w:r>
      <w:proofErr w:type="spellStart"/>
      <w:r w:rsidR="00C56085" w:rsidRPr="00DC3C89">
        <w:rPr>
          <w:rFonts w:ascii="Seravek" w:hAnsi="Seravek"/>
          <w:color w:val="000000" w:themeColor="text1"/>
        </w:rPr>
        <w:t>documentale</w:t>
      </w:r>
      <w:proofErr w:type="spellEnd"/>
      <w:r w:rsidR="00C56085" w:rsidRPr="00DC3C89">
        <w:rPr>
          <w:rFonts w:ascii="Seravek" w:hAnsi="Seravek"/>
          <w:color w:val="000000" w:themeColor="text1"/>
        </w:rPr>
        <w:t>. Parfois, en tout cas, ces morts menacent de nous revenir – qui d’entre nous n’en a pas fait l’expérience ? -,  avec leur bavardage intempestif,- comme dirait Jacques Rancière -,  leur mauvaise foi, leur désordre, leurs incohérences, leurs mensonges, leur ignorance, leur inadéquation aux questions que nous leur avions adressées, leurs marottes, leurs erreurs, leurs singularités désordonnées, leurs corps qui alors nous encombre</w:t>
      </w:r>
      <w:r w:rsidR="006A4CAB" w:rsidRPr="00DC3C89">
        <w:rPr>
          <w:rFonts w:ascii="Seravek" w:hAnsi="Seravek"/>
          <w:color w:val="000000" w:themeColor="text1"/>
        </w:rPr>
        <w:t>nt</w:t>
      </w:r>
      <w:r w:rsidR="00C56085" w:rsidRPr="00DC3C89">
        <w:rPr>
          <w:rFonts w:ascii="Seravek" w:hAnsi="Seravek"/>
          <w:color w:val="000000" w:themeColor="text1"/>
        </w:rPr>
        <w:t xml:space="preserve"> tant, leurs petites préoccupations égocentrées, leur indifférence aux nobles causes que nous poursuivons. </w:t>
      </w:r>
    </w:p>
    <w:p w14:paraId="52F84263" w14:textId="77777777" w:rsidR="00C56085" w:rsidRPr="00DC3C89" w:rsidRDefault="00C56085" w:rsidP="00C56085">
      <w:pPr>
        <w:widowControl w:val="0"/>
        <w:autoSpaceDE w:val="0"/>
        <w:autoSpaceDN w:val="0"/>
        <w:adjustRightInd w:val="0"/>
        <w:spacing w:line="276" w:lineRule="auto"/>
        <w:ind w:firstLine="700"/>
        <w:jc w:val="both"/>
        <w:rPr>
          <w:rFonts w:ascii="Seravek" w:hAnsi="Seravek"/>
          <w:color w:val="000000" w:themeColor="text1"/>
        </w:rPr>
      </w:pPr>
    </w:p>
    <w:p w14:paraId="1917AF0D" w14:textId="77777777" w:rsidR="00C56085" w:rsidRPr="00DC3C89" w:rsidRDefault="00C56085" w:rsidP="00C56085">
      <w:pPr>
        <w:widowControl w:val="0"/>
        <w:autoSpaceDE w:val="0"/>
        <w:autoSpaceDN w:val="0"/>
        <w:adjustRightInd w:val="0"/>
        <w:spacing w:line="276" w:lineRule="auto"/>
        <w:ind w:firstLine="700"/>
        <w:jc w:val="both"/>
        <w:rPr>
          <w:rFonts w:ascii="Seravek" w:hAnsi="Seravek"/>
          <w:color w:val="000000" w:themeColor="text1"/>
        </w:rPr>
      </w:pPr>
      <w:r w:rsidRPr="00DC3C89">
        <w:rPr>
          <w:rFonts w:ascii="Seravek" w:hAnsi="Seravek"/>
          <w:color w:val="000000" w:themeColor="text1"/>
        </w:rPr>
        <w:t xml:space="preserve">Parfois, nous n’arriverions pas à les faire taire et, si l’on n’y prenait garde, ils hanteraient nos nuits ainsi que des fantômes. </w:t>
      </w:r>
    </w:p>
    <w:p w14:paraId="3CA34C75" w14:textId="77777777" w:rsidR="00C56085" w:rsidRPr="00DC3C89" w:rsidRDefault="00C56085" w:rsidP="00C56085">
      <w:pPr>
        <w:widowControl w:val="0"/>
        <w:autoSpaceDE w:val="0"/>
        <w:autoSpaceDN w:val="0"/>
        <w:adjustRightInd w:val="0"/>
        <w:spacing w:line="276" w:lineRule="auto"/>
        <w:ind w:firstLine="700"/>
        <w:jc w:val="both"/>
        <w:rPr>
          <w:rFonts w:ascii="Seravek" w:hAnsi="Seravek"/>
          <w:color w:val="000000" w:themeColor="text1"/>
        </w:rPr>
      </w:pPr>
    </w:p>
    <w:p w14:paraId="5FB8E9F6" w14:textId="77777777" w:rsidR="00C56085" w:rsidRPr="00DC3C89" w:rsidRDefault="00C56085" w:rsidP="00C56085">
      <w:pPr>
        <w:widowControl w:val="0"/>
        <w:autoSpaceDE w:val="0"/>
        <w:autoSpaceDN w:val="0"/>
        <w:adjustRightInd w:val="0"/>
        <w:spacing w:line="276" w:lineRule="auto"/>
        <w:ind w:firstLine="700"/>
        <w:jc w:val="both"/>
        <w:rPr>
          <w:rFonts w:ascii="Seravek" w:hAnsi="Seravek"/>
          <w:color w:val="000000" w:themeColor="text1"/>
        </w:rPr>
      </w:pPr>
      <w:r w:rsidRPr="00DC3C89">
        <w:rPr>
          <w:rFonts w:ascii="Seravek" w:hAnsi="Seravek"/>
          <w:color w:val="000000" w:themeColor="text1"/>
        </w:rPr>
        <w:t xml:space="preserve">Faudrait-il les écouter à nouveau ? Faudrait-il les entendre raconter d’autres histoires, établir d’autres connexions, mettre cul par-dessus tête nos agencements et nos visions ? Mais les savants naturalistes, historiens ou anthropologues, généralement, ne croient pas aux fantômes. C’est ce qu’on leur a appris expressément, dès leur plus jeune âge, c’est-à-dire dès qu’ils ont entamé leurs études. </w:t>
      </w:r>
    </w:p>
    <w:p w14:paraId="53F46AD1" w14:textId="77777777" w:rsidR="00C56085" w:rsidRPr="00DC3C89" w:rsidRDefault="00C56085" w:rsidP="00C56085">
      <w:pPr>
        <w:widowControl w:val="0"/>
        <w:autoSpaceDE w:val="0"/>
        <w:autoSpaceDN w:val="0"/>
        <w:adjustRightInd w:val="0"/>
        <w:spacing w:line="276" w:lineRule="auto"/>
        <w:ind w:firstLine="700"/>
        <w:jc w:val="both"/>
        <w:rPr>
          <w:rFonts w:ascii="Seravek" w:hAnsi="Seravek"/>
          <w:color w:val="000000" w:themeColor="text1"/>
        </w:rPr>
      </w:pPr>
    </w:p>
    <w:p w14:paraId="62B2B5B5" w14:textId="5026E937" w:rsidR="00C56085" w:rsidRPr="00DC3C89" w:rsidRDefault="00C56085" w:rsidP="00C56085">
      <w:pPr>
        <w:widowControl w:val="0"/>
        <w:autoSpaceDE w:val="0"/>
        <w:autoSpaceDN w:val="0"/>
        <w:adjustRightInd w:val="0"/>
        <w:spacing w:line="276" w:lineRule="auto"/>
        <w:ind w:firstLine="700"/>
        <w:jc w:val="both"/>
        <w:rPr>
          <w:rFonts w:ascii="Seravek" w:hAnsi="Seravek"/>
          <w:color w:val="000000" w:themeColor="text1"/>
        </w:rPr>
      </w:pPr>
      <w:r w:rsidRPr="00DC3C89">
        <w:rPr>
          <w:rFonts w:ascii="Seravek" w:hAnsi="Seravek"/>
          <w:color w:val="000000" w:themeColor="text1"/>
        </w:rPr>
        <w:t xml:space="preserve">L’opération de naturalisation </w:t>
      </w:r>
      <w:proofErr w:type="spellStart"/>
      <w:r w:rsidRPr="00DC3C89">
        <w:rPr>
          <w:rFonts w:ascii="Seravek" w:hAnsi="Seravek"/>
          <w:color w:val="000000" w:themeColor="text1"/>
        </w:rPr>
        <w:t>documentale</w:t>
      </w:r>
      <w:proofErr w:type="spellEnd"/>
      <w:r w:rsidRPr="00DC3C89">
        <w:rPr>
          <w:rFonts w:ascii="Seravek" w:hAnsi="Seravek"/>
          <w:color w:val="000000" w:themeColor="text1"/>
        </w:rPr>
        <w:t xml:space="preserve"> est entièrement soumise à l’autorité du savant. Il y faut de la hauteur, et de la distance</w:t>
      </w:r>
      <w:r w:rsidR="006A4CAB" w:rsidRPr="00DC3C89">
        <w:rPr>
          <w:rFonts w:ascii="Seravek" w:hAnsi="Seravek"/>
          <w:color w:val="000000" w:themeColor="text1"/>
        </w:rPr>
        <w:t>,</w:t>
      </w:r>
      <w:r w:rsidRPr="00DC3C89">
        <w:rPr>
          <w:rFonts w:ascii="Seravek" w:hAnsi="Seravek"/>
          <w:color w:val="000000" w:themeColor="text1"/>
        </w:rPr>
        <w:t xml:space="preserve"> et de la neutralité, l’austère exercice de la faculté de juger et de démêler sans émotion le vrai du faux, le pertinent de l’impertinent, l’indispensable de l’accessoire, le général du particulier. Surtout ne pas s’attacher, pour ne pas se laisser tromper, ni penser que le « témoin » - le document ou l’informateur -, aurait quelque chose de personnel, d’intime ou de singulier à nous adresser. Mais voir au contraire, comme par-delà lui-même, et par-delà ce qu’il nous donne à voir de singulier, la vérité d’ensemble dont, malgré lui, il est à la fois le témoin et l’instrument.</w:t>
      </w:r>
    </w:p>
    <w:p w14:paraId="7CF1BC2A" w14:textId="77777777" w:rsidR="00C56085" w:rsidRPr="00DC3C89" w:rsidRDefault="00C56085" w:rsidP="00C56085">
      <w:pPr>
        <w:widowControl w:val="0"/>
        <w:autoSpaceDE w:val="0"/>
        <w:autoSpaceDN w:val="0"/>
        <w:adjustRightInd w:val="0"/>
        <w:spacing w:line="276" w:lineRule="auto"/>
        <w:ind w:firstLine="700"/>
        <w:jc w:val="both"/>
        <w:rPr>
          <w:rFonts w:ascii="Seravek" w:hAnsi="Seravek"/>
          <w:color w:val="000000" w:themeColor="text1"/>
        </w:rPr>
      </w:pPr>
    </w:p>
    <w:p w14:paraId="60CC882C" w14:textId="77777777" w:rsidR="00C56085" w:rsidRPr="00DC3C89" w:rsidRDefault="00C56085" w:rsidP="00C56085">
      <w:pPr>
        <w:widowControl w:val="0"/>
        <w:autoSpaceDE w:val="0"/>
        <w:autoSpaceDN w:val="0"/>
        <w:adjustRightInd w:val="0"/>
        <w:spacing w:line="276" w:lineRule="auto"/>
        <w:ind w:firstLine="700"/>
        <w:jc w:val="both"/>
        <w:rPr>
          <w:rFonts w:ascii="Seravek" w:hAnsi="Seravek"/>
          <w:color w:val="000000" w:themeColor="text1"/>
        </w:rPr>
      </w:pPr>
      <w:r w:rsidRPr="00DC3C89">
        <w:rPr>
          <w:rFonts w:ascii="Seravek" w:hAnsi="Seravek"/>
          <w:color w:val="000000" w:themeColor="text1"/>
        </w:rPr>
        <w:t xml:space="preserve">Mais il est des historiens et des anthropologues qui semblent croire aux fantômes, en tout cas dont les nuits sont troublées et les savoirs mis à mal par les visites intempestives, ainsi, qu’ils reçoivent. </w:t>
      </w:r>
    </w:p>
    <w:p w14:paraId="2190F600" w14:textId="77777777" w:rsidR="00C56085" w:rsidRPr="00DC3C89" w:rsidRDefault="00C56085" w:rsidP="00C56085">
      <w:pPr>
        <w:widowControl w:val="0"/>
        <w:autoSpaceDE w:val="0"/>
        <w:autoSpaceDN w:val="0"/>
        <w:adjustRightInd w:val="0"/>
        <w:spacing w:line="276" w:lineRule="auto"/>
        <w:ind w:firstLine="700"/>
        <w:jc w:val="both"/>
        <w:rPr>
          <w:rFonts w:ascii="Seravek" w:hAnsi="Seravek"/>
          <w:color w:val="000000" w:themeColor="text1"/>
        </w:rPr>
      </w:pPr>
    </w:p>
    <w:p w14:paraId="513A14B2" w14:textId="77777777" w:rsidR="00C56085" w:rsidRPr="00DC3C89" w:rsidRDefault="00C56085" w:rsidP="00C56085">
      <w:pPr>
        <w:widowControl w:val="0"/>
        <w:autoSpaceDE w:val="0"/>
        <w:autoSpaceDN w:val="0"/>
        <w:adjustRightInd w:val="0"/>
        <w:spacing w:line="276" w:lineRule="auto"/>
        <w:ind w:firstLine="700"/>
        <w:jc w:val="both"/>
        <w:rPr>
          <w:rFonts w:ascii="Seravek" w:hAnsi="Seravek"/>
          <w:color w:val="000000" w:themeColor="text1"/>
        </w:rPr>
      </w:pPr>
      <w:r w:rsidRPr="00DC3C89">
        <w:rPr>
          <w:rFonts w:ascii="Seravek" w:hAnsi="Seravek"/>
          <w:color w:val="000000" w:themeColor="text1"/>
        </w:rPr>
        <w:t xml:space="preserve">Ce sont les superstitieux ou les crédules de la profession, généralement menacés de moquerie, de mépris, de disgrâce. Ils entendent des voix. Ils pensent que les témoins ne disparaissent pas, mais grouillent au contraire sous le tapis. Parfois, ils se sentent leur obligé. Ils voudraient se justifier auprès d’eux, leur expliquer, ils voudraient converser avec eux, les traiter d’égal à égal, ils voudraient obtenir leur amitié et leur pardon. Ils ne voudraient rien d’autre que les avoir encore auprès d’eux. </w:t>
      </w:r>
      <w:r w:rsidRPr="00DC3C89">
        <w:rPr>
          <w:rFonts w:ascii="Seravek" w:hAnsi="Seravek"/>
          <w:color w:val="000000" w:themeColor="text1"/>
        </w:rPr>
        <w:lastRenderedPageBreak/>
        <w:t>Ils voudraient, c’est idiot, les ramener à la vie dont ils les ont privés. Que faire avec ceux-là qui sont morts deux fois ?</w:t>
      </w:r>
    </w:p>
    <w:p w14:paraId="3C38E16F" w14:textId="77777777" w:rsidR="00C56085" w:rsidRPr="00DC3C89" w:rsidRDefault="00C56085" w:rsidP="00C56085">
      <w:pPr>
        <w:widowControl w:val="0"/>
        <w:autoSpaceDE w:val="0"/>
        <w:autoSpaceDN w:val="0"/>
        <w:adjustRightInd w:val="0"/>
        <w:spacing w:line="276" w:lineRule="auto"/>
        <w:ind w:firstLine="700"/>
        <w:jc w:val="both"/>
        <w:rPr>
          <w:rFonts w:ascii="Seravek" w:hAnsi="Seravek"/>
          <w:color w:val="000000" w:themeColor="text1"/>
        </w:rPr>
      </w:pPr>
    </w:p>
    <w:p w14:paraId="6D2D20F5" w14:textId="2F97642F" w:rsidR="00C56085" w:rsidRPr="00DC3C89" w:rsidRDefault="00C56085" w:rsidP="00C56085">
      <w:pPr>
        <w:widowControl w:val="0"/>
        <w:autoSpaceDE w:val="0"/>
        <w:autoSpaceDN w:val="0"/>
        <w:adjustRightInd w:val="0"/>
        <w:spacing w:line="276" w:lineRule="auto"/>
        <w:ind w:firstLine="700"/>
        <w:jc w:val="both"/>
        <w:rPr>
          <w:rFonts w:ascii="Seravek" w:hAnsi="Seravek"/>
          <w:color w:val="000000" w:themeColor="text1"/>
        </w:rPr>
      </w:pPr>
      <w:r w:rsidRPr="00DC3C89">
        <w:rPr>
          <w:rFonts w:ascii="Seravek" w:hAnsi="Seravek"/>
          <w:color w:val="000000" w:themeColor="text1"/>
        </w:rPr>
        <w:t xml:space="preserve">Il faudrait, ici encore, </w:t>
      </w:r>
      <w:r w:rsidR="006A4CAB" w:rsidRPr="00DC3C89">
        <w:rPr>
          <w:rFonts w:ascii="Seravek" w:hAnsi="Seravek"/>
          <w:color w:val="000000" w:themeColor="text1"/>
        </w:rPr>
        <w:t>consacrer davantage d’attention à cette question</w:t>
      </w:r>
      <w:r w:rsidRPr="00DC3C89">
        <w:rPr>
          <w:rFonts w:ascii="Seravek" w:hAnsi="Seravek"/>
          <w:color w:val="000000" w:themeColor="text1"/>
        </w:rPr>
        <w:t>. Mais je sais en tout cas que ces fantômes mettent en trouble nos savoirs, selon des intensités différentes, bien entendu, et qui sont, chaque fois, fonction de leur modalité d’apparition ou de la proximité que nous entreteno</w:t>
      </w:r>
      <w:r w:rsidR="00EA6F17" w:rsidRPr="00DC3C89">
        <w:rPr>
          <w:rFonts w:ascii="Seravek" w:hAnsi="Seravek"/>
          <w:color w:val="000000" w:themeColor="text1"/>
        </w:rPr>
        <w:t>ns</w:t>
      </w:r>
      <w:r w:rsidRPr="00DC3C89">
        <w:rPr>
          <w:rFonts w:ascii="Seravek" w:hAnsi="Seravek"/>
          <w:color w:val="000000" w:themeColor="text1"/>
        </w:rPr>
        <w:t xml:space="preserve"> avec eux – petits fantômes quotidiens et doucement compagnons, qui chatouillent un peu nos habitudes et nous rappellent à l’ordre, ou grands fantômes qui surgissent sans crier gare et mettent en grand désordre nos manière</w:t>
      </w:r>
      <w:r w:rsidR="002C5216" w:rsidRPr="00DC3C89">
        <w:rPr>
          <w:rFonts w:ascii="Seravek" w:hAnsi="Seravek"/>
          <w:color w:val="000000" w:themeColor="text1"/>
        </w:rPr>
        <w:t xml:space="preserve">s </w:t>
      </w:r>
      <w:r w:rsidRPr="00DC3C89">
        <w:rPr>
          <w:rFonts w:ascii="Seravek" w:hAnsi="Seravek"/>
          <w:color w:val="000000" w:themeColor="text1"/>
        </w:rPr>
        <w:t xml:space="preserve">de penser, de sentir, de savoir, qui, parfois, font basculer l’édifice de nos vies et toutes nos aspirations à connaître. Dans tous les cas, ce sont, pourrait-on dire, des agents contre-naturalistes qui introduisent, dans nos routines </w:t>
      </w:r>
      <w:proofErr w:type="spellStart"/>
      <w:r w:rsidRPr="00DC3C89">
        <w:rPr>
          <w:rFonts w:ascii="Seravek" w:hAnsi="Seravek"/>
          <w:color w:val="000000" w:themeColor="text1"/>
        </w:rPr>
        <w:t>documentales</w:t>
      </w:r>
      <w:proofErr w:type="spellEnd"/>
      <w:r w:rsidRPr="00DC3C89">
        <w:rPr>
          <w:rFonts w:ascii="Seravek" w:hAnsi="Seravek"/>
          <w:color w:val="000000" w:themeColor="text1"/>
        </w:rPr>
        <w:t xml:space="preserve">, une tout autre dimension que celle de la </w:t>
      </w:r>
      <w:proofErr w:type="spellStart"/>
      <w:r w:rsidRPr="00DC3C89">
        <w:rPr>
          <w:rFonts w:ascii="Seravek" w:hAnsi="Seravek"/>
          <w:i/>
          <w:color w:val="000000" w:themeColor="text1"/>
        </w:rPr>
        <w:t>testimonialité</w:t>
      </w:r>
      <w:proofErr w:type="spellEnd"/>
      <w:r w:rsidRPr="00DC3C89">
        <w:rPr>
          <w:rFonts w:ascii="Seravek" w:hAnsi="Seravek"/>
          <w:b/>
          <w:i/>
          <w:color w:val="000000" w:themeColor="text1"/>
        </w:rPr>
        <w:t> </w:t>
      </w:r>
      <w:r w:rsidRPr="00DC3C89">
        <w:rPr>
          <w:rFonts w:ascii="Seravek" w:hAnsi="Seravek"/>
          <w:color w:val="000000" w:themeColor="text1"/>
        </w:rPr>
        <w:t xml:space="preserve">: celle, au contraire, de </w:t>
      </w:r>
      <w:r w:rsidRPr="00DC3C89">
        <w:rPr>
          <w:rFonts w:ascii="Seravek" w:hAnsi="Seravek"/>
          <w:i/>
          <w:color w:val="000000" w:themeColor="text1"/>
        </w:rPr>
        <w:t>l’</w:t>
      </w:r>
      <w:proofErr w:type="spellStart"/>
      <w:r w:rsidRPr="00DC3C89">
        <w:rPr>
          <w:rFonts w:ascii="Seravek" w:hAnsi="Seravek"/>
          <w:i/>
          <w:color w:val="000000" w:themeColor="text1"/>
        </w:rPr>
        <w:t>événementialité</w:t>
      </w:r>
      <w:proofErr w:type="spellEnd"/>
      <w:r w:rsidRPr="00DC3C89">
        <w:rPr>
          <w:rFonts w:ascii="Seravek" w:hAnsi="Seravek"/>
          <w:b/>
          <w:i/>
          <w:color w:val="000000" w:themeColor="text1"/>
        </w:rPr>
        <w:t> </w:t>
      </w:r>
      <w:r w:rsidRPr="00DC3C89">
        <w:rPr>
          <w:rFonts w:ascii="Seravek" w:hAnsi="Seravek"/>
          <w:color w:val="000000" w:themeColor="text1"/>
        </w:rPr>
        <w:t>: quand la parole de l’autre tombe dans nos vie</w:t>
      </w:r>
      <w:r w:rsidR="005D509B" w:rsidRPr="00DC3C89">
        <w:rPr>
          <w:rFonts w:ascii="Seravek" w:hAnsi="Seravek"/>
          <w:color w:val="000000" w:themeColor="text1"/>
        </w:rPr>
        <w:t>s,</w:t>
      </w:r>
      <w:r w:rsidRPr="00DC3C89">
        <w:rPr>
          <w:rFonts w:ascii="Seravek" w:hAnsi="Seravek"/>
          <w:color w:val="000000" w:themeColor="text1"/>
        </w:rPr>
        <w:t xml:space="preserve"> non pas comme un « document », non pas comme un « témoignage », mais comme un « événement » et que nous la voyons, elle-même, comme un événement dans le temps et dans la vie d’autrui</w:t>
      </w:r>
      <w:r w:rsidR="006A4CAB" w:rsidRPr="00DC3C89">
        <w:rPr>
          <w:rFonts w:ascii="Seravek" w:hAnsi="Seravek"/>
          <w:color w:val="000000" w:themeColor="text1"/>
        </w:rPr>
        <w:t> :</w:t>
      </w:r>
      <w:r w:rsidRPr="00DC3C89">
        <w:rPr>
          <w:rFonts w:ascii="Seravek" w:hAnsi="Seravek"/>
          <w:color w:val="000000" w:themeColor="text1"/>
        </w:rPr>
        <w:t xml:space="preserve"> là, exactement, où le document se libère de la fonction à laquelle il a été assigné, là, exactement, où il cesse d’être un document… </w:t>
      </w:r>
    </w:p>
    <w:p w14:paraId="77565BB3" w14:textId="77777777" w:rsidR="00C56085" w:rsidRPr="00DC3C89" w:rsidRDefault="00C56085" w:rsidP="00C56085">
      <w:pPr>
        <w:widowControl w:val="0"/>
        <w:autoSpaceDE w:val="0"/>
        <w:autoSpaceDN w:val="0"/>
        <w:adjustRightInd w:val="0"/>
        <w:spacing w:line="276" w:lineRule="auto"/>
        <w:ind w:firstLine="700"/>
        <w:jc w:val="both"/>
        <w:rPr>
          <w:rFonts w:ascii="Seravek" w:hAnsi="Seravek"/>
          <w:color w:val="000000" w:themeColor="text1"/>
        </w:rPr>
      </w:pPr>
    </w:p>
    <w:p w14:paraId="4708D63E" w14:textId="147AB30B" w:rsidR="00C56085" w:rsidRPr="00DC3C89" w:rsidRDefault="00C56085" w:rsidP="00C56085">
      <w:pPr>
        <w:widowControl w:val="0"/>
        <w:autoSpaceDE w:val="0"/>
        <w:autoSpaceDN w:val="0"/>
        <w:adjustRightInd w:val="0"/>
        <w:spacing w:line="276" w:lineRule="auto"/>
        <w:ind w:firstLine="700"/>
        <w:jc w:val="both"/>
        <w:rPr>
          <w:rFonts w:ascii="Seravek" w:hAnsi="Seravek"/>
          <w:color w:val="000000" w:themeColor="text1"/>
        </w:rPr>
      </w:pPr>
      <w:r w:rsidRPr="00DC3C89">
        <w:rPr>
          <w:rFonts w:ascii="Seravek" w:hAnsi="Seravek"/>
          <w:color w:val="000000" w:themeColor="text1"/>
        </w:rPr>
        <w:t xml:space="preserve">Nous n’avons jamais été modernes, heureusement ! Le </w:t>
      </w:r>
      <w:proofErr w:type="spellStart"/>
      <w:r w:rsidRPr="00DC3C89">
        <w:rPr>
          <w:rFonts w:ascii="Seravek" w:hAnsi="Seravek"/>
          <w:i/>
          <w:color w:val="000000" w:themeColor="text1"/>
        </w:rPr>
        <w:t>documental</w:t>
      </w:r>
      <w:proofErr w:type="spellEnd"/>
      <w:r w:rsidRPr="00DC3C89">
        <w:rPr>
          <w:rFonts w:ascii="Seravek" w:hAnsi="Seravek"/>
          <w:color w:val="000000" w:themeColor="text1"/>
        </w:rPr>
        <w:t xml:space="preserve"> est, pour les sciences humaines, la doxa qui organise nos méthodes, peut-être, mais à laquelle nous ne cessons d’être déloya</w:t>
      </w:r>
      <w:r w:rsidR="006A4CAB" w:rsidRPr="00DC3C89">
        <w:rPr>
          <w:rFonts w:ascii="Seravek" w:hAnsi="Seravek"/>
          <w:color w:val="000000" w:themeColor="text1"/>
        </w:rPr>
        <w:t>ux</w:t>
      </w:r>
      <w:r w:rsidRPr="00DC3C89">
        <w:rPr>
          <w:rFonts w:ascii="Seravek" w:hAnsi="Seravek"/>
          <w:color w:val="000000" w:themeColor="text1"/>
        </w:rPr>
        <w:t xml:space="preserve">. </w:t>
      </w:r>
    </w:p>
    <w:p w14:paraId="390FD7E0" w14:textId="77777777" w:rsidR="00C56085" w:rsidRPr="00DC3C89" w:rsidRDefault="00C56085" w:rsidP="00C56085">
      <w:pPr>
        <w:widowControl w:val="0"/>
        <w:autoSpaceDE w:val="0"/>
        <w:autoSpaceDN w:val="0"/>
        <w:adjustRightInd w:val="0"/>
        <w:spacing w:line="276" w:lineRule="auto"/>
        <w:ind w:firstLine="700"/>
        <w:jc w:val="both"/>
        <w:rPr>
          <w:rFonts w:ascii="Seravek" w:hAnsi="Seravek"/>
          <w:color w:val="000000" w:themeColor="text1"/>
        </w:rPr>
      </w:pPr>
    </w:p>
    <w:p w14:paraId="2FD96D90" w14:textId="77777777" w:rsidR="00C56085" w:rsidRPr="00DC3C89" w:rsidRDefault="00C56085" w:rsidP="00C56085">
      <w:pPr>
        <w:widowControl w:val="0"/>
        <w:autoSpaceDE w:val="0"/>
        <w:autoSpaceDN w:val="0"/>
        <w:adjustRightInd w:val="0"/>
        <w:spacing w:line="276" w:lineRule="auto"/>
        <w:ind w:firstLine="700"/>
        <w:jc w:val="both"/>
        <w:rPr>
          <w:rFonts w:ascii="Seravek" w:hAnsi="Seravek"/>
          <w:color w:val="000000" w:themeColor="text1"/>
        </w:rPr>
      </w:pPr>
      <w:r w:rsidRPr="00DC3C89">
        <w:rPr>
          <w:rFonts w:ascii="Seravek" w:hAnsi="Seravek"/>
          <w:color w:val="000000" w:themeColor="text1"/>
        </w:rPr>
        <w:t xml:space="preserve">Le vivant résiste, même après la mort. </w:t>
      </w:r>
    </w:p>
    <w:p w14:paraId="434D0833" w14:textId="77777777" w:rsidR="00C56085" w:rsidRPr="00DC3C89" w:rsidRDefault="00C56085" w:rsidP="00C56085">
      <w:pPr>
        <w:widowControl w:val="0"/>
        <w:autoSpaceDE w:val="0"/>
        <w:autoSpaceDN w:val="0"/>
        <w:adjustRightInd w:val="0"/>
        <w:spacing w:line="276" w:lineRule="auto"/>
        <w:ind w:firstLine="700"/>
        <w:jc w:val="both"/>
        <w:rPr>
          <w:rFonts w:ascii="Seravek" w:hAnsi="Seravek"/>
          <w:color w:val="000000" w:themeColor="text1"/>
        </w:rPr>
      </w:pPr>
    </w:p>
    <w:p w14:paraId="7D407307" w14:textId="6B0873B0" w:rsidR="00C56085" w:rsidRPr="00DC3C89" w:rsidRDefault="00C56085" w:rsidP="00C56085">
      <w:pPr>
        <w:widowControl w:val="0"/>
        <w:autoSpaceDE w:val="0"/>
        <w:autoSpaceDN w:val="0"/>
        <w:adjustRightInd w:val="0"/>
        <w:spacing w:line="276" w:lineRule="auto"/>
        <w:ind w:firstLine="700"/>
        <w:jc w:val="both"/>
        <w:rPr>
          <w:rFonts w:ascii="Seravek" w:hAnsi="Seravek"/>
          <w:color w:val="000000" w:themeColor="text1"/>
        </w:rPr>
      </w:pPr>
      <w:r w:rsidRPr="00DC3C89">
        <w:rPr>
          <w:rFonts w:ascii="Seravek" w:hAnsi="Seravek"/>
          <w:color w:val="000000" w:themeColor="text1"/>
        </w:rPr>
        <w:t xml:space="preserve">Quand nous acceptons de croire aux fantômes, la déloyauté cesse d’être </w:t>
      </w:r>
      <w:proofErr w:type="spellStart"/>
      <w:r w:rsidRPr="00DC3C89">
        <w:rPr>
          <w:rFonts w:ascii="Seravek" w:hAnsi="Seravek"/>
          <w:color w:val="000000" w:themeColor="text1"/>
        </w:rPr>
        <w:t>invue</w:t>
      </w:r>
      <w:proofErr w:type="spellEnd"/>
      <w:r w:rsidRPr="00DC3C89">
        <w:rPr>
          <w:rFonts w:ascii="Seravek" w:hAnsi="Seravek"/>
          <w:color w:val="000000" w:themeColor="text1"/>
        </w:rPr>
        <w:t xml:space="preserve">, dissimulée, inconsciente ou méprisable, mais l’instrument d’une forme de savoir </w:t>
      </w:r>
      <w:proofErr w:type="spellStart"/>
      <w:r w:rsidRPr="00DC3C89">
        <w:rPr>
          <w:rFonts w:ascii="Seravek" w:hAnsi="Seravek"/>
          <w:color w:val="000000" w:themeColor="text1"/>
        </w:rPr>
        <w:t>dé-naturalisée</w:t>
      </w:r>
      <w:proofErr w:type="spellEnd"/>
      <w:r w:rsidRPr="00DC3C89">
        <w:rPr>
          <w:rFonts w:ascii="Seravek" w:hAnsi="Seravek"/>
          <w:color w:val="000000" w:themeColor="text1"/>
        </w:rPr>
        <w:t>, c’est-à-dire dé-</w:t>
      </w:r>
      <w:proofErr w:type="spellStart"/>
      <w:r w:rsidRPr="00DC3C89">
        <w:rPr>
          <w:rFonts w:ascii="Seravek" w:hAnsi="Seravek"/>
          <w:color w:val="000000" w:themeColor="text1"/>
        </w:rPr>
        <w:t>documentalisée</w:t>
      </w:r>
      <w:proofErr w:type="spellEnd"/>
      <w:r w:rsidRPr="00DC3C89">
        <w:rPr>
          <w:rFonts w:ascii="Seravek" w:hAnsi="Seravek"/>
          <w:color w:val="000000" w:themeColor="text1"/>
        </w:rPr>
        <w:t xml:space="preserve"> et </w:t>
      </w:r>
      <w:proofErr w:type="spellStart"/>
      <w:r w:rsidRPr="00DC3C89">
        <w:rPr>
          <w:rFonts w:ascii="Seravek" w:hAnsi="Seravek"/>
          <w:color w:val="000000" w:themeColor="text1"/>
        </w:rPr>
        <w:t>réouverte</w:t>
      </w:r>
      <w:proofErr w:type="spellEnd"/>
      <w:r w:rsidRPr="00DC3C89">
        <w:rPr>
          <w:rFonts w:ascii="Seravek" w:hAnsi="Seravek"/>
          <w:color w:val="000000" w:themeColor="text1"/>
        </w:rPr>
        <w:t>, enfin, à la dimension de la re</w:t>
      </w:r>
      <w:r w:rsidR="003045B5" w:rsidRPr="00DC3C89">
        <w:rPr>
          <w:rFonts w:ascii="Seravek" w:hAnsi="Seravek"/>
          <w:color w:val="000000" w:themeColor="text1"/>
        </w:rPr>
        <w:t>nc</w:t>
      </w:r>
      <w:r w:rsidRPr="00DC3C89">
        <w:rPr>
          <w:rFonts w:ascii="Seravek" w:hAnsi="Seravek"/>
          <w:color w:val="000000" w:themeColor="text1"/>
        </w:rPr>
        <w:t>ontre, de l’émotion et du récit.</w:t>
      </w:r>
    </w:p>
    <w:p w14:paraId="697D8B22" w14:textId="77777777" w:rsidR="002D705E" w:rsidRPr="00DC3C89" w:rsidRDefault="002D705E" w:rsidP="00C56085">
      <w:pPr>
        <w:widowControl w:val="0"/>
        <w:autoSpaceDE w:val="0"/>
        <w:autoSpaceDN w:val="0"/>
        <w:adjustRightInd w:val="0"/>
        <w:spacing w:line="276" w:lineRule="auto"/>
        <w:ind w:firstLine="700"/>
        <w:jc w:val="both"/>
        <w:rPr>
          <w:rFonts w:ascii="Seravek" w:hAnsi="Seravek"/>
          <w:color w:val="000000" w:themeColor="text1"/>
        </w:rPr>
      </w:pPr>
    </w:p>
    <w:p w14:paraId="104F8067" w14:textId="79AB5698" w:rsidR="002D705E" w:rsidRPr="00DC3C89" w:rsidRDefault="002D705E" w:rsidP="00C56085">
      <w:pPr>
        <w:widowControl w:val="0"/>
        <w:autoSpaceDE w:val="0"/>
        <w:autoSpaceDN w:val="0"/>
        <w:adjustRightInd w:val="0"/>
        <w:spacing w:line="276" w:lineRule="auto"/>
        <w:ind w:firstLine="700"/>
        <w:jc w:val="both"/>
        <w:rPr>
          <w:rFonts w:ascii="Seravek" w:hAnsi="Seravek"/>
          <w:color w:val="000000" w:themeColor="text1"/>
        </w:rPr>
      </w:pPr>
      <w:r w:rsidRPr="00DC3C89">
        <w:rPr>
          <w:rFonts w:ascii="Seravek" w:hAnsi="Seravek"/>
          <w:color w:val="000000" w:themeColor="text1"/>
        </w:rPr>
        <w:t>Il n’y a pas, dès lors, de véritable utilité, aujourd’hui, pour comprendre ce qu’il en est de l’histoire, à ouvrir, encore et encore, le débat</w:t>
      </w:r>
      <w:r w:rsidR="00791EF6" w:rsidRPr="00DC3C89">
        <w:rPr>
          <w:rFonts w:ascii="Seravek" w:hAnsi="Seravek"/>
          <w:color w:val="000000" w:themeColor="text1"/>
        </w:rPr>
        <w:t xml:space="preserve"> qui oppose en une fausse et native controverse la question de l’objectivité à celle de la subjectivité</w:t>
      </w:r>
      <w:r w:rsidR="005F0AFF" w:rsidRPr="00DC3C89">
        <w:rPr>
          <w:rFonts w:ascii="Seravek" w:hAnsi="Seravek"/>
          <w:color w:val="000000" w:themeColor="text1"/>
        </w:rPr>
        <w:t>. Celle-ci, déjà, je c</w:t>
      </w:r>
      <w:r w:rsidR="0008395C" w:rsidRPr="00DC3C89">
        <w:rPr>
          <w:rFonts w:ascii="Seravek" w:hAnsi="Seravek"/>
          <w:color w:val="000000" w:themeColor="text1"/>
        </w:rPr>
        <w:t>rois, a produit tous ses effets</w:t>
      </w:r>
      <w:r w:rsidR="00AA50E3" w:rsidRPr="00DC3C89">
        <w:rPr>
          <w:rFonts w:ascii="Seravek" w:hAnsi="Seravek"/>
          <w:color w:val="000000" w:themeColor="text1"/>
        </w:rPr>
        <w:t>, jusqu’à masquer sous la trompeuse apparence de la nouveauté et de la contestation</w:t>
      </w:r>
      <w:r w:rsidR="00E90589" w:rsidRPr="00DC3C89">
        <w:rPr>
          <w:rFonts w:ascii="Seravek" w:hAnsi="Seravek"/>
          <w:color w:val="000000" w:themeColor="text1"/>
        </w:rPr>
        <w:t>,</w:t>
      </w:r>
      <w:r w:rsidR="00AA50E3" w:rsidRPr="00DC3C89">
        <w:rPr>
          <w:rFonts w:ascii="Seravek" w:hAnsi="Seravek"/>
          <w:color w:val="000000" w:themeColor="text1"/>
        </w:rPr>
        <w:t xml:space="preserve"> la reconduction </w:t>
      </w:r>
      <w:r w:rsidR="00E90589" w:rsidRPr="00DC3C89">
        <w:rPr>
          <w:rFonts w:ascii="Seravek" w:hAnsi="Seravek"/>
          <w:color w:val="000000" w:themeColor="text1"/>
        </w:rPr>
        <w:t>presqu</w:t>
      </w:r>
      <w:r w:rsidR="00AE13F0" w:rsidRPr="00DC3C89">
        <w:rPr>
          <w:rFonts w:ascii="Seravek" w:hAnsi="Seravek"/>
          <w:color w:val="000000" w:themeColor="text1"/>
        </w:rPr>
        <w:t xml:space="preserve">e </w:t>
      </w:r>
      <w:r w:rsidR="00E90589" w:rsidRPr="00DC3C89">
        <w:rPr>
          <w:rFonts w:ascii="Seravek" w:hAnsi="Seravek"/>
          <w:color w:val="000000" w:themeColor="text1"/>
        </w:rPr>
        <w:t xml:space="preserve">à l’identique </w:t>
      </w:r>
      <w:r w:rsidR="00AE13F0" w:rsidRPr="00DC3C89">
        <w:rPr>
          <w:rFonts w:ascii="Seravek" w:hAnsi="Seravek"/>
          <w:color w:val="000000" w:themeColor="text1"/>
        </w:rPr>
        <w:t>des principes de naturalisation, indistinctement épistémologique, méthodologique et politique, qui ont présidé à l’avènement des sciences humaines depuis la deuxième moitié du XIXe siècle.</w:t>
      </w:r>
      <w:r w:rsidR="00964942" w:rsidRPr="00DC3C89">
        <w:rPr>
          <w:rFonts w:ascii="Seravek" w:hAnsi="Seravek"/>
          <w:color w:val="000000" w:themeColor="text1"/>
        </w:rPr>
        <w:t xml:space="preserve"> La question de l’objectivité en histoire : n’est-ce pas le lieu idéal pour penser aujourd’hui, plutôt </w:t>
      </w:r>
      <w:r w:rsidR="00114A7C" w:rsidRPr="00DC3C89">
        <w:rPr>
          <w:rFonts w:ascii="Seravek" w:hAnsi="Seravek"/>
          <w:color w:val="000000" w:themeColor="text1"/>
        </w:rPr>
        <w:t xml:space="preserve">que l’équilibre convenu de l’objectif et du subjectif, le chemin d’une « nouvelle objectivité » qui, entre </w:t>
      </w:r>
      <w:proofErr w:type="spellStart"/>
      <w:r w:rsidR="00114A7C" w:rsidRPr="00DC3C89">
        <w:rPr>
          <w:rFonts w:ascii="Seravek" w:hAnsi="Seravek"/>
          <w:color w:val="000000" w:themeColor="text1"/>
        </w:rPr>
        <w:t>testimonialité</w:t>
      </w:r>
      <w:proofErr w:type="spellEnd"/>
      <w:r w:rsidR="00114A7C" w:rsidRPr="00DC3C89">
        <w:rPr>
          <w:rFonts w:ascii="Seravek" w:hAnsi="Seravek"/>
          <w:color w:val="000000" w:themeColor="text1"/>
        </w:rPr>
        <w:t xml:space="preserve"> et </w:t>
      </w:r>
      <w:proofErr w:type="spellStart"/>
      <w:r w:rsidR="00114A7C" w:rsidRPr="00DC3C89">
        <w:rPr>
          <w:rFonts w:ascii="Seravek" w:hAnsi="Seravek"/>
          <w:color w:val="000000" w:themeColor="text1"/>
        </w:rPr>
        <w:t>événementialité</w:t>
      </w:r>
      <w:proofErr w:type="spellEnd"/>
      <w:r w:rsidR="00114A7C" w:rsidRPr="00DC3C89">
        <w:rPr>
          <w:rFonts w:ascii="Seravek" w:hAnsi="Seravek"/>
          <w:color w:val="000000" w:themeColor="text1"/>
        </w:rPr>
        <w:t xml:space="preserve">, </w:t>
      </w:r>
      <w:r w:rsidR="00114A7C" w:rsidRPr="00DC3C89">
        <w:rPr>
          <w:rFonts w:ascii="Seravek" w:hAnsi="Seravek"/>
          <w:color w:val="000000" w:themeColor="text1"/>
        </w:rPr>
        <w:lastRenderedPageBreak/>
        <w:t>chercherait, vraiment, les moyens d’émanciper nos savoirs de leur clôture naturaliste ?</w:t>
      </w:r>
      <w:r w:rsidR="000A0B6B" w:rsidRPr="000A0B6B">
        <w:rPr>
          <w:rStyle w:val="Appelnotedebasdep"/>
          <w:rFonts w:ascii="Seravek" w:hAnsi="Seravek"/>
          <w:color w:val="000000" w:themeColor="text1"/>
          <w:lang w:val="fr-BE"/>
        </w:rPr>
        <w:t xml:space="preserve"> </w:t>
      </w:r>
      <w:r w:rsidR="000A0B6B" w:rsidRPr="00DC3C89">
        <w:rPr>
          <w:rStyle w:val="Appelnotedebasdep"/>
          <w:rFonts w:ascii="Seravek" w:hAnsi="Seravek"/>
          <w:color w:val="000000" w:themeColor="text1"/>
          <w:lang w:val="fr-BE"/>
        </w:rPr>
        <w:footnoteReference w:id="13"/>
      </w:r>
    </w:p>
    <w:p w14:paraId="2C89BFF7" w14:textId="77777777" w:rsidR="00C56085" w:rsidRPr="00DC3C89" w:rsidRDefault="00C56085" w:rsidP="00C56085">
      <w:pPr>
        <w:widowControl w:val="0"/>
        <w:autoSpaceDE w:val="0"/>
        <w:autoSpaceDN w:val="0"/>
        <w:adjustRightInd w:val="0"/>
        <w:spacing w:line="276" w:lineRule="auto"/>
        <w:ind w:firstLine="700"/>
        <w:jc w:val="both"/>
        <w:rPr>
          <w:rFonts w:ascii="Seravek" w:hAnsi="Seravek"/>
          <w:color w:val="000000" w:themeColor="text1"/>
        </w:rPr>
      </w:pPr>
    </w:p>
    <w:p w14:paraId="6011D94B" w14:textId="2B44BC51" w:rsidR="00DE3018" w:rsidRPr="00DC3C89" w:rsidRDefault="00DE3018">
      <w:pPr>
        <w:ind w:left="20"/>
        <w:rPr>
          <w:rFonts w:ascii="Seravek" w:hAnsi="Seravek"/>
          <w:color w:val="000000" w:themeColor="text1"/>
        </w:rPr>
      </w:pPr>
    </w:p>
    <w:sectPr w:rsidR="00DE3018" w:rsidRPr="00DC3C89" w:rsidSect="00DE3018">
      <w:footerReference w:type="default" r:id="rId7"/>
      <w:type w:val="continuous"/>
      <w:pgSz w:w="11900" w:h="16840"/>
      <w:pgMar w:top="1418" w:right="1701" w:bottom="1418" w:left="1701" w:header="1077" w:footer="1077"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2B50E7" w14:textId="77777777" w:rsidR="00EF6AF8" w:rsidRDefault="00EF6AF8">
      <w:r>
        <w:separator/>
      </w:r>
    </w:p>
  </w:endnote>
  <w:endnote w:type="continuationSeparator" w:id="0">
    <w:p w14:paraId="49277D0F" w14:textId="77777777" w:rsidR="00EF6AF8" w:rsidRDefault="00EF6A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panose1 w:val="02000500000000000000"/>
    <w:charset w:val="00"/>
    <w:family w:val="auto"/>
    <w:pitch w:val="variable"/>
    <w:sig w:usb0="00000003" w:usb1="00000000" w:usb2="00000000" w:usb3="00000000" w:csb0="00000007"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 w:name="New York">
    <w:altName w:val="Tahoma"/>
    <w:panose1 w:val="020B0604020202020204"/>
    <w:charset w:val="4D"/>
    <w:family w:val="roman"/>
    <w:notTrueType/>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Weiss">
    <w:altName w:val="Times"/>
    <w:panose1 w:val="020B0604020202020204"/>
    <w:charset w:val="4D"/>
    <w:family w:val="auto"/>
    <w:notTrueType/>
    <w:pitch w:val="variable"/>
    <w:sig w:usb0="03000000" w:usb1="00000000" w:usb2="00000000" w:usb3="00000000" w:csb0="00000001" w:csb1="00000000"/>
  </w:font>
  <w:font w:name="ヒラギノ角ゴ Pro W3">
    <w:panose1 w:val="020B0300000000000000"/>
    <w:charset w:val="80"/>
    <w:family w:val="auto"/>
    <w:pitch w:val="variable"/>
    <w:sig w:usb0="E00002FF" w:usb1="7AC7FFFF" w:usb2="00000012" w:usb3="00000000" w:csb0="0002000D" w:csb1="00000000"/>
  </w:font>
  <w:font w:name="Seravek">
    <w:panose1 w:val="020B0503040000020004"/>
    <w:charset w:val="00"/>
    <w:family w:val="swiss"/>
    <w:pitch w:val="variable"/>
    <w:sig w:usb0="A00000EF" w:usb1="5000207B" w:usb2="00000000" w:usb3="00000000" w:csb0="0000009F" w:csb1="00000000"/>
  </w:font>
  <w:font w:name="Times-Roman">
    <w:altName w:val="Times"/>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807191" w14:textId="77777777" w:rsidR="005343AB" w:rsidRDefault="005343AB">
    <w:pPr>
      <w:pStyle w:val="Pieddepage"/>
    </w:pPr>
    <w:r>
      <w:fldChar w:fldCharType="begin"/>
    </w:r>
    <w:r>
      <w:instrText xml:space="preserve"> PAGE  </w:instrText>
    </w:r>
    <w:r>
      <w:fldChar w:fldCharType="separate"/>
    </w:r>
    <w:r w:rsidR="0008395C">
      <w:rPr>
        <w:noProof/>
      </w:rPr>
      <w:t>13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F5D50F" w14:textId="77777777" w:rsidR="00EF6AF8" w:rsidRDefault="00EF6AF8">
      <w:r>
        <w:separator/>
      </w:r>
    </w:p>
  </w:footnote>
  <w:footnote w:type="continuationSeparator" w:id="0">
    <w:p w14:paraId="25A896F0" w14:textId="77777777" w:rsidR="00EF6AF8" w:rsidRDefault="00EF6AF8">
      <w:r>
        <w:continuationSeparator/>
      </w:r>
    </w:p>
  </w:footnote>
  <w:footnote w:id="1">
    <w:p w14:paraId="1E0BD03B" w14:textId="3A14353A" w:rsidR="00233739" w:rsidRPr="00DC3C89" w:rsidRDefault="00233739">
      <w:pPr>
        <w:pStyle w:val="Notedebasdepage"/>
        <w:rPr>
          <w:rFonts w:ascii="Seravek" w:hAnsi="Seravek"/>
          <w:color w:val="000000" w:themeColor="text1"/>
        </w:rPr>
      </w:pPr>
      <w:r w:rsidRPr="00DC3C89">
        <w:rPr>
          <w:rStyle w:val="Appelnotedebasdep"/>
          <w:rFonts w:ascii="Seravek" w:hAnsi="Seravek"/>
          <w:color w:val="000000" w:themeColor="text1"/>
          <w:sz w:val="20"/>
        </w:rPr>
        <w:footnoteRef/>
      </w:r>
      <w:r w:rsidRPr="00DC3C89">
        <w:rPr>
          <w:rFonts w:ascii="Seravek" w:hAnsi="Seravek"/>
          <w:color w:val="000000" w:themeColor="text1"/>
        </w:rPr>
        <w:t xml:space="preserve"> Lucien FEBVRE, </w:t>
      </w:r>
      <w:r w:rsidRPr="00DC3C89">
        <w:rPr>
          <w:rFonts w:ascii="Seravek" w:hAnsi="Seravek"/>
          <w:i/>
          <w:color w:val="000000" w:themeColor="text1"/>
        </w:rPr>
        <w:t>Combats pour l’histoire</w:t>
      </w:r>
      <w:r w:rsidRPr="00DC3C89">
        <w:rPr>
          <w:rFonts w:ascii="Seravek" w:hAnsi="Seravek"/>
          <w:color w:val="000000" w:themeColor="text1"/>
        </w:rPr>
        <w:t>, Paris, 1953, p. 6-8.</w:t>
      </w:r>
    </w:p>
  </w:footnote>
  <w:footnote w:id="2">
    <w:p w14:paraId="05D6B41C" w14:textId="18AD3556" w:rsidR="005343AB" w:rsidRPr="00DC3C89" w:rsidRDefault="005343AB" w:rsidP="00FA436A">
      <w:pPr>
        <w:pStyle w:val="fiche"/>
        <w:rPr>
          <w:rFonts w:ascii="Seravek" w:hAnsi="Seravek"/>
          <w:color w:val="000000" w:themeColor="text1"/>
          <w:sz w:val="20"/>
        </w:rPr>
      </w:pPr>
      <w:r w:rsidRPr="00DC3C89">
        <w:rPr>
          <w:rStyle w:val="Appelnotedebasdep"/>
          <w:rFonts w:ascii="Seravek" w:hAnsi="Seravek"/>
          <w:color w:val="000000" w:themeColor="text1"/>
          <w:sz w:val="20"/>
        </w:rPr>
        <w:footnoteRef/>
      </w:r>
      <w:r w:rsidRPr="00DC3C89">
        <w:rPr>
          <w:rFonts w:ascii="Seravek" w:hAnsi="Seravek"/>
          <w:color w:val="000000" w:themeColor="text1"/>
          <w:sz w:val="20"/>
        </w:rPr>
        <w:t xml:space="preserve"> Ch.-V. LANGLOIS et Ch. SEIGNOBOS, </w:t>
      </w:r>
      <w:r w:rsidRPr="00DC3C89">
        <w:rPr>
          <w:rFonts w:ascii="Seravek" w:hAnsi="Seravek"/>
          <w:i/>
          <w:color w:val="000000" w:themeColor="text1"/>
          <w:sz w:val="20"/>
        </w:rPr>
        <w:t>Introduction aux études historiques.</w:t>
      </w:r>
      <w:r w:rsidRPr="00DC3C89">
        <w:rPr>
          <w:rFonts w:ascii="Seravek" w:hAnsi="Seravek"/>
          <w:color w:val="000000" w:themeColor="text1"/>
          <w:sz w:val="20"/>
        </w:rPr>
        <w:t>, 1898, p.</w:t>
      </w:r>
      <w:r w:rsidR="00233739" w:rsidRPr="00DC3C89">
        <w:rPr>
          <w:rFonts w:ascii="Seravek" w:hAnsi="Seravek"/>
          <w:color w:val="000000" w:themeColor="text1"/>
          <w:sz w:val="20"/>
        </w:rPr>
        <w:t xml:space="preserve"> </w:t>
      </w:r>
      <w:r w:rsidRPr="00DC3C89">
        <w:rPr>
          <w:rFonts w:ascii="Seravek" w:hAnsi="Seravek"/>
          <w:color w:val="000000" w:themeColor="text1"/>
          <w:sz w:val="20"/>
        </w:rPr>
        <w:t>21.</w:t>
      </w:r>
    </w:p>
  </w:footnote>
  <w:footnote w:id="3">
    <w:p w14:paraId="18C8593C" w14:textId="47E3F0D2" w:rsidR="005343AB" w:rsidRPr="00DC3C89" w:rsidRDefault="005343AB" w:rsidP="00FA436A">
      <w:pPr>
        <w:pStyle w:val="Notedebasdepage"/>
        <w:jc w:val="both"/>
        <w:rPr>
          <w:rFonts w:ascii="Seravek" w:hAnsi="Seravek"/>
          <w:color w:val="000000" w:themeColor="text1"/>
          <w:lang w:val="fr-BE"/>
        </w:rPr>
      </w:pPr>
      <w:r w:rsidRPr="00DC3C89">
        <w:rPr>
          <w:rStyle w:val="Appelnotedebasdep"/>
          <w:rFonts w:ascii="Seravek" w:hAnsi="Seravek"/>
          <w:color w:val="000000" w:themeColor="text1"/>
          <w:sz w:val="20"/>
        </w:rPr>
        <w:footnoteRef/>
      </w:r>
      <w:r w:rsidRPr="00DC3C89">
        <w:rPr>
          <w:rFonts w:ascii="Seravek" w:hAnsi="Seravek"/>
          <w:color w:val="000000" w:themeColor="text1"/>
        </w:rPr>
        <w:t xml:space="preserve"> </w:t>
      </w:r>
      <w:r w:rsidRPr="00DC3C89">
        <w:rPr>
          <w:rFonts w:ascii="Seravek" w:hAnsi="Seravek"/>
          <w:color w:val="000000" w:themeColor="text1"/>
          <w:lang w:val="fr-BE"/>
        </w:rPr>
        <w:t xml:space="preserve">VEYNE Paul, </w:t>
      </w:r>
      <w:r w:rsidRPr="00DC3C89">
        <w:rPr>
          <w:rFonts w:ascii="Seravek" w:hAnsi="Seravek"/>
          <w:i/>
          <w:color w:val="000000" w:themeColor="text1"/>
          <w:lang w:val="fr-BE"/>
        </w:rPr>
        <w:t>Comment on écrit l’histoire. Suivi de Foucault révolutionne l’histoire</w:t>
      </w:r>
      <w:r w:rsidRPr="00DC3C89">
        <w:rPr>
          <w:rFonts w:ascii="Seravek" w:hAnsi="Seravek"/>
          <w:color w:val="000000" w:themeColor="text1"/>
          <w:lang w:val="fr-BE"/>
        </w:rPr>
        <w:t>, Paris, Seuil (« Points Histoire »), 1979 (1</w:t>
      </w:r>
      <w:r w:rsidRPr="00DC3C89">
        <w:rPr>
          <w:rFonts w:ascii="Seravek" w:hAnsi="Seravek"/>
          <w:color w:val="000000" w:themeColor="text1"/>
          <w:vertAlign w:val="superscript"/>
          <w:lang w:val="fr-BE"/>
        </w:rPr>
        <w:t>ère</w:t>
      </w:r>
      <w:r w:rsidRPr="00DC3C89">
        <w:rPr>
          <w:rFonts w:ascii="Seravek" w:hAnsi="Seravek"/>
          <w:color w:val="000000" w:themeColor="text1"/>
          <w:lang w:val="fr-BE"/>
        </w:rPr>
        <w:t xml:space="preserve"> édition : 1971 et 1978 pour </w:t>
      </w:r>
      <w:r w:rsidRPr="00DC3C89">
        <w:rPr>
          <w:rFonts w:ascii="Seravek" w:hAnsi="Seravek"/>
          <w:i/>
          <w:color w:val="000000" w:themeColor="text1"/>
          <w:lang w:val="fr-BE"/>
        </w:rPr>
        <w:t>Foucault...</w:t>
      </w:r>
      <w:r w:rsidRPr="00DC3C89">
        <w:rPr>
          <w:rFonts w:ascii="Seravek" w:hAnsi="Seravek"/>
          <w:color w:val="000000" w:themeColor="text1"/>
          <w:lang w:val="fr-BE"/>
        </w:rPr>
        <w:t>), p.</w:t>
      </w:r>
      <w:r w:rsidR="00233739" w:rsidRPr="00DC3C89">
        <w:rPr>
          <w:rFonts w:ascii="Seravek" w:hAnsi="Seravek"/>
          <w:color w:val="000000" w:themeColor="text1"/>
          <w:lang w:val="fr-BE"/>
        </w:rPr>
        <w:t xml:space="preserve"> </w:t>
      </w:r>
      <w:r w:rsidRPr="00DC3C89">
        <w:rPr>
          <w:rFonts w:ascii="Seravek" w:hAnsi="Seravek"/>
          <w:color w:val="000000" w:themeColor="text1"/>
          <w:lang w:val="fr-BE"/>
        </w:rPr>
        <w:t>15.</w:t>
      </w:r>
    </w:p>
  </w:footnote>
  <w:footnote w:id="4">
    <w:p w14:paraId="59141C13" w14:textId="73682E5D" w:rsidR="005343AB" w:rsidRPr="00DC3C89" w:rsidRDefault="005343AB" w:rsidP="00FA436A">
      <w:pPr>
        <w:jc w:val="both"/>
        <w:rPr>
          <w:rFonts w:ascii="Seravek" w:hAnsi="Seravek"/>
          <w:color w:val="000000" w:themeColor="text1"/>
          <w:sz w:val="20"/>
          <w:lang w:val="fr-BE"/>
        </w:rPr>
      </w:pPr>
      <w:r w:rsidRPr="00DC3C89">
        <w:rPr>
          <w:rStyle w:val="Appelnotedebasdep"/>
          <w:rFonts w:ascii="Seravek" w:hAnsi="Seravek"/>
          <w:color w:val="000000" w:themeColor="text1"/>
          <w:sz w:val="20"/>
        </w:rPr>
        <w:footnoteRef/>
      </w:r>
      <w:r w:rsidRPr="00DC3C89">
        <w:rPr>
          <w:rFonts w:ascii="Seravek" w:hAnsi="Seravek"/>
          <w:color w:val="000000" w:themeColor="text1"/>
          <w:sz w:val="20"/>
        </w:rPr>
        <w:t xml:space="preserve"> </w:t>
      </w:r>
      <w:r w:rsidRPr="00DC3C89">
        <w:rPr>
          <w:rFonts w:ascii="Seravek" w:hAnsi="Seravek"/>
          <w:color w:val="000000" w:themeColor="text1"/>
          <w:sz w:val="20"/>
          <w:lang w:val="fr-BE"/>
        </w:rPr>
        <w:t xml:space="preserve">MARROU Henri-Irénée, </w:t>
      </w:r>
      <w:r w:rsidRPr="00DC3C89">
        <w:rPr>
          <w:rFonts w:ascii="Seravek" w:hAnsi="Seravek"/>
          <w:i/>
          <w:color w:val="000000" w:themeColor="text1"/>
          <w:sz w:val="20"/>
          <w:lang w:val="fr-BE"/>
        </w:rPr>
        <w:t>De la connaissance historique</w:t>
      </w:r>
      <w:r w:rsidRPr="00DC3C89">
        <w:rPr>
          <w:rFonts w:ascii="Seravek" w:hAnsi="Seravek"/>
          <w:color w:val="000000" w:themeColor="text1"/>
          <w:sz w:val="20"/>
          <w:lang w:val="fr-BE"/>
        </w:rPr>
        <w:t>, Paris, Seuil (« Points Histoire »), 1975 (1</w:t>
      </w:r>
      <w:r w:rsidRPr="00DC3C89">
        <w:rPr>
          <w:rFonts w:ascii="Seravek" w:hAnsi="Seravek"/>
          <w:color w:val="000000" w:themeColor="text1"/>
          <w:sz w:val="20"/>
          <w:vertAlign w:val="superscript"/>
          <w:lang w:val="fr-BE"/>
        </w:rPr>
        <w:t>ère</w:t>
      </w:r>
      <w:r w:rsidRPr="00DC3C89">
        <w:rPr>
          <w:rFonts w:ascii="Seravek" w:hAnsi="Seravek"/>
          <w:color w:val="000000" w:themeColor="text1"/>
          <w:sz w:val="20"/>
          <w:lang w:val="fr-BE"/>
        </w:rPr>
        <w:t xml:space="preserve"> éd. : 1954), p.</w:t>
      </w:r>
      <w:r w:rsidR="00233739" w:rsidRPr="00DC3C89">
        <w:rPr>
          <w:rFonts w:ascii="Seravek" w:hAnsi="Seravek"/>
          <w:color w:val="000000" w:themeColor="text1"/>
          <w:sz w:val="20"/>
          <w:lang w:val="fr-BE"/>
        </w:rPr>
        <w:t xml:space="preserve"> </w:t>
      </w:r>
      <w:r w:rsidRPr="00DC3C89">
        <w:rPr>
          <w:rFonts w:ascii="Seravek" w:hAnsi="Seravek"/>
          <w:color w:val="000000" w:themeColor="text1"/>
          <w:sz w:val="20"/>
          <w:lang w:val="fr-BE"/>
        </w:rPr>
        <w:t>65.</w:t>
      </w:r>
    </w:p>
  </w:footnote>
  <w:footnote w:id="5">
    <w:p w14:paraId="023987CB" w14:textId="780E497D" w:rsidR="005343AB" w:rsidRPr="00DC3C89" w:rsidRDefault="005343AB" w:rsidP="00584420">
      <w:pPr>
        <w:pStyle w:val="Titre1"/>
        <w:rPr>
          <w:rFonts w:ascii="Seravek" w:hAnsi="Seravek"/>
          <w:b w:val="0"/>
          <w:color w:val="000000" w:themeColor="text1"/>
          <w:sz w:val="20"/>
        </w:rPr>
      </w:pPr>
      <w:r w:rsidRPr="00DC3C89">
        <w:rPr>
          <w:rStyle w:val="Appelnotedebasdep"/>
          <w:rFonts w:ascii="Seravek" w:hAnsi="Seravek"/>
          <w:color w:val="000000" w:themeColor="text1"/>
          <w:sz w:val="20"/>
        </w:rPr>
        <w:footnoteRef/>
      </w:r>
      <w:r w:rsidRPr="00DC3C89">
        <w:rPr>
          <w:rFonts w:ascii="Seravek" w:hAnsi="Seravek"/>
          <w:color w:val="000000" w:themeColor="text1"/>
          <w:sz w:val="20"/>
        </w:rPr>
        <w:t xml:space="preserve"> </w:t>
      </w:r>
      <w:r w:rsidRPr="00DC3C89">
        <w:rPr>
          <w:rFonts w:ascii="Seravek" w:hAnsi="Seravek"/>
          <w:b w:val="0"/>
          <w:color w:val="000000" w:themeColor="text1"/>
          <w:sz w:val="20"/>
        </w:rPr>
        <w:t xml:space="preserve">Nicolas MALEBRANCHE, </w:t>
      </w:r>
      <w:r w:rsidRPr="00DC3C89">
        <w:rPr>
          <w:rFonts w:ascii="Seravek" w:hAnsi="Seravek"/>
          <w:b w:val="0"/>
          <w:i/>
          <w:color w:val="000000" w:themeColor="text1"/>
          <w:sz w:val="20"/>
        </w:rPr>
        <w:t xml:space="preserve">De la recherche de la </w:t>
      </w:r>
      <w:r w:rsidRPr="00DC3C89">
        <w:rPr>
          <w:rFonts w:ascii="Seravek" w:hAnsi="Seravek"/>
          <w:b w:val="0"/>
          <w:color w:val="000000" w:themeColor="text1"/>
          <w:sz w:val="20"/>
        </w:rPr>
        <w:t>vérité, 1674</w:t>
      </w:r>
      <w:r w:rsidR="00233739" w:rsidRPr="00DC3C89">
        <w:rPr>
          <w:rFonts w:ascii="Seravek" w:hAnsi="Seravek"/>
          <w:b w:val="0"/>
          <w:color w:val="000000" w:themeColor="text1"/>
          <w:sz w:val="20"/>
        </w:rPr>
        <w:t xml:space="preserve">, cité par </w:t>
      </w:r>
      <w:r w:rsidR="00233739" w:rsidRPr="00DC3C89">
        <w:rPr>
          <w:rStyle w:val="text"/>
          <w:rFonts w:ascii="Seravek" w:hAnsi="Seravek"/>
          <w:b w:val="0"/>
          <w:color w:val="000000" w:themeColor="text1"/>
          <w:sz w:val="20"/>
        </w:rPr>
        <w:t xml:space="preserve">Élisabeth </w:t>
      </w:r>
      <w:r w:rsidR="00233739" w:rsidRPr="00DC3C89">
        <w:rPr>
          <w:rStyle w:val="text"/>
          <w:rFonts w:ascii="Seravek" w:hAnsi="Seravek"/>
          <w:b w:val="0"/>
          <w:smallCaps/>
          <w:color w:val="000000" w:themeColor="text1"/>
          <w:sz w:val="20"/>
        </w:rPr>
        <w:t>de Fontenay</w:t>
      </w:r>
      <w:r w:rsidR="00233739" w:rsidRPr="00DC3C89">
        <w:rPr>
          <w:rStyle w:val="text"/>
          <w:rFonts w:ascii="Seravek" w:hAnsi="Seravek"/>
          <w:b w:val="0"/>
          <w:color w:val="000000" w:themeColor="text1"/>
          <w:sz w:val="20"/>
        </w:rPr>
        <w:t xml:space="preserve">, </w:t>
      </w:r>
      <w:r w:rsidR="00233739" w:rsidRPr="00DC3C89">
        <w:rPr>
          <w:rStyle w:val="Accentuation"/>
          <w:rFonts w:ascii="Seravek" w:hAnsi="Seravek"/>
          <w:b w:val="0"/>
          <w:color w:val="000000" w:themeColor="text1"/>
          <w:sz w:val="20"/>
        </w:rPr>
        <w:t xml:space="preserve">Le Silence des bêtes. La philosophie à l’épreuve de l’animalité, </w:t>
      </w:r>
      <w:r w:rsidR="00233739" w:rsidRPr="00DC3C89">
        <w:rPr>
          <w:rStyle w:val="text"/>
          <w:rFonts w:ascii="Seravek" w:hAnsi="Seravek"/>
          <w:b w:val="0"/>
          <w:color w:val="000000" w:themeColor="text1"/>
          <w:sz w:val="20"/>
        </w:rPr>
        <w:t>Paris, Fayard, 1999</w:t>
      </w:r>
      <w:r w:rsidR="00584420" w:rsidRPr="00DC3C89">
        <w:rPr>
          <w:rStyle w:val="text"/>
          <w:rFonts w:ascii="Seravek" w:hAnsi="Seravek"/>
          <w:b w:val="0"/>
          <w:color w:val="000000" w:themeColor="text1"/>
          <w:sz w:val="20"/>
        </w:rPr>
        <w:t>, p.295.</w:t>
      </w:r>
    </w:p>
  </w:footnote>
  <w:footnote w:id="6">
    <w:p w14:paraId="7D631B08" w14:textId="105F54B9" w:rsidR="005343AB" w:rsidRPr="00DC3C89" w:rsidRDefault="005343AB">
      <w:pPr>
        <w:pStyle w:val="Notedebasdepage"/>
        <w:rPr>
          <w:rFonts w:ascii="Seravek" w:hAnsi="Seravek"/>
          <w:color w:val="000000" w:themeColor="text1"/>
          <w:lang w:val="fr-BE"/>
        </w:rPr>
      </w:pPr>
      <w:r w:rsidRPr="00DC3C89">
        <w:rPr>
          <w:rStyle w:val="Appelnotedebasdep"/>
          <w:rFonts w:ascii="Seravek" w:hAnsi="Seravek"/>
          <w:color w:val="000000" w:themeColor="text1"/>
          <w:sz w:val="20"/>
        </w:rPr>
        <w:footnoteRef/>
      </w:r>
      <w:r w:rsidRPr="00DC3C89">
        <w:rPr>
          <w:rFonts w:ascii="Seravek" w:hAnsi="Seravek"/>
          <w:color w:val="000000" w:themeColor="text1"/>
        </w:rPr>
        <w:t xml:space="preserve"> </w:t>
      </w:r>
      <w:r w:rsidR="00584420" w:rsidRPr="00DC3C89">
        <w:rPr>
          <w:rFonts w:ascii="Seravek" w:hAnsi="Seravek"/>
          <w:color w:val="000000" w:themeColor="text1"/>
        </w:rPr>
        <w:t xml:space="preserve">Michel de MONTAIGNE, </w:t>
      </w:r>
      <w:r w:rsidR="00584420" w:rsidRPr="00DC3C89">
        <w:rPr>
          <w:rFonts w:ascii="Seravek" w:hAnsi="Seravek"/>
          <w:i/>
          <w:color w:val="000000" w:themeColor="text1"/>
        </w:rPr>
        <w:t xml:space="preserve">les </w:t>
      </w:r>
      <w:r w:rsidRPr="00DC3C89">
        <w:rPr>
          <w:rFonts w:ascii="Seravek" w:hAnsi="Seravek"/>
          <w:i/>
          <w:color w:val="000000" w:themeColor="text1"/>
          <w:lang w:val="fr-BE"/>
        </w:rPr>
        <w:t>Essais</w:t>
      </w:r>
      <w:r w:rsidR="00584420" w:rsidRPr="00DC3C89">
        <w:rPr>
          <w:rFonts w:ascii="Seravek" w:hAnsi="Seravek"/>
          <w:i/>
          <w:color w:val="000000" w:themeColor="text1"/>
          <w:lang w:val="fr-BE"/>
        </w:rPr>
        <w:t xml:space="preserve"> en français moderne</w:t>
      </w:r>
      <w:r w:rsidRPr="00DC3C89">
        <w:rPr>
          <w:rFonts w:ascii="Seravek" w:hAnsi="Seravek"/>
          <w:color w:val="000000" w:themeColor="text1"/>
          <w:lang w:val="fr-BE"/>
        </w:rPr>
        <w:t xml:space="preserve">, </w:t>
      </w:r>
      <w:r w:rsidR="00584420" w:rsidRPr="00DC3C89">
        <w:rPr>
          <w:rFonts w:ascii="Seravek" w:hAnsi="Seravek"/>
          <w:color w:val="000000" w:themeColor="text1"/>
          <w:lang w:val="fr-BE"/>
        </w:rPr>
        <w:t>Gallimard (Quarto), 2009, p. 549-550.</w:t>
      </w:r>
    </w:p>
  </w:footnote>
  <w:footnote w:id="7">
    <w:p w14:paraId="537BA999" w14:textId="652EC7B5" w:rsidR="00584420" w:rsidRPr="00DC3C89" w:rsidRDefault="00584420">
      <w:pPr>
        <w:pStyle w:val="Notedebasdepage"/>
        <w:rPr>
          <w:rFonts w:ascii="Seravek" w:hAnsi="Seravek"/>
          <w:color w:val="000000" w:themeColor="text1"/>
        </w:rPr>
      </w:pPr>
      <w:r w:rsidRPr="00DC3C89">
        <w:rPr>
          <w:rStyle w:val="Appelnotedebasdep"/>
          <w:rFonts w:ascii="Seravek" w:hAnsi="Seravek"/>
          <w:color w:val="000000" w:themeColor="text1"/>
          <w:sz w:val="20"/>
        </w:rPr>
        <w:footnoteRef/>
      </w:r>
      <w:r w:rsidRPr="00DC3C89">
        <w:rPr>
          <w:rFonts w:ascii="Seravek" w:hAnsi="Seravek"/>
          <w:color w:val="000000" w:themeColor="text1"/>
        </w:rPr>
        <w:t xml:space="preserve"> Ch.-V. LANGLOIS et Ch. SEIGNOBOS, </w:t>
      </w:r>
      <w:r w:rsidRPr="00DC3C89">
        <w:rPr>
          <w:rFonts w:ascii="Seravek" w:hAnsi="Seravek"/>
          <w:i/>
          <w:color w:val="000000" w:themeColor="text1"/>
        </w:rPr>
        <w:t xml:space="preserve">op. </w:t>
      </w:r>
      <w:proofErr w:type="spellStart"/>
      <w:r w:rsidRPr="00DC3C89">
        <w:rPr>
          <w:rFonts w:ascii="Seravek" w:hAnsi="Seravek"/>
          <w:i/>
          <w:color w:val="000000" w:themeColor="text1"/>
        </w:rPr>
        <w:t>cit</w:t>
      </w:r>
      <w:proofErr w:type="spellEnd"/>
      <w:r w:rsidRPr="00DC3C89">
        <w:rPr>
          <w:rFonts w:ascii="Seravek" w:hAnsi="Seravek"/>
          <w:i/>
          <w:color w:val="000000" w:themeColor="text1"/>
        </w:rPr>
        <w:t>.</w:t>
      </w:r>
      <w:r w:rsidRPr="00DC3C89">
        <w:rPr>
          <w:rFonts w:ascii="Seravek" w:hAnsi="Seravek"/>
          <w:color w:val="000000" w:themeColor="text1"/>
        </w:rPr>
        <w:t>,  p. 243.</w:t>
      </w:r>
    </w:p>
  </w:footnote>
  <w:footnote w:id="8">
    <w:p w14:paraId="0457428A" w14:textId="009687AD" w:rsidR="00355F2F" w:rsidRPr="00DC3C89" w:rsidRDefault="00355F2F">
      <w:pPr>
        <w:pStyle w:val="Notedebasdepage"/>
        <w:rPr>
          <w:rFonts w:ascii="Seravek" w:hAnsi="Seravek"/>
          <w:color w:val="000000" w:themeColor="text1"/>
        </w:rPr>
      </w:pPr>
      <w:r w:rsidRPr="00DC3C89">
        <w:rPr>
          <w:rStyle w:val="Appelnotedebasdep"/>
          <w:rFonts w:ascii="Seravek" w:hAnsi="Seravek"/>
          <w:color w:val="000000" w:themeColor="text1"/>
          <w:sz w:val="20"/>
        </w:rPr>
        <w:footnoteRef/>
      </w:r>
      <w:r w:rsidRPr="00DC3C89">
        <w:rPr>
          <w:rFonts w:ascii="Seravek" w:hAnsi="Seravek"/>
          <w:color w:val="000000" w:themeColor="text1"/>
        </w:rPr>
        <w:t xml:space="preserve"> </w:t>
      </w:r>
      <w:r w:rsidRPr="00DC3C89">
        <w:rPr>
          <w:rFonts w:ascii="Seravek" w:hAnsi="Seravek"/>
          <w:i/>
          <w:color w:val="000000" w:themeColor="text1"/>
        </w:rPr>
        <w:t>Ibidem</w:t>
      </w:r>
      <w:r w:rsidRPr="00DC3C89">
        <w:rPr>
          <w:rFonts w:ascii="Seravek" w:hAnsi="Seravek"/>
          <w:color w:val="000000" w:themeColor="text1"/>
        </w:rPr>
        <w:t>, p.244.</w:t>
      </w:r>
    </w:p>
  </w:footnote>
  <w:footnote w:id="9">
    <w:p w14:paraId="00B33F21" w14:textId="268876B6" w:rsidR="00355F2F" w:rsidRPr="00DC3C89" w:rsidRDefault="00355F2F">
      <w:pPr>
        <w:pStyle w:val="Notedebasdepage"/>
        <w:rPr>
          <w:rFonts w:ascii="Seravek" w:hAnsi="Seravek"/>
          <w:color w:val="000000" w:themeColor="text1"/>
        </w:rPr>
      </w:pPr>
      <w:r w:rsidRPr="00DC3C89">
        <w:rPr>
          <w:rStyle w:val="Appelnotedebasdep"/>
          <w:rFonts w:ascii="Seravek" w:hAnsi="Seravek"/>
          <w:color w:val="000000" w:themeColor="text1"/>
          <w:sz w:val="20"/>
        </w:rPr>
        <w:footnoteRef/>
      </w:r>
      <w:r w:rsidRPr="00DC3C89">
        <w:rPr>
          <w:rFonts w:ascii="Seravek" w:hAnsi="Seravek"/>
          <w:color w:val="000000" w:themeColor="text1"/>
        </w:rPr>
        <w:t xml:space="preserve"> </w:t>
      </w:r>
      <w:r w:rsidRPr="00DC3C89">
        <w:rPr>
          <w:rFonts w:ascii="Seravek" w:hAnsi="Seravek"/>
          <w:i/>
          <w:color w:val="000000" w:themeColor="text1"/>
        </w:rPr>
        <w:t>Ibidem</w:t>
      </w:r>
      <w:r w:rsidRPr="00DC3C89">
        <w:rPr>
          <w:rFonts w:ascii="Seravek" w:hAnsi="Seravek"/>
          <w:color w:val="000000" w:themeColor="text1"/>
        </w:rPr>
        <w:t>, p.179.</w:t>
      </w:r>
    </w:p>
  </w:footnote>
  <w:footnote w:id="10">
    <w:p w14:paraId="11DB710C" w14:textId="3541761E" w:rsidR="00355F2F" w:rsidRPr="00DC3C89" w:rsidRDefault="00355F2F">
      <w:pPr>
        <w:pStyle w:val="Notedebasdepage"/>
        <w:rPr>
          <w:rFonts w:ascii="Seravek" w:hAnsi="Seravek"/>
          <w:color w:val="000000" w:themeColor="text1"/>
        </w:rPr>
      </w:pPr>
      <w:r w:rsidRPr="00DC3C89">
        <w:rPr>
          <w:rStyle w:val="Appelnotedebasdep"/>
          <w:rFonts w:ascii="Seravek" w:hAnsi="Seravek"/>
          <w:color w:val="000000" w:themeColor="text1"/>
          <w:sz w:val="20"/>
        </w:rPr>
        <w:footnoteRef/>
      </w:r>
      <w:r w:rsidRPr="00DC3C89">
        <w:rPr>
          <w:rFonts w:ascii="Seravek" w:hAnsi="Seravek"/>
          <w:color w:val="000000" w:themeColor="text1"/>
        </w:rPr>
        <w:t xml:space="preserve"> </w:t>
      </w:r>
      <w:r w:rsidRPr="00DC3C89">
        <w:rPr>
          <w:rFonts w:ascii="Seravek" w:hAnsi="Seravek"/>
          <w:i/>
          <w:color w:val="000000" w:themeColor="text1"/>
        </w:rPr>
        <w:t>Ibidem</w:t>
      </w:r>
      <w:r w:rsidRPr="00DC3C89">
        <w:rPr>
          <w:rFonts w:ascii="Seravek" w:hAnsi="Seravek"/>
          <w:color w:val="000000" w:themeColor="text1"/>
        </w:rPr>
        <w:t>, p.181.</w:t>
      </w:r>
    </w:p>
  </w:footnote>
  <w:footnote w:id="11">
    <w:p w14:paraId="039B7A13" w14:textId="46C5CFD5" w:rsidR="00355F2F" w:rsidRPr="00DC3C89" w:rsidRDefault="00355F2F">
      <w:pPr>
        <w:pStyle w:val="Notedebasdepage"/>
        <w:rPr>
          <w:rFonts w:ascii="Seravek" w:hAnsi="Seravek"/>
          <w:color w:val="000000" w:themeColor="text1"/>
        </w:rPr>
      </w:pPr>
      <w:r w:rsidRPr="00DC3C89">
        <w:rPr>
          <w:rStyle w:val="Appelnotedebasdep"/>
          <w:rFonts w:ascii="Seravek" w:hAnsi="Seravek"/>
          <w:color w:val="000000" w:themeColor="text1"/>
          <w:sz w:val="20"/>
        </w:rPr>
        <w:footnoteRef/>
      </w:r>
      <w:r w:rsidRPr="00DC3C89">
        <w:rPr>
          <w:rFonts w:ascii="Seravek" w:hAnsi="Seravek"/>
          <w:color w:val="000000" w:themeColor="text1"/>
        </w:rPr>
        <w:t xml:space="preserve"> </w:t>
      </w:r>
      <w:r w:rsidRPr="00DC3C89">
        <w:rPr>
          <w:rFonts w:ascii="Seravek" w:hAnsi="Seravek"/>
          <w:i/>
          <w:color w:val="000000" w:themeColor="text1"/>
        </w:rPr>
        <w:t>Ibidem</w:t>
      </w:r>
      <w:r w:rsidRPr="00DC3C89">
        <w:rPr>
          <w:rFonts w:ascii="Seravek" w:hAnsi="Seravek"/>
          <w:color w:val="000000" w:themeColor="text1"/>
        </w:rPr>
        <w:t>, p.185.</w:t>
      </w:r>
    </w:p>
  </w:footnote>
  <w:footnote w:id="12">
    <w:p w14:paraId="0D467D94" w14:textId="43CB23BA" w:rsidR="00C56085" w:rsidRPr="00DC3C89" w:rsidRDefault="00C56085" w:rsidP="00C56085">
      <w:pPr>
        <w:pStyle w:val="fiche"/>
        <w:rPr>
          <w:rFonts w:ascii="Seravek" w:hAnsi="Seravek"/>
          <w:color w:val="000000" w:themeColor="text1"/>
          <w:sz w:val="20"/>
        </w:rPr>
      </w:pPr>
      <w:r w:rsidRPr="00DC3C89">
        <w:rPr>
          <w:rStyle w:val="Appelnotedebasdep"/>
          <w:rFonts w:ascii="Seravek" w:hAnsi="Seravek"/>
          <w:color w:val="000000" w:themeColor="text1"/>
          <w:sz w:val="20"/>
        </w:rPr>
        <w:footnoteRef/>
      </w:r>
      <w:r w:rsidRPr="00DC3C89">
        <w:rPr>
          <w:rFonts w:ascii="Seravek" w:hAnsi="Seravek"/>
          <w:color w:val="000000" w:themeColor="text1"/>
          <w:sz w:val="20"/>
        </w:rPr>
        <w:t xml:space="preserve"> </w:t>
      </w:r>
      <w:r w:rsidR="00355F2F" w:rsidRPr="00DC3C89">
        <w:rPr>
          <w:rFonts w:ascii="Seravek" w:hAnsi="Seravek"/>
          <w:i/>
          <w:color w:val="000000" w:themeColor="text1"/>
          <w:sz w:val="20"/>
        </w:rPr>
        <w:t>Ibidem</w:t>
      </w:r>
      <w:r w:rsidRPr="00DC3C89">
        <w:rPr>
          <w:rFonts w:ascii="Seravek" w:hAnsi="Seravek"/>
          <w:color w:val="000000" w:themeColor="text1"/>
          <w:sz w:val="20"/>
        </w:rPr>
        <w:t>, p.43-48.</w:t>
      </w:r>
    </w:p>
    <w:p w14:paraId="644C4AB0" w14:textId="77777777" w:rsidR="00C56085" w:rsidRPr="00DC3C89" w:rsidRDefault="00C56085" w:rsidP="00C56085">
      <w:pPr>
        <w:pStyle w:val="Notedebasdepage"/>
        <w:rPr>
          <w:rFonts w:ascii="Seravek" w:hAnsi="Seravek"/>
          <w:color w:val="000000" w:themeColor="text1"/>
          <w:lang w:val="fr-BE"/>
        </w:rPr>
      </w:pPr>
    </w:p>
  </w:footnote>
  <w:footnote w:id="13">
    <w:p w14:paraId="1EDEA34C" w14:textId="77777777" w:rsidR="000A0B6B" w:rsidRPr="00DC3C89" w:rsidRDefault="000A0B6B" w:rsidP="000A0B6B">
      <w:pPr>
        <w:pStyle w:val="Notedebasdepage"/>
        <w:rPr>
          <w:rFonts w:ascii="Seravek" w:hAnsi="Seravek"/>
          <w:color w:val="000000" w:themeColor="text1"/>
        </w:rPr>
      </w:pPr>
      <w:r w:rsidRPr="00DC3C89">
        <w:rPr>
          <w:rStyle w:val="Appelnotedebasdep"/>
          <w:color w:val="000000" w:themeColor="text1"/>
        </w:rPr>
        <w:footnoteRef/>
      </w:r>
      <w:r w:rsidRPr="00DC3C89">
        <w:rPr>
          <w:color w:val="000000" w:themeColor="text1"/>
        </w:rPr>
        <w:t xml:space="preserve"> </w:t>
      </w:r>
      <w:r w:rsidRPr="00DC3C89">
        <w:rPr>
          <w:rFonts w:ascii="Seravek" w:hAnsi="Seravek"/>
          <w:color w:val="000000" w:themeColor="text1"/>
        </w:rPr>
        <w:t>Je remercie Amandine Servais qui m’a aidé à établir la version définitive de ce texte.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0"/>
    <w:lvl w:ilvl="0">
      <w:start w:val="1"/>
      <w:numFmt w:val="decimal"/>
      <w:lvlText w:val="%1."/>
      <w:lvlJc w:val="left"/>
      <w:pPr>
        <w:tabs>
          <w:tab w:val="num" w:pos="540"/>
        </w:tabs>
        <w:ind w:left="540" w:hanging="540"/>
      </w:pPr>
      <w:rPr>
        <w:rFonts w:hint="default"/>
      </w:rPr>
    </w:lvl>
  </w:abstractNum>
  <w:abstractNum w:abstractNumId="1" w15:restartNumberingAfterBreak="0">
    <w:nsid w:val="00000003"/>
    <w:multiLevelType w:val="singleLevel"/>
    <w:tmpl w:val="000F040C"/>
    <w:lvl w:ilvl="0">
      <w:start w:val="1"/>
      <w:numFmt w:val="decimal"/>
      <w:lvlText w:val="%1."/>
      <w:lvlJc w:val="left"/>
      <w:pPr>
        <w:tabs>
          <w:tab w:val="num" w:pos="360"/>
        </w:tabs>
        <w:ind w:left="360" w:hanging="360"/>
      </w:pPr>
      <w:rPr>
        <w:rFonts w:hint="default"/>
      </w:rPr>
    </w:lvl>
  </w:abstractNum>
  <w:abstractNum w:abstractNumId="2" w15:restartNumberingAfterBreak="0">
    <w:nsid w:val="00000004"/>
    <w:multiLevelType w:val="singleLevel"/>
    <w:tmpl w:val="000F040C"/>
    <w:lvl w:ilvl="0">
      <w:start w:val="8"/>
      <w:numFmt w:val="decimal"/>
      <w:lvlText w:val="%1."/>
      <w:lvlJc w:val="left"/>
      <w:pPr>
        <w:tabs>
          <w:tab w:val="num" w:pos="360"/>
        </w:tabs>
        <w:ind w:left="360" w:hanging="360"/>
      </w:pPr>
      <w:rPr>
        <w:rFonts w:hint="default"/>
      </w:rPr>
    </w:lvl>
  </w:abstractNum>
  <w:abstractNum w:abstractNumId="3" w15:restartNumberingAfterBreak="0">
    <w:nsid w:val="00000005"/>
    <w:multiLevelType w:val="singleLevel"/>
    <w:tmpl w:val="00000000"/>
    <w:lvl w:ilvl="0">
      <w:start w:val="8"/>
      <w:numFmt w:val="bullet"/>
      <w:lvlText w:val="-"/>
      <w:lvlJc w:val="left"/>
      <w:pPr>
        <w:tabs>
          <w:tab w:val="num" w:pos="1780"/>
        </w:tabs>
        <w:ind w:left="1780" w:hanging="360"/>
      </w:pPr>
      <w:rPr>
        <w:rFonts w:ascii="Times New Roman" w:hAnsi="Times New Roman" w:hint="default"/>
      </w:rPr>
    </w:lvl>
  </w:abstractNum>
  <w:abstractNum w:abstractNumId="4" w15:restartNumberingAfterBreak="0">
    <w:nsid w:val="005B5323"/>
    <w:multiLevelType w:val="hybridMultilevel"/>
    <w:tmpl w:val="EB663FC4"/>
    <w:lvl w:ilvl="0" w:tplc="FE006402">
      <w:start w:val="14"/>
      <w:numFmt w:val="bullet"/>
      <w:lvlText w:val="-"/>
      <w:lvlJc w:val="left"/>
      <w:pPr>
        <w:tabs>
          <w:tab w:val="num" w:pos="1428"/>
        </w:tabs>
        <w:ind w:left="1428" w:hanging="360"/>
      </w:pPr>
      <w:rPr>
        <w:rFonts w:ascii="Times New Roman" w:eastAsia="Times" w:hAnsi="Times New Roman" w:hint="default"/>
      </w:rPr>
    </w:lvl>
    <w:lvl w:ilvl="1" w:tplc="040C0003">
      <w:start w:val="1"/>
      <w:numFmt w:val="bullet"/>
      <w:lvlText w:val="o"/>
      <w:lvlJc w:val="left"/>
      <w:pPr>
        <w:tabs>
          <w:tab w:val="num" w:pos="2148"/>
        </w:tabs>
        <w:ind w:left="2148" w:hanging="360"/>
      </w:pPr>
      <w:rPr>
        <w:rFonts w:ascii="Courier New" w:hAnsi="Courier New" w:hint="default"/>
      </w:rPr>
    </w:lvl>
    <w:lvl w:ilvl="2" w:tplc="040C0005">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5" w15:restartNumberingAfterBreak="0">
    <w:nsid w:val="118969D0"/>
    <w:multiLevelType w:val="hybridMultilevel"/>
    <w:tmpl w:val="2B3A97A4"/>
    <w:lvl w:ilvl="0" w:tplc="D86C43FA">
      <w:start w:val="1"/>
      <w:numFmt w:val="decimal"/>
      <w:lvlText w:val="%1."/>
      <w:lvlJc w:val="left"/>
      <w:pPr>
        <w:ind w:left="1069" w:hanging="360"/>
      </w:pPr>
      <w:rPr>
        <w:rFonts w:hint="default"/>
        <w:color w:val="auto"/>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6" w15:restartNumberingAfterBreak="0">
    <w:nsid w:val="123E052A"/>
    <w:multiLevelType w:val="hybridMultilevel"/>
    <w:tmpl w:val="28E2BBF2"/>
    <w:lvl w:ilvl="0" w:tplc="321CC612">
      <w:start w:val="2"/>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7" w15:restartNumberingAfterBreak="0">
    <w:nsid w:val="145E1AE6"/>
    <w:multiLevelType w:val="hybridMultilevel"/>
    <w:tmpl w:val="885817C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1F60C9F"/>
    <w:multiLevelType w:val="hybridMultilevel"/>
    <w:tmpl w:val="5A66879A"/>
    <w:lvl w:ilvl="0" w:tplc="37F2C648">
      <w:start w:val="1"/>
      <w:numFmt w:val="decimal"/>
      <w:lvlText w:val="%1."/>
      <w:lvlJc w:val="left"/>
      <w:pPr>
        <w:ind w:left="400" w:hanging="360"/>
      </w:pPr>
      <w:rPr>
        <w:rFonts w:hint="default"/>
      </w:rPr>
    </w:lvl>
    <w:lvl w:ilvl="1" w:tplc="040C0019" w:tentative="1">
      <w:start w:val="1"/>
      <w:numFmt w:val="lowerLetter"/>
      <w:lvlText w:val="%2."/>
      <w:lvlJc w:val="left"/>
      <w:pPr>
        <w:ind w:left="1120" w:hanging="360"/>
      </w:pPr>
    </w:lvl>
    <w:lvl w:ilvl="2" w:tplc="040C001B" w:tentative="1">
      <w:start w:val="1"/>
      <w:numFmt w:val="lowerRoman"/>
      <w:lvlText w:val="%3."/>
      <w:lvlJc w:val="right"/>
      <w:pPr>
        <w:ind w:left="1840" w:hanging="180"/>
      </w:pPr>
    </w:lvl>
    <w:lvl w:ilvl="3" w:tplc="040C000F" w:tentative="1">
      <w:start w:val="1"/>
      <w:numFmt w:val="decimal"/>
      <w:lvlText w:val="%4."/>
      <w:lvlJc w:val="left"/>
      <w:pPr>
        <w:ind w:left="2560" w:hanging="360"/>
      </w:pPr>
    </w:lvl>
    <w:lvl w:ilvl="4" w:tplc="040C0019" w:tentative="1">
      <w:start w:val="1"/>
      <w:numFmt w:val="lowerLetter"/>
      <w:lvlText w:val="%5."/>
      <w:lvlJc w:val="left"/>
      <w:pPr>
        <w:ind w:left="3280" w:hanging="360"/>
      </w:pPr>
    </w:lvl>
    <w:lvl w:ilvl="5" w:tplc="040C001B" w:tentative="1">
      <w:start w:val="1"/>
      <w:numFmt w:val="lowerRoman"/>
      <w:lvlText w:val="%6."/>
      <w:lvlJc w:val="right"/>
      <w:pPr>
        <w:ind w:left="4000" w:hanging="180"/>
      </w:pPr>
    </w:lvl>
    <w:lvl w:ilvl="6" w:tplc="040C000F" w:tentative="1">
      <w:start w:val="1"/>
      <w:numFmt w:val="decimal"/>
      <w:lvlText w:val="%7."/>
      <w:lvlJc w:val="left"/>
      <w:pPr>
        <w:ind w:left="4720" w:hanging="360"/>
      </w:pPr>
    </w:lvl>
    <w:lvl w:ilvl="7" w:tplc="040C0019" w:tentative="1">
      <w:start w:val="1"/>
      <w:numFmt w:val="lowerLetter"/>
      <w:lvlText w:val="%8."/>
      <w:lvlJc w:val="left"/>
      <w:pPr>
        <w:ind w:left="5440" w:hanging="360"/>
      </w:pPr>
    </w:lvl>
    <w:lvl w:ilvl="8" w:tplc="040C001B" w:tentative="1">
      <w:start w:val="1"/>
      <w:numFmt w:val="lowerRoman"/>
      <w:lvlText w:val="%9."/>
      <w:lvlJc w:val="right"/>
      <w:pPr>
        <w:ind w:left="6160" w:hanging="180"/>
      </w:pPr>
    </w:lvl>
  </w:abstractNum>
  <w:abstractNum w:abstractNumId="9" w15:restartNumberingAfterBreak="0">
    <w:nsid w:val="32605D06"/>
    <w:multiLevelType w:val="hybridMultilevel"/>
    <w:tmpl w:val="51D0E8B2"/>
    <w:lvl w:ilvl="0" w:tplc="EF42C6D2">
      <w:start w:val="1"/>
      <w:numFmt w:val="decimal"/>
      <w:lvlText w:val="%1."/>
      <w:lvlJc w:val="left"/>
      <w:pPr>
        <w:tabs>
          <w:tab w:val="num" w:pos="1060"/>
        </w:tabs>
        <w:ind w:left="1060" w:hanging="360"/>
      </w:pPr>
      <w:rPr>
        <w:rFonts w:hint="default"/>
        <w:b/>
      </w:rPr>
    </w:lvl>
    <w:lvl w:ilvl="1" w:tplc="040C0019" w:tentative="1">
      <w:start w:val="1"/>
      <w:numFmt w:val="lowerLetter"/>
      <w:lvlText w:val="%2."/>
      <w:lvlJc w:val="left"/>
      <w:pPr>
        <w:tabs>
          <w:tab w:val="num" w:pos="1780"/>
        </w:tabs>
        <w:ind w:left="1780" w:hanging="360"/>
      </w:pPr>
    </w:lvl>
    <w:lvl w:ilvl="2" w:tplc="040C001B" w:tentative="1">
      <w:start w:val="1"/>
      <w:numFmt w:val="lowerRoman"/>
      <w:lvlText w:val="%3."/>
      <w:lvlJc w:val="right"/>
      <w:pPr>
        <w:tabs>
          <w:tab w:val="num" w:pos="2500"/>
        </w:tabs>
        <w:ind w:left="2500" w:hanging="180"/>
      </w:pPr>
    </w:lvl>
    <w:lvl w:ilvl="3" w:tplc="040C000F" w:tentative="1">
      <w:start w:val="1"/>
      <w:numFmt w:val="decimal"/>
      <w:lvlText w:val="%4."/>
      <w:lvlJc w:val="left"/>
      <w:pPr>
        <w:tabs>
          <w:tab w:val="num" w:pos="3220"/>
        </w:tabs>
        <w:ind w:left="3220" w:hanging="360"/>
      </w:pPr>
    </w:lvl>
    <w:lvl w:ilvl="4" w:tplc="040C0019" w:tentative="1">
      <w:start w:val="1"/>
      <w:numFmt w:val="lowerLetter"/>
      <w:lvlText w:val="%5."/>
      <w:lvlJc w:val="left"/>
      <w:pPr>
        <w:tabs>
          <w:tab w:val="num" w:pos="3940"/>
        </w:tabs>
        <w:ind w:left="3940" w:hanging="360"/>
      </w:pPr>
    </w:lvl>
    <w:lvl w:ilvl="5" w:tplc="040C001B" w:tentative="1">
      <w:start w:val="1"/>
      <w:numFmt w:val="lowerRoman"/>
      <w:lvlText w:val="%6."/>
      <w:lvlJc w:val="right"/>
      <w:pPr>
        <w:tabs>
          <w:tab w:val="num" w:pos="4660"/>
        </w:tabs>
        <w:ind w:left="4660" w:hanging="180"/>
      </w:pPr>
    </w:lvl>
    <w:lvl w:ilvl="6" w:tplc="040C000F" w:tentative="1">
      <w:start w:val="1"/>
      <w:numFmt w:val="decimal"/>
      <w:lvlText w:val="%7."/>
      <w:lvlJc w:val="left"/>
      <w:pPr>
        <w:tabs>
          <w:tab w:val="num" w:pos="5380"/>
        </w:tabs>
        <w:ind w:left="5380" w:hanging="360"/>
      </w:pPr>
    </w:lvl>
    <w:lvl w:ilvl="7" w:tplc="040C0019" w:tentative="1">
      <w:start w:val="1"/>
      <w:numFmt w:val="lowerLetter"/>
      <w:lvlText w:val="%8."/>
      <w:lvlJc w:val="left"/>
      <w:pPr>
        <w:tabs>
          <w:tab w:val="num" w:pos="6100"/>
        </w:tabs>
        <w:ind w:left="6100" w:hanging="360"/>
      </w:pPr>
    </w:lvl>
    <w:lvl w:ilvl="8" w:tplc="040C001B" w:tentative="1">
      <w:start w:val="1"/>
      <w:numFmt w:val="lowerRoman"/>
      <w:lvlText w:val="%9."/>
      <w:lvlJc w:val="right"/>
      <w:pPr>
        <w:tabs>
          <w:tab w:val="num" w:pos="6820"/>
        </w:tabs>
        <w:ind w:left="6820" w:hanging="180"/>
      </w:pPr>
    </w:lvl>
  </w:abstractNum>
  <w:abstractNum w:abstractNumId="10" w15:restartNumberingAfterBreak="0">
    <w:nsid w:val="326F7EDC"/>
    <w:multiLevelType w:val="hybridMultilevel"/>
    <w:tmpl w:val="1744D70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9A0686B"/>
    <w:multiLevelType w:val="hybridMultilevel"/>
    <w:tmpl w:val="4FC0E3A8"/>
    <w:lvl w:ilvl="0" w:tplc="C2DA9A92">
      <w:numFmt w:val="bullet"/>
      <w:lvlText w:val="-"/>
      <w:lvlJc w:val="left"/>
      <w:pPr>
        <w:ind w:left="1588" w:hanging="880"/>
      </w:pPr>
      <w:rPr>
        <w:rFonts w:ascii="Times" w:eastAsia="Times" w:hAnsi="Times" w:cs="Times New Roman" w:hint="default"/>
      </w:rPr>
    </w:lvl>
    <w:lvl w:ilvl="1" w:tplc="040C0003" w:tentative="1">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3FA60983"/>
    <w:multiLevelType w:val="hybridMultilevel"/>
    <w:tmpl w:val="E23A5F24"/>
    <w:lvl w:ilvl="0" w:tplc="F51823FC">
      <w:start w:val="1"/>
      <w:numFmt w:val="decimal"/>
      <w:lvlText w:val="%1."/>
      <w:lvlJc w:val="left"/>
      <w:pPr>
        <w:ind w:left="760" w:hanging="40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486C0F44"/>
    <w:multiLevelType w:val="hybridMultilevel"/>
    <w:tmpl w:val="66702CEE"/>
    <w:lvl w:ilvl="0" w:tplc="3202D7DA">
      <w:numFmt w:val="bullet"/>
      <w:lvlText w:val="-"/>
      <w:lvlJc w:val="left"/>
      <w:pPr>
        <w:ind w:left="720" w:hanging="360"/>
      </w:pPr>
      <w:rPr>
        <w:rFonts w:ascii="Helvetica" w:eastAsia="Times New Roman" w:hAnsi="Helvetica" w:cs="Times New Roman"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5C82A42"/>
    <w:multiLevelType w:val="hybridMultilevel"/>
    <w:tmpl w:val="EFCADFC6"/>
    <w:lvl w:ilvl="0" w:tplc="63820FAA">
      <w:numFmt w:val="bullet"/>
      <w:lvlText w:val="-"/>
      <w:lvlJc w:val="left"/>
      <w:pPr>
        <w:tabs>
          <w:tab w:val="num" w:pos="1780"/>
        </w:tabs>
        <w:ind w:left="1780" w:hanging="360"/>
      </w:pPr>
      <w:rPr>
        <w:rFonts w:ascii="Times New Roman" w:eastAsia="Times New Roman" w:hAnsi="Times New Roman" w:hint="default"/>
      </w:rPr>
    </w:lvl>
    <w:lvl w:ilvl="1" w:tplc="040C0003" w:tentative="1">
      <w:start w:val="1"/>
      <w:numFmt w:val="bullet"/>
      <w:lvlText w:val="o"/>
      <w:lvlJc w:val="left"/>
      <w:pPr>
        <w:tabs>
          <w:tab w:val="num" w:pos="2500"/>
        </w:tabs>
        <w:ind w:left="2500" w:hanging="360"/>
      </w:pPr>
      <w:rPr>
        <w:rFonts w:ascii="Courier New" w:hAnsi="Courier New" w:hint="default"/>
      </w:rPr>
    </w:lvl>
    <w:lvl w:ilvl="2" w:tplc="040C0005" w:tentative="1">
      <w:start w:val="1"/>
      <w:numFmt w:val="bullet"/>
      <w:lvlText w:val=""/>
      <w:lvlJc w:val="left"/>
      <w:pPr>
        <w:tabs>
          <w:tab w:val="num" w:pos="3220"/>
        </w:tabs>
        <w:ind w:left="3220" w:hanging="360"/>
      </w:pPr>
      <w:rPr>
        <w:rFonts w:ascii="Wingdings" w:hAnsi="Wingdings" w:hint="default"/>
      </w:rPr>
    </w:lvl>
    <w:lvl w:ilvl="3" w:tplc="040C0001" w:tentative="1">
      <w:start w:val="1"/>
      <w:numFmt w:val="bullet"/>
      <w:lvlText w:val=""/>
      <w:lvlJc w:val="left"/>
      <w:pPr>
        <w:tabs>
          <w:tab w:val="num" w:pos="3940"/>
        </w:tabs>
        <w:ind w:left="3940" w:hanging="360"/>
      </w:pPr>
      <w:rPr>
        <w:rFonts w:ascii="Symbol" w:hAnsi="Symbol" w:hint="default"/>
      </w:rPr>
    </w:lvl>
    <w:lvl w:ilvl="4" w:tplc="040C0003" w:tentative="1">
      <w:start w:val="1"/>
      <w:numFmt w:val="bullet"/>
      <w:lvlText w:val="o"/>
      <w:lvlJc w:val="left"/>
      <w:pPr>
        <w:tabs>
          <w:tab w:val="num" w:pos="4660"/>
        </w:tabs>
        <w:ind w:left="4660" w:hanging="360"/>
      </w:pPr>
      <w:rPr>
        <w:rFonts w:ascii="Courier New" w:hAnsi="Courier New" w:hint="default"/>
      </w:rPr>
    </w:lvl>
    <w:lvl w:ilvl="5" w:tplc="040C0005" w:tentative="1">
      <w:start w:val="1"/>
      <w:numFmt w:val="bullet"/>
      <w:lvlText w:val=""/>
      <w:lvlJc w:val="left"/>
      <w:pPr>
        <w:tabs>
          <w:tab w:val="num" w:pos="5380"/>
        </w:tabs>
        <w:ind w:left="5380" w:hanging="360"/>
      </w:pPr>
      <w:rPr>
        <w:rFonts w:ascii="Wingdings" w:hAnsi="Wingdings" w:hint="default"/>
      </w:rPr>
    </w:lvl>
    <w:lvl w:ilvl="6" w:tplc="040C0001" w:tentative="1">
      <w:start w:val="1"/>
      <w:numFmt w:val="bullet"/>
      <w:lvlText w:val=""/>
      <w:lvlJc w:val="left"/>
      <w:pPr>
        <w:tabs>
          <w:tab w:val="num" w:pos="6100"/>
        </w:tabs>
        <w:ind w:left="6100" w:hanging="360"/>
      </w:pPr>
      <w:rPr>
        <w:rFonts w:ascii="Symbol" w:hAnsi="Symbol" w:hint="default"/>
      </w:rPr>
    </w:lvl>
    <w:lvl w:ilvl="7" w:tplc="040C0003" w:tentative="1">
      <w:start w:val="1"/>
      <w:numFmt w:val="bullet"/>
      <w:lvlText w:val="o"/>
      <w:lvlJc w:val="left"/>
      <w:pPr>
        <w:tabs>
          <w:tab w:val="num" w:pos="6820"/>
        </w:tabs>
        <w:ind w:left="6820" w:hanging="360"/>
      </w:pPr>
      <w:rPr>
        <w:rFonts w:ascii="Courier New" w:hAnsi="Courier New" w:hint="default"/>
      </w:rPr>
    </w:lvl>
    <w:lvl w:ilvl="8" w:tplc="040C0005" w:tentative="1">
      <w:start w:val="1"/>
      <w:numFmt w:val="bullet"/>
      <w:lvlText w:val=""/>
      <w:lvlJc w:val="left"/>
      <w:pPr>
        <w:tabs>
          <w:tab w:val="num" w:pos="7540"/>
        </w:tabs>
        <w:ind w:left="7540" w:hanging="360"/>
      </w:pPr>
      <w:rPr>
        <w:rFonts w:ascii="Wingdings" w:hAnsi="Wingdings" w:hint="default"/>
      </w:rPr>
    </w:lvl>
  </w:abstractNum>
  <w:abstractNum w:abstractNumId="15" w15:restartNumberingAfterBreak="0">
    <w:nsid w:val="6E922009"/>
    <w:multiLevelType w:val="hybridMultilevel"/>
    <w:tmpl w:val="1D361348"/>
    <w:lvl w:ilvl="0" w:tplc="025CD788">
      <w:numFmt w:val="bullet"/>
      <w:lvlText w:val="-"/>
      <w:lvlJc w:val="left"/>
      <w:pPr>
        <w:ind w:left="1069" w:hanging="360"/>
      </w:pPr>
      <w:rPr>
        <w:rFonts w:ascii="Cambria" w:eastAsia="Times New Roman" w:hAnsi="Cambria" w:cs="Times New Roman"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16" w15:restartNumberingAfterBreak="0">
    <w:nsid w:val="72160972"/>
    <w:multiLevelType w:val="hybridMultilevel"/>
    <w:tmpl w:val="D2A6C272"/>
    <w:lvl w:ilvl="0" w:tplc="34F03934">
      <w:start w:val="1"/>
      <w:numFmt w:val="decimal"/>
      <w:lvlText w:val="%1."/>
      <w:lvlJc w:val="left"/>
      <w:pPr>
        <w:ind w:left="1069" w:hanging="36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17" w15:restartNumberingAfterBreak="0">
    <w:nsid w:val="74CC0A47"/>
    <w:multiLevelType w:val="hybridMultilevel"/>
    <w:tmpl w:val="5D3E718E"/>
    <w:lvl w:ilvl="0" w:tplc="7F486C90">
      <w:numFmt w:val="bullet"/>
      <w:lvlText w:val="-"/>
      <w:lvlJc w:val="left"/>
      <w:pPr>
        <w:ind w:left="1069" w:hanging="360"/>
      </w:pPr>
      <w:rPr>
        <w:rFonts w:ascii="Cambria" w:eastAsia="Times New Roman" w:hAnsi="Cambria" w:cs="Times New Roman" w:hint="default"/>
      </w:rPr>
    </w:lvl>
    <w:lvl w:ilvl="1" w:tplc="040C0003">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18" w15:restartNumberingAfterBreak="0">
    <w:nsid w:val="7F0C3FCF"/>
    <w:multiLevelType w:val="hybridMultilevel"/>
    <w:tmpl w:val="9A624DE0"/>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0"/>
  </w:num>
  <w:num w:numId="6">
    <w:abstractNumId w:val="2"/>
  </w:num>
  <w:num w:numId="7">
    <w:abstractNumId w:val="3"/>
  </w:num>
  <w:num w:numId="8">
    <w:abstractNumId w:val="1"/>
  </w:num>
  <w:num w:numId="9">
    <w:abstractNumId w:val="14"/>
  </w:num>
  <w:num w:numId="10">
    <w:abstractNumId w:val="18"/>
  </w:num>
  <w:num w:numId="11">
    <w:abstractNumId w:val="9"/>
  </w:num>
  <w:num w:numId="12">
    <w:abstractNumId w:val="13"/>
  </w:num>
  <w:num w:numId="13">
    <w:abstractNumId w:val="7"/>
  </w:num>
  <w:num w:numId="14">
    <w:abstractNumId w:val="6"/>
  </w:num>
  <w:num w:numId="15">
    <w:abstractNumId w:val="4"/>
  </w:num>
  <w:num w:numId="16">
    <w:abstractNumId w:val="10"/>
  </w:num>
  <w:num w:numId="17">
    <w:abstractNumId w:val="8"/>
  </w:num>
  <w:num w:numId="18">
    <w:abstractNumId w:val="12"/>
  </w:num>
  <w:num w:numId="19">
    <w:abstractNumId w:val="11"/>
  </w:num>
  <w:num w:numId="20">
    <w:abstractNumId w:val="16"/>
  </w:num>
  <w:num w:numId="21">
    <w:abstractNumId w:val="17"/>
  </w:num>
  <w:num w:numId="22">
    <w:abstractNumId w:val="15"/>
  </w:num>
  <w:num w:numId="23">
    <w:abstractNumId w:val="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embedSystemFonts/>
  <w:bordersDoNotSurroundHeader/>
  <w:bordersDoNotSurroundFooter/>
  <w:activeWritingStyle w:appName="MSWord" w:lang="en-US" w:vendorID="64" w:dllVersion="6"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9"/>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4A9E"/>
    <w:rsid w:val="000005D0"/>
    <w:rsid w:val="00003719"/>
    <w:rsid w:val="0000374A"/>
    <w:rsid w:val="000040D0"/>
    <w:rsid w:val="00005E9D"/>
    <w:rsid w:val="00010DF5"/>
    <w:rsid w:val="00013967"/>
    <w:rsid w:val="00013D0B"/>
    <w:rsid w:val="00015D71"/>
    <w:rsid w:val="00015E35"/>
    <w:rsid w:val="00017BE7"/>
    <w:rsid w:val="00020AEA"/>
    <w:rsid w:val="00020B7E"/>
    <w:rsid w:val="0002104F"/>
    <w:rsid w:val="00021605"/>
    <w:rsid w:val="0002525A"/>
    <w:rsid w:val="00025BA3"/>
    <w:rsid w:val="000266CE"/>
    <w:rsid w:val="000266EA"/>
    <w:rsid w:val="0002730B"/>
    <w:rsid w:val="000276BF"/>
    <w:rsid w:val="00027B91"/>
    <w:rsid w:val="00032333"/>
    <w:rsid w:val="00032B39"/>
    <w:rsid w:val="000333A2"/>
    <w:rsid w:val="00033FAB"/>
    <w:rsid w:val="000351BA"/>
    <w:rsid w:val="00037E13"/>
    <w:rsid w:val="00040157"/>
    <w:rsid w:val="00040E91"/>
    <w:rsid w:val="000412F5"/>
    <w:rsid w:val="00041BD3"/>
    <w:rsid w:val="00044EFD"/>
    <w:rsid w:val="0004531B"/>
    <w:rsid w:val="00051279"/>
    <w:rsid w:val="00051A26"/>
    <w:rsid w:val="00053FDD"/>
    <w:rsid w:val="000547BF"/>
    <w:rsid w:val="000548D3"/>
    <w:rsid w:val="00055FD8"/>
    <w:rsid w:val="0006027D"/>
    <w:rsid w:val="00065F7F"/>
    <w:rsid w:val="00070F9F"/>
    <w:rsid w:val="0007194B"/>
    <w:rsid w:val="000723F7"/>
    <w:rsid w:val="00074156"/>
    <w:rsid w:val="000746E1"/>
    <w:rsid w:val="0007480B"/>
    <w:rsid w:val="00075B56"/>
    <w:rsid w:val="000770AD"/>
    <w:rsid w:val="000820D7"/>
    <w:rsid w:val="00082F7F"/>
    <w:rsid w:val="0008395C"/>
    <w:rsid w:val="000854F7"/>
    <w:rsid w:val="00085B9F"/>
    <w:rsid w:val="00086BA8"/>
    <w:rsid w:val="00090F26"/>
    <w:rsid w:val="00092693"/>
    <w:rsid w:val="00093026"/>
    <w:rsid w:val="00093774"/>
    <w:rsid w:val="0009380D"/>
    <w:rsid w:val="000938C9"/>
    <w:rsid w:val="0009603A"/>
    <w:rsid w:val="000972DD"/>
    <w:rsid w:val="000A0B2B"/>
    <w:rsid w:val="000A0B6B"/>
    <w:rsid w:val="000A1D4B"/>
    <w:rsid w:val="000A23EB"/>
    <w:rsid w:val="000A2457"/>
    <w:rsid w:val="000A3614"/>
    <w:rsid w:val="000A7221"/>
    <w:rsid w:val="000A7B49"/>
    <w:rsid w:val="000B1070"/>
    <w:rsid w:val="000B2D6C"/>
    <w:rsid w:val="000B381D"/>
    <w:rsid w:val="000B4212"/>
    <w:rsid w:val="000B4230"/>
    <w:rsid w:val="000B43C3"/>
    <w:rsid w:val="000B4733"/>
    <w:rsid w:val="000B51A8"/>
    <w:rsid w:val="000B55BE"/>
    <w:rsid w:val="000C06C2"/>
    <w:rsid w:val="000C0E81"/>
    <w:rsid w:val="000C3717"/>
    <w:rsid w:val="000C3D45"/>
    <w:rsid w:val="000C5590"/>
    <w:rsid w:val="000C5C07"/>
    <w:rsid w:val="000C5F06"/>
    <w:rsid w:val="000C61E6"/>
    <w:rsid w:val="000C6FF3"/>
    <w:rsid w:val="000D0548"/>
    <w:rsid w:val="000D07ED"/>
    <w:rsid w:val="000D093F"/>
    <w:rsid w:val="000D27FD"/>
    <w:rsid w:val="000D3031"/>
    <w:rsid w:val="000D4275"/>
    <w:rsid w:val="000D5A4A"/>
    <w:rsid w:val="000D5F7C"/>
    <w:rsid w:val="000E18EA"/>
    <w:rsid w:val="000E1BC0"/>
    <w:rsid w:val="000E2002"/>
    <w:rsid w:val="000E3E26"/>
    <w:rsid w:val="000E50C2"/>
    <w:rsid w:val="000F1CD1"/>
    <w:rsid w:val="000F26B3"/>
    <w:rsid w:val="000F270A"/>
    <w:rsid w:val="000F3468"/>
    <w:rsid w:val="000F6A59"/>
    <w:rsid w:val="000F7148"/>
    <w:rsid w:val="00100E40"/>
    <w:rsid w:val="00101552"/>
    <w:rsid w:val="00102025"/>
    <w:rsid w:val="001031D0"/>
    <w:rsid w:val="001037E7"/>
    <w:rsid w:val="00107A81"/>
    <w:rsid w:val="001104D3"/>
    <w:rsid w:val="0011059F"/>
    <w:rsid w:val="00111EB1"/>
    <w:rsid w:val="00114707"/>
    <w:rsid w:val="00114A7C"/>
    <w:rsid w:val="00115297"/>
    <w:rsid w:val="001156C1"/>
    <w:rsid w:val="001174FF"/>
    <w:rsid w:val="00120562"/>
    <w:rsid w:val="00121191"/>
    <w:rsid w:val="0012355D"/>
    <w:rsid w:val="00123917"/>
    <w:rsid w:val="00124617"/>
    <w:rsid w:val="00125D10"/>
    <w:rsid w:val="00125D5E"/>
    <w:rsid w:val="00125F89"/>
    <w:rsid w:val="00127E89"/>
    <w:rsid w:val="0013032C"/>
    <w:rsid w:val="00130B6D"/>
    <w:rsid w:val="00131041"/>
    <w:rsid w:val="00132135"/>
    <w:rsid w:val="00133908"/>
    <w:rsid w:val="00135952"/>
    <w:rsid w:val="001369A2"/>
    <w:rsid w:val="00140433"/>
    <w:rsid w:val="00141734"/>
    <w:rsid w:val="00141E2D"/>
    <w:rsid w:val="0014247E"/>
    <w:rsid w:val="00147EFF"/>
    <w:rsid w:val="00147F26"/>
    <w:rsid w:val="00151334"/>
    <w:rsid w:val="0015165E"/>
    <w:rsid w:val="001523BF"/>
    <w:rsid w:val="0015358D"/>
    <w:rsid w:val="00154FB4"/>
    <w:rsid w:val="0015575E"/>
    <w:rsid w:val="00157F46"/>
    <w:rsid w:val="0016073B"/>
    <w:rsid w:val="00160D4E"/>
    <w:rsid w:val="001629FD"/>
    <w:rsid w:val="0017051A"/>
    <w:rsid w:val="001719D3"/>
    <w:rsid w:val="00172460"/>
    <w:rsid w:val="00172890"/>
    <w:rsid w:val="001735A9"/>
    <w:rsid w:val="00174936"/>
    <w:rsid w:val="00175615"/>
    <w:rsid w:val="00175C1E"/>
    <w:rsid w:val="00176E72"/>
    <w:rsid w:val="001775ED"/>
    <w:rsid w:val="0018238E"/>
    <w:rsid w:val="0018297F"/>
    <w:rsid w:val="00183065"/>
    <w:rsid w:val="001832DE"/>
    <w:rsid w:val="0018357E"/>
    <w:rsid w:val="00183B8A"/>
    <w:rsid w:val="00186DAB"/>
    <w:rsid w:val="0019017C"/>
    <w:rsid w:val="00191D7C"/>
    <w:rsid w:val="0019440B"/>
    <w:rsid w:val="00194E6A"/>
    <w:rsid w:val="0019786D"/>
    <w:rsid w:val="00197930"/>
    <w:rsid w:val="00197A21"/>
    <w:rsid w:val="00197ADB"/>
    <w:rsid w:val="001A0C51"/>
    <w:rsid w:val="001A4313"/>
    <w:rsid w:val="001A47A1"/>
    <w:rsid w:val="001A5B7C"/>
    <w:rsid w:val="001A5FF8"/>
    <w:rsid w:val="001A6CF6"/>
    <w:rsid w:val="001A711F"/>
    <w:rsid w:val="001A778D"/>
    <w:rsid w:val="001A7CCC"/>
    <w:rsid w:val="001B251E"/>
    <w:rsid w:val="001B3A37"/>
    <w:rsid w:val="001B5ADE"/>
    <w:rsid w:val="001B70EF"/>
    <w:rsid w:val="001C1185"/>
    <w:rsid w:val="001C2006"/>
    <w:rsid w:val="001C2617"/>
    <w:rsid w:val="001C36FF"/>
    <w:rsid w:val="001C5882"/>
    <w:rsid w:val="001C5BC3"/>
    <w:rsid w:val="001D0546"/>
    <w:rsid w:val="001D27B4"/>
    <w:rsid w:val="001D3830"/>
    <w:rsid w:val="001D6394"/>
    <w:rsid w:val="001E08DB"/>
    <w:rsid w:val="001E107C"/>
    <w:rsid w:val="001E1C40"/>
    <w:rsid w:val="001E2220"/>
    <w:rsid w:val="001E3F3D"/>
    <w:rsid w:val="001E5A8C"/>
    <w:rsid w:val="001E69B8"/>
    <w:rsid w:val="001E74AE"/>
    <w:rsid w:val="001F049A"/>
    <w:rsid w:val="001F0DCD"/>
    <w:rsid w:val="001F2230"/>
    <w:rsid w:val="00200029"/>
    <w:rsid w:val="002029DA"/>
    <w:rsid w:val="00203B4F"/>
    <w:rsid w:val="0020450D"/>
    <w:rsid w:val="0020560A"/>
    <w:rsid w:val="002056CC"/>
    <w:rsid w:val="002058EF"/>
    <w:rsid w:val="00206F0F"/>
    <w:rsid w:val="002106ED"/>
    <w:rsid w:val="002109C8"/>
    <w:rsid w:val="002122A7"/>
    <w:rsid w:val="00212A7C"/>
    <w:rsid w:val="00213DE4"/>
    <w:rsid w:val="00213FBF"/>
    <w:rsid w:val="00220672"/>
    <w:rsid w:val="0022167E"/>
    <w:rsid w:val="00222828"/>
    <w:rsid w:val="00223012"/>
    <w:rsid w:val="00223FCB"/>
    <w:rsid w:val="002241F7"/>
    <w:rsid w:val="0022666E"/>
    <w:rsid w:val="00227DE4"/>
    <w:rsid w:val="00232E9A"/>
    <w:rsid w:val="00233739"/>
    <w:rsid w:val="00235D64"/>
    <w:rsid w:val="0023640D"/>
    <w:rsid w:val="0023688F"/>
    <w:rsid w:val="002376EA"/>
    <w:rsid w:val="00237D84"/>
    <w:rsid w:val="002410DA"/>
    <w:rsid w:val="00241AB7"/>
    <w:rsid w:val="00244FFC"/>
    <w:rsid w:val="00245B4B"/>
    <w:rsid w:val="00245FD2"/>
    <w:rsid w:val="002519C7"/>
    <w:rsid w:val="002538BC"/>
    <w:rsid w:val="00254188"/>
    <w:rsid w:val="00256F5F"/>
    <w:rsid w:val="002609F2"/>
    <w:rsid w:val="00263E4D"/>
    <w:rsid w:val="0026579B"/>
    <w:rsid w:val="00265A6E"/>
    <w:rsid w:val="00265EF6"/>
    <w:rsid w:val="002678B2"/>
    <w:rsid w:val="0027192C"/>
    <w:rsid w:val="00274208"/>
    <w:rsid w:val="00276F51"/>
    <w:rsid w:val="0027760E"/>
    <w:rsid w:val="00281728"/>
    <w:rsid w:val="002818EA"/>
    <w:rsid w:val="00283166"/>
    <w:rsid w:val="0028382C"/>
    <w:rsid w:val="00283DC4"/>
    <w:rsid w:val="00283EA5"/>
    <w:rsid w:val="00284517"/>
    <w:rsid w:val="00284653"/>
    <w:rsid w:val="0028590C"/>
    <w:rsid w:val="00285BA7"/>
    <w:rsid w:val="00287520"/>
    <w:rsid w:val="00290647"/>
    <w:rsid w:val="0029122A"/>
    <w:rsid w:val="002922D5"/>
    <w:rsid w:val="00293981"/>
    <w:rsid w:val="0029464C"/>
    <w:rsid w:val="002946EE"/>
    <w:rsid w:val="00294791"/>
    <w:rsid w:val="002947D4"/>
    <w:rsid w:val="00295CE2"/>
    <w:rsid w:val="002977F4"/>
    <w:rsid w:val="002A44B5"/>
    <w:rsid w:val="002A513C"/>
    <w:rsid w:val="002A542F"/>
    <w:rsid w:val="002A710B"/>
    <w:rsid w:val="002B05F4"/>
    <w:rsid w:val="002B2D7D"/>
    <w:rsid w:val="002C1B45"/>
    <w:rsid w:val="002C51D0"/>
    <w:rsid w:val="002C5216"/>
    <w:rsid w:val="002C72B3"/>
    <w:rsid w:val="002C7340"/>
    <w:rsid w:val="002D21D0"/>
    <w:rsid w:val="002D3CEF"/>
    <w:rsid w:val="002D5DDA"/>
    <w:rsid w:val="002D705E"/>
    <w:rsid w:val="002E10EB"/>
    <w:rsid w:val="002E16C5"/>
    <w:rsid w:val="002E2186"/>
    <w:rsid w:val="002E24A5"/>
    <w:rsid w:val="002E3AE0"/>
    <w:rsid w:val="002E6868"/>
    <w:rsid w:val="002E6B6F"/>
    <w:rsid w:val="002E7224"/>
    <w:rsid w:val="002F29B4"/>
    <w:rsid w:val="002F41C3"/>
    <w:rsid w:val="002F57C8"/>
    <w:rsid w:val="002F7CED"/>
    <w:rsid w:val="003006AD"/>
    <w:rsid w:val="00300924"/>
    <w:rsid w:val="00301430"/>
    <w:rsid w:val="00301A9A"/>
    <w:rsid w:val="00302C5E"/>
    <w:rsid w:val="003041E2"/>
    <w:rsid w:val="003045B5"/>
    <w:rsid w:val="003053F0"/>
    <w:rsid w:val="00306646"/>
    <w:rsid w:val="00311F29"/>
    <w:rsid w:val="00317690"/>
    <w:rsid w:val="00320048"/>
    <w:rsid w:val="00320810"/>
    <w:rsid w:val="003229AA"/>
    <w:rsid w:val="003231A1"/>
    <w:rsid w:val="00324E16"/>
    <w:rsid w:val="003251AE"/>
    <w:rsid w:val="00325389"/>
    <w:rsid w:val="00325873"/>
    <w:rsid w:val="00325F1A"/>
    <w:rsid w:val="00337A9D"/>
    <w:rsid w:val="003403F2"/>
    <w:rsid w:val="00340D43"/>
    <w:rsid w:val="00341772"/>
    <w:rsid w:val="00341EA0"/>
    <w:rsid w:val="00342854"/>
    <w:rsid w:val="0034557B"/>
    <w:rsid w:val="0034651E"/>
    <w:rsid w:val="003539D4"/>
    <w:rsid w:val="00354A1E"/>
    <w:rsid w:val="00355539"/>
    <w:rsid w:val="00355F2F"/>
    <w:rsid w:val="003560A6"/>
    <w:rsid w:val="00356B03"/>
    <w:rsid w:val="00357DCB"/>
    <w:rsid w:val="003608B3"/>
    <w:rsid w:val="0036090A"/>
    <w:rsid w:val="00360B5F"/>
    <w:rsid w:val="003612D0"/>
    <w:rsid w:val="00361E10"/>
    <w:rsid w:val="003621EF"/>
    <w:rsid w:val="0036245E"/>
    <w:rsid w:val="003631FE"/>
    <w:rsid w:val="00363484"/>
    <w:rsid w:val="00363D1D"/>
    <w:rsid w:val="0036413E"/>
    <w:rsid w:val="00364481"/>
    <w:rsid w:val="0036496A"/>
    <w:rsid w:val="0036526B"/>
    <w:rsid w:val="00371F31"/>
    <w:rsid w:val="00373D58"/>
    <w:rsid w:val="0037722F"/>
    <w:rsid w:val="00377E11"/>
    <w:rsid w:val="0038063D"/>
    <w:rsid w:val="00381067"/>
    <w:rsid w:val="00384A54"/>
    <w:rsid w:val="003854EC"/>
    <w:rsid w:val="003862C8"/>
    <w:rsid w:val="00386C80"/>
    <w:rsid w:val="00387DE2"/>
    <w:rsid w:val="00391F7F"/>
    <w:rsid w:val="00394C2F"/>
    <w:rsid w:val="00395996"/>
    <w:rsid w:val="003966DD"/>
    <w:rsid w:val="00396B44"/>
    <w:rsid w:val="003A250F"/>
    <w:rsid w:val="003A43D6"/>
    <w:rsid w:val="003A66DB"/>
    <w:rsid w:val="003A6AC7"/>
    <w:rsid w:val="003B082E"/>
    <w:rsid w:val="003B16D9"/>
    <w:rsid w:val="003B30CE"/>
    <w:rsid w:val="003B3620"/>
    <w:rsid w:val="003B66D1"/>
    <w:rsid w:val="003B6AAD"/>
    <w:rsid w:val="003B78DF"/>
    <w:rsid w:val="003C1690"/>
    <w:rsid w:val="003C3245"/>
    <w:rsid w:val="003C5785"/>
    <w:rsid w:val="003D05BF"/>
    <w:rsid w:val="003D0D38"/>
    <w:rsid w:val="003D2577"/>
    <w:rsid w:val="003D4F53"/>
    <w:rsid w:val="003D56B0"/>
    <w:rsid w:val="003D5B77"/>
    <w:rsid w:val="003D5C80"/>
    <w:rsid w:val="003D7331"/>
    <w:rsid w:val="003E2397"/>
    <w:rsid w:val="003E694F"/>
    <w:rsid w:val="003F0427"/>
    <w:rsid w:val="003F08E5"/>
    <w:rsid w:val="003F21FA"/>
    <w:rsid w:val="003F25E4"/>
    <w:rsid w:val="003F2B85"/>
    <w:rsid w:val="003F3291"/>
    <w:rsid w:val="003F484F"/>
    <w:rsid w:val="003F5085"/>
    <w:rsid w:val="003F604E"/>
    <w:rsid w:val="003F78D1"/>
    <w:rsid w:val="0040314C"/>
    <w:rsid w:val="0040350A"/>
    <w:rsid w:val="0041181E"/>
    <w:rsid w:val="00411B57"/>
    <w:rsid w:val="00413658"/>
    <w:rsid w:val="004139E6"/>
    <w:rsid w:val="0041422D"/>
    <w:rsid w:val="004151B5"/>
    <w:rsid w:val="00420E4C"/>
    <w:rsid w:val="00422819"/>
    <w:rsid w:val="00422D9E"/>
    <w:rsid w:val="00423DC0"/>
    <w:rsid w:val="004306B5"/>
    <w:rsid w:val="00432213"/>
    <w:rsid w:val="004323A5"/>
    <w:rsid w:val="00432528"/>
    <w:rsid w:val="00432A45"/>
    <w:rsid w:val="004333DB"/>
    <w:rsid w:val="004365DF"/>
    <w:rsid w:val="00440944"/>
    <w:rsid w:val="00440BC9"/>
    <w:rsid w:val="0044301B"/>
    <w:rsid w:val="0044340A"/>
    <w:rsid w:val="0044489B"/>
    <w:rsid w:val="00445D76"/>
    <w:rsid w:val="004462DA"/>
    <w:rsid w:val="004473EE"/>
    <w:rsid w:val="00451141"/>
    <w:rsid w:val="00451598"/>
    <w:rsid w:val="004517B2"/>
    <w:rsid w:val="00452280"/>
    <w:rsid w:val="004534D0"/>
    <w:rsid w:val="00455981"/>
    <w:rsid w:val="004568A5"/>
    <w:rsid w:val="004636AD"/>
    <w:rsid w:val="00466485"/>
    <w:rsid w:val="00467637"/>
    <w:rsid w:val="0047034C"/>
    <w:rsid w:val="0047061B"/>
    <w:rsid w:val="00472449"/>
    <w:rsid w:val="00473008"/>
    <w:rsid w:val="004731B9"/>
    <w:rsid w:val="00476D4B"/>
    <w:rsid w:val="004772DE"/>
    <w:rsid w:val="004775AB"/>
    <w:rsid w:val="004775BD"/>
    <w:rsid w:val="00481C2D"/>
    <w:rsid w:val="00484553"/>
    <w:rsid w:val="00485F99"/>
    <w:rsid w:val="00492786"/>
    <w:rsid w:val="004977B7"/>
    <w:rsid w:val="004A3F4F"/>
    <w:rsid w:val="004A7CE5"/>
    <w:rsid w:val="004B0819"/>
    <w:rsid w:val="004B12B5"/>
    <w:rsid w:val="004B23FC"/>
    <w:rsid w:val="004B2760"/>
    <w:rsid w:val="004B3A55"/>
    <w:rsid w:val="004B762A"/>
    <w:rsid w:val="004C085C"/>
    <w:rsid w:val="004C2206"/>
    <w:rsid w:val="004C233B"/>
    <w:rsid w:val="004C2813"/>
    <w:rsid w:val="004C42A2"/>
    <w:rsid w:val="004C5AD4"/>
    <w:rsid w:val="004C6416"/>
    <w:rsid w:val="004C7324"/>
    <w:rsid w:val="004C763A"/>
    <w:rsid w:val="004C7ECC"/>
    <w:rsid w:val="004D0ACF"/>
    <w:rsid w:val="004D0AF4"/>
    <w:rsid w:val="004D2A3B"/>
    <w:rsid w:val="004D4173"/>
    <w:rsid w:val="004D5FA4"/>
    <w:rsid w:val="004D66B9"/>
    <w:rsid w:val="004D7150"/>
    <w:rsid w:val="004D7A69"/>
    <w:rsid w:val="004E037F"/>
    <w:rsid w:val="004E2134"/>
    <w:rsid w:val="004E353D"/>
    <w:rsid w:val="004E4329"/>
    <w:rsid w:val="004E4EAD"/>
    <w:rsid w:val="004E7EAC"/>
    <w:rsid w:val="004F08CD"/>
    <w:rsid w:val="004F410C"/>
    <w:rsid w:val="004F5FC4"/>
    <w:rsid w:val="004F611E"/>
    <w:rsid w:val="00501805"/>
    <w:rsid w:val="00502B0A"/>
    <w:rsid w:val="00503516"/>
    <w:rsid w:val="00503976"/>
    <w:rsid w:val="00503EDF"/>
    <w:rsid w:val="00504B64"/>
    <w:rsid w:val="005052D8"/>
    <w:rsid w:val="00510014"/>
    <w:rsid w:val="00510F31"/>
    <w:rsid w:val="00512960"/>
    <w:rsid w:val="00512A54"/>
    <w:rsid w:val="00515323"/>
    <w:rsid w:val="0051554C"/>
    <w:rsid w:val="00515BC1"/>
    <w:rsid w:val="005170F0"/>
    <w:rsid w:val="00521BF2"/>
    <w:rsid w:val="00522863"/>
    <w:rsid w:val="005239CB"/>
    <w:rsid w:val="00523EAE"/>
    <w:rsid w:val="0052580E"/>
    <w:rsid w:val="005273D1"/>
    <w:rsid w:val="00530DFD"/>
    <w:rsid w:val="005310E7"/>
    <w:rsid w:val="005329A0"/>
    <w:rsid w:val="00532CA4"/>
    <w:rsid w:val="00533358"/>
    <w:rsid w:val="005343AB"/>
    <w:rsid w:val="00534833"/>
    <w:rsid w:val="00536D60"/>
    <w:rsid w:val="00537DB0"/>
    <w:rsid w:val="00540780"/>
    <w:rsid w:val="00540CC0"/>
    <w:rsid w:val="00543AC3"/>
    <w:rsid w:val="00544C44"/>
    <w:rsid w:val="00545290"/>
    <w:rsid w:val="005454DB"/>
    <w:rsid w:val="00545C69"/>
    <w:rsid w:val="005470CF"/>
    <w:rsid w:val="00547254"/>
    <w:rsid w:val="0055064A"/>
    <w:rsid w:val="00550A8C"/>
    <w:rsid w:val="00550EC4"/>
    <w:rsid w:val="005523C1"/>
    <w:rsid w:val="00553D47"/>
    <w:rsid w:val="00560F2F"/>
    <w:rsid w:val="005624C2"/>
    <w:rsid w:val="005631AB"/>
    <w:rsid w:val="005638CD"/>
    <w:rsid w:val="0056603A"/>
    <w:rsid w:val="0057466B"/>
    <w:rsid w:val="005748B9"/>
    <w:rsid w:val="00575672"/>
    <w:rsid w:val="005770E0"/>
    <w:rsid w:val="0057710E"/>
    <w:rsid w:val="00577FC4"/>
    <w:rsid w:val="005813C3"/>
    <w:rsid w:val="005825F4"/>
    <w:rsid w:val="00582912"/>
    <w:rsid w:val="00583B06"/>
    <w:rsid w:val="00584420"/>
    <w:rsid w:val="005869D8"/>
    <w:rsid w:val="00586B8C"/>
    <w:rsid w:val="00591C59"/>
    <w:rsid w:val="00592D2B"/>
    <w:rsid w:val="0059322E"/>
    <w:rsid w:val="00594540"/>
    <w:rsid w:val="005956B4"/>
    <w:rsid w:val="005A14A6"/>
    <w:rsid w:val="005A1C5B"/>
    <w:rsid w:val="005A215F"/>
    <w:rsid w:val="005A24CA"/>
    <w:rsid w:val="005A3D46"/>
    <w:rsid w:val="005A4895"/>
    <w:rsid w:val="005A54A9"/>
    <w:rsid w:val="005A622D"/>
    <w:rsid w:val="005A6707"/>
    <w:rsid w:val="005B1C8D"/>
    <w:rsid w:val="005B1FBE"/>
    <w:rsid w:val="005B2347"/>
    <w:rsid w:val="005B26AA"/>
    <w:rsid w:val="005B2D57"/>
    <w:rsid w:val="005B2F9A"/>
    <w:rsid w:val="005B3468"/>
    <w:rsid w:val="005B4127"/>
    <w:rsid w:val="005B50FF"/>
    <w:rsid w:val="005B5BB8"/>
    <w:rsid w:val="005B6115"/>
    <w:rsid w:val="005B7634"/>
    <w:rsid w:val="005B7A8C"/>
    <w:rsid w:val="005C1349"/>
    <w:rsid w:val="005C13BD"/>
    <w:rsid w:val="005C262A"/>
    <w:rsid w:val="005C2B17"/>
    <w:rsid w:val="005C36BA"/>
    <w:rsid w:val="005C3B84"/>
    <w:rsid w:val="005C6917"/>
    <w:rsid w:val="005C70F9"/>
    <w:rsid w:val="005D0CB3"/>
    <w:rsid w:val="005D1ECD"/>
    <w:rsid w:val="005D217C"/>
    <w:rsid w:val="005D2F02"/>
    <w:rsid w:val="005D40ED"/>
    <w:rsid w:val="005D4635"/>
    <w:rsid w:val="005D502E"/>
    <w:rsid w:val="005D509B"/>
    <w:rsid w:val="005E183E"/>
    <w:rsid w:val="005E2E4C"/>
    <w:rsid w:val="005E5D45"/>
    <w:rsid w:val="005E60EE"/>
    <w:rsid w:val="005F0AFF"/>
    <w:rsid w:val="005F1128"/>
    <w:rsid w:val="005F1D0D"/>
    <w:rsid w:val="005F2BF9"/>
    <w:rsid w:val="005F3344"/>
    <w:rsid w:val="005F3440"/>
    <w:rsid w:val="005F3513"/>
    <w:rsid w:val="005F3C9C"/>
    <w:rsid w:val="005F4266"/>
    <w:rsid w:val="005F4695"/>
    <w:rsid w:val="00600EAA"/>
    <w:rsid w:val="00605112"/>
    <w:rsid w:val="00606056"/>
    <w:rsid w:val="006064B2"/>
    <w:rsid w:val="006079C9"/>
    <w:rsid w:val="00612824"/>
    <w:rsid w:val="006136C5"/>
    <w:rsid w:val="00613FE3"/>
    <w:rsid w:val="00616F5B"/>
    <w:rsid w:val="00623254"/>
    <w:rsid w:val="006260DD"/>
    <w:rsid w:val="006276BB"/>
    <w:rsid w:val="00630B78"/>
    <w:rsid w:val="00631775"/>
    <w:rsid w:val="00632C09"/>
    <w:rsid w:val="006338E3"/>
    <w:rsid w:val="00634363"/>
    <w:rsid w:val="006344A0"/>
    <w:rsid w:val="00634CDB"/>
    <w:rsid w:val="006362E2"/>
    <w:rsid w:val="00636412"/>
    <w:rsid w:val="006365F0"/>
    <w:rsid w:val="00636CCE"/>
    <w:rsid w:val="00636EA0"/>
    <w:rsid w:val="00641CB5"/>
    <w:rsid w:val="0064280B"/>
    <w:rsid w:val="00646BB9"/>
    <w:rsid w:val="006476C0"/>
    <w:rsid w:val="00650096"/>
    <w:rsid w:val="00650792"/>
    <w:rsid w:val="0065270D"/>
    <w:rsid w:val="00652CF3"/>
    <w:rsid w:val="00653D54"/>
    <w:rsid w:val="00654140"/>
    <w:rsid w:val="006553F9"/>
    <w:rsid w:val="00661CD4"/>
    <w:rsid w:val="006638C3"/>
    <w:rsid w:val="00663F06"/>
    <w:rsid w:val="00666DDD"/>
    <w:rsid w:val="00667272"/>
    <w:rsid w:val="00672E39"/>
    <w:rsid w:val="00673379"/>
    <w:rsid w:val="00673619"/>
    <w:rsid w:val="00676483"/>
    <w:rsid w:val="0067714F"/>
    <w:rsid w:val="0067779F"/>
    <w:rsid w:val="0068019D"/>
    <w:rsid w:val="0068164E"/>
    <w:rsid w:val="00681737"/>
    <w:rsid w:val="00682BEC"/>
    <w:rsid w:val="0069099B"/>
    <w:rsid w:val="006942FE"/>
    <w:rsid w:val="00694B71"/>
    <w:rsid w:val="006955AA"/>
    <w:rsid w:val="006972CD"/>
    <w:rsid w:val="00697EBE"/>
    <w:rsid w:val="006A1764"/>
    <w:rsid w:val="006A1E2D"/>
    <w:rsid w:val="006A25CA"/>
    <w:rsid w:val="006A2EA8"/>
    <w:rsid w:val="006A3B09"/>
    <w:rsid w:val="006A4413"/>
    <w:rsid w:val="006A4904"/>
    <w:rsid w:val="006A4CAB"/>
    <w:rsid w:val="006A4EC4"/>
    <w:rsid w:val="006A4FB8"/>
    <w:rsid w:val="006A5CCD"/>
    <w:rsid w:val="006A6C6F"/>
    <w:rsid w:val="006A6F08"/>
    <w:rsid w:val="006A7209"/>
    <w:rsid w:val="006A78FA"/>
    <w:rsid w:val="006B18D8"/>
    <w:rsid w:val="006B1AFA"/>
    <w:rsid w:val="006B39DB"/>
    <w:rsid w:val="006C1170"/>
    <w:rsid w:val="006C1A14"/>
    <w:rsid w:val="006C2071"/>
    <w:rsid w:val="006C247A"/>
    <w:rsid w:val="006C51F9"/>
    <w:rsid w:val="006C5BE4"/>
    <w:rsid w:val="006C77A1"/>
    <w:rsid w:val="006C77BE"/>
    <w:rsid w:val="006C7E70"/>
    <w:rsid w:val="006D01D7"/>
    <w:rsid w:val="006D2247"/>
    <w:rsid w:val="006D2F64"/>
    <w:rsid w:val="006D6739"/>
    <w:rsid w:val="006D6AEE"/>
    <w:rsid w:val="006E0158"/>
    <w:rsid w:val="006E14A7"/>
    <w:rsid w:val="006E229A"/>
    <w:rsid w:val="006E280A"/>
    <w:rsid w:val="006E2B3E"/>
    <w:rsid w:val="006E316D"/>
    <w:rsid w:val="006E3DD2"/>
    <w:rsid w:val="006E5187"/>
    <w:rsid w:val="006E51A6"/>
    <w:rsid w:val="006E560B"/>
    <w:rsid w:val="006E5FE2"/>
    <w:rsid w:val="006E7757"/>
    <w:rsid w:val="006F0F6D"/>
    <w:rsid w:val="006F2042"/>
    <w:rsid w:val="006F24D3"/>
    <w:rsid w:val="006F7C57"/>
    <w:rsid w:val="006F7FA8"/>
    <w:rsid w:val="00701129"/>
    <w:rsid w:val="007013CE"/>
    <w:rsid w:val="00706326"/>
    <w:rsid w:val="00707E54"/>
    <w:rsid w:val="00710B81"/>
    <w:rsid w:val="00711782"/>
    <w:rsid w:val="00712123"/>
    <w:rsid w:val="0071581B"/>
    <w:rsid w:val="00716CC9"/>
    <w:rsid w:val="00716E00"/>
    <w:rsid w:val="0072007D"/>
    <w:rsid w:val="00723AC4"/>
    <w:rsid w:val="0072477F"/>
    <w:rsid w:val="00726C9E"/>
    <w:rsid w:val="00730231"/>
    <w:rsid w:val="0073244D"/>
    <w:rsid w:val="00734387"/>
    <w:rsid w:val="00734D72"/>
    <w:rsid w:val="00735539"/>
    <w:rsid w:val="00735A2F"/>
    <w:rsid w:val="00735BC6"/>
    <w:rsid w:val="0073647C"/>
    <w:rsid w:val="007366C0"/>
    <w:rsid w:val="00736B8F"/>
    <w:rsid w:val="00737BE2"/>
    <w:rsid w:val="00737C36"/>
    <w:rsid w:val="0074091E"/>
    <w:rsid w:val="00740BC4"/>
    <w:rsid w:val="00741320"/>
    <w:rsid w:val="00743AD8"/>
    <w:rsid w:val="00744448"/>
    <w:rsid w:val="00747D95"/>
    <w:rsid w:val="007515D1"/>
    <w:rsid w:val="00753C66"/>
    <w:rsid w:val="00754B6B"/>
    <w:rsid w:val="00754ED1"/>
    <w:rsid w:val="007552C1"/>
    <w:rsid w:val="00761202"/>
    <w:rsid w:val="00762F90"/>
    <w:rsid w:val="007644E4"/>
    <w:rsid w:val="007650D4"/>
    <w:rsid w:val="007663B7"/>
    <w:rsid w:val="007708D2"/>
    <w:rsid w:val="0077120B"/>
    <w:rsid w:val="00773123"/>
    <w:rsid w:val="00774E26"/>
    <w:rsid w:val="00781CAE"/>
    <w:rsid w:val="00782350"/>
    <w:rsid w:val="00782E96"/>
    <w:rsid w:val="00783E65"/>
    <w:rsid w:val="00785452"/>
    <w:rsid w:val="00786ED4"/>
    <w:rsid w:val="00786ED6"/>
    <w:rsid w:val="00786F10"/>
    <w:rsid w:val="00791EF6"/>
    <w:rsid w:val="00793298"/>
    <w:rsid w:val="007958C3"/>
    <w:rsid w:val="007973A8"/>
    <w:rsid w:val="007A124B"/>
    <w:rsid w:val="007A2C9E"/>
    <w:rsid w:val="007A7160"/>
    <w:rsid w:val="007B03A0"/>
    <w:rsid w:val="007B0F2B"/>
    <w:rsid w:val="007B159B"/>
    <w:rsid w:val="007B1C2B"/>
    <w:rsid w:val="007B24D6"/>
    <w:rsid w:val="007B3E82"/>
    <w:rsid w:val="007B54A7"/>
    <w:rsid w:val="007B6575"/>
    <w:rsid w:val="007B6FFE"/>
    <w:rsid w:val="007C0141"/>
    <w:rsid w:val="007C2EFA"/>
    <w:rsid w:val="007C3684"/>
    <w:rsid w:val="007C6222"/>
    <w:rsid w:val="007C763B"/>
    <w:rsid w:val="007D1E78"/>
    <w:rsid w:val="007D5CBB"/>
    <w:rsid w:val="007D6B16"/>
    <w:rsid w:val="007E0526"/>
    <w:rsid w:val="007E1C43"/>
    <w:rsid w:val="007E31A6"/>
    <w:rsid w:val="007F0531"/>
    <w:rsid w:val="007F0C92"/>
    <w:rsid w:val="007F231A"/>
    <w:rsid w:val="007F3DB9"/>
    <w:rsid w:val="007F7897"/>
    <w:rsid w:val="00804ACC"/>
    <w:rsid w:val="00805B7C"/>
    <w:rsid w:val="008064A9"/>
    <w:rsid w:val="0081077B"/>
    <w:rsid w:val="00812B5C"/>
    <w:rsid w:val="00813A12"/>
    <w:rsid w:val="00815001"/>
    <w:rsid w:val="008154C5"/>
    <w:rsid w:val="00820EC1"/>
    <w:rsid w:val="0082119C"/>
    <w:rsid w:val="008211AF"/>
    <w:rsid w:val="008213CA"/>
    <w:rsid w:val="008219ED"/>
    <w:rsid w:val="00823184"/>
    <w:rsid w:val="00823AF9"/>
    <w:rsid w:val="00823F3E"/>
    <w:rsid w:val="00824659"/>
    <w:rsid w:val="008250E1"/>
    <w:rsid w:val="00825585"/>
    <w:rsid w:val="00825C8E"/>
    <w:rsid w:val="00826882"/>
    <w:rsid w:val="00826D75"/>
    <w:rsid w:val="00827947"/>
    <w:rsid w:val="00831A9A"/>
    <w:rsid w:val="00832348"/>
    <w:rsid w:val="008329DA"/>
    <w:rsid w:val="0083302C"/>
    <w:rsid w:val="0083513F"/>
    <w:rsid w:val="00835DA0"/>
    <w:rsid w:val="0083647F"/>
    <w:rsid w:val="008366C6"/>
    <w:rsid w:val="008405AD"/>
    <w:rsid w:val="00840785"/>
    <w:rsid w:val="0084083D"/>
    <w:rsid w:val="00840FAF"/>
    <w:rsid w:val="00841114"/>
    <w:rsid w:val="00846DD5"/>
    <w:rsid w:val="008476C9"/>
    <w:rsid w:val="00847C8A"/>
    <w:rsid w:val="00850492"/>
    <w:rsid w:val="00852A9B"/>
    <w:rsid w:val="0085333B"/>
    <w:rsid w:val="0085480B"/>
    <w:rsid w:val="00854E03"/>
    <w:rsid w:val="0085520E"/>
    <w:rsid w:val="00855464"/>
    <w:rsid w:val="008570D9"/>
    <w:rsid w:val="00857598"/>
    <w:rsid w:val="0086029B"/>
    <w:rsid w:val="008615E3"/>
    <w:rsid w:val="008615E7"/>
    <w:rsid w:val="008651F5"/>
    <w:rsid w:val="00865359"/>
    <w:rsid w:val="00865A42"/>
    <w:rsid w:val="0086733C"/>
    <w:rsid w:val="00867803"/>
    <w:rsid w:val="0087150F"/>
    <w:rsid w:val="0087780A"/>
    <w:rsid w:val="00881E82"/>
    <w:rsid w:val="008820A2"/>
    <w:rsid w:val="00883892"/>
    <w:rsid w:val="00883AE4"/>
    <w:rsid w:val="0088536E"/>
    <w:rsid w:val="00885A96"/>
    <w:rsid w:val="00885D39"/>
    <w:rsid w:val="00885FFD"/>
    <w:rsid w:val="008876A3"/>
    <w:rsid w:val="0089176F"/>
    <w:rsid w:val="00893B4F"/>
    <w:rsid w:val="00894004"/>
    <w:rsid w:val="00895470"/>
    <w:rsid w:val="008A050F"/>
    <w:rsid w:val="008A07A6"/>
    <w:rsid w:val="008A2C83"/>
    <w:rsid w:val="008A45C9"/>
    <w:rsid w:val="008A708A"/>
    <w:rsid w:val="008A7646"/>
    <w:rsid w:val="008A7A80"/>
    <w:rsid w:val="008B2725"/>
    <w:rsid w:val="008B46A2"/>
    <w:rsid w:val="008B4900"/>
    <w:rsid w:val="008B7066"/>
    <w:rsid w:val="008C05C2"/>
    <w:rsid w:val="008C0FFA"/>
    <w:rsid w:val="008C240F"/>
    <w:rsid w:val="008C32B0"/>
    <w:rsid w:val="008C3D4D"/>
    <w:rsid w:val="008C40CB"/>
    <w:rsid w:val="008C4858"/>
    <w:rsid w:val="008C4DD9"/>
    <w:rsid w:val="008C70BB"/>
    <w:rsid w:val="008C72D3"/>
    <w:rsid w:val="008C739F"/>
    <w:rsid w:val="008C78EC"/>
    <w:rsid w:val="008C7B3A"/>
    <w:rsid w:val="008D1F19"/>
    <w:rsid w:val="008D3191"/>
    <w:rsid w:val="008D3A31"/>
    <w:rsid w:val="008D5528"/>
    <w:rsid w:val="008D6B9C"/>
    <w:rsid w:val="008E094A"/>
    <w:rsid w:val="008E0ACA"/>
    <w:rsid w:val="008E3922"/>
    <w:rsid w:val="008E478C"/>
    <w:rsid w:val="008E55A8"/>
    <w:rsid w:val="008F17FC"/>
    <w:rsid w:val="008F218B"/>
    <w:rsid w:val="008F25A0"/>
    <w:rsid w:val="008F2C88"/>
    <w:rsid w:val="008F484F"/>
    <w:rsid w:val="008F700B"/>
    <w:rsid w:val="00900941"/>
    <w:rsid w:val="009035B5"/>
    <w:rsid w:val="00903C8B"/>
    <w:rsid w:val="00905434"/>
    <w:rsid w:val="00906532"/>
    <w:rsid w:val="00906C00"/>
    <w:rsid w:val="009078AC"/>
    <w:rsid w:val="00910BC9"/>
    <w:rsid w:val="0091132A"/>
    <w:rsid w:val="00911EB7"/>
    <w:rsid w:val="009129A8"/>
    <w:rsid w:val="009135B4"/>
    <w:rsid w:val="009144A8"/>
    <w:rsid w:val="00914674"/>
    <w:rsid w:val="009146E4"/>
    <w:rsid w:val="00914FDC"/>
    <w:rsid w:val="0091665E"/>
    <w:rsid w:val="00917C86"/>
    <w:rsid w:val="00920D01"/>
    <w:rsid w:val="00924EEF"/>
    <w:rsid w:val="00927449"/>
    <w:rsid w:val="009304BE"/>
    <w:rsid w:val="0093273B"/>
    <w:rsid w:val="00933485"/>
    <w:rsid w:val="009340E1"/>
    <w:rsid w:val="00934FF8"/>
    <w:rsid w:val="00935151"/>
    <w:rsid w:val="00935C4C"/>
    <w:rsid w:val="00937AE2"/>
    <w:rsid w:val="0094045A"/>
    <w:rsid w:val="00941C87"/>
    <w:rsid w:val="00941CB3"/>
    <w:rsid w:val="00941F1A"/>
    <w:rsid w:val="0094399D"/>
    <w:rsid w:val="00944ACD"/>
    <w:rsid w:val="00947537"/>
    <w:rsid w:val="00953C6F"/>
    <w:rsid w:val="00954431"/>
    <w:rsid w:val="00957233"/>
    <w:rsid w:val="009572B4"/>
    <w:rsid w:val="0096023B"/>
    <w:rsid w:val="00960C2E"/>
    <w:rsid w:val="00964942"/>
    <w:rsid w:val="00964B05"/>
    <w:rsid w:val="00965510"/>
    <w:rsid w:val="00967BEA"/>
    <w:rsid w:val="00972CB5"/>
    <w:rsid w:val="00976601"/>
    <w:rsid w:val="00976B2C"/>
    <w:rsid w:val="00977318"/>
    <w:rsid w:val="00982447"/>
    <w:rsid w:val="0098414B"/>
    <w:rsid w:val="009848EF"/>
    <w:rsid w:val="009868B0"/>
    <w:rsid w:val="009879A9"/>
    <w:rsid w:val="00987CF7"/>
    <w:rsid w:val="0099063A"/>
    <w:rsid w:val="00990957"/>
    <w:rsid w:val="00992C21"/>
    <w:rsid w:val="0099363A"/>
    <w:rsid w:val="009937D7"/>
    <w:rsid w:val="00993D93"/>
    <w:rsid w:val="00993F1E"/>
    <w:rsid w:val="00994DC7"/>
    <w:rsid w:val="00995045"/>
    <w:rsid w:val="00995190"/>
    <w:rsid w:val="009957BE"/>
    <w:rsid w:val="0099587B"/>
    <w:rsid w:val="00995A13"/>
    <w:rsid w:val="00996938"/>
    <w:rsid w:val="009979B1"/>
    <w:rsid w:val="00997A33"/>
    <w:rsid w:val="009A095F"/>
    <w:rsid w:val="009A25C5"/>
    <w:rsid w:val="009A349B"/>
    <w:rsid w:val="009A434B"/>
    <w:rsid w:val="009A4F14"/>
    <w:rsid w:val="009A573B"/>
    <w:rsid w:val="009B0388"/>
    <w:rsid w:val="009B0C03"/>
    <w:rsid w:val="009B4A9E"/>
    <w:rsid w:val="009B5F27"/>
    <w:rsid w:val="009B6652"/>
    <w:rsid w:val="009B6E6F"/>
    <w:rsid w:val="009C0C00"/>
    <w:rsid w:val="009C20E9"/>
    <w:rsid w:val="009C359B"/>
    <w:rsid w:val="009C36B0"/>
    <w:rsid w:val="009C5F86"/>
    <w:rsid w:val="009C6880"/>
    <w:rsid w:val="009C769E"/>
    <w:rsid w:val="009D1835"/>
    <w:rsid w:val="009D3682"/>
    <w:rsid w:val="009D3B6C"/>
    <w:rsid w:val="009D5113"/>
    <w:rsid w:val="009D569B"/>
    <w:rsid w:val="009D666A"/>
    <w:rsid w:val="009D7416"/>
    <w:rsid w:val="009E0B05"/>
    <w:rsid w:val="009E1BA1"/>
    <w:rsid w:val="009E2C47"/>
    <w:rsid w:val="009E3BBD"/>
    <w:rsid w:val="009E4054"/>
    <w:rsid w:val="009E438D"/>
    <w:rsid w:val="009E44B5"/>
    <w:rsid w:val="009E4A80"/>
    <w:rsid w:val="009E5CE3"/>
    <w:rsid w:val="009E793F"/>
    <w:rsid w:val="009F119F"/>
    <w:rsid w:val="009F1319"/>
    <w:rsid w:val="009F156D"/>
    <w:rsid w:val="009F4CA3"/>
    <w:rsid w:val="009F5EBF"/>
    <w:rsid w:val="009F6B2E"/>
    <w:rsid w:val="009F7555"/>
    <w:rsid w:val="009F7F97"/>
    <w:rsid w:val="00A01854"/>
    <w:rsid w:val="00A031D3"/>
    <w:rsid w:val="00A04BDD"/>
    <w:rsid w:val="00A0694C"/>
    <w:rsid w:val="00A10BAD"/>
    <w:rsid w:val="00A1340B"/>
    <w:rsid w:val="00A13BD9"/>
    <w:rsid w:val="00A14C51"/>
    <w:rsid w:val="00A1553E"/>
    <w:rsid w:val="00A155B3"/>
    <w:rsid w:val="00A157C1"/>
    <w:rsid w:val="00A15DDF"/>
    <w:rsid w:val="00A17CD8"/>
    <w:rsid w:val="00A2076B"/>
    <w:rsid w:val="00A245C4"/>
    <w:rsid w:val="00A2602A"/>
    <w:rsid w:val="00A26452"/>
    <w:rsid w:val="00A30850"/>
    <w:rsid w:val="00A311D2"/>
    <w:rsid w:val="00A3268C"/>
    <w:rsid w:val="00A33FCE"/>
    <w:rsid w:val="00A34B3D"/>
    <w:rsid w:val="00A358E5"/>
    <w:rsid w:val="00A370EB"/>
    <w:rsid w:val="00A37549"/>
    <w:rsid w:val="00A404A5"/>
    <w:rsid w:val="00A42558"/>
    <w:rsid w:val="00A4275F"/>
    <w:rsid w:val="00A436E0"/>
    <w:rsid w:val="00A43FC3"/>
    <w:rsid w:val="00A451F0"/>
    <w:rsid w:val="00A46DED"/>
    <w:rsid w:val="00A50930"/>
    <w:rsid w:val="00A5210B"/>
    <w:rsid w:val="00A52CE1"/>
    <w:rsid w:val="00A55792"/>
    <w:rsid w:val="00A5774A"/>
    <w:rsid w:val="00A57995"/>
    <w:rsid w:val="00A61EAF"/>
    <w:rsid w:val="00A6378A"/>
    <w:rsid w:val="00A66276"/>
    <w:rsid w:val="00A6781D"/>
    <w:rsid w:val="00A67EAC"/>
    <w:rsid w:val="00A714E1"/>
    <w:rsid w:val="00A7163F"/>
    <w:rsid w:val="00A72B3A"/>
    <w:rsid w:val="00A74A1A"/>
    <w:rsid w:val="00A76AB1"/>
    <w:rsid w:val="00A773AE"/>
    <w:rsid w:val="00A7740B"/>
    <w:rsid w:val="00A84371"/>
    <w:rsid w:val="00A84C32"/>
    <w:rsid w:val="00A85204"/>
    <w:rsid w:val="00A870F6"/>
    <w:rsid w:val="00A9325F"/>
    <w:rsid w:val="00A948BC"/>
    <w:rsid w:val="00A952D2"/>
    <w:rsid w:val="00A97343"/>
    <w:rsid w:val="00A9749B"/>
    <w:rsid w:val="00AA2D3B"/>
    <w:rsid w:val="00AA50E3"/>
    <w:rsid w:val="00AA6251"/>
    <w:rsid w:val="00AA6F5E"/>
    <w:rsid w:val="00AB522B"/>
    <w:rsid w:val="00AB541F"/>
    <w:rsid w:val="00AB5C63"/>
    <w:rsid w:val="00AC004C"/>
    <w:rsid w:val="00AC033B"/>
    <w:rsid w:val="00AC11BC"/>
    <w:rsid w:val="00AC16AA"/>
    <w:rsid w:val="00AC2C6B"/>
    <w:rsid w:val="00AC3179"/>
    <w:rsid w:val="00AC3EE4"/>
    <w:rsid w:val="00AC4B16"/>
    <w:rsid w:val="00AC5C1C"/>
    <w:rsid w:val="00AC7EA3"/>
    <w:rsid w:val="00AD0A64"/>
    <w:rsid w:val="00AD398A"/>
    <w:rsid w:val="00AE13F0"/>
    <w:rsid w:val="00AE183C"/>
    <w:rsid w:val="00AE1EA8"/>
    <w:rsid w:val="00AE487E"/>
    <w:rsid w:val="00AF31B1"/>
    <w:rsid w:val="00AF46AB"/>
    <w:rsid w:val="00AF47EC"/>
    <w:rsid w:val="00AF58F3"/>
    <w:rsid w:val="00AF5D81"/>
    <w:rsid w:val="00B00704"/>
    <w:rsid w:val="00B009EF"/>
    <w:rsid w:val="00B02EC1"/>
    <w:rsid w:val="00B05546"/>
    <w:rsid w:val="00B11CAA"/>
    <w:rsid w:val="00B1312F"/>
    <w:rsid w:val="00B14919"/>
    <w:rsid w:val="00B158AE"/>
    <w:rsid w:val="00B21631"/>
    <w:rsid w:val="00B240B0"/>
    <w:rsid w:val="00B24D4B"/>
    <w:rsid w:val="00B25A19"/>
    <w:rsid w:val="00B25A48"/>
    <w:rsid w:val="00B2617D"/>
    <w:rsid w:val="00B26F3F"/>
    <w:rsid w:val="00B26FDC"/>
    <w:rsid w:val="00B30C88"/>
    <w:rsid w:val="00B32D97"/>
    <w:rsid w:val="00B338A9"/>
    <w:rsid w:val="00B3442C"/>
    <w:rsid w:val="00B355A7"/>
    <w:rsid w:val="00B35667"/>
    <w:rsid w:val="00B36547"/>
    <w:rsid w:val="00B36EF4"/>
    <w:rsid w:val="00B415A2"/>
    <w:rsid w:val="00B4161B"/>
    <w:rsid w:val="00B41C91"/>
    <w:rsid w:val="00B440FE"/>
    <w:rsid w:val="00B44559"/>
    <w:rsid w:val="00B4470C"/>
    <w:rsid w:val="00B44753"/>
    <w:rsid w:val="00B449FF"/>
    <w:rsid w:val="00B46525"/>
    <w:rsid w:val="00B46A13"/>
    <w:rsid w:val="00B47247"/>
    <w:rsid w:val="00B54256"/>
    <w:rsid w:val="00B5613F"/>
    <w:rsid w:val="00B61E36"/>
    <w:rsid w:val="00B62AF6"/>
    <w:rsid w:val="00B63671"/>
    <w:rsid w:val="00B6397F"/>
    <w:rsid w:val="00B64CC1"/>
    <w:rsid w:val="00B64F91"/>
    <w:rsid w:val="00B64FD4"/>
    <w:rsid w:val="00B65649"/>
    <w:rsid w:val="00B665FE"/>
    <w:rsid w:val="00B667F9"/>
    <w:rsid w:val="00B712AF"/>
    <w:rsid w:val="00B71817"/>
    <w:rsid w:val="00B722F8"/>
    <w:rsid w:val="00B72A5F"/>
    <w:rsid w:val="00B745AA"/>
    <w:rsid w:val="00B76A07"/>
    <w:rsid w:val="00B82D14"/>
    <w:rsid w:val="00B90790"/>
    <w:rsid w:val="00B90F0A"/>
    <w:rsid w:val="00B91C8D"/>
    <w:rsid w:val="00B927C8"/>
    <w:rsid w:val="00B92A87"/>
    <w:rsid w:val="00B944CE"/>
    <w:rsid w:val="00B973D1"/>
    <w:rsid w:val="00B975A3"/>
    <w:rsid w:val="00B976E3"/>
    <w:rsid w:val="00B97CED"/>
    <w:rsid w:val="00B97FE9"/>
    <w:rsid w:val="00BA11B2"/>
    <w:rsid w:val="00BA193E"/>
    <w:rsid w:val="00BA1BFC"/>
    <w:rsid w:val="00BA4457"/>
    <w:rsid w:val="00BA5D9D"/>
    <w:rsid w:val="00BA5F51"/>
    <w:rsid w:val="00BA624F"/>
    <w:rsid w:val="00BA728E"/>
    <w:rsid w:val="00BB029A"/>
    <w:rsid w:val="00BB09CE"/>
    <w:rsid w:val="00BB2889"/>
    <w:rsid w:val="00BC0902"/>
    <w:rsid w:val="00BC1E4F"/>
    <w:rsid w:val="00BC251A"/>
    <w:rsid w:val="00BC36D4"/>
    <w:rsid w:val="00BD05BF"/>
    <w:rsid w:val="00BD0F66"/>
    <w:rsid w:val="00BD1334"/>
    <w:rsid w:val="00BD1997"/>
    <w:rsid w:val="00BD2990"/>
    <w:rsid w:val="00BD489B"/>
    <w:rsid w:val="00BD7DA6"/>
    <w:rsid w:val="00BE2187"/>
    <w:rsid w:val="00BE22D9"/>
    <w:rsid w:val="00BE3DDC"/>
    <w:rsid w:val="00BE4491"/>
    <w:rsid w:val="00BE66A5"/>
    <w:rsid w:val="00BF0EA5"/>
    <w:rsid w:val="00BF209E"/>
    <w:rsid w:val="00BF28DD"/>
    <w:rsid w:val="00BF3E00"/>
    <w:rsid w:val="00BF52AB"/>
    <w:rsid w:val="00BF60BF"/>
    <w:rsid w:val="00BF6EA7"/>
    <w:rsid w:val="00BF75E3"/>
    <w:rsid w:val="00C00FA5"/>
    <w:rsid w:val="00C06F4B"/>
    <w:rsid w:val="00C10659"/>
    <w:rsid w:val="00C10B9D"/>
    <w:rsid w:val="00C11008"/>
    <w:rsid w:val="00C11DBD"/>
    <w:rsid w:val="00C1467D"/>
    <w:rsid w:val="00C16BA5"/>
    <w:rsid w:val="00C17D1D"/>
    <w:rsid w:val="00C22072"/>
    <w:rsid w:val="00C223D9"/>
    <w:rsid w:val="00C234C0"/>
    <w:rsid w:val="00C24F8D"/>
    <w:rsid w:val="00C265F9"/>
    <w:rsid w:val="00C2758D"/>
    <w:rsid w:val="00C2775C"/>
    <w:rsid w:val="00C2791E"/>
    <w:rsid w:val="00C30CC0"/>
    <w:rsid w:val="00C3554B"/>
    <w:rsid w:val="00C35955"/>
    <w:rsid w:val="00C40526"/>
    <w:rsid w:val="00C41B7B"/>
    <w:rsid w:val="00C4311A"/>
    <w:rsid w:val="00C43A5E"/>
    <w:rsid w:val="00C4620B"/>
    <w:rsid w:val="00C520E4"/>
    <w:rsid w:val="00C54549"/>
    <w:rsid w:val="00C55A21"/>
    <w:rsid w:val="00C55AE0"/>
    <w:rsid w:val="00C56085"/>
    <w:rsid w:val="00C573BA"/>
    <w:rsid w:val="00C574B1"/>
    <w:rsid w:val="00C60D81"/>
    <w:rsid w:val="00C6246A"/>
    <w:rsid w:val="00C6353F"/>
    <w:rsid w:val="00C63B8C"/>
    <w:rsid w:val="00C669F3"/>
    <w:rsid w:val="00C678FC"/>
    <w:rsid w:val="00C74A7E"/>
    <w:rsid w:val="00C74CC5"/>
    <w:rsid w:val="00C7564C"/>
    <w:rsid w:val="00C836DF"/>
    <w:rsid w:val="00C845EE"/>
    <w:rsid w:val="00C86A83"/>
    <w:rsid w:val="00C90155"/>
    <w:rsid w:val="00C907A3"/>
    <w:rsid w:val="00C91C99"/>
    <w:rsid w:val="00C92B77"/>
    <w:rsid w:val="00C945B6"/>
    <w:rsid w:val="00C95AB0"/>
    <w:rsid w:val="00C9659F"/>
    <w:rsid w:val="00C96861"/>
    <w:rsid w:val="00C97323"/>
    <w:rsid w:val="00C9772D"/>
    <w:rsid w:val="00C97FEA"/>
    <w:rsid w:val="00CA29C9"/>
    <w:rsid w:val="00CA32E0"/>
    <w:rsid w:val="00CA4C52"/>
    <w:rsid w:val="00CA4FD2"/>
    <w:rsid w:val="00CA5757"/>
    <w:rsid w:val="00CA7796"/>
    <w:rsid w:val="00CB3F25"/>
    <w:rsid w:val="00CB5B7B"/>
    <w:rsid w:val="00CB5C1E"/>
    <w:rsid w:val="00CC1F42"/>
    <w:rsid w:val="00CC5018"/>
    <w:rsid w:val="00CC5388"/>
    <w:rsid w:val="00CC5BF2"/>
    <w:rsid w:val="00CD001A"/>
    <w:rsid w:val="00CD03B6"/>
    <w:rsid w:val="00CD041A"/>
    <w:rsid w:val="00CD0D29"/>
    <w:rsid w:val="00CD1612"/>
    <w:rsid w:val="00CD2008"/>
    <w:rsid w:val="00CD2593"/>
    <w:rsid w:val="00CD2781"/>
    <w:rsid w:val="00CD6465"/>
    <w:rsid w:val="00CE0C0A"/>
    <w:rsid w:val="00CE0DED"/>
    <w:rsid w:val="00CE4498"/>
    <w:rsid w:val="00CE4653"/>
    <w:rsid w:val="00CE5742"/>
    <w:rsid w:val="00CE6ADA"/>
    <w:rsid w:val="00CE6D65"/>
    <w:rsid w:val="00CE7031"/>
    <w:rsid w:val="00CF069E"/>
    <w:rsid w:val="00CF11C4"/>
    <w:rsid w:val="00CF19AF"/>
    <w:rsid w:val="00CF231A"/>
    <w:rsid w:val="00CF2AC7"/>
    <w:rsid w:val="00CF4C3F"/>
    <w:rsid w:val="00CF5D03"/>
    <w:rsid w:val="00CF5F64"/>
    <w:rsid w:val="00CF698E"/>
    <w:rsid w:val="00D02528"/>
    <w:rsid w:val="00D026C1"/>
    <w:rsid w:val="00D02EBF"/>
    <w:rsid w:val="00D03113"/>
    <w:rsid w:val="00D03FEA"/>
    <w:rsid w:val="00D04061"/>
    <w:rsid w:val="00D048AE"/>
    <w:rsid w:val="00D06766"/>
    <w:rsid w:val="00D0732F"/>
    <w:rsid w:val="00D11904"/>
    <w:rsid w:val="00D12E3D"/>
    <w:rsid w:val="00D15851"/>
    <w:rsid w:val="00D1738E"/>
    <w:rsid w:val="00D20409"/>
    <w:rsid w:val="00D20F09"/>
    <w:rsid w:val="00D216CF"/>
    <w:rsid w:val="00D2188D"/>
    <w:rsid w:val="00D2222E"/>
    <w:rsid w:val="00D27835"/>
    <w:rsid w:val="00D27C93"/>
    <w:rsid w:val="00D3214A"/>
    <w:rsid w:val="00D33709"/>
    <w:rsid w:val="00D33E89"/>
    <w:rsid w:val="00D36BE9"/>
    <w:rsid w:val="00D3760F"/>
    <w:rsid w:val="00D37B26"/>
    <w:rsid w:val="00D424CE"/>
    <w:rsid w:val="00D44473"/>
    <w:rsid w:val="00D44B39"/>
    <w:rsid w:val="00D44C33"/>
    <w:rsid w:val="00D46736"/>
    <w:rsid w:val="00D46D3F"/>
    <w:rsid w:val="00D50091"/>
    <w:rsid w:val="00D52327"/>
    <w:rsid w:val="00D5281E"/>
    <w:rsid w:val="00D532BE"/>
    <w:rsid w:val="00D567B4"/>
    <w:rsid w:val="00D5690E"/>
    <w:rsid w:val="00D56F80"/>
    <w:rsid w:val="00D57186"/>
    <w:rsid w:val="00D57546"/>
    <w:rsid w:val="00D6062E"/>
    <w:rsid w:val="00D6147A"/>
    <w:rsid w:val="00D645E0"/>
    <w:rsid w:val="00D66119"/>
    <w:rsid w:val="00D6664A"/>
    <w:rsid w:val="00D705FD"/>
    <w:rsid w:val="00D7168B"/>
    <w:rsid w:val="00D71D4A"/>
    <w:rsid w:val="00D74A2F"/>
    <w:rsid w:val="00D773D0"/>
    <w:rsid w:val="00D80F14"/>
    <w:rsid w:val="00D84162"/>
    <w:rsid w:val="00D84CAB"/>
    <w:rsid w:val="00D858F0"/>
    <w:rsid w:val="00D917E1"/>
    <w:rsid w:val="00D93A12"/>
    <w:rsid w:val="00D95544"/>
    <w:rsid w:val="00D95910"/>
    <w:rsid w:val="00D97537"/>
    <w:rsid w:val="00DA0539"/>
    <w:rsid w:val="00DA0876"/>
    <w:rsid w:val="00DA2A33"/>
    <w:rsid w:val="00DA4B9E"/>
    <w:rsid w:val="00DA57EB"/>
    <w:rsid w:val="00DA7DBC"/>
    <w:rsid w:val="00DB0F10"/>
    <w:rsid w:val="00DB0FF1"/>
    <w:rsid w:val="00DB1AA1"/>
    <w:rsid w:val="00DB1E0D"/>
    <w:rsid w:val="00DB2FB6"/>
    <w:rsid w:val="00DB42B9"/>
    <w:rsid w:val="00DB57B9"/>
    <w:rsid w:val="00DB58E3"/>
    <w:rsid w:val="00DC08F9"/>
    <w:rsid w:val="00DC205D"/>
    <w:rsid w:val="00DC3C89"/>
    <w:rsid w:val="00DC437F"/>
    <w:rsid w:val="00DC7EF6"/>
    <w:rsid w:val="00DD08C5"/>
    <w:rsid w:val="00DD0E2C"/>
    <w:rsid w:val="00DD24E4"/>
    <w:rsid w:val="00DD463A"/>
    <w:rsid w:val="00DD4665"/>
    <w:rsid w:val="00DD565F"/>
    <w:rsid w:val="00DD6C1E"/>
    <w:rsid w:val="00DE035E"/>
    <w:rsid w:val="00DE085B"/>
    <w:rsid w:val="00DE0B92"/>
    <w:rsid w:val="00DE2727"/>
    <w:rsid w:val="00DE2801"/>
    <w:rsid w:val="00DE3018"/>
    <w:rsid w:val="00DE3548"/>
    <w:rsid w:val="00DE461D"/>
    <w:rsid w:val="00DE4A51"/>
    <w:rsid w:val="00DE53AF"/>
    <w:rsid w:val="00DE576F"/>
    <w:rsid w:val="00DE59CC"/>
    <w:rsid w:val="00DE6A6D"/>
    <w:rsid w:val="00DE7895"/>
    <w:rsid w:val="00DF060A"/>
    <w:rsid w:val="00DF08FD"/>
    <w:rsid w:val="00DF0AB0"/>
    <w:rsid w:val="00DF198A"/>
    <w:rsid w:val="00DF20DC"/>
    <w:rsid w:val="00DF20DF"/>
    <w:rsid w:val="00DF2744"/>
    <w:rsid w:val="00DF4679"/>
    <w:rsid w:val="00DF6917"/>
    <w:rsid w:val="00DF6E08"/>
    <w:rsid w:val="00DF72D0"/>
    <w:rsid w:val="00DF78B3"/>
    <w:rsid w:val="00E0241A"/>
    <w:rsid w:val="00E0746D"/>
    <w:rsid w:val="00E1259E"/>
    <w:rsid w:val="00E15A76"/>
    <w:rsid w:val="00E23399"/>
    <w:rsid w:val="00E23F0B"/>
    <w:rsid w:val="00E25C4B"/>
    <w:rsid w:val="00E25C89"/>
    <w:rsid w:val="00E26157"/>
    <w:rsid w:val="00E303D9"/>
    <w:rsid w:val="00E33252"/>
    <w:rsid w:val="00E33DD5"/>
    <w:rsid w:val="00E36867"/>
    <w:rsid w:val="00E40EA8"/>
    <w:rsid w:val="00E41E51"/>
    <w:rsid w:val="00E4223D"/>
    <w:rsid w:val="00E42CF4"/>
    <w:rsid w:val="00E4488D"/>
    <w:rsid w:val="00E51FC0"/>
    <w:rsid w:val="00E5282B"/>
    <w:rsid w:val="00E540BD"/>
    <w:rsid w:val="00E5599A"/>
    <w:rsid w:val="00E567F0"/>
    <w:rsid w:val="00E57A3D"/>
    <w:rsid w:val="00E624EC"/>
    <w:rsid w:val="00E6264B"/>
    <w:rsid w:val="00E6276C"/>
    <w:rsid w:val="00E6353A"/>
    <w:rsid w:val="00E63706"/>
    <w:rsid w:val="00E64D0A"/>
    <w:rsid w:val="00E65381"/>
    <w:rsid w:val="00E66234"/>
    <w:rsid w:val="00E66852"/>
    <w:rsid w:val="00E70E4B"/>
    <w:rsid w:val="00E7358F"/>
    <w:rsid w:val="00E7491B"/>
    <w:rsid w:val="00E74F36"/>
    <w:rsid w:val="00E76642"/>
    <w:rsid w:val="00E81C06"/>
    <w:rsid w:val="00E83550"/>
    <w:rsid w:val="00E853CA"/>
    <w:rsid w:val="00E862C7"/>
    <w:rsid w:val="00E902EA"/>
    <w:rsid w:val="00E90589"/>
    <w:rsid w:val="00E90752"/>
    <w:rsid w:val="00E90F28"/>
    <w:rsid w:val="00E9372A"/>
    <w:rsid w:val="00E940B5"/>
    <w:rsid w:val="00E965D7"/>
    <w:rsid w:val="00E96BD3"/>
    <w:rsid w:val="00E97461"/>
    <w:rsid w:val="00E974FB"/>
    <w:rsid w:val="00E97A5C"/>
    <w:rsid w:val="00E97E77"/>
    <w:rsid w:val="00EA05CC"/>
    <w:rsid w:val="00EA06E8"/>
    <w:rsid w:val="00EA66F4"/>
    <w:rsid w:val="00EA6F17"/>
    <w:rsid w:val="00EA73A4"/>
    <w:rsid w:val="00EB03FA"/>
    <w:rsid w:val="00EB0FD4"/>
    <w:rsid w:val="00EB1006"/>
    <w:rsid w:val="00EB2B02"/>
    <w:rsid w:val="00EB2B3D"/>
    <w:rsid w:val="00EB2C9F"/>
    <w:rsid w:val="00EB2E48"/>
    <w:rsid w:val="00EB5674"/>
    <w:rsid w:val="00EB757C"/>
    <w:rsid w:val="00EC026A"/>
    <w:rsid w:val="00EC0B57"/>
    <w:rsid w:val="00EC0E17"/>
    <w:rsid w:val="00EC37E7"/>
    <w:rsid w:val="00EC4959"/>
    <w:rsid w:val="00EC5523"/>
    <w:rsid w:val="00EC63FB"/>
    <w:rsid w:val="00ED0ADA"/>
    <w:rsid w:val="00ED1E48"/>
    <w:rsid w:val="00ED26EA"/>
    <w:rsid w:val="00ED4BD0"/>
    <w:rsid w:val="00ED5A28"/>
    <w:rsid w:val="00EE2CD6"/>
    <w:rsid w:val="00EE32BA"/>
    <w:rsid w:val="00EE3595"/>
    <w:rsid w:val="00EE38B0"/>
    <w:rsid w:val="00EE48BE"/>
    <w:rsid w:val="00EE4C2F"/>
    <w:rsid w:val="00EE5020"/>
    <w:rsid w:val="00EE6619"/>
    <w:rsid w:val="00EE666D"/>
    <w:rsid w:val="00EE666E"/>
    <w:rsid w:val="00EE6B8D"/>
    <w:rsid w:val="00EE778E"/>
    <w:rsid w:val="00EF0C77"/>
    <w:rsid w:val="00EF0F9C"/>
    <w:rsid w:val="00EF47D8"/>
    <w:rsid w:val="00EF5883"/>
    <w:rsid w:val="00EF6AF8"/>
    <w:rsid w:val="00EF6FE3"/>
    <w:rsid w:val="00EF76ED"/>
    <w:rsid w:val="00EF7C88"/>
    <w:rsid w:val="00F004EE"/>
    <w:rsid w:val="00F00FD7"/>
    <w:rsid w:val="00F01FA1"/>
    <w:rsid w:val="00F021C4"/>
    <w:rsid w:val="00F02850"/>
    <w:rsid w:val="00F03C16"/>
    <w:rsid w:val="00F043D0"/>
    <w:rsid w:val="00F0462C"/>
    <w:rsid w:val="00F07A35"/>
    <w:rsid w:val="00F12150"/>
    <w:rsid w:val="00F12919"/>
    <w:rsid w:val="00F13D99"/>
    <w:rsid w:val="00F25EBA"/>
    <w:rsid w:val="00F262DF"/>
    <w:rsid w:val="00F2670B"/>
    <w:rsid w:val="00F27C67"/>
    <w:rsid w:val="00F3154F"/>
    <w:rsid w:val="00F35245"/>
    <w:rsid w:val="00F35C77"/>
    <w:rsid w:val="00F374FB"/>
    <w:rsid w:val="00F407F2"/>
    <w:rsid w:val="00F41F34"/>
    <w:rsid w:val="00F421E3"/>
    <w:rsid w:val="00F42277"/>
    <w:rsid w:val="00F42BF5"/>
    <w:rsid w:val="00F4392F"/>
    <w:rsid w:val="00F43AEC"/>
    <w:rsid w:val="00F44786"/>
    <w:rsid w:val="00F45450"/>
    <w:rsid w:val="00F475FC"/>
    <w:rsid w:val="00F51D8E"/>
    <w:rsid w:val="00F52345"/>
    <w:rsid w:val="00F52CF0"/>
    <w:rsid w:val="00F53950"/>
    <w:rsid w:val="00F54402"/>
    <w:rsid w:val="00F548D2"/>
    <w:rsid w:val="00F56E2D"/>
    <w:rsid w:val="00F6316B"/>
    <w:rsid w:val="00F716DB"/>
    <w:rsid w:val="00F71D3F"/>
    <w:rsid w:val="00F72580"/>
    <w:rsid w:val="00F732F9"/>
    <w:rsid w:val="00F75082"/>
    <w:rsid w:val="00F76638"/>
    <w:rsid w:val="00F77D4C"/>
    <w:rsid w:val="00F807B0"/>
    <w:rsid w:val="00F81656"/>
    <w:rsid w:val="00F84744"/>
    <w:rsid w:val="00F848E5"/>
    <w:rsid w:val="00F92194"/>
    <w:rsid w:val="00F922B0"/>
    <w:rsid w:val="00F96A84"/>
    <w:rsid w:val="00F96C08"/>
    <w:rsid w:val="00F97697"/>
    <w:rsid w:val="00F97E74"/>
    <w:rsid w:val="00FA097C"/>
    <w:rsid w:val="00FA0B12"/>
    <w:rsid w:val="00FA1794"/>
    <w:rsid w:val="00FA436A"/>
    <w:rsid w:val="00FA5127"/>
    <w:rsid w:val="00FA5BF1"/>
    <w:rsid w:val="00FA5E05"/>
    <w:rsid w:val="00FB311B"/>
    <w:rsid w:val="00FB48A8"/>
    <w:rsid w:val="00FB5E17"/>
    <w:rsid w:val="00FB5F85"/>
    <w:rsid w:val="00FB607F"/>
    <w:rsid w:val="00FB6E1C"/>
    <w:rsid w:val="00FB7127"/>
    <w:rsid w:val="00FC1191"/>
    <w:rsid w:val="00FC1E1D"/>
    <w:rsid w:val="00FC7FEA"/>
    <w:rsid w:val="00FD0AA2"/>
    <w:rsid w:val="00FD2213"/>
    <w:rsid w:val="00FD22B0"/>
    <w:rsid w:val="00FD2836"/>
    <w:rsid w:val="00FD58F7"/>
    <w:rsid w:val="00FD6E39"/>
    <w:rsid w:val="00FE110C"/>
    <w:rsid w:val="00FE1CF3"/>
    <w:rsid w:val="00FE25FF"/>
    <w:rsid w:val="00FE2637"/>
    <w:rsid w:val="00FE2D41"/>
    <w:rsid w:val="00FE331E"/>
    <w:rsid w:val="00FE5E24"/>
    <w:rsid w:val="00FF17A0"/>
    <w:rsid w:val="00FF2CA7"/>
    <w:rsid w:val="00FF50EF"/>
    <w:rsid w:val="00FF580C"/>
    <w:rsid w:val="00FF5A30"/>
  </w:rsids>
  <m:mathPr>
    <m:mathFont m:val="Cambria Math"/>
    <m:brkBin m:val="before"/>
    <m:brkBinSub m:val="--"/>
    <m:smallFrac m:val="0"/>
    <m:dispDef m:val="0"/>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98E0D3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itle" w:qFormat="1"/>
    <w:lsdException w:name="Emphasis" w:uiPriority="20"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13032C"/>
    <w:rPr>
      <w:rFonts w:ascii="Times" w:hAnsi="Times"/>
      <w:sz w:val="24"/>
    </w:rPr>
  </w:style>
  <w:style w:type="paragraph" w:styleId="Titre1">
    <w:name w:val="heading 1"/>
    <w:basedOn w:val="Normal"/>
    <w:next w:val="Normal"/>
    <w:link w:val="Titre1Car"/>
    <w:qFormat/>
    <w:pPr>
      <w:keepNext/>
      <w:jc w:val="both"/>
      <w:outlineLvl w:val="0"/>
    </w:pPr>
    <w:rPr>
      <w:b/>
      <w:color w:val="FF0000"/>
      <w:sz w:val="36"/>
    </w:rPr>
  </w:style>
  <w:style w:type="paragraph" w:styleId="Titre2">
    <w:name w:val="heading 2"/>
    <w:basedOn w:val="Normal"/>
    <w:next w:val="Normal"/>
    <w:link w:val="Titre2Car"/>
    <w:qFormat/>
    <w:pPr>
      <w:keepNext/>
      <w:jc w:val="both"/>
      <w:outlineLvl w:val="1"/>
    </w:pPr>
    <w:rPr>
      <w:b/>
      <w:color w:val="FF0000"/>
    </w:rPr>
  </w:style>
  <w:style w:type="paragraph" w:styleId="Titre3">
    <w:name w:val="heading 3"/>
    <w:basedOn w:val="Normal"/>
    <w:next w:val="Normal"/>
    <w:link w:val="Titre3Car"/>
    <w:qFormat/>
    <w:pPr>
      <w:keepNext/>
      <w:jc w:val="both"/>
      <w:outlineLvl w:val="2"/>
    </w:pPr>
    <w:rPr>
      <w:b/>
    </w:rPr>
  </w:style>
  <w:style w:type="paragraph" w:styleId="Titre4">
    <w:name w:val="heading 4"/>
    <w:basedOn w:val="Normal"/>
    <w:next w:val="Normal"/>
    <w:link w:val="Titre4Car"/>
    <w:qFormat/>
    <w:pPr>
      <w:keepNext/>
      <w:ind w:left="20" w:firstLine="689"/>
      <w:jc w:val="both"/>
      <w:outlineLvl w:val="3"/>
    </w:pPr>
    <w:rPr>
      <w:u w:val="single"/>
    </w:rPr>
  </w:style>
  <w:style w:type="paragraph" w:styleId="Titre5">
    <w:name w:val="heading 5"/>
    <w:basedOn w:val="Normal"/>
    <w:next w:val="Normal"/>
    <w:link w:val="Titre5Car"/>
    <w:qFormat/>
    <w:pPr>
      <w:keepNext/>
      <w:ind w:left="20"/>
      <w:jc w:val="both"/>
      <w:outlineLvl w:val="4"/>
    </w:pPr>
    <w:rPr>
      <w:b/>
      <w:sz w:val="28"/>
    </w:rPr>
  </w:style>
  <w:style w:type="paragraph" w:styleId="Titre6">
    <w:name w:val="heading 6"/>
    <w:basedOn w:val="Normal"/>
    <w:next w:val="Normal"/>
    <w:link w:val="Titre6Car"/>
    <w:qFormat/>
    <w:pPr>
      <w:keepNext/>
      <w:ind w:left="1418"/>
      <w:outlineLvl w:val="5"/>
    </w:pPr>
    <w:rPr>
      <w:b/>
    </w:rPr>
  </w:style>
  <w:style w:type="paragraph" w:styleId="Titre7">
    <w:name w:val="heading 7"/>
    <w:basedOn w:val="Normal"/>
    <w:next w:val="Normal"/>
    <w:link w:val="Titre7Car"/>
    <w:qFormat/>
    <w:pPr>
      <w:keepNext/>
      <w:jc w:val="both"/>
      <w:outlineLvl w:val="6"/>
    </w:pPr>
    <w:rPr>
      <w:b/>
      <w:sz w:val="28"/>
    </w:rPr>
  </w:style>
  <w:style w:type="paragraph" w:styleId="Titre8">
    <w:name w:val="heading 8"/>
    <w:basedOn w:val="Normal"/>
    <w:next w:val="Normal"/>
    <w:link w:val="Titre8Car"/>
    <w:qFormat/>
    <w:pPr>
      <w:keepNext/>
      <w:jc w:val="center"/>
      <w:outlineLvl w:val="7"/>
    </w:pPr>
    <w:rPr>
      <w:b/>
    </w:rPr>
  </w:style>
  <w:style w:type="paragraph" w:styleId="Titre9">
    <w:name w:val="heading 9"/>
    <w:basedOn w:val="Normal"/>
    <w:next w:val="Normal"/>
    <w:link w:val="Titre9Car"/>
    <w:qFormat/>
    <w:pPr>
      <w:keepNext/>
      <w:jc w:val="center"/>
      <w:outlineLvl w:val="8"/>
    </w:pPr>
    <w:rPr>
      <w:rFonts w:ascii="Helvetica" w:hAnsi="Helvetica"/>
      <w:b/>
      <w:color w:val="0000FF"/>
      <w:sz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denotedefin">
    <w:name w:val="endnote reference"/>
    <w:rPr>
      <w:vertAlign w:val="superscript"/>
    </w:rPr>
  </w:style>
  <w:style w:type="paragraph" w:styleId="Pieddepage">
    <w:name w:val="footer"/>
    <w:basedOn w:val="Normal"/>
    <w:link w:val="PieddepageCar"/>
    <w:pPr>
      <w:tabs>
        <w:tab w:val="center" w:pos="4819"/>
        <w:tab w:val="right" w:pos="9071"/>
      </w:tabs>
    </w:pPr>
  </w:style>
  <w:style w:type="character" w:styleId="Appelnotedebasdep">
    <w:name w:val="footnote reference"/>
    <w:rPr>
      <w:position w:val="6"/>
      <w:sz w:val="16"/>
    </w:rPr>
  </w:style>
  <w:style w:type="paragraph" w:styleId="Notedebasdepage">
    <w:name w:val="footnote text"/>
    <w:basedOn w:val="Normal"/>
    <w:rPr>
      <w:sz w:val="20"/>
    </w:rPr>
  </w:style>
  <w:style w:type="paragraph" w:customStyle="1" w:styleId="fiche2">
    <w:name w:val="fiche (2)"/>
    <w:basedOn w:val="Normal"/>
    <w:pPr>
      <w:jc w:val="both"/>
    </w:pPr>
  </w:style>
  <w:style w:type="paragraph" w:styleId="Corpsdetexte">
    <w:name w:val="Body Text"/>
    <w:basedOn w:val="Normal"/>
    <w:link w:val="CorpsdetexteCar"/>
    <w:pPr>
      <w:jc w:val="both"/>
    </w:pPr>
    <w:rPr>
      <w:color w:val="FF0000"/>
    </w:rPr>
  </w:style>
  <w:style w:type="paragraph" w:styleId="Retraitcorpsdetexte">
    <w:name w:val="Body Text Indent"/>
    <w:basedOn w:val="Normal"/>
    <w:link w:val="RetraitcorpsdetexteCar"/>
    <w:pPr>
      <w:ind w:firstLine="709"/>
      <w:jc w:val="both"/>
    </w:pPr>
    <w:rPr>
      <w:color w:val="008000"/>
    </w:rPr>
  </w:style>
  <w:style w:type="paragraph" w:customStyle="1" w:styleId="fiche">
    <w:name w:val="fiche"/>
    <w:basedOn w:val="Normal"/>
    <w:pPr>
      <w:jc w:val="both"/>
    </w:pPr>
    <w:rPr>
      <w:rFonts w:ascii="Helvetica" w:hAnsi="Helvetica"/>
    </w:rPr>
  </w:style>
  <w:style w:type="paragraph" w:styleId="Retraitcorpsdetexte2">
    <w:name w:val="Body Text Indent 2"/>
    <w:basedOn w:val="Normal"/>
    <w:link w:val="Retraitcorpsdetexte2Car"/>
    <w:pPr>
      <w:ind w:left="20"/>
      <w:jc w:val="both"/>
    </w:pPr>
  </w:style>
  <w:style w:type="paragraph" w:styleId="Retraitcorpsdetexte3">
    <w:name w:val="Body Text Indent 3"/>
    <w:basedOn w:val="Normal"/>
    <w:link w:val="Retraitcorpsdetexte3Car"/>
    <w:pPr>
      <w:ind w:left="20"/>
      <w:jc w:val="both"/>
    </w:pPr>
    <w:rPr>
      <w:u w:val="single"/>
    </w:rPr>
  </w:style>
  <w:style w:type="paragraph" w:styleId="Corpsdetexte2">
    <w:name w:val="Body Text 2"/>
    <w:basedOn w:val="Normal"/>
    <w:link w:val="Corpsdetexte2Car"/>
    <w:pPr>
      <w:jc w:val="both"/>
    </w:pPr>
    <w:rPr>
      <w:b/>
      <w:u w:val="single"/>
    </w:rPr>
  </w:style>
  <w:style w:type="paragraph" w:styleId="Corpsdetexte3">
    <w:name w:val="Body Text 3"/>
    <w:basedOn w:val="Normal"/>
    <w:link w:val="Corpsdetexte3Car"/>
    <w:pPr>
      <w:jc w:val="both"/>
    </w:pPr>
    <w:rPr>
      <w:u w:val="single"/>
    </w:rPr>
  </w:style>
  <w:style w:type="paragraph" w:styleId="Titre">
    <w:name w:val="Title"/>
    <w:basedOn w:val="Normal"/>
    <w:link w:val="TitreCar"/>
    <w:qFormat/>
    <w:pPr>
      <w:jc w:val="center"/>
    </w:pPr>
    <w:rPr>
      <w:b/>
      <w:color w:val="0000FF"/>
    </w:rPr>
  </w:style>
  <w:style w:type="paragraph" w:customStyle="1" w:styleId="dhisssssssssss">
    <w:name w:val="d'hisssssssssss"/>
    <w:basedOn w:val="Normal"/>
    <w:pPr>
      <w:ind w:left="20"/>
      <w:jc w:val="both"/>
    </w:pPr>
    <w:rPr>
      <w:rFonts w:ascii="Helvetica" w:hAnsi="Helvetica"/>
    </w:rPr>
  </w:style>
  <w:style w:type="paragraph" w:styleId="Notedefin">
    <w:name w:val="endnote text"/>
    <w:basedOn w:val="Normal"/>
    <w:link w:val="NotedefinCar"/>
    <w:rPr>
      <w:rFonts w:ascii="New York" w:hAnsi="New York"/>
      <w:sz w:val="20"/>
    </w:rPr>
  </w:style>
  <w:style w:type="paragraph" w:styleId="Paragraphedeliste">
    <w:name w:val="List Paragraph"/>
    <w:basedOn w:val="Normal"/>
    <w:uiPriority w:val="34"/>
    <w:qFormat/>
    <w:pPr>
      <w:ind w:left="720"/>
      <w:contextualSpacing/>
    </w:pPr>
  </w:style>
  <w:style w:type="paragraph" w:styleId="Textedebulles">
    <w:name w:val="Balloon Text"/>
    <w:basedOn w:val="Normal"/>
    <w:semiHidden/>
    <w:unhideWhenUsed/>
    <w:rPr>
      <w:rFonts w:ascii="Lucida Grande" w:hAnsi="Lucida Grande"/>
      <w:sz w:val="18"/>
      <w:szCs w:val="18"/>
    </w:rPr>
  </w:style>
  <w:style w:type="character" w:customStyle="1" w:styleId="TextedebullesCar">
    <w:name w:val="Texte de bulles Car"/>
    <w:semiHidden/>
    <w:rPr>
      <w:rFonts w:ascii="Lucida Grande" w:hAnsi="Lucida Grande"/>
      <w:sz w:val="18"/>
      <w:szCs w:val="18"/>
    </w:rPr>
  </w:style>
  <w:style w:type="paragraph" w:styleId="En-tte">
    <w:name w:val="header"/>
    <w:basedOn w:val="Normal"/>
    <w:pPr>
      <w:tabs>
        <w:tab w:val="center" w:pos="4536"/>
        <w:tab w:val="right" w:pos="9072"/>
      </w:tabs>
    </w:pPr>
    <w:rPr>
      <w:rFonts w:eastAsia="Times"/>
    </w:rPr>
  </w:style>
  <w:style w:type="character" w:customStyle="1" w:styleId="En-tteCar">
    <w:name w:val="En-tête Car"/>
    <w:rPr>
      <w:rFonts w:ascii="Times" w:eastAsia="Times" w:hAnsi="Times"/>
      <w:sz w:val="24"/>
    </w:rPr>
  </w:style>
  <w:style w:type="character" w:styleId="Numrodepage">
    <w:name w:val="page number"/>
    <w:basedOn w:val="Policepardfaut"/>
  </w:style>
  <w:style w:type="paragraph" w:customStyle="1" w:styleId="01textestd">
    <w:name w:val="01 texte std"/>
    <w:basedOn w:val="Normal"/>
    <w:next w:val="Normal"/>
    <w:pPr>
      <w:autoSpaceDE w:val="0"/>
      <w:autoSpaceDN w:val="0"/>
      <w:adjustRightInd w:val="0"/>
      <w:spacing w:line="270" w:lineRule="exact"/>
      <w:ind w:firstLine="227"/>
      <w:jc w:val="both"/>
    </w:pPr>
    <w:rPr>
      <w:rFonts w:ascii="Weiss" w:hAnsi="Weiss"/>
      <w:sz w:val="22"/>
    </w:rPr>
  </w:style>
  <w:style w:type="paragraph" w:styleId="Listepuces">
    <w:name w:val="List Bullet"/>
    <w:basedOn w:val="Normal"/>
    <w:autoRedefine/>
    <w:pPr>
      <w:jc w:val="both"/>
    </w:pPr>
    <w:rPr>
      <w:rFonts w:eastAsia="Times"/>
    </w:rPr>
  </w:style>
  <w:style w:type="paragraph" w:customStyle="1" w:styleId="a">
    <w:rPr>
      <w:rFonts w:eastAsia="Times"/>
    </w:rPr>
  </w:style>
  <w:style w:type="character" w:customStyle="1" w:styleId="NotedebasdepageCar">
    <w:name w:val="Note de bas de page Car"/>
    <w:uiPriority w:val="99"/>
    <w:rPr>
      <w:rFonts w:ascii="Times" w:hAnsi="Times"/>
    </w:rPr>
  </w:style>
  <w:style w:type="paragraph" w:customStyle="1" w:styleId="Body1">
    <w:name w:val="Body 1"/>
    <w:rsid w:val="00D2546D"/>
    <w:pPr>
      <w:spacing w:after="200"/>
      <w:outlineLvl w:val="0"/>
    </w:pPr>
    <w:rPr>
      <w:rFonts w:ascii="Helvetica" w:eastAsia="ヒラギノ角ゴ Pro W3" w:hAnsi="Helvetica"/>
      <w:color w:val="000000"/>
      <w:sz w:val="24"/>
      <w:lang w:val="en-US"/>
    </w:rPr>
  </w:style>
  <w:style w:type="character" w:customStyle="1" w:styleId="Titre1Car">
    <w:name w:val="Titre 1 Car"/>
    <w:link w:val="Titre1"/>
    <w:rsid w:val="007E54D2"/>
    <w:rPr>
      <w:rFonts w:ascii="Times" w:hAnsi="Times"/>
      <w:b/>
      <w:color w:val="FF0000"/>
      <w:sz w:val="36"/>
    </w:rPr>
  </w:style>
  <w:style w:type="character" w:customStyle="1" w:styleId="Titre2Car">
    <w:name w:val="Titre 2 Car"/>
    <w:link w:val="Titre2"/>
    <w:rsid w:val="007E54D2"/>
    <w:rPr>
      <w:rFonts w:ascii="Times" w:hAnsi="Times"/>
      <w:b/>
      <w:color w:val="FF0000"/>
      <w:sz w:val="24"/>
    </w:rPr>
  </w:style>
  <w:style w:type="character" w:customStyle="1" w:styleId="Titre3Car">
    <w:name w:val="Titre 3 Car"/>
    <w:link w:val="Titre3"/>
    <w:rsid w:val="007E54D2"/>
    <w:rPr>
      <w:rFonts w:ascii="Times" w:hAnsi="Times"/>
      <w:b/>
      <w:sz w:val="24"/>
    </w:rPr>
  </w:style>
  <w:style w:type="character" w:customStyle="1" w:styleId="Titre4Car">
    <w:name w:val="Titre 4 Car"/>
    <w:link w:val="Titre4"/>
    <w:rsid w:val="007E54D2"/>
    <w:rPr>
      <w:rFonts w:ascii="Times" w:hAnsi="Times"/>
      <w:sz w:val="24"/>
      <w:u w:val="single"/>
    </w:rPr>
  </w:style>
  <w:style w:type="character" w:customStyle="1" w:styleId="Titre5Car">
    <w:name w:val="Titre 5 Car"/>
    <w:link w:val="Titre5"/>
    <w:rsid w:val="007E54D2"/>
    <w:rPr>
      <w:rFonts w:ascii="Times" w:hAnsi="Times"/>
      <w:b/>
      <w:sz w:val="28"/>
    </w:rPr>
  </w:style>
  <w:style w:type="character" w:customStyle="1" w:styleId="Titre6Car">
    <w:name w:val="Titre 6 Car"/>
    <w:link w:val="Titre6"/>
    <w:rsid w:val="007E54D2"/>
    <w:rPr>
      <w:rFonts w:ascii="Times" w:hAnsi="Times"/>
      <w:b/>
      <w:sz w:val="24"/>
    </w:rPr>
  </w:style>
  <w:style w:type="character" w:customStyle="1" w:styleId="Titre7Car">
    <w:name w:val="Titre 7 Car"/>
    <w:link w:val="Titre7"/>
    <w:rsid w:val="007E54D2"/>
    <w:rPr>
      <w:rFonts w:ascii="Times" w:hAnsi="Times"/>
      <w:b/>
      <w:sz w:val="28"/>
    </w:rPr>
  </w:style>
  <w:style w:type="character" w:customStyle="1" w:styleId="Titre8Car">
    <w:name w:val="Titre 8 Car"/>
    <w:link w:val="Titre8"/>
    <w:rsid w:val="007E54D2"/>
    <w:rPr>
      <w:rFonts w:ascii="Times" w:hAnsi="Times"/>
      <w:b/>
      <w:sz w:val="24"/>
    </w:rPr>
  </w:style>
  <w:style w:type="character" w:customStyle="1" w:styleId="Titre9Car">
    <w:name w:val="Titre 9 Car"/>
    <w:link w:val="Titre9"/>
    <w:rsid w:val="007E54D2"/>
    <w:rPr>
      <w:rFonts w:ascii="Helvetica" w:hAnsi="Helvetica"/>
      <w:b/>
      <w:color w:val="0000FF"/>
      <w:sz w:val="32"/>
    </w:rPr>
  </w:style>
  <w:style w:type="character" w:customStyle="1" w:styleId="PieddepageCar">
    <w:name w:val="Pied de page Car"/>
    <w:link w:val="Pieddepage"/>
    <w:rsid w:val="007E54D2"/>
    <w:rPr>
      <w:rFonts w:ascii="Times" w:hAnsi="Times"/>
      <w:sz w:val="24"/>
    </w:rPr>
  </w:style>
  <w:style w:type="character" w:customStyle="1" w:styleId="CorpsdetexteCar">
    <w:name w:val="Corps de texte Car"/>
    <w:link w:val="Corpsdetexte"/>
    <w:rsid w:val="007E54D2"/>
    <w:rPr>
      <w:rFonts w:ascii="Times" w:hAnsi="Times"/>
      <w:color w:val="FF0000"/>
      <w:sz w:val="24"/>
    </w:rPr>
  </w:style>
  <w:style w:type="character" w:customStyle="1" w:styleId="RetraitcorpsdetexteCar">
    <w:name w:val="Retrait corps de texte Car"/>
    <w:link w:val="Retraitcorpsdetexte"/>
    <w:rsid w:val="007E54D2"/>
    <w:rPr>
      <w:rFonts w:ascii="Times" w:hAnsi="Times"/>
      <w:color w:val="008000"/>
      <w:sz w:val="24"/>
    </w:rPr>
  </w:style>
  <w:style w:type="character" w:customStyle="1" w:styleId="Retraitcorpsdetexte2Car">
    <w:name w:val="Retrait corps de texte 2 Car"/>
    <w:link w:val="Retraitcorpsdetexte2"/>
    <w:rsid w:val="007E54D2"/>
    <w:rPr>
      <w:rFonts w:ascii="Times" w:hAnsi="Times"/>
      <w:sz w:val="24"/>
    </w:rPr>
  </w:style>
  <w:style w:type="character" w:customStyle="1" w:styleId="Retraitcorpsdetexte3Car">
    <w:name w:val="Retrait corps de texte 3 Car"/>
    <w:link w:val="Retraitcorpsdetexte3"/>
    <w:rsid w:val="007E54D2"/>
    <w:rPr>
      <w:rFonts w:ascii="Times" w:hAnsi="Times"/>
      <w:sz w:val="24"/>
      <w:u w:val="single"/>
    </w:rPr>
  </w:style>
  <w:style w:type="character" w:customStyle="1" w:styleId="Corpsdetexte2Car">
    <w:name w:val="Corps de texte 2 Car"/>
    <w:link w:val="Corpsdetexte2"/>
    <w:rsid w:val="007E54D2"/>
    <w:rPr>
      <w:rFonts w:ascii="Times" w:hAnsi="Times"/>
      <w:b/>
      <w:sz w:val="24"/>
      <w:u w:val="single"/>
    </w:rPr>
  </w:style>
  <w:style w:type="character" w:customStyle="1" w:styleId="Corpsdetexte3Car">
    <w:name w:val="Corps de texte 3 Car"/>
    <w:link w:val="Corpsdetexte3"/>
    <w:rsid w:val="007E54D2"/>
    <w:rPr>
      <w:rFonts w:ascii="Times" w:hAnsi="Times"/>
      <w:sz w:val="24"/>
      <w:u w:val="single"/>
    </w:rPr>
  </w:style>
  <w:style w:type="character" w:customStyle="1" w:styleId="TitreCar">
    <w:name w:val="Titre Car"/>
    <w:link w:val="Titre"/>
    <w:rsid w:val="007E54D2"/>
    <w:rPr>
      <w:rFonts w:ascii="Times" w:hAnsi="Times"/>
      <w:b/>
      <w:color w:val="0000FF"/>
      <w:sz w:val="24"/>
    </w:rPr>
  </w:style>
  <w:style w:type="character" w:customStyle="1" w:styleId="NotedefinCar">
    <w:name w:val="Note de fin Car"/>
    <w:basedOn w:val="Policepardfaut"/>
    <w:link w:val="Notedefin"/>
    <w:rsid w:val="007E54D2"/>
  </w:style>
  <w:style w:type="paragraph" w:customStyle="1" w:styleId="a0">
    <w:rsid w:val="006D053C"/>
    <w:rPr>
      <w:rFonts w:eastAsia="Times"/>
    </w:rPr>
  </w:style>
  <w:style w:type="paragraph" w:customStyle="1" w:styleId="a1">
    <w:rsid w:val="00D37068"/>
    <w:rPr>
      <w:rFonts w:eastAsia="Times"/>
    </w:rPr>
  </w:style>
  <w:style w:type="character" w:customStyle="1" w:styleId="needref">
    <w:name w:val="need_ref"/>
    <w:basedOn w:val="Policepardfaut"/>
    <w:rsid w:val="00353F4A"/>
  </w:style>
  <w:style w:type="paragraph" w:styleId="NormalWeb">
    <w:name w:val="Normal (Web)"/>
    <w:basedOn w:val="Normal"/>
    <w:uiPriority w:val="99"/>
    <w:unhideWhenUsed/>
    <w:rsid w:val="00CB5C1E"/>
    <w:pPr>
      <w:spacing w:before="100" w:beforeAutospacing="1" w:after="100" w:afterAutospacing="1"/>
    </w:pPr>
    <w:rPr>
      <w:rFonts w:ascii="Times New Roman" w:hAnsi="Times New Roman"/>
      <w:szCs w:val="24"/>
    </w:rPr>
  </w:style>
  <w:style w:type="character" w:customStyle="1" w:styleId="lb-caption">
    <w:name w:val="lb-caption"/>
    <w:basedOn w:val="Policepardfaut"/>
    <w:rsid w:val="00CB5C1E"/>
  </w:style>
  <w:style w:type="character" w:styleId="Accentuation">
    <w:name w:val="Emphasis"/>
    <w:basedOn w:val="Policepardfaut"/>
    <w:uiPriority w:val="20"/>
    <w:qFormat/>
    <w:rsid w:val="00CB5C1E"/>
    <w:rPr>
      <w:i/>
      <w:iCs/>
    </w:rPr>
  </w:style>
  <w:style w:type="character" w:customStyle="1" w:styleId="text">
    <w:name w:val="text"/>
    <w:basedOn w:val="Policepardfaut"/>
    <w:rsid w:val="002337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017298">
      <w:bodyDiv w:val="1"/>
      <w:marLeft w:val="0"/>
      <w:marRight w:val="0"/>
      <w:marTop w:val="0"/>
      <w:marBottom w:val="0"/>
      <w:divBdr>
        <w:top w:val="none" w:sz="0" w:space="0" w:color="auto"/>
        <w:left w:val="none" w:sz="0" w:space="0" w:color="auto"/>
        <w:bottom w:val="none" w:sz="0" w:space="0" w:color="auto"/>
        <w:right w:val="none" w:sz="0" w:space="0" w:color="auto"/>
      </w:divBdr>
    </w:div>
    <w:div w:id="184367859">
      <w:bodyDiv w:val="1"/>
      <w:marLeft w:val="0"/>
      <w:marRight w:val="0"/>
      <w:marTop w:val="0"/>
      <w:marBottom w:val="0"/>
      <w:divBdr>
        <w:top w:val="none" w:sz="0" w:space="0" w:color="auto"/>
        <w:left w:val="none" w:sz="0" w:space="0" w:color="auto"/>
        <w:bottom w:val="none" w:sz="0" w:space="0" w:color="auto"/>
        <w:right w:val="none" w:sz="0" w:space="0" w:color="auto"/>
      </w:divBdr>
    </w:div>
    <w:div w:id="5014375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TotalTime>
  <Pages>14</Pages>
  <Words>5251</Words>
  <Characters>28886</Characters>
  <Application>Microsoft Office Word</Application>
  <DocSecurity>0</DocSecurity>
  <Lines>240</Lines>
  <Paragraphs>68</Paragraphs>
  <ScaleCrop>false</ScaleCrop>
  <HeadingPairs>
    <vt:vector size="2" baseType="variant">
      <vt:variant>
        <vt:lpstr>Titre</vt:lpstr>
      </vt:variant>
      <vt:variant>
        <vt:i4>1</vt:i4>
      </vt:variant>
    </vt:vector>
  </HeadingPairs>
  <TitlesOfParts>
    <vt:vector size="1" baseType="lpstr">
      <vt:lpstr>histoire culturelle (cours 2)</vt:lpstr>
    </vt:vector>
  </TitlesOfParts>
  <Company/>
  <LinksUpToDate>false</LinksUpToDate>
  <CharactersWithSpaces>34069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histoire culturelle (cours 2)</dc:title>
  <dc:subject/>
  <dc:creator>carl</dc:creator>
  <cp:keywords/>
  <cp:lastModifiedBy>Carl Havelange</cp:lastModifiedBy>
  <cp:revision>7</cp:revision>
  <cp:lastPrinted>2019-02-21T14:54:00Z</cp:lastPrinted>
  <dcterms:created xsi:type="dcterms:W3CDTF">2019-02-21T12:18:00Z</dcterms:created>
  <dcterms:modified xsi:type="dcterms:W3CDTF">2019-02-22T09:54:00Z</dcterms:modified>
</cp:coreProperties>
</file>