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1A05" w14:textId="77777777" w:rsidR="0066257B" w:rsidRDefault="004A4D1F" w:rsidP="004A4D1F">
      <w:pPr>
        <w:jc w:val="both"/>
        <w:rPr>
          <w:rFonts w:ascii="Helvetica" w:hAnsi="Helvetica"/>
          <w:b/>
          <w:lang w:val="en-US"/>
        </w:rPr>
      </w:pPr>
      <w:r w:rsidRPr="00F00AF4">
        <w:rPr>
          <w:rFonts w:ascii="Helvetica" w:hAnsi="Helvetica"/>
          <w:b/>
          <w:lang w:val="en-US"/>
        </w:rPr>
        <w:t>PROSPECTIVE PILOT EVALUATION OF THE EFFICACY AND SAFETY OF ADJUVANT TOPICAL INGENOL MEBUTATE GEL FOR LOCALIZED PATCH/P</w:t>
      </w:r>
      <w:r>
        <w:rPr>
          <w:rFonts w:ascii="Helvetica" w:hAnsi="Helvetica"/>
          <w:b/>
          <w:lang w:val="en-US"/>
        </w:rPr>
        <w:t xml:space="preserve">LAQUE STAGE MYCOSIS FUNGOIDES. </w:t>
      </w:r>
    </w:p>
    <w:p w14:paraId="791288CB" w14:textId="6D197F28" w:rsidR="004A4D1F" w:rsidRPr="0066257B" w:rsidRDefault="004A4D1F" w:rsidP="004A4D1F">
      <w:pPr>
        <w:jc w:val="both"/>
        <w:rPr>
          <w:rFonts w:ascii="Helvetica" w:hAnsi="Helvetica"/>
          <w:b/>
          <w:lang w:val="fr-BE"/>
        </w:rPr>
      </w:pPr>
      <w:bookmarkStart w:id="0" w:name="_GoBack"/>
      <w:bookmarkEnd w:id="0"/>
      <w:proofErr w:type="spellStart"/>
      <w:r w:rsidRPr="0066257B">
        <w:rPr>
          <w:rFonts w:ascii="Helvetica" w:hAnsi="Helvetica"/>
          <w:b/>
          <w:lang w:val="fr-BE"/>
        </w:rPr>
        <w:t>Eve</w:t>
      </w:r>
      <w:proofErr w:type="spellEnd"/>
      <w:r w:rsidRPr="0066257B">
        <w:rPr>
          <w:rFonts w:ascii="Helvetica" w:hAnsi="Helvetica"/>
          <w:b/>
          <w:lang w:val="fr-BE"/>
        </w:rPr>
        <w:t xml:space="preserve"> L</w:t>
      </w:r>
      <w:r w:rsidR="002B3E3B" w:rsidRPr="0066257B">
        <w:rPr>
          <w:rFonts w:ascii="Helvetica" w:hAnsi="Helvetica"/>
          <w:b/>
          <w:lang w:val="fr-BE"/>
        </w:rPr>
        <w:t>EBAS</w:t>
      </w:r>
      <w:r w:rsidRPr="0066257B">
        <w:rPr>
          <w:rFonts w:ascii="Helvetica" w:hAnsi="Helvetica"/>
          <w:b/>
          <w:vertAlign w:val="superscript"/>
          <w:lang w:val="fr-BE"/>
        </w:rPr>
        <w:t>1</w:t>
      </w:r>
      <w:r w:rsidRPr="0066257B">
        <w:rPr>
          <w:rFonts w:ascii="Helvetica" w:hAnsi="Helvetica"/>
          <w:b/>
          <w:lang w:val="fr-BE"/>
        </w:rPr>
        <w:t xml:space="preserve">, </w:t>
      </w:r>
      <w:r w:rsidR="0066257B" w:rsidRPr="0066257B">
        <w:rPr>
          <w:rFonts w:ascii="Helvetica" w:hAnsi="Helvetica"/>
          <w:b/>
          <w:lang w:val="fr-BE"/>
        </w:rPr>
        <w:t>C</w:t>
      </w:r>
      <w:r w:rsidR="0066257B">
        <w:rPr>
          <w:rFonts w:ascii="Helvetica" w:hAnsi="Helvetica"/>
          <w:b/>
          <w:lang w:val="fr-BE"/>
        </w:rPr>
        <w:t xml:space="preserve">harlotte CASTRONOVO, </w:t>
      </w:r>
      <w:r w:rsidRPr="0066257B">
        <w:rPr>
          <w:rFonts w:ascii="Helvetica" w:hAnsi="Helvetica"/>
          <w:b/>
          <w:lang w:val="fr-BE"/>
        </w:rPr>
        <w:t>Jorge E. ARRESE</w:t>
      </w:r>
      <w:r w:rsidRPr="0066257B">
        <w:rPr>
          <w:rFonts w:ascii="Helvetica" w:hAnsi="Helvetica"/>
          <w:b/>
          <w:vertAlign w:val="superscript"/>
          <w:lang w:val="fr-BE"/>
        </w:rPr>
        <w:t>2</w:t>
      </w:r>
      <w:r w:rsidRPr="0066257B">
        <w:rPr>
          <w:rFonts w:ascii="Helvetica" w:hAnsi="Helvetica"/>
          <w:b/>
          <w:lang w:val="fr-BE"/>
        </w:rPr>
        <w:t>, Florence LIBON</w:t>
      </w:r>
      <w:r w:rsidRPr="0066257B">
        <w:rPr>
          <w:rFonts w:ascii="Helvetica" w:hAnsi="Helvetica"/>
          <w:b/>
          <w:vertAlign w:val="superscript"/>
          <w:lang w:val="fr-BE"/>
        </w:rPr>
        <w:t>1</w:t>
      </w:r>
      <w:r w:rsidRPr="0066257B">
        <w:rPr>
          <w:rFonts w:ascii="Helvetica" w:hAnsi="Helvetica"/>
          <w:b/>
          <w:lang w:val="fr-BE"/>
        </w:rPr>
        <w:t xml:space="preserve">, </w:t>
      </w:r>
      <w:proofErr w:type="spellStart"/>
      <w:r w:rsidRPr="0066257B">
        <w:rPr>
          <w:rFonts w:ascii="Helvetica" w:hAnsi="Helvetica"/>
          <w:b/>
          <w:lang w:val="fr-BE"/>
        </w:rPr>
        <w:t>Nazli</w:t>
      </w:r>
      <w:proofErr w:type="spellEnd"/>
      <w:r w:rsidRPr="0066257B">
        <w:rPr>
          <w:rFonts w:ascii="Helvetica" w:hAnsi="Helvetica"/>
          <w:b/>
          <w:lang w:val="fr-BE"/>
        </w:rPr>
        <w:t xml:space="preserve"> TASSOUDJI</w:t>
      </w:r>
      <w:r w:rsidRPr="0066257B">
        <w:rPr>
          <w:rFonts w:ascii="Helvetica" w:hAnsi="Helvetica"/>
          <w:b/>
          <w:vertAlign w:val="superscript"/>
          <w:lang w:val="fr-BE"/>
        </w:rPr>
        <w:t>1</w:t>
      </w:r>
      <w:r w:rsidRPr="0066257B">
        <w:rPr>
          <w:rFonts w:ascii="Helvetica" w:hAnsi="Helvetica"/>
          <w:b/>
          <w:lang w:val="fr-BE"/>
        </w:rPr>
        <w:t xml:space="preserve">, </w:t>
      </w:r>
      <w:proofErr w:type="spellStart"/>
      <w:r w:rsidRPr="0066257B">
        <w:rPr>
          <w:rFonts w:ascii="Helvetica" w:hAnsi="Helvetica"/>
          <w:b/>
          <w:lang w:val="fr-BE"/>
        </w:rPr>
        <w:t>Arjen</w:t>
      </w:r>
      <w:proofErr w:type="spellEnd"/>
      <w:r w:rsidRPr="0066257B">
        <w:rPr>
          <w:rFonts w:ascii="Helvetica" w:hAnsi="Helvetica"/>
          <w:b/>
          <w:lang w:val="fr-BE"/>
        </w:rPr>
        <w:t xml:space="preserve"> F. NIKKELS</w:t>
      </w:r>
      <w:r w:rsidRPr="0066257B">
        <w:rPr>
          <w:rFonts w:ascii="Helvetica" w:hAnsi="Helvetica"/>
          <w:b/>
          <w:vertAlign w:val="superscript"/>
          <w:lang w:val="fr-BE"/>
        </w:rPr>
        <w:t>1</w:t>
      </w:r>
    </w:p>
    <w:p w14:paraId="5716D419" w14:textId="77777777" w:rsidR="004A4D1F" w:rsidRPr="00F00AF4" w:rsidRDefault="004A4D1F" w:rsidP="004A4D1F">
      <w:pPr>
        <w:jc w:val="both"/>
        <w:rPr>
          <w:rFonts w:ascii="Helvetica" w:hAnsi="Helvetica"/>
          <w:b/>
          <w:lang w:val="en-US"/>
        </w:rPr>
      </w:pPr>
      <w:r w:rsidRPr="00F00AF4">
        <w:rPr>
          <w:rFonts w:ascii="Helvetica" w:hAnsi="Helvetica"/>
          <w:b/>
          <w:lang w:val="en-US"/>
        </w:rPr>
        <w:t xml:space="preserve">Departments of </w:t>
      </w:r>
      <w:r w:rsidRPr="00F00AF4">
        <w:rPr>
          <w:rFonts w:ascii="Helvetica" w:hAnsi="Helvetica"/>
          <w:b/>
          <w:vertAlign w:val="superscript"/>
          <w:lang w:val="en-US"/>
        </w:rPr>
        <w:t>1</w:t>
      </w:r>
      <w:r w:rsidRPr="00F00AF4">
        <w:rPr>
          <w:rFonts w:ascii="Helvetica" w:hAnsi="Helvetica"/>
          <w:b/>
          <w:lang w:val="en-US"/>
        </w:rPr>
        <w:t>Dermatology</w:t>
      </w:r>
      <w:r>
        <w:rPr>
          <w:rFonts w:ascii="Helvetica" w:hAnsi="Helvetica"/>
          <w:b/>
          <w:lang w:val="en-US"/>
        </w:rPr>
        <w:t xml:space="preserve"> Skin Cancer Center</w:t>
      </w:r>
      <w:r w:rsidRPr="00F00AF4">
        <w:rPr>
          <w:rFonts w:ascii="Helvetica" w:hAnsi="Helvetica"/>
          <w:b/>
          <w:lang w:val="en-US"/>
        </w:rPr>
        <w:t xml:space="preserve"> and </w:t>
      </w:r>
      <w:r w:rsidRPr="00F00AF4">
        <w:rPr>
          <w:rFonts w:ascii="Helvetica" w:hAnsi="Helvetica"/>
          <w:b/>
          <w:vertAlign w:val="superscript"/>
          <w:lang w:val="en-US"/>
        </w:rPr>
        <w:t>2</w:t>
      </w:r>
      <w:r w:rsidRPr="00F00AF4">
        <w:rPr>
          <w:rFonts w:ascii="Helvetica" w:hAnsi="Helvetica"/>
          <w:b/>
          <w:lang w:val="en-US"/>
        </w:rPr>
        <w:t>Dermatopathology</w:t>
      </w:r>
      <w:r>
        <w:rPr>
          <w:rFonts w:ascii="Helvetica" w:hAnsi="Helvetica"/>
          <w:b/>
          <w:lang w:val="en-US"/>
        </w:rPr>
        <w:t xml:space="preserve">, </w:t>
      </w:r>
      <w:r w:rsidRPr="00F00AF4">
        <w:rPr>
          <w:rFonts w:ascii="Helvetica" w:hAnsi="Helvetica"/>
          <w:b/>
          <w:lang w:val="en-US"/>
        </w:rPr>
        <w:t xml:space="preserve">University Hospital Centre, CHU du </w:t>
      </w:r>
      <w:proofErr w:type="spellStart"/>
      <w:r w:rsidRPr="00F00AF4">
        <w:rPr>
          <w:rFonts w:ascii="Helvetica" w:hAnsi="Helvetica"/>
          <w:b/>
          <w:lang w:val="en-US"/>
        </w:rPr>
        <w:t>Sart</w:t>
      </w:r>
      <w:proofErr w:type="spellEnd"/>
      <w:r w:rsidRPr="00F00AF4">
        <w:rPr>
          <w:rFonts w:ascii="Helvetica" w:hAnsi="Helvetica"/>
          <w:b/>
          <w:lang w:val="en-US"/>
        </w:rPr>
        <w:t xml:space="preserve"> Tilman, Liège, BELGIUM </w:t>
      </w:r>
    </w:p>
    <w:p w14:paraId="21D3A2C5" w14:textId="77777777" w:rsidR="004A4D1F" w:rsidRDefault="004A4D1F" w:rsidP="004A4D1F">
      <w:pPr>
        <w:spacing w:line="360" w:lineRule="auto"/>
        <w:jc w:val="both"/>
        <w:rPr>
          <w:rFonts w:ascii="Helvetica" w:hAnsi="Helvetica"/>
          <w:b/>
          <w:lang w:val="en-US"/>
        </w:rPr>
      </w:pPr>
    </w:p>
    <w:p w14:paraId="4F181151" w14:textId="77777777" w:rsidR="004A4D1F" w:rsidRPr="00F00AF4" w:rsidRDefault="004A4D1F" w:rsidP="004A4D1F">
      <w:pPr>
        <w:jc w:val="both"/>
        <w:rPr>
          <w:rFonts w:ascii="Helvetica" w:hAnsi="Helvetica"/>
          <w:lang w:val="en-US"/>
        </w:rPr>
      </w:pPr>
      <w:r w:rsidRPr="00F00AF4">
        <w:rPr>
          <w:rFonts w:ascii="Helvetica" w:hAnsi="Helvetica"/>
          <w:b/>
          <w:lang w:val="en-US"/>
        </w:rPr>
        <w:t>Introduction:</w:t>
      </w:r>
      <w:r w:rsidRPr="00F00AF4">
        <w:rPr>
          <w:rFonts w:ascii="Helvetica" w:hAnsi="Helvetica"/>
          <w:lang w:val="en-US"/>
        </w:rPr>
        <w:t xml:space="preserve"> Whether </w:t>
      </w:r>
      <w:proofErr w:type="spellStart"/>
      <w:r w:rsidRPr="00F00AF4">
        <w:rPr>
          <w:rFonts w:ascii="Helvetica" w:hAnsi="Helvetica"/>
          <w:lang w:val="en-US"/>
        </w:rPr>
        <w:t>ingenol</w:t>
      </w:r>
      <w:proofErr w:type="spellEnd"/>
      <w:r w:rsidRPr="00F00AF4">
        <w:rPr>
          <w:rFonts w:ascii="Helvetica" w:hAnsi="Helvetica"/>
          <w:lang w:val="en-US"/>
        </w:rPr>
        <w:t xml:space="preserve"> </w:t>
      </w:r>
      <w:proofErr w:type="spellStart"/>
      <w:r w:rsidRPr="00F00AF4">
        <w:rPr>
          <w:rFonts w:ascii="Helvetica" w:hAnsi="Helvetica"/>
          <w:lang w:val="en-US"/>
        </w:rPr>
        <w:t>mebutate</w:t>
      </w:r>
      <w:proofErr w:type="spellEnd"/>
      <w:r w:rsidRPr="00F00AF4">
        <w:rPr>
          <w:rFonts w:ascii="Helvetica" w:hAnsi="Helvetica"/>
          <w:lang w:val="en-US"/>
        </w:rPr>
        <w:t xml:space="preserve"> (IM) is effective as adjuvant topical treatment for mycosis fungoides (MF) remains undetermined.  </w:t>
      </w:r>
    </w:p>
    <w:p w14:paraId="695D41A4" w14:textId="77777777" w:rsidR="004A4D1F" w:rsidRDefault="004A4D1F" w:rsidP="004A4D1F">
      <w:pPr>
        <w:jc w:val="both"/>
        <w:rPr>
          <w:rFonts w:ascii="Helvetica" w:hAnsi="Helvetica"/>
          <w:b/>
          <w:lang w:val="en-US"/>
        </w:rPr>
      </w:pPr>
      <w:r w:rsidRPr="00F00AF4">
        <w:rPr>
          <w:rFonts w:ascii="Helvetica" w:hAnsi="Helvetica"/>
          <w:b/>
          <w:lang w:val="en-US"/>
        </w:rPr>
        <w:t xml:space="preserve">Materials and Methods: </w:t>
      </w:r>
      <w:r w:rsidRPr="00F00AF4">
        <w:rPr>
          <w:rFonts w:ascii="Helvetica" w:hAnsi="Helvetica"/>
          <w:lang w:val="en-US"/>
        </w:rPr>
        <w:t xml:space="preserve">Ten male patients with longstanding classic type MF (n=9) and follicular MF (n=1), T2bN0M0B0, stage </w:t>
      </w:r>
      <w:proofErr w:type="spellStart"/>
      <w:r w:rsidRPr="00F00AF4">
        <w:rPr>
          <w:rFonts w:ascii="Helvetica" w:hAnsi="Helvetica"/>
          <w:lang w:val="en-US"/>
        </w:rPr>
        <w:t>Ib</w:t>
      </w:r>
      <w:proofErr w:type="spellEnd"/>
      <w:r w:rsidRPr="00F00AF4">
        <w:rPr>
          <w:rFonts w:ascii="Helvetica" w:hAnsi="Helvetica"/>
          <w:lang w:val="en-US"/>
        </w:rPr>
        <w:t>, receiving systemic methotrexate or acitretin therapies since at least 6 months, were included for this pilot study. In these patients 11 target lesions with an area ≤ 25 cm</w:t>
      </w:r>
      <w:r w:rsidRPr="00F00AF4">
        <w:rPr>
          <w:rFonts w:ascii="Helvetica" w:hAnsi="Helvetica"/>
          <w:vertAlign w:val="superscript"/>
          <w:lang w:val="en-US"/>
        </w:rPr>
        <w:t>2</w:t>
      </w:r>
      <w:r w:rsidRPr="00F00AF4">
        <w:rPr>
          <w:rFonts w:ascii="Helvetica" w:hAnsi="Helvetica"/>
          <w:lang w:val="en-US"/>
        </w:rPr>
        <w:t xml:space="preserve"> were selected for IM therapy (0,05%, 2 weekly applications). Primary endpoint was the improvement of the CAILS score after treatment, compared to control CAILS scores. Biopsies were performed before and after 2 months. Relapse rates were evaluated at 6 months. Treatment-related adverse effects were recorded.</w:t>
      </w:r>
      <w:r>
        <w:rPr>
          <w:rFonts w:ascii="Helvetica" w:hAnsi="Helvetica"/>
          <w:b/>
          <w:lang w:val="en-US"/>
        </w:rPr>
        <w:t xml:space="preserve"> </w:t>
      </w:r>
    </w:p>
    <w:p w14:paraId="39AC1C07" w14:textId="77777777" w:rsidR="004A4D1F" w:rsidRPr="004A4D1F" w:rsidRDefault="004A4D1F" w:rsidP="004A4D1F">
      <w:pPr>
        <w:jc w:val="both"/>
        <w:rPr>
          <w:rFonts w:ascii="Helvetica" w:hAnsi="Helvetica"/>
          <w:b/>
          <w:lang w:val="en-US"/>
        </w:rPr>
      </w:pPr>
      <w:r w:rsidRPr="00F00AF4">
        <w:rPr>
          <w:rFonts w:ascii="Helvetica" w:hAnsi="Helvetica"/>
          <w:b/>
          <w:lang w:val="en-US"/>
        </w:rPr>
        <w:t xml:space="preserve">Results: </w:t>
      </w:r>
      <w:r w:rsidRPr="00F00AF4">
        <w:rPr>
          <w:rFonts w:ascii="Helvetica" w:hAnsi="Helvetica"/>
          <w:lang w:val="en-US"/>
        </w:rPr>
        <w:t>The mean CAILS score of target lesions was reduced by 59 %, compared to 5% for the control lesions. The mean erythema, scaling and plaque elevation scores were improved by 78%, 97% and 98%, respectively. Hyperpigmentation appeared in 8/11 (73%) of the target lesions. Lesion size remained unchanged. A complete or partial clearance of histological and immunohistochemical features of MF or FMF was observed in 6/10 (60%) and 4/10 (40%) of the target lesions, respectively. At baseline, monoclonal TCR rearrangement was positive in 7/7 (100%) cases and at 2 months post-treatment in 3/7 (43%) cases. The relapse rate at 6 months was 18%. All the patients experienced mild to moderate burning sensations, slight oozing and crusting for 3 to 5 days.</w:t>
      </w:r>
    </w:p>
    <w:p w14:paraId="1ABBFE27" w14:textId="77777777" w:rsidR="009665F8" w:rsidRPr="004A4D1F" w:rsidRDefault="004A4D1F" w:rsidP="004A4D1F">
      <w:r w:rsidRPr="00F00AF4">
        <w:rPr>
          <w:rFonts w:ascii="Helvetica" w:hAnsi="Helvetica"/>
          <w:b/>
          <w:lang w:val="en-US"/>
        </w:rPr>
        <w:t xml:space="preserve">Conclusion: </w:t>
      </w:r>
      <w:r w:rsidRPr="00F00AF4">
        <w:rPr>
          <w:rFonts w:ascii="Helvetica" w:hAnsi="Helvetica"/>
          <w:lang w:val="en-US"/>
        </w:rPr>
        <w:t>Topical IM gel may be considered as adjuvant treatment</w:t>
      </w:r>
      <w:r>
        <w:rPr>
          <w:rFonts w:ascii="Helvetica" w:hAnsi="Helvetica"/>
          <w:lang w:val="en-US"/>
        </w:rPr>
        <w:t xml:space="preserve"> for localized </w:t>
      </w:r>
      <w:r w:rsidRPr="00F00AF4">
        <w:rPr>
          <w:rFonts w:ascii="Helvetica" w:hAnsi="Helvetica"/>
          <w:lang w:val="en-US"/>
        </w:rPr>
        <w:t xml:space="preserve">patch/plaque stage MF and FMF.  </w:t>
      </w:r>
    </w:p>
    <w:sectPr w:rsidR="009665F8" w:rsidRPr="004A4D1F" w:rsidSect="00FE1B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D1F"/>
    <w:rsid w:val="0021662D"/>
    <w:rsid w:val="0022043B"/>
    <w:rsid w:val="002B3E3B"/>
    <w:rsid w:val="004A4D1F"/>
    <w:rsid w:val="0066257B"/>
    <w:rsid w:val="009665F8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BA756"/>
  <w14:defaultImageDpi w14:val="300"/>
  <w15:docId w15:val="{38A357A5-BC78-0E48-AAEF-93E66D6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4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Nikkels</dc:creator>
  <cp:keywords/>
  <dc:description/>
  <cp:lastModifiedBy>Eve Lebas</cp:lastModifiedBy>
  <cp:revision>3</cp:revision>
  <cp:lastPrinted>2017-08-28T07:38:00Z</cp:lastPrinted>
  <dcterms:created xsi:type="dcterms:W3CDTF">2017-08-29T06:37:00Z</dcterms:created>
  <dcterms:modified xsi:type="dcterms:W3CDTF">2019-10-29T09:23:00Z</dcterms:modified>
</cp:coreProperties>
</file>