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1F" w:rsidRDefault="00577A1F" w:rsidP="00577A1F">
      <w:pPr>
        <w:spacing w:beforeAutospacing="1" w:after="0" w:afterAutospacing="1" w:line="240" w:lineRule="auto"/>
        <w:outlineLvl w:val="0"/>
        <w:rPr>
          <w:rFonts w:ascii="Times New Roman" w:eastAsia="Times New Roman" w:hAnsi="Times New Roman" w:cs="Times New Roman"/>
          <w:b/>
          <w:bCs/>
          <w:color w:val="505050"/>
          <w:kern w:val="36"/>
          <w:sz w:val="48"/>
          <w:szCs w:val="48"/>
          <w:lang w:eastAsia="fr-BE"/>
        </w:rPr>
      </w:pPr>
      <w:r w:rsidRPr="00577A1F">
        <w:rPr>
          <w:rFonts w:ascii="Times New Roman" w:eastAsia="Times New Roman" w:hAnsi="Times New Roman" w:cs="Times New Roman"/>
          <w:b/>
          <w:bCs/>
          <w:color w:val="505050"/>
          <w:kern w:val="36"/>
          <w:sz w:val="48"/>
          <w:szCs w:val="48"/>
          <w:lang w:eastAsia="fr-BE"/>
        </w:rPr>
        <w:t xml:space="preserve">Un accident vasculaire ischémique suite à une infiltration cervicale </w:t>
      </w:r>
      <w:proofErr w:type="spellStart"/>
      <w:r w:rsidRPr="00577A1F">
        <w:rPr>
          <w:rFonts w:ascii="Times New Roman" w:eastAsia="Times New Roman" w:hAnsi="Times New Roman" w:cs="Times New Roman"/>
          <w:b/>
          <w:bCs/>
          <w:color w:val="505050"/>
          <w:kern w:val="36"/>
          <w:sz w:val="48"/>
          <w:szCs w:val="48"/>
          <w:lang w:eastAsia="fr-BE"/>
        </w:rPr>
        <w:t>foraminale</w:t>
      </w:r>
      <w:proofErr w:type="spellEnd"/>
    </w:p>
    <w:p w:rsidR="00577A1F" w:rsidRPr="00577A1F" w:rsidRDefault="00577A1F" w:rsidP="00577A1F">
      <w:pPr>
        <w:spacing w:beforeAutospacing="1" w:after="0" w:afterAutospacing="1" w:line="240" w:lineRule="auto"/>
        <w:outlineLvl w:val="0"/>
        <w:rPr>
          <w:rFonts w:ascii="Times New Roman" w:eastAsia="Times New Roman" w:hAnsi="Times New Roman" w:cs="Times New Roman"/>
          <w:b/>
          <w:bCs/>
          <w:color w:val="505050"/>
          <w:kern w:val="36"/>
          <w:sz w:val="48"/>
          <w:szCs w:val="48"/>
          <w:lang w:eastAsia="fr-BE"/>
        </w:rPr>
      </w:pPr>
      <w:bookmarkStart w:id="0" w:name="_GoBack"/>
      <w:bookmarkEnd w:id="0"/>
      <w:proofErr w:type="spellStart"/>
      <w:r w:rsidRPr="00577A1F">
        <w:rPr>
          <w:rFonts w:ascii="Times New Roman" w:eastAsia="Times New Roman" w:hAnsi="Times New Roman" w:cs="Times New Roman"/>
          <w:b/>
          <w:bCs/>
          <w:color w:val="505050"/>
          <w:kern w:val="36"/>
          <w:sz w:val="48"/>
          <w:szCs w:val="48"/>
          <w:lang w:eastAsia="fr-BE"/>
        </w:rPr>
        <w:t>Ischemic</w:t>
      </w:r>
      <w:proofErr w:type="spellEnd"/>
      <w:r w:rsidRPr="00577A1F">
        <w:rPr>
          <w:rFonts w:ascii="Times New Roman" w:eastAsia="Times New Roman" w:hAnsi="Times New Roman" w:cs="Times New Roman"/>
          <w:b/>
          <w:bCs/>
          <w:color w:val="505050"/>
          <w:kern w:val="36"/>
          <w:sz w:val="48"/>
          <w:szCs w:val="48"/>
          <w:lang w:eastAsia="fr-BE"/>
        </w:rPr>
        <w:t xml:space="preserve"> stroke </w:t>
      </w:r>
      <w:proofErr w:type="spellStart"/>
      <w:r w:rsidRPr="00577A1F">
        <w:rPr>
          <w:rFonts w:ascii="Times New Roman" w:eastAsia="Times New Roman" w:hAnsi="Times New Roman" w:cs="Times New Roman"/>
          <w:b/>
          <w:bCs/>
          <w:color w:val="505050"/>
          <w:kern w:val="36"/>
          <w:sz w:val="48"/>
          <w:szCs w:val="48"/>
          <w:lang w:eastAsia="fr-BE"/>
        </w:rPr>
        <w:t>following</w:t>
      </w:r>
      <w:proofErr w:type="spellEnd"/>
      <w:r w:rsidRPr="00577A1F">
        <w:rPr>
          <w:rFonts w:ascii="Times New Roman" w:eastAsia="Times New Roman" w:hAnsi="Times New Roman" w:cs="Times New Roman"/>
          <w:b/>
          <w:bCs/>
          <w:color w:val="505050"/>
          <w:kern w:val="36"/>
          <w:sz w:val="48"/>
          <w:szCs w:val="48"/>
          <w:lang w:eastAsia="fr-BE"/>
        </w:rPr>
        <w:t xml:space="preserve"> cervical </w:t>
      </w:r>
      <w:proofErr w:type="spellStart"/>
      <w:r w:rsidRPr="00577A1F">
        <w:rPr>
          <w:rFonts w:ascii="Times New Roman" w:eastAsia="Times New Roman" w:hAnsi="Times New Roman" w:cs="Times New Roman"/>
          <w:b/>
          <w:bCs/>
          <w:color w:val="505050"/>
          <w:kern w:val="36"/>
          <w:sz w:val="48"/>
          <w:szCs w:val="48"/>
          <w:lang w:eastAsia="fr-BE"/>
        </w:rPr>
        <w:t>transforaminal</w:t>
      </w:r>
      <w:proofErr w:type="spellEnd"/>
      <w:r w:rsidRPr="00577A1F">
        <w:rPr>
          <w:rFonts w:ascii="Times New Roman" w:eastAsia="Times New Roman" w:hAnsi="Times New Roman" w:cs="Times New Roman"/>
          <w:b/>
          <w:bCs/>
          <w:color w:val="505050"/>
          <w:kern w:val="36"/>
          <w:sz w:val="48"/>
          <w:szCs w:val="48"/>
          <w:lang w:eastAsia="fr-BE"/>
        </w:rPr>
        <w:t xml:space="preserve"> injection</w:t>
      </w:r>
    </w:p>
    <w:p w:rsidR="00577A1F" w:rsidRPr="00577A1F" w:rsidRDefault="00577A1F" w:rsidP="00577A1F">
      <w:pPr>
        <w:spacing w:after="0" w:line="240" w:lineRule="auto"/>
        <w:rPr>
          <w:rFonts w:ascii="Arial" w:eastAsia="Times New Roman" w:hAnsi="Arial" w:cs="Arial"/>
          <w:color w:val="2E2E2E"/>
          <w:sz w:val="21"/>
          <w:szCs w:val="21"/>
          <w:lang w:val="en-US" w:eastAsia="fr-BE"/>
        </w:rPr>
      </w:pPr>
      <w:r w:rsidRPr="00577A1F">
        <w:rPr>
          <w:rFonts w:ascii="Arial" w:eastAsia="Times New Roman" w:hAnsi="Arial" w:cs="Arial"/>
          <w:color w:val="2E2E2E"/>
          <w:sz w:val="21"/>
          <w:szCs w:val="21"/>
          <w:bdr w:val="none" w:sz="0" w:space="0" w:color="auto" w:frame="1"/>
          <w:lang w:val="en-US" w:eastAsia="fr-BE"/>
        </w:rPr>
        <w:t xml:space="preserve">Author links open overlay </w:t>
      </w:r>
      <w:proofErr w:type="spellStart"/>
      <w:r w:rsidRPr="00577A1F">
        <w:rPr>
          <w:rFonts w:ascii="Arial" w:eastAsia="Times New Roman" w:hAnsi="Arial" w:cs="Arial"/>
          <w:color w:val="2E2E2E"/>
          <w:sz w:val="21"/>
          <w:szCs w:val="21"/>
          <w:bdr w:val="none" w:sz="0" w:space="0" w:color="auto" w:frame="1"/>
          <w:lang w:val="en-US" w:eastAsia="fr-BE"/>
        </w:rPr>
        <w:t>panel</w:t>
      </w:r>
      <w:bookmarkStart w:id="1" w:name="baut0005"/>
      <w:r w:rsidRPr="00577A1F">
        <w:rPr>
          <w:rFonts w:ascii="Arial" w:eastAsia="Times New Roman" w:hAnsi="Arial" w:cs="Arial"/>
          <w:color w:val="2E2E2E"/>
          <w:sz w:val="21"/>
          <w:szCs w:val="21"/>
          <w:lang w:eastAsia="fr-BE"/>
        </w:rPr>
        <w:fldChar w:fldCharType="begin"/>
      </w:r>
      <w:r w:rsidRPr="00577A1F">
        <w:rPr>
          <w:rFonts w:ascii="Arial" w:eastAsia="Times New Roman" w:hAnsi="Arial" w:cs="Arial"/>
          <w:color w:val="2E2E2E"/>
          <w:sz w:val="21"/>
          <w:szCs w:val="21"/>
          <w:lang w:val="en-US" w:eastAsia="fr-BE"/>
        </w:rPr>
        <w:instrText xml:space="preserve"> HYPERLINK "https://www.sciencedirect.com/science/article/pii/S2211423819300380" \l "!" </w:instrText>
      </w:r>
      <w:r w:rsidRPr="00577A1F">
        <w:rPr>
          <w:rFonts w:ascii="Arial" w:eastAsia="Times New Roman" w:hAnsi="Arial" w:cs="Arial"/>
          <w:color w:val="2E2E2E"/>
          <w:sz w:val="21"/>
          <w:szCs w:val="21"/>
          <w:lang w:eastAsia="fr-BE"/>
        </w:rPr>
        <w:fldChar w:fldCharType="separate"/>
      </w:r>
      <w:r w:rsidRPr="00577A1F">
        <w:rPr>
          <w:rFonts w:ascii="Arial" w:eastAsia="Times New Roman" w:hAnsi="Arial" w:cs="Arial"/>
          <w:color w:val="0C7DBB"/>
          <w:sz w:val="21"/>
          <w:szCs w:val="21"/>
          <w:lang w:val="en-US" w:eastAsia="fr-BE"/>
        </w:rPr>
        <w:t>D.Ali</w:t>
      </w:r>
      <w:r w:rsidRPr="00577A1F">
        <w:rPr>
          <w:rFonts w:ascii="Arial" w:eastAsia="Times New Roman" w:hAnsi="Arial" w:cs="Arial"/>
          <w:color w:val="0C7DBB"/>
          <w:sz w:val="16"/>
          <w:szCs w:val="16"/>
          <w:vertAlign w:val="superscript"/>
          <w:lang w:val="en-US" w:eastAsia="fr-BE"/>
        </w:rPr>
        <w:t>a</w:t>
      </w:r>
      <w:r w:rsidRPr="00577A1F">
        <w:rPr>
          <w:rFonts w:ascii="Arial" w:eastAsia="Times New Roman" w:hAnsi="Arial" w:cs="Arial"/>
          <w:color w:val="2E2E2E"/>
          <w:sz w:val="21"/>
          <w:szCs w:val="21"/>
          <w:lang w:eastAsia="fr-BE"/>
        </w:rPr>
        <w:fldChar w:fldCharType="end"/>
      </w:r>
      <w:bookmarkStart w:id="2" w:name="baut0010"/>
      <w:bookmarkEnd w:id="1"/>
      <w:r w:rsidRPr="00577A1F">
        <w:rPr>
          <w:rFonts w:ascii="Arial" w:eastAsia="Times New Roman" w:hAnsi="Arial" w:cs="Arial"/>
          <w:color w:val="2E2E2E"/>
          <w:sz w:val="21"/>
          <w:szCs w:val="21"/>
          <w:lang w:eastAsia="fr-BE"/>
        </w:rPr>
        <w:fldChar w:fldCharType="begin"/>
      </w:r>
      <w:r w:rsidRPr="00577A1F">
        <w:rPr>
          <w:rFonts w:ascii="Arial" w:eastAsia="Times New Roman" w:hAnsi="Arial" w:cs="Arial"/>
          <w:color w:val="2E2E2E"/>
          <w:sz w:val="21"/>
          <w:szCs w:val="21"/>
          <w:lang w:val="en-US" w:eastAsia="fr-BE"/>
        </w:rPr>
        <w:instrText xml:space="preserve"> HYPERLINK "https://www.sciencedirect.com/science/article/pii/S2211423819300380" \l "!" </w:instrText>
      </w:r>
      <w:r w:rsidRPr="00577A1F">
        <w:rPr>
          <w:rFonts w:ascii="Arial" w:eastAsia="Times New Roman" w:hAnsi="Arial" w:cs="Arial"/>
          <w:color w:val="2E2E2E"/>
          <w:sz w:val="21"/>
          <w:szCs w:val="21"/>
          <w:lang w:eastAsia="fr-BE"/>
        </w:rPr>
        <w:fldChar w:fldCharType="separate"/>
      </w:r>
      <w:r w:rsidRPr="00577A1F">
        <w:rPr>
          <w:rFonts w:ascii="Arial" w:eastAsia="Times New Roman" w:hAnsi="Arial" w:cs="Arial"/>
          <w:color w:val="0C7DBB"/>
          <w:sz w:val="21"/>
          <w:szCs w:val="21"/>
          <w:lang w:val="en-US" w:eastAsia="fr-BE"/>
        </w:rPr>
        <w:t>Y.Gorur</w:t>
      </w:r>
      <w:r w:rsidRPr="00577A1F">
        <w:rPr>
          <w:rFonts w:ascii="Arial" w:eastAsia="Times New Roman" w:hAnsi="Arial" w:cs="Arial"/>
          <w:color w:val="0C7DBB"/>
          <w:sz w:val="16"/>
          <w:szCs w:val="16"/>
          <w:vertAlign w:val="superscript"/>
          <w:lang w:val="en-US" w:eastAsia="fr-BE"/>
        </w:rPr>
        <w:t>b</w:t>
      </w:r>
      <w:r w:rsidRPr="00577A1F">
        <w:rPr>
          <w:rFonts w:ascii="Arial" w:eastAsia="Times New Roman" w:hAnsi="Arial" w:cs="Arial"/>
          <w:color w:val="2E2E2E"/>
          <w:sz w:val="21"/>
          <w:szCs w:val="21"/>
          <w:lang w:eastAsia="fr-BE"/>
        </w:rPr>
        <w:fldChar w:fldCharType="end"/>
      </w:r>
      <w:bookmarkStart w:id="3" w:name="baut0015"/>
      <w:bookmarkEnd w:id="2"/>
      <w:r w:rsidRPr="00577A1F">
        <w:rPr>
          <w:rFonts w:ascii="Arial" w:eastAsia="Times New Roman" w:hAnsi="Arial" w:cs="Arial"/>
          <w:color w:val="2E2E2E"/>
          <w:sz w:val="21"/>
          <w:szCs w:val="21"/>
          <w:lang w:eastAsia="fr-BE"/>
        </w:rPr>
        <w:fldChar w:fldCharType="begin"/>
      </w:r>
      <w:r w:rsidRPr="00577A1F">
        <w:rPr>
          <w:rFonts w:ascii="Arial" w:eastAsia="Times New Roman" w:hAnsi="Arial" w:cs="Arial"/>
          <w:color w:val="2E2E2E"/>
          <w:sz w:val="21"/>
          <w:szCs w:val="21"/>
          <w:lang w:val="en-US" w:eastAsia="fr-BE"/>
        </w:rPr>
        <w:instrText xml:space="preserve"> HYPERLINK "https://www.sciencedirect.com/science/article/pii/S2211423819300380" \l "!" </w:instrText>
      </w:r>
      <w:r w:rsidRPr="00577A1F">
        <w:rPr>
          <w:rFonts w:ascii="Arial" w:eastAsia="Times New Roman" w:hAnsi="Arial" w:cs="Arial"/>
          <w:color w:val="2E2E2E"/>
          <w:sz w:val="21"/>
          <w:szCs w:val="21"/>
          <w:lang w:eastAsia="fr-BE"/>
        </w:rPr>
        <w:fldChar w:fldCharType="separate"/>
      </w:r>
      <w:r w:rsidRPr="00577A1F">
        <w:rPr>
          <w:rFonts w:ascii="Arial" w:eastAsia="Times New Roman" w:hAnsi="Arial" w:cs="Arial"/>
          <w:color w:val="0C7DBB"/>
          <w:sz w:val="21"/>
          <w:szCs w:val="21"/>
          <w:lang w:val="en-US" w:eastAsia="fr-BE"/>
        </w:rPr>
        <w:t>L.Andriollo</w:t>
      </w:r>
      <w:r w:rsidRPr="00577A1F">
        <w:rPr>
          <w:rFonts w:ascii="Arial" w:eastAsia="Times New Roman" w:hAnsi="Arial" w:cs="Arial"/>
          <w:color w:val="0C7DBB"/>
          <w:sz w:val="16"/>
          <w:szCs w:val="16"/>
          <w:vertAlign w:val="superscript"/>
          <w:lang w:val="en-US" w:eastAsia="fr-BE"/>
        </w:rPr>
        <w:t>c</w:t>
      </w:r>
      <w:r w:rsidRPr="00577A1F">
        <w:rPr>
          <w:rFonts w:ascii="Arial" w:eastAsia="Times New Roman" w:hAnsi="Arial" w:cs="Arial"/>
          <w:color w:val="2E2E2E"/>
          <w:sz w:val="21"/>
          <w:szCs w:val="21"/>
          <w:lang w:eastAsia="fr-BE"/>
        </w:rPr>
        <w:fldChar w:fldCharType="end"/>
      </w:r>
      <w:bookmarkStart w:id="4" w:name="baut0020"/>
      <w:bookmarkEnd w:id="3"/>
      <w:r w:rsidRPr="00577A1F">
        <w:rPr>
          <w:rFonts w:ascii="Arial" w:eastAsia="Times New Roman" w:hAnsi="Arial" w:cs="Arial"/>
          <w:color w:val="2E2E2E"/>
          <w:sz w:val="21"/>
          <w:szCs w:val="21"/>
          <w:lang w:eastAsia="fr-BE"/>
        </w:rPr>
        <w:fldChar w:fldCharType="begin"/>
      </w:r>
      <w:r w:rsidRPr="00577A1F">
        <w:rPr>
          <w:rFonts w:ascii="Arial" w:eastAsia="Times New Roman" w:hAnsi="Arial" w:cs="Arial"/>
          <w:color w:val="2E2E2E"/>
          <w:sz w:val="21"/>
          <w:szCs w:val="21"/>
          <w:lang w:val="en-US" w:eastAsia="fr-BE"/>
        </w:rPr>
        <w:instrText xml:space="preserve"> HYPERLINK "https://www.sciencedirect.com/science/article/pii/S2211423819300380" \l "!" </w:instrText>
      </w:r>
      <w:r w:rsidRPr="00577A1F">
        <w:rPr>
          <w:rFonts w:ascii="Arial" w:eastAsia="Times New Roman" w:hAnsi="Arial" w:cs="Arial"/>
          <w:color w:val="2E2E2E"/>
          <w:sz w:val="21"/>
          <w:szCs w:val="21"/>
          <w:lang w:eastAsia="fr-BE"/>
        </w:rPr>
        <w:fldChar w:fldCharType="separate"/>
      </w:r>
      <w:r w:rsidRPr="00577A1F">
        <w:rPr>
          <w:rFonts w:ascii="Arial" w:eastAsia="Times New Roman" w:hAnsi="Arial" w:cs="Arial"/>
          <w:color w:val="0C7DBB"/>
          <w:sz w:val="21"/>
          <w:szCs w:val="21"/>
          <w:lang w:val="en-US" w:eastAsia="fr-BE"/>
        </w:rPr>
        <w:t>B.Cardos</w:t>
      </w:r>
      <w:r w:rsidRPr="00577A1F">
        <w:rPr>
          <w:rFonts w:ascii="Arial" w:eastAsia="Times New Roman" w:hAnsi="Arial" w:cs="Arial"/>
          <w:color w:val="0C7DBB"/>
          <w:sz w:val="16"/>
          <w:szCs w:val="16"/>
          <w:vertAlign w:val="superscript"/>
          <w:lang w:val="en-US" w:eastAsia="fr-BE"/>
        </w:rPr>
        <w:t>d</w:t>
      </w:r>
      <w:proofErr w:type="spellEnd"/>
      <w:r w:rsidRPr="00577A1F">
        <w:rPr>
          <w:rFonts w:ascii="Arial" w:eastAsia="Times New Roman" w:hAnsi="Arial" w:cs="Arial"/>
          <w:color w:val="2E2E2E"/>
          <w:sz w:val="21"/>
          <w:szCs w:val="21"/>
          <w:lang w:eastAsia="fr-BE"/>
        </w:rPr>
        <w:fldChar w:fldCharType="end"/>
      </w:r>
      <w:bookmarkEnd w:id="4"/>
    </w:p>
    <w:p w:rsidR="00577A1F" w:rsidRPr="00577A1F" w:rsidRDefault="00577A1F" w:rsidP="00577A1F">
      <w:pPr>
        <w:spacing w:after="120" w:line="240" w:lineRule="auto"/>
        <w:rPr>
          <w:rFonts w:ascii="Arial" w:eastAsia="Times New Roman" w:hAnsi="Arial" w:cs="Arial"/>
          <w:color w:val="2E2E2E"/>
          <w:sz w:val="21"/>
          <w:szCs w:val="21"/>
          <w:lang w:val="en-US" w:eastAsia="fr-BE"/>
        </w:rPr>
      </w:pPr>
      <w:r w:rsidRPr="00577A1F">
        <w:rPr>
          <w:rFonts w:ascii="Arial" w:eastAsia="Times New Roman" w:hAnsi="Arial" w:cs="Arial"/>
          <w:color w:val="2E2E2E"/>
          <w:sz w:val="21"/>
          <w:szCs w:val="21"/>
          <w:lang w:val="en-US" w:eastAsia="fr-BE"/>
        </w:rPr>
        <w:t>Show more</w:t>
      </w:r>
    </w:p>
    <w:p w:rsidR="00577A1F" w:rsidRPr="00577A1F" w:rsidRDefault="00577A1F" w:rsidP="00577A1F">
      <w:pPr>
        <w:spacing w:after="0" w:line="360" w:lineRule="atLeast"/>
        <w:rPr>
          <w:rFonts w:ascii="Arial" w:eastAsia="Times New Roman" w:hAnsi="Arial" w:cs="Arial"/>
          <w:color w:val="2E2E2E"/>
          <w:sz w:val="21"/>
          <w:szCs w:val="21"/>
          <w:lang w:val="en-US" w:eastAsia="fr-BE"/>
        </w:rPr>
      </w:pPr>
      <w:hyperlink r:id="rId5" w:tgtFrame="_blank" w:tooltip="Persistent link using digital object identifier" w:history="1">
        <w:r w:rsidRPr="00577A1F">
          <w:rPr>
            <w:rFonts w:ascii="Arial" w:eastAsia="Times New Roman" w:hAnsi="Arial" w:cs="Arial"/>
            <w:color w:val="0C7DBB"/>
            <w:sz w:val="21"/>
            <w:szCs w:val="21"/>
            <w:u w:val="single"/>
            <w:lang w:val="en-US" w:eastAsia="fr-BE"/>
          </w:rPr>
          <w:t>https://doi.org/10.1016/j.jeurea.2019.08.001</w:t>
        </w:r>
      </w:hyperlink>
      <w:hyperlink r:id="rId6" w:tgtFrame="_blank" w:history="1">
        <w:r w:rsidRPr="00577A1F">
          <w:rPr>
            <w:rFonts w:ascii="Arial" w:eastAsia="Times New Roman" w:hAnsi="Arial" w:cs="Arial"/>
            <w:color w:val="0C7DBB"/>
            <w:sz w:val="21"/>
            <w:szCs w:val="21"/>
            <w:u w:val="single"/>
            <w:lang w:val="en-US" w:eastAsia="fr-BE"/>
          </w:rPr>
          <w:t>Get rights and content</w:t>
        </w:r>
      </w:hyperlink>
    </w:p>
    <w:p w:rsidR="00577A1F" w:rsidRPr="00577A1F" w:rsidRDefault="00577A1F" w:rsidP="00577A1F">
      <w:pPr>
        <w:spacing w:before="100" w:beforeAutospacing="1" w:after="100" w:afterAutospacing="1" w:line="390" w:lineRule="atLeast"/>
        <w:outlineLvl w:val="1"/>
        <w:rPr>
          <w:rFonts w:ascii="Times New Roman" w:eastAsia="Times New Roman" w:hAnsi="Times New Roman" w:cs="Times New Roman"/>
          <w:b/>
          <w:bCs/>
          <w:color w:val="505050"/>
          <w:sz w:val="36"/>
          <w:szCs w:val="36"/>
          <w:lang w:eastAsia="fr-BE"/>
        </w:rPr>
      </w:pPr>
      <w:r w:rsidRPr="00577A1F">
        <w:rPr>
          <w:rFonts w:ascii="Times New Roman" w:eastAsia="Times New Roman" w:hAnsi="Times New Roman" w:cs="Times New Roman"/>
          <w:b/>
          <w:bCs/>
          <w:color w:val="505050"/>
          <w:sz w:val="36"/>
          <w:szCs w:val="36"/>
          <w:lang w:eastAsia="fr-BE"/>
        </w:rPr>
        <w:t>Résumé</w:t>
      </w:r>
    </w:p>
    <w:p w:rsidR="00577A1F" w:rsidRPr="00577A1F" w:rsidRDefault="00577A1F" w:rsidP="00577A1F">
      <w:pPr>
        <w:spacing w:after="240" w:line="390" w:lineRule="atLeast"/>
        <w:rPr>
          <w:rFonts w:ascii="Times New Roman" w:eastAsia="Times New Roman" w:hAnsi="Times New Roman" w:cs="Times New Roman"/>
          <w:color w:val="2E2E2E"/>
          <w:sz w:val="27"/>
          <w:szCs w:val="27"/>
          <w:lang w:eastAsia="fr-BE"/>
        </w:rPr>
      </w:pPr>
      <w:r w:rsidRPr="00577A1F">
        <w:rPr>
          <w:rFonts w:ascii="Times New Roman" w:eastAsia="Times New Roman" w:hAnsi="Times New Roman" w:cs="Times New Roman"/>
          <w:color w:val="2E2E2E"/>
          <w:sz w:val="27"/>
          <w:szCs w:val="27"/>
          <w:lang w:eastAsia="fr-BE"/>
        </w:rPr>
        <w:t xml:space="preserve">Nous rapportons ici un cas rare </w:t>
      </w:r>
      <w:proofErr w:type="gramStart"/>
      <w:r w:rsidRPr="00577A1F">
        <w:rPr>
          <w:rFonts w:ascii="Times New Roman" w:eastAsia="Times New Roman" w:hAnsi="Times New Roman" w:cs="Times New Roman"/>
          <w:color w:val="2E2E2E"/>
          <w:sz w:val="27"/>
          <w:szCs w:val="27"/>
          <w:lang w:eastAsia="fr-BE"/>
        </w:rPr>
        <w:t>d' accident</w:t>
      </w:r>
      <w:proofErr w:type="gramEnd"/>
      <w:r w:rsidRPr="00577A1F">
        <w:rPr>
          <w:rFonts w:ascii="Times New Roman" w:eastAsia="Times New Roman" w:hAnsi="Times New Roman" w:cs="Times New Roman"/>
          <w:color w:val="2E2E2E"/>
          <w:sz w:val="27"/>
          <w:szCs w:val="27"/>
          <w:lang w:eastAsia="fr-BE"/>
        </w:rPr>
        <w:t xml:space="preserve"> vasculaire ischémique (AVC) du tronc cérébral consécutif à une infiltration </w:t>
      </w:r>
      <w:proofErr w:type="spellStart"/>
      <w:r w:rsidRPr="00577A1F">
        <w:rPr>
          <w:rFonts w:ascii="Times New Roman" w:eastAsia="Times New Roman" w:hAnsi="Times New Roman" w:cs="Times New Roman"/>
          <w:color w:val="2E2E2E"/>
          <w:sz w:val="27"/>
          <w:szCs w:val="27"/>
          <w:lang w:eastAsia="fr-BE"/>
        </w:rPr>
        <w:t>foraminale</w:t>
      </w:r>
      <w:proofErr w:type="spellEnd"/>
      <w:r w:rsidRPr="00577A1F">
        <w:rPr>
          <w:rFonts w:ascii="Times New Roman" w:eastAsia="Times New Roman" w:hAnsi="Times New Roman" w:cs="Times New Roman"/>
          <w:color w:val="2E2E2E"/>
          <w:sz w:val="27"/>
          <w:szCs w:val="27"/>
          <w:lang w:eastAsia="fr-BE"/>
        </w:rPr>
        <w:t xml:space="preserve"> en C5–C6 est rapporté. Il s’agit d’une complication neurologique rare mais grave. L’infiltration </w:t>
      </w:r>
      <w:proofErr w:type="spellStart"/>
      <w:r w:rsidRPr="00577A1F">
        <w:rPr>
          <w:rFonts w:ascii="Times New Roman" w:eastAsia="Times New Roman" w:hAnsi="Times New Roman" w:cs="Times New Roman"/>
          <w:color w:val="2E2E2E"/>
          <w:sz w:val="27"/>
          <w:szCs w:val="27"/>
          <w:lang w:eastAsia="fr-BE"/>
        </w:rPr>
        <w:t>foraminale</w:t>
      </w:r>
      <w:proofErr w:type="spellEnd"/>
      <w:r w:rsidRPr="00577A1F">
        <w:rPr>
          <w:rFonts w:ascii="Times New Roman" w:eastAsia="Times New Roman" w:hAnsi="Times New Roman" w:cs="Times New Roman"/>
          <w:color w:val="2E2E2E"/>
          <w:sz w:val="27"/>
          <w:szCs w:val="27"/>
          <w:lang w:eastAsia="fr-BE"/>
        </w:rPr>
        <w:t xml:space="preserve"> rachidienne de corticoïde est une pratique courante qui fait partie de l’arsenal thérapeutique contre les rachialgies résistantes au traitement antalgique classique. Ce geste est reproductible et efficace dans 65–70 % des cas. Malheureusement, cette procédure n’est pas exemptée de certaines complications, notamment neurologiques. Elles sont rares mais potentiellement graves, comme nous le rapportons dans notre cas. Les complications sont de plusieurs natures et peuvent être classées en trois catégories : liées au geste, liées à l’anatomie, liées aux produits injectés (corticoïde). Les complications neurologiques sont mises évidences par une résonance magnétique réalisée en urgence. Le but de ce cas est d’insister sur la modération de l’indication d’une infiltration cervicale </w:t>
      </w:r>
      <w:proofErr w:type="spellStart"/>
      <w:r w:rsidRPr="00577A1F">
        <w:rPr>
          <w:rFonts w:ascii="Times New Roman" w:eastAsia="Times New Roman" w:hAnsi="Times New Roman" w:cs="Times New Roman"/>
          <w:color w:val="2E2E2E"/>
          <w:sz w:val="27"/>
          <w:szCs w:val="27"/>
          <w:lang w:eastAsia="fr-BE"/>
        </w:rPr>
        <w:t>foraminale</w:t>
      </w:r>
      <w:proofErr w:type="spellEnd"/>
      <w:r w:rsidRPr="00577A1F">
        <w:rPr>
          <w:rFonts w:ascii="Times New Roman" w:eastAsia="Times New Roman" w:hAnsi="Times New Roman" w:cs="Times New Roman"/>
          <w:color w:val="2E2E2E"/>
          <w:sz w:val="27"/>
          <w:szCs w:val="27"/>
          <w:lang w:eastAsia="fr-BE"/>
        </w:rPr>
        <w:t xml:space="preserve"> </w:t>
      </w:r>
      <w:proofErr w:type="gramStart"/>
      <w:r w:rsidRPr="00577A1F">
        <w:rPr>
          <w:rFonts w:ascii="Times New Roman" w:eastAsia="Times New Roman" w:hAnsi="Times New Roman" w:cs="Times New Roman"/>
          <w:color w:val="2E2E2E"/>
          <w:sz w:val="27"/>
          <w:szCs w:val="27"/>
          <w:lang w:eastAsia="fr-BE"/>
        </w:rPr>
        <w:t>en</w:t>
      </w:r>
      <w:proofErr w:type="gramEnd"/>
      <w:r w:rsidRPr="00577A1F">
        <w:rPr>
          <w:rFonts w:ascii="Times New Roman" w:eastAsia="Times New Roman" w:hAnsi="Times New Roman" w:cs="Times New Roman"/>
          <w:color w:val="2E2E2E"/>
          <w:sz w:val="27"/>
          <w:szCs w:val="27"/>
          <w:lang w:eastAsia="fr-BE"/>
        </w:rPr>
        <w:t xml:space="preserve"> pesant les risques et bénéfices de l’intervention, sur la précision de la technique du geste, sur l’information donnée au patient ainsi que sur la qualité de la prise en charge globale.</w:t>
      </w:r>
    </w:p>
    <w:p w:rsidR="00577A1F" w:rsidRPr="00577A1F" w:rsidRDefault="00577A1F" w:rsidP="00577A1F">
      <w:pPr>
        <w:spacing w:before="100" w:beforeAutospacing="1" w:after="100" w:afterAutospacing="1" w:line="390" w:lineRule="atLeast"/>
        <w:outlineLvl w:val="1"/>
        <w:rPr>
          <w:rFonts w:ascii="Times New Roman" w:eastAsia="Times New Roman" w:hAnsi="Times New Roman" w:cs="Times New Roman"/>
          <w:b/>
          <w:bCs/>
          <w:color w:val="505050"/>
          <w:sz w:val="36"/>
          <w:szCs w:val="36"/>
          <w:lang w:val="en" w:eastAsia="fr-BE"/>
        </w:rPr>
      </w:pPr>
      <w:r w:rsidRPr="00577A1F">
        <w:rPr>
          <w:rFonts w:ascii="Times New Roman" w:eastAsia="Times New Roman" w:hAnsi="Times New Roman" w:cs="Times New Roman"/>
          <w:b/>
          <w:bCs/>
          <w:color w:val="505050"/>
          <w:sz w:val="36"/>
          <w:szCs w:val="36"/>
          <w:lang w:val="en" w:eastAsia="fr-BE"/>
        </w:rPr>
        <w:t>Summary</w:t>
      </w:r>
    </w:p>
    <w:p w:rsidR="00577A1F" w:rsidRPr="00577A1F" w:rsidRDefault="00577A1F" w:rsidP="00577A1F">
      <w:pPr>
        <w:spacing w:after="240" w:line="390" w:lineRule="atLeast"/>
        <w:rPr>
          <w:rFonts w:ascii="Times New Roman" w:eastAsia="Times New Roman" w:hAnsi="Times New Roman" w:cs="Times New Roman"/>
          <w:color w:val="2E2E2E"/>
          <w:sz w:val="27"/>
          <w:szCs w:val="27"/>
          <w:lang w:val="en" w:eastAsia="fr-BE"/>
        </w:rPr>
      </w:pPr>
      <w:r w:rsidRPr="00577A1F">
        <w:rPr>
          <w:rFonts w:ascii="Times New Roman" w:eastAsia="Times New Roman" w:hAnsi="Times New Roman" w:cs="Times New Roman"/>
          <w:color w:val="2E2E2E"/>
          <w:sz w:val="27"/>
          <w:szCs w:val="27"/>
          <w:lang w:val="en" w:eastAsia="fr-BE"/>
        </w:rPr>
        <w:t xml:space="preserve">The case of an ischemic stroke of the brainstem following </w:t>
      </w:r>
      <w:proofErr w:type="spellStart"/>
      <w:r w:rsidRPr="00577A1F">
        <w:rPr>
          <w:rFonts w:ascii="Times New Roman" w:eastAsia="Times New Roman" w:hAnsi="Times New Roman" w:cs="Times New Roman"/>
          <w:color w:val="2E2E2E"/>
          <w:sz w:val="27"/>
          <w:szCs w:val="27"/>
          <w:lang w:val="en" w:eastAsia="fr-BE"/>
        </w:rPr>
        <w:t>transforaminal</w:t>
      </w:r>
      <w:proofErr w:type="spellEnd"/>
      <w:r w:rsidRPr="00577A1F">
        <w:rPr>
          <w:rFonts w:ascii="Times New Roman" w:eastAsia="Times New Roman" w:hAnsi="Times New Roman" w:cs="Times New Roman"/>
          <w:color w:val="2E2E2E"/>
          <w:sz w:val="27"/>
          <w:szCs w:val="27"/>
          <w:lang w:val="en" w:eastAsia="fr-BE"/>
        </w:rPr>
        <w:t xml:space="preserve"> C5–C6 injection is reported. This is a rare and serious neurological complication. </w:t>
      </w:r>
      <w:proofErr w:type="spellStart"/>
      <w:r w:rsidRPr="00577A1F">
        <w:rPr>
          <w:rFonts w:ascii="Times New Roman" w:eastAsia="Times New Roman" w:hAnsi="Times New Roman" w:cs="Times New Roman"/>
          <w:color w:val="2E2E2E"/>
          <w:sz w:val="27"/>
          <w:szCs w:val="27"/>
          <w:lang w:val="en" w:eastAsia="fr-BE"/>
        </w:rPr>
        <w:t>Transforaminal</w:t>
      </w:r>
      <w:proofErr w:type="spellEnd"/>
      <w:r w:rsidRPr="00577A1F">
        <w:rPr>
          <w:rFonts w:ascii="Times New Roman" w:eastAsia="Times New Roman" w:hAnsi="Times New Roman" w:cs="Times New Roman"/>
          <w:color w:val="2E2E2E"/>
          <w:sz w:val="27"/>
          <w:szCs w:val="27"/>
          <w:lang w:val="en" w:eastAsia="fr-BE"/>
        </w:rPr>
        <w:t xml:space="preserve"> spinal steroid injection is a common practice that is part of the therapeutic arsenal against pain-resistant back pain. The procedure is reproducible and effective in 65–70% of cases. Unfortunately, this procedure is not exempt from </w:t>
      </w:r>
      <w:r w:rsidRPr="00577A1F">
        <w:rPr>
          <w:rFonts w:ascii="Times New Roman" w:eastAsia="Times New Roman" w:hAnsi="Times New Roman" w:cs="Times New Roman"/>
          <w:color w:val="2E2E2E"/>
          <w:sz w:val="27"/>
          <w:szCs w:val="27"/>
          <w:lang w:val="en" w:eastAsia="fr-BE"/>
        </w:rPr>
        <w:lastRenderedPageBreak/>
        <w:t>certain complications, including neurological complications. They are rare but potentially serious, as we report in our case. Complications are of many kinds and can be classified into three categories: procedure-related, anatomy related, injected products (corticosteroid). The neurological complications are developed by an emergency magnetic resonance. The purpose of this case is to insist on the rigor of the indication by weighing the risks and benefits of the intervention, on the precision of the technique of the procedure, on the information given to the patient as well as on the quality of the taking in overall charge of the patient.</w:t>
      </w:r>
    </w:p>
    <w:p w:rsidR="00577A1F" w:rsidRPr="00577A1F" w:rsidRDefault="00577A1F" w:rsidP="00577A1F">
      <w:pPr>
        <w:numPr>
          <w:ilvl w:val="0"/>
          <w:numId w:val="1"/>
        </w:numPr>
        <w:spacing w:after="0" w:line="360" w:lineRule="atLeast"/>
        <w:ind w:left="0"/>
        <w:rPr>
          <w:rFonts w:ascii="Arial" w:eastAsia="Times New Roman" w:hAnsi="Arial" w:cs="Arial"/>
          <w:color w:val="2E2E2E"/>
          <w:sz w:val="24"/>
          <w:szCs w:val="24"/>
          <w:lang w:eastAsia="fr-BE"/>
        </w:rPr>
      </w:pPr>
      <w:hyperlink r:id="rId7" w:history="1">
        <w:proofErr w:type="spellStart"/>
        <w:r w:rsidRPr="00577A1F">
          <w:rPr>
            <w:rFonts w:ascii="inherit" w:eastAsia="Times New Roman" w:hAnsi="inherit" w:cs="Arial"/>
            <w:b/>
            <w:bCs/>
            <w:color w:val="323232"/>
            <w:sz w:val="24"/>
            <w:szCs w:val="24"/>
            <w:bdr w:val="none" w:sz="0" w:space="0" w:color="auto" w:frame="1"/>
            <w:lang w:eastAsia="fr-BE"/>
          </w:rPr>
          <w:t>Previous</w:t>
        </w:r>
        <w:proofErr w:type="spellEnd"/>
        <w:r w:rsidRPr="00577A1F">
          <w:rPr>
            <w:rFonts w:ascii="inherit" w:eastAsia="Times New Roman" w:hAnsi="inherit" w:cs="Arial"/>
            <w:b/>
            <w:bCs/>
            <w:color w:val="323232"/>
            <w:sz w:val="24"/>
            <w:szCs w:val="24"/>
            <w:bdr w:val="none" w:sz="0" w:space="0" w:color="auto" w:frame="1"/>
            <w:lang w:eastAsia="fr-BE"/>
          </w:rPr>
          <w:t> </w:t>
        </w:r>
        <w:r w:rsidRPr="00577A1F">
          <w:rPr>
            <w:rFonts w:ascii="inherit" w:eastAsia="Times New Roman" w:hAnsi="inherit" w:cs="Arial"/>
            <w:color w:val="323232"/>
            <w:sz w:val="24"/>
            <w:szCs w:val="24"/>
            <w:bdr w:val="none" w:sz="0" w:space="0" w:color="auto" w:frame="1"/>
            <w:lang w:eastAsia="fr-BE"/>
          </w:rPr>
          <w:t>article in issue</w:t>
        </w:r>
      </w:hyperlink>
    </w:p>
    <w:p w:rsidR="00577A1F" w:rsidRPr="00577A1F" w:rsidRDefault="00577A1F" w:rsidP="00577A1F">
      <w:pPr>
        <w:numPr>
          <w:ilvl w:val="0"/>
          <w:numId w:val="1"/>
        </w:numPr>
        <w:spacing w:after="0" w:line="360" w:lineRule="atLeast"/>
        <w:ind w:left="0"/>
        <w:rPr>
          <w:rFonts w:ascii="Arial" w:eastAsia="Times New Roman" w:hAnsi="Arial" w:cs="Arial"/>
          <w:color w:val="2E2E2E"/>
          <w:sz w:val="24"/>
          <w:szCs w:val="24"/>
          <w:lang w:eastAsia="fr-BE"/>
        </w:rPr>
      </w:pPr>
      <w:hyperlink r:id="rId8" w:history="1">
        <w:proofErr w:type="spellStart"/>
        <w:r w:rsidRPr="00577A1F">
          <w:rPr>
            <w:rFonts w:ascii="inherit" w:eastAsia="Times New Roman" w:hAnsi="inherit" w:cs="Arial"/>
            <w:b/>
            <w:bCs/>
            <w:color w:val="323232"/>
            <w:sz w:val="24"/>
            <w:szCs w:val="24"/>
            <w:bdr w:val="none" w:sz="0" w:space="0" w:color="auto" w:frame="1"/>
            <w:lang w:eastAsia="fr-BE"/>
          </w:rPr>
          <w:t>Next</w:t>
        </w:r>
        <w:proofErr w:type="spellEnd"/>
        <w:r w:rsidRPr="00577A1F">
          <w:rPr>
            <w:rFonts w:ascii="inherit" w:eastAsia="Times New Roman" w:hAnsi="inherit" w:cs="Arial"/>
            <w:b/>
            <w:bCs/>
            <w:color w:val="323232"/>
            <w:sz w:val="24"/>
            <w:szCs w:val="24"/>
            <w:bdr w:val="none" w:sz="0" w:space="0" w:color="auto" w:frame="1"/>
            <w:lang w:eastAsia="fr-BE"/>
          </w:rPr>
          <w:t> </w:t>
        </w:r>
        <w:r w:rsidRPr="00577A1F">
          <w:rPr>
            <w:rFonts w:ascii="inherit" w:eastAsia="Times New Roman" w:hAnsi="inherit" w:cs="Arial"/>
            <w:color w:val="323232"/>
            <w:sz w:val="24"/>
            <w:szCs w:val="24"/>
            <w:bdr w:val="none" w:sz="0" w:space="0" w:color="auto" w:frame="1"/>
            <w:lang w:eastAsia="fr-BE"/>
          </w:rPr>
          <w:t>article in issue</w:t>
        </w:r>
      </w:hyperlink>
    </w:p>
    <w:p w:rsidR="00577A1F" w:rsidRPr="00577A1F" w:rsidRDefault="00577A1F" w:rsidP="00577A1F">
      <w:pPr>
        <w:spacing w:before="240" w:after="100" w:afterAutospacing="1" w:line="420" w:lineRule="atLeast"/>
        <w:outlineLvl w:val="1"/>
        <w:rPr>
          <w:rFonts w:ascii="Times New Roman" w:eastAsia="Times New Roman" w:hAnsi="Times New Roman" w:cs="Times New Roman"/>
          <w:b/>
          <w:bCs/>
          <w:color w:val="505050"/>
          <w:sz w:val="36"/>
          <w:szCs w:val="36"/>
          <w:lang w:eastAsia="fr-BE"/>
        </w:rPr>
      </w:pPr>
      <w:r w:rsidRPr="00577A1F">
        <w:rPr>
          <w:rFonts w:ascii="Times New Roman" w:eastAsia="Times New Roman" w:hAnsi="Times New Roman" w:cs="Times New Roman"/>
          <w:b/>
          <w:bCs/>
          <w:color w:val="505050"/>
          <w:sz w:val="36"/>
          <w:szCs w:val="36"/>
          <w:lang w:eastAsia="fr-BE"/>
        </w:rPr>
        <w:t>Mots-clés</w:t>
      </w:r>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r w:rsidRPr="00577A1F">
        <w:rPr>
          <w:rFonts w:ascii="Times New Roman" w:eastAsia="Times New Roman" w:hAnsi="Times New Roman" w:cs="Times New Roman"/>
          <w:color w:val="2E2E2E"/>
          <w:sz w:val="27"/>
          <w:szCs w:val="27"/>
          <w:lang w:eastAsia="fr-BE"/>
        </w:rPr>
        <w:t xml:space="preserve">Infiltrations </w:t>
      </w:r>
      <w:proofErr w:type="spellStart"/>
      <w:r w:rsidRPr="00577A1F">
        <w:rPr>
          <w:rFonts w:ascii="Times New Roman" w:eastAsia="Times New Roman" w:hAnsi="Times New Roman" w:cs="Times New Roman"/>
          <w:color w:val="2E2E2E"/>
          <w:sz w:val="27"/>
          <w:szCs w:val="27"/>
          <w:lang w:eastAsia="fr-BE"/>
        </w:rPr>
        <w:t>foraminales</w:t>
      </w:r>
      <w:proofErr w:type="spellEnd"/>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proofErr w:type="spellStart"/>
      <w:r w:rsidRPr="00577A1F">
        <w:rPr>
          <w:rFonts w:ascii="Times New Roman" w:eastAsia="Times New Roman" w:hAnsi="Times New Roman" w:cs="Times New Roman"/>
          <w:color w:val="2E2E2E"/>
          <w:sz w:val="27"/>
          <w:szCs w:val="27"/>
          <w:lang w:eastAsia="fr-BE"/>
        </w:rPr>
        <w:t>Depo-Medrol</w:t>
      </w:r>
      <w:proofErr w:type="spellEnd"/>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r w:rsidRPr="00577A1F">
        <w:rPr>
          <w:rFonts w:ascii="Times New Roman" w:eastAsia="Times New Roman" w:hAnsi="Times New Roman" w:cs="Times New Roman"/>
          <w:color w:val="2E2E2E"/>
          <w:sz w:val="27"/>
          <w:szCs w:val="27"/>
          <w:lang w:eastAsia="fr-BE"/>
        </w:rPr>
        <w:t>Accident vasculaire ischémique</w:t>
      </w:r>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r w:rsidRPr="00577A1F">
        <w:rPr>
          <w:rFonts w:ascii="Times New Roman" w:eastAsia="Times New Roman" w:hAnsi="Times New Roman" w:cs="Times New Roman"/>
          <w:color w:val="2E2E2E"/>
          <w:sz w:val="27"/>
          <w:szCs w:val="27"/>
          <w:lang w:eastAsia="fr-BE"/>
        </w:rPr>
        <w:t>Résonance magnétique</w:t>
      </w:r>
    </w:p>
    <w:p w:rsidR="00577A1F" w:rsidRPr="00577A1F" w:rsidRDefault="00577A1F" w:rsidP="00577A1F">
      <w:pPr>
        <w:spacing w:before="240" w:after="100" w:afterAutospacing="1" w:line="420" w:lineRule="atLeast"/>
        <w:outlineLvl w:val="1"/>
        <w:rPr>
          <w:rFonts w:ascii="Times New Roman" w:eastAsia="Times New Roman" w:hAnsi="Times New Roman" w:cs="Times New Roman"/>
          <w:b/>
          <w:bCs/>
          <w:color w:val="505050"/>
          <w:sz w:val="36"/>
          <w:szCs w:val="36"/>
          <w:lang w:eastAsia="fr-BE"/>
        </w:rPr>
      </w:pPr>
      <w:r w:rsidRPr="00577A1F">
        <w:rPr>
          <w:rFonts w:ascii="Times New Roman" w:eastAsia="Times New Roman" w:hAnsi="Times New Roman" w:cs="Times New Roman"/>
          <w:b/>
          <w:bCs/>
          <w:color w:val="505050"/>
          <w:sz w:val="36"/>
          <w:szCs w:val="36"/>
          <w:lang w:eastAsia="fr-BE"/>
        </w:rPr>
        <w:t>Keywords</w:t>
      </w:r>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proofErr w:type="spellStart"/>
      <w:r w:rsidRPr="00577A1F">
        <w:rPr>
          <w:rFonts w:ascii="Times New Roman" w:eastAsia="Times New Roman" w:hAnsi="Times New Roman" w:cs="Times New Roman"/>
          <w:color w:val="2E2E2E"/>
          <w:sz w:val="27"/>
          <w:szCs w:val="27"/>
          <w:lang w:eastAsia="fr-BE"/>
        </w:rPr>
        <w:t>Foraminal</w:t>
      </w:r>
      <w:proofErr w:type="spellEnd"/>
      <w:r w:rsidRPr="00577A1F">
        <w:rPr>
          <w:rFonts w:ascii="Times New Roman" w:eastAsia="Times New Roman" w:hAnsi="Times New Roman" w:cs="Times New Roman"/>
          <w:color w:val="2E2E2E"/>
          <w:sz w:val="27"/>
          <w:szCs w:val="27"/>
          <w:lang w:eastAsia="fr-BE"/>
        </w:rPr>
        <w:t xml:space="preserve"> injection</w:t>
      </w:r>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proofErr w:type="spellStart"/>
      <w:r w:rsidRPr="00577A1F">
        <w:rPr>
          <w:rFonts w:ascii="Times New Roman" w:eastAsia="Times New Roman" w:hAnsi="Times New Roman" w:cs="Times New Roman"/>
          <w:color w:val="2E2E2E"/>
          <w:sz w:val="27"/>
          <w:szCs w:val="27"/>
          <w:lang w:eastAsia="fr-BE"/>
        </w:rPr>
        <w:t>Corticosteroid</w:t>
      </w:r>
      <w:proofErr w:type="spellEnd"/>
    </w:p>
    <w:p w:rsidR="00577A1F" w:rsidRPr="00577A1F" w:rsidRDefault="00577A1F" w:rsidP="00577A1F">
      <w:pPr>
        <w:spacing w:after="0" w:line="420" w:lineRule="atLeast"/>
        <w:rPr>
          <w:rFonts w:ascii="Times New Roman" w:eastAsia="Times New Roman" w:hAnsi="Times New Roman" w:cs="Times New Roman"/>
          <w:color w:val="2E2E2E"/>
          <w:sz w:val="27"/>
          <w:szCs w:val="27"/>
          <w:lang w:eastAsia="fr-BE"/>
        </w:rPr>
      </w:pPr>
      <w:proofErr w:type="spellStart"/>
      <w:r w:rsidRPr="00577A1F">
        <w:rPr>
          <w:rFonts w:ascii="Times New Roman" w:eastAsia="Times New Roman" w:hAnsi="Times New Roman" w:cs="Times New Roman"/>
          <w:color w:val="2E2E2E"/>
          <w:sz w:val="27"/>
          <w:szCs w:val="27"/>
          <w:lang w:eastAsia="fr-BE"/>
        </w:rPr>
        <w:t>Ischemic</w:t>
      </w:r>
      <w:proofErr w:type="spellEnd"/>
      <w:r w:rsidRPr="00577A1F">
        <w:rPr>
          <w:rFonts w:ascii="Times New Roman" w:eastAsia="Times New Roman" w:hAnsi="Times New Roman" w:cs="Times New Roman"/>
          <w:color w:val="2E2E2E"/>
          <w:sz w:val="27"/>
          <w:szCs w:val="27"/>
          <w:lang w:eastAsia="fr-BE"/>
        </w:rPr>
        <w:t xml:space="preserve"> stroke</w:t>
      </w:r>
    </w:p>
    <w:p w:rsidR="00577A1F" w:rsidRPr="00577A1F" w:rsidRDefault="00577A1F" w:rsidP="00577A1F">
      <w:pPr>
        <w:spacing w:line="420" w:lineRule="atLeast"/>
        <w:rPr>
          <w:rFonts w:ascii="Times New Roman" w:eastAsia="Times New Roman" w:hAnsi="Times New Roman" w:cs="Times New Roman"/>
          <w:color w:val="2E2E2E"/>
          <w:sz w:val="27"/>
          <w:szCs w:val="27"/>
          <w:lang w:eastAsia="fr-BE"/>
        </w:rPr>
      </w:pPr>
      <w:proofErr w:type="spellStart"/>
      <w:r w:rsidRPr="00577A1F">
        <w:rPr>
          <w:rFonts w:ascii="Times New Roman" w:eastAsia="Times New Roman" w:hAnsi="Times New Roman" w:cs="Times New Roman"/>
          <w:color w:val="2E2E2E"/>
          <w:sz w:val="27"/>
          <w:szCs w:val="27"/>
          <w:lang w:eastAsia="fr-BE"/>
        </w:rPr>
        <w:t>Magnetic</w:t>
      </w:r>
      <w:proofErr w:type="spellEnd"/>
      <w:r w:rsidRPr="00577A1F">
        <w:rPr>
          <w:rFonts w:ascii="Times New Roman" w:eastAsia="Times New Roman" w:hAnsi="Times New Roman" w:cs="Times New Roman"/>
          <w:color w:val="2E2E2E"/>
          <w:sz w:val="27"/>
          <w:szCs w:val="27"/>
          <w:lang w:eastAsia="fr-BE"/>
        </w:rPr>
        <w:t xml:space="preserve"> </w:t>
      </w:r>
      <w:proofErr w:type="spellStart"/>
      <w:r w:rsidRPr="00577A1F">
        <w:rPr>
          <w:rFonts w:ascii="Times New Roman" w:eastAsia="Times New Roman" w:hAnsi="Times New Roman" w:cs="Times New Roman"/>
          <w:color w:val="2E2E2E"/>
          <w:sz w:val="27"/>
          <w:szCs w:val="27"/>
          <w:lang w:eastAsia="fr-BE"/>
        </w:rPr>
        <w:t>resonance</w:t>
      </w:r>
      <w:proofErr w:type="spellEnd"/>
    </w:p>
    <w:p w:rsidR="00AE4C46" w:rsidRDefault="00577A1F"/>
    <w:sectPr w:rsidR="00AE4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C1A34"/>
    <w:multiLevelType w:val="multilevel"/>
    <w:tmpl w:val="E0B8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1F"/>
    <w:rsid w:val="00577A1F"/>
    <w:rsid w:val="008A5DB4"/>
    <w:rsid w:val="00B84C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891EB-7D1B-4FCC-B30C-F532C671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77A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577A1F"/>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7A1F"/>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577A1F"/>
    <w:rPr>
      <w:rFonts w:ascii="Times New Roman" w:eastAsia="Times New Roman" w:hAnsi="Times New Roman" w:cs="Times New Roman"/>
      <w:b/>
      <w:bCs/>
      <w:sz w:val="36"/>
      <w:szCs w:val="36"/>
      <w:lang w:eastAsia="fr-BE"/>
    </w:rPr>
  </w:style>
  <w:style w:type="character" w:customStyle="1" w:styleId="title-text">
    <w:name w:val="title-text"/>
    <w:basedOn w:val="Policepardfaut"/>
    <w:rsid w:val="00577A1F"/>
  </w:style>
  <w:style w:type="character" w:customStyle="1" w:styleId="article-alt-title">
    <w:name w:val="article-alt-title"/>
    <w:basedOn w:val="Policepardfaut"/>
    <w:rsid w:val="00577A1F"/>
  </w:style>
  <w:style w:type="character" w:customStyle="1" w:styleId="sr-only">
    <w:name w:val="sr-only"/>
    <w:basedOn w:val="Policepardfaut"/>
    <w:rsid w:val="00577A1F"/>
  </w:style>
  <w:style w:type="character" w:styleId="Lienhypertexte">
    <w:name w:val="Hyperlink"/>
    <w:basedOn w:val="Policepardfaut"/>
    <w:uiPriority w:val="99"/>
    <w:semiHidden/>
    <w:unhideWhenUsed/>
    <w:rsid w:val="00577A1F"/>
    <w:rPr>
      <w:color w:val="0000FF"/>
      <w:u w:val="single"/>
    </w:rPr>
  </w:style>
  <w:style w:type="character" w:customStyle="1" w:styleId="text">
    <w:name w:val="text"/>
    <w:basedOn w:val="Policepardfaut"/>
    <w:rsid w:val="00577A1F"/>
  </w:style>
  <w:style w:type="character" w:customStyle="1" w:styleId="author-ref">
    <w:name w:val="author-ref"/>
    <w:basedOn w:val="Policepardfaut"/>
    <w:rsid w:val="00577A1F"/>
  </w:style>
  <w:style w:type="paragraph" w:styleId="NormalWeb">
    <w:name w:val="Normal (Web)"/>
    <w:basedOn w:val="Normal"/>
    <w:uiPriority w:val="99"/>
    <w:semiHidden/>
    <w:unhideWhenUsed/>
    <w:rsid w:val="00577A1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577A1F"/>
    <w:rPr>
      <w:b/>
      <w:bCs/>
    </w:rPr>
  </w:style>
  <w:style w:type="character" w:customStyle="1" w:styleId="extra-detail-1">
    <w:name w:val="extra-detail-1"/>
    <w:basedOn w:val="Policepardfaut"/>
    <w:rsid w:val="00577A1F"/>
  </w:style>
  <w:style w:type="character" w:customStyle="1" w:styleId="extra-detail-2">
    <w:name w:val="extra-detail-2"/>
    <w:basedOn w:val="Policepardfaut"/>
    <w:rsid w:val="0057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527832">
      <w:bodyDiv w:val="1"/>
      <w:marLeft w:val="0"/>
      <w:marRight w:val="0"/>
      <w:marTop w:val="0"/>
      <w:marBottom w:val="0"/>
      <w:divBdr>
        <w:top w:val="none" w:sz="0" w:space="0" w:color="auto"/>
        <w:left w:val="none" w:sz="0" w:space="0" w:color="auto"/>
        <w:bottom w:val="none" w:sz="0" w:space="0" w:color="auto"/>
        <w:right w:val="none" w:sz="0" w:space="0" w:color="auto"/>
      </w:divBdr>
      <w:divsChild>
        <w:div w:id="298267311">
          <w:marLeft w:val="0"/>
          <w:marRight w:val="0"/>
          <w:marTop w:val="0"/>
          <w:marBottom w:val="120"/>
          <w:divBdr>
            <w:top w:val="none" w:sz="0" w:space="0" w:color="auto"/>
            <w:left w:val="none" w:sz="0" w:space="0" w:color="auto"/>
            <w:bottom w:val="none" w:sz="0" w:space="0" w:color="auto"/>
            <w:right w:val="none" w:sz="0" w:space="0" w:color="auto"/>
          </w:divBdr>
          <w:divsChild>
            <w:div w:id="1342775742">
              <w:marLeft w:val="0"/>
              <w:marRight w:val="0"/>
              <w:marTop w:val="0"/>
              <w:marBottom w:val="0"/>
              <w:divBdr>
                <w:top w:val="none" w:sz="0" w:space="0" w:color="auto"/>
                <w:left w:val="none" w:sz="0" w:space="0" w:color="auto"/>
                <w:bottom w:val="none" w:sz="0" w:space="0" w:color="auto"/>
                <w:right w:val="none" w:sz="0" w:space="0" w:color="auto"/>
              </w:divBdr>
              <w:divsChild>
                <w:div w:id="1751927011">
                  <w:marLeft w:val="0"/>
                  <w:marRight w:val="0"/>
                  <w:marTop w:val="0"/>
                  <w:marBottom w:val="0"/>
                  <w:divBdr>
                    <w:top w:val="none" w:sz="0" w:space="0" w:color="auto"/>
                    <w:left w:val="none" w:sz="0" w:space="0" w:color="auto"/>
                    <w:bottom w:val="none" w:sz="0" w:space="0" w:color="auto"/>
                    <w:right w:val="none" w:sz="0" w:space="0" w:color="auto"/>
                  </w:divBdr>
                  <w:divsChild>
                    <w:div w:id="71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3778">
          <w:marLeft w:val="0"/>
          <w:marRight w:val="0"/>
          <w:marTop w:val="0"/>
          <w:marBottom w:val="0"/>
          <w:divBdr>
            <w:top w:val="none" w:sz="0" w:space="0" w:color="auto"/>
            <w:left w:val="none" w:sz="0" w:space="0" w:color="auto"/>
            <w:bottom w:val="none" w:sz="0" w:space="0" w:color="auto"/>
            <w:right w:val="none" w:sz="0" w:space="0" w:color="auto"/>
          </w:divBdr>
        </w:div>
        <w:div w:id="777410788">
          <w:marLeft w:val="0"/>
          <w:marRight w:val="0"/>
          <w:marTop w:val="0"/>
          <w:marBottom w:val="0"/>
          <w:divBdr>
            <w:top w:val="none" w:sz="0" w:space="0" w:color="auto"/>
            <w:left w:val="none" w:sz="0" w:space="0" w:color="auto"/>
            <w:bottom w:val="none" w:sz="0" w:space="0" w:color="auto"/>
            <w:right w:val="none" w:sz="0" w:space="0" w:color="auto"/>
          </w:divBdr>
          <w:divsChild>
            <w:div w:id="1673213846">
              <w:marLeft w:val="0"/>
              <w:marRight w:val="0"/>
              <w:marTop w:val="0"/>
              <w:marBottom w:val="120"/>
              <w:divBdr>
                <w:top w:val="none" w:sz="0" w:space="0" w:color="auto"/>
                <w:left w:val="none" w:sz="0" w:space="0" w:color="auto"/>
                <w:bottom w:val="none" w:sz="0" w:space="0" w:color="auto"/>
                <w:right w:val="none" w:sz="0" w:space="0" w:color="auto"/>
              </w:divBdr>
              <w:divsChild>
                <w:div w:id="1630355049">
                  <w:marLeft w:val="0"/>
                  <w:marRight w:val="0"/>
                  <w:marTop w:val="0"/>
                  <w:marBottom w:val="0"/>
                  <w:divBdr>
                    <w:top w:val="none" w:sz="0" w:space="0" w:color="auto"/>
                    <w:left w:val="none" w:sz="0" w:space="0" w:color="auto"/>
                    <w:bottom w:val="none" w:sz="0" w:space="0" w:color="auto"/>
                    <w:right w:val="none" w:sz="0" w:space="0" w:color="auto"/>
                  </w:divBdr>
                </w:div>
              </w:divsChild>
            </w:div>
            <w:div w:id="506672259">
              <w:marLeft w:val="0"/>
              <w:marRight w:val="0"/>
              <w:marTop w:val="0"/>
              <w:marBottom w:val="120"/>
              <w:divBdr>
                <w:top w:val="none" w:sz="0" w:space="0" w:color="auto"/>
                <w:left w:val="none" w:sz="0" w:space="0" w:color="auto"/>
                <w:bottom w:val="none" w:sz="0" w:space="0" w:color="auto"/>
                <w:right w:val="none" w:sz="0" w:space="0" w:color="auto"/>
              </w:divBdr>
              <w:divsChild>
                <w:div w:id="20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2050">
          <w:marLeft w:val="0"/>
          <w:marRight w:val="0"/>
          <w:marTop w:val="0"/>
          <w:marBottom w:val="480"/>
          <w:divBdr>
            <w:top w:val="none" w:sz="0" w:space="0" w:color="auto"/>
            <w:left w:val="none" w:sz="0" w:space="0" w:color="auto"/>
            <w:bottom w:val="single" w:sz="12" w:space="24" w:color="EBEBEB"/>
            <w:right w:val="none" w:sz="0" w:space="0" w:color="auto"/>
          </w:divBdr>
          <w:divsChild>
            <w:div w:id="655107000">
              <w:marLeft w:val="0"/>
              <w:marRight w:val="0"/>
              <w:marTop w:val="0"/>
              <w:marBottom w:val="0"/>
              <w:divBdr>
                <w:top w:val="none" w:sz="0" w:space="0" w:color="auto"/>
                <w:left w:val="none" w:sz="0" w:space="0" w:color="auto"/>
                <w:bottom w:val="none" w:sz="0" w:space="0" w:color="auto"/>
                <w:right w:val="none" w:sz="0" w:space="0" w:color="auto"/>
              </w:divBdr>
              <w:divsChild>
                <w:div w:id="1327436429">
                  <w:marLeft w:val="0"/>
                  <w:marRight w:val="0"/>
                  <w:marTop w:val="0"/>
                  <w:marBottom w:val="0"/>
                  <w:divBdr>
                    <w:top w:val="none" w:sz="0" w:space="0" w:color="auto"/>
                    <w:left w:val="none" w:sz="0" w:space="0" w:color="auto"/>
                    <w:bottom w:val="none" w:sz="0" w:space="0" w:color="auto"/>
                    <w:right w:val="none" w:sz="0" w:space="0" w:color="auto"/>
                  </w:divBdr>
                </w:div>
                <w:div w:id="836195535">
                  <w:marLeft w:val="0"/>
                  <w:marRight w:val="0"/>
                  <w:marTop w:val="0"/>
                  <w:marBottom w:val="0"/>
                  <w:divBdr>
                    <w:top w:val="none" w:sz="0" w:space="0" w:color="auto"/>
                    <w:left w:val="none" w:sz="0" w:space="0" w:color="auto"/>
                    <w:bottom w:val="none" w:sz="0" w:space="0" w:color="auto"/>
                    <w:right w:val="none" w:sz="0" w:space="0" w:color="auto"/>
                  </w:divBdr>
                </w:div>
                <w:div w:id="399331174">
                  <w:marLeft w:val="0"/>
                  <w:marRight w:val="0"/>
                  <w:marTop w:val="0"/>
                  <w:marBottom w:val="0"/>
                  <w:divBdr>
                    <w:top w:val="none" w:sz="0" w:space="0" w:color="auto"/>
                    <w:left w:val="none" w:sz="0" w:space="0" w:color="auto"/>
                    <w:bottom w:val="none" w:sz="0" w:space="0" w:color="auto"/>
                    <w:right w:val="none" w:sz="0" w:space="0" w:color="auto"/>
                  </w:divBdr>
                </w:div>
                <w:div w:id="632716421">
                  <w:marLeft w:val="0"/>
                  <w:marRight w:val="0"/>
                  <w:marTop w:val="0"/>
                  <w:marBottom w:val="0"/>
                  <w:divBdr>
                    <w:top w:val="none" w:sz="0" w:space="0" w:color="auto"/>
                    <w:left w:val="none" w:sz="0" w:space="0" w:color="auto"/>
                    <w:bottom w:val="none" w:sz="0" w:space="0" w:color="auto"/>
                    <w:right w:val="none" w:sz="0" w:space="0" w:color="auto"/>
                  </w:divBdr>
                </w:div>
              </w:divsChild>
            </w:div>
            <w:div w:id="227809545">
              <w:marLeft w:val="0"/>
              <w:marRight w:val="0"/>
              <w:marTop w:val="0"/>
              <w:marBottom w:val="0"/>
              <w:divBdr>
                <w:top w:val="none" w:sz="0" w:space="0" w:color="auto"/>
                <w:left w:val="none" w:sz="0" w:space="0" w:color="auto"/>
                <w:bottom w:val="none" w:sz="0" w:space="0" w:color="auto"/>
                <w:right w:val="none" w:sz="0" w:space="0" w:color="auto"/>
              </w:divBdr>
              <w:divsChild>
                <w:div w:id="1679577514">
                  <w:marLeft w:val="0"/>
                  <w:marRight w:val="0"/>
                  <w:marTop w:val="0"/>
                  <w:marBottom w:val="0"/>
                  <w:divBdr>
                    <w:top w:val="none" w:sz="0" w:space="0" w:color="auto"/>
                    <w:left w:val="none" w:sz="0" w:space="0" w:color="auto"/>
                    <w:bottom w:val="none" w:sz="0" w:space="0" w:color="auto"/>
                    <w:right w:val="none" w:sz="0" w:space="0" w:color="auto"/>
                  </w:divBdr>
                </w:div>
                <w:div w:id="341442713">
                  <w:marLeft w:val="0"/>
                  <w:marRight w:val="0"/>
                  <w:marTop w:val="0"/>
                  <w:marBottom w:val="0"/>
                  <w:divBdr>
                    <w:top w:val="none" w:sz="0" w:space="0" w:color="auto"/>
                    <w:left w:val="none" w:sz="0" w:space="0" w:color="auto"/>
                    <w:bottom w:val="none" w:sz="0" w:space="0" w:color="auto"/>
                    <w:right w:val="none" w:sz="0" w:space="0" w:color="auto"/>
                  </w:divBdr>
                </w:div>
                <w:div w:id="1989896307">
                  <w:marLeft w:val="0"/>
                  <w:marRight w:val="0"/>
                  <w:marTop w:val="0"/>
                  <w:marBottom w:val="0"/>
                  <w:divBdr>
                    <w:top w:val="none" w:sz="0" w:space="0" w:color="auto"/>
                    <w:left w:val="none" w:sz="0" w:space="0" w:color="auto"/>
                    <w:bottom w:val="none" w:sz="0" w:space="0" w:color="auto"/>
                    <w:right w:val="none" w:sz="0" w:space="0" w:color="auto"/>
                  </w:divBdr>
                </w:div>
                <w:div w:id="7216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142381930046X" TargetMode="External"/><Relationship Id="rId3" Type="http://schemas.openxmlformats.org/officeDocument/2006/relationships/settings" Target="settings.xml"/><Relationship Id="rId7" Type="http://schemas.openxmlformats.org/officeDocument/2006/relationships/hyperlink" Target="https://www.sciencedirect.com/science/article/pii/S22114238193003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100.copyright.com/AppDispatchServlet?publisherName=ELS&amp;contentID=S2211423819300380&amp;orderBeanReset=true" TargetMode="External"/><Relationship Id="rId5" Type="http://schemas.openxmlformats.org/officeDocument/2006/relationships/hyperlink" Target="https://doi.org/10.1016/j.jeurea.2019.08.0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cardos</dc:creator>
  <cp:keywords/>
  <dc:description/>
  <cp:lastModifiedBy>benoit cardos</cp:lastModifiedBy>
  <cp:revision>1</cp:revision>
  <dcterms:created xsi:type="dcterms:W3CDTF">2019-10-12T09:02:00Z</dcterms:created>
  <dcterms:modified xsi:type="dcterms:W3CDTF">2019-10-12T09:03:00Z</dcterms:modified>
</cp:coreProperties>
</file>