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2388A" w14:textId="416D3426" w:rsidR="001B46DC" w:rsidRDefault="001B46DC" w:rsidP="00151349">
      <w:pPr>
        <w:spacing w:line="360" w:lineRule="auto"/>
        <w:jc w:val="center"/>
        <w:rPr>
          <w:rFonts w:ascii="Arial" w:hAnsi="Arial"/>
          <w:b/>
          <w:sz w:val="32"/>
        </w:rPr>
      </w:pPr>
      <w:r>
        <w:rPr>
          <w:rFonts w:ascii="Arial" w:hAnsi="Arial"/>
          <w:b/>
          <w:sz w:val="32"/>
        </w:rPr>
        <w:t xml:space="preserve">Conservation genetics congress Vienne, </w:t>
      </w:r>
      <w:proofErr w:type="spellStart"/>
      <w:r>
        <w:rPr>
          <w:rFonts w:ascii="Arial" w:hAnsi="Arial"/>
          <w:b/>
          <w:sz w:val="32"/>
        </w:rPr>
        <w:t>fevrier</w:t>
      </w:r>
      <w:proofErr w:type="spellEnd"/>
      <w:r>
        <w:rPr>
          <w:rFonts w:ascii="Arial" w:hAnsi="Arial"/>
          <w:b/>
          <w:sz w:val="32"/>
        </w:rPr>
        <w:t xml:space="preserve"> 2018</w:t>
      </w:r>
    </w:p>
    <w:p w14:paraId="7D328CC3" w14:textId="77777777" w:rsidR="001B46DC" w:rsidRDefault="001B46DC" w:rsidP="00151349">
      <w:pPr>
        <w:spacing w:line="360" w:lineRule="auto"/>
        <w:jc w:val="center"/>
        <w:rPr>
          <w:rFonts w:ascii="Arial" w:hAnsi="Arial"/>
          <w:b/>
          <w:sz w:val="32"/>
        </w:rPr>
      </w:pPr>
    </w:p>
    <w:p w14:paraId="1397E47C" w14:textId="157679FD" w:rsidR="009A3A5C" w:rsidRPr="00151349" w:rsidRDefault="00151349" w:rsidP="00151349">
      <w:pPr>
        <w:spacing w:line="360" w:lineRule="auto"/>
        <w:jc w:val="center"/>
        <w:rPr>
          <w:rFonts w:ascii="Arial" w:hAnsi="Arial" w:cs="Arial"/>
          <w:sz w:val="32"/>
          <w:lang w:val="en-GB"/>
        </w:rPr>
      </w:pPr>
      <w:bookmarkStart w:id="0" w:name="_GoBack"/>
      <w:bookmarkEnd w:id="0"/>
      <w:r w:rsidRPr="00151349">
        <w:rPr>
          <w:rFonts w:ascii="Arial" w:hAnsi="Arial"/>
          <w:b/>
          <w:sz w:val="32"/>
        </w:rPr>
        <w:t xml:space="preserve">Why some species disappear and other expand? The example of the minks </w:t>
      </w:r>
      <w:r>
        <w:rPr>
          <w:rFonts w:ascii="Arial" w:hAnsi="Arial"/>
          <w:b/>
          <w:sz w:val="32"/>
        </w:rPr>
        <w:t>(</w:t>
      </w:r>
      <w:r w:rsidRPr="00151349">
        <w:rPr>
          <w:rFonts w:ascii="Arial" w:hAnsi="Arial"/>
          <w:b/>
          <w:i/>
          <w:sz w:val="32"/>
        </w:rPr>
        <w:t xml:space="preserve">M. </w:t>
      </w:r>
      <w:proofErr w:type="spellStart"/>
      <w:r w:rsidRPr="00151349">
        <w:rPr>
          <w:rFonts w:ascii="Arial" w:hAnsi="Arial"/>
          <w:b/>
          <w:i/>
          <w:sz w:val="32"/>
        </w:rPr>
        <w:t>lutreola</w:t>
      </w:r>
      <w:proofErr w:type="spellEnd"/>
      <w:r>
        <w:rPr>
          <w:rFonts w:ascii="Arial" w:hAnsi="Arial"/>
          <w:b/>
          <w:sz w:val="32"/>
        </w:rPr>
        <w:t xml:space="preserve"> and </w:t>
      </w:r>
      <w:r w:rsidRPr="00151349">
        <w:rPr>
          <w:rFonts w:ascii="Arial" w:hAnsi="Arial"/>
          <w:b/>
          <w:i/>
          <w:sz w:val="32"/>
        </w:rPr>
        <w:t>N. vison</w:t>
      </w:r>
      <w:r>
        <w:rPr>
          <w:rFonts w:ascii="Arial" w:hAnsi="Arial"/>
          <w:b/>
          <w:sz w:val="32"/>
        </w:rPr>
        <w:t xml:space="preserve">) </w:t>
      </w:r>
      <w:r w:rsidRPr="00151349">
        <w:rPr>
          <w:rFonts w:ascii="Arial" w:hAnsi="Arial"/>
          <w:b/>
          <w:sz w:val="32"/>
        </w:rPr>
        <w:t>and the European otter</w:t>
      </w:r>
      <w:r>
        <w:rPr>
          <w:rFonts w:ascii="Arial" w:hAnsi="Arial"/>
          <w:b/>
          <w:sz w:val="32"/>
        </w:rPr>
        <w:t xml:space="preserve"> (</w:t>
      </w:r>
      <w:proofErr w:type="spellStart"/>
      <w:r w:rsidRPr="00151349">
        <w:rPr>
          <w:rFonts w:ascii="Arial" w:hAnsi="Arial"/>
          <w:b/>
          <w:i/>
          <w:sz w:val="32"/>
        </w:rPr>
        <w:t>Lutra</w:t>
      </w:r>
      <w:proofErr w:type="spellEnd"/>
      <w:r w:rsidRPr="00151349">
        <w:rPr>
          <w:rFonts w:ascii="Arial" w:hAnsi="Arial"/>
          <w:b/>
          <w:i/>
          <w:sz w:val="32"/>
        </w:rPr>
        <w:t xml:space="preserve"> </w:t>
      </w:r>
      <w:proofErr w:type="spellStart"/>
      <w:r w:rsidRPr="00151349">
        <w:rPr>
          <w:rFonts w:ascii="Arial" w:hAnsi="Arial"/>
          <w:b/>
          <w:i/>
          <w:sz w:val="32"/>
        </w:rPr>
        <w:t>lutra</w:t>
      </w:r>
      <w:proofErr w:type="spellEnd"/>
      <w:r>
        <w:rPr>
          <w:rFonts w:ascii="Arial" w:hAnsi="Arial"/>
          <w:b/>
          <w:sz w:val="32"/>
        </w:rPr>
        <w:t>)</w:t>
      </w:r>
      <w:r w:rsidRPr="00151349">
        <w:rPr>
          <w:rFonts w:ascii="Arial" w:hAnsi="Arial"/>
          <w:b/>
          <w:sz w:val="32"/>
        </w:rPr>
        <w:t>.</w:t>
      </w:r>
      <w:r w:rsidRPr="00151349">
        <w:rPr>
          <w:rFonts w:ascii="Arial" w:hAnsi="Arial"/>
          <w:b/>
          <w:sz w:val="32"/>
        </w:rPr>
        <w:br/>
      </w:r>
    </w:p>
    <w:p w14:paraId="45252D62" w14:textId="77777777" w:rsidR="009A3A5C" w:rsidRPr="00151349" w:rsidRDefault="00151349" w:rsidP="009A3A5C">
      <w:pPr>
        <w:spacing w:line="360" w:lineRule="auto"/>
        <w:rPr>
          <w:rFonts w:ascii="Arial" w:hAnsi="Arial" w:cs="Arial"/>
          <w:vertAlign w:val="superscript"/>
          <w:lang w:val="en-GB"/>
        </w:rPr>
      </w:pPr>
      <w:r>
        <w:rPr>
          <w:rFonts w:ascii="Arial" w:hAnsi="Arial" w:cs="Arial"/>
          <w:lang w:val="en-GB"/>
        </w:rPr>
        <w:t>Michaux Johan</w:t>
      </w:r>
    </w:p>
    <w:p w14:paraId="3E4AD541" w14:textId="77777777" w:rsidR="00151349" w:rsidRDefault="00151349">
      <w:pPr>
        <w:rPr>
          <w:rFonts w:ascii="Arial" w:hAnsi="Arial" w:cs="Arial"/>
          <w:sz w:val="20"/>
          <w:szCs w:val="20"/>
          <w:vertAlign w:val="superscript"/>
          <w:lang w:val="en-GB"/>
        </w:rPr>
      </w:pPr>
    </w:p>
    <w:p w14:paraId="57E3F17C" w14:textId="77777777" w:rsidR="007A2215" w:rsidRPr="001B46DC" w:rsidRDefault="00151349">
      <w:pPr>
        <w:rPr>
          <w:rFonts w:ascii="Arial" w:hAnsi="Arial"/>
          <w:lang w:val="fr-BE"/>
        </w:rPr>
      </w:pPr>
      <w:r w:rsidRPr="009A4C1C">
        <w:rPr>
          <w:rFonts w:ascii="Arial" w:hAnsi="Arial" w:cs="Arial"/>
          <w:sz w:val="20"/>
          <w:szCs w:val="20"/>
          <w:lang w:val="fr-FR"/>
        </w:rPr>
        <w:t xml:space="preserve">Laboratoire de génétique de la conservation (GeCoLab). Institut de Botanique (Bat. 22). Chemin de la Vallée, 4. </w:t>
      </w:r>
      <w:r w:rsidRPr="001B46DC">
        <w:rPr>
          <w:rFonts w:ascii="Arial" w:hAnsi="Arial" w:cs="Arial"/>
          <w:sz w:val="20"/>
          <w:szCs w:val="20"/>
          <w:lang w:val="fr-BE"/>
        </w:rPr>
        <w:t xml:space="preserve">Université de Liège (Sart </w:t>
      </w:r>
      <w:proofErr w:type="spellStart"/>
      <w:r w:rsidRPr="001B46DC">
        <w:rPr>
          <w:rFonts w:ascii="Arial" w:hAnsi="Arial" w:cs="Arial"/>
          <w:sz w:val="20"/>
          <w:szCs w:val="20"/>
          <w:lang w:val="fr-BE"/>
        </w:rPr>
        <w:t>Tilman</w:t>
      </w:r>
      <w:proofErr w:type="spellEnd"/>
      <w:r w:rsidRPr="001B46DC">
        <w:rPr>
          <w:rFonts w:ascii="Arial" w:hAnsi="Arial" w:cs="Arial"/>
          <w:sz w:val="20"/>
          <w:szCs w:val="20"/>
          <w:lang w:val="fr-BE"/>
        </w:rPr>
        <w:t xml:space="preserve">), 4000 Liège, </w:t>
      </w:r>
      <w:proofErr w:type="spellStart"/>
      <w:r w:rsidRPr="001B46DC">
        <w:rPr>
          <w:rFonts w:ascii="Arial" w:hAnsi="Arial" w:cs="Arial"/>
          <w:sz w:val="20"/>
          <w:szCs w:val="20"/>
          <w:lang w:val="fr-BE"/>
        </w:rPr>
        <w:t>Belgium</w:t>
      </w:r>
      <w:proofErr w:type="spellEnd"/>
      <w:r w:rsidRPr="001B46DC">
        <w:rPr>
          <w:rFonts w:ascii="Arial" w:hAnsi="Arial" w:cs="Arial"/>
          <w:sz w:val="20"/>
          <w:szCs w:val="20"/>
          <w:lang w:val="fr-BE"/>
        </w:rPr>
        <w:t>. Email : johan.michaux@ulg.ac.be</w:t>
      </w:r>
    </w:p>
    <w:p w14:paraId="5EB3F7D7" w14:textId="77777777" w:rsidR="009A3A5C" w:rsidRPr="001B46DC" w:rsidRDefault="009A3A5C">
      <w:pPr>
        <w:rPr>
          <w:rFonts w:ascii="Arial" w:hAnsi="Arial"/>
          <w:lang w:val="fr-BE"/>
        </w:rPr>
      </w:pPr>
    </w:p>
    <w:p w14:paraId="3937CC1F" w14:textId="77777777" w:rsidR="001C0BA7" w:rsidRPr="00151349" w:rsidRDefault="00151349" w:rsidP="00151349">
      <w:pPr>
        <w:autoSpaceDE w:val="0"/>
        <w:autoSpaceDN w:val="0"/>
        <w:adjustRightInd w:val="0"/>
        <w:spacing w:line="360" w:lineRule="auto"/>
        <w:jc w:val="both"/>
        <w:rPr>
          <w:rFonts w:ascii="Arial" w:hAnsi="Arial" w:cs="Arial"/>
          <w:bCs/>
          <w:sz w:val="20"/>
          <w:szCs w:val="20"/>
          <w:lang w:val="en-GB"/>
        </w:rPr>
      </w:pPr>
      <w:r w:rsidRPr="001B46DC">
        <w:rPr>
          <w:rFonts w:ascii="Arial" w:hAnsi="Arial"/>
          <w:b/>
        </w:rPr>
        <w:br/>
      </w:r>
      <w:r w:rsidRPr="00151349">
        <w:rPr>
          <w:rFonts w:ascii="Arial" w:hAnsi="Arial"/>
        </w:rPr>
        <w:t>The present global changes have a strong impact on the survival of many species and on their demography and population dynamics. Some species have a strong reduction of their populations, following the fragmentation of their habitats, the competition with other species, different pollutions or the appearance of new diseases. In contrast, several other species tend to expand their distributions areas and can even be considered as invasive species in some cases. The aim of my presentation will be to better understand which biological factors, including genetics, could lead to decrease populations of a species until extinction or in contrast, to help a species to expand its population densities and its distribution area.</w:t>
      </w:r>
      <w:r w:rsidRPr="00151349">
        <w:rPr>
          <w:rFonts w:ascii="Arial" w:hAnsi="Arial"/>
        </w:rPr>
        <w:br/>
        <w:t>These hypotheses will be illustrated by our recent genetic results obtained on the European mink (</w:t>
      </w:r>
      <w:proofErr w:type="spellStart"/>
      <w:r w:rsidRPr="00151349">
        <w:rPr>
          <w:rFonts w:ascii="Arial" w:hAnsi="Arial"/>
          <w:i/>
        </w:rPr>
        <w:t>Mustela</w:t>
      </w:r>
      <w:proofErr w:type="spellEnd"/>
      <w:r w:rsidRPr="00151349">
        <w:rPr>
          <w:rFonts w:ascii="Arial" w:hAnsi="Arial"/>
          <w:i/>
        </w:rPr>
        <w:t xml:space="preserve"> </w:t>
      </w:r>
      <w:proofErr w:type="spellStart"/>
      <w:r w:rsidRPr="00151349">
        <w:rPr>
          <w:rFonts w:ascii="Arial" w:hAnsi="Arial"/>
          <w:i/>
        </w:rPr>
        <w:t>lutreola</w:t>
      </w:r>
      <w:proofErr w:type="spellEnd"/>
      <w:r w:rsidRPr="00151349">
        <w:rPr>
          <w:rFonts w:ascii="Arial" w:hAnsi="Arial"/>
        </w:rPr>
        <w:t>), the American mink (</w:t>
      </w:r>
      <w:proofErr w:type="spellStart"/>
      <w:r w:rsidRPr="00151349">
        <w:rPr>
          <w:rFonts w:ascii="Arial" w:hAnsi="Arial"/>
          <w:i/>
        </w:rPr>
        <w:t>Neovison</w:t>
      </w:r>
      <w:proofErr w:type="spellEnd"/>
      <w:r w:rsidRPr="00151349">
        <w:rPr>
          <w:rFonts w:ascii="Arial" w:hAnsi="Arial"/>
          <w:i/>
        </w:rPr>
        <w:t xml:space="preserve"> vison</w:t>
      </w:r>
      <w:r w:rsidRPr="00151349">
        <w:rPr>
          <w:rFonts w:ascii="Arial" w:hAnsi="Arial"/>
        </w:rPr>
        <w:t>) and the European otter (</w:t>
      </w:r>
      <w:proofErr w:type="spellStart"/>
      <w:r w:rsidRPr="00151349">
        <w:rPr>
          <w:rFonts w:ascii="Arial" w:hAnsi="Arial"/>
          <w:i/>
        </w:rPr>
        <w:t>Lutra</w:t>
      </w:r>
      <w:proofErr w:type="spellEnd"/>
      <w:r w:rsidRPr="00151349">
        <w:rPr>
          <w:rFonts w:ascii="Arial" w:hAnsi="Arial"/>
          <w:i/>
        </w:rPr>
        <w:t xml:space="preserve"> </w:t>
      </w:r>
      <w:proofErr w:type="spellStart"/>
      <w:r w:rsidRPr="00151349">
        <w:rPr>
          <w:rFonts w:ascii="Arial" w:hAnsi="Arial"/>
          <w:i/>
        </w:rPr>
        <w:t>lutra</w:t>
      </w:r>
      <w:proofErr w:type="spellEnd"/>
      <w:r w:rsidRPr="00151349">
        <w:rPr>
          <w:rFonts w:ascii="Arial" w:hAnsi="Arial"/>
        </w:rPr>
        <w:t>).</w:t>
      </w:r>
    </w:p>
    <w:sectPr w:rsidR="001C0BA7" w:rsidRPr="00151349" w:rsidSect="00EB30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5C"/>
    <w:rsid w:val="00151349"/>
    <w:rsid w:val="001B46DC"/>
    <w:rsid w:val="001C0BA7"/>
    <w:rsid w:val="007715F8"/>
    <w:rsid w:val="007A2215"/>
    <w:rsid w:val="00914DC3"/>
    <w:rsid w:val="009A3A5C"/>
    <w:rsid w:val="009A4C1C"/>
    <w:rsid w:val="00EB30CD"/>
    <w:rsid w:val="00EF1929"/>
    <w:rsid w:val="00FD78CB"/>
    <w:rsid w:val="00FF2B2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94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3A5C"/>
    <w:pPr>
      <w:spacing w:after="0" w:line="240" w:lineRule="auto"/>
    </w:pPr>
    <w:rPr>
      <w:rFonts w:ascii="Times New Roman" w:eastAsia="Times New Roman" w:hAnsi="Times New Roman" w:cs="Times New Roman"/>
      <w:sz w:val="24"/>
      <w:szCs w:val="24"/>
      <w:lang w:val="en-US"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1121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Naturhistorisches Museum</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Zachos</dc:creator>
  <cp:lastModifiedBy>Utilisateur Microsoft Office</cp:lastModifiedBy>
  <cp:revision>3</cp:revision>
  <dcterms:created xsi:type="dcterms:W3CDTF">2018-01-16T10:10:00Z</dcterms:created>
  <dcterms:modified xsi:type="dcterms:W3CDTF">2019-01-17T14:06:00Z</dcterms:modified>
</cp:coreProperties>
</file>