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84" w:rsidRDefault="001E1FAF" w:rsidP="00AA6EFB">
      <w:pPr>
        <w:jc w:val="right"/>
        <w:rPr>
          <w:rFonts w:ascii="Constantia" w:hAnsi="Constantia" w:cs="Times New Roman"/>
          <w:sz w:val="18"/>
          <w:szCs w:val="18"/>
        </w:rPr>
      </w:pPr>
      <w:r w:rsidRPr="0049123E">
        <w:rPr>
          <w:rFonts w:ascii="Constantia" w:hAnsi="Constantia" w:cs="Times New Roman"/>
          <w:sz w:val="18"/>
          <w:szCs w:val="18"/>
        </w:rPr>
        <w:t>6 décembre 2018</w:t>
      </w:r>
    </w:p>
    <w:p w:rsidR="00AA6EFB" w:rsidRPr="00926045" w:rsidRDefault="00AA6EFB" w:rsidP="00AA6EFB">
      <w:pPr>
        <w:jc w:val="right"/>
        <w:rPr>
          <w:rFonts w:ascii="Constantia" w:hAnsi="Constantia" w:cs="Times New Roman"/>
          <w:sz w:val="18"/>
          <w:szCs w:val="18"/>
        </w:rPr>
      </w:pPr>
    </w:p>
    <w:p w:rsidR="00B15EF3" w:rsidRPr="0049123E" w:rsidRDefault="001E1FAF" w:rsidP="001E1FAF">
      <w:pPr>
        <w:jc w:val="center"/>
        <w:rPr>
          <w:rFonts w:ascii="Constantia" w:hAnsi="Constantia" w:cs="Times New Roman"/>
          <w:b/>
          <w:i/>
          <w:sz w:val="24"/>
          <w:szCs w:val="24"/>
        </w:rPr>
      </w:pPr>
      <w:r w:rsidRPr="0049123E">
        <w:rPr>
          <w:rFonts w:ascii="Constantia" w:hAnsi="Constantia" w:cs="Times New Roman"/>
          <w:b/>
          <w:i/>
          <w:sz w:val="24"/>
          <w:szCs w:val="24"/>
        </w:rPr>
        <w:t xml:space="preserve">Actualité de la préhistoire : </w:t>
      </w:r>
    </w:p>
    <w:p w:rsidR="0049123E" w:rsidRDefault="00AD262E" w:rsidP="003B2FF7">
      <w:pPr>
        <w:jc w:val="center"/>
        <w:rPr>
          <w:rFonts w:ascii="Constantia" w:hAnsi="Constantia" w:cs="Times New Roman"/>
          <w:b/>
          <w:i/>
          <w:sz w:val="24"/>
          <w:szCs w:val="24"/>
        </w:rPr>
      </w:pPr>
      <w:r w:rsidRPr="0049123E">
        <w:rPr>
          <w:rFonts w:ascii="Constantia" w:hAnsi="Constantia" w:cs="Times New Roman"/>
          <w:b/>
          <w:i/>
          <w:sz w:val="24"/>
          <w:szCs w:val="24"/>
        </w:rPr>
        <w:t>Notes</w:t>
      </w:r>
      <w:r w:rsidR="001E4223" w:rsidRPr="0049123E">
        <w:rPr>
          <w:rFonts w:ascii="Constantia" w:hAnsi="Constantia" w:cs="Times New Roman"/>
          <w:b/>
          <w:i/>
          <w:sz w:val="24"/>
          <w:szCs w:val="24"/>
        </w:rPr>
        <w:t xml:space="preserve"> sur </w:t>
      </w:r>
      <w:r w:rsidR="00843CD1">
        <w:rPr>
          <w:rFonts w:ascii="Constantia" w:hAnsi="Constantia" w:cs="Times New Roman"/>
          <w:b/>
          <w:i/>
          <w:sz w:val="24"/>
          <w:szCs w:val="24"/>
        </w:rPr>
        <w:t>Marx et la condition (post)coloniale du capitalisme</w:t>
      </w:r>
    </w:p>
    <w:p w:rsidR="00FE4612" w:rsidRPr="003B2FF7" w:rsidRDefault="00FE4612" w:rsidP="003B2FF7">
      <w:pPr>
        <w:jc w:val="center"/>
        <w:rPr>
          <w:rFonts w:ascii="Constantia" w:hAnsi="Constantia" w:cs="Times New Roman"/>
          <w:b/>
          <w:i/>
          <w:sz w:val="28"/>
          <w:szCs w:val="28"/>
        </w:rPr>
      </w:pPr>
    </w:p>
    <w:p w:rsidR="00356D00" w:rsidRDefault="001E1FAF" w:rsidP="006619AE">
      <w:pPr>
        <w:jc w:val="left"/>
        <w:rPr>
          <w:rFonts w:ascii="Constantia" w:hAnsi="Constantia" w:cs="Times New Roman"/>
        </w:rPr>
      </w:pPr>
      <w:r w:rsidRPr="0049123E">
        <w:rPr>
          <w:rFonts w:ascii="Constantia" w:hAnsi="Constantia" w:cs="Times New Roman"/>
          <w:u w:val="single"/>
        </w:rPr>
        <w:t>Plan de l’exposé</w:t>
      </w:r>
      <w:r w:rsidR="00C52484" w:rsidRPr="0049123E">
        <w:rPr>
          <w:rFonts w:ascii="Constantia" w:hAnsi="Constantia" w:cs="Times New Roman"/>
        </w:rPr>
        <w:t> :</w:t>
      </w:r>
    </w:p>
    <w:p w:rsidR="006619AE" w:rsidRPr="0049123E" w:rsidRDefault="006619AE" w:rsidP="006619AE">
      <w:pPr>
        <w:jc w:val="left"/>
        <w:rPr>
          <w:rFonts w:ascii="Constantia" w:hAnsi="Constantia" w:cs="Times New Roman"/>
        </w:rPr>
      </w:pPr>
    </w:p>
    <w:p w:rsidR="00356D00" w:rsidRDefault="006A7FD3" w:rsidP="007C073D">
      <w:pPr>
        <w:pStyle w:val="Paragrafoelenco"/>
        <w:numPr>
          <w:ilvl w:val="0"/>
          <w:numId w:val="2"/>
        </w:numPr>
        <w:rPr>
          <w:rFonts w:ascii="Constantia" w:hAnsi="Constantia" w:cs="Times New Roman"/>
        </w:rPr>
      </w:pPr>
      <w:r w:rsidRPr="0049123E">
        <w:rPr>
          <w:rFonts w:ascii="Constantia" w:hAnsi="Constantia" w:cs="Times New Roman"/>
        </w:rPr>
        <w:t xml:space="preserve">Introduction : </w:t>
      </w:r>
      <w:r w:rsidR="00AD262E" w:rsidRPr="0049123E">
        <w:rPr>
          <w:rFonts w:ascii="Constantia" w:hAnsi="Constantia" w:cs="Times New Roman"/>
        </w:rPr>
        <w:t>Pourquoi</w:t>
      </w:r>
      <w:r w:rsidR="00243906" w:rsidRPr="0049123E">
        <w:rPr>
          <w:rFonts w:ascii="Constantia" w:hAnsi="Constantia" w:cs="Times New Roman"/>
        </w:rPr>
        <w:t xml:space="preserve"> les catégories marxiennes pour aborder le </w:t>
      </w:r>
      <w:r w:rsidR="00311520">
        <w:rPr>
          <w:rFonts w:ascii="Constantia" w:hAnsi="Constantia" w:cs="Times New Roman"/>
        </w:rPr>
        <w:t xml:space="preserve">(post)colonialisme </w:t>
      </w:r>
      <w:r w:rsidR="00243906" w:rsidRPr="0049123E">
        <w:rPr>
          <w:rFonts w:ascii="Constantia" w:hAnsi="Constantia" w:cs="Times New Roman"/>
        </w:rPr>
        <w:t xml:space="preserve">? </w:t>
      </w:r>
    </w:p>
    <w:p w:rsidR="007C073D" w:rsidRPr="007C073D" w:rsidRDefault="007C073D" w:rsidP="007C073D">
      <w:pPr>
        <w:pStyle w:val="Paragrafoelenco"/>
        <w:ind w:firstLine="0"/>
        <w:rPr>
          <w:rFonts w:ascii="Constantia" w:hAnsi="Constantia" w:cs="Times New Roman"/>
        </w:rPr>
      </w:pPr>
    </w:p>
    <w:p w:rsidR="00FB7072" w:rsidRPr="0049123E" w:rsidRDefault="00243906" w:rsidP="0049123E">
      <w:pPr>
        <w:pStyle w:val="Paragrafoelenco"/>
        <w:numPr>
          <w:ilvl w:val="0"/>
          <w:numId w:val="2"/>
        </w:numPr>
        <w:rPr>
          <w:rFonts w:ascii="Constantia" w:hAnsi="Constantia" w:cs="Times New Roman"/>
        </w:rPr>
      </w:pPr>
      <w:r w:rsidRPr="0049123E">
        <w:rPr>
          <w:rFonts w:ascii="Constantia" w:hAnsi="Constantia" w:cs="Times New Roman"/>
        </w:rPr>
        <w:t xml:space="preserve">La </w:t>
      </w:r>
      <w:r w:rsidRPr="0049123E">
        <w:rPr>
          <w:rFonts w:ascii="Constantia" w:hAnsi="Constantia" w:cs="Times New Roman"/>
          <w:i/>
        </w:rPr>
        <w:t>condition</w:t>
      </w:r>
      <w:r w:rsidR="00456441">
        <w:rPr>
          <w:rFonts w:ascii="Constantia" w:hAnsi="Constantia" w:cs="Times New Roman"/>
        </w:rPr>
        <w:t xml:space="preserve"> </w:t>
      </w:r>
      <w:r w:rsidRPr="0049123E">
        <w:rPr>
          <w:rFonts w:ascii="Constantia" w:hAnsi="Constantia" w:cs="Times New Roman"/>
        </w:rPr>
        <w:t>coloniale du mode de production capitaliste </w:t>
      </w:r>
    </w:p>
    <w:p w:rsidR="00B15FDE" w:rsidRDefault="00B15FDE" w:rsidP="00E0441F">
      <w:pPr>
        <w:pStyle w:val="Paragrafoelenco"/>
        <w:numPr>
          <w:ilvl w:val="1"/>
          <w:numId w:val="2"/>
        </w:numPr>
        <w:rPr>
          <w:rFonts w:ascii="Constantia" w:hAnsi="Constantia" w:cs="Times New Roman"/>
        </w:rPr>
      </w:pPr>
      <w:r>
        <w:rPr>
          <w:rFonts w:ascii="Constantia" w:hAnsi="Constantia" w:cs="Times New Roman"/>
        </w:rPr>
        <w:t xml:space="preserve">L’analyse des colonies dans les articles pour le </w:t>
      </w:r>
      <w:r w:rsidRPr="00B15FDE">
        <w:rPr>
          <w:rFonts w:ascii="Constantia" w:hAnsi="Constantia" w:cs="Times New Roman"/>
          <w:i/>
        </w:rPr>
        <w:t>New York Daily Tribune</w:t>
      </w:r>
    </w:p>
    <w:p w:rsidR="00E0441F" w:rsidRDefault="00B15FDE" w:rsidP="00E0441F">
      <w:pPr>
        <w:pStyle w:val="Paragrafoelenco"/>
        <w:numPr>
          <w:ilvl w:val="1"/>
          <w:numId w:val="2"/>
        </w:numPr>
        <w:rPr>
          <w:rFonts w:ascii="Constantia" w:hAnsi="Constantia" w:cs="Times New Roman"/>
        </w:rPr>
      </w:pPr>
      <w:r w:rsidRPr="00B15FDE">
        <w:rPr>
          <w:rFonts w:ascii="Constantia" w:hAnsi="Constantia" w:cs="Times New Roman"/>
          <w:i/>
        </w:rPr>
        <w:t>Transition</w:t>
      </w:r>
      <w:r>
        <w:rPr>
          <w:rFonts w:ascii="Constantia" w:hAnsi="Constantia" w:cs="Times New Roman"/>
        </w:rPr>
        <w:t xml:space="preserve"> au capitalisme ? N</w:t>
      </w:r>
      <w:r w:rsidR="002E45DD">
        <w:rPr>
          <w:rFonts w:ascii="Constantia" w:hAnsi="Constantia" w:cs="Times New Roman"/>
        </w:rPr>
        <w:t>otes sur les f</w:t>
      </w:r>
      <w:r w:rsidR="002E45DD" w:rsidRPr="0049123E">
        <w:rPr>
          <w:rFonts w:ascii="Constantia" w:hAnsi="Constantia" w:cs="Times New Roman"/>
        </w:rPr>
        <w:t xml:space="preserve">ormes </w:t>
      </w:r>
      <w:r w:rsidR="002E45DD">
        <w:rPr>
          <w:rFonts w:ascii="Constantia" w:hAnsi="Constantia" w:cs="Times New Roman"/>
        </w:rPr>
        <w:t xml:space="preserve">de </w:t>
      </w:r>
      <w:r w:rsidR="002E45DD" w:rsidRPr="0049123E">
        <w:rPr>
          <w:rFonts w:ascii="Constantia" w:hAnsi="Constantia" w:cs="Times New Roman"/>
        </w:rPr>
        <w:t xml:space="preserve">production </w:t>
      </w:r>
      <w:r w:rsidR="002E45DD">
        <w:rPr>
          <w:rFonts w:ascii="Constantia" w:hAnsi="Constantia" w:cs="Times New Roman"/>
        </w:rPr>
        <w:t>pré-c</w:t>
      </w:r>
      <w:r w:rsidR="002E45DD" w:rsidRPr="0049123E">
        <w:rPr>
          <w:rFonts w:ascii="Constantia" w:hAnsi="Constantia" w:cs="Times New Roman"/>
        </w:rPr>
        <w:t>apitalistes</w:t>
      </w:r>
    </w:p>
    <w:p w:rsidR="007C073D" w:rsidRDefault="00E0441F" w:rsidP="007C073D">
      <w:pPr>
        <w:pStyle w:val="Paragrafoelenco"/>
        <w:numPr>
          <w:ilvl w:val="1"/>
          <w:numId w:val="2"/>
        </w:numPr>
        <w:rPr>
          <w:rFonts w:ascii="Constantia" w:hAnsi="Constantia" w:cs="Times New Roman"/>
        </w:rPr>
      </w:pPr>
      <w:r w:rsidRPr="0049123E">
        <w:rPr>
          <w:rFonts w:ascii="Constantia" w:hAnsi="Constantia" w:cs="Times New Roman"/>
        </w:rPr>
        <w:t xml:space="preserve">Actualité de la préhistoire : </w:t>
      </w:r>
      <w:r w:rsidRPr="0049123E">
        <w:rPr>
          <w:rFonts w:ascii="Constantia" w:hAnsi="Constantia" w:cs="Times New Roman"/>
          <w:i/>
        </w:rPr>
        <w:t xml:space="preserve">ursprünglich </w:t>
      </w:r>
      <w:proofErr w:type="spellStart"/>
      <w:r w:rsidRPr="0049123E">
        <w:rPr>
          <w:rFonts w:ascii="Constantia" w:hAnsi="Constantia" w:cs="Times New Roman"/>
          <w:i/>
        </w:rPr>
        <w:t>Akkumulation</w:t>
      </w:r>
      <w:proofErr w:type="spellEnd"/>
      <w:r w:rsidRPr="0049123E">
        <w:rPr>
          <w:rFonts w:ascii="Constantia" w:hAnsi="Constantia" w:cs="Times New Roman"/>
        </w:rPr>
        <w:t xml:space="preserve"> </w:t>
      </w:r>
    </w:p>
    <w:p w:rsidR="007C073D" w:rsidRPr="007C073D" w:rsidRDefault="007C073D" w:rsidP="007C073D">
      <w:pPr>
        <w:rPr>
          <w:rFonts w:ascii="Constantia" w:hAnsi="Constantia" w:cs="Times New Roman"/>
        </w:rPr>
      </w:pPr>
    </w:p>
    <w:p w:rsidR="001E1FAF" w:rsidRPr="0049123E" w:rsidRDefault="00653C36" w:rsidP="0049123E">
      <w:pPr>
        <w:pStyle w:val="Paragrafoelenco"/>
        <w:numPr>
          <w:ilvl w:val="0"/>
          <w:numId w:val="2"/>
        </w:numPr>
        <w:rPr>
          <w:rFonts w:ascii="Constantia" w:hAnsi="Constantia" w:cs="Times New Roman"/>
        </w:rPr>
      </w:pPr>
      <w:proofErr w:type="gramStart"/>
      <w:r w:rsidRPr="00653C36">
        <w:rPr>
          <w:rFonts w:ascii="Constantia" w:hAnsi="Constantia" w:cs="Times New Roman"/>
          <w:i/>
          <w:lang w:val="de-DE"/>
        </w:rPr>
        <w:t>Zeitschichten</w:t>
      </w:r>
      <w:r>
        <w:rPr>
          <w:rFonts w:ascii="Constantia" w:hAnsi="Constantia" w:cs="Times New Roman"/>
          <w:i/>
          <w:lang w:val="de-DE"/>
        </w:rPr>
        <w:t xml:space="preserve"> </w:t>
      </w:r>
      <w:r>
        <w:rPr>
          <w:rFonts w:ascii="Constantia" w:hAnsi="Constantia" w:cs="Times New Roman"/>
        </w:rPr>
        <w:t>:</w:t>
      </w:r>
      <w:proofErr w:type="gramEnd"/>
      <w:r w:rsidR="002E45DD">
        <w:rPr>
          <w:rFonts w:ascii="Constantia" w:hAnsi="Constantia" w:cs="Times New Roman"/>
        </w:rPr>
        <w:t xml:space="preserve"> le dernier Marx</w:t>
      </w:r>
    </w:p>
    <w:p w:rsidR="0080519F" w:rsidRPr="0049123E" w:rsidRDefault="0080519F" w:rsidP="0049123E">
      <w:pPr>
        <w:ind w:firstLine="0"/>
        <w:rPr>
          <w:rFonts w:ascii="Constantia" w:hAnsi="Constantia" w:cs="Times New Roman"/>
        </w:rPr>
      </w:pPr>
    </w:p>
    <w:p w:rsidR="00FB7072" w:rsidRPr="0049123E" w:rsidRDefault="00FB7072" w:rsidP="0049123E">
      <w:pPr>
        <w:ind w:firstLine="0"/>
        <w:rPr>
          <w:rFonts w:ascii="Constantia" w:hAnsi="Constantia" w:cs="Times New Roman"/>
        </w:rPr>
      </w:pPr>
      <w:r w:rsidRPr="0049123E">
        <w:rPr>
          <w:rFonts w:ascii="Constantia" w:hAnsi="Constantia" w:cs="Times New Roman"/>
          <w:u w:val="single"/>
        </w:rPr>
        <w:t>Références bibliographiques principales :</w:t>
      </w:r>
    </w:p>
    <w:p w:rsidR="00FB7072" w:rsidRPr="0049123E" w:rsidRDefault="00FB7072" w:rsidP="00FB7072">
      <w:pPr>
        <w:ind w:firstLine="0"/>
        <w:rPr>
          <w:rFonts w:ascii="Constantia" w:hAnsi="Constantia" w:cs="Times New Roman"/>
          <w:b/>
        </w:rPr>
      </w:pPr>
    </w:p>
    <w:p w:rsidR="00C52484" w:rsidRPr="0049123E" w:rsidRDefault="00C52484" w:rsidP="00761F85">
      <w:pPr>
        <w:tabs>
          <w:tab w:val="left" w:pos="3075"/>
        </w:tabs>
        <w:rPr>
          <w:rFonts w:ascii="Constantia" w:hAnsi="Constantia" w:cs="Times New Roman"/>
        </w:rPr>
      </w:pPr>
      <w:r w:rsidRPr="0049123E">
        <w:rPr>
          <w:rFonts w:ascii="Constantia" w:hAnsi="Constantia" w:cs="Times New Roman"/>
          <w:b/>
        </w:rPr>
        <w:t>K. Marx,</w:t>
      </w:r>
      <w:r w:rsidR="00761F85" w:rsidRPr="0049123E">
        <w:rPr>
          <w:rFonts w:ascii="Constantia" w:hAnsi="Constantia" w:cs="Times New Roman"/>
        </w:rPr>
        <w:t xml:space="preserve"> « Formes antérieures à la p</w:t>
      </w:r>
      <w:r w:rsidR="00C93B6D" w:rsidRPr="0049123E">
        <w:rPr>
          <w:rFonts w:ascii="Constantia" w:hAnsi="Constantia" w:cs="Times New Roman"/>
        </w:rPr>
        <w:t>roduction capitaliste</w:t>
      </w:r>
      <w:r w:rsidR="00761F85" w:rsidRPr="0049123E">
        <w:rPr>
          <w:rFonts w:ascii="Constantia" w:hAnsi="Constantia" w:cs="Times New Roman"/>
        </w:rPr>
        <w:t xml:space="preserve"> », dans </w:t>
      </w:r>
      <w:r w:rsidR="00761F85" w:rsidRPr="0049123E">
        <w:rPr>
          <w:rFonts w:ascii="Constantia" w:hAnsi="Constantia" w:cs="Times New Roman"/>
          <w:i/>
        </w:rPr>
        <w:t>Manuscrits de 1857-1858 dits « Grundrisse</w:t>
      </w:r>
      <w:r w:rsidR="00761F85" w:rsidRPr="0049123E">
        <w:rPr>
          <w:rFonts w:ascii="Constantia" w:hAnsi="Constantia" w:cs="Times New Roman"/>
        </w:rPr>
        <w:t> » Paris, Editions Sociales, 2011, p. 432-474</w:t>
      </w:r>
      <w:r w:rsidR="00761F85" w:rsidRPr="0049123E">
        <w:rPr>
          <w:rFonts w:ascii="Constantia" w:hAnsi="Constantia" w:cs="Times New Roman"/>
        </w:rPr>
        <w:tab/>
      </w:r>
    </w:p>
    <w:p w:rsidR="00C52484" w:rsidRPr="0049123E" w:rsidRDefault="00C52484" w:rsidP="00C52484">
      <w:pPr>
        <w:rPr>
          <w:rFonts w:ascii="Constantia" w:hAnsi="Constantia" w:cs="Times New Roman"/>
          <w:b/>
        </w:rPr>
      </w:pPr>
    </w:p>
    <w:p w:rsidR="00C52484" w:rsidRDefault="00C93B6D" w:rsidP="00C52484">
      <w:pPr>
        <w:rPr>
          <w:rFonts w:ascii="Constantia" w:hAnsi="Constantia" w:cs="Times New Roman"/>
        </w:rPr>
      </w:pPr>
      <w:r w:rsidRPr="002252EA">
        <w:rPr>
          <w:rFonts w:ascii="Constantia" w:hAnsi="Constantia" w:cs="Times New Roman"/>
          <w:b/>
        </w:rPr>
        <w:t>Id</w:t>
      </w:r>
      <w:r w:rsidRPr="0049123E">
        <w:rPr>
          <w:rFonts w:ascii="Constantia" w:hAnsi="Constantia" w:cs="Times New Roman"/>
        </w:rPr>
        <w:t>.,</w:t>
      </w:r>
      <w:r w:rsidRPr="0049123E">
        <w:rPr>
          <w:rFonts w:ascii="Constantia" w:hAnsi="Constantia" w:cs="Times New Roman"/>
          <w:i/>
        </w:rPr>
        <w:t xml:space="preserve"> </w:t>
      </w:r>
      <w:r w:rsidR="00C52484" w:rsidRPr="0049123E">
        <w:rPr>
          <w:rFonts w:ascii="Constantia" w:hAnsi="Constantia" w:cs="Times New Roman"/>
          <w:i/>
        </w:rPr>
        <w:t>Le Capital</w:t>
      </w:r>
      <w:r w:rsidR="007C073D">
        <w:rPr>
          <w:rFonts w:ascii="Constantia" w:hAnsi="Constantia" w:cs="Times New Roman"/>
        </w:rPr>
        <w:t>, livre I (2</w:t>
      </w:r>
      <w:r w:rsidR="007C073D" w:rsidRPr="007C073D">
        <w:rPr>
          <w:rFonts w:ascii="Constantia" w:hAnsi="Constantia" w:cs="Times New Roman"/>
          <w:vertAlign w:val="superscript"/>
        </w:rPr>
        <w:t>ème</w:t>
      </w:r>
      <w:r w:rsidR="007C073D">
        <w:rPr>
          <w:rFonts w:ascii="Constantia" w:hAnsi="Constantia" w:cs="Times New Roman"/>
        </w:rPr>
        <w:t xml:space="preserve"> édition</w:t>
      </w:r>
      <w:r w:rsidR="00A26588">
        <w:rPr>
          <w:rFonts w:ascii="Constantia" w:hAnsi="Constantia" w:cs="Times New Roman"/>
        </w:rPr>
        <w:t>, 1873</w:t>
      </w:r>
      <w:r w:rsidR="007C073D">
        <w:rPr>
          <w:rFonts w:ascii="Constantia" w:hAnsi="Constantia" w:cs="Times New Roman"/>
        </w:rPr>
        <w:t xml:space="preserve">), Paris, Flammarion, 1985, dont : </w:t>
      </w:r>
      <w:r w:rsidRPr="0049123E">
        <w:rPr>
          <w:rFonts w:ascii="Constantia" w:hAnsi="Constantia" w:cs="Times New Roman"/>
        </w:rPr>
        <w:t>8</w:t>
      </w:r>
      <w:r w:rsidRPr="0049123E">
        <w:rPr>
          <w:rFonts w:ascii="Constantia" w:hAnsi="Constantia" w:cs="Times New Roman"/>
          <w:vertAlign w:val="superscript"/>
        </w:rPr>
        <w:t>ème</w:t>
      </w:r>
      <w:r w:rsidRPr="0049123E">
        <w:rPr>
          <w:rFonts w:ascii="Constantia" w:hAnsi="Constantia" w:cs="Times New Roman"/>
        </w:rPr>
        <w:t xml:space="preserve"> section : « L’accumulation primitive », Chapitres 26-33, p. 167-215</w:t>
      </w:r>
    </w:p>
    <w:p w:rsidR="002252EA" w:rsidRPr="0049123E" w:rsidRDefault="002252EA" w:rsidP="00C52484">
      <w:pPr>
        <w:rPr>
          <w:rFonts w:ascii="Constantia" w:hAnsi="Constantia" w:cs="Times New Roman"/>
        </w:rPr>
      </w:pPr>
    </w:p>
    <w:p w:rsidR="00C93B6D" w:rsidRDefault="002252EA" w:rsidP="00C52484">
      <w:pPr>
        <w:rPr>
          <w:rFonts w:ascii="Constantia" w:hAnsi="Constantia" w:cs="Times New Roman"/>
        </w:rPr>
      </w:pPr>
      <w:r w:rsidRPr="002252EA">
        <w:rPr>
          <w:rFonts w:ascii="Constantia" w:hAnsi="Constantia" w:cs="Times New Roman"/>
          <w:b/>
        </w:rPr>
        <w:t>Id., F. Engels</w:t>
      </w:r>
      <w:r>
        <w:rPr>
          <w:rFonts w:ascii="Constantia" w:hAnsi="Constantia" w:cs="Times New Roman"/>
        </w:rPr>
        <w:t xml:space="preserve">, </w:t>
      </w:r>
      <w:r w:rsidRPr="002252EA">
        <w:rPr>
          <w:rFonts w:ascii="Constantia" w:hAnsi="Constantia" w:cs="Times New Roman"/>
          <w:i/>
        </w:rPr>
        <w:t>Le colonialisme</w:t>
      </w:r>
      <w:r>
        <w:rPr>
          <w:rFonts w:ascii="Constantia" w:hAnsi="Constantia" w:cs="Times New Roman"/>
        </w:rPr>
        <w:t>, Introduction de R. Herrera, Paris, Editions Critiques, 2018</w:t>
      </w:r>
    </w:p>
    <w:p w:rsidR="002252EA" w:rsidRPr="0049123E" w:rsidRDefault="002252EA" w:rsidP="00C52484">
      <w:pPr>
        <w:rPr>
          <w:rFonts w:ascii="Constantia" w:hAnsi="Constantia" w:cs="Times New Roman"/>
        </w:rPr>
      </w:pPr>
    </w:p>
    <w:p w:rsidR="00C93B6D" w:rsidRPr="0049123E" w:rsidRDefault="00C93B6D" w:rsidP="00C52484">
      <w:pPr>
        <w:rPr>
          <w:rFonts w:ascii="Constantia" w:hAnsi="Constantia" w:cs="Times New Roman"/>
        </w:rPr>
      </w:pPr>
      <w:r w:rsidRPr="0049123E">
        <w:rPr>
          <w:rFonts w:ascii="Constantia" w:hAnsi="Constantia" w:cs="Times New Roman"/>
          <w:b/>
        </w:rPr>
        <w:t xml:space="preserve">R. </w:t>
      </w:r>
      <w:proofErr w:type="spellStart"/>
      <w:r w:rsidRPr="0049123E">
        <w:rPr>
          <w:rFonts w:ascii="Constantia" w:hAnsi="Constantia" w:cs="Times New Roman"/>
          <w:b/>
        </w:rPr>
        <w:t>Dangeville</w:t>
      </w:r>
      <w:proofErr w:type="spellEnd"/>
      <w:r w:rsidRPr="0049123E">
        <w:rPr>
          <w:rFonts w:ascii="Constantia" w:hAnsi="Constantia" w:cs="Times New Roman"/>
        </w:rPr>
        <w:t xml:space="preserve">, </w:t>
      </w:r>
      <w:r w:rsidRPr="0049123E">
        <w:rPr>
          <w:rFonts w:ascii="Constantia" w:hAnsi="Constantia" w:cs="Times New Roman"/>
          <w:i/>
        </w:rPr>
        <w:t>Lettres de Marx à Véra Zassoulitch</w:t>
      </w:r>
      <w:r w:rsidR="00A26588">
        <w:rPr>
          <w:rFonts w:ascii="Constantia" w:hAnsi="Constantia" w:cs="Times New Roman"/>
        </w:rPr>
        <w:t xml:space="preserve">, </w:t>
      </w:r>
      <w:r w:rsidRPr="0049123E">
        <w:rPr>
          <w:rFonts w:ascii="Constantia" w:hAnsi="Constantia" w:cs="Times New Roman"/>
        </w:rPr>
        <w:t>« L’Homme et la société », n. 5, 1967, p. 165-179</w:t>
      </w:r>
    </w:p>
    <w:p w:rsidR="00C52484" w:rsidRPr="0049123E" w:rsidRDefault="00C52484" w:rsidP="00C52484">
      <w:pPr>
        <w:ind w:firstLine="0"/>
        <w:rPr>
          <w:rFonts w:ascii="Constantia" w:hAnsi="Constantia" w:cs="Times New Roman"/>
        </w:rPr>
      </w:pPr>
    </w:p>
    <w:p w:rsidR="00C52484" w:rsidRPr="003520FE" w:rsidRDefault="003520FE" w:rsidP="003520FE">
      <w:pPr>
        <w:rPr>
          <w:rFonts w:ascii="Constantia" w:hAnsi="Constantia" w:cs="Times New Roman"/>
        </w:rPr>
      </w:pPr>
      <w:r w:rsidRPr="003520FE">
        <w:rPr>
          <w:rFonts w:ascii="Constantia" w:hAnsi="Constantia" w:cs="Times New Roman"/>
          <w:b/>
        </w:rPr>
        <w:t xml:space="preserve">S. </w:t>
      </w:r>
      <w:proofErr w:type="spellStart"/>
      <w:r w:rsidRPr="003520FE">
        <w:rPr>
          <w:rFonts w:ascii="Constantia" w:hAnsi="Constantia" w:cs="Times New Roman"/>
          <w:b/>
        </w:rPr>
        <w:t>Mezzadra</w:t>
      </w:r>
      <w:proofErr w:type="spellEnd"/>
      <w:r w:rsidRPr="003520FE">
        <w:rPr>
          <w:rFonts w:ascii="Constantia" w:hAnsi="Constantia" w:cs="Times New Roman"/>
          <w:b/>
        </w:rPr>
        <w:t xml:space="preserve">, </w:t>
      </w:r>
      <w:r w:rsidR="00C52484" w:rsidRPr="0049123E">
        <w:rPr>
          <w:rFonts w:ascii="Constantia" w:hAnsi="Constantia" w:cs="Times New Roman"/>
          <w:i/>
        </w:rPr>
        <w:t>Temps historique et sémantique politique</w:t>
      </w:r>
      <w:r w:rsidR="00A26588">
        <w:rPr>
          <w:rFonts w:ascii="Constantia" w:hAnsi="Constantia" w:cs="Times New Roman"/>
          <w:i/>
        </w:rPr>
        <w:t xml:space="preserve"> dans la critique postcoloniale, </w:t>
      </w:r>
      <w:r w:rsidR="00C52484" w:rsidRPr="0049123E">
        <w:rPr>
          <w:rFonts w:ascii="Constantia" w:hAnsi="Constantia" w:cs="Times New Roman"/>
        </w:rPr>
        <w:t>in « Multitudes », n. 26, 2006, pp. 75-93 ;</w:t>
      </w:r>
    </w:p>
    <w:p w:rsidR="00FB7072" w:rsidRPr="0049123E" w:rsidRDefault="00FB7072" w:rsidP="00C52484">
      <w:pPr>
        <w:rPr>
          <w:rFonts w:ascii="Constantia" w:hAnsi="Constantia" w:cs="Times New Roman"/>
        </w:rPr>
      </w:pPr>
    </w:p>
    <w:p w:rsidR="00C52484" w:rsidRPr="0049123E" w:rsidRDefault="00FB7072" w:rsidP="00C52484">
      <w:pPr>
        <w:rPr>
          <w:rFonts w:ascii="Constantia" w:hAnsi="Constantia" w:cs="Times New Roman"/>
          <w:lang w:val="en-GB"/>
        </w:rPr>
      </w:pPr>
      <w:r w:rsidRPr="00E84D7B">
        <w:rPr>
          <w:rFonts w:ascii="Constantia" w:hAnsi="Constantia" w:cs="Times New Roman"/>
          <w:b/>
          <w:lang w:val="en-US"/>
        </w:rPr>
        <w:t>Id</w:t>
      </w:r>
      <w:r w:rsidRPr="0049123E">
        <w:rPr>
          <w:rFonts w:ascii="Constantia" w:hAnsi="Constantia" w:cs="Times New Roman"/>
          <w:lang w:val="en-US"/>
        </w:rPr>
        <w:t>.,</w:t>
      </w:r>
      <w:r w:rsidRPr="0049123E">
        <w:rPr>
          <w:rFonts w:ascii="Constantia" w:hAnsi="Constantia" w:cs="Times New Roman"/>
          <w:i/>
          <w:lang w:val="en-US"/>
        </w:rPr>
        <w:t xml:space="preserve"> </w:t>
      </w:r>
      <w:r w:rsidR="00C52484" w:rsidRPr="0049123E">
        <w:rPr>
          <w:rFonts w:ascii="Constantia" w:hAnsi="Constantia" w:cs="Times New Roman"/>
          <w:i/>
          <w:lang w:val="en-US"/>
        </w:rPr>
        <w:t xml:space="preserve">The Topicality of Pre-history. </w:t>
      </w:r>
      <w:r w:rsidR="00C52484" w:rsidRPr="0049123E">
        <w:rPr>
          <w:rFonts w:ascii="Constantia" w:hAnsi="Constantia" w:cs="Times New Roman"/>
          <w:i/>
          <w:lang w:val="en-GB"/>
        </w:rPr>
        <w:t>A New Reading of Marx’s Analysis of “So-called Primitive Accumulation</w:t>
      </w:r>
      <w:r w:rsidRPr="0049123E">
        <w:rPr>
          <w:rFonts w:ascii="Constantia" w:hAnsi="Constantia" w:cs="Times New Roman"/>
          <w:lang w:val="en-GB"/>
        </w:rPr>
        <w:t>”, in “Rethinking Marxism”, v</w:t>
      </w:r>
      <w:r w:rsidR="00C52484" w:rsidRPr="0049123E">
        <w:rPr>
          <w:rFonts w:ascii="Constantia" w:hAnsi="Constantia" w:cs="Times New Roman"/>
          <w:lang w:val="en-GB"/>
        </w:rPr>
        <w:t xml:space="preserve">ol. 23/3, 2011; </w:t>
      </w:r>
    </w:p>
    <w:p w:rsidR="00FB7072" w:rsidRPr="0049123E" w:rsidRDefault="00FB7072" w:rsidP="00C52484">
      <w:pPr>
        <w:rPr>
          <w:rFonts w:ascii="Constantia" w:hAnsi="Constantia" w:cs="Times New Roman"/>
          <w:lang w:val="en-GB"/>
        </w:rPr>
      </w:pPr>
    </w:p>
    <w:p w:rsidR="00C52484" w:rsidRPr="0049123E" w:rsidRDefault="00FB7072" w:rsidP="00C52484">
      <w:pPr>
        <w:rPr>
          <w:rFonts w:ascii="Constantia" w:hAnsi="Constantia" w:cs="Times New Roman"/>
          <w:lang w:val="en-GB"/>
        </w:rPr>
      </w:pPr>
      <w:r w:rsidRPr="00E84D7B">
        <w:rPr>
          <w:rFonts w:ascii="Constantia" w:hAnsi="Constantia" w:cs="Times New Roman"/>
          <w:b/>
          <w:lang w:val="en-GB"/>
        </w:rPr>
        <w:t>Id</w:t>
      </w:r>
      <w:r w:rsidRPr="0049123E">
        <w:rPr>
          <w:rFonts w:ascii="Constantia" w:hAnsi="Constantia" w:cs="Times New Roman"/>
          <w:lang w:val="en-GB"/>
        </w:rPr>
        <w:t>.,</w:t>
      </w:r>
      <w:r w:rsidRPr="0049123E">
        <w:rPr>
          <w:rFonts w:ascii="Constantia" w:hAnsi="Constantia" w:cs="Times New Roman"/>
          <w:i/>
          <w:lang w:val="en-GB"/>
        </w:rPr>
        <w:t xml:space="preserve"> </w:t>
      </w:r>
      <w:r w:rsidR="00C52484" w:rsidRPr="0049123E">
        <w:rPr>
          <w:rFonts w:ascii="Constantia" w:hAnsi="Constantia" w:cs="Times New Roman"/>
          <w:i/>
          <w:lang w:val="en-GB"/>
        </w:rPr>
        <w:t>Bringing Capital back in: A Materialist Turn in Postcolonial Studies?</w:t>
      </w:r>
      <w:r w:rsidR="00C52484" w:rsidRPr="0049123E">
        <w:rPr>
          <w:rFonts w:ascii="Constantia" w:hAnsi="Constantia" w:cs="Times New Roman"/>
          <w:lang w:val="en-GB"/>
        </w:rPr>
        <w:t xml:space="preserve"> in “Inter-Asia Cultural Studies”, n. 12, 2011, p. 154–164; </w:t>
      </w:r>
    </w:p>
    <w:p w:rsidR="00C52484" w:rsidRPr="0049123E" w:rsidRDefault="00C52484" w:rsidP="00C52484">
      <w:pPr>
        <w:rPr>
          <w:rFonts w:ascii="Constantia" w:hAnsi="Constantia" w:cs="Times New Roman"/>
          <w:lang w:val="en-GB"/>
        </w:rPr>
      </w:pPr>
    </w:p>
    <w:p w:rsidR="00C52484" w:rsidRPr="0049123E" w:rsidRDefault="00FB7072" w:rsidP="00C52484">
      <w:pPr>
        <w:rPr>
          <w:rFonts w:ascii="Constantia" w:hAnsi="Constantia" w:cs="Times New Roman"/>
        </w:rPr>
      </w:pPr>
      <w:r w:rsidRPr="00E84D7B">
        <w:rPr>
          <w:rFonts w:ascii="Constantia" w:hAnsi="Constantia" w:cs="Times New Roman"/>
          <w:b/>
        </w:rPr>
        <w:t>Id</w:t>
      </w:r>
      <w:r w:rsidRPr="00C603A5">
        <w:rPr>
          <w:rFonts w:ascii="Constantia" w:hAnsi="Constantia" w:cs="Times New Roman"/>
        </w:rPr>
        <w:t>.,</w:t>
      </w:r>
      <w:r w:rsidRPr="00C603A5">
        <w:rPr>
          <w:rFonts w:ascii="Constantia" w:hAnsi="Constantia" w:cs="Times New Roman"/>
          <w:i/>
        </w:rPr>
        <w:t xml:space="preserve"> </w:t>
      </w:r>
      <w:r w:rsidR="00C52484" w:rsidRPr="0049123E">
        <w:rPr>
          <w:rFonts w:ascii="Constantia" w:hAnsi="Constantia" w:cs="Times New Roman"/>
          <w:i/>
        </w:rPr>
        <w:t>Combien d’histoires du travail</w:t>
      </w:r>
      <w:r w:rsidR="0080519F">
        <w:rPr>
          <w:rFonts w:ascii="Constantia" w:hAnsi="Constantia" w:cs="Times New Roman"/>
          <w:i/>
        </w:rPr>
        <w:t xml:space="preserve"> </w:t>
      </w:r>
      <w:r w:rsidR="00C52484" w:rsidRPr="0049123E">
        <w:rPr>
          <w:rFonts w:ascii="Constantia" w:hAnsi="Constantia" w:cs="Times New Roman"/>
          <w:i/>
        </w:rPr>
        <w:t>? Vers une théorie du capitalisme postcolonial</w:t>
      </w:r>
      <w:r w:rsidR="00C52484" w:rsidRPr="0049123E">
        <w:rPr>
          <w:rFonts w:ascii="Constantia" w:hAnsi="Constantia" w:cs="Times New Roman"/>
        </w:rPr>
        <w:t xml:space="preserve">, en ligne sur le site « revuepériode.net », juin 2014. </w:t>
      </w:r>
    </w:p>
    <w:p w:rsidR="00B339D4" w:rsidRPr="0049123E" w:rsidRDefault="00B339D4" w:rsidP="00B339D4">
      <w:pPr>
        <w:rPr>
          <w:rFonts w:ascii="Constantia" w:hAnsi="Constantia" w:cs="Times New Roman"/>
          <w:b/>
        </w:rPr>
      </w:pPr>
    </w:p>
    <w:p w:rsidR="003425A2" w:rsidRDefault="00FB7072" w:rsidP="00B339D4">
      <w:pPr>
        <w:rPr>
          <w:rFonts w:ascii="Constantia" w:hAnsi="Constantia" w:cs="Times New Roman"/>
        </w:rPr>
      </w:pPr>
      <w:r w:rsidRPr="007C073D">
        <w:rPr>
          <w:rFonts w:ascii="Constantia" w:hAnsi="Constantia" w:cs="Times New Roman"/>
          <w:b/>
        </w:rPr>
        <w:t xml:space="preserve">E. </w:t>
      </w:r>
      <w:r w:rsidR="00824027" w:rsidRPr="007C073D">
        <w:rPr>
          <w:rFonts w:ascii="Constantia" w:hAnsi="Constantia" w:cs="Times New Roman"/>
          <w:b/>
        </w:rPr>
        <w:t>Balibar</w:t>
      </w:r>
      <w:r w:rsidR="00824027" w:rsidRPr="007C073D">
        <w:rPr>
          <w:rFonts w:ascii="Constantia" w:hAnsi="Constantia" w:cs="Times New Roman"/>
        </w:rPr>
        <w:t xml:space="preserve">, </w:t>
      </w:r>
      <w:r w:rsidR="003425A2" w:rsidRPr="003425A2">
        <w:rPr>
          <w:rFonts w:ascii="Constantia" w:hAnsi="Constantia" w:cs="Times New Roman"/>
          <w:i/>
        </w:rPr>
        <w:t>Sur les concepts fondamentaux du matérialisme historique</w:t>
      </w:r>
      <w:r w:rsidR="003425A2">
        <w:rPr>
          <w:rFonts w:ascii="Constantia" w:hAnsi="Constantia" w:cs="Times New Roman"/>
        </w:rPr>
        <w:t xml:space="preserve">, dans AA.VV. </w:t>
      </w:r>
      <w:r w:rsidR="003425A2" w:rsidRPr="003425A2">
        <w:rPr>
          <w:rFonts w:ascii="Constantia" w:hAnsi="Constantia" w:cs="Times New Roman"/>
          <w:i/>
        </w:rPr>
        <w:t>Lire le Capital</w:t>
      </w:r>
      <w:r w:rsidR="003425A2">
        <w:rPr>
          <w:rFonts w:ascii="Constantia" w:hAnsi="Constantia" w:cs="Times New Roman"/>
        </w:rPr>
        <w:t xml:space="preserve"> [1965], Paris, PUF, 1996, p. 419-568</w:t>
      </w:r>
    </w:p>
    <w:p w:rsidR="003425A2" w:rsidRDefault="003425A2" w:rsidP="00B339D4">
      <w:pPr>
        <w:rPr>
          <w:rFonts w:ascii="Constantia" w:hAnsi="Constantia" w:cs="Times New Roman"/>
        </w:rPr>
      </w:pPr>
    </w:p>
    <w:p w:rsidR="00824027" w:rsidRPr="007C073D" w:rsidRDefault="003425A2" w:rsidP="00B339D4">
      <w:pPr>
        <w:rPr>
          <w:rFonts w:ascii="Constantia" w:hAnsi="Constantia" w:cs="Times New Roman"/>
        </w:rPr>
      </w:pPr>
      <w:r>
        <w:rPr>
          <w:rFonts w:ascii="Constantia" w:hAnsi="Constantia" w:cs="Times New Roman"/>
          <w:b/>
        </w:rPr>
        <w:t xml:space="preserve">Id., </w:t>
      </w:r>
      <w:r w:rsidR="007C073D" w:rsidRPr="007C073D">
        <w:rPr>
          <w:rFonts w:ascii="Constantia" w:hAnsi="Constantia" w:cs="Times New Roman"/>
          <w:b/>
        </w:rPr>
        <w:t xml:space="preserve">I. </w:t>
      </w:r>
      <w:proofErr w:type="spellStart"/>
      <w:r w:rsidR="007C073D" w:rsidRPr="007C073D">
        <w:rPr>
          <w:rFonts w:ascii="Constantia" w:hAnsi="Constantia" w:cs="Times New Roman"/>
          <w:b/>
        </w:rPr>
        <w:t>Wallerstein</w:t>
      </w:r>
      <w:proofErr w:type="spellEnd"/>
      <w:r w:rsidR="007C073D" w:rsidRPr="007C073D">
        <w:rPr>
          <w:rFonts w:ascii="Constantia" w:hAnsi="Constantia" w:cs="Times New Roman"/>
        </w:rPr>
        <w:t>,</w:t>
      </w:r>
      <w:r w:rsidR="00FB7072" w:rsidRPr="007C073D">
        <w:rPr>
          <w:rFonts w:ascii="Constantia" w:hAnsi="Constantia" w:cs="Times New Roman"/>
          <w:b/>
        </w:rPr>
        <w:t xml:space="preserve"> </w:t>
      </w:r>
      <w:r w:rsidR="007C073D" w:rsidRPr="007C073D">
        <w:rPr>
          <w:rFonts w:ascii="Constantia" w:hAnsi="Constantia" w:cs="Times New Roman"/>
          <w:i/>
        </w:rPr>
        <w:t>Race, nation, classe. Les identités ambiguës</w:t>
      </w:r>
      <w:r w:rsidR="007C073D" w:rsidRPr="007C073D">
        <w:rPr>
          <w:rFonts w:ascii="Constantia" w:hAnsi="Constantia" w:cs="Times New Roman"/>
        </w:rPr>
        <w:t>, Paris, La Découverte, 1988</w:t>
      </w:r>
    </w:p>
    <w:p w:rsidR="007C073D" w:rsidRPr="007C073D" w:rsidRDefault="007C073D" w:rsidP="00B339D4">
      <w:pPr>
        <w:rPr>
          <w:rFonts w:ascii="Constantia" w:hAnsi="Constantia" w:cs="Times New Roman"/>
          <w:b/>
        </w:rPr>
      </w:pPr>
    </w:p>
    <w:p w:rsidR="00B33849" w:rsidRDefault="00B339D4" w:rsidP="00B33849">
      <w:pPr>
        <w:rPr>
          <w:rFonts w:ascii="Constantia" w:hAnsi="Constantia" w:cs="Times New Roman"/>
          <w:lang w:val="en-US"/>
        </w:rPr>
      </w:pPr>
      <w:r w:rsidRPr="0049123E">
        <w:rPr>
          <w:rFonts w:ascii="Constantia" w:hAnsi="Constantia" w:cs="Times New Roman"/>
          <w:b/>
          <w:lang w:val="en-US"/>
        </w:rPr>
        <w:t xml:space="preserve">M. </w:t>
      </w:r>
      <w:proofErr w:type="spellStart"/>
      <w:r w:rsidRPr="0049123E">
        <w:rPr>
          <w:rFonts w:ascii="Constantia" w:hAnsi="Constantia" w:cs="Times New Roman"/>
          <w:b/>
          <w:lang w:val="en-US"/>
        </w:rPr>
        <w:t>Tomba</w:t>
      </w:r>
      <w:proofErr w:type="spellEnd"/>
      <w:r w:rsidRPr="0049123E">
        <w:rPr>
          <w:rFonts w:ascii="Constantia" w:hAnsi="Constantia" w:cs="Times New Roman"/>
          <w:lang w:val="en-US"/>
        </w:rPr>
        <w:t xml:space="preserve">, </w:t>
      </w:r>
      <w:r w:rsidRPr="0049123E">
        <w:rPr>
          <w:rFonts w:ascii="Constantia" w:hAnsi="Constantia" w:cs="Times New Roman"/>
          <w:i/>
          <w:lang w:val="en-US"/>
        </w:rPr>
        <w:t>Accumulation and Time. Marx’s historiography from the Grundrisse to Capital</w:t>
      </w:r>
      <w:r w:rsidR="00FB7072" w:rsidRPr="0049123E">
        <w:rPr>
          <w:rFonts w:ascii="Constantia" w:hAnsi="Constantia" w:cs="Times New Roman"/>
          <w:lang w:val="en-US"/>
        </w:rPr>
        <w:t>, in</w:t>
      </w:r>
      <w:r w:rsidRPr="0049123E">
        <w:rPr>
          <w:rFonts w:ascii="Constantia" w:hAnsi="Constantia" w:cs="Times New Roman"/>
          <w:lang w:val="en-US"/>
        </w:rPr>
        <w:t xml:space="preserve"> «Capital and Class», </w:t>
      </w:r>
      <w:r w:rsidR="00FB7072" w:rsidRPr="0049123E">
        <w:rPr>
          <w:rFonts w:ascii="Constantia" w:hAnsi="Constantia" w:cs="Times New Roman"/>
          <w:lang w:val="en-US"/>
        </w:rPr>
        <w:t>vol. 37/3</w:t>
      </w:r>
      <w:r w:rsidRPr="0049123E">
        <w:rPr>
          <w:rFonts w:ascii="Constantia" w:hAnsi="Constantia" w:cs="Times New Roman"/>
          <w:lang w:val="en-US"/>
        </w:rPr>
        <w:t>, 2013, p. 355-372</w:t>
      </w:r>
    </w:p>
    <w:p w:rsidR="00AD1888" w:rsidRDefault="00AD1888" w:rsidP="00B33849">
      <w:pPr>
        <w:rPr>
          <w:rFonts w:ascii="Constantia" w:hAnsi="Constantia" w:cs="Times New Roman"/>
          <w:lang w:val="en-US"/>
        </w:rPr>
      </w:pPr>
      <w:bookmarkStart w:id="0" w:name="_GoBack"/>
      <w:bookmarkEnd w:id="0"/>
    </w:p>
    <w:p w:rsidR="00C52484" w:rsidRPr="00B33849" w:rsidRDefault="00C52484" w:rsidP="00B33849">
      <w:pPr>
        <w:rPr>
          <w:rFonts w:ascii="Constantia" w:hAnsi="Constantia" w:cs="Times New Roman"/>
          <w:lang w:val="en-US"/>
        </w:rPr>
      </w:pPr>
      <w:r w:rsidRPr="0049123E">
        <w:rPr>
          <w:rFonts w:ascii="Constantia" w:hAnsi="Constantia" w:cs="Times New Roman"/>
          <w:b/>
        </w:rPr>
        <w:t xml:space="preserve">Y. </w:t>
      </w:r>
      <w:proofErr w:type="spellStart"/>
      <w:r w:rsidRPr="0049123E">
        <w:rPr>
          <w:rFonts w:ascii="Constantia" w:hAnsi="Constantia" w:cs="Times New Roman"/>
          <w:b/>
        </w:rPr>
        <w:t>Moulier</w:t>
      </w:r>
      <w:proofErr w:type="spellEnd"/>
      <w:r w:rsidRPr="0049123E">
        <w:rPr>
          <w:rFonts w:ascii="Constantia" w:hAnsi="Constantia" w:cs="Times New Roman"/>
          <w:b/>
        </w:rPr>
        <w:t xml:space="preserve"> </w:t>
      </w:r>
      <w:proofErr w:type="spellStart"/>
      <w:r w:rsidRPr="0049123E">
        <w:rPr>
          <w:rFonts w:ascii="Constantia" w:hAnsi="Constantia" w:cs="Times New Roman"/>
          <w:b/>
        </w:rPr>
        <w:t>Boutang</w:t>
      </w:r>
      <w:proofErr w:type="spellEnd"/>
      <w:r w:rsidRPr="0049123E">
        <w:rPr>
          <w:rFonts w:ascii="Constantia" w:hAnsi="Constantia" w:cs="Times New Roman"/>
        </w:rPr>
        <w:t xml:space="preserve">, </w:t>
      </w:r>
      <w:r w:rsidRPr="0049123E">
        <w:rPr>
          <w:rFonts w:ascii="Constantia" w:hAnsi="Constantia" w:cs="Times New Roman"/>
          <w:i/>
        </w:rPr>
        <w:t>De l’esclavage au salariat, Economie historique du salariat bridé</w:t>
      </w:r>
      <w:r w:rsidR="00184309" w:rsidRPr="0049123E">
        <w:rPr>
          <w:rFonts w:ascii="Constantia" w:hAnsi="Constantia" w:cs="Times New Roman"/>
        </w:rPr>
        <w:t xml:space="preserve">, Paris, </w:t>
      </w:r>
      <w:r w:rsidRPr="0049123E">
        <w:rPr>
          <w:rFonts w:ascii="Constantia" w:hAnsi="Constantia" w:cs="Times New Roman"/>
        </w:rPr>
        <w:t>PUF, coll. A</w:t>
      </w:r>
      <w:r w:rsidR="00184309" w:rsidRPr="0049123E">
        <w:rPr>
          <w:rFonts w:ascii="Constantia" w:hAnsi="Constantia" w:cs="Times New Roman"/>
        </w:rPr>
        <w:t xml:space="preserve">ctuel Marx Confrontation, 1998. </w:t>
      </w:r>
    </w:p>
    <w:sectPr w:rsidR="00C52484" w:rsidRPr="00B33849" w:rsidSect="003B2FF7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A4E" w:rsidRDefault="005F3A4E" w:rsidP="001E1FAF">
      <w:r>
        <w:separator/>
      </w:r>
    </w:p>
  </w:endnote>
  <w:endnote w:type="continuationSeparator" w:id="0">
    <w:p w:rsidR="005F3A4E" w:rsidRDefault="005F3A4E" w:rsidP="001E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096312"/>
      <w:docPartObj>
        <w:docPartGallery w:val="Page Numbers (Bottom of Page)"/>
        <w:docPartUnique/>
      </w:docPartObj>
    </w:sdtPr>
    <w:sdtEndPr/>
    <w:sdtContent>
      <w:p w:rsidR="001E1FAF" w:rsidRDefault="001E1FA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888" w:rsidRPr="00AD1888">
          <w:rPr>
            <w:noProof/>
            <w:lang w:val="it-IT"/>
          </w:rPr>
          <w:t>1</w:t>
        </w:r>
        <w:r>
          <w:fldChar w:fldCharType="end"/>
        </w:r>
      </w:p>
    </w:sdtContent>
  </w:sdt>
  <w:p w:rsidR="001E1FAF" w:rsidRDefault="001E1F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A4E" w:rsidRDefault="005F3A4E" w:rsidP="001E1FAF">
      <w:r>
        <w:separator/>
      </w:r>
    </w:p>
  </w:footnote>
  <w:footnote w:type="continuationSeparator" w:id="0">
    <w:p w:rsidR="005F3A4E" w:rsidRDefault="005F3A4E" w:rsidP="001E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C0DCB"/>
    <w:multiLevelType w:val="hybridMultilevel"/>
    <w:tmpl w:val="DA34A7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E8A1B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230C0"/>
    <w:multiLevelType w:val="hybridMultilevel"/>
    <w:tmpl w:val="D994830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AF"/>
    <w:rsid w:val="000663CF"/>
    <w:rsid w:val="000E09A9"/>
    <w:rsid w:val="001034E6"/>
    <w:rsid w:val="00184309"/>
    <w:rsid w:val="001E1FAF"/>
    <w:rsid w:val="001E4223"/>
    <w:rsid w:val="00222C64"/>
    <w:rsid w:val="002252EA"/>
    <w:rsid w:val="00243906"/>
    <w:rsid w:val="0028255A"/>
    <w:rsid w:val="002A53F9"/>
    <w:rsid w:val="002E45DD"/>
    <w:rsid w:val="00304E05"/>
    <w:rsid w:val="00311520"/>
    <w:rsid w:val="003425A2"/>
    <w:rsid w:val="003520FE"/>
    <w:rsid w:val="003537E9"/>
    <w:rsid w:val="00356D00"/>
    <w:rsid w:val="003B2FF7"/>
    <w:rsid w:val="0041124C"/>
    <w:rsid w:val="00451836"/>
    <w:rsid w:val="00456441"/>
    <w:rsid w:val="0049123E"/>
    <w:rsid w:val="004B7071"/>
    <w:rsid w:val="004C784A"/>
    <w:rsid w:val="004D0C0C"/>
    <w:rsid w:val="00520798"/>
    <w:rsid w:val="00540E96"/>
    <w:rsid w:val="005F3A4E"/>
    <w:rsid w:val="00653C36"/>
    <w:rsid w:val="006619AE"/>
    <w:rsid w:val="00671384"/>
    <w:rsid w:val="006A7FD3"/>
    <w:rsid w:val="006E6BC6"/>
    <w:rsid w:val="006F6D15"/>
    <w:rsid w:val="00761F85"/>
    <w:rsid w:val="00793FF4"/>
    <w:rsid w:val="007C073D"/>
    <w:rsid w:val="007F4229"/>
    <w:rsid w:val="0080519F"/>
    <w:rsid w:val="00824027"/>
    <w:rsid w:val="00824A19"/>
    <w:rsid w:val="00843CD1"/>
    <w:rsid w:val="009029F6"/>
    <w:rsid w:val="00926045"/>
    <w:rsid w:val="00A26588"/>
    <w:rsid w:val="00AA076A"/>
    <w:rsid w:val="00AA3DE4"/>
    <w:rsid w:val="00AA6EFB"/>
    <w:rsid w:val="00AD1888"/>
    <w:rsid w:val="00AD262E"/>
    <w:rsid w:val="00B15EF3"/>
    <w:rsid w:val="00B15FDE"/>
    <w:rsid w:val="00B33849"/>
    <w:rsid w:val="00B339D4"/>
    <w:rsid w:val="00BD61B3"/>
    <w:rsid w:val="00C06632"/>
    <w:rsid w:val="00C4440F"/>
    <w:rsid w:val="00C52484"/>
    <w:rsid w:val="00C603A5"/>
    <w:rsid w:val="00C93B6D"/>
    <w:rsid w:val="00CC3DC2"/>
    <w:rsid w:val="00D83D71"/>
    <w:rsid w:val="00DF4EA5"/>
    <w:rsid w:val="00E0441F"/>
    <w:rsid w:val="00E25894"/>
    <w:rsid w:val="00E84D7B"/>
    <w:rsid w:val="00EA7160"/>
    <w:rsid w:val="00EF4C58"/>
    <w:rsid w:val="00F83601"/>
    <w:rsid w:val="00FB7072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ADBF"/>
  <w15:chartTrackingRefBased/>
  <w15:docId w15:val="{651E2505-D8BC-4DD8-BBBD-EE2ADDA8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1F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FAF"/>
  </w:style>
  <w:style w:type="paragraph" w:styleId="Pidipagina">
    <w:name w:val="footer"/>
    <w:basedOn w:val="Normale"/>
    <w:link w:val="PidipaginaCarattere"/>
    <w:uiPriority w:val="99"/>
    <w:unhideWhenUsed/>
    <w:rsid w:val="001E1F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FAF"/>
  </w:style>
  <w:style w:type="paragraph" w:styleId="Paragrafoelenco">
    <w:name w:val="List Paragraph"/>
    <w:basedOn w:val="Normale"/>
    <w:uiPriority w:val="34"/>
    <w:qFormat/>
    <w:rsid w:val="00491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Chiara</cp:lastModifiedBy>
  <cp:revision>62</cp:revision>
  <dcterms:created xsi:type="dcterms:W3CDTF">2018-12-02T08:41:00Z</dcterms:created>
  <dcterms:modified xsi:type="dcterms:W3CDTF">2018-12-06T10:31:00Z</dcterms:modified>
</cp:coreProperties>
</file>