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07DD4" w14:textId="3744D6D7" w:rsidR="00703036" w:rsidRPr="00DB67DD" w:rsidRDefault="00DB67DD" w:rsidP="00DA6CD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>Use of</w:t>
      </w:r>
      <w:r w:rsidR="00DA6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71CC">
        <w:rPr>
          <w:rFonts w:ascii="Times New Roman" w:hAnsi="Times New Roman" w:cs="Times New Roman"/>
          <w:b/>
          <w:sz w:val="24"/>
          <w:szCs w:val="24"/>
          <w:lang w:val="en-US"/>
        </w:rPr>
        <w:t>Blood</w:t>
      </w:r>
      <w:r w:rsidR="00DA6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L-Lactate as a Prognosis Factor for the management of surgical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Digestive Disorders</w:t>
      </w:r>
      <w:r w:rsidR="00DA6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cattle</w:t>
      </w:r>
    </w:p>
    <w:p w14:paraId="4BB7EE01" w14:textId="4E01B111" w:rsidR="00DB67DD" w:rsidRPr="00DB67DD" w:rsidRDefault="00DB67DD" w:rsidP="00DA6C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B67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Hélène CASALTA</w:t>
      </w:r>
      <w:r w:rsidRPr="00DB67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1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510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Salem </w:t>
      </w:r>
      <w:r w:rsidR="00A51018" w:rsidRPr="004163A2">
        <w:rPr>
          <w:rFonts w:ascii="Times New Roman" w:hAnsi="Times New Roman" w:cs="Times New Roman"/>
          <w:b/>
          <w:sz w:val="24"/>
          <w:szCs w:val="24"/>
          <w:lang w:val="en-US"/>
        </w:rPr>
        <w:t>DJEBALA</w:t>
      </w:r>
      <w:r w:rsidR="00A51018" w:rsidRPr="004163A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4163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163A2">
        <w:rPr>
          <w:rFonts w:ascii="Times New Roman" w:hAnsi="Times New Roman" w:cs="Times New Roman"/>
          <w:b/>
          <w:sz w:val="24"/>
          <w:szCs w:val="24"/>
          <w:lang w:val="en-US"/>
        </w:rPr>
        <w:t>Coralie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LAGAMME</w:t>
      </w:r>
      <w:r w:rsidRPr="00DB67D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>, Francisco MALCATA</w:t>
      </w:r>
      <w:r w:rsidRPr="00DB67D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>Maxime</w:t>
      </w:r>
      <w:proofErr w:type="spellEnd"/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VANDELOISE</w:t>
      </w:r>
      <w:r w:rsidRPr="00DB67D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51018">
        <w:rPr>
          <w:rFonts w:ascii="Times New Roman" w:hAnsi="Times New Roman" w:cs="Times New Roman"/>
          <w:b/>
          <w:sz w:val="24"/>
          <w:szCs w:val="24"/>
          <w:lang w:val="en-US"/>
        </w:rPr>
        <w:t>Kamal TOUATI</w:t>
      </w:r>
      <w:r w:rsidR="004163A2" w:rsidRPr="004163A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4163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>Arnaud SARTELET</w:t>
      </w:r>
      <w:r w:rsidRPr="00DB67D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7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14:paraId="6A327AD8" w14:textId="77777777" w:rsidR="00DB67DD" w:rsidRPr="00DB67DD" w:rsidRDefault="00DB67DD" w:rsidP="00DA6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7DD">
        <w:rPr>
          <w:rFonts w:ascii="Times New Roman" w:hAnsi="Times New Roman" w:cs="Times New Roman"/>
          <w:sz w:val="24"/>
          <w:szCs w:val="24"/>
          <w:lang w:val="en-US"/>
        </w:rPr>
        <w:t>1. Clinical Department of Production Animals, Sustainable Production Livestock, FARAH &amp; Faculty of Veterinary Medicine, University of Liège, Liège, Belgium.</w:t>
      </w:r>
    </w:p>
    <w:p w14:paraId="2D9FB28C" w14:textId="77777777" w:rsidR="00DB67DD" w:rsidRPr="00DB67DD" w:rsidRDefault="00DB67DD" w:rsidP="00DA6C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67DD">
        <w:rPr>
          <w:rFonts w:ascii="Times New Roman" w:hAnsi="Times New Roman" w:cs="Times New Roman"/>
          <w:i/>
          <w:sz w:val="24"/>
          <w:szCs w:val="24"/>
          <w:lang w:val="en-US"/>
        </w:rPr>
        <w:t>Corresponding author: hcasalta@uliege.be</w:t>
      </w:r>
    </w:p>
    <w:p w14:paraId="629164EC" w14:textId="77777777" w:rsidR="00342DC6" w:rsidRPr="00DB67DD" w:rsidRDefault="00342DC6" w:rsidP="00DA6C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D9972F" w14:textId="68C1B30E" w:rsidR="00342DC6" w:rsidRPr="00DB67DD" w:rsidRDefault="00342DC6" w:rsidP="00DA6C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Digestive diseases are 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common in cattle and </w:t>
      </w:r>
      <w:r w:rsidR="000871C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3189C">
        <w:rPr>
          <w:rFonts w:ascii="Times New Roman" w:hAnsi="Times New Roman" w:cs="Times New Roman"/>
          <w:sz w:val="24"/>
          <w:szCs w:val="24"/>
          <w:lang w:val="en-US"/>
        </w:rPr>
        <w:t>surgery</w:t>
      </w:r>
      <w:r w:rsidR="000871CC">
        <w:rPr>
          <w:rFonts w:ascii="Times New Roman" w:hAnsi="Times New Roman" w:cs="Times New Roman"/>
          <w:sz w:val="24"/>
          <w:szCs w:val="24"/>
          <w:lang w:val="en-US"/>
        </w:rPr>
        <w:t xml:space="preserve"> is often necessary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 to cure</w:t>
      </w:r>
      <w:r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871CC">
        <w:rPr>
          <w:rFonts w:ascii="Times New Roman" w:hAnsi="Times New Roman" w:cs="Times New Roman"/>
          <w:sz w:val="24"/>
          <w:szCs w:val="24"/>
          <w:lang w:val="en-US"/>
        </w:rPr>
        <w:t>In cattle medicine,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economical approach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>is actually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essential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13189C">
        <w:rPr>
          <w:rFonts w:ascii="Times New Roman" w:hAnsi="Times New Roman" w:cs="Times New Roman"/>
          <w:sz w:val="24"/>
          <w:szCs w:val="24"/>
          <w:lang w:val="en-US"/>
        </w:rPr>
        <w:t>must improve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prognosis </w:t>
      </w:r>
      <w:r w:rsidR="0013189C">
        <w:rPr>
          <w:rFonts w:ascii="Times New Roman" w:hAnsi="Times New Roman" w:cs="Times New Roman"/>
          <w:sz w:val="24"/>
          <w:szCs w:val="24"/>
          <w:lang w:val="en-US"/>
        </w:rPr>
        <w:t>accuracy using tools</w:t>
      </w:r>
      <w:r w:rsidR="0013189C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>to decide whether to</w:t>
      </w:r>
      <w:r w:rsidR="008A406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operate, cull or euthanize</w:t>
      </w:r>
      <w:r w:rsidR="00BC733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the animal.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>Blood L-l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>actate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 (BL)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as prognosis factor w</w:t>
      </w:r>
      <w:r w:rsidR="0081286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 previously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used for 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abomasal displacement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>in dairy cattle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1018">
        <w:rPr>
          <w:rFonts w:ascii="Times New Roman" w:hAnsi="Times New Roman" w:cs="Times New Roman"/>
          <w:sz w:val="24"/>
          <w:szCs w:val="24"/>
          <w:lang w:val="en-US"/>
        </w:rPr>
        <w:t xml:space="preserve">In a preliminary study performed at the Clinique for Ruminant of the Veterinary Teaching Hospital of the veterinary of Liège based on 17 calves, BL before surgery 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 xml:space="preserve">appears to be a reliable prognosis factor with a threshold above </w:t>
      </w:r>
      <w:r w:rsidR="009C14E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4E8">
        <w:rPr>
          <w:rFonts w:ascii="Times New Roman" w:hAnsi="Times New Roman" w:cs="Times New Roman"/>
          <w:sz w:val="24"/>
          <w:szCs w:val="24"/>
          <w:lang w:val="en-US"/>
        </w:rPr>
        <w:t>digestive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 xml:space="preserve"> surgery is not indicated due to the poor prognosis.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We herein 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86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A5AD5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="00131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>variations could be used as a prognosis predictor before and after surgery in calves and adult cattle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 xml:space="preserve"> for digestive diseases</w:t>
      </w:r>
      <w:r w:rsidR="00427733" w:rsidRPr="00DB67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89E406" w14:textId="125CB5D6" w:rsidR="0080096A" w:rsidRPr="00DB67DD" w:rsidRDefault="00D56902" w:rsidP="00DA6C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All data were collected at the 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>Clinic for Ruminant</w:t>
      </w:r>
      <w:r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of the Veterinary 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>Teaching Hospital of the University of Liège</w:t>
      </w:r>
      <w:r w:rsidRPr="00DB67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51018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studies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 xml:space="preserve"> were performed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AE0D5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September 2013 </w:t>
      </w:r>
      <w:r w:rsidR="00FD03D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E0D5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June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2017. The first study concern 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>156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animals referred for digestive </w:t>
      </w:r>
      <w:r w:rsidR="004163A2" w:rsidRPr="00DB67DD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4163A2" w:rsidRPr="004163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3A2" w:rsidRPr="00DB67DD">
        <w:rPr>
          <w:rFonts w:ascii="Times New Roman" w:hAnsi="Times New Roman" w:cs="Times New Roman"/>
          <w:sz w:val="24"/>
          <w:szCs w:val="24"/>
          <w:lang w:val="en-US"/>
        </w:rPr>
        <w:t>between January 2014 and June 201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>7, 66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adult animals and 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>90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calves</w:t>
      </w:r>
      <w:r w:rsidR="004163A2">
        <w:rPr>
          <w:rFonts w:ascii="Times New Roman" w:hAnsi="Times New Roman" w:cs="Times New Roman"/>
          <w:sz w:val="24"/>
          <w:szCs w:val="24"/>
          <w:lang w:val="en-US"/>
        </w:rPr>
        <w:t xml:space="preserve">, divided in </w:t>
      </w:r>
      <w:r w:rsidR="004163A2" w:rsidRPr="00DB67DD">
        <w:rPr>
          <w:rFonts w:ascii="Times New Roman" w:hAnsi="Times New Roman" w:cs="Times New Roman"/>
          <w:sz w:val="24"/>
          <w:szCs w:val="24"/>
          <w:lang w:val="en-US"/>
        </w:rPr>
        <w:t>two groups depending on the outcome</w:t>
      </w:r>
      <w:r w:rsidR="006F6735">
        <w:rPr>
          <w:rFonts w:ascii="Times New Roman" w:hAnsi="Times New Roman" w:cs="Times New Roman"/>
          <w:sz w:val="24"/>
          <w:szCs w:val="24"/>
          <w:lang w:val="en-US"/>
        </w:rPr>
        <w:t>, positive (P) or negative (N) outcome</w:t>
      </w:r>
      <w:r w:rsidR="005A1B7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2336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BL was measured </w:t>
      </w:r>
      <w:r w:rsidR="006F6735">
        <w:rPr>
          <w:rFonts w:ascii="Times New Roman" w:hAnsi="Times New Roman" w:cs="Times New Roman"/>
          <w:sz w:val="24"/>
          <w:szCs w:val="24"/>
          <w:lang w:val="en-US"/>
        </w:rPr>
        <w:t xml:space="preserve">at the arrival after clinical examination </w:t>
      </w:r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using L-lactate </w:t>
      </w:r>
      <w:proofErr w:type="spellStart"/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>Epoc</w:t>
      </w:r>
      <w:proofErr w:type="spellEnd"/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>® handler (L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AC1</w:t>
      </w:r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>).  Post-operative L-lactate was measured 12h (L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AC2</w:t>
      </w:r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>) and 48h post-surgery (L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AC3</w:t>
      </w:r>
      <w:r w:rsidR="009031B9" w:rsidRPr="00DB67DD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F10F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Analysis of ROC curves </w:t>
      </w:r>
      <w:r w:rsidR="00F10F71" w:rsidRPr="00DB67DD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F10F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an AUC &gt;</w:t>
      </w:r>
      <w:r w:rsidR="00F10F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for 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AC1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in calves</w:t>
      </w:r>
      <w:r w:rsidR="00102E1D" w:rsidRPr="00DB67DD">
        <w:rPr>
          <w:rFonts w:ascii="Times New Roman" w:hAnsi="Times New Roman" w:cs="Times New Roman"/>
          <w:sz w:val="24"/>
          <w:szCs w:val="24"/>
          <w:lang w:val="en-US"/>
        </w:rPr>
        <w:t>, with a p-value of 0,039, but no reliable cut-off value could be determine. In adult cattle, no significant differen</w:t>
      </w:r>
      <w:r w:rsidR="00F10F71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102E1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was found in L</w:t>
      </w:r>
      <w:r w:rsidR="000A4EFB" w:rsidRPr="00DB67DD">
        <w:rPr>
          <w:rFonts w:ascii="Times New Roman" w:hAnsi="Times New Roman" w:cs="Times New Roman"/>
          <w:sz w:val="24"/>
          <w:szCs w:val="24"/>
          <w:lang w:val="en-US"/>
        </w:rPr>
        <w:t>AC1</w:t>
      </w:r>
      <w:r w:rsidR="00102E1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between the two groups. However, in both calves and adults cattle, 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AC2</w:t>
      </w:r>
      <w:r w:rsidR="00102E1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and especially </w:t>
      </w:r>
      <w:r w:rsidR="00AE0D52" w:rsidRPr="00DB67D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46CA8" w:rsidRPr="00DB67DD">
        <w:rPr>
          <w:rFonts w:ascii="Times New Roman" w:hAnsi="Times New Roman" w:cs="Times New Roman"/>
          <w:sz w:val="24"/>
          <w:szCs w:val="24"/>
          <w:lang w:val="en-US"/>
        </w:rPr>
        <w:t>AC3</w:t>
      </w:r>
      <w:r w:rsidR="00AE0D52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could</w:t>
      </w:r>
      <w:r w:rsidR="00102E1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predict </w:t>
      </w:r>
      <w:r w:rsidR="00460074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outcome after surgery. </w:t>
      </w:r>
      <w:r w:rsidR="006F6735"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survey deepens this aspect, studying the data of 52 adults cattle referred to the University Veterinary Clinic (CVU) for colic with a</w:t>
      </w:r>
      <w:r w:rsidR="008A3617">
        <w:rPr>
          <w:rFonts w:ascii="Times New Roman" w:hAnsi="Times New Roman" w:cs="Times New Roman"/>
          <w:sz w:val="24"/>
          <w:szCs w:val="24"/>
          <w:lang w:val="en-US"/>
        </w:rPr>
        <w:t xml:space="preserve"> surgical </w:t>
      </w:r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intestinal disease diagnosed by celiotomy between September 2013 and May 2017. BL was measured before (LAC1) using </w:t>
      </w:r>
      <w:proofErr w:type="spellStart"/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>Epoc</w:t>
      </w:r>
      <w:proofErr w:type="spellEnd"/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® device, 12h (LAC2) and 48h </w:t>
      </w:r>
      <w:r w:rsidR="002A643C" w:rsidRPr="00DB67DD">
        <w:rPr>
          <w:rFonts w:ascii="Times New Roman" w:hAnsi="Times New Roman" w:cs="Times New Roman"/>
          <w:sz w:val="24"/>
          <w:szCs w:val="24"/>
          <w:lang w:val="en-US"/>
        </w:rPr>
        <w:t>(LAC3)</w:t>
      </w:r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617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>the surgery</w:t>
      </w:r>
      <w:r w:rsidR="006F61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>Accutrend®plus</w:t>
      </w:r>
      <w:proofErr w:type="spellEnd"/>
      <w:r w:rsidR="008625E1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device. </w:t>
      </w:r>
      <w:r w:rsidR="004C69C7" w:rsidRPr="00DB67DD">
        <w:rPr>
          <w:rFonts w:ascii="Times New Roman" w:hAnsi="Times New Roman" w:cs="Times New Roman"/>
          <w:sz w:val="24"/>
          <w:szCs w:val="24"/>
          <w:lang w:val="en-US"/>
        </w:rPr>
        <w:t>The evolution of BL over time was investigated and difference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69C7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between two groups (P and N) w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4C69C7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analyzed. </w:t>
      </w:r>
      <w:r w:rsidR="00CE737D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The level of BL significantly decreases over time within each group and postoperative levels are significantly lower in the group with the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5). </w:t>
      </w:r>
      <w:r w:rsidR="004C69C7" w:rsidRPr="00DB67DD">
        <w:rPr>
          <w:rFonts w:ascii="Times New Roman" w:hAnsi="Times New Roman" w:cs="Times New Roman"/>
          <w:sz w:val="24"/>
          <w:szCs w:val="24"/>
          <w:lang w:val="en-US"/>
        </w:rPr>
        <w:t>ROC curves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show that four parameters based on the level of BL are useful to predict the outcome (</w:t>
      </w:r>
      <w:proofErr w:type="spellStart"/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i.e</w:t>
      </w:r>
      <w:proofErr w:type="spellEnd"/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AUC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): LAC2, LAC3, the decrease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>(%) between LAC1-LAC2</w:t>
      </w:r>
      <w:r w:rsidR="004C69C7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8B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and LAC2-LAC3. 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A P is predicted when LAC2  is &lt; 1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proofErr w:type="spellStart"/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mmol</w:t>
      </w:r>
      <w:proofErr w:type="spellEnd"/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/L or when the decrease of BL is &gt; 50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% 12h after surgery, or when LAC3 is &lt; 1,94 mmol/L or when the decrease of BL is &gt; 70</w:t>
      </w:r>
      <w:r w:rsidR="00B22D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5% 48h after surgery.</w:t>
      </w:r>
    </w:p>
    <w:p w14:paraId="50FDC76B" w14:textId="5EC5CDC4" w:rsidR="0080096A" w:rsidRPr="00DB67DD" w:rsidRDefault="0089003F" w:rsidP="00DA6C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 herein demonstrate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calves </w:t>
      </w:r>
      <w:r w:rsidR="00B22D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younger than</w:t>
      </w:r>
      <w:r w:rsidR="0030294F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B22D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months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BL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</w:t>
      </w:r>
      <w:r w:rsidR="00B22D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ould</w:t>
      </w:r>
      <w:r w:rsidR="002B6D93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a good prognosti</w:t>
      </w:r>
      <w:r w:rsidR="0030294F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tool </w:t>
      </w:r>
      <w:r w:rsidR="00B22D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30294F" w:rsidRPr="00DB6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digestive surgery, but no threshold could be highlighted yet, so other parameters should be taken into consideration.</w:t>
      </w:r>
      <w:r w:rsidR="002B6D9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BL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surgery</w:t>
      </w:r>
      <w:r w:rsidR="002B6D9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cannot be used to determine outcome </w:t>
      </w:r>
      <w:r w:rsidR="002B6D93" w:rsidRPr="00DB67D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after </w:t>
      </w:r>
      <w:r>
        <w:rPr>
          <w:rFonts w:ascii="Times New Roman" w:hAnsi="Times New Roman" w:cs="Times New Roman"/>
          <w:sz w:val="24"/>
          <w:szCs w:val="24"/>
          <w:lang w:val="en-US"/>
        </w:rPr>
        <w:t>surgery</w:t>
      </w:r>
      <w:r w:rsidR="002B6D93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in adult cattle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, but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>esults show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 xml:space="preserve"> that the BL measured after the surgery and it changes over time allow reliable predictions of </w:t>
      </w:r>
      <w:r w:rsidR="0030294F" w:rsidRPr="00DB67DD">
        <w:rPr>
          <w:rFonts w:ascii="Times New Roman" w:hAnsi="Times New Roman" w:cs="Times New Roman"/>
          <w:sz w:val="24"/>
          <w:szCs w:val="24"/>
          <w:lang w:val="en-US"/>
        </w:rPr>
        <w:t>the outcome of digestive surgeries in adult cattle</w:t>
      </w:r>
      <w:r w:rsidR="0080096A" w:rsidRPr="00DB67DD">
        <w:rPr>
          <w:rFonts w:ascii="Times New Roman" w:hAnsi="Times New Roman" w:cs="Times New Roman"/>
          <w:sz w:val="24"/>
          <w:szCs w:val="24"/>
          <w:lang w:val="en-US"/>
        </w:rPr>
        <w:t>, with a best prediction using BL 48h after surgery.</w:t>
      </w:r>
    </w:p>
    <w:p w14:paraId="32D83CD9" w14:textId="77777777" w:rsidR="0080096A" w:rsidRPr="00DB67DD" w:rsidRDefault="0080096A" w:rsidP="00DA6C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0096A" w:rsidRPr="00DB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107"/>
    <w:multiLevelType w:val="hybridMultilevel"/>
    <w:tmpl w:val="C61CD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C6"/>
    <w:rsid w:val="00044E98"/>
    <w:rsid w:val="00046CA8"/>
    <w:rsid w:val="000871CC"/>
    <w:rsid w:val="000A4EFB"/>
    <w:rsid w:val="00102E1D"/>
    <w:rsid w:val="0013189C"/>
    <w:rsid w:val="002A643C"/>
    <w:rsid w:val="002B6D93"/>
    <w:rsid w:val="003021B2"/>
    <w:rsid w:val="0030294F"/>
    <w:rsid w:val="00342DC6"/>
    <w:rsid w:val="004163A2"/>
    <w:rsid w:val="00427733"/>
    <w:rsid w:val="0045088B"/>
    <w:rsid w:val="00460074"/>
    <w:rsid w:val="004C69C7"/>
    <w:rsid w:val="005A1B76"/>
    <w:rsid w:val="00673DF6"/>
    <w:rsid w:val="006E3173"/>
    <w:rsid w:val="006F6114"/>
    <w:rsid w:val="006F6735"/>
    <w:rsid w:val="00703036"/>
    <w:rsid w:val="007775DA"/>
    <w:rsid w:val="0080096A"/>
    <w:rsid w:val="00812867"/>
    <w:rsid w:val="008625E1"/>
    <w:rsid w:val="0089003F"/>
    <w:rsid w:val="008A3617"/>
    <w:rsid w:val="008A406D"/>
    <w:rsid w:val="009031B9"/>
    <w:rsid w:val="009C14E8"/>
    <w:rsid w:val="00A51018"/>
    <w:rsid w:val="00AE0D52"/>
    <w:rsid w:val="00B22D2F"/>
    <w:rsid w:val="00BC7332"/>
    <w:rsid w:val="00BD2336"/>
    <w:rsid w:val="00C07CF7"/>
    <w:rsid w:val="00C5384B"/>
    <w:rsid w:val="00C647AF"/>
    <w:rsid w:val="00CE737D"/>
    <w:rsid w:val="00D35FA1"/>
    <w:rsid w:val="00D56902"/>
    <w:rsid w:val="00DA6CDD"/>
    <w:rsid w:val="00DB67DD"/>
    <w:rsid w:val="00DF71C7"/>
    <w:rsid w:val="00EA5AD5"/>
    <w:rsid w:val="00F10F71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F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7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C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CDD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9003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03F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03F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03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0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7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C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CDD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9003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03F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03F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03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Casalta Hélène</dc:creator>
  <cp:lastModifiedBy>Casalta Hélène</cp:lastModifiedBy>
  <cp:revision>2</cp:revision>
  <dcterms:created xsi:type="dcterms:W3CDTF">2018-05-31T09:01:00Z</dcterms:created>
  <dcterms:modified xsi:type="dcterms:W3CDTF">2018-05-31T09:01:00Z</dcterms:modified>
</cp:coreProperties>
</file>