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0B" w:rsidRPr="0068470B" w:rsidRDefault="0068470B" w:rsidP="0068470B">
      <w:pPr>
        <w:jc w:val="both"/>
        <w:rPr>
          <w:b/>
          <w:lang w:val="en-US"/>
        </w:rPr>
      </w:pPr>
      <w:r w:rsidRPr="0068470B">
        <w:rPr>
          <w:b/>
          <w:lang w:val="en-US"/>
        </w:rPr>
        <w:t>Hormonal meas</w:t>
      </w:r>
      <w:r w:rsidR="005C1224">
        <w:rPr>
          <w:b/>
          <w:lang w:val="en-US"/>
        </w:rPr>
        <w:t>urements in Endocrinology: cost-</w:t>
      </w:r>
      <w:r w:rsidRPr="0068470B">
        <w:rPr>
          <w:b/>
          <w:lang w:val="en-US"/>
        </w:rPr>
        <w:t>effectiveness and review of the literature</w:t>
      </w:r>
    </w:p>
    <w:p w:rsidR="00DD6D6C" w:rsidRPr="00DD6D6C" w:rsidRDefault="00DD6D6C" w:rsidP="0068470B">
      <w:pPr>
        <w:jc w:val="both"/>
        <w:rPr>
          <w:i/>
          <w:sz w:val="20"/>
          <w:szCs w:val="20"/>
          <w:lang w:val="en-US"/>
        </w:rPr>
      </w:pPr>
      <w:r w:rsidRPr="00DD6D6C">
        <w:rPr>
          <w:i/>
          <w:sz w:val="20"/>
          <w:szCs w:val="20"/>
          <w:lang w:val="en-US"/>
        </w:rPr>
        <w:t xml:space="preserve">Hernan Valdes </w:t>
      </w:r>
      <w:proofErr w:type="spellStart"/>
      <w:r w:rsidRPr="00DD6D6C">
        <w:rPr>
          <w:i/>
          <w:sz w:val="20"/>
          <w:szCs w:val="20"/>
          <w:lang w:val="en-US"/>
        </w:rPr>
        <w:t>Socin</w:t>
      </w:r>
      <w:proofErr w:type="spellEnd"/>
      <w:r w:rsidRPr="00DD6D6C">
        <w:rPr>
          <w:i/>
          <w:sz w:val="20"/>
          <w:szCs w:val="20"/>
          <w:lang w:val="en-US"/>
        </w:rPr>
        <w:t xml:space="preserve"> MD, PhD</w:t>
      </w:r>
      <w:r>
        <w:rPr>
          <w:i/>
          <w:sz w:val="20"/>
          <w:szCs w:val="20"/>
          <w:lang w:val="en-US"/>
        </w:rPr>
        <w:t xml:space="preserve">, </w:t>
      </w:r>
      <w:r w:rsidRPr="00DD6D6C">
        <w:rPr>
          <w:i/>
          <w:sz w:val="20"/>
          <w:szCs w:val="20"/>
          <w:lang w:val="en-US"/>
        </w:rPr>
        <w:t>CHU de Liège</w:t>
      </w:r>
    </w:p>
    <w:p w:rsidR="0068470B" w:rsidRDefault="0068470B" w:rsidP="0068470B">
      <w:pPr>
        <w:jc w:val="both"/>
        <w:rPr>
          <w:lang w:val="en-US"/>
        </w:rPr>
      </w:pPr>
    </w:p>
    <w:p w:rsidR="008326E5" w:rsidRDefault="0068470B" w:rsidP="0068470B">
      <w:pPr>
        <w:jc w:val="both"/>
        <w:rPr>
          <w:lang w:val="en-US"/>
        </w:rPr>
      </w:pPr>
      <w:r w:rsidRPr="0068470B">
        <w:rPr>
          <w:lang w:val="en-US"/>
        </w:rPr>
        <w:t>Health care advances, and particularly diagnostic test</w:t>
      </w:r>
      <w:r w:rsidR="00C3618D">
        <w:rPr>
          <w:lang w:val="en-US"/>
        </w:rPr>
        <w:t>s</w:t>
      </w:r>
      <w:r w:rsidRPr="0068470B">
        <w:rPr>
          <w:lang w:val="en-US"/>
        </w:rPr>
        <w:t xml:space="preserve"> such as hormonal measurements in endocrinology, must demonstrate to be cost/effective. Rising health care costs and limited financial possibilities question their values, pushing </w:t>
      </w:r>
      <w:r w:rsidR="00DD6D6C">
        <w:rPr>
          <w:lang w:val="en-US"/>
        </w:rPr>
        <w:t xml:space="preserve">the clinicians </w:t>
      </w:r>
      <w:r w:rsidRPr="0068470B">
        <w:rPr>
          <w:lang w:val="en-US"/>
        </w:rPr>
        <w:t>to examine the efficiency of current practice.</w:t>
      </w:r>
    </w:p>
    <w:p w:rsidR="00C3618D" w:rsidRDefault="00C3618D" w:rsidP="0068470B">
      <w:pPr>
        <w:jc w:val="both"/>
        <w:rPr>
          <w:lang w:val="en-US"/>
        </w:rPr>
      </w:pPr>
      <w:r>
        <w:rPr>
          <w:lang w:val="en-US"/>
        </w:rPr>
        <w:t xml:space="preserve">Cost effective analysis in endocrinology takes into account monetary and health outcomes. The relative value of an intervention is measured as the additional cost to achieve a health benefit such as euros to prevent hypertension morbidity due to primary </w:t>
      </w:r>
      <w:proofErr w:type="spellStart"/>
      <w:r>
        <w:rPr>
          <w:lang w:val="en-US"/>
        </w:rPr>
        <w:t>aldosteronism</w:t>
      </w:r>
      <w:proofErr w:type="spellEnd"/>
      <w:r>
        <w:rPr>
          <w:lang w:val="en-US"/>
        </w:rPr>
        <w:t xml:space="preserve"> and/or complications induced by hyperthyroidism. </w:t>
      </w:r>
    </w:p>
    <w:p w:rsidR="006D2A60" w:rsidRDefault="006D2A60" w:rsidP="0068470B">
      <w:pPr>
        <w:jc w:val="both"/>
        <w:rPr>
          <w:lang w:val="en-US"/>
        </w:rPr>
      </w:pPr>
      <w:r>
        <w:rPr>
          <w:lang w:val="en-US"/>
        </w:rPr>
        <w:t>For this presentation, we have reviewed, among more than 600 a</w:t>
      </w:r>
      <w:r w:rsidR="005C1224">
        <w:rPr>
          <w:lang w:val="en-US"/>
        </w:rPr>
        <w:t xml:space="preserve">bstracts, relevant papers found in </w:t>
      </w:r>
      <w:r>
        <w:rPr>
          <w:lang w:val="en-US"/>
        </w:rPr>
        <w:t>PubMed database. Papers were identified crossing matc</w:t>
      </w:r>
      <w:r w:rsidR="005C1224">
        <w:rPr>
          <w:lang w:val="en-US"/>
        </w:rPr>
        <w:t>h the following key words: cost-</w:t>
      </w:r>
      <w:r>
        <w:rPr>
          <w:lang w:val="en-US"/>
        </w:rPr>
        <w:t>effectiveness, endocrinology, thyroid hormones, adrenal hyp</w:t>
      </w:r>
      <w:r w:rsidR="005C1224">
        <w:rPr>
          <w:lang w:val="en-US"/>
        </w:rPr>
        <w:t xml:space="preserve">ertension, </w:t>
      </w:r>
      <w:proofErr w:type="spellStart"/>
      <w:r w:rsidR="005C1224">
        <w:rPr>
          <w:lang w:val="en-US"/>
        </w:rPr>
        <w:t>parathormone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hCG</w:t>
      </w:r>
      <w:proofErr w:type="spellEnd"/>
      <w:r>
        <w:rPr>
          <w:lang w:val="en-US"/>
        </w:rPr>
        <w:t xml:space="preserve"> test.</w:t>
      </w:r>
    </w:p>
    <w:p w:rsidR="00DD6D6C" w:rsidRDefault="00DD6D6C" w:rsidP="0068470B">
      <w:pPr>
        <w:jc w:val="both"/>
        <w:rPr>
          <w:lang w:val="en-US"/>
        </w:rPr>
      </w:pPr>
      <w:r>
        <w:rPr>
          <w:lang w:val="en-US"/>
        </w:rPr>
        <w:t>In the first part of the talk, we discuss</w:t>
      </w:r>
      <w:r w:rsidR="005C1224">
        <w:rPr>
          <w:lang w:val="en-US"/>
        </w:rPr>
        <w:t xml:space="preserve"> cost-</w:t>
      </w:r>
      <w:r>
        <w:rPr>
          <w:lang w:val="en-US"/>
        </w:rPr>
        <w:t xml:space="preserve">effectiveness of thyroid hormone measurements during pregnancy, acute illness and subclinical </w:t>
      </w:r>
      <w:r w:rsidR="005C1224">
        <w:rPr>
          <w:lang w:val="en-US"/>
        </w:rPr>
        <w:t xml:space="preserve">hypothyroidism. </w:t>
      </w:r>
      <w:r w:rsidR="00452589">
        <w:rPr>
          <w:lang w:val="en-US"/>
        </w:rPr>
        <w:t>In</w:t>
      </w:r>
      <w:r>
        <w:rPr>
          <w:lang w:val="en-US"/>
        </w:rPr>
        <w:t xml:space="preserve"> the second part of the talk, we present recent data about primary </w:t>
      </w:r>
      <w:proofErr w:type="spellStart"/>
      <w:r>
        <w:rPr>
          <w:lang w:val="en-US"/>
        </w:rPr>
        <w:t>hyperaldosteronism</w:t>
      </w:r>
      <w:proofErr w:type="spellEnd"/>
      <w:r>
        <w:rPr>
          <w:lang w:val="en-US"/>
        </w:rPr>
        <w:t xml:space="preserve"> and cost effectiveness of different dia</w:t>
      </w:r>
      <w:r w:rsidR="005C1224">
        <w:rPr>
          <w:lang w:val="en-US"/>
        </w:rPr>
        <w:t>g</w:t>
      </w:r>
      <w:r>
        <w:rPr>
          <w:lang w:val="en-US"/>
        </w:rPr>
        <w:t xml:space="preserve">nostic strategies. Finally in the last section, we describe cost effectiveness studies in hyperparathyroidism and </w:t>
      </w:r>
      <w:proofErr w:type="spellStart"/>
      <w:r>
        <w:rPr>
          <w:lang w:val="en-US"/>
        </w:rPr>
        <w:t>hCG</w:t>
      </w:r>
      <w:proofErr w:type="spellEnd"/>
      <w:r>
        <w:rPr>
          <w:lang w:val="en-US"/>
        </w:rPr>
        <w:t xml:space="preserve"> pregnancy tests</w:t>
      </w:r>
      <w:r w:rsidR="00452589">
        <w:rPr>
          <w:lang w:val="en-US"/>
        </w:rPr>
        <w:t xml:space="preserve">. </w:t>
      </w:r>
    </w:p>
    <w:p w:rsidR="00452589" w:rsidRPr="0068470B" w:rsidRDefault="00452589" w:rsidP="0068470B">
      <w:pPr>
        <w:jc w:val="both"/>
        <w:rPr>
          <w:lang w:val="en-US"/>
        </w:rPr>
      </w:pPr>
      <w:r>
        <w:rPr>
          <w:lang w:val="en-US"/>
        </w:rPr>
        <w:t xml:space="preserve">As financial pressures in the health system increase, it is no longer acceptable for physicians to </w:t>
      </w:r>
      <w:r w:rsidR="005C1224">
        <w:rPr>
          <w:lang w:val="en-US"/>
        </w:rPr>
        <w:t xml:space="preserve">only </w:t>
      </w:r>
      <w:bookmarkStart w:id="0" w:name="_GoBack"/>
      <w:bookmarkEnd w:id="0"/>
      <w:r>
        <w:rPr>
          <w:lang w:val="en-US"/>
        </w:rPr>
        <w:t xml:space="preserve">manage the safety, efficacy and </w:t>
      </w:r>
      <w:r w:rsidR="005349AE">
        <w:rPr>
          <w:lang w:val="en-US"/>
        </w:rPr>
        <w:t>effectiv</w:t>
      </w:r>
      <w:r w:rsidR="005C1224">
        <w:rPr>
          <w:lang w:val="en-US"/>
        </w:rPr>
        <w:t>eness of medical practice. Cost-</w:t>
      </w:r>
      <w:r w:rsidR="005349AE">
        <w:rPr>
          <w:lang w:val="en-US"/>
        </w:rPr>
        <w:t>effective analysis is an evidence based method to evaluate the value of hormonal diagnostic tests.</w:t>
      </w:r>
    </w:p>
    <w:sectPr w:rsidR="00452589" w:rsidRPr="006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0B"/>
    <w:rsid w:val="00032F89"/>
    <w:rsid w:val="000761EB"/>
    <w:rsid w:val="000A2859"/>
    <w:rsid w:val="000A612B"/>
    <w:rsid w:val="000A76EC"/>
    <w:rsid w:val="001934D0"/>
    <w:rsid w:val="00193F05"/>
    <w:rsid w:val="002A2A99"/>
    <w:rsid w:val="002C5B3D"/>
    <w:rsid w:val="002F5594"/>
    <w:rsid w:val="00352814"/>
    <w:rsid w:val="003D24E0"/>
    <w:rsid w:val="003D3A4D"/>
    <w:rsid w:val="003D46C1"/>
    <w:rsid w:val="00407ECC"/>
    <w:rsid w:val="00452589"/>
    <w:rsid w:val="00477164"/>
    <w:rsid w:val="004917D3"/>
    <w:rsid w:val="0053249B"/>
    <w:rsid w:val="005349AE"/>
    <w:rsid w:val="00537C98"/>
    <w:rsid w:val="00576D6F"/>
    <w:rsid w:val="005C1224"/>
    <w:rsid w:val="005F36B6"/>
    <w:rsid w:val="0068470B"/>
    <w:rsid w:val="006D2A60"/>
    <w:rsid w:val="006F5DB2"/>
    <w:rsid w:val="00740A0F"/>
    <w:rsid w:val="007B1A51"/>
    <w:rsid w:val="007F38AA"/>
    <w:rsid w:val="008326E5"/>
    <w:rsid w:val="008573B4"/>
    <w:rsid w:val="00877CFF"/>
    <w:rsid w:val="00886B46"/>
    <w:rsid w:val="0090074A"/>
    <w:rsid w:val="00900CEC"/>
    <w:rsid w:val="00977551"/>
    <w:rsid w:val="009860F4"/>
    <w:rsid w:val="009972A6"/>
    <w:rsid w:val="009B412A"/>
    <w:rsid w:val="009F52A7"/>
    <w:rsid w:val="00A65D4C"/>
    <w:rsid w:val="00A70561"/>
    <w:rsid w:val="00A77DDC"/>
    <w:rsid w:val="00AA4FEA"/>
    <w:rsid w:val="00B101F0"/>
    <w:rsid w:val="00B17A41"/>
    <w:rsid w:val="00B37A74"/>
    <w:rsid w:val="00B52318"/>
    <w:rsid w:val="00C3618D"/>
    <w:rsid w:val="00C4198D"/>
    <w:rsid w:val="00C614FB"/>
    <w:rsid w:val="00CB53EF"/>
    <w:rsid w:val="00CE7973"/>
    <w:rsid w:val="00D459E9"/>
    <w:rsid w:val="00D466E1"/>
    <w:rsid w:val="00D8281B"/>
    <w:rsid w:val="00DD6D6C"/>
    <w:rsid w:val="00E17FA1"/>
    <w:rsid w:val="00E208DA"/>
    <w:rsid w:val="00E37576"/>
    <w:rsid w:val="00E4644A"/>
    <w:rsid w:val="00E936E3"/>
    <w:rsid w:val="00EE7C75"/>
    <w:rsid w:val="00F07F90"/>
    <w:rsid w:val="00F24C10"/>
    <w:rsid w:val="00F74B9D"/>
    <w:rsid w:val="00F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FD36D51-6F21-41FF-8BED-EF0B745D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hvaldessocin</dc:creator>
  <cp:lastModifiedBy>hvaldessocin</cp:lastModifiedBy>
  <cp:revision>4</cp:revision>
  <dcterms:created xsi:type="dcterms:W3CDTF">2018-11-11T16:41:00Z</dcterms:created>
  <dcterms:modified xsi:type="dcterms:W3CDTF">2018-11-18T08:59:00Z</dcterms:modified>
</cp:coreProperties>
</file>