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8B" w:rsidRPr="0049008B" w:rsidRDefault="0049008B" w:rsidP="004900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23232"/>
          <w:sz w:val="36"/>
          <w:szCs w:val="36"/>
          <w:lang w:eastAsia="fr-BE"/>
        </w:rPr>
      </w:pPr>
      <w:r w:rsidRPr="0049008B">
        <w:rPr>
          <w:rFonts w:ascii="Arial" w:eastAsia="Times New Roman" w:hAnsi="Arial" w:cs="Arial"/>
          <w:color w:val="323232"/>
          <w:sz w:val="36"/>
          <w:szCs w:val="36"/>
          <w:lang w:eastAsia="fr-BE"/>
        </w:rPr>
        <w:t xml:space="preserve">The implication of fusion peptides of class I viral fusion </w:t>
      </w:r>
      <w:proofErr w:type="spellStart"/>
      <w:r w:rsidRPr="0049008B">
        <w:rPr>
          <w:rFonts w:ascii="Arial" w:eastAsia="Times New Roman" w:hAnsi="Arial" w:cs="Arial"/>
          <w:color w:val="323232"/>
          <w:sz w:val="36"/>
          <w:szCs w:val="36"/>
          <w:lang w:eastAsia="fr-BE"/>
        </w:rPr>
        <w:t>glycoproteins</w:t>
      </w:r>
      <w:proofErr w:type="spellEnd"/>
      <w:r w:rsidRPr="0049008B">
        <w:rPr>
          <w:rFonts w:ascii="Arial" w:eastAsia="Times New Roman" w:hAnsi="Arial" w:cs="Arial"/>
          <w:color w:val="323232"/>
          <w:sz w:val="36"/>
          <w:szCs w:val="36"/>
          <w:lang w:eastAsia="fr-BE"/>
        </w:rPr>
        <w:t xml:space="preserve"> in the membrane fusion</w:t>
      </w:r>
      <w:r w:rsidRPr="0049008B">
        <w:rPr>
          <w:rFonts w:ascii="Arial" w:eastAsia="Times New Roman" w:hAnsi="Arial" w:cs="Arial"/>
          <w:color w:val="737373"/>
          <w:sz w:val="36"/>
          <w:szCs w:val="36"/>
          <w:lang w:eastAsia="fr-BE"/>
        </w:rPr>
        <w:t>(Article)</w:t>
      </w:r>
    </w:p>
    <w:p w:rsidR="0049008B" w:rsidRPr="0049008B" w:rsidRDefault="0049008B" w:rsidP="004900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323232"/>
          <w:sz w:val="36"/>
          <w:szCs w:val="36"/>
          <w:lang w:eastAsia="fr-BE"/>
        </w:rPr>
      </w:pPr>
      <w:r w:rsidRPr="0049008B">
        <w:rPr>
          <w:rFonts w:ascii="Arial" w:eastAsia="Times New Roman" w:hAnsi="Arial" w:cs="Arial"/>
          <w:color w:val="323232"/>
          <w:sz w:val="36"/>
          <w:szCs w:val="36"/>
          <w:lang w:eastAsia="fr-BE"/>
        </w:rPr>
        <w:t>[Implication des peptides de fusion des glycoprotéines de fusion virales de classe i dans la fusion membranaire]</w:t>
      </w:r>
    </w:p>
    <w:p w:rsidR="0049008B" w:rsidRPr="0049008B" w:rsidRDefault="0049008B" w:rsidP="004476BC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hyperlink r:id="rId5" w:tooltip="Show Author Details" w:history="1">
        <w:r w:rsidRPr="0049008B">
          <w:rPr>
            <w:rFonts w:ascii="Times New Roman" w:eastAsia="Times New Roman" w:hAnsi="Times New Roman" w:cs="Times New Roman"/>
            <w:color w:val="323232"/>
            <w:sz w:val="24"/>
            <w:szCs w:val="24"/>
            <w:lang w:eastAsia="fr-BE"/>
          </w:rPr>
          <w:t>Lorin, A.</w:t>
        </w:r>
      </w:hyperlink>
      <w:proofErr w:type="gram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,</w:t>
      </w:r>
      <w:proofErr w:type="spellStart"/>
      <w:proofErr w:type="gram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fldChar w:fldCharType="begin"/>
      </w:r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instrText xml:space="preserve"> HYPERLINK "https://www.scopus.com/authid/detail.uri?authorId=6507281880&amp;amp;eid=2-s2.0-84907173011" \o "Show Author Details" </w:instrText>
      </w:r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fldChar w:fldCharType="separate"/>
      </w:r>
      <w:r w:rsidRPr="0049008B">
        <w:rPr>
          <w:rFonts w:ascii="Times New Roman" w:eastAsia="Times New Roman" w:hAnsi="Times New Roman" w:cs="Times New Roman"/>
          <w:color w:val="323232"/>
          <w:sz w:val="24"/>
          <w:szCs w:val="24"/>
          <w:lang w:eastAsia="fr-BE"/>
        </w:rPr>
        <w:t>Charloteaux</w:t>
      </w:r>
      <w:proofErr w:type="spellEnd"/>
      <w:r w:rsidRPr="0049008B">
        <w:rPr>
          <w:rFonts w:ascii="Times New Roman" w:eastAsia="Times New Roman" w:hAnsi="Times New Roman" w:cs="Times New Roman"/>
          <w:color w:val="323232"/>
          <w:sz w:val="24"/>
          <w:szCs w:val="24"/>
          <w:lang w:eastAsia="fr-BE"/>
        </w:rPr>
        <w:t xml:space="preserve">, </w:t>
      </w:r>
      <w:proofErr w:type="spellStart"/>
      <w:r w:rsidRPr="0049008B">
        <w:rPr>
          <w:rFonts w:ascii="Times New Roman" w:eastAsia="Times New Roman" w:hAnsi="Times New Roman" w:cs="Times New Roman"/>
          <w:color w:val="323232"/>
          <w:sz w:val="24"/>
          <w:szCs w:val="24"/>
          <w:lang w:eastAsia="fr-BE"/>
        </w:rPr>
        <w:t>B.</w:t>
      </w:r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fldChar w:fldCharType="end"/>
      </w:r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,</w:t>
      </w:r>
      <w:hyperlink r:id="rId6" w:tooltip="Show Author Details" w:history="1">
        <w:r w:rsidRPr="0049008B">
          <w:rPr>
            <w:rFonts w:ascii="Times New Roman" w:eastAsia="Times New Roman" w:hAnsi="Times New Roman" w:cs="Times New Roman"/>
            <w:color w:val="323232"/>
            <w:sz w:val="24"/>
            <w:szCs w:val="24"/>
            <w:lang w:eastAsia="fr-BE"/>
          </w:rPr>
          <w:t>Lins</w:t>
        </w:r>
        <w:proofErr w:type="spellEnd"/>
        <w:r w:rsidRPr="0049008B">
          <w:rPr>
            <w:rFonts w:ascii="Times New Roman" w:eastAsia="Times New Roman" w:hAnsi="Times New Roman" w:cs="Times New Roman"/>
            <w:color w:val="323232"/>
            <w:sz w:val="24"/>
            <w:szCs w:val="24"/>
            <w:lang w:eastAsia="fr-BE"/>
          </w:rPr>
          <w:t xml:space="preserve">, </w:t>
        </w:r>
        <w:proofErr w:type="spellStart"/>
        <w:r w:rsidRPr="0049008B">
          <w:rPr>
            <w:rFonts w:ascii="Times New Roman" w:eastAsia="Times New Roman" w:hAnsi="Times New Roman" w:cs="Times New Roman"/>
            <w:color w:val="323232"/>
            <w:sz w:val="24"/>
            <w:szCs w:val="24"/>
            <w:lang w:eastAsia="fr-BE"/>
          </w:rPr>
          <w:t>L.</w:t>
        </w:r>
      </w:hyperlink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,</w:t>
      </w:r>
      <w:hyperlink r:id="rId7" w:tooltip="Show Author Details" w:history="1">
        <w:r w:rsidRPr="0049008B">
          <w:rPr>
            <w:rFonts w:ascii="Times New Roman" w:eastAsia="Times New Roman" w:hAnsi="Times New Roman" w:cs="Times New Roman"/>
            <w:color w:val="323232"/>
            <w:sz w:val="24"/>
            <w:szCs w:val="24"/>
            <w:lang w:eastAsia="fr-BE"/>
          </w:rPr>
          <w:t>Brasseur</w:t>
        </w:r>
        <w:proofErr w:type="spellEnd"/>
        <w:r w:rsidRPr="0049008B">
          <w:rPr>
            <w:rFonts w:ascii="Times New Roman" w:eastAsia="Times New Roman" w:hAnsi="Times New Roman" w:cs="Times New Roman"/>
            <w:color w:val="323232"/>
            <w:sz w:val="24"/>
            <w:szCs w:val="24"/>
            <w:lang w:eastAsia="fr-BE"/>
          </w:rPr>
          <w:t>, R.</w:t>
        </w:r>
      </w:hyperlink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 </w:t>
      </w:r>
    </w:p>
    <w:p w:rsidR="0049008B" w:rsidRPr="0049008B" w:rsidRDefault="0049008B" w:rsidP="00490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bookmarkStart w:id="0" w:name="_GoBack"/>
      <w:bookmarkEnd w:id="0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Gembloux Agricultural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University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–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FUSAGx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 Centre de Biophysique Moléculaire Numérique, Passage des Déportés, 2, Gembloux, B-5030,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Belgium</w:t>
      </w:r>
      <w:proofErr w:type="spellEnd"/>
    </w:p>
    <w:p w:rsidR="0049008B" w:rsidRPr="0049008B" w:rsidRDefault="0049008B" w:rsidP="0049008B">
      <w:pPr>
        <w:spacing w:beforeAutospacing="1" w:after="0" w:afterAutospacing="1" w:line="240" w:lineRule="auto"/>
        <w:outlineLvl w:val="2"/>
        <w:rPr>
          <w:rFonts w:ascii="inherit" w:eastAsia="Times New Roman" w:hAnsi="inherit" w:cs="Times New Roman"/>
          <w:color w:val="323232"/>
          <w:sz w:val="27"/>
          <w:szCs w:val="27"/>
          <w:lang w:eastAsia="fr-BE"/>
        </w:rPr>
      </w:pPr>
      <w:bookmarkStart w:id="1" w:name="abstract"/>
      <w:bookmarkEnd w:id="1"/>
      <w:r w:rsidRPr="0049008B">
        <w:rPr>
          <w:rFonts w:ascii="inherit" w:eastAsia="Times New Roman" w:hAnsi="inherit" w:cs="Times New Roman"/>
          <w:color w:val="323232"/>
          <w:sz w:val="27"/>
          <w:szCs w:val="27"/>
          <w:lang w:eastAsia="fr-BE"/>
        </w:rPr>
        <w:t>Abstract</w:t>
      </w:r>
      <w:hyperlink r:id="rId8" w:anchor="references" w:tooltip="View references" w:history="1">
        <w:r w:rsidRPr="0049008B">
          <w:rPr>
            <w:rFonts w:ascii="inherit" w:eastAsia="Times New Roman" w:hAnsi="inherit" w:cs="Times New Roman"/>
            <w:color w:val="007398"/>
            <w:sz w:val="27"/>
            <w:szCs w:val="27"/>
            <w:u w:val="single"/>
            <w:lang w:eastAsia="fr-BE"/>
          </w:rPr>
          <w:t> </w:t>
        </w:r>
        <w:proofErr w:type="spellStart"/>
        <w:r w:rsidRPr="0049008B">
          <w:rPr>
            <w:rFonts w:ascii="inherit" w:eastAsia="Times New Roman" w:hAnsi="inherit" w:cs="Times New Roman"/>
            <w:color w:val="007398"/>
            <w:sz w:val="27"/>
            <w:szCs w:val="27"/>
            <w:lang w:eastAsia="fr-BE"/>
          </w:rPr>
          <w:t>View</w:t>
        </w:r>
        <w:proofErr w:type="spellEnd"/>
        <w:r w:rsidRPr="0049008B">
          <w:rPr>
            <w:rFonts w:ascii="inherit" w:eastAsia="Times New Roman" w:hAnsi="inherit" w:cs="Times New Roman"/>
            <w:color w:val="007398"/>
            <w:sz w:val="27"/>
            <w:szCs w:val="27"/>
            <w:lang w:eastAsia="fr-BE"/>
          </w:rPr>
          <w:t xml:space="preserve"> </w:t>
        </w:r>
        <w:proofErr w:type="spellStart"/>
        <w:r w:rsidRPr="0049008B">
          <w:rPr>
            <w:rFonts w:ascii="inherit" w:eastAsia="Times New Roman" w:hAnsi="inherit" w:cs="Times New Roman"/>
            <w:color w:val="007398"/>
            <w:sz w:val="27"/>
            <w:szCs w:val="27"/>
            <w:lang w:eastAsia="fr-BE"/>
          </w:rPr>
          <w:t>references</w:t>
        </w:r>
        <w:proofErr w:type="spellEnd"/>
        <w:r w:rsidRPr="0049008B">
          <w:rPr>
            <w:rFonts w:ascii="inherit" w:eastAsia="Times New Roman" w:hAnsi="inherit" w:cs="Times New Roman"/>
            <w:color w:val="007398"/>
            <w:sz w:val="27"/>
            <w:szCs w:val="27"/>
            <w:lang w:eastAsia="fr-BE"/>
          </w:rPr>
          <w:t xml:space="preserve"> (247)</w:t>
        </w:r>
      </w:hyperlink>
    </w:p>
    <w:p w:rsidR="0049008B" w:rsidRPr="0049008B" w:rsidRDefault="0049008B" w:rsidP="0049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Viral infection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involves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fusion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between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the viral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envelope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and the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target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cell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plasmic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membrane. The fusion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is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induced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by a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glycoprotein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anchored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in the viral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envelope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.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After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activation, the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glycoprotein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undergoes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gram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a</w:t>
      </w:r>
      <w:proofErr w:type="gram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conformational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change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inducing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the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exposure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of a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region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named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« fusion peptide » essential for the fusion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process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.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Studies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on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glycoproteins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and on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isolated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fusion peptides have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allowed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to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better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understand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the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mechanisms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involved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in membrane fusion. It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was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notably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shown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that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fusion peptides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induce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fusion and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leakage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of membranes.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These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peptides are able to insert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obliquely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in a membrane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when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helical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. This orientation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induces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lipid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destabilisation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favouring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membrane fusion.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However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 to date, none of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these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in vitro, in vivo or in silico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studies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has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determined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the minimal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sequence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required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for membrane fusion.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Using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the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obliquity-fusogenicity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relationship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 the latter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was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determined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by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molecular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modelling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for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two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viruses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 the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Human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Immunodeficiency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Virus and the Bovine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Leukaemia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Virus.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These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new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results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are of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particular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interest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in the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development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of vaccines and antiviral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drugs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. © 2007, FAC UNIV SCIENCES AGRONOMIQUES GEMBLOUX. All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rights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  <w:proofErr w:type="spellStart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reserved</w:t>
      </w:r>
      <w:proofErr w:type="spellEnd"/>
      <w:r w:rsidRPr="0049008B">
        <w:rPr>
          <w:rFonts w:ascii="Times New Roman" w:eastAsia="Times New Roman" w:hAnsi="Times New Roman" w:cs="Times New Roman"/>
          <w:sz w:val="24"/>
          <w:szCs w:val="24"/>
          <w:lang w:eastAsia="fr-BE"/>
        </w:rPr>
        <w:t>.</w:t>
      </w:r>
    </w:p>
    <w:p w:rsidR="002174B6" w:rsidRDefault="002174B6"/>
    <w:sectPr w:rsidR="0021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7546"/>
    <w:multiLevelType w:val="multilevel"/>
    <w:tmpl w:val="C31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D1D1C"/>
    <w:multiLevelType w:val="multilevel"/>
    <w:tmpl w:val="DEB6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8B"/>
    <w:rsid w:val="002174B6"/>
    <w:rsid w:val="0049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CCEFF-BA9E-40EF-A07F-2F41804F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90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Titre3">
    <w:name w:val="heading 3"/>
    <w:basedOn w:val="Normal"/>
    <w:link w:val="Titre3Car"/>
    <w:uiPriority w:val="9"/>
    <w:qFormat/>
    <w:rsid w:val="004900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9008B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49008B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49008B"/>
    <w:rPr>
      <w:color w:val="0000FF"/>
      <w:u w:val="single"/>
    </w:rPr>
  </w:style>
  <w:style w:type="character" w:customStyle="1" w:styleId="anchortext">
    <w:name w:val="anchortext"/>
    <w:basedOn w:val="Policepardfaut"/>
    <w:rsid w:val="0049008B"/>
  </w:style>
  <w:style w:type="character" w:customStyle="1" w:styleId="sr-only">
    <w:name w:val="sr-only"/>
    <w:basedOn w:val="Policepardfaut"/>
    <w:rsid w:val="0049008B"/>
  </w:style>
  <w:style w:type="character" w:customStyle="1" w:styleId="pull-right">
    <w:name w:val="pull-right"/>
    <w:basedOn w:val="Policepardfaut"/>
    <w:rsid w:val="0049008B"/>
  </w:style>
  <w:style w:type="paragraph" w:styleId="NormalWeb">
    <w:name w:val="Normal (Web)"/>
    <w:basedOn w:val="Normal"/>
    <w:uiPriority w:val="99"/>
    <w:semiHidden/>
    <w:unhideWhenUsed/>
    <w:rsid w:val="0049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4907173011&amp;origin=resultslist&amp;sort=plf-f&amp;src=s&amp;st1=Lorin+A&amp;st2=Lins+L&amp;sid=1e6d6970cb36cb5485d95d26f142b956&amp;sot=b&amp;sdt=b&amp;sl=63&amp;s=%28FIRSTAUTH%28Lorin+A%29+AND+AUTHOR-NAME%28Lins+L%29%29+AND+PUBYEAR+%3d+2007&amp;relpos=1&amp;citeCnt=1&amp;searchTerm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7101710089&amp;amp;eid=2-s2.0-84907173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7006386989&amp;amp;eid=2-s2.0-84907173011" TargetMode="External"/><Relationship Id="rId5" Type="http://schemas.openxmlformats.org/officeDocument/2006/relationships/hyperlink" Target="https://www.scopus.com/authid/detail.uri?authorId=17344180300&amp;amp;eid=2-s2.0-849071730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2018-11-09T13:44:00Z</dcterms:created>
  <dcterms:modified xsi:type="dcterms:W3CDTF">2018-11-09T13:46:00Z</dcterms:modified>
</cp:coreProperties>
</file>