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D7" w:rsidRDefault="00F63344">
      <w:r>
        <w:t>Trisomie 9 détectée en DPNI : à propos de deux cas</w:t>
      </w:r>
      <w:r w:rsidR="009E1D6A">
        <w:t xml:space="preserve"> de mosaïcisme.</w:t>
      </w:r>
    </w:p>
    <w:p w:rsidR="009E1D6A" w:rsidRDefault="009E1D6A">
      <w:r>
        <w:t>M. Jamar</w:t>
      </w:r>
      <w:r w:rsidR="00727F71">
        <w:t xml:space="preserve">, C Menten, </w:t>
      </w:r>
      <w:r>
        <w:t>B Grisar</w:t>
      </w:r>
      <w:r w:rsidR="001D3BE8">
        <w:t>t</w:t>
      </w:r>
      <w:r w:rsidR="00E174D6">
        <w:t>,</w:t>
      </w:r>
      <w:r w:rsidR="00727F71">
        <w:t xml:space="preserve"> JS Gatot</w:t>
      </w:r>
    </w:p>
    <w:p w:rsidR="00F63344" w:rsidRDefault="00F63344" w:rsidP="009E1D6A">
      <w:pPr>
        <w:spacing w:after="0" w:line="240" w:lineRule="auto"/>
      </w:pPr>
      <w:r>
        <w:t xml:space="preserve">L’utilisation d’une technologie Whole </w:t>
      </w:r>
      <w:r w:rsidR="00E174D6">
        <w:t>G</w:t>
      </w:r>
      <w:r>
        <w:t>enome en DPNI permet la détection, non seulement des trisomies classiques 13, 18, 21</w:t>
      </w:r>
      <w:r w:rsidR="00727F71">
        <w:t>,</w:t>
      </w:r>
      <w:r>
        <w:t xml:space="preserve"> mais</w:t>
      </w:r>
      <w:r w:rsidR="00727F71">
        <w:t xml:space="preserve"> aussi</w:t>
      </w:r>
      <w:r>
        <w:t xml:space="preserve"> d’anomalies touchant les autres autosomes.</w:t>
      </w:r>
    </w:p>
    <w:p w:rsidR="00F63344" w:rsidRDefault="00F63344" w:rsidP="009E1D6A">
      <w:pPr>
        <w:spacing w:after="0" w:line="240" w:lineRule="auto"/>
      </w:pPr>
      <w:r>
        <w:t>Nous rapportons ici le follow-up de deux cas de DPNI où une trisomie 9, partielle ou totale</w:t>
      </w:r>
      <w:r w:rsidR="00727F71">
        <w:t>,</w:t>
      </w:r>
      <w:r>
        <w:t xml:space="preserve"> a été détectée.</w:t>
      </w:r>
    </w:p>
    <w:p w:rsidR="00F63344" w:rsidRDefault="00F63344" w:rsidP="009E1D6A">
      <w:pPr>
        <w:spacing w:after="0" w:line="240" w:lineRule="auto"/>
      </w:pPr>
    </w:p>
    <w:p w:rsidR="00F63344" w:rsidRDefault="00F63344" w:rsidP="009E1D6A">
      <w:pPr>
        <w:spacing w:after="0" w:line="240" w:lineRule="auto"/>
      </w:pPr>
      <w:r>
        <w:t>Le premier cas concerne Me N, âgée de 40 ans. Son DPNI (indication : ATCD de trisomie 21), réalisé à  11 sem, a montré une forte suspicion de trisomie 9.</w:t>
      </w:r>
    </w:p>
    <w:p w:rsidR="00F63344" w:rsidRDefault="00F63344" w:rsidP="009E1D6A">
      <w:pPr>
        <w:spacing w:after="0" w:line="240" w:lineRule="auto"/>
      </w:pPr>
      <w:r>
        <w:t xml:space="preserve">Les profils </w:t>
      </w:r>
      <w:r w:rsidR="00727F71">
        <w:t>CGH-array</w:t>
      </w:r>
      <w:r>
        <w:t xml:space="preserve"> du foetus (à partir d’un prélèvement de liquide amniotique) et de la maman s</w:t>
      </w:r>
      <w:r w:rsidR="00C655E1">
        <w:t>e s</w:t>
      </w:r>
      <w:r>
        <w:t xml:space="preserve">ont </w:t>
      </w:r>
      <w:r w:rsidR="00C655E1">
        <w:t>révélés no</w:t>
      </w:r>
      <w:r w:rsidR="00492550">
        <w:t>r</w:t>
      </w:r>
      <w:r>
        <w:t>maux.</w:t>
      </w:r>
      <w:r w:rsidR="00220D85">
        <w:t xml:space="preserve"> </w:t>
      </w:r>
      <w:r>
        <w:t>Les analyses de FISH interphasique pré- et post-culture et du caryotype</w:t>
      </w:r>
      <w:r w:rsidR="00727F71">
        <w:t xml:space="preserve"> standard</w:t>
      </w:r>
      <w:r>
        <w:t xml:space="preserve"> des amniocytes cultivés </w:t>
      </w:r>
      <w:r w:rsidR="00E174D6">
        <w:t xml:space="preserve">ont </w:t>
      </w:r>
      <w:r w:rsidR="00C655E1">
        <w:t>montré</w:t>
      </w:r>
      <w:r>
        <w:t xml:space="preserve"> la présence en mosaïque d’un petit marqueur chromosomique dérivant du </w:t>
      </w:r>
      <w:r w:rsidR="00492550">
        <w:t xml:space="preserve">chromosome </w:t>
      </w:r>
      <w:r>
        <w:t>9.</w:t>
      </w:r>
      <w:r w:rsidR="00220D85">
        <w:t xml:space="preserve"> Le suivi échographique </w:t>
      </w:r>
      <w:r w:rsidR="00C655E1">
        <w:t>s’</w:t>
      </w:r>
      <w:r w:rsidR="00220D85">
        <w:t>est révélé normal.</w:t>
      </w:r>
    </w:p>
    <w:p w:rsidR="00220D85" w:rsidRDefault="00220D85" w:rsidP="009E1D6A">
      <w:pPr>
        <w:spacing w:after="0" w:line="240" w:lineRule="auto"/>
      </w:pPr>
    </w:p>
    <w:p w:rsidR="00220D85" w:rsidRDefault="00220D85" w:rsidP="009E1D6A">
      <w:pPr>
        <w:spacing w:after="0" w:line="240" w:lineRule="auto"/>
      </w:pPr>
      <w:r>
        <w:t>Le second cas concerne Me G, âgée de</w:t>
      </w:r>
      <w:r w:rsidR="00E174D6">
        <w:t xml:space="preserve"> 37 ans. </w:t>
      </w:r>
      <w:r>
        <w:t xml:space="preserve">Son DPNI </w:t>
      </w:r>
      <w:r w:rsidR="00E174D6">
        <w:t>(dépistage systématique remboursé)</w:t>
      </w:r>
      <w:r>
        <w:t xml:space="preserve"> réalisé à </w:t>
      </w:r>
      <w:r w:rsidR="00E174D6">
        <w:t>13</w:t>
      </w:r>
      <w:r>
        <w:t xml:space="preserve"> sem, a montré une forte suspicion de trisomie 9p.</w:t>
      </w:r>
    </w:p>
    <w:p w:rsidR="00220D85" w:rsidRDefault="00727F71" w:rsidP="009E1D6A">
      <w:pPr>
        <w:spacing w:after="0" w:line="240" w:lineRule="auto"/>
      </w:pPr>
      <w:r>
        <w:t>Le profil CGH-array</w:t>
      </w:r>
      <w:r w:rsidR="00220D85">
        <w:t xml:space="preserve"> du fœtus (à partir d’un prélèvement de liquide amniotique) était normal. Celui de la maman a révélé une trisomie 9p en faible mosaïque, à la limite de détection.</w:t>
      </w:r>
    </w:p>
    <w:p w:rsidR="00220D85" w:rsidRDefault="00220D85" w:rsidP="009E1D6A">
      <w:pPr>
        <w:spacing w:after="0" w:line="240" w:lineRule="auto"/>
      </w:pPr>
      <w:r>
        <w:t>Le caryotype lymphocytaire standard de la maman a montré une formule normale, 46,XX. L’examen de 80 mitoses n’a montré</w:t>
      </w:r>
      <w:r w:rsidR="00492550">
        <w:t>,</w:t>
      </w:r>
      <w:r>
        <w:t xml:space="preserve"> ni chromosome 9 surnuméraire, ni chromosome marqueur.</w:t>
      </w:r>
    </w:p>
    <w:p w:rsidR="00220D85" w:rsidRDefault="00220D85" w:rsidP="009E1D6A">
      <w:pPr>
        <w:spacing w:after="0" w:line="240" w:lineRule="auto"/>
      </w:pPr>
      <w:r>
        <w:t xml:space="preserve">Une analyse de FISH interphasique </w:t>
      </w:r>
      <w:r w:rsidR="00E174D6">
        <w:t xml:space="preserve">(sonde centromérique D9Z1 et sonde P16) </w:t>
      </w:r>
      <w:r>
        <w:t>a permis la détection d’une très faible population (4/300 noyaux) montrant 4 copies</w:t>
      </w:r>
      <w:r w:rsidR="00000DD1">
        <w:t xml:space="preserve"> de la sonde P16 et trois copies de la sonde centromérique; ce</w:t>
      </w:r>
      <w:r w:rsidR="00E174D6">
        <w:t xml:space="preserve"> </w:t>
      </w:r>
      <w:bookmarkStart w:id="0" w:name="_GoBack"/>
      <w:bookmarkEnd w:id="0"/>
      <w:r w:rsidR="00E174D6">
        <w:t>profil</w:t>
      </w:r>
      <w:r w:rsidR="00000DD1">
        <w:t xml:space="preserve"> est</w:t>
      </w:r>
      <w:r w:rsidR="00E174D6">
        <w:t xml:space="preserve"> évocateur</w:t>
      </w:r>
      <w:r>
        <w:t xml:space="preserve"> d’un isochromosome 9p surnuméraire.</w:t>
      </w:r>
    </w:p>
    <w:p w:rsidR="00220D85" w:rsidRDefault="00220D85" w:rsidP="009E1D6A">
      <w:pPr>
        <w:spacing w:after="0" w:line="240" w:lineRule="auto"/>
      </w:pPr>
    </w:p>
    <w:p w:rsidR="00220D85" w:rsidRDefault="00220D85" w:rsidP="009E1D6A">
      <w:pPr>
        <w:spacing w:after="0" w:line="240" w:lineRule="auto"/>
      </w:pPr>
      <w:r>
        <w:t>Ces deux exemples illustrent :</w:t>
      </w:r>
    </w:p>
    <w:p w:rsidR="00220D85" w:rsidRDefault="00220D85" w:rsidP="009E1D6A">
      <w:pPr>
        <w:spacing w:after="0" w:line="240" w:lineRule="auto"/>
      </w:pPr>
      <w:r>
        <w:t xml:space="preserve">1. la prise en charge des anomalies </w:t>
      </w:r>
      <w:r w:rsidR="00E174D6">
        <w:t>détectées par DPNI et concernant d</w:t>
      </w:r>
      <w:r>
        <w:t>es autosomes autres que 13, 18 et 21.</w:t>
      </w:r>
    </w:p>
    <w:p w:rsidR="00220D85" w:rsidRDefault="00220D85" w:rsidP="009E1D6A">
      <w:pPr>
        <w:spacing w:after="0" w:line="240" w:lineRule="auto"/>
      </w:pPr>
      <w:r>
        <w:t xml:space="preserve">2. </w:t>
      </w:r>
      <w:r w:rsidR="009E1D6A">
        <w:t>l’intérêt de combiner les différentes techniques cytogénétiques dans la détection d’anomalies chromosomiques en mosaïque.</w:t>
      </w:r>
    </w:p>
    <w:sectPr w:rsidR="00220D85" w:rsidSect="00492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3344"/>
    <w:rsid w:val="00000DD1"/>
    <w:rsid w:val="000B08D7"/>
    <w:rsid w:val="001D3BE8"/>
    <w:rsid w:val="001F4F45"/>
    <w:rsid w:val="00220D85"/>
    <w:rsid w:val="00492550"/>
    <w:rsid w:val="00492C1D"/>
    <w:rsid w:val="00727F71"/>
    <w:rsid w:val="009E1D6A"/>
    <w:rsid w:val="00C655E1"/>
    <w:rsid w:val="00E174D6"/>
    <w:rsid w:val="00F6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C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Liege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JAMAR Mauricette</dc:creator>
  <cp:lastModifiedBy>Marianne Fertons</cp:lastModifiedBy>
  <cp:revision>2</cp:revision>
  <cp:lastPrinted>2018-08-03T14:33:00Z</cp:lastPrinted>
  <dcterms:created xsi:type="dcterms:W3CDTF">2018-08-03T14:33:00Z</dcterms:created>
  <dcterms:modified xsi:type="dcterms:W3CDTF">2018-08-03T14:33:00Z</dcterms:modified>
</cp:coreProperties>
</file>