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F4" w:rsidRDefault="00394CBD" w:rsidP="003450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5098">
        <w:rPr>
          <w:rFonts w:ascii="Times New Roman" w:hAnsi="Times New Roman" w:cs="Times New Roman"/>
          <w:b/>
          <w:sz w:val="36"/>
          <w:szCs w:val="36"/>
        </w:rPr>
        <w:t>Performances des équations basées sur la créatinine ou la cystatine C en Afrique sub-saharienne : intérêt de l’équation « Full Age Spectrum »</w:t>
      </w:r>
    </w:p>
    <w:p w:rsidR="00345098" w:rsidRPr="00345098" w:rsidRDefault="00345098" w:rsidP="0034509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6652" w:rsidRPr="00C67B57" w:rsidRDefault="003E696D" w:rsidP="00345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57">
        <w:rPr>
          <w:rFonts w:ascii="Times New Roman" w:hAnsi="Times New Roman" w:cs="Times New Roman"/>
          <w:sz w:val="24"/>
          <w:szCs w:val="24"/>
        </w:rPr>
        <w:t>Justine B. Bukabau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7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B57" w:rsidRPr="00C67B57">
        <w:rPr>
          <w:rFonts w:ascii="Times New Roman" w:hAnsi="Times New Roman" w:cs="Times New Roman"/>
          <w:sz w:val="24"/>
          <w:szCs w:val="24"/>
        </w:rPr>
        <w:t>Appolinaire</w:t>
      </w:r>
      <w:proofErr w:type="spellEnd"/>
      <w:r w:rsidR="00C67B57" w:rsidRPr="00C67B57">
        <w:rPr>
          <w:rFonts w:ascii="Times New Roman" w:hAnsi="Times New Roman" w:cs="Times New Roman"/>
          <w:sz w:val="24"/>
          <w:szCs w:val="24"/>
        </w:rPr>
        <w:t xml:space="preserve"> Gnionsahé</w:t>
      </w:r>
      <w:r w:rsidR="00C67B57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7B57" w:rsidRPr="00C67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098" w:rsidRPr="00C67B57">
        <w:rPr>
          <w:rFonts w:ascii="Times New Roman" w:hAnsi="Times New Roman" w:cs="Times New Roman"/>
          <w:sz w:val="24"/>
          <w:szCs w:val="24"/>
        </w:rPr>
        <w:t>Dagui</w:t>
      </w:r>
      <w:proofErr w:type="spellEnd"/>
      <w:r w:rsidR="00345098" w:rsidRPr="00C67B57">
        <w:rPr>
          <w:rFonts w:ascii="Times New Roman" w:hAnsi="Times New Roman" w:cs="Times New Roman"/>
          <w:sz w:val="24"/>
          <w:szCs w:val="24"/>
        </w:rPr>
        <w:t xml:space="preserve"> Monnet</w:t>
      </w:r>
      <w:r w:rsidR="004431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45098" w:rsidRPr="00C67B57">
        <w:rPr>
          <w:rFonts w:ascii="Times New Roman" w:hAnsi="Times New Roman" w:cs="Times New Roman"/>
          <w:sz w:val="24"/>
          <w:szCs w:val="24"/>
        </w:rPr>
        <w:t>, Hans Pottel</w:t>
      </w:r>
      <w:r w:rsidR="0044319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45098" w:rsidRPr="00C67B57">
        <w:rPr>
          <w:rFonts w:ascii="Times New Roman" w:hAnsi="Times New Roman" w:cs="Times New Roman"/>
          <w:sz w:val="24"/>
          <w:szCs w:val="24"/>
        </w:rPr>
        <w:t>,</w:t>
      </w:r>
      <w:r w:rsidR="00345098">
        <w:rPr>
          <w:rFonts w:ascii="Times New Roman" w:hAnsi="Times New Roman" w:cs="Times New Roman"/>
          <w:sz w:val="24"/>
          <w:szCs w:val="24"/>
        </w:rPr>
        <w:t xml:space="preserve"> </w:t>
      </w:r>
      <w:r w:rsidRPr="00C67B57">
        <w:rPr>
          <w:rFonts w:ascii="Times New Roman" w:hAnsi="Times New Roman" w:cs="Times New Roman"/>
          <w:sz w:val="24"/>
          <w:szCs w:val="24"/>
        </w:rPr>
        <w:t>Etienne Cavalier</w:t>
      </w:r>
      <w:r w:rsidR="004431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67B57">
        <w:rPr>
          <w:rFonts w:ascii="Times New Roman" w:hAnsi="Times New Roman" w:cs="Times New Roman"/>
          <w:sz w:val="24"/>
          <w:szCs w:val="24"/>
        </w:rPr>
        <w:t>, Aliocha Nkodila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7B57">
        <w:rPr>
          <w:rFonts w:ascii="Times New Roman" w:hAnsi="Times New Roman" w:cs="Times New Roman"/>
          <w:sz w:val="24"/>
          <w:szCs w:val="24"/>
        </w:rPr>
        <w:t>, Jean Robert R. Makulo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7B57">
        <w:rPr>
          <w:rFonts w:ascii="Times New Roman" w:hAnsi="Times New Roman" w:cs="Times New Roman"/>
          <w:sz w:val="24"/>
          <w:szCs w:val="24"/>
        </w:rPr>
        <w:t>, Vieux M. Mokoli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67B57" w:rsidRPr="00C67B57">
        <w:rPr>
          <w:rFonts w:ascii="Times New Roman" w:hAnsi="Times New Roman" w:cs="Times New Roman"/>
          <w:sz w:val="24"/>
          <w:szCs w:val="24"/>
        </w:rPr>
        <w:t xml:space="preserve">, </w:t>
      </w:r>
      <w:r w:rsidRPr="00C67B57">
        <w:rPr>
          <w:rFonts w:ascii="Times New Roman" w:hAnsi="Times New Roman" w:cs="Times New Roman"/>
          <w:sz w:val="24"/>
          <w:szCs w:val="24"/>
        </w:rPr>
        <w:t>François B. Lepira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7B57">
        <w:rPr>
          <w:rFonts w:ascii="Times New Roman" w:hAnsi="Times New Roman" w:cs="Times New Roman"/>
          <w:sz w:val="24"/>
          <w:szCs w:val="24"/>
        </w:rPr>
        <w:t>, Nazaire M. Nseka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45098">
        <w:rPr>
          <w:rFonts w:ascii="Times New Roman" w:hAnsi="Times New Roman" w:cs="Times New Roman"/>
          <w:sz w:val="24"/>
          <w:szCs w:val="24"/>
        </w:rPr>
        <w:t>, Jean-</w:t>
      </w:r>
      <w:r w:rsidRPr="00C67B57">
        <w:rPr>
          <w:rFonts w:ascii="Times New Roman" w:hAnsi="Times New Roman" w:cs="Times New Roman"/>
          <w:sz w:val="24"/>
          <w:szCs w:val="24"/>
        </w:rPr>
        <w:t>Marie Krzesinski</w:t>
      </w:r>
      <w:r w:rsidR="0044319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67B57">
        <w:rPr>
          <w:rFonts w:ascii="Times New Roman" w:hAnsi="Times New Roman" w:cs="Times New Roman"/>
          <w:sz w:val="24"/>
          <w:szCs w:val="24"/>
        </w:rPr>
        <w:t>, Ernest K. Sumaili</w:t>
      </w:r>
      <w:r w:rsidRPr="00C67B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7B57">
        <w:rPr>
          <w:rFonts w:ascii="Times New Roman" w:hAnsi="Times New Roman" w:cs="Times New Roman"/>
          <w:sz w:val="24"/>
          <w:szCs w:val="24"/>
        </w:rPr>
        <w:t>, Pierre Delanaye</w:t>
      </w:r>
      <w:r w:rsidR="0044319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45098">
        <w:rPr>
          <w:rFonts w:ascii="Times New Roman" w:hAnsi="Times New Roman" w:cs="Times New Roman"/>
          <w:sz w:val="24"/>
          <w:szCs w:val="24"/>
        </w:rPr>
        <w:t>,</w:t>
      </w:r>
      <w:r w:rsidR="00345098" w:rsidRPr="00345098">
        <w:rPr>
          <w:rFonts w:ascii="Times New Roman" w:hAnsi="Times New Roman" w:cs="Times New Roman"/>
          <w:sz w:val="24"/>
          <w:szCs w:val="24"/>
        </w:rPr>
        <w:t xml:space="preserve"> </w:t>
      </w:r>
      <w:r w:rsidR="00345098" w:rsidRPr="00C67B57">
        <w:rPr>
          <w:rFonts w:ascii="Times New Roman" w:hAnsi="Times New Roman" w:cs="Times New Roman"/>
          <w:sz w:val="24"/>
          <w:szCs w:val="24"/>
        </w:rPr>
        <w:t>Eric Yayo</w:t>
      </w:r>
      <w:r w:rsidR="004431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7B57">
        <w:rPr>
          <w:rFonts w:ascii="Times New Roman" w:hAnsi="Times New Roman" w:cs="Times New Roman"/>
          <w:sz w:val="24"/>
          <w:szCs w:val="24"/>
        </w:rPr>
        <w:t>.</w:t>
      </w:r>
    </w:p>
    <w:p w:rsidR="00C470E2" w:rsidRPr="00C67B57" w:rsidRDefault="005E47B9" w:rsidP="004431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48E9">
        <w:rPr>
          <w:rFonts w:ascii="Times New Roman" w:hAnsi="Times New Roman" w:cs="Times New Roman"/>
          <w:sz w:val="24"/>
          <w:szCs w:val="24"/>
          <w:lang w:val="fr-BE"/>
        </w:rPr>
        <w:t xml:space="preserve">1. </w:t>
      </w:r>
      <w:r w:rsidR="008A48E9" w:rsidRPr="008A48E9">
        <w:rPr>
          <w:rFonts w:ascii="Times New Roman" w:hAnsi="Times New Roman" w:cs="Times New Roman"/>
          <w:sz w:val="24"/>
          <w:szCs w:val="24"/>
          <w:lang w:val="fr-BE"/>
        </w:rPr>
        <w:t xml:space="preserve">Service de Néphrologie, Cliniques Universitaires de </w:t>
      </w:r>
      <w:r w:rsidRPr="008A48E9">
        <w:rPr>
          <w:rFonts w:ascii="Times New Roman" w:hAnsi="Times New Roman" w:cs="Times New Roman"/>
          <w:sz w:val="24"/>
          <w:szCs w:val="24"/>
          <w:lang w:val="fr-BE"/>
        </w:rPr>
        <w:t xml:space="preserve">Kinshasa, </w:t>
      </w:r>
      <w:r w:rsidR="008A48E9" w:rsidRPr="008A48E9">
        <w:rPr>
          <w:rFonts w:ascii="Times New Roman" w:hAnsi="Times New Roman" w:cs="Times New Roman"/>
          <w:sz w:val="24"/>
          <w:szCs w:val="24"/>
          <w:lang w:val="fr-BE"/>
        </w:rPr>
        <w:t>RD Congo</w:t>
      </w:r>
      <w:r w:rsidRPr="008A48E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C67B57">
        <w:rPr>
          <w:rFonts w:ascii="Times New Roman" w:hAnsi="Times New Roman" w:cs="Times New Roman"/>
          <w:sz w:val="24"/>
          <w:szCs w:val="24"/>
        </w:rPr>
        <w:t xml:space="preserve">2. Département de Néphrologie, UFR sciences Médicales, </w:t>
      </w:r>
      <w:proofErr w:type="spellStart"/>
      <w:r w:rsidRPr="00C67B5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67B57">
        <w:rPr>
          <w:rFonts w:ascii="Times New Roman" w:hAnsi="Times New Roman" w:cs="Times New Roman"/>
          <w:sz w:val="24"/>
          <w:szCs w:val="24"/>
        </w:rPr>
        <w:t xml:space="preserve"> Felix </w:t>
      </w:r>
      <w:proofErr w:type="spellStart"/>
      <w:r w:rsidRPr="00C67B57">
        <w:rPr>
          <w:rFonts w:ascii="Times New Roman" w:hAnsi="Times New Roman" w:cs="Times New Roman"/>
          <w:sz w:val="24"/>
          <w:szCs w:val="24"/>
        </w:rPr>
        <w:t>Houphouet</w:t>
      </w:r>
      <w:proofErr w:type="spellEnd"/>
      <w:r w:rsidRPr="00C6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57">
        <w:rPr>
          <w:rFonts w:ascii="Times New Roman" w:hAnsi="Times New Roman" w:cs="Times New Roman"/>
          <w:sz w:val="24"/>
          <w:szCs w:val="24"/>
        </w:rPr>
        <w:t>Boigny</w:t>
      </w:r>
      <w:proofErr w:type="spellEnd"/>
      <w:r w:rsidRPr="00C67B57">
        <w:rPr>
          <w:rFonts w:ascii="Times New Roman" w:hAnsi="Times New Roman" w:cs="Times New Roman"/>
          <w:sz w:val="24"/>
          <w:szCs w:val="24"/>
        </w:rPr>
        <w:t>, Abidjan, Côte D’Ivoire</w:t>
      </w:r>
      <w:r w:rsidRPr="00443195">
        <w:rPr>
          <w:rFonts w:ascii="Times New Roman" w:hAnsi="Times New Roman" w:cs="Times New Roman"/>
          <w:sz w:val="24"/>
          <w:szCs w:val="24"/>
        </w:rPr>
        <w:t xml:space="preserve">. </w:t>
      </w:r>
      <w:r w:rsidR="00443195" w:rsidRPr="00443195">
        <w:rPr>
          <w:rFonts w:ascii="Times New Roman" w:hAnsi="Times New Roman" w:cs="Times New Roman"/>
          <w:sz w:val="24"/>
          <w:szCs w:val="24"/>
        </w:rPr>
        <w:t xml:space="preserve">3. </w:t>
      </w:r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Département de Biochimie, UFR sciences Pharmaceutiques et Biologiques, </w:t>
      </w:r>
      <w:proofErr w:type="spellStart"/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University</w:t>
      </w:r>
      <w:proofErr w:type="spellEnd"/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Felix </w:t>
      </w:r>
      <w:proofErr w:type="spellStart"/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Houphouet</w:t>
      </w:r>
      <w:proofErr w:type="spellEnd"/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Boigny</w:t>
      </w:r>
      <w:proofErr w:type="spellEnd"/>
      <w:r w:rsidR="00443195" w:rsidRP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, Abidjan, Côte D’Ivoire</w:t>
      </w:r>
      <w:r w:rsidR="0044319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r w:rsidR="00443195">
        <w:rPr>
          <w:rFonts w:ascii="Times New Roman" w:hAnsi="Times New Roman" w:cs="Times New Roman"/>
          <w:sz w:val="24"/>
          <w:szCs w:val="24"/>
          <w:lang w:val="fr-BE"/>
        </w:rPr>
        <w:t>4</w:t>
      </w:r>
      <w:r w:rsidR="00C67B57" w:rsidRPr="00443195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C67B57" w:rsidRPr="00443195">
        <w:rPr>
          <w:rFonts w:ascii="Times New Roman" w:hAnsi="Times New Roman" w:cs="Times New Roman"/>
          <w:sz w:val="24"/>
          <w:szCs w:val="24"/>
          <w:lang w:val="en-US"/>
        </w:rPr>
        <w:t>Division of Public Health and Primary Care, KU Leuven Campus Kula</w:t>
      </w:r>
      <w:r w:rsidR="00443195">
        <w:rPr>
          <w:rFonts w:ascii="Times New Roman" w:hAnsi="Times New Roman" w:cs="Times New Roman"/>
          <w:sz w:val="24"/>
          <w:szCs w:val="24"/>
          <w:lang w:val="en-US"/>
        </w:rPr>
        <w:t>k Kortrijk, Kortrijk, Belgium. 5</w:t>
      </w:r>
      <w:r w:rsidRPr="00443195">
        <w:rPr>
          <w:rFonts w:ascii="Times New Roman" w:hAnsi="Times New Roman" w:cs="Times New Roman"/>
          <w:sz w:val="24"/>
          <w:szCs w:val="24"/>
          <w:lang w:val="en-US"/>
        </w:rPr>
        <w:t>. Division</w:t>
      </w:r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of Clinical Chemistry, CHU </w:t>
      </w:r>
      <w:proofErr w:type="spellStart"/>
      <w:r w:rsidRPr="00C67B57">
        <w:rPr>
          <w:rFonts w:ascii="Times New Roman" w:hAnsi="Times New Roman" w:cs="Times New Roman"/>
          <w:sz w:val="24"/>
          <w:szCs w:val="24"/>
          <w:lang w:val="en-US"/>
        </w:rPr>
        <w:t>Sart</w:t>
      </w:r>
      <w:proofErr w:type="spellEnd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B57">
        <w:rPr>
          <w:rFonts w:ascii="Times New Roman" w:hAnsi="Times New Roman" w:cs="Times New Roman"/>
          <w:sz w:val="24"/>
          <w:szCs w:val="24"/>
          <w:lang w:val="en-US"/>
        </w:rPr>
        <w:t>Tilman</w:t>
      </w:r>
      <w:proofErr w:type="spellEnd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7B57">
        <w:rPr>
          <w:rFonts w:ascii="Times New Roman" w:hAnsi="Times New Roman" w:cs="Times New Roman"/>
          <w:sz w:val="24"/>
          <w:szCs w:val="24"/>
          <w:lang w:val="en-US"/>
        </w:rPr>
        <w:t>ULg</w:t>
      </w:r>
      <w:proofErr w:type="spellEnd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CHU),</w:t>
      </w:r>
      <w:r w:rsidR="00443195">
        <w:rPr>
          <w:rFonts w:ascii="Times New Roman" w:hAnsi="Times New Roman" w:cs="Times New Roman"/>
          <w:sz w:val="24"/>
          <w:szCs w:val="24"/>
          <w:lang w:val="en-US"/>
        </w:rPr>
        <w:t xml:space="preserve"> University of Liège, Belgium. 6</w:t>
      </w:r>
      <w:bookmarkStart w:id="0" w:name="_GoBack"/>
      <w:bookmarkEnd w:id="0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. Division of Nephrology-Dialysis-Transplantation, University of Liège, CHU </w:t>
      </w:r>
      <w:proofErr w:type="spellStart"/>
      <w:r w:rsidRPr="00C67B57">
        <w:rPr>
          <w:rFonts w:ascii="Times New Roman" w:hAnsi="Times New Roman" w:cs="Times New Roman"/>
          <w:sz w:val="24"/>
          <w:szCs w:val="24"/>
          <w:lang w:val="en-US"/>
        </w:rPr>
        <w:t>Sart</w:t>
      </w:r>
      <w:proofErr w:type="spellEnd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B57">
        <w:rPr>
          <w:rFonts w:ascii="Times New Roman" w:hAnsi="Times New Roman" w:cs="Times New Roman"/>
          <w:sz w:val="24"/>
          <w:szCs w:val="24"/>
          <w:lang w:val="en-US"/>
        </w:rPr>
        <w:t>Tilman</w:t>
      </w:r>
      <w:proofErr w:type="spellEnd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7B57">
        <w:rPr>
          <w:rFonts w:ascii="Times New Roman" w:hAnsi="Times New Roman" w:cs="Times New Roman"/>
          <w:sz w:val="24"/>
          <w:szCs w:val="24"/>
          <w:lang w:val="en-US"/>
        </w:rPr>
        <w:t>ULg</w:t>
      </w:r>
      <w:proofErr w:type="spellEnd"/>
      <w:r w:rsidRPr="00C67B57">
        <w:rPr>
          <w:rFonts w:ascii="Times New Roman" w:hAnsi="Times New Roman" w:cs="Times New Roman"/>
          <w:sz w:val="24"/>
          <w:szCs w:val="24"/>
          <w:lang w:val="en-US"/>
        </w:rPr>
        <w:t xml:space="preserve"> CHU), Liège, Belgium. </w:t>
      </w:r>
    </w:p>
    <w:p w:rsidR="00482FA8" w:rsidRPr="00C67B57" w:rsidRDefault="005F24F4" w:rsidP="0006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B57">
        <w:rPr>
          <w:rFonts w:ascii="Times New Roman" w:hAnsi="Times New Roman" w:cs="Times New Roman"/>
          <w:b/>
          <w:sz w:val="24"/>
          <w:szCs w:val="24"/>
        </w:rPr>
        <w:t>Contexte :</w:t>
      </w:r>
      <w:r w:rsidR="001E0791" w:rsidRPr="00C6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791" w:rsidRPr="00C67B57">
        <w:rPr>
          <w:rFonts w:ascii="Times New Roman" w:hAnsi="Times New Roman" w:cs="Times New Roman"/>
          <w:sz w:val="24"/>
          <w:szCs w:val="24"/>
        </w:rPr>
        <w:t>Bien que l</w:t>
      </w:r>
      <w:r w:rsidR="002E151D" w:rsidRPr="00C67B57">
        <w:rPr>
          <w:rFonts w:ascii="Times New Roman" w:hAnsi="Times New Roman" w:cs="Times New Roman"/>
          <w:sz w:val="24"/>
          <w:szCs w:val="24"/>
        </w:rPr>
        <w:t xml:space="preserve">e débit de </w:t>
      </w:r>
      <w:r w:rsidR="001E0791" w:rsidRPr="00C67B57">
        <w:rPr>
          <w:rFonts w:ascii="Times New Roman" w:hAnsi="Times New Roman" w:cs="Times New Roman"/>
          <w:sz w:val="24"/>
          <w:szCs w:val="24"/>
        </w:rPr>
        <w:t>filtration glomérulaire (DFG) soit essentiel dans le diagnostic, l’adap</w:t>
      </w:r>
      <w:r w:rsidR="00C67B57" w:rsidRPr="00C67B57">
        <w:rPr>
          <w:rFonts w:ascii="Times New Roman" w:hAnsi="Times New Roman" w:cs="Times New Roman"/>
          <w:sz w:val="24"/>
          <w:szCs w:val="24"/>
        </w:rPr>
        <w:t>tation posologique</w:t>
      </w:r>
      <w:r w:rsidR="001E0791" w:rsidRPr="00C67B57">
        <w:rPr>
          <w:rFonts w:ascii="Times New Roman" w:hAnsi="Times New Roman" w:cs="Times New Roman"/>
          <w:sz w:val="24"/>
          <w:szCs w:val="24"/>
        </w:rPr>
        <w:t xml:space="preserve"> et le suivi</w:t>
      </w:r>
      <w:r w:rsidR="002E151D" w:rsidRPr="00C67B57">
        <w:rPr>
          <w:rFonts w:ascii="Times New Roman" w:hAnsi="Times New Roman" w:cs="Times New Roman"/>
          <w:sz w:val="24"/>
          <w:szCs w:val="24"/>
        </w:rPr>
        <w:t xml:space="preserve"> de la </w:t>
      </w:r>
      <w:r w:rsidR="007341BA" w:rsidRPr="00C67B57">
        <w:rPr>
          <w:rFonts w:ascii="Times New Roman" w:hAnsi="Times New Roman" w:cs="Times New Roman"/>
          <w:sz w:val="24"/>
          <w:szCs w:val="24"/>
        </w:rPr>
        <w:t>maladie rénale chronique</w:t>
      </w:r>
      <w:r w:rsidR="001E0791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7341BA" w:rsidRPr="00C67B57">
        <w:rPr>
          <w:rFonts w:ascii="Times New Roman" w:hAnsi="Times New Roman" w:cs="Times New Roman"/>
          <w:sz w:val="24"/>
          <w:szCs w:val="24"/>
        </w:rPr>
        <w:t>(</w:t>
      </w:r>
      <w:r w:rsidR="002E151D" w:rsidRPr="00C67B57">
        <w:rPr>
          <w:rFonts w:ascii="Times New Roman" w:hAnsi="Times New Roman" w:cs="Times New Roman"/>
          <w:sz w:val="24"/>
          <w:szCs w:val="24"/>
        </w:rPr>
        <w:t>MRC</w:t>
      </w:r>
      <w:r w:rsidR="007341BA" w:rsidRPr="00C67B57">
        <w:rPr>
          <w:rFonts w:ascii="Times New Roman" w:hAnsi="Times New Roman" w:cs="Times New Roman"/>
          <w:sz w:val="24"/>
          <w:szCs w:val="24"/>
        </w:rPr>
        <w:t>)</w:t>
      </w:r>
      <w:r w:rsidR="001E0791" w:rsidRPr="00C67B57">
        <w:rPr>
          <w:rFonts w:ascii="Times New Roman" w:hAnsi="Times New Roman" w:cs="Times New Roman"/>
          <w:sz w:val="24"/>
          <w:szCs w:val="24"/>
        </w:rPr>
        <w:t xml:space="preserve">, </w:t>
      </w:r>
      <w:r w:rsidR="003C42D5" w:rsidRPr="00C67B57">
        <w:rPr>
          <w:rFonts w:ascii="Times New Roman" w:hAnsi="Times New Roman" w:cs="Times New Roman"/>
          <w:sz w:val="24"/>
          <w:szCs w:val="24"/>
        </w:rPr>
        <w:t xml:space="preserve">l’applicabilité </w:t>
      </w:r>
      <w:r w:rsidR="001E0791" w:rsidRPr="00C67B57">
        <w:rPr>
          <w:rFonts w:ascii="Times New Roman" w:hAnsi="Times New Roman" w:cs="Times New Roman"/>
          <w:sz w:val="24"/>
          <w:szCs w:val="24"/>
        </w:rPr>
        <w:t>des équations d’estimation res</w:t>
      </w:r>
      <w:r w:rsidR="003C42D5" w:rsidRPr="00C67B57">
        <w:rPr>
          <w:rFonts w:ascii="Times New Roman" w:hAnsi="Times New Roman" w:cs="Times New Roman"/>
          <w:sz w:val="24"/>
          <w:szCs w:val="24"/>
        </w:rPr>
        <w:t xml:space="preserve">te </w:t>
      </w:r>
      <w:r w:rsidR="00745C89" w:rsidRPr="00C67B57">
        <w:rPr>
          <w:rFonts w:ascii="Times New Roman" w:hAnsi="Times New Roman" w:cs="Times New Roman"/>
          <w:sz w:val="24"/>
          <w:szCs w:val="24"/>
        </w:rPr>
        <w:t>discutable</w:t>
      </w:r>
      <w:r w:rsidR="001E0791" w:rsidRPr="00C67B57">
        <w:rPr>
          <w:rFonts w:ascii="Times New Roman" w:hAnsi="Times New Roman" w:cs="Times New Roman"/>
          <w:sz w:val="24"/>
          <w:szCs w:val="24"/>
        </w:rPr>
        <w:t xml:space="preserve">. </w:t>
      </w:r>
      <w:r w:rsidRPr="00C67B57">
        <w:rPr>
          <w:rFonts w:ascii="Times New Roman" w:hAnsi="Times New Roman" w:cs="Times New Roman"/>
          <w:sz w:val="24"/>
          <w:szCs w:val="24"/>
        </w:rPr>
        <w:t xml:space="preserve">Cette étude </w:t>
      </w:r>
      <w:r w:rsidR="00482FA8" w:rsidRPr="00C67B57">
        <w:rPr>
          <w:rFonts w:ascii="Times New Roman" w:hAnsi="Times New Roman" w:cs="Times New Roman"/>
          <w:sz w:val="24"/>
          <w:szCs w:val="24"/>
        </w:rPr>
        <w:t xml:space="preserve">vise à </w:t>
      </w:r>
      <w:r w:rsidR="00C67B57">
        <w:rPr>
          <w:rFonts w:ascii="Times New Roman" w:hAnsi="Times New Roman" w:cs="Times New Roman"/>
          <w:sz w:val="24"/>
          <w:szCs w:val="24"/>
        </w:rPr>
        <w:t xml:space="preserve">évaluer </w:t>
      </w:r>
      <w:r w:rsidRPr="00C67B57">
        <w:rPr>
          <w:rFonts w:ascii="Times New Roman" w:hAnsi="Times New Roman" w:cs="Times New Roman"/>
          <w:sz w:val="24"/>
          <w:szCs w:val="24"/>
        </w:rPr>
        <w:t>la performance des différentes équations</w:t>
      </w:r>
      <w:r w:rsidR="00482FA8" w:rsidRPr="00C67B57">
        <w:rPr>
          <w:rFonts w:ascii="Times New Roman" w:hAnsi="Times New Roman" w:cs="Times New Roman"/>
          <w:sz w:val="24"/>
          <w:szCs w:val="24"/>
        </w:rPr>
        <w:t xml:space="preserve"> d’estimation du </w:t>
      </w:r>
      <w:r w:rsidR="007341BA" w:rsidRPr="00C67B57">
        <w:rPr>
          <w:rFonts w:ascii="Times New Roman" w:hAnsi="Times New Roman" w:cs="Times New Roman"/>
          <w:sz w:val="24"/>
          <w:szCs w:val="24"/>
        </w:rPr>
        <w:t>DFG</w:t>
      </w:r>
      <w:r w:rsidRPr="00C67B57">
        <w:rPr>
          <w:rFonts w:ascii="Times New Roman" w:hAnsi="Times New Roman" w:cs="Times New Roman"/>
          <w:sz w:val="24"/>
          <w:szCs w:val="24"/>
        </w:rPr>
        <w:t xml:space="preserve"> chez l’adulte </w:t>
      </w:r>
      <w:r w:rsidR="00482FA8" w:rsidRPr="00C67B57">
        <w:rPr>
          <w:rFonts w:ascii="Times New Roman" w:hAnsi="Times New Roman" w:cs="Times New Roman"/>
          <w:sz w:val="24"/>
          <w:szCs w:val="24"/>
        </w:rPr>
        <w:t xml:space="preserve">en Afrique </w:t>
      </w:r>
      <w:r w:rsidR="003C42D5" w:rsidRPr="00C67B57">
        <w:rPr>
          <w:rFonts w:ascii="Times New Roman" w:hAnsi="Times New Roman" w:cs="Times New Roman"/>
          <w:sz w:val="24"/>
          <w:szCs w:val="24"/>
        </w:rPr>
        <w:t>Sub-S</w:t>
      </w:r>
      <w:r w:rsidR="00482FA8" w:rsidRPr="00C67B57">
        <w:rPr>
          <w:rFonts w:ascii="Times New Roman" w:hAnsi="Times New Roman" w:cs="Times New Roman"/>
          <w:sz w:val="24"/>
          <w:szCs w:val="24"/>
        </w:rPr>
        <w:t>aharienne</w:t>
      </w:r>
      <w:r w:rsidR="007341BA" w:rsidRPr="00C67B57">
        <w:rPr>
          <w:rFonts w:ascii="Times New Roman" w:hAnsi="Times New Roman" w:cs="Times New Roman"/>
          <w:sz w:val="24"/>
          <w:szCs w:val="24"/>
        </w:rPr>
        <w:t>.</w:t>
      </w:r>
    </w:p>
    <w:p w:rsidR="00C5450B" w:rsidRPr="00C67B57" w:rsidRDefault="005F24F4" w:rsidP="0006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Pr="00C67B57">
        <w:rPr>
          <w:rFonts w:ascii="Times New Roman" w:hAnsi="Times New Roman" w:cs="Times New Roman"/>
          <w:b/>
          <w:sz w:val="24"/>
          <w:szCs w:val="24"/>
        </w:rPr>
        <w:t>Méthode </w:t>
      </w:r>
      <w:r w:rsidR="003C42D5" w:rsidRPr="00C67B57">
        <w:rPr>
          <w:rFonts w:ascii="Times New Roman" w:hAnsi="Times New Roman" w:cs="Times New Roman"/>
          <w:sz w:val="24"/>
          <w:szCs w:val="24"/>
        </w:rPr>
        <w:t>: E</w:t>
      </w:r>
      <w:r w:rsidRPr="00C67B57">
        <w:rPr>
          <w:rFonts w:ascii="Times New Roman" w:hAnsi="Times New Roman" w:cs="Times New Roman"/>
          <w:sz w:val="24"/>
          <w:szCs w:val="24"/>
        </w:rPr>
        <w:t>tude transversale réalisée</w:t>
      </w:r>
      <w:r w:rsidR="00482FA8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Pr="00C67B57">
        <w:rPr>
          <w:rFonts w:ascii="Times New Roman" w:hAnsi="Times New Roman" w:cs="Times New Roman"/>
          <w:sz w:val="24"/>
          <w:szCs w:val="24"/>
        </w:rPr>
        <w:t>dans l</w:t>
      </w:r>
      <w:r w:rsidR="00F9559E" w:rsidRPr="00C67B57">
        <w:rPr>
          <w:rFonts w:ascii="Times New Roman" w:hAnsi="Times New Roman" w:cs="Times New Roman"/>
          <w:sz w:val="24"/>
          <w:szCs w:val="24"/>
        </w:rPr>
        <w:t>es</w:t>
      </w:r>
      <w:r w:rsidRPr="00C67B57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F9559E" w:rsidRPr="00C67B57">
        <w:rPr>
          <w:rFonts w:ascii="Times New Roman" w:hAnsi="Times New Roman" w:cs="Times New Roman"/>
          <w:sz w:val="24"/>
          <w:szCs w:val="24"/>
        </w:rPr>
        <w:t>s</w:t>
      </w:r>
      <w:r w:rsidRPr="00C67B57">
        <w:rPr>
          <w:rFonts w:ascii="Times New Roman" w:hAnsi="Times New Roman" w:cs="Times New Roman"/>
          <w:sz w:val="24"/>
          <w:szCs w:val="24"/>
        </w:rPr>
        <w:t xml:space="preserve"> adulte</w:t>
      </w:r>
      <w:r w:rsidR="00F9559E" w:rsidRPr="00C67B57">
        <w:rPr>
          <w:rFonts w:ascii="Times New Roman" w:hAnsi="Times New Roman" w:cs="Times New Roman"/>
          <w:sz w:val="24"/>
          <w:szCs w:val="24"/>
        </w:rPr>
        <w:t>s</w:t>
      </w:r>
      <w:r w:rsidRPr="00C67B57">
        <w:rPr>
          <w:rFonts w:ascii="Times New Roman" w:hAnsi="Times New Roman" w:cs="Times New Roman"/>
          <w:sz w:val="24"/>
          <w:szCs w:val="24"/>
        </w:rPr>
        <w:t xml:space="preserve"> de Kinshasa en RDC</w:t>
      </w:r>
      <w:r w:rsidR="00482FA8" w:rsidRPr="00C67B57">
        <w:rPr>
          <w:rFonts w:ascii="Times New Roman" w:hAnsi="Times New Roman" w:cs="Times New Roman"/>
          <w:sz w:val="24"/>
          <w:szCs w:val="24"/>
        </w:rPr>
        <w:t xml:space="preserve"> et</w:t>
      </w:r>
      <w:r w:rsidR="00F9559E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C67B57" w:rsidRPr="00C67B57">
        <w:rPr>
          <w:rFonts w:ascii="Times New Roman" w:hAnsi="Times New Roman" w:cs="Times New Roman"/>
          <w:sz w:val="24"/>
          <w:szCs w:val="24"/>
        </w:rPr>
        <w:t>d’Abidjan en</w:t>
      </w:r>
      <w:r w:rsidR="00F9559E" w:rsidRPr="00C67B57">
        <w:rPr>
          <w:rFonts w:ascii="Times New Roman" w:hAnsi="Times New Roman" w:cs="Times New Roman"/>
          <w:sz w:val="24"/>
          <w:szCs w:val="24"/>
        </w:rPr>
        <w:t xml:space="preserve"> Côte d’Ivoire</w:t>
      </w:r>
      <w:r w:rsidR="003C42D5" w:rsidRPr="00C67B57">
        <w:rPr>
          <w:rFonts w:ascii="Times New Roman" w:hAnsi="Times New Roman" w:cs="Times New Roman"/>
          <w:sz w:val="24"/>
          <w:szCs w:val="24"/>
        </w:rPr>
        <w:t>, ayant bénéficié</w:t>
      </w:r>
      <w:r w:rsidR="00E46D3D">
        <w:rPr>
          <w:rFonts w:ascii="Times New Roman" w:hAnsi="Times New Roman" w:cs="Times New Roman"/>
          <w:sz w:val="24"/>
          <w:szCs w:val="24"/>
        </w:rPr>
        <w:t xml:space="preserve"> d’une mesure du DFG</w:t>
      </w:r>
      <w:r w:rsidR="003C42D5" w:rsidRPr="00C67B57">
        <w:rPr>
          <w:rFonts w:ascii="Times New Roman" w:hAnsi="Times New Roman" w:cs="Times New Roman"/>
          <w:sz w:val="24"/>
          <w:szCs w:val="24"/>
        </w:rPr>
        <w:t xml:space="preserve"> par une techni</w:t>
      </w:r>
      <w:r w:rsidR="008A48E9">
        <w:rPr>
          <w:rFonts w:ascii="Times New Roman" w:hAnsi="Times New Roman" w:cs="Times New Roman"/>
          <w:sz w:val="24"/>
          <w:szCs w:val="24"/>
        </w:rPr>
        <w:t>que de référence :</w:t>
      </w:r>
      <w:r w:rsidR="00C67B57" w:rsidRPr="00C67B57">
        <w:rPr>
          <w:rFonts w:ascii="Times New Roman" w:hAnsi="Times New Roman" w:cs="Times New Roman"/>
          <w:sz w:val="24"/>
          <w:szCs w:val="24"/>
        </w:rPr>
        <w:t xml:space="preserve"> DFG</w:t>
      </w:r>
      <w:r w:rsidR="008A48E9">
        <w:rPr>
          <w:rFonts w:ascii="Times New Roman" w:hAnsi="Times New Roman" w:cs="Times New Roman"/>
          <w:sz w:val="24"/>
          <w:szCs w:val="24"/>
        </w:rPr>
        <w:t xml:space="preserve"> mesuré (</w:t>
      </w:r>
      <w:proofErr w:type="spellStart"/>
      <w:r w:rsidR="008A48E9">
        <w:rPr>
          <w:rFonts w:ascii="Times New Roman" w:hAnsi="Times New Roman" w:cs="Times New Roman"/>
          <w:sz w:val="24"/>
          <w:szCs w:val="24"/>
        </w:rPr>
        <w:t>DFG</w:t>
      </w:r>
      <w:r w:rsidR="00C67B57" w:rsidRPr="00C67B5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A48E9">
        <w:rPr>
          <w:rFonts w:ascii="Times New Roman" w:hAnsi="Times New Roman" w:cs="Times New Roman"/>
          <w:sz w:val="24"/>
          <w:szCs w:val="24"/>
        </w:rPr>
        <w:t>)</w:t>
      </w:r>
      <w:r w:rsidR="00C67B57" w:rsidRPr="00C67B57">
        <w:rPr>
          <w:rFonts w:ascii="Times New Roman" w:hAnsi="Times New Roman" w:cs="Times New Roman"/>
          <w:sz w:val="24"/>
          <w:szCs w:val="24"/>
        </w:rPr>
        <w:t xml:space="preserve"> (</w:t>
      </w:r>
      <w:r w:rsidR="003C42D5" w:rsidRPr="00C67B57">
        <w:rPr>
          <w:rFonts w:ascii="Times New Roman" w:hAnsi="Times New Roman" w:cs="Times New Roman"/>
          <w:sz w:val="24"/>
          <w:szCs w:val="24"/>
        </w:rPr>
        <w:t xml:space="preserve">clairance de l’iohexol </w:t>
      </w:r>
      <w:r w:rsidRPr="00C67B57">
        <w:rPr>
          <w:rFonts w:ascii="Times New Roman" w:hAnsi="Times New Roman" w:cs="Times New Roman"/>
          <w:sz w:val="24"/>
          <w:szCs w:val="24"/>
        </w:rPr>
        <w:t>en 4 points)</w:t>
      </w:r>
      <w:r w:rsidR="003C42D5" w:rsidRPr="00C67B57">
        <w:rPr>
          <w:rFonts w:ascii="Times New Roman" w:hAnsi="Times New Roman" w:cs="Times New Roman"/>
          <w:sz w:val="24"/>
          <w:szCs w:val="24"/>
        </w:rPr>
        <w:t xml:space="preserve"> versus le DFG </w:t>
      </w:r>
      <w:r w:rsidRPr="00C67B57">
        <w:rPr>
          <w:rFonts w:ascii="Times New Roman" w:hAnsi="Times New Roman" w:cs="Times New Roman"/>
          <w:sz w:val="24"/>
          <w:szCs w:val="24"/>
        </w:rPr>
        <w:t>estimé (</w:t>
      </w:r>
      <w:proofErr w:type="spellStart"/>
      <w:r w:rsidRPr="00C67B57">
        <w:rPr>
          <w:rFonts w:ascii="Times New Roman" w:hAnsi="Times New Roman" w:cs="Times New Roman"/>
          <w:sz w:val="24"/>
          <w:szCs w:val="24"/>
        </w:rPr>
        <w:t>DFG</w:t>
      </w:r>
      <w:r w:rsidR="008A48E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A48E9">
        <w:rPr>
          <w:rFonts w:ascii="Times New Roman" w:hAnsi="Times New Roman" w:cs="Times New Roman"/>
          <w:sz w:val="24"/>
          <w:szCs w:val="24"/>
        </w:rPr>
        <w:t>) par les équations</w:t>
      </w:r>
      <w:r w:rsidR="00C5450B" w:rsidRPr="00C67B57">
        <w:rPr>
          <w:rFonts w:ascii="Times New Roman" w:hAnsi="Times New Roman" w:cs="Times New Roman"/>
          <w:sz w:val="24"/>
          <w:szCs w:val="24"/>
        </w:rPr>
        <w:t xml:space="preserve"> MDRD, CKD-</w:t>
      </w:r>
      <w:r w:rsidR="00C67B57" w:rsidRPr="00C67B57">
        <w:rPr>
          <w:rFonts w:ascii="Times New Roman" w:hAnsi="Times New Roman" w:cs="Times New Roman"/>
          <w:sz w:val="24"/>
          <w:szCs w:val="24"/>
        </w:rPr>
        <w:t>EPI, FAS</w:t>
      </w:r>
      <w:r w:rsidR="00394CBD" w:rsidRPr="00C67B57">
        <w:rPr>
          <w:rFonts w:ascii="Times New Roman" w:hAnsi="Times New Roman" w:cs="Times New Roman"/>
          <w:sz w:val="24"/>
          <w:szCs w:val="24"/>
        </w:rPr>
        <w:t xml:space="preserve"> (Full Age Spectrum)</w:t>
      </w:r>
      <w:r w:rsidR="00C5450B" w:rsidRPr="00C67B57">
        <w:rPr>
          <w:rFonts w:ascii="Times New Roman" w:hAnsi="Times New Roman" w:cs="Times New Roman"/>
          <w:sz w:val="24"/>
          <w:szCs w:val="24"/>
        </w:rPr>
        <w:t>, LM</w:t>
      </w:r>
      <w:r w:rsidR="00394CBD" w:rsidRPr="00C67B57">
        <w:rPr>
          <w:rFonts w:ascii="Times New Roman" w:hAnsi="Times New Roman" w:cs="Times New Roman"/>
          <w:sz w:val="24"/>
          <w:szCs w:val="24"/>
        </w:rPr>
        <w:t xml:space="preserve"> (Lund-Malmö)</w:t>
      </w:r>
      <w:r w:rsidR="00C67B57">
        <w:rPr>
          <w:rFonts w:ascii="Times New Roman" w:hAnsi="Times New Roman" w:cs="Times New Roman"/>
          <w:sz w:val="24"/>
          <w:szCs w:val="24"/>
        </w:rPr>
        <w:t xml:space="preserve">, </w:t>
      </w:r>
      <w:r w:rsidR="00C5450B" w:rsidRPr="00C67B57">
        <w:rPr>
          <w:rFonts w:ascii="Times New Roman" w:hAnsi="Times New Roman" w:cs="Times New Roman"/>
          <w:sz w:val="24"/>
          <w:szCs w:val="24"/>
        </w:rPr>
        <w:t>CAPA</w:t>
      </w:r>
      <w:r w:rsidR="00394CBD" w:rsidRPr="00C67B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4CBD" w:rsidRPr="00C6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Caucasian</w:t>
      </w:r>
      <w:proofErr w:type="spellEnd"/>
      <w:r w:rsidR="00394CBD" w:rsidRPr="00C6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Asian, </w:t>
      </w:r>
      <w:proofErr w:type="spellStart"/>
      <w:r w:rsidR="00394CBD" w:rsidRPr="00C6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Paediatric</w:t>
      </w:r>
      <w:proofErr w:type="spellEnd"/>
      <w:r w:rsidR="00394CBD" w:rsidRPr="00C6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394CBD" w:rsidRPr="00C6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Adult</w:t>
      </w:r>
      <w:proofErr w:type="spellEnd"/>
      <w:r w:rsidR="00C67B57" w:rsidRPr="00C67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67B57" w:rsidRPr="00C67B57">
        <w:rPr>
          <w:rFonts w:ascii="Times New Roman" w:hAnsi="Times New Roman" w:cs="Times New Roman"/>
          <w:sz w:val="24"/>
          <w:szCs w:val="24"/>
        </w:rPr>
        <w:t>, LM</w:t>
      </w:r>
      <w:r w:rsidR="00C5450B" w:rsidRPr="00C67B57">
        <w:rPr>
          <w:rFonts w:ascii="Times New Roman" w:hAnsi="Times New Roman" w:cs="Times New Roman"/>
          <w:sz w:val="24"/>
          <w:szCs w:val="24"/>
        </w:rPr>
        <w:t xml:space="preserve"> + CAPA</w:t>
      </w:r>
      <w:r w:rsidR="00ED643B" w:rsidRPr="00C67B57">
        <w:rPr>
          <w:rFonts w:ascii="Times New Roman" w:hAnsi="Times New Roman" w:cs="Times New Roman"/>
          <w:sz w:val="24"/>
          <w:szCs w:val="24"/>
        </w:rPr>
        <w:t>. Les différentes équations étaient basées sur la créatinine</w:t>
      </w:r>
      <w:r w:rsidR="00AC35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35A3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="00AC35A3">
        <w:rPr>
          <w:rFonts w:ascii="Times New Roman" w:hAnsi="Times New Roman" w:cs="Times New Roman"/>
          <w:sz w:val="24"/>
          <w:szCs w:val="24"/>
        </w:rPr>
        <w:t>)</w:t>
      </w:r>
      <w:r w:rsidR="00C67B57">
        <w:rPr>
          <w:rFonts w:ascii="Times New Roman" w:hAnsi="Times New Roman" w:cs="Times New Roman"/>
          <w:sz w:val="24"/>
          <w:szCs w:val="24"/>
        </w:rPr>
        <w:t xml:space="preserve"> et/ou </w:t>
      </w:r>
      <w:r w:rsidR="00ED643B" w:rsidRPr="00C67B57">
        <w:rPr>
          <w:rFonts w:ascii="Times New Roman" w:hAnsi="Times New Roman" w:cs="Times New Roman"/>
          <w:sz w:val="24"/>
          <w:szCs w:val="24"/>
        </w:rPr>
        <w:t>la cystatine C</w:t>
      </w:r>
      <w:r w:rsidR="00AC35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35A3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AC35A3">
        <w:rPr>
          <w:rFonts w:ascii="Times New Roman" w:hAnsi="Times New Roman" w:cs="Times New Roman"/>
          <w:sz w:val="24"/>
          <w:szCs w:val="24"/>
        </w:rPr>
        <w:t>)</w:t>
      </w:r>
      <w:r w:rsidR="00ED643B" w:rsidRPr="00C67B57">
        <w:rPr>
          <w:rFonts w:ascii="Times New Roman" w:hAnsi="Times New Roman" w:cs="Times New Roman"/>
          <w:sz w:val="24"/>
          <w:szCs w:val="24"/>
        </w:rPr>
        <w:t>. Les</w:t>
      </w:r>
      <w:r w:rsidR="00F9559E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C67B57" w:rsidRPr="00C67B57">
        <w:rPr>
          <w:rFonts w:ascii="Times New Roman" w:hAnsi="Times New Roman" w:cs="Times New Roman"/>
          <w:sz w:val="24"/>
          <w:szCs w:val="24"/>
        </w:rPr>
        <w:t>équations avec</w:t>
      </w:r>
      <w:r w:rsidR="00ED643B" w:rsidRPr="00C67B57">
        <w:rPr>
          <w:rFonts w:ascii="Times New Roman" w:hAnsi="Times New Roman" w:cs="Times New Roman"/>
          <w:sz w:val="24"/>
          <w:szCs w:val="24"/>
        </w:rPr>
        <w:t xml:space="preserve"> un facteur correctif ethnique ont été étudiées avec et sans cette correction.</w:t>
      </w:r>
      <w:r w:rsidR="00C67B57">
        <w:rPr>
          <w:rFonts w:ascii="Times New Roman" w:hAnsi="Times New Roman" w:cs="Times New Roman"/>
          <w:sz w:val="24"/>
          <w:szCs w:val="24"/>
        </w:rPr>
        <w:t xml:space="preserve"> L’équation FAS a été utilisée </w:t>
      </w:r>
      <w:r w:rsidR="00E46D3D">
        <w:rPr>
          <w:rFonts w:ascii="Times New Roman" w:hAnsi="Times New Roman" w:cs="Times New Roman"/>
          <w:sz w:val="24"/>
          <w:szCs w:val="24"/>
        </w:rPr>
        <w:t>avec le facteur Q caucasien ou a</w:t>
      </w:r>
      <w:r w:rsidR="00C67B57">
        <w:rPr>
          <w:rFonts w:ascii="Times New Roman" w:hAnsi="Times New Roman" w:cs="Times New Roman"/>
          <w:sz w:val="24"/>
          <w:szCs w:val="24"/>
        </w:rPr>
        <w:t>fricain.</w:t>
      </w:r>
      <w:r w:rsidR="00ED643B" w:rsidRPr="00C67B57">
        <w:rPr>
          <w:rFonts w:ascii="Times New Roman" w:hAnsi="Times New Roman" w:cs="Times New Roman"/>
          <w:sz w:val="24"/>
          <w:szCs w:val="24"/>
        </w:rPr>
        <w:t xml:space="preserve"> La créatinine enzymatique</w:t>
      </w:r>
      <w:r w:rsidR="00C67B57">
        <w:rPr>
          <w:rFonts w:ascii="Times New Roman" w:hAnsi="Times New Roman" w:cs="Times New Roman"/>
          <w:sz w:val="24"/>
          <w:szCs w:val="24"/>
        </w:rPr>
        <w:t xml:space="preserve"> et la cystatine C étaient</w:t>
      </w:r>
      <w:r w:rsidR="00F9559E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C67B57">
        <w:rPr>
          <w:rFonts w:ascii="Times New Roman" w:hAnsi="Times New Roman" w:cs="Times New Roman"/>
          <w:sz w:val="24"/>
          <w:szCs w:val="24"/>
        </w:rPr>
        <w:t>standardisé</w:t>
      </w:r>
      <w:r w:rsidR="00E46D3D">
        <w:rPr>
          <w:rFonts w:ascii="Times New Roman" w:hAnsi="Times New Roman" w:cs="Times New Roman"/>
          <w:sz w:val="24"/>
          <w:szCs w:val="24"/>
        </w:rPr>
        <w:t>e</w:t>
      </w:r>
      <w:r w:rsidR="00C67B57">
        <w:rPr>
          <w:rFonts w:ascii="Times New Roman" w:hAnsi="Times New Roman" w:cs="Times New Roman"/>
          <w:sz w:val="24"/>
          <w:szCs w:val="24"/>
        </w:rPr>
        <w:t>s</w:t>
      </w:r>
      <w:r w:rsidR="00ED643B" w:rsidRPr="00C67B57">
        <w:rPr>
          <w:rFonts w:ascii="Times New Roman" w:hAnsi="Times New Roman" w:cs="Times New Roman"/>
          <w:sz w:val="24"/>
          <w:szCs w:val="24"/>
        </w:rPr>
        <w:t>. L</w:t>
      </w:r>
      <w:r w:rsidR="00C67B57">
        <w:rPr>
          <w:rFonts w:ascii="Times New Roman" w:hAnsi="Times New Roman" w:cs="Times New Roman"/>
          <w:sz w:val="24"/>
          <w:szCs w:val="24"/>
        </w:rPr>
        <w:t xml:space="preserve">es critères de performance utilisés étaient le biais, </w:t>
      </w:r>
      <w:r w:rsidR="00ED643B" w:rsidRPr="00C67B57">
        <w:rPr>
          <w:rFonts w:ascii="Times New Roman" w:hAnsi="Times New Roman" w:cs="Times New Roman"/>
          <w:sz w:val="24"/>
          <w:szCs w:val="24"/>
        </w:rPr>
        <w:t>la précision et</w:t>
      </w:r>
      <w:r w:rsid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ED643B" w:rsidRPr="00C67B57">
        <w:rPr>
          <w:rFonts w:ascii="Times New Roman" w:hAnsi="Times New Roman" w:cs="Times New Roman"/>
          <w:sz w:val="24"/>
          <w:szCs w:val="24"/>
        </w:rPr>
        <w:t>l’exactitude à 30% (P30).</w:t>
      </w:r>
    </w:p>
    <w:p w:rsidR="00810FFF" w:rsidRPr="00C67B57" w:rsidRDefault="005F24F4" w:rsidP="0006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B57">
        <w:rPr>
          <w:rFonts w:ascii="Times New Roman" w:hAnsi="Times New Roman" w:cs="Times New Roman"/>
          <w:b/>
          <w:sz w:val="24"/>
          <w:szCs w:val="24"/>
        </w:rPr>
        <w:t xml:space="preserve"> Résultats</w:t>
      </w:r>
      <w:r w:rsidRPr="00C67B57">
        <w:rPr>
          <w:rFonts w:ascii="Times New Roman" w:hAnsi="Times New Roman" w:cs="Times New Roman"/>
          <w:sz w:val="24"/>
          <w:szCs w:val="24"/>
        </w:rPr>
        <w:t> : L’étude a porté sur</w:t>
      </w:r>
      <w:r w:rsidR="000D5409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482FA8" w:rsidRPr="00C67B57">
        <w:rPr>
          <w:rFonts w:ascii="Times New Roman" w:hAnsi="Times New Roman" w:cs="Times New Roman"/>
          <w:sz w:val="24"/>
          <w:szCs w:val="24"/>
        </w:rPr>
        <w:t xml:space="preserve">510 </w:t>
      </w:r>
      <w:r w:rsidRPr="00C67B57">
        <w:rPr>
          <w:rFonts w:ascii="Times New Roman" w:hAnsi="Times New Roman" w:cs="Times New Roman"/>
          <w:sz w:val="24"/>
          <w:szCs w:val="24"/>
        </w:rPr>
        <w:t>participants</w:t>
      </w:r>
      <w:r w:rsidR="000D5409" w:rsidRPr="00C67B57">
        <w:rPr>
          <w:rFonts w:ascii="Times New Roman" w:hAnsi="Times New Roman" w:cs="Times New Roman"/>
          <w:sz w:val="24"/>
          <w:szCs w:val="24"/>
        </w:rPr>
        <w:t xml:space="preserve"> Congolais</w:t>
      </w:r>
      <w:r w:rsidR="00E46D3D">
        <w:rPr>
          <w:rFonts w:ascii="Times New Roman" w:hAnsi="Times New Roman" w:cs="Times New Roman"/>
          <w:sz w:val="24"/>
          <w:szCs w:val="24"/>
        </w:rPr>
        <w:t xml:space="preserve"> (n=222)</w:t>
      </w:r>
      <w:r w:rsidR="000D5409" w:rsidRPr="00C67B57">
        <w:rPr>
          <w:rFonts w:ascii="Times New Roman" w:hAnsi="Times New Roman" w:cs="Times New Roman"/>
          <w:sz w:val="24"/>
          <w:szCs w:val="24"/>
        </w:rPr>
        <w:t xml:space="preserve"> et Ivoiriens</w:t>
      </w:r>
      <w:r w:rsidR="00E46D3D">
        <w:rPr>
          <w:rFonts w:ascii="Times New Roman" w:hAnsi="Times New Roman" w:cs="Times New Roman"/>
          <w:sz w:val="24"/>
          <w:szCs w:val="24"/>
        </w:rPr>
        <w:t xml:space="preserve"> (n=288)</w:t>
      </w:r>
      <w:r w:rsidRPr="00C67B57">
        <w:rPr>
          <w:rFonts w:ascii="Times New Roman" w:hAnsi="Times New Roman" w:cs="Times New Roman"/>
          <w:sz w:val="24"/>
          <w:szCs w:val="24"/>
        </w:rPr>
        <w:t xml:space="preserve">. </w:t>
      </w:r>
      <w:r w:rsidR="00494BBD" w:rsidRPr="00C67B57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494BBD" w:rsidRPr="00C67B57">
        <w:rPr>
          <w:rFonts w:ascii="Times New Roman" w:hAnsi="Times New Roman" w:cs="Times New Roman"/>
          <w:sz w:val="24"/>
          <w:szCs w:val="24"/>
        </w:rPr>
        <w:t>DFGm</w:t>
      </w:r>
      <w:proofErr w:type="spellEnd"/>
      <w:r w:rsidR="00AC35A3">
        <w:rPr>
          <w:rFonts w:ascii="Times New Roman" w:hAnsi="Times New Roman" w:cs="Times New Roman"/>
          <w:sz w:val="24"/>
          <w:szCs w:val="24"/>
        </w:rPr>
        <w:t xml:space="preserve"> médian </w:t>
      </w:r>
      <w:r w:rsidR="00C67B57" w:rsidRPr="00C67B57">
        <w:rPr>
          <w:rFonts w:ascii="Times New Roman" w:hAnsi="Times New Roman" w:cs="Times New Roman"/>
          <w:sz w:val="24"/>
          <w:szCs w:val="24"/>
        </w:rPr>
        <w:t>était</w:t>
      </w:r>
      <w:r w:rsidR="00494BBD" w:rsidRPr="00C67B57">
        <w:rPr>
          <w:rFonts w:ascii="Times New Roman" w:hAnsi="Times New Roman" w:cs="Times New Roman"/>
          <w:sz w:val="24"/>
          <w:szCs w:val="24"/>
        </w:rPr>
        <w:t xml:space="preserve"> de 92</w:t>
      </w:r>
      <w:r w:rsidR="00556CCD" w:rsidRPr="00C6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BBD" w:rsidRPr="00C67B5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494BBD" w:rsidRPr="00C67B57">
        <w:rPr>
          <w:rFonts w:ascii="Times New Roman" w:hAnsi="Times New Roman" w:cs="Times New Roman"/>
          <w:sz w:val="24"/>
          <w:szCs w:val="24"/>
        </w:rPr>
        <w:t>/min/1,73m</w:t>
      </w:r>
      <w:r w:rsidR="00494BBD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6D3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46D3D">
        <w:rPr>
          <w:rFonts w:ascii="Times New Roman" w:hAnsi="Times New Roman" w:cs="Times New Roman"/>
          <w:sz w:val="24"/>
          <w:szCs w:val="24"/>
        </w:rPr>
        <w:t>(âge médian : 49</w:t>
      </w:r>
      <w:r w:rsidR="008A48E9">
        <w:rPr>
          <w:rFonts w:ascii="Times New Roman" w:hAnsi="Times New Roman" w:cs="Times New Roman"/>
          <w:sz w:val="24"/>
          <w:szCs w:val="24"/>
        </w:rPr>
        <w:t xml:space="preserve"> </w:t>
      </w:r>
      <w:r w:rsidR="00E46D3D">
        <w:rPr>
          <w:rFonts w:ascii="Times New Roman" w:hAnsi="Times New Roman" w:cs="Times New Roman"/>
          <w:sz w:val="24"/>
          <w:szCs w:val="24"/>
        </w:rPr>
        <w:t>ans, 47% de femmes)</w:t>
      </w:r>
      <w:r w:rsidR="00AC35A3">
        <w:rPr>
          <w:rFonts w:ascii="Times New Roman" w:hAnsi="Times New Roman" w:cs="Times New Roman"/>
          <w:sz w:val="24"/>
          <w:szCs w:val="24"/>
        </w:rPr>
        <w:t xml:space="preserve">. 416 sujets avaient un </w:t>
      </w:r>
      <w:proofErr w:type="spellStart"/>
      <w:r w:rsidR="00AC35A3">
        <w:rPr>
          <w:rFonts w:ascii="Times New Roman" w:hAnsi="Times New Roman" w:cs="Times New Roman"/>
          <w:sz w:val="24"/>
          <w:szCs w:val="24"/>
        </w:rPr>
        <w:t>DFG</w:t>
      </w:r>
      <w:r w:rsidR="008A48E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C35A3">
        <w:rPr>
          <w:rFonts w:ascii="Times New Roman" w:hAnsi="Times New Roman" w:cs="Times New Roman"/>
          <w:sz w:val="24"/>
          <w:szCs w:val="24"/>
        </w:rPr>
        <w:t xml:space="preserve"> supérieur à 60 </w:t>
      </w:r>
      <w:proofErr w:type="spellStart"/>
      <w:r w:rsidR="00AC35A3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AC35A3">
        <w:rPr>
          <w:rFonts w:ascii="Times New Roman" w:hAnsi="Times New Roman" w:cs="Times New Roman"/>
          <w:sz w:val="24"/>
          <w:szCs w:val="24"/>
        </w:rPr>
        <w:t xml:space="preserve">/min/1.73m² et 94 un </w:t>
      </w:r>
      <w:proofErr w:type="spellStart"/>
      <w:r w:rsidR="00AC35A3">
        <w:rPr>
          <w:rFonts w:ascii="Times New Roman" w:hAnsi="Times New Roman" w:cs="Times New Roman"/>
          <w:sz w:val="24"/>
          <w:szCs w:val="24"/>
        </w:rPr>
        <w:t>DFG</w:t>
      </w:r>
      <w:r w:rsidR="008A48E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C35A3">
        <w:rPr>
          <w:rFonts w:ascii="Times New Roman" w:hAnsi="Times New Roman" w:cs="Times New Roman"/>
          <w:sz w:val="24"/>
          <w:szCs w:val="24"/>
        </w:rPr>
        <w:t xml:space="preserve"> inférieur. 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Les équations </w:t>
      </w:r>
      <w:r w:rsidR="00AC35A3">
        <w:rPr>
          <w:rFonts w:ascii="Times New Roman" w:hAnsi="Times New Roman" w:cs="Times New Roman"/>
          <w:sz w:val="24"/>
          <w:szCs w:val="24"/>
        </w:rPr>
        <w:t xml:space="preserve">sans facteurs ethniques </w:t>
      </w:r>
      <w:r w:rsidR="007341BA" w:rsidRPr="00C67B57">
        <w:rPr>
          <w:rFonts w:ascii="Times New Roman" w:hAnsi="Times New Roman" w:cs="Times New Roman"/>
          <w:sz w:val="24"/>
          <w:szCs w:val="24"/>
        </w:rPr>
        <w:t xml:space="preserve">avaient </w:t>
      </w:r>
      <w:r w:rsidR="00810FFF" w:rsidRPr="00C67B57">
        <w:rPr>
          <w:rFonts w:ascii="Times New Roman" w:hAnsi="Times New Roman" w:cs="Times New Roman"/>
          <w:sz w:val="24"/>
          <w:szCs w:val="24"/>
        </w:rPr>
        <w:t>une meilleure exactitude</w:t>
      </w:r>
      <w:r w:rsidR="00AC35A3">
        <w:rPr>
          <w:rFonts w:ascii="Times New Roman" w:hAnsi="Times New Roman" w:cs="Times New Roman"/>
          <w:sz w:val="24"/>
          <w:szCs w:val="24"/>
        </w:rPr>
        <w:t xml:space="preserve"> qu’avec facteur ethnique, surtout dans la population saine</w:t>
      </w:r>
      <w:r w:rsidR="007341BA" w:rsidRPr="00C67B57">
        <w:rPr>
          <w:rFonts w:ascii="Times New Roman" w:hAnsi="Times New Roman" w:cs="Times New Roman"/>
          <w:sz w:val="24"/>
          <w:szCs w:val="24"/>
        </w:rPr>
        <w:t>.</w:t>
      </w:r>
      <w:r w:rsidR="007554FB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810FFF" w:rsidRPr="00C67B57">
        <w:rPr>
          <w:rFonts w:ascii="Times New Roman" w:hAnsi="Times New Roman" w:cs="Times New Roman"/>
          <w:sz w:val="24"/>
          <w:szCs w:val="24"/>
        </w:rPr>
        <w:t>L’équation FAS était la meilleure équation avec un biais de -6</w:t>
      </w:r>
      <w:r w:rsidR="00AC35A3">
        <w:rPr>
          <w:rFonts w:ascii="Times New Roman" w:hAnsi="Times New Roman" w:cs="Times New Roman"/>
          <w:sz w:val="24"/>
          <w:szCs w:val="24"/>
        </w:rPr>
        <w:t>±19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FF" w:rsidRPr="00C67B5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10FFF" w:rsidRPr="00C67B57">
        <w:rPr>
          <w:rFonts w:ascii="Times New Roman" w:hAnsi="Times New Roman" w:cs="Times New Roman"/>
          <w:sz w:val="24"/>
          <w:szCs w:val="24"/>
        </w:rPr>
        <w:t>/min/1,73m</w:t>
      </w:r>
      <w:r w:rsidR="00810FFF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AC35A3">
        <w:rPr>
          <w:rFonts w:ascii="Times New Roman" w:hAnsi="Times New Roman" w:cs="Times New Roman"/>
          <w:sz w:val="24"/>
          <w:szCs w:val="24"/>
        </w:rPr>
        <w:t>pour l’équation avec le Q caucasien et</w:t>
      </w:r>
      <w:r w:rsidR="00E46D3D">
        <w:rPr>
          <w:rFonts w:ascii="Times New Roman" w:hAnsi="Times New Roman" w:cs="Times New Roman"/>
          <w:sz w:val="24"/>
          <w:szCs w:val="24"/>
        </w:rPr>
        <w:t xml:space="preserve"> de</w:t>
      </w:r>
      <w:r w:rsidR="00AC35A3">
        <w:rPr>
          <w:rFonts w:ascii="Times New Roman" w:hAnsi="Times New Roman" w:cs="Times New Roman"/>
          <w:sz w:val="24"/>
          <w:szCs w:val="24"/>
        </w:rPr>
        <w:t xml:space="preserve"> </w:t>
      </w:r>
      <w:r w:rsidR="00810FFF" w:rsidRPr="00C67B57">
        <w:rPr>
          <w:rFonts w:ascii="Times New Roman" w:hAnsi="Times New Roman" w:cs="Times New Roman"/>
          <w:sz w:val="24"/>
          <w:szCs w:val="24"/>
        </w:rPr>
        <w:t>-2</w:t>
      </w:r>
      <w:r w:rsidR="00AC35A3">
        <w:rPr>
          <w:rFonts w:ascii="Times New Roman" w:hAnsi="Times New Roman" w:cs="Times New Roman"/>
          <w:sz w:val="24"/>
          <w:szCs w:val="24"/>
        </w:rPr>
        <w:t>±20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FF" w:rsidRPr="00C67B5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10FFF" w:rsidRPr="00C67B57">
        <w:rPr>
          <w:rFonts w:ascii="Times New Roman" w:hAnsi="Times New Roman" w:cs="Times New Roman"/>
          <w:sz w:val="24"/>
          <w:szCs w:val="24"/>
        </w:rPr>
        <w:t>/min/1,73m</w:t>
      </w:r>
      <w:r w:rsidR="00810FFF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AC35A3">
        <w:rPr>
          <w:rFonts w:ascii="Times New Roman" w:hAnsi="Times New Roman" w:cs="Times New Roman"/>
          <w:sz w:val="24"/>
          <w:szCs w:val="24"/>
        </w:rPr>
        <w:t>avec le Q africain. Les deux avaient une P30 à 80%</w:t>
      </w:r>
      <w:r w:rsidR="00810FFF" w:rsidRPr="00C67B57">
        <w:rPr>
          <w:rFonts w:ascii="Times New Roman" w:hAnsi="Times New Roman" w:cs="Times New Roman"/>
          <w:sz w:val="24"/>
          <w:szCs w:val="24"/>
        </w:rPr>
        <w:t>. Concer</w:t>
      </w:r>
      <w:r w:rsidR="00386D4A">
        <w:rPr>
          <w:rFonts w:ascii="Times New Roman" w:hAnsi="Times New Roman" w:cs="Times New Roman"/>
          <w:sz w:val="24"/>
          <w:szCs w:val="24"/>
        </w:rPr>
        <w:t xml:space="preserve">nant </w:t>
      </w:r>
      <w:r w:rsidR="00810FFF" w:rsidRPr="00C67B57">
        <w:rPr>
          <w:rFonts w:ascii="Times New Roman" w:hAnsi="Times New Roman" w:cs="Times New Roman"/>
          <w:sz w:val="24"/>
          <w:szCs w:val="24"/>
        </w:rPr>
        <w:t>la cystatine</w:t>
      </w:r>
      <w:r w:rsidR="00E46D3D">
        <w:rPr>
          <w:rFonts w:ascii="Times New Roman" w:hAnsi="Times New Roman" w:cs="Times New Roman"/>
          <w:sz w:val="24"/>
          <w:szCs w:val="24"/>
        </w:rPr>
        <w:t xml:space="preserve"> 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C, FAS </w:t>
      </w:r>
      <w:proofErr w:type="spellStart"/>
      <w:r w:rsidR="00810FFF" w:rsidRPr="00C67B57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810FFF" w:rsidRPr="00C67B57">
        <w:rPr>
          <w:rFonts w:ascii="Times New Roman" w:hAnsi="Times New Roman" w:cs="Times New Roman"/>
          <w:sz w:val="24"/>
          <w:szCs w:val="24"/>
        </w:rPr>
        <w:t xml:space="preserve"> était </w:t>
      </w:r>
      <w:r w:rsidR="00AC35A3">
        <w:rPr>
          <w:rFonts w:ascii="Times New Roman" w:hAnsi="Times New Roman" w:cs="Times New Roman"/>
          <w:sz w:val="24"/>
          <w:szCs w:val="24"/>
        </w:rPr>
        <w:t xml:space="preserve">la </w:t>
      </w:r>
      <w:r w:rsidR="00810FFF" w:rsidRPr="00C67B57">
        <w:rPr>
          <w:rFonts w:ascii="Times New Roman" w:hAnsi="Times New Roman" w:cs="Times New Roman"/>
          <w:sz w:val="24"/>
          <w:szCs w:val="24"/>
        </w:rPr>
        <w:t>meilleure</w:t>
      </w:r>
      <w:r w:rsidR="00E46D3D">
        <w:rPr>
          <w:rFonts w:ascii="Times New Roman" w:hAnsi="Times New Roman" w:cs="Times New Roman"/>
          <w:sz w:val="24"/>
          <w:szCs w:val="24"/>
        </w:rPr>
        <w:t xml:space="preserve"> équation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avec un biais faible</w:t>
      </w:r>
      <w:r w:rsidR="00386D4A">
        <w:rPr>
          <w:rFonts w:ascii="Times New Roman" w:hAnsi="Times New Roman" w:cs="Times New Roman"/>
          <w:sz w:val="24"/>
          <w:szCs w:val="24"/>
        </w:rPr>
        <w:t xml:space="preserve"> (0±18</w:t>
      </w:r>
      <w:r w:rsidR="00386D4A" w:rsidRPr="00C6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4A" w:rsidRPr="00C67B5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386D4A" w:rsidRPr="00C67B57">
        <w:rPr>
          <w:rFonts w:ascii="Times New Roman" w:hAnsi="Times New Roman" w:cs="Times New Roman"/>
          <w:sz w:val="24"/>
          <w:szCs w:val="24"/>
        </w:rPr>
        <w:t>/min/1,73m</w:t>
      </w:r>
      <w:r w:rsidR="00386D4A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6D4A">
        <w:rPr>
          <w:rFonts w:ascii="Times New Roman" w:hAnsi="Times New Roman" w:cs="Times New Roman"/>
          <w:sz w:val="24"/>
          <w:szCs w:val="24"/>
        </w:rPr>
        <w:t>)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e</w:t>
      </w:r>
      <w:r w:rsidR="007554FB" w:rsidRPr="00C67B57">
        <w:rPr>
          <w:rFonts w:ascii="Times New Roman" w:hAnsi="Times New Roman" w:cs="Times New Roman"/>
          <w:sz w:val="24"/>
          <w:szCs w:val="24"/>
        </w:rPr>
        <w:t>t une meilleure exactitude (P30=</w:t>
      </w:r>
      <w:r w:rsidR="00810FFF" w:rsidRPr="00C67B57">
        <w:rPr>
          <w:rFonts w:ascii="Times New Roman" w:hAnsi="Times New Roman" w:cs="Times New Roman"/>
          <w:sz w:val="24"/>
          <w:szCs w:val="24"/>
        </w:rPr>
        <w:t>86</w:t>
      </w:r>
      <w:r w:rsidR="00745C89" w:rsidRPr="00C67B57">
        <w:rPr>
          <w:rFonts w:ascii="Times New Roman" w:hAnsi="Times New Roman" w:cs="Times New Roman"/>
          <w:sz w:val="24"/>
          <w:szCs w:val="24"/>
        </w:rPr>
        <w:t>%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). Chez les sujets avec un </w:t>
      </w:r>
      <w:proofErr w:type="spellStart"/>
      <w:r w:rsidR="00810FFF" w:rsidRPr="00C67B57">
        <w:rPr>
          <w:rFonts w:ascii="Times New Roman" w:hAnsi="Times New Roman" w:cs="Times New Roman"/>
          <w:sz w:val="24"/>
          <w:szCs w:val="24"/>
        </w:rPr>
        <w:t>DFGm</w:t>
      </w:r>
      <w:proofErr w:type="spellEnd"/>
      <w:r w:rsidR="00810FFF" w:rsidRPr="00C67B57">
        <w:rPr>
          <w:rFonts w:ascii="Times New Roman" w:hAnsi="Times New Roman" w:cs="Times New Roman"/>
          <w:sz w:val="24"/>
          <w:szCs w:val="24"/>
        </w:rPr>
        <w:t xml:space="preserve"> &lt; 60mL/min/1,73m</w:t>
      </w:r>
      <w:r w:rsidR="00810FFF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, toutes les équations </w:t>
      </w:r>
      <w:r w:rsidR="00386D4A">
        <w:rPr>
          <w:rFonts w:ascii="Times New Roman" w:hAnsi="Times New Roman" w:cs="Times New Roman"/>
          <w:sz w:val="24"/>
          <w:szCs w:val="24"/>
        </w:rPr>
        <w:t xml:space="preserve">avaient </w:t>
      </w:r>
      <w:r w:rsidR="00494B0F">
        <w:rPr>
          <w:rFonts w:ascii="Times New Roman" w:hAnsi="Times New Roman" w:cs="Times New Roman"/>
          <w:sz w:val="24"/>
          <w:szCs w:val="24"/>
        </w:rPr>
        <w:t>des mauvaises performances</w:t>
      </w:r>
      <w:r w:rsidR="00386D4A">
        <w:rPr>
          <w:rFonts w:ascii="Times New Roman" w:hAnsi="Times New Roman" w:cs="Times New Roman"/>
          <w:sz w:val="24"/>
          <w:szCs w:val="24"/>
        </w:rPr>
        <w:t xml:space="preserve"> avec des P30</w:t>
      </w:r>
      <w:r w:rsidR="00810FFF" w:rsidRPr="00C67B57">
        <w:rPr>
          <w:rFonts w:ascii="Times New Roman" w:hAnsi="Times New Roman" w:cs="Times New Roman"/>
          <w:sz w:val="24"/>
          <w:szCs w:val="24"/>
        </w:rPr>
        <w:t xml:space="preserve"> inférieure</w:t>
      </w:r>
      <w:r w:rsidR="00386D4A">
        <w:rPr>
          <w:rFonts w:ascii="Times New Roman" w:hAnsi="Times New Roman" w:cs="Times New Roman"/>
          <w:sz w:val="24"/>
          <w:szCs w:val="24"/>
        </w:rPr>
        <w:t>s</w:t>
      </w:r>
      <w:r w:rsidR="00494B0F">
        <w:rPr>
          <w:rFonts w:ascii="Times New Roman" w:hAnsi="Times New Roman" w:cs="Times New Roman"/>
          <w:sz w:val="24"/>
          <w:szCs w:val="24"/>
        </w:rPr>
        <w:t xml:space="preserve"> à 5</w:t>
      </w:r>
      <w:r w:rsidR="00810FFF" w:rsidRPr="00C67B57">
        <w:rPr>
          <w:rFonts w:ascii="Times New Roman" w:hAnsi="Times New Roman" w:cs="Times New Roman"/>
          <w:sz w:val="24"/>
          <w:szCs w:val="24"/>
        </w:rPr>
        <w:t>0</w:t>
      </w:r>
      <w:r w:rsidR="00745C89" w:rsidRPr="00C67B57">
        <w:rPr>
          <w:rFonts w:ascii="Times New Roman" w:hAnsi="Times New Roman" w:cs="Times New Roman"/>
          <w:sz w:val="24"/>
          <w:szCs w:val="24"/>
        </w:rPr>
        <w:t>%</w:t>
      </w:r>
      <w:r w:rsidR="00494B0F">
        <w:rPr>
          <w:rFonts w:ascii="Times New Roman" w:hAnsi="Times New Roman" w:cs="Times New Roman"/>
          <w:sz w:val="24"/>
          <w:szCs w:val="24"/>
        </w:rPr>
        <w:t xml:space="preserve">. Seule l’équation FAS </w:t>
      </w:r>
      <w:proofErr w:type="spellStart"/>
      <w:r w:rsidR="00494B0F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494B0F">
        <w:rPr>
          <w:rFonts w:ascii="Times New Roman" w:hAnsi="Times New Roman" w:cs="Times New Roman"/>
          <w:sz w:val="24"/>
          <w:szCs w:val="24"/>
        </w:rPr>
        <w:t xml:space="preserve"> se détachait avec une </w:t>
      </w:r>
      <w:r w:rsidR="00386D4A">
        <w:rPr>
          <w:rFonts w:ascii="Times New Roman" w:hAnsi="Times New Roman" w:cs="Times New Roman"/>
          <w:sz w:val="24"/>
          <w:szCs w:val="24"/>
        </w:rPr>
        <w:t xml:space="preserve">P30 </w:t>
      </w:r>
      <w:r w:rsidR="00494B0F">
        <w:rPr>
          <w:rFonts w:ascii="Times New Roman" w:hAnsi="Times New Roman" w:cs="Times New Roman"/>
          <w:sz w:val="24"/>
          <w:szCs w:val="24"/>
        </w:rPr>
        <w:t>à 67%.</w:t>
      </w:r>
    </w:p>
    <w:p w:rsidR="0029653F" w:rsidRPr="00C67B57" w:rsidRDefault="005F24F4" w:rsidP="0006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B57">
        <w:rPr>
          <w:rFonts w:ascii="Times New Roman" w:hAnsi="Times New Roman" w:cs="Times New Roman"/>
          <w:b/>
          <w:sz w:val="24"/>
          <w:szCs w:val="24"/>
        </w:rPr>
        <w:t>Conclusion :</w:t>
      </w:r>
      <w:r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810FFF" w:rsidRPr="00C67B57">
        <w:rPr>
          <w:rFonts w:ascii="Times New Roman" w:hAnsi="Times New Roman" w:cs="Times New Roman"/>
          <w:sz w:val="24"/>
          <w:szCs w:val="24"/>
        </w:rPr>
        <w:t>En Afrique Sub-saharienne</w:t>
      </w:r>
      <w:r w:rsidRPr="00C67B57">
        <w:rPr>
          <w:rFonts w:ascii="Times New Roman" w:hAnsi="Times New Roman" w:cs="Times New Roman"/>
          <w:sz w:val="24"/>
          <w:szCs w:val="24"/>
        </w:rPr>
        <w:t xml:space="preserve">, </w:t>
      </w:r>
      <w:r w:rsidR="00494B0F">
        <w:rPr>
          <w:rFonts w:ascii="Times New Roman" w:hAnsi="Times New Roman" w:cs="Times New Roman"/>
          <w:sz w:val="24"/>
          <w:szCs w:val="24"/>
        </w:rPr>
        <w:t>l’équation FAS basée sur la créatinine et/ou</w:t>
      </w:r>
      <w:r w:rsidR="0029653F" w:rsidRPr="00C67B57">
        <w:rPr>
          <w:rFonts w:ascii="Times New Roman" w:hAnsi="Times New Roman" w:cs="Times New Roman"/>
          <w:sz w:val="24"/>
          <w:szCs w:val="24"/>
        </w:rPr>
        <w:t xml:space="preserve"> la cystatine</w:t>
      </w:r>
      <w:r w:rsidR="007554FB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="0029653F" w:rsidRPr="00C67B57">
        <w:rPr>
          <w:rFonts w:ascii="Times New Roman" w:hAnsi="Times New Roman" w:cs="Times New Roman"/>
          <w:sz w:val="24"/>
          <w:szCs w:val="24"/>
        </w:rPr>
        <w:t>C est la plus performante. Toutes les équations basées sur la c</w:t>
      </w:r>
      <w:r w:rsidR="007554FB" w:rsidRPr="00C67B57">
        <w:rPr>
          <w:rFonts w:ascii="Times New Roman" w:hAnsi="Times New Roman" w:cs="Times New Roman"/>
          <w:sz w:val="24"/>
          <w:szCs w:val="24"/>
        </w:rPr>
        <w:t>réatinine ont une faible</w:t>
      </w:r>
      <w:r w:rsidR="0029653F" w:rsidRPr="00C67B57">
        <w:rPr>
          <w:rFonts w:ascii="Times New Roman" w:hAnsi="Times New Roman" w:cs="Times New Roman"/>
          <w:sz w:val="24"/>
          <w:szCs w:val="24"/>
        </w:rPr>
        <w:t xml:space="preserve"> performance pour </w:t>
      </w:r>
      <w:r w:rsidR="00494B0F">
        <w:rPr>
          <w:rFonts w:ascii="Times New Roman" w:hAnsi="Times New Roman" w:cs="Times New Roman"/>
          <w:sz w:val="24"/>
          <w:szCs w:val="24"/>
        </w:rPr>
        <w:t>estimer un</w:t>
      </w:r>
      <w:r w:rsidR="007554FB" w:rsidRPr="00C67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4FB" w:rsidRPr="00C67B57">
        <w:rPr>
          <w:rFonts w:ascii="Times New Roman" w:hAnsi="Times New Roman" w:cs="Times New Roman"/>
          <w:sz w:val="24"/>
          <w:szCs w:val="24"/>
        </w:rPr>
        <w:t>DFGm</w:t>
      </w:r>
      <w:proofErr w:type="spellEnd"/>
      <w:r w:rsidR="00494B0F">
        <w:rPr>
          <w:rFonts w:ascii="Times New Roman" w:hAnsi="Times New Roman" w:cs="Times New Roman"/>
          <w:sz w:val="24"/>
          <w:szCs w:val="24"/>
        </w:rPr>
        <w:t xml:space="preserve"> &lt; 60mL/min/1,7</w:t>
      </w:r>
      <w:r w:rsidR="0029653F" w:rsidRPr="00C67B57">
        <w:rPr>
          <w:rFonts w:ascii="Times New Roman" w:hAnsi="Times New Roman" w:cs="Times New Roman"/>
          <w:sz w:val="24"/>
          <w:szCs w:val="24"/>
        </w:rPr>
        <w:t>3m</w:t>
      </w:r>
      <w:r w:rsidR="0029653F" w:rsidRPr="00C6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9653F" w:rsidRPr="00C67B57">
        <w:rPr>
          <w:rFonts w:ascii="Times New Roman" w:hAnsi="Times New Roman" w:cs="Times New Roman"/>
          <w:sz w:val="24"/>
          <w:szCs w:val="24"/>
        </w:rPr>
        <w:t>. La cystatine C améliore la performance des équations s</w:t>
      </w:r>
      <w:r w:rsidR="00494B0F">
        <w:rPr>
          <w:rFonts w:ascii="Times New Roman" w:hAnsi="Times New Roman" w:cs="Times New Roman"/>
          <w:sz w:val="24"/>
          <w:szCs w:val="24"/>
        </w:rPr>
        <w:t>urtout dan</w:t>
      </w:r>
      <w:r w:rsidR="00063493">
        <w:rPr>
          <w:rFonts w:ascii="Times New Roman" w:hAnsi="Times New Roman" w:cs="Times New Roman"/>
          <w:sz w:val="24"/>
          <w:szCs w:val="24"/>
        </w:rPr>
        <w:t xml:space="preserve">s le </w:t>
      </w:r>
      <w:r w:rsidR="00E46D3D">
        <w:rPr>
          <w:rFonts w:ascii="Times New Roman" w:hAnsi="Times New Roman" w:cs="Times New Roman"/>
          <w:sz w:val="24"/>
          <w:szCs w:val="24"/>
        </w:rPr>
        <w:t xml:space="preserve">groupe avec MRC (tout en restant </w:t>
      </w:r>
      <w:proofErr w:type="spellStart"/>
      <w:r w:rsidR="00E46D3D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="00E46D3D">
        <w:rPr>
          <w:rFonts w:ascii="Times New Roman" w:hAnsi="Times New Roman" w:cs="Times New Roman"/>
          <w:sz w:val="24"/>
          <w:szCs w:val="24"/>
        </w:rPr>
        <w:t>-optimale dans ce groupe).</w:t>
      </w:r>
      <w:r w:rsidR="0029653F" w:rsidRPr="00C67B57">
        <w:rPr>
          <w:rFonts w:ascii="Times New Roman" w:hAnsi="Times New Roman" w:cs="Times New Roman"/>
          <w:sz w:val="24"/>
          <w:szCs w:val="24"/>
        </w:rPr>
        <w:t xml:space="preserve"> </w:t>
      </w:r>
      <w:r w:rsidRPr="00C67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C21" w:rsidRPr="003E696D" w:rsidRDefault="00CA0C21" w:rsidP="005F24F4">
      <w:pPr>
        <w:rPr>
          <w:rFonts w:ascii="Times New Roman" w:hAnsi="Times New Roman" w:cs="Times New Roman"/>
        </w:rPr>
      </w:pPr>
    </w:p>
    <w:sectPr w:rsidR="00CA0C21" w:rsidRPr="003E6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F4"/>
    <w:rsid w:val="00063493"/>
    <w:rsid w:val="000D5409"/>
    <w:rsid w:val="001E0791"/>
    <w:rsid w:val="001F35DC"/>
    <w:rsid w:val="0029653F"/>
    <w:rsid w:val="002E151D"/>
    <w:rsid w:val="00344381"/>
    <w:rsid w:val="00345098"/>
    <w:rsid w:val="00386D4A"/>
    <w:rsid w:val="00394CBD"/>
    <w:rsid w:val="003C42D5"/>
    <w:rsid w:val="003E696D"/>
    <w:rsid w:val="00443195"/>
    <w:rsid w:val="00472134"/>
    <w:rsid w:val="00482FA8"/>
    <w:rsid w:val="00486839"/>
    <w:rsid w:val="00494B0F"/>
    <w:rsid w:val="00494BBD"/>
    <w:rsid w:val="004D2A1F"/>
    <w:rsid w:val="00556CCD"/>
    <w:rsid w:val="005E2D4E"/>
    <w:rsid w:val="005E47B9"/>
    <w:rsid w:val="005F24F4"/>
    <w:rsid w:val="0060250E"/>
    <w:rsid w:val="006727AB"/>
    <w:rsid w:val="006E6652"/>
    <w:rsid w:val="007229D1"/>
    <w:rsid w:val="007252F8"/>
    <w:rsid w:val="007341BA"/>
    <w:rsid w:val="0074017E"/>
    <w:rsid w:val="00745C89"/>
    <w:rsid w:val="007554FB"/>
    <w:rsid w:val="007F4933"/>
    <w:rsid w:val="00810FFF"/>
    <w:rsid w:val="008A48E9"/>
    <w:rsid w:val="008F5050"/>
    <w:rsid w:val="00AC35A3"/>
    <w:rsid w:val="00B32D82"/>
    <w:rsid w:val="00BB6556"/>
    <w:rsid w:val="00BE4AA0"/>
    <w:rsid w:val="00BE7A56"/>
    <w:rsid w:val="00C470E2"/>
    <w:rsid w:val="00C5450B"/>
    <w:rsid w:val="00C67B57"/>
    <w:rsid w:val="00CA0C21"/>
    <w:rsid w:val="00CC0159"/>
    <w:rsid w:val="00DB1348"/>
    <w:rsid w:val="00E46D3D"/>
    <w:rsid w:val="00ED643B"/>
    <w:rsid w:val="00F9559E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AF36"/>
  <w15:chartTrackingRefBased/>
  <w15:docId w15:val="{9080AC00-EC3D-489A-BCC2-4C822AD8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Justine BUKABAU</dc:creator>
  <cp:keywords/>
  <dc:description/>
  <cp:lastModifiedBy>PDelanaye</cp:lastModifiedBy>
  <cp:revision>8</cp:revision>
  <dcterms:created xsi:type="dcterms:W3CDTF">2018-04-11T14:31:00Z</dcterms:created>
  <dcterms:modified xsi:type="dcterms:W3CDTF">2018-04-13T12:12:00Z</dcterms:modified>
</cp:coreProperties>
</file>