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CC6" w:rsidRDefault="009E4CC6" w:rsidP="009E4CC6">
      <w:pPr>
        <w:spacing w:after="0" w:line="480" w:lineRule="auto"/>
        <w:jc w:val="center"/>
        <w:rPr>
          <w:rFonts w:ascii="Times New Roman" w:hAnsi="Times New Roman"/>
          <w:sz w:val="36"/>
          <w:szCs w:val="36"/>
        </w:rPr>
      </w:pPr>
    </w:p>
    <w:p w:rsidR="009E4CC6" w:rsidRDefault="009E4CC6" w:rsidP="009E4CC6">
      <w:pPr>
        <w:spacing w:after="0" w:line="48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Evidence for early predation in Arctic Canada and implications</w:t>
      </w:r>
      <w:bookmarkStart w:id="0" w:name="_GoBack"/>
      <w:bookmarkEnd w:id="0"/>
      <w:r>
        <w:rPr>
          <w:rFonts w:ascii="Times New Roman" w:hAnsi="Times New Roman"/>
          <w:sz w:val="36"/>
          <w:szCs w:val="36"/>
        </w:rPr>
        <w:t xml:space="preserve"> for </w:t>
      </w:r>
      <w:r>
        <w:rPr>
          <w:rFonts w:ascii="Times New Roman" w:hAnsi="Times New Roman"/>
          <w:sz w:val="36"/>
          <w:szCs w:val="36"/>
        </w:rPr>
        <w:t xml:space="preserve">the evolution </w:t>
      </w:r>
      <w:r>
        <w:rPr>
          <w:rFonts w:ascii="Times New Roman" w:hAnsi="Times New Roman"/>
          <w:sz w:val="36"/>
          <w:szCs w:val="36"/>
        </w:rPr>
        <w:t>of Eukaryotes</w:t>
      </w:r>
    </w:p>
    <w:p w:rsidR="009E4CC6" w:rsidRDefault="009E4CC6" w:rsidP="009E4CC6">
      <w:pPr>
        <w:spacing w:after="0" w:line="480" w:lineRule="auto"/>
        <w:rPr>
          <w:rFonts w:ascii="Times New Roman" w:hAnsi="Times New Roman"/>
          <w:sz w:val="36"/>
          <w:szCs w:val="36"/>
        </w:rPr>
      </w:pPr>
    </w:p>
    <w:p w:rsidR="003D68D7" w:rsidRDefault="003D68D7" w:rsidP="006D628C">
      <w:pPr>
        <w:spacing w:after="0" w:line="48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</w:rPr>
        <w:t>Corentin C. Loron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, Robert H. Rainbird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Elizabeth C. Turner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, J. Wilder Greenman</w:t>
      </w: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, Emmanuelle J. Javaux</w:t>
      </w:r>
      <w:r>
        <w:rPr>
          <w:rFonts w:ascii="Times New Roman" w:hAnsi="Times New Roman"/>
          <w:vertAlign w:val="superscript"/>
        </w:rPr>
        <w:t>1</w:t>
      </w:r>
    </w:p>
    <w:p w:rsidR="003D68D7" w:rsidRDefault="003D68D7" w:rsidP="006D628C">
      <w:pPr>
        <w:spacing w:after="0" w:line="480" w:lineRule="auto"/>
        <w:rPr>
          <w:rStyle w:val="None"/>
          <w:rFonts w:ascii="Times New Roman" w:eastAsia="Times New Roman" w:hAnsi="Times New Roman" w:cs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Style w:val="None"/>
          <w:rFonts w:ascii="Times New Roman" w:hAnsi="Times New Roman"/>
        </w:rPr>
        <w:t xml:space="preserve"> Department and UR Geology University of Liège </w:t>
      </w:r>
      <w:proofErr w:type="spellStart"/>
      <w:r>
        <w:rPr>
          <w:rStyle w:val="None"/>
          <w:rFonts w:ascii="Times New Roman" w:hAnsi="Times New Roman"/>
        </w:rPr>
        <w:t>Liège</w:t>
      </w:r>
      <w:proofErr w:type="spellEnd"/>
      <w:r>
        <w:rPr>
          <w:rStyle w:val="None"/>
          <w:rFonts w:ascii="Times New Roman" w:hAnsi="Times New Roman"/>
        </w:rPr>
        <w:t xml:space="preserve">, </w:t>
      </w:r>
      <w:proofErr w:type="spellStart"/>
      <w:r>
        <w:rPr>
          <w:rStyle w:val="None"/>
          <w:rFonts w:ascii="Times New Roman" w:hAnsi="Times New Roman"/>
        </w:rPr>
        <w:t>Belgique</w:t>
      </w:r>
      <w:proofErr w:type="spellEnd"/>
    </w:p>
    <w:p w:rsidR="003D68D7" w:rsidRPr="00D81A98" w:rsidRDefault="003D68D7" w:rsidP="006D628C">
      <w:pPr>
        <w:spacing w:after="0" w:line="480" w:lineRule="auto"/>
        <w:rPr>
          <w:rStyle w:val="None"/>
          <w:rFonts w:ascii="Times New Roman" w:eastAsia="Times New Roman" w:hAnsi="Times New Roman" w:cs="Times New Roman"/>
          <w:i/>
        </w:rPr>
      </w:pPr>
      <w:r w:rsidRPr="00D81A98">
        <w:rPr>
          <w:rStyle w:val="None"/>
          <w:rFonts w:ascii="Times New Roman" w:hAnsi="Times New Roman"/>
          <w:i/>
          <w:vertAlign w:val="superscript"/>
        </w:rPr>
        <w:t>2</w:t>
      </w:r>
      <w:r w:rsidRPr="00D81A98">
        <w:rPr>
          <w:rStyle w:val="None"/>
          <w:rFonts w:ascii="Times New Roman" w:hAnsi="Times New Roman"/>
          <w:i/>
        </w:rPr>
        <w:t xml:space="preserve"> Geological Survey of Canada Ottawa, ON, Canada</w:t>
      </w:r>
    </w:p>
    <w:p w:rsidR="003D68D7" w:rsidRPr="00D81A98" w:rsidRDefault="003D68D7" w:rsidP="006D628C">
      <w:pPr>
        <w:spacing w:after="0" w:line="480" w:lineRule="auto"/>
        <w:rPr>
          <w:rStyle w:val="None"/>
          <w:rFonts w:ascii="Times New Roman" w:eastAsia="Times New Roman" w:hAnsi="Times New Roman" w:cs="Times New Roman"/>
          <w:i/>
        </w:rPr>
      </w:pPr>
      <w:r w:rsidRPr="00D81A98">
        <w:rPr>
          <w:rStyle w:val="None"/>
          <w:rFonts w:ascii="Times New Roman" w:hAnsi="Times New Roman"/>
          <w:i/>
          <w:vertAlign w:val="superscript"/>
        </w:rPr>
        <w:t>3</w:t>
      </w:r>
      <w:r w:rsidRPr="00D81A98">
        <w:rPr>
          <w:rStyle w:val="None"/>
          <w:rFonts w:ascii="Times New Roman" w:hAnsi="Times New Roman"/>
          <w:i/>
        </w:rPr>
        <w:t xml:space="preserve"> </w:t>
      </w:r>
      <w:proofErr w:type="spellStart"/>
      <w:r w:rsidRPr="00D81A98">
        <w:rPr>
          <w:rStyle w:val="None"/>
          <w:rFonts w:ascii="Times New Roman" w:hAnsi="Times New Roman"/>
          <w:i/>
        </w:rPr>
        <w:t>Harquail</w:t>
      </w:r>
      <w:proofErr w:type="spellEnd"/>
      <w:r w:rsidRPr="00D81A98">
        <w:rPr>
          <w:rStyle w:val="None"/>
          <w:rFonts w:ascii="Times New Roman" w:hAnsi="Times New Roman"/>
          <w:i/>
        </w:rPr>
        <w:t xml:space="preserve"> School of Earth Sciences Laurentian University Sudbury, ON, Canada</w:t>
      </w:r>
    </w:p>
    <w:p w:rsidR="003D68D7" w:rsidRPr="00D81A98" w:rsidRDefault="003D68D7" w:rsidP="006D628C">
      <w:pPr>
        <w:spacing w:after="0" w:line="480" w:lineRule="auto"/>
        <w:rPr>
          <w:rStyle w:val="None"/>
          <w:rFonts w:ascii="Times New Roman" w:eastAsia="Times New Roman" w:hAnsi="Times New Roman" w:cs="Times New Roman"/>
          <w:i/>
        </w:rPr>
      </w:pPr>
      <w:r w:rsidRPr="00D81A98">
        <w:rPr>
          <w:rStyle w:val="None"/>
          <w:rFonts w:ascii="Times New Roman" w:hAnsi="Times New Roman"/>
          <w:i/>
          <w:vertAlign w:val="superscript"/>
        </w:rPr>
        <w:t>4</w:t>
      </w:r>
      <w:r w:rsidRPr="00D81A98">
        <w:rPr>
          <w:rStyle w:val="None"/>
          <w:rFonts w:ascii="Times New Roman" w:hAnsi="Times New Roman"/>
          <w:i/>
        </w:rPr>
        <w:t xml:space="preserve"> Earth Sciences </w:t>
      </w:r>
      <w:r>
        <w:rPr>
          <w:rStyle w:val="None"/>
          <w:rFonts w:ascii="Times New Roman" w:hAnsi="Times New Roman"/>
          <w:i/>
        </w:rPr>
        <w:t>D</w:t>
      </w:r>
      <w:r w:rsidRPr="00D81A98">
        <w:rPr>
          <w:rStyle w:val="None"/>
          <w:rFonts w:ascii="Times New Roman" w:hAnsi="Times New Roman"/>
          <w:i/>
        </w:rPr>
        <w:t>epartment Carleton University, Ottawa, ON, Canada</w:t>
      </w:r>
    </w:p>
    <w:p w:rsidR="003D68D7" w:rsidRDefault="003D68D7" w:rsidP="006D628C">
      <w:pPr>
        <w:spacing w:after="0" w:line="480" w:lineRule="auto"/>
        <w:rPr>
          <w:rStyle w:val="None"/>
          <w:rFonts w:ascii="Times New Roman" w:hAnsi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ABSTRACT</w:t>
      </w:r>
    </w:p>
    <w:p w:rsidR="003D68D7" w:rsidRDefault="003D68D7" w:rsidP="006D628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D7">
        <w:rPr>
          <w:rStyle w:val="None"/>
          <w:rFonts w:ascii="Times New Roman" w:hAnsi="Times New Roman"/>
          <w:sz w:val="24"/>
          <w:szCs w:val="24"/>
        </w:rPr>
        <w:t xml:space="preserve">Predatory behavior (the action of killing for nutritional purposes) is a </w:t>
      </w:r>
      <w:r>
        <w:rPr>
          <w:rStyle w:val="None"/>
          <w:rFonts w:ascii="Times New Roman" w:hAnsi="Times New Roman"/>
          <w:sz w:val="24"/>
          <w:szCs w:val="24"/>
        </w:rPr>
        <w:t>common</w:t>
      </w:r>
      <w:r w:rsidRPr="003D68D7">
        <w:rPr>
          <w:rStyle w:val="None"/>
          <w:rFonts w:ascii="Times New Roman" w:hAnsi="Times New Roman"/>
          <w:sz w:val="24"/>
          <w:szCs w:val="24"/>
        </w:rPr>
        <w:t xml:space="preserve"> feeding behavior in modern eukaryotes. Predation enhance</w:t>
      </w:r>
      <w:r>
        <w:rPr>
          <w:rStyle w:val="None"/>
          <w:rFonts w:ascii="Times New Roman" w:hAnsi="Times New Roman"/>
          <w:sz w:val="24"/>
          <w:szCs w:val="24"/>
        </w:rPr>
        <w:t>s</w:t>
      </w:r>
      <w:r w:rsidRPr="003D68D7">
        <w:rPr>
          <w:rStyle w:val="None"/>
          <w:rFonts w:ascii="Times New Roman" w:hAnsi="Times New Roman"/>
          <w:sz w:val="24"/>
          <w:szCs w:val="24"/>
        </w:rPr>
        <w:t xml:space="preserve"> fitness in prey and is viewed</w:t>
      </w:r>
      <w:r>
        <w:rPr>
          <w:rStyle w:val="None"/>
          <w:rFonts w:ascii="Times New Roman" w:hAnsi="Times New Roman"/>
          <w:sz w:val="24"/>
          <w:szCs w:val="24"/>
        </w:rPr>
        <w:t xml:space="preserve"> as one of the</w:t>
      </w:r>
      <w:r w:rsidRPr="003D68D7">
        <w:rPr>
          <w:rStyle w:val="None"/>
          <w:rFonts w:ascii="Times New Roman" w:hAnsi="Times New Roman"/>
          <w:sz w:val="24"/>
          <w:szCs w:val="24"/>
        </w:rPr>
        <w:t xml:space="preserve"> probable </w:t>
      </w:r>
      <w:r>
        <w:rPr>
          <w:rStyle w:val="None"/>
          <w:rFonts w:ascii="Times New Roman" w:hAnsi="Times New Roman"/>
          <w:sz w:val="24"/>
          <w:szCs w:val="24"/>
        </w:rPr>
        <w:t>driver</w:t>
      </w:r>
      <w:r w:rsidRPr="003D68D7">
        <w:rPr>
          <w:rStyle w:val="None"/>
          <w:rFonts w:ascii="Times New Roman" w:hAnsi="Times New Roman"/>
          <w:sz w:val="24"/>
          <w:szCs w:val="24"/>
        </w:rPr>
        <w:t xml:space="preserve"> for biological transitions during the</w:t>
      </w:r>
      <w:r>
        <w:rPr>
          <w:rStyle w:val="None"/>
          <w:rFonts w:ascii="Times New Roman" w:hAnsi="Times New Roman"/>
          <w:sz w:val="24"/>
          <w:szCs w:val="24"/>
        </w:rPr>
        <w:t xml:space="preserve"> evolution the domain eukaryote. For instance, the</w:t>
      </w:r>
      <w:r w:rsidRPr="001A4F5D">
        <w:rPr>
          <w:rStyle w:val="None"/>
          <w:rFonts w:ascii="Times New Roman" w:hAnsi="Times New Roman" w:cs="Times New Roman"/>
          <w:sz w:val="24"/>
          <w:szCs w:val="24"/>
        </w:rPr>
        <w:t xml:space="preserve"> major eukaryote diversification in the Neoproterozoic, around 800 Ma</w:t>
      </w:r>
      <w:r w:rsidRPr="00E62A95">
        <w:rPr>
          <w:rStyle w:val="None"/>
          <w:rFonts w:ascii="Times New Roman" w:hAnsi="Times New Roman" w:cs="Times New Roman"/>
          <w:sz w:val="24"/>
          <w:szCs w:val="24"/>
        </w:rPr>
        <w:t>.</w:t>
      </w:r>
      <w:r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Pr="00E62A95">
        <w:rPr>
          <w:rStyle w:val="None"/>
          <w:rFonts w:ascii="Times New Roman" w:hAnsi="Times New Roman" w:cs="Times New Roman"/>
          <w:sz w:val="24"/>
          <w:szCs w:val="24"/>
        </w:rPr>
        <w:t>Although</w:t>
      </w:r>
      <w:r>
        <w:rPr>
          <w:rStyle w:val="None"/>
          <w:rFonts w:ascii="Times New Roman" w:hAnsi="Times New Roman" w:cs="Times New Roman"/>
          <w:sz w:val="24"/>
          <w:szCs w:val="24"/>
        </w:rPr>
        <w:t>,</w:t>
      </w:r>
      <w:r w:rsidRPr="00E62A95">
        <w:rPr>
          <w:rStyle w:val="None"/>
          <w:rFonts w:ascii="Times New Roman" w:hAnsi="Times New Roman" w:cs="Times New Roman"/>
          <w:sz w:val="24"/>
          <w:szCs w:val="24"/>
        </w:rPr>
        <w:t xml:space="preserve"> molecular clock estimates and earliest crown-group affiliated microfossils suggest that this diversification may have originated during the Mesoproterozoic</w:t>
      </w:r>
      <w:r>
        <w:rPr>
          <w:rStyle w:val="None"/>
          <w:rFonts w:ascii="Times New Roman" w:hAnsi="Times New Roman" w:cs="Times New Roman"/>
          <w:sz w:val="24"/>
          <w:szCs w:val="24"/>
        </w:rPr>
        <w:t>.</w:t>
      </w:r>
      <w:r w:rsidRPr="00E62A95">
        <w:rPr>
          <w:rStyle w:val="None"/>
          <w:rFonts w:ascii="Times New Roman" w:hAnsi="Times New Roman" w:cs="Times New Roman"/>
          <w:sz w:val="24"/>
          <w:szCs w:val="24"/>
        </w:rPr>
        <w:t xml:space="preserve"> New assemblages of organic-walled microfossils are reported from the </w:t>
      </w:r>
      <w:r w:rsidRPr="00E62A95">
        <w:rPr>
          <w:rStyle w:val="None"/>
          <w:rFonts w:ascii="Times New Roman" w:hAnsi="Times New Roman" w:cs="Times New Roman"/>
          <w:i/>
          <w:iCs/>
          <w:sz w:val="24"/>
          <w:szCs w:val="24"/>
        </w:rPr>
        <w:t>ca</w:t>
      </w:r>
      <w:r w:rsidRPr="00E62A95">
        <w:rPr>
          <w:rStyle w:val="None"/>
          <w:rFonts w:ascii="Times New Roman" w:hAnsi="Times New Roman" w:cs="Times New Roman"/>
          <w:sz w:val="24"/>
          <w:szCs w:val="24"/>
        </w:rPr>
        <w:t xml:space="preserve">. 1151±13 Ma to 892±13 Ma lower </w:t>
      </w:r>
      <w:proofErr w:type="spellStart"/>
      <w:r w:rsidRPr="00E62A95">
        <w:rPr>
          <w:rStyle w:val="None"/>
          <w:rFonts w:ascii="Times New Roman" w:hAnsi="Times New Roman" w:cs="Times New Roman"/>
          <w:sz w:val="24"/>
          <w:szCs w:val="24"/>
        </w:rPr>
        <w:t>Shaler</w:t>
      </w:r>
      <w:proofErr w:type="spellEnd"/>
      <w:r w:rsidRPr="00E62A95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A95">
        <w:rPr>
          <w:rStyle w:val="None"/>
          <w:rFonts w:ascii="Times New Roman" w:hAnsi="Times New Roman" w:cs="Times New Roman"/>
          <w:sz w:val="24"/>
          <w:szCs w:val="24"/>
        </w:rPr>
        <w:t>Supergroup</w:t>
      </w:r>
      <w:proofErr w:type="spellEnd"/>
      <w:r w:rsidRPr="00E62A95">
        <w:rPr>
          <w:rStyle w:val="None"/>
          <w:rFonts w:ascii="Times New Roman" w:hAnsi="Times New Roman" w:cs="Times New Roman"/>
          <w:sz w:val="24"/>
          <w:szCs w:val="24"/>
        </w:rPr>
        <w:t xml:space="preserve"> of Arctic Canada </w:t>
      </w:r>
      <w:r>
        <w:rPr>
          <w:rStyle w:val="None"/>
          <w:rFonts w:ascii="Times New Roman" w:hAnsi="Times New Roman" w:cs="Times New Roman"/>
          <w:sz w:val="24"/>
          <w:szCs w:val="24"/>
        </w:rPr>
        <w:t>and include</w:t>
      </w:r>
      <w:r w:rsidRPr="00E62A95">
        <w:rPr>
          <w:rStyle w:val="None"/>
          <w:rFonts w:ascii="Times New Roman" w:hAnsi="Times New Roman" w:cs="Times New Roman"/>
          <w:sz w:val="24"/>
          <w:szCs w:val="24"/>
        </w:rPr>
        <w:t xml:space="preserve"> a variety of eukaryotic forms. Numerous specimens from various taxa display circular and </w:t>
      </w:r>
      <w:proofErr w:type="spellStart"/>
      <w:r w:rsidRPr="00E62A95">
        <w:rPr>
          <w:rStyle w:val="None"/>
          <w:rFonts w:ascii="Times New Roman" w:hAnsi="Times New Roman" w:cs="Times New Roman"/>
          <w:sz w:val="24"/>
          <w:szCs w:val="24"/>
        </w:rPr>
        <w:t>ovoidal</w:t>
      </w:r>
      <w:proofErr w:type="spellEnd"/>
      <w:r w:rsidRPr="00E62A95">
        <w:rPr>
          <w:rStyle w:val="None"/>
          <w:rFonts w:ascii="Times New Roman" w:hAnsi="Times New Roman" w:cs="Times New Roman"/>
          <w:sz w:val="24"/>
          <w:szCs w:val="24"/>
        </w:rPr>
        <w:t xml:space="preserve"> perforations on their wall which are interpreted as probable traces of selective </w:t>
      </w:r>
      <w:proofErr w:type="spellStart"/>
      <w:r w:rsidRPr="00E62A95">
        <w:rPr>
          <w:rStyle w:val="None"/>
          <w:rFonts w:ascii="Times New Roman" w:hAnsi="Times New Roman" w:cs="Times New Roman"/>
          <w:sz w:val="24"/>
          <w:szCs w:val="24"/>
        </w:rPr>
        <w:t>protist</w:t>
      </w:r>
      <w:proofErr w:type="spellEnd"/>
      <w:r w:rsidRPr="00E62A95">
        <w:rPr>
          <w:rStyle w:val="None"/>
          <w:rFonts w:ascii="Times New Roman" w:hAnsi="Times New Roman" w:cs="Times New Roman"/>
          <w:sz w:val="24"/>
          <w:szCs w:val="24"/>
        </w:rPr>
        <w:t xml:space="preserve"> predation, </w:t>
      </w:r>
      <w:r>
        <w:rPr>
          <w:rStyle w:val="None"/>
          <w:rFonts w:ascii="Times New Roman" w:hAnsi="Times New Roman" w:cs="Times New Roman"/>
          <w:sz w:val="24"/>
          <w:szCs w:val="24"/>
        </w:rPr>
        <w:t xml:space="preserve">more than 100 Ma </w:t>
      </w:r>
      <w:r w:rsidRPr="00E62A95">
        <w:rPr>
          <w:rStyle w:val="None"/>
          <w:rFonts w:ascii="Times New Roman" w:hAnsi="Times New Roman" w:cs="Times New Roman"/>
          <w:sz w:val="24"/>
          <w:szCs w:val="24"/>
        </w:rPr>
        <w:t xml:space="preserve">before their first reported incidence in the Neoproterozoic. This implies that the ~800 Ma eukaryotic diversification might had been more progressive, beginning prior to 800 Ma, and might have been associated with the evolution </w:t>
      </w:r>
      <w:r w:rsidRPr="00E62A95">
        <w:rPr>
          <w:rStyle w:val="None"/>
          <w:rFonts w:ascii="Times New Roman" w:hAnsi="Times New Roman" w:cs="Times New Roman"/>
          <w:sz w:val="24"/>
          <w:szCs w:val="24"/>
        </w:rPr>
        <w:lastRenderedPageBreak/>
        <w:t xml:space="preserve">of selective </w:t>
      </w:r>
      <w:proofErr w:type="spellStart"/>
      <w:r w:rsidRPr="00E62A95">
        <w:rPr>
          <w:rStyle w:val="None"/>
          <w:rFonts w:ascii="Times New Roman" w:hAnsi="Times New Roman" w:cs="Times New Roman"/>
          <w:sz w:val="24"/>
          <w:szCs w:val="24"/>
        </w:rPr>
        <w:t>eukaryovory</w:t>
      </w:r>
      <w:proofErr w:type="spellEnd"/>
      <w:r w:rsidRPr="00E62A95">
        <w:rPr>
          <w:rStyle w:val="None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62A95">
        <w:rPr>
          <w:rFonts w:ascii="Times New Roman" w:hAnsi="Times New Roman" w:cs="Times New Roman"/>
          <w:sz w:val="24"/>
          <w:szCs w:val="24"/>
        </w:rPr>
        <w:t>n parallel to the development of eukaryotic photosynthesis in marine environments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68D7" w:rsidRDefault="003D68D7" w:rsidP="006D628C">
      <w:pPr>
        <w:spacing w:after="0" w:line="480" w:lineRule="auto"/>
        <w:ind w:firstLine="720"/>
        <w:jc w:val="both"/>
        <w:rPr>
          <w:rStyle w:val="None"/>
          <w:rFonts w:ascii="Times New Roman" w:hAnsi="Times New Roman"/>
          <w:sz w:val="24"/>
          <w:szCs w:val="24"/>
          <w:highlight w:val="yellow"/>
        </w:rPr>
      </w:pPr>
    </w:p>
    <w:p w:rsidR="003D68D7" w:rsidRDefault="003D68D7" w:rsidP="006D628C">
      <w:pPr>
        <w:spacing w:after="0" w:line="480" w:lineRule="auto"/>
        <w:ind w:firstLine="720"/>
        <w:jc w:val="both"/>
        <w:rPr>
          <w:rStyle w:val="None"/>
          <w:rFonts w:ascii="Times New Roman" w:hAnsi="Times New Roman"/>
          <w:sz w:val="24"/>
          <w:szCs w:val="24"/>
          <w:highlight w:val="yellow"/>
        </w:rPr>
      </w:pPr>
    </w:p>
    <w:p w:rsidR="003D68D7" w:rsidRDefault="003D68D7" w:rsidP="006D628C">
      <w:pPr>
        <w:spacing w:after="0" w:line="480" w:lineRule="auto"/>
        <w:ind w:firstLine="720"/>
        <w:jc w:val="both"/>
        <w:rPr>
          <w:rStyle w:val="None"/>
          <w:rFonts w:ascii="Times New Roman" w:hAnsi="Times New Roman"/>
          <w:sz w:val="24"/>
          <w:szCs w:val="24"/>
          <w:highlight w:val="yellow"/>
        </w:rPr>
      </w:pPr>
    </w:p>
    <w:p w:rsidR="003D68D7" w:rsidRDefault="003D68D7" w:rsidP="003D68D7">
      <w:pPr>
        <w:spacing w:after="0" w:line="480" w:lineRule="auto"/>
        <w:ind w:firstLine="720"/>
        <w:jc w:val="both"/>
        <w:rPr>
          <w:rStyle w:val="None"/>
          <w:rFonts w:ascii="Times New Roman" w:hAnsi="Times New Roman"/>
          <w:sz w:val="24"/>
          <w:szCs w:val="24"/>
          <w:highlight w:val="yellow"/>
        </w:rPr>
      </w:pPr>
    </w:p>
    <w:p w:rsidR="003D68D7" w:rsidRDefault="003D68D7" w:rsidP="003D68D7">
      <w:pPr>
        <w:spacing w:after="0" w:line="480" w:lineRule="auto"/>
        <w:ind w:firstLine="720"/>
        <w:jc w:val="both"/>
        <w:rPr>
          <w:rStyle w:val="None"/>
          <w:rFonts w:ascii="Times New Roman" w:hAnsi="Times New Roman"/>
          <w:sz w:val="24"/>
          <w:szCs w:val="24"/>
          <w:highlight w:val="yellow"/>
        </w:rPr>
      </w:pPr>
    </w:p>
    <w:p w:rsidR="00F6185F" w:rsidRDefault="00F6185F"/>
    <w:sectPr w:rsidR="00F61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D7"/>
    <w:rsid w:val="003D68D7"/>
    <w:rsid w:val="006D628C"/>
    <w:rsid w:val="009E4CC6"/>
    <w:rsid w:val="00F6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06359"/>
  <w15:chartTrackingRefBased/>
  <w15:docId w15:val="{FBACC19A-3947-4189-8BBE-A3B04E37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68D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ne">
    <w:name w:val="None"/>
    <w:rsid w:val="003D68D7"/>
  </w:style>
  <w:style w:type="paragraph" w:styleId="Commentaire">
    <w:name w:val="annotation text"/>
    <w:basedOn w:val="Normal"/>
    <w:link w:val="CommentaireCar"/>
    <w:uiPriority w:val="99"/>
    <w:semiHidden/>
    <w:unhideWhenUsed/>
    <w:rsid w:val="003D68D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68D7"/>
    <w:rPr>
      <w:rFonts w:ascii="Calibri" w:eastAsia="Calibri" w:hAnsi="Calibri" w:cs="Calibri"/>
      <w:color w:val="000000"/>
      <w:sz w:val="20"/>
      <w:szCs w:val="2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254</Words>
  <Characters>1448</Characters>
  <Application>Microsoft Office Word</Application>
  <DocSecurity>0</DocSecurity>
  <Lines>12</Lines>
  <Paragraphs>3</Paragraphs>
  <ScaleCrop>false</ScaleCrop>
  <Company>ULg - Faculté des Sciences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Loron</dc:creator>
  <cp:keywords/>
  <dc:description/>
  <cp:lastModifiedBy>Corentin Loron</cp:lastModifiedBy>
  <cp:revision>3</cp:revision>
  <dcterms:created xsi:type="dcterms:W3CDTF">2018-02-05T15:37:00Z</dcterms:created>
  <dcterms:modified xsi:type="dcterms:W3CDTF">2018-02-05T15:53:00Z</dcterms:modified>
</cp:coreProperties>
</file>