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DB" w:rsidRDefault="005773DB" w:rsidP="00577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1A7A">
        <w:rPr>
          <w:rFonts w:ascii="Times New Roman" w:hAnsi="Times New Roman" w:cs="Times New Roman"/>
          <w:i/>
          <w:sz w:val="24"/>
          <w:szCs w:val="24"/>
        </w:rPr>
        <w:t>Borders and Crossings: International and multidisciplinary Conference on Travel Writing</w:t>
      </w:r>
    </w:p>
    <w:p w:rsidR="005773DB" w:rsidRDefault="005773DB" w:rsidP="00577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73DB">
        <w:rPr>
          <w:rFonts w:ascii="Times New Roman" w:eastAsia="Times New Roman" w:hAnsi="Times New Roman" w:cs="Times New Roman"/>
          <w:bCs/>
          <w:sz w:val="24"/>
          <w:szCs w:val="24"/>
        </w:rPr>
        <w:t xml:space="preserve">13-16 September 2018, </w:t>
      </w:r>
      <w:proofErr w:type="spellStart"/>
      <w:r w:rsidRPr="005773DB">
        <w:rPr>
          <w:rFonts w:ascii="Times New Roman" w:eastAsia="Times New Roman" w:hAnsi="Times New Roman" w:cs="Times New Roman"/>
          <w:bCs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Dobrila University of Pula</w:t>
      </w:r>
    </w:p>
    <w:p w:rsidR="005773DB" w:rsidRPr="005773DB" w:rsidRDefault="005773DB" w:rsidP="008D6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9D8" w:rsidRDefault="008D69D8" w:rsidP="008D69D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 w:rsidRPr="008D69D8">
        <w:rPr>
          <w:rFonts w:ascii="Times New Roman" w:hAnsi="Times New Roman" w:cs="Times New Roman"/>
          <w:sz w:val="24"/>
          <w:szCs w:val="24"/>
          <w:lang w:val="fi-FI"/>
        </w:rPr>
        <w:t>Anna-Leena Toivanen</w:t>
      </w:r>
    </w:p>
    <w:p w:rsidR="008D69D8" w:rsidRPr="008D69D8" w:rsidRDefault="008D69D8" w:rsidP="008D69D8">
      <w:pPr>
        <w:spacing w:after="0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University of Liège</w:t>
      </w:r>
      <w:r w:rsidR="00201A7A">
        <w:rPr>
          <w:rFonts w:ascii="Times New Roman" w:hAnsi="Times New Roman" w:cs="Times New Roman"/>
          <w:sz w:val="24"/>
          <w:szCs w:val="24"/>
          <w:lang w:val="fi-FI"/>
        </w:rPr>
        <w:t>, Belgium</w:t>
      </w:r>
    </w:p>
    <w:p w:rsidR="008D69D8" w:rsidRPr="005773DB" w:rsidRDefault="00B5047C">
      <w:pPr>
        <w:rPr>
          <w:rFonts w:ascii="Times New Roman" w:hAnsi="Times New Roman" w:cs="Times New Roman"/>
          <w:sz w:val="24"/>
          <w:szCs w:val="24"/>
          <w:lang w:val="fi-FI"/>
        </w:rPr>
      </w:pPr>
      <w:hyperlink r:id="rId5" w:history="1">
        <w:r w:rsidR="008D69D8" w:rsidRPr="00856B69">
          <w:rPr>
            <w:rStyle w:val="Hyperlink"/>
            <w:rFonts w:ascii="Times New Roman" w:hAnsi="Times New Roman" w:cs="Times New Roman"/>
            <w:sz w:val="24"/>
            <w:szCs w:val="24"/>
            <w:lang w:val="fi-FI"/>
          </w:rPr>
          <w:t>anna-leena.toivanen@uliege.be</w:t>
        </w:r>
      </w:hyperlink>
    </w:p>
    <w:p w:rsidR="008D69D8" w:rsidRPr="00970F0F" w:rsidRDefault="008D69D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1D1C7A" w:rsidRPr="00180310" w:rsidRDefault="001C4CE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80310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874784" w:rsidRPr="00180310">
        <w:rPr>
          <w:rFonts w:ascii="Times New Roman" w:hAnsi="Times New Roman" w:cs="Times New Roman"/>
          <w:b/>
          <w:sz w:val="24"/>
          <w:szCs w:val="24"/>
          <w:lang w:val="en-GB"/>
        </w:rPr>
        <w:t>oetics of “Homecoming”</w:t>
      </w:r>
      <w:r w:rsidR="001D1C7A" w:rsidRPr="0018031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Contemporary Francophone Afrodiasporic Return Narratives </w:t>
      </w:r>
    </w:p>
    <w:p w:rsidR="004B234F" w:rsidRDefault="004B234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56428" w:rsidRPr="005F6E95" w:rsidRDefault="00A8664B">
      <w:pPr>
        <w:rPr>
          <w:rStyle w:val="st"/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Return narratives</w:t>
      </w:r>
      <w:r w:rsidR="00BD762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form a</w:t>
      </w:r>
      <w:r w:rsidR="00B56428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710F" w:rsidRPr="005F6E95">
        <w:rPr>
          <w:rFonts w:ascii="Times New Roman" w:hAnsi="Times New Roman" w:cs="Times New Roman"/>
          <w:sz w:val="24"/>
          <w:szCs w:val="24"/>
          <w:lang w:val="en-GB"/>
        </w:rPr>
        <w:t>sub</w:t>
      </w:r>
      <w:r>
        <w:rPr>
          <w:rFonts w:ascii="Times New Roman" w:hAnsi="Times New Roman" w:cs="Times New Roman"/>
          <w:sz w:val="24"/>
          <w:szCs w:val="24"/>
          <w:lang w:val="en-GB"/>
        </w:rPr>
        <w:t>genre</w:t>
      </w:r>
      <w:r w:rsidR="00BD762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of travel writing</w:t>
      </w:r>
      <w:r w:rsidR="00B56428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784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has been </w:t>
      </w:r>
      <w:r w:rsidR="000D3215">
        <w:rPr>
          <w:rFonts w:ascii="Times New Roman" w:hAnsi="Times New Roman" w:cs="Times New Roman"/>
          <w:sz w:val="24"/>
          <w:szCs w:val="24"/>
          <w:lang w:val="en-GB"/>
        </w:rPr>
        <w:t xml:space="preserve">relatively </w:t>
      </w:r>
      <w:r>
        <w:rPr>
          <w:rFonts w:ascii="Times New Roman" w:hAnsi="Times New Roman" w:cs="Times New Roman"/>
          <w:sz w:val="24"/>
          <w:szCs w:val="24"/>
          <w:lang w:val="en-GB"/>
        </w:rPr>
        <w:t>popular</w:t>
      </w:r>
      <w:r w:rsidR="00B56428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>
        <w:rPr>
          <w:rFonts w:ascii="Times New Roman" w:hAnsi="Times New Roman" w:cs="Times New Roman"/>
          <w:sz w:val="24"/>
          <w:szCs w:val="24"/>
          <w:lang w:val="en-GB"/>
        </w:rPr>
        <w:t>field of Afrodiasporic literatures</w:t>
      </w:r>
      <w:r w:rsidR="004A6A33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56428" w:rsidRPr="005F6E95">
        <w:rPr>
          <w:rFonts w:ascii="Times New Roman" w:hAnsi="Times New Roman" w:cs="Times New Roman"/>
          <w:sz w:val="24"/>
          <w:szCs w:val="24"/>
          <w:lang w:val="en-GB"/>
        </w:rPr>
        <w:t>Return narratives portray exilic Africans’</w:t>
      </w:r>
      <w:r w:rsidR="004A6A33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6428" w:rsidRPr="005F6E95">
        <w:rPr>
          <w:rFonts w:ascii="Times New Roman" w:hAnsi="Times New Roman" w:cs="Times New Roman"/>
          <w:sz w:val="24"/>
          <w:szCs w:val="24"/>
          <w:lang w:val="en-GB"/>
        </w:rPr>
        <w:t>journeys</w:t>
      </w:r>
      <w:r w:rsidR="001E1937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to places that used to be their home. Because of the traveller’s personal history and ties to the </w:t>
      </w:r>
      <w:r w:rsidR="00874784">
        <w:rPr>
          <w:rFonts w:ascii="Times New Roman" w:hAnsi="Times New Roman" w:cs="Times New Roman"/>
          <w:sz w:val="24"/>
          <w:szCs w:val="24"/>
          <w:lang w:val="en-GB"/>
        </w:rPr>
        <w:t>destination</w:t>
      </w:r>
      <w:r w:rsidR="001E1937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the journeys represented in narratives of return </w:t>
      </w:r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tend to be </w:t>
      </w:r>
      <w:r w:rsidR="001E1937" w:rsidRPr="005F6E95">
        <w:rPr>
          <w:rFonts w:ascii="Times New Roman" w:hAnsi="Times New Roman" w:cs="Times New Roman"/>
          <w:sz w:val="24"/>
          <w:szCs w:val="24"/>
          <w:lang w:val="en-GB"/>
        </w:rPr>
        <w:t>emotionally charged</w:t>
      </w:r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>Spatio</w:t>
      </w:r>
      <w:proofErr w:type="spellEnd"/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-temporal distance to one’s </w:t>
      </w:r>
      <w:r w:rsidR="009A1D56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>home</w:t>
      </w:r>
      <w:r w:rsidR="009A1D56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may end up generating feelings of nostalgia and </w:t>
      </w:r>
      <w:r w:rsidR="00E10A3D">
        <w:rPr>
          <w:rFonts w:ascii="Times New Roman" w:hAnsi="Times New Roman" w:cs="Times New Roman"/>
          <w:sz w:val="24"/>
          <w:szCs w:val="24"/>
          <w:lang w:val="en-GB"/>
        </w:rPr>
        <w:t>nourishing romanticized ideas about</w:t>
      </w:r>
      <w:r w:rsidR="00C57984"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 the place left behind –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984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Aimé</w:t>
      </w:r>
      <w:proofErr w:type="spellEnd"/>
      <w:r w:rsidR="00C57984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57984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Césaire’s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classic</w:t>
      </w:r>
      <w:r w:rsidR="00C57984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984" w:rsidRPr="005F6E9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Cahier d’un retour au pays natal </w:t>
      </w:r>
      <w:r w:rsidR="00C57984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(1939) is a case in point.</w:t>
      </w:r>
    </w:p>
    <w:p w:rsidR="001D1C7A" w:rsidRPr="00611D1B" w:rsidRDefault="006D115B" w:rsidP="00B14D4C">
      <w:pPr>
        <w:rPr>
          <w:rStyle w:val="st"/>
          <w:rFonts w:ascii="Times New Roman" w:hAnsi="Times New Roman" w:cs="Times New Roman"/>
          <w:sz w:val="24"/>
          <w:szCs w:val="24"/>
          <w:lang w:val="en-GB"/>
        </w:rPr>
      </w:pPr>
      <w:r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Contemporary</w:t>
      </w:r>
      <w:r w:rsidR="00B56428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Afrodiasporic return narratives have adopted</w:t>
      </w:r>
      <w:r w:rsidR="00611D1B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somewhat</w:t>
      </w:r>
      <w:r w:rsidR="00B56428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gloomier tones</w:t>
      </w:r>
      <w:r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, informed as they are by </w:t>
      </w:r>
      <w:r w:rsidR="00A21B8A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the perpetual</w:t>
      </w:r>
      <w:r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crises of postcolonial nation-states and </w:t>
      </w:r>
      <w:r w:rsidR="00A21B8A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A21B8A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problematisation</w:t>
      </w:r>
      <w:proofErr w:type="spellEnd"/>
      <w:r w:rsidR="00A21B8A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of taken-for-granted understandings</w:t>
      </w:r>
      <w:r w:rsidR="00611D1B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874784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0A3D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74784">
        <w:rPr>
          <w:rStyle w:val="st"/>
          <w:rFonts w:ascii="Times New Roman" w:hAnsi="Times New Roman" w:cs="Times New Roman"/>
          <w:sz w:val="24"/>
          <w:szCs w:val="24"/>
          <w:lang w:val="en-GB"/>
        </w:rPr>
        <w:t>notions</w:t>
      </w:r>
      <w:r w:rsidR="00D921E4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home and belonging</w:t>
      </w:r>
      <w:r w:rsidR="00B56428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(Cou</w:t>
      </w:r>
      <w:r w:rsidR="00C327F5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sins &amp; Dodgson-</w:t>
      </w:r>
      <w:proofErr w:type="spellStart"/>
      <w:r w:rsidR="00C327F5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>Katiyo</w:t>
      </w:r>
      <w:proofErr w:type="spellEnd"/>
      <w:r w:rsidR="00C327F5"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2016, 3</w:t>
      </w:r>
      <w:r w:rsidRPr="005F6E9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; Ravi 2014, 297). </w:t>
      </w:r>
      <w:r w:rsidR="00611D1B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Drawing on 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a set of </w:t>
      </w:r>
      <w:bookmarkStart w:id="0" w:name="_GoBack"/>
      <w:bookmarkEnd w:id="0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travelogues [</w:t>
      </w:r>
      <w:r w:rsidR="005F6E9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Nimrod’s </w:t>
      </w:r>
      <w:proofErr w:type="spellStart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L’Or</w:t>
      </w:r>
      <w:proofErr w:type="spellEnd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des </w:t>
      </w:r>
      <w:proofErr w:type="spellStart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rivières</w:t>
      </w:r>
      <w:proofErr w:type="spellEnd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F6E9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(2010), </w:t>
      </w:r>
      <w:proofErr w:type="spellStart"/>
      <w:r w:rsidR="00881B55" w:rsidRPr="00384CA5">
        <w:rPr>
          <w:rFonts w:ascii="Times New Roman" w:hAnsi="Times New Roman" w:cs="Times New Roman"/>
          <w:sz w:val="24"/>
          <w:szCs w:val="24"/>
          <w:lang w:val="en-GB"/>
        </w:rPr>
        <w:t>Michèle</w:t>
      </w:r>
      <w:proofErr w:type="spellEnd"/>
      <w:r w:rsidR="00881B55" w:rsidRPr="00384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1B55" w:rsidRPr="00384CA5">
        <w:rPr>
          <w:rFonts w:ascii="Times New Roman" w:hAnsi="Times New Roman" w:cs="Times New Roman"/>
          <w:sz w:val="24"/>
          <w:szCs w:val="24"/>
          <w:lang w:val="en-GB"/>
        </w:rPr>
        <w:t>Rakotoson’s</w:t>
      </w:r>
      <w:proofErr w:type="spellEnd"/>
      <w:r w:rsidR="00881B55" w:rsidRPr="00384C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4784" w:rsidRPr="00384CA5">
        <w:rPr>
          <w:rFonts w:ascii="Times New Roman" w:hAnsi="Times New Roman" w:cs="Times New Roman"/>
          <w:i/>
          <w:sz w:val="24"/>
          <w:szCs w:val="24"/>
          <w:lang w:val="en-GB"/>
        </w:rPr>
        <w:t>Juillet</w:t>
      </w:r>
      <w:proofErr w:type="spellEnd"/>
      <w:r w:rsidR="00874784" w:rsidRPr="00384C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au p</w:t>
      </w:r>
      <w:r w:rsidR="009A1D56" w:rsidRPr="00384C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ays: </w:t>
      </w:r>
      <w:proofErr w:type="spellStart"/>
      <w:r w:rsidR="00611D1B" w:rsidRPr="00384CA5">
        <w:rPr>
          <w:rFonts w:ascii="Times New Roman" w:hAnsi="Times New Roman" w:cs="Times New Roman"/>
          <w:i/>
          <w:sz w:val="24"/>
          <w:szCs w:val="24"/>
          <w:lang w:val="en-GB"/>
        </w:rPr>
        <w:t>Chroniques</w:t>
      </w:r>
      <w:proofErr w:type="spellEnd"/>
      <w:r w:rsidR="00611D1B" w:rsidRPr="00384C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d'un r</w:t>
      </w:r>
      <w:r w:rsidR="00881B55" w:rsidRPr="00384C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etour </w:t>
      </w:r>
      <w:r w:rsidR="00611D1B" w:rsidRPr="00384CA5">
        <w:rPr>
          <w:rFonts w:ascii="Times New Roman" w:hAnsi="Times New Roman" w:cs="Times New Roman"/>
          <w:i/>
          <w:sz w:val="24"/>
          <w:szCs w:val="24"/>
          <w:lang w:val="en-GB"/>
        </w:rPr>
        <w:t>à</w:t>
      </w:r>
      <w:r w:rsidR="00881B55" w:rsidRPr="00384CA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Madagascar</w:t>
      </w:r>
      <w:r w:rsidR="00881B55" w:rsidRPr="00384CA5">
        <w:rPr>
          <w:rFonts w:ascii="Times New Roman" w:hAnsi="Times New Roman" w:cs="Times New Roman"/>
          <w:sz w:val="24"/>
          <w:szCs w:val="24"/>
          <w:lang w:val="en-GB"/>
        </w:rPr>
        <w:t xml:space="preserve"> (2007)</w:t>
      </w:r>
      <w:r w:rsidR="00FC067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F6E9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Alain Mabanckou’s </w:t>
      </w:r>
      <w:proofErr w:type="spellStart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Lumières</w:t>
      </w:r>
      <w:proofErr w:type="spellEnd"/>
      <w:r w:rsidR="005F6E9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de Pointe-Noire</w:t>
      </w:r>
      <w:r w:rsidR="001B75C8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6E9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(2013)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="00B5047C">
        <w:rPr>
          <w:rStyle w:val="st"/>
          <w:rFonts w:ascii="Times New Roman" w:hAnsi="Times New Roman" w:cs="Times New Roman"/>
          <w:sz w:val="24"/>
          <w:szCs w:val="24"/>
          <w:lang w:val="en-GB"/>
        </w:rPr>
        <w:t>and novels</w:t>
      </w:r>
      <w:r w:rsid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[</w:t>
      </w:r>
      <w:proofErr w:type="spellStart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Kidi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Bebey’s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Mon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royaume</w:t>
      </w:r>
      <w:proofErr w:type="spellEnd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pour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une</w:t>
      </w:r>
      <w:proofErr w:type="spellEnd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guitare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(2016), </w:t>
      </w:r>
      <w:proofErr w:type="spellStart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Véronique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Tadjo’s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Loin de mon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père</w:t>
      </w:r>
      <w:proofErr w:type="spellEnd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(2010)</w:t>
      </w:r>
      <w:r w:rsidR="00FC0670">
        <w:rPr>
          <w:rStyle w:val="st"/>
          <w:rFonts w:ascii="Times New Roman" w:hAnsi="Times New Roman" w:cs="Times New Roman"/>
          <w:sz w:val="24"/>
          <w:szCs w:val="24"/>
          <w:lang w:val="en-GB"/>
        </w:rPr>
        <w:t>,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Fatou</w:t>
      </w:r>
      <w:proofErr w:type="spellEnd"/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Diome’s </w:t>
      </w:r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Le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ventre</w:t>
      </w:r>
      <w:proofErr w:type="spellEnd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>l’Atlantique</w:t>
      </w:r>
      <w:proofErr w:type="spellEnd"/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(2003)</w:t>
      </w:r>
      <w:r w:rsid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]</w:t>
      </w:r>
      <w:r w:rsidR="00384CA5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,</w:t>
      </w:r>
      <w:r w:rsidR="00384CA5" w:rsidRPr="00384CA5">
        <w:rPr>
          <w:rStyle w:val="st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11D1B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this paper </w:t>
      </w:r>
      <w:r w:rsidR="001F43E1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map</w:t>
      </w:r>
      <w:r w:rsidR="00611D1B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s</w:t>
      </w:r>
      <w:r w:rsidR="001F43E1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out </w:t>
      </w:r>
      <w:r w:rsidR="00D9631E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some</w:t>
      </w:r>
      <w:r w:rsidR="00611D1B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784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characteristic</w:t>
      </w:r>
      <w:r w:rsidR="00611D1B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features of contemporary Francophone Afrodiasporic </w:t>
      </w:r>
      <w:r w:rsidR="00874784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return narratives and their representations of </w:t>
      </w:r>
      <w:r w:rsidR="00E10A3D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the so-called </w:t>
      </w:r>
      <w:r w:rsidR="00180310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>homecoming</w:t>
      </w:r>
      <w:r w:rsidR="001F43E1" w:rsidRP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F43E1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While set in </w:t>
      </w:r>
      <w:r w:rsidR="000112EA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different </w:t>
      </w:r>
      <w:r w:rsidR="00611D1B">
        <w:rPr>
          <w:rStyle w:val="st"/>
          <w:rFonts w:ascii="Times New Roman" w:hAnsi="Times New Roman" w:cs="Times New Roman"/>
          <w:sz w:val="24"/>
          <w:szCs w:val="24"/>
          <w:lang w:val="en-GB"/>
        </w:rPr>
        <w:t>geo</w:t>
      </w:r>
      <w:r w:rsidR="00A8664B">
        <w:rPr>
          <w:rStyle w:val="st"/>
          <w:rFonts w:ascii="Times New Roman" w:hAnsi="Times New Roman" w:cs="Times New Roman"/>
          <w:sz w:val="24"/>
          <w:szCs w:val="24"/>
          <w:lang w:val="en-GB"/>
        </w:rPr>
        <w:t>political</w:t>
      </w:r>
      <w:r w:rsidR="00D9631E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and cultural</w:t>
      </w:r>
      <w:r w:rsidR="00611D1B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contexts,</w:t>
      </w:r>
      <w:r w:rsidR="00874784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certain key themes re</w:t>
      </w:r>
      <w:r w:rsidR="00D921E4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cur </w:t>
      </w:r>
      <w:r w:rsidR="00180310">
        <w:rPr>
          <w:rStyle w:val="st"/>
          <w:rFonts w:ascii="Times New Roman" w:hAnsi="Times New Roman" w:cs="Times New Roman"/>
          <w:sz w:val="24"/>
          <w:szCs w:val="24"/>
          <w:lang w:val="en-GB"/>
        </w:rPr>
        <w:t>throughout the text corpus: t</w:t>
      </w:r>
      <w:r w:rsidR="00E10A3D">
        <w:rPr>
          <w:rStyle w:val="st"/>
          <w:rFonts w:ascii="Times New Roman" w:hAnsi="Times New Roman" w:cs="Times New Roman"/>
          <w:sz w:val="24"/>
          <w:szCs w:val="24"/>
          <w:lang w:val="en-GB"/>
        </w:rPr>
        <w:t>he returns</w:t>
      </w:r>
      <w:r w:rsidR="00D9631E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0A3D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are marked by the feelings of </w:t>
      </w:r>
      <w:r w:rsidR="000112EA">
        <w:rPr>
          <w:rStyle w:val="st"/>
          <w:rFonts w:ascii="Times New Roman" w:hAnsi="Times New Roman" w:cs="Times New Roman"/>
          <w:sz w:val="24"/>
          <w:szCs w:val="24"/>
          <w:lang w:val="en-GB"/>
        </w:rPr>
        <w:t>loss, guilt,</w:t>
      </w:r>
      <w:r w:rsid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nostalgia,</w:t>
      </w:r>
      <w:r w:rsidR="00A8664B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0112EA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12EA">
        <w:rPr>
          <w:rStyle w:val="st"/>
          <w:rFonts w:ascii="Times New Roman" w:hAnsi="Times New Roman" w:cs="Times New Roman"/>
          <w:sz w:val="24"/>
          <w:szCs w:val="24"/>
          <w:lang w:val="en-GB"/>
        </w:rPr>
        <w:t>un</w:t>
      </w:r>
      <w:r w:rsidR="00FC0670">
        <w:rPr>
          <w:rStyle w:val="st"/>
          <w:rFonts w:ascii="Times New Roman" w:hAnsi="Times New Roman" w:cs="Times New Roman"/>
          <w:sz w:val="24"/>
          <w:szCs w:val="24"/>
          <w:lang w:val="en-GB"/>
        </w:rPr>
        <w:t>belonging</w:t>
      </w:r>
      <w:proofErr w:type="spellEnd"/>
      <w:r w:rsidR="00FC0670">
        <w:rPr>
          <w:rStyle w:val="st"/>
          <w:rFonts w:ascii="Times New Roman" w:hAnsi="Times New Roman" w:cs="Times New Roman"/>
          <w:sz w:val="24"/>
          <w:szCs w:val="24"/>
          <w:lang w:val="en-GB"/>
        </w:rPr>
        <w:t>. My reading pays</w:t>
      </w:r>
      <w:r w:rsid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specific attention</w:t>
      </w:r>
      <w:r w:rsidR="00896E62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FC0670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how these feelings are articulated through different tropes of mobility.</w:t>
      </w:r>
      <w:r w:rsidR="00384CA5">
        <w:rPr>
          <w:rStyle w:val="st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56428" w:rsidRPr="005F6E95" w:rsidRDefault="00B5642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A710F" w:rsidRPr="001B49CF" w:rsidRDefault="00AA71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504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Bio </w:t>
      </w:r>
      <w:proofErr w:type="gramStart"/>
      <w:r w:rsidRPr="00B5047C">
        <w:rPr>
          <w:rFonts w:ascii="Times New Roman" w:hAnsi="Times New Roman" w:cs="Times New Roman"/>
          <w:b/>
          <w:sz w:val="24"/>
          <w:szCs w:val="24"/>
          <w:lang w:val="fr-FR"/>
        </w:rPr>
        <w:t>note:</w:t>
      </w:r>
      <w:proofErr w:type="gramEnd"/>
      <w:r w:rsidRPr="00B504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5047C">
        <w:rPr>
          <w:rFonts w:ascii="Times New Roman" w:hAnsi="Times New Roman" w:cs="Times New Roman"/>
          <w:sz w:val="24"/>
          <w:szCs w:val="24"/>
          <w:lang w:val="fr-FR"/>
        </w:rPr>
        <w:t xml:space="preserve">Dr. Anna-Leena Toivanen </w:t>
      </w:r>
      <w:proofErr w:type="spellStart"/>
      <w:r w:rsidRPr="00B5047C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B5047C">
        <w:rPr>
          <w:rFonts w:ascii="Times New Roman" w:hAnsi="Times New Roman" w:cs="Times New Roman"/>
          <w:sz w:val="24"/>
          <w:szCs w:val="24"/>
          <w:lang w:val="fr-FR"/>
        </w:rPr>
        <w:t xml:space="preserve"> a Marie Skɫodowska-Curie </w:t>
      </w:r>
      <w:proofErr w:type="spellStart"/>
      <w:r w:rsidRPr="00B5047C">
        <w:rPr>
          <w:rFonts w:ascii="Times New Roman" w:hAnsi="Times New Roman" w:cs="Times New Roman"/>
          <w:sz w:val="24"/>
          <w:szCs w:val="24"/>
          <w:lang w:val="fr-FR"/>
        </w:rPr>
        <w:t>Fellow</w:t>
      </w:r>
      <w:proofErr w:type="spellEnd"/>
      <w:r w:rsidRPr="00B5047C">
        <w:rPr>
          <w:rFonts w:ascii="Times New Roman" w:hAnsi="Times New Roman" w:cs="Times New Roman"/>
          <w:sz w:val="24"/>
          <w:szCs w:val="24"/>
          <w:lang w:val="fr-FR"/>
        </w:rPr>
        <w:t xml:space="preserve"> at CEREP (</w:t>
      </w:r>
      <w:r w:rsidRPr="00B5047C">
        <w:rPr>
          <w:rFonts w:ascii="Times New Roman" w:hAnsi="Times New Roman" w:cs="Times New Roman"/>
          <w:i/>
          <w:sz w:val="24"/>
          <w:szCs w:val="24"/>
          <w:lang w:val="fr-FR"/>
        </w:rPr>
        <w:t>Centre d’Enseignement et de R</w:t>
      </w:r>
      <w:r w:rsidRPr="00A8664B">
        <w:rPr>
          <w:rFonts w:ascii="Times New Roman" w:hAnsi="Times New Roman" w:cs="Times New Roman"/>
          <w:i/>
          <w:sz w:val="24"/>
          <w:szCs w:val="24"/>
          <w:lang w:val="fr-FR"/>
        </w:rPr>
        <w:t>echerche en Etudes Postcoloniales</w:t>
      </w:r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 of Liège, </w:t>
      </w:r>
      <w:proofErr w:type="spellStart"/>
      <w:r w:rsidRPr="000112EA">
        <w:rPr>
          <w:rFonts w:ascii="Times New Roman" w:hAnsi="Times New Roman" w:cs="Times New Roman"/>
          <w:sz w:val="24"/>
          <w:szCs w:val="24"/>
          <w:lang w:val="fr-FR"/>
        </w:rPr>
        <w:t>Belgium</w:t>
      </w:r>
      <w:proofErr w:type="spellEnd"/>
      <w:r w:rsidRPr="000112E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>Her research focuses on mobilities and cosmopolitanisms in contemporary Franco- and Anglophone diasporic African literatures. Her recent work has been published in</w:t>
      </w:r>
      <w:r w:rsidR="001B49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Studies in Travel Writing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English Studies in Africa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F6E95">
        <w:rPr>
          <w:rFonts w:ascii="Times New Roman" w:hAnsi="Times New Roman" w:cs="Times New Roman"/>
          <w:i/>
          <w:sz w:val="24"/>
          <w:szCs w:val="24"/>
          <w:lang w:val="en-GB"/>
        </w:rPr>
        <w:t>Research in African Literatures</w:t>
      </w:r>
      <w:r w:rsidRPr="005F6E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D7624" w:rsidRPr="005F6E95">
        <w:rPr>
          <w:rFonts w:ascii="Times New Roman" w:hAnsi="Times New Roman" w:cs="Times New Roman"/>
          <w:i/>
          <w:sz w:val="24"/>
          <w:szCs w:val="24"/>
          <w:lang w:val="en-GB"/>
        </w:rPr>
        <w:t>Journal of Postcolonial Writing</w:t>
      </w:r>
      <w:r w:rsidR="001B49CF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proofErr w:type="spellStart"/>
      <w:r w:rsidR="001B49CF">
        <w:rPr>
          <w:rFonts w:ascii="Times New Roman" w:hAnsi="Times New Roman" w:cs="Times New Roman"/>
          <w:i/>
          <w:sz w:val="24"/>
          <w:szCs w:val="24"/>
          <w:lang w:val="en-GB"/>
        </w:rPr>
        <w:t>Matatu</w:t>
      </w:r>
      <w:proofErr w:type="spellEnd"/>
      <w:r w:rsidR="001B49CF">
        <w:rPr>
          <w:rFonts w:ascii="Times New Roman" w:hAnsi="Times New Roman" w:cs="Times New Roman"/>
          <w:sz w:val="24"/>
          <w:szCs w:val="24"/>
          <w:lang w:val="en-GB"/>
        </w:rPr>
        <w:t>. Her chapter on mobility</w:t>
      </w:r>
      <w:r w:rsidR="009A1D56">
        <w:rPr>
          <w:rFonts w:ascii="Times New Roman" w:hAnsi="Times New Roman" w:cs="Times New Roman"/>
          <w:sz w:val="24"/>
          <w:szCs w:val="24"/>
          <w:lang w:val="en-GB"/>
        </w:rPr>
        <w:t xml:space="preserve"> and labour</w:t>
      </w:r>
      <w:r w:rsidR="001B49CF">
        <w:rPr>
          <w:rFonts w:ascii="Times New Roman" w:hAnsi="Times New Roman" w:cs="Times New Roman"/>
          <w:sz w:val="24"/>
          <w:szCs w:val="24"/>
          <w:lang w:val="en-GB"/>
        </w:rPr>
        <w:t xml:space="preserve"> in contemporary African diasporic fiction features in </w:t>
      </w:r>
      <w:r w:rsidR="001B49CF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Routledge Handbook of African Literature </w:t>
      </w:r>
      <w:r w:rsidR="001B49CF">
        <w:rPr>
          <w:rFonts w:ascii="Times New Roman" w:hAnsi="Times New Roman" w:cs="Times New Roman"/>
          <w:sz w:val="24"/>
          <w:szCs w:val="24"/>
          <w:lang w:val="en-GB"/>
        </w:rPr>
        <w:t>(forthcoming in 2018).</w:t>
      </w:r>
    </w:p>
    <w:p w:rsidR="001D1C7A" w:rsidRPr="005F6E95" w:rsidRDefault="001D1C7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1D1C7A" w:rsidRPr="005F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7A"/>
    <w:rsid w:val="000112EA"/>
    <w:rsid w:val="000D3215"/>
    <w:rsid w:val="00180310"/>
    <w:rsid w:val="001B49CF"/>
    <w:rsid w:val="001B75C8"/>
    <w:rsid w:val="001C4CEA"/>
    <w:rsid w:val="001D1C7A"/>
    <w:rsid w:val="001E1937"/>
    <w:rsid w:val="001F43E1"/>
    <w:rsid w:val="00201A7A"/>
    <w:rsid w:val="002649B2"/>
    <w:rsid w:val="00270BB3"/>
    <w:rsid w:val="002C0F49"/>
    <w:rsid w:val="00384CA5"/>
    <w:rsid w:val="004A6A33"/>
    <w:rsid w:val="004B234F"/>
    <w:rsid w:val="005773DB"/>
    <w:rsid w:val="005F6E95"/>
    <w:rsid w:val="00611D1B"/>
    <w:rsid w:val="006D115B"/>
    <w:rsid w:val="006E48DD"/>
    <w:rsid w:val="007715E7"/>
    <w:rsid w:val="00874784"/>
    <w:rsid w:val="00881B55"/>
    <w:rsid w:val="00896E62"/>
    <w:rsid w:val="008D69D8"/>
    <w:rsid w:val="00970F0F"/>
    <w:rsid w:val="009A1D56"/>
    <w:rsid w:val="00A21B8A"/>
    <w:rsid w:val="00A8664B"/>
    <w:rsid w:val="00AA710F"/>
    <w:rsid w:val="00B14D4C"/>
    <w:rsid w:val="00B5047C"/>
    <w:rsid w:val="00B56428"/>
    <w:rsid w:val="00BD7624"/>
    <w:rsid w:val="00BE7967"/>
    <w:rsid w:val="00C327F5"/>
    <w:rsid w:val="00C57984"/>
    <w:rsid w:val="00C7039C"/>
    <w:rsid w:val="00D921E4"/>
    <w:rsid w:val="00D9631E"/>
    <w:rsid w:val="00E10A3D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F8C2"/>
  <w15:chartTrackingRefBased/>
  <w15:docId w15:val="{A9E0FA0A-DD63-4B5C-B198-3868D73D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7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57984"/>
  </w:style>
  <w:style w:type="character" w:styleId="Emphasis">
    <w:name w:val="Emphasis"/>
    <w:basedOn w:val="DefaultParagraphFont"/>
    <w:uiPriority w:val="20"/>
    <w:qFormat/>
    <w:rsid w:val="00C579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9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73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na-leena.toivanen@ulieg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2B42-500B-410D-B060-607C3574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Toivanen</dc:creator>
  <cp:keywords/>
  <dc:description/>
  <cp:lastModifiedBy>Anna-Leena Toivanen</cp:lastModifiedBy>
  <cp:revision>86</cp:revision>
  <cp:lastPrinted>2018-02-01T13:42:00Z</cp:lastPrinted>
  <dcterms:created xsi:type="dcterms:W3CDTF">2018-01-30T10:42:00Z</dcterms:created>
  <dcterms:modified xsi:type="dcterms:W3CDTF">2018-08-20T07:31:00Z</dcterms:modified>
</cp:coreProperties>
</file>