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4C" w:rsidRDefault="005A1848">
      <w:pPr>
        <w:pStyle w:val="Corpsdetexte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 xml:space="preserve">The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molecular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mechanisms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of membrane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tethering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at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plasmodesmata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intercellular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junctions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A85F4C" w:rsidRDefault="005A1848">
      <w:pPr>
        <w:pStyle w:val="Corpsdetexte"/>
        <w:jc w:val="center"/>
        <w:rPr>
          <w:b/>
          <w:bCs/>
        </w:rPr>
      </w:pPr>
      <w:r>
        <w:rPr>
          <w:b/>
          <w:bCs/>
          <w:u w:val="single"/>
        </w:rPr>
        <w:t>J.D. Petit</w:t>
      </w:r>
      <w:r>
        <w:rPr>
          <w:b/>
          <w:bCs/>
          <w:u w:val="single"/>
          <w:vertAlign w:val="superscript"/>
        </w:rPr>
        <w:t>1</w:t>
      </w:r>
      <w:proofErr w:type="gramStart"/>
      <w:r>
        <w:rPr>
          <w:b/>
          <w:bCs/>
          <w:u w:val="single"/>
          <w:vertAlign w:val="superscript"/>
        </w:rPr>
        <w:t>,2</w:t>
      </w:r>
      <w:proofErr w:type="gramEnd"/>
      <w:r>
        <w:rPr>
          <w:b/>
          <w:bCs/>
        </w:rPr>
        <w:t>, M. Brault</w:t>
      </w:r>
      <w:r>
        <w:rPr>
          <w:b/>
          <w:bCs/>
          <w:vertAlign w:val="superscript"/>
        </w:rPr>
        <w:t>1</w:t>
      </w:r>
      <w:r>
        <w:rPr>
          <w:b/>
          <w:bCs/>
        </w:rPr>
        <w:t>, F. Immel</w:t>
      </w:r>
      <w:r>
        <w:rPr>
          <w:b/>
          <w:bCs/>
          <w:vertAlign w:val="superscript"/>
        </w:rPr>
        <w:t>1</w:t>
      </w:r>
      <w:r>
        <w:rPr>
          <w:b/>
          <w:bCs/>
        </w:rPr>
        <w:t>, J.M. Crowet</w:t>
      </w:r>
      <w:r>
        <w:rPr>
          <w:b/>
          <w:bCs/>
          <w:vertAlign w:val="superscript"/>
        </w:rPr>
        <w:t>3</w:t>
      </w:r>
      <w:r>
        <w:rPr>
          <w:b/>
          <w:bCs/>
        </w:rPr>
        <w:t>, M. Deleu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, </w:t>
      </w:r>
      <w:r>
        <w:rPr>
          <w:b/>
          <w:bCs/>
          <w:u w:val="single"/>
        </w:rPr>
        <w:t>L. Lins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</w:rPr>
        <w:t xml:space="preserve">, </w:t>
      </w:r>
      <w:r>
        <w:rPr>
          <w:b/>
          <w:bCs/>
          <w:u w:val="single"/>
        </w:rPr>
        <w:t>E.M. Bayer</w:t>
      </w:r>
      <w:r>
        <w:rPr>
          <w:b/>
          <w:bCs/>
          <w:u w:val="single"/>
          <w:vertAlign w:val="superscript"/>
        </w:rPr>
        <w:t>1</w:t>
      </w:r>
    </w:p>
    <w:p w:rsidR="00A85F4C" w:rsidRDefault="005A1848">
      <w:pPr>
        <w:pStyle w:val="Corpsdetexte"/>
        <w:spacing w:after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Laboratory of Membrane </w:t>
      </w:r>
      <w:proofErr w:type="spellStart"/>
      <w:r>
        <w:rPr>
          <w:sz w:val="22"/>
          <w:szCs w:val="22"/>
        </w:rPr>
        <w:t>Biogenesis</w:t>
      </w:r>
      <w:proofErr w:type="spellEnd"/>
      <w:r>
        <w:rPr>
          <w:sz w:val="22"/>
          <w:szCs w:val="22"/>
        </w:rPr>
        <w:t xml:space="preserve"> CNRS- UMR 5200. - Université de Bordeaux </w:t>
      </w:r>
      <w:r>
        <w:rPr>
          <w:sz w:val="22"/>
          <w:szCs w:val="22"/>
        </w:rPr>
        <w:t>Segalen. Bat A3. INRA Bordeaux Aquitaine, 33140 Villenave d’</w:t>
      </w:r>
      <w:proofErr w:type="spellStart"/>
      <w:r>
        <w:rPr>
          <w:sz w:val="22"/>
          <w:szCs w:val="22"/>
        </w:rPr>
        <w:t>Ornon</w:t>
      </w:r>
      <w:proofErr w:type="spellEnd"/>
      <w:r>
        <w:rPr>
          <w:sz w:val="22"/>
          <w:szCs w:val="22"/>
        </w:rPr>
        <w:t>, France</w:t>
      </w:r>
    </w:p>
    <w:p w:rsidR="00A85F4C" w:rsidRDefault="005A1848">
      <w:pPr>
        <w:pStyle w:val="Corpsdetexte"/>
        <w:spacing w:after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Molecular </w:t>
      </w:r>
      <w:proofErr w:type="spellStart"/>
      <w:r>
        <w:rPr>
          <w:sz w:val="22"/>
          <w:szCs w:val="22"/>
        </w:rPr>
        <w:t>Biophysics</w:t>
      </w:r>
      <w:proofErr w:type="spellEnd"/>
      <w:r>
        <w:rPr>
          <w:sz w:val="22"/>
          <w:szCs w:val="22"/>
        </w:rPr>
        <w:t xml:space="preserve"> at Interface </w:t>
      </w:r>
      <w:proofErr w:type="spellStart"/>
      <w:r>
        <w:rPr>
          <w:sz w:val="22"/>
          <w:szCs w:val="22"/>
        </w:rPr>
        <w:t>Lab</w:t>
      </w:r>
      <w:proofErr w:type="spellEnd"/>
      <w:r>
        <w:rPr>
          <w:sz w:val="22"/>
          <w:szCs w:val="22"/>
        </w:rPr>
        <w:t xml:space="preserve"> (LBMI). - Université de Liège – Gembloux Agro-Bio Tech, 5030 Gembloux, </w:t>
      </w:r>
      <w:proofErr w:type="spellStart"/>
      <w:r>
        <w:rPr>
          <w:sz w:val="22"/>
          <w:szCs w:val="22"/>
        </w:rPr>
        <w:t>Belgium</w:t>
      </w:r>
      <w:proofErr w:type="spellEnd"/>
    </w:p>
    <w:p w:rsidR="00A85F4C" w:rsidRDefault="005A1848">
      <w:pPr>
        <w:pStyle w:val="Corpsdetexte"/>
        <w:spacing w:after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CNRS UMR 7369. - UFR Sciences Exactes et Naturelles. - Universi</w:t>
      </w:r>
      <w:r>
        <w:rPr>
          <w:sz w:val="22"/>
          <w:szCs w:val="22"/>
        </w:rPr>
        <w:t>té de Reims Champagne Ardenne, 51100 Reims, France</w:t>
      </w:r>
    </w:p>
    <w:p w:rsidR="00A85F4C" w:rsidRDefault="005A1848">
      <w:pPr>
        <w:pStyle w:val="Corpsdetexte"/>
        <w:spacing w:after="80"/>
        <w:jc w:val="center"/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 : l.lins@uliege.be ; </w:t>
      </w:r>
      <w:bookmarkStart w:id="1" w:name="emmanuelle.bayer@u-bordeaux.fr_from"/>
      <w:bookmarkEnd w:id="1"/>
      <w:r>
        <w:rPr>
          <w:sz w:val="22"/>
          <w:szCs w:val="22"/>
        </w:rPr>
        <w:t>emmanuelle.bayer@u-bordeaux.fr</w:t>
      </w:r>
    </w:p>
    <w:p w:rsidR="00A85F4C" w:rsidRDefault="00A85F4C">
      <w:pPr>
        <w:pStyle w:val="Corpsdetexte"/>
        <w:spacing w:after="80"/>
        <w:jc w:val="center"/>
        <w:rPr>
          <w:sz w:val="22"/>
          <w:szCs w:val="22"/>
        </w:rPr>
      </w:pPr>
    </w:p>
    <w:p w:rsidR="00A85F4C" w:rsidRDefault="005A1848">
      <w:pPr>
        <w:pStyle w:val="Corpsdetexte"/>
        <w:spacing w:after="80"/>
        <w:jc w:val="both"/>
      </w:pPr>
      <w:proofErr w:type="spellStart"/>
      <w:r>
        <w:rPr>
          <w:rFonts w:ascii="Times New Roman" w:hAnsi="Times New Roman"/>
        </w:rPr>
        <w:t>Intercellular</w:t>
      </w:r>
      <w:proofErr w:type="spellEnd"/>
      <w:r>
        <w:rPr>
          <w:rFonts w:ascii="Times New Roman" w:hAnsi="Times New Roman"/>
        </w:rPr>
        <w:t xml:space="preserve"> communication </w:t>
      </w:r>
      <w:proofErr w:type="spellStart"/>
      <w:r>
        <w:rPr>
          <w:rFonts w:ascii="Times New Roman" w:hAnsi="Times New Roman"/>
        </w:rPr>
        <w:t>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critical</w:t>
      </w:r>
      <w:proofErr w:type="spellEnd"/>
      <w:r>
        <w:rPr>
          <w:rFonts w:ascii="Times New Roman" w:hAnsi="Times New Roman"/>
        </w:rPr>
        <w:t xml:space="preserve"> for </w:t>
      </w:r>
      <w:proofErr w:type="spellStart"/>
      <w:r>
        <w:rPr>
          <w:rFonts w:ascii="Times New Roman" w:hAnsi="Times New Roman"/>
        </w:rPr>
        <w:t>multicellularity</w:t>
      </w:r>
      <w:proofErr w:type="spellEnd"/>
      <w:r>
        <w:rPr>
          <w:rFonts w:ascii="Times New Roman" w:hAnsi="Times New Roman"/>
        </w:rPr>
        <w:t xml:space="preserve">. It </w:t>
      </w:r>
      <w:proofErr w:type="spellStart"/>
      <w:r>
        <w:rPr>
          <w:rFonts w:ascii="Times New Roman" w:hAnsi="Times New Roman"/>
        </w:rPr>
        <w:t>coordinates</w:t>
      </w:r>
      <w:proofErr w:type="spellEnd"/>
      <w:r>
        <w:rPr>
          <w:rFonts w:ascii="Times New Roman" w:hAnsi="Times New Roman"/>
        </w:rPr>
        <w:t xml:space="preserve"> the </w:t>
      </w:r>
      <w:proofErr w:type="spellStart"/>
      <w:r>
        <w:rPr>
          <w:rFonts w:ascii="Times New Roman" w:hAnsi="Times New Roman"/>
        </w:rPr>
        <w:t>activities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individual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cells</w:t>
      </w:r>
      <w:proofErr w:type="spellEnd"/>
      <w:r>
        <w:rPr>
          <w:rFonts w:ascii="Times New Roman" w:hAnsi="Times New Roman"/>
        </w:rPr>
        <w:t xml:space="preserve"> to support the </w:t>
      </w:r>
      <w:proofErr w:type="spellStart"/>
      <w:r>
        <w:rPr>
          <w:rFonts w:ascii="Times New Roman" w:hAnsi="Times New Roman"/>
        </w:rPr>
        <w:t>function</w:t>
      </w:r>
      <w:proofErr w:type="spellEnd"/>
      <w:r>
        <w:rPr>
          <w:rFonts w:ascii="Times New Roman" w:hAnsi="Times New Roman"/>
        </w:rPr>
        <w:t xml:space="preserve"> of an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organism</w:t>
      </w:r>
      <w:proofErr w:type="spellEnd"/>
      <w:r>
        <w:rPr>
          <w:rFonts w:ascii="Times New Roman" w:hAnsi="Times New Roman"/>
        </w:rPr>
        <w:t xml:space="preserve"> as a </w:t>
      </w:r>
      <w:proofErr w:type="spellStart"/>
      <w:r>
        <w:rPr>
          <w:rFonts w:ascii="Times New Roman" w:hAnsi="Times New Roman"/>
        </w:rPr>
        <w:t>whole</w:t>
      </w:r>
      <w:proofErr w:type="spellEnd"/>
      <w:r>
        <w:rPr>
          <w:rFonts w:ascii="Times New Roman" w:hAnsi="Times New Roman"/>
        </w:rPr>
        <w:t xml:space="preserve">. Plants have </w:t>
      </w:r>
      <w:proofErr w:type="spellStart"/>
      <w:r>
        <w:rPr>
          <w:rFonts w:ascii="Times New Roman" w:hAnsi="Times New Roman"/>
        </w:rPr>
        <w:t>developed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remarkable</w:t>
      </w:r>
      <w:proofErr w:type="spellEnd"/>
      <w:r>
        <w:rPr>
          <w:rFonts w:ascii="Times New Roman" w:hAnsi="Times New Roman"/>
        </w:rPr>
        <w:t xml:space="preserve"> cellular machines -the </w:t>
      </w:r>
      <w:proofErr w:type="spellStart"/>
      <w:r>
        <w:rPr>
          <w:rFonts w:ascii="Times New Roman" w:hAnsi="Times New Roman"/>
        </w:rPr>
        <w:t>Plasmodesmata</w:t>
      </w:r>
      <w:proofErr w:type="spellEnd"/>
      <w:r>
        <w:rPr>
          <w:rFonts w:ascii="Times New Roman" w:hAnsi="Times New Roman"/>
        </w:rPr>
        <w:t xml:space="preserve"> (PD) pores- </w:t>
      </w:r>
      <w:proofErr w:type="spellStart"/>
      <w:r>
        <w:rPr>
          <w:rFonts w:ascii="Times New Roman" w:hAnsi="Times New Roman"/>
        </w:rPr>
        <w:t>which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interconnect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every</w:t>
      </w:r>
      <w:proofErr w:type="spellEnd"/>
      <w:r>
        <w:rPr>
          <w:rFonts w:ascii="Times New Roman" w:hAnsi="Times New Roman"/>
        </w:rPr>
        <w:t xml:space="preserve"> single </w:t>
      </w:r>
      <w:proofErr w:type="spellStart"/>
      <w:r>
        <w:rPr>
          <w:rFonts w:ascii="Times New Roman" w:hAnsi="Times New Roman"/>
        </w:rPr>
        <w:t>cell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within</w:t>
      </w:r>
      <w:proofErr w:type="spellEnd"/>
      <w:r>
        <w:rPr>
          <w:rFonts w:ascii="Times New Roman" w:hAnsi="Times New Roman"/>
        </w:rPr>
        <w:t xml:space="preserve"> the plant body, </w:t>
      </w:r>
      <w:proofErr w:type="spellStart"/>
      <w:r>
        <w:rPr>
          <w:rFonts w:ascii="Times New Roman" w:hAnsi="Times New Roman"/>
        </w:rPr>
        <w:t>establishing</w:t>
      </w:r>
      <w:proofErr w:type="spellEnd"/>
      <w:r>
        <w:rPr>
          <w:rFonts w:ascii="Times New Roman" w:hAnsi="Times New Roman"/>
        </w:rPr>
        <w:t xml:space="preserve"> direct membrane and </w:t>
      </w:r>
      <w:proofErr w:type="spellStart"/>
      <w:r>
        <w:rPr>
          <w:rFonts w:ascii="Times New Roman" w:hAnsi="Times New Roman"/>
        </w:rPr>
        <w:t>cytoplasmic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continuity</w:t>
      </w:r>
      <w:proofErr w:type="spellEnd"/>
      <w:r>
        <w:rPr>
          <w:rFonts w:ascii="Times New Roman" w:hAnsi="Times New Roman"/>
        </w:rPr>
        <w:t>, a situation unique to plants. PD ar</w:t>
      </w:r>
      <w:r>
        <w:rPr>
          <w:rFonts w:ascii="Times New Roman" w:hAnsi="Times New Roman"/>
        </w:rPr>
        <w:t xml:space="preserve">e indispensable for plant life </w:t>
      </w:r>
      <w:proofErr w:type="spellStart"/>
      <w:r>
        <w:rPr>
          <w:rFonts w:ascii="Times New Roman" w:hAnsi="Times New Roman"/>
        </w:rPr>
        <w:t>hence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health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They</w:t>
      </w:r>
      <w:proofErr w:type="spellEnd"/>
      <w:r>
        <w:rPr>
          <w:rFonts w:ascii="Times New Roman" w:hAnsi="Times New Roman"/>
        </w:rPr>
        <w:t xml:space="preserve"> control the flux of </w:t>
      </w:r>
      <w:proofErr w:type="spellStart"/>
      <w:r>
        <w:rPr>
          <w:rFonts w:ascii="Times New Roman" w:hAnsi="Times New Roman"/>
        </w:rPr>
        <w:t>molecules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between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cells</w:t>
      </w:r>
      <w:proofErr w:type="spellEnd"/>
      <w:r>
        <w:rPr>
          <w:rFonts w:ascii="Times New Roman" w:hAnsi="Times New Roman"/>
        </w:rPr>
        <w:t xml:space="preserve"> and are </w:t>
      </w:r>
      <w:proofErr w:type="spellStart"/>
      <w:r>
        <w:rPr>
          <w:rFonts w:ascii="Times New Roman" w:hAnsi="Times New Roman"/>
        </w:rPr>
        <w:t>decisive</w:t>
      </w:r>
      <w:proofErr w:type="spellEnd"/>
      <w:r>
        <w:rPr>
          <w:rFonts w:ascii="Times New Roman" w:hAnsi="Times New Roman"/>
        </w:rPr>
        <w:t xml:space="preserve"> for </w:t>
      </w:r>
      <w:proofErr w:type="spellStart"/>
      <w:r>
        <w:rPr>
          <w:rFonts w:ascii="Times New Roman" w:hAnsi="Times New Roman"/>
        </w:rPr>
        <w:t>development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environmental</w:t>
      </w:r>
      <w:proofErr w:type="spellEnd"/>
      <w:r>
        <w:rPr>
          <w:rFonts w:ascii="Times New Roman" w:hAnsi="Times New Roman"/>
        </w:rPr>
        <w:t xml:space="preserve"> adaptation and </w:t>
      </w:r>
      <w:proofErr w:type="spellStart"/>
      <w:r>
        <w:rPr>
          <w:rFonts w:ascii="Times New Roman" w:hAnsi="Times New Roman"/>
        </w:rPr>
        <w:t>defence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signalling</w:t>
      </w:r>
      <w:proofErr w:type="spellEnd"/>
      <w:r>
        <w:rPr>
          <w:rFonts w:ascii="Times New Roman" w:hAnsi="Times New Roman"/>
        </w:rPr>
        <w:t xml:space="preserve">. </w:t>
      </w:r>
    </w:p>
    <w:p w:rsidR="00A85F4C" w:rsidRDefault="005A1848">
      <w:pPr>
        <w:pStyle w:val="Corpsdetexte"/>
        <w:spacing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striking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feature</w:t>
      </w:r>
      <w:proofErr w:type="spellEnd"/>
      <w:r>
        <w:rPr>
          <w:rFonts w:ascii="Times New Roman" w:hAnsi="Times New Roman"/>
        </w:rPr>
        <w:t xml:space="preserve"> of PD organisation, setting </w:t>
      </w:r>
      <w:proofErr w:type="spellStart"/>
      <w:r>
        <w:rPr>
          <w:rFonts w:ascii="Times New Roman" w:hAnsi="Times New Roman"/>
        </w:rPr>
        <w:t>them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apart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from</w:t>
      </w:r>
      <w:proofErr w:type="spellEnd"/>
      <w:r>
        <w:rPr>
          <w:rFonts w:ascii="Times New Roman" w:hAnsi="Times New Roman"/>
        </w:rPr>
        <w:t xml:space="preserve"> animal </w:t>
      </w:r>
      <w:proofErr w:type="spellStart"/>
      <w:r>
        <w:rPr>
          <w:rFonts w:ascii="Times New Roman" w:hAnsi="Times New Roman"/>
        </w:rPr>
        <w:t>ce</w:t>
      </w:r>
      <w:r>
        <w:rPr>
          <w:rFonts w:ascii="Times New Roman" w:hAnsi="Times New Roman"/>
        </w:rPr>
        <w:t>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junctions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is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strand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endoplasmic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reticulum</w:t>
      </w:r>
      <w:proofErr w:type="spellEnd"/>
      <w:r>
        <w:rPr>
          <w:rFonts w:ascii="Times New Roman" w:hAnsi="Times New Roman"/>
        </w:rPr>
        <w:t xml:space="preserve"> (ER) running </w:t>
      </w:r>
      <w:proofErr w:type="spellStart"/>
      <w:r>
        <w:rPr>
          <w:rFonts w:ascii="Times New Roman" w:hAnsi="Times New Roman"/>
        </w:rPr>
        <w:t>through</w:t>
      </w:r>
      <w:proofErr w:type="spellEnd"/>
      <w:r>
        <w:rPr>
          <w:rFonts w:ascii="Times New Roman" w:hAnsi="Times New Roman"/>
        </w:rPr>
        <w:t xml:space="preserve"> the pore, </w:t>
      </w:r>
      <w:proofErr w:type="spellStart"/>
      <w:r>
        <w:rPr>
          <w:rFonts w:ascii="Times New Roman" w:hAnsi="Times New Roman"/>
        </w:rPr>
        <w:t>tethered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extremely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tight</w:t>
      </w:r>
      <w:proofErr w:type="spellEnd"/>
      <w:r>
        <w:rPr>
          <w:rFonts w:ascii="Times New Roman" w:hAnsi="Times New Roman"/>
        </w:rPr>
        <w:t xml:space="preserve"> (~10nm) to the plasma membrane (PM) by </w:t>
      </w:r>
      <w:proofErr w:type="spellStart"/>
      <w:r>
        <w:rPr>
          <w:rFonts w:ascii="Times New Roman" w:hAnsi="Times New Roman"/>
        </w:rPr>
        <w:t>unidentified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spokes</w:t>
      </w:r>
      <w:proofErr w:type="spellEnd"/>
      <w:r>
        <w:rPr>
          <w:rFonts w:ascii="Times New Roman" w:hAnsi="Times New Roman"/>
        </w:rPr>
        <w:t xml:space="preserve">”. To date the </w:t>
      </w:r>
      <w:proofErr w:type="spellStart"/>
      <w:r>
        <w:rPr>
          <w:rFonts w:ascii="Times New Roman" w:hAnsi="Times New Roman"/>
        </w:rPr>
        <w:t>function</w:t>
      </w:r>
      <w:proofErr w:type="spellEnd"/>
      <w:r>
        <w:rPr>
          <w:rFonts w:ascii="Times New Roman" w:hAnsi="Times New Roman"/>
        </w:rPr>
        <w:t xml:space="preserve"> of ER-PM contacts at PD </w:t>
      </w:r>
      <w:proofErr w:type="spellStart"/>
      <w:r>
        <w:rPr>
          <w:rFonts w:ascii="Times New Roman" w:hAnsi="Times New Roman"/>
        </w:rPr>
        <w:t>remains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enigma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We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don’t</w:t>
      </w:r>
      <w:proofErr w:type="spellEnd"/>
      <w:r>
        <w:rPr>
          <w:rFonts w:ascii="Times New Roman" w:hAnsi="Times New Roman"/>
        </w:rPr>
        <w:t xml:space="preserve"> know t</w:t>
      </w:r>
      <w:r>
        <w:rPr>
          <w:rFonts w:ascii="Times New Roman" w:hAnsi="Times New Roman"/>
        </w:rPr>
        <w:t xml:space="preserve">he </w:t>
      </w:r>
      <w:proofErr w:type="spellStart"/>
      <w:r>
        <w:rPr>
          <w:rFonts w:ascii="Times New Roman" w:hAnsi="Times New Roman"/>
        </w:rPr>
        <w:t>molecular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mechanisms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controlling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highly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specialized</w:t>
      </w:r>
      <w:proofErr w:type="spellEnd"/>
      <w:r>
        <w:rPr>
          <w:rFonts w:ascii="Times New Roman" w:hAnsi="Times New Roman"/>
        </w:rPr>
        <w:t xml:space="preserve"> membrane </w:t>
      </w:r>
      <w:proofErr w:type="spellStart"/>
      <w:r>
        <w:rPr>
          <w:rFonts w:ascii="Times New Roman" w:hAnsi="Times New Roman"/>
        </w:rPr>
        <w:t>junctions</w:t>
      </w:r>
      <w:proofErr w:type="spellEnd"/>
      <w:r>
        <w:rPr>
          <w:rFonts w:ascii="Times New Roman" w:hAnsi="Times New Roman"/>
        </w:rPr>
        <w:t xml:space="preserve">. </w:t>
      </w:r>
    </w:p>
    <w:p w:rsidR="00A85F4C" w:rsidRDefault="005A1848">
      <w:pPr>
        <w:pStyle w:val="Corpsdetexte"/>
        <w:spacing w:after="80"/>
        <w:jc w:val="both"/>
      </w:pPr>
      <w:r>
        <w:rPr>
          <w:rFonts w:ascii="Times New Roman" w:hAnsi="Times New Roman"/>
        </w:rPr>
        <w:t xml:space="preserve">Our </w:t>
      </w:r>
      <w:proofErr w:type="spellStart"/>
      <w:r>
        <w:rPr>
          <w:rFonts w:ascii="Times New Roman" w:hAnsi="Times New Roman"/>
        </w:rPr>
        <w:t>work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focuses</w:t>
      </w:r>
      <w:proofErr w:type="spellEnd"/>
      <w:r>
        <w:rPr>
          <w:rFonts w:ascii="Times New Roman" w:hAnsi="Times New Roman"/>
        </w:rPr>
        <w:t xml:space="preserve"> on </w:t>
      </w:r>
      <w:proofErr w:type="spellStart"/>
      <w:r>
        <w:rPr>
          <w:rFonts w:ascii="Times New Roman" w:hAnsi="Times New Roman"/>
        </w:rPr>
        <w:t>investigating</w:t>
      </w:r>
      <w:proofErr w:type="spellEnd"/>
      <w:r>
        <w:rPr>
          <w:rFonts w:ascii="Times New Roman" w:hAnsi="Times New Roman"/>
        </w:rPr>
        <w:t xml:space="preserve"> the structure/</w:t>
      </w:r>
      <w:proofErr w:type="spellStart"/>
      <w:r>
        <w:rPr>
          <w:rFonts w:ascii="Times New Roman" w:hAnsi="Times New Roman"/>
        </w:rPr>
        <w:t>function</w:t>
      </w:r>
      <w:proofErr w:type="spellEnd"/>
      <w:r>
        <w:rPr>
          <w:rFonts w:ascii="Times New Roman" w:hAnsi="Times New Roman"/>
        </w:rPr>
        <w:t xml:space="preserve"> of the C2 </w:t>
      </w:r>
      <w:proofErr w:type="spellStart"/>
      <w:r>
        <w:rPr>
          <w:rFonts w:ascii="Times New Roman" w:hAnsi="Times New Roman"/>
        </w:rPr>
        <w:t>domains</w:t>
      </w:r>
      <w:proofErr w:type="spellEnd"/>
      <w:r>
        <w:rPr>
          <w:rFonts w:ascii="Times New Roman" w:hAnsi="Times New Roman"/>
        </w:rPr>
        <w:t xml:space="preserve"> of the Multiple C2 </w:t>
      </w:r>
      <w:proofErr w:type="spellStart"/>
      <w:r>
        <w:rPr>
          <w:rFonts w:ascii="Times New Roman" w:hAnsi="Times New Roman"/>
        </w:rPr>
        <w:t>domains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Transmembrane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Proteins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MCTPs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family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which</w:t>
      </w:r>
      <w:proofErr w:type="spellEnd"/>
      <w:r>
        <w:rPr>
          <w:rFonts w:ascii="Times New Roman" w:hAnsi="Times New Roman"/>
        </w:rPr>
        <w:t xml:space="preserve"> are candidate ER-</w:t>
      </w:r>
      <w:r>
        <w:rPr>
          <w:rFonts w:ascii="Times New Roman" w:hAnsi="Times New Roman"/>
        </w:rPr>
        <w:t xml:space="preserve">PM </w:t>
      </w:r>
      <w:proofErr w:type="spellStart"/>
      <w:r>
        <w:rPr>
          <w:rFonts w:ascii="Times New Roman" w:hAnsi="Times New Roman"/>
        </w:rPr>
        <w:t>tethers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Sequence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analysis</w:t>
      </w:r>
      <w:proofErr w:type="spellEnd"/>
      <w:r>
        <w:rPr>
          <w:rFonts w:ascii="Times New Roman" w:hAnsi="Times New Roman"/>
        </w:rPr>
        <w:t xml:space="preserve"> of the </w:t>
      </w:r>
      <w:proofErr w:type="spellStart"/>
      <w:r>
        <w:rPr>
          <w:rFonts w:ascii="Times New Roman" w:hAnsi="Times New Roman"/>
        </w:rPr>
        <w:t>MCTPs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performed</w:t>
      </w:r>
      <w:proofErr w:type="spell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delimit</w:t>
      </w:r>
      <w:proofErr w:type="spellEnd"/>
      <w:r>
        <w:rPr>
          <w:rFonts w:ascii="Times New Roman" w:hAnsi="Times New Roman"/>
        </w:rPr>
        <w:t xml:space="preserve"> the C2 </w:t>
      </w:r>
      <w:proofErr w:type="spellStart"/>
      <w:r>
        <w:rPr>
          <w:rFonts w:ascii="Times New Roman" w:hAnsi="Times New Roman"/>
        </w:rPr>
        <w:t>domains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molecular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modelling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used</w:t>
      </w:r>
      <w:proofErr w:type="spell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build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accurate</w:t>
      </w:r>
      <w:proofErr w:type="spellEnd"/>
      <w:r>
        <w:rPr>
          <w:rFonts w:ascii="Times New Roman" w:hAnsi="Times New Roman"/>
        </w:rPr>
        <w:t xml:space="preserve"> 3D </w:t>
      </w:r>
      <w:proofErr w:type="spellStart"/>
      <w:r>
        <w:rPr>
          <w:rFonts w:ascii="Times New Roman" w:hAnsi="Times New Roman"/>
        </w:rPr>
        <w:t>models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used</w:t>
      </w:r>
      <w:proofErr w:type="spellEnd"/>
      <w:r>
        <w:rPr>
          <w:rFonts w:ascii="Times New Roman" w:hAnsi="Times New Roman"/>
        </w:rPr>
        <w:t xml:space="preserve"> for </w:t>
      </w:r>
      <w:proofErr w:type="spellStart"/>
      <w:r>
        <w:rPr>
          <w:rFonts w:ascii="Times New Roman" w:hAnsi="Times New Roman"/>
        </w:rPr>
        <w:t>molecular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dynamic</w:t>
      </w:r>
      <w:proofErr w:type="spellEnd"/>
      <w:r>
        <w:rPr>
          <w:rFonts w:ascii="Times New Roman" w:hAnsi="Times New Roman"/>
        </w:rPr>
        <w:t xml:space="preserve"> simulations. Our </w:t>
      </w:r>
      <w:proofErr w:type="spellStart"/>
      <w:r>
        <w:rPr>
          <w:rFonts w:ascii="Times New Roman" w:hAnsi="Times New Roman"/>
        </w:rPr>
        <w:t>results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suggest</w:t>
      </w:r>
      <w:proofErr w:type="spellEnd"/>
      <w:r>
        <w:rPr>
          <w:rFonts w:ascii="Times New Roman" w:hAnsi="Times New Roman"/>
        </w:rPr>
        <w:t xml:space="preserve"> the </w:t>
      </w:r>
      <w:proofErr w:type="spellStart"/>
      <w:r>
        <w:rPr>
          <w:rFonts w:ascii="Times New Roman" w:hAnsi="Times New Roman"/>
        </w:rPr>
        <w:t>ability</w:t>
      </w:r>
      <w:proofErr w:type="spellEnd"/>
      <w:r>
        <w:rPr>
          <w:rFonts w:ascii="Times New Roman" w:hAnsi="Times New Roman"/>
        </w:rPr>
        <w:t xml:space="preserve"> of C2 </w:t>
      </w:r>
      <w:proofErr w:type="spellStart"/>
      <w:r>
        <w:rPr>
          <w:rFonts w:ascii="Times New Roman" w:hAnsi="Times New Roman"/>
        </w:rPr>
        <w:t>domains</w:t>
      </w:r>
      <w:proofErr w:type="spellEnd"/>
      <w:r>
        <w:rPr>
          <w:rFonts w:ascii="Times New Roman" w:hAnsi="Times New Roman"/>
        </w:rPr>
        <w:t xml:space="preserve"> to dock onto </w:t>
      </w:r>
      <w:proofErr w:type="spellStart"/>
      <w:r>
        <w:rPr>
          <w:rFonts w:ascii="Times New Roman" w:hAnsi="Times New Roman"/>
        </w:rPr>
        <w:t>bio</w:t>
      </w:r>
      <w:r>
        <w:rPr>
          <w:rFonts w:ascii="Times New Roman" w:hAnsi="Times New Roman"/>
        </w:rPr>
        <w:t>mimetic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lipid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bilayers</w:t>
      </w:r>
      <w:proofErr w:type="spellEnd"/>
      <w:r>
        <w:rPr>
          <w:rFonts w:ascii="Times New Roman" w:hAnsi="Times New Roman"/>
        </w:rPr>
        <w:t xml:space="preserve">, in an </w:t>
      </w:r>
      <w:proofErr w:type="spellStart"/>
      <w:r>
        <w:rPr>
          <w:rFonts w:ascii="Times New Roman" w:hAnsi="Times New Roman"/>
        </w:rPr>
        <w:t>anionic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lipid-dependent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manner</w:t>
      </w:r>
      <w:proofErr w:type="spellEnd"/>
      <w:r>
        <w:rPr>
          <w:rFonts w:ascii="Times New Roman" w:hAnsi="Times New Roman"/>
        </w:rPr>
        <w:t xml:space="preserve">, as a </w:t>
      </w:r>
      <w:proofErr w:type="spellStart"/>
      <w:r>
        <w:rPr>
          <w:rFonts w:ascii="Times New Roman" w:hAnsi="Times New Roman"/>
        </w:rPr>
        <w:t>result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electrostatic</w:t>
      </w:r>
      <w:proofErr w:type="spellEnd"/>
      <w:r>
        <w:rPr>
          <w:rFonts w:ascii="Times New Roman" w:hAnsi="Times New Roman"/>
        </w:rPr>
        <w:t xml:space="preserve"> interactions </w:t>
      </w:r>
      <w:proofErr w:type="spellStart"/>
      <w:r>
        <w:rPr>
          <w:rFonts w:ascii="Times New Roman" w:hAnsi="Times New Roman"/>
        </w:rPr>
        <w:t>between</w:t>
      </w:r>
      <w:proofErr w:type="spellEnd"/>
      <w:r>
        <w:rPr>
          <w:rFonts w:ascii="Times New Roman" w:hAnsi="Times New Roman"/>
        </w:rPr>
        <w:t xml:space="preserve"> basic </w:t>
      </w:r>
      <w:proofErr w:type="spellStart"/>
      <w:r>
        <w:rPr>
          <w:rFonts w:ascii="Times New Roman" w:hAnsi="Times New Roman"/>
        </w:rPr>
        <w:t>amino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residues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lipid</w:t>
      </w:r>
      <w:proofErr w:type="spellEnd"/>
      <w:r>
        <w:rPr>
          <w:rFonts w:ascii="Times New Roman" w:hAnsi="Times New Roman"/>
        </w:rPr>
        <w:t xml:space="preserve"> polar </w:t>
      </w:r>
      <w:proofErr w:type="spellStart"/>
      <w:r>
        <w:rPr>
          <w:rFonts w:ascii="Times New Roman" w:hAnsi="Times New Roman"/>
        </w:rPr>
        <w:t>heads</w:t>
      </w:r>
      <w:proofErr w:type="spellEnd"/>
      <w:r>
        <w:rPr>
          <w:rFonts w:ascii="Times New Roman" w:hAnsi="Times New Roman"/>
        </w:rPr>
        <w:t>.</w:t>
      </w:r>
    </w:p>
    <w:p w:rsidR="00A85F4C" w:rsidRDefault="00A85F4C">
      <w:pPr>
        <w:pStyle w:val="Corpsdetexte"/>
        <w:spacing w:after="80"/>
        <w:jc w:val="both"/>
        <w:rPr>
          <w:rFonts w:ascii="Times New Roman" w:hAnsi="Times New Roman"/>
        </w:rPr>
      </w:pPr>
    </w:p>
    <w:p w:rsidR="00A85F4C" w:rsidRDefault="005A1848">
      <w:pPr>
        <w:rPr>
          <w:i/>
          <w:iCs/>
        </w:rPr>
      </w:pPr>
      <w:proofErr w:type="spellStart"/>
      <w:r>
        <w:rPr>
          <w:i/>
          <w:iCs/>
        </w:rPr>
        <w:t>Acknoledgments</w:t>
      </w:r>
      <w:proofErr w:type="spellEnd"/>
      <w:r>
        <w:rPr>
          <w:i/>
          <w:iCs/>
        </w:rPr>
        <w:t xml:space="preserve"> : This </w:t>
      </w:r>
      <w:proofErr w:type="spellStart"/>
      <w:r>
        <w:rPr>
          <w:i/>
          <w:iCs/>
        </w:rPr>
        <w:t>work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supported</w:t>
      </w:r>
      <w:proofErr w:type="spellEnd"/>
      <w:r>
        <w:rPr>
          <w:i/>
          <w:iCs/>
        </w:rPr>
        <w:t xml:space="preserve"> by the ERC-BRIDGING to E.M.B and by the F.N.R.S to J.D.P a</w:t>
      </w:r>
      <w:r>
        <w:rPr>
          <w:i/>
          <w:iCs/>
        </w:rPr>
        <w:t>nd L.L</w:t>
      </w:r>
    </w:p>
    <w:sectPr w:rsidR="00A85F4C">
      <w:pgSz w:w="11906" w:h="16838"/>
      <w:pgMar w:top="1417" w:right="850" w:bottom="1417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4C"/>
    <w:rsid w:val="005A1848"/>
    <w:rsid w:val="00A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1510C-4BE8-42C9-BEBE-FD0DDF66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dc:description/>
  <cp:lastModifiedBy>Administrateur</cp:lastModifiedBy>
  <cp:revision>2</cp:revision>
  <dcterms:created xsi:type="dcterms:W3CDTF">2018-09-10T08:51:00Z</dcterms:created>
  <dcterms:modified xsi:type="dcterms:W3CDTF">2018-09-10T08:51:00Z</dcterms:modified>
  <dc:language>fr-FR</dc:language>
</cp:coreProperties>
</file>