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D2E84F" w14:textId="09C7D56F" w:rsidR="002E6028" w:rsidRPr="00BB0C33" w:rsidRDefault="00896CC8" w:rsidP="00BB0C33">
      <w:pPr>
        <w:pStyle w:val="MDPI11articletype"/>
        <w:rPr>
          <w:szCs w:val="20"/>
        </w:rPr>
      </w:pPr>
      <w:r w:rsidRPr="003309B8">
        <w:rPr>
          <w:szCs w:val="20"/>
        </w:rPr>
        <w:t>Article</w:t>
      </w:r>
    </w:p>
    <w:p w14:paraId="742705DF" w14:textId="721A5359" w:rsidR="004C05DD" w:rsidRPr="00BB0C33" w:rsidRDefault="003F5CDA" w:rsidP="00BB0C33">
      <w:pPr>
        <w:adjustRightInd w:val="0"/>
        <w:snapToGrid w:val="0"/>
        <w:spacing w:after="240" w:line="240" w:lineRule="atLeast"/>
        <w:jc w:val="left"/>
        <w:rPr>
          <w:rFonts w:ascii="Palatino Linotype" w:hAnsi="Palatino Linotype"/>
          <w:b/>
          <w:bCs/>
          <w:sz w:val="36"/>
          <w:szCs w:val="36"/>
        </w:rPr>
      </w:pPr>
      <w:r w:rsidRPr="00BB0C33">
        <w:rPr>
          <w:rFonts w:ascii="Palatino Linotype" w:hAnsi="Palatino Linotype"/>
          <w:b/>
          <w:bCs/>
          <w:sz w:val="36"/>
          <w:szCs w:val="36"/>
        </w:rPr>
        <w:t xml:space="preserve">Reconstruction of </w:t>
      </w:r>
      <w:r w:rsidR="00827366" w:rsidRPr="00BB0C33">
        <w:rPr>
          <w:rFonts w:ascii="Palatino Linotype" w:hAnsi="Palatino Linotype"/>
          <w:b/>
          <w:bCs/>
          <w:sz w:val="36"/>
          <w:szCs w:val="36"/>
        </w:rPr>
        <w:t xml:space="preserve">Atmospheric Lead Pollution During </w:t>
      </w:r>
      <w:r w:rsidR="00713435" w:rsidRPr="00BB0C33">
        <w:rPr>
          <w:rFonts w:ascii="Palatino Linotype" w:hAnsi="Palatino Linotype"/>
          <w:b/>
          <w:bCs/>
          <w:sz w:val="36"/>
          <w:szCs w:val="36"/>
        </w:rPr>
        <w:t xml:space="preserve">the </w:t>
      </w:r>
      <w:r w:rsidR="004C05DD" w:rsidRPr="00BB0C33">
        <w:rPr>
          <w:rFonts w:ascii="Palatino Linotype" w:hAnsi="Palatino Linotype"/>
          <w:b/>
          <w:bCs/>
          <w:sz w:val="36"/>
          <w:szCs w:val="36"/>
        </w:rPr>
        <w:t xml:space="preserve">Roman </w:t>
      </w:r>
      <w:r w:rsidR="00827366" w:rsidRPr="00BB0C33">
        <w:rPr>
          <w:rFonts w:ascii="Palatino Linotype" w:hAnsi="Palatino Linotype"/>
          <w:b/>
          <w:bCs/>
          <w:sz w:val="36"/>
          <w:szCs w:val="36"/>
        </w:rPr>
        <w:t xml:space="preserve">Period Recorded </w:t>
      </w:r>
      <w:r w:rsidR="00E72284" w:rsidRPr="00BB0C33">
        <w:rPr>
          <w:rFonts w:ascii="Palatino Linotype" w:hAnsi="Palatino Linotype"/>
          <w:b/>
          <w:bCs/>
          <w:sz w:val="36"/>
          <w:szCs w:val="36"/>
        </w:rPr>
        <w:t xml:space="preserve">in </w:t>
      </w:r>
      <w:r w:rsidR="004C05DD" w:rsidRPr="00BB0C33">
        <w:rPr>
          <w:rFonts w:ascii="Palatino Linotype" w:hAnsi="Palatino Linotype"/>
          <w:b/>
          <w:bCs/>
          <w:sz w:val="36"/>
          <w:szCs w:val="36"/>
        </w:rPr>
        <w:t xml:space="preserve">Belgian </w:t>
      </w:r>
      <w:r w:rsidR="00827366" w:rsidRPr="00BB0C33">
        <w:rPr>
          <w:rFonts w:ascii="Palatino Linotype" w:hAnsi="Palatino Linotype"/>
          <w:b/>
          <w:bCs/>
          <w:sz w:val="36"/>
          <w:szCs w:val="36"/>
        </w:rPr>
        <w:t>Ombrotrophic Peatlands Cores</w:t>
      </w:r>
    </w:p>
    <w:p w14:paraId="181940CA" w14:textId="446CCF8C" w:rsidR="004C05DD" w:rsidRPr="00BC06FE" w:rsidRDefault="00896CC8" w:rsidP="00BA1C1A">
      <w:pPr>
        <w:pStyle w:val="MDPI13authornames"/>
        <w:rPr>
          <w:lang w:val="ca-ES"/>
        </w:rPr>
      </w:pPr>
      <w:r w:rsidRPr="00942F04">
        <w:rPr>
          <w:lang w:val="ca-ES"/>
        </w:rPr>
        <w:t>Mohammed Allan</w:t>
      </w:r>
      <w:r w:rsidR="002B261D" w:rsidRPr="00942F04">
        <w:rPr>
          <w:lang w:val="ca-ES"/>
        </w:rPr>
        <w:t xml:space="preserve"> </w:t>
      </w:r>
      <w:r w:rsidR="004C05DD" w:rsidRPr="00942F04">
        <w:rPr>
          <w:vertAlign w:val="superscript"/>
          <w:lang w:val="ca-ES"/>
        </w:rPr>
        <w:t>1,</w:t>
      </w:r>
      <w:r w:rsidR="004C05DD" w:rsidRPr="00942F04">
        <w:rPr>
          <w:lang w:val="ca-ES"/>
        </w:rPr>
        <w:t>*,</w:t>
      </w:r>
      <w:r w:rsidR="004C05DD" w:rsidRPr="00BB0C33">
        <w:rPr>
          <w:lang w:val="ca-ES"/>
        </w:rPr>
        <w:t xml:space="preserve"> </w:t>
      </w:r>
      <w:r w:rsidR="004C05DD" w:rsidRPr="00A60E10">
        <w:rPr>
          <w:highlight w:val="yellow"/>
          <w:lang w:val="ca-ES"/>
        </w:rPr>
        <w:t xml:space="preserve">Daniele </w:t>
      </w:r>
      <w:r w:rsidR="00CC202D" w:rsidRPr="00A60E10">
        <w:rPr>
          <w:highlight w:val="yellow"/>
          <w:lang w:val="ca-ES"/>
        </w:rPr>
        <w:t xml:space="preserve">L. </w:t>
      </w:r>
      <w:r w:rsidR="004C05DD" w:rsidRPr="00A60E10">
        <w:rPr>
          <w:highlight w:val="yellow"/>
          <w:lang w:val="ca-ES"/>
        </w:rPr>
        <w:t>Pinti</w:t>
      </w:r>
      <w:r w:rsidR="002B261D" w:rsidRPr="00A60E10">
        <w:rPr>
          <w:highlight w:val="yellow"/>
          <w:lang w:val="ca-ES"/>
        </w:rPr>
        <w:t xml:space="preserve"> </w:t>
      </w:r>
      <w:r w:rsidR="004C05DD" w:rsidRPr="00A60E10">
        <w:rPr>
          <w:highlight w:val="yellow"/>
          <w:vertAlign w:val="superscript"/>
          <w:lang w:val="ca-ES"/>
        </w:rPr>
        <w:t>2</w:t>
      </w:r>
      <w:r w:rsidR="004C05DD" w:rsidRPr="00A60E10">
        <w:rPr>
          <w:highlight w:val="yellow"/>
          <w:lang w:val="ca-ES"/>
        </w:rPr>
        <w:t>, Bassam Ghaleb</w:t>
      </w:r>
      <w:r w:rsidR="002B261D" w:rsidRPr="00A60E10">
        <w:rPr>
          <w:highlight w:val="yellow"/>
          <w:lang w:val="ca-ES"/>
        </w:rPr>
        <w:t xml:space="preserve"> </w:t>
      </w:r>
      <w:r w:rsidR="004C05DD" w:rsidRPr="00A60E10">
        <w:rPr>
          <w:highlight w:val="yellow"/>
          <w:vertAlign w:val="superscript"/>
          <w:lang w:val="ca-ES"/>
        </w:rPr>
        <w:t>2</w:t>
      </w:r>
      <w:r w:rsidR="004C05DD" w:rsidRPr="00A60E10">
        <w:rPr>
          <w:highlight w:val="yellow"/>
          <w:lang w:val="ca-ES"/>
        </w:rPr>
        <w:t>, Sophie Verheyden</w:t>
      </w:r>
      <w:r w:rsidR="002B261D">
        <w:rPr>
          <w:lang w:val="ca-ES"/>
        </w:rPr>
        <w:t xml:space="preserve"> </w:t>
      </w:r>
      <w:r w:rsidR="004C05DD" w:rsidRPr="00BB0C33">
        <w:rPr>
          <w:vertAlign w:val="superscript"/>
          <w:lang w:val="ca-ES"/>
        </w:rPr>
        <w:t>3</w:t>
      </w:r>
      <w:r w:rsidR="004C05DD" w:rsidRPr="00BB0C33">
        <w:rPr>
          <w:lang w:val="ca-ES"/>
        </w:rPr>
        <w:t xml:space="preserve">, Nadine </w:t>
      </w:r>
      <w:r w:rsidR="004C05DD" w:rsidRPr="000854F2">
        <w:rPr>
          <w:rFonts w:cs="AdvTT5235d5a9"/>
        </w:rPr>
        <w:t>Mattielli</w:t>
      </w:r>
      <w:r w:rsidR="002B261D" w:rsidRPr="000854F2">
        <w:rPr>
          <w:rFonts w:cs="AdvTT5235d5a9"/>
        </w:rPr>
        <w:t xml:space="preserve"> </w:t>
      </w:r>
      <w:r w:rsidR="00D6318A" w:rsidRPr="000854F2">
        <w:rPr>
          <w:rFonts w:cs="AdvTT5235d5a9"/>
          <w:vertAlign w:val="superscript"/>
        </w:rPr>
        <w:t>4</w:t>
      </w:r>
      <w:r w:rsidR="00A8406B" w:rsidRPr="000854F2">
        <w:t xml:space="preserve"> and </w:t>
      </w:r>
      <w:r w:rsidR="004C05DD" w:rsidRPr="00BB0C33">
        <w:rPr>
          <w:lang w:val="ca-ES"/>
        </w:rPr>
        <w:t>Nathalie Fagel</w:t>
      </w:r>
      <w:r w:rsidR="002B261D">
        <w:rPr>
          <w:lang w:val="ca-ES"/>
        </w:rPr>
        <w:t xml:space="preserve"> </w:t>
      </w:r>
      <w:r w:rsidR="004C05DD" w:rsidRPr="00BB0C33">
        <w:rPr>
          <w:vertAlign w:val="superscript"/>
          <w:lang w:val="ca-ES"/>
        </w:rPr>
        <w:t>1</w:t>
      </w:r>
    </w:p>
    <w:p w14:paraId="29E9AA64" w14:textId="11C49A66" w:rsidR="004C05DD" w:rsidRPr="00BB0C33" w:rsidRDefault="004C05DD" w:rsidP="003309B8">
      <w:pPr>
        <w:pStyle w:val="MDPI16affiliation"/>
        <w:rPr>
          <w:lang w:val="ca-ES"/>
        </w:rPr>
      </w:pPr>
      <w:r w:rsidRPr="00BB0C33">
        <w:rPr>
          <w:vertAlign w:val="superscript"/>
          <w:lang w:val="ca-ES"/>
        </w:rPr>
        <w:t>1</w:t>
      </w:r>
      <w:r w:rsidR="00827366" w:rsidRPr="00BB0C33">
        <w:rPr>
          <w:lang w:val="ca-ES"/>
        </w:rPr>
        <w:tab/>
      </w:r>
      <w:r w:rsidR="000854F2" w:rsidRPr="000854F2">
        <w:rPr>
          <w:lang w:val="ca-ES"/>
        </w:rPr>
        <w:t xml:space="preserve">UR Argiles, Géochimie et Environnements sédimentaires </w:t>
      </w:r>
      <w:r w:rsidR="000854F2">
        <w:rPr>
          <w:lang w:val="ca-ES"/>
        </w:rPr>
        <w:t>(</w:t>
      </w:r>
      <w:r w:rsidRPr="003309B8">
        <w:rPr>
          <w:lang w:val="ca-ES"/>
        </w:rPr>
        <w:t>AGEs</w:t>
      </w:r>
      <w:r w:rsidR="000854F2" w:rsidRPr="000854F2">
        <w:rPr>
          <w:lang w:val="fr-BE"/>
        </w:rPr>
        <w:t>)</w:t>
      </w:r>
      <w:r w:rsidRPr="003309B8">
        <w:rPr>
          <w:lang w:val="ca-ES"/>
        </w:rPr>
        <w:t>,</w:t>
      </w:r>
      <w:r w:rsidRPr="00BB0C33">
        <w:rPr>
          <w:lang w:val="ca-ES"/>
        </w:rPr>
        <w:t xml:space="preserve"> Département de Géologie</w:t>
      </w:r>
      <w:r w:rsidR="00713435" w:rsidRPr="00BB0C33">
        <w:rPr>
          <w:lang w:val="ca-ES"/>
        </w:rPr>
        <w:t xml:space="preserve">, </w:t>
      </w:r>
      <w:r w:rsidR="008955CB">
        <w:rPr>
          <w:lang w:val="ca-ES"/>
        </w:rPr>
        <w:br/>
      </w:r>
      <w:r w:rsidRPr="00BB0C33">
        <w:rPr>
          <w:lang w:val="ca-ES"/>
        </w:rPr>
        <w:t>U</w:t>
      </w:r>
      <w:r w:rsidR="00713435" w:rsidRPr="00BB0C33">
        <w:rPr>
          <w:lang w:val="ca-ES"/>
        </w:rPr>
        <w:t>niversité de Liège</w:t>
      </w:r>
      <w:r w:rsidRPr="00BB0C33">
        <w:rPr>
          <w:lang w:val="ca-ES"/>
        </w:rPr>
        <w:t xml:space="preserve">, </w:t>
      </w:r>
      <w:r w:rsidR="00713435" w:rsidRPr="00BB0C33">
        <w:rPr>
          <w:lang w:val="ca-ES"/>
        </w:rPr>
        <w:t xml:space="preserve">4000 </w:t>
      </w:r>
      <w:r w:rsidRPr="00BB0C33">
        <w:rPr>
          <w:lang w:val="ca-ES"/>
        </w:rPr>
        <w:t>Liège, Belgique</w:t>
      </w:r>
      <w:r w:rsidR="00250874">
        <w:rPr>
          <w:lang w:val="ca-ES"/>
        </w:rPr>
        <w:t>;</w:t>
      </w:r>
      <w:r w:rsidRPr="00BB0C33">
        <w:rPr>
          <w:lang w:val="ca-ES"/>
        </w:rPr>
        <w:t xml:space="preserve"> nathalie.fagel@uliege.be</w:t>
      </w:r>
    </w:p>
    <w:p w14:paraId="6ADCAB14" w14:textId="46F41958" w:rsidR="00827366" w:rsidRPr="00BB0C33" w:rsidRDefault="004C05DD" w:rsidP="003309B8">
      <w:pPr>
        <w:pStyle w:val="MDPI16affiliation"/>
        <w:rPr>
          <w:lang w:val="ca-ES"/>
        </w:rPr>
      </w:pPr>
      <w:r w:rsidRPr="003309B8">
        <w:rPr>
          <w:vertAlign w:val="superscript"/>
          <w:lang w:val="ca-ES"/>
        </w:rPr>
        <w:t>2</w:t>
      </w:r>
      <w:r w:rsidR="00827366" w:rsidRPr="00BB0C33">
        <w:rPr>
          <w:lang w:val="ca-ES"/>
        </w:rPr>
        <w:tab/>
      </w:r>
      <w:r w:rsidRPr="00DA11B8">
        <w:rPr>
          <w:lang w:val="ca-ES"/>
        </w:rPr>
        <w:t>GEOTOP</w:t>
      </w:r>
      <w:r w:rsidR="000854F2" w:rsidRPr="00DA11B8">
        <w:rPr>
          <w:lang w:val="ca-ES"/>
        </w:rPr>
        <w:t xml:space="preserve"> research</w:t>
      </w:r>
      <w:r w:rsidR="000854F2">
        <w:rPr>
          <w:lang w:val="ca-ES"/>
        </w:rPr>
        <w:t xml:space="preserve"> center</w:t>
      </w:r>
      <w:r w:rsidR="001C06F7">
        <w:rPr>
          <w:lang w:val="ca-ES"/>
        </w:rPr>
        <w:t xml:space="preserve"> for the dynamics of the Earth system</w:t>
      </w:r>
      <w:r w:rsidRPr="00BB0C33">
        <w:rPr>
          <w:lang w:val="ca-ES"/>
        </w:rPr>
        <w:t xml:space="preserve">, Université du Québec à Montréal, </w:t>
      </w:r>
      <w:r w:rsidR="00EB794C">
        <w:rPr>
          <w:lang w:val="ca-ES"/>
        </w:rPr>
        <w:t xml:space="preserve">Succ. Centre-Ville </w:t>
      </w:r>
      <w:r w:rsidRPr="00BB0C33">
        <w:rPr>
          <w:lang w:val="ca-ES"/>
        </w:rPr>
        <w:t>CP 8888, Montreal,</w:t>
      </w:r>
      <w:r w:rsidR="00E9782B" w:rsidRPr="00394883">
        <w:rPr>
          <w:lang w:val="ca-ES"/>
        </w:rPr>
        <w:t xml:space="preserve"> </w:t>
      </w:r>
      <w:r w:rsidR="00E9782B" w:rsidRPr="00394883">
        <w:rPr>
          <w:rStyle w:val="lrzxr"/>
          <w:lang w:val="ca-ES"/>
        </w:rPr>
        <w:t>Q</w:t>
      </w:r>
      <w:r w:rsidR="00E9782B" w:rsidRPr="00394883">
        <w:rPr>
          <w:rStyle w:val="lrzxr"/>
          <w:rFonts w:eastAsia="SimSun"/>
          <w:lang w:val="ca-ES" w:eastAsia="zh-CN"/>
        </w:rPr>
        <w:t>C</w:t>
      </w:r>
      <w:r w:rsidRPr="00BB0C33">
        <w:rPr>
          <w:lang w:val="ca-ES"/>
        </w:rPr>
        <w:t xml:space="preserve"> H3C 3P8, Canada</w:t>
      </w:r>
      <w:r w:rsidR="00993581">
        <w:rPr>
          <w:lang w:val="ca-ES"/>
        </w:rPr>
        <w:t>;</w:t>
      </w:r>
      <w:r w:rsidRPr="00DA11B8">
        <w:rPr>
          <w:lang w:val="ca-ES"/>
        </w:rPr>
        <w:t xml:space="preserve"> </w:t>
      </w:r>
      <w:r w:rsidR="00993581" w:rsidRPr="00DA11B8">
        <w:rPr>
          <w:rStyle w:val="object"/>
          <w:shd w:val="clear" w:color="auto" w:fill="FFFFFF"/>
          <w:lang w:val="ca-ES"/>
        </w:rPr>
        <w:t>pinti.daniele@uqam.ca (D.L.P</w:t>
      </w:r>
      <w:r w:rsidR="00BA1C1A" w:rsidRPr="00DA11B8">
        <w:rPr>
          <w:rStyle w:val="object"/>
          <w:rFonts w:eastAsia="SimSun"/>
          <w:shd w:val="clear" w:color="auto" w:fill="FFFFFF"/>
          <w:lang w:val="ca-ES" w:eastAsia="zh-CN"/>
        </w:rPr>
        <w:t>.</w:t>
      </w:r>
      <w:r w:rsidR="00993581" w:rsidRPr="00DA11B8">
        <w:rPr>
          <w:rStyle w:val="object"/>
          <w:shd w:val="clear" w:color="auto" w:fill="FFFFFF"/>
          <w:lang w:val="ca-ES"/>
        </w:rPr>
        <w:t xml:space="preserve">); </w:t>
      </w:r>
      <w:r w:rsidR="00993581" w:rsidRPr="00993581">
        <w:rPr>
          <w:rStyle w:val="Lienhypertexte"/>
          <w:color w:val="auto"/>
          <w:u w:val="none"/>
          <w:lang w:val="ca-ES"/>
        </w:rPr>
        <w:t>ghaleb.bassam@uqam.ca</w:t>
      </w:r>
      <w:r w:rsidR="00993581">
        <w:rPr>
          <w:rStyle w:val="Lienhypertexte"/>
          <w:color w:val="auto"/>
          <w:u w:val="none"/>
          <w:lang w:val="ca-ES"/>
        </w:rPr>
        <w:t xml:space="preserve"> (B.G.)</w:t>
      </w:r>
    </w:p>
    <w:p w14:paraId="043A7D0C" w14:textId="5ABD5FDF" w:rsidR="004C05DD" w:rsidRPr="005C0B7B" w:rsidRDefault="00827366" w:rsidP="00ED4BDC">
      <w:pPr>
        <w:pStyle w:val="MDPI16affiliation"/>
        <w:rPr>
          <w:lang w:val="ca-ES"/>
        </w:rPr>
      </w:pPr>
      <w:r w:rsidRPr="003309B8">
        <w:rPr>
          <w:shd w:val="clear" w:color="auto" w:fill="FFFFFF"/>
          <w:vertAlign w:val="superscript"/>
          <w:lang w:val="ca-ES"/>
        </w:rPr>
        <w:t>3</w:t>
      </w:r>
      <w:r w:rsidRPr="00BB0C33">
        <w:rPr>
          <w:shd w:val="clear" w:color="auto" w:fill="FFFFFF"/>
          <w:lang w:val="ca-ES"/>
        </w:rPr>
        <w:tab/>
      </w:r>
      <w:r w:rsidR="000854F2">
        <w:rPr>
          <w:shd w:val="clear" w:color="auto" w:fill="FFFFFF"/>
          <w:lang w:val="ca-ES"/>
        </w:rPr>
        <w:t>Royal Belgian Institute of Natural Sciences (</w:t>
      </w:r>
      <w:r w:rsidR="00537DF8" w:rsidRPr="00942F04">
        <w:rPr>
          <w:shd w:val="clear" w:color="auto" w:fill="FFFFFF"/>
          <w:lang w:val="ca-ES"/>
        </w:rPr>
        <w:t>RBIN</w:t>
      </w:r>
      <w:r w:rsidR="00942F04" w:rsidRPr="00942F04">
        <w:rPr>
          <w:shd w:val="clear" w:color="auto" w:fill="FFFFFF"/>
          <w:lang w:val="ca-ES"/>
        </w:rPr>
        <w:t>S</w:t>
      </w:r>
      <w:r w:rsidR="000854F2" w:rsidRPr="00942F04">
        <w:rPr>
          <w:shd w:val="clear" w:color="auto" w:fill="FFFFFF"/>
          <w:lang w:val="ca-ES"/>
        </w:rPr>
        <w:t>)</w:t>
      </w:r>
      <w:r w:rsidR="00537DF8" w:rsidRPr="00942F04">
        <w:rPr>
          <w:shd w:val="clear" w:color="auto" w:fill="FFFFFF"/>
          <w:lang w:val="ca-ES"/>
        </w:rPr>
        <w:t>, Earth</w:t>
      </w:r>
      <w:r w:rsidR="00537DF8" w:rsidRPr="00BB0C33">
        <w:rPr>
          <w:shd w:val="clear" w:color="auto" w:fill="FFFFFF"/>
          <w:lang w:val="ca-ES"/>
        </w:rPr>
        <w:t xml:space="preserve"> and History of Life</w:t>
      </w:r>
      <w:r w:rsidR="004C05DD" w:rsidRPr="00BB0C33">
        <w:rPr>
          <w:shd w:val="clear" w:color="auto" w:fill="FFFFFF"/>
          <w:lang w:val="ca-ES"/>
        </w:rPr>
        <w:t xml:space="preserve">, </w:t>
      </w:r>
      <w:r w:rsidR="00537DF8" w:rsidRPr="00BB0C33">
        <w:rPr>
          <w:shd w:val="clear" w:color="auto" w:fill="FFFFFF"/>
          <w:lang w:val="ca-ES"/>
        </w:rPr>
        <w:t>Rue Vautier 29</w:t>
      </w:r>
      <w:r w:rsidR="004C05DD" w:rsidRPr="00BB0C33">
        <w:rPr>
          <w:lang w:val="ca-ES"/>
        </w:rPr>
        <w:t xml:space="preserve">, </w:t>
      </w:r>
      <w:r w:rsidR="004C05DD" w:rsidRPr="00BB0C33">
        <w:rPr>
          <w:shd w:val="clear" w:color="auto" w:fill="FFFFFF"/>
          <w:lang w:val="ca-ES"/>
        </w:rPr>
        <w:t>10</w:t>
      </w:r>
      <w:r w:rsidR="00ED4BDC">
        <w:rPr>
          <w:shd w:val="clear" w:color="auto" w:fill="FFFFFF"/>
          <w:lang w:val="ca-ES"/>
        </w:rPr>
        <w:t>0</w:t>
      </w:r>
      <w:r w:rsidR="004C05DD" w:rsidRPr="00BB0C33">
        <w:rPr>
          <w:shd w:val="clear" w:color="auto" w:fill="FFFFFF"/>
          <w:lang w:val="ca-ES"/>
        </w:rPr>
        <w:t>0 Brussel</w:t>
      </w:r>
      <w:r w:rsidR="00537DF8" w:rsidRPr="00BB0C33">
        <w:rPr>
          <w:shd w:val="clear" w:color="auto" w:fill="FFFFFF"/>
          <w:lang w:val="ca-ES"/>
        </w:rPr>
        <w:t>s</w:t>
      </w:r>
      <w:r w:rsidR="004C05DD" w:rsidRPr="00BB0C33">
        <w:rPr>
          <w:shd w:val="clear" w:color="auto" w:fill="FFFFFF"/>
          <w:lang w:val="ca-ES"/>
        </w:rPr>
        <w:t>, Belgium</w:t>
      </w:r>
      <w:r w:rsidR="00993581">
        <w:rPr>
          <w:shd w:val="clear" w:color="auto" w:fill="FFFFFF"/>
          <w:lang w:val="ca-ES"/>
        </w:rPr>
        <w:t>;</w:t>
      </w:r>
      <w:r w:rsidR="004C05DD" w:rsidRPr="005C0B7B">
        <w:rPr>
          <w:lang w:val="ca-ES"/>
        </w:rPr>
        <w:t xml:space="preserve"> </w:t>
      </w:r>
      <w:r w:rsidR="00ED4BDC">
        <w:rPr>
          <w:lang w:val="ca-ES"/>
        </w:rPr>
        <w:t>veso</w:t>
      </w:r>
      <w:r w:rsidR="00993581" w:rsidRPr="005C0B7B">
        <w:rPr>
          <w:lang w:val="ca-ES"/>
        </w:rPr>
        <w:t>@belspo.be</w:t>
      </w:r>
    </w:p>
    <w:p w14:paraId="403E791C" w14:textId="71DA664E" w:rsidR="003D4084" w:rsidRDefault="00D6318A" w:rsidP="003309B8">
      <w:pPr>
        <w:pStyle w:val="MDPI16affiliation"/>
        <w:rPr>
          <w:shd w:val="clear" w:color="auto" w:fill="FDFCFA"/>
          <w:lang w:val="fr-BE"/>
        </w:rPr>
      </w:pPr>
      <w:r w:rsidRPr="003309B8">
        <w:rPr>
          <w:vertAlign w:val="superscript"/>
          <w:lang w:val="ca-ES"/>
        </w:rPr>
        <w:t>4</w:t>
      </w:r>
      <w:r w:rsidR="00827366" w:rsidRPr="00BB0C33">
        <w:rPr>
          <w:lang w:val="fr-BE"/>
        </w:rPr>
        <w:tab/>
      </w:r>
      <w:r w:rsidR="004C05DD" w:rsidRPr="00BB0C33">
        <w:rPr>
          <w:lang w:val="fr-BE"/>
        </w:rPr>
        <w:t>G-Time, Université Libre de Bruxelles, Avenue Franklin Roosevelt, 1050 Brussels, Belgium</w:t>
      </w:r>
      <w:r w:rsidR="00993581">
        <w:rPr>
          <w:lang w:val="fr-BE"/>
        </w:rPr>
        <w:t xml:space="preserve">; </w:t>
      </w:r>
      <w:r w:rsidR="003D4084" w:rsidRPr="003D4084">
        <w:rPr>
          <w:shd w:val="clear" w:color="auto" w:fill="FDFCFA"/>
          <w:lang w:val="fr-BE"/>
        </w:rPr>
        <w:t>nmattiel@ulb.ac.be</w:t>
      </w:r>
    </w:p>
    <w:p w14:paraId="6AD34B39" w14:textId="307A1C21" w:rsidR="004C05DD" w:rsidRPr="000854F2" w:rsidRDefault="00993581" w:rsidP="003309B8">
      <w:pPr>
        <w:pStyle w:val="MDPI16affiliation"/>
        <w:rPr>
          <w:shd w:val="clear" w:color="auto" w:fill="FDFCFA"/>
        </w:rPr>
      </w:pPr>
      <w:r w:rsidRPr="000854F2">
        <w:rPr>
          <w:b/>
        </w:rPr>
        <w:t>*</w:t>
      </w:r>
      <w:r w:rsidRPr="000854F2">
        <w:rPr>
          <w:b/>
        </w:rPr>
        <w:tab/>
      </w:r>
      <w:r w:rsidR="004C05DD" w:rsidRPr="003309B8">
        <w:t>Correspond</w:t>
      </w:r>
      <w:r w:rsidRPr="003309B8">
        <w:t>ence:</w:t>
      </w:r>
      <w:r w:rsidR="004C05DD" w:rsidRPr="003309B8">
        <w:t xml:space="preserve"> </w:t>
      </w:r>
      <w:r w:rsidRPr="003309B8">
        <w:t xml:space="preserve">mohammedallan@outlook.com; </w:t>
      </w:r>
      <w:r w:rsidR="004C05DD" w:rsidRPr="003309B8">
        <w:t>Tel.: +32</w:t>
      </w:r>
      <w:r w:rsidR="003309B8" w:rsidRPr="003309B8">
        <w:t>-</w:t>
      </w:r>
      <w:r w:rsidR="004C05DD" w:rsidRPr="003309B8">
        <w:t>4</w:t>
      </w:r>
      <w:r w:rsidR="003309B8" w:rsidRPr="003309B8">
        <w:t>-</w:t>
      </w:r>
      <w:r w:rsidR="004C05DD" w:rsidRPr="003309B8">
        <w:t>366</w:t>
      </w:r>
      <w:r w:rsidR="003309B8" w:rsidRPr="003309B8">
        <w:t>-</w:t>
      </w:r>
      <w:r w:rsidR="004C05DD" w:rsidRPr="003309B8">
        <w:t>98</w:t>
      </w:r>
      <w:r w:rsidR="003309B8" w:rsidRPr="003309B8">
        <w:t>-</w:t>
      </w:r>
      <w:r w:rsidR="004C05DD" w:rsidRPr="003309B8">
        <w:t xml:space="preserve">71; </w:t>
      </w:r>
      <w:r w:rsidR="0056626E" w:rsidRPr="003309B8">
        <w:t>Fax</w:t>
      </w:r>
      <w:r w:rsidR="004C05DD" w:rsidRPr="003309B8">
        <w:t>: +32</w:t>
      </w:r>
      <w:r w:rsidR="003309B8" w:rsidRPr="003309B8">
        <w:t>-</w:t>
      </w:r>
      <w:r w:rsidR="004C05DD" w:rsidRPr="003309B8">
        <w:t>4</w:t>
      </w:r>
      <w:r w:rsidR="003309B8" w:rsidRPr="003309B8">
        <w:t>-</w:t>
      </w:r>
      <w:r w:rsidR="004C05DD" w:rsidRPr="003309B8">
        <w:t>366</w:t>
      </w:r>
      <w:r w:rsidR="003309B8" w:rsidRPr="003309B8">
        <w:t>-</w:t>
      </w:r>
      <w:r w:rsidR="004C05DD" w:rsidRPr="003309B8">
        <w:t>20</w:t>
      </w:r>
      <w:r w:rsidR="003309B8" w:rsidRPr="003309B8">
        <w:t>-</w:t>
      </w:r>
      <w:r w:rsidR="004C05DD" w:rsidRPr="003309B8">
        <w:t>29</w:t>
      </w:r>
    </w:p>
    <w:p w14:paraId="3325E4AB" w14:textId="4FA3195B" w:rsidR="00993581" w:rsidRPr="00BB0C33" w:rsidRDefault="00993581" w:rsidP="00993581">
      <w:pPr>
        <w:pStyle w:val="MDPI14history"/>
      </w:pPr>
      <w:r>
        <w:t>Received: 14 May 2018; Accepted:</w:t>
      </w:r>
      <w:r w:rsidR="00201F31">
        <w:t xml:space="preserve"> 2 July 2018</w:t>
      </w:r>
      <w:r>
        <w:t xml:space="preserve">; Published: </w:t>
      </w:r>
      <w:bookmarkStart w:id="0" w:name="_Hlk515521555"/>
      <w:r w:rsidR="00E00AE3">
        <w:rPr>
          <w:szCs w:val="18"/>
        </w:rPr>
        <w:t>4 July</w:t>
      </w:r>
      <w:r w:rsidR="00E00AE3" w:rsidRPr="00145C65">
        <w:rPr>
          <w:szCs w:val="18"/>
        </w:rPr>
        <w:t xml:space="preserve"> 2018</w:t>
      </w:r>
      <w:bookmarkEnd w:id="0"/>
    </w:p>
    <w:p w14:paraId="7830FC79" w14:textId="3E6D1A43" w:rsidR="002E6028" w:rsidRPr="00BB0C33" w:rsidRDefault="002E6028" w:rsidP="00BB0C33">
      <w:pPr>
        <w:pStyle w:val="MDPI17abstract"/>
        <w:rPr>
          <w:b/>
        </w:rPr>
      </w:pPr>
      <w:r w:rsidRPr="00BB0C33">
        <w:rPr>
          <w:b/>
        </w:rPr>
        <w:t xml:space="preserve">Abstract: </w:t>
      </w:r>
      <w:r w:rsidR="00DA2347" w:rsidRPr="00BB0C33">
        <w:t xml:space="preserve">Two peat cores from two </w:t>
      </w:r>
      <w:r w:rsidR="007E79D0" w:rsidRPr="00BB0C33">
        <w:t xml:space="preserve">bogs were used to </w:t>
      </w:r>
      <w:r w:rsidR="005A554E" w:rsidRPr="00BB0C33">
        <w:t xml:space="preserve">record </w:t>
      </w:r>
      <w:r w:rsidR="007E79D0" w:rsidRPr="00BB0C33">
        <w:t xml:space="preserve">changes in </w:t>
      </w:r>
      <w:r w:rsidR="005A554E" w:rsidRPr="00BB0C33">
        <w:t xml:space="preserve">the </w:t>
      </w:r>
      <w:r w:rsidR="007E79D0" w:rsidRPr="00BB0C33">
        <w:t>atmospheric Pb accumulation</w:t>
      </w:r>
      <w:r w:rsidR="00537DF8" w:rsidRPr="00BB0C33">
        <w:t xml:space="preserve"> rate</w:t>
      </w:r>
      <w:r w:rsidR="007E79D0" w:rsidRPr="00BB0C33">
        <w:t xml:space="preserve"> (Pb AR) in Belgium during the Roman period. The two records were compared to assess the reliability of peat cores as archives of atmospheric </w:t>
      </w:r>
      <w:r w:rsidR="006B6F50" w:rsidRPr="00BB0C33">
        <w:t>Pb deposition and to establish</w:t>
      </w:r>
      <w:r w:rsidR="007E79D0" w:rsidRPr="00BB0C33">
        <w:t xml:space="preserve"> histories of atmospheric emissions from anthropogenic sources. To address these </w:t>
      </w:r>
      <w:r w:rsidR="00CC202D" w:rsidRPr="00BB0C33">
        <w:t xml:space="preserve">issues </w:t>
      </w:r>
      <w:r w:rsidR="007E79D0" w:rsidRPr="00BB0C33">
        <w:t>we analyze</w:t>
      </w:r>
      <w:r w:rsidR="005A554E" w:rsidRPr="00BB0C33">
        <w:t>d</w:t>
      </w:r>
      <w:r w:rsidR="007E79D0" w:rsidRPr="00BB0C33">
        <w:t xml:space="preserve"> Pb concentration</w:t>
      </w:r>
      <w:r w:rsidR="00713435" w:rsidRPr="00BB0C33">
        <w:t xml:space="preserve"> and </w:t>
      </w:r>
      <w:r w:rsidR="005A554E" w:rsidRPr="00BB0C33">
        <w:t xml:space="preserve">its </w:t>
      </w:r>
      <w:r w:rsidR="007E79D0" w:rsidRPr="00BB0C33">
        <w:t xml:space="preserve">isotopes, using ICP-MS, LA-ICP-MS and MC-ICP-MS in two peat sections, spanning </w:t>
      </w:r>
      <w:r w:rsidR="007E79D0" w:rsidRPr="00153EC5">
        <w:t>1000 y</w:t>
      </w:r>
      <w:r w:rsidR="003309B8" w:rsidRPr="00153EC5">
        <w:t>ear</w:t>
      </w:r>
      <w:r w:rsidR="002E1727">
        <w:t>s</w:t>
      </w:r>
      <w:r w:rsidR="00BA7510" w:rsidRPr="00153EC5">
        <w:t xml:space="preserve"> each</w:t>
      </w:r>
      <w:r w:rsidR="007E79D0" w:rsidRPr="00153EC5">
        <w:t>. Lead concentrations in the two cores range from 0.1 to 60 μg g</w:t>
      </w:r>
      <w:r w:rsidR="007E79D0" w:rsidRPr="00153EC5">
        <w:rPr>
          <w:vertAlign w:val="superscript"/>
        </w:rPr>
        <w:t>−1</w:t>
      </w:r>
      <w:r w:rsidR="007E79D0" w:rsidRPr="00153EC5">
        <w:t>, with the maxima between 15 and 60 μg g</w:t>
      </w:r>
      <w:r w:rsidR="007E79D0" w:rsidRPr="00153EC5">
        <w:rPr>
          <w:vertAlign w:val="superscript"/>
        </w:rPr>
        <w:t>−1</w:t>
      </w:r>
      <w:r w:rsidR="007E79D0" w:rsidRPr="00153EC5">
        <w:t>. The average natur</w:t>
      </w:r>
      <w:r w:rsidR="009C638F" w:rsidRPr="00153EC5">
        <w:t>al background of Pb AR varies between 0.003 and 0.07</w:t>
      </w:r>
      <w:r w:rsidR="007E79D0" w:rsidRPr="00153EC5">
        <w:t xml:space="preserve"> mg m</w:t>
      </w:r>
      <w:r w:rsidR="00091561" w:rsidRPr="00153EC5">
        <w:rPr>
          <w:vertAlign w:val="superscript"/>
        </w:rPr>
        <w:t>−</w:t>
      </w:r>
      <w:r w:rsidR="007E79D0" w:rsidRPr="00153EC5">
        <w:rPr>
          <w:vertAlign w:val="superscript"/>
        </w:rPr>
        <w:t>2</w:t>
      </w:r>
      <w:r w:rsidR="007E79D0" w:rsidRPr="00153EC5">
        <w:t xml:space="preserve"> yr</w:t>
      </w:r>
      <w:r w:rsidR="00091561" w:rsidRPr="00153EC5">
        <w:rPr>
          <w:vertAlign w:val="superscript"/>
        </w:rPr>
        <w:t>−</w:t>
      </w:r>
      <w:r w:rsidR="007E79D0" w:rsidRPr="00153EC5">
        <w:rPr>
          <w:vertAlign w:val="superscript"/>
        </w:rPr>
        <w:t>1</w:t>
      </w:r>
      <w:r w:rsidR="007E79D0" w:rsidRPr="00153EC5">
        <w:t xml:space="preserve"> and the maximum range</w:t>
      </w:r>
      <w:r w:rsidR="001635E8" w:rsidRPr="00153EC5">
        <w:t>s</w:t>
      </w:r>
      <w:r w:rsidR="007E79D0" w:rsidRPr="00153EC5">
        <w:t xml:space="preserve"> from 0.7 to 1.2 mg m</w:t>
      </w:r>
      <w:r w:rsidR="00091561" w:rsidRPr="00153EC5">
        <w:rPr>
          <w:vertAlign w:val="superscript"/>
        </w:rPr>
        <w:t>−</w:t>
      </w:r>
      <w:r w:rsidR="007E79D0" w:rsidRPr="00153EC5">
        <w:rPr>
          <w:vertAlign w:val="superscript"/>
        </w:rPr>
        <w:t>2</w:t>
      </w:r>
      <w:r w:rsidR="007E79D0" w:rsidRPr="00153EC5">
        <w:t xml:space="preserve"> yr</w:t>
      </w:r>
      <w:r w:rsidR="00091561" w:rsidRPr="00153EC5">
        <w:rPr>
          <w:vertAlign w:val="superscript"/>
        </w:rPr>
        <w:t>−</w:t>
      </w:r>
      <w:r w:rsidR="007E79D0" w:rsidRPr="00153EC5">
        <w:rPr>
          <w:vertAlign w:val="superscript"/>
        </w:rPr>
        <w:t>1</w:t>
      </w:r>
      <w:r w:rsidR="007E79D0" w:rsidRPr="00153EC5">
        <w:t xml:space="preserve"> between 50 BC and AD 215. The </w:t>
      </w:r>
      <w:r w:rsidR="00713435" w:rsidRPr="00153EC5">
        <w:t xml:space="preserve">highest </w:t>
      </w:r>
      <w:r w:rsidR="007E79D0" w:rsidRPr="00153EC5">
        <w:t>Pb AR exceed the pre-Roman period values by a factor</w:t>
      </w:r>
      <w:r w:rsidR="007E79D0" w:rsidRPr="00BB0C33">
        <w:t xml:space="preserve"> of </w:t>
      </w:r>
      <w:r w:rsidR="00A94E9C" w:rsidRPr="00BB0C33">
        <w:t>17</w:t>
      </w:r>
      <w:r w:rsidR="00BA1C1A">
        <w:t>–</w:t>
      </w:r>
      <w:r w:rsidR="00A94E9C" w:rsidRPr="00BB0C33">
        <w:t>80</w:t>
      </w:r>
      <w:r w:rsidR="007E79D0" w:rsidRPr="00BB0C33">
        <w:t xml:space="preserve">. Pb isotopic composition indicates that mining and metallurgical activities were the predominant sources of pollution during the Roman period. The Pb AR and chronologies in the Belgian peat cores </w:t>
      </w:r>
      <w:r w:rsidR="00713435" w:rsidRPr="00BB0C33">
        <w:t xml:space="preserve">are </w:t>
      </w:r>
      <w:r w:rsidR="007E79D0" w:rsidRPr="00BB0C33">
        <w:t xml:space="preserve">consistent with those reported for other continental archives </w:t>
      </w:r>
      <w:r w:rsidR="002E1727">
        <w:t xml:space="preserve">such </w:t>
      </w:r>
      <w:r w:rsidR="007E79D0" w:rsidRPr="00BB0C33">
        <w:t>as lake sediments, peat and ice cores.</w:t>
      </w:r>
    </w:p>
    <w:p w14:paraId="59BBF642" w14:textId="28FEA4ED" w:rsidR="00827366" w:rsidRPr="00BB0C33" w:rsidRDefault="00827366" w:rsidP="00BB0C33">
      <w:pPr>
        <w:pStyle w:val="MDPI18keywords"/>
      </w:pPr>
      <w:r w:rsidRPr="00BB0C33">
        <w:rPr>
          <w:b/>
        </w:rPr>
        <w:t>Keywords:</w:t>
      </w:r>
      <w:r w:rsidR="002E6028" w:rsidRPr="00BB0C33">
        <w:rPr>
          <w:b/>
        </w:rPr>
        <w:t xml:space="preserve"> </w:t>
      </w:r>
      <w:r w:rsidR="00533874" w:rsidRPr="00BB0C33">
        <w:t xml:space="preserve">atmospheric </w:t>
      </w:r>
      <w:r w:rsidR="007E79D0" w:rsidRPr="00BB0C33">
        <w:t>pollution</w:t>
      </w:r>
      <w:r w:rsidRPr="00BB0C33">
        <w:t xml:space="preserve">; </w:t>
      </w:r>
      <w:r w:rsidR="007E79D0" w:rsidRPr="00BB0C33">
        <w:t>Pb accumulation rate</w:t>
      </w:r>
      <w:r w:rsidRPr="00BB0C33">
        <w:t xml:space="preserve">; </w:t>
      </w:r>
      <w:r w:rsidR="00533874" w:rsidRPr="00BB0C33">
        <w:t xml:space="preserve">peat </w:t>
      </w:r>
      <w:r w:rsidR="007E79D0" w:rsidRPr="00BB0C33">
        <w:t>geochemistry</w:t>
      </w:r>
      <w:r w:rsidRPr="00BB0C33">
        <w:t xml:space="preserve">; </w:t>
      </w:r>
      <w:r w:rsidR="007E79D0" w:rsidRPr="00BB0C33">
        <w:t xml:space="preserve">Roman </w:t>
      </w:r>
      <w:r w:rsidR="001947B4" w:rsidRPr="00BB0C33">
        <w:t>period</w:t>
      </w:r>
      <w:r w:rsidRPr="00BB0C33">
        <w:t xml:space="preserve">; </w:t>
      </w:r>
      <w:r w:rsidR="007E79D0" w:rsidRPr="00BB0C33">
        <w:t>Pb isotopes</w:t>
      </w:r>
    </w:p>
    <w:p w14:paraId="44EAE370" w14:textId="77777777" w:rsidR="00827366" w:rsidRPr="00BB0C33" w:rsidRDefault="00827366" w:rsidP="00BB0C33">
      <w:pPr>
        <w:pBdr>
          <w:bottom w:val="single" w:sz="4" w:space="1" w:color="auto"/>
        </w:pBdr>
        <w:spacing w:after="480" w:line="260" w:lineRule="atLeast"/>
        <w:rPr>
          <w:lang w:bidi="en-US"/>
        </w:rPr>
      </w:pPr>
    </w:p>
    <w:p w14:paraId="18F3C089" w14:textId="3D775FAD" w:rsidR="00600AFB" w:rsidRPr="00BB0C33" w:rsidRDefault="00827366" w:rsidP="005B5B73">
      <w:pPr>
        <w:pStyle w:val="MDPI21heading1"/>
      </w:pPr>
      <w:r w:rsidRPr="005B5B73">
        <w:t xml:space="preserve">1. </w:t>
      </w:r>
      <w:r w:rsidR="002E6028" w:rsidRPr="005B5B73">
        <w:t>Introduction</w:t>
      </w:r>
    </w:p>
    <w:p w14:paraId="5721AF59" w14:textId="394E8F25" w:rsidR="00CD19E6" w:rsidRPr="00BB0C33" w:rsidRDefault="004C05DD" w:rsidP="00BB0C33">
      <w:pPr>
        <w:pStyle w:val="MDPI31text"/>
      </w:pPr>
      <w:r w:rsidRPr="00BB0C33">
        <w:t>Lead (Pb) is one of the most investi</w:t>
      </w:r>
      <w:r w:rsidR="00725D35">
        <w:t>gated metals in the environment</w:t>
      </w:r>
      <w:r w:rsidRPr="00BB0C33">
        <w:t xml:space="preserve"> because of its high </w:t>
      </w:r>
      <w:r w:rsidR="007A6D27" w:rsidRPr="00BB0C33">
        <w:t xml:space="preserve">potential </w:t>
      </w:r>
      <w:r w:rsidRPr="00BB0C33">
        <w:t xml:space="preserve">toxicity </w:t>
      </w:r>
      <w:r w:rsidR="006A3AB0" w:rsidRPr="00BB0C33">
        <w:t>[1</w:t>
      </w:r>
      <w:r w:rsidR="001A74B9">
        <w:t>–</w:t>
      </w:r>
      <w:r w:rsidR="006A3AB0" w:rsidRPr="00BB0C33">
        <w:t>4]</w:t>
      </w:r>
      <w:r w:rsidRPr="00BB0C33">
        <w:t xml:space="preserve">. </w:t>
      </w:r>
      <w:r w:rsidR="007A6D27" w:rsidRPr="00BB0C33">
        <w:t>Lead a</w:t>
      </w:r>
      <w:r w:rsidRPr="00BB0C33">
        <w:t xml:space="preserve">nthropogenic </w:t>
      </w:r>
      <w:r w:rsidR="007A6D27" w:rsidRPr="00BB0C33">
        <w:t>fluxes</w:t>
      </w:r>
      <w:r w:rsidRPr="00BB0C33">
        <w:t xml:space="preserve"> </w:t>
      </w:r>
      <w:r w:rsidR="006B6F50" w:rsidRPr="00BB0C33">
        <w:t>are</w:t>
      </w:r>
      <w:r w:rsidRPr="00BB0C33">
        <w:t xml:space="preserve"> derived from human activities such as mining, industr</w:t>
      </w:r>
      <w:r w:rsidR="00E72284" w:rsidRPr="00BB0C33">
        <w:t>y</w:t>
      </w:r>
      <w:r w:rsidRPr="00BB0C33">
        <w:t xml:space="preserve">, coal burning </w:t>
      </w:r>
      <w:r w:rsidR="00D44A96" w:rsidRPr="00BB0C33">
        <w:t>and the use of leaded gasoline [5</w:t>
      </w:r>
      <w:r w:rsidR="001A74B9">
        <w:t>–</w:t>
      </w:r>
      <w:r w:rsidR="00D44A96" w:rsidRPr="00BB0C33">
        <w:t>7]</w:t>
      </w:r>
      <w:r w:rsidRPr="00BB0C33">
        <w:t>. To assess the extent of atmospheric lead contamination, it is necessary to identify the main anthropogenic and natural sources.</w:t>
      </w:r>
      <w:r w:rsidRPr="00BB0C33">
        <w:rPr>
          <w:rFonts w:ascii="Times New Roman"/>
          <w:sz w:val="22"/>
          <w:rtl/>
        </w:rPr>
        <w:t xml:space="preserve"> </w:t>
      </w:r>
      <w:r w:rsidRPr="00BB0C33">
        <w:t xml:space="preserve">Lead </w:t>
      </w:r>
      <w:r w:rsidR="00CC202D" w:rsidRPr="00BB0C33">
        <w:t xml:space="preserve">has </w:t>
      </w:r>
      <w:r w:rsidRPr="00BB0C33">
        <w:t>four stable isotopes (</w:t>
      </w:r>
      <w:r w:rsidRPr="00BB0C33">
        <w:rPr>
          <w:vertAlign w:val="superscript"/>
        </w:rPr>
        <w:t>204</w:t>
      </w:r>
      <w:r w:rsidRPr="00BB0C33">
        <w:t xml:space="preserve">Pb, </w:t>
      </w:r>
      <w:r w:rsidRPr="00BB0C33">
        <w:rPr>
          <w:vertAlign w:val="superscript"/>
        </w:rPr>
        <w:t>206</w:t>
      </w:r>
      <w:r w:rsidRPr="00BB0C33">
        <w:t xml:space="preserve">Pb, </w:t>
      </w:r>
      <w:r w:rsidRPr="00BB0C33">
        <w:rPr>
          <w:vertAlign w:val="superscript"/>
        </w:rPr>
        <w:t>207</w:t>
      </w:r>
      <w:r w:rsidRPr="00BB0C33">
        <w:t xml:space="preserve">Pb and </w:t>
      </w:r>
      <w:r w:rsidRPr="00BB0C33">
        <w:rPr>
          <w:vertAlign w:val="superscript"/>
        </w:rPr>
        <w:t>208</w:t>
      </w:r>
      <w:r w:rsidRPr="00BB0C33">
        <w:t>Pb). The last three isotopes are the end</w:t>
      </w:r>
      <w:r w:rsidR="00DF57C9" w:rsidRPr="00BB0C33">
        <w:t>-</w:t>
      </w:r>
      <w:r w:rsidRPr="00BB0C33">
        <w:t>products of the natural decay chains of uranium and thorium. The isotopic composition of lead ores</w:t>
      </w:r>
      <w:r w:rsidR="000538DE" w:rsidRPr="00BB0C33">
        <w:t xml:space="preserve"> </w:t>
      </w:r>
      <w:r w:rsidRPr="00BB0C33">
        <w:t xml:space="preserve">is usually </w:t>
      </w:r>
      <w:r w:rsidR="00D44A96" w:rsidRPr="00BB0C33">
        <w:t>different from that of bedrock [8]</w:t>
      </w:r>
      <w:r w:rsidRPr="00BB0C33">
        <w:t xml:space="preserve">. </w:t>
      </w:r>
      <w:r w:rsidR="000538DE" w:rsidRPr="00BB0C33">
        <w:t>Consequently,</w:t>
      </w:r>
      <w:r w:rsidRPr="00BB0C33">
        <w:t xml:space="preserve"> </w:t>
      </w:r>
      <w:r w:rsidR="000538DE" w:rsidRPr="00BB0C33">
        <w:t xml:space="preserve">lead </w:t>
      </w:r>
      <w:r w:rsidRPr="00BB0C33">
        <w:t xml:space="preserve">isotopes </w:t>
      </w:r>
      <w:r w:rsidR="00537DF8" w:rsidRPr="00BB0C33">
        <w:t>enable</w:t>
      </w:r>
      <w:r w:rsidRPr="00BB0C33">
        <w:t xml:space="preserve"> </w:t>
      </w:r>
      <w:r w:rsidR="008F66DE">
        <w:t xml:space="preserve">us </w:t>
      </w:r>
      <w:r w:rsidRPr="00BB0C33">
        <w:t xml:space="preserve">to </w:t>
      </w:r>
      <w:r w:rsidR="000538DE" w:rsidRPr="00BB0C33">
        <w:t>discriminate between</w:t>
      </w:r>
      <w:r w:rsidRPr="00BB0C33">
        <w:t xml:space="preserve"> </w:t>
      </w:r>
      <w:r w:rsidR="007C74EF" w:rsidRPr="00BB0C33">
        <w:t xml:space="preserve">Pb </w:t>
      </w:r>
      <w:r w:rsidRPr="00BB0C33">
        <w:t xml:space="preserve">sources of pollutants </w:t>
      </w:r>
      <w:r w:rsidR="007C74EF" w:rsidRPr="00BB0C33">
        <w:t>and</w:t>
      </w:r>
      <w:r w:rsidRPr="00BB0C33">
        <w:t xml:space="preserve"> Pb derived from the erosion of the Earth crust. Lead isotopes ratios (</w:t>
      </w:r>
      <w:r w:rsidRPr="00BB0C33">
        <w:rPr>
          <w:vertAlign w:val="superscript"/>
        </w:rPr>
        <w:t>206</w:t>
      </w:r>
      <w:r w:rsidRPr="00BB0C33">
        <w:t>Pb/</w:t>
      </w:r>
      <w:r w:rsidRPr="00BB0C33">
        <w:rPr>
          <w:vertAlign w:val="superscript"/>
        </w:rPr>
        <w:t>207</w:t>
      </w:r>
      <w:r w:rsidRPr="00BB0C33">
        <w:t>Pb and</w:t>
      </w:r>
      <w:r w:rsidR="00BA1C1A">
        <w:t xml:space="preserve"> </w:t>
      </w:r>
      <w:r w:rsidRPr="00BB0C33">
        <w:rPr>
          <w:vertAlign w:val="superscript"/>
        </w:rPr>
        <w:lastRenderedPageBreak/>
        <w:t>208</w:t>
      </w:r>
      <w:r w:rsidRPr="00BB0C33">
        <w:t>Pb/</w:t>
      </w:r>
      <w:r w:rsidRPr="00BB0C33">
        <w:rPr>
          <w:vertAlign w:val="superscript"/>
        </w:rPr>
        <w:t>207</w:t>
      </w:r>
      <w:r w:rsidRPr="00BB0C33">
        <w:t>Pb)</w:t>
      </w:r>
      <w:r w:rsidR="00713435" w:rsidRPr="00BB0C33">
        <w:t xml:space="preserve"> </w:t>
      </w:r>
      <w:r w:rsidRPr="00BB0C33">
        <w:t>have been often used as evidence of anthropogenic heavy metal pollution</w:t>
      </w:r>
      <w:r w:rsidR="00713435" w:rsidRPr="00BB0C33">
        <w:t>, particularly in peatlands</w:t>
      </w:r>
      <w:r w:rsidR="00CD19E6" w:rsidRPr="00BB0C33">
        <w:t xml:space="preserve"> [2,5,9</w:t>
      </w:r>
      <w:r w:rsidR="001A74B9">
        <w:t>–</w:t>
      </w:r>
      <w:r w:rsidR="00CD19E6" w:rsidRPr="00BB0C33">
        <w:t>13].</w:t>
      </w:r>
    </w:p>
    <w:p w14:paraId="26E9235D" w14:textId="224CE335" w:rsidR="00757C15" w:rsidRPr="00BB0C33" w:rsidRDefault="004C05DD" w:rsidP="00ED4BDC">
      <w:pPr>
        <w:pStyle w:val="MDPI31text"/>
      </w:pPr>
      <w:r w:rsidRPr="00BB0C33">
        <w:t>The magnitude and timing of changes in atmospheric Pb pollution have been studied in a variety of environmental archives (e.g., lake and marine sediments, i</w:t>
      </w:r>
      <w:r w:rsidR="00AB3F8D" w:rsidRPr="00BB0C33">
        <w:t xml:space="preserve">ce </w:t>
      </w:r>
      <w:r w:rsidR="007A6D27" w:rsidRPr="00BB0C33">
        <w:t>cores</w:t>
      </w:r>
      <w:r w:rsidR="007D2CAA" w:rsidRPr="00BB0C33">
        <w:t xml:space="preserve"> </w:t>
      </w:r>
      <w:r w:rsidR="00AB3F8D" w:rsidRPr="00BB0C33">
        <w:t>and peat) [1</w:t>
      </w:r>
      <w:r w:rsidR="001A74B9">
        <w:t>,</w:t>
      </w:r>
      <w:r w:rsidR="00AB3F8D" w:rsidRPr="00BB0C33">
        <w:t>2,5,14</w:t>
      </w:r>
      <w:r w:rsidR="00942F04">
        <w:t>–</w:t>
      </w:r>
      <w:r w:rsidR="000854F2">
        <w:t>16</w:t>
      </w:r>
      <w:r w:rsidR="00AB3F8D" w:rsidRPr="00BB0C33">
        <w:t xml:space="preserve">]. </w:t>
      </w:r>
      <w:r w:rsidR="007A6D27" w:rsidRPr="00BB0C33">
        <w:t>In</w:t>
      </w:r>
      <w:r w:rsidR="00D2790B" w:rsidRPr="00BB0C33">
        <w:t xml:space="preserve"> </w:t>
      </w:r>
      <w:r w:rsidR="005A554E" w:rsidRPr="00BB0C33">
        <w:t xml:space="preserve">the </w:t>
      </w:r>
      <w:r w:rsidR="00D2790B" w:rsidRPr="00BB0C33">
        <w:t xml:space="preserve">recent study of </w:t>
      </w:r>
      <w:r w:rsidR="006B6F50" w:rsidRPr="00BB0C33">
        <w:t xml:space="preserve">a </w:t>
      </w:r>
      <w:r w:rsidR="00D2790B" w:rsidRPr="00BB0C33">
        <w:t>peat core fro</w:t>
      </w:r>
      <w:r w:rsidR="00C82FCA" w:rsidRPr="00BB0C33">
        <w:t xml:space="preserve">m La Molina mire (N Spain), </w:t>
      </w:r>
      <w:r w:rsidR="007A6D27" w:rsidRPr="00BB0C33">
        <w:rPr>
          <w:rFonts w:cs="Arial"/>
        </w:rPr>
        <w:t>Mart</w:t>
      </w:r>
      <w:r w:rsidR="00C82FCA" w:rsidRPr="00BB0C33">
        <w:rPr>
          <w:rFonts w:cs="Arial"/>
        </w:rPr>
        <w:t>i</w:t>
      </w:r>
      <w:r w:rsidR="007A6D27" w:rsidRPr="00BB0C33">
        <w:rPr>
          <w:rFonts w:cs="Arial"/>
        </w:rPr>
        <w:t>nez Cortizas et al</w:t>
      </w:r>
      <w:r w:rsidR="007A6D27" w:rsidRPr="00942F04">
        <w:rPr>
          <w:rFonts w:cs="Arial"/>
        </w:rPr>
        <w:t xml:space="preserve">. </w:t>
      </w:r>
      <w:r w:rsidR="00B76D73" w:rsidRPr="00942F04">
        <w:t>[17</w:t>
      </w:r>
      <w:r w:rsidR="00B76D73" w:rsidRPr="00BB0C33">
        <w:t>]</w:t>
      </w:r>
      <w:r w:rsidRPr="00BB0C33">
        <w:t xml:space="preserve"> </w:t>
      </w:r>
      <w:r w:rsidR="00C82FCA" w:rsidRPr="00BB0C33">
        <w:t xml:space="preserve">showed that the earliest atmospheric Pb pollution in SW Europe dates back to 5000 years ago. </w:t>
      </w:r>
      <w:r w:rsidRPr="00BB0C33">
        <w:t>Later, during the Roman period (</w:t>
      </w:r>
      <w:r w:rsidR="00D2790B" w:rsidRPr="00BB0C33">
        <w:t>1</w:t>
      </w:r>
      <w:r w:rsidR="00C57336" w:rsidRPr="00BB0C33">
        <w:t>00 BC</w:t>
      </w:r>
      <w:r w:rsidR="00011511">
        <w:t>–</w:t>
      </w:r>
      <w:r w:rsidR="00C57336" w:rsidRPr="00BB0C33">
        <w:t xml:space="preserve">AD </w:t>
      </w:r>
      <w:r w:rsidR="00D2790B" w:rsidRPr="00BB0C33">
        <w:t>4</w:t>
      </w:r>
      <w:r w:rsidR="00C57336" w:rsidRPr="00BB0C33">
        <w:t>00</w:t>
      </w:r>
      <w:r w:rsidRPr="00BB0C33">
        <w:t xml:space="preserve">) production </w:t>
      </w:r>
      <w:r w:rsidR="005954BC" w:rsidRPr="00BB0C33">
        <w:t xml:space="preserve">of silver and lead was </w:t>
      </w:r>
      <w:r w:rsidR="005A554E" w:rsidRPr="00BB0C33">
        <w:t xml:space="preserve">widespread </w:t>
      </w:r>
      <w:r w:rsidR="005954BC" w:rsidRPr="00BB0C33">
        <w:t>[18]</w:t>
      </w:r>
      <w:r w:rsidRPr="00BB0C33">
        <w:t xml:space="preserve"> and fall-out of atmospheric emissions caused an increase of Pb atmospheric pollution </w:t>
      </w:r>
      <w:r w:rsidR="005A554E" w:rsidRPr="00BB0C33">
        <w:t xml:space="preserve">which </w:t>
      </w:r>
      <w:r w:rsidRPr="00BB0C33">
        <w:t xml:space="preserve">was recorded in peat and lake sediments in Europe </w:t>
      </w:r>
      <w:bookmarkStart w:id="1" w:name="bbib43"/>
      <w:r w:rsidR="005954BC" w:rsidRPr="00BB0C33">
        <w:t>and in the Greenland ice cores [1,5,14,17</w:t>
      </w:r>
      <w:bookmarkEnd w:id="1"/>
      <w:r w:rsidR="005954BC" w:rsidRPr="00BB0C33">
        <w:t>]</w:t>
      </w:r>
      <w:r w:rsidRPr="00BB0C33">
        <w:t xml:space="preserve">. </w:t>
      </w:r>
      <w:r w:rsidR="00537DF8" w:rsidRPr="00BB0C33">
        <w:t xml:space="preserve">The </w:t>
      </w:r>
      <w:r w:rsidRPr="00BB0C33">
        <w:t>Roman period show</w:t>
      </w:r>
      <w:r w:rsidR="00A4174E" w:rsidRPr="00BB0C33">
        <w:t>ed</w:t>
      </w:r>
      <w:r w:rsidRPr="00BB0C33">
        <w:t xml:space="preserve"> an increase in world lead production</w:t>
      </w:r>
      <w:r w:rsidR="008F66DE">
        <w:t>,</w:t>
      </w:r>
      <w:r w:rsidRPr="00BB0C33">
        <w:t xml:space="preserve"> up to 80</w:t>
      </w:r>
      <w:r w:rsidR="00E61D60" w:rsidRPr="00BB0C33">
        <w:t>,</w:t>
      </w:r>
      <w:r w:rsidRPr="00BB0C33">
        <w:t>000 tons/year</w:t>
      </w:r>
      <w:r w:rsidR="008F66DE">
        <w:t>,</w:t>
      </w:r>
      <w:r w:rsidRPr="00BB0C33">
        <w:t xml:space="preserve"> which was about the same magnitude than that of the Industr</w:t>
      </w:r>
      <w:r w:rsidR="005954BC" w:rsidRPr="00BB0C33">
        <w:t>ial Revolution</w:t>
      </w:r>
      <w:r w:rsidR="00C57336" w:rsidRPr="00BB0C33">
        <w:t xml:space="preserve"> (from AD 1850 to </w:t>
      </w:r>
      <w:r w:rsidR="00DB3C22" w:rsidRPr="00BB0C33">
        <w:t xml:space="preserve">the </w:t>
      </w:r>
      <w:r w:rsidR="00C57336" w:rsidRPr="00BB0C33">
        <w:t xml:space="preserve">present) </w:t>
      </w:r>
      <w:r w:rsidR="005954BC" w:rsidRPr="00BB0C33">
        <w:t>[14,18]</w:t>
      </w:r>
      <w:r w:rsidRPr="00BB0C33">
        <w:t>. Approximately 5% of the 80</w:t>
      </w:r>
      <w:r w:rsidR="00E61D60" w:rsidRPr="00BB0C33">
        <w:t>,</w:t>
      </w:r>
      <w:r w:rsidRPr="00BB0C33">
        <w:t xml:space="preserve">000 tons lead production </w:t>
      </w:r>
      <w:r w:rsidR="00DD3BD0" w:rsidRPr="00BB0C33">
        <w:t xml:space="preserve">went </w:t>
      </w:r>
      <w:r w:rsidRPr="00BB0C33">
        <w:t xml:space="preserve">into the atmosphere </w:t>
      </w:r>
      <w:r w:rsidR="005954BC" w:rsidRPr="00BB0C33">
        <w:t>[14]</w:t>
      </w:r>
      <w:r w:rsidRPr="00BB0C33">
        <w:t xml:space="preserve">. Roman </w:t>
      </w:r>
      <w:r w:rsidR="009524B3" w:rsidRPr="00BB0C33">
        <w:t xml:space="preserve">civilization </w:t>
      </w:r>
      <w:r w:rsidRPr="00BB0C33">
        <w:t>is well known for its large-scale impact on the landscapes and environment</w:t>
      </w:r>
      <w:r w:rsidR="009524B3" w:rsidRPr="00BB0C33">
        <w:t>s of</w:t>
      </w:r>
      <w:r w:rsidRPr="00BB0C33">
        <w:t xml:space="preserve"> Europe, northern Africa, and the Middle East. Lead emission</w:t>
      </w:r>
      <w:r w:rsidR="009524B3" w:rsidRPr="00BB0C33">
        <w:t>s</w:t>
      </w:r>
      <w:r w:rsidRPr="00BB0C33">
        <w:t xml:space="preserve"> coming from mining and metallurgical activities caused an important local and regional a</w:t>
      </w:r>
      <w:r w:rsidR="004E348A" w:rsidRPr="00BB0C33">
        <w:t>ir pollution throughout Europe [</w:t>
      </w:r>
      <w:r w:rsidR="00243024" w:rsidRPr="00BB0C33">
        <w:t>4</w:t>
      </w:r>
      <w:r w:rsidR="00F06C7C">
        <w:t>,</w:t>
      </w:r>
      <w:r w:rsidR="004E348A" w:rsidRPr="00BB0C33">
        <w:t>5,19</w:t>
      </w:r>
      <w:r w:rsidR="00F06C7C">
        <w:t>,</w:t>
      </w:r>
      <w:r w:rsidR="004E348A" w:rsidRPr="00BB0C33">
        <w:t>20]</w:t>
      </w:r>
      <w:r w:rsidR="00D02269" w:rsidRPr="00BB0C33">
        <w:t xml:space="preserve">. </w:t>
      </w:r>
      <w:r w:rsidRPr="00BB0C33">
        <w:t xml:space="preserve">The most important lead mines were situated in SW Europe (Iberia) and in </w:t>
      </w:r>
      <w:r w:rsidRPr="00BB0C33">
        <w:rPr>
          <w:shd w:val="clear" w:color="auto" w:fill="FFFFFF"/>
        </w:rPr>
        <w:t>SE</w:t>
      </w:r>
      <w:r w:rsidR="00011511">
        <w:rPr>
          <w:shd w:val="clear" w:color="auto" w:fill="FFFFFF"/>
        </w:rPr>
        <w:t xml:space="preserve"> </w:t>
      </w:r>
      <w:hyperlink r:id="rId8" w:tooltip="Europe" w:history="1">
        <w:r w:rsidRPr="00BB0C33">
          <w:rPr>
            <w:rStyle w:val="Lienhypertexte"/>
            <w:color w:val="auto"/>
            <w:u w:val="none"/>
            <w:shd w:val="clear" w:color="auto" w:fill="FFFFFF"/>
          </w:rPr>
          <w:t>Europe</w:t>
        </w:r>
      </w:hyperlink>
      <w:r w:rsidR="00757C15" w:rsidRPr="00BB0C33">
        <w:t xml:space="preserve"> [21]</w:t>
      </w:r>
      <w:r w:rsidRPr="00BB0C33">
        <w:t xml:space="preserve">. </w:t>
      </w:r>
      <w:r w:rsidR="00C57336" w:rsidRPr="00BB0C33">
        <w:t>About</w:t>
      </w:r>
      <w:r w:rsidRPr="00BB0C33">
        <w:t xml:space="preserve"> 40% of the lead production </w:t>
      </w:r>
      <w:r w:rsidR="00A4174E" w:rsidRPr="00BB0C33">
        <w:t>came</w:t>
      </w:r>
      <w:r w:rsidRPr="00BB0C33">
        <w:t xml:space="preserve"> from Spain, center Europe, </w:t>
      </w:r>
      <w:r w:rsidR="00757C15" w:rsidRPr="00BB0C33">
        <w:t>Britain, Greece and Minor Asia [21]</w:t>
      </w:r>
      <w:r w:rsidRPr="00BB0C33">
        <w:t xml:space="preserve">. Then, Pb production suddenly decreased after the fall of the Roman </w:t>
      </w:r>
      <w:r w:rsidR="00E1241E" w:rsidRPr="00BB0C33">
        <w:t xml:space="preserve">civilization </w:t>
      </w:r>
      <w:r w:rsidRPr="00BB0C33">
        <w:t xml:space="preserve">and reached its minimum in the </w:t>
      </w:r>
      <w:r w:rsidR="00A4174E" w:rsidRPr="00BB0C33">
        <w:t>Middle Age</w:t>
      </w:r>
      <w:r w:rsidRPr="00BB0C33">
        <w:t xml:space="preserve">. In the Roman period, </w:t>
      </w:r>
      <w:r w:rsidRPr="00BB0C33">
        <w:rPr>
          <w:vertAlign w:val="superscript"/>
        </w:rPr>
        <w:t>206</w:t>
      </w:r>
      <w:r w:rsidRPr="00BB0C33">
        <w:t>Pb/</w:t>
      </w:r>
      <w:r w:rsidRPr="00BB0C33">
        <w:rPr>
          <w:vertAlign w:val="superscript"/>
        </w:rPr>
        <w:t>207</w:t>
      </w:r>
      <w:r w:rsidRPr="00BB0C33">
        <w:t>Pb ratio values of anthropogenic sources range</w:t>
      </w:r>
      <w:r w:rsidR="00A4174E" w:rsidRPr="00BB0C33">
        <w:t>d</w:t>
      </w:r>
      <w:r w:rsidRPr="00BB0C33">
        <w:t xml:space="preserve"> between 1.177</w:t>
      </w:r>
      <w:r w:rsidR="00757C15" w:rsidRPr="00BB0C33">
        <w:t xml:space="preserve"> and 1.185 [22].</w:t>
      </w:r>
    </w:p>
    <w:p w14:paraId="200CEBE5" w14:textId="17613A6E" w:rsidR="006B6F50" w:rsidRPr="00BB0C33" w:rsidRDefault="004C05DD" w:rsidP="00BB0C33">
      <w:pPr>
        <w:pStyle w:val="MDPI31text"/>
      </w:pPr>
      <w:r w:rsidRPr="00BB0C33">
        <w:t>Ombrotrophic peatlands can provide valuable information about the atmo</w:t>
      </w:r>
      <w:r w:rsidR="00757C15" w:rsidRPr="00BB0C33">
        <w:t>spheric inputs of trace metals [2,23</w:t>
      </w:r>
      <w:r w:rsidR="00011511">
        <w:t>–</w:t>
      </w:r>
      <w:r w:rsidR="00757C15" w:rsidRPr="00BB0C33">
        <w:t>26]</w:t>
      </w:r>
      <w:r w:rsidRPr="00BB0C33">
        <w:t xml:space="preserve"> because they are fed with nutrients and pollutants only through atmospheric inputs. Most important, peat is particularly effective at preserving </w:t>
      </w:r>
      <w:r w:rsidR="006729DB" w:rsidRPr="00BB0C33">
        <w:t xml:space="preserve">lead </w:t>
      </w:r>
      <w:r w:rsidRPr="00BB0C33">
        <w:t xml:space="preserve">atmospheric deposition </w:t>
      </w:r>
      <w:r w:rsidR="00CB65EE" w:rsidRPr="00BB0C33">
        <w:rPr>
          <w:bCs/>
        </w:rPr>
        <w:t>[5,27</w:t>
      </w:r>
      <w:r w:rsidR="00011511">
        <w:rPr>
          <w:bCs/>
        </w:rPr>
        <w:t>–</w:t>
      </w:r>
      <w:r w:rsidR="00CB65EE" w:rsidRPr="00BB0C33">
        <w:rPr>
          <w:bCs/>
        </w:rPr>
        <w:t>30]</w:t>
      </w:r>
      <w:r w:rsidRPr="00BB0C33">
        <w:rPr>
          <w:bCs/>
        </w:rPr>
        <w:t>.</w:t>
      </w:r>
      <w:r w:rsidRPr="00BB0C33">
        <w:t xml:space="preserve"> However, due to numerous factors influencing peat </w:t>
      </w:r>
      <w:r w:rsidR="00C57336" w:rsidRPr="00BB0C33">
        <w:t>elemental composition</w:t>
      </w:r>
      <w:r w:rsidRPr="00BB0C33">
        <w:t>, the behavior of metal elements is not always well understood despite the numerous studies carried out. The crucial factor is post-depositional migration of metals. The metal elements mobility may be due to various factors such as adsorption on oxy-h</w:t>
      </w:r>
      <w:r w:rsidR="00406BE0" w:rsidRPr="00BB0C33">
        <w:t>ydroxides</w:t>
      </w:r>
      <w:r w:rsidR="00C57336" w:rsidRPr="00BB0C33">
        <w:t xml:space="preserve">, water table fluctuation, </w:t>
      </w:r>
      <w:r w:rsidR="00406BE0" w:rsidRPr="00BB0C33">
        <w:t>variations in pH [31</w:t>
      </w:r>
      <w:r w:rsidR="00011511">
        <w:t>,</w:t>
      </w:r>
      <w:r w:rsidR="00406BE0" w:rsidRPr="00BB0C33">
        <w:t>32]</w:t>
      </w:r>
      <w:r w:rsidRPr="00BB0C33">
        <w:t xml:space="preserve">, or </w:t>
      </w:r>
      <w:r w:rsidR="00343817" w:rsidRPr="00BB0C33">
        <w:t>uptake and recycling by plants [33</w:t>
      </w:r>
      <w:r w:rsidR="00011511">
        <w:t>,</w:t>
      </w:r>
      <w:r w:rsidR="00343817" w:rsidRPr="00BB0C33">
        <w:t>34]</w:t>
      </w:r>
      <w:r w:rsidRPr="00BB0C33">
        <w:t xml:space="preserve">. Among all metals, Pb has been most often targeted for </w:t>
      </w:r>
      <w:r w:rsidR="005B0886" w:rsidRPr="00BB0C33">
        <w:t>recording its</w:t>
      </w:r>
      <w:r w:rsidR="00343817" w:rsidRPr="00BB0C33">
        <w:t xml:space="preserve"> atmospheric deposition </w:t>
      </w:r>
      <w:r w:rsidR="005B0886" w:rsidRPr="00BB0C33">
        <w:t xml:space="preserve">history </w:t>
      </w:r>
      <w:r w:rsidR="00343817" w:rsidRPr="00BB0C33">
        <w:t>[35]</w:t>
      </w:r>
      <w:r w:rsidRPr="00BB0C33">
        <w:t>.</w:t>
      </w:r>
      <w:r w:rsidR="00D02269" w:rsidRPr="00BB0C33">
        <w:t xml:space="preserve"> </w:t>
      </w:r>
      <w:r w:rsidRPr="00BB0C33">
        <w:t>Numerous studies demonstrated that Pb is an immobile element in ombrotrophic bog</w:t>
      </w:r>
      <w:r w:rsidR="00432D12" w:rsidRPr="00BB0C33">
        <w:t>s</w:t>
      </w:r>
      <w:r w:rsidRPr="00BB0C33">
        <w:t xml:space="preserve"> based on stable and radioactive Pb isotopes, Pb profiles in porewaters comparison with rain collectors and herbarium samp</w:t>
      </w:r>
      <w:r w:rsidR="00343817" w:rsidRPr="00BB0C33">
        <w:t>les and transplant experiments [</w:t>
      </w:r>
      <w:r w:rsidR="006B6F50" w:rsidRPr="00BB0C33">
        <w:t>35</w:t>
      </w:r>
      <w:r w:rsidR="00011511">
        <w:t>–</w:t>
      </w:r>
      <w:r w:rsidR="006B6F50" w:rsidRPr="00BB0C33">
        <w:t>38</w:t>
      </w:r>
      <w:r w:rsidR="00343817" w:rsidRPr="00BB0C33">
        <w:t>].</w:t>
      </w:r>
      <w:r w:rsidR="006B6F50" w:rsidRPr="00BB0C33">
        <w:t xml:space="preserve"> </w:t>
      </w:r>
      <w:r w:rsidR="006B6F50" w:rsidRPr="00BB0C33">
        <w:rPr>
          <w:rFonts w:eastAsia="SimSun" w:cs="AdvOT863180fb"/>
          <w:lang w:eastAsia="fr-BE"/>
        </w:rPr>
        <w:t xml:space="preserve">However, some investigations also demonstrated that Pb can be affected by diagenetic remobilization and redistribution processes in saturated peats </w:t>
      </w:r>
      <w:r w:rsidR="006B6F50" w:rsidRPr="00BB0C33">
        <w:t>[39].</w:t>
      </w:r>
    </w:p>
    <w:p w14:paraId="0DB88350" w14:textId="51FDC282" w:rsidR="004C05DD" w:rsidRPr="00BB0C33" w:rsidRDefault="004C05DD" w:rsidP="00E35262">
      <w:pPr>
        <w:pStyle w:val="MDPI31text"/>
      </w:pPr>
      <w:r w:rsidRPr="00BB0C33">
        <w:t>Belgium</w:t>
      </w:r>
      <w:r w:rsidR="008F66DE">
        <w:t>,</w:t>
      </w:r>
      <w:r w:rsidRPr="00BB0C33">
        <w:t xml:space="preserve"> as a part of </w:t>
      </w:r>
      <w:r w:rsidRPr="00BB0C33">
        <w:rPr>
          <w:i/>
        </w:rPr>
        <w:t xml:space="preserve">Gallia </w:t>
      </w:r>
      <w:proofErr w:type="spellStart"/>
      <w:r w:rsidRPr="00BB0C33">
        <w:rPr>
          <w:i/>
        </w:rPr>
        <w:t>Belgica</w:t>
      </w:r>
      <w:proofErr w:type="spellEnd"/>
      <w:r w:rsidRPr="00BB0C33">
        <w:t xml:space="preserve"> (northern France, western Germany, southern Netherlands and Belgium, Fig</w:t>
      </w:r>
      <w:r w:rsidR="00011511">
        <w:t xml:space="preserve">ure </w:t>
      </w:r>
      <w:r w:rsidRPr="00BB0C33">
        <w:t>1A)</w:t>
      </w:r>
      <w:r w:rsidR="008F66DE">
        <w:t>,</w:t>
      </w:r>
      <w:r w:rsidRPr="00BB0C33">
        <w:t xml:space="preserve"> was occupied by the Roman Empire from 50 BC to AD 350. The </w:t>
      </w:r>
      <w:proofErr w:type="spellStart"/>
      <w:r w:rsidRPr="00BB0C33">
        <w:t>Hautes</w:t>
      </w:r>
      <w:proofErr w:type="spellEnd"/>
      <w:r w:rsidRPr="00BB0C33">
        <w:t xml:space="preserve"> </w:t>
      </w:r>
      <w:proofErr w:type="spellStart"/>
      <w:r w:rsidRPr="00BB0C33">
        <w:t>Fagnes</w:t>
      </w:r>
      <w:proofErr w:type="spellEnd"/>
      <w:r w:rsidRPr="00BB0C33">
        <w:t xml:space="preserve"> Plateau (SE Belgium) has provided a key site in studies investigating human occupation and environmental impact in the region</w:t>
      </w:r>
      <w:r w:rsidR="00126EBA" w:rsidRPr="00BB0C33">
        <w:t xml:space="preserve"> since the Celtic </w:t>
      </w:r>
      <w:r w:rsidR="00BB751B" w:rsidRPr="00BB0C33">
        <w:t>occupation</w:t>
      </w:r>
      <w:r w:rsidR="00126EBA" w:rsidRPr="00BB0C33">
        <w:t xml:space="preserve"> [40</w:t>
      </w:r>
      <w:r w:rsidR="00011511">
        <w:t>–</w:t>
      </w:r>
      <w:r w:rsidR="00126EBA" w:rsidRPr="00BB0C33">
        <w:t>44].</w:t>
      </w:r>
      <w:r w:rsidRPr="00BB0C33">
        <w:t xml:space="preserve"> This area is also situated </w:t>
      </w:r>
      <w:r w:rsidR="00625E56" w:rsidRPr="00BB0C33">
        <w:t>south</w:t>
      </w:r>
      <w:r w:rsidRPr="00BB0C33">
        <w:t xml:space="preserve"> of Pb-Zn ore deposits (extracted since Roman period</w:t>
      </w:r>
      <w:r w:rsidR="00434A4E" w:rsidRPr="00BB0C33">
        <w:t xml:space="preserve"> </w:t>
      </w:r>
      <w:r w:rsidR="00126EBA" w:rsidRPr="00BB0C33">
        <w:t>[44</w:t>
      </w:r>
      <w:proofErr w:type="gramStart"/>
      <w:r w:rsidR="00F06C7C">
        <w:t>,</w:t>
      </w:r>
      <w:r w:rsidR="00126EBA" w:rsidRPr="00BB0C33">
        <w:t>45</w:t>
      </w:r>
      <w:proofErr w:type="gramEnd"/>
      <w:r w:rsidR="00126EBA" w:rsidRPr="00BB0C33">
        <w:t>]</w:t>
      </w:r>
      <w:r w:rsidR="008B75EB">
        <w:t>)</w:t>
      </w:r>
      <w:r w:rsidRPr="00BB0C33">
        <w:t xml:space="preserve"> and nearby the German border which is 300 km from the Region of the Ruhr-Eifel industrial area. </w:t>
      </w:r>
      <w:r w:rsidR="008F66DE">
        <w:t>At</w:t>
      </w:r>
      <w:r w:rsidR="008F66DE" w:rsidRPr="00BB0C33">
        <w:t xml:space="preserve"> </w:t>
      </w:r>
      <w:r w:rsidRPr="00BB0C33">
        <w:t>t</w:t>
      </w:r>
      <w:r w:rsidR="001C4560" w:rsidRPr="00BB0C33">
        <w:t>he site</w:t>
      </w:r>
      <w:r w:rsidR="008F66DE">
        <w:t>,</w:t>
      </w:r>
      <w:r w:rsidR="001C4560" w:rsidRPr="00BB0C33">
        <w:t xml:space="preserve"> several archaeological [40</w:t>
      </w:r>
      <w:r w:rsidR="001C4560" w:rsidRPr="003309B8">
        <w:t>,44,46</w:t>
      </w:r>
      <w:r w:rsidR="003309B8" w:rsidRPr="003309B8">
        <w:t>,</w:t>
      </w:r>
      <w:r w:rsidR="001C4560" w:rsidRPr="00197B7E">
        <w:t>47]</w:t>
      </w:r>
      <w:r w:rsidR="001C4560" w:rsidRPr="00BB0C33">
        <w:t xml:space="preserve"> and historical [</w:t>
      </w:r>
      <w:r w:rsidR="00332C9E">
        <w:t>42</w:t>
      </w:r>
      <w:r w:rsidR="001C4560" w:rsidRPr="00BB0C33">
        <w:t>]</w:t>
      </w:r>
      <w:r w:rsidRPr="00BB0C33">
        <w:t xml:space="preserve"> investigations support Roman occupation and ore </w:t>
      </w:r>
      <w:r w:rsidR="005E6994" w:rsidRPr="00BB0C33">
        <w:t>mining. Previous studies, at low</w:t>
      </w:r>
      <w:r w:rsidR="00F759EA" w:rsidRPr="00BB0C33">
        <w:t>er</w:t>
      </w:r>
      <w:r w:rsidR="005E6994" w:rsidRPr="00BB0C33">
        <w:t xml:space="preserve"> resolution, </w:t>
      </w:r>
      <w:r w:rsidRPr="00BB0C33">
        <w:t xml:space="preserve">in ombrotrophic bogs </w:t>
      </w:r>
      <w:r w:rsidR="001C4560" w:rsidRPr="00BB0C33">
        <w:t xml:space="preserve">from the </w:t>
      </w:r>
      <w:proofErr w:type="spellStart"/>
      <w:r w:rsidR="001C4560" w:rsidRPr="00BB0C33">
        <w:t>Hautes</w:t>
      </w:r>
      <w:proofErr w:type="spellEnd"/>
      <w:r w:rsidR="001C4560" w:rsidRPr="00BB0C33">
        <w:t xml:space="preserve"> </w:t>
      </w:r>
      <w:proofErr w:type="spellStart"/>
      <w:r w:rsidR="001C4560" w:rsidRPr="00BB0C33">
        <w:t>Fagnes</w:t>
      </w:r>
      <w:proofErr w:type="spellEnd"/>
      <w:r w:rsidR="001C4560" w:rsidRPr="00BB0C33">
        <w:t xml:space="preserve"> plateau [43,</w:t>
      </w:r>
      <w:r w:rsidR="00E35262">
        <w:t>48</w:t>
      </w:r>
      <w:r w:rsidR="00011511">
        <w:t>–</w:t>
      </w:r>
      <w:r w:rsidR="001C4560" w:rsidRPr="00BB0C33">
        <w:t>51]</w:t>
      </w:r>
      <w:r w:rsidRPr="00BB0C33">
        <w:t xml:space="preserve"> and peat</w:t>
      </w:r>
      <w:r w:rsidR="001C4560" w:rsidRPr="00BB0C33">
        <w:t>y sediments [52]</w:t>
      </w:r>
      <w:r w:rsidRPr="00BB0C33">
        <w:t xml:space="preserve"> showed that the atmospheric pollution in Belgium da</w:t>
      </w:r>
      <w:r w:rsidR="004413B3" w:rsidRPr="00BB0C33">
        <w:t xml:space="preserve">ted back to early Roman times. </w:t>
      </w:r>
      <w:r w:rsidR="004413B3" w:rsidRPr="00BB0C33">
        <w:rPr>
          <w:color w:val="auto"/>
        </w:rPr>
        <w:t xml:space="preserve">For example, De Vleeschouwer et al [43], by using </w:t>
      </w:r>
      <w:r w:rsidR="006B6F50" w:rsidRPr="00BB0C33">
        <w:rPr>
          <w:color w:val="auto"/>
        </w:rPr>
        <w:t xml:space="preserve">an </w:t>
      </w:r>
      <w:r w:rsidR="004413B3" w:rsidRPr="00BB0C33">
        <w:rPr>
          <w:color w:val="auto"/>
        </w:rPr>
        <w:t>ombrotrophic peat core from Misten, demonstrated</w:t>
      </w:r>
      <w:r w:rsidR="006B6722" w:rsidRPr="00BB0C33">
        <w:rPr>
          <w:color w:val="auto"/>
        </w:rPr>
        <w:t xml:space="preserve"> an increase in Pb concentrations</w:t>
      </w:r>
      <w:r w:rsidR="006B6F50" w:rsidRPr="00BB0C33">
        <w:rPr>
          <w:color w:val="auto"/>
        </w:rPr>
        <w:t xml:space="preserve"> in samples dating to </w:t>
      </w:r>
      <w:r w:rsidR="006B6722" w:rsidRPr="00BB0C33">
        <w:rPr>
          <w:color w:val="auto"/>
        </w:rPr>
        <w:t xml:space="preserve">the Roman </w:t>
      </w:r>
      <w:r w:rsidR="006B6F50" w:rsidRPr="00BB0C33">
        <w:rPr>
          <w:color w:val="auto"/>
        </w:rPr>
        <w:t>period</w:t>
      </w:r>
      <w:r w:rsidR="006B6722" w:rsidRPr="00BB0C33">
        <w:rPr>
          <w:color w:val="auto"/>
        </w:rPr>
        <w:t>. This was inte</w:t>
      </w:r>
      <w:r w:rsidR="00112362" w:rsidRPr="00BB0C33">
        <w:rPr>
          <w:color w:val="auto"/>
        </w:rPr>
        <w:t xml:space="preserve">rpreted as </w:t>
      </w:r>
      <w:r w:rsidR="00C03280" w:rsidRPr="00BB0C33">
        <w:rPr>
          <w:color w:val="auto"/>
        </w:rPr>
        <w:t xml:space="preserve">a </w:t>
      </w:r>
      <w:r w:rsidR="00112362" w:rsidRPr="00BB0C33">
        <w:rPr>
          <w:color w:val="auto"/>
        </w:rPr>
        <w:t>result of increase in</w:t>
      </w:r>
      <w:r w:rsidR="006B6722" w:rsidRPr="00BB0C33">
        <w:rPr>
          <w:color w:val="auto"/>
        </w:rPr>
        <w:t xml:space="preserve"> Pb-Zn ores mining and agricultures activities. </w:t>
      </w:r>
      <w:r w:rsidRPr="00BB0C33">
        <w:t xml:space="preserve">In this work, </w:t>
      </w:r>
      <w:r w:rsidR="009263F6" w:rsidRPr="00BB0C33">
        <w:t xml:space="preserve">high-resolution </w:t>
      </w:r>
      <w:r w:rsidRPr="00BB0C33">
        <w:t xml:space="preserve">Pb concentrations and stable Pb </w:t>
      </w:r>
      <w:r w:rsidRPr="00596F35">
        <w:t>isot</w:t>
      </w:r>
      <w:r w:rsidR="00ED6A81" w:rsidRPr="00596F35">
        <w:t>opic compositions in two ombrot</w:t>
      </w:r>
      <w:r w:rsidRPr="00596F35">
        <w:t xml:space="preserve">rophic </w:t>
      </w:r>
      <w:r w:rsidR="00BA7510" w:rsidRPr="00596F35">
        <w:t>peat</w:t>
      </w:r>
      <w:r w:rsidR="00C03280" w:rsidRPr="00596F35">
        <w:t xml:space="preserve">lands </w:t>
      </w:r>
      <w:r w:rsidRPr="00596F35">
        <w:t xml:space="preserve">from </w:t>
      </w:r>
      <w:proofErr w:type="spellStart"/>
      <w:r w:rsidRPr="00596F35">
        <w:t>Haute</w:t>
      </w:r>
      <w:r w:rsidR="00ED6A81" w:rsidRPr="00596F35">
        <w:t>s</w:t>
      </w:r>
      <w:proofErr w:type="spellEnd"/>
      <w:r w:rsidRPr="00596F35">
        <w:t xml:space="preserve"> </w:t>
      </w:r>
      <w:proofErr w:type="spellStart"/>
      <w:r w:rsidRPr="00596F35">
        <w:t>Fagnes</w:t>
      </w:r>
      <w:proofErr w:type="spellEnd"/>
      <w:r w:rsidRPr="00596F35">
        <w:t xml:space="preserve"> Plateau (SE Belgium) are used: </w:t>
      </w:r>
      <w:r w:rsidR="005C0B7B" w:rsidRPr="00596F35">
        <w:t>(</w:t>
      </w:r>
      <w:r w:rsidRPr="00596F35">
        <w:t>1)</w:t>
      </w:r>
      <w:r w:rsidR="008F66DE">
        <w:t xml:space="preserve"> </w:t>
      </w:r>
      <w:r w:rsidRPr="00596F35">
        <w:t xml:space="preserve">to track the history of Pb pollution in Belgium during the Roman period; </w:t>
      </w:r>
      <w:r w:rsidR="00596F35" w:rsidRPr="00596F35">
        <w:t>(</w:t>
      </w:r>
      <w:r w:rsidRPr="00596F35">
        <w:t xml:space="preserve">2) to identify the </w:t>
      </w:r>
      <w:r w:rsidR="000A432C" w:rsidRPr="00596F35">
        <w:t xml:space="preserve">local and regional </w:t>
      </w:r>
      <w:r w:rsidRPr="00596F35">
        <w:t xml:space="preserve">Pb </w:t>
      </w:r>
      <w:r w:rsidR="000A432C" w:rsidRPr="00596F35">
        <w:t>sources</w:t>
      </w:r>
      <w:r w:rsidRPr="00596F35">
        <w:t xml:space="preserve"> and; </w:t>
      </w:r>
      <w:r w:rsidR="00596F35" w:rsidRPr="00596F35">
        <w:t>(</w:t>
      </w:r>
      <w:r w:rsidRPr="00596F35">
        <w:t>3) to reconstruct the historical evolution of Pb pollution in comparison with other European a</w:t>
      </w:r>
      <w:r w:rsidR="00D2790B" w:rsidRPr="00596F35">
        <w:t>rchives.</w:t>
      </w:r>
      <w:r w:rsidR="00D2790B" w:rsidRPr="00BB0C33">
        <w:t xml:space="preserve"> </w:t>
      </w:r>
    </w:p>
    <w:p w14:paraId="7A92491C" w14:textId="408D4E7C" w:rsidR="004C05DD" w:rsidRPr="00BB0C33" w:rsidRDefault="004C05DD" w:rsidP="00BB0C33">
      <w:pPr>
        <w:pStyle w:val="MDPI21heading1"/>
      </w:pPr>
      <w:r w:rsidRPr="00BB0C33">
        <w:t xml:space="preserve">2. Materials and </w:t>
      </w:r>
      <w:r w:rsidR="00827366" w:rsidRPr="00BB0C33">
        <w:t>Methods</w:t>
      </w:r>
    </w:p>
    <w:p w14:paraId="590BA816" w14:textId="1E080DED" w:rsidR="004C05DD" w:rsidRPr="00BB0C33" w:rsidRDefault="004C05DD" w:rsidP="00BB0C33">
      <w:pPr>
        <w:pStyle w:val="MDPI22heading2"/>
      </w:pPr>
      <w:r w:rsidRPr="00BB0C33">
        <w:lastRenderedPageBreak/>
        <w:t xml:space="preserve">2.1. Sampling and </w:t>
      </w:r>
      <w:r w:rsidR="00827366" w:rsidRPr="00BB0C33">
        <w:t>Preparation</w:t>
      </w:r>
    </w:p>
    <w:p w14:paraId="2C415101" w14:textId="648CCC51" w:rsidR="004C05DD" w:rsidRDefault="004C05DD" w:rsidP="00BB0C33">
      <w:pPr>
        <w:pStyle w:val="MDPI31text"/>
      </w:pPr>
      <w:r w:rsidRPr="00BB0C33">
        <w:t xml:space="preserve">The present study is focused on the sections covering </w:t>
      </w:r>
      <w:r w:rsidR="00C03280" w:rsidRPr="00BB0C33">
        <w:t xml:space="preserve">the </w:t>
      </w:r>
      <w:r w:rsidRPr="00BB0C33">
        <w:t xml:space="preserve">Roman period of two ombrotrophic </w:t>
      </w:r>
      <w:r w:rsidR="00BA7510" w:rsidRPr="00BB0C33">
        <w:t>peat</w:t>
      </w:r>
      <w:r w:rsidR="007550A8" w:rsidRPr="00BB0C33">
        <w:t>land</w:t>
      </w:r>
      <w:r w:rsidRPr="00BB0C33">
        <w:t>s located in a nationally protected peatland area, the Hautes-Fagnes Plateau in East</w:t>
      </w:r>
      <w:r w:rsidR="00B7588C" w:rsidRPr="00BB0C33">
        <w:t>ern</w:t>
      </w:r>
      <w:r w:rsidRPr="00BB0C33">
        <w:t xml:space="preserve"> Belgium (Fig</w:t>
      </w:r>
      <w:r w:rsidR="00011511">
        <w:t>ure</w:t>
      </w:r>
      <w:r w:rsidR="008C5D08" w:rsidRPr="00BB0C33">
        <w:t xml:space="preserve"> </w:t>
      </w:r>
      <w:r w:rsidRPr="00BB0C33">
        <w:t>1B</w:t>
      </w:r>
      <w:r w:rsidR="00F06C7C">
        <w:t>–</w:t>
      </w:r>
      <w:r w:rsidRPr="00BB0C33">
        <w:t xml:space="preserve">D). The Hautes-Fagnes Plateau is part of the Stavelot Massif, mainly composed of </w:t>
      </w:r>
      <w:r w:rsidR="00756514" w:rsidRPr="00BB0C33">
        <w:t>L</w:t>
      </w:r>
      <w:r w:rsidRPr="00BB0C33">
        <w:t>ower Pal</w:t>
      </w:r>
      <w:r w:rsidR="001C4560" w:rsidRPr="00BB0C33">
        <w:t>eozoic quartzites and p</w:t>
      </w:r>
      <w:r w:rsidR="00C03280" w:rsidRPr="00BB0C33">
        <w:t>hyllit</w:t>
      </w:r>
      <w:r w:rsidR="001C4560" w:rsidRPr="00BB0C33">
        <w:t>es [53]</w:t>
      </w:r>
      <w:r w:rsidRPr="00BB0C33">
        <w:t xml:space="preserve">. The geological substratum is covered by post-Paleozoic sediments (clays of alteration, continental and marine sands, </w:t>
      </w:r>
      <w:r w:rsidRPr="001947B4">
        <w:t xml:space="preserve">loess </w:t>
      </w:r>
      <w:r w:rsidR="001A0748" w:rsidRPr="00BB0C33">
        <w:t>[54]</w:t>
      </w:r>
      <w:r w:rsidRPr="00BB0C33">
        <w:t>) with some occasional outcrops of Early Cambrian (</w:t>
      </w:r>
      <w:proofErr w:type="spellStart"/>
      <w:r w:rsidRPr="00BB0C33">
        <w:t>Revinian</w:t>
      </w:r>
      <w:proofErr w:type="spellEnd"/>
      <w:r w:rsidRPr="00BB0C33">
        <w:t>) quartzites.</w:t>
      </w:r>
      <w:r w:rsidR="008C5D08" w:rsidRPr="00BB0C33">
        <w:t xml:space="preserve"> C</w:t>
      </w:r>
      <w:r w:rsidRPr="00BB0C33">
        <w:t>ore MIS-08-01b</w:t>
      </w:r>
      <w:r w:rsidR="003123BB" w:rsidRPr="00BB0C33">
        <w:t xml:space="preserve"> (</w:t>
      </w:r>
      <w:r w:rsidRPr="00BB0C33">
        <w:t>750 cm) was taken</w:t>
      </w:r>
      <w:r w:rsidR="003123BB" w:rsidRPr="00BB0C33">
        <w:t xml:space="preserve"> in February 2008</w:t>
      </w:r>
      <w:r w:rsidRPr="00BB0C33">
        <w:t xml:space="preserve"> from </w:t>
      </w:r>
      <w:r w:rsidR="008C5D08" w:rsidRPr="00BB0C33">
        <w:t xml:space="preserve">the </w:t>
      </w:r>
      <w:r w:rsidRPr="00BB0C33">
        <w:t xml:space="preserve">Misten bog that </w:t>
      </w:r>
      <w:r w:rsidR="0040269C" w:rsidRPr="00BB0C33">
        <w:t xml:space="preserve">is made of </w:t>
      </w:r>
      <w:r w:rsidRPr="00BB0C33">
        <w:t xml:space="preserve">an accumulation of 8 m (estimated by a radar surface </w:t>
      </w:r>
      <w:r w:rsidRPr="005C0B7B">
        <w:t xml:space="preserve">prospecting </w:t>
      </w:r>
      <w:r w:rsidR="001A0748" w:rsidRPr="005C0B7B">
        <w:t>[</w:t>
      </w:r>
      <w:r w:rsidR="001A0748" w:rsidRPr="00BB0C33">
        <w:t>55]) of Holocene peat [43]</w:t>
      </w:r>
      <w:r w:rsidRPr="00BB0C33">
        <w:t xml:space="preserve">. </w:t>
      </w:r>
      <w:r w:rsidR="0040269C" w:rsidRPr="00BB0C33">
        <w:t>C</w:t>
      </w:r>
      <w:r w:rsidRPr="00BB0C33">
        <w:t xml:space="preserve">ore (CLE-15-01b, 550 cm) was taken </w:t>
      </w:r>
      <w:r w:rsidR="003123BB" w:rsidRPr="00BB0C33">
        <w:t xml:space="preserve">in July 2015, </w:t>
      </w:r>
      <w:r w:rsidRPr="00BB0C33">
        <w:t xml:space="preserve">from </w:t>
      </w:r>
      <w:proofErr w:type="spellStart"/>
      <w:r w:rsidRPr="00BB0C33">
        <w:t>Clefaye</w:t>
      </w:r>
      <w:proofErr w:type="spellEnd"/>
      <w:r w:rsidRPr="00BB0C33">
        <w:t xml:space="preserve"> bog, which the maximum peat thickness reaches 5.5 m </w:t>
      </w:r>
      <w:r w:rsidR="001A0748" w:rsidRPr="00BB0C33">
        <w:t xml:space="preserve">[55] </w:t>
      </w:r>
      <w:r w:rsidRPr="00BB0C33">
        <w:t>and the complete peat deposit section spans about 7000 y</w:t>
      </w:r>
      <w:r w:rsidR="00F87BF2" w:rsidRPr="00BB0C33">
        <w:t>ears. The two ombrotrophic peat</w:t>
      </w:r>
      <w:r w:rsidR="00C03280" w:rsidRPr="00BB0C33">
        <w:t>land</w:t>
      </w:r>
      <w:r w:rsidR="00F87BF2" w:rsidRPr="00BB0C33">
        <w:t xml:space="preserve">s </w:t>
      </w:r>
      <w:r w:rsidRPr="00BB0C33">
        <w:t>studied lie just 8 km apart.</w:t>
      </w:r>
    </w:p>
    <w:p w14:paraId="4FEB3C6A" w14:textId="58759BD6" w:rsidR="00047EC9" w:rsidRPr="00BB0C33" w:rsidRDefault="00713783" w:rsidP="000F12C4">
      <w:pPr>
        <w:adjustRightInd w:val="0"/>
        <w:snapToGrid w:val="0"/>
        <w:spacing w:before="240" w:line="240" w:lineRule="auto"/>
        <w:jc w:val="center"/>
        <w:rPr>
          <w:rFonts w:ascii="Palatino Linotype" w:hAnsi="Palatino Linotype"/>
          <w:sz w:val="20"/>
          <w:shd w:val="clear" w:color="auto" w:fill="FFFFFF"/>
        </w:rPr>
      </w:pPr>
      <w:r>
        <w:rPr>
          <w:noProof/>
          <w:lang w:eastAsia="en-US"/>
        </w:rPr>
        <w:drawing>
          <wp:inline distT="0" distB="0" distL="0" distR="0" wp14:anchorId="32E8400D" wp14:editId="187B7F48">
            <wp:extent cx="5759450" cy="4067810"/>
            <wp:effectExtent l="0" t="0" r="0" b="88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9450" cy="4067810"/>
                    </a:xfrm>
                    <a:prstGeom prst="rect">
                      <a:avLst/>
                    </a:prstGeom>
                  </pic:spPr>
                </pic:pic>
              </a:graphicData>
            </a:graphic>
          </wp:inline>
        </w:drawing>
      </w:r>
    </w:p>
    <w:p w14:paraId="0E7998E9" w14:textId="351512F2" w:rsidR="00047EC9" w:rsidRPr="00BB0C33" w:rsidRDefault="00047EC9" w:rsidP="00E35262">
      <w:pPr>
        <w:pStyle w:val="MDPI51figurecaption"/>
      </w:pPr>
      <w:r w:rsidRPr="00047EC9">
        <w:rPr>
          <w:b/>
        </w:rPr>
        <w:t>Figure 1.</w:t>
      </w:r>
      <w:r w:rsidRPr="00BB0C33">
        <w:t xml:space="preserve"> </w:t>
      </w:r>
      <w:r w:rsidR="009C3088">
        <w:t>(</w:t>
      </w:r>
      <w:r w:rsidRPr="003309B8">
        <w:rPr>
          <w:b/>
        </w:rPr>
        <w:t>A</w:t>
      </w:r>
      <w:r w:rsidR="009C3088">
        <w:t>)</w:t>
      </w:r>
      <w:r w:rsidRPr="003309B8">
        <w:t xml:space="preserve"> </w:t>
      </w:r>
      <w:proofErr w:type="spellStart"/>
      <w:r w:rsidRPr="003309B8">
        <w:t>Localisation</w:t>
      </w:r>
      <w:proofErr w:type="spellEnd"/>
      <w:r w:rsidRPr="003309B8">
        <w:t xml:space="preserve"> of Belgium as a part of Gallia </w:t>
      </w:r>
      <w:proofErr w:type="spellStart"/>
      <w:r w:rsidRPr="003309B8">
        <w:t>Belgica</w:t>
      </w:r>
      <w:proofErr w:type="spellEnd"/>
      <w:r w:rsidRPr="003309B8">
        <w:t xml:space="preserve"> (northern France, western Germany, southern Netherlands and Belgium) (after </w:t>
      </w:r>
      <w:proofErr w:type="spellStart"/>
      <w:r w:rsidRPr="003309B8">
        <w:t>Deru</w:t>
      </w:r>
      <w:proofErr w:type="spellEnd"/>
      <w:r w:rsidRPr="003309B8">
        <w:t xml:space="preserve"> [</w:t>
      </w:r>
      <w:r w:rsidR="00E35262">
        <w:t>56</w:t>
      </w:r>
      <w:r w:rsidRPr="003309B8">
        <w:t xml:space="preserve">]), </w:t>
      </w:r>
      <w:r w:rsidR="009C3088">
        <w:t>(</w:t>
      </w:r>
      <w:r w:rsidRPr="003309B8">
        <w:rPr>
          <w:b/>
        </w:rPr>
        <w:t>B</w:t>
      </w:r>
      <w:r w:rsidR="009C3088">
        <w:t>)</w:t>
      </w:r>
      <w:r w:rsidRPr="003309B8">
        <w:t xml:space="preserve"> Location map of the </w:t>
      </w:r>
      <w:proofErr w:type="spellStart"/>
      <w:r w:rsidRPr="003309B8">
        <w:t>Hautes</w:t>
      </w:r>
      <w:proofErr w:type="spellEnd"/>
      <w:r w:rsidRPr="003309B8">
        <w:t xml:space="preserve"> </w:t>
      </w:r>
      <w:proofErr w:type="spellStart"/>
      <w:r w:rsidRPr="003309B8">
        <w:t>Fagnes</w:t>
      </w:r>
      <w:proofErr w:type="spellEnd"/>
      <w:r w:rsidRPr="003309B8">
        <w:t xml:space="preserve"> Plateau and the Pb-Zn ores of E-Belgium (modified from De Vleeschouwer et al. [43]), </w:t>
      </w:r>
      <w:r w:rsidR="009C3088">
        <w:t>(</w:t>
      </w:r>
      <w:r w:rsidRPr="003309B8">
        <w:rPr>
          <w:b/>
        </w:rPr>
        <w:t>C</w:t>
      </w:r>
      <w:r w:rsidR="009C3088">
        <w:t>,</w:t>
      </w:r>
      <w:r w:rsidRPr="003309B8">
        <w:rPr>
          <w:b/>
        </w:rPr>
        <w:t>D</w:t>
      </w:r>
      <w:r w:rsidR="009C3088" w:rsidRPr="009C3088">
        <w:t>)</w:t>
      </w:r>
      <w:r w:rsidRPr="003309B8">
        <w:t xml:space="preserve"> Radar derived peat thickness of the </w:t>
      </w:r>
      <w:proofErr w:type="spellStart"/>
      <w:r w:rsidRPr="003309B8">
        <w:t>Clefaye</w:t>
      </w:r>
      <w:proofErr w:type="spellEnd"/>
      <w:r w:rsidRPr="003309B8">
        <w:t xml:space="preserve"> and Misten bogs (modified after</w:t>
      </w:r>
      <w:bookmarkStart w:id="2" w:name="bbib72"/>
      <w:r w:rsidRPr="003309B8">
        <w:t xml:space="preserve"> Wastiaux and Schumacker</w:t>
      </w:r>
      <w:r w:rsidRPr="00BB0C33">
        <w:t xml:space="preserve">, </w:t>
      </w:r>
      <w:bookmarkEnd w:id="2"/>
      <w:r w:rsidRPr="00BB0C33">
        <w:t>[55]). Coring location is reported by the red circle.</w:t>
      </w:r>
    </w:p>
    <w:p w14:paraId="6E046DD3" w14:textId="02966AE6" w:rsidR="00E462ED" w:rsidRPr="00BB0C33" w:rsidRDefault="004C05DD" w:rsidP="00E35262">
      <w:pPr>
        <w:pStyle w:val="MDPI31text"/>
      </w:pPr>
      <w:r w:rsidRPr="00BB0C33">
        <w:t>The top 100 cm of the two cores was sampled by us</w:t>
      </w:r>
      <w:r w:rsidR="002567BC" w:rsidRPr="00BB0C33">
        <w:t>ing a titanium Wardenaar corer</w:t>
      </w:r>
      <w:r w:rsidR="00E35262">
        <w:t xml:space="preserve">. </w:t>
      </w:r>
      <w:r w:rsidRPr="00BB0C33">
        <w:t xml:space="preserve">The lower peat core was </w:t>
      </w:r>
      <w:r w:rsidR="002567BC" w:rsidRPr="00BB0C33">
        <w:t>cored with a Belorussian corer [57]</w:t>
      </w:r>
      <w:r w:rsidRPr="00BB0C33">
        <w:t xml:space="preserve">. Since we mainly focus our study on the Roman period, 60 cm from </w:t>
      </w:r>
      <w:proofErr w:type="spellStart"/>
      <w:r w:rsidRPr="00BB0C33">
        <w:t>Clefaye</w:t>
      </w:r>
      <w:proofErr w:type="spellEnd"/>
      <w:r w:rsidRPr="00BB0C33">
        <w:t xml:space="preserve"> bog (from 165 to 2</w:t>
      </w:r>
      <w:r w:rsidR="00F87BF2" w:rsidRPr="00BB0C33">
        <w:t xml:space="preserve">25 cm) and 90 cm from </w:t>
      </w:r>
      <w:r w:rsidRPr="00BB0C33">
        <w:t xml:space="preserve">Misten bog (from 90 to 180) </w:t>
      </w:r>
      <w:r w:rsidR="000745A4" w:rsidRPr="00BB0C33">
        <w:t xml:space="preserve">which </w:t>
      </w:r>
      <w:r w:rsidRPr="00BB0C33">
        <w:t xml:space="preserve">represents </w:t>
      </w:r>
      <w:r w:rsidRPr="00BB0C33">
        <w:rPr>
          <w:rFonts w:ascii="Cambria Math" w:hAnsi="Cambria Math" w:cs="Cambria Math"/>
        </w:rPr>
        <w:t>∼</w:t>
      </w:r>
      <w:r w:rsidRPr="00BB0C33">
        <w:t xml:space="preserve">1000 </w:t>
      </w:r>
      <w:proofErr w:type="spellStart"/>
      <w:r w:rsidRPr="00BB0C33">
        <w:t>yr</w:t>
      </w:r>
      <w:r w:rsidR="0040269C" w:rsidRPr="00BB0C33">
        <w:t>s</w:t>
      </w:r>
      <w:proofErr w:type="spellEnd"/>
      <w:r w:rsidRPr="00BB0C33">
        <w:t xml:space="preserve"> </w:t>
      </w:r>
      <w:r w:rsidR="000745A4" w:rsidRPr="00BB0C33">
        <w:t xml:space="preserve">history </w:t>
      </w:r>
      <w:r w:rsidRPr="00BB0C33">
        <w:t>(from 500 BC to AD 500) were used. Core sub-samples of 1</w:t>
      </w:r>
      <w:r w:rsidR="008F66DE">
        <w:t>-</w:t>
      </w:r>
      <w:r w:rsidRPr="00BB0C33">
        <w:t>cm</w:t>
      </w:r>
      <w:r w:rsidR="006F4AA1" w:rsidRPr="00BB0C33">
        <w:t>-</w:t>
      </w:r>
      <w:r w:rsidRPr="00BB0C33">
        <w:t>thick slices were taken according to the protocol deﬁned by Giv</w:t>
      </w:r>
      <w:r w:rsidR="002567BC" w:rsidRPr="00BB0C33">
        <w:t>elet et al. [58]</w:t>
      </w:r>
      <w:r w:rsidR="00BA7510" w:rsidRPr="00BB0C33">
        <w:t xml:space="preserve">. In </w:t>
      </w:r>
      <w:proofErr w:type="spellStart"/>
      <w:r w:rsidR="00BA7510" w:rsidRPr="00BB0C33">
        <w:t>Clefaye</w:t>
      </w:r>
      <w:proofErr w:type="spellEnd"/>
      <w:r w:rsidR="00BA7510" w:rsidRPr="00BB0C33">
        <w:t xml:space="preserve"> bog</w:t>
      </w:r>
      <w:r w:rsidR="00F87BF2" w:rsidRPr="00BB0C33">
        <w:t xml:space="preserve">, </w:t>
      </w:r>
      <w:r w:rsidRPr="00BB0C33">
        <w:t xml:space="preserve">the sample slices were sub-sampled into three. The </w:t>
      </w:r>
      <w:r w:rsidR="00983FA9" w:rsidRPr="00BB0C33">
        <w:t>first</w:t>
      </w:r>
      <w:r w:rsidRPr="00BB0C33">
        <w:t xml:space="preserve"> part was used for geochemical analysis and the remaining core samples were stored for further analyses, including dating</w:t>
      </w:r>
      <w:r w:rsidR="00983FA9" w:rsidRPr="00BB0C33">
        <w:t xml:space="preserve"> used in another study</w:t>
      </w:r>
      <w:r w:rsidRPr="00BB0C33">
        <w:t xml:space="preserve">. </w:t>
      </w:r>
    </w:p>
    <w:p w14:paraId="0D965B09" w14:textId="23312C64" w:rsidR="00E462ED" w:rsidRPr="00BB0C33" w:rsidRDefault="00E462ED" w:rsidP="00BB0C33">
      <w:pPr>
        <w:pStyle w:val="MDPI22heading2"/>
      </w:pPr>
      <w:r w:rsidRPr="00BB0C33">
        <w:t xml:space="preserve">2.2. Data from </w:t>
      </w:r>
      <w:r w:rsidR="00827366" w:rsidRPr="00BB0C33">
        <w:t>Previous Research</w:t>
      </w:r>
    </w:p>
    <w:p w14:paraId="5C2F1BAB" w14:textId="3BE68795" w:rsidR="00E462ED" w:rsidRPr="00BB0C33" w:rsidRDefault="00E462ED" w:rsidP="00D31C74">
      <w:pPr>
        <w:pStyle w:val="MDPI31text"/>
      </w:pPr>
      <w:r w:rsidRPr="00BB0C33">
        <w:lastRenderedPageBreak/>
        <w:t xml:space="preserve">The </w:t>
      </w:r>
      <w:r w:rsidRPr="00BB0C33">
        <w:rPr>
          <w:vertAlign w:val="superscript"/>
        </w:rPr>
        <w:t>14</w:t>
      </w:r>
      <w:r w:rsidRPr="00BB0C33">
        <w:t xml:space="preserve">C and </w:t>
      </w:r>
      <w:r w:rsidRPr="00BB0C33">
        <w:rPr>
          <w:vertAlign w:val="superscript"/>
        </w:rPr>
        <w:t>210</w:t>
      </w:r>
      <w:r w:rsidRPr="00BB0C33">
        <w:t xml:space="preserve">Pb data and the age model for core </w:t>
      </w:r>
      <w:proofErr w:type="spellStart"/>
      <w:r w:rsidR="00667729">
        <w:t>Clefaye</w:t>
      </w:r>
      <w:proofErr w:type="spellEnd"/>
      <w:r w:rsidR="00667729">
        <w:t xml:space="preserve"> (</w:t>
      </w:r>
      <w:r w:rsidRPr="00BB0C33">
        <w:t>CLE</w:t>
      </w:r>
      <w:r w:rsidR="00667729">
        <w:t>)</w:t>
      </w:r>
      <w:r w:rsidRPr="00BB0C33">
        <w:t xml:space="preserve"> are reported in Allan et al. [</w:t>
      </w:r>
      <w:r w:rsidR="00D31C74">
        <w:rPr>
          <w:color w:val="auto"/>
        </w:rPr>
        <w:t>59</w:t>
      </w:r>
      <w:r w:rsidRPr="00BB0C33">
        <w:t>], while the age model of</w:t>
      </w:r>
      <w:r w:rsidR="00667729">
        <w:t xml:space="preserve"> Misten</w:t>
      </w:r>
      <w:r w:rsidRPr="00BB0C33">
        <w:t xml:space="preserve"> </w:t>
      </w:r>
      <w:r w:rsidR="00667729">
        <w:t>(</w:t>
      </w:r>
      <w:r w:rsidRPr="00BB0C33">
        <w:t>MIS</w:t>
      </w:r>
      <w:r w:rsidR="00667729">
        <w:t>)</w:t>
      </w:r>
      <w:r w:rsidRPr="00BB0C33">
        <w:t xml:space="preserve"> is reported in </w:t>
      </w:r>
      <w:r w:rsidRPr="00BB0C33">
        <w:rPr>
          <w:color w:val="auto"/>
        </w:rPr>
        <w:t>Allan et al. [</w:t>
      </w:r>
      <w:r w:rsidR="00D31C74">
        <w:rPr>
          <w:color w:val="auto"/>
        </w:rPr>
        <w:t>60</w:t>
      </w:r>
      <w:r w:rsidRPr="00BB0C33">
        <w:rPr>
          <w:color w:val="auto"/>
        </w:rPr>
        <w:t>]</w:t>
      </w:r>
      <w:r w:rsidRPr="00BB0C33">
        <w:t>. The age-depth models show that the two cores exhibit very different growth rates, with an average value of 0.6 mm yr</w:t>
      </w:r>
      <w:r w:rsidR="00011511">
        <w:rPr>
          <w:vertAlign w:val="superscript"/>
        </w:rPr>
        <w:t>−</w:t>
      </w:r>
      <w:r w:rsidRPr="00BB0C33">
        <w:rPr>
          <w:vertAlign w:val="superscript"/>
        </w:rPr>
        <w:t xml:space="preserve">1 </w:t>
      </w:r>
      <w:r w:rsidRPr="00BB0C33">
        <w:t>for CLE and 1 mm yr</w:t>
      </w:r>
      <w:r w:rsidR="00011511">
        <w:rPr>
          <w:vertAlign w:val="superscript"/>
        </w:rPr>
        <w:t>−</w:t>
      </w:r>
      <w:r w:rsidRPr="00BB0C33">
        <w:rPr>
          <w:vertAlign w:val="superscript"/>
        </w:rPr>
        <w:t xml:space="preserve">1 </w:t>
      </w:r>
      <w:r w:rsidRPr="00BB0C33">
        <w:t xml:space="preserve">for MIS for the studied period (from 500 BC to AD 500). Consequently, the analysis of Pb, Sc, </w:t>
      </w:r>
      <w:proofErr w:type="spellStart"/>
      <w:r w:rsidRPr="00BB0C33">
        <w:t>Ti</w:t>
      </w:r>
      <w:proofErr w:type="spellEnd"/>
      <w:r w:rsidRPr="00BB0C33">
        <w:t xml:space="preserve">, and Al, in </w:t>
      </w:r>
      <w:r w:rsidR="00972479" w:rsidRPr="00BB0C33">
        <w:t>core CLE</w:t>
      </w:r>
      <w:r w:rsidRPr="00BB0C33">
        <w:t xml:space="preserve">, each </w:t>
      </w:r>
      <w:r w:rsidR="00C03280" w:rsidRPr="00BB0C33">
        <w:t>0.</w:t>
      </w:r>
      <w:r w:rsidRPr="00BB0C33">
        <w:t xml:space="preserve">1 </w:t>
      </w:r>
      <w:r w:rsidR="00C03280" w:rsidRPr="00BB0C33">
        <w:t>c</w:t>
      </w:r>
      <w:r w:rsidRPr="00BB0C33">
        <w:t>m interval corresponds to a sample of 0.5</w:t>
      </w:r>
      <w:r w:rsidR="00011511">
        <w:t>–</w:t>
      </w:r>
      <w:r w:rsidRPr="00BB0C33">
        <w:t xml:space="preserve">1 year. In </w:t>
      </w:r>
      <w:r w:rsidR="00972479" w:rsidRPr="00BB0C33">
        <w:t>core MIS</w:t>
      </w:r>
      <w:r w:rsidRPr="00BB0C33">
        <w:t xml:space="preserve">, 2 cm interval corresponds to 20 years. For the core MIS, the Pb isotopic data for the Roman period are from Fagel et al. </w:t>
      </w:r>
      <w:r w:rsidRPr="0018455A">
        <w:t>[61].</w:t>
      </w:r>
    </w:p>
    <w:p w14:paraId="4042BF56" w14:textId="315CCE5A" w:rsidR="004C05DD" w:rsidRPr="00BB0C33" w:rsidRDefault="004C05DD" w:rsidP="00BB0C33">
      <w:pPr>
        <w:pStyle w:val="MDPI22heading2"/>
      </w:pPr>
      <w:r w:rsidRPr="00BB0C33">
        <w:t>2.</w:t>
      </w:r>
      <w:r w:rsidR="00E462ED" w:rsidRPr="00BB0C33">
        <w:t>3</w:t>
      </w:r>
      <w:r w:rsidRPr="00BB0C33">
        <w:t xml:space="preserve">. Elemental </w:t>
      </w:r>
      <w:r w:rsidR="00827366" w:rsidRPr="00BB0C33">
        <w:t xml:space="preserve">Geochemistry </w:t>
      </w:r>
      <w:r w:rsidRPr="00BB0C33">
        <w:t xml:space="preserve">and Pb </w:t>
      </w:r>
      <w:r w:rsidR="00827366" w:rsidRPr="00BB0C33">
        <w:t>Isotope Analyses</w:t>
      </w:r>
    </w:p>
    <w:p w14:paraId="5BB31404" w14:textId="178F0E4F" w:rsidR="004C05DD" w:rsidRPr="00BB0C33" w:rsidRDefault="003123BB" w:rsidP="00BB0C33">
      <w:pPr>
        <w:autoSpaceDE w:val="0"/>
        <w:autoSpaceDN w:val="0"/>
        <w:adjustRightInd w:val="0"/>
        <w:spacing w:line="240" w:lineRule="auto"/>
        <w:ind w:firstLine="284"/>
        <w:rPr>
          <w:rFonts w:ascii="Palatino Linotype" w:hAnsi="Palatino Linotype"/>
          <w:sz w:val="20"/>
        </w:rPr>
      </w:pPr>
      <w:r w:rsidRPr="00BB0C33">
        <w:rPr>
          <w:rFonts w:ascii="Palatino Linotype" w:hAnsi="Palatino Linotype"/>
          <w:sz w:val="20"/>
        </w:rPr>
        <w:t>The samples from each core were analyzed separately using different methods as</w:t>
      </w:r>
      <w:r w:rsidR="004C05DD" w:rsidRPr="00BB0C33">
        <w:rPr>
          <w:rFonts w:ascii="Palatino Linotype" w:hAnsi="Palatino Linotype"/>
          <w:sz w:val="20"/>
        </w:rPr>
        <w:t xml:space="preserve"> </w:t>
      </w:r>
      <w:r w:rsidRPr="00BB0C33">
        <w:rPr>
          <w:rFonts w:ascii="Palatino Linotype" w:hAnsi="Palatino Linotype"/>
          <w:sz w:val="20"/>
        </w:rPr>
        <w:t xml:space="preserve">they </w:t>
      </w:r>
      <w:r w:rsidR="004C05DD" w:rsidRPr="00BB0C33">
        <w:rPr>
          <w:rFonts w:ascii="Palatino Linotype" w:hAnsi="Palatino Linotype"/>
          <w:sz w:val="20"/>
        </w:rPr>
        <w:t>were initially part of two different studies.</w:t>
      </w:r>
    </w:p>
    <w:p w14:paraId="0013CC20" w14:textId="326F936F" w:rsidR="004C05DD" w:rsidRPr="00BB0C33" w:rsidRDefault="004C05DD" w:rsidP="00BB0C33">
      <w:pPr>
        <w:pStyle w:val="MDPI23heading3"/>
      </w:pPr>
      <w:r w:rsidRPr="00BB0C33">
        <w:t>2.</w:t>
      </w:r>
      <w:r w:rsidR="00E462ED" w:rsidRPr="00BB0C33">
        <w:t>3</w:t>
      </w:r>
      <w:r w:rsidRPr="00BB0C33">
        <w:t xml:space="preserve">.1. CLE-15-01b </w:t>
      </w:r>
      <w:r w:rsidR="00011511" w:rsidRPr="00BB0C33">
        <w:t xml:space="preserve">Core </w:t>
      </w:r>
      <w:r w:rsidRPr="00BB0C33">
        <w:t>(CLE)</w:t>
      </w:r>
    </w:p>
    <w:p w14:paraId="45262D61" w14:textId="608FF074" w:rsidR="0083788E" w:rsidRPr="00011511" w:rsidRDefault="00872D54" w:rsidP="003D0AF7">
      <w:pPr>
        <w:pStyle w:val="MDPI31text"/>
      </w:pPr>
      <w:r w:rsidRPr="00BB0C33">
        <w:t xml:space="preserve">The </w:t>
      </w:r>
      <w:r w:rsidR="00F87BF2" w:rsidRPr="00BB0C33">
        <w:t>CLE</w:t>
      </w:r>
      <w:r w:rsidR="004C05DD" w:rsidRPr="00BB0C33">
        <w:t xml:space="preserve"> samples were subsampled a</w:t>
      </w:r>
      <w:r w:rsidR="006F40A1">
        <w:t>s</w:t>
      </w:r>
      <w:r w:rsidR="004C05DD" w:rsidRPr="00BB0C33">
        <w:t xml:space="preserve"> 4</w:t>
      </w:r>
      <w:r w:rsidR="006F40A1">
        <w:t>-</w:t>
      </w:r>
      <w:r w:rsidR="004C05DD" w:rsidRPr="00BB0C33">
        <w:t>cm-long and 0.5</w:t>
      </w:r>
      <w:r w:rsidR="006F40A1">
        <w:t>-</w:t>
      </w:r>
      <w:r w:rsidR="004C05DD" w:rsidRPr="00BB0C33">
        <w:t xml:space="preserve">cm-thick slices and </w:t>
      </w:r>
      <w:r w:rsidR="006F40A1">
        <w:t xml:space="preserve">were </w:t>
      </w:r>
      <w:r w:rsidR="004C05DD" w:rsidRPr="00BB0C33">
        <w:t xml:space="preserve">impregnated </w:t>
      </w:r>
      <w:r w:rsidRPr="00BB0C33">
        <w:t xml:space="preserve">(De Vleeschouwer et al. [62], </w:t>
      </w:r>
      <w:proofErr w:type="spellStart"/>
      <w:r w:rsidRPr="00BB0C33">
        <w:t>Boes</w:t>
      </w:r>
      <w:proofErr w:type="spellEnd"/>
      <w:r w:rsidRPr="00BB0C33">
        <w:t xml:space="preserve"> and Fagel [63]) </w:t>
      </w:r>
      <w:r w:rsidR="004C05DD" w:rsidRPr="00BB0C33">
        <w:t xml:space="preserve">in order to consolidate them </w:t>
      </w:r>
      <w:r w:rsidR="001A43C8" w:rsidRPr="00BB0C33">
        <w:t xml:space="preserve">before </w:t>
      </w:r>
      <w:r w:rsidR="004C05DD" w:rsidRPr="00BB0C33">
        <w:t>analy</w:t>
      </w:r>
      <w:r w:rsidR="006F40A1">
        <w:t>sis of</w:t>
      </w:r>
      <w:r w:rsidR="004C05DD" w:rsidRPr="00BB0C33">
        <w:t xml:space="preserve"> scandium (Sc), Titanium (</w:t>
      </w:r>
      <w:proofErr w:type="spellStart"/>
      <w:r w:rsidR="004C05DD" w:rsidRPr="00BB0C33">
        <w:t>Ti</w:t>
      </w:r>
      <w:proofErr w:type="spellEnd"/>
      <w:r w:rsidR="004C05DD" w:rsidRPr="00BB0C33">
        <w:t xml:space="preserve">), Aluminum (Al) and Lead (Pb) concentrations. The concentrations were determined by Laser Ablation Inductively Coupled Plasma-Mass Spectrometer (LA-ICP-MS) </w:t>
      </w:r>
      <w:r w:rsidR="00F97046" w:rsidRPr="00BB0C33">
        <w:t>connected to</w:t>
      </w:r>
      <w:r w:rsidR="004C05DD" w:rsidRPr="00BB0C33">
        <w:t xml:space="preserve"> an ESI New Wave UP-193FX Fast Excimer </w:t>
      </w:r>
      <w:proofErr w:type="spellStart"/>
      <w:r w:rsidR="004C05DD" w:rsidRPr="00BB0C33">
        <w:t>ArF</w:t>
      </w:r>
      <w:proofErr w:type="spellEnd"/>
      <w:r w:rsidR="004C05DD" w:rsidRPr="00BB0C33">
        <w:t xml:space="preserve"> laser of 193 nm at the </w:t>
      </w:r>
      <w:r w:rsidR="004C05DD" w:rsidRPr="00BB0C33">
        <w:rPr>
          <w:shd w:val="clear" w:color="auto" w:fill="FFFFFF"/>
        </w:rPr>
        <w:t xml:space="preserve">Royal Museum for </w:t>
      </w:r>
      <w:r w:rsidR="00011511" w:rsidRPr="00BB0C33">
        <w:rPr>
          <w:shd w:val="clear" w:color="auto" w:fill="FFFFFF"/>
        </w:rPr>
        <w:t>Central Africa</w:t>
      </w:r>
      <w:r w:rsidR="00011511" w:rsidRPr="00BB0C33">
        <w:t xml:space="preserve"> (</w:t>
      </w:r>
      <w:proofErr w:type="spellStart"/>
      <w:r w:rsidR="00011511" w:rsidRPr="00BB0C33">
        <w:t>Tervuren</w:t>
      </w:r>
      <w:proofErr w:type="spellEnd"/>
      <w:r w:rsidR="00011511" w:rsidRPr="00BB0C33">
        <w:t>, Belgium). Spots were made of 50-µm diameter (spaced at 1</w:t>
      </w:r>
      <w:r w:rsidR="006F40A1">
        <w:t>-</w:t>
      </w:r>
      <w:r w:rsidR="00011511" w:rsidRPr="00BB0C33">
        <w:t>mm intervals, samples n</w:t>
      </w:r>
      <w:r w:rsidR="00011511">
        <w:t xml:space="preserve"> </w:t>
      </w:r>
      <w:r w:rsidR="00011511" w:rsidRPr="00BB0C33">
        <w:t>=</w:t>
      </w:r>
      <w:r w:rsidR="00011511">
        <w:t xml:space="preserve"> </w:t>
      </w:r>
      <w:r w:rsidR="00011511" w:rsidRPr="00BB0C33">
        <w:t xml:space="preserve">595). Detection limits </w:t>
      </w:r>
      <w:r w:rsidR="003D0AF7">
        <w:t>were</w:t>
      </w:r>
      <w:r w:rsidR="00011511" w:rsidRPr="00BB0C33">
        <w:t xml:space="preserve"> calculated from the intensity and standard deviation measurements of the blank. The limits of quantification were 0.01 µg g</w:t>
      </w:r>
      <w:r w:rsidR="00011511">
        <w:rPr>
          <w:vertAlign w:val="superscript"/>
        </w:rPr>
        <w:t>−</w:t>
      </w:r>
      <w:r w:rsidR="00011511" w:rsidRPr="00BB0C33">
        <w:rPr>
          <w:vertAlign w:val="superscript"/>
        </w:rPr>
        <w:t>1</w:t>
      </w:r>
      <w:r w:rsidR="00011511" w:rsidRPr="00BB0C33">
        <w:t xml:space="preserve"> for Sc and Pb, 1.5 µg g</w:t>
      </w:r>
      <w:r w:rsidR="00011511">
        <w:rPr>
          <w:vertAlign w:val="superscript"/>
        </w:rPr>
        <w:t>−</w:t>
      </w:r>
      <w:r w:rsidR="00011511" w:rsidRPr="00BB0C33">
        <w:rPr>
          <w:vertAlign w:val="superscript"/>
        </w:rPr>
        <w:t xml:space="preserve">1 </w:t>
      </w:r>
      <w:r w:rsidR="00011511" w:rsidRPr="00BB0C33">
        <w:t>for Al and 0.1 µg g</w:t>
      </w:r>
      <w:r w:rsidR="00011511">
        <w:rPr>
          <w:vertAlign w:val="superscript"/>
        </w:rPr>
        <w:t>−</w:t>
      </w:r>
      <w:r w:rsidR="00011511" w:rsidRPr="00BB0C33">
        <w:rPr>
          <w:vertAlign w:val="superscript"/>
        </w:rPr>
        <w:t xml:space="preserve">1 </w:t>
      </w:r>
      <w:r w:rsidR="00011511" w:rsidRPr="00BB0C33">
        <w:t xml:space="preserve">for </w:t>
      </w:r>
      <w:proofErr w:type="spellStart"/>
      <w:r w:rsidR="00011511" w:rsidRPr="00BB0C33">
        <w:t>Ti</w:t>
      </w:r>
      <w:proofErr w:type="spellEnd"/>
      <w:r w:rsidR="00011511" w:rsidRPr="00BB0C33">
        <w:t>. Four certified plant standards (NIMT, 1547, NJV941, and NJV942) were used to assess the external analytical reproducibility. Comparison between reference values and measured values were satisfactory within ≥80%.</w:t>
      </w:r>
    </w:p>
    <w:p w14:paraId="6C0DD35D" w14:textId="2FD12E20" w:rsidR="004C05DD" w:rsidRPr="00BB0C33" w:rsidRDefault="004C05DD" w:rsidP="00BB0C33">
      <w:pPr>
        <w:pStyle w:val="MDPI31text"/>
      </w:pPr>
      <w:r w:rsidRPr="00BB0C33">
        <w:t>A second aliquot was used to measure the Pb isotopic composition (</w:t>
      </w:r>
      <w:r w:rsidR="00F87BF2" w:rsidRPr="00BB0C33">
        <w:t>Table 1</w:t>
      </w:r>
      <w:r w:rsidRPr="00BB0C33">
        <w:t xml:space="preserve">). Radiogenic isotope pretreatments were carried out in a class-100 clean laboratory at </w:t>
      </w:r>
      <w:proofErr w:type="spellStart"/>
      <w:r w:rsidRPr="00BB0C33">
        <w:t>ULg</w:t>
      </w:r>
      <w:proofErr w:type="spellEnd"/>
      <w:r w:rsidRPr="00BB0C33">
        <w:t>. About 100 mg of dried peat w</w:t>
      </w:r>
      <w:r w:rsidR="00A57C4C">
        <w:t>as</w:t>
      </w:r>
      <w:r w:rsidRPr="00BB0C33">
        <w:t xml:space="preserve"> placed 6 h into an oven at 550</w:t>
      </w:r>
      <w:r w:rsidR="00876DC5">
        <w:t xml:space="preserve"> </w:t>
      </w:r>
      <w:r w:rsidRPr="00BB0C33">
        <w:t xml:space="preserve">°C to remove by combustion </w:t>
      </w:r>
      <w:r w:rsidR="00533D82" w:rsidRPr="00BB0C33">
        <w:t>all organic matter</w:t>
      </w:r>
      <w:r w:rsidRPr="00BB0C33">
        <w:t>. After calcination, the samples were dissolved in a mixture of concentrated HNO</w:t>
      </w:r>
      <w:r w:rsidRPr="00BB0C33">
        <w:rPr>
          <w:vertAlign w:val="subscript"/>
        </w:rPr>
        <w:t>3</w:t>
      </w:r>
      <w:r w:rsidRPr="00BB0C33">
        <w:t xml:space="preserve"> and HF in a proportion of </w:t>
      </w:r>
      <w:r w:rsidRPr="003309B8">
        <w:t>1</w:t>
      </w:r>
      <w:r w:rsidR="003309B8" w:rsidRPr="003309B8">
        <w:t>:</w:t>
      </w:r>
      <w:r w:rsidRPr="003309B8">
        <w:t>4</w:t>
      </w:r>
      <w:r w:rsidRPr="00BB0C33">
        <w:t xml:space="preserve"> and heated at 125 °C for 48 h. The solution was evaporated to dryness and the residue was re-dissolved in </w:t>
      </w:r>
      <w:r w:rsidRPr="003309B8">
        <w:t>2</w:t>
      </w:r>
      <w:r w:rsidR="00F87BF2" w:rsidRPr="003309B8">
        <w:t xml:space="preserve"> </w:t>
      </w:r>
      <w:r w:rsidRPr="003309B8">
        <w:t>m</w:t>
      </w:r>
      <w:r w:rsidR="003309B8" w:rsidRPr="003309B8">
        <w:t>L</w:t>
      </w:r>
      <w:r w:rsidRPr="003309B8">
        <w:t xml:space="preserve"> of 6M HCl to ensure complete digestion and the solutions were evaporated. For separation of Pb isotopes, the samples were dissolved in 0.5 m</w:t>
      </w:r>
      <w:r w:rsidR="003309B8" w:rsidRPr="003309B8">
        <w:t>L</w:t>
      </w:r>
      <w:r w:rsidRPr="003309B8">
        <w:t xml:space="preserve"> of 0.8</w:t>
      </w:r>
      <w:r w:rsidR="00596F35" w:rsidRPr="003309B8">
        <w:t xml:space="preserve"> </w:t>
      </w:r>
      <w:r w:rsidRPr="003309B8">
        <w:t>M HBr and</w:t>
      </w:r>
      <w:r w:rsidRPr="00BB0C33">
        <w:t xml:space="preserve"> passed on Teflon column filled with AG1-X8 resin. The Pb isotopic ratios were measured using an MC-ICP-MS (Multi Collector-Inductively Coupled plasma Mass Spectrometry, Nu plasma), at the Department of Earth and Environment Sciences, (ULB, Belgium). The mass fractionation was internally corrected for mass bias using the known </w:t>
      </w:r>
      <w:r w:rsidRPr="00BB0C33">
        <w:rPr>
          <w:vertAlign w:val="superscript"/>
        </w:rPr>
        <w:t>205</w:t>
      </w:r>
      <w:r w:rsidRPr="00BB0C33">
        <w:t>Tl/</w:t>
      </w:r>
      <w:r w:rsidRPr="00BB0C33">
        <w:rPr>
          <w:vertAlign w:val="superscript"/>
        </w:rPr>
        <w:t>203</w:t>
      </w:r>
      <w:r w:rsidR="00241F61" w:rsidRPr="00BB0C33">
        <w:t>Tl ratio [64]</w:t>
      </w:r>
      <w:r w:rsidRPr="00BB0C33">
        <w:t xml:space="preserve">. During the analysis, the Pb NBS981 standard was repeatedly measured in alternation with samples in order to control any daily instrument drift. The isotope ratios of the NBS981 standard were stable during the analysis session </w:t>
      </w:r>
      <w:r w:rsidR="00312A79">
        <w:t>(</w:t>
      </w:r>
      <w:r w:rsidRPr="00BB0C33">
        <w:t xml:space="preserve">n = 47, </w:t>
      </w:r>
      <w:r w:rsidRPr="00BB0C33">
        <w:rPr>
          <w:vertAlign w:val="superscript"/>
        </w:rPr>
        <w:t>208</w:t>
      </w:r>
      <w:r w:rsidRPr="00BB0C33">
        <w:t>Pb/</w:t>
      </w:r>
      <w:r w:rsidRPr="00BB0C33">
        <w:rPr>
          <w:vertAlign w:val="superscript"/>
        </w:rPr>
        <w:t>204</w:t>
      </w:r>
      <w:r w:rsidRPr="00BB0C33">
        <w:t>Pb =</w:t>
      </w:r>
      <w:r w:rsidR="00876DC5">
        <w:t xml:space="preserve"> </w:t>
      </w:r>
      <w:r w:rsidRPr="00BB0C33">
        <w:t xml:space="preserve">36.7052 </w:t>
      </w:r>
      <w:r w:rsidR="0039620A">
        <w:t>±</w:t>
      </w:r>
      <w:r w:rsidRPr="00BB0C33">
        <w:t xml:space="preserve"> 0.0094 (2s), </w:t>
      </w:r>
      <w:r w:rsidRPr="00BB0C33">
        <w:rPr>
          <w:vertAlign w:val="superscript"/>
        </w:rPr>
        <w:t>207</w:t>
      </w:r>
      <w:r w:rsidRPr="00BB0C33">
        <w:t>Pb/</w:t>
      </w:r>
      <w:r w:rsidRPr="00BB0C33">
        <w:rPr>
          <w:vertAlign w:val="superscript"/>
        </w:rPr>
        <w:t>204</w:t>
      </w:r>
      <w:r w:rsidRPr="00BB0C33">
        <w:t>Pb = 15.4954</w:t>
      </w:r>
      <w:r w:rsidR="00876DC5">
        <w:t xml:space="preserve"> </w:t>
      </w:r>
      <w:r w:rsidR="0039620A">
        <w:t>±</w:t>
      </w:r>
      <w:r w:rsidR="008A47FF">
        <w:t xml:space="preserve"> </w:t>
      </w:r>
      <w:r w:rsidRPr="00596F35">
        <w:t>0.003</w:t>
      </w:r>
      <w:r w:rsidR="00596F35" w:rsidRPr="00596F35">
        <w:t xml:space="preserve"> </w:t>
      </w:r>
      <w:r w:rsidRPr="00596F35">
        <w:t>(2s</w:t>
      </w:r>
      <w:r w:rsidRPr="00BB0C33">
        <w:t xml:space="preserve">), </w:t>
      </w:r>
      <w:r w:rsidRPr="00BB0C33">
        <w:rPr>
          <w:vertAlign w:val="superscript"/>
        </w:rPr>
        <w:t>206</w:t>
      </w:r>
      <w:r w:rsidRPr="00BB0C33">
        <w:t>Pb/</w:t>
      </w:r>
      <w:r w:rsidRPr="00BB0C33">
        <w:rPr>
          <w:vertAlign w:val="superscript"/>
        </w:rPr>
        <w:t>204</w:t>
      </w:r>
      <w:r w:rsidRPr="00BB0C33">
        <w:t>Pb</w:t>
      </w:r>
      <w:r w:rsidR="00312A79">
        <w:t xml:space="preserve"> </w:t>
      </w:r>
      <w:r w:rsidRPr="00BB0C33">
        <w:t>=</w:t>
      </w:r>
      <w:r w:rsidR="00312A79">
        <w:t xml:space="preserve"> </w:t>
      </w:r>
      <w:r w:rsidRPr="00BB0C33">
        <w:t>16.9394 ± 0.0034 (2s)</w:t>
      </w:r>
      <w:r w:rsidR="00312A79">
        <w:t>)</w:t>
      </w:r>
      <w:r w:rsidRPr="00BB0C33">
        <w:t>. These values are consistent with the recommended values and are in agreement with the laboratory long</w:t>
      </w:r>
      <w:r w:rsidR="00A57C4C">
        <w:t>-</w:t>
      </w:r>
      <w:r w:rsidRPr="00BB0C33">
        <w:t>term values (</w:t>
      </w:r>
      <w:r w:rsidRPr="00BB0C33">
        <w:rPr>
          <w:vertAlign w:val="superscript"/>
        </w:rPr>
        <w:t>208</w:t>
      </w:r>
      <w:r w:rsidRPr="00BB0C33">
        <w:t>Pb/</w:t>
      </w:r>
      <w:r w:rsidRPr="00BB0C33">
        <w:rPr>
          <w:vertAlign w:val="superscript"/>
        </w:rPr>
        <w:t>204</w:t>
      </w:r>
      <w:r w:rsidRPr="00BB0C33">
        <w:t xml:space="preserve">Pb 36.709 ± 0.021, </w:t>
      </w:r>
      <w:r w:rsidRPr="00BB0C33">
        <w:rPr>
          <w:vertAlign w:val="superscript"/>
        </w:rPr>
        <w:t>207</w:t>
      </w:r>
      <w:r w:rsidRPr="00BB0C33">
        <w:t>Pb/</w:t>
      </w:r>
      <w:r w:rsidRPr="00BB0C33">
        <w:rPr>
          <w:vertAlign w:val="superscript"/>
        </w:rPr>
        <w:t>204</w:t>
      </w:r>
      <w:r w:rsidRPr="00BB0C33">
        <w:t xml:space="preserve">Pb 15.4951 ± 0.0066, </w:t>
      </w:r>
      <w:r w:rsidRPr="00BB0C33">
        <w:rPr>
          <w:vertAlign w:val="superscript"/>
        </w:rPr>
        <w:t>206</w:t>
      </w:r>
      <w:r w:rsidRPr="00BB0C33">
        <w:t>Pb/</w:t>
      </w:r>
      <w:r w:rsidRPr="00BB0C33">
        <w:rPr>
          <w:vertAlign w:val="superscript"/>
        </w:rPr>
        <w:t>204</w:t>
      </w:r>
      <w:r w:rsidRPr="00BB0C33">
        <w:t>Pb 16.9392 ± 0.0006, n = 350).</w:t>
      </w:r>
    </w:p>
    <w:p w14:paraId="763CADE9" w14:textId="01C9DC12" w:rsidR="0083788E" w:rsidRPr="00BB0C33" w:rsidRDefault="0083788E" w:rsidP="00BB0C33">
      <w:pPr>
        <w:pStyle w:val="MDPI41tablecaption"/>
      </w:pPr>
      <w:r w:rsidRPr="00BB0C33">
        <w:rPr>
          <w:b/>
        </w:rPr>
        <w:t>Table 1</w:t>
      </w:r>
      <w:r w:rsidR="00827366" w:rsidRPr="00BB0C33">
        <w:rPr>
          <w:b/>
        </w:rPr>
        <w:t>.</w:t>
      </w:r>
      <w:r w:rsidRPr="00BB0C33">
        <w:t xml:space="preserve"> Pb isotope data of the CLE and MIS cores measured MC-ICP-MS. </w:t>
      </w:r>
      <w:r w:rsidR="002D0A34">
        <w:rPr>
          <w:rFonts w:ascii="SimSun" w:eastAsia="SimSun" w:hAnsi="SimSun" w:hint="eastAsia"/>
          <w:lang w:eastAsia="zh-CN"/>
        </w:rPr>
        <w:t>*</w:t>
      </w:r>
      <w:r w:rsidR="00A57C4C" w:rsidRPr="00BB0C33">
        <w:t xml:space="preserve"> </w:t>
      </w:r>
      <w:r w:rsidRPr="00BB0C33">
        <w:t>correspond to duplicate analyses.</w:t>
      </w:r>
      <w:r w:rsidR="003D0AF7">
        <w:t xml:space="preserve"> </w:t>
      </w:r>
    </w:p>
    <w:tbl>
      <w:tblPr>
        <w:tblW w:w="5000" w:type="pct"/>
        <w:jc w:val="center"/>
        <w:tblCellMar>
          <w:left w:w="70" w:type="dxa"/>
          <w:right w:w="70" w:type="dxa"/>
        </w:tblCellMar>
        <w:tblLook w:val="04A0" w:firstRow="1" w:lastRow="0" w:firstColumn="1" w:lastColumn="0" w:noHBand="0" w:noVBand="1"/>
      </w:tblPr>
      <w:tblGrid>
        <w:gridCol w:w="562"/>
        <w:gridCol w:w="962"/>
        <w:gridCol w:w="818"/>
        <w:gridCol w:w="727"/>
        <w:gridCol w:w="818"/>
        <w:gridCol w:w="727"/>
        <w:gridCol w:w="818"/>
        <w:gridCol w:w="727"/>
        <w:gridCol w:w="730"/>
        <w:gridCol w:w="728"/>
        <w:gridCol w:w="731"/>
        <w:gridCol w:w="722"/>
      </w:tblGrid>
      <w:tr w:rsidR="00600AFB" w:rsidRPr="004173DD" w14:paraId="5617BF70" w14:textId="77777777" w:rsidTr="00A5064F">
        <w:trPr>
          <w:jc w:val="center"/>
        </w:trPr>
        <w:tc>
          <w:tcPr>
            <w:tcW w:w="313" w:type="pct"/>
            <w:tcBorders>
              <w:top w:val="single" w:sz="4" w:space="0" w:color="auto"/>
              <w:bottom w:val="single" w:sz="4" w:space="0" w:color="auto"/>
              <w:right w:val="nil"/>
            </w:tcBorders>
            <w:shd w:val="clear" w:color="auto" w:fill="auto"/>
            <w:noWrap/>
            <w:vAlign w:val="center"/>
            <w:hideMark/>
          </w:tcPr>
          <w:p w14:paraId="10E8A9B3" w14:textId="3F02521B"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Core</w:t>
            </w:r>
          </w:p>
        </w:tc>
        <w:tc>
          <w:tcPr>
            <w:tcW w:w="496" w:type="pct"/>
            <w:tcBorders>
              <w:top w:val="single" w:sz="4" w:space="0" w:color="auto"/>
              <w:left w:val="nil"/>
              <w:bottom w:val="single" w:sz="4" w:space="0" w:color="auto"/>
              <w:right w:val="nil"/>
            </w:tcBorders>
            <w:shd w:val="clear" w:color="auto" w:fill="auto"/>
            <w:noWrap/>
            <w:vAlign w:val="center"/>
            <w:hideMark/>
          </w:tcPr>
          <w:p w14:paraId="48C2FACA"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Depth (cm)</w:t>
            </w:r>
          </w:p>
        </w:tc>
        <w:tc>
          <w:tcPr>
            <w:tcW w:w="454" w:type="pct"/>
            <w:tcBorders>
              <w:top w:val="single" w:sz="4" w:space="0" w:color="auto"/>
              <w:left w:val="nil"/>
              <w:bottom w:val="single" w:sz="4" w:space="0" w:color="auto"/>
              <w:right w:val="nil"/>
            </w:tcBorders>
            <w:shd w:val="clear" w:color="auto" w:fill="auto"/>
            <w:noWrap/>
            <w:vAlign w:val="center"/>
            <w:hideMark/>
          </w:tcPr>
          <w:p w14:paraId="7B1BEB26"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208/204</w:t>
            </w:r>
          </w:p>
        </w:tc>
        <w:tc>
          <w:tcPr>
            <w:tcW w:w="404" w:type="pct"/>
            <w:tcBorders>
              <w:top w:val="single" w:sz="4" w:space="0" w:color="auto"/>
              <w:left w:val="nil"/>
              <w:bottom w:val="single" w:sz="4" w:space="0" w:color="auto"/>
              <w:right w:val="nil"/>
            </w:tcBorders>
            <w:shd w:val="clear" w:color="auto" w:fill="auto"/>
            <w:noWrap/>
            <w:vAlign w:val="center"/>
            <w:hideMark/>
          </w:tcPr>
          <w:p w14:paraId="791913DA"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±2se</w:t>
            </w:r>
          </w:p>
        </w:tc>
        <w:tc>
          <w:tcPr>
            <w:tcW w:w="454" w:type="pct"/>
            <w:tcBorders>
              <w:top w:val="single" w:sz="4" w:space="0" w:color="auto"/>
              <w:left w:val="nil"/>
              <w:bottom w:val="single" w:sz="4" w:space="0" w:color="auto"/>
              <w:right w:val="nil"/>
            </w:tcBorders>
            <w:shd w:val="clear" w:color="auto" w:fill="auto"/>
            <w:noWrap/>
            <w:vAlign w:val="center"/>
            <w:hideMark/>
          </w:tcPr>
          <w:p w14:paraId="521B868F"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207/204</w:t>
            </w:r>
          </w:p>
        </w:tc>
        <w:tc>
          <w:tcPr>
            <w:tcW w:w="404" w:type="pct"/>
            <w:tcBorders>
              <w:top w:val="single" w:sz="4" w:space="0" w:color="auto"/>
              <w:left w:val="nil"/>
              <w:bottom w:val="single" w:sz="4" w:space="0" w:color="auto"/>
              <w:right w:val="nil"/>
            </w:tcBorders>
            <w:shd w:val="clear" w:color="auto" w:fill="auto"/>
            <w:noWrap/>
            <w:vAlign w:val="center"/>
            <w:hideMark/>
          </w:tcPr>
          <w:p w14:paraId="0505F93D"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±2se</w:t>
            </w:r>
          </w:p>
        </w:tc>
        <w:tc>
          <w:tcPr>
            <w:tcW w:w="454" w:type="pct"/>
            <w:tcBorders>
              <w:top w:val="single" w:sz="4" w:space="0" w:color="auto"/>
              <w:left w:val="nil"/>
              <w:bottom w:val="single" w:sz="4" w:space="0" w:color="auto"/>
              <w:right w:val="nil"/>
            </w:tcBorders>
            <w:shd w:val="clear" w:color="auto" w:fill="auto"/>
            <w:noWrap/>
            <w:vAlign w:val="center"/>
            <w:hideMark/>
          </w:tcPr>
          <w:p w14:paraId="5137521B"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206/204</w:t>
            </w:r>
          </w:p>
        </w:tc>
        <w:tc>
          <w:tcPr>
            <w:tcW w:w="404" w:type="pct"/>
            <w:tcBorders>
              <w:top w:val="single" w:sz="4" w:space="0" w:color="auto"/>
              <w:left w:val="nil"/>
              <w:bottom w:val="single" w:sz="4" w:space="0" w:color="auto"/>
              <w:right w:val="nil"/>
            </w:tcBorders>
            <w:shd w:val="clear" w:color="auto" w:fill="auto"/>
            <w:noWrap/>
            <w:vAlign w:val="center"/>
            <w:hideMark/>
          </w:tcPr>
          <w:p w14:paraId="5255B172"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±2se</w:t>
            </w:r>
          </w:p>
        </w:tc>
        <w:tc>
          <w:tcPr>
            <w:tcW w:w="406" w:type="pct"/>
            <w:tcBorders>
              <w:top w:val="single" w:sz="4" w:space="0" w:color="auto"/>
              <w:left w:val="nil"/>
              <w:bottom w:val="single" w:sz="4" w:space="0" w:color="auto"/>
              <w:right w:val="nil"/>
            </w:tcBorders>
            <w:shd w:val="clear" w:color="auto" w:fill="auto"/>
            <w:noWrap/>
            <w:vAlign w:val="center"/>
            <w:hideMark/>
          </w:tcPr>
          <w:p w14:paraId="3C8541E0"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208/206</w:t>
            </w:r>
          </w:p>
        </w:tc>
        <w:tc>
          <w:tcPr>
            <w:tcW w:w="404" w:type="pct"/>
            <w:tcBorders>
              <w:top w:val="single" w:sz="4" w:space="0" w:color="auto"/>
              <w:left w:val="nil"/>
              <w:bottom w:val="single" w:sz="4" w:space="0" w:color="auto"/>
              <w:right w:val="nil"/>
            </w:tcBorders>
            <w:shd w:val="clear" w:color="auto" w:fill="auto"/>
            <w:noWrap/>
            <w:vAlign w:val="center"/>
            <w:hideMark/>
          </w:tcPr>
          <w:p w14:paraId="5F3CF196"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±2se</w:t>
            </w:r>
          </w:p>
        </w:tc>
        <w:tc>
          <w:tcPr>
            <w:tcW w:w="406" w:type="pct"/>
            <w:tcBorders>
              <w:top w:val="single" w:sz="4" w:space="0" w:color="auto"/>
              <w:left w:val="nil"/>
              <w:bottom w:val="single" w:sz="4" w:space="0" w:color="auto"/>
              <w:right w:val="nil"/>
            </w:tcBorders>
            <w:shd w:val="clear" w:color="auto" w:fill="auto"/>
            <w:noWrap/>
            <w:vAlign w:val="center"/>
            <w:hideMark/>
          </w:tcPr>
          <w:p w14:paraId="400CDEB6"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206/207</w:t>
            </w:r>
          </w:p>
        </w:tc>
        <w:tc>
          <w:tcPr>
            <w:tcW w:w="404" w:type="pct"/>
            <w:tcBorders>
              <w:top w:val="single" w:sz="4" w:space="0" w:color="auto"/>
              <w:left w:val="nil"/>
              <w:bottom w:val="single" w:sz="4" w:space="0" w:color="auto"/>
              <w:right w:val="nil"/>
            </w:tcBorders>
            <w:shd w:val="clear" w:color="auto" w:fill="auto"/>
            <w:noWrap/>
            <w:vAlign w:val="center"/>
            <w:hideMark/>
          </w:tcPr>
          <w:p w14:paraId="48C8B014" w14:textId="77777777" w:rsidR="0083788E" w:rsidRPr="003309B8" w:rsidRDefault="0083788E" w:rsidP="00A5064F">
            <w:pPr>
              <w:adjustRightInd w:val="0"/>
              <w:snapToGrid w:val="0"/>
              <w:spacing w:line="240" w:lineRule="auto"/>
              <w:jc w:val="center"/>
              <w:rPr>
                <w:rFonts w:ascii="Palatino Linotype" w:hAnsi="Palatino Linotype"/>
                <w:b/>
                <w:sz w:val="16"/>
                <w:szCs w:val="16"/>
                <w:lang w:eastAsia="fr-BE"/>
              </w:rPr>
            </w:pPr>
            <w:r w:rsidRPr="003309B8">
              <w:rPr>
                <w:rFonts w:ascii="Palatino Linotype" w:hAnsi="Palatino Linotype"/>
                <w:b/>
                <w:sz w:val="16"/>
                <w:szCs w:val="16"/>
                <w:lang w:eastAsia="fr-BE"/>
              </w:rPr>
              <w:t>±2se</w:t>
            </w:r>
          </w:p>
        </w:tc>
      </w:tr>
      <w:tr w:rsidR="00600AFB" w:rsidRPr="00BB0C33" w14:paraId="2C92980C" w14:textId="77777777" w:rsidTr="00A5064F">
        <w:trPr>
          <w:jc w:val="center"/>
        </w:trPr>
        <w:tc>
          <w:tcPr>
            <w:tcW w:w="313" w:type="pct"/>
            <w:tcBorders>
              <w:top w:val="nil"/>
              <w:bottom w:val="nil"/>
              <w:right w:val="nil"/>
            </w:tcBorders>
            <w:shd w:val="clear" w:color="auto" w:fill="auto"/>
            <w:noWrap/>
            <w:vAlign w:val="center"/>
            <w:hideMark/>
          </w:tcPr>
          <w:p w14:paraId="68181329"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CLE</w:t>
            </w:r>
          </w:p>
        </w:tc>
        <w:tc>
          <w:tcPr>
            <w:tcW w:w="496" w:type="pct"/>
            <w:tcBorders>
              <w:top w:val="nil"/>
              <w:left w:val="nil"/>
              <w:bottom w:val="nil"/>
              <w:right w:val="nil"/>
            </w:tcBorders>
            <w:shd w:val="clear" w:color="auto" w:fill="auto"/>
            <w:noWrap/>
            <w:vAlign w:val="center"/>
            <w:hideMark/>
          </w:tcPr>
          <w:p w14:paraId="7EA4062D"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w:t>
            </w:r>
          </w:p>
        </w:tc>
        <w:tc>
          <w:tcPr>
            <w:tcW w:w="454" w:type="pct"/>
            <w:tcBorders>
              <w:top w:val="nil"/>
              <w:left w:val="nil"/>
              <w:bottom w:val="nil"/>
              <w:right w:val="nil"/>
            </w:tcBorders>
            <w:shd w:val="clear" w:color="auto" w:fill="auto"/>
            <w:noWrap/>
            <w:vAlign w:val="center"/>
            <w:hideMark/>
          </w:tcPr>
          <w:p w14:paraId="758DD6F8"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38.0280</w:t>
            </w:r>
          </w:p>
        </w:tc>
        <w:tc>
          <w:tcPr>
            <w:tcW w:w="404" w:type="pct"/>
            <w:tcBorders>
              <w:top w:val="nil"/>
              <w:left w:val="nil"/>
              <w:bottom w:val="nil"/>
              <w:right w:val="nil"/>
            </w:tcBorders>
            <w:shd w:val="clear" w:color="auto" w:fill="auto"/>
            <w:noWrap/>
            <w:vAlign w:val="center"/>
            <w:hideMark/>
          </w:tcPr>
          <w:p w14:paraId="5D7CD437"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0.0021</w:t>
            </w:r>
          </w:p>
        </w:tc>
        <w:tc>
          <w:tcPr>
            <w:tcW w:w="454" w:type="pct"/>
            <w:tcBorders>
              <w:top w:val="nil"/>
              <w:left w:val="nil"/>
              <w:bottom w:val="nil"/>
              <w:right w:val="nil"/>
            </w:tcBorders>
            <w:shd w:val="clear" w:color="auto" w:fill="auto"/>
            <w:noWrap/>
            <w:vAlign w:val="center"/>
            <w:hideMark/>
          </w:tcPr>
          <w:p w14:paraId="18E62005"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15.6024</w:t>
            </w:r>
          </w:p>
        </w:tc>
        <w:tc>
          <w:tcPr>
            <w:tcW w:w="404" w:type="pct"/>
            <w:tcBorders>
              <w:top w:val="nil"/>
              <w:left w:val="nil"/>
              <w:bottom w:val="nil"/>
              <w:right w:val="nil"/>
            </w:tcBorders>
            <w:shd w:val="clear" w:color="auto" w:fill="auto"/>
            <w:noWrap/>
            <w:vAlign w:val="center"/>
            <w:hideMark/>
          </w:tcPr>
          <w:p w14:paraId="4F6711B8"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401F98A2"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18.0447</w:t>
            </w:r>
          </w:p>
        </w:tc>
        <w:tc>
          <w:tcPr>
            <w:tcW w:w="404" w:type="pct"/>
            <w:tcBorders>
              <w:top w:val="nil"/>
              <w:left w:val="nil"/>
              <w:bottom w:val="nil"/>
              <w:right w:val="nil"/>
            </w:tcBorders>
            <w:shd w:val="clear" w:color="auto" w:fill="auto"/>
            <w:noWrap/>
            <w:vAlign w:val="center"/>
            <w:hideMark/>
          </w:tcPr>
          <w:p w14:paraId="172F620F"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0.0008</w:t>
            </w:r>
          </w:p>
        </w:tc>
        <w:tc>
          <w:tcPr>
            <w:tcW w:w="406" w:type="pct"/>
            <w:tcBorders>
              <w:top w:val="nil"/>
              <w:left w:val="nil"/>
              <w:bottom w:val="nil"/>
              <w:right w:val="nil"/>
            </w:tcBorders>
            <w:shd w:val="clear" w:color="auto" w:fill="auto"/>
            <w:noWrap/>
            <w:vAlign w:val="center"/>
            <w:hideMark/>
          </w:tcPr>
          <w:p w14:paraId="0FD19FCF"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2.1074</w:t>
            </w:r>
          </w:p>
        </w:tc>
        <w:tc>
          <w:tcPr>
            <w:tcW w:w="404" w:type="pct"/>
            <w:tcBorders>
              <w:top w:val="nil"/>
              <w:left w:val="nil"/>
              <w:bottom w:val="nil"/>
              <w:right w:val="nil"/>
            </w:tcBorders>
            <w:shd w:val="clear" w:color="auto" w:fill="auto"/>
            <w:noWrap/>
            <w:vAlign w:val="center"/>
            <w:hideMark/>
          </w:tcPr>
          <w:p w14:paraId="77EC912D"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498A6867"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1.1565</w:t>
            </w:r>
          </w:p>
        </w:tc>
        <w:tc>
          <w:tcPr>
            <w:tcW w:w="404" w:type="pct"/>
            <w:tcBorders>
              <w:top w:val="nil"/>
              <w:left w:val="nil"/>
              <w:bottom w:val="nil"/>
              <w:right w:val="nil"/>
            </w:tcBorders>
            <w:shd w:val="clear" w:color="auto" w:fill="auto"/>
            <w:noWrap/>
            <w:vAlign w:val="center"/>
            <w:hideMark/>
          </w:tcPr>
          <w:p w14:paraId="5DD41766"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0.00001</w:t>
            </w:r>
          </w:p>
        </w:tc>
      </w:tr>
      <w:tr w:rsidR="00600AFB" w:rsidRPr="00BB0C33" w14:paraId="0B3E786F" w14:textId="77777777" w:rsidTr="00A5064F">
        <w:trPr>
          <w:jc w:val="center"/>
        </w:trPr>
        <w:tc>
          <w:tcPr>
            <w:tcW w:w="313" w:type="pct"/>
            <w:tcBorders>
              <w:top w:val="nil"/>
              <w:bottom w:val="nil"/>
              <w:right w:val="nil"/>
            </w:tcBorders>
            <w:shd w:val="clear" w:color="auto" w:fill="auto"/>
            <w:noWrap/>
            <w:vAlign w:val="center"/>
            <w:hideMark/>
          </w:tcPr>
          <w:p w14:paraId="0EDFBEBB"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38A4D284" w14:textId="5BDF1E35"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2D0A34">
              <w:rPr>
                <w:rFonts w:ascii="Palatino Linotype" w:hAnsi="Palatino Linotype"/>
                <w:sz w:val="16"/>
                <w:szCs w:val="16"/>
                <w:lang w:eastAsia="fr-BE"/>
              </w:rPr>
              <w:t>38</w:t>
            </w:r>
            <w:r w:rsidR="00596F35" w:rsidRPr="002D0A34">
              <w:rPr>
                <w:rFonts w:ascii="Palatino Linotype" w:hAnsi="Palatino Linotype"/>
                <w:sz w:val="16"/>
                <w:szCs w:val="16"/>
                <w:lang w:eastAsia="fr-BE"/>
              </w:rPr>
              <w:t xml:space="preserve"> </w:t>
            </w:r>
            <w:r w:rsidR="00187CB5" w:rsidRPr="002D0A34">
              <w:rPr>
                <w:rFonts w:ascii="Palatino Linotype" w:hAnsi="Palatino Linotype"/>
                <w:sz w:val="16"/>
                <w:szCs w:val="16"/>
                <w:lang w:eastAsia="fr-BE"/>
              </w:rPr>
              <w:t>*</w:t>
            </w:r>
          </w:p>
        </w:tc>
        <w:tc>
          <w:tcPr>
            <w:tcW w:w="454" w:type="pct"/>
            <w:tcBorders>
              <w:top w:val="nil"/>
              <w:left w:val="nil"/>
              <w:bottom w:val="nil"/>
              <w:right w:val="nil"/>
            </w:tcBorders>
            <w:shd w:val="clear" w:color="auto" w:fill="auto"/>
            <w:noWrap/>
            <w:vAlign w:val="center"/>
            <w:hideMark/>
          </w:tcPr>
          <w:p w14:paraId="262CEFD7"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38.0281</w:t>
            </w:r>
          </w:p>
        </w:tc>
        <w:tc>
          <w:tcPr>
            <w:tcW w:w="404" w:type="pct"/>
            <w:tcBorders>
              <w:top w:val="nil"/>
              <w:left w:val="nil"/>
              <w:bottom w:val="nil"/>
              <w:right w:val="nil"/>
            </w:tcBorders>
            <w:shd w:val="clear" w:color="auto" w:fill="auto"/>
            <w:noWrap/>
            <w:vAlign w:val="center"/>
            <w:hideMark/>
          </w:tcPr>
          <w:p w14:paraId="24F9D570"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0.0020</w:t>
            </w:r>
          </w:p>
        </w:tc>
        <w:tc>
          <w:tcPr>
            <w:tcW w:w="454" w:type="pct"/>
            <w:tcBorders>
              <w:top w:val="nil"/>
              <w:left w:val="nil"/>
              <w:bottom w:val="nil"/>
              <w:right w:val="nil"/>
            </w:tcBorders>
            <w:shd w:val="clear" w:color="auto" w:fill="auto"/>
            <w:noWrap/>
            <w:vAlign w:val="center"/>
            <w:hideMark/>
          </w:tcPr>
          <w:p w14:paraId="1F7DE45C"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15.6023</w:t>
            </w:r>
          </w:p>
        </w:tc>
        <w:tc>
          <w:tcPr>
            <w:tcW w:w="404" w:type="pct"/>
            <w:tcBorders>
              <w:top w:val="nil"/>
              <w:left w:val="nil"/>
              <w:bottom w:val="nil"/>
              <w:right w:val="nil"/>
            </w:tcBorders>
            <w:shd w:val="clear" w:color="auto" w:fill="auto"/>
            <w:noWrap/>
            <w:vAlign w:val="center"/>
            <w:hideMark/>
          </w:tcPr>
          <w:p w14:paraId="3BAE5984"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0.0007</w:t>
            </w:r>
          </w:p>
        </w:tc>
        <w:tc>
          <w:tcPr>
            <w:tcW w:w="454" w:type="pct"/>
            <w:tcBorders>
              <w:top w:val="nil"/>
              <w:left w:val="nil"/>
              <w:bottom w:val="nil"/>
              <w:right w:val="nil"/>
            </w:tcBorders>
            <w:shd w:val="clear" w:color="auto" w:fill="auto"/>
            <w:noWrap/>
            <w:vAlign w:val="center"/>
            <w:hideMark/>
          </w:tcPr>
          <w:p w14:paraId="2AACEA5B"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18.0451</w:t>
            </w:r>
          </w:p>
        </w:tc>
        <w:tc>
          <w:tcPr>
            <w:tcW w:w="404" w:type="pct"/>
            <w:tcBorders>
              <w:top w:val="nil"/>
              <w:left w:val="nil"/>
              <w:bottom w:val="nil"/>
              <w:right w:val="nil"/>
            </w:tcBorders>
            <w:shd w:val="clear" w:color="auto" w:fill="auto"/>
            <w:noWrap/>
            <w:vAlign w:val="center"/>
            <w:hideMark/>
          </w:tcPr>
          <w:p w14:paraId="46A770E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20A2876A"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2.1074</w:t>
            </w:r>
          </w:p>
        </w:tc>
        <w:tc>
          <w:tcPr>
            <w:tcW w:w="404" w:type="pct"/>
            <w:tcBorders>
              <w:top w:val="nil"/>
              <w:left w:val="nil"/>
              <w:bottom w:val="nil"/>
              <w:right w:val="nil"/>
            </w:tcBorders>
            <w:shd w:val="clear" w:color="auto" w:fill="auto"/>
            <w:noWrap/>
            <w:vAlign w:val="center"/>
            <w:hideMark/>
          </w:tcPr>
          <w:p w14:paraId="1631A3E9"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0.00003</w:t>
            </w:r>
          </w:p>
        </w:tc>
        <w:tc>
          <w:tcPr>
            <w:tcW w:w="406" w:type="pct"/>
            <w:tcBorders>
              <w:top w:val="nil"/>
              <w:left w:val="nil"/>
              <w:bottom w:val="nil"/>
              <w:right w:val="nil"/>
            </w:tcBorders>
            <w:shd w:val="clear" w:color="auto" w:fill="auto"/>
            <w:noWrap/>
            <w:vAlign w:val="center"/>
            <w:hideMark/>
          </w:tcPr>
          <w:p w14:paraId="0969D02E"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1.1566</w:t>
            </w:r>
          </w:p>
        </w:tc>
        <w:tc>
          <w:tcPr>
            <w:tcW w:w="404" w:type="pct"/>
            <w:tcBorders>
              <w:top w:val="nil"/>
              <w:left w:val="nil"/>
              <w:bottom w:val="nil"/>
              <w:right w:val="nil"/>
            </w:tcBorders>
            <w:shd w:val="clear" w:color="auto" w:fill="auto"/>
            <w:noWrap/>
            <w:vAlign w:val="center"/>
            <w:hideMark/>
          </w:tcPr>
          <w:p w14:paraId="3B642078"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0.00001</w:t>
            </w:r>
          </w:p>
        </w:tc>
      </w:tr>
      <w:tr w:rsidR="00600AFB" w:rsidRPr="00BB0C33" w14:paraId="71C6DF70" w14:textId="77777777" w:rsidTr="00A5064F">
        <w:trPr>
          <w:jc w:val="center"/>
        </w:trPr>
        <w:tc>
          <w:tcPr>
            <w:tcW w:w="313" w:type="pct"/>
            <w:tcBorders>
              <w:top w:val="nil"/>
              <w:bottom w:val="nil"/>
              <w:right w:val="nil"/>
            </w:tcBorders>
            <w:shd w:val="clear" w:color="auto" w:fill="auto"/>
            <w:noWrap/>
            <w:vAlign w:val="center"/>
            <w:hideMark/>
          </w:tcPr>
          <w:p w14:paraId="769EEFD2"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4A633FA7"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92</w:t>
            </w:r>
          </w:p>
        </w:tc>
        <w:tc>
          <w:tcPr>
            <w:tcW w:w="454" w:type="pct"/>
            <w:tcBorders>
              <w:top w:val="nil"/>
              <w:left w:val="nil"/>
              <w:bottom w:val="nil"/>
              <w:right w:val="nil"/>
            </w:tcBorders>
            <w:shd w:val="clear" w:color="auto" w:fill="auto"/>
            <w:noWrap/>
            <w:vAlign w:val="center"/>
            <w:hideMark/>
          </w:tcPr>
          <w:p w14:paraId="5C8DC6F4"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38.3593</w:t>
            </w:r>
          </w:p>
        </w:tc>
        <w:tc>
          <w:tcPr>
            <w:tcW w:w="404" w:type="pct"/>
            <w:tcBorders>
              <w:top w:val="nil"/>
              <w:left w:val="nil"/>
              <w:bottom w:val="nil"/>
              <w:right w:val="nil"/>
            </w:tcBorders>
            <w:shd w:val="clear" w:color="auto" w:fill="auto"/>
            <w:noWrap/>
            <w:vAlign w:val="center"/>
            <w:hideMark/>
          </w:tcPr>
          <w:p w14:paraId="46165DF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0.0023</w:t>
            </w:r>
          </w:p>
        </w:tc>
        <w:tc>
          <w:tcPr>
            <w:tcW w:w="454" w:type="pct"/>
            <w:tcBorders>
              <w:top w:val="nil"/>
              <w:left w:val="nil"/>
              <w:bottom w:val="nil"/>
              <w:right w:val="nil"/>
            </w:tcBorders>
            <w:shd w:val="clear" w:color="auto" w:fill="auto"/>
            <w:noWrap/>
            <w:vAlign w:val="center"/>
            <w:hideMark/>
          </w:tcPr>
          <w:p w14:paraId="631F0EEA"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15.6218</w:t>
            </w:r>
          </w:p>
        </w:tc>
        <w:tc>
          <w:tcPr>
            <w:tcW w:w="404" w:type="pct"/>
            <w:tcBorders>
              <w:top w:val="nil"/>
              <w:left w:val="nil"/>
              <w:bottom w:val="nil"/>
              <w:right w:val="nil"/>
            </w:tcBorders>
            <w:shd w:val="clear" w:color="auto" w:fill="auto"/>
            <w:noWrap/>
            <w:vAlign w:val="center"/>
            <w:hideMark/>
          </w:tcPr>
          <w:p w14:paraId="398C0678"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0.0009</w:t>
            </w:r>
          </w:p>
        </w:tc>
        <w:tc>
          <w:tcPr>
            <w:tcW w:w="454" w:type="pct"/>
            <w:tcBorders>
              <w:top w:val="nil"/>
              <w:left w:val="nil"/>
              <w:bottom w:val="nil"/>
              <w:right w:val="nil"/>
            </w:tcBorders>
            <w:shd w:val="clear" w:color="auto" w:fill="auto"/>
            <w:noWrap/>
            <w:vAlign w:val="center"/>
            <w:hideMark/>
          </w:tcPr>
          <w:p w14:paraId="4BE0ECCE"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18.3844</w:t>
            </w:r>
          </w:p>
        </w:tc>
        <w:tc>
          <w:tcPr>
            <w:tcW w:w="404" w:type="pct"/>
            <w:tcBorders>
              <w:top w:val="nil"/>
              <w:left w:val="nil"/>
              <w:bottom w:val="nil"/>
              <w:right w:val="nil"/>
            </w:tcBorders>
            <w:shd w:val="clear" w:color="auto" w:fill="auto"/>
            <w:noWrap/>
            <w:vAlign w:val="center"/>
            <w:hideMark/>
          </w:tcPr>
          <w:p w14:paraId="0EE9720E"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2CC9470C"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2.0866</w:t>
            </w:r>
          </w:p>
        </w:tc>
        <w:tc>
          <w:tcPr>
            <w:tcW w:w="404" w:type="pct"/>
            <w:tcBorders>
              <w:top w:val="nil"/>
              <w:left w:val="nil"/>
              <w:bottom w:val="nil"/>
              <w:right w:val="nil"/>
            </w:tcBorders>
            <w:shd w:val="clear" w:color="auto" w:fill="auto"/>
            <w:noWrap/>
            <w:vAlign w:val="center"/>
            <w:hideMark/>
          </w:tcPr>
          <w:p w14:paraId="40B76788"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570BB3E2"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1.1768</w:t>
            </w:r>
          </w:p>
        </w:tc>
        <w:tc>
          <w:tcPr>
            <w:tcW w:w="404" w:type="pct"/>
            <w:tcBorders>
              <w:top w:val="nil"/>
              <w:left w:val="nil"/>
              <w:bottom w:val="nil"/>
              <w:right w:val="nil"/>
            </w:tcBorders>
            <w:shd w:val="clear" w:color="auto" w:fill="auto"/>
            <w:noWrap/>
            <w:vAlign w:val="center"/>
            <w:hideMark/>
          </w:tcPr>
          <w:p w14:paraId="7700B905"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0.00001</w:t>
            </w:r>
          </w:p>
        </w:tc>
      </w:tr>
      <w:tr w:rsidR="00600AFB" w:rsidRPr="00BB0C33" w14:paraId="40431792" w14:textId="77777777" w:rsidTr="00A5064F">
        <w:trPr>
          <w:jc w:val="center"/>
        </w:trPr>
        <w:tc>
          <w:tcPr>
            <w:tcW w:w="313" w:type="pct"/>
            <w:tcBorders>
              <w:top w:val="nil"/>
              <w:bottom w:val="nil"/>
              <w:right w:val="nil"/>
            </w:tcBorders>
            <w:shd w:val="clear" w:color="auto" w:fill="auto"/>
            <w:noWrap/>
            <w:vAlign w:val="center"/>
            <w:hideMark/>
          </w:tcPr>
          <w:p w14:paraId="7576B7CE"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66765E3B" w14:textId="2A8BDA88"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92</w:t>
            </w:r>
            <w:r w:rsidR="00596F35" w:rsidRPr="003309B8">
              <w:rPr>
                <w:rFonts w:ascii="Palatino Linotype" w:hAnsi="Palatino Linotype"/>
                <w:sz w:val="16"/>
                <w:szCs w:val="16"/>
                <w:lang w:eastAsia="fr-BE"/>
              </w:rPr>
              <w:t xml:space="preserve"> </w:t>
            </w:r>
            <w:r w:rsidRPr="003309B8">
              <w:rPr>
                <w:rFonts w:ascii="Palatino Linotype" w:hAnsi="Palatino Linotype"/>
                <w:sz w:val="16"/>
                <w:szCs w:val="16"/>
                <w:lang w:eastAsia="fr-BE"/>
              </w:rPr>
              <w:t>*</w:t>
            </w:r>
          </w:p>
        </w:tc>
        <w:tc>
          <w:tcPr>
            <w:tcW w:w="454" w:type="pct"/>
            <w:tcBorders>
              <w:top w:val="nil"/>
              <w:left w:val="nil"/>
              <w:bottom w:val="nil"/>
              <w:right w:val="nil"/>
            </w:tcBorders>
            <w:shd w:val="clear" w:color="auto" w:fill="auto"/>
            <w:noWrap/>
            <w:vAlign w:val="center"/>
            <w:hideMark/>
          </w:tcPr>
          <w:p w14:paraId="6609FC2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38.3638</w:t>
            </w:r>
          </w:p>
        </w:tc>
        <w:tc>
          <w:tcPr>
            <w:tcW w:w="404" w:type="pct"/>
            <w:tcBorders>
              <w:top w:val="nil"/>
              <w:left w:val="nil"/>
              <w:bottom w:val="nil"/>
              <w:right w:val="nil"/>
            </w:tcBorders>
            <w:shd w:val="clear" w:color="auto" w:fill="auto"/>
            <w:noWrap/>
            <w:vAlign w:val="center"/>
            <w:hideMark/>
          </w:tcPr>
          <w:p w14:paraId="281AAA7A"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0.0018</w:t>
            </w:r>
          </w:p>
        </w:tc>
        <w:tc>
          <w:tcPr>
            <w:tcW w:w="454" w:type="pct"/>
            <w:tcBorders>
              <w:top w:val="nil"/>
              <w:left w:val="nil"/>
              <w:bottom w:val="nil"/>
              <w:right w:val="nil"/>
            </w:tcBorders>
            <w:shd w:val="clear" w:color="auto" w:fill="auto"/>
            <w:noWrap/>
            <w:vAlign w:val="center"/>
            <w:hideMark/>
          </w:tcPr>
          <w:p w14:paraId="220AC30B"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15.6232</w:t>
            </w:r>
          </w:p>
        </w:tc>
        <w:tc>
          <w:tcPr>
            <w:tcW w:w="404" w:type="pct"/>
            <w:tcBorders>
              <w:top w:val="nil"/>
              <w:left w:val="nil"/>
              <w:bottom w:val="nil"/>
              <w:right w:val="nil"/>
            </w:tcBorders>
            <w:shd w:val="clear" w:color="auto" w:fill="auto"/>
            <w:noWrap/>
            <w:vAlign w:val="center"/>
            <w:hideMark/>
          </w:tcPr>
          <w:p w14:paraId="11E943BB"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0.0006</w:t>
            </w:r>
          </w:p>
        </w:tc>
        <w:tc>
          <w:tcPr>
            <w:tcW w:w="454" w:type="pct"/>
            <w:tcBorders>
              <w:top w:val="nil"/>
              <w:left w:val="nil"/>
              <w:bottom w:val="nil"/>
              <w:right w:val="nil"/>
            </w:tcBorders>
            <w:shd w:val="clear" w:color="auto" w:fill="auto"/>
            <w:noWrap/>
            <w:vAlign w:val="center"/>
            <w:hideMark/>
          </w:tcPr>
          <w:p w14:paraId="3CD82265"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18.3863</w:t>
            </w:r>
          </w:p>
        </w:tc>
        <w:tc>
          <w:tcPr>
            <w:tcW w:w="404" w:type="pct"/>
            <w:tcBorders>
              <w:top w:val="nil"/>
              <w:left w:val="nil"/>
              <w:bottom w:val="nil"/>
              <w:right w:val="nil"/>
            </w:tcBorders>
            <w:shd w:val="clear" w:color="auto" w:fill="auto"/>
            <w:noWrap/>
            <w:vAlign w:val="center"/>
            <w:hideMark/>
          </w:tcPr>
          <w:p w14:paraId="4AAC3EC7"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0.0007</w:t>
            </w:r>
          </w:p>
        </w:tc>
        <w:tc>
          <w:tcPr>
            <w:tcW w:w="406" w:type="pct"/>
            <w:tcBorders>
              <w:top w:val="nil"/>
              <w:left w:val="nil"/>
              <w:bottom w:val="nil"/>
              <w:right w:val="nil"/>
            </w:tcBorders>
            <w:shd w:val="clear" w:color="auto" w:fill="auto"/>
            <w:noWrap/>
            <w:vAlign w:val="center"/>
            <w:hideMark/>
          </w:tcPr>
          <w:p w14:paraId="4CF13A1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2.0865</w:t>
            </w:r>
          </w:p>
        </w:tc>
        <w:tc>
          <w:tcPr>
            <w:tcW w:w="404" w:type="pct"/>
            <w:tcBorders>
              <w:top w:val="nil"/>
              <w:left w:val="nil"/>
              <w:bottom w:val="nil"/>
              <w:right w:val="nil"/>
            </w:tcBorders>
            <w:shd w:val="clear" w:color="auto" w:fill="auto"/>
            <w:noWrap/>
            <w:vAlign w:val="center"/>
            <w:hideMark/>
          </w:tcPr>
          <w:p w14:paraId="5D4DC650"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0BBDDBFC"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1.1768</w:t>
            </w:r>
          </w:p>
        </w:tc>
        <w:tc>
          <w:tcPr>
            <w:tcW w:w="404" w:type="pct"/>
            <w:tcBorders>
              <w:top w:val="nil"/>
              <w:left w:val="nil"/>
              <w:bottom w:val="nil"/>
              <w:right w:val="nil"/>
            </w:tcBorders>
            <w:shd w:val="clear" w:color="auto" w:fill="auto"/>
            <w:noWrap/>
            <w:vAlign w:val="center"/>
            <w:hideMark/>
          </w:tcPr>
          <w:p w14:paraId="0DACFBC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0.00001</w:t>
            </w:r>
          </w:p>
        </w:tc>
      </w:tr>
      <w:tr w:rsidR="00600AFB" w:rsidRPr="00BB0C33" w14:paraId="74130CCC" w14:textId="77777777" w:rsidTr="00A5064F">
        <w:trPr>
          <w:jc w:val="center"/>
        </w:trPr>
        <w:tc>
          <w:tcPr>
            <w:tcW w:w="313" w:type="pct"/>
            <w:tcBorders>
              <w:top w:val="nil"/>
              <w:bottom w:val="nil"/>
              <w:right w:val="nil"/>
            </w:tcBorders>
            <w:shd w:val="clear" w:color="auto" w:fill="auto"/>
            <w:noWrap/>
            <w:vAlign w:val="center"/>
            <w:hideMark/>
          </w:tcPr>
          <w:p w14:paraId="68EC0A90"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425E1DF0"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170</w:t>
            </w:r>
          </w:p>
        </w:tc>
        <w:tc>
          <w:tcPr>
            <w:tcW w:w="454" w:type="pct"/>
            <w:tcBorders>
              <w:top w:val="nil"/>
              <w:left w:val="nil"/>
              <w:bottom w:val="nil"/>
              <w:right w:val="nil"/>
            </w:tcBorders>
            <w:shd w:val="clear" w:color="auto" w:fill="auto"/>
            <w:noWrap/>
            <w:vAlign w:val="center"/>
            <w:hideMark/>
          </w:tcPr>
          <w:p w14:paraId="2FAF620C"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38.4082</w:t>
            </w:r>
          </w:p>
        </w:tc>
        <w:tc>
          <w:tcPr>
            <w:tcW w:w="404" w:type="pct"/>
            <w:tcBorders>
              <w:top w:val="nil"/>
              <w:left w:val="nil"/>
              <w:bottom w:val="nil"/>
              <w:right w:val="nil"/>
            </w:tcBorders>
            <w:shd w:val="clear" w:color="auto" w:fill="auto"/>
            <w:noWrap/>
            <w:vAlign w:val="center"/>
            <w:hideMark/>
          </w:tcPr>
          <w:p w14:paraId="76512260"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0.0019</w:t>
            </w:r>
          </w:p>
        </w:tc>
        <w:tc>
          <w:tcPr>
            <w:tcW w:w="454" w:type="pct"/>
            <w:tcBorders>
              <w:top w:val="nil"/>
              <w:left w:val="nil"/>
              <w:bottom w:val="nil"/>
              <w:right w:val="nil"/>
            </w:tcBorders>
            <w:shd w:val="clear" w:color="auto" w:fill="auto"/>
            <w:noWrap/>
            <w:vAlign w:val="center"/>
            <w:hideMark/>
          </w:tcPr>
          <w:p w14:paraId="21A0A9AC"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15.6278</w:t>
            </w:r>
          </w:p>
        </w:tc>
        <w:tc>
          <w:tcPr>
            <w:tcW w:w="404" w:type="pct"/>
            <w:tcBorders>
              <w:top w:val="nil"/>
              <w:left w:val="nil"/>
              <w:bottom w:val="nil"/>
              <w:right w:val="nil"/>
            </w:tcBorders>
            <w:shd w:val="clear" w:color="auto" w:fill="auto"/>
            <w:noWrap/>
            <w:vAlign w:val="center"/>
            <w:hideMark/>
          </w:tcPr>
          <w:p w14:paraId="2B99FB6F"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0.0007</w:t>
            </w:r>
          </w:p>
        </w:tc>
        <w:tc>
          <w:tcPr>
            <w:tcW w:w="454" w:type="pct"/>
            <w:tcBorders>
              <w:top w:val="nil"/>
              <w:left w:val="nil"/>
              <w:bottom w:val="nil"/>
              <w:right w:val="nil"/>
            </w:tcBorders>
            <w:shd w:val="clear" w:color="auto" w:fill="auto"/>
            <w:noWrap/>
            <w:vAlign w:val="center"/>
            <w:hideMark/>
          </w:tcPr>
          <w:p w14:paraId="4D4FA3E5"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18.4104</w:t>
            </w:r>
          </w:p>
        </w:tc>
        <w:tc>
          <w:tcPr>
            <w:tcW w:w="404" w:type="pct"/>
            <w:tcBorders>
              <w:top w:val="nil"/>
              <w:left w:val="nil"/>
              <w:bottom w:val="nil"/>
              <w:right w:val="nil"/>
            </w:tcBorders>
            <w:shd w:val="clear" w:color="auto" w:fill="auto"/>
            <w:noWrap/>
            <w:vAlign w:val="center"/>
            <w:hideMark/>
          </w:tcPr>
          <w:p w14:paraId="034F687A"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0.0007</w:t>
            </w:r>
          </w:p>
        </w:tc>
        <w:tc>
          <w:tcPr>
            <w:tcW w:w="406" w:type="pct"/>
            <w:tcBorders>
              <w:top w:val="nil"/>
              <w:left w:val="nil"/>
              <w:bottom w:val="nil"/>
              <w:right w:val="nil"/>
            </w:tcBorders>
            <w:shd w:val="clear" w:color="auto" w:fill="auto"/>
            <w:noWrap/>
            <w:vAlign w:val="center"/>
            <w:hideMark/>
          </w:tcPr>
          <w:p w14:paraId="1867D375"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2.0862</w:t>
            </w:r>
          </w:p>
        </w:tc>
        <w:tc>
          <w:tcPr>
            <w:tcW w:w="404" w:type="pct"/>
            <w:tcBorders>
              <w:top w:val="nil"/>
              <w:left w:val="nil"/>
              <w:bottom w:val="nil"/>
              <w:right w:val="nil"/>
            </w:tcBorders>
            <w:shd w:val="clear" w:color="auto" w:fill="auto"/>
            <w:noWrap/>
            <w:vAlign w:val="center"/>
            <w:hideMark/>
          </w:tcPr>
          <w:p w14:paraId="6227FFC1"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338B6E3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1.1781</w:t>
            </w:r>
          </w:p>
        </w:tc>
        <w:tc>
          <w:tcPr>
            <w:tcW w:w="404" w:type="pct"/>
            <w:tcBorders>
              <w:top w:val="nil"/>
              <w:left w:val="nil"/>
              <w:bottom w:val="nil"/>
              <w:right w:val="nil"/>
            </w:tcBorders>
            <w:shd w:val="clear" w:color="auto" w:fill="auto"/>
            <w:noWrap/>
            <w:vAlign w:val="center"/>
            <w:hideMark/>
          </w:tcPr>
          <w:p w14:paraId="070F614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0.00001</w:t>
            </w:r>
          </w:p>
        </w:tc>
      </w:tr>
      <w:tr w:rsidR="00600AFB" w:rsidRPr="00BB0C33" w14:paraId="40FC55D0" w14:textId="77777777" w:rsidTr="00A5064F">
        <w:trPr>
          <w:jc w:val="center"/>
        </w:trPr>
        <w:tc>
          <w:tcPr>
            <w:tcW w:w="313" w:type="pct"/>
            <w:tcBorders>
              <w:top w:val="nil"/>
              <w:bottom w:val="nil"/>
              <w:right w:val="nil"/>
            </w:tcBorders>
            <w:shd w:val="clear" w:color="auto" w:fill="auto"/>
            <w:noWrap/>
            <w:vAlign w:val="center"/>
            <w:hideMark/>
          </w:tcPr>
          <w:p w14:paraId="19DED69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14DA0DE2" w14:textId="4245BF82"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170</w:t>
            </w:r>
            <w:r w:rsidR="00596F35" w:rsidRPr="003309B8">
              <w:rPr>
                <w:rFonts w:ascii="Palatino Linotype" w:hAnsi="Palatino Linotype"/>
                <w:sz w:val="16"/>
                <w:szCs w:val="16"/>
                <w:lang w:eastAsia="fr-BE"/>
              </w:rPr>
              <w:t xml:space="preserve"> </w:t>
            </w:r>
            <w:r w:rsidRPr="003309B8">
              <w:rPr>
                <w:rFonts w:ascii="Palatino Linotype" w:hAnsi="Palatino Linotype"/>
                <w:sz w:val="16"/>
                <w:szCs w:val="16"/>
                <w:lang w:eastAsia="fr-BE"/>
              </w:rPr>
              <w:t>*</w:t>
            </w:r>
          </w:p>
        </w:tc>
        <w:tc>
          <w:tcPr>
            <w:tcW w:w="454" w:type="pct"/>
            <w:tcBorders>
              <w:top w:val="nil"/>
              <w:left w:val="nil"/>
              <w:bottom w:val="nil"/>
              <w:right w:val="nil"/>
            </w:tcBorders>
            <w:shd w:val="clear" w:color="auto" w:fill="auto"/>
            <w:noWrap/>
            <w:vAlign w:val="center"/>
            <w:hideMark/>
          </w:tcPr>
          <w:p w14:paraId="0C535A17"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38.4066</w:t>
            </w:r>
          </w:p>
        </w:tc>
        <w:tc>
          <w:tcPr>
            <w:tcW w:w="404" w:type="pct"/>
            <w:tcBorders>
              <w:top w:val="nil"/>
              <w:left w:val="nil"/>
              <w:bottom w:val="nil"/>
              <w:right w:val="nil"/>
            </w:tcBorders>
            <w:shd w:val="clear" w:color="auto" w:fill="auto"/>
            <w:noWrap/>
            <w:vAlign w:val="center"/>
            <w:hideMark/>
          </w:tcPr>
          <w:p w14:paraId="74B3E6A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0.0018</w:t>
            </w:r>
          </w:p>
        </w:tc>
        <w:tc>
          <w:tcPr>
            <w:tcW w:w="454" w:type="pct"/>
            <w:tcBorders>
              <w:top w:val="nil"/>
              <w:left w:val="nil"/>
              <w:bottom w:val="nil"/>
              <w:right w:val="nil"/>
            </w:tcBorders>
            <w:shd w:val="clear" w:color="auto" w:fill="auto"/>
            <w:noWrap/>
            <w:vAlign w:val="center"/>
            <w:hideMark/>
          </w:tcPr>
          <w:p w14:paraId="34A4FE7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15.6277</w:t>
            </w:r>
          </w:p>
        </w:tc>
        <w:tc>
          <w:tcPr>
            <w:tcW w:w="404" w:type="pct"/>
            <w:tcBorders>
              <w:top w:val="nil"/>
              <w:left w:val="nil"/>
              <w:bottom w:val="nil"/>
              <w:right w:val="nil"/>
            </w:tcBorders>
            <w:shd w:val="clear" w:color="auto" w:fill="auto"/>
            <w:noWrap/>
            <w:vAlign w:val="center"/>
            <w:hideMark/>
          </w:tcPr>
          <w:p w14:paraId="38C22A7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0.0006</w:t>
            </w:r>
          </w:p>
        </w:tc>
        <w:tc>
          <w:tcPr>
            <w:tcW w:w="454" w:type="pct"/>
            <w:tcBorders>
              <w:top w:val="nil"/>
              <w:left w:val="nil"/>
              <w:bottom w:val="nil"/>
              <w:right w:val="nil"/>
            </w:tcBorders>
            <w:shd w:val="clear" w:color="auto" w:fill="auto"/>
            <w:noWrap/>
            <w:vAlign w:val="center"/>
            <w:hideMark/>
          </w:tcPr>
          <w:p w14:paraId="0BE3E2E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18.4096</w:t>
            </w:r>
          </w:p>
        </w:tc>
        <w:tc>
          <w:tcPr>
            <w:tcW w:w="404" w:type="pct"/>
            <w:tcBorders>
              <w:top w:val="nil"/>
              <w:left w:val="nil"/>
              <w:bottom w:val="nil"/>
              <w:right w:val="nil"/>
            </w:tcBorders>
            <w:shd w:val="clear" w:color="auto" w:fill="auto"/>
            <w:noWrap/>
            <w:vAlign w:val="center"/>
            <w:hideMark/>
          </w:tcPr>
          <w:p w14:paraId="4084C9A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06" w:type="pct"/>
            <w:tcBorders>
              <w:top w:val="nil"/>
              <w:left w:val="nil"/>
              <w:bottom w:val="nil"/>
              <w:right w:val="nil"/>
            </w:tcBorders>
            <w:shd w:val="clear" w:color="auto" w:fill="auto"/>
            <w:noWrap/>
            <w:vAlign w:val="center"/>
            <w:hideMark/>
          </w:tcPr>
          <w:p w14:paraId="4138F0A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2.0862</w:t>
            </w:r>
          </w:p>
        </w:tc>
        <w:tc>
          <w:tcPr>
            <w:tcW w:w="404" w:type="pct"/>
            <w:tcBorders>
              <w:top w:val="nil"/>
              <w:left w:val="nil"/>
              <w:bottom w:val="nil"/>
              <w:right w:val="nil"/>
            </w:tcBorders>
            <w:shd w:val="clear" w:color="auto" w:fill="auto"/>
            <w:noWrap/>
            <w:vAlign w:val="center"/>
            <w:hideMark/>
          </w:tcPr>
          <w:p w14:paraId="4075CAA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0.00005</w:t>
            </w:r>
          </w:p>
        </w:tc>
        <w:tc>
          <w:tcPr>
            <w:tcW w:w="406" w:type="pct"/>
            <w:tcBorders>
              <w:top w:val="nil"/>
              <w:left w:val="nil"/>
              <w:bottom w:val="nil"/>
              <w:right w:val="nil"/>
            </w:tcBorders>
            <w:shd w:val="clear" w:color="auto" w:fill="auto"/>
            <w:noWrap/>
            <w:vAlign w:val="center"/>
            <w:hideMark/>
          </w:tcPr>
          <w:p w14:paraId="01EB5BA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1.1780</w:t>
            </w:r>
          </w:p>
        </w:tc>
        <w:tc>
          <w:tcPr>
            <w:tcW w:w="404" w:type="pct"/>
            <w:tcBorders>
              <w:top w:val="nil"/>
              <w:left w:val="nil"/>
              <w:bottom w:val="nil"/>
              <w:right w:val="nil"/>
            </w:tcBorders>
            <w:shd w:val="clear" w:color="auto" w:fill="auto"/>
            <w:noWrap/>
            <w:vAlign w:val="center"/>
            <w:hideMark/>
          </w:tcPr>
          <w:p w14:paraId="3D27F55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0BBF7DE7" w14:textId="77777777" w:rsidTr="00A5064F">
        <w:trPr>
          <w:jc w:val="center"/>
        </w:trPr>
        <w:tc>
          <w:tcPr>
            <w:tcW w:w="313" w:type="pct"/>
            <w:tcBorders>
              <w:top w:val="nil"/>
              <w:bottom w:val="nil"/>
              <w:right w:val="nil"/>
            </w:tcBorders>
            <w:shd w:val="clear" w:color="auto" w:fill="auto"/>
            <w:noWrap/>
            <w:vAlign w:val="center"/>
            <w:hideMark/>
          </w:tcPr>
          <w:p w14:paraId="2B74EE6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3FEB6141"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172</w:t>
            </w:r>
          </w:p>
        </w:tc>
        <w:tc>
          <w:tcPr>
            <w:tcW w:w="454" w:type="pct"/>
            <w:tcBorders>
              <w:top w:val="nil"/>
              <w:left w:val="nil"/>
              <w:bottom w:val="nil"/>
              <w:right w:val="nil"/>
            </w:tcBorders>
            <w:shd w:val="clear" w:color="auto" w:fill="auto"/>
            <w:noWrap/>
            <w:vAlign w:val="center"/>
            <w:hideMark/>
          </w:tcPr>
          <w:p w14:paraId="43FEC10C"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38.4015</w:t>
            </w:r>
          </w:p>
        </w:tc>
        <w:tc>
          <w:tcPr>
            <w:tcW w:w="404" w:type="pct"/>
            <w:tcBorders>
              <w:top w:val="nil"/>
              <w:left w:val="nil"/>
              <w:bottom w:val="nil"/>
              <w:right w:val="nil"/>
            </w:tcBorders>
            <w:shd w:val="clear" w:color="auto" w:fill="auto"/>
            <w:noWrap/>
            <w:vAlign w:val="center"/>
            <w:hideMark/>
          </w:tcPr>
          <w:p w14:paraId="1F40B94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0.0026</w:t>
            </w:r>
          </w:p>
        </w:tc>
        <w:tc>
          <w:tcPr>
            <w:tcW w:w="454" w:type="pct"/>
            <w:tcBorders>
              <w:top w:val="nil"/>
              <w:left w:val="nil"/>
              <w:bottom w:val="nil"/>
              <w:right w:val="nil"/>
            </w:tcBorders>
            <w:shd w:val="clear" w:color="auto" w:fill="auto"/>
            <w:noWrap/>
            <w:vAlign w:val="center"/>
            <w:hideMark/>
          </w:tcPr>
          <w:p w14:paraId="1111DE4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15.6263</w:t>
            </w:r>
          </w:p>
        </w:tc>
        <w:tc>
          <w:tcPr>
            <w:tcW w:w="404" w:type="pct"/>
            <w:tcBorders>
              <w:top w:val="nil"/>
              <w:left w:val="nil"/>
              <w:bottom w:val="nil"/>
              <w:right w:val="nil"/>
            </w:tcBorders>
            <w:shd w:val="clear" w:color="auto" w:fill="auto"/>
            <w:noWrap/>
            <w:vAlign w:val="center"/>
            <w:hideMark/>
          </w:tcPr>
          <w:p w14:paraId="7588DD5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0.0010</w:t>
            </w:r>
          </w:p>
        </w:tc>
        <w:tc>
          <w:tcPr>
            <w:tcW w:w="454" w:type="pct"/>
            <w:tcBorders>
              <w:top w:val="nil"/>
              <w:left w:val="nil"/>
              <w:bottom w:val="nil"/>
              <w:right w:val="nil"/>
            </w:tcBorders>
            <w:shd w:val="clear" w:color="auto" w:fill="auto"/>
            <w:noWrap/>
            <w:vAlign w:val="center"/>
            <w:hideMark/>
          </w:tcPr>
          <w:p w14:paraId="1EA088D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18.4110</w:t>
            </w:r>
          </w:p>
        </w:tc>
        <w:tc>
          <w:tcPr>
            <w:tcW w:w="404" w:type="pct"/>
            <w:tcBorders>
              <w:top w:val="nil"/>
              <w:left w:val="nil"/>
              <w:bottom w:val="nil"/>
              <w:right w:val="nil"/>
            </w:tcBorders>
            <w:shd w:val="clear" w:color="auto" w:fill="auto"/>
            <w:noWrap/>
            <w:vAlign w:val="center"/>
            <w:hideMark/>
          </w:tcPr>
          <w:p w14:paraId="0FAE23A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0.0010</w:t>
            </w:r>
          </w:p>
        </w:tc>
        <w:tc>
          <w:tcPr>
            <w:tcW w:w="406" w:type="pct"/>
            <w:tcBorders>
              <w:top w:val="nil"/>
              <w:left w:val="nil"/>
              <w:bottom w:val="nil"/>
              <w:right w:val="nil"/>
            </w:tcBorders>
            <w:shd w:val="clear" w:color="auto" w:fill="auto"/>
            <w:noWrap/>
            <w:vAlign w:val="center"/>
            <w:hideMark/>
          </w:tcPr>
          <w:p w14:paraId="26999F9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2.0858</w:t>
            </w:r>
          </w:p>
        </w:tc>
        <w:tc>
          <w:tcPr>
            <w:tcW w:w="404" w:type="pct"/>
            <w:tcBorders>
              <w:top w:val="nil"/>
              <w:left w:val="nil"/>
              <w:bottom w:val="nil"/>
              <w:right w:val="nil"/>
            </w:tcBorders>
            <w:shd w:val="clear" w:color="auto" w:fill="auto"/>
            <w:noWrap/>
            <w:vAlign w:val="center"/>
            <w:hideMark/>
          </w:tcPr>
          <w:p w14:paraId="6E8B73D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0.00005</w:t>
            </w:r>
          </w:p>
        </w:tc>
        <w:tc>
          <w:tcPr>
            <w:tcW w:w="406" w:type="pct"/>
            <w:tcBorders>
              <w:top w:val="nil"/>
              <w:left w:val="nil"/>
              <w:bottom w:val="nil"/>
              <w:right w:val="nil"/>
            </w:tcBorders>
            <w:shd w:val="clear" w:color="auto" w:fill="auto"/>
            <w:noWrap/>
            <w:vAlign w:val="center"/>
            <w:hideMark/>
          </w:tcPr>
          <w:p w14:paraId="76E7C3B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1.1782</w:t>
            </w:r>
          </w:p>
        </w:tc>
        <w:tc>
          <w:tcPr>
            <w:tcW w:w="404" w:type="pct"/>
            <w:tcBorders>
              <w:top w:val="nil"/>
              <w:left w:val="nil"/>
              <w:bottom w:val="nil"/>
              <w:right w:val="nil"/>
            </w:tcBorders>
            <w:shd w:val="clear" w:color="auto" w:fill="auto"/>
            <w:noWrap/>
            <w:vAlign w:val="center"/>
            <w:hideMark/>
          </w:tcPr>
          <w:p w14:paraId="344D123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0.00002</w:t>
            </w:r>
          </w:p>
        </w:tc>
      </w:tr>
      <w:tr w:rsidR="00600AFB" w:rsidRPr="00BB0C33" w14:paraId="76FFF975" w14:textId="77777777" w:rsidTr="00A5064F">
        <w:trPr>
          <w:jc w:val="center"/>
        </w:trPr>
        <w:tc>
          <w:tcPr>
            <w:tcW w:w="313" w:type="pct"/>
            <w:tcBorders>
              <w:top w:val="nil"/>
              <w:bottom w:val="nil"/>
              <w:right w:val="nil"/>
            </w:tcBorders>
            <w:shd w:val="clear" w:color="auto" w:fill="auto"/>
            <w:noWrap/>
            <w:vAlign w:val="center"/>
            <w:hideMark/>
          </w:tcPr>
          <w:p w14:paraId="4C4DBED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5D9E1EBB"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174</w:t>
            </w:r>
          </w:p>
        </w:tc>
        <w:tc>
          <w:tcPr>
            <w:tcW w:w="454" w:type="pct"/>
            <w:tcBorders>
              <w:top w:val="nil"/>
              <w:left w:val="nil"/>
              <w:bottom w:val="nil"/>
              <w:right w:val="nil"/>
            </w:tcBorders>
            <w:shd w:val="clear" w:color="auto" w:fill="auto"/>
            <w:noWrap/>
            <w:vAlign w:val="center"/>
            <w:hideMark/>
          </w:tcPr>
          <w:p w14:paraId="160DDEBA"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38.3974</w:t>
            </w:r>
          </w:p>
        </w:tc>
        <w:tc>
          <w:tcPr>
            <w:tcW w:w="404" w:type="pct"/>
            <w:tcBorders>
              <w:top w:val="nil"/>
              <w:left w:val="nil"/>
              <w:bottom w:val="nil"/>
              <w:right w:val="nil"/>
            </w:tcBorders>
            <w:shd w:val="clear" w:color="auto" w:fill="auto"/>
            <w:noWrap/>
            <w:vAlign w:val="center"/>
            <w:hideMark/>
          </w:tcPr>
          <w:p w14:paraId="2D26438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0.0020</w:t>
            </w:r>
          </w:p>
        </w:tc>
        <w:tc>
          <w:tcPr>
            <w:tcW w:w="454" w:type="pct"/>
            <w:tcBorders>
              <w:top w:val="nil"/>
              <w:left w:val="nil"/>
              <w:bottom w:val="nil"/>
              <w:right w:val="nil"/>
            </w:tcBorders>
            <w:shd w:val="clear" w:color="auto" w:fill="auto"/>
            <w:noWrap/>
            <w:vAlign w:val="center"/>
            <w:hideMark/>
          </w:tcPr>
          <w:p w14:paraId="2FF9C0E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15.6270</w:t>
            </w:r>
          </w:p>
        </w:tc>
        <w:tc>
          <w:tcPr>
            <w:tcW w:w="404" w:type="pct"/>
            <w:tcBorders>
              <w:top w:val="nil"/>
              <w:left w:val="nil"/>
              <w:bottom w:val="nil"/>
              <w:right w:val="nil"/>
            </w:tcBorders>
            <w:shd w:val="clear" w:color="auto" w:fill="auto"/>
            <w:noWrap/>
            <w:vAlign w:val="center"/>
            <w:hideMark/>
          </w:tcPr>
          <w:p w14:paraId="1B6B1BF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54" w:type="pct"/>
            <w:tcBorders>
              <w:top w:val="nil"/>
              <w:left w:val="nil"/>
              <w:bottom w:val="nil"/>
              <w:right w:val="nil"/>
            </w:tcBorders>
            <w:shd w:val="clear" w:color="auto" w:fill="auto"/>
            <w:noWrap/>
            <w:vAlign w:val="center"/>
            <w:hideMark/>
          </w:tcPr>
          <w:p w14:paraId="771D953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18.4055</w:t>
            </w:r>
          </w:p>
        </w:tc>
        <w:tc>
          <w:tcPr>
            <w:tcW w:w="404" w:type="pct"/>
            <w:tcBorders>
              <w:top w:val="nil"/>
              <w:left w:val="nil"/>
              <w:bottom w:val="nil"/>
              <w:right w:val="nil"/>
            </w:tcBorders>
            <w:shd w:val="clear" w:color="auto" w:fill="auto"/>
            <w:noWrap/>
            <w:vAlign w:val="center"/>
            <w:hideMark/>
          </w:tcPr>
          <w:p w14:paraId="44F27D2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25B82C1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2.0862</w:t>
            </w:r>
          </w:p>
        </w:tc>
        <w:tc>
          <w:tcPr>
            <w:tcW w:w="404" w:type="pct"/>
            <w:tcBorders>
              <w:top w:val="nil"/>
              <w:left w:val="nil"/>
              <w:bottom w:val="nil"/>
              <w:right w:val="nil"/>
            </w:tcBorders>
            <w:shd w:val="clear" w:color="auto" w:fill="auto"/>
            <w:noWrap/>
            <w:vAlign w:val="center"/>
            <w:hideMark/>
          </w:tcPr>
          <w:p w14:paraId="25804FE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46868A8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1.1778</w:t>
            </w:r>
          </w:p>
        </w:tc>
        <w:tc>
          <w:tcPr>
            <w:tcW w:w="404" w:type="pct"/>
            <w:tcBorders>
              <w:top w:val="nil"/>
              <w:left w:val="nil"/>
              <w:bottom w:val="nil"/>
              <w:right w:val="nil"/>
            </w:tcBorders>
            <w:shd w:val="clear" w:color="auto" w:fill="auto"/>
            <w:noWrap/>
            <w:vAlign w:val="center"/>
            <w:hideMark/>
          </w:tcPr>
          <w:p w14:paraId="327CC0D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3805D98D" w14:textId="77777777" w:rsidTr="00A5064F">
        <w:trPr>
          <w:jc w:val="center"/>
        </w:trPr>
        <w:tc>
          <w:tcPr>
            <w:tcW w:w="313" w:type="pct"/>
            <w:tcBorders>
              <w:top w:val="nil"/>
              <w:bottom w:val="nil"/>
              <w:right w:val="nil"/>
            </w:tcBorders>
            <w:shd w:val="clear" w:color="auto" w:fill="auto"/>
            <w:noWrap/>
            <w:vAlign w:val="center"/>
            <w:hideMark/>
          </w:tcPr>
          <w:p w14:paraId="5512048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2F446ECF"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176</w:t>
            </w:r>
          </w:p>
        </w:tc>
        <w:tc>
          <w:tcPr>
            <w:tcW w:w="454" w:type="pct"/>
            <w:tcBorders>
              <w:top w:val="nil"/>
              <w:left w:val="nil"/>
              <w:bottom w:val="nil"/>
              <w:right w:val="nil"/>
            </w:tcBorders>
            <w:shd w:val="clear" w:color="auto" w:fill="auto"/>
            <w:noWrap/>
            <w:vAlign w:val="center"/>
            <w:hideMark/>
          </w:tcPr>
          <w:p w14:paraId="6F5BC4C7"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38.3866</w:t>
            </w:r>
          </w:p>
        </w:tc>
        <w:tc>
          <w:tcPr>
            <w:tcW w:w="404" w:type="pct"/>
            <w:tcBorders>
              <w:top w:val="nil"/>
              <w:left w:val="nil"/>
              <w:bottom w:val="nil"/>
              <w:right w:val="nil"/>
            </w:tcBorders>
            <w:shd w:val="clear" w:color="auto" w:fill="auto"/>
            <w:noWrap/>
            <w:vAlign w:val="center"/>
            <w:hideMark/>
          </w:tcPr>
          <w:p w14:paraId="2E98EE5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0.0024</w:t>
            </w:r>
          </w:p>
        </w:tc>
        <w:tc>
          <w:tcPr>
            <w:tcW w:w="454" w:type="pct"/>
            <w:tcBorders>
              <w:top w:val="nil"/>
              <w:left w:val="nil"/>
              <w:bottom w:val="nil"/>
              <w:right w:val="nil"/>
            </w:tcBorders>
            <w:shd w:val="clear" w:color="auto" w:fill="auto"/>
            <w:noWrap/>
            <w:vAlign w:val="center"/>
            <w:hideMark/>
          </w:tcPr>
          <w:p w14:paraId="3BFD718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15.6255</w:t>
            </w:r>
          </w:p>
        </w:tc>
        <w:tc>
          <w:tcPr>
            <w:tcW w:w="404" w:type="pct"/>
            <w:tcBorders>
              <w:top w:val="nil"/>
              <w:left w:val="nil"/>
              <w:bottom w:val="nil"/>
              <w:right w:val="nil"/>
            </w:tcBorders>
            <w:shd w:val="clear" w:color="auto" w:fill="auto"/>
            <w:noWrap/>
            <w:vAlign w:val="center"/>
            <w:hideMark/>
          </w:tcPr>
          <w:p w14:paraId="04F918A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54" w:type="pct"/>
            <w:tcBorders>
              <w:top w:val="nil"/>
              <w:left w:val="nil"/>
              <w:bottom w:val="nil"/>
              <w:right w:val="nil"/>
            </w:tcBorders>
            <w:shd w:val="clear" w:color="auto" w:fill="auto"/>
            <w:noWrap/>
            <w:vAlign w:val="center"/>
            <w:hideMark/>
          </w:tcPr>
          <w:p w14:paraId="63341CA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18.3991</w:t>
            </w:r>
          </w:p>
        </w:tc>
        <w:tc>
          <w:tcPr>
            <w:tcW w:w="404" w:type="pct"/>
            <w:tcBorders>
              <w:top w:val="nil"/>
              <w:left w:val="nil"/>
              <w:bottom w:val="nil"/>
              <w:right w:val="nil"/>
            </w:tcBorders>
            <w:shd w:val="clear" w:color="auto" w:fill="auto"/>
            <w:noWrap/>
            <w:vAlign w:val="center"/>
            <w:hideMark/>
          </w:tcPr>
          <w:p w14:paraId="613D20C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0.0010</w:t>
            </w:r>
          </w:p>
        </w:tc>
        <w:tc>
          <w:tcPr>
            <w:tcW w:w="406" w:type="pct"/>
            <w:tcBorders>
              <w:top w:val="nil"/>
              <w:left w:val="nil"/>
              <w:bottom w:val="nil"/>
              <w:right w:val="nil"/>
            </w:tcBorders>
            <w:shd w:val="clear" w:color="auto" w:fill="auto"/>
            <w:noWrap/>
            <w:vAlign w:val="center"/>
            <w:hideMark/>
          </w:tcPr>
          <w:p w14:paraId="011EEC1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2.0864</w:t>
            </w:r>
          </w:p>
        </w:tc>
        <w:tc>
          <w:tcPr>
            <w:tcW w:w="404" w:type="pct"/>
            <w:tcBorders>
              <w:top w:val="nil"/>
              <w:left w:val="nil"/>
              <w:bottom w:val="nil"/>
              <w:right w:val="nil"/>
            </w:tcBorders>
            <w:shd w:val="clear" w:color="auto" w:fill="auto"/>
            <w:noWrap/>
            <w:vAlign w:val="center"/>
            <w:hideMark/>
          </w:tcPr>
          <w:p w14:paraId="1A536BD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0.00005</w:t>
            </w:r>
          </w:p>
        </w:tc>
        <w:tc>
          <w:tcPr>
            <w:tcW w:w="406" w:type="pct"/>
            <w:tcBorders>
              <w:top w:val="nil"/>
              <w:left w:val="nil"/>
              <w:bottom w:val="nil"/>
              <w:right w:val="nil"/>
            </w:tcBorders>
            <w:shd w:val="clear" w:color="auto" w:fill="auto"/>
            <w:noWrap/>
            <w:vAlign w:val="center"/>
            <w:hideMark/>
          </w:tcPr>
          <w:p w14:paraId="0D5C25B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1.1775</w:t>
            </w:r>
          </w:p>
        </w:tc>
        <w:tc>
          <w:tcPr>
            <w:tcW w:w="404" w:type="pct"/>
            <w:tcBorders>
              <w:top w:val="nil"/>
              <w:left w:val="nil"/>
              <w:bottom w:val="nil"/>
              <w:right w:val="nil"/>
            </w:tcBorders>
            <w:shd w:val="clear" w:color="auto" w:fill="auto"/>
            <w:noWrap/>
            <w:vAlign w:val="center"/>
            <w:hideMark/>
          </w:tcPr>
          <w:p w14:paraId="2320AFD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5966BFE2" w14:textId="77777777" w:rsidTr="00A5064F">
        <w:trPr>
          <w:jc w:val="center"/>
        </w:trPr>
        <w:tc>
          <w:tcPr>
            <w:tcW w:w="313" w:type="pct"/>
            <w:tcBorders>
              <w:top w:val="nil"/>
              <w:bottom w:val="nil"/>
              <w:right w:val="nil"/>
            </w:tcBorders>
            <w:shd w:val="clear" w:color="auto" w:fill="auto"/>
            <w:noWrap/>
            <w:vAlign w:val="center"/>
            <w:hideMark/>
          </w:tcPr>
          <w:p w14:paraId="5377D8A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37BEE8A4"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178</w:t>
            </w:r>
          </w:p>
        </w:tc>
        <w:tc>
          <w:tcPr>
            <w:tcW w:w="454" w:type="pct"/>
            <w:tcBorders>
              <w:top w:val="nil"/>
              <w:left w:val="nil"/>
              <w:bottom w:val="nil"/>
              <w:right w:val="nil"/>
            </w:tcBorders>
            <w:shd w:val="clear" w:color="auto" w:fill="auto"/>
            <w:noWrap/>
            <w:vAlign w:val="center"/>
            <w:hideMark/>
          </w:tcPr>
          <w:p w14:paraId="31EFA5FC"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38.3762</w:t>
            </w:r>
          </w:p>
        </w:tc>
        <w:tc>
          <w:tcPr>
            <w:tcW w:w="404" w:type="pct"/>
            <w:tcBorders>
              <w:top w:val="nil"/>
              <w:left w:val="nil"/>
              <w:bottom w:val="nil"/>
              <w:right w:val="nil"/>
            </w:tcBorders>
            <w:shd w:val="clear" w:color="auto" w:fill="auto"/>
            <w:noWrap/>
            <w:vAlign w:val="center"/>
            <w:hideMark/>
          </w:tcPr>
          <w:p w14:paraId="51BF762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0.0019</w:t>
            </w:r>
          </w:p>
        </w:tc>
        <w:tc>
          <w:tcPr>
            <w:tcW w:w="454" w:type="pct"/>
            <w:tcBorders>
              <w:top w:val="nil"/>
              <w:left w:val="nil"/>
              <w:bottom w:val="nil"/>
              <w:right w:val="nil"/>
            </w:tcBorders>
            <w:shd w:val="clear" w:color="auto" w:fill="auto"/>
            <w:noWrap/>
            <w:vAlign w:val="center"/>
            <w:hideMark/>
          </w:tcPr>
          <w:p w14:paraId="3925C76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15.6233</w:t>
            </w:r>
          </w:p>
        </w:tc>
        <w:tc>
          <w:tcPr>
            <w:tcW w:w="404" w:type="pct"/>
            <w:tcBorders>
              <w:top w:val="nil"/>
              <w:left w:val="nil"/>
              <w:bottom w:val="nil"/>
              <w:right w:val="nil"/>
            </w:tcBorders>
            <w:shd w:val="clear" w:color="auto" w:fill="auto"/>
            <w:noWrap/>
            <w:vAlign w:val="center"/>
            <w:hideMark/>
          </w:tcPr>
          <w:p w14:paraId="795FD4E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6C782A0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18.3930</w:t>
            </w:r>
          </w:p>
        </w:tc>
        <w:tc>
          <w:tcPr>
            <w:tcW w:w="404" w:type="pct"/>
            <w:tcBorders>
              <w:top w:val="nil"/>
              <w:left w:val="nil"/>
              <w:bottom w:val="nil"/>
              <w:right w:val="nil"/>
            </w:tcBorders>
            <w:shd w:val="clear" w:color="auto" w:fill="auto"/>
            <w:noWrap/>
            <w:vAlign w:val="center"/>
            <w:hideMark/>
          </w:tcPr>
          <w:p w14:paraId="58F1A66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4989EFD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2.0864</w:t>
            </w:r>
          </w:p>
        </w:tc>
        <w:tc>
          <w:tcPr>
            <w:tcW w:w="404" w:type="pct"/>
            <w:tcBorders>
              <w:top w:val="nil"/>
              <w:left w:val="nil"/>
              <w:bottom w:val="nil"/>
              <w:right w:val="nil"/>
            </w:tcBorders>
            <w:shd w:val="clear" w:color="auto" w:fill="auto"/>
            <w:noWrap/>
            <w:vAlign w:val="center"/>
            <w:hideMark/>
          </w:tcPr>
          <w:p w14:paraId="4BC237C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74E2F47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1.1773</w:t>
            </w:r>
          </w:p>
        </w:tc>
        <w:tc>
          <w:tcPr>
            <w:tcW w:w="404" w:type="pct"/>
            <w:tcBorders>
              <w:top w:val="nil"/>
              <w:left w:val="nil"/>
              <w:bottom w:val="nil"/>
              <w:right w:val="nil"/>
            </w:tcBorders>
            <w:shd w:val="clear" w:color="auto" w:fill="auto"/>
            <w:noWrap/>
            <w:vAlign w:val="center"/>
            <w:hideMark/>
          </w:tcPr>
          <w:p w14:paraId="41C90F8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46ECEC7E" w14:textId="77777777" w:rsidTr="00A5064F">
        <w:trPr>
          <w:jc w:val="center"/>
        </w:trPr>
        <w:tc>
          <w:tcPr>
            <w:tcW w:w="313" w:type="pct"/>
            <w:tcBorders>
              <w:top w:val="nil"/>
              <w:bottom w:val="nil"/>
              <w:right w:val="nil"/>
            </w:tcBorders>
            <w:shd w:val="clear" w:color="auto" w:fill="auto"/>
            <w:noWrap/>
            <w:vAlign w:val="center"/>
            <w:hideMark/>
          </w:tcPr>
          <w:p w14:paraId="55DC204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78CE780A"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180</w:t>
            </w:r>
          </w:p>
        </w:tc>
        <w:tc>
          <w:tcPr>
            <w:tcW w:w="454" w:type="pct"/>
            <w:tcBorders>
              <w:top w:val="nil"/>
              <w:left w:val="nil"/>
              <w:bottom w:val="nil"/>
              <w:right w:val="nil"/>
            </w:tcBorders>
            <w:shd w:val="clear" w:color="auto" w:fill="auto"/>
            <w:noWrap/>
            <w:vAlign w:val="center"/>
            <w:hideMark/>
          </w:tcPr>
          <w:p w14:paraId="23DFFF56"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38.3702</w:t>
            </w:r>
          </w:p>
        </w:tc>
        <w:tc>
          <w:tcPr>
            <w:tcW w:w="404" w:type="pct"/>
            <w:tcBorders>
              <w:top w:val="nil"/>
              <w:left w:val="nil"/>
              <w:bottom w:val="nil"/>
              <w:right w:val="nil"/>
            </w:tcBorders>
            <w:shd w:val="clear" w:color="auto" w:fill="auto"/>
            <w:noWrap/>
            <w:vAlign w:val="center"/>
            <w:hideMark/>
          </w:tcPr>
          <w:p w14:paraId="635348B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0.0014</w:t>
            </w:r>
          </w:p>
        </w:tc>
        <w:tc>
          <w:tcPr>
            <w:tcW w:w="454" w:type="pct"/>
            <w:tcBorders>
              <w:top w:val="nil"/>
              <w:left w:val="nil"/>
              <w:bottom w:val="nil"/>
              <w:right w:val="nil"/>
            </w:tcBorders>
            <w:shd w:val="clear" w:color="auto" w:fill="auto"/>
            <w:noWrap/>
            <w:vAlign w:val="center"/>
            <w:hideMark/>
          </w:tcPr>
          <w:p w14:paraId="0D18FFA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15.6216</w:t>
            </w:r>
          </w:p>
        </w:tc>
        <w:tc>
          <w:tcPr>
            <w:tcW w:w="404" w:type="pct"/>
            <w:tcBorders>
              <w:top w:val="nil"/>
              <w:left w:val="nil"/>
              <w:bottom w:val="nil"/>
              <w:right w:val="nil"/>
            </w:tcBorders>
            <w:shd w:val="clear" w:color="auto" w:fill="auto"/>
            <w:noWrap/>
            <w:vAlign w:val="center"/>
            <w:hideMark/>
          </w:tcPr>
          <w:p w14:paraId="1314707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0.0006</w:t>
            </w:r>
          </w:p>
        </w:tc>
        <w:tc>
          <w:tcPr>
            <w:tcW w:w="454" w:type="pct"/>
            <w:tcBorders>
              <w:top w:val="nil"/>
              <w:left w:val="nil"/>
              <w:bottom w:val="nil"/>
              <w:right w:val="nil"/>
            </w:tcBorders>
            <w:shd w:val="clear" w:color="auto" w:fill="auto"/>
            <w:noWrap/>
            <w:vAlign w:val="center"/>
            <w:hideMark/>
          </w:tcPr>
          <w:p w14:paraId="122BC4C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18.3899</w:t>
            </w:r>
          </w:p>
        </w:tc>
        <w:tc>
          <w:tcPr>
            <w:tcW w:w="404" w:type="pct"/>
            <w:tcBorders>
              <w:top w:val="nil"/>
              <w:left w:val="nil"/>
              <w:bottom w:val="nil"/>
              <w:right w:val="nil"/>
            </w:tcBorders>
            <w:shd w:val="clear" w:color="auto" w:fill="auto"/>
            <w:noWrap/>
            <w:vAlign w:val="center"/>
            <w:hideMark/>
          </w:tcPr>
          <w:p w14:paraId="3427B7B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06" w:type="pct"/>
            <w:tcBorders>
              <w:top w:val="nil"/>
              <w:left w:val="nil"/>
              <w:bottom w:val="nil"/>
              <w:right w:val="nil"/>
            </w:tcBorders>
            <w:shd w:val="clear" w:color="auto" w:fill="auto"/>
            <w:noWrap/>
            <w:vAlign w:val="center"/>
            <w:hideMark/>
          </w:tcPr>
          <w:p w14:paraId="72BFC9A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2.0865</w:t>
            </w:r>
          </w:p>
        </w:tc>
        <w:tc>
          <w:tcPr>
            <w:tcW w:w="404" w:type="pct"/>
            <w:tcBorders>
              <w:top w:val="nil"/>
              <w:left w:val="nil"/>
              <w:bottom w:val="nil"/>
              <w:right w:val="nil"/>
            </w:tcBorders>
            <w:shd w:val="clear" w:color="auto" w:fill="auto"/>
            <w:noWrap/>
            <w:vAlign w:val="center"/>
            <w:hideMark/>
          </w:tcPr>
          <w:p w14:paraId="42A74A1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26D2CA3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1.1772</w:t>
            </w:r>
          </w:p>
        </w:tc>
        <w:tc>
          <w:tcPr>
            <w:tcW w:w="404" w:type="pct"/>
            <w:tcBorders>
              <w:top w:val="nil"/>
              <w:left w:val="nil"/>
              <w:bottom w:val="nil"/>
              <w:right w:val="nil"/>
            </w:tcBorders>
            <w:shd w:val="clear" w:color="auto" w:fill="auto"/>
            <w:noWrap/>
            <w:vAlign w:val="center"/>
            <w:hideMark/>
          </w:tcPr>
          <w:p w14:paraId="7FA3B89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101B29BD" w14:textId="77777777" w:rsidTr="00A5064F">
        <w:trPr>
          <w:jc w:val="center"/>
        </w:trPr>
        <w:tc>
          <w:tcPr>
            <w:tcW w:w="313" w:type="pct"/>
            <w:tcBorders>
              <w:top w:val="nil"/>
              <w:bottom w:val="nil"/>
              <w:right w:val="nil"/>
            </w:tcBorders>
            <w:shd w:val="clear" w:color="auto" w:fill="auto"/>
            <w:noWrap/>
            <w:vAlign w:val="center"/>
            <w:hideMark/>
          </w:tcPr>
          <w:p w14:paraId="0A3978D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59DC91A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182</w:t>
            </w:r>
          </w:p>
        </w:tc>
        <w:tc>
          <w:tcPr>
            <w:tcW w:w="454" w:type="pct"/>
            <w:tcBorders>
              <w:top w:val="nil"/>
              <w:left w:val="nil"/>
              <w:bottom w:val="nil"/>
              <w:right w:val="nil"/>
            </w:tcBorders>
            <w:shd w:val="clear" w:color="auto" w:fill="auto"/>
            <w:noWrap/>
            <w:vAlign w:val="center"/>
            <w:hideMark/>
          </w:tcPr>
          <w:p w14:paraId="7DCBFE64"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38.3719</w:t>
            </w:r>
          </w:p>
        </w:tc>
        <w:tc>
          <w:tcPr>
            <w:tcW w:w="404" w:type="pct"/>
            <w:tcBorders>
              <w:top w:val="nil"/>
              <w:left w:val="nil"/>
              <w:bottom w:val="nil"/>
              <w:right w:val="nil"/>
            </w:tcBorders>
            <w:shd w:val="clear" w:color="auto" w:fill="auto"/>
            <w:noWrap/>
            <w:vAlign w:val="center"/>
            <w:hideMark/>
          </w:tcPr>
          <w:p w14:paraId="15EB3CE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0.0022</w:t>
            </w:r>
          </w:p>
        </w:tc>
        <w:tc>
          <w:tcPr>
            <w:tcW w:w="454" w:type="pct"/>
            <w:tcBorders>
              <w:top w:val="nil"/>
              <w:left w:val="nil"/>
              <w:bottom w:val="nil"/>
              <w:right w:val="nil"/>
            </w:tcBorders>
            <w:shd w:val="clear" w:color="auto" w:fill="auto"/>
            <w:noWrap/>
            <w:vAlign w:val="center"/>
            <w:hideMark/>
          </w:tcPr>
          <w:p w14:paraId="7C8C96C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15.6231</w:t>
            </w:r>
          </w:p>
        </w:tc>
        <w:tc>
          <w:tcPr>
            <w:tcW w:w="404" w:type="pct"/>
            <w:tcBorders>
              <w:top w:val="nil"/>
              <w:left w:val="nil"/>
              <w:bottom w:val="nil"/>
              <w:right w:val="nil"/>
            </w:tcBorders>
            <w:shd w:val="clear" w:color="auto" w:fill="auto"/>
            <w:noWrap/>
            <w:vAlign w:val="center"/>
            <w:hideMark/>
          </w:tcPr>
          <w:p w14:paraId="38812BD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0.0010</w:t>
            </w:r>
          </w:p>
        </w:tc>
        <w:tc>
          <w:tcPr>
            <w:tcW w:w="454" w:type="pct"/>
            <w:tcBorders>
              <w:top w:val="nil"/>
              <w:left w:val="nil"/>
              <w:bottom w:val="nil"/>
              <w:right w:val="nil"/>
            </w:tcBorders>
            <w:shd w:val="clear" w:color="auto" w:fill="auto"/>
            <w:noWrap/>
            <w:vAlign w:val="center"/>
            <w:hideMark/>
          </w:tcPr>
          <w:p w14:paraId="4E7C493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18.3884</w:t>
            </w:r>
          </w:p>
        </w:tc>
        <w:tc>
          <w:tcPr>
            <w:tcW w:w="404" w:type="pct"/>
            <w:tcBorders>
              <w:top w:val="nil"/>
              <w:left w:val="nil"/>
              <w:bottom w:val="nil"/>
              <w:right w:val="nil"/>
            </w:tcBorders>
            <w:shd w:val="clear" w:color="auto" w:fill="auto"/>
            <w:noWrap/>
            <w:vAlign w:val="center"/>
            <w:hideMark/>
          </w:tcPr>
          <w:p w14:paraId="1110FEC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0.0010</w:t>
            </w:r>
          </w:p>
        </w:tc>
        <w:tc>
          <w:tcPr>
            <w:tcW w:w="406" w:type="pct"/>
            <w:tcBorders>
              <w:top w:val="nil"/>
              <w:left w:val="nil"/>
              <w:bottom w:val="nil"/>
              <w:right w:val="nil"/>
            </w:tcBorders>
            <w:shd w:val="clear" w:color="auto" w:fill="auto"/>
            <w:noWrap/>
            <w:vAlign w:val="center"/>
            <w:hideMark/>
          </w:tcPr>
          <w:p w14:paraId="540BA6B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2.0867</w:t>
            </w:r>
          </w:p>
        </w:tc>
        <w:tc>
          <w:tcPr>
            <w:tcW w:w="404" w:type="pct"/>
            <w:tcBorders>
              <w:top w:val="nil"/>
              <w:left w:val="nil"/>
              <w:bottom w:val="nil"/>
              <w:right w:val="nil"/>
            </w:tcBorders>
            <w:shd w:val="clear" w:color="auto" w:fill="auto"/>
            <w:noWrap/>
            <w:vAlign w:val="center"/>
            <w:hideMark/>
          </w:tcPr>
          <w:p w14:paraId="5E075C5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5B6EA01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1.1770</w:t>
            </w:r>
          </w:p>
        </w:tc>
        <w:tc>
          <w:tcPr>
            <w:tcW w:w="404" w:type="pct"/>
            <w:tcBorders>
              <w:top w:val="nil"/>
              <w:left w:val="nil"/>
              <w:bottom w:val="nil"/>
              <w:right w:val="nil"/>
            </w:tcBorders>
            <w:shd w:val="clear" w:color="auto" w:fill="auto"/>
            <w:noWrap/>
            <w:vAlign w:val="center"/>
            <w:hideMark/>
          </w:tcPr>
          <w:p w14:paraId="3DFF8EE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2FC2B68D" w14:textId="77777777" w:rsidTr="00A5064F">
        <w:trPr>
          <w:jc w:val="center"/>
        </w:trPr>
        <w:tc>
          <w:tcPr>
            <w:tcW w:w="313" w:type="pct"/>
            <w:tcBorders>
              <w:top w:val="nil"/>
              <w:bottom w:val="nil"/>
              <w:right w:val="nil"/>
            </w:tcBorders>
            <w:shd w:val="clear" w:color="auto" w:fill="auto"/>
            <w:noWrap/>
            <w:vAlign w:val="center"/>
            <w:hideMark/>
          </w:tcPr>
          <w:p w14:paraId="7D1CF30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5AA341CE" w14:textId="08D0B765"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182</w:t>
            </w:r>
            <w:r w:rsidR="00596F35" w:rsidRPr="003309B8">
              <w:rPr>
                <w:rFonts w:ascii="Palatino Linotype" w:hAnsi="Palatino Linotype"/>
                <w:sz w:val="16"/>
                <w:szCs w:val="16"/>
                <w:lang w:eastAsia="fr-BE"/>
              </w:rPr>
              <w:t xml:space="preserve"> </w:t>
            </w:r>
            <w:r w:rsidRPr="003309B8">
              <w:rPr>
                <w:rFonts w:ascii="Palatino Linotype" w:hAnsi="Palatino Linotype"/>
                <w:sz w:val="16"/>
                <w:szCs w:val="16"/>
                <w:lang w:eastAsia="fr-BE"/>
              </w:rPr>
              <w:t>*</w:t>
            </w:r>
          </w:p>
        </w:tc>
        <w:tc>
          <w:tcPr>
            <w:tcW w:w="454" w:type="pct"/>
            <w:tcBorders>
              <w:top w:val="nil"/>
              <w:left w:val="nil"/>
              <w:bottom w:val="nil"/>
              <w:right w:val="nil"/>
            </w:tcBorders>
            <w:shd w:val="clear" w:color="auto" w:fill="auto"/>
            <w:noWrap/>
            <w:vAlign w:val="center"/>
            <w:hideMark/>
          </w:tcPr>
          <w:p w14:paraId="442070F3"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38.3729</w:t>
            </w:r>
          </w:p>
        </w:tc>
        <w:tc>
          <w:tcPr>
            <w:tcW w:w="404" w:type="pct"/>
            <w:tcBorders>
              <w:top w:val="nil"/>
              <w:left w:val="nil"/>
              <w:bottom w:val="nil"/>
              <w:right w:val="nil"/>
            </w:tcBorders>
            <w:shd w:val="clear" w:color="auto" w:fill="auto"/>
            <w:noWrap/>
            <w:vAlign w:val="center"/>
            <w:hideMark/>
          </w:tcPr>
          <w:p w14:paraId="2B99F07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0.0017</w:t>
            </w:r>
          </w:p>
        </w:tc>
        <w:tc>
          <w:tcPr>
            <w:tcW w:w="454" w:type="pct"/>
            <w:tcBorders>
              <w:top w:val="nil"/>
              <w:left w:val="nil"/>
              <w:bottom w:val="nil"/>
              <w:right w:val="nil"/>
            </w:tcBorders>
            <w:shd w:val="clear" w:color="auto" w:fill="auto"/>
            <w:noWrap/>
            <w:vAlign w:val="center"/>
            <w:hideMark/>
          </w:tcPr>
          <w:p w14:paraId="4BAA1AE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15.6235</w:t>
            </w:r>
          </w:p>
        </w:tc>
        <w:tc>
          <w:tcPr>
            <w:tcW w:w="404" w:type="pct"/>
            <w:tcBorders>
              <w:top w:val="nil"/>
              <w:left w:val="nil"/>
              <w:bottom w:val="nil"/>
              <w:right w:val="nil"/>
            </w:tcBorders>
            <w:shd w:val="clear" w:color="auto" w:fill="auto"/>
            <w:noWrap/>
            <w:vAlign w:val="center"/>
            <w:hideMark/>
          </w:tcPr>
          <w:p w14:paraId="57D719C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54" w:type="pct"/>
            <w:tcBorders>
              <w:top w:val="nil"/>
              <w:left w:val="nil"/>
              <w:bottom w:val="nil"/>
              <w:right w:val="nil"/>
            </w:tcBorders>
            <w:shd w:val="clear" w:color="auto" w:fill="auto"/>
            <w:noWrap/>
            <w:vAlign w:val="center"/>
            <w:hideMark/>
          </w:tcPr>
          <w:p w14:paraId="7205163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18.3891</w:t>
            </w:r>
          </w:p>
        </w:tc>
        <w:tc>
          <w:tcPr>
            <w:tcW w:w="404" w:type="pct"/>
            <w:tcBorders>
              <w:top w:val="nil"/>
              <w:left w:val="nil"/>
              <w:bottom w:val="nil"/>
              <w:right w:val="nil"/>
            </w:tcBorders>
            <w:shd w:val="clear" w:color="auto" w:fill="auto"/>
            <w:noWrap/>
            <w:vAlign w:val="center"/>
            <w:hideMark/>
          </w:tcPr>
          <w:p w14:paraId="4833741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06" w:type="pct"/>
            <w:tcBorders>
              <w:top w:val="nil"/>
              <w:left w:val="nil"/>
              <w:bottom w:val="nil"/>
              <w:right w:val="nil"/>
            </w:tcBorders>
            <w:shd w:val="clear" w:color="auto" w:fill="auto"/>
            <w:noWrap/>
            <w:vAlign w:val="center"/>
            <w:hideMark/>
          </w:tcPr>
          <w:p w14:paraId="78FA2E8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2.0867</w:t>
            </w:r>
          </w:p>
        </w:tc>
        <w:tc>
          <w:tcPr>
            <w:tcW w:w="404" w:type="pct"/>
            <w:tcBorders>
              <w:top w:val="nil"/>
              <w:left w:val="nil"/>
              <w:bottom w:val="nil"/>
              <w:right w:val="nil"/>
            </w:tcBorders>
            <w:shd w:val="clear" w:color="auto" w:fill="auto"/>
            <w:noWrap/>
            <w:vAlign w:val="center"/>
            <w:hideMark/>
          </w:tcPr>
          <w:p w14:paraId="30D7375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4B73309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1.1770</w:t>
            </w:r>
          </w:p>
        </w:tc>
        <w:tc>
          <w:tcPr>
            <w:tcW w:w="404" w:type="pct"/>
            <w:tcBorders>
              <w:top w:val="nil"/>
              <w:left w:val="nil"/>
              <w:bottom w:val="nil"/>
              <w:right w:val="nil"/>
            </w:tcBorders>
            <w:shd w:val="clear" w:color="auto" w:fill="auto"/>
            <w:noWrap/>
            <w:vAlign w:val="center"/>
            <w:hideMark/>
          </w:tcPr>
          <w:p w14:paraId="1D1AFF5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481974E5" w14:textId="77777777" w:rsidTr="00A5064F">
        <w:trPr>
          <w:jc w:val="center"/>
        </w:trPr>
        <w:tc>
          <w:tcPr>
            <w:tcW w:w="313" w:type="pct"/>
            <w:tcBorders>
              <w:top w:val="nil"/>
              <w:bottom w:val="nil"/>
              <w:right w:val="nil"/>
            </w:tcBorders>
            <w:shd w:val="clear" w:color="auto" w:fill="auto"/>
            <w:noWrap/>
            <w:vAlign w:val="center"/>
            <w:hideMark/>
          </w:tcPr>
          <w:p w14:paraId="5BE2020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0875D431"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184</w:t>
            </w:r>
          </w:p>
        </w:tc>
        <w:tc>
          <w:tcPr>
            <w:tcW w:w="454" w:type="pct"/>
            <w:tcBorders>
              <w:top w:val="nil"/>
              <w:left w:val="nil"/>
              <w:bottom w:val="nil"/>
              <w:right w:val="nil"/>
            </w:tcBorders>
            <w:shd w:val="clear" w:color="auto" w:fill="auto"/>
            <w:noWrap/>
            <w:vAlign w:val="center"/>
            <w:hideMark/>
          </w:tcPr>
          <w:p w14:paraId="2B5A0E01"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38.3624</w:t>
            </w:r>
          </w:p>
        </w:tc>
        <w:tc>
          <w:tcPr>
            <w:tcW w:w="404" w:type="pct"/>
            <w:tcBorders>
              <w:top w:val="nil"/>
              <w:left w:val="nil"/>
              <w:bottom w:val="nil"/>
              <w:right w:val="nil"/>
            </w:tcBorders>
            <w:shd w:val="clear" w:color="auto" w:fill="auto"/>
            <w:noWrap/>
            <w:vAlign w:val="center"/>
            <w:hideMark/>
          </w:tcPr>
          <w:p w14:paraId="38D80AA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0.0021</w:t>
            </w:r>
          </w:p>
        </w:tc>
        <w:tc>
          <w:tcPr>
            <w:tcW w:w="454" w:type="pct"/>
            <w:tcBorders>
              <w:top w:val="nil"/>
              <w:left w:val="nil"/>
              <w:bottom w:val="nil"/>
              <w:right w:val="nil"/>
            </w:tcBorders>
            <w:shd w:val="clear" w:color="auto" w:fill="auto"/>
            <w:noWrap/>
            <w:vAlign w:val="center"/>
            <w:hideMark/>
          </w:tcPr>
          <w:p w14:paraId="531DEE7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15.6228</w:t>
            </w:r>
          </w:p>
        </w:tc>
        <w:tc>
          <w:tcPr>
            <w:tcW w:w="404" w:type="pct"/>
            <w:tcBorders>
              <w:top w:val="nil"/>
              <w:left w:val="nil"/>
              <w:bottom w:val="nil"/>
              <w:right w:val="nil"/>
            </w:tcBorders>
            <w:shd w:val="clear" w:color="auto" w:fill="auto"/>
            <w:noWrap/>
            <w:vAlign w:val="center"/>
            <w:hideMark/>
          </w:tcPr>
          <w:p w14:paraId="3E52AC8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04B20B6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18.3790</w:t>
            </w:r>
          </w:p>
        </w:tc>
        <w:tc>
          <w:tcPr>
            <w:tcW w:w="404" w:type="pct"/>
            <w:tcBorders>
              <w:top w:val="nil"/>
              <w:left w:val="nil"/>
              <w:bottom w:val="nil"/>
              <w:right w:val="nil"/>
            </w:tcBorders>
            <w:shd w:val="clear" w:color="auto" w:fill="auto"/>
            <w:noWrap/>
            <w:vAlign w:val="center"/>
            <w:hideMark/>
          </w:tcPr>
          <w:p w14:paraId="3D6BCC5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06" w:type="pct"/>
            <w:tcBorders>
              <w:top w:val="nil"/>
              <w:left w:val="nil"/>
              <w:bottom w:val="nil"/>
              <w:right w:val="nil"/>
            </w:tcBorders>
            <w:shd w:val="clear" w:color="auto" w:fill="auto"/>
            <w:noWrap/>
            <w:vAlign w:val="center"/>
            <w:hideMark/>
          </w:tcPr>
          <w:p w14:paraId="6B8A738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2.0873</w:t>
            </w:r>
          </w:p>
        </w:tc>
        <w:tc>
          <w:tcPr>
            <w:tcW w:w="404" w:type="pct"/>
            <w:tcBorders>
              <w:top w:val="nil"/>
              <w:left w:val="nil"/>
              <w:bottom w:val="nil"/>
              <w:right w:val="nil"/>
            </w:tcBorders>
            <w:shd w:val="clear" w:color="auto" w:fill="auto"/>
            <w:noWrap/>
            <w:vAlign w:val="center"/>
            <w:hideMark/>
          </w:tcPr>
          <w:p w14:paraId="397FDB8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7916059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1.1764</w:t>
            </w:r>
          </w:p>
        </w:tc>
        <w:tc>
          <w:tcPr>
            <w:tcW w:w="404" w:type="pct"/>
            <w:tcBorders>
              <w:top w:val="nil"/>
              <w:left w:val="nil"/>
              <w:bottom w:val="nil"/>
              <w:right w:val="nil"/>
            </w:tcBorders>
            <w:shd w:val="clear" w:color="auto" w:fill="auto"/>
            <w:noWrap/>
            <w:vAlign w:val="center"/>
            <w:hideMark/>
          </w:tcPr>
          <w:p w14:paraId="5CE13E2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2C0613B8" w14:textId="77777777" w:rsidTr="00A5064F">
        <w:trPr>
          <w:jc w:val="center"/>
        </w:trPr>
        <w:tc>
          <w:tcPr>
            <w:tcW w:w="313" w:type="pct"/>
            <w:tcBorders>
              <w:top w:val="nil"/>
              <w:bottom w:val="nil"/>
              <w:right w:val="nil"/>
            </w:tcBorders>
            <w:shd w:val="clear" w:color="auto" w:fill="auto"/>
            <w:noWrap/>
            <w:vAlign w:val="center"/>
            <w:hideMark/>
          </w:tcPr>
          <w:p w14:paraId="13A6472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6D04E528"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187</w:t>
            </w:r>
          </w:p>
        </w:tc>
        <w:tc>
          <w:tcPr>
            <w:tcW w:w="454" w:type="pct"/>
            <w:tcBorders>
              <w:top w:val="nil"/>
              <w:left w:val="nil"/>
              <w:bottom w:val="nil"/>
              <w:right w:val="nil"/>
            </w:tcBorders>
            <w:shd w:val="clear" w:color="auto" w:fill="auto"/>
            <w:noWrap/>
            <w:vAlign w:val="center"/>
            <w:hideMark/>
          </w:tcPr>
          <w:p w14:paraId="6FD813A2"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38.3748</w:t>
            </w:r>
          </w:p>
        </w:tc>
        <w:tc>
          <w:tcPr>
            <w:tcW w:w="404" w:type="pct"/>
            <w:tcBorders>
              <w:top w:val="nil"/>
              <w:left w:val="nil"/>
              <w:bottom w:val="nil"/>
              <w:right w:val="nil"/>
            </w:tcBorders>
            <w:shd w:val="clear" w:color="auto" w:fill="auto"/>
            <w:noWrap/>
            <w:vAlign w:val="center"/>
            <w:hideMark/>
          </w:tcPr>
          <w:p w14:paraId="4F76217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0.0022</w:t>
            </w:r>
          </w:p>
        </w:tc>
        <w:tc>
          <w:tcPr>
            <w:tcW w:w="454" w:type="pct"/>
            <w:tcBorders>
              <w:top w:val="nil"/>
              <w:left w:val="nil"/>
              <w:bottom w:val="nil"/>
              <w:right w:val="nil"/>
            </w:tcBorders>
            <w:shd w:val="clear" w:color="auto" w:fill="auto"/>
            <w:noWrap/>
            <w:vAlign w:val="center"/>
            <w:hideMark/>
          </w:tcPr>
          <w:p w14:paraId="01EEB69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15.6234</w:t>
            </w:r>
          </w:p>
        </w:tc>
        <w:tc>
          <w:tcPr>
            <w:tcW w:w="404" w:type="pct"/>
            <w:tcBorders>
              <w:top w:val="nil"/>
              <w:left w:val="nil"/>
              <w:bottom w:val="nil"/>
              <w:right w:val="nil"/>
            </w:tcBorders>
            <w:shd w:val="clear" w:color="auto" w:fill="auto"/>
            <w:noWrap/>
            <w:vAlign w:val="center"/>
            <w:hideMark/>
          </w:tcPr>
          <w:p w14:paraId="3DDE6E1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1932D9B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18.3863</w:t>
            </w:r>
          </w:p>
        </w:tc>
        <w:tc>
          <w:tcPr>
            <w:tcW w:w="404" w:type="pct"/>
            <w:tcBorders>
              <w:top w:val="nil"/>
              <w:left w:val="nil"/>
              <w:bottom w:val="nil"/>
              <w:right w:val="nil"/>
            </w:tcBorders>
            <w:shd w:val="clear" w:color="auto" w:fill="auto"/>
            <w:noWrap/>
            <w:vAlign w:val="center"/>
            <w:hideMark/>
          </w:tcPr>
          <w:p w14:paraId="4ED69B5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1A12475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2.0872</w:t>
            </w:r>
          </w:p>
        </w:tc>
        <w:tc>
          <w:tcPr>
            <w:tcW w:w="404" w:type="pct"/>
            <w:tcBorders>
              <w:top w:val="nil"/>
              <w:left w:val="nil"/>
              <w:bottom w:val="nil"/>
              <w:right w:val="nil"/>
            </w:tcBorders>
            <w:shd w:val="clear" w:color="auto" w:fill="auto"/>
            <w:noWrap/>
            <w:vAlign w:val="center"/>
            <w:hideMark/>
          </w:tcPr>
          <w:p w14:paraId="4A480D0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4927B9E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1.1768</w:t>
            </w:r>
          </w:p>
        </w:tc>
        <w:tc>
          <w:tcPr>
            <w:tcW w:w="404" w:type="pct"/>
            <w:tcBorders>
              <w:top w:val="nil"/>
              <w:left w:val="nil"/>
              <w:bottom w:val="nil"/>
              <w:right w:val="nil"/>
            </w:tcBorders>
            <w:shd w:val="clear" w:color="auto" w:fill="auto"/>
            <w:noWrap/>
            <w:vAlign w:val="center"/>
            <w:hideMark/>
          </w:tcPr>
          <w:p w14:paraId="1412B06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3E2BCC2C" w14:textId="77777777" w:rsidTr="00A5064F">
        <w:trPr>
          <w:jc w:val="center"/>
        </w:trPr>
        <w:tc>
          <w:tcPr>
            <w:tcW w:w="313" w:type="pct"/>
            <w:tcBorders>
              <w:top w:val="nil"/>
              <w:bottom w:val="nil"/>
              <w:right w:val="nil"/>
            </w:tcBorders>
            <w:shd w:val="clear" w:color="auto" w:fill="auto"/>
            <w:noWrap/>
            <w:vAlign w:val="center"/>
            <w:hideMark/>
          </w:tcPr>
          <w:p w14:paraId="002F4B7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316E0079"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189</w:t>
            </w:r>
          </w:p>
        </w:tc>
        <w:tc>
          <w:tcPr>
            <w:tcW w:w="454" w:type="pct"/>
            <w:tcBorders>
              <w:top w:val="nil"/>
              <w:left w:val="nil"/>
              <w:bottom w:val="nil"/>
              <w:right w:val="nil"/>
            </w:tcBorders>
            <w:shd w:val="clear" w:color="auto" w:fill="auto"/>
            <w:noWrap/>
            <w:vAlign w:val="center"/>
            <w:hideMark/>
          </w:tcPr>
          <w:p w14:paraId="6414F44E"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38.3748</w:t>
            </w:r>
          </w:p>
        </w:tc>
        <w:tc>
          <w:tcPr>
            <w:tcW w:w="404" w:type="pct"/>
            <w:tcBorders>
              <w:top w:val="nil"/>
              <w:left w:val="nil"/>
              <w:bottom w:val="nil"/>
              <w:right w:val="nil"/>
            </w:tcBorders>
            <w:shd w:val="clear" w:color="auto" w:fill="auto"/>
            <w:noWrap/>
            <w:vAlign w:val="center"/>
            <w:hideMark/>
          </w:tcPr>
          <w:p w14:paraId="12ED2E1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0.0024</w:t>
            </w:r>
          </w:p>
        </w:tc>
        <w:tc>
          <w:tcPr>
            <w:tcW w:w="454" w:type="pct"/>
            <w:tcBorders>
              <w:top w:val="nil"/>
              <w:left w:val="nil"/>
              <w:bottom w:val="nil"/>
              <w:right w:val="nil"/>
            </w:tcBorders>
            <w:shd w:val="clear" w:color="auto" w:fill="auto"/>
            <w:noWrap/>
            <w:vAlign w:val="center"/>
            <w:hideMark/>
          </w:tcPr>
          <w:p w14:paraId="300E662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15.6247</w:t>
            </w:r>
          </w:p>
        </w:tc>
        <w:tc>
          <w:tcPr>
            <w:tcW w:w="404" w:type="pct"/>
            <w:tcBorders>
              <w:top w:val="nil"/>
              <w:left w:val="nil"/>
              <w:bottom w:val="nil"/>
              <w:right w:val="nil"/>
            </w:tcBorders>
            <w:shd w:val="clear" w:color="auto" w:fill="auto"/>
            <w:noWrap/>
            <w:vAlign w:val="center"/>
            <w:hideMark/>
          </w:tcPr>
          <w:p w14:paraId="33719D5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28ACFA4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18.3855</w:t>
            </w:r>
          </w:p>
        </w:tc>
        <w:tc>
          <w:tcPr>
            <w:tcW w:w="404" w:type="pct"/>
            <w:tcBorders>
              <w:top w:val="nil"/>
              <w:left w:val="nil"/>
              <w:bottom w:val="nil"/>
              <w:right w:val="nil"/>
            </w:tcBorders>
            <w:shd w:val="clear" w:color="auto" w:fill="auto"/>
            <w:noWrap/>
            <w:vAlign w:val="center"/>
            <w:hideMark/>
          </w:tcPr>
          <w:p w14:paraId="0F0A451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0.0010</w:t>
            </w:r>
          </w:p>
        </w:tc>
        <w:tc>
          <w:tcPr>
            <w:tcW w:w="406" w:type="pct"/>
            <w:tcBorders>
              <w:top w:val="nil"/>
              <w:left w:val="nil"/>
              <w:bottom w:val="nil"/>
              <w:right w:val="nil"/>
            </w:tcBorders>
            <w:shd w:val="clear" w:color="auto" w:fill="auto"/>
            <w:noWrap/>
            <w:vAlign w:val="center"/>
            <w:hideMark/>
          </w:tcPr>
          <w:p w14:paraId="18087DC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2.0873</w:t>
            </w:r>
          </w:p>
        </w:tc>
        <w:tc>
          <w:tcPr>
            <w:tcW w:w="404" w:type="pct"/>
            <w:tcBorders>
              <w:top w:val="nil"/>
              <w:left w:val="nil"/>
              <w:bottom w:val="nil"/>
              <w:right w:val="nil"/>
            </w:tcBorders>
            <w:shd w:val="clear" w:color="auto" w:fill="auto"/>
            <w:noWrap/>
            <w:vAlign w:val="center"/>
            <w:hideMark/>
          </w:tcPr>
          <w:p w14:paraId="18CD5A7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19152D2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1.1767</w:t>
            </w:r>
          </w:p>
        </w:tc>
        <w:tc>
          <w:tcPr>
            <w:tcW w:w="404" w:type="pct"/>
            <w:tcBorders>
              <w:top w:val="nil"/>
              <w:left w:val="nil"/>
              <w:bottom w:val="nil"/>
              <w:right w:val="nil"/>
            </w:tcBorders>
            <w:shd w:val="clear" w:color="auto" w:fill="auto"/>
            <w:noWrap/>
            <w:vAlign w:val="center"/>
            <w:hideMark/>
          </w:tcPr>
          <w:p w14:paraId="5C72E0E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0D2A4A19" w14:textId="77777777" w:rsidTr="00A5064F">
        <w:trPr>
          <w:jc w:val="center"/>
        </w:trPr>
        <w:tc>
          <w:tcPr>
            <w:tcW w:w="313" w:type="pct"/>
            <w:tcBorders>
              <w:top w:val="nil"/>
              <w:bottom w:val="nil"/>
              <w:right w:val="nil"/>
            </w:tcBorders>
            <w:shd w:val="clear" w:color="auto" w:fill="auto"/>
            <w:noWrap/>
            <w:vAlign w:val="center"/>
            <w:hideMark/>
          </w:tcPr>
          <w:p w14:paraId="3144994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2FB9758A"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193</w:t>
            </w:r>
          </w:p>
        </w:tc>
        <w:tc>
          <w:tcPr>
            <w:tcW w:w="454" w:type="pct"/>
            <w:tcBorders>
              <w:top w:val="nil"/>
              <w:left w:val="nil"/>
              <w:bottom w:val="nil"/>
              <w:right w:val="nil"/>
            </w:tcBorders>
            <w:shd w:val="clear" w:color="auto" w:fill="auto"/>
            <w:noWrap/>
            <w:vAlign w:val="center"/>
            <w:hideMark/>
          </w:tcPr>
          <w:p w14:paraId="78DEF7CF"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38.4329</w:t>
            </w:r>
          </w:p>
        </w:tc>
        <w:tc>
          <w:tcPr>
            <w:tcW w:w="404" w:type="pct"/>
            <w:tcBorders>
              <w:top w:val="nil"/>
              <w:left w:val="nil"/>
              <w:bottom w:val="nil"/>
              <w:right w:val="nil"/>
            </w:tcBorders>
            <w:shd w:val="clear" w:color="auto" w:fill="auto"/>
            <w:noWrap/>
            <w:vAlign w:val="center"/>
            <w:hideMark/>
          </w:tcPr>
          <w:p w14:paraId="1CD5C7B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0.0023</w:t>
            </w:r>
          </w:p>
        </w:tc>
        <w:tc>
          <w:tcPr>
            <w:tcW w:w="454" w:type="pct"/>
            <w:tcBorders>
              <w:top w:val="nil"/>
              <w:left w:val="nil"/>
              <w:bottom w:val="nil"/>
              <w:right w:val="nil"/>
            </w:tcBorders>
            <w:shd w:val="clear" w:color="auto" w:fill="auto"/>
            <w:noWrap/>
            <w:vAlign w:val="center"/>
            <w:hideMark/>
          </w:tcPr>
          <w:p w14:paraId="505CB47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15.6325</w:t>
            </w:r>
          </w:p>
        </w:tc>
        <w:tc>
          <w:tcPr>
            <w:tcW w:w="404" w:type="pct"/>
            <w:tcBorders>
              <w:top w:val="nil"/>
              <w:left w:val="nil"/>
              <w:bottom w:val="nil"/>
              <w:right w:val="nil"/>
            </w:tcBorders>
            <w:shd w:val="clear" w:color="auto" w:fill="auto"/>
            <w:noWrap/>
            <w:vAlign w:val="center"/>
            <w:hideMark/>
          </w:tcPr>
          <w:p w14:paraId="0F8511E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7F0C935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18.4032</w:t>
            </w:r>
          </w:p>
        </w:tc>
        <w:tc>
          <w:tcPr>
            <w:tcW w:w="404" w:type="pct"/>
            <w:tcBorders>
              <w:top w:val="nil"/>
              <w:left w:val="nil"/>
              <w:bottom w:val="nil"/>
              <w:right w:val="nil"/>
            </w:tcBorders>
            <w:shd w:val="clear" w:color="auto" w:fill="auto"/>
            <w:noWrap/>
            <w:vAlign w:val="center"/>
            <w:hideMark/>
          </w:tcPr>
          <w:p w14:paraId="207E962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33532CB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2.0884</w:t>
            </w:r>
          </w:p>
        </w:tc>
        <w:tc>
          <w:tcPr>
            <w:tcW w:w="404" w:type="pct"/>
            <w:tcBorders>
              <w:top w:val="nil"/>
              <w:left w:val="nil"/>
              <w:bottom w:val="nil"/>
              <w:right w:val="nil"/>
            </w:tcBorders>
            <w:shd w:val="clear" w:color="auto" w:fill="auto"/>
            <w:noWrap/>
            <w:vAlign w:val="center"/>
            <w:hideMark/>
          </w:tcPr>
          <w:p w14:paraId="18E7141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73FA854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1.1772</w:t>
            </w:r>
          </w:p>
        </w:tc>
        <w:tc>
          <w:tcPr>
            <w:tcW w:w="404" w:type="pct"/>
            <w:tcBorders>
              <w:top w:val="nil"/>
              <w:left w:val="nil"/>
              <w:bottom w:val="nil"/>
              <w:right w:val="nil"/>
            </w:tcBorders>
            <w:shd w:val="clear" w:color="auto" w:fill="auto"/>
            <w:noWrap/>
            <w:vAlign w:val="center"/>
            <w:hideMark/>
          </w:tcPr>
          <w:p w14:paraId="6CD6F2B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11569F38" w14:textId="77777777" w:rsidTr="00A5064F">
        <w:trPr>
          <w:jc w:val="center"/>
        </w:trPr>
        <w:tc>
          <w:tcPr>
            <w:tcW w:w="313" w:type="pct"/>
            <w:tcBorders>
              <w:top w:val="nil"/>
              <w:bottom w:val="nil"/>
              <w:right w:val="nil"/>
            </w:tcBorders>
            <w:shd w:val="clear" w:color="auto" w:fill="auto"/>
            <w:noWrap/>
            <w:vAlign w:val="center"/>
            <w:hideMark/>
          </w:tcPr>
          <w:p w14:paraId="2A695F0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27703184"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195</w:t>
            </w:r>
          </w:p>
        </w:tc>
        <w:tc>
          <w:tcPr>
            <w:tcW w:w="454" w:type="pct"/>
            <w:tcBorders>
              <w:top w:val="nil"/>
              <w:left w:val="nil"/>
              <w:bottom w:val="nil"/>
              <w:right w:val="nil"/>
            </w:tcBorders>
            <w:shd w:val="clear" w:color="auto" w:fill="auto"/>
            <w:noWrap/>
            <w:vAlign w:val="center"/>
            <w:hideMark/>
          </w:tcPr>
          <w:p w14:paraId="16286CD9"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38.4858</w:t>
            </w:r>
          </w:p>
        </w:tc>
        <w:tc>
          <w:tcPr>
            <w:tcW w:w="404" w:type="pct"/>
            <w:tcBorders>
              <w:top w:val="nil"/>
              <w:left w:val="nil"/>
              <w:bottom w:val="nil"/>
              <w:right w:val="nil"/>
            </w:tcBorders>
            <w:shd w:val="clear" w:color="auto" w:fill="auto"/>
            <w:noWrap/>
            <w:vAlign w:val="center"/>
            <w:hideMark/>
          </w:tcPr>
          <w:p w14:paraId="27E476C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0.0015</w:t>
            </w:r>
          </w:p>
        </w:tc>
        <w:tc>
          <w:tcPr>
            <w:tcW w:w="454" w:type="pct"/>
            <w:tcBorders>
              <w:top w:val="nil"/>
              <w:left w:val="nil"/>
              <w:bottom w:val="nil"/>
              <w:right w:val="nil"/>
            </w:tcBorders>
            <w:shd w:val="clear" w:color="auto" w:fill="auto"/>
            <w:noWrap/>
            <w:vAlign w:val="center"/>
            <w:hideMark/>
          </w:tcPr>
          <w:p w14:paraId="02ADA81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15.6385</w:t>
            </w:r>
          </w:p>
        </w:tc>
        <w:tc>
          <w:tcPr>
            <w:tcW w:w="404" w:type="pct"/>
            <w:tcBorders>
              <w:top w:val="nil"/>
              <w:left w:val="nil"/>
              <w:bottom w:val="nil"/>
              <w:right w:val="nil"/>
            </w:tcBorders>
            <w:shd w:val="clear" w:color="auto" w:fill="auto"/>
            <w:noWrap/>
            <w:vAlign w:val="center"/>
            <w:hideMark/>
          </w:tcPr>
          <w:p w14:paraId="5B16D84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0.0005</w:t>
            </w:r>
          </w:p>
        </w:tc>
        <w:tc>
          <w:tcPr>
            <w:tcW w:w="454" w:type="pct"/>
            <w:tcBorders>
              <w:top w:val="nil"/>
              <w:left w:val="nil"/>
              <w:bottom w:val="nil"/>
              <w:right w:val="nil"/>
            </w:tcBorders>
            <w:shd w:val="clear" w:color="auto" w:fill="auto"/>
            <w:noWrap/>
            <w:vAlign w:val="center"/>
            <w:hideMark/>
          </w:tcPr>
          <w:p w14:paraId="16748FD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18.4269</w:t>
            </w:r>
          </w:p>
        </w:tc>
        <w:tc>
          <w:tcPr>
            <w:tcW w:w="404" w:type="pct"/>
            <w:tcBorders>
              <w:top w:val="nil"/>
              <w:left w:val="nil"/>
              <w:bottom w:val="nil"/>
              <w:right w:val="nil"/>
            </w:tcBorders>
            <w:shd w:val="clear" w:color="auto" w:fill="auto"/>
            <w:noWrap/>
            <w:vAlign w:val="center"/>
            <w:hideMark/>
          </w:tcPr>
          <w:p w14:paraId="10BEE66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06" w:type="pct"/>
            <w:tcBorders>
              <w:top w:val="nil"/>
              <w:left w:val="nil"/>
              <w:bottom w:val="nil"/>
              <w:right w:val="nil"/>
            </w:tcBorders>
            <w:shd w:val="clear" w:color="auto" w:fill="auto"/>
            <w:noWrap/>
            <w:vAlign w:val="center"/>
            <w:hideMark/>
          </w:tcPr>
          <w:p w14:paraId="0698BE5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2.0886</w:t>
            </w:r>
          </w:p>
        </w:tc>
        <w:tc>
          <w:tcPr>
            <w:tcW w:w="404" w:type="pct"/>
            <w:tcBorders>
              <w:top w:val="nil"/>
              <w:left w:val="nil"/>
              <w:bottom w:val="nil"/>
              <w:right w:val="nil"/>
            </w:tcBorders>
            <w:shd w:val="clear" w:color="auto" w:fill="auto"/>
            <w:noWrap/>
            <w:vAlign w:val="center"/>
            <w:hideMark/>
          </w:tcPr>
          <w:p w14:paraId="2CCB557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0F9B919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1.1783</w:t>
            </w:r>
          </w:p>
        </w:tc>
        <w:tc>
          <w:tcPr>
            <w:tcW w:w="404" w:type="pct"/>
            <w:tcBorders>
              <w:top w:val="nil"/>
              <w:left w:val="nil"/>
              <w:bottom w:val="nil"/>
              <w:right w:val="nil"/>
            </w:tcBorders>
            <w:shd w:val="clear" w:color="auto" w:fill="auto"/>
            <w:noWrap/>
            <w:vAlign w:val="center"/>
            <w:hideMark/>
          </w:tcPr>
          <w:p w14:paraId="5E2D77B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63A8E79F" w14:textId="77777777" w:rsidTr="00A5064F">
        <w:trPr>
          <w:jc w:val="center"/>
        </w:trPr>
        <w:tc>
          <w:tcPr>
            <w:tcW w:w="313" w:type="pct"/>
            <w:tcBorders>
              <w:top w:val="nil"/>
              <w:bottom w:val="nil"/>
              <w:right w:val="nil"/>
            </w:tcBorders>
            <w:shd w:val="clear" w:color="auto" w:fill="auto"/>
            <w:noWrap/>
            <w:vAlign w:val="center"/>
            <w:hideMark/>
          </w:tcPr>
          <w:p w14:paraId="4326E4D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4626AAA2" w14:textId="33C1D942"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195</w:t>
            </w:r>
            <w:r w:rsidR="00596F35" w:rsidRPr="003309B8">
              <w:rPr>
                <w:rFonts w:ascii="Palatino Linotype" w:hAnsi="Palatino Linotype"/>
                <w:sz w:val="16"/>
                <w:szCs w:val="16"/>
                <w:lang w:eastAsia="fr-BE"/>
              </w:rPr>
              <w:t xml:space="preserve"> </w:t>
            </w:r>
            <w:r w:rsidRPr="003309B8">
              <w:rPr>
                <w:rFonts w:ascii="Palatino Linotype" w:hAnsi="Palatino Linotype"/>
                <w:sz w:val="16"/>
                <w:szCs w:val="16"/>
                <w:lang w:eastAsia="fr-BE"/>
              </w:rPr>
              <w:t>*</w:t>
            </w:r>
          </w:p>
        </w:tc>
        <w:tc>
          <w:tcPr>
            <w:tcW w:w="454" w:type="pct"/>
            <w:tcBorders>
              <w:top w:val="nil"/>
              <w:left w:val="nil"/>
              <w:bottom w:val="nil"/>
              <w:right w:val="nil"/>
            </w:tcBorders>
            <w:shd w:val="clear" w:color="auto" w:fill="auto"/>
            <w:noWrap/>
            <w:vAlign w:val="center"/>
            <w:hideMark/>
          </w:tcPr>
          <w:p w14:paraId="546CD31B"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38.4840</w:t>
            </w:r>
          </w:p>
        </w:tc>
        <w:tc>
          <w:tcPr>
            <w:tcW w:w="404" w:type="pct"/>
            <w:tcBorders>
              <w:top w:val="nil"/>
              <w:left w:val="nil"/>
              <w:bottom w:val="nil"/>
              <w:right w:val="nil"/>
            </w:tcBorders>
            <w:shd w:val="clear" w:color="auto" w:fill="auto"/>
            <w:noWrap/>
            <w:vAlign w:val="center"/>
            <w:hideMark/>
          </w:tcPr>
          <w:p w14:paraId="6DEB8CD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0.0017</w:t>
            </w:r>
          </w:p>
        </w:tc>
        <w:tc>
          <w:tcPr>
            <w:tcW w:w="454" w:type="pct"/>
            <w:tcBorders>
              <w:top w:val="nil"/>
              <w:left w:val="nil"/>
              <w:bottom w:val="nil"/>
              <w:right w:val="nil"/>
            </w:tcBorders>
            <w:shd w:val="clear" w:color="auto" w:fill="auto"/>
            <w:noWrap/>
            <w:vAlign w:val="center"/>
            <w:hideMark/>
          </w:tcPr>
          <w:p w14:paraId="00882D9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15.6381</w:t>
            </w:r>
          </w:p>
        </w:tc>
        <w:tc>
          <w:tcPr>
            <w:tcW w:w="404" w:type="pct"/>
            <w:tcBorders>
              <w:top w:val="nil"/>
              <w:left w:val="nil"/>
              <w:bottom w:val="nil"/>
              <w:right w:val="nil"/>
            </w:tcBorders>
            <w:shd w:val="clear" w:color="auto" w:fill="auto"/>
            <w:noWrap/>
            <w:vAlign w:val="center"/>
            <w:hideMark/>
          </w:tcPr>
          <w:p w14:paraId="0349C6F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0.0006</w:t>
            </w:r>
          </w:p>
        </w:tc>
        <w:tc>
          <w:tcPr>
            <w:tcW w:w="454" w:type="pct"/>
            <w:tcBorders>
              <w:top w:val="nil"/>
              <w:left w:val="nil"/>
              <w:bottom w:val="nil"/>
              <w:right w:val="nil"/>
            </w:tcBorders>
            <w:shd w:val="clear" w:color="auto" w:fill="auto"/>
            <w:noWrap/>
            <w:vAlign w:val="center"/>
            <w:hideMark/>
          </w:tcPr>
          <w:p w14:paraId="40627B5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18.4259</w:t>
            </w:r>
          </w:p>
        </w:tc>
        <w:tc>
          <w:tcPr>
            <w:tcW w:w="404" w:type="pct"/>
            <w:tcBorders>
              <w:top w:val="nil"/>
              <w:left w:val="nil"/>
              <w:bottom w:val="nil"/>
              <w:right w:val="nil"/>
            </w:tcBorders>
            <w:shd w:val="clear" w:color="auto" w:fill="auto"/>
            <w:noWrap/>
            <w:vAlign w:val="center"/>
            <w:hideMark/>
          </w:tcPr>
          <w:p w14:paraId="1D21E7B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0.0006</w:t>
            </w:r>
          </w:p>
        </w:tc>
        <w:tc>
          <w:tcPr>
            <w:tcW w:w="406" w:type="pct"/>
            <w:tcBorders>
              <w:top w:val="nil"/>
              <w:left w:val="nil"/>
              <w:bottom w:val="nil"/>
              <w:right w:val="nil"/>
            </w:tcBorders>
            <w:shd w:val="clear" w:color="auto" w:fill="auto"/>
            <w:noWrap/>
            <w:vAlign w:val="center"/>
            <w:hideMark/>
          </w:tcPr>
          <w:p w14:paraId="38C350C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2.0886</w:t>
            </w:r>
          </w:p>
        </w:tc>
        <w:tc>
          <w:tcPr>
            <w:tcW w:w="404" w:type="pct"/>
            <w:tcBorders>
              <w:top w:val="nil"/>
              <w:left w:val="nil"/>
              <w:bottom w:val="nil"/>
              <w:right w:val="nil"/>
            </w:tcBorders>
            <w:shd w:val="clear" w:color="auto" w:fill="auto"/>
            <w:noWrap/>
            <w:vAlign w:val="center"/>
            <w:hideMark/>
          </w:tcPr>
          <w:p w14:paraId="37FF322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54338A5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1.1783</w:t>
            </w:r>
          </w:p>
        </w:tc>
        <w:tc>
          <w:tcPr>
            <w:tcW w:w="404" w:type="pct"/>
            <w:tcBorders>
              <w:top w:val="nil"/>
              <w:left w:val="nil"/>
              <w:bottom w:val="nil"/>
              <w:right w:val="nil"/>
            </w:tcBorders>
            <w:shd w:val="clear" w:color="auto" w:fill="auto"/>
            <w:noWrap/>
            <w:vAlign w:val="center"/>
            <w:hideMark/>
          </w:tcPr>
          <w:p w14:paraId="584ED75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243E6514" w14:textId="77777777" w:rsidTr="00A5064F">
        <w:trPr>
          <w:jc w:val="center"/>
        </w:trPr>
        <w:tc>
          <w:tcPr>
            <w:tcW w:w="313" w:type="pct"/>
            <w:tcBorders>
              <w:top w:val="nil"/>
              <w:bottom w:val="nil"/>
              <w:right w:val="nil"/>
            </w:tcBorders>
            <w:shd w:val="clear" w:color="auto" w:fill="auto"/>
            <w:noWrap/>
            <w:vAlign w:val="center"/>
            <w:hideMark/>
          </w:tcPr>
          <w:p w14:paraId="61CA9A9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349ABA20"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197</w:t>
            </w:r>
          </w:p>
        </w:tc>
        <w:tc>
          <w:tcPr>
            <w:tcW w:w="454" w:type="pct"/>
            <w:tcBorders>
              <w:top w:val="nil"/>
              <w:left w:val="nil"/>
              <w:bottom w:val="nil"/>
              <w:right w:val="nil"/>
            </w:tcBorders>
            <w:shd w:val="clear" w:color="auto" w:fill="auto"/>
            <w:noWrap/>
            <w:vAlign w:val="center"/>
            <w:hideMark/>
          </w:tcPr>
          <w:p w14:paraId="2EE33AD6"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38.5294</w:t>
            </w:r>
          </w:p>
        </w:tc>
        <w:tc>
          <w:tcPr>
            <w:tcW w:w="404" w:type="pct"/>
            <w:tcBorders>
              <w:top w:val="nil"/>
              <w:left w:val="nil"/>
              <w:bottom w:val="nil"/>
              <w:right w:val="nil"/>
            </w:tcBorders>
            <w:shd w:val="clear" w:color="auto" w:fill="auto"/>
            <w:noWrap/>
            <w:vAlign w:val="center"/>
            <w:hideMark/>
          </w:tcPr>
          <w:p w14:paraId="5E54FC1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0.0016</w:t>
            </w:r>
          </w:p>
        </w:tc>
        <w:tc>
          <w:tcPr>
            <w:tcW w:w="454" w:type="pct"/>
            <w:tcBorders>
              <w:top w:val="nil"/>
              <w:left w:val="nil"/>
              <w:bottom w:val="nil"/>
              <w:right w:val="nil"/>
            </w:tcBorders>
            <w:shd w:val="clear" w:color="auto" w:fill="auto"/>
            <w:noWrap/>
            <w:vAlign w:val="center"/>
            <w:hideMark/>
          </w:tcPr>
          <w:p w14:paraId="7D57916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15.6450</w:t>
            </w:r>
          </w:p>
        </w:tc>
        <w:tc>
          <w:tcPr>
            <w:tcW w:w="404" w:type="pct"/>
            <w:tcBorders>
              <w:top w:val="nil"/>
              <w:left w:val="nil"/>
              <w:bottom w:val="nil"/>
              <w:right w:val="nil"/>
            </w:tcBorders>
            <w:shd w:val="clear" w:color="auto" w:fill="auto"/>
            <w:noWrap/>
            <w:vAlign w:val="center"/>
            <w:hideMark/>
          </w:tcPr>
          <w:p w14:paraId="2371620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0.0006</w:t>
            </w:r>
          </w:p>
        </w:tc>
        <w:tc>
          <w:tcPr>
            <w:tcW w:w="454" w:type="pct"/>
            <w:tcBorders>
              <w:top w:val="nil"/>
              <w:left w:val="nil"/>
              <w:bottom w:val="nil"/>
              <w:right w:val="nil"/>
            </w:tcBorders>
            <w:shd w:val="clear" w:color="auto" w:fill="auto"/>
            <w:noWrap/>
            <w:vAlign w:val="center"/>
            <w:hideMark/>
          </w:tcPr>
          <w:p w14:paraId="4FCB538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18.4533</w:t>
            </w:r>
          </w:p>
        </w:tc>
        <w:tc>
          <w:tcPr>
            <w:tcW w:w="404" w:type="pct"/>
            <w:tcBorders>
              <w:top w:val="nil"/>
              <w:left w:val="nil"/>
              <w:bottom w:val="nil"/>
              <w:right w:val="nil"/>
            </w:tcBorders>
            <w:shd w:val="clear" w:color="auto" w:fill="auto"/>
            <w:noWrap/>
            <w:vAlign w:val="center"/>
            <w:hideMark/>
          </w:tcPr>
          <w:p w14:paraId="465054D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0.0006</w:t>
            </w:r>
          </w:p>
        </w:tc>
        <w:tc>
          <w:tcPr>
            <w:tcW w:w="406" w:type="pct"/>
            <w:tcBorders>
              <w:top w:val="nil"/>
              <w:left w:val="nil"/>
              <w:bottom w:val="nil"/>
              <w:right w:val="nil"/>
            </w:tcBorders>
            <w:shd w:val="clear" w:color="auto" w:fill="auto"/>
            <w:noWrap/>
            <w:vAlign w:val="center"/>
            <w:hideMark/>
          </w:tcPr>
          <w:p w14:paraId="12D353B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2.0879</w:t>
            </w:r>
          </w:p>
        </w:tc>
        <w:tc>
          <w:tcPr>
            <w:tcW w:w="404" w:type="pct"/>
            <w:tcBorders>
              <w:top w:val="nil"/>
              <w:left w:val="nil"/>
              <w:bottom w:val="nil"/>
              <w:right w:val="nil"/>
            </w:tcBorders>
            <w:shd w:val="clear" w:color="auto" w:fill="auto"/>
            <w:noWrap/>
            <w:vAlign w:val="center"/>
            <w:hideMark/>
          </w:tcPr>
          <w:p w14:paraId="503F28E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22114A8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1.1795</w:t>
            </w:r>
          </w:p>
        </w:tc>
        <w:tc>
          <w:tcPr>
            <w:tcW w:w="404" w:type="pct"/>
            <w:tcBorders>
              <w:top w:val="nil"/>
              <w:left w:val="nil"/>
              <w:bottom w:val="nil"/>
              <w:right w:val="nil"/>
            </w:tcBorders>
            <w:shd w:val="clear" w:color="auto" w:fill="auto"/>
            <w:noWrap/>
            <w:vAlign w:val="center"/>
            <w:hideMark/>
          </w:tcPr>
          <w:p w14:paraId="0C65461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20EB4A81" w14:textId="77777777" w:rsidTr="00A5064F">
        <w:trPr>
          <w:jc w:val="center"/>
        </w:trPr>
        <w:tc>
          <w:tcPr>
            <w:tcW w:w="313" w:type="pct"/>
            <w:tcBorders>
              <w:top w:val="nil"/>
              <w:bottom w:val="nil"/>
              <w:right w:val="nil"/>
            </w:tcBorders>
            <w:shd w:val="clear" w:color="auto" w:fill="auto"/>
            <w:noWrap/>
            <w:vAlign w:val="center"/>
            <w:hideMark/>
          </w:tcPr>
          <w:p w14:paraId="08B874C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2763C457" w14:textId="7257AB61"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200</w:t>
            </w:r>
            <w:r w:rsidR="00596F35" w:rsidRPr="003309B8">
              <w:rPr>
                <w:rFonts w:ascii="Palatino Linotype" w:hAnsi="Palatino Linotype"/>
                <w:sz w:val="16"/>
                <w:szCs w:val="16"/>
                <w:lang w:eastAsia="fr-BE"/>
              </w:rPr>
              <w:t xml:space="preserve"> </w:t>
            </w:r>
            <w:r w:rsidRPr="003309B8">
              <w:rPr>
                <w:rFonts w:ascii="Palatino Linotype" w:hAnsi="Palatino Linotype"/>
                <w:sz w:val="16"/>
                <w:szCs w:val="16"/>
                <w:lang w:eastAsia="fr-BE"/>
              </w:rPr>
              <w:t>*</w:t>
            </w:r>
          </w:p>
        </w:tc>
        <w:tc>
          <w:tcPr>
            <w:tcW w:w="454" w:type="pct"/>
            <w:tcBorders>
              <w:top w:val="nil"/>
              <w:left w:val="nil"/>
              <w:bottom w:val="nil"/>
              <w:right w:val="nil"/>
            </w:tcBorders>
            <w:shd w:val="clear" w:color="auto" w:fill="auto"/>
            <w:noWrap/>
            <w:vAlign w:val="center"/>
            <w:hideMark/>
          </w:tcPr>
          <w:p w14:paraId="3970083C" w14:textId="77777777" w:rsidR="0083788E" w:rsidRPr="003309B8" w:rsidRDefault="0083788E" w:rsidP="00A5064F">
            <w:pPr>
              <w:adjustRightInd w:val="0"/>
              <w:snapToGrid w:val="0"/>
              <w:spacing w:line="240" w:lineRule="auto"/>
              <w:jc w:val="center"/>
              <w:rPr>
                <w:rFonts w:ascii="Palatino Linotype" w:hAnsi="Palatino Linotype"/>
                <w:sz w:val="16"/>
                <w:szCs w:val="16"/>
                <w:lang w:eastAsia="fr-BE"/>
              </w:rPr>
            </w:pPr>
            <w:r w:rsidRPr="003309B8">
              <w:rPr>
                <w:rFonts w:ascii="Palatino Linotype" w:hAnsi="Palatino Linotype"/>
                <w:sz w:val="16"/>
                <w:szCs w:val="16"/>
                <w:lang w:eastAsia="fr-BE"/>
              </w:rPr>
              <w:t>38.5306</w:t>
            </w:r>
          </w:p>
        </w:tc>
        <w:tc>
          <w:tcPr>
            <w:tcW w:w="404" w:type="pct"/>
            <w:tcBorders>
              <w:top w:val="nil"/>
              <w:left w:val="nil"/>
              <w:bottom w:val="nil"/>
              <w:right w:val="nil"/>
            </w:tcBorders>
            <w:shd w:val="clear" w:color="auto" w:fill="auto"/>
            <w:noWrap/>
            <w:vAlign w:val="center"/>
            <w:hideMark/>
          </w:tcPr>
          <w:p w14:paraId="19F8BC5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0.0019</w:t>
            </w:r>
          </w:p>
        </w:tc>
        <w:tc>
          <w:tcPr>
            <w:tcW w:w="454" w:type="pct"/>
            <w:tcBorders>
              <w:top w:val="nil"/>
              <w:left w:val="nil"/>
              <w:bottom w:val="nil"/>
              <w:right w:val="nil"/>
            </w:tcBorders>
            <w:shd w:val="clear" w:color="auto" w:fill="auto"/>
            <w:noWrap/>
            <w:vAlign w:val="center"/>
            <w:hideMark/>
          </w:tcPr>
          <w:p w14:paraId="765E279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15.6425</w:t>
            </w:r>
          </w:p>
        </w:tc>
        <w:tc>
          <w:tcPr>
            <w:tcW w:w="404" w:type="pct"/>
            <w:tcBorders>
              <w:top w:val="nil"/>
              <w:left w:val="nil"/>
              <w:bottom w:val="nil"/>
              <w:right w:val="nil"/>
            </w:tcBorders>
            <w:shd w:val="clear" w:color="auto" w:fill="auto"/>
            <w:noWrap/>
            <w:vAlign w:val="center"/>
            <w:hideMark/>
          </w:tcPr>
          <w:p w14:paraId="152127A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54" w:type="pct"/>
            <w:tcBorders>
              <w:top w:val="nil"/>
              <w:left w:val="nil"/>
              <w:bottom w:val="nil"/>
              <w:right w:val="nil"/>
            </w:tcBorders>
            <w:shd w:val="clear" w:color="auto" w:fill="auto"/>
            <w:noWrap/>
            <w:vAlign w:val="center"/>
            <w:hideMark/>
          </w:tcPr>
          <w:p w14:paraId="33FB88F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18.4681</w:t>
            </w:r>
          </w:p>
        </w:tc>
        <w:tc>
          <w:tcPr>
            <w:tcW w:w="404" w:type="pct"/>
            <w:tcBorders>
              <w:top w:val="nil"/>
              <w:left w:val="nil"/>
              <w:bottom w:val="nil"/>
              <w:right w:val="nil"/>
            </w:tcBorders>
            <w:shd w:val="clear" w:color="auto" w:fill="auto"/>
            <w:noWrap/>
            <w:vAlign w:val="center"/>
            <w:hideMark/>
          </w:tcPr>
          <w:p w14:paraId="53C1336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06" w:type="pct"/>
            <w:tcBorders>
              <w:top w:val="nil"/>
              <w:left w:val="nil"/>
              <w:bottom w:val="nil"/>
              <w:right w:val="nil"/>
            </w:tcBorders>
            <w:shd w:val="clear" w:color="auto" w:fill="auto"/>
            <w:noWrap/>
            <w:vAlign w:val="center"/>
            <w:hideMark/>
          </w:tcPr>
          <w:p w14:paraId="35DDFCE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2.0863</w:t>
            </w:r>
          </w:p>
        </w:tc>
        <w:tc>
          <w:tcPr>
            <w:tcW w:w="404" w:type="pct"/>
            <w:tcBorders>
              <w:top w:val="nil"/>
              <w:left w:val="nil"/>
              <w:bottom w:val="nil"/>
              <w:right w:val="nil"/>
            </w:tcBorders>
            <w:shd w:val="clear" w:color="auto" w:fill="auto"/>
            <w:noWrap/>
            <w:vAlign w:val="center"/>
            <w:hideMark/>
          </w:tcPr>
          <w:p w14:paraId="203C789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4AEA518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1.1806</w:t>
            </w:r>
          </w:p>
        </w:tc>
        <w:tc>
          <w:tcPr>
            <w:tcW w:w="404" w:type="pct"/>
            <w:tcBorders>
              <w:top w:val="nil"/>
              <w:left w:val="nil"/>
              <w:bottom w:val="nil"/>
              <w:right w:val="nil"/>
            </w:tcBorders>
            <w:shd w:val="clear" w:color="auto" w:fill="auto"/>
            <w:noWrap/>
            <w:vAlign w:val="center"/>
            <w:hideMark/>
          </w:tcPr>
          <w:p w14:paraId="1A4695B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5A2E0786" w14:textId="77777777" w:rsidTr="00A5064F">
        <w:trPr>
          <w:jc w:val="center"/>
        </w:trPr>
        <w:tc>
          <w:tcPr>
            <w:tcW w:w="313" w:type="pct"/>
            <w:tcBorders>
              <w:top w:val="nil"/>
              <w:bottom w:val="nil"/>
              <w:right w:val="nil"/>
            </w:tcBorders>
            <w:shd w:val="clear" w:color="auto" w:fill="auto"/>
            <w:noWrap/>
            <w:vAlign w:val="center"/>
            <w:hideMark/>
          </w:tcPr>
          <w:p w14:paraId="7D95FE5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7E4B5AB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200</w:t>
            </w:r>
          </w:p>
        </w:tc>
        <w:tc>
          <w:tcPr>
            <w:tcW w:w="454" w:type="pct"/>
            <w:tcBorders>
              <w:top w:val="nil"/>
              <w:left w:val="nil"/>
              <w:bottom w:val="nil"/>
              <w:right w:val="nil"/>
            </w:tcBorders>
            <w:shd w:val="clear" w:color="auto" w:fill="auto"/>
            <w:noWrap/>
            <w:vAlign w:val="center"/>
            <w:hideMark/>
          </w:tcPr>
          <w:p w14:paraId="2BE5371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38.5327</w:t>
            </w:r>
          </w:p>
        </w:tc>
        <w:tc>
          <w:tcPr>
            <w:tcW w:w="404" w:type="pct"/>
            <w:tcBorders>
              <w:top w:val="nil"/>
              <w:left w:val="nil"/>
              <w:bottom w:val="nil"/>
              <w:right w:val="nil"/>
            </w:tcBorders>
            <w:shd w:val="clear" w:color="auto" w:fill="auto"/>
            <w:noWrap/>
            <w:vAlign w:val="center"/>
            <w:hideMark/>
          </w:tcPr>
          <w:p w14:paraId="137E4D6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0.0016</w:t>
            </w:r>
          </w:p>
        </w:tc>
        <w:tc>
          <w:tcPr>
            <w:tcW w:w="454" w:type="pct"/>
            <w:tcBorders>
              <w:top w:val="nil"/>
              <w:left w:val="nil"/>
              <w:bottom w:val="nil"/>
              <w:right w:val="nil"/>
            </w:tcBorders>
            <w:shd w:val="clear" w:color="auto" w:fill="auto"/>
            <w:noWrap/>
            <w:vAlign w:val="center"/>
            <w:hideMark/>
          </w:tcPr>
          <w:p w14:paraId="6F6B8A0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15.6432</w:t>
            </w:r>
          </w:p>
        </w:tc>
        <w:tc>
          <w:tcPr>
            <w:tcW w:w="404" w:type="pct"/>
            <w:tcBorders>
              <w:top w:val="nil"/>
              <w:left w:val="nil"/>
              <w:bottom w:val="nil"/>
              <w:right w:val="nil"/>
            </w:tcBorders>
            <w:shd w:val="clear" w:color="auto" w:fill="auto"/>
            <w:noWrap/>
            <w:vAlign w:val="center"/>
            <w:hideMark/>
          </w:tcPr>
          <w:p w14:paraId="0B9A4DA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0.0006</w:t>
            </w:r>
          </w:p>
        </w:tc>
        <w:tc>
          <w:tcPr>
            <w:tcW w:w="454" w:type="pct"/>
            <w:tcBorders>
              <w:top w:val="nil"/>
              <w:left w:val="nil"/>
              <w:bottom w:val="nil"/>
              <w:right w:val="nil"/>
            </w:tcBorders>
            <w:shd w:val="clear" w:color="auto" w:fill="auto"/>
            <w:noWrap/>
            <w:vAlign w:val="center"/>
            <w:hideMark/>
          </w:tcPr>
          <w:p w14:paraId="39A22BA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18.4686</w:t>
            </w:r>
          </w:p>
        </w:tc>
        <w:tc>
          <w:tcPr>
            <w:tcW w:w="404" w:type="pct"/>
            <w:tcBorders>
              <w:top w:val="nil"/>
              <w:left w:val="nil"/>
              <w:bottom w:val="nil"/>
              <w:right w:val="nil"/>
            </w:tcBorders>
            <w:shd w:val="clear" w:color="auto" w:fill="auto"/>
            <w:noWrap/>
            <w:vAlign w:val="center"/>
            <w:hideMark/>
          </w:tcPr>
          <w:p w14:paraId="1D70942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0.0006</w:t>
            </w:r>
          </w:p>
        </w:tc>
        <w:tc>
          <w:tcPr>
            <w:tcW w:w="406" w:type="pct"/>
            <w:tcBorders>
              <w:top w:val="nil"/>
              <w:left w:val="nil"/>
              <w:bottom w:val="nil"/>
              <w:right w:val="nil"/>
            </w:tcBorders>
            <w:shd w:val="clear" w:color="auto" w:fill="auto"/>
            <w:noWrap/>
            <w:vAlign w:val="center"/>
            <w:hideMark/>
          </w:tcPr>
          <w:p w14:paraId="02F0A61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2.0864</w:t>
            </w:r>
          </w:p>
        </w:tc>
        <w:tc>
          <w:tcPr>
            <w:tcW w:w="404" w:type="pct"/>
            <w:tcBorders>
              <w:top w:val="nil"/>
              <w:left w:val="nil"/>
              <w:bottom w:val="nil"/>
              <w:right w:val="nil"/>
            </w:tcBorders>
            <w:shd w:val="clear" w:color="auto" w:fill="auto"/>
            <w:noWrap/>
            <w:vAlign w:val="center"/>
            <w:hideMark/>
          </w:tcPr>
          <w:p w14:paraId="6521695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4DD43C4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1.1806</w:t>
            </w:r>
          </w:p>
        </w:tc>
        <w:tc>
          <w:tcPr>
            <w:tcW w:w="404" w:type="pct"/>
            <w:tcBorders>
              <w:top w:val="nil"/>
              <w:left w:val="nil"/>
              <w:bottom w:val="nil"/>
              <w:right w:val="nil"/>
            </w:tcBorders>
            <w:shd w:val="clear" w:color="auto" w:fill="auto"/>
            <w:noWrap/>
            <w:vAlign w:val="center"/>
            <w:hideMark/>
          </w:tcPr>
          <w:p w14:paraId="621852D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4AFA17E0" w14:textId="77777777" w:rsidTr="00A5064F">
        <w:trPr>
          <w:jc w:val="center"/>
        </w:trPr>
        <w:tc>
          <w:tcPr>
            <w:tcW w:w="313" w:type="pct"/>
            <w:tcBorders>
              <w:top w:val="nil"/>
              <w:right w:val="nil"/>
            </w:tcBorders>
            <w:shd w:val="clear" w:color="auto" w:fill="auto"/>
            <w:noWrap/>
            <w:vAlign w:val="center"/>
            <w:hideMark/>
          </w:tcPr>
          <w:p w14:paraId="32E3733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right w:val="nil"/>
            </w:tcBorders>
            <w:shd w:val="clear" w:color="auto" w:fill="auto"/>
            <w:noWrap/>
            <w:vAlign w:val="center"/>
            <w:hideMark/>
          </w:tcPr>
          <w:p w14:paraId="5AC83FD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220</w:t>
            </w:r>
          </w:p>
        </w:tc>
        <w:tc>
          <w:tcPr>
            <w:tcW w:w="454" w:type="pct"/>
            <w:tcBorders>
              <w:top w:val="nil"/>
              <w:left w:val="nil"/>
              <w:right w:val="nil"/>
            </w:tcBorders>
            <w:shd w:val="clear" w:color="auto" w:fill="auto"/>
            <w:noWrap/>
            <w:vAlign w:val="center"/>
            <w:hideMark/>
          </w:tcPr>
          <w:p w14:paraId="4F46687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38.4492</w:t>
            </w:r>
          </w:p>
        </w:tc>
        <w:tc>
          <w:tcPr>
            <w:tcW w:w="404" w:type="pct"/>
            <w:tcBorders>
              <w:top w:val="nil"/>
              <w:left w:val="nil"/>
              <w:right w:val="nil"/>
            </w:tcBorders>
            <w:shd w:val="clear" w:color="auto" w:fill="auto"/>
            <w:noWrap/>
            <w:vAlign w:val="center"/>
            <w:hideMark/>
          </w:tcPr>
          <w:p w14:paraId="5B23322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0.0019</w:t>
            </w:r>
          </w:p>
        </w:tc>
        <w:tc>
          <w:tcPr>
            <w:tcW w:w="454" w:type="pct"/>
            <w:tcBorders>
              <w:top w:val="nil"/>
              <w:left w:val="nil"/>
              <w:bottom w:val="nil"/>
              <w:right w:val="nil"/>
            </w:tcBorders>
            <w:shd w:val="clear" w:color="auto" w:fill="auto"/>
            <w:noWrap/>
            <w:vAlign w:val="center"/>
            <w:hideMark/>
          </w:tcPr>
          <w:p w14:paraId="70485C4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15.6384</w:t>
            </w:r>
          </w:p>
        </w:tc>
        <w:tc>
          <w:tcPr>
            <w:tcW w:w="404" w:type="pct"/>
            <w:tcBorders>
              <w:top w:val="nil"/>
              <w:left w:val="nil"/>
              <w:bottom w:val="nil"/>
              <w:right w:val="nil"/>
            </w:tcBorders>
            <w:shd w:val="clear" w:color="auto" w:fill="auto"/>
            <w:noWrap/>
            <w:vAlign w:val="center"/>
            <w:hideMark/>
          </w:tcPr>
          <w:p w14:paraId="23092CF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54" w:type="pct"/>
            <w:tcBorders>
              <w:top w:val="nil"/>
              <w:left w:val="nil"/>
              <w:bottom w:val="nil"/>
              <w:right w:val="nil"/>
            </w:tcBorders>
            <w:shd w:val="clear" w:color="auto" w:fill="auto"/>
            <w:noWrap/>
            <w:vAlign w:val="center"/>
            <w:hideMark/>
          </w:tcPr>
          <w:p w14:paraId="320FE96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18.4908</w:t>
            </w:r>
          </w:p>
        </w:tc>
        <w:tc>
          <w:tcPr>
            <w:tcW w:w="404" w:type="pct"/>
            <w:tcBorders>
              <w:top w:val="nil"/>
              <w:left w:val="nil"/>
              <w:bottom w:val="nil"/>
              <w:right w:val="nil"/>
            </w:tcBorders>
            <w:shd w:val="clear" w:color="auto" w:fill="auto"/>
            <w:noWrap/>
            <w:vAlign w:val="center"/>
            <w:hideMark/>
          </w:tcPr>
          <w:p w14:paraId="277A328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06" w:type="pct"/>
            <w:tcBorders>
              <w:top w:val="nil"/>
              <w:left w:val="nil"/>
              <w:bottom w:val="nil"/>
              <w:right w:val="nil"/>
            </w:tcBorders>
            <w:shd w:val="clear" w:color="auto" w:fill="auto"/>
            <w:noWrap/>
            <w:vAlign w:val="center"/>
            <w:hideMark/>
          </w:tcPr>
          <w:p w14:paraId="15F0D5D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2.0794</w:t>
            </w:r>
          </w:p>
        </w:tc>
        <w:tc>
          <w:tcPr>
            <w:tcW w:w="404" w:type="pct"/>
            <w:tcBorders>
              <w:top w:val="nil"/>
              <w:left w:val="nil"/>
              <w:bottom w:val="nil"/>
              <w:right w:val="nil"/>
            </w:tcBorders>
            <w:shd w:val="clear" w:color="auto" w:fill="auto"/>
            <w:noWrap/>
            <w:vAlign w:val="center"/>
            <w:hideMark/>
          </w:tcPr>
          <w:p w14:paraId="53482B1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12A9DB9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1.1824</w:t>
            </w:r>
          </w:p>
        </w:tc>
        <w:tc>
          <w:tcPr>
            <w:tcW w:w="404" w:type="pct"/>
            <w:tcBorders>
              <w:top w:val="nil"/>
              <w:left w:val="nil"/>
              <w:bottom w:val="nil"/>
              <w:right w:val="nil"/>
            </w:tcBorders>
            <w:shd w:val="clear" w:color="auto" w:fill="auto"/>
            <w:noWrap/>
            <w:vAlign w:val="center"/>
            <w:hideMark/>
          </w:tcPr>
          <w:p w14:paraId="195AC9B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3E0EB97B" w14:textId="77777777" w:rsidTr="00A5064F">
        <w:trPr>
          <w:jc w:val="center"/>
        </w:trPr>
        <w:tc>
          <w:tcPr>
            <w:tcW w:w="313" w:type="pct"/>
            <w:tcBorders>
              <w:top w:val="nil"/>
              <w:bottom w:val="single" w:sz="4" w:space="0" w:color="auto"/>
              <w:right w:val="nil"/>
            </w:tcBorders>
            <w:shd w:val="clear" w:color="auto" w:fill="auto"/>
            <w:noWrap/>
            <w:vAlign w:val="center"/>
            <w:hideMark/>
          </w:tcPr>
          <w:p w14:paraId="7772B96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 </w:t>
            </w:r>
          </w:p>
        </w:tc>
        <w:tc>
          <w:tcPr>
            <w:tcW w:w="496" w:type="pct"/>
            <w:tcBorders>
              <w:top w:val="nil"/>
              <w:left w:val="nil"/>
              <w:bottom w:val="single" w:sz="4" w:space="0" w:color="auto"/>
              <w:right w:val="nil"/>
            </w:tcBorders>
            <w:shd w:val="clear" w:color="auto" w:fill="auto"/>
            <w:noWrap/>
            <w:vAlign w:val="center"/>
            <w:hideMark/>
          </w:tcPr>
          <w:p w14:paraId="073F73C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412</w:t>
            </w:r>
          </w:p>
        </w:tc>
        <w:tc>
          <w:tcPr>
            <w:tcW w:w="454" w:type="pct"/>
            <w:tcBorders>
              <w:top w:val="nil"/>
              <w:left w:val="nil"/>
              <w:bottom w:val="single" w:sz="4" w:space="0" w:color="auto"/>
              <w:right w:val="nil"/>
            </w:tcBorders>
            <w:shd w:val="clear" w:color="auto" w:fill="auto"/>
            <w:noWrap/>
            <w:vAlign w:val="center"/>
            <w:hideMark/>
          </w:tcPr>
          <w:p w14:paraId="28490DD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38.8049</w:t>
            </w:r>
          </w:p>
        </w:tc>
        <w:tc>
          <w:tcPr>
            <w:tcW w:w="404" w:type="pct"/>
            <w:tcBorders>
              <w:top w:val="nil"/>
              <w:left w:val="nil"/>
              <w:bottom w:val="single" w:sz="4" w:space="0" w:color="auto"/>
              <w:right w:val="nil"/>
            </w:tcBorders>
            <w:shd w:val="clear" w:color="auto" w:fill="auto"/>
            <w:noWrap/>
            <w:vAlign w:val="center"/>
            <w:hideMark/>
          </w:tcPr>
          <w:p w14:paraId="15A45FE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0.0025</w:t>
            </w:r>
          </w:p>
        </w:tc>
        <w:tc>
          <w:tcPr>
            <w:tcW w:w="454" w:type="pct"/>
            <w:tcBorders>
              <w:top w:val="nil"/>
              <w:left w:val="nil"/>
              <w:bottom w:val="single" w:sz="4" w:space="0" w:color="auto"/>
              <w:right w:val="nil"/>
            </w:tcBorders>
            <w:shd w:val="clear" w:color="auto" w:fill="auto"/>
            <w:noWrap/>
            <w:vAlign w:val="center"/>
            <w:hideMark/>
          </w:tcPr>
          <w:p w14:paraId="5DFED06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15.6762</w:t>
            </w:r>
          </w:p>
        </w:tc>
        <w:tc>
          <w:tcPr>
            <w:tcW w:w="404" w:type="pct"/>
            <w:tcBorders>
              <w:top w:val="nil"/>
              <w:left w:val="nil"/>
              <w:bottom w:val="single" w:sz="4" w:space="0" w:color="auto"/>
              <w:right w:val="nil"/>
            </w:tcBorders>
            <w:shd w:val="clear" w:color="auto" w:fill="auto"/>
            <w:noWrap/>
            <w:vAlign w:val="center"/>
            <w:hideMark/>
          </w:tcPr>
          <w:p w14:paraId="138D792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54" w:type="pct"/>
            <w:tcBorders>
              <w:top w:val="nil"/>
              <w:left w:val="nil"/>
              <w:bottom w:val="single" w:sz="4" w:space="0" w:color="auto"/>
              <w:right w:val="nil"/>
            </w:tcBorders>
            <w:shd w:val="clear" w:color="auto" w:fill="auto"/>
            <w:noWrap/>
            <w:vAlign w:val="center"/>
            <w:hideMark/>
          </w:tcPr>
          <w:p w14:paraId="356C909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18.9730</w:t>
            </w:r>
          </w:p>
        </w:tc>
        <w:tc>
          <w:tcPr>
            <w:tcW w:w="404" w:type="pct"/>
            <w:tcBorders>
              <w:top w:val="nil"/>
              <w:left w:val="nil"/>
              <w:bottom w:val="single" w:sz="4" w:space="0" w:color="auto"/>
              <w:right w:val="nil"/>
            </w:tcBorders>
            <w:shd w:val="clear" w:color="auto" w:fill="auto"/>
            <w:noWrap/>
            <w:vAlign w:val="center"/>
            <w:hideMark/>
          </w:tcPr>
          <w:p w14:paraId="20F329F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0.0011</w:t>
            </w:r>
          </w:p>
        </w:tc>
        <w:tc>
          <w:tcPr>
            <w:tcW w:w="406" w:type="pct"/>
            <w:tcBorders>
              <w:top w:val="nil"/>
              <w:left w:val="nil"/>
              <w:bottom w:val="single" w:sz="4" w:space="0" w:color="auto"/>
              <w:right w:val="nil"/>
            </w:tcBorders>
            <w:shd w:val="clear" w:color="auto" w:fill="auto"/>
            <w:noWrap/>
            <w:vAlign w:val="center"/>
            <w:hideMark/>
          </w:tcPr>
          <w:p w14:paraId="2B9E15B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2.0453</w:t>
            </w:r>
          </w:p>
        </w:tc>
        <w:tc>
          <w:tcPr>
            <w:tcW w:w="404" w:type="pct"/>
            <w:tcBorders>
              <w:top w:val="nil"/>
              <w:left w:val="nil"/>
              <w:bottom w:val="single" w:sz="4" w:space="0" w:color="auto"/>
              <w:right w:val="nil"/>
            </w:tcBorders>
            <w:shd w:val="clear" w:color="auto" w:fill="auto"/>
            <w:noWrap/>
            <w:vAlign w:val="center"/>
            <w:hideMark/>
          </w:tcPr>
          <w:p w14:paraId="6AB4DD2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0.00005</w:t>
            </w:r>
          </w:p>
        </w:tc>
        <w:tc>
          <w:tcPr>
            <w:tcW w:w="406" w:type="pct"/>
            <w:tcBorders>
              <w:top w:val="nil"/>
              <w:left w:val="nil"/>
              <w:bottom w:val="single" w:sz="4" w:space="0" w:color="auto"/>
              <w:right w:val="nil"/>
            </w:tcBorders>
            <w:shd w:val="clear" w:color="auto" w:fill="auto"/>
            <w:noWrap/>
            <w:vAlign w:val="center"/>
            <w:hideMark/>
          </w:tcPr>
          <w:p w14:paraId="37953E2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1.2103</w:t>
            </w:r>
          </w:p>
        </w:tc>
        <w:tc>
          <w:tcPr>
            <w:tcW w:w="404" w:type="pct"/>
            <w:tcBorders>
              <w:top w:val="nil"/>
              <w:left w:val="nil"/>
              <w:bottom w:val="single" w:sz="4" w:space="0" w:color="auto"/>
              <w:right w:val="nil"/>
            </w:tcBorders>
            <w:shd w:val="clear" w:color="auto" w:fill="auto"/>
            <w:noWrap/>
            <w:vAlign w:val="center"/>
            <w:hideMark/>
          </w:tcPr>
          <w:p w14:paraId="737DD98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0.00002</w:t>
            </w:r>
          </w:p>
        </w:tc>
      </w:tr>
      <w:tr w:rsidR="00600AFB" w:rsidRPr="00BB0C33" w14:paraId="0586FA9E" w14:textId="77777777" w:rsidTr="00A5064F">
        <w:trPr>
          <w:jc w:val="center"/>
        </w:trPr>
        <w:tc>
          <w:tcPr>
            <w:tcW w:w="313" w:type="pct"/>
            <w:tcBorders>
              <w:top w:val="single" w:sz="4" w:space="0" w:color="auto"/>
              <w:bottom w:val="nil"/>
            </w:tcBorders>
            <w:shd w:val="clear" w:color="auto" w:fill="auto"/>
            <w:noWrap/>
            <w:vAlign w:val="center"/>
            <w:hideMark/>
          </w:tcPr>
          <w:p w14:paraId="55EE686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MIS</w:t>
            </w:r>
          </w:p>
        </w:tc>
        <w:tc>
          <w:tcPr>
            <w:tcW w:w="496" w:type="pct"/>
            <w:tcBorders>
              <w:top w:val="single" w:sz="4" w:space="0" w:color="auto"/>
              <w:bottom w:val="nil"/>
            </w:tcBorders>
            <w:shd w:val="clear" w:color="auto" w:fill="auto"/>
            <w:vAlign w:val="center"/>
            <w:hideMark/>
          </w:tcPr>
          <w:p w14:paraId="3627B3D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69.9</w:t>
            </w:r>
          </w:p>
        </w:tc>
        <w:tc>
          <w:tcPr>
            <w:tcW w:w="454" w:type="pct"/>
            <w:tcBorders>
              <w:top w:val="single" w:sz="4" w:space="0" w:color="auto"/>
              <w:bottom w:val="nil"/>
              <w:right w:val="nil"/>
            </w:tcBorders>
            <w:shd w:val="clear" w:color="auto" w:fill="auto"/>
            <w:noWrap/>
            <w:vAlign w:val="center"/>
            <w:hideMark/>
          </w:tcPr>
          <w:p w14:paraId="2C2A63E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38.48663</w:t>
            </w:r>
          </w:p>
        </w:tc>
        <w:tc>
          <w:tcPr>
            <w:tcW w:w="404" w:type="pct"/>
            <w:tcBorders>
              <w:top w:val="single" w:sz="4" w:space="0" w:color="auto"/>
              <w:left w:val="nil"/>
              <w:bottom w:val="nil"/>
              <w:right w:val="nil"/>
            </w:tcBorders>
            <w:shd w:val="clear" w:color="auto" w:fill="auto"/>
            <w:noWrap/>
            <w:vAlign w:val="center"/>
            <w:hideMark/>
          </w:tcPr>
          <w:p w14:paraId="7148060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0.00186</w:t>
            </w:r>
          </w:p>
        </w:tc>
        <w:tc>
          <w:tcPr>
            <w:tcW w:w="454" w:type="pct"/>
            <w:tcBorders>
              <w:top w:val="nil"/>
              <w:left w:val="nil"/>
              <w:bottom w:val="nil"/>
              <w:right w:val="nil"/>
            </w:tcBorders>
            <w:shd w:val="clear" w:color="auto" w:fill="auto"/>
            <w:noWrap/>
            <w:vAlign w:val="center"/>
            <w:hideMark/>
          </w:tcPr>
          <w:p w14:paraId="731C750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15.63528</w:t>
            </w:r>
          </w:p>
        </w:tc>
        <w:tc>
          <w:tcPr>
            <w:tcW w:w="404" w:type="pct"/>
            <w:tcBorders>
              <w:top w:val="nil"/>
              <w:left w:val="nil"/>
              <w:bottom w:val="nil"/>
              <w:right w:val="nil"/>
            </w:tcBorders>
            <w:shd w:val="clear" w:color="auto" w:fill="auto"/>
            <w:noWrap/>
            <w:vAlign w:val="center"/>
            <w:hideMark/>
          </w:tcPr>
          <w:p w14:paraId="25C2DE8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0.00083</w:t>
            </w:r>
          </w:p>
        </w:tc>
        <w:tc>
          <w:tcPr>
            <w:tcW w:w="454" w:type="pct"/>
            <w:tcBorders>
              <w:top w:val="nil"/>
              <w:left w:val="nil"/>
              <w:bottom w:val="nil"/>
              <w:right w:val="nil"/>
            </w:tcBorders>
            <w:shd w:val="clear" w:color="auto" w:fill="auto"/>
            <w:noWrap/>
            <w:vAlign w:val="center"/>
            <w:hideMark/>
          </w:tcPr>
          <w:p w14:paraId="3FDF5EB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18.50578</w:t>
            </w:r>
          </w:p>
        </w:tc>
        <w:tc>
          <w:tcPr>
            <w:tcW w:w="404" w:type="pct"/>
            <w:tcBorders>
              <w:top w:val="nil"/>
              <w:left w:val="nil"/>
              <w:bottom w:val="nil"/>
              <w:right w:val="nil"/>
            </w:tcBorders>
            <w:shd w:val="clear" w:color="auto" w:fill="auto"/>
            <w:noWrap/>
            <w:vAlign w:val="center"/>
            <w:hideMark/>
          </w:tcPr>
          <w:p w14:paraId="7741A0D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0.00092</w:t>
            </w:r>
          </w:p>
        </w:tc>
        <w:tc>
          <w:tcPr>
            <w:tcW w:w="406" w:type="pct"/>
            <w:tcBorders>
              <w:top w:val="nil"/>
              <w:left w:val="nil"/>
              <w:bottom w:val="nil"/>
              <w:right w:val="nil"/>
            </w:tcBorders>
            <w:shd w:val="clear" w:color="auto" w:fill="auto"/>
            <w:noWrap/>
            <w:vAlign w:val="center"/>
            <w:hideMark/>
          </w:tcPr>
          <w:p w14:paraId="2BC45CC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2.07972</w:t>
            </w:r>
          </w:p>
        </w:tc>
        <w:tc>
          <w:tcPr>
            <w:tcW w:w="404" w:type="pct"/>
            <w:tcBorders>
              <w:top w:val="nil"/>
              <w:left w:val="nil"/>
              <w:bottom w:val="nil"/>
              <w:right w:val="nil"/>
            </w:tcBorders>
            <w:shd w:val="clear" w:color="auto" w:fill="auto"/>
            <w:noWrap/>
            <w:vAlign w:val="center"/>
            <w:hideMark/>
          </w:tcPr>
          <w:p w14:paraId="272918B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6EA4E73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1.18359</w:t>
            </w:r>
          </w:p>
        </w:tc>
        <w:tc>
          <w:tcPr>
            <w:tcW w:w="404" w:type="pct"/>
            <w:tcBorders>
              <w:top w:val="single" w:sz="4" w:space="0" w:color="auto"/>
              <w:left w:val="nil"/>
              <w:bottom w:val="nil"/>
            </w:tcBorders>
            <w:shd w:val="clear" w:color="auto" w:fill="auto"/>
            <w:noWrap/>
            <w:vAlign w:val="center"/>
            <w:hideMark/>
          </w:tcPr>
          <w:p w14:paraId="4746E33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33EFB0CF" w14:textId="77777777" w:rsidTr="00A5064F">
        <w:trPr>
          <w:jc w:val="center"/>
        </w:trPr>
        <w:tc>
          <w:tcPr>
            <w:tcW w:w="313" w:type="pct"/>
            <w:tcBorders>
              <w:top w:val="nil"/>
              <w:bottom w:val="nil"/>
            </w:tcBorders>
            <w:shd w:val="clear" w:color="auto" w:fill="auto"/>
            <w:noWrap/>
            <w:vAlign w:val="center"/>
            <w:hideMark/>
          </w:tcPr>
          <w:p w14:paraId="26491FC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bottom w:val="nil"/>
            </w:tcBorders>
            <w:shd w:val="clear" w:color="auto" w:fill="auto"/>
            <w:vAlign w:val="center"/>
            <w:hideMark/>
          </w:tcPr>
          <w:p w14:paraId="5E548E0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76.5</w:t>
            </w:r>
          </w:p>
        </w:tc>
        <w:tc>
          <w:tcPr>
            <w:tcW w:w="454" w:type="pct"/>
            <w:tcBorders>
              <w:top w:val="nil"/>
              <w:bottom w:val="nil"/>
              <w:right w:val="nil"/>
            </w:tcBorders>
            <w:shd w:val="clear" w:color="auto" w:fill="auto"/>
            <w:noWrap/>
            <w:vAlign w:val="center"/>
            <w:hideMark/>
          </w:tcPr>
          <w:p w14:paraId="6CD964A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38.56519</w:t>
            </w:r>
          </w:p>
        </w:tc>
        <w:tc>
          <w:tcPr>
            <w:tcW w:w="404" w:type="pct"/>
            <w:tcBorders>
              <w:top w:val="nil"/>
              <w:left w:val="nil"/>
              <w:bottom w:val="nil"/>
              <w:right w:val="nil"/>
            </w:tcBorders>
            <w:shd w:val="clear" w:color="auto" w:fill="auto"/>
            <w:noWrap/>
            <w:vAlign w:val="center"/>
            <w:hideMark/>
          </w:tcPr>
          <w:p w14:paraId="6AF6564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0.00184</w:t>
            </w:r>
          </w:p>
        </w:tc>
        <w:tc>
          <w:tcPr>
            <w:tcW w:w="454" w:type="pct"/>
            <w:tcBorders>
              <w:top w:val="nil"/>
              <w:left w:val="nil"/>
              <w:bottom w:val="nil"/>
              <w:right w:val="nil"/>
            </w:tcBorders>
            <w:shd w:val="clear" w:color="auto" w:fill="auto"/>
            <w:noWrap/>
            <w:vAlign w:val="center"/>
            <w:hideMark/>
          </w:tcPr>
          <w:p w14:paraId="0758708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15.64418</w:t>
            </w:r>
          </w:p>
        </w:tc>
        <w:tc>
          <w:tcPr>
            <w:tcW w:w="404" w:type="pct"/>
            <w:tcBorders>
              <w:top w:val="nil"/>
              <w:left w:val="nil"/>
              <w:bottom w:val="nil"/>
              <w:right w:val="nil"/>
            </w:tcBorders>
            <w:shd w:val="clear" w:color="auto" w:fill="auto"/>
            <w:noWrap/>
            <w:vAlign w:val="center"/>
            <w:hideMark/>
          </w:tcPr>
          <w:p w14:paraId="66E2C92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0.00082</w:t>
            </w:r>
          </w:p>
        </w:tc>
        <w:tc>
          <w:tcPr>
            <w:tcW w:w="454" w:type="pct"/>
            <w:tcBorders>
              <w:top w:val="nil"/>
              <w:left w:val="nil"/>
              <w:bottom w:val="nil"/>
              <w:right w:val="nil"/>
            </w:tcBorders>
            <w:shd w:val="clear" w:color="auto" w:fill="auto"/>
            <w:noWrap/>
            <w:vAlign w:val="center"/>
            <w:hideMark/>
          </w:tcPr>
          <w:p w14:paraId="254CE27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18.57075</w:t>
            </w:r>
          </w:p>
        </w:tc>
        <w:tc>
          <w:tcPr>
            <w:tcW w:w="404" w:type="pct"/>
            <w:tcBorders>
              <w:top w:val="nil"/>
              <w:left w:val="nil"/>
              <w:bottom w:val="nil"/>
              <w:right w:val="nil"/>
            </w:tcBorders>
            <w:shd w:val="clear" w:color="auto" w:fill="auto"/>
            <w:noWrap/>
            <w:vAlign w:val="center"/>
            <w:hideMark/>
          </w:tcPr>
          <w:p w14:paraId="1199F47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0.00088</w:t>
            </w:r>
          </w:p>
        </w:tc>
        <w:tc>
          <w:tcPr>
            <w:tcW w:w="406" w:type="pct"/>
            <w:tcBorders>
              <w:top w:val="nil"/>
              <w:left w:val="nil"/>
              <w:bottom w:val="nil"/>
              <w:right w:val="nil"/>
            </w:tcBorders>
            <w:shd w:val="clear" w:color="auto" w:fill="auto"/>
            <w:noWrap/>
            <w:vAlign w:val="center"/>
            <w:hideMark/>
          </w:tcPr>
          <w:p w14:paraId="5A45046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2.07669</w:t>
            </w:r>
          </w:p>
        </w:tc>
        <w:tc>
          <w:tcPr>
            <w:tcW w:w="404" w:type="pct"/>
            <w:tcBorders>
              <w:top w:val="nil"/>
              <w:left w:val="nil"/>
              <w:bottom w:val="nil"/>
              <w:right w:val="nil"/>
            </w:tcBorders>
            <w:shd w:val="clear" w:color="auto" w:fill="auto"/>
            <w:noWrap/>
            <w:vAlign w:val="center"/>
            <w:hideMark/>
          </w:tcPr>
          <w:p w14:paraId="24C7991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0.00005</w:t>
            </w:r>
          </w:p>
        </w:tc>
        <w:tc>
          <w:tcPr>
            <w:tcW w:w="406" w:type="pct"/>
            <w:tcBorders>
              <w:top w:val="nil"/>
              <w:left w:val="nil"/>
              <w:bottom w:val="nil"/>
              <w:right w:val="nil"/>
            </w:tcBorders>
            <w:shd w:val="clear" w:color="auto" w:fill="auto"/>
            <w:noWrap/>
            <w:vAlign w:val="center"/>
            <w:hideMark/>
          </w:tcPr>
          <w:p w14:paraId="1849233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1.18708</w:t>
            </w:r>
          </w:p>
        </w:tc>
        <w:tc>
          <w:tcPr>
            <w:tcW w:w="404" w:type="pct"/>
            <w:tcBorders>
              <w:top w:val="nil"/>
              <w:left w:val="nil"/>
              <w:bottom w:val="nil"/>
            </w:tcBorders>
            <w:shd w:val="clear" w:color="auto" w:fill="auto"/>
            <w:noWrap/>
            <w:vAlign w:val="center"/>
            <w:hideMark/>
          </w:tcPr>
          <w:p w14:paraId="48D87AE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6CE1DF58" w14:textId="77777777" w:rsidTr="00A5064F">
        <w:trPr>
          <w:jc w:val="center"/>
        </w:trPr>
        <w:tc>
          <w:tcPr>
            <w:tcW w:w="313" w:type="pct"/>
            <w:tcBorders>
              <w:top w:val="nil"/>
              <w:bottom w:val="nil"/>
            </w:tcBorders>
            <w:shd w:val="clear" w:color="auto" w:fill="auto"/>
            <w:noWrap/>
            <w:vAlign w:val="center"/>
            <w:hideMark/>
          </w:tcPr>
          <w:p w14:paraId="0D5EB43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bottom w:val="nil"/>
            </w:tcBorders>
            <w:shd w:val="clear" w:color="auto" w:fill="auto"/>
            <w:vAlign w:val="center"/>
            <w:hideMark/>
          </w:tcPr>
          <w:p w14:paraId="0534729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78.7</w:t>
            </w:r>
          </w:p>
        </w:tc>
        <w:tc>
          <w:tcPr>
            <w:tcW w:w="454" w:type="pct"/>
            <w:tcBorders>
              <w:top w:val="nil"/>
              <w:bottom w:val="nil"/>
              <w:right w:val="nil"/>
            </w:tcBorders>
            <w:shd w:val="clear" w:color="auto" w:fill="auto"/>
            <w:noWrap/>
            <w:vAlign w:val="center"/>
            <w:hideMark/>
          </w:tcPr>
          <w:p w14:paraId="481D68D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38.54759</w:t>
            </w:r>
          </w:p>
        </w:tc>
        <w:tc>
          <w:tcPr>
            <w:tcW w:w="404" w:type="pct"/>
            <w:tcBorders>
              <w:top w:val="nil"/>
              <w:left w:val="nil"/>
              <w:bottom w:val="nil"/>
              <w:right w:val="nil"/>
            </w:tcBorders>
            <w:shd w:val="clear" w:color="auto" w:fill="auto"/>
            <w:noWrap/>
            <w:vAlign w:val="center"/>
            <w:hideMark/>
          </w:tcPr>
          <w:p w14:paraId="2B4CEE3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0.00332</w:t>
            </w:r>
          </w:p>
        </w:tc>
        <w:tc>
          <w:tcPr>
            <w:tcW w:w="454" w:type="pct"/>
            <w:tcBorders>
              <w:top w:val="nil"/>
              <w:left w:val="nil"/>
              <w:bottom w:val="nil"/>
              <w:right w:val="nil"/>
            </w:tcBorders>
            <w:shd w:val="clear" w:color="auto" w:fill="auto"/>
            <w:noWrap/>
            <w:vAlign w:val="center"/>
            <w:hideMark/>
          </w:tcPr>
          <w:p w14:paraId="415B2DC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15.63986</w:t>
            </w:r>
          </w:p>
        </w:tc>
        <w:tc>
          <w:tcPr>
            <w:tcW w:w="404" w:type="pct"/>
            <w:tcBorders>
              <w:top w:val="nil"/>
              <w:left w:val="nil"/>
              <w:bottom w:val="nil"/>
              <w:right w:val="nil"/>
            </w:tcBorders>
            <w:shd w:val="clear" w:color="auto" w:fill="auto"/>
            <w:noWrap/>
            <w:vAlign w:val="center"/>
            <w:hideMark/>
          </w:tcPr>
          <w:p w14:paraId="61F768C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0.00141</w:t>
            </w:r>
          </w:p>
        </w:tc>
        <w:tc>
          <w:tcPr>
            <w:tcW w:w="454" w:type="pct"/>
            <w:tcBorders>
              <w:top w:val="nil"/>
              <w:left w:val="nil"/>
              <w:bottom w:val="nil"/>
              <w:right w:val="nil"/>
            </w:tcBorders>
            <w:shd w:val="clear" w:color="auto" w:fill="auto"/>
            <w:noWrap/>
            <w:vAlign w:val="center"/>
            <w:hideMark/>
          </w:tcPr>
          <w:p w14:paraId="6B7AA8E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18.56503</w:t>
            </w:r>
          </w:p>
        </w:tc>
        <w:tc>
          <w:tcPr>
            <w:tcW w:w="404" w:type="pct"/>
            <w:tcBorders>
              <w:top w:val="nil"/>
              <w:left w:val="nil"/>
              <w:bottom w:val="nil"/>
              <w:right w:val="nil"/>
            </w:tcBorders>
            <w:shd w:val="clear" w:color="auto" w:fill="auto"/>
            <w:noWrap/>
            <w:vAlign w:val="center"/>
            <w:hideMark/>
          </w:tcPr>
          <w:p w14:paraId="5BAF6CC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0.00158</w:t>
            </w:r>
          </w:p>
        </w:tc>
        <w:tc>
          <w:tcPr>
            <w:tcW w:w="406" w:type="pct"/>
            <w:tcBorders>
              <w:top w:val="nil"/>
              <w:left w:val="nil"/>
              <w:bottom w:val="nil"/>
              <w:right w:val="nil"/>
            </w:tcBorders>
            <w:shd w:val="clear" w:color="auto" w:fill="auto"/>
            <w:noWrap/>
            <w:vAlign w:val="center"/>
            <w:hideMark/>
          </w:tcPr>
          <w:p w14:paraId="73EC0E3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2.07636</w:t>
            </w:r>
          </w:p>
        </w:tc>
        <w:tc>
          <w:tcPr>
            <w:tcW w:w="404" w:type="pct"/>
            <w:tcBorders>
              <w:top w:val="nil"/>
              <w:left w:val="nil"/>
              <w:bottom w:val="nil"/>
              <w:right w:val="nil"/>
            </w:tcBorders>
            <w:shd w:val="clear" w:color="auto" w:fill="auto"/>
            <w:noWrap/>
            <w:vAlign w:val="center"/>
            <w:hideMark/>
          </w:tcPr>
          <w:p w14:paraId="41EB2A1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75BB0FA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1.18703</w:t>
            </w:r>
          </w:p>
        </w:tc>
        <w:tc>
          <w:tcPr>
            <w:tcW w:w="404" w:type="pct"/>
            <w:tcBorders>
              <w:top w:val="nil"/>
              <w:left w:val="nil"/>
              <w:bottom w:val="nil"/>
            </w:tcBorders>
            <w:shd w:val="clear" w:color="auto" w:fill="auto"/>
            <w:noWrap/>
            <w:vAlign w:val="center"/>
            <w:hideMark/>
          </w:tcPr>
          <w:p w14:paraId="2455065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42AD3E3D" w14:textId="77777777" w:rsidTr="00A5064F">
        <w:trPr>
          <w:jc w:val="center"/>
        </w:trPr>
        <w:tc>
          <w:tcPr>
            <w:tcW w:w="313" w:type="pct"/>
            <w:tcBorders>
              <w:top w:val="nil"/>
              <w:bottom w:val="nil"/>
            </w:tcBorders>
            <w:shd w:val="clear" w:color="auto" w:fill="auto"/>
            <w:noWrap/>
            <w:vAlign w:val="center"/>
            <w:hideMark/>
          </w:tcPr>
          <w:p w14:paraId="304230B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bottom w:val="nil"/>
            </w:tcBorders>
            <w:shd w:val="clear" w:color="auto" w:fill="auto"/>
            <w:vAlign w:val="center"/>
            <w:hideMark/>
          </w:tcPr>
          <w:p w14:paraId="7653151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83.1</w:t>
            </w:r>
          </w:p>
        </w:tc>
        <w:tc>
          <w:tcPr>
            <w:tcW w:w="454" w:type="pct"/>
            <w:tcBorders>
              <w:top w:val="nil"/>
              <w:bottom w:val="nil"/>
              <w:right w:val="nil"/>
            </w:tcBorders>
            <w:shd w:val="clear" w:color="auto" w:fill="auto"/>
            <w:noWrap/>
            <w:vAlign w:val="center"/>
            <w:hideMark/>
          </w:tcPr>
          <w:p w14:paraId="6C5C4FC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38.61125</w:t>
            </w:r>
          </w:p>
        </w:tc>
        <w:tc>
          <w:tcPr>
            <w:tcW w:w="404" w:type="pct"/>
            <w:tcBorders>
              <w:top w:val="nil"/>
              <w:left w:val="nil"/>
              <w:bottom w:val="nil"/>
              <w:right w:val="nil"/>
            </w:tcBorders>
            <w:shd w:val="clear" w:color="auto" w:fill="auto"/>
            <w:noWrap/>
            <w:vAlign w:val="center"/>
            <w:hideMark/>
          </w:tcPr>
          <w:p w14:paraId="2C6D18B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0.00228</w:t>
            </w:r>
          </w:p>
        </w:tc>
        <w:tc>
          <w:tcPr>
            <w:tcW w:w="454" w:type="pct"/>
            <w:tcBorders>
              <w:top w:val="nil"/>
              <w:left w:val="nil"/>
              <w:bottom w:val="nil"/>
              <w:right w:val="nil"/>
            </w:tcBorders>
            <w:shd w:val="clear" w:color="auto" w:fill="auto"/>
            <w:noWrap/>
            <w:vAlign w:val="center"/>
            <w:hideMark/>
          </w:tcPr>
          <w:p w14:paraId="705966A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15.64727</w:t>
            </w:r>
          </w:p>
        </w:tc>
        <w:tc>
          <w:tcPr>
            <w:tcW w:w="404" w:type="pct"/>
            <w:tcBorders>
              <w:top w:val="nil"/>
              <w:left w:val="nil"/>
              <w:bottom w:val="nil"/>
              <w:right w:val="nil"/>
            </w:tcBorders>
            <w:shd w:val="clear" w:color="auto" w:fill="auto"/>
            <w:noWrap/>
            <w:vAlign w:val="center"/>
            <w:hideMark/>
          </w:tcPr>
          <w:p w14:paraId="30C4673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0.00091</w:t>
            </w:r>
          </w:p>
        </w:tc>
        <w:tc>
          <w:tcPr>
            <w:tcW w:w="454" w:type="pct"/>
            <w:tcBorders>
              <w:top w:val="nil"/>
              <w:left w:val="nil"/>
              <w:bottom w:val="nil"/>
              <w:right w:val="nil"/>
            </w:tcBorders>
            <w:shd w:val="clear" w:color="auto" w:fill="auto"/>
            <w:noWrap/>
            <w:vAlign w:val="center"/>
            <w:hideMark/>
          </w:tcPr>
          <w:p w14:paraId="79B892B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18.61642</w:t>
            </w:r>
          </w:p>
        </w:tc>
        <w:tc>
          <w:tcPr>
            <w:tcW w:w="404" w:type="pct"/>
            <w:tcBorders>
              <w:top w:val="nil"/>
              <w:left w:val="nil"/>
              <w:bottom w:val="nil"/>
              <w:right w:val="nil"/>
            </w:tcBorders>
            <w:shd w:val="clear" w:color="auto" w:fill="auto"/>
            <w:noWrap/>
            <w:vAlign w:val="center"/>
            <w:hideMark/>
          </w:tcPr>
          <w:p w14:paraId="38E0E88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0.00097</w:t>
            </w:r>
          </w:p>
        </w:tc>
        <w:tc>
          <w:tcPr>
            <w:tcW w:w="406" w:type="pct"/>
            <w:tcBorders>
              <w:top w:val="nil"/>
              <w:left w:val="nil"/>
              <w:bottom w:val="nil"/>
              <w:right w:val="nil"/>
            </w:tcBorders>
            <w:shd w:val="clear" w:color="auto" w:fill="auto"/>
            <w:noWrap/>
            <w:vAlign w:val="center"/>
            <w:hideMark/>
          </w:tcPr>
          <w:p w14:paraId="2745FEB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2.07407</w:t>
            </w:r>
          </w:p>
        </w:tc>
        <w:tc>
          <w:tcPr>
            <w:tcW w:w="404" w:type="pct"/>
            <w:tcBorders>
              <w:top w:val="nil"/>
              <w:left w:val="nil"/>
              <w:bottom w:val="nil"/>
              <w:right w:val="nil"/>
            </w:tcBorders>
            <w:shd w:val="clear" w:color="auto" w:fill="auto"/>
            <w:noWrap/>
            <w:vAlign w:val="center"/>
            <w:hideMark/>
          </w:tcPr>
          <w:p w14:paraId="434A046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0998C82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1.18974</w:t>
            </w:r>
          </w:p>
        </w:tc>
        <w:tc>
          <w:tcPr>
            <w:tcW w:w="404" w:type="pct"/>
            <w:tcBorders>
              <w:top w:val="nil"/>
              <w:left w:val="nil"/>
              <w:bottom w:val="nil"/>
            </w:tcBorders>
            <w:shd w:val="clear" w:color="auto" w:fill="auto"/>
            <w:noWrap/>
            <w:vAlign w:val="center"/>
            <w:hideMark/>
          </w:tcPr>
          <w:p w14:paraId="454351F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6FEB9A14" w14:textId="77777777" w:rsidTr="00A5064F">
        <w:trPr>
          <w:jc w:val="center"/>
        </w:trPr>
        <w:tc>
          <w:tcPr>
            <w:tcW w:w="313" w:type="pct"/>
            <w:tcBorders>
              <w:top w:val="nil"/>
              <w:bottom w:val="nil"/>
              <w:right w:val="nil"/>
            </w:tcBorders>
            <w:shd w:val="clear" w:color="auto" w:fill="auto"/>
            <w:noWrap/>
            <w:vAlign w:val="center"/>
            <w:hideMark/>
          </w:tcPr>
          <w:p w14:paraId="0B39702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vAlign w:val="center"/>
            <w:hideMark/>
          </w:tcPr>
          <w:p w14:paraId="359007F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88</w:t>
            </w:r>
          </w:p>
        </w:tc>
        <w:tc>
          <w:tcPr>
            <w:tcW w:w="454" w:type="pct"/>
            <w:tcBorders>
              <w:top w:val="nil"/>
              <w:left w:val="nil"/>
              <w:bottom w:val="nil"/>
              <w:right w:val="nil"/>
            </w:tcBorders>
            <w:shd w:val="clear" w:color="auto" w:fill="auto"/>
            <w:noWrap/>
            <w:vAlign w:val="center"/>
            <w:hideMark/>
          </w:tcPr>
          <w:p w14:paraId="718D93D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38.5753</w:t>
            </w:r>
          </w:p>
        </w:tc>
        <w:tc>
          <w:tcPr>
            <w:tcW w:w="404" w:type="pct"/>
            <w:tcBorders>
              <w:top w:val="nil"/>
              <w:left w:val="nil"/>
              <w:bottom w:val="nil"/>
              <w:right w:val="nil"/>
            </w:tcBorders>
            <w:shd w:val="clear" w:color="auto" w:fill="auto"/>
            <w:noWrap/>
            <w:vAlign w:val="center"/>
            <w:hideMark/>
          </w:tcPr>
          <w:p w14:paraId="5F6DC9D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0.0024</w:t>
            </w:r>
          </w:p>
        </w:tc>
        <w:tc>
          <w:tcPr>
            <w:tcW w:w="454" w:type="pct"/>
            <w:tcBorders>
              <w:top w:val="nil"/>
              <w:left w:val="nil"/>
              <w:bottom w:val="nil"/>
              <w:right w:val="nil"/>
            </w:tcBorders>
            <w:shd w:val="clear" w:color="auto" w:fill="auto"/>
            <w:noWrap/>
            <w:vAlign w:val="center"/>
            <w:hideMark/>
          </w:tcPr>
          <w:p w14:paraId="11E621F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15.6411</w:t>
            </w:r>
          </w:p>
        </w:tc>
        <w:tc>
          <w:tcPr>
            <w:tcW w:w="404" w:type="pct"/>
            <w:tcBorders>
              <w:top w:val="nil"/>
              <w:left w:val="nil"/>
              <w:bottom w:val="nil"/>
              <w:right w:val="nil"/>
            </w:tcBorders>
            <w:shd w:val="clear" w:color="auto" w:fill="auto"/>
            <w:noWrap/>
            <w:vAlign w:val="center"/>
            <w:hideMark/>
          </w:tcPr>
          <w:p w14:paraId="44B2C6A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54" w:type="pct"/>
            <w:tcBorders>
              <w:top w:val="nil"/>
              <w:left w:val="nil"/>
              <w:bottom w:val="nil"/>
              <w:right w:val="nil"/>
            </w:tcBorders>
            <w:shd w:val="clear" w:color="auto" w:fill="auto"/>
            <w:noWrap/>
            <w:vAlign w:val="center"/>
            <w:hideMark/>
          </w:tcPr>
          <w:p w14:paraId="197C6D3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18.5909</w:t>
            </w:r>
          </w:p>
        </w:tc>
        <w:tc>
          <w:tcPr>
            <w:tcW w:w="404" w:type="pct"/>
            <w:tcBorders>
              <w:top w:val="nil"/>
              <w:left w:val="nil"/>
              <w:bottom w:val="nil"/>
              <w:right w:val="nil"/>
            </w:tcBorders>
            <w:shd w:val="clear" w:color="auto" w:fill="auto"/>
            <w:noWrap/>
            <w:vAlign w:val="center"/>
            <w:hideMark/>
          </w:tcPr>
          <w:p w14:paraId="557650F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0.0011</w:t>
            </w:r>
          </w:p>
        </w:tc>
        <w:tc>
          <w:tcPr>
            <w:tcW w:w="406" w:type="pct"/>
            <w:tcBorders>
              <w:top w:val="nil"/>
              <w:left w:val="nil"/>
              <w:bottom w:val="nil"/>
              <w:right w:val="nil"/>
            </w:tcBorders>
            <w:shd w:val="clear" w:color="auto" w:fill="auto"/>
            <w:noWrap/>
            <w:vAlign w:val="center"/>
            <w:hideMark/>
          </w:tcPr>
          <w:p w14:paraId="370DBF5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2.0750</w:t>
            </w:r>
          </w:p>
        </w:tc>
        <w:tc>
          <w:tcPr>
            <w:tcW w:w="404" w:type="pct"/>
            <w:tcBorders>
              <w:top w:val="nil"/>
              <w:left w:val="nil"/>
              <w:bottom w:val="nil"/>
              <w:right w:val="nil"/>
            </w:tcBorders>
            <w:shd w:val="clear" w:color="auto" w:fill="auto"/>
            <w:noWrap/>
            <w:vAlign w:val="center"/>
            <w:hideMark/>
          </w:tcPr>
          <w:p w14:paraId="2573619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0.00005</w:t>
            </w:r>
          </w:p>
        </w:tc>
        <w:tc>
          <w:tcPr>
            <w:tcW w:w="406" w:type="pct"/>
            <w:tcBorders>
              <w:top w:val="nil"/>
              <w:left w:val="nil"/>
              <w:bottom w:val="nil"/>
              <w:right w:val="nil"/>
            </w:tcBorders>
            <w:shd w:val="clear" w:color="auto" w:fill="auto"/>
            <w:noWrap/>
            <w:vAlign w:val="center"/>
            <w:hideMark/>
          </w:tcPr>
          <w:p w14:paraId="56740C5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1.1886</w:t>
            </w:r>
          </w:p>
        </w:tc>
        <w:tc>
          <w:tcPr>
            <w:tcW w:w="404" w:type="pct"/>
            <w:tcBorders>
              <w:top w:val="nil"/>
              <w:left w:val="nil"/>
              <w:bottom w:val="nil"/>
            </w:tcBorders>
            <w:shd w:val="clear" w:color="auto" w:fill="auto"/>
            <w:noWrap/>
            <w:vAlign w:val="center"/>
            <w:hideMark/>
          </w:tcPr>
          <w:p w14:paraId="3D0B273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0.00002</w:t>
            </w:r>
          </w:p>
        </w:tc>
      </w:tr>
      <w:tr w:rsidR="00600AFB" w:rsidRPr="00BB0C33" w14:paraId="3E4E9757" w14:textId="77777777" w:rsidTr="00A5064F">
        <w:trPr>
          <w:jc w:val="center"/>
        </w:trPr>
        <w:tc>
          <w:tcPr>
            <w:tcW w:w="313" w:type="pct"/>
            <w:tcBorders>
              <w:top w:val="nil"/>
              <w:bottom w:val="nil"/>
              <w:right w:val="nil"/>
            </w:tcBorders>
            <w:shd w:val="clear" w:color="auto" w:fill="auto"/>
            <w:noWrap/>
            <w:vAlign w:val="center"/>
            <w:hideMark/>
          </w:tcPr>
          <w:p w14:paraId="3C82E73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vAlign w:val="center"/>
            <w:hideMark/>
          </w:tcPr>
          <w:p w14:paraId="04EC8C2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110</w:t>
            </w:r>
          </w:p>
        </w:tc>
        <w:tc>
          <w:tcPr>
            <w:tcW w:w="454" w:type="pct"/>
            <w:tcBorders>
              <w:top w:val="nil"/>
              <w:left w:val="nil"/>
              <w:bottom w:val="nil"/>
              <w:right w:val="nil"/>
            </w:tcBorders>
            <w:shd w:val="clear" w:color="auto" w:fill="auto"/>
            <w:noWrap/>
            <w:vAlign w:val="center"/>
            <w:hideMark/>
          </w:tcPr>
          <w:p w14:paraId="01C8D0D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38.2657</w:t>
            </w:r>
          </w:p>
        </w:tc>
        <w:tc>
          <w:tcPr>
            <w:tcW w:w="404" w:type="pct"/>
            <w:tcBorders>
              <w:top w:val="nil"/>
              <w:left w:val="nil"/>
              <w:bottom w:val="nil"/>
              <w:right w:val="nil"/>
            </w:tcBorders>
            <w:shd w:val="clear" w:color="auto" w:fill="auto"/>
            <w:noWrap/>
            <w:vAlign w:val="center"/>
            <w:hideMark/>
          </w:tcPr>
          <w:p w14:paraId="0FFF9AF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0.0024</w:t>
            </w:r>
          </w:p>
        </w:tc>
        <w:tc>
          <w:tcPr>
            <w:tcW w:w="454" w:type="pct"/>
            <w:tcBorders>
              <w:top w:val="nil"/>
              <w:left w:val="nil"/>
              <w:bottom w:val="nil"/>
              <w:right w:val="nil"/>
            </w:tcBorders>
            <w:shd w:val="clear" w:color="auto" w:fill="auto"/>
            <w:noWrap/>
            <w:vAlign w:val="center"/>
            <w:hideMark/>
          </w:tcPr>
          <w:p w14:paraId="5BE8188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15.6109</w:t>
            </w:r>
          </w:p>
        </w:tc>
        <w:tc>
          <w:tcPr>
            <w:tcW w:w="404" w:type="pct"/>
            <w:tcBorders>
              <w:top w:val="nil"/>
              <w:left w:val="nil"/>
              <w:bottom w:val="nil"/>
              <w:right w:val="nil"/>
            </w:tcBorders>
            <w:shd w:val="clear" w:color="auto" w:fill="auto"/>
            <w:noWrap/>
            <w:vAlign w:val="center"/>
            <w:hideMark/>
          </w:tcPr>
          <w:p w14:paraId="720198A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424A45E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18.3112</w:t>
            </w:r>
          </w:p>
        </w:tc>
        <w:tc>
          <w:tcPr>
            <w:tcW w:w="404" w:type="pct"/>
            <w:tcBorders>
              <w:top w:val="nil"/>
              <w:left w:val="nil"/>
              <w:bottom w:val="nil"/>
              <w:right w:val="nil"/>
            </w:tcBorders>
            <w:shd w:val="clear" w:color="auto" w:fill="auto"/>
            <w:noWrap/>
            <w:vAlign w:val="center"/>
            <w:hideMark/>
          </w:tcPr>
          <w:p w14:paraId="3668F69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0.0010</w:t>
            </w:r>
          </w:p>
        </w:tc>
        <w:tc>
          <w:tcPr>
            <w:tcW w:w="406" w:type="pct"/>
            <w:tcBorders>
              <w:top w:val="nil"/>
              <w:left w:val="nil"/>
              <w:bottom w:val="nil"/>
              <w:right w:val="nil"/>
            </w:tcBorders>
            <w:shd w:val="clear" w:color="auto" w:fill="auto"/>
            <w:noWrap/>
            <w:vAlign w:val="center"/>
            <w:hideMark/>
          </w:tcPr>
          <w:p w14:paraId="73C94E8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2.0897</w:t>
            </w:r>
          </w:p>
        </w:tc>
        <w:tc>
          <w:tcPr>
            <w:tcW w:w="404" w:type="pct"/>
            <w:tcBorders>
              <w:top w:val="nil"/>
              <w:left w:val="nil"/>
              <w:bottom w:val="nil"/>
              <w:right w:val="nil"/>
            </w:tcBorders>
            <w:shd w:val="clear" w:color="auto" w:fill="auto"/>
            <w:noWrap/>
            <w:vAlign w:val="center"/>
            <w:hideMark/>
          </w:tcPr>
          <w:p w14:paraId="0CD78AE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43F8C0B8"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1.1730</w:t>
            </w:r>
          </w:p>
        </w:tc>
        <w:tc>
          <w:tcPr>
            <w:tcW w:w="404" w:type="pct"/>
            <w:tcBorders>
              <w:top w:val="nil"/>
              <w:left w:val="nil"/>
              <w:bottom w:val="nil"/>
            </w:tcBorders>
            <w:shd w:val="clear" w:color="auto" w:fill="auto"/>
            <w:noWrap/>
            <w:vAlign w:val="center"/>
            <w:hideMark/>
          </w:tcPr>
          <w:p w14:paraId="390635E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5E9991DF" w14:textId="77777777" w:rsidTr="00A5064F">
        <w:trPr>
          <w:jc w:val="center"/>
        </w:trPr>
        <w:tc>
          <w:tcPr>
            <w:tcW w:w="313" w:type="pct"/>
            <w:tcBorders>
              <w:top w:val="nil"/>
              <w:bottom w:val="nil"/>
              <w:right w:val="nil"/>
            </w:tcBorders>
            <w:shd w:val="clear" w:color="auto" w:fill="auto"/>
            <w:noWrap/>
            <w:vAlign w:val="center"/>
            <w:hideMark/>
          </w:tcPr>
          <w:p w14:paraId="6810B5D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vAlign w:val="center"/>
            <w:hideMark/>
          </w:tcPr>
          <w:p w14:paraId="641C5BF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120</w:t>
            </w:r>
          </w:p>
        </w:tc>
        <w:tc>
          <w:tcPr>
            <w:tcW w:w="454" w:type="pct"/>
            <w:tcBorders>
              <w:top w:val="nil"/>
              <w:left w:val="nil"/>
              <w:bottom w:val="nil"/>
              <w:right w:val="nil"/>
            </w:tcBorders>
            <w:shd w:val="clear" w:color="auto" w:fill="auto"/>
            <w:noWrap/>
            <w:vAlign w:val="center"/>
            <w:hideMark/>
          </w:tcPr>
          <w:p w14:paraId="2F00ACF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38.3471</w:t>
            </w:r>
          </w:p>
        </w:tc>
        <w:tc>
          <w:tcPr>
            <w:tcW w:w="404" w:type="pct"/>
            <w:tcBorders>
              <w:top w:val="nil"/>
              <w:left w:val="nil"/>
              <w:bottom w:val="nil"/>
              <w:right w:val="nil"/>
            </w:tcBorders>
            <w:shd w:val="clear" w:color="auto" w:fill="auto"/>
            <w:noWrap/>
            <w:vAlign w:val="center"/>
            <w:hideMark/>
          </w:tcPr>
          <w:p w14:paraId="47F7FC8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0.0018</w:t>
            </w:r>
          </w:p>
        </w:tc>
        <w:tc>
          <w:tcPr>
            <w:tcW w:w="454" w:type="pct"/>
            <w:tcBorders>
              <w:top w:val="nil"/>
              <w:left w:val="nil"/>
              <w:bottom w:val="nil"/>
              <w:right w:val="nil"/>
            </w:tcBorders>
            <w:shd w:val="clear" w:color="auto" w:fill="auto"/>
            <w:noWrap/>
            <w:vAlign w:val="center"/>
            <w:hideMark/>
          </w:tcPr>
          <w:p w14:paraId="0F9EE85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15.6168</w:t>
            </w:r>
          </w:p>
        </w:tc>
        <w:tc>
          <w:tcPr>
            <w:tcW w:w="404" w:type="pct"/>
            <w:tcBorders>
              <w:top w:val="nil"/>
              <w:left w:val="nil"/>
              <w:bottom w:val="nil"/>
              <w:right w:val="nil"/>
            </w:tcBorders>
            <w:shd w:val="clear" w:color="auto" w:fill="auto"/>
            <w:noWrap/>
            <w:vAlign w:val="center"/>
            <w:hideMark/>
          </w:tcPr>
          <w:p w14:paraId="5E43EE4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6F19EF9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18.3852</w:t>
            </w:r>
          </w:p>
        </w:tc>
        <w:tc>
          <w:tcPr>
            <w:tcW w:w="404" w:type="pct"/>
            <w:tcBorders>
              <w:top w:val="nil"/>
              <w:left w:val="nil"/>
              <w:bottom w:val="nil"/>
              <w:right w:val="nil"/>
            </w:tcBorders>
            <w:shd w:val="clear" w:color="auto" w:fill="auto"/>
            <w:noWrap/>
            <w:vAlign w:val="center"/>
            <w:hideMark/>
          </w:tcPr>
          <w:p w14:paraId="510A4C9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13297F7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2.0858</w:t>
            </w:r>
          </w:p>
        </w:tc>
        <w:tc>
          <w:tcPr>
            <w:tcW w:w="404" w:type="pct"/>
            <w:tcBorders>
              <w:top w:val="nil"/>
              <w:left w:val="nil"/>
              <w:bottom w:val="nil"/>
              <w:right w:val="nil"/>
            </w:tcBorders>
            <w:shd w:val="clear" w:color="auto" w:fill="auto"/>
            <w:noWrap/>
            <w:vAlign w:val="center"/>
            <w:hideMark/>
          </w:tcPr>
          <w:p w14:paraId="3A0B078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542D0BC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1.1773</w:t>
            </w:r>
          </w:p>
        </w:tc>
        <w:tc>
          <w:tcPr>
            <w:tcW w:w="404" w:type="pct"/>
            <w:tcBorders>
              <w:top w:val="nil"/>
              <w:left w:val="nil"/>
              <w:bottom w:val="nil"/>
            </w:tcBorders>
            <w:shd w:val="clear" w:color="auto" w:fill="auto"/>
            <w:noWrap/>
            <w:vAlign w:val="center"/>
            <w:hideMark/>
          </w:tcPr>
          <w:p w14:paraId="5F29B88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1C99839B" w14:textId="77777777" w:rsidTr="00A5064F">
        <w:trPr>
          <w:jc w:val="center"/>
        </w:trPr>
        <w:tc>
          <w:tcPr>
            <w:tcW w:w="313" w:type="pct"/>
            <w:tcBorders>
              <w:top w:val="nil"/>
              <w:bottom w:val="nil"/>
              <w:right w:val="nil"/>
            </w:tcBorders>
            <w:shd w:val="clear" w:color="auto" w:fill="auto"/>
            <w:noWrap/>
            <w:vAlign w:val="center"/>
            <w:hideMark/>
          </w:tcPr>
          <w:p w14:paraId="447E0EF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3312378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131</w:t>
            </w:r>
          </w:p>
        </w:tc>
        <w:tc>
          <w:tcPr>
            <w:tcW w:w="454" w:type="pct"/>
            <w:tcBorders>
              <w:top w:val="nil"/>
              <w:left w:val="nil"/>
              <w:bottom w:val="nil"/>
              <w:right w:val="nil"/>
            </w:tcBorders>
            <w:shd w:val="clear" w:color="auto" w:fill="auto"/>
            <w:noWrap/>
            <w:vAlign w:val="center"/>
            <w:hideMark/>
          </w:tcPr>
          <w:p w14:paraId="5CEA4A8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38.3694</w:t>
            </w:r>
          </w:p>
        </w:tc>
        <w:tc>
          <w:tcPr>
            <w:tcW w:w="404" w:type="pct"/>
            <w:tcBorders>
              <w:top w:val="nil"/>
              <w:left w:val="nil"/>
              <w:bottom w:val="nil"/>
              <w:right w:val="nil"/>
            </w:tcBorders>
            <w:shd w:val="clear" w:color="auto" w:fill="auto"/>
            <w:noWrap/>
            <w:vAlign w:val="center"/>
            <w:hideMark/>
          </w:tcPr>
          <w:p w14:paraId="233923B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0.0019</w:t>
            </w:r>
          </w:p>
        </w:tc>
        <w:tc>
          <w:tcPr>
            <w:tcW w:w="454" w:type="pct"/>
            <w:tcBorders>
              <w:top w:val="nil"/>
              <w:left w:val="nil"/>
              <w:bottom w:val="nil"/>
              <w:right w:val="nil"/>
            </w:tcBorders>
            <w:shd w:val="clear" w:color="auto" w:fill="auto"/>
            <w:noWrap/>
            <w:vAlign w:val="center"/>
            <w:hideMark/>
          </w:tcPr>
          <w:p w14:paraId="621CBA3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15.6239</w:t>
            </w:r>
          </w:p>
        </w:tc>
        <w:tc>
          <w:tcPr>
            <w:tcW w:w="404" w:type="pct"/>
            <w:tcBorders>
              <w:top w:val="nil"/>
              <w:left w:val="nil"/>
              <w:bottom w:val="nil"/>
              <w:right w:val="nil"/>
            </w:tcBorders>
            <w:shd w:val="clear" w:color="auto" w:fill="auto"/>
            <w:noWrap/>
            <w:vAlign w:val="center"/>
            <w:hideMark/>
          </w:tcPr>
          <w:p w14:paraId="03209E6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54" w:type="pct"/>
            <w:tcBorders>
              <w:top w:val="nil"/>
              <w:left w:val="nil"/>
              <w:bottom w:val="nil"/>
              <w:right w:val="nil"/>
            </w:tcBorders>
            <w:shd w:val="clear" w:color="auto" w:fill="auto"/>
            <w:noWrap/>
            <w:vAlign w:val="center"/>
            <w:hideMark/>
          </w:tcPr>
          <w:p w14:paraId="156AC29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18.3873</w:t>
            </w:r>
          </w:p>
        </w:tc>
        <w:tc>
          <w:tcPr>
            <w:tcW w:w="404" w:type="pct"/>
            <w:tcBorders>
              <w:top w:val="nil"/>
              <w:left w:val="nil"/>
              <w:bottom w:val="nil"/>
              <w:right w:val="nil"/>
            </w:tcBorders>
            <w:shd w:val="clear" w:color="auto" w:fill="auto"/>
            <w:noWrap/>
            <w:vAlign w:val="center"/>
            <w:hideMark/>
          </w:tcPr>
          <w:p w14:paraId="3BB90D6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0.0007</w:t>
            </w:r>
          </w:p>
        </w:tc>
        <w:tc>
          <w:tcPr>
            <w:tcW w:w="406" w:type="pct"/>
            <w:tcBorders>
              <w:top w:val="nil"/>
              <w:left w:val="nil"/>
              <w:bottom w:val="nil"/>
              <w:right w:val="nil"/>
            </w:tcBorders>
            <w:shd w:val="clear" w:color="auto" w:fill="auto"/>
            <w:noWrap/>
            <w:vAlign w:val="center"/>
            <w:hideMark/>
          </w:tcPr>
          <w:p w14:paraId="454314E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2.0867</w:t>
            </w:r>
          </w:p>
        </w:tc>
        <w:tc>
          <w:tcPr>
            <w:tcW w:w="404" w:type="pct"/>
            <w:tcBorders>
              <w:top w:val="nil"/>
              <w:left w:val="nil"/>
              <w:bottom w:val="nil"/>
              <w:right w:val="nil"/>
            </w:tcBorders>
            <w:shd w:val="clear" w:color="auto" w:fill="auto"/>
            <w:noWrap/>
            <w:vAlign w:val="center"/>
            <w:hideMark/>
          </w:tcPr>
          <w:p w14:paraId="3985095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3FC4A71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1.1769</w:t>
            </w:r>
          </w:p>
        </w:tc>
        <w:tc>
          <w:tcPr>
            <w:tcW w:w="404" w:type="pct"/>
            <w:tcBorders>
              <w:top w:val="nil"/>
              <w:left w:val="nil"/>
              <w:bottom w:val="nil"/>
            </w:tcBorders>
            <w:shd w:val="clear" w:color="auto" w:fill="auto"/>
            <w:noWrap/>
            <w:vAlign w:val="center"/>
            <w:hideMark/>
          </w:tcPr>
          <w:p w14:paraId="764A548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5A28E067" w14:textId="77777777" w:rsidTr="00A5064F">
        <w:trPr>
          <w:jc w:val="center"/>
        </w:trPr>
        <w:tc>
          <w:tcPr>
            <w:tcW w:w="313" w:type="pct"/>
            <w:tcBorders>
              <w:top w:val="nil"/>
              <w:bottom w:val="nil"/>
              <w:right w:val="nil"/>
            </w:tcBorders>
            <w:shd w:val="clear" w:color="auto" w:fill="auto"/>
            <w:noWrap/>
            <w:vAlign w:val="center"/>
            <w:hideMark/>
          </w:tcPr>
          <w:p w14:paraId="485A8C9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54CFD73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134</w:t>
            </w:r>
          </w:p>
        </w:tc>
        <w:tc>
          <w:tcPr>
            <w:tcW w:w="454" w:type="pct"/>
            <w:tcBorders>
              <w:top w:val="nil"/>
              <w:left w:val="nil"/>
              <w:bottom w:val="nil"/>
              <w:right w:val="nil"/>
            </w:tcBorders>
            <w:shd w:val="clear" w:color="auto" w:fill="auto"/>
            <w:noWrap/>
            <w:vAlign w:val="center"/>
            <w:hideMark/>
          </w:tcPr>
          <w:p w14:paraId="4481385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38.3684</w:t>
            </w:r>
          </w:p>
        </w:tc>
        <w:tc>
          <w:tcPr>
            <w:tcW w:w="404" w:type="pct"/>
            <w:tcBorders>
              <w:top w:val="nil"/>
              <w:left w:val="nil"/>
              <w:bottom w:val="nil"/>
              <w:right w:val="nil"/>
            </w:tcBorders>
            <w:shd w:val="clear" w:color="auto" w:fill="auto"/>
            <w:noWrap/>
            <w:vAlign w:val="center"/>
            <w:hideMark/>
          </w:tcPr>
          <w:p w14:paraId="2C5A709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0.0026</w:t>
            </w:r>
          </w:p>
        </w:tc>
        <w:tc>
          <w:tcPr>
            <w:tcW w:w="454" w:type="pct"/>
            <w:tcBorders>
              <w:top w:val="nil"/>
              <w:left w:val="nil"/>
              <w:bottom w:val="nil"/>
              <w:right w:val="nil"/>
            </w:tcBorders>
            <w:shd w:val="clear" w:color="auto" w:fill="auto"/>
            <w:noWrap/>
            <w:vAlign w:val="center"/>
            <w:hideMark/>
          </w:tcPr>
          <w:p w14:paraId="249F142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15.6236</w:t>
            </w:r>
          </w:p>
        </w:tc>
        <w:tc>
          <w:tcPr>
            <w:tcW w:w="404" w:type="pct"/>
            <w:tcBorders>
              <w:top w:val="nil"/>
              <w:left w:val="nil"/>
              <w:bottom w:val="nil"/>
              <w:right w:val="nil"/>
            </w:tcBorders>
            <w:shd w:val="clear" w:color="auto" w:fill="auto"/>
            <w:noWrap/>
            <w:vAlign w:val="center"/>
            <w:hideMark/>
          </w:tcPr>
          <w:p w14:paraId="05D5AD5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54" w:type="pct"/>
            <w:tcBorders>
              <w:top w:val="nil"/>
              <w:left w:val="nil"/>
              <w:bottom w:val="nil"/>
              <w:right w:val="nil"/>
            </w:tcBorders>
            <w:shd w:val="clear" w:color="auto" w:fill="auto"/>
            <w:noWrap/>
            <w:vAlign w:val="center"/>
            <w:hideMark/>
          </w:tcPr>
          <w:p w14:paraId="71685FE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18.3851</w:t>
            </w:r>
          </w:p>
        </w:tc>
        <w:tc>
          <w:tcPr>
            <w:tcW w:w="404" w:type="pct"/>
            <w:tcBorders>
              <w:top w:val="nil"/>
              <w:left w:val="nil"/>
              <w:bottom w:val="nil"/>
              <w:right w:val="nil"/>
            </w:tcBorders>
            <w:shd w:val="clear" w:color="auto" w:fill="auto"/>
            <w:noWrap/>
            <w:vAlign w:val="center"/>
            <w:hideMark/>
          </w:tcPr>
          <w:p w14:paraId="4C3558E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0.0010</w:t>
            </w:r>
          </w:p>
        </w:tc>
        <w:tc>
          <w:tcPr>
            <w:tcW w:w="406" w:type="pct"/>
            <w:tcBorders>
              <w:top w:val="nil"/>
              <w:left w:val="nil"/>
              <w:bottom w:val="nil"/>
              <w:right w:val="nil"/>
            </w:tcBorders>
            <w:shd w:val="clear" w:color="auto" w:fill="auto"/>
            <w:noWrap/>
            <w:vAlign w:val="center"/>
            <w:hideMark/>
          </w:tcPr>
          <w:p w14:paraId="35A039C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2.0869</w:t>
            </w:r>
          </w:p>
        </w:tc>
        <w:tc>
          <w:tcPr>
            <w:tcW w:w="404" w:type="pct"/>
            <w:tcBorders>
              <w:top w:val="nil"/>
              <w:left w:val="nil"/>
              <w:bottom w:val="nil"/>
              <w:right w:val="nil"/>
            </w:tcBorders>
            <w:shd w:val="clear" w:color="auto" w:fill="auto"/>
            <w:noWrap/>
            <w:vAlign w:val="center"/>
            <w:hideMark/>
          </w:tcPr>
          <w:p w14:paraId="5ED6944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6902B4E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1.1768</w:t>
            </w:r>
          </w:p>
        </w:tc>
        <w:tc>
          <w:tcPr>
            <w:tcW w:w="404" w:type="pct"/>
            <w:tcBorders>
              <w:top w:val="nil"/>
              <w:left w:val="nil"/>
              <w:bottom w:val="nil"/>
            </w:tcBorders>
            <w:shd w:val="clear" w:color="auto" w:fill="auto"/>
            <w:noWrap/>
            <w:vAlign w:val="center"/>
            <w:hideMark/>
          </w:tcPr>
          <w:p w14:paraId="27E3686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2099EA0E" w14:textId="77777777" w:rsidTr="00A5064F">
        <w:trPr>
          <w:jc w:val="center"/>
        </w:trPr>
        <w:tc>
          <w:tcPr>
            <w:tcW w:w="313" w:type="pct"/>
            <w:tcBorders>
              <w:top w:val="nil"/>
              <w:bottom w:val="nil"/>
              <w:right w:val="nil"/>
            </w:tcBorders>
            <w:shd w:val="clear" w:color="auto" w:fill="auto"/>
            <w:noWrap/>
            <w:vAlign w:val="center"/>
            <w:hideMark/>
          </w:tcPr>
          <w:p w14:paraId="6D35B6F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40B922FB"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135</w:t>
            </w:r>
          </w:p>
        </w:tc>
        <w:tc>
          <w:tcPr>
            <w:tcW w:w="454" w:type="pct"/>
            <w:tcBorders>
              <w:top w:val="nil"/>
              <w:left w:val="nil"/>
              <w:bottom w:val="nil"/>
              <w:right w:val="nil"/>
            </w:tcBorders>
            <w:shd w:val="clear" w:color="auto" w:fill="auto"/>
            <w:noWrap/>
            <w:vAlign w:val="center"/>
            <w:hideMark/>
          </w:tcPr>
          <w:p w14:paraId="197FDDC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38.2948</w:t>
            </w:r>
          </w:p>
        </w:tc>
        <w:tc>
          <w:tcPr>
            <w:tcW w:w="404" w:type="pct"/>
            <w:tcBorders>
              <w:top w:val="nil"/>
              <w:left w:val="nil"/>
              <w:bottom w:val="nil"/>
              <w:right w:val="nil"/>
            </w:tcBorders>
            <w:shd w:val="clear" w:color="auto" w:fill="auto"/>
            <w:noWrap/>
            <w:vAlign w:val="center"/>
            <w:hideMark/>
          </w:tcPr>
          <w:p w14:paraId="596B4ED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0.0021</w:t>
            </w:r>
          </w:p>
        </w:tc>
        <w:tc>
          <w:tcPr>
            <w:tcW w:w="454" w:type="pct"/>
            <w:tcBorders>
              <w:top w:val="nil"/>
              <w:left w:val="nil"/>
              <w:bottom w:val="nil"/>
              <w:right w:val="nil"/>
            </w:tcBorders>
            <w:shd w:val="clear" w:color="auto" w:fill="auto"/>
            <w:noWrap/>
            <w:vAlign w:val="center"/>
            <w:hideMark/>
          </w:tcPr>
          <w:p w14:paraId="04BD6A0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15.6165</w:t>
            </w:r>
          </w:p>
        </w:tc>
        <w:tc>
          <w:tcPr>
            <w:tcW w:w="404" w:type="pct"/>
            <w:tcBorders>
              <w:top w:val="nil"/>
              <w:left w:val="nil"/>
              <w:bottom w:val="nil"/>
              <w:right w:val="nil"/>
            </w:tcBorders>
            <w:shd w:val="clear" w:color="auto" w:fill="auto"/>
            <w:noWrap/>
            <w:vAlign w:val="center"/>
            <w:hideMark/>
          </w:tcPr>
          <w:p w14:paraId="7198432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7956635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18.3241</w:t>
            </w:r>
          </w:p>
        </w:tc>
        <w:tc>
          <w:tcPr>
            <w:tcW w:w="404" w:type="pct"/>
            <w:tcBorders>
              <w:top w:val="nil"/>
              <w:left w:val="nil"/>
              <w:bottom w:val="nil"/>
              <w:right w:val="nil"/>
            </w:tcBorders>
            <w:shd w:val="clear" w:color="auto" w:fill="auto"/>
            <w:noWrap/>
            <w:vAlign w:val="center"/>
            <w:hideMark/>
          </w:tcPr>
          <w:p w14:paraId="022D4DB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06" w:type="pct"/>
            <w:tcBorders>
              <w:top w:val="nil"/>
              <w:left w:val="nil"/>
              <w:bottom w:val="nil"/>
              <w:right w:val="nil"/>
            </w:tcBorders>
            <w:shd w:val="clear" w:color="auto" w:fill="auto"/>
            <w:noWrap/>
            <w:vAlign w:val="center"/>
            <w:hideMark/>
          </w:tcPr>
          <w:p w14:paraId="1F0BCC0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2.0899</w:t>
            </w:r>
          </w:p>
        </w:tc>
        <w:tc>
          <w:tcPr>
            <w:tcW w:w="404" w:type="pct"/>
            <w:tcBorders>
              <w:top w:val="nil"/>
              <w:left w:val="nil"/>
              <w:bottom w:val="nil"/>
              <w:right w:val="nil"/>
            </w:tcBorders>
            <w:shd w:val="clear" w:color="auto" w:fill="auto"/>
            <w:noWrap/>
            <w:vAlign w:val="center"/>
            <w:hideMark/>
          </w:tcPr>
          <w:p w14:paraId="229F4B9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5423B3E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1.1734</w:t>
            </w:r>
          </w:p>
        </w:tc>
        <w:tc>
          <w:tcPr>
            <w:tcW w:w="404" w:type="pct"/>
            <w:tcBorders>
              <w:top w:val="nil"/>
              <w:left w:val="nil"/>
              <w:bottom w:val="nil"/>
            </w:tcBorders>
            <w:shd w:val="clear" w:color="auto" w:fill="auto"/>
            <w:noWrap/>
            <w:vAlign w:val="center"/>
            <w:hideMark/>
          </w:tcPr>
          <w:p w14:paraId="78BA5D4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2B1A9FA6" w14:textId="77777777" w:rsidTr="00A5064F">
        <w:trPr>
          <w:jc w:val="center"/>
        </w:trPr>
        <w:tc>
          <w:tcPr>
            <w:tcW w:w="313" w:type="pct"/>
            <w:tcBorders>
              <w:top w:val="nil"/>
              <w:bottom w:val="nil"/>
              <w:right w:val="nil"/>
            </w:tcBorders>
            <w:shd w:val="clear" w:color="auto" w:fill="auto"/>
            <w:noWrap/>
            <w:vAlign w:val="center"/>
            <w:hideMark/>
          </w:tcPr>
          <w:p w14:paraId="4BB4CC77"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nil"/>
              <w:right w:val="nil"/>
            </w:tcBorders>
            <w:shd w:val="clear" w:color="auto" w:fill="auto"/>
            <w:noWrap/>
            <w:vAlign w:val="center"/>
            <w:hideMark/>
          </w:tcPr>
          <w:p w14:paraId="7214BF9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138</w:t>
            </w:r>
          </w:p>
        </w:tc>
        <w:tc>
          <w:tcPr>
            <w:tcW w:w="454" w:type="pct"/>
            <w:tcBorders>
              <w:top w:val="nil"/>
              <w:left w:val="nil"/>
              <w:bottom w:val="nil"/>
              <w:right w:val="nil"/>
            </w:tcBorders>
            <w:shd w:val="clear" w:color="auto" w:fill="auto"/>
            <w:noWrap/>
            <w:vAlign w:val="center"/>
            <w:hideMark/>
          </w:tcPr>
          <w:p w14:paraId="2107770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38.3719</w:t>
            </w:r>
          </w:p>
        </w:tc>
        <w:tc>
          <w:tcPr>
            <w:tcW w:w="404" w:type="pct"/>
            <w:tcBorders>
              <w:top w:val="nil"/>
              <w:left w:val="nil"/>
              <w:bottom w:val="nil"/>
              <w:right w:val="nil"/>
            </w:tcBorders>
            <w:shd w:val="clear" w:color="auto" w:fill="auto"/>
            <w:noWrap/>
            <w:vAlign w:val="center"/>
            <w:hideMark/>
          </w:tcPr>
          <w:p w14:paraId="366CFED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0.0023</w:t>
            </w:r>
          </w:p>
        </w:tc>
        <w:tc>
          <w:tcPr>
            <w:tcW w:w="454" w:type="pct"/>
            <w:tcBorders>
              <w:top w:val="nil"/>
              <w:left w:val="nil"/>
              <w:bottom w:val="nil"/>
              <w:right w:val="nil"/>
            </w:tcBorders>
            <w:shd w:val="clear" w:color="auto" w:fill="auto"/>
            <w:noWrap/>
            <w:vAlign w:val="center"/>
            <w:hideMark/>
          </w:tcPr>
          <w:p w14:paraId="0E7833C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15.6232</w:t>
            </w:r>
          </w:p>
        </w:tc>
        <w:tc>
          <w:tcPr>
            <w:tcW w:w="404" w:type="pct"/>
            <w:tcBorders>
              <w:top w:val="nil"/>
              <w:left w:val="nil"/>
              <w:bottom w:val="nil"/>
              <w:right w:val="nil"/>
            </w:tcBorders>
            <w:shd w:val="clear" w:color="auto" w:fill="auto"/>
            <w:noWrap/>
            <w:vAlign w:val="center"/>
            <w:hideMark/>
          </w:tcPr>
          <w:p w14:paraId="346808D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54" w:type="pct"/>
            <w:tcBorders>
              <w:top w:val="nil"/>
              <w:left w:val="nil"/>
              <w:bottom w:val="nil"/>
              <w:right w:val="nil"/>
            </w:tcBorders>
            <w:shd w:val="clear" w:color="auto" w:fill="auto"/>
            <w:noWrap/>
            <w:vAlign w:val="center"/>
            <w:hideMark/>
          </w:tcPr>
          <w:p w14:paraId="1627803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18.3865</w:t>
            </w:r>
          </w:p>
        </w:tc>
        <w:tc>
          <w:tcPr>
            <w:tcW w:w="404" w:type="pct"/>
            <w:tcBorders>
              <w:top w:val="nil"/>
              <w:left w:val="nil"/>
              <w:bottom w:val="nil"/>
              <w:right w:val="nil"/>
            </w:tcBorders>
            <w:shd w:val="clear" w:color="auto" w:fill="auto"/>
            <w:noWrap/>
            <w:vAlign w:val="center"/>
            <w:hideMark/>
          </w:tcPr>
          <w:p w14:paraId="046D7CB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77574D8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2.0870</w:t>
            </w:r>
          </w:p>
        </w:tc>
        <w:tc>
          <w:tcPr>
            <w:tcW w:w="404" w:type="pct"/>
            <w:tcBorders>
              <w:top w:val="nil"/>
              <w:left w:val="nil"/>
              <w:bottom w:val="nil"/>
              <w:right w:val="nil"/>
            </w:tcBorders>
            <w:shd w:val="clear" w:color="auto" w:fill="auto"/>
            <w:noWrap/>
            <w:vAlign w:val="center"/>
            <w:hideMark/>
          </w:tcPr>
          <w:p w14:paraId="6B4713D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20D0A4B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1.1769</w:t>
            </w:r>
          </w:p>
        </w:tc>
        <w:tc>
          <w:tcPr>
            <w:tcW w:w="404" w:type="pct"/>
            <w:tcBorders>
              <w:top w:val="nil"/>
              <w:left w:val="nil"/>
              <w:bottom w:val="nil"/>
            </w:tcBorders>
            <w:shd w:val="clear" w:color="auto" w:fill="auto"/>
            <w:noWrap/>
            <w:vAlign w:val="center"/>
            <w:hideMark/>
          </w:tcPr>
          <w:p w14:paraId="7F4C3F0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3B768D36" w14:textId="77777777" w:rsidTr="00A5064F">
        <w:trPr>
          <w:jc w:val="center"/>
        </w:trPr>
        <w:tc>
          <w:tcPr>
            <w:tcW w:w="313" w:type="pct"/>
            <w:tcBorders>
              <w:top w:val="nil"/>
              <w:right w:val="nil"/>
            </w:tcBorders>
            <w:shd w:val="clear" w:color="auto" w:fill="auto"/>
            <w:noWrap/>
            <w:vAlign w:val="center"/>
            <w:hideMark/>
          </w:tcPr>
          <w:p w14:paraId="376B6E7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right w:val="nil"/>
            </w:tcBorders>
            <w:shd w:val="clear" w:color="auto" w:fill="auto"/>
            <w:noWrap/>
            <w:vAlign w:val="center"/>
            <w:hideMark/>
          </w:tcPr>
          <w:p w14:paraId="2F795F7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146</w:t>
            </w:r>
          </w:p>
        </w:tc>
        <w:tc>
          <w:tcPr>
            <w:tcW w:w="454" w:type="pct"/>
            <w:tcBorders>
              <w:top w:val="nil"/>
              <w:left w:val="nil"/>
              <w:bottom w:val="nil"/>
              <w:right w:val="nil"/>
            </w:tcBorders>
            <w:shd w:val="clear" w:color="auto" w:fill="auto"/>
            <w:noWrap/>
            <w:vAlign w:val="center"/>
            <w:hideMark/>
          </w:tcPr>
          <w:p w14:paraId="5E500D5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38.3716</w:t>
            </w:r>
          </w:p>
        </w:tc>
        <w:tc>
          <w:tcPr>
            <w:tcW w:w="404" w:type="pct"/>
            <w:tcBorders>
              <w:top w:val="nil"/>
              <w:left w:val="nil"/>
              <w:bottom w:val="nil"/>
              <w:right w:val="nil"/>
            </w:tcBorders>
            <w:shd w:val="clear" w:color="auto" w:fill="auto"/>
            <w:noWrap/>
            <w:vAlign w:val="center"/>
            <w:hideMark/>
          </w:tcPr>
          <w:p w14:paraId="401D2D9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0.0020</w:t>
            </w:r>
          </w:p>
        </w:tc>
        <w:tc>
          <w:tcPr>
            <w:tcW w:w="454" w:type="pct"/>
            <w:tcBorders>
              <w:top w:val="nil"/>
              <w:left w:val="nil"/>
              <w:bottom w:val="nil"/>
              <w:right w:val="nil"/>
            </w:tcBorders>
            <w:shd w:val="clear" w:color="auto" w:fill="auto"/>
            <w:noWrap/>
            <w:vAlign w:val="center"/>
            <w:hideMark/>
          </w:tcPr>
          <w:p w14:paraId="3A6A7895"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15.6219</w:t>
            </w:r>
          </w:p>
        </w:tc>
        <w:tc>
          <w:tcPr>
            <w:tcW w:w="404" w:type="pct"/>
            <w:tcBorders>
              <w:top w:val="nil"/>
              <w:left w:val="nil"/>
              <w:bottom w:val="nil"/>
              <w:right w:val="nil"/>
            </w:tcBorders>
            <w:shd w:val="clear" w:color="auto" w:fill="auto"/>
            <w:noWrap/>
            <w:vAlign w:val="center"/>
            <w:hideMark/>
          </w:tcPr>
          <w:p w14:paraId="21A0C299"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nil"/>
              <w:right w:val="nil"/>
            </w:tcBorders>
            <w:shd w:val="clear" w:color="auto" w:fill="auto"/>
            <w:noWrap/>
            <w:vAlign w:val="center"/>
            <w:hideMark/>
          </w:tcPr>
          <w:p w14:paraId="2F56329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18.3886</w:t>
            </w:r>
          </w:p>
        </w:tc>
        <w:tc>
          <w:tcPr>
            <w:tcW w:w="404" w:type="pct"/>
            <w:tcBorders>
              <w:top w:val="nil"/>
              <w:left w:val="nil"/>
              <w:bottom w:val="nil"/>
              <w:right w:val="nil"/>
            </w:tcBorders>
            <w:shd w:val="clear" w:color="auto" w:fill="auto"/>
            <w:noWrap/>
            <w:vAlign w:val="center"/>
            <w:hideMark/>
          </w:tcPr>
          <w:p w14:paraId="18DF778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06" w:type="pct"/>
            <w:tcBorders>
              <w:top w:val="nil"/>
              <w:left w:val="nil"/>
              <w:bottom w:val="nil"/>
              <w:right w:val="nil"/>
            </w:tcBorders>
            <w:shd w:val="clear" w:color="auto" w:fill="auto"/>
            <w:noWrap/>
            <w:vAlign w:val="center"/>
            <w:hideMark/>
          </w:tcPr>
          <w:p w14:paraId="4FF8C05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2.0867</w:t>
            </w:r>
          </w:p>
        </w:tc>
        <w:tc>
          <w:tcPr>
            <w:tcW w:w="404" w:type="pct"/>
            <w:tcBorders>
              <w:top w:val="nil"/>
              <w:left w:val="nil"/>
              <w:bottom w:val="nil"/>
              <w:right w:val="nil"/>
            </w:tcBorders>
            <w:shd w:val="clear" w:color="auto" w:fill="auto"/>
            <w:noWrap/>
            <w:vAlign w:val="center"/>
            <w:hideMark/>
          </w:tcPr>
          <w:p w14:paraId="14F6DA9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0.00004</w:t>
            </w:r>
          </w:p>
        </w:tc>
        <w:tc>
          <w:tcPr>
            <w:tcW w:w="406" w:type="pct"/>
            <w:tcBorders>
              <w:top w:val="nil"/>
              <w:left w:val="nil"/>
              <w:bottom w:val="nil"/>
              <w:right w:val="nil"/>
            </w:tcBorders>
            <w:shd w:val="clear" w:color="auto" w:fill="auto"/>
            <w:noWrap/>
            <w:vAlign w:val="center"/>
            <w:hideMark/>
          </w:tcPr>
          <w:p w14:paraId="5D2B98C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1.1771</w:t>
            </w:r>
          </w:p>
        </w:tc>
        <w:tc>
          <w:tcPr>
            <w:tcW w:w="404" w:type="pct"/>
            <w:tcBorders>
              <w:top w:val="nil"/>
              <w:left w:val="nil"/>
              <w:bottom w:val="nil"/>
            </w:tcBorders>
            <w:shd w:val="clear" w:color="auto" w:fill="auto"/>
            <w:noWrap/>
            <w:vAlign w:val="center"/>
            <w:hideMark/>
          </w:tcPr>
          <w:p w14:paraId="6C921683"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r w:rsidR="00600AFB" w:rsidRPr="00BB0C33" w14:paraId="160F72F3" w14:textId="77777777" w:rsidTr="00A5064F">
        <w:trPr>
          <w:jc w:val="center"/>
        </w:trPr>
        <w:tc>
          <w:tcPr>
            <w:tcW w:w="313" w:type="pct"/>
            <w:tcBorders>
              <w:top w:val="nil"/>
              <w:bottom w:val="single" w:sz="4" w:space="0" w:color="auto"/>
              <w:right w:val="nil"/>
            </w:tcBorders>
            <w:shd w:val="clear" w:color="auto" w:fill="auto"/>
            <w:noWrap/>
            <w:vAlign w:val="center"/>
            <w:hideMark/>
          </w:tcPr>
          <w:p w14:paraId="4E14209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p>
        </w:tc>
        <w:tc>
          <w:tcPr>
            <w:tcW w:w="496" w:type="pct"/>
            <w:tcBorders>
              <w:top w:val="nil"/>
              <w:left w:val="nil"/>
              <w:bottom w:val="single" w:sz="4" w:space="0" w:color="auto"/>
              <w:right w:val="nil"/>
            </w:tcBorders>
            <w:shd w:val="clear" w:color="auto" w:fill="auto"/>
            <w:noWrap/>
            <w:vAlign w:val="center"/>
            <w:hideMark/>
          </w:tcPr>
          <w:p w14:paraId="75322D3E"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170</w:t>
            </w:r>
          </w:p>
        </w:tc>
        <w:tc>
          <w:tcPr>
            <w:tcW w:w="454" w:type="pct"/>
            <w:tcBorders>
              <w:top w:val="nil"/>
              <w:left w:val="nil"/>
              <w:bottom w:val="single" w:sz="4" w:space="0" w:color="auto"/>
              <w:right w:val="nil"/>
            </w:tcBorders>
            <w:shd w:val="clear" w:color="auto" w:fill="auto"/>
            <w:noWrap/>
            <w:vAlign w:val="center"/>
            <w:hideMark/>
          </w:tcPr>
          <w:p w14:paraId="20FEAA2C"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38.5086</w:t>
            </w:r>
          </w:p>
        </w:tc>
        <w:tc>
          <w:tcPr>
            <w:tcW w:w="404" w:type="pct"/>
            <w:tcBorders>
              <w:top w:val="nil"/>
              <w:left w:val="nil"/>
              <w:bottom w:val="single" w:sz="4" w:space="0" w:color="auto"/>
              <w:right w:val="nil"/>
            </w:tcBorders>
            <w:shd w:val="clear" w:color="auto" w:fill="auto"/>
            <w:noWrap/>
            <w:vAlign w:val="center"/>
            <w:hideMark/>
          </w:tcPr>
          <w:p w14:paraId="64D31D31"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0.0019</w:t>
            </w:r>
          </w:p>
        </w:tc>
        <w:tc>
          <w:tcPr>
            <w:tcW w:w="454" w:type="pct"/>
            <w:tcBorders>
              <w:top w:val="nil"/>
              <w:left w:val="nil"/>
              <w:bottom w:val="single" w:sz="4" w:space="0" w:color="auto"/>
              <w:right w:val="nil"/>
            </w:tcBorders>
            <w:shd w:val="clear" w:color="auto" w:fill="auto"/>
            <w:noWrap/>
            <w:vAlign w:val="center"/>
            <w:hideMark/>
          </w:tcPr>
          <w:p w14:paraId="1213DE62"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15.6394</w:t>
            </w:r>
          </w:p>
        </w:tc>
        <w:tc>
          <w:tcPr>
            <w:tcW w:w="404" w:type="pct"/>
            <w:tcBorders>
              <w:top w:val="nil"/>
              <w:left w:val="nil"/>
              <w:bottom w:val="single" w:sz="4" w:space="0" w:color="auto"/>
              <w:right w:val="nil"/>
            </w:tcBorders>
            <w:shd w:val="clear" w:color="auto" w:fill="auto"/>
            <w:noWrap/>
            <w:vAlign w:val="center"/>
            <w:hideMark/>
          </w:tcPr>
          <w:p w14:paraId="1F471990"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0.0008</w:t>
            </w:r>
          </w:p>
        </w:tc>
        <w:tc>
          <w:tcPr>
            <w:tcW w:w="454" w:type="pct"/>
            <w:tcBorders>
              <w:top w:val="nil"/>
              <w:left w:val="nil"/>
              <w:bottom w:val="single" w:sz="4" w:space="0" w:color="auto"/>
              <w:right w:val="nil"/>
            </w:tcBorders>
            <w:shd w:val="clear" w:color="auto" w:fill="auto"/>
            <w:noWrap/>
            <w:vAlign w:val="center"/>
            <w:hideMark/>
          </w:tcPr>
          <w:p w14:paraId="05AC797D"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18.4658</w:t>
            </w:r>
          </w:p>
        </w:tc>
        <w:tc>
          <w:tcPr>
            <w:tcW w:w="404" w:type="pct"/>
            <w:tcBorders>
              <w:top w:val="nil"/>
              <w:left w:val="nil"/>
              <w:bottom w:val="single" w:sz="4" w:space="0" w:color="auto"/>
              <w:right w:val="nil"/>
            </w:tcBorders>
            <w:shd w:val="clear" w:color="auto" w:fill="auto"/>
            <w:noWrap/>
            <w:vAlign w:val="center"/>
            <w:hideMark/>
          </w:tcPr>
          <w:p w14:paraId="44BD7186"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0.0009</w:t>
            </w:r>
          </w:p>
        </w:tc>
        <w:tc>
          <w:tcPr>
            <w:tcW w:w="406" w:type="pct"/>
            <w:tcBorders>
              <w:top w:val="nil"/>
              <w:left w:val="nil"/>
              <w:bottom w:val="single" w:sz="4" w:space="0" w:color="auto"/>
              <w:right w:val="nil"/>
            </w:tcBorders>
            <w:shd w:val="clear" w:color="auto" w:fill="auto"/>
            <w:noWrap/>
            <w:vAlign w:val="center"/>
            <w:hideMark/>
          </w:tcPr>
          <w:p w14:paraId="32B8F59A"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2.0854</w:t>
            </w:r>
          </w:p>
        </w:tc>
        <w:tc>
          <w:tcPr>
            <w:tcW w:w="404" w:type="pct"/>
            <w:tcBorders>
              <w:top w:val="nil"/>
              <w:left w:val="nil"/>
              <w:bottom w:val="single" w:sz="4" w:space="0" w:color="auto"/>
              <w:right w:val="nil"/>
            </w:tcBorders>
            <w:shd w:val="clear" w:color="auto" w:fill="auto"/>
            <w:noWrap/>
            <w:vAlign w:val="center"/>
            <w:hideMark/>
          </w:tcPr>
          <w:p w14:paraId="7CB2D93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0.00005</w:t>
            </w:r>
          </w:p>
        </w:tc>
        <w:tc>
          <w:tcPr>
            <w:tcW w:w="406" w:type="pct"/>
            <w:tcBorders>
              <w:top w:val="nil"/>
              <w:left w:val="nil"/>
              <w:bottom w:val="single" w:sz="4" w:space="0" w:color="auto"/>
              <w:right w:val="nil"/>
            </w:tcBorders>
            <w:shd w:val="clear" w:color="auto" w:fill="auto"/>
            <w:noWrap/>
            <w:vAlign w:val="center"/>
            <w:hideMark/>
          </w:tcPr>
          <w:p w14:paraId="74438BEF"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1.1807</w:t>
            </w:r>
          </w:p>
        </w:tc>
        <w:tc>
          <w:tcPr>
            <w:tcW w:w="404" w:type="pct"/>
            <w:tcBorders>
              <w:top w:val="nil"/>
              <w:left w:val="nil"/>
              <w:bottom w:val="single" w:sz="4" w:space="0" w:color="auto"/>
            </w:tcBorders>
            <w:shd w:val="clear" w:color="auto" w:fill="auto"/>
            <w:noWrap/>
            <w:vAlign w:val="center"/>
            <w:hideMark/>
          </w:tcPr>
          <w:p w14:paraId="5E5C4D54" w14:textId="77777777" w:rsidR="0083788E" w:rsidRPr="00BB0C33" w:rsidRDefault="0083788E" w:rsidP="00A5064F">
            <w:pPr>
              <w:adjustRightInd w:val="0"/>
              <w:snapToGrid w:val="0"/>
              <w:spacing w:line="240" w:lineRule="auto"/>
              <w:jc w:val="center"/>
              <w:rPr>
                <w:rFonts w:ascii="Palatino Linotype" w:hAnsi="Palatino Linotype"/>
                <w:sz w:val="16"/>
                <w:szCs w:val="16"/>
                <w:lang w:eastAsia="fr-BE"/>
              </w:rPr>
            </w:pPr>
            <w:r w:rsidRPr="00BB0C33">
              <w:rPr>
                <w:rFonts w:ascii="Palatino Linotype" w:hAnsi="Palatino Linotype"/>
                <w:sz w:val="16"/>
                <w:szCs w:val="16"/>
                <w:lang w:eastAsia="fr-BE"/>
              </w:rPr>
              <w:t>0.00001</w:t>
            </w:r>
          </w:p>
        </w:tc>
      </w:tr>
    </w:tbl>
    <w:p w14:paraId="69728E16" w14:textId="10E8E70A" w:rsidR="004C05DD" w:rsidRPr="00BB0C33" w:rsidRDefault="004C05DD" w:rsidP="00BB0C33">
      <w:pPr>
        <w:pStyle w:val="MDPI23heading3"/>
      </w:pPr>
      <w:r w:rsidRPr="00BB0C33">
        <w:t>2.</w:t>
      </w:r>
      <w:r w:rsidR="00E462ED" w:rsidRPr="00BB0C33">
        <w:t>3</w:t>
      </w:r>
      <w:r w:rsidRPr="00BB0C33">
        <w:t>.</w:t>
      </w:r>
      <w:r w:rsidR="00DC6A1C" w:rsidRPr="00BB0C33">
        <w:t>2</w:t>
      </w:r>
      <w:r w:rsidRPr="00BB0C33">
        <w:t xml:space="preserve">. MIS-08-01b </w:t>
      </w:r>
      <w:r w:rsidR="00876DC5" w:rsidRPr="00BB0C33">
        <w:t xml:space="preserve">Core </w:t>
      </w:r>
      <w:r w:rsidRPr="00BB0C33">
        <w:t>(MIS)</w:t>
      </w:r>
    </w:p>
    <w:p w14:paraId="6AC1E0FE" w14:textId="3E54487F" w:rsidR="004C05DD" w:rsidRPr="00BB0C33" w:rsidRDefault="003123BB" w:rsidP="00BB0C33">
      <w:pPr>
        <w:pStyle w:val="MDPI31text"/>
      </w:pPr>
      <w:r w:rsidRPr="00BB0C33">
        <w:t>T</w:t>
      </w:r>
      <w:r w:rsidR="004C05DD" w:rsidRPr="00BB0C33">
        <w:t xml:space="preserve">he concentrations of lithogenic and conservative elements (Sc, </w:t>
      </w:r>
      <w:proofErr w:type="spellStart"/>
      <w:r w:rsidR="004C05DD" w:rsidRPr="00BB0C33">
        <w:t>Ti</w:t>
      </w:r>
      <w:proofErr w:type="spellEnd"/>
      <w:r w:rsidR="004C05DD" w:rsidRPr="00BB0C33">
        <w:t xml:space="preserve">, and Al) and </w:t>
      </w:r>
      <w:r w:rsidR="0083655E">
        <w:t xml:space="preserve">the </w:t>
      </w:r>
      <w:r w:rsidR="004C05DD" w:rsidRPr="00BB0C33">
        <w:t xml:space="preserve">trace element (Pb) </w:t>
      </w:r>
      <w:r w:rsidR="002B33BD" w:rsidRPr="00BB0C33">
        <w:t xml:space="preserve">were </w:t>
      </w:r>
      <w:r w:rsidR="004C05DD" w:rsidRPr="00BB0C33">
        <w:t xml:space="preserve">determined every 2 cm (n = 41) by </w:t>
      </w:r>
      <w:r w:rsidR="003707C6" w:rsidRPr="00BB0C33">
        <w:t>High Resolution Inductively Coupled Plasma Mass Spectrometry (</w:t>
      </w:r>
      <w:r w:rsidR="004C05DD" w:rsidRPr="00BB0C33">
        <w:t>HR-ICP-MS</w:t>
      </w:r>
      <w:r w:rsidR="003707C6" w:rsidRPr="00BB0C33">
        <w:t>)</w:t>
      </w:r>
      <w:r w:rsidR="004C05DD" w:rsidRPr="00BB0C33">
        <w:t xml:space="preserve"> Thermo Element XR at the </w:t>
      </w:r>
      <w:proofErr w:type="spellStart"/>
      <w:r w:rsidR="004C05DD" w:rsidRPr="00BB0C33">
        <w:t>Observatoire</w:t>
      </w:r>
      <w:proofErr w:type="spellEnd"/>
      <w:r w:rsidRPr="00BB0C33">
        <w:t xml:space="preserve"> </w:t>
      </w:r>
      <w:r w:rsidR="004C05DD" w:rsidRPr="00BB0C33">
        <w:t>Midi-</w:t>
      </w:r>
      <w:r w:rsidR="004C05DD" w:rsidRPr="00153EC5">
        <w:t>Pyrén</w:t>
      </w:r>
      <w:r w:rsidR="004C05DD" w:rsidRPr="00BB0C33">
        <w:t xml:space="preserve">ées (Toulouse, France) after complete dissolution of the 100 mg of sample with a mixture of HNO3-HF-H202 in </w:t>
      </w:r>
      <w:proofErr w:type="spellStart"/>
      <w:r w:rsidR="004C05DD" w:rsidRPr="00BB0C33">
        <w:t>Savillex</w:t>
      </w:r>
      <w:proofErr w:type="spellEnd"/>
      <w:r w:rsidR="004C05DD" w:rsidRPr="003309B8">
        <w:t>®</w:t>
      </w:r>
      <w:r w:rsidR="004C05DD" w:rsidRPr="00BB0C33">
        <w:t xml:space="preserve"> beakers on a hot plate in a clean room (class 100). The standards (NIMT peat, </w:t>
      </w:r>
      <w:r w:rsidR="004C05DD" w:rsidRPr="00BB0C33">
        <w:rPr>
          <w:i/>
          <w:iCs/>
        </w:rPr>
        <w:t>ICHTJ</w:t>
      </w:r>
      <w:r w:rsidR="004C05DD" w:rsidRPr="00BB0C33">
        <w:t xml:space="preserve">, CTA-OTL1 oriental tobacco leaves, </w:t>
      </w:r>
      <w:r w:rsidR="004C05DD" w:rsidRPr="00BB0C33">
        <w:rPr>
          <w:i/>
          <w:iCs/>
        </w:rPr>
        <w:t xml:space="preserve">NIST </w:t>
      </w:r>
      <w:r w:rsidR="004C05DD" w:rsidRPr="00BB0C33">
        <w:t xml:space="preserve">tomato leaves 1573 and </w:t>
      </w:r>
      <w:r w:rsidR="004C05DD" w:rsidRPr="00BB0C33">
        <w:rPr>
          <w:i/>
          <w:iCs/>
        </w:rPr>
        <w:t xml:space="preserve">IAEA </w:t>
      </w:r>
      <w:r w:rsidR="004C05DD" w:rsidRPr="00BB0C33">
        <w:t>lichen 336) were used to assess the external analytical reproducibility. The limits of quantification were calculated from the intensity and standard deviation measurements of 6 blanks. Comparison</w:t>
      </w:r>
      <w:r w:rsidR="0083655E">
        <w:t>s</w:t>
      </w:r>
      <w:r w:rsidR="004C05DD" w:rsidRPr="00BB0C33">
        <w:t xml:space="preserve"> between reference values and measured values were satisfactory </w:t>
      </w:r>
      <w:r w:rsidR="002B33BD" w:rsidRPr="00BB0C33">
        <w:t xml:space="preserve">for </w:t>
      </w:r>
      <w:r w:rsidR="004C05DD" w:rsidRPr="00BB0C33">
        <w:t>&gt;90%.</w:t>
      </w:r>
    </w:p>
    <w:p w14:paraId="24F571E2" w14:textId="1EE50ACF" w:rsidR="004C05DD" w:rsidRPr="00BB0C33" w:rsidRDefault="00CE02CE" w:rsidP="00BB0C33">
      <w:pPr>
        <w:pStyle w:val="MDPI22heading2"/>
      </w:pPr>
      <w:r w:rsidRPr="00BB0C33">
        <w:t>2.4. Density</w:t>
      </w:r>
    </w:p>
    <w:p w14:paraId="16D3BA07" w14:textId="76B3E506" w:rsidR="006B6722" w:rsidRDefault="00CE02CE" w:rsidP="00BB0C33">
      <w:pPr>
        <w:pStyle w:val="MDPI31text"/>
        <w:rPr>
          <w:lang w:val="en-CA"/>
        </w:rPr>
      </w:pPr>
      <w:r w:rsidRPr="00BB0C33">
        <w:t>Bulk density was determined by taking 1</w:t>
      </w:r>
      <w:r w:rsidR="0083655E">
        <w:t>-</w:t>
      </w:r>
      <w:r w:rsidRPr="00BB0C33">
        <w:t>cm</w:t>
      </w:r>
      <w:r w:rsidR="0083655E">
        <w:t>-</w:t>
      </w:r>
      <w:r w:rsidRPr="00BB0C33">
        <w:t>thick plugs with a 2</w:t>
      </w:r>
      <w:r w:rsidR="0083655E">
        <w:t>-</w:t>
      </w:r>
      <w:r w:rsidRPr="00BB0C33">
        <w:t xml:space="preserve">cm diameter cylinder. The peat was dried until constant weight and the </w:t>
      </w:r>
      <w:r w:rsidR="006B6722" w:rsidRPr="00BB0C33">
        <w:rPr>
          <w:lang w:val="en-CA"/>
        </w:rPr>
        <w:t>density was calculated as follows:</w:t>
      </w:r>
    </w:p>
    <w:tbl>
      <w:tblPr>
        <w:tblW w:w="8866" w:type="dxa"/>
        <w:jc w:val="center"/>
        <w:tblLayout w:type="fixed"/>
        <w:tblLook w:val="0000" w:firstRow="0" w:lastRow="0" w:firstColumn="0" w:lastColumn="0" w:noHBand="0" w:noVBand="0"/>
      </w:tblPr>
      <w:tblGrid>
        <w:gridCol w:w="8220"/>
        <w:gridCol w:w="646"/>
      </w:tblGrid>
      <w:tr w:rsidR="001C2B13" w14:paraId="4850BEE3" w14:textId="77777777" w:rsidTr="00E36C97">
        <w:trPr>
          <w:trHeight w:val="340"/>
          <w:jc w:val="center"/>
        </w:trPr>
        <w:tc>
          <w:tcPr>
            <w:tcW w:w="8220" w:type="dxa"/>
            <w:shd w:val="clear" w:color="auto" w:fill="auto"/>
            <w:vAlign w:val="center"/>
          </w:tcPr>
          <w:p w14:paraId="25627775" w14:textId="0C6C4A79" w:rsidR="001C2B13" w:rsidRDefault="001C2B13" w:rsidP="00E36C97">
            <w:pPr>
              <w:pStyle w:val="MDPI31text"/>
              <w:spacing w:before="120" w:after="120"/>
              <w:ind w:left="706" w:firstLine="0"/>
              <w:jc w:val="center"/>
            </w:pPr>
            <w:r w:rsidRPr="00BB0C33">
              <w:rPr>
                <w:lang w:val="en-CA"/>
              </w:rPr>
              <w:t>Density (</w:t>
            </w:r>
            <w:r w:rsidRPr="003309B8">
              <w:rPr>
                <w:lang w:val="en-CA"/>
              </w:rPr>
              <w:t>g cm</w:t>
            </w:r>
            <w:r w:rsidRPr="003309B8">
              <w:rPr>
                <w:vertAlign w:val="superscript"/>
                <w:lang w:val="en-CA"/>
              </w:rPr>
              <w:t>−</w:t>
            </w:r>
            <w:r w:rsidRPr="00BB0C33">
              <w:rPr>
                <w:vertAlign w:val="superscript"/>
                <w:lang w:val="en-CA"/>
              </w:rPr>
              <w:t>3</w:t>
            </w:r>
            <w:r w:rsidRPr="00BB0C33">
              <w:rPr>
                <w:lang w:val="en-CA"/>
              </w:rPr>
              <w:t>) = dry weight (g)/sample volume (cm</w:t>
            </w:r>
            <w:r w:rsidRPr="00BB0C33">
              <w:rPr>
                <w:vertAlign w:val="superscript"/>
                <w:lang w:val="en-CA"/>
              </w:rPr>
              <w:t>3</w:t>
            </w:r>
            <w:r w:rsidRPr="00BB0C33">
              <w:rPr>
                <w:lang w:val="en-CA"/>
              </w:rPr>
              <w:t>)</w:t>
            </w:r>
          </w:p>
        </w:tc>
        <w:tc>
          <w:tcPr>
            <w:tcW w:w="646" w:type="dxa"/>
            <w:shd w:val="clear" w:color="auto" w:fill="auto"/>
            <w:vAlign w:val="center"/>
          </w:tcPr>
          <w:p w14:paraId="4D8D7F12" w14:textId="77777777" w:rsidR="001C2B13" w:rsidRPr="00250D65" w:rsidRDefault="001C2B13" w:rsidP="00E36C97">
            <w:pPr>
              <w:pStyle w:val="MDPI31text"/>
              <w:spacing w:before="120" w:after="120"/>
              <w:ind w:firstLine="0"/>
              <w:jc w:val="right"/>
            </w:pPr>
          </w:p>
        </w:tc>
      </w:tr>
    </w:tbl>
    <w:p w14:paraId="2289B2D1" w14:textId="47E0EC88" w:rsidR="002353CA" w:rsidRPr="00BB0C33" w:rsidRDefault="002353CA" w:rsidP="00BB0C33">
      <w:pPr>
        <w:pStyle w:val="MDPI22heading2"/>
        <w:rPr>
          <w:rFonts w:cstheme="majorBidi"/>
          <w:lang w:val="en-CA"/>
        </w:rPr>
      </w:pPr>
      <w:r w:rsidRPr="00BB0C33">
        <w:rPr>
          <w:rFonts w:cstheme="majorBidi"/>
          <w:lang w:val="en-CA"/>
        </w:rPr>
        <w:t xml:space="preserve">2.5. </w:t>
      </w:r>
      <w:r w:rsidRPr="00BB0C33">
        <w:rPr>
          <w:rFonts w:eastAsia="SimSun"/>
          <w:lang w:eastAsia="fr-BE"/>
        </w:rPr>
        <w:t xml:space="preserve">Calculation of </w:t>
      </w:r>
      <w:r w:rsidR="00827366" w:rsidRPr="00BB0C33">
        <w:rPr>
          <w:rFonts w:eastAsia="SimSun"/>
          <w:lang w:eastAsia="fr-BE"/>
        </w:rPr>
        <w:t xml:space="preserve">Enrichment Factor </w:t>
      </w:r>
      <w:r w:rsidRPr="00BB0C33">
        <w:rPr>
          <w:rFonts w:eastAsia="SimSun"/>
          <w:lang w:eastAsia="fr-BE"/>
        </w:rPr>
        <w:t xml:space="preserve">and </w:t>
      </w:r>
      <w:r w:rsidR="00827366" w:rsidRPr="00BB0C33">
        <w:t xml:space="preserve">Accumulation Rate </w:t>
      </w:r>
      <w:r w:rsidRPr="00BB0C33">
        <w:t>of Pb</w:t>
      </w:r>
    </w:p>
    <w:p w14:paraId="4F4A0822" w14:textId="6C5DD429" w:rsidR="002353CA" w:rsidRDefault="002353CA" w:rsidP="00BB0C33">
      <w:pPr>
        <w:pStyle w:val="MDPI31text"/>
      </w:pPr>
      <w:r w:rsidRPr="00BB0C33">
        <w:t xml:space="preserve">The variation in trace metal concentrations can be explained by changes in supply, changes in their origin (natural or anthropogenic sources), differences in peat mass accumulation and the quantity of mineral material in the peat. One approach to separate the influence of anthropogenic sources from natural mineral material is to calculate an enrichment factor </w:t>
      </w:r>
      <w:r w:rsidRPr="00BB0C33">
        <w:rPr>
          <w:b/>
          <w:bCs/>
        </w:rPr>
        <w:t>(</w:t>
      </w:r>
      <w:proofErr w:type="spellStart"/>
      <w:r w:rsidRPr="00BB0C33">
        <w:t>EF</w:t>
      </w:r>
      <w:r w:rsidRPr="00BB0C33">
        <w:rPr>
          <w:vertAlign w:val="subscript"/>
        </w:rPr>
        <w:t>P</w:t>
      </w:r>
      <w:r w:rsidRPr="00BB0C33">
        <w:rPr>
          <w:b/>
          <w:bCs/>
          <w:vertAlign w:val="subscript"/>
        </w:rPr>
        <w:t>b</w:t>
      </w:r>
      <w:proofErr w:type="spellEnd"/>
      <w:r w:rsidRPr="00BB0C33">
        <w:rPr>
          <w:b/>
          <w:bCs/>
        </w:rPr>
        <w:t xml:space="preserve">) </w:t>
      </w:r>
      <w:r w:rsidRPr="00BB0C33">
        <w:t xml:space="preserve">for each metal by using a conservative element (e.g., </w:t>
      </w:r>
      <w:proofErr w:type="spellStart"/>
      <w:r w:rsidRPr="00BB0C33">
        <w:t>Ti</w:t>
      </w:r>
      <w:proofErr w:type="spellEnd"/>
      <w:r w:rsidRPr="00BB0C33">
        <w:t>, Sc, Al) indicative of the mineral material amount.</w:t>
      </w:r>
      <w:r w:rsidR="00422641" w:rsidRPr="00BB0C33">
        <w:t xml:space="preserve"> </w:t>
      </w:r>
      <w:r w:rsidRPr="00BB0C33">
        <w:t xml:space="preserve">In this study, the Sc values were used to calculate </w:t>
      </w:r>
      <w:proofErr w:type="spellStart"/>
      <w:r w:rsidRPr="00BB0C33">
        <w:t>EF</w:t>
      </w:r>
      <w:r w:rsidRPr="00BB0C33">
        <w:rPr>
          <w:vertAlign w:val="subscript"/>
        </w:rPr>
        <w:t>Pb</w:t>
      </w:r>
      <w:proofErr w:type="spellEnd"/>
      <w:r w:rsidR="00D31C74">
        <w:t xml:space="preserve"> as </w:t>
      </w:r>
      <w:r w:rsidR="00D31C74" w:rsidRPr="0018455A">
        <w:t>follows</w:t>
      </w:r>
      <w:r w:rsidRPr="0018455A">
        <w:t>:</w:t>
      </w:r>
    </w:p>
    <w:tbl>
      <w:tblPr>
        <w:tblW w:w="9286" w:type="dxa"/>
        <w:jc w:val="center"/>
        <w:tblLayout w:type="fixed"/>
        <w:tblLook w:val="0000" w:firstRow="0" w:lastRow="0" w:firstColumn="0" w:lastColumn="0" w:noHBand="0" w:noVBand="0"/>
      </w:tblPr>
      <w:tblGrid>
        <w:gridCol w:w="8505"/>
        <w:gridCol w:w="781"/>
      </w:tblGrid>
      <w:tr w:rsidR="0018455A" w14:paraId="265272CE" w14:textId="77777777" w:rsidTr="00523745">
        <w:trPr>
          <w:trHeight w:val="340"/>
          <w:jc w:val="center"/>
        </w:trPr>
        <w:tc>
          <w:tcPr>
            <w:tcW w:w="8505" w:type="dxa"/>
            <w:shd w:val="clear" w:color="auto" w:fill="auto"/>
            <w:vAlign w:val="center"/>
          </w:tcPr>
          <w:p w14:paraId="71ED4E83" w14:textId="6B91C8F5" w:rsidR="0018455A" w:rsidRPr="0018455A" w:rsidRDefault="008B75EB" w:rsidP="0018455A">
            <w:pPr>
              <w:pStyle w:val="MDPI31text"/>
              <w:spacing w:before="120" w:after="120"/>
              <w:ind w:left="706" w:firstLine="0"/>
              <w:jc w:val="center"/>
            </w:pPr>
            <m:oMathPara>
              <m:oMathParaPr>
                <m:jc m:val="center"/>
              </m:oMathParaPr>
              <m:oMath>
                <m:sSub>
                  <m:sSubPr>
                    <m:ctrlPr>
                      <w:rPr>
                        <w:rFonts w:ascii="Cambria Math" w:hAnsi="Cambria Math"/>
                      </w:rPr>
                    </m:ctrlPr>
                  </m:sSubPr>
                  <m:e>
                    <m:r>
                      <w:rPr>
                        <w:rFonts w:ascii="Cambria Math" w:hAnsi="Cambria Math"/>
                      </w:rPr>
                      <m:t>EF</m:t>
                    </m:r>
                  </m:e>
                  <m:sub>
                    <m:r>
                      <w:rPr>
                        <w:rFonts w:ascii="Cambria Math" w:hAnsi="Cambria Math"/>
                      </w:rPr>
                      <m:t>Pb</m:t>
                    </m:r>
                  </m:sub>
                </m:sSub>
                <m:r>
                  <w:rPr>
                    <w:rFonts w:ascii="Cambria Math" w:hAnsi="Cambria Math"/>
                  </w:rPr>
                  <m:t>=</m:t>
                </m:r>
                <m:f>
                  <m:fPr>
                    <m:ctrlPr>
                      <w:rPr>
                        <w:rFonts w:ascii="Cambria Math" w:hAnsi="Cambria Math"/>
                      </w:rPr>
                    </m:ctrlPr>
                  </m:fPr>
                  <m:num>
                    <m:sSub>
                      <m:sSubPr>
                        <m:ctrlPr>
                          <w:rPr>
                            <w:rFonts w:ascii="Cambria Math" w:hAnsi="Cambria Math"/>
                          </w:rPr>
                        </m:ctrlPr>
                      </m:sSubPr>
                      <m:e>
                        <m:d>
                          <m:dPr>
                            <m:ctrlPr>
                              <w:rPr>
                                <w:rFonts w:ascii="Cambria Math" w:hAnsi="Cambria Math"/>
                              </w:rPr>
                            </m:ctrlPr>
                          </m:dPr>
                          <m:e>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Pb</m:t>
                                    </m:r>
                                  </m:e>
                                </m:d>
                              </m:num>
                              <m:den>
                                <m:d>
                                  <m:dPr>
                                    <m:begChr m:val="["/>
                                    <m:endChr m:val="]"/>
                                    <m:ctrlPr>
                                      <w:rPr>
                                        <w:rFonts w:ascii="Cambria Math" w:hAnsi="Cambria Math"/>
                                      </w:rPr>
                                    </m:ctrlPr>
                                  </m:dPr>
                                  <m:e>
                                    <m:r>
                                      <m:rPr>
                                        <m:sty m:val="p"/>
                                      </m:rPr>
                                      <w:rPr>
                                        <w:rFonts w:ascii="Cambria Math" w:hAnsi="Cambria Math"/>
                                      </w:rPr>
                                      <m:t>Sc</m:t>
                                    </m:r>
                                  </m:e>
                                </m:d>
                              </m:den>
                            </m:f>
                          </m:e>
                        </m:d>
                      </m:e>
                      <m:sub>
                        <m:r>
                          <m:rPr>
                            <m:sty m:val="p"/>
                          </m:rPr>
                          <w:rPr>
                            <w:rFonts w:ascii="Cambria Math" w:hAnsi="Cambria Math"/>
                          </w:rPr>
                          <m:t>peat</m:t>
                        </m:r>
                      </m:sub>
                    </m:sSub>
                  </m:num>
                  <m:den>
                    <m:sSub>
                      <m:sSubPr>
                        <m:ctrlPr>
                          <w:rPr>
                            <w:rFonts w:ascii="Cambria Math" w:hAnsi="Cambria Math"/>
                          </w:rPr>
                        </m:ctrlPr>
                      </m:sSubPr>
                      <m:e>
                        <m:d>
                          <m:dPr>
                            <m:ctrlPr>
                              <w:rPr>
                                <w:rFonts w:ascii="Cambria Math" w:hAnsi="Cambria Math"/>
                              </w:rPr>
                            </m:ctrlPr>
                          </m:dPr>
                          <m:e>
                            <m:f>
                              <m:fPr>
                                <m:ctrlPr>
                                  <w:rPr>
                                    <w:rFonts w:ascii="Cambria Math" w:hAnsi="Cambria Math"/>
                                  </w:rPr>
                                </m:ctrlPr>
                              </m:fPr>
                              <m:num>
                                <m:d>
                                  <m:dPr>
                                    <m:begChr m:val="["/>
                                    <m:endChr m:val="]"/>
                                    <m:ctrlPr>
                                      <w:rPr>
                                        <w:rFonts w:ascii="Cambria Math" w:hAnsi="Cambria Math"/>
                                      </w:rPr>
                                    </m:ctrlPr>
                                  </m:dPr>
                                  <m:e>
                                    <m:r>
                                      <m:rPr>
                                        <m:sty m:val="p"/>
                                      </m:rPr>
                                      <w:rPr>
                                        <w:rFonts w:ascii="Cambria Math" w:hAnsi="Cambria Math"/>
                                      </w:rPr>
                                      <m:t>Pb</m:t>
                                    </m:r>
                                  </m:e>
                                </m:d>
                              </m:num>
                              <m:den>
                                <m:d>
                                  <m:dPr>
                                    <m:begChr m:val="["/>
                                    <m:endChr m:val="]"/>
                                    <m:ctrlPr>
                                      <w:rPr>
                                        <w:rFonts w:ascii="Cambria Math" w:hAnsi="Cambria Math"/>
                                      </w:rPr>
                                    </m:ctrlPr>
                                  </m:dPr>
                                  <m:e>
                                    <m:r>
                                      <m:rPr>
                                        <m:sty m:val="p"/>
                                      </m:rPr>
                                      <w:rPr>
                                        <w:rFonts w:ascii="Cambria Math" w:hAnsi="Cambria Math"/>
                                      </w:rPr>
                                      <m:t>Sc</m:t>
                                    </m:r>
                                  </m:e>
                                </m:d>
                              </m:den>
                            </m:f>
                          </m:e>
                        </m:d>
                      </m:e>
                      <m:sub>
                        <m:r>
                          <m:rPr>
                            <m:sty m:val="p"/>
                          </m:rPr>
                          <w:rPr>
                            <w:rFonts w:ascii="Cambria Math" w:hAnsi="Cambria Math"/>
                          </w:rPr>
                          <m:t>local</m:t>
                        </m:r>
                      </m:sub>
                    </m:sSub>
                  </m:den>
                </m:f>
              </m:oMath>
            </m:oMathPara>
          </w:p>
        </w:tc>
        <w:tc>
          <w:tcPr>
            <w:tcW w:w="781" w:type="dxa"/>
            <w:shd w:val="clear" w:color="auto" w:fill="auto"/>
            <w:vAlign w:val="center"/>
          </w:tcPr>
          <w:p w14:paraId="37E9FB17" w14:textId="534E0474" w:rsidR="0018455A" w:rsidRPr="0018455A" w:rsidRDefault="0018455A" w:rsidP="0018455A">
            <w:pPr>
              <w:pStyle w:val="MDPI31text"/>
              <w:spacing w:before="120" w:after="120"/>
              <w:ind w:firstLine="0"/>
              <w:jc w:val="right"/>
            </w:pPr>
            <w:r>
              <w:t>(</w:t>
            </w:r>
            <w:r>
              <w:fldChar w:fldCharType="begin"/>
            </w:r>
            <w:r>
              <w:instrText xml:space="preserve"> seq EquationSeq \* \Arabic </w:instrText>
            </w:r>
            <w:r>
              <w:fldChar w:fldCharType="separate"/>
            </w:r>
            <w:r>
              <w:rPr>
                <w:noProof/>
              </w:rPr>
              <w:t>1</w:t>
            </w:r>
            <w:r>
              <w:fldChar w:fldCharType="end"/>
            </w:r>
            <w:r>
              <w:t>)</w:t>
            </w:r>
          </w:p>
        </w:tc>
      </w:tr>
    </w:tbl>
    <w:p w14:paraId="2E7F7F62" w14:textId="31043502" w:rsidR="007E1AAF" w:rsidRPr="003D08E0" w:rsidRDefault="004173DD" w:rsidP="00596F35">
      <w:pPr>
        <w:pStyle w:val="MDPI31text"/>
        <w:ind w:firstLine="0"/>
      </w:pPr>
      <w:proofErr w:type="gramStart"/>
      <w:r w:rsidRPr="003D08E0">
        <w:t>where</w:t>
      </w:r>
      <w:r w:rsidR="002353CA" w:rsidRPr="003D08E0">
        <w:t xml:space="preserve"> ([Pb]</w:t>
      </w:r>
      <w:r w:rsidR="0083655E" w:rsidRPr="003D08E0">
        <w:t xml:space="preserve"> and</w:t>
      </w:r>
      <w:r w:rsidR="002353CA" w:rsidRPr="003D08E0">
        <w:t xml:space="preserve"> ([Sc])</w:t>
      </w:r>
      <w:r w:rsidR="002353CA" w:rsidRPr="003D08E0">
        <w:rPr>
          <w:vertAlign w:val="subscript"/>
        </w:rPr>
        <w:t>Peat</w:t>
      </w:r>
      <w:r w:rsidR="002353CA" w:rsidRPr="003D08E0">
        <w:t xml:space="preserve"> </w:t>
      </w:r>
      <w:r w:rsidR="00C87A8D" w:rsidRPr="003D08E0">
        <w:t>are</w:t>
      </w:r>
      <w:r w:rsidR="002353CA" w:rsidRPr="003D08E0">
        <w:t xml:space="preserve"> the </w:t>
      </w:r>
      <w:r w:rsidR="0083655E" w:rsidRPr="003D08E0">
        <w:t xml:space="preserve">respective </w:t>
      </w:r>
      <w:r w:rsidR="002353CA" w:rsidRPr="003D08E0">
        <w:t>total concentration</w:t>
      </w:r>
      <w:r w:rsidR="0083655E" w:rsidRPr="003D08E0">
        <w:t>s</w:t>
      </w:r>
      <w:r w:rsidR="002353CA" w:rsidRPr="003D08E0">
        <w:t xml:space="preserve"> of Pb and Sc measured in the peat samples</w:t>
      </w:r>
      <w:r w:rsidR="00C87A8D" w:rsidRPr="003D08E0">
        <w:t>;</w:t>
      </w:r>
      <w:r w:rsidR="002353CA" w:rsidRPr="003D08E0">
        <w:t xml:space="preserve"> ([Pb]</w:t>
      </w:r>
      <w:r w:rsidR="0083655E" w:rsidRPr="003D08E0">
        <w:t xml:space="preserve"> and</w:t>
      </w:r>
      <w:r w:rsidR="002353CA" w:rsidRPr="003D08E0">
        <w:t xml:space="preserve"> [Sc])</w:t>
      </w:r>
      <w:r w:rsidR="002353CA" w:rsidRPr="003D08E0">
        <w:rPr>
          <w:vertAlign w:val="subscript"/>
        </w:rPr>
        <w:t>local</w:t>
      </w:r>
      <w:r w:rsidR="002353CA" w:rsidRPr="003D08E0">
        <w:t xml:space="preserve"> </w:t>
      </w:r>
      <w:r w:rsidR="0083655E" w:rsidRPr="003D08E0">
        <w:t xml:space="preserve">represent </w:t>
      </w:r>
      <w:r w:rsidR="002353CA" w:rsidRPr="003D08E0">
        <w:t>the abundance measured at the bottom section of the peat, by averaging the value of 45 samples taken from 600 to 750 cm in MIS core and the value of 250 samples taken from 450 to 535 cm in CLE core, representing the natural pre-anthropic elemental background (Allan, unpublished data).</w:t>
      </w:r>
      <w:proofErr w:type="gramEnd"/>
    </w:p>
    <w:p w14:paraId="2D050D87" w14:textId="0D275826" w:rsidR="002353CA" w:rsidRPr="003D08E0" w:rsidRDefault="002353CA" w:rsidP="00BB0C33">
      <w:pPr>
        <w:pStyle w:val="MDPI31text"/>
      </w:pPr>
      <w:r w:rsidRPr="003D08E0">
        <w:t>The use of trace element accumulation rates (AR) instead of concentrations or enrichment factors is more appropriate, as variations in net peat accumulation and decomposition are taken into account</w:t>
      </w:r>
      <w:r w:rsidR="00C87A8D" w:rsidRPr="003D08E0">
        <w:t xml:space="preserve"> by the AR</w:t>
      </w:r>
      <w:r w:rsidRPr="003D08E0">
        <w:t>. The peat accumulation rate varies within a profile</w:t>
      </w:r>
      <w:r w:rsidR="00F7266B" w:rsidRPr="003D08E0">
        <w:t>,</w:t>
      </w:r>
      <w:r w:rsidRPr="003D08E0">
        <w:t xml:space="preserve"> and differences between cores profiles can be caused by differences in surface growth rates and in decomposition rates because peat compaction increases with decomposition.</w:t>
      </w:r>
      <w:r w:rsidR="006218A2" w:rsidRPr="003D08E0">
        <w:t xml:space="preserve"> </w:t>
      </w:r>
      <w:r w:rsidRPr="003D08E0">
        <w:t xml:space="preserve">Based on </w:t>
      </w:r>
      <w:r w:rsidR="00F7266B" w:rsidRPr="003D08E0">
        <w:t xml:space="preserve">an </w:t>
      </w:r>
      <w:r w:rsidRPr="003D08E0">
        <w:t>age-depth model, density and [Pb], the Pb accumulation rate can be calculated as follow</w:t>
      </w:r>
      <w:r w:rsidR="00C03280" w:rsidRPr="003D08E0">
        <w:t>s</w:t>
      </w:r>
      <w:r w:rsidRPr="003D08E0">
        <w:t>:</w:t>
      </w:r>
    </w:p>
    <w:tbl>
      <w:tblPr>
        <w:tblW w:w="0" w:type="auto"/>
        <w:jc w:val="center"/>
        <w:tblLayout w:type="fixed"/>
        <w:tblLook w:val="0000" w:firstRow="0" w:lastRow="0" w:firstColumn="0" w:lastColumn="0" w:noHBand="0" w:noVBand="0"/>
      </w:tblPr>
      <w:tblGrid>
        <w:gridCol w:w="8220"/>
        <w:gridCol w:w="646"/>
      </w:tblGrid>
      <w:tr w:rsidR="00951007" w14:paraId="2005B764" w14:textId="77777777" w:rsidTr="00E36C97">
        <w:trPr>
          <w:trHeight w:val="340"/>
          <w:jc w:val="center"/>
        </w:trPr>
        <w:tc>
          <w:tcPr>
            <w:tcW w:w="8220" w:type="dxa"/>
            <w:shd w:val="clear" w:color="auto" w:fill="auto"/>
            <w:vAlign w:val="center"/>
          </w:tcPr>
          <w:p w14:paraId="463A1F1B" w14:textId="7E4C716D" w:rsidR="00951007" w:rsidRPr="003D08E0" w:rsidRDefault="00951007" w:rsidP="00951007">
            <w:pPr>
              <w:pStyle w:val="MDPI31text"/>
              <w:spacing w:before="120" w:after="120"/>
              <w:ind w:firstLine="0"/>
              <w:jc w:val="center"/>
              <w:rPr>
                <w:sz w:val="18"/>
                <w:szCs w:val="18"/>
              </w:rPr>
            </w:pPr>
            <m:oMathPara>
              <m:oMath>
                <m:r>
                  <m:rPr>
                    <m:sty m:val="p"/>
                  </m:rPr>
                  <w:rPr>
                    <w:rFonts w:ascii="Cambria Math" w:hAnsi="Cambria Math"/>
                    <w:sz w:val="18"/>
                    <w:szCs w:val="18"/>
                  </w:rPr>
                  <m:t xml:space="preserve">Pb AR </m:t>
                </m:r>
                <m:d>
                  <m:dPr>
                    <m:ctrlPr>
                      <w:rPr>
                        <w:rFonts w:ascii="Cambria Math" w:hAnsi="Cambria Math"/>
                        <w:sz w:val="18"/>
                        <w:szCs w:val="18"/>
                      </w:rPr>
                    </m:ctrlPr>
                  </m:dPr>
                  <m:e>
                    <m:r>
                      <m:rPr>
                        <m:sty m:val="p"/>
                      </m:rPr>
                      <w:rPr>
                        <w:rFonts w:ascii="Cambria Math" w:hAnsi="Cambria Math"/>
                        <w:sz w:val="18"/>
                        <w:szCs w:val="18"/>
                      </w:rPr>
                      <m:t>mg m</m:t>
                    </m:r>
                    <m:sSup>
                      <m:sSupPr>
                        <m:ctrlPr>
                          <w:rPr>
                            <w:rFonts w:ascii="Cambria Math" w:hAnsi="Cambria Math"/>
                            <w:sz w:val="18"/>
                            <w:szCs w:val="18"/>
                            <w:vertAlign w:val="superscript"/>
                          </w:rPr>
                        </m:ctrlPr>
                      </m:sSupPr>
                      <m:e>
                        <m:r>
                          <m:rPr>
                            <m:sty m:val="p"/>
                          </m:rPr>
                          <w:rPr>
                            <w:rFonts w:ascii="Cambria Math" w:hAnsi="Cambria Math"/>
                            <w:sz w:val="18"/>
                            <w:szCs w:val="18"/>
                          </w:rPr>
                          <m:t xml:space="preserve"> </m:t>
                        </m:r>
                      </m:e>
                      <m:sup>
                        <m:r>
                          <w:rPr>
                            <w:rFonts w:ascii="Cambria Math" w:hAnsi="Cambria Math"/>
                            <w:sz w:val="18"/>
                            <w:szCs w:val="18"/>
                            <w:vertAlign w:val="superscript"/>
                          </w:rPr>
                          <m:t>-2</m:t>
                        </m:r>
                      </m:sup>
                    </m:sSup>
                    <m:sSup>
                      <m:sSupPr>
                        <m:ctrlPr>
                          <w:rPr>
                            <w:rFonts w:ascii="Cambria Math" w:hAnsi="Cambria Math"/>
                            <w:sz w:val="18"/>
                            <w:szCs w:val="18"/>
                          </w:rPr>
                        </m:ctrlPr>
                      </m:sSupPr>
                      <m:e>
                        <m:r>
                          <m:rPr>
                            <m:sty m:val="p"/>
                          </m:rPr>
                          <w:rPr>
                            <w:rFonts w:ascii="Cambria Math" w:hAnsi="Cambria Math"/>
                            <w:sz w:val="18"/>
                            <w:szCs w:val="18"/>
                          </w:rPr>
                          <m:t>yr</m:t>
                        </m:r>
                      </m:e>
                      <m:sup>
                        <m:r>
                          <w:rPr>
                            <w:rFonts w:ascii="Cambria Math" w:hAnsi="Cambria Math"/>
                            <w:sz w:val="18"/>
                            <w:szCs w:val="18"/>
                          </w:rPr>
                          <m:t>-1</m:t>
                        </m:r>
                      </m:sup>
                    </m:sSup>
                  </m:e>
                </m:d>
                <m:r>
                  <w:rPr>
                    <w:rFonts w:ascii="Cambria Math" w:hAnsi="Cambria Math"/>
                    <w:sz w:val="18"/>
                    <w:szCs w:val="18"/>
                  </w:rPr>
                  <m:t>=</m:t>
                </m:r>
                <m:d>
                  <m:dPr>
                    <m:begChr m:val="["/>
                    <m:endChr m:val="]"/>
                    <m:ctrlPr>
                      <w:rPr>
                        <w:rFonts w:ascii="Cambria Math" w:hAnsi="Cambria Math"/>
                        <w:color w:val="auto"/>
                        <w:sz w:val="18"/>
                        <w:szCs w:val="18"/>
                      </w:rPr>
                    </m:ctrlPr>
                  </m:dPr>
                  <m:e>
                    <m:r>
                      <m:rPr>
                        <m:sty m:val="p"/>
                      </m:rPr>
                      <w:rPr>
                        <w:rFonts w:ascii="Cambria Math" w:hAnsi="Cambria Math"/>
                        <w:color w:val="auto"/>
                        <w:sz w:val="18"/>
                        <w:szCs w:val="18"/>
                      </w:rPr>
                      <m:t>Pb</m:t>
                    </m:r>
                  </m:e>
                </m:d>
                <m:d>
                  <m:dPr>
                    <m:ctrlPr>
                      <w:rPr>
                        <w:rFonts w:ascii="Cambria Math" w:hAnsi="Cambria Math"/>
                        <w:color w:val="auto"/>
                        <w:sz w:val="18"/>
                        <w:szCs w:val="18"/>
                      </w:rPr>
                    </m:ctrlPr>
                  </m:dPr>
                  <m:e>
                    <m:r>
                      <m:rPr>
                        <m:sty m:val="p"/>
                      </m:rPr>
                      <w:rPr>
                        <w:rFonts w:ascii="Cambria Math" w:hAnsi="Cambria Math" w:hint="eastAsia"/>
                        <w:color w:val="auto"/>
                        <w:sz w:val="18"/>
                        <w:szCs w:val="18"/>
                      </w:rPr>
                      <m:t>µ</m:t>
                    </m:r>
                    <m:r>
                      <m:rPr>
                        <m:sty m:val="p"/>
                      </m:rPr>
                      <w:rPr>
                        <w:rFonts w:ascii="Cambria Math" w:hAnsi="Cambria Math"/>
                        <w:color w:val="auto"/>
                        <w:sz w:val="18"/>
                        <w:szCs w:val="18"/>
                      </w:rPr>
                      <m:t xml:space="preserve">g </m:t>
                    </m:r>
                    <m:sSup>
                      <m:sSupPr>
                        <m:ctrlPr>
                          <w:rPr>
                            <w:rFonts w:ascii="Cambria Math" w:hAnsi="Cambria Math"/>
                            <w:color w:val="auto"/>
                            <w:sz w:val="18"/>
                            <w:szCs w:val="18"/>
                          </w:rPr>
                        </m:ctrlPr>
                      </m:sSupPr>
                      <m:e>
                        <m:r>
                          <m:rPr>
                            <m:sty m:val="p"/>
                          </m:rPr>
                          <w:rPr>
                            <w:rFonts w:ascii="Cambria Math" w:hAnsi="Cambria Math"/>
                            <w:color w:val="auto"/>
                            <w:sz w:val="18"/>
                            <w:szCs w:val="18"/>
                          </w:rPr>
                          <m:t>g</m:t>
                        </m:r>
                      </m:e>
                      <m:sup>
                        <m:r>
                          <w:rPr>
                            <w:rFonts w:ascii="Cambria Math" w:hAnsi="Cambria Math"/>
                            <w:color w:val="auto"/>
                            <w:sz w:val="18"/>
                            <w:szCs w:val="18"/>
                          </w:rPr>
                          <m:t>-1</m:t>
                        </m:r>
                      </m:sup>
                    </m:sSup>
                  </m:e>
                </m:d>
                <m:r>
                  <m:rPr>
                    <m:sty m:val="p"/>
                  </m:rPr>
                  <w:rPr>
                    <w:rFonts w:ascii="Cambria Math" w:hAnsi="Cambria Math" w:hint="eastAsia"/>
                    <w:color w:val="auto"/>
                    <w:sz w:val="18"/>
                    <w:szCs w:val="18"/>
                  </w:rPr>
                  <m:t>×</m:t>
                </m:r>
                <m:r>
                  <m:rPr>
                    <m:sty m:val="p"/>
                  </m:rPr>
                  <w:rPr>
                    <w:rFonts w:ascii="Cambria Math" w:hAnsi="Cambria Math"/>
                    <w:color w:val="auto"/>
                    <w:sz w:val="18"/>
                    <w:szCs w:val="18"/>
                  </w:rPr>
                  <m:t xml:space="preserve">density </m:t>
                </m:r>
                <m:d>
                  <m:dPr>
                    <m:ctrlPr>
                      <w:rPr>
                        <w:rFonts w:ascii="Cambria Math" w:hAnsi="Cambria Math"/>
                        <w:color w:val="auto"/>
                        <w:sz w:val="18"/>
                        <w:szCs w:val="18"/>
                      </w:rPr>
                    </m:ctrlPr>
                  </m:dPr>
                  <m:e>
                    <m:r>
                      <m:rPr>
                        <m:sty m:val="p"/>
                      </m:rPr>
                      <w:rPr>
                        <w:rFonts w:ascii="Cambria Math" w:hAnsi="Cambria Math"/>
                        <w:color w:val="auto"/>
                        <w:sz w:val="18"/>
                        <w:szCs w:val="18"/>
                      </w:rPr>
                      <m:t xml:space="preserve">g </m:t>
                    </m:r>
                    <m:sSup>
                      <m:sSupPr>
                        <m:ctrlPr>
                          <w:rPr>
                            <w:rFonts w:ascii="Cambria Math" w:hAnsi="Cambria Math"/>
                            <w:color w:val="auto"/>
                            <w:sz w:val="18"/>
                            <w:szCs w:val="18"/>
                          </w:rPr>
                        </m:ctrlPr>
                      </m:sSupPr>
                      <m:e>
                        <m:r>
                          <m:rPr>
                            <m:sty m:val="p"/>
                          </m:rPr>
                          <w:rPr>
                            <w:rFonts w:ascii="Cambria Math" w:hAnsi="Cambria Math"/>
                            <w:color w:val="auto"/>
                            <w:sz w:val="18"/>
                            <w:szCs w:val="18"/>
                          </w:rPr>
                          <m:t>cm</m:t>
                        </m:r>
                      </m:e>
                      <m:sup>
                        <m:r>
                          <w:rPr>
                            <w:rFonts w:ascii="Cambria Math" w:hAnsi="Cambria Math"/>
                            <w:color w:val="auto"/>
                            <w:sz w:val="18"/>
                            <w:szCs w:val="18"/>
                          </w:rPr>
                          <m:t>-3</m:t>
                        </m:r>
                      </m:sup>
                    </m:sSup>
                  </m:e>
                </m:d>
                <m:r>
                  <m:rPr>
                    <m:sty m:val="p"/>
                  </m:rPr>
                  <w:rPr>
                    <w:rFonts w:ascii="Cambria Math" w:hAnsi="Cambria Math"/>
                    <w:color w:val="auto"/>
                    <w:sz w:val="18"/>
                    <w:szCs w:val="18"/>
                  </w:rPr>
                  <m:t xml:space="preserve"> </m:t>
                </m:r>
                <m:r>
                  <m:rPr>
                    <m:sty m:val="p"/>
                  </m:rPr>
                  <w:rPr>
                    <w:rFonts w:ascii="Cambria Math" w:hAnsi="Cambria Math" w:hint="eastAsia"/>
                    <w:color w:val="auto"/>
                    <w:sz w:val="18"/>
                    <w:szCs w:val="18"/>
                  </w:rPr>
                  <m:t>×</m:t>
                </m:r>
                <m:r>
                  <m:rPr>
                    <m:sty m:val="p"/>
                  </m:rPr>
                  <w:rPr>
                    <w:rFonts w:ascii="Cambria Math" w:hAnsi="Cambria Math"/>
                    <w:color w:val="auto"/>
                    <w:sz w:val="18"/>
                    <w:szCs w:val="18"/>
                  </w:rPr>
                  <m:t xml:space="preserve"> accumulation rate </m:t>
                </m:r>
                <m:d>
                  <m:dPr>
                    <m:ctrlPr>
                      <w:rPr>
                        <w:rFonts w:ascii="Cambria Math" w:hAnsi="Cambria Math"/>
                        <w:color w:val="auto"/>
                        <w:sz w:val="18"/>
                        <w:szCs w:val="18"/>
                      </w:rPr>
                    </m:ctrlPr>
                  </m:dPr>
                  <m:e>
                    <m:r>
                      <m:rPr>
                        <m:sty m:val="p"/>
                      </m:rPr>
                      <w:rPr>
                        <w:rFonts w:ascii="Cambria Math" w:hAnsi="Cambria Math"/>
                        <w:color w:val="auto"/>
                        <w:sz w:val="18"/>
                        <w:szCs w:val="18"/>
                      </w:rPr>
                      <m:t xml:space="preserve">cm </m:t>
                    </m:r>
                    <m:sSup>
                      <m:sSupPr>
                        <m:ctrlPr>
                          <w:rPr>
                            <w:rFonts w:ascii="Cambria Math" w:hAnsi="Cambria Math"/>
                            <w:color w:val="auto"/>
                            <w:sz w:val="18"/>
                            <w:szCs w:val="18"/>
                          </w:rPr>
                        </m:ctrlPr>
                      </m:sSupPr>
                      <m:e>
                        <m:r>
                          <m:rPr>
                            <m:sty m:val="p"/>
                          </m:rPr>
                          <w:rPr>
                            <w:rFonts w:ascii="Cambria Math" w:hAnsi="Cambria Math"/>
                            <w:color w:val="auto"/>
                            <w:sz w:val="18"/>
                            <w:szCs w:val="18"/>
                          </w:rPr>
                          <m:t>yr</m:t>
                        </m:r>
                      </m:e>
                      <m:sup>
                        <m:r>
                          <w:rPr>
                            <w:rFonts w:ascii="Cambria Math" w:hAnsi="Cambria Math"/>
                            <w:color w:val="auto"/>
                            <w:sz w:val="18"/>
                            <w:szCs w:val="18"/>
                          </w:rPr>
                          <m:t>-1</m:t>
                        </m:r>
                      </m:sup>
                    </m:sSup>
                  </m:e>
                </m:d>
                <m:r>
                  <m:rPr>
                    <m:sty m:val="p"/>
                  </m:rPr>
                  <w:rPr>
                    <w:rFonts w:ascii="Cambria Math" w:hAnsi="Cambria Math" w:hint="eastAsia"/>
                    <w:color w:val="auto"/>
                    <w:sz w:val="18"/>
                    <w:szCs w:val="18"/>
                  </w:rPr>
                  <m:t>×</m:t>
                </m:r>
                <m:r>
                  <m:rPr>
                    <m:sty m:val="p"/>
                  </m:rPr>
                  <w:rPr>
                    <w:rFonts w:ascii="Cambria Math" w:hAnsi="Cambria Math"/>
                    <w:color w:val="auto"/>
                    <w:sz w:val="18"/>
                    <w:szCs w:val="18"/>
                  </w:rPr>
                  <m:t>10</m:t>
                </m:r>
              </m:oMath>
            </m:oMathPara>
          </w:p>
        </w:tc>
        <w:tc>
          <w:tcPr>
            <w:tcW w:w="646" w:type="dxa"/>
            <w:shd w:val="clear" w:color="auto" w:fill="auto"/>
            <w:vAlign w:val="center"/>
          </w:tcPr>
          <w:p w14:paraId="3EC82A26" w14:textId="77777777" w:rsidR="00951007" w:rsidRDefault="00951007" w:rsidP="00E36C97">
            <w:pPr>
              <w:pStyle w:val="MDPI31text"/>
              <w:spacing w:before="120" w:after="120"/>
              <w:ind w:firstLine="0"/>
              <w:jc w:val="right"/>
            </w:pPr>
            <w:r w:rsidRPr="003D08E0">
              <w:t>(</w:t>
            </w:r>
            <w:r w:rsidRPr="003D08E0">
              <w:rPr>
                <w:noProof/>
              </w:rPr>
              <w:t>2</w:t>
            </w:r>
            <w:r w:rsidRPr="003D08E0">
              <w:t>)</w:t>
            </w:r>
          </w:p>
        </w:tc>
      </w:tr>
    </w:tbl>
    <w:p w14:paraId="771EB354" w14:textId="4B85F0B5" w:rsidR="004C05DD" w:rsidRPr="00BB0C33" w:rsidRDefault="00827366" w:rsidP="00BB0C33">
      <w:pPr>
        <w:pStyle w:val="MDPI21heading1"/>
      </w:pPr>
      <w:r w:rsidRPr="00BB0C33">
        <w:rPr>
          <w:b w:val="0"/>
        </w:rPr>
        <w:t>3.</w:t>
      </w:r>
      <w:r w:rsidRPr="00BB0C33">
        <w:t xml:space="preserve"> </w:t>
      </w:r>
      <w:r w:rsidR="004C05DD" w:rsidRPr="00BB0C33">
        <w:t>Result</w:t>
      </w:r>
      <w:r w:rsidR="006218A2" w:rsidRPr="00BB0C33">
        <w:t>s</w:t>
      </w:r>
      <w:r w:rsidR="004C05DD" w:rsidRPr="00BB0C33">
        <w:t xml:space="preserve"> and </w:t>
      </w:r>
      <w:r w:rsidR="00155FBC" w:rsidRPr="00BB0C33">
        <w:t>Discussion</w:t>
      </w:r>
    </w:p>
    <w:p w14:paraId="6FD2A19D" w14:textId="1F3B9C12" w:rsidR="004C05DD" w:rsidRPr="00BB0C33" w:rsidRDefault="00827366" w:rsidP="00BB0C33">
      <w:pPr>
        <w:pStyle w:val="MDPI22heading2"/>
      </w:pPr>
      <w:r w:rsidRPr="00BB0C33">
        <w:t xml:space="preserve">3.1. </w:t>
      </w:r>
      <w:r w:rsidR="004C05DD" w:rsidRPr="00BB0C33">
        <w:t xml:space="preserve">Density, </w:t>
      </w:r>
      <w:r w:rsidRPr="00BB0C33">
        <w:t xml:space="preserve">Elemental Concentrations </w:t>
      </w:r>
      <w:r w:rsidR="004C05DD" w:rsidRPr="00BB0C33">
        <w:t xml:space="preserve">and Pb </w:t>
      </w:r>
      <w:r w:rsidRPr="00BB0C33">
        <w:t>Isotope Ratios</w:t>
      </w:r>
    </w:p>
    <w:p w14:paraId="7E8EE6DD" w14:textId="456A4522" w:rsidR="004C05DD" w:rsidRDefault="004C05DD" w:rsidP="00BB0C33">
      <w:pPr>
        <w:pStyle w:val="MDPI31text"/>
      </w:pPr>
      <w:r w:rsidRPr="00BB0C33">
        <w:t xml:space="preserve">In core CLE, </w:t>
      </w:r>
      <w:r w:rsidR="00545C33" w:rsidRPr="00BB0C33">
        <w:t>d</w:t>
      </w:r>
      <w:r w:rsidRPr="00BB0C33">
        <w:t>ry bulk density ranges from 0.05 to 0.17 g cm</w:t>
      </w:r>
      <w:r w:rsidR="00155FBC">
        <w:rPr>
          <w:vertAlign w:val="superscript"/>
        </w:rPr>
        <w:t>−</w:t>
      </w:r>
      <w:r w:rsidRPr="00BB0C33">
        <w:rPr>
          <w:vertAlign w:val="superscript"/>
        </w:rPr>
        <w:t>3</w:t>
      </w:r>
      <w:r w:rsidRPr="00BB0C33">
        <w:t xml:space="preserve"> with a mean of 0.1 g cm</w:t>
      </w:r>
      <w:r w:rsidR="00155FBC">
        <w:rPr>
          <w:vertAlign w:val="superscript"/>
        </w:rPr>
        <w:t>−</w:t>
      </w:r>
      <w:r w:rsidRPr="00BB0C33">
        <w:rPr>
          <w:vertAlign w:val="superscript"/>
        </w:rPr>
        <w:t>3</w:t>
      </w:r>
      <w:r w:rsidRPr="00BB0C33">
        <w:t>. In core MIS, density varies from 0.03 to 0.1 g cm</w:t>
      </w:r>
      <w:r w:rsidR="00155FBC">
        <w:rPr>
          <w:vertAlign w:val="superscript"/>
        </w:rPr>
        <w:t>−</w:t>
      </w:r>
      <w:r w:rsidRPr="00BB0C33">
        <w:rPr>
          <w:vertAlign w:val="superscript"/>
        </w:rPr>
        <w:t>3</w:t>
      </w:r>
      <w:r w:rsidRPr="00BB0C33">
        <w:t xml:space="preserve"> and average of 0.05 g cm</w:t>
      </w:r>
      <w:r w:rsidR="00155FBC">
        <w:rPr>
          <w:vertAlign w:val="superscript"/>
        </w:rPr>
        <w:t>−</w:t>
      </w:r>
      <w:r w:rsidRPr="00BB0C33">
        <w:rPr>
          <w:vertAlign w:val="superscript"/>
        </w:rPr>
        <w:t>3</w:t>
      </w:r>
      <w:r w:rsidRPr="00BB0C33">
        <w:t>. These values vary between 0.03 and 0.05 g cm</w:t>
      </w:r>
      <w:r w:rsidR="00155FBC">
        <w:rPr>
          <w:vertAlign w:val="superscript"/>
        </w:rPr>
        <w:t>−</w:t>
      </w:r>
      <w:r w:rsidRPr="00BB0C33">
        <w:rPr>
          <w:vertAlign w:val="superscript"/>
        </w:rPr>
        <w:t xml:space="preserve">3 </w:t>
      </w:r>
      <w:r w:rsidRPr="00BB0C33">
        <w:t xml:space="preserve">from the </w:t>
      </w:r>
      <w:r w:rsidRPr="00BB0C33">
        <w:rPr>
          <w:lang w:eastAsia="fr-FR"/>
        </w:rPr>
        <w:t>lower part of the core</w:t>
      </w:r>
      <w:r w:rsidRPr="00BB0C33">
        <w:t xml:space="preserve"> at 180</w:t>
      </w:r>
      <w:r w:rsidR="00155FBC">
        <w:t>–</w:t>
      </w:r>
      <w:r w:rsidRPr="00BB0C33">
        <w:t>120 cm (from 500 BC to AD 120), and they increase to the upper peat section (Fig</w:t>
      </w:r>
      <w:r w:rsidR="00155FBC">
        <w:t>ure</w:t>
      </w:r>
      <w:r w:rsidR="00545C33" w:rsidRPr="00BB0C33">
        <w:t xml:space="preserve"> </w:t>
      </w:r>
      <w:r w:rsidRPr="00BB0C33">
        <w:t>2).</w:t>
      </w:r>
    </w:p>
    <w:p w14:paraId="610242FA" w14:textId="503E67F0" w:rsidR="0040765E" w:rsidRPr="003309B8" w:rsidRDefault="0040765E" w:rsidP="0040765E">
      <w:pPr>
        <w:pStyle w:val="MDPI31text"/>
      </w:pPr>
      <w:r w:rsidRPr="00BB0C33">
        <w:rPr>
          <w:lang w:eastAsia="fr-FR"/>
        </w:rPr>
        <w:t xml:space="preserve">In core CLE, </w:t>
      </w:r>
      <w:r w:rsidRPr="00BB0C33">
        <w:t>the conservative elements (</w:t>
      </w:r>
      <w:r w:rsidRPr="00BB0C33">
        <w:rPr>
          <w:lang w:eastAsia="fr-FR"/>
        </w:rPr>
        <w:t xml:space="preserve">Al, Sc and </w:t>
      </w:r>
      <w:proofErr w:type="spellStart"/>
      <w:r w:rsidRPr="00BB0C33">
        <w:rPr>
          <w:lang w:eastAsia="fr-FR"/>
        </w:rPr>
        <w:t>Ti</w:t>
      </w:r>
      <w:proofErr w:type="spellEnd"/>
      <w:r w:rsidRPr="00BB0C33">
        <w:rPr>
          <w:lang w:eastAsia="fr-FR"/>
        </w:rPr>
        <w:t>) concentrations display similar variations (Fig</w:t>
      </w:r>
      <w:r>
        <w:rPr>
          <w:lang w:eastAsia="fr-FR"/>
        </w:rPr>
        <w:t>ure</w:t>
      </w:r>
      <w:r w:rsidRPr="00BB0C33">
        <w:rPr>
          <w:lang w:eastAsia="fr-FR"/>
        </w:rPr>
        <w:t xml:space="preserve"> 2). These three elements measured along the core (from 165</w:t>
      </w:r>
      <w:r>
        <w:rPr>
          <w:lang w:eastAsia="fr-FR"/>
        </w:rPr>
        <w:t>–</w:t>
      </w:r>
      <w:r w:rsidRPr="00BB0C33">
        <w:rPr>
          <w:lang w:eastAsia="fr-FR"/>
        </w:rPr>
        <w:t>550 cm) are significantly correlated (</w:t>
      </w:r>
      <w:proofErr w:type="spellStart"/>
      <w:r w:rsidRPr="00BB0C33">
        <w:t>r</w:t>
      </w:r>
      <w:r w:rsidRPr="00BB0C33">
        <w:rPr>
          <w:vertAlign w:val="subscript"/>
        </w:rPr>
        <w:t>Al-Ti</w:t>
      </w:r>
      <w:proofErr w:type="spellEnd"/>
      <w:r w:rsidRPr="00BB0C33">
        <w:rPr>
          <w:vertAlign w:val="subscript"/>
        </w:rPr>
        <w:t xml:space="preserve"> </w:t>
      </w:r>
      <w:r w:rsidRPr="00BB0C33">
        <w:t>=</w:t>
      </w:r>
      <w:r>
        <w:t xml:space="preserve"> </w:t>
      </w:r>
      <w:r w:rsidRPr="00BB0C33">
        <w:t xml:space="preserve">0.92, </w:t>
      </w:r>
      <w:proofErr w:type="spellStart"/>
      <w:r w:rsidRPr="00BB0C33">
        <w:t>r</w:t>
      </w:r>
      <w:r w:rsidRPr="00BB0C33">
        <w:rPr>
          <w:vertAlign w:val="subscript"/>
        </w:rPr>
        <w:t>Al</w:t>
      </w:r>
      <w:proofErr w:type="spellEnd"/>
      <w:r w:rsidRPr="00BB0C33">
        <w:rPr>
          <w:vertAlign w:val="subscript"/>
        </w:rPr>
        <w:t xml:space="preserve">-Sc </w:t>
      </w:r>
      <w:r w:rsidRPr="00BB0C33">
        <w:t xml:space="preserve">= 0.96, </w:t>
      </w:r>
      <w:proofErr w:type="spellStart"/>
      <w:r w:rsidRPr="00BB0C33">
        <w:t>r</w:t>
      </w:r>
      <w:r w:rsidRPr="00BB0C33">
        <w:rPr>
          <w:vertAlign w:val="subscript"/>
        </w:rPr>
        <w:t>Sc-Ti</w:t>
      </w:r>
      <w:proofErr w:type="spellEnd"/>
      <w:r w:rsidRPr="00BB0C33">
        <w:rPr>
          <w:vertAlign w:val="subscript"/>
        </w:rPr>
        <w:t xml:space="preserve"> </w:t>
      </w:r>
      <w:r w:rsidRPr="00BB0C33">
        <w:t>=</w:t>
      </w:r>
      <w:r>
        <w:t xml:space="preserve"> </w:t>
      </w:r>
      <w:r w:rsidRPr="00BB0C33">
        <w:t xml:space="preserve">0.89; </w:t>
      </w:r>
      <w:r w:rsidRPr="00257DB6">
        <w:rPr>
          <w:i/>
          <w:lang w:eastAsia="fr-BE"/>
        </w:rPr>
        <w:t>p</w:t>
      </w:r>
      <w:r w:rsidRPr="00BB0C33">
        <w:rPr>
          <w:lang w:eastAsia="fr-BE"/>
        </w:rPr>
        <w:t xml:space="preserve">-values &lt; 0.0001). Between 165 and 225 cm, the Al values vary between 2 and 300 </w:t>
      </w:r>
      <w:r w:rsidRPr="00BB0C33">
        <w:t>µg g</w:t>
      </w:r>
      <w:r>
        <w:rPr>
          <w:vertAlign w:val="superscript"/>
        </w:rPr>
        <w:t>−</w:t>
      </w:r>
      <w:r w:rsidRPr="00BB0C33">
        <w:rPr>
          <w:vertAlign w:val="superscript"/>
        </w:rPr>
        <w:t xml:space="preserve">1 </w:t>
      </w:r>
      <w:r w:rsidRPr="00BB0C33">
        <w:t>with a mean of 125 µg g</w:t>
      </w:r>
      <w:r>
        <w:rPr>
          <w:vertAlign w:val="superscript"/>
        </w:rPr>
        <w:t>−</w:t>
      </w:r>
      <w:r w:rsidRPr="00BB0C33">
        <w:rPr>
          <w:vertAlign w:val="superscript"/>
        </w:rPr>
        <w:t>1</w:t>
      </w:r>
      <w:r w:rsidRPr="00BB0C33">
        <w:t>, from 0.01 to 0.16 µg g</w:t>
      </w:r>
      <w:r>
        <w:rPr>
          <w:vertAlign w:val="superscript"/>
        </w:rPr>
        <w:t>−</w:t>
      </w:r>
      <w:r w:rsidRPr="00BB0C33">
        <w:rPr>
          <w:vertAlign w:val="superscript"/>
        </w:rPr>
        <w:t xml:space="preserve">1 </w:t>
      </w:r>
      <w:r w:rsidRPr="00BB0C33">
        <w:t>with a an average of 0.03 µg g</w:t>
      </w:r>
      <w:r>
        <w:rPr>
          <w:vertAlign w:val="superscript"/>
        </w:rPr>
        <w:t>−</w:t>
      </w:r>
      <w:r w:rsidRPr="00BB0C33">
        <w:rPr>
          <w:vertAlign w:val="superscript"/>
        </w:rPr>
        <w:t xml:space="preserve">1 </w:t>
      </w:r>
      <w:r w:rsidRPr="00BB0C33">
        <w:t xml:space="preserve">for Sc, and </w:t>
      </w:r>
      <w:r w:rsidRPr="003309B8">
        <w:t>from 0.15 to 69 µg g</w:t>
      </w:r>
      <w:r w:rsidRPr="003309B8">
        <w:rPr>
          <w:vertAlign w:val="superscript"/>
        </w:rPr>
        <w:t xml:space="preserve">−1 </w:t>
      </w:r>
      <w:r w:rsidRPr="003309B8">
        <w:t>with a mean of 7 µg g</w:t>
      </w:r>
      <w:r w:rsidRPr="003309B8">
        <w:rPr>
          <w:vertAlign w:val="superscript"/>
        </w:rPr>
        <w:t>−1</w:t>
      </w:r>
      <w:r w:rsidRPr="003309B8">
        <w:t xml:space="preserve"> for </w:t>
      </w:r>
      <w:proofErr w:type="spellStart"/>
      <w:r w:rsidRPr="003309B8">
        <w:t>Ti</w:t>
      </w:r>
      <w:proofErr w:type="spellEnd"/>
      <w:r w:rsidRPr="003309B8">
        <w:t xml:space="preserve">. The Pb content can be described in four phases evolution: </w:t>
      </w:r>
      <w:r w:rsidR="00596F35" w:rsidRPr="003309B8">
        <w:t>(</w:t>
      </w:r>
      <w:proofErr w:type="spellStart"/>
      <w:r w:rsidRPr="003309B8">
        <w:t>i</w:t>
      </w:r>
      <w:proofErr w:type="spellEnd"/>
      <w:r w:rsidRPr="003309B8">
        <w:t>) very low concentrations (mean</w:t>
      </w:r>
      <w:r w:rsidR="00F06C7C" w:rsidRPr="003309B8">
        <w:t xml:space="preserve"> </w:t>
      </w:r>
      <w:r w:rsidRPr="003309B8">
        <w:t>&lt;</w:t>
      </w:r>
      <w:r w:rsidR="00F06C7C" w:rsidRPr="003309B8">
        <w:t xml:space="preserve"> </w:t>
      </w:r>
      <w:r w:rsidRPr="003309B8">
        <w:t>0.2 µg g</w:t>
      </w:r>
      <w:r w:rsidRPr="003309B8">
        <w:rPr>
          <w:vertAlign w:val="superscript"/>
        </w:rPr>
        <w:t>−1</w:t>
      </w:r>
      <w:r w:rsidRPr="003309B8">
        <w:t xml:space="preserve">) until c. 220 cm (80 BC); </w:t>
      </w:r>
      <w:r w:rsidR="00596F35" w:rsidRPr="003309B8">
        <w:t>(</w:t>
      </w:r>
      <w:r w:rsidRPr="003309B8">
        <w:t>ii) a first phase of increase with four peaks (of 5–10 µg g</w:t>
      </w:r>
      <w:r w:rsidRPr="003309B8">
        <w:rPr>
          <w:vertAlign w:val="superscript"/>
        </w:rPr>
        <w:t xml:space="preserve">−1 </w:t>
      </w:r>
      <w:r w:rsidRPr="003309B8">
        <w:t xml:space="preserve">) until 188 cm (AD 100); </w:t>
      </w:r>
      <w:r w:rsidR="00596F35" w:rsidRPr="003309B8">
        <w:t>(</w:t>
      </w:r>
      <w:r w:rsidRPr="003309B8">
        <w:t>iii) a sharp, brief, decline to very low concentrations followed by a second phase of relatively high concentrations (max [Pb] = 9 µg g</w:t>
      </w:r>
      <w:r w:rsidRPr="003309B8">
        <w:rPr>
          <w:vertAlign w:val="superscript"/>
        </w:rPr>
        <w:t>−1</w:t>
      </w:r>
      <w:r w:rsidRPr="003309B8">
        <w:t xml:space="preserve">) between 187 and 181 cm; and </w:t>
      </w:r>
      <w:r w:rsidR="00596F35" w:rsidRPr="003309B8">
        <w:t>(</w:t>
      </w:r>
      <w:r w:rsidRPr="003309B8">
        <w:t xml:space="preserve">iv) a return to low Pb values after 180 cm-depth (Figure 2). </w:t>
      </w:r>
    </w:p>
    <w:p w14:paraId="2ED062A3" w14:textId="59E9BA5E" w:rsidR="0040765E" w:rsidRPr="00BB0C33" w:rsidRDefault="0040765E" w:rsidP="0040765E">
      <w:pPr>
        <w:pStyle w:val="MDPI31text"/>
      </w:pPr>
      <w:r w:rsidRPr="003309B8">
        <w:t xml:space="preserve">In core MIS, </w:t>
      </w:r>
      <w:r w:rsidRPr="003309B8">
        <w:rPr>
          <w:lang w:eastAsia="fr-FR"/>
        </w:rPr>
        <w:t xml:space="preserve">Al, Sc and </w:t>
      </w:r>
      <w:proofErr w:type="spellStart"/>
      <w:r w:rsidRPr="003309B8">
        <w:rPr>
          <w:lang w:eastAsia="fr-FR"/>
        </w:rPr>
        <w:t>Ti</w:t>
      </w:r>
      <w:proofErr w:type="spellEnd"/>
      <w:r w:rsidRPr="003309B8">
        <w:rPr>
          <w:lang w:eastAsia="fr-FR"/>
        </w:rPr>
        <w:t xml:space="preserve"> concentrations display similar variations (Figure 2). High</w:t>
      </w:r>
      <w:r w:rsidR="00F7266B">
        <w:rPr>
          <w:lang w:eastAsia="fr-FR"/>
        </w:rPr>
        <w:t>ly</w:t>
      </w:r>
      <w:r w:rsidRPr="003309B8">
        <w:rPr>
          <w:lang w:eastAsia="fr-FR"/>
        </w:rPr>
        <w:t xml:space="preserve"> </w:t>
      </w:r>
      <w:r w:rsidRPr="003309B8">
        <w:t>signiﬁcant</w:t>
      </w:r>
      <w:r w:rsidRPr="003309B8">
        <w:rPr>
          <w:lang w:eastAsia="fr-FR"/>
        </w:rPr>
        <w:t xml:space="preserve"> correlations (</w:t>
      </w:r>
      <w:proofErr w:type="spellStart"/>
      <w:r w:rsidRPr="003309B8">
        <w:rPr>
          <w:rFonts w:cstheme="majorBidi"/>
        </w:rPr>
        <w:t>r</w:t>
      </w:r>
      <w:r w:rsidRPr="003309B8">
        <w:rPr>
          <w:rFonts w:cstheme="majorBidi"/>
          <w:vertAlign w:val="subscript"/>
        </w:rPr>
        <w:t>Al-Ti</w:t>
      </w:r>
      <w:proofErr w:type="spellEnd"/>
      <w:r w:rsidRPr="003309B8">
        <w:rPr>
          <w:rFonts w:cstheme="majorBidi"/>
          <w:vertAlign w:val="subscript"/>
        </w:rPr>
        <w:t xml:space="preserve"> </w:t>
      </w:r>
      <w:r w:rsidRPr="003309B8">
        <w:rPr>
          <w:rFonts w:cstheme="majorBidi"/>
        </w:rPr>
        <w:t xml:space="preserve">= 0.92, </w:t>
      </w:r>
      <w:proofErr w:type="spellStart"/>
      <w:r w:rsidRPr="003309B8">
        <w:rPr>
          <w:rFonts w:cstheme="majorBidi"/>
        </w:rPr>
        <w:t>r</w:t>
      </w:r>
      <w:r w:rsidRPr="003309B8">
        <w:rPr>
          <w:rFonts w:cstheme="majorBidi"/>
          <w:vertAlign w:val="subscript"/>
        </w:rPr>
        <w:t>Al</w:t>
      </w:r>
      <w:proofErr w:type="spellEnd"/>
      <w:r w:rsidRPr="003309B8">
        <w:rPr>
          <w:rFonts w:cstheme="majorBidi"/>
          <w:vertAlign w:val="subscript"/>
        </w:rPr>
        <w:t xml:space="preserve">-Sc </w:t>
      </w:r>
      <w:r w:rsidRPr="003309B8">
        <w:rPr>
          <w:rFonts w:cstheme="majorBidi"/>
        </w:rPr>
        <w:t xml:space="preserve">= 0.93, </w:t>
      </w:r>
      <w:proofErr w:type="spellStart"/>
      <w:r w:rsidRPr="003309B8">
        <w:rPr>
          <w:rFonts w:cstheme="majorBidi"/>
        </w:rPr>
        <w:t>r</w:t>
      </w:r>
      <w:r w:rsidRPr="003309B8">
        <w:rPr>
          <w:rFonts w:cstheme="majorBidi"/>
          <w:vertAlign w:val="subscript"/>
        </w:rPr>
        <w:t>Sc-Ti</w:t>
      </w:r>
      <w:proofErr w:type="spellEnd"/>
      <w:r w:rsidRPr="003309B8">
        <w:rPr>
          <w:rFonts w:cstheme="majorBidi"/>
          <w:vertAlign w:val="subscript"/>
        </w:rPr>
        <w:t xml:space="preserve"> </w:t>
      </w:r>
      <w:r w:rsidRPr="003309B8">
        <w:rPr>
          <w:rFonts w:cstheme="majorBidi"/>
        </w:rPr>
        <w:t xml:space="preserve">= 0.88; </w:t>
      </w:r>
      <w:r w:rsidRPr="003309B8">
        <w:rPr>
          <w:rFonts w:cstheme="majorBidi"/>
          <w:i/>
          <w:lang w:eastAsia="fr-BE"/>
        </w:rPr>
        <w:t>p-</w:t>
      </w:r>
      <w:r w:rsidRPr="003309B8">
        <w:rPr>
          <w:rFonts w:cstheme="majorBidi"/>
          <w:lang w:eastAsia="fr-BE"/>
        </w:rPr>
        <w:t>values &lt; 0.0001</w:t>
      </w:r>
      <w:r w:rsidRPr="003309B8">
        <w:t xml:space="preserve">, </w:t>
      </w:r>
      <w:r w:rsidRPr="003309B8">
        <w:rPr>
          <w:i/>
          <w:lang w:eastAsia="fr-BE"/>
        </w:rPr>
        <w:t>p</w:t>
      </w:r>
      <w:r w:rsidRPr="003309B8">
        <w:rPr>
          <w:lang w:eastAsia="fr-BE"/>
        </w:rPr>
        <w:t xml:space="preserve">-values &lt; 0.0001) were calculated between those three elements measured along the core (from top to 735 cm). In this study (from 90 to 180 cm), the Al values vary between 430 and 1535 </w:t>
      </w:r>
      <w:r w:rsidRPr="003309B8">
        <w:t>µg g</w:t>
      </w:r>
      <w:r w:rsidRPr="003309B8">
        <w:rPr>
          <w:vertAlign w:val="superscript"/>
        </w:rPr>
        <w:t xml:space="preserve">−1 </w:t>
      </w:r>
      <w:r w:rsidRPr="003309B8">
        <w:t>with a mean of 770 µg g</w:t>
      </w:r>
      <w:r w:rsidRPr="003309B8">
        <w:rPr>
          <w:vertAlign w:val="superscript"/>
        </w:rPr>
        <w:t>−1</w:t>
      </w:r>
      <w:r w:rsidRPr="003309B8">
        <w:t xml:space="preserve">. </w:t>
      </w:r>
      <w:r w:rsidRPr="003309B8">
        <w:rPr>
          <w:lang w:eastAsia="fr-BE"/>
        </w:rPr>
        <w:t xml:space="preserve">The </w:t>
      </w:r>
      <w:r w:rsidRPr="003309B8">
        <w:t>Sc values range between 0.10 and 0.23 µg g</w:t>
      </w:r>
      <w:r w:rsidRPr="003309B8">
        <w:rPr>
          <w:vertAlign w:val="superscript"/>
        </w:rPr>
        <w:t xml:space="preserve">−1 </w:t>
      </w:r>
      <w:r w:rsidRPr="003309B8">
        <w:t>with an average of 0.16 µg g</w:t>
      </w:r>
      <w:r w:rsidRPr="003309B8">
        <w:rPr>
          <w:vertAlign w:val="superscript"/>
        </w:rPr>
        <w:t>−1</w:t>
      </w:r>
      <w:r w:rsidRPr="003309B8">
        <w:t xml:space="preserve">, and </w:t>
      </w:r>
      <w:proofErr w:type="spellStart"/>
      <w:r w:rsidRPr="003309B8">
        <w:t>Ti</w:t>
      </w:r>
      <w:proofErr w:type="spellEnd"/>
      <w:r w:rsidRPr="003309B8">
        <w:t xml:space="preserve"> values vary from 20 to 155 µg g</w:t>
      </w:r>
      <w:r w:rsidRPr="003309B8">
        <w:rPr>
          <w:vertAlign w:val="superscript"/>
        </w:rPr>
        <w:t xml:space="preserve">−1 </w:t>
      </w:r>
      <w:r w:rsidRPr="003309B8">
        <w:t>with a mean of 30 µg g</w:t>
      </w:r>
      <w:r w:rsidRPr="003309B8">
        <w:rPr>
          <w:vertAlign w:val="superscript"/>
        </w:rPr>
        <w:t>−1</w:t>
      </w:r>
      <w:r w:rsidRPr="003309B8">
        <w:t xml:space="preserve">. </w:t>
      </w:r>
      <w:proofErr w:type="gramStart"/>
      <w:r w:rsidRPr="003309B8">
        <w:t xml:space="preserve">The Pb content shows five phases: </w:t>
      </w:r>
      <w:r w:rsidR="00596F35" w:rsidRPr="003309B8">
        <w:t>(</w:t>
      </w:r>
      <w:proofErr w:type="spellStart"/>
      <w:r w:rsidRPr="003309B8">
        <w:t>i</w:t>
      </w:r>
      <w:proofErr w:type="spellEnd"/>
      <w:r w:rsidRPr="003309B8">
        <w:t xml:space="preserve">) low </w:t>
      </w:r>
      <w:proofErr w:type="spellStart"/>
      <w:r w:rsidRPr="003309B8">
        <w:rPr>
          <w:rFonts w:cs="Arial"/>
        </w:rPr>
        <w:t>low</w:t>
      </w:r>
      <w:proofErr w:type="spellEnd"/>
      <w:r w:rsidRPr="003309B8">
        <w:rPr>
          <w:rFonts w:cs="Arial"/>
        </w:rPr>
        <w:t xml:space="preserve"> concentrations until c. 160 cm (280 BC); </w:t>
      </w:r>
      <w:r w:rsidR="00596F35" w:rsidRPr="003309B8">
        <w:t>(</w:t>
      </w:r>
      <w:r w:rsidRPr="003309B8">
        <w:rPr>
          <w:rFonts w:cs="Arial"/>
        </w:rPr>
        <w:t xml:space="preserve">ii) a slight increase, but remaining almost constant between c. 160 and c. 140 cm (280–70 BC); </w:t>
      </w:r>
      <w:r w:rsidR="00596F35" w:rsidRPr="003309B8">
        <w:t>(</w:t>
      </w:r>
      <w:r w:rsidRPr="003309B8">
        <w:rPr>
          <w:rFonts w:cs="Arial"/>
        </w:rPr>
        <w:t>iii)</w:t>
      </w:r>
      <w:r w:rsidRPr="00BB0C33">
        <w:rPr>
          <w:rFonts w:cs="Arial"/>
        </w:rPr>
        <w:t xml:space="preserve"> high values between c. 140 and c. 120 cm (from 70 BC to AD </w:t>
      </w:r>
      <w:r w:rsidRPr="003309B8">
        <w:rPr>
          <w:rFonts w:cs="Arial"/>
        </w:rPr>
        <w:t xml:space="preserve">180); </w:t>
      </w:r>
      <w:r w:rsidR="00596F35" w:rsidRPr="003309B8">
        <w:t>(</w:t>
      </w:r>
      <w:r w:rsidRPr="003309B8">
        <w:rPr>
          <w:rFonts w:cs="Arial"/>
        </w:rPr>
        <w:t xml:space="preserve">iv) and </w:t>
      </w:r>
      <w:r w:rsidR="00596F35" w:rsidRPr="003309B8">
        <w:t>(</w:t>
      </w:r>
      <w:r w:rsidRPr="003309B8">
        <w:rPr>
          <w:rFonts w:cs="Arial"/>
        </w:rPr>
        <w:t>v) a gradual return to very low concentrations until 87 cm (Figure 2).</w:t>
      </w:r>
      <w:proofErr w:type="gramEnd"/>
      <w:r w:rsidRPr="003309B8">
        <w:rPr>
          <w:rFonts w:cs="Arial"/>
        </w:rPr>
        <w:t xml:space="preserve"> </w:t>
      </w:r>
      <w:r w:rsidRPr="003309B8">
        <w:t xml:space="preserve">The similarity between the </w:t>
      </w:r>
      <w:r w:rsidRPr="003309B8">
        <w:rPr>
          <w:lang w:eastAsia="fr-FR"/>
        </w:rPr>
        <w:t xml:space="preserve">Al, Sc and </w:t>
      </w:r>
      <w:proofErr w:type="spellStart"/>
      <w:r w:rsidRPr="003309B8">
        <w:rPr>
          <w:lang w:eastAsia="fr-FR"/>
        </w:rPr>
        <w:t>Ti</w:t>
      </w:r>
      <w:proofErr w:type="spellEnd"/>
      <w:r w:rsidRPr="003309B8">
        <w:t xml:space="preserve"> profiles</w:t>
      </w:r>
      <w:r w:rsidRPr="00BB0C33">
        <w:t xml:space="preserve"> confirms that these elements are not affected by any diagenetic process (immobile) and can be used to calculate the Pb enrichment factor.</w:t>
      </w:r>
    </w:p>
    <w:p w14:paraId="18EAFE2C" w14:textId="71F1C1A6" w:rsidR="0040765E" w:rsidRDefault="0040765E" w:rsidP="0040765E">
      <w:pPr>
        <w:pStyle w:val="MDPI31text"/>
      </w:pPr>
      <w:r w:rsidRPr="00BB0C33">
        <w:rPr>
          <w:lang w:eastAsia="fr-FR"/>
        </w:rPr>
        <w:t xml:space="preserve">Table 1 summarizes results of Pb isotope analyses in both cores CLE and MIS. </w:t>
      </w:r>
      <w:r w:rsidRPr="00BB0C33">
        <w:t>In core CLE, the</w:t>
      </w:r>
      <w:r>
        <w:t xml:space="preserve"> </w:t>
      </w:r>
      <w:r w:rsidRPr="00BB0C33">
        <w:rPr>
          <w:vertAlign w:val="superscript"/>
        </w:rPr>
        <w:t>206</w:t>
      </w:r>
      <w:r w:rsidRPr="00BB0C33">
        <w:t>Pb/</w:t>
      </w:r>
      <w:r w:rsidRPr="00BB0C33">
        <w:rPr>
          <w:vertAlign w:val="superscript"/>
        </w:rPr>
        <w:t>207</w:t>
      </w:r>
      <w:r w:rsidRPr="00BB0C33">
        <w:t>Pb ratio shows two main ranges: from 400 BC to 170 AD, the ratio drops from 1.182to 1.764</w:t>
      </w:r>
      <w:r>
        <w:t xml:space="preserve"> </w:t>
      </w:r>
      <w:r w:rsidRPr="00BB0C33">
        <w:rPr>
          <w:lang w:eastAsia="fr-BE"/>
        </w:rPr>
        <w:t>±</w:t>
      </w:r>
      <w:r>
        <w:rPr>
          <w:lang w:eastAsia="fr-BE"/>
        </w:rPr>
        <w:t xml:space="preserve"> </w:t>
      </w:r>
      <w:r w:rsidRPr="00BB0C33">
        <w:rPr>
          <w:lang w:eastAsia="fr-BE"/>
        </w:rPr>
        <w:t>0.00001</w:t>
      </w:r>
      <w:r w:rsidRPr="00BB0C33">
        <w:t>; and from AD 200 to AD 395, the ratio increases from 1.177 to 1.780</w:t>
      </w:r>
      <w:r>
        <w:t xml:space="preserve"> </w:t>
      </w:r>
      <w:r w:rsidRPr="00BB0C33">
        <w:rPr>
          <w:lang w:eastAsia="fr-BE"/>
        </w:rPr>
        <w:t>±</w:t>
      </w:r>
      <w:r>
        <w:rPr>
          <w:lang w:eastAsia="fr-BE"/>
        </w:rPr>
        <w:t xml:space="preserve"> </w:t>
      </w:r>
      <w:r w:rsidRPr="00BB0C33">
        <w:rPr>
          <w:lang w:eastAsia="fr-BE"/>
        </w:rPr>
        <w:t>0.00001</w:t>
      </w:r>
      <w:r w:rsidRPr="00BB0C33">
        <w:t xml:space="preserve"> (Fig</w:t>
      </w:r>
      <w:r>
        <w:t xml:space="preserve">ure </w:t>
      </w:r>
      <w:r w:rsidRPr="00BB0C33">
        <w:t xml:space="preserve">2). In core MIS, </w:t>
      </w:r>
      <w:r w:rsidRPr="00BB0C33">
        <w:rPr>
          <w:vertAlign w:val="superscript"/>
        </w:rPr>
        <w:t>206</w:t>
      </w:r>
      <w:r w:rsidRPr="00BB0C33">
        <w:t>Pb/</w:t>
      </w:r>
      <w:r w:rsidRPr="00BB0C33">
        <w:rPr>
          <w:vertAlign w:val="superscript"/>
        </w:rPr>
        <w:t>207</w:t>
      </w:r>
      <w:r w:rsidRPr="00BB0C33">
        <w:t>Pb ratio decreases from 1.180 to 1.173</w:t>
      </w:r>
      <w:r>
        <w:t xml:space="preserve"> </w:t>
      </w:r>
      <w:r w:rsidRPr="00BB0C33">
        <w:rPr>
          <w:lang w:eastAsia="fr-BE"/>
        </w:rPr>
        <w:t>±</w:t>
      </w:r>
      <w:r>
        <w:rPr>
          <w:lang w:eastAsia="fr-BE"/>
        </w:rPr>
        <w:t xml:space="preserve"> </w:t>
      </w:r>
      <w:r w:rsidRPr="00BB0C33">
        <w:rPr>
          <w:lang w:eastAsia="fr-BE"/>
        </w:rPr>
        <w:t>0.00001</w:t>
      </w:r>
      <w:r w:rsidRPr="00BB0C33">
        <w:t xml:space="preserve"> in the interval from 325 BC to AD 30, then it increases to 1.188</w:t>
      </w:r>
      <w:r>
        <w:t xml:space="preserve"> </w:t>
      </w:r>
      <w:r w:rsidRPr="00BB0C33">
        <w:rPr>
          <w:lang w:eastAsia="fr-BE"/>
        </w:rPr>
        <w:t>±</w:t>
      </w:r>
      <w:r>
        <w:rPr>
          <w:lang w:eastAsia="fr-BE"/>
        </w:rPr>
        <w:t xml:space="preserve"> </w:t>
      </w:r>
      <w:r w:rsidRPr="00BB0C33">
        <w:rPr>
          <w:lang w:eastAsia="fr-BE"/>
        </w:rPr>
        <w:t>0.00001</w:t>
      </w:r>
      <w:r w:rsidRPr="00BB0C33">
        <w:t xml:space="preserve"> at AD 500.</w:t>
      </w:r>
    </w:p>
    <w:p w14:paraId="3CF215BE" w14:textId="6FF35A69" w:rsidR="0040765E" w:rsidRPr="00BB0C33" w:rsidRDefault="0016277C" w:rsidP="0014043B">
      <w:pPr>
        <w:adjustRightInd w:val="0"/>
        <w:snapToGrid w:val="0"/>
        <w:spacing w:before="240" w:line="240" w:lineRule="auto"/>
        <w:jc w:val="center"/>
        <w:rPr>
          <w:rFonts w:ascii="Palatino Linotype" w:hAnsi="Palatino Linotype"/>
          <w:sz w:val="20"/>
        </w:rPr>
      </w:pPr>
      <w:r>
        <w:rPr>
          <w:rFonts w:ascii="Palatino Linotype" w:hAnsi="Palatino Linotype"/>
          <w:noProof/>
          <w:sz w:val="20"/>
          <w:lang w:eastAsia="en-US"/>
        </w:rPr>
        <w:lastRenderedPageBreak/>
        <w:drawing>
          <wp:inline distT="0" distB="0" distL="0" distR="0" wp14:anchorId="65E073E4" wp14:editId="440FE3ED">
            <wp:extent cx="4227430" cy="611509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a:blip r:embed="rId10"/>
                    <a:stretch>
                      <a:fillRect/>
                    </a:stretch>
                  </pic:blipFill>
                  <pic:spPr>
                    <a:xfrm>
                      <a:off x="0" y="0"/>
                      <a:ext cx="4251780" cy="6150313"/>
                    </a:xfrm>
                    <a:prstGeom prst="rect">
                      <a:avLst/>
                    </a:prstGeom>
                  </pic:spPr>
                </pic:pic>
              </a:graphicData>
            </a:graphic>
          </wp:inline>
        </w:drawing>
      </w:r>
    </w:p>
    <w:p w14:paraId="2E38F909" w14:textId="77777777" w:rsidR="0040765E" w:rsidRPr="00BB0C33" w:rsidRDefault="0040765E" w:rsidP="0040765E">
      <w:pPr>
        <w:pStyle w:val="MDPI51figurecaption"/>
      </w:pPr>
      <w:r w:rsidRPr="006062C2">
        <w:rPr>
          <w:b/>
        </w:rPr>
        <w:t>Figure 2.</w:t>
      </w:r>
      <w:r w:rsidRPr="00BB0C33">
        <w:t xml:space="preserve"> Evolution of density, elemental concentrations (Al, </w:t>
      </w:r>
      <w:proofErr w:type="spellStart"/>
      <w:r w:rsidRPr="00BB0C33">
        <w:t>Ti</w:t>
      </w:r>
      <w:proofErr w:type="spellEnd"/>
      <w:r w:rsidRPr="00BB0C33">
        <w:t xml:space="preserve">, Sc and Pb), and radiogenic isotope </w:t>
      </w:r>
      <w:r w:rsidRPr="00BB0C33">
        <w:rPr>
          <w:vertAlign w:val="superscript"/>
        </w:rPr>
        <w:t>207</w:t>
      </w:r>
      <w:r w:rsidRPr="00BB0C33">
        <w:t>Pb/</w:t>
      </w:r>
      <w:r w:rsidRPr="00BB0C33">
        <w:rPr>
          <w:vertAlign w:val="superscript"/>
        </w:rPr>
        <w:t>206</w:t>
      </w:r>
      <w:r w:rsidRPr="00BB0C33">
        <w:t>Pb ratios versus age and depth in CLE and MIS cores. Light lines indicate elemental concentrations and dark lines represent mean concentrations values.</w:t>
      </w:r>
    </w:p>
    <w:p w14:paraId="4B6B8323" w14:textId="752EDE20" w:rsidR="00460754" w:rsidRPr="00BB0C33" w:rsidRDefault="00827366" w:rsidP="00BB0C33">
      <w:pPr>
        <w:pStyle w:val="MDPI22heading2"/>
      </w:pPr>
      <w:r w:rsidRPr="00BB0C33">
        <w:t xml:space="preserve">3.2. </w:t>
      </w:r>
      <w:r w:rsidR="0083788E" w:rsidRPr="00BB0C33">
        <w:t xml:space="preserve">Enrichment </w:t>
      </w:r>
      <w:r w:rsidRPr="00BB0C33">
        <w:t xml:space="preserve">Factor </w:t>
      </w:r>
      <w:r w:rsidR="0083788E" w:rsidRPr="00BB0C33">
        <w:t xml:space="preserve">of Pb and </w:t>
      </w:r>
      <w:r w:rsidRPr="00BB0C33">
        <w:t xml:space="preserve">Accumulation Rate </w:t>
      </w:r>
      <w:r w:rsidR="0083788E" w:rsidRPr="00BB0C33">
        <w:t>(Pb AR)</w:t>
      </w:r>
    </w:p>
    <w:p w14:paraId="26EC3A5F" w14:textId="5D649EC4" w:rsidR="007E1AAF" w:rsidRDefault="001A45AD" w:rsidP="00D31C74">
      <w:pPr>
        <w:pStyle w:val="MDPI31text"/>
      </w:pPr>
      <w:r w:rsidRPr="00BB0C33">
        <w:t>The lithogenic elements</w:t>
      </w:r>
      <w:r w:rsidR="00460754" w:rsidRPr="00BB0C33">
        <w:t xml:space="preserve"> </w:t>
      </w:r>
      <w:r w:rsidRPr="00BB0C33">
        <w:t xml:space="preserve">(e.g., Al, Sc and </w:t>
      </w:r>
      <w:proofErr w:type="spellStart"/>
      <w:r w:rsidRPr="00BB0C33">
        <w:t>Ti</w:t>
      </w:r>
      <w:proofErr w:type="spellEnd"/>
      <w:r w:rsidRPr="00BB0C33">
        <w:t>) were used as conservative elements because these elements are well above the limit of detection for both cores and resistant to chemical weathering, even in the acid environment of the peatland</w:t>
      </w:r>
      <w:r w:rsidR="00972479" w:rsidRPr="00BB0C33">
        <w:t xml:space="preserve"> </w:t>
      </w:r>
      <w:r w:rsidRPr="00BB0C33">
        <w:t>[6</w:t>
      </w:r>
      <w:r w:rsidR="00D31C74">
        <w:t>5</w:t>
      </w:r>
      <w:r w:rsidR="00D15BFC">
        <w:t>,</w:t>
      </w:r>
      <w:r w:rsidRPr="00BB0C33">
        <w:t>6</w:t>
      </w:r>
      <w:r w:rsidR="00D31C74">
        <w:t>6</w:t>
      </w:r>
      <w:r w:rsidRPr="00BB0C33">
        <w:t>].</w:t>
      </w:r>
      <w:r w:rsidR="00556335" w:rsidRPr="00BB0C33">
        <w:t xml:space="preserve"> </w:t>
      </w:r>
      <w:r w:rsidR="00422641" w:rsidRPr="00BB0C33">
        <w:t>T</w:t>
      </w:r>
      <w:r w:rsidRPr="00BB0C33">
        <w:t>he calculated EF values are depending</w:t>
      </w:r>
      <w:r w:rsidR="00675B2A" w:rsidRPr="00BB0C33">
        <w:t xml:space="preserve"> from the</w:t>
      </w:r>
      <w:r w:rsidRPr="00BB0C33">
        <w:t xml:space="preserve"> lit</w:t>
      </w:r>
      <w:r w:rsidR="00C03280" w:rsidRPr="00BB0C33">
        <w:t>hogenic element content used</w:t>
      </w:r>
      <w:r w:rsidRPr="00BB0C33">
        <w:t>, because the heterogeneity of the deposits and sources of the dust.</w:t>
      </w:r>
      <w:r w:rsidR="0089562C" w:rsidRPr="00BB0C33">
        <w:t xml:space="preserve"> As the three conservative elements (</w:t>
      </w:r>
      <w:r w:rsidR="0089562C" w:rsidRPr="00BB0C33">
        <w:rPr>
          <w:lang w:eastAsia="fr-FR"/>
        </w:rPr>
        <w:t xml:space="preserve">Al, Sc and </w:t>
      </w:r>
      <w:proofErr w:type="spellStart"/>
      <w:r w:rsidR="0089562C" w:rsidRPr="00BB0C33">
        <w:rPr>
          <w:lang w:eastAsia="fr-FR"/>
        </w:rPr>
        <w:t>Ti</w:t>
      </w:r>
      <w:proofErr w:type="spellEnd"/>
      <w:r w:rsidR="0089562C" w:rsidRPr="00BB0C33">
        <w:rPr>
          <w:lang w:eastAsia="fr-FR"/>
        </w:rPr>
        <w:t xml:space="preserve">) measured in both cores are highly correlated, </w:t>
      </w:r>
      <w:r w:rsidR="00965F46" w:rsidRPr="00BB0C33">
        <w:rPr>
          <w:lang w:eastAsia="fr-FR"/>
        </w:rPr>
        <w:t xml:space="preserve">only the </w:t>
      </w:r>
      <w:r w:rsidR="0089562C" w:rsidRPr="00BB0C33">
        <w:rPr>
          <w:lang w:eastAsia="fr-FR"/>
        </w:rPr>
        <w:t xml:space="preserve">Sc content was used to calculate </w:t>
      </w:r>
      <w:proofErr w:type="spellStart"/>
      <w:r w:rsidR="0089562C" w:rsidRPr="00BB0C33">
        <w:rPr>
          <w:lang w:eastAsia="fr-FR"/>
        </w:rPr>
        <w:t>EF</w:t>
      </w:r>
      <w:r w:rsidR="0089562C" w:rsidRPr="00BB0C33">
        <w:rPr>
          <w:vertAlign w:val="subscript"/>
          <w:lang w:eastAsia="fr-FR"/>
        </w:rPr>
        <w:t>Pb</w:t>
      </w:r>
      <w:proofErr w:type="spellEnd"/>
      <w:r w:rsidR="0089562C" w:rsidRPr="00BB0C33">
        <w:rPr>
          <w:vertAlign w:val="subscript"/>
          <w:lang w:eastAsia="fr-FR"/>
        </w:rPr>
        <w:t>.</w:t>
      </w:r>
      <w:r w:rsidR="0089562C" w:rsidRPr="00BB0C33">
        <w:t xml:space="preserve"> </w:t>
      </w:r>
      <w:r w:rsidR="006C6927" w:rsidRPr="00BB0C33">
        <w:t xml:space="preserve">An </w:t>
      </w:r>
      <w:r w:rsidR="0089562C" w:rsidRPr="00BB0C33">
        <w:t>EF</w:t>
      </w:r>
      <w:r w:rsidR="006C6927" w:rsidRPr="00BB0C33">
        <w:t xml:space="preserve"> </w:t>
      </w:r>
      <w:r w:rsidR="00C03280" w:rsidRPr="00BB0C33">
        <w:t>value close/equal</w:t>
      </w:r>
      <w:r w:rsidR="006C6927" w:rsidRPr="00BB0C33">
        <w:t xml:space="preserve"> to 1 indicates that the relative concentration of a given element is identical to that which is present in the </w:t>
      </w:r>
      <w:r w:rsidR="00C03280" w:rsidRPr="00BB0C33">
        <w:t xml:space="preserve">lower peat sections </w:t>
      </w:r>
      <w:r w:rsidR="0089562C" w:rsidRPr="00BB0C33">
        <w:t>(natural sources)</w:t>
      </w:r>
      <w:r w:rsidR="006C6927" w:rsidRPr="00BB0C33">
        <w:t xml:space="preserve">. An </w:t>
      </w:r>
      <w:r w:rsidR="0089562C" w:rsidRPr="00BB0C33">
        <w:t xml:space="preserve">EF </w:t>
      </w:r>
      <w:r w:rsidR="00861350" w:rsidRPr="00BB0C33">
        <w:t>values</w:t>
      </w:r>
      <w:r w:rsidR="0089562C" w:rsidRPr="00BB0C33">
        <w:t xml:space="preserve"> greater than 1 indicate the influence of anthropogenic sources. </w:t>
      </w:r>
      <w:r w:rsidR="0083788E" w:rsidRPr="00BB0C33">
        <w:rPr>
          <w:lang w:eastAsia="fr-FR"/>
        </w:rPr>
        <w:t xml:space="preserve">In the core CLE, </w:t>
      </w:r>
      <w:proofErr w:type="spellStart"/>
      <w:r w:rsidR="0083788E" w:rsidRPr="00BB0C33">
        <w:rPr>
          <w:lang w:eastAsia="fr-FR"/>
        </w:rPr>
        <w:t>EF</w:t>
      </w:r>
      <w:r w:rsidR="0083788E" w:rsidRPr="00BB0C33">
        <w:rPr>
          <w:vertAlign w:val="subscript"/>
          <w:lang w:eastAsia="fr-FR"/>
        </w:rPr>
        <w:t>Pb</w:t>
      </w:r>
      <w:proofErr w:type="spellEnd"/>
      <w:r w:rsidR="0083788E" w:rsidRPr="00BB0C33">
        <w:rPr>
          <w:vertAlign w:val="subscript"/>
          <w:lang w:eastAsia="fr-FR"/>
        </w:rPr>
        <w:t xml:space="preserve"> </w:t>
      </w:r>
      <w:r w:rsidR="0083788E" w:rsidRPr="00BB0C33">
        <w:rPr>
          <w:lang w:eastAsia="fr-FR"/>
        </w:rPr>
        <w:t>values</w:t>
      </w:r>
      <w:r w:rsidR="0083788E" w:rsidRPr="00BB0C33">
        <w:rPr>
          <w:vertAlign w:val="subscript"/>
          <w:lang w:eastAsia="fr-FR"/>
        </w:rPr>
        <w:t xml:space="preserve"> </w:t>
      </w:r>
      <w:r w:rsidR="0083788E" w:rsidRPr="00BB0C33">
        <w:rPr>
          <w:lang w:eastAsia="fr-FR"/>
        </w:rPr>
        <w:t>vary from 0.5 to 115 and from 2 to 105 for the core MIS (Fig</w:t>
      </w:r>
      <w:r w:rsidR="00D15BFC">
        <w:rPr>
          <w:lang w:eastAsia="fr-FR"/>
        </w:rPr>
        <w:t xml:space="preserve">ure </w:t>
      </w:r>
      <w:r w:rsidR="0083788E" w:rsidRPr="00BB0C33">
        <w:rPr>
          <w:lang w:eastAsia="fr-FR"/>
        </w:rPr>
        <w:t xml:space="preserve">3). </w:t>
      </w:r>
      <w:r w:rsidR="0083788E" w:rsidRPr="00BB0C33">
        <w:t>In both cores</w:t>
      </w:r>
      <w:r w:rsidR="00F7266B">
        <w:t>,</w:t>
      </w:r>
      <w:r w:rsidR="0083788E" w:rsidRPr="00BB0C33">
        <w:t xml:space="preserve"> </w:t>
      </w:r>
      <w:proofErr w:type="spellStart"/>
      <w:r w:rsidR="0083788E" w:rsidRPr="00BB0C33">
        <w:rPr>
          <w:lang w:eastAsia="fr-FR"/>
        </w:rPr>
        <w:t>EF</w:t>
      </w:r>
      <w:r w:rsidR="0083788E" w:rsidRPr="00BB0C33">
        <w:rPr>
          <w:vertAlign w:val="subscript"/>
          <w:lang w:eastAsia="fr-FR"/>
        </w:rPr>
        <w:t>Pb</w:t>
      </w:r>
      <w:proofErr w:type="spellEnd"/>
      <w:r w:rsidR="0083788E" w:rsidRPr="00BB0C33">
        <w:rPr>
          <w:lang w:eastAsia="fr-FR"/>
        </w:rPr>
        <w:t xml:space="preserve"> values remain</w:t>
      </w:r>
      <w:r w:rsidR="0083788E" w:rsidRPr="00BB0C33">
        <w:t xml:space="preserve"> low from </w:t>
      </w:r>
      <w:r w:rsidR="0008662E" w:rsidRPr="00BB0C33">
        <w:t xml:space="preserve">the </w:t>
      </w:r>
      <w:r w:rsidR="0083788E" w:rsidRPr="00BB0C33">
        <w:t xml:space="preserve">500 to 200 BC </w:t>
      </w:r>
      <w:r w:rsidR="0008662E" w:rsidRPr="00BB0C33">
        <w:t xml:space="preserve">period </w:t>
      </w:r>
      <w:r w:rsidR="0083788E" w:rsidRPr="00BB0C33">
        <w:t xml:space="preserve">and increase to reach a maximum between AD 50 and AD </w:t>
      </w:r>
      <w:r w:rsidR="0083788E" w:rsidRPr="00BB0C33">
        <w:lastRenderedPageBreak/>
        <w:t xml:space="preserve">225 for CLE and between 60 BC and AD 200 for MIS. Finally, </w:t>
      </w:r>
      <w:proofErr w:type="spellStart"/>
      <w:r w:rsidR="0083788E" w:rsidRPr="00BB0C33">
        <w:rPr>
          <w:lang w:eastAsia="fr-FR"/>
        </w:rPr>
        <w:t>EF</w:t>
      </w:r>
      <w:r w:rsidR="0083788E" w:rsidRPr="00BB0C33">
        <w:rPr>
          <w:vertAlign w:val="subscript"/>
          <w:lang w:eastAsia="fr-FR"/>
        </w:rPr>
        <w:t>Pb</w:t>
      </w:r>
      <w:proofErr w:type="spellEnd"/>
      <w:r w:rsidR="0083788E" w:rsidRPr="00BB0C33">
        <w:rPr>
          <w:lang w:eastAsia="fr-FR"/>
        </w:rPr>
        <w:t xml:space="preserve"> values </w:t>
      </w:r>
      <w:r w:rsidR="0083788E" w:rsidRPr="00BB0C33">
        <w:t>decrease toward the upper section of cores.</w:t>
      </w:r>
      <w:r w:rsidR="0083788E" w:rsidRPr="00BB0C33">
        <w:rPr>
          <w:lang w:eastAsia="fr-FR"/>
        </w:rPr>
        <w:t xml:space="preserve"> </w:t>
      </w:r>
      <w:r w:rsidR="0083788E" w:rsidRPr="00BB0C33">
        <w:t xml:space="preserve">The location and assigned chronology of the maximum </w:t>
      </w:r>
      <w:proofErr w:type="spellStart"/>
      <w:r w:rsidR="0083788E" w:rsidRPr="00BB0C33">
        <w:t>EF</w:t>
      </w:r>
      <w:r w:rsidR="0083788E" w:rsidRPr="00BB0C33">
        <w:rPr>
          <w:vertAlign w:val="subscript"/>
        </w:rPr>
        <w:t>Pb</w:t>
      </w:r>
      <w:proofErr w:type="spellEnd"/>
      <w:r w:rsidR="0083788E" w:rsidRPr="00BB0C33">
        <w:t xml:space="preserve"> differ in each core. Nevertheless, the increase in </w:t>
      </w:r>
      <w:proofErr w:type="spellStart"/>
      <w:r w:rsidR="0083788E" w:rsidRPr="00BB0C33">
        <w:t>EF</w:t>
      </w:r>
      <w:r w:rsidR="0083788E" w:rsidRPr="00BB0C33">
        <w:rPr>
          <w:vertAlign w:val="subscript"/>
        </w:rPr>
        <w:t>Pb</w:t>
      </w:r>
      <w:proofErr w:type="spellEnd"/>
      <w:r w:rsidR="0083788E" w:rsidRPr="00BB0C33">
        <w:t xml:space="preserve"> values in each core is coincident with the period of Roman mining activities</w:t>
      </w:r>
      <w:r w:rsidR="007E1AAF" w:rsidRPr="00BB0C33">
        <w:t>.</w:t>
      </w:r>
      <w:r w:rsidR="007E1AAF" w:rsidRPr="00BB0C33">
        <w:rPr>
          <w:rFonts w:asciiTheme="majorBidi" w:hAnsiTheme="majorBidi"/>
        </w:rPr>
        <w:t xml:space="preserve"> </w:t>
      </w:r>
      <w:r w:rsidR="007E1AAF" w:rsidRPr="00BB0C33">
        <w:t xml:space="preserve">However, the use of EF is more complicated </w:t>
      </w:r>
      <w:proofErr w:type="spellStart"/>
      <w:r w:rsidR="007E1AAF" w:rsidRPr="00BB0C33">
        <w:t>becauce</w:t>
      </w:r>
      <w:proofErr w:type="spellEnd"/>
      <w:r w:rsidR="007E1AAF" w:rsidRPr="00BB0C33">
        <w:t xml:space="preserve"> it is dep</w:t>
      </w:r>
      <w:r w:rsidR="00F7266B">
        <w:t>e</w:t>
      </w:r>
      <w:r w:rsidR="007E1AAF" w:rsidRPr="00BB0C33">
        <w:t xml:space="preserve">nds on </w:t>
      </w:r>
      <w:r w:rsidR="00F7266B">
        <w:t xml:space="preserve">the </w:t>
      </w:r>
      <w:r w:rsidR="007E1AAF" w:rsidRPr="00BB0C33">
        <w:t xml:space="preserve">biosphere, hydrosphere and pedospheres and the human interference with element cycles </w:t>
      </w:r>
      <w:r w:rsidR="00F7266B">
        <w:t>at</w:t>
      </w:r>
      <w:r w:rsidR="007E1AAF" w:rsidRPr="00BB0C33">
        <w:t xml:space="preserve"> both local and regional scales.</w:t>
      </w:r>
    </w:p>
    <w:p w14:paraId="753CE775" w14:textId="77777777" w:rsidR="0040765E" w:rsidRPr="00BB0C33" w:rsidRDefault="0040765E" w:rsidP="0040765E">
      <w:pPr>
        <w:adjustRightInd w:val="0"/>
        <w:snapToGrid w:val="0"/>
        <w:spacing w:before="240" w:line="240" w:lineRule="auto"/>
        <w:jc w:val="center"/>
        <w:rPr>
          <w:rFonts w:ascii="Palatino Linotype" w:hAnsi="Palatino Linotype"/>
          <w:sz w:val="20"/>
        </w:rPr>
      </w:pPr>
      <w:r w:rsidRPr="00047EC9">
        <w:rPr>
          <w:rFonts w:ascii="Palatino Linotype" w:hAnsi="Palatino Linotype"/>
          <w:noProof/>
          <w:sz w:val="20"/>
          <w:lang w:eastAsia="en-US"/>
        </w:rPr>
        <w:drawing>
          <wp:inline distT="0" distB="0" distL="0" distR="0" wp14:anchorId="5775D366" wp14:editId="5E3BDD99">
            <wp:extent cx="4758434" cy="4055399"/>
            <wp:effectExtent l="0" t="0" r="4445" b="2540"/>
            <wp:docPr id="10" name="Image 5" descr="C:\Users\Mohammed\Documents\mohammed ALLAN\Portable_Golden_Software_Grapher_8.0.278\clefaye roman period\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Mohammed\Documents\mohammed ALLAN\Portable_Golden_Software_Grapher_8.0.278\clefaye roman period\figure 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6014" cy="4061859"/>
                    </a:xfrm>
                    <a:prstGeom prst="rect">
                      <a:avLst/>
                    </a:prstGeom>
                    <a:noFill/>
                    <a:ln>
                      <a:noFill/>
                    </a:ln>
                  </pic:spPr>
                </pic:pic>
              </a:graphicData>
            </a:graphic>
          </wp:inline>
        </w:drawing>
      </w:r>
    </w:p>
    <w:p w14:paraId="3C88641F" w14:textId="63106324" w:rsidR="0040765E" w:rsidRPr="00153EC5" w:rsidRDefault="0040765E" w:rsidP="0040765E">
      <w:pPr>
        <w:pStyle w:val="MDPI51figurecaption"/>
      </w:pPr>
      <w:r w:rsidRPr="00BB0C33">
        <w:rPr>
          <w:b/>
        </w:rPr>
        <w:t>Figure 3.</w:t>
      </w:r>
      <w:r w:rsidRPr="00BB0C33">
        <w:t xml:space="preserve"> Summary of Pb concentration, </w:t>
      </w:r>
      <w:proofErr w:type="spellStart"/>
      <w:r w:rsidRPr="00BB0C33">
        <w:t>EF</w:t>
      </w:r>
      <w:r w:rsidRPr="00BB0C33">
        <w:rPr>
          <w:vertAlign w:val="subscript"/>
        </w:rPr>
        <w:t>Pb</w:t>
      </w:r>
      <w:proofErr w:type="spellEnd"/>
      <w:r w:rsidRPr="00BB0C33">
        <w:t xml:space="preserve">, and calculated Pb AR (in </w:t>
      </w:r>
      <w:r w:rsidRPr="00153EC5">
        <w:t>mg m</w:t>
      </w:r>
      <w:r w:rsidR="00BA0DDA" w:rsidRPr="00153EC5">
        <w:rPr>
          <w:vertAlign w:val="superscript"/>
        </w:rPr>
        <w:t>−</w:t>
      </w:r>
      <w:r w:rsidRPr="00153EC5">
        <w:rPr>
          <w:vertAlign w:val="superscript"/>
        </w:rPr>
        <w:t>2</w:t>
      </w:r>
      <w:r w:rsidRPr="00153EC5">
        <w:t xml:space="preserve"> yr</w:t>
      </w:r>
      <w:r w:rsidR="00BA0DDA" w:rsidRPr="00153EC5">
        <w:rPr>
          <w:vertAlign w:val="superscript"/>
        </w:rPr>
        <w:t>−</w:t>
      </w:r>
      <w:r w:rsidRPr="00153EC5">
        <w:rPr>
          <w:vertAlign w:val="superscript"/>
        </w:rPr>
        <w:t>1</w:t>
      </w:r>
      <w:r w:rsidRPr="00153EC5">
        <w:t xml:space="preserve">) for CLE and MIS cores. </w:t>
      </w:r>
      <w:r w:rsidR="00F7266B">
        <w:t>The y</w:t>
      </w:r>
      <w:r w:rsidRPr="00153EC5">
        <w:t xml:space="preserve">ellow zone corresponds to </w:t>
      </w:r>
      <w:r w:rsidR="00F7266B">
        <w:t xml:space="preserve">the </w:t>
      </w:r>
      <w:r w:rsidRPr="00153EC5">
        <w:t>zenith Roman Empire.</w:t>
      </w:r>
    </w:p>
    <w:p w14:paraId="19225069" w14:textId="1BDFA37C" w:rsidR="000429D8" w:rsidRPr="00153EC5" w:rsidRDefault="000429D8" w:rsidP="00BB0C33">
      <w:pPr>
        <w:pStyle w:val="MDPI31text"/>
      </w:pPr>
      <w:r w:rsidRPr="00153EC5">
        <w:t>Samples from the peat sections between 225 and 200 cm in core CLE and between 195 and 150 in core MIS (from 500 to 100 BC) were considered to calculate Pre-Roman Pb AR. The Pre-Roman period Pb AR was 0.1</w:t>
      </w:r>
      <w:r w:rsidRPr="00153EC5">
        <w:rPr>
          <w:lang w:eastAsia="fr-FR"/>
        </w:rPr>
        <w:t xml:space="preserve"> </w:t>
      </w:r>
      <w:r w:rsidRPr="00153EC5">
        <w:t>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1</w:t>
      </w:r>
      <w:r w:rsidRPr="00153EC5">
        <w:t xml:space="preserve"> for CLE and Pb AR</w:t>
      </w:r>
      <w:r w:rsidR="00D15BFC" w:rsidRPr="00153EC5">
        <w:t xml:space="preserve"> </w:t>
      </w:r>
      <w:r w:rsidRPr="00153EC5">
        <w:t>=</w:t>
      </w:r>
      <w:r w:rsidR="00D15BFC" w:rsidRPr="00153EC5">
        <w:t xml:space="preserve"> </w:t>
      </w:r>
      <w:r w:rsidRPr="00153EC5">
        <w:t>0.4</w:t>
      </w:r>
      <w:r w:rsidRPr="00153EC5">
        <w:rPr>
          <w:lang w:eastAsia="fr-FR"/>
        </w:rPr>
        <w:t xml:space="preserve"> </w:t>
      </w:r>
      <w:r w:rsidRPr="00153EC5">
        <w:t>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1</w:t>
      </w:r>
      <w:r w:rsidRPr="00153EC5">
        <w:t xml:space="preserve"> for MIS. In core CLE, the Pb AR remains lower than 0.15 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 xml:space="preserve">1 </w:t>
      </w:r>
      <w:r w:rsidRPr="00153EC5">
        <w:t>from 500 to 80 BC (Fig</w:t>
      </w:r>
      <w:r w:rsidR="00D15BFC" w:rsidRPr="00153EC5">
        <w:t xml:space="preserve">ure </w:t>
      </w:r>
      <w:r w:rsidRPr="00153EC5">
        <w:t>3), then it increases from the inception of the Roman period at 50 BC to reach a maximum of more than 0.7 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 xml:space="preserve">1 </w:t>
      </w:r>
      <w:r w:rsidRPr="00153EC5">
        <w:t>between AD 70 and AD 215. Then</w:t>
      </w:r>
      <w:r w:rsidR="00F7266B">
        <w:t>,</w:t>
      </w:r>
      <w:r w:rsidRPr="00153EC5">
        <w:t xml:space="preserve"> Pb AR decreases to less than 0.02 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 xml:space="preserve">1 </w:t>
      </w:r>
      <w:r w:rsidRPr="00153EC5">
        <w:t>at the end of Roman period. In core MIS, the Pb AR remains lower than 0.4 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 xml:space="preserve">1 </w:t>
      </w:r>
      <w:r w:rsidRPr="00153EC5">
        <w:t>from 450 to 80 BC (Fig</w:t>
      </w:r>
      <w:r w:rsidR="00D15BFC" w:rsidRPr="00153EC5">
        <w:t xml:space="preserve">ure </w:t>
      </w:r>
      <w:r w:rsidRPr="00153EC5">
        <w:t>3). Then</w:t>
      </w:r>
      <w:r w:rsidR="00F7266B">
        <w:t>,</w:t>
      </w:r>
      <w:r w:rsidRPr="00153EC5">
        <w:t xml:space="preserve"> Pb AR increases to reach a maximum of more than 1.2 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 xml:space="preserve">1 </w:t>
      </w:r>
      <w:r w:rsidRPr="00153EC5">
        <w:t>between 50 BC and AD 150. Since then</w:t>
      </w:r>
      <w:r w:rsidR="00F7266B">
        <w:t>,</w:t>
      </w:r>
      <w:r w:rsidRPr="00153EC5">
        <w:t xml:space="preserve"> the Pb AR decreases to less than 0.3 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 xml:space="preserve">1 </w:t>
      </w:r>
      <w:r w:rsidRPr="00153EC5">
        <w:t xml:space="preserve">at the end of Roman period (i.e., after AD 350). </w:t>
      </w:r>
      <w:r w:rsidRPr="00153EC5">
        <w:rPr>
          <w:lang w:eastAsia="fr-FR"/>
        </w:rPr>
        <w:t xml:space="preserve">During the Roman period, the mean Pb AR </w:t>
      </w:r>
      <w:r w:rsidR="004100CB" w:rsidRPr="00153EC5">
        <w:rPr>
          <w:lang w:eastAsia="fr-FR"/>
        </w:rPr>
        <w:t>show</w:t>
      </w:r>
      <w:r w:rsidR="00C03280" w:rsidRPr="00153EC5">
        <w:rPr>
          <w:lang w:eastAsia="fr-FR"/>
        </w:rPr>
        <w:t>s</w:t>
      </w:r>
      <w:r w:rsidRPr="00153EC5">
        <w:rPr>
          <w:lang w:eastAsia="fr-FR"/>
        </w:rPr>
        <w:t xml:space="preserve"> values 17</w:t>
      </w:r>
      <w:r w:rsidR="00D15BFC" w:rsidRPr="00153EC5">
        <w:rPr>
          <w:lang w:eastAsia="fr-FR"/>
        </w:rPr>
        <w:t>–</w:t>
      </w:r>
      <w:r w:rsidRPr="00153EC5">
        <w:rPr>
          <w:lang w:eastAsia="fr-FR"/>
        </w:rPr>
        <w:t xml:space="preserve">80 </w:t>
      </w:r>
      <w:r w:rsidR="004100CB" w:rsidRPr="00153EC5">
        <w:rPr>
          <w:lang w:eastAsia="fr-FR"/>
        </w:rPr>
        <w:t xml:space="preserve">times higher than </w:t>
      </w:r>
      <w:r w:rsidRPr="00153EC5">
        <w:rPr>
          <w:lang w:eastAsia="fr-FR"/>
        </w:rPr>
        <w:t>the natural background (</w:t>
      </w:r>
      <w:r w:rsidRPr="00153EC5">
        <w:t>&lt;</w:t>
      </w:r>
      <w:r w:rsidRPr="00153EC5">
        <w:rPr>
          <w:lang w:eastAsia="fr-FR"/>
        </w:rPr>
        <w:t xml:space="preserve">0.003 </w:t>
      </w:r>
      <w:r w:rsidRPr="00153EC5">
        <w:t>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 xml:space="preserve">1 </w:t>
      </w:r>
      <w:r w:rsidRPr="00153EC5">
        <w:rPr>
          <w:lang w:eastAsia="fr-FR"/>
        </w:rPr>
        <w:t xml:space="preserve">in CLE and </w:t>
      </w:r>
      <w:r w:rsidRPr="00153EC5">
        <w:t>&lt;0.07 mg m</w:t>
      </w:r>
      <w:r w:rsidR="00D15BFC" w:rsidRPr="00153EC5">
        <w:rPr>
          <w:vertAlign w:val="superscript"/>
        </w:rPr>
        <w:t>−</w:t>
      </w:r>
      <w:r w:rsidRPr="00153EC5">
        <w:rPr>
          <w:vertAlign w:val="superscript"/>
        </w:rPr>
        <w:t>2</w:t>
      </w:r>
      <w:r w:rsidRPr="00153EC5">
        <w:t xml:space="preserve"> yr</w:t>
      </w:r>
      <w:r w:rsidR="00D15BFC" w:rsidRPr="00153EC5">
        <w:rPr>
          <w:vertAlign w:val="superscript"/>
        </w:rPr>
        <w:t>−</w:t>
      </w:r>
      <w:r w:rsidRPr="00153EC5">
        <w:rPr>
          <w:vertAlign w:val="superscript"/>
        </w:rPr>
        <w:t>1</w:t>
      </w:r>
      <w:r w:rsidRPr="00153EC5">
        <w:t xml:space="preserve"> in MIS)</w:t>
      </w:r>
      <w:r w:rsidRPr="00153EC5">
        <w:rPr>
          <w:rFonts w:eastAsia="Arial Unicode MS"/>
          <w:bdr w:val="none" w:sz="0" w:space="0" w:color="auto" w:frame="1"/>
          <w:shd w:val="clear" w:color="auto" w:fill="FFFFFF"/>
        </w:rPr>
        <w:t>.</w:t>
      </w:r>
      <w:r w:rsidRPr="00153EC5">
        <w:t xml:space="preserve"> </w:t>
      </w:r>
    </w:p>
    <w:p w14:paraId="29489049" w14:textId="171EF2BA" w:rsidR="000429D8" w:rsidRPr="00153EC5" w:rsidRDefault="000429D8" w:rsidP="00D31C74">
      <w:pPr>
        <w:pStyle w:val="MDPI31text"/>
      </w:pPr>
      <w:r w:rsidRPr="00153EC5">
        <w:t xml:space="preserve">An intra-site variability in Pb AR values is observed when CLE and MIS cores are compared. During both the pre-Roman and Roman periods Pb AR at MIS is higher than at CLE. However, they both indicate similar chronologies of the Pb AR. As the two bogs are influenced by similar climate regime (nearby bogs located ca. 8 km of distance and similar altitudes), an actual difference in Pb AR values at the two sites is unlikely. Such </w:t>
      </w:r>
      <w:r w:rsidR="00F7266B">
        <w:t xml:space="preserve">a </w:t>
      </w:r>
      <w:r w:rsidRPr="00153EC5">
        <w:t xml:space="preserve">difference may be explained by the within-bog spatial heterogeneity and/or the Pb </w:t>
      </w:r>
      <w:r w:rsidRPr="00153EC5">
        <w:rPr>
          <w:color w:val="auto"/>
        </w:rPr>
        <w:t>measurement resolution [2,</w:t>
      </w:r>
      <w:r w:rsidR="00D31C74">
        <w:rPr>
          <w:color w:val="auto"/>
        </w:rPr>
        <w:t>67</w:t>
      </w:r>
      <w:r w:rsidRPr="00153EC5">
        <w:rPr>
          <w:color w:val="auto"/>
        </w:rPr>
        <w:t>,</w:t>
      </w:r>
      <w:r w:rsidR="00ED6A81" w:rsidRPr="00153EC5">
        <w:rPr>
          <w:color w:val="auto"/>
        </w:rPr>
        <w:t>6</w:t>
      </w:r>
      <w:r w:rsidR="00D31C74">
        <w:rPr>
          <w:color w:val="auto"/>
        </w:rPr>
        <w:t>8</w:t>
      </w:r>
      <w:r w:rsidRPr="00153EC5">
        <w:rPr>
          <w:color w:val="auto"/>
        </w:rPr>
        <w:t xml:space="preserve">]. The difference between hummocks and </w:t>
      </w:r>
      <w:r w:rsidRPr="00153EC5">
        <w:rPr>
          <w:color w:val="auto"/>
        </w:rPr>
        <w:lastRenderedPageBreak/>
        <w:t xml:space="preserve">hollows is well established, where hummocks are known to have </w:t>
      </w:r>
      <w:r w:rsidRPr="00153EC5">
        <w:t xml:space="preserve">higher interception of atmospheric particles [2]. Indeed, </w:t>
      </w:r>
      <w:r w:rsidRPr="00153EC5">
        <w:rPr>
          <w:lang w:eastAsia="fr-FR"/>
        </w:rPr>
        <w:t>t</w:t>
      </w:r>
      <w:r w:rsidRPr="00153EC5">
        <w:t xml:space="preserve">he MIS core was taken from a hummock and CLE was taken </w:t>
      </w:r>
      <w:r w:rsidRPr="00153EC5">
        <w:rPr>
          <w:rFonts w:eastAsia="SimSun" w:cs="AdvOT863180fb"/>
          <w:color w:val="auto"/>
          <w:lang w:eastAsia="fr-BE"/>
        </w:rPr>
        <w:t>between a hummock and a hollow</w:t>
      </w:r>
      <w:r w:rsidRPr="00153EC5">
        <w:t xml:space="preserve">. Therefore, MIS may have better trapped atmospherically deposited Pb than the CLE bog due to a favorable micro-topography. </w:t>
      </w:r>
      <w:r w:rsidRPr="00153EC5">
        <w:rPr>
          <w:lang w:eastAsia="fr-FR"/>
        </w:rPr>
        <w:t>The Pb concentrations were measured in the core CLE by LA-ICP-MS with a resolution of 1 mm and by ICP-MS in the core MIS with a lower resolution of 2 cm</w:t>
      </w:r>
      <w:r w:rsidRPr="00153EC5">
        <w:rPr>
          <w:rStyle w:val="Accentuation"/>
          <w:i w:val="0"/>
          <w:iCs w:val="0"/>
          <w:shd w:val="clear" w:color="auto" w:fill="FFFFFF"/>
        </w:rPr>
        <w:t xml:space="preserve">. </w:t>
      </w:r>
      <w:r w:rsidRPr="00153EC5">
        <w:rPr>
          <w:color w:val="auto"/>
        </w:rPr>
        <w:t xml:space="preserve">By using </w:t>
      </w:r>
      <w:r w:rsidRPr="00153EC5">
        <w:rPr>
          <w:rFonts w:cs="Arial"/>
          <w:color w:val="auto"/>
          <w:shd w:val="clear" w:color="auto" w:fill="FFFFFF"/>
        </w:rPr>
        <w:t xml:space="preserve">nine hummock cores collected on one bog, </w:t>
      </w:r>
      <w:r w:rsidR="00C03280" w:rsidRPr="00153EC5">
        <w:rPr>
          <w:color w:val="auto"/>
        </w:rPr>
        <w:t>Bindler el al. [</w:t>
      </w:r>
      <w:r w:rsidR="00ED6A81" w:rsidRPr="00153EC5">
        <w:rPr>
          <w:color w:val="auto"/>
        </w:rPr>
        <w:t>6</w:t>
      </w:r>
      <w:r w:rsidR="00D31C74">
        <w:rPr>
          <w:color w:val="auto"/>
        </w:rPr>
        <w:t>8</w:t>
      </w:r>
      <w:r w:rsidRPr="00153EC5">
        <w:rPr>
          <w:color w:val="auto"/>
        </w:rPr>
        <w:t xml:space="preserve">] suggested that the micro-climate, microtopography and plant community can play an important role in different Pb accumulation rates. </w:t>
      </w:r>
      <w:r w:rsidRPr="00153EC5">
        <w:rPr>
          <w:rFonts w:cs="Arial"/>
          <w:color w:val="auto"/>
        </w:rPr>
        <w:t>Allan et al.</w:t>
      </w:r>
      <w:r w:rsidRPr="00153EC5">
        <w:rPr>
          <w:color w:val="auto"/>
        </w:rPr>
        <w:t xml:space="preserve"> [6</w:t>
      </w:r>
      <w:r w:rsidR="00D31C74">
        <w:rPr>
          <w:color w:val="auto"/>
        </w:rPr>
        <w:t>9</w:t>
      </w:r>
      <w:r w:rsidRPr="00153EC5">
        <w:rPr>
          <w:color w:val="auto"/>
        </w:rPr>
        <w:t xml:space="preserve">] showed, </w:t>
      </w:r>
      <w:r w:rsidRPr="00153EC5">
        <w:rPr>
          <w:rFonts w:cs="Arial"/>
          <w:color w:val="auto"/>
        </w:rPr>
        <w:t>by stud</w:t>
      </w:r>
      <w:r w:rsidR="00C03280" w:rsidRPr="00153EC5">
        <w:rPr>
          <w:rFonts w:cs="Arial"/>
          <w:color w:val="auto"/>
        </w:rPr>
        <w:t>y</w:t>
      </w:r>
      <w:r w:rsidRPr="00153EC5">
        <w:rPr>
          <w:rFonts w:cs="Arial"/>
          <w:color w:val="auto"/>
        </w:rPr>
        <w:t>i</w:t>
      </w:r>
      <w:r w:rsidR="00C03280" w:rsidRPr="00153EC5">
        <w:rPr>
          <w:rFonts w:cs="Arial"/>
          <w:color w:val="auto"/>
        </w:rPr>
        <w:t>ng</w:t>
      </w:r>
      <w:r w:rsidRPr="00153EC5">
        <w:rPr>
          <w:rFonts w:cs="Arial"/>
          <w:color w:val="auto"/>
        </w:rPr>
        <w:t xml:space="preserve"> Hg accumulation rates in four cores recorded in Misten peatland over 1500 years, that the </w:t>
      </w:r>
      <w:r w:rsidRPr="00153EC5">
        <w:rPr>
          <w:rFonts w:cs="AdvTT5235d5a9"/>
          <w:color w:val="auto"/>
        </w:rPr>
        <w:t xml:space="preserve">potential factor that could contribute to </w:t>
      </w:r>
      <w:r w:rsidRPr="00153EC5">
        <w:rPr>
          <w:rFonts w:eastAsia="SimSun" w:cs="AdvTT5235d5a9"/>
          <w:color w:val="auto"/>
          <w:lang w:eastAsia="fr-BE"/>
        </w:rPr>
        <w:t xml:space="preserve">the intra-site variation </w:t>
      </w:r>
      <w:r w:rsidRPr="00153EC5">
        <w:rPr>
          <w:rFonts w:cs="AdvTT5235d5a9"/>
          <w:color w:val="auto"/>
        </w:rPr>
        <w:t xml:space="preserve">is the </w:t>
      </w:r>
      <w:r w:rsidRPr="00153EC5">
        <w:rPr>
          <w:rFonts w:eastAsia="SimSun" w:cs="AdvTT5235d5a9"/>
          <w:color w:val="auto"/>
          <w:lang w:eastAsia="fr-BE"/>
        </w:rPr>
        <w:t>inhomogeneous</w:t>
      </w:r>
      <w:r w:rsidRPr="00153EC5">
        <w:rPr>
          <w:rFonts w:cs="AdvTT5235d5a9"/>
          <w:color w:val="auto"/>
        </w:rPr>
        <w:t xml:space="preserve"> </w:t>
      </w:r>
      <w:r w:rsidRPr="00153EC5">
        <w:rPr>
          <w:rFonts w:eastAsia="SimSun" w:cs="AdvTT5235d5a9"/>
          <w:color w:val="auto"/>
          <w:lang w:eastAsia="fr-BE"/>
        </w:rPr>
        <w:t>peat accumulation rates across time and space.</w:t>
      </w:r>
      <w:r w:rsidRPr="00153EC5">
        <w:rPr>
          <w:rStyle w:val="Accentuation"/>
          <w:i w:val="0"/>
          <w:iCs w:val="0"/>
          <w:color w:val="auto"/>
          <w:shd w:val="clear" w:color="auto" w:fill="FFFFFF"/>
        </w:rPr>
        <w:t xml:space="preserve"> </w:t>
      </w:r>
      <w:r w:rsidRPr="00153EC5">
        <w:rPr>
          <w:color w:val="auto"/>
        </w:rPr>
        <w:t xml:space="preserve">This suggests that particle deposition recorded in our peat cores could be affected by the micro-topography, heterogeneous </w:t>
      </w:r>
      <w:r w:rsidRPr="00153EC5">
        <w:rPr>
          <w:rFonts w:eastAsia="SimSun" w:cs="AdvTT5235d5a9"/>
          <w:color w:val="auto"/>
          <w:lang w:eastAsia="fr-BE"/>
        </w:rPr>
        <w:t>peat accumulation rate,</w:t>
      </w:r>
      <w:r w:rsidRPr="00153EC5">
        <w:rPr>
          <w:color w:val="auto"/>
        </w:rPr>
        <w:t xml:space="preserve"> and </w:t>
      </w:r>
      <w:r w:rsidRPr="00153EC5">
        <w:rPr>
          <w:color w:val="auto"/>
          <w:lang w:eastAsia="fr-FR"/>
        </w:rPr>
        <w:t>both resolution and the analytical techniques used for Pb measurements</w:t>
      </w:r>
      <w:r w:rsidRPr="00153EC5">
        <w:rPr>
          <w:rStyle w:val="Accentuation"/>
          <w:i w:val="0"/>
          <w:iCs w:val="0"/>
          <w:color w:val="auto"/>
          <w:shd w:val="clear" w:color="auto" w:fill="FFFFFF"/>
        </w:rPr>
        <w:t xml:space="preserve"> </w:t>
      </w:r>
      <w:r w:rsidRPr="00153EC5">
        <w:rPr>
          <w:color w:val="auto"/>
        </w:rPr>
        <w:t>in this study.</w:t>
      </w:r>
    </w:p>
    <w:p w14:paraId="6F40C8EE" w14:textId="04849C12" w:rsidR="00496AFC" w:rsidRPr="00BB0C33" w:rsidRDefault="004C05DD" w:rsidP="00BB0C33">
      <w:pPr>
        <w:pStyle w:val="MDPI31text"/>
      </w:pPr>
      <w:r w:rsidRPr="00153EC5">
        <w:t xml:space="preserve">The mean natural </w:t>
      </w:r>
      <w:r w:rsidRPr="00153EC5">
        <w:rPr>
          <w:lang w:eastAsia="fr-FR"/>
        </w:rPr>
        <w:t>background</w:t>
      </w:r>
      <w:r w:rsidRPr="00153EC5">
        <w:t xml:space="preserve"> of Pb AR (before </w:t>
      </w:r>
      <w:r w:rsidR="00F46857" w:rsidRPr="00153EC5">
        <w:t>500</w:t>
      </w:r>
      <w:r w:rsidRPr="00153EC5">
        <w:t xml:space="preserve"> BC, 0.00</w:t>
      </w:r>
      <w:r w:rsidR="00FB346D" w:rsidRPr="00153EC5">
        <w:t>3</w:t>
      </w:r>
      <w:r w:rsidRPr="00153EC5">
        <w:t xml:space="preserve"> ± 0.00</w:t>
      </w:r>
      <w:r w:rsidR="00FB346D" w:rsidRPr="00153EC5">
        <w:t>1</w:t>
      </w:r>
      <w:r w:rsidRPr="00153EC5">
        <w:t xml:space="preserve"> mg m</w:t>
      </w:r>
      <w:r w:rsidR="00D15BFC" w:rsidRPr="00153EC5">
        <w:rPr>
          <w:vertAlign w:val="superscript"/>
        </w:rPr>
        <w:t>−</w:t>
      </w:r>
      <w:r w:rsidRPr="00153EC5">
        <w:rPr>
          <w:vertAlign w:val="superscript"/>
        </w:rPr>
        <w:t>2</w:t>
      </w:r>
      <w:r w:rsidRPr="00153EC5">
        <w:t xml:space="preserve"> </w:t>
      </w:r>
      <w:proofErr w:type="spellStart"/>
      <w:r w:rsidR="00596F35" w:rsidRPr="00153EC5">
        <w:t>yr</w:t>
      </w:r>
      <w:proofErr w:type="spellEnd"/>
      <w:r w:rsidR="00A43F89" w:rsidRPr="00153EC5">
        <w:rPr>
          <w:vertAlign w:val="superscript"/>
        </w:rPr>
        <w:t xml:space="preserve"> </w:t>
      </w:r>
      <w:r w:rsidR="00D15BFC" w:rsidRPr="00153EC5">
        <w:rPr>
          <w:vertAlign w:val="superscript"/>
        </w:rPr>
        <w:t>−</w:t>
      </w:r>
      <w:r w:rsidRPr="00153EC5">
        <w:rPr>
          <w:vertAlign w:val="superscript"/>
        </w:rPr>
        <w:t>1</w:t>
      </w:r>
      <w:r w:rsidR="004B056E" w:rsidRPr="00153EC5">
        <w:t>; unpublished data</w:t>
      </w:r>
      <w:r w:rsidR="00F46857" w:rsidRPr="00153EC5">
        <w:t xml:space="preserve">) for CLE is </w:t>
      </w:r>
      <w:r w:rsidRPr="00153EC5">
        <w:t>similar to pub</w:t>
      </w:r>
      <w:r w:rsidR="00F46857" w:rsidRPr="00153EC5">
        <w:t xml:space="preserve">lished values of 0.007 ± 0.002 </w:t>
      </w:r>
      <w:r w:rsidRPr="00153EC5">
        <w:t>mg m</w:t>
      </w:r>
      <w:r w:rsidR="00D15BFC" w:rsidRPr="00153EC5">
        <w:rPr>
          <w:vertAlign w:val="superscript"/>
        </w:rPr>
        <w:t>−</w:t>
      </w:r>
      <w:r w:rsidRPr="00153EC5">
        <w:rPr>
          <w:vertAlign w:val="superscript"/>
        </w:rPr>
        <w:t>2</w:t>
      </w:r>
      <w:r w:rsidRPr="00153EC5">
        <w:t xml:space="preserve"> </w:t>
      </w:r>
      <w:proofErr w:type="spellStart"/>
      <w:r w:rsidR="00596F35" w:rsidRPr="00153EC5">
        <w:t>yr</w:t>
      </w:r>
      <w:proofErr w:type="spellEnd"/>
      <w:r w:rsidR="00596F35" w:rsidRPr="00153EC5">
        <w:rPr>
          <w:vertAlign w:val="superscript"/>
        </w:rPr>
        <w:t xml:space="preserve"> </w:t>
      </w:r>
      <w:r w:rsidR="00D15BFC" w:rsidRPr="00153EC5">
        <w:rPr>
          <w:vertAlign w:val="superscript"/>
        </w:rPr>
        <w:t>−</w:t>
      </w:r>
      <w:r w:rsidRPr="00153EC5">
        <w:rPr>
          <w:vertAlign w:val="superscript"/>
        </w:rPr>
        <w:t>1</w:t>
      </w:r>
      <w:r w:rsidRPr="00153EC5">
        <w:t xml:space="preserve"> from 2000 BC</w:t>
      </w:r>
      <w:r w:rsidR="00F46857" w:rsidRPr="00153EC5">
        <w:t xml:space="preserve"> to 900 BC for an England peat</w:t>
      </w:r>
      <w:r w:rsidR="009733C8" w:rsidRPr="00153EC5">
        <w:t>land</w:t>
      </w:r>
      <w:r w:rsidR="00F46857" w:rsidRPr="00153EC5">
        <w:t xml:space="preserve"> </w:t>
      </w:r>
      <w:r w:rsidR="00AF4010" w:rsidRPr="00153EC5">
        <w:t>[1]</w:t>
      </w:r>
      <w:r w:rsidR="00F46857" w:rsidRPr="00153EC5">
        <w:t>, 0.01</w:t>
      </w:r>
      <w:r w:rsidR="00D15BFC" w:rsidRPr="00153EC5">
        <w:t xml:space="preserve"> </w:t>
      </w:r>
      <w:r w:rsidR="00F46857" w:rsidRPr="00153EC5">
        <w:t>±</w:t>
      </w:r>
      <w:r w:rsidR="00D15BFC" w:rsidRPr="00153EC5">
        <w:t xml:space="preserve"> </w:t>
      </w:r>
      <w:r w:rsidR="00F46857" w:rsidRPr="00153EC5">
        <w:t>0.003</w:t>
      </w:r>
      <w:r w:rsidRPr="00153EC5">
        <w:t xml:space="preserve"> mg m</w:t>
      </w:r>
      <w:r w:rsidR="00D15BFC" w:rsidRPr="00153EC5">
        <w:rPr>
          <w:vertAlign w:val="superscript"/>
        </w:rPr>
        <w:t>−</w:t>
      </w:r>
      <w:r w:rsidRPr="00153EC5">
        <w:rPr>
          <w:vertAlign w:val="superscript"/>
        </w:rPr>
        <w:t>2</w:t>
      </w:r>
      <w:r w:rsidRPr="00153EC5">
        <w:t xml:space="preserve"> </w:t>
      </w:r>
      <w:proofErr w:type="spellStart"/>
      <w:r w:rsidR="00596F35" w:rsidRPr="00153EC5">
        <w:t>yr</w:t>
      </w:r>
      <w:proofErr w:type="spellEnd"/>
      <w:r w:rsidR="00596F35" w:rsidRPr="00153EC5">
        <w:rPr>
          <w:vertAlign w:val="superscript"/>
        </w:rPr>
        <w:t xml:space="preserve"> </w:t>
      </w:r>
      <w:r w:rsidR="00D15BFC" w:rsidRPr="00153EC5">
        <w:rPr>
          <w:vertAlign w:val="superscript"/>
        </w:rPr>
        <w:t>−</w:t>
      </w:r>
      <w:r w:rsidRPr="00153EC5">
        <w:rPr>
          <w:vertAlign w:val="superscript"/>
        </w:rPr>
        <w:t xml:space="preserve">1 </w:t>
      </w:r>
      <w:r w:rsidRPr="00153EC5">
        <w:t>obtained from 5000 to 3000 BC for a Swiss peat</w:t>
      </w:r>
      <w:r w:rsidR="00AF4010" w:rsidRPr="00153EC5">
        <w:t xml:space="preserve"> [5]</w:t>
      </w:r>
      <w:r w:rsidRPr="00153EC5">
        <w:t xml:space="preserve">. </w:t>
      </w:r>
      <w:r w:rsidR="00B35498" w:rsidRPr="00153EC5">
        <w:t xml:space="preserve">Such comparison suggests that </w:t>
      </w:r>
      <w:r w:rsidRPr="00153EC5">
        <w:t xml:space="preserve">Pb </w:t>
      </w:r>
      <w:r w:rsidR="00F46857" w:rsidRPr="00153EC5">
        <w:t>AR</w:t>
      </w:r>
      <w:r w:rsidRPr="00153EC5">
        <w:t xml:space="preserve"> </w:t>
      </w:r>
      <w:r w:rsidR="00B35498" w:rsidRPr="00153EC5">
        <w:t xml:space="preserve">values </w:t>
      </w:r>
      <w:r w:rsidRPr="00153EC5">
        <w:t>in CLE and MIS core</w:t>
      </w:r>
      <w:r w:rsidR="00FE76F7" w:rsidRPr="00153EC5">
        <w:t>s</w:t>
      </w:r>
      <w:r w:rsidR="00B35498" w:rsidRPr="00153EC5">
        <w:t xml:space="preserve"> before </w:t>
      </w:r>
      <w:r w:rsidR="00F46857" w:rsidRPr="00153EC5">
        <w:t xml:space="preserve">500 BC </w:t>
      </w:r>
      <w:r w:rsidRPr="00153EC5">
        <w:t>correspond to deposition</w:t>
      </w:r>
      <w:r w:rsidR="00FE76F7" w:rsidRPr="00153EC5">
        <w:t xml:space="preserve"> of geogenic Pb</w:t>
      </w:r>
      <w:r w:rsidRPr="00153EC5">
        <w:t xml:space="preserve">. The </w:t>
      </w:r>
      <w:r w:rsidR="00A078B6" w:rsidRPr="00153EC5">
        <w:t>large</w:t>
      </w:r>
      <w:r w:rsidRPr="00153EC5">
        <w:t xml:space="preserve"> increase in Pb AR recorded in CLE and MIS cores (from 50 BC to AD 200) is in good agreement with other studies </w:t>
      </w:r>
      <w:r w:rsidR="00B35498" w:rsidRPr="00153EC5">
        <w:t xml:space="preserve">on </w:t>
      </w:r>
      <w:r w:rsidRPr="00153EC5">
        <w:rPr>
          <w:color w:val="auto"/>
        </w:rPr>
        <w:t>European peat</w:t>
      </w:r>
      <w:r w:rsidR="00A078B6" w:rsidRPr="00153EC5">
        <w:rPr>
          <w:color w:val="auto"/>
        </w:rPr>
        <w:t xml:space="preserve">lands </w:t>
      </w:r>
      <w:r w:rsidRPr="00153EC5">
        <w:rPr>
          <w:color w:val="auto"/>
        </w:rPr>
        <w:t>which show</w:t>
      </w:r>
      <w:r w:rsidR="00AF4010" w:rsidRPr="00153EC5">
        <w:rPr>
          <w:color w:val="auto"/>
        </w:rPr>
        <w:t xml:space="preserve"> a peak due to Roman Pb mining [1,5,13]</w:t>
      </w:r>
      <w:r w:rsidRPr="00153EC5">
        <w:rPr>
          <w:color w:val="auto"/>
        </w:rPr>
        <w:t xml:space="preserve">. The </w:t>
      </w:r>
      <w:r w:rsidR="00FB346D" w:rsidRPr="00153EC5">
        <w:rPr>
          <w:color w:val="auto"/>
        </w:rPr>
        <w:t>mean</w:t>
      </w:r>
      <w:r w:rsidR="00B35498" w:rsidRPr="00153EC5">
        <w:rPr>
          <w:color w:val="auto"/>
        </w:rPr>
        <w:t xml:space="preserve"> </w:t>
      </w:r>
      <w:r w:rsidRPr="00153EC5">
        <w:rPr>
          <w:color w:val="auto"/>
        </w:rPr>
        <w:t xml:space="preserve">Pb AR in the </w:t>
      </w:r>
      <w:r w:rsidR="00F46857" w:rsidRPr="00153EC5">
        <w:rPr>
          <w:color w:val="auto"/>
        </w:rPr>
        <w:t>CLE and MIS peat cores</w:t>
      </w:r>
      <w:r w:rsidRPr="00153EC5">
        <w:rPr>
          <w:color w:val="auto"/>
        </w:rPr>
        <w:t xml:space="preserve"> </w:t>
      </w:r>
      <w:r w:rsidR="00F7266B">
        <w:rPr>
          <w:color w:val="auto"/>
        </w:rPr>
        <w:t>is</w:t>
      </w:r>
      <w:r w:rsidR="00F7266B" w:rsidRPr="00153EC5">
        <w:rPr>
          <w:color w:val="auto"/>
        </w:rPr>
        <w:t xml:space="preserve"> </w:t>
      </w:r>
      <w:r w:rsidRPr="00153EC5">
        <w:rPr>
          <w:color w:val="auto"/>
        </w:rPr>
        <w:t>within the range 0.</w:t>
      </w:r>
      <w:r w:rsidR="00FD287B" w:rsidRPr="00153EC5">
        <w:rPr>
          <w:color w:val="auto"/>
        </w:rPr>
        <w:t>24</w:t>
      </w:r>
      <w:r w:rsidR="00D15BFC" w:rsidRPr="00153EC5">
        <w:rPr>
          <w:color w:val="auto"/>
        </w:rPr>
        <w:t>–</w:t>
      </w:r>
      <w:r w:rsidRPr="00153EC5">
        <w:rPr>
          <w:color w:val="auto"/>
        </w:rPr>
        <w:t>1.</w:t>
      </w:r>
      <w:r w:rsidR="00FD287B" w:rsidRPr="00153EC5">
        <w:rPr>
          <w:color w:val="auto"/>
        </w:rPr>
        <w:t>18</w:t>
      </w:r>
      <w:r w:rsidRPr="00153EC5">
        <w:rPr>
          <w:color w:val="auto"/>
        </w:rPr>
        <w:t xml:space="preserve"> mg m</w:t>
      </w:r>
      <w:r w:rsidR="00D15BFC" w:rsidRPr="00153EC5">
        <w:rPr>
          <w:vertAlign w:val="superscript"/>
        </w:rPr>
        <w:t>−</w:t>
      </w:r>
      <w:r w:rsidRPr="00153EC5">
        <w:rPr>
          <w:color w:val="auto"/>
          <w:vertAlign w:val="superscript"/>
        </w:rPr>
        <w:t>2</w:t>
      </w:r>
      <w:r w:rsidRPr="00153EC5">
        <w:rPr>
          <w:color w:val="auto"/>
        </w:rPr>
        <w:t xml:space="preserve"> </w:t>
      </w:r>
      <w:proofErr w:type="spellStart"/>
      <w:r w:rsidR="00596F35" w:rsidRPr="00153EC5">
        <w:t>yr</w:t>
      </w:r>
      <w:proofErr w:type="spellEnd"/>
      <w:r w:rsidR="00596F35" w:rsidRPr="00153EC5">
        <w:rPr>
          <w:vertAlign w:val="superscript"/>
        </w:rPr>
        <w:t xml:space="preserve"> </w:t>
      </w:r>
      <w:r w:rsidR="00D15BFC" w:rsidRPr="00153EC5">
        <w:rPr>
          <w:vertAlign w:val="superscript"/>
        </w:rPr>
        <w:t>−</w:t>
      </w:r>
      <w:r w:rsidRPr="00153EC5">
        <w:rPr>
          <w:color w:val="auto"/>
          <w:vertAlign w:val="superscript"/>
        </w:rPr>
        <w:t xml:space="preserve">1 </w:t>
      </w:r>
      <w:r w:rsidRPr="00153EC5">
        <w:rPr>
          <w:color w:val="auto"/>
        </w:rPr>
        <w:t>(50 BC</w:t>
      </w:r>
      <w:r w:rsidR="00D15BFC" w:rsidRPr="00153EC5">
        <w:rPr>
          <w:color w:val="auto"/>
        </w:rPr>
        <w:t>–</w:t>
      </w:r>
      <w:r w:rsidRPr="00153EC5">
        <w:rPr>
          <w:color w:val="auto"/>
        </w:rPr>
        <w:t>AD 200)</w:t>
      </w:r>
      <w:r w:rsidR="00B35498" w:rsidRPr="00153EC5">
        <w:rPr>
          <w:color w:val="auto"/>
        </w:rPr>
        <w:t xml:space="preserve">: such </w:t>
      </w:r>
      <w:r w:rsidRPr="00153EC5">
        <w:rPr>
          <w:color w:val="auto"/>
        </w:rPr>
        <w:t>value</w:t>
      </w:r>
      <w:r w:rsidR="00B35498" w:rsidRPr="00153EC5">
        <w:rPr>
          <w:color w:val="auto"/>
        </w:rPr>
        <w:t>s</w:t>
      </w:r>
      <w:r w:rsidRPr="00153EC5">
        <w:rPr>
          <w:color w:val="auto"/>
        </w:rPr>
        <w:t xml:space="preserve"> are </w:t>
      </w:r>
      <w:r w:rsidR="00FB346D" w:rsidRPr="00153EC5">
        <w:rPr>
          <w:color w:val="auto"/>
          <w:lang w:eastAsia="fr-FR"/>
        </w:rPr>
        <w:t>17</w:t>
      </w:r>
      <w:r w:rsidR="00D15BFC" w:rsidRPr="00153EC5">
        <w:rPr>
          <w:color w:val="auto"/>
          <w:lang w:eastAsia="fr-FR"/>
        </w:rPr>
        <w:t>–</w:t>
      </w:r>
      <w:r w:rsidR="00FD287B" w:rsidRPr="00153EC5">
        <w:rPr>
          <w:color w:val="auto"/>
          <w:lang w:eastAsia="fr-FR"/>
        </w:rPr>
        <w:t>80</w:t>
      </w:r>
      <w:r w:rsidRPr="00153EC5">
        <w:rPr>
          <w:color w:val="auto"/>
          <w:lang w:eastAsia="fr-FR"/>
        </w:rPr>
        <w:t xml:space="preserve"> times the </w:t>
      </w:r>
      <w:r w:rsidR="004B056E" w:rsidRPr="00153EC5">
        <w:rPr>
          <w:color w:val="auto"/>
          <w:lang w:eastAsia="fr-FR"/>
        </w:rPr>
        <w:t xml:space="preserve">natural </w:t>
      </w:r>
      <w:r w:rsidRPr="00153EC5">
        <w:rPr>
          <w:color w:val="auto"/>
          <w:lang w:eastAsia="fr-FR"/>
        </w:rPr>
        <w:t>background values.</w:t>
      </w:r>
      <w:r w:rsidRPr="00153EC5">
        <w:rPr>
          <w:color w:val="auto"/>
        </w:rPr>
        <w:t xml:space="preserve"> This</w:t>
      </w:r>
      <w:r w:rsidR="004B056E" w:rsidRPr="00153EC5">
        <w:rPr>
          <w:color w:val="auto"/>
        </w:rPr>
        <w:t xml:space="preserve"> is in good agreement with the </w:t>
      </w:r>
      <w:r w:rsidRPr="00153EC5">
        <w:rPr>
          <w:color w:val="auto"/>
        </w:rPr>
        <w:t xml:space="preserve">maximum values recorded in </w:t>
      </w:r>
      <w:r w:rsidR="00B35498" w:rsidRPr="00153EC5">
        <w:rPr>
          <w:color w:val="auto"/>
        </w:rPr>
        <w:t xml:space="preserve">Spanish </w:t>
      </w:r>
      <w:r w:rsidRPr="00153EC5">
        <w:t>peat bogs (</w:t>
      </w:r>
      <w:r w:rsidR="00496AFC" w:rsidRPr="00153EC5">
        <w:t>0.3</w:t>
      </w:r>
      <w:r w:rsidR="00D15BFC" w:rsidRPr="00153EC5">
        <w:t>–</w:t>
      </w:r>
      <w:r w:rsidRPr="00153EC5">
        <w:t>0.9 mg m</w:t>
      </w:r>
      <w:r w:rsidR="00D15BFC" w:rsidRPr="00153EC5">
        <w:rPr>
          <w:vertAlign w:val="superscript"/>
        </w:rPr>
        <w:t>−</w:t>
      </w:r>
      <w:r w:rsidRPr="00153EC5">
        <w:rPr>
          <w:vertAlign w:val="superscript"/>
        </w:rPr>
        <w:t>2</w:t>
      </w:r>
      <w:r w:rsidRPr="00153EC5">
        <w:t xml:space="preserve"> </w:t>
      </w:r>
      <w:proofErr w:type="spellStart"/>
      <w:r w:rsidR="00596F35" w:rsidRPr="00153EC5">
        <w:t>yr</w:t>
      </w:r>
      <w:proofErr w:type="spellEnd"/>
      <w:r w:rsidR="00596F35" w:rsidRPr="00153EC5">
        <w:rPr>
          <w:vertAlign w:val="superscript"/>
        </w:rPr>
        <w:t xml:space="preserve"> </w:t>
      </w:r>
      <w:r w:rsidR="00D15BFC" w:rsidRPr="00153EC5">
        <w:rPr>
          <w:vertAlign w:val="superscript"/>
        </w:rPr>
        <w:t>−</w:t>
      </w:r>
      <w:r w:rsidRPr="00153EC5">
        <w:rPr>
          <w:vertAlign w:val="superscript"/>
        </w:rPr>
        <w:t>1</w:t>
      </w:r>
      <w:r w:rsidR="00B35498" w:rsidRPr="00153EC5">
        <w:t>)</w:t>
      </w:r>
      <w:r w:rsidR="00496AFC" w:rsidRPr="00153EC5">
        <w:t xml:space="preserve"> </w:t>
      </w:r>
      <w:r w:rsidR="00FE76F7" w:rsidRPr="00153EC5">
        <w:t xml:space="preserve">which </w:t>
      </w:r>
      <w:r w:rsidR="00496AFC" w:rsidRPr="00153EC5">
        <w:t>are</w:t>
      </w:r>
      <w:r w:rsidR="00FE76F7" w:rsidRPr="00153EC5">
        <w:t xml:space="preserve"> </w:t>
      </w:r>
      <w:r w:rsidR="00496AFC" w:rsidRPr="00153EC5">
        <w:rPr>
          <w:lang w:eastAsia="fr-FR"/>
        </w:rPr>
        <w:t>10</w:t>
      </w:r>
      <w:r w:rsidR="00D15BFC" w:rsidRPr="00153EC5">
        <w:rPr>
          <w:lang w:eastAsia="fr-FR"/>
        </w:rPr>
        <w:t>–</w:t>
      </w:r>
      <w:r w:rsidR="00496AFC" w:rsidRPr="00153EC5">
        <w:rPr>
          <w:lang w:eastAsia="fr-FR"/>
        </w:rPr>
        <w:t>30</w:t>
      </w:r>
      <w:r w:rsidRPr="00153EC5">
        <w:rPr>
          <w:lang w:eastAsia="fr-FR"/>
        </w:rPr>
        <w:t xml:space="preserve"> times the background values</w:t>
      </w:r>
      <w:r w:rsidR="00496AFC" w:rsidRPr="00153EC5">
        <w:rPr>
          <w:lang w:eastAsia="fr-FR"/>
        </w:rPr>
        <w:t xml:space="preserve"> (0.025</w:t>
      </w:r>
      <w:r w:rsidR="00D15BFC" w:rsidRPr="00153EC5">
        <w:rPr>
          <w:lang w:eastAsia="fr-FR"/>
        </w:rPr>
        <w:t>–</w:t>
      </w:r>
      <w:r w:rsidR="00496AFC" w:rsidRPr="00153EC5">
        <w:rPr>
          <w:lang w:eastAsia="fr-FR"/>
        </w:rPr>
        <w:t>0.031</w:t>
      </w:r>
      <w:r w:rsidR="00D15BFC" w:rsidRPr="00153EC5">
        <w:rPr>
          <w:lang w:eastAsia="fr-FR"/>
        </w:rPr>
        <w:t xml:space="preserve"> </w:t>
      </w:r>
      <w:r w:rsidR="00496AFC" w:rsidRPr="00153EC5">
        <w:t>±</w:t>
      </w:r>
      <w:r w:rsidR="00D15BFC" w:rsidRPr="00153EC5">
        <w:t xml:space="preserve"> </w:t>
      </w:r>
      <w:r w:rsidR="00496AFC" w:rsidRPr="00153EC5">
        <w:t>0.015 mg m</w:t>
      </w:r>
      <w:r w:rsidR="00D15BFC" w:rsidRPr="00153EC5">
        <w:rPr>
          <w:vertAlign w:val="superscript"/>
        </w:rPr>
        <w:t>−</w:t>
      </w:r>
      <w:r w:rsidR="00496AFC" w:rsidRPr="00153EC5">
        <w:rPr>
          <w:vertAlign w:val="superscript"/>
        </w:rPr>
        <w:t>2</w:t>
      </w:r>
      <w:r w:rsidR="00496AFC" w:rsidRPr="00153EC5">
        <w:t xml:space="preserve"> </w:t>
      </w:r>
      <w:proofErr w:type="spellStart"/>
      <w:r w:rsidR="00596F35" w:rsidRPr="00153EC5">
        <w:t>yr</w:t>
      </w:r>
      <w:proofErr w:type="spellEnd"/>
      <w:r w:rsidR="00596F35" w:rsidRPr="00153EC5">
        <w:rPr>
          <w:vertAlign w:val="superscript"/>
        </w:rPr>
        <w:t xml:space="preserve"> </w:t>
      </w:r>
      <w:r w:rsidR="00D15BFC" w:rsidRPr="00153EC5">
        <w:rPr>
          <w:vertAlign w:val="superscript"/>
        </w:rPr>
        <w:t>−</w:t>
      </w:r>
      <w:r w:rsidR="00496AFC" w:rsidRPr="00153EC5">
        <w:rPr>
          <w:vertAlign w:val="superscript"/>
        </w:rPr>
        <w:t>1</w:t>
      </w:r>
      <w:r w:rsidR="00496AFC" w:rsidRPr="00153EC5">
        <w:t xml:space="preserve">) </w:t>
      </w:r>
      <w:r w:rsidRPr="00153EC5">
        <w:rPr>
          <w:lang w:eastAsia="fr-FR"/>
        </w:rPr>
        <w:t xml:space="preserve">from 550 BC to AD 500 </w:t>
      </w:r>
      <w:r w:rsidR="005D10C7" w:rsidRPr="00153EC5">
        <w:t>[13,25</w:t>
      </w:r>
      <w:r w:rsidR="00AF4010" w:rsidRPr="00153EC5">
        <w:t>]</w:t>
      </w:r>
      <w:r w:rsidRPr="00153EC5">
        <w:t xml:space="preserve">. In </w:t>
      </w:r>
      <w:r w:rsidR="00FE76F7" w:rsidRPr="00153EC5">
        <w:t xml:space="preserve">a </w:t>
      </w:r>
      <w:r w:rsidRPr="00153EC5">
        <w:t xml:space="preserve">Swiss peat bog core, the maximum Pb AR </w:t>
      </w:r>
      <w:r w:rsidR="00496AFC" w:rsidRPr="00153EC5">
        <w:t>is</w:t>
      </w:r>
      <w:r w:rsidRPr="00153EC5">
        <w:t xml:space="preserve"> 37 times the</w:t>
      </w:r>
      <w:r w:rsidR="004B056E" w:rsidRPr="00153EC5">
        <w:t xml:space="preserve"> background value for the Roman</w:t>
      </w:r>
      <w:r w:rsidRPr="00153EC5">
        <w:t xml:space="preserve"> period</w:t>
      </w:r>
      <w:r w:rsidR="00AF4010" w:rsidRPr="00153EC5">
        <w:t xml:space="preserve"> [5]. Le Roux et al. [1]</w:t>
      </w:r>
      <w:r w:rsidRPr="00153EC5">
        <w:t xml:space="preserve"> also showed that the </w:t>
      </w:r>
      <w:r w:rsidR="00496AFC" w:rsidRPr="00153EC5">
        <w:t>maximu</w:t>
      </w:r>
      <w:r w:rsidR="00FE76F7" w:rsidRPr="00153EC5">
        <w:t>m</w:t>
      </w:r>
      <w:r w:rsidR="00496AFC" w:rsidRPr="00153EC5">
        <w:t xml:space="preserve"> </w:t>
      </w:r>
      <w:r w:rsidRPr="00153EC5">
        <w:t>Pb AR</w:t>
      </w:r>
      <w:r w:rsidR="00496AFC" w:rsidRPr="00153EC5">
        <w:t xml:space="preserve"> value</w:t>
      </w:r>
      <w:r w:rsidRPr="00153EC5">
        <w:t xml:space="preserve"> (0.22 mg m</w:t>
      </w:r>
      <w:r w:rsidR="00D15BFC" w:rsidRPr="00153EC5">
        <w:rPr>
          <w:vertAlign w:val="superscript"/>
        </w:rPr>
        <w:t>−</w:t>
      </w:r>
      <w:r w:rsidRPr="00153EC5">
        <w:rPr>
          <w:vertAlign w:val="superscript"/>
        </w:rPr>
        <w:t>2</w:t>
      </w:r>
      <w:r w:rsidRPr="00153EC5">
        <w:t xml:space="preserve"> </w:t>
      </w:r>
      <w:proofErr w:type="spellStart"/>
      <w:r w:rsidR="00596F35" w:rsidRPr="00153EC5">
        <w:t>yr</w:t>
      </w:r>
      <w:proofErr w:type="spellEnd"/>
      <w:r w:rsidR="00596F35" w:rsidRPr="00153EC5">
        <w:rPr>
          <w:vertAlign w:val="superscript"/>
        </w:rPr>
        <w:t xml:space="preserve"> </w:t>
      </w:r>
      <w:r w:rsidR="00D15BFC" w:rsidRPr="00153EC5">
        <w:rPr>
          <w:vertAlign w:val="superscript"/>
        </w:rPr>
        <w:t>−</w:t>
      </w:r>
      <w:r w:rsidRPr="00153EC5">
        <w:rPr>
          <w:vertAlign w:val="superscript"/>
        </w:rPr>
        <w:t>1</w:t>
      </w:r>
      <w:r w:rsidRPr="00153EC5">
        <w:t>) during the</w:t>
      </w:r>
      <w:r w:rsidR="004B056E" w:rsidRPr="00153EC5">
        <w:t xml:space="preserve"> Roman period </w:t>
      </w:r>
      <w:r w:rsidR="00FE76F7" w:rsidRPr="00153EC5">
        <w:t>was</w:t>
      </w:r>
      <w:r w:rsidR="004B056E" w:rsidRPr="00153EC5">
        <w:t xml:space="preserve"> 34 time</w:t>
      </w:r>
      <w:r w:rsidR="00FE76F7" w:rsidRPr="00153EC5">
        <w:t>s higher than</w:t>
      </w:r>
      <w:r w:rsidR="004B056E" w:rsidRPr="00153EC5">
        <w:t xml:space="preserve"> th</w:t>
      </w:r>
      <w:r w:rsidR="00FE76F7" w:rsidRPr="00153EC5">
        <w:t>at of the</w:t>
      </w:r>
      <w:r w:rsidR="004B056E" w:rsidRPr="00153EC5">
        <w:t xml:space="preserve"> p</w:t>
      </w:r>
      <w:r w:rsidRPr="00153EC5">
        <w:t>re-Roman period. In peat bogs cores f</w:t>
      </w:r>
      <w:r w:rsidR="00756220" w:rsidRPr="00153EC5">
        <w:t>ro</w:t>
      </w:r>
      <w:r w:rsidRPr="00153EC5">
        <w:t>m south</w:t>
      </w:r>
      <w:r w:rsidR="004B056E" w:rsidRPr="00153EC5">
        <w:t>ern Black forest-SW Germany</w:t>
      </w:r>
      <w:r w:rsidRPr="00153EC5">
        <w:t xml:space="preserve">, Le </w:t>
      </w:r>
      <w:r w:rsidR="00B06A71" w:rsidRPr="00153EC5">
        <w:t xml:space="preserve">Roux </w:t>
      </w:r>
      <w:r w:rsidR="00AF4010" w:rsidRPr="00153EC5">
        <w:t>et al. [38]</w:t>
      </w:r>
      <w:r w:rsidRPr="00153EC5">
        <w:t xml:space="preserve"> showed that the Pb AR is </w:t>
      </w:r>
      <w:r w:rsidR="00756220" w:rsidRPr="00153EC5">
        <w:t xml:space="preserve">more than </w:t>
      </w:r>
      <w:r w:rsidRPr="00153EC5">
        <w:t xml:space="preserve">40 </w:t>
      </w:r>
      <w:r w:rsidRPr="00153EC5">
        <w:rPr>
          <w:lang w:eastAsia="fr-FR"/>
        </w:rPr>
        <w:t>times the background values (0.02</w:t>
      </w:r>
      <w:r w:rsidR="00D15BFC" w:rsidRPr="00153EC5">
        <w:rPr>
          <w:lang w:eastAsia="fr-FR"/>
        </w:rPr>
        <w:t>–</w:t>
      </w:r>
      <w:r w:rsidRPr="00153EC5">
        <w:rPr>
          <w:lang w:eastAsia="fr-FR"/>
        </w:rPr>
        <w:t>0.03</w:t>
      </w:r>
      <w:r w:rsidR="00D15BFC" w:rsidRPr="00153EC5">
        <w:rPr>
          <w:lang w:eastAsia="fr-FR"/>
        </w:rPr>
        <w:t xml:space="preserve"> </w:t>
      </w:r>
      <w:r w:rsidRPr="00153EC5">
        <w:t>±</w:t>
      </w:r>
      <w:r w:rsidR="00D15BFC" w:rsidRPr="00153EC5">
        <w:t xml:space="preserve"> </w:t>
      </w:r>
      <w:r w:rsidRPr="00153EC5">
        <w:t>0.01 mg m</w:t>
      </w:r>
      <w:r w:rsidR="00D15BFC" w:rsidRPr="00153EC5">
        <w:rPr>
          <w:vertAlign w:val="superscript"/>
        </w:rPr>
        <w:t>−</w:t>
      </w:r>
      <w:r w:rsidRPr="00153EC5">
        <w:rPr>
          <w:vertAlign w:val="superscript"/>
        </w:rPr>
        <w:t>2</w:t>
      </w:r>
      <w:r w:rsidRPr="00153EC5">
        <w:t xml:space="preserve"> </w:t>
      </w:r>
      <w:proofErr w:type="spellStart"/>
      <w:r w:rsidR="00596F35" w:rsidRPr="00153EC5">
        <w:t>yr</w:t>
      </w:r>
      <w:proofErr w:type="spellEnd"/>
      <w:r w:rsidR="00596F35" w:rsidRPr="00153EC5">
        <w:rPr>
          <w:vertAlign w:val="superscript"/>
        </w:rPr>
        <w:t xml:space="preserve"> </w:t>
      </w:r>
      <w:r w:rsidR="00D15BFC" w:rsidRPr="00153EC5">
        <w:rPr>
          <w:vertAlign w:val="superscript"/>
        </w:rPr>
        <w:t>−</w:t>
      </w:r>
      <w:r w:rsidRPr="00153EC5">
        <w:rPr>
          <w:vertAlign w:val="superscript"/>
        </w:rPr>
        <w:t>1</w:t>
      </w:r>
      <w:r w:rsidRPr="00153EC5">
        <w:t xml:space="preserve">). </w:t>
      </w:r>
      <w:r w:rsidR="00496AFC" w:rsidRPr="00153EC5">
        <w:rPr>
          <w:shd w:val="clear" w:color="auto" w:fill="FFFFFF"/>
        </w:rPr>
        <w:t>We can conclud</w:t>
      </w:r>
      <w:r w:rsidR="00756220" w:rsidRPr="00153EC5">
        <w:rPr>
          <w:shd w:val="clear" w:color="auto" w:fill="FFFFFF"/>
        </w:rPr>
        <w:t>e</w:t>
      </w:r>
      <w:r w:rsidR="00496AFC" w:rsidRPr="00153EC5">
        <w:rPr>
          <w:shd w:val="clear" w:color="auto" w:fill="FFFFFF"/>
        </w:rPr>
        <w:t xml:space="preserve"> that </w:t>
      </w:r>
      <w:r w:rsidR="00496AFC" w:rsidRPr="00153EC5">
        <w:t xml:space="preserve">the Pb AR and chronologies in the </w:t>
      </w:r>
      <w:r w:rsidR="00756220" w:rsidRPr="00153EC5">
        <w:t xml:space="preserve">CLE </w:t>
      </w:r>
      <w:r w:rsidR="00496AFC" w:rsidRPr="00153EC5">
        <w:t xml:space="preserve">and </w:t>
      </w:r>
      <w:r w:rsidR="00756220" w:rsidRPr="00153EC5">
        <w:t xml:space="preserve">MIS </w:t>
      </w:r>
      <w:r w:rsidR="00496AFC" w:rsidRPr="00153EC5">
        <w:t xml:space="preserve">cores </w:t>
      </w:r>
      <w:r w:rsidR="002F50F3" w:rsidRPr="00153EC5">
        <w:t xml:space="preserve">are </w:t>
      </w:r>
      <w:r w:rsidR="00496AFC" w:rsidRPr="00153EC5">
        <w:t>consistent with those reported for other European peat records.</w:t>
      </w:r>
      <w:r w:rsidR="00496AFC" w:rsidRPr="00BB0C33">
        <w:t xml:space="preserve"> </w:t>
      </w:r>
    </w:p>
    <w:p w14:paraId="572C6C8F" w14:textId="1511C59D" w:rsidR="001F4189" w:rsidRPr="00BB0C33" w:rsidRDefault="00827366" w:rsidP="00BB0C33">
      <w:pPr>
        <w:pStyle w:val="MDPI22heading2"/>
      </w:pPr>
      <w:r w:rsidRPr="00BB0C33">
        <w:t>3.3.</w:t>
      </w:r>
      <w:r w:rsidR="00496AFC" w:rsidRPr="00BB0C33">
        <w:t xml:space="preserve"> </w:t>
      </w:r>
      <w:r w:rsidR="004C05DD" w:rsidRPr="00BB0C33">
        <w:t xml:space="preserve">Identification of Pb </w:t>
      </w:r>
      <w:r w:rsidRPr="00BB0C33">
        <w:t>Sources</w:t>
      </w:r>
    </w:p>
    <w:p w14:paraId="3BE9B854" w14:textId="0216A78E" w:rsidR="001F4189" w:rsidRPr="00BB0C33" w:rsidRDefault="001F4189" w:rsidP="00BB0C33">
      <w:pPr>
        <w:pStyle w:val="MDPI31text"/>
        <w:rPr>
          <w:rFonts w:eastAsia="SimSun"/>
          <w:lang w:eastAsia="fr-BE"/>
        </w:rPr>
      </w:pPr>
      <w:r w:rsidRPr="00BB0C33">
        <w:rPr>
          <w:rFonts w:eastAsia="SimSun"/>
          <w:lang w:eastAsia="fr-BE"/>
        </w:rPr>
        <w:t xml:space="preserve">The </w:t>
      </w:r>
      <w:r w:rsidRPr="00BB0C33">
        <w:rPr>
          <w:rFonts w:eastAsia="SimSun"/>
          <w:vertAlign w:val="superscript"/>
          <w:lang w:eastAsia="fr-BE"/>
        </w:rPr>
        <w:t>206</w:t>
      </w:r>
      <w:r w:rsidRPr="00BB0C33">
        <w:rPr>
          <w:rFonts w:eastAsia="SimSun"/>
          <w:lang w:eastAsia="fr-BE"/>
        </w:rPr>
        <w:t>Pb/</w:t>
      </w:r>
      <w:r w:rsidRPr="00BB0C33">
        <w:rPr>
          <w:rFonts w:eastAsia="SimSun"/>
          <w:vertAlign w:val="superscript"/>
          <w:lang w:eastAsia="fr-BE"/>
        </w:rPr>
        <w:t>207</w:t>
      </w:r>
      <w:r w:rsidRPr="00BB0C33">
        <w:rPr>
          <w:rFonts w:eastAsia="SimSun"/>
          <w:lang w:eastAsia="fr-BE"/>
        </w:rPr>
        <w:t>Pb ratios are plotted against the reciprocal of the Pb content in Fig</w:t>
      </w:r>
      <w:r w:rsidR="005C2BC4">
        <w:rPr>
          <w:rFonts w:eastAsia="SimSun"/>
          <w:lang w:eastAsia="fr-BE"/>
        </w:rPr>
        <w:t>ure</w:t>
      </w:r>
      <w:r w:rsidRPr="00BB0C33">
        <w:rPr>
          <w:rFonts w:eastAsia="SimSun"/>
          <w:lang w:eastAsia="fr-BE"/>
        </w:rPr>
        <w:t xml:space="preserve"> </w:t>
      </w:r>
      <w:r w:rsidR="005415F9" w:rsidRPr="00BB0C33">
        <w:rPr>
          <w:rFonts w:eastAsia="SimSun"/>
          <w:lang w:eastAsia="fr-BE"/>
        </w:rPr>
        <w:t>4</w:t>
      </w:r>
      <w:r w:rsidRPr="00BB0C33">
        <w:rPr>
          <w:rFonts w:eastAsia="SimSun"/>
          <w:lang w:eastAsia="fr-BE"/>
        </w:rPr>
        <w:t xml:space="preserve"> in order to document any change in the isotopic Pb</w:t>
      </w:r>
      <w:r w:rsidR="005415F9" w:rsidRPr="00BB0C33">
        <w:rPr>
          <w:rFonts w:eastAsia="SimSun"/>
          <w:lang w:eastAsia="fr-BE"/>
        </w:rPr>
        <w:t xml:space="preserve"> </w:t>
      </w:r>
      <w:r w:rsidRPr="00BB0C33">
        <w:rPr>
          <w:rFonts w:eastAsia="SimSun"/>
          <w:lang w:eastAsia="fr-BE"/>
        </w:rPr>
        <w:t xml:space="preserve">composition consistent with a contamination in Pb. The evolution for </w:t>
      </w:r>
      <w:r w:rsidR="005415F9" w:rsidRPr="00BB0C33">
        <w:rPr>
          <w:rFonts w:eastAsia="SimSun"/>
          <w:lang w:eastAsia="fr-BE"/>
        </w:rPr>
        <w:t xml:space="preserve">CLE and MIS </w:t>
      </w:r>
      <w:r w:rsidR="00B00F91" w:rsidRPr="00BB0C33">
        <w:rPr>
          <w:rFonts w:eastAsia="SimSun"/>
          <w:lang w:eastAsia="fr-BE"/>
        </w:rPr>
        <w:t xml:space="preserve">core </w:t>
      </w:r>
      <w:r w:rsidRPr="00BB0C33">
        <w:rPr>
          <w:rFonts w:eastAsia="SimSun"/>
          <w:lang w:eastAsia="fr-BE"/>
        </w:rPr>
        <w:t xml:space="preserve">shows </w:t>
      </w:r>
      <w:r w:rsidR="005415F9" w:rsidRPr="00BB0C33">
        <w:rPr>
          <w:rFonts w:eastAsia="SimSun"/>
          <w:lang w:eastAsia="fr-BE"/>
        </w:rPr>
        <w:t xml:space="preserve">a significant </w:t>
      </w:r>
      <w:r w:rsidRPr="00BB0C33">
        <w:rPr>
          <w:rFonts w:eastAsia="SimSun"/>
          <w:lang w:eastAsia="fr-BE"/>
        </w:rPr>
        <w:t xml:space="preserve">relationship between Pb content and isotopic composition. The </w:t>
      </w:r>
      <w:r w:rsidR="00B00F91" w:rsidRPr="00BB0C33">
        <w:rPr>
          <w:rFonts w:eastAsia="SimSun"/>
          <w:lang w:eastAsia="fr-BE"/>
        </w:rPr>
        <w:t>decrease</w:t>
      </w:r>
      <w:r w:rsidRPr="00BB0C33">
        <w:rPr>
          <w:rFonts w:eastAsia="SimSun"/>
          <w:lang w:eastAsia="fr-BE"/>
        </w:rPr>
        <w:t xml:space="preserve"> in the isotopic ratios throughout </w:t>
      </w:r>
      <w:r w:rsidR="00B00F91" w:rsidRPr="00BB0C33">
        <w:rPr>
          <w:rFonts w:eastAsia="SimSun"/>
          <w:lang w:eastAsia="fr-BE"/>
        </w:rPr>
        <w:t xml:space="preserve">both </w:t>
      </w:r>
      <w:r w:rsidRPr="00BB0C33">
        <w:rPr>
          <w:rFonts w:eastAsia="SimSun"/>
          <w:lang w:eastAsia="fr-BE"/>
        </w:rPr>
        <w:t>cores is associated</w:t>
      </w:r>
      <w:r w:rsidR="005415F9" w:rsidRPr="00BB0C33">
        <w:rPr>
          <w:rFonts w:eastAsia="SimSun"/>
          <w:lang w:eastAsia="fr-BE"/>
        </w:rPr>
        <w:t xml:space="preserve"> </w:t>
      </w:r>
      <w:r w:rsidRPr="00BB0C33">
        <w:rPr>
          <w:rFonts w:eastAsia="SimSun"/>
          <w:lang w:eastAsia="fr-BE"/>
        </w:rPr>
        <w:t>with a</w:t>
      </w:r>
      <w:r w:rsidR="00B00F91" w:rsidRPr="00BB0C33">
        <w:rPr>
          <w:rFonts w:eastAsia="SimSun"/>
          <w:lang w:eastAsia="fr-BE"/>
        </w:rPr>
        <w:t>n</w:t>
      </w:r>
      <w:r w:rsidRPr="00BB0C33">
        <w:rPr>
          <w:rFonts w:eastAsia="SimSun"/>
          <w:lang w:eastAsia="fr-BE"/>
        </w:rPr>
        <w:t xml:space="preserve"> </w:t>
      </w:r>
      <w:r w:rsidR="00B00F91" w:rsidRPr="00BB0C33">
        <w:rPr>
          <w:rFonts w:eastAsia="SimSun"/>
          <w:lang w:eastAsia="fr-BE"/>
        </w:rPr>
        <w:t>increase</w:t>
      </w:r>
      <w:r w:rsidRPr="00BB0C33">
        <w:rPr>
          <w:rFonts w:eastAsia="SimSun"/>
          <w:lang w:eastAsia="fr-BE"/>
        </w:rPr>
        <w:t xml:space="preserve"> in Pb</w:t>
      </w:r>
      <w:r w:rsidR="00B00F91" w:rsidRPr="00BB0C33">
        <w:rPr>
          <w:rFonts w:eastAsia="SimSun"/>
          <w:lang w:eastAsia="fr-BE"/>
        </w:rPr>
        <w:t xml:space="preserve">, </w:t>
      </w:r>
      <w:r w:rsidRPr="00BB0C33">
        <w:rPr>
          <w:rFonts w:eastAsia="SimSun"/>
          <w:lang w:eastAsia="fr-BE"/>
        </w:rPr>
        <w:t xml:space="preserve">suggesting a progressive </w:t>
      </w:r>
      <w:r w:rsidR="00C03280" w:rsidRPr="00BB0C33">
        <w:rPr>
          <w:rFonts w:eastAsia="SimSun"/>
          <w:lang w:eastAsia="fr-BE"/>
        </w:rPr>
        <w:t xml:space="preserve">input of </w:t>
      </w:r>
      <w:r w:rsidRPr="00BB0C33">
        <w:rPr>
          <w:rFonts w:eastAsia="SimSun"/>
          <w:lang w:eastAsia="fr-BE"/>
        </w:rPr>
        <w:t>Pb</w:t>
      </w:r>
      <w:r w:rsidR="00C03280" w:rsidRPr="00BB0C33">
        <w:rPr>
          <w:rFonts w:eastAsia="SimSun"/>
          <w:lang w:eastAsia="fr-BE"/>
        </w:rPr>
        <w:t xml:space="preserve"> from pollution sources (potential sources are describ</w:t>
      </w:r>
      <w:r w:rsidR="00BA35C3" w:rsidRPr="00BB0C33">
        <w:rPr>
          <w:rFonts w:eastAsia="SimSun"/>
          <w:lang w:eastAsia="fr-BE"/>
        </w:rPr>
        <w:t>e</w:t>
      </w:r>
      <w:r w:rsidR="00C03280" w:rsidRPr="00BB0C33">
        <w:rPr>
          <w:rFonts w:eastAsia="SimSun"/>
          <w:lang w:eastAsia="fr-BE"/>
        </w:rPr>
        <w:t>d below)</w:t>
      </w:r>
      <w:r w:rsidRPr="00BB0C33">
        <w:rPr>
          <w:rFonts w:eastAsia="SimSun"/>
          <w:lang w:eastAsia="fr-BE"/>
        </w:rPr>
        <w:t>. The potential sources</w:t>
      </w:r>
      <w:r w:rsidR="00012452" w:rsidRPr="00BB0C33">
        <w:rPr>
          <w:rFonts w:eastAsia="SimSun"/>
          <w:lang w:eastAsia="fr-BE"/>
        </w:rPr>
        <w:t xml:space="preserve"> </w:t>
      </w:r>
      <w:r w:rsidRPr="00BB0C33">
        <w:rPr>
          <w:rFonts w:eastAsia="SimSun"/>
          <w:lang w:eastAsia="fr-BE"/>
        </w:rPr>
        <w:t xml:space="preserve">of Pb contamination </w:t>
      </w:r>
      <w:r w:rsidR="00185EDC" w:rsidRPr="00BB0C33">
        <w:rPr>
          <w:rFonts w:eastAsia="SimSun"/>
          <w:lang w:eastAsia="fr-BE"/>
        </w:rPr>
        <w:t xml:space="preserve">are </w:t>
      </w:r>
      <w:r w:rsidRPr="00BB0C33">
        <w:rPr>
          <w:rFonts w:eastAsia="SimSun"/>
          <w:lang w:eastAsia="fr-BE"/>
        </w:rPr>
        <w:t xml:space="preserve">discussed </w:t>
      </w:r>
      <w:r w:rsidR="00A43F89" w:rsidRPr="00BB0C33">
        <w:rPr>
          <w:rFonts w:eastAsia="SimSun"/>
          <w:lang w:eastAsia="fr-BE"/>
        </w:rPr>
        <w:t>below</w:t>
      </w:r>
      <w:r w:rsidRPr="00BB0C33">
        <w:rPr>
          <w:rFonts w:eastAsia="SimSun"/>
          <w:lang w:eastAsia="fr-BE"/>
        </w:rPr>
        <w:t>.</w:t>
      </w:r>
    </w:p>
    <w:p w14:paraId="14CE445E" w14:textId="5C6A9B11" w:rsidR="001F4189" w:rsidRPr="00BB0C33" w:rsidRDefault="00494328" w:rsidP="00BB0C33">
      <w:pPr>
        <w:adjustRightInd w:val="0"/>
        <w:snapToGrid w:val="0"/>
        <w:spacing w:before="240" w:line="240" w:lineRule="auto"/>
        <w:jc w:val="center"/>
        <w:rPr>
          <w:rFonts w:ascii="Palatino Linotype" w:eastAsia="SimSun" w:hAnsi="Palatino Linotype" w:cs="AdvTT5235d5a9"/>
          <w:sz w:val="20"/>
          <w:lang w:eastAsia="fr-BE"/>
        </w:rPr>
      </w:pPr>
      <w:r>
        <w:rPr>
          <w:rFonts w:ascii="Palatino Linotype" w:eastAsia="SimSun" w:hAnsi="Palatino Linotype" w:cs="AdvTT5235d5a9"/>
          <w:noProof/>
          <w:sz w:val="20"/>
          <w:lang w:eastAsia="en-US"/>
        </w:rPr>
        <w:lastRenderedPageBreak/>
        <w:drawing>
          <wp:inline distT="0" distB="0" distL="0" distR="0" wp14:anchorId="33FDD83D" wp14:editId="08DFDEED">
            <wp:extent cx="5616000" cy="3667352"/>
            <wp:effectExtent l="0" t="0" r="3810"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6000" cy="3667352"/>
                    </a:xfrm>
                    <a:prstGeom prst="rect">
                      <a:avLst/>
                    </a:prstGeom>
                    <a:noFill/>
                  </pic:spPr>
                </pic:pic>
              </a:graphicData>
            </a:graphic>
          </wp:inline>
        </w:drawing>
      </w:r>
    </w:p>
    <w:p w14:paraId="4D179227" w14:textId="10DFB5DD" w:rsidR="001F4189" w:rsidRPr="00BB0C33" w:rsidRDefault="001F4189" w:rsidP="00BB0C33">
      <w:pPr>
        <w:pStyle w:val="MDPI51figurecaption"/>
        <w:jc w:val="center"/>
        <w:rPr>
          <w:rFonts w:eastAsia="SimSun"/>
          <w:lang w:eastAsia="fr-BE"/>
        </w:rPr>
      </w:pPr>
      <w:r w:rsidRPr="00B7094F">
        <w:rPr>
          <w:rFonts w:eastAsia="SimSun"/>
          <w:b/>
          <w:lang w:eastAsia="fr-BE"/>
        </w:rPr>
        <w:t>Figure 4</w:t>
      </w:r>
      <w:r w:rsidR="00827366" w:rsidRPr="00B7094F">
        <w:rPr>
          <w:rFonts w:eastAsia="SimSun"/>
          <w:b/>
          <w:lang w:eastAsia="fr-BE"/>
        </w:rPr>
        <w:t>.</w:t>
      </w:r>
      <w:r w:rsidRPr="00B7094F">
        <w:rPr>
          <w:rFonts w:eastAsia="SimSun"/>
          <w:lang w:eastAsia="fr-BE"/>
        </w:rPr>
        <w:t xml:space="preserve"> Evolution</w:t>
      </w:r>
      <w:r w:rsidRPr="00BB0C33">
        <w:rPr>
          <w:rFonts w:eastAsia="SimSun"/>
          <w:lang w:eastAsia="fr-BE"/>
        </w:rPr>
        <w:t xml:space="preserve"> of </w:t>
      </w:r>
      <w:r w:rsidRPr="00BB0C33">
        <w:rPr>
          <w:rFonts w:eastAsia="SimSun"/>
          <w:vertAlign w:val="superscript"/>
          <w:lang w:eastAsia="fr-BE"/>
        </w:rPr>
        <w:t>20</w:t>
      </w:r>
      <w:r w:rsidR="000A4DF2" w:rsidRPr="00BB0C33">
        <w:rPr>
          <w:rFonts w:eastAsia="SimSun"/>
          <w:vertAlign w:val="superscript"/>
          <w:lang w:eastAsia="fr-BE"/>
        </w:rPr>
        <w:t>6</w:t>
      </w:r>
      <w:r w:rsidRPr="00BB0C33">
        <w:rPr>
          <w:rFonts w:eastAsia="SimSun"/>
          <w:lang w:eastAsia="fr-BE"/>
        </w:rPr>
        <w:t>Pb/</w:t>
      </w:r>
      <w:r w:rsidRPr="00BB0C33">
        <w:rPr>
          <w:rFonts w:eastAsia="SimSun"/>
          <w:vertAlign w:val="superscript"/>
          <w:lang w:eastAsia="fr-BE"/>
        </w:rPr>
        <w:t>20</w:t>
      </w:r>
      <w:r w:rsidR="000A4DF2" w:rsidRPr="00BB0C33">
        <w:rPr>
          <w:rFonts w:eastAsia="SimSun"/>
          <w:vertAlign w:val="superscript"/>
          <w:lang w:eastAsia="fr-BE"/>
        </w:rPr>
        <w:t>7</w:t>
      </w:r>
      <w:r w:rsidRPr="00BB0C33">
        <w:rPr>
          <w:rFonts w:eastAsia="SimSun"/>
          <w:lang w:eastAsia="fr-BE"/>
        </w:rPr>
        <w:t>Pb ratios in CLE and MIS core samples versus 1/[Pb].</w:t>
      </w:r>
    </w:p>
    <w:p w14:paraId="497F091C" w14:textId="6F9B628A" w:rsidR="004C05DD" w:rsidRDefault="004C05DD" w:rsidP="00BB0C33">
      <w:pPr>
        <w:pStyle w:val="MDPI31text"/>
      </w:pPr>
      <w:r w:rsidRPr="00BB0C33">
        <w:t>Roman mining and metallurgical activities all over NW-SW Europe and around the Mediterranean Sea increas</w:t>
      </w:r>
      <w:r w:rsidR="00B06A71" w:rsidRPr="00BB0C33">
        <w:t>ed</w:t>
      </w:r>
      <w:r w:rsidRPr="00BB0C33">
        <w:t xml:space="preserve"> significantly the </w:t>
      </w:r>
      <w:r w:rsidR="0055732F" w:rsidRPr="00BB0C33">
        <w:t>amount of atmospheric Pb [</w:t>
      </w:r>
      <w:r w:rsidR="00DA040D" w:rsidRPr="00BB0C33">
        <w:t>5</w:t>
      </w:r>
      <w:r w:rsidR="0055732F" w:rsidRPr="00BB0C33">
        <w:t>,15,20,61,</w:t>
      </w:r>
      <w:r w:rsidR="00ED6A81" w:rsidRPr="00BB0C33">
        <w:t>70</w:t>
      </w:r>
      <w:r w:rsidR="0055732F" w:rsidRPr="00BB0C33">
        <w:t>]</w:t>
      </w:r>
      <w:r w:rsidRPr="00BB0C33">
        <w:t xml:space="preserve">. </w:t>
      </w:r>
      <w:r w:rsidR="00B06A71" w:rsidRPr="00BB0C33">
        <w:t xml:space="preserve">The Pb isotope ratios deposited in CLE and MIS peat cores vary </w:t>
      </w:r>
      <w:r w:rsidR="00537DF8" w:rsidRPr="00BB0C33">
        <w:t>from 1.729 to 1.178</w:t>
      </w:r>
      <w:r w:rsidR="00B06A71" w:rsidRPr="00BB0C33">
        <w:t xml:space="preserve"> for </w:t>
      </w:r>
      <w:r w:rsidR="00B06A71" w:rsidRPr="00BB0C33">
        <w:rPr>
          <w:vertAlign w:val="superscript"/>
        </w:rPr>
        <w:t>206</w:t>
      </w:r>
      <w:r w:rsidR="00B06A71" w:rsidRPr="00BB0C33">
        <w:t>Pb/</w:t>
      </w:r>
      <w:r w:rsidR="00B06A71" w:rsidRPr="00BB0C33">
        <w:rPr>
          <w:vertAlign w:val="superscript"/>
        </w:rPr>
        <w:t>207</w:t>
      </w:r>
      <w:r w:rsidR="00B06A71" w:rsidRPr="00BB0C33">
        <w:t>Pb</w:t>
      </w:r>
      <w:r w:rsidR="00537DF8" w:rsidRPr="00BB0C33">
        <w:t xml:space="preserve"> ratios and from 2.086 to 2.089</w:t>
      </w:r>
      <w:r w:rsidR="00B06A71" w:rsidRPr="00BB0C33">
        <w:t xml:space="preserve"> for </w:t>
      </w:r>
      <w:r w:rsidR="00B06A71" w:rsidRPr="00BB0C33">
        <w:rPr>
          <w:vertAlign w:val="superscript"/>
        </w:rPr>
        <w:t>208</w:t>
      </w:r>
      <w:r w:rsidR="00B06A71" w:rsidRPr="00BB0C33">
        <w:t>Pb/</w:t>
      </w:r>
      <w:r w:rsidR="00B06A71" w:rsidRPr="00BB0C33">
        <w:rPr>
          <w:vertAlign w:val="superscript"/>
        </w:rPr>
        <w:t>206</w:t>
      </w:r>
      <w:r w:rsidR="00B06A71" w:rsidRPr="00BB0C33">
        <w:t>Pb ratios (Fig</w:t>
      </w:r>
      <w:r w:rsidR="005C2BC4">
        <w:t xml:space="preserve">ure </w:t>
      </w:r>
      <w:r w:rsidR="003F5CDA" w:rsidRPr="00BB0C33">
        <w:t>5</w:t>
      </w:r>
      <w:r w:rsidR="00E446C2" w:rsidRPr="00BB0C33">
        <w:t>A</w:t>
      </w:r>
      <w:r w:rsidR="00B06A71" w:rsidRPr="00BB0C33">
        <w:t xml:space="preserve">). </w:t>
      </w:r>
    </w:p>
    <w:p w14:paraId="298D5F53" w14:textId="67FDB9C9" w:rsidR="004C05DD" w:rsidRDefault="004C05DD" w:rsidP="00520F76">
      <w:pPr>
        <w:pStyle w:val="MDPI31text"/>
      </w:pPr>
      <w:r w:rsidRPr="00BB0C33">
        <w:t xml:space="preserve">In order to identify </w:t>
      </w:r>
      <w:r w:rsidR="002F50F3" w:rsidRPr="00BB0C33">
        <w:t xml:space="preserve">the </w:t>
      </w:r>
      <w:r w:rsidRPr="00BB0C33">
        <w:t>source of lead, Pb</w:t>
      </w:r>
      <w:r w:rsidR="002E6CE6" w:rsidRPr="00BB0C33">
        <w:t xml:space="preserve"> isotope</w:t>
      </w:r>
      <w:r w:rsidRPr="00BB0C33">
        <w:t xml:space="preserve"> data </w:t>
      </w:r>
      <w:r w:rsidR="00761280" w:rsidRPr="00BB0C33">
        <w:t xml:space="preserve">from this study </w:t>
      </w:r>
      <w:r w:rsidRPr="00BB0C33">
        <w:t xml:space="preserve">are compared with Belgian ores </w:t>
      </w:r>
      <w:r w:rsidR="002E6CE6" w:rsidRPr="00BB0C33">
        <w:t>and</w:t>
      </w:r>
      <w:r w:rsidRPr="00BB0C33">
        <w:rPr>
          <w:rFonts w:ascii="Times New Roman"/>
          <w:sz w:val="22"/>
          <w:rtl/>
        </w:rPr>
        <w:t xml:space="preserve"> </w:t>
      </w:r>
      <w:r w:rsidRPr="00BB0C33">
        <w:t>Pb</w:t>
      </w:r>
      <w:r w:rsidR="00191AA8">
        <w:t>-</w:t>
      </w:r>
      <w:r w:rsidRPr="00BB0C33">
        <w:t xml:space="preserve">Zn ores from the Verviers syncline </w:t>
      </w:r>
      <w:r w:rsidR="002F50F3" w:rsidRPr="00BB0C33">
        <w:t xml:space="preserve">exploited </w:t>
      </w:r>
      <w:r w:rsidR="0055732F" w:rsidRPr="00BB0C33">
        <w:t>during the Roman period [7</w:t>
      </w:r>
      <w:r w:rsidR="00ED6A81" w:rsidRPr="00BB0C33">
        <w:t>1</w:t>
      </w:r>
      <w:r w:rsidR="00BA0DDA">
        <w:t>,</w:t>
      </w:r>
      <w:r w:rsidR="0055732F" w:rsidRPr="00BB0C33">
        <w:t>7</w:t>
      </w:r>
      <w:r w:rsidR="00ED6A81" w:rsidRPr="00BB0C33">
        <w:t>2</w:t>
      </w:r>
      <w:r w:rsidR="0055732F" w:rsidRPr="00BB0C33">
        <w:t>], Germany ores [7</w:t>
      </w:r>
      <w:r w:rsidR="00ED6A81" w:rsidRPr="00BB0C33">
        <w:t>3</w:t>
      </w:r>
      <w:r w:rsidR="0055732F" w:rsidRPr="00BB0C33">
        <w:t>]</w:t>
      </w:r>
      <w:r w:rsidRPr="00BB0C33">
        <w:t>, Benelux modern aeroso</w:t>
      </w:r>
      <w:r w:rsidR="0055732F" w:rsidRPr="00BB0C33">
        <w:t>ls [7</w:t>
      </w:r>
      <w:r w:rsidR="00ED6A81" w:rsidRPr="00BB0C33">
        <w:t>4</w:t>
      </w:r>
      <w:r w:rsidR="0055732F" w:rsidRPr="00BB0C33">
        <w:t>]</w:t>
      </w:r>
      <w:r w:rsidRPr="00BB0C33">
        <w:t xml:space="preserve">, </w:t>
      </w:r>
      <w:r w:rsidR="002F50F3" w:rsidRPr="00BB0C33">
        <w:t xml:space="preserve">the </w:t>
      </w:r>
      <w:r w:rsidRPr="00BB0C33">
        <w:t>Belgian pre-indu</w:t>
      </w:r>
      <w:r w:rsidR="0055732F" w:rsidRPr="00BB0C33">
        <w:t>strial background [</w:t>
      </w:r>
      <w:r w:rsidR="0055732F" w:rsidRPr="00596F35">
        <w:t>43</w:t>
      </w:r>
      <w:r w:rsidR="0055732F" w:rsidRPr="00BB0C33">
        <w:t>]</w:t>
      </w:r>
      <w:r w:rsidRPr="00BB0C33">
        <w:t xml:space="preserve"> and </w:t>
      </w:r>
      <w:r w:rsidR="002F50F3" w:rsidRPr="00BB0C33">
        <w:t xml:space="preserve">the </w:t>
      </w:r>
      <w:r w:rsidRPr="00BB0C33">
        <w:t>Upper Contine</w:t>
      </w:r>
      <w:r w:rsidR="0055732F" w:rsidRPr="00BB0C33">
        <w:t>ntal Crust [7</w:t>
      </w:r>
      <w:r w:rsidR="00ED6A81" w:rsidRPr="00BB0C33">
        <w:t>5</w:t>
      </w:r>
      <w:r w:rsidR="0055732F" w:rsidRPr="00BB0C33">
        <w:t>]</w:t>
      </w:r>
      <w:r w:rsidRPr="00BB0C33">
        <w:t xml:space="preserve">. In the binary diagram </w:t>
      </w:r>
      <w:r w:rsidRPr="00BB0C33">
        <w:rPr>
          <w:vertAlign w:val="superscript"/>
        </w:rPr>
        <w:t>208</w:t>
      </w:r>
      <w:r w:rsidRPr="00BB0C33">
        <w:t>Pb/</w:t>
      </w:r>
      <w:r w:rsidRPr="00BB0C33">
        <w:rPr>
          <w:vertAlign w:val="superscript"/>
        </w:rPr>
        <w:t>206</w:t>
      </w:r>
      <w:r w:rsidRPr="00BB0C33">
        <w:t>Pb</w:t>
      </w:r>
      <w:r w:rsidRPr="00BB0C33">
        <w:rPr>
          <w:rFonts w:ascii="Times New Roman"/>
          <w:sz w:val="22"/>
          <w:rtl/>
        </w:rPr>
        <w:t xml:space="preserve"> </w:t>
      </w:r>
      <w:r w:rsidRPr="00BB0C33">
        <w:t>vs.</w:t>
      </w:r>
      <w:r w:rsidRPr="00BB0C33">
        <w:rPr>
          <w:rFonts w:ascii="Times New Roman"/>
          <w:sz w:val="22"/>
          <w:rtl/>
        </w:rPr>
        <w:t xml:space="preserve"> </w:t>
      </w:r>
      <w:r w:rsidRPr="00BB0C33">
        <w:rPr>
          <w:vertAlign w:val="superscript"/>
        </w:rPr>
        <w:t>206</w:t>
      </w:r>
      <w:r w:rsidRPr="00BB0C33">
        <w:t>Pb/</w:t>
      </w:r>
      <w:r w:rsidRPr="00BB0C33">
        <w:rPr>
          <w:vertAlign w:val="superscript"/>
        </w:rPr>
        <w:t>207</w:t>
      </w:r>
      <w:r w:rsidRPr="00BB0C33">
        <w:t xml:space="preserve">Pb, most of the CLE and MIS core data plot in the isotope field defined by Belgian ores </w:t>
      </w:r>
      <w:r w:rsidR="0055732F" w:rsidRPr="00BB0C33">
        <w:t>[7</w:t>
      </w:r>
      <w:r w:rsidR="00ED6A81" w:rsidRPr="00BB0C33">
        <w:t>1</w:t>
      </w:r>
      <w:r w:rsidR="005C2BC4">
        <w:t>,</w:t>
      </w:r>
      <w:r w:rsidR="0055732F" w:rsidRPr="00BB0C33">
        <w:t>7</w:t>
      </w:r>
      <w:r w:rsidR="00ED6A81" w:rsidRPr="00BB0C33">
        <w:t>2</w:t>
      </w:r>
      <w:r w:rsidR="0055732F" w:rsidRPr="00BB0C33">
        <w:t>]</w:t>
      </w:r>
      <w:r w:rsidRPr="00BB0C33">
        <w:t>,</w:t>
      </w:r>
      <w:r w:rsidRPr="00BB0C33">
        <w:rPr>
          <w:rFonts w:ascii="Times New Roman"/>
          <w:sz w:val="22"/>
          <w:rtl/>
        </w:rPr>
        <w:t xml:space="preserve"> </w:t>
      </w:r>
      <w:r w:rsidRPr="00BB0C33">
        <w:t>Eifel ores</w:t>
      </w:r>
      <w:r w:rsidR="0055732F" w:rsidRPr="00BB0C33">
        <w:t xml:space="preserve"> [7</w:t>
      </w:r>
      <w:r w:rsidR="00ED6A81" w:rsidRPr="00BB0C33">
        <w:t>3</w:t>
      </w:r>
      <w:r w:rsidR="0055732F" w:rsidRPr="00BB0C33">
        <w:t>]</w:t>
      </w:r>
      <w:r w:rsidRPr="00BB0C33">
        <w:t>, Pb</w:t>
      </w:r>
      <w:r w:rsidR="00191AA8">
        <w:t>-</w:t>
      </w:r>
      <w:r w:rsidRPr="00BB0C33">
        <w:t xml:space="preserve">Zn ores from the Verviers syncline </w:t>
      </w:r>
      <w:r w:rsidR="0055732F" w:rsidRPr="00BB0C33">
        <w:t>[7</w:t>
      </w:r>
      <w:r w:rsidR="00ED6A81" w:rsidRPr="00BB0C33">
        <w:t>1</w:t>
      </w:r>
      <w:r w:rsidR="005C2BC4">
        <w:t>,</w:t>
      </w:r>
      <w:r w:rsidR="0055732F" w:rsidRPr="00BB0C33">
        <w:t>7</w:t>
      </w:r>
      <w:r w:rsidR="00ED6A81" w:rsidRPr="00BB0C33">
        <w:t>2</w:t>
      </w:r>
      <w:r w:rsidR="0055732F" w:rsidRPr="00BB0C33">
        <w:t>]</w:t>
      </w:r>
      <w:r w:rsidR="002F50F3" w:rsidRPr="00BB0C33">
        <w:t xml:space="preserve"> </w:t>
      </w:r>
      <w:r w:rsidR="00E446C2" w:rsidRPr="00BB0C33">
        <w:t>(</w:t>
      </w:r>
      <w:r w:rsidR="00E446C2" w:rsidRPr="005B5B73">
        <w:t>Fig</w:t>
      </w:r>
      <w:r w:rsidR="005B5B73" w:rsidRPr="005B5B73">
        <w:t xml:space="preserve">ure </w:t>
      </w:r>
      <w:r w:rsidR="00E446C2" w:rsidRPr="005B5B73">
        <w:t>5A</w:t>
      </w:r>
      <w:r w:rsidRPr="005B5B73">
        <w:t>).</w:t>
      </w:r>
      <w:r w:rsidR="00F35959" w:rsidRPr="00BB0C33">
        <w:t xml:space="preserve"> Most samples from the post/pre-Roman period have mixed Pb isotopic signatures between those of Belgian ores and that of the Belgian pre-industrial background.</w:t>
      </w:r>
      <w:r w:rsidRPr="00BB0C33">
        <w:t xml:space="preserve"> </w:t>
      </w:r>
      <w:r w:rsidR="004417F5" w:rsidRPr="00BB0C33">
        <w:rPr>
          <w:color w:val="auto"/>
        </w:rPr>
        <w:t>The lowest sample (</w:t>
      </w:r>
      <w:r w:rsidR="004417F5" w:rsidRPr="00591D9D">
        <w:rPr>
          <w:color w:val="auto"/>
        </w:rPr>
        <w:t>412 cm-3070 BC)</w:t>
      </w:r>
      <w:r w:rsidR="004417F5" w:rsidRPr="00BB0C33">
        <w:rPr>
          <w:color w:val="auto"/>
        </w:rPr>
        <w:t xml:space="preserve"> s</w:t>
      </w:r>
      <w:r w:rsidR="004417F5" w:rsidRPr="00BB0C33">
        <w:rPr>
          <w:rFonts w:cs="Arial"/>
          <w:color w:val="auto"/>
        </w:rPr>
        <w:t xml:space="preserve">hows good agreement with upper continental crust values and Belgian pre-industrial background. </w:t>
      </w:r>
      <w:r w:rsidR="002E6CE6" w:rsidRPr="00BB0C33">
        <w:t>The Pb</w:t>
      </w:r>
      <w:r w:rsidRPr="00BB0C33">
        <w:t xml:space="preserve"> isotope ratios measured in CLE and MIS samples for the Roman period between 40 BC and AD 300 correspond to the isotopic fields of the Pb-Zn ores of the Verviers syncline, B</w:t>
      </w:r>
      <w:r w:rsidR="0055732F" w:rsidRPr="00BB0C33">
        <w:t>elgian ores and the Eife</w:t>
      </w:r>
      <w:r w:rsidR="0055732F" w:rsidRPr="00BB0C33">
        <w:rPr>
          <w:color w:val="auto"/>
        </w:rPr>
        <w:t>l ores [7</w:t>
      </w:r>
      <w:r w:rsidR="00ED6A81" w:rsidRPr="00BB0C33">
        <w:rPr>
          <w:color w:val="auto"/>
        </w:rPr>
        <w:t>3</w:t>
      </w:r>
      <w:r w:rsidR="0055732F" w:rsidRPr="00BB0C33">
        <w:rPr>
          <w:color w:val="auto"/>
        </w:rPr>
        <w:t>]</w:t>
      </w:r>
      <w:r w:rsidRPr="00BB0C33">
        <w:rPr>
          <w:color w:val="auto"/>
        </w:rPr>
        <w:t xml:space="preserve">. </w:t>
      </w:r>
      <w:r w:rsidR="00F35959" w:rsidRPr="00BB0C33">
        <w:rPr>
          <w:rFonts w:cs="Arial"/>
          <w:color w:val="auto"/>
        </w:rPr>
        <w:t xml:space="preserve">Following the Roman period, the next phase of change is </w:t>
      </w:r>
      <w:r w:rsidR="00F35959" w:rsidRPr="00BB0C33">
        <w:rPr>
          <w:rFonts w:cstheme="majorBidi"/>
          <w:color w:val="auto"/>
        </w:rPr>
        <w:t xml:space="preserve">characterized by an increase in 1/[Pb] and </w:t>
      </w:r>
      <w:r w:rsidR="00F35959" w:rsidRPr="00BB0C33">
        <w:rPr>
          <w:rFonts w:cstheme="majorBidi"/>
          <w:color w:val="auto"/>
          <w:vertAlign w:val="superscript"/>
        </w:rPr>
        <w:t>206</w:t>
      </w:r>
      <w:r w:rsidR="00F35959" w:rsidRPr="00BB0C33">
        <w:rPr>
          <w:rFonts w:cstheme="majorBidi"/>
          <w:color w:val="auto"/>
        </w:rPr>
        <w:t>Pb/</w:t>
      </w:r>
      <w:r w:rsidR="00F35959" w:rsidRPr="00BB0C33">
        <w:rPr>
          <w:rFonts w:cstheme="majorBidi"/>
          <w:color w:val="auto"/>
          <w:vertAlign w:val="superscript"/>
        </w:rPr>
        <w:t>207</w:t>
      </w:r>
      <w:r w:rsidR="00F35959" w:rsidRPr="00BB0C33">
        <w:rPr>
          <w:rFonts w:cstheme="majorBidi"/>
          <w:color w:val="auto"/>
        </w:rPr>
        <w:t>Pb</w:t>
      </w:r>
      <w:r w:rsidR="00191AA8">
        <w:rPr>
          <w:rFonts w:cstheme="majorBidi"/>
          <w:color w:val="auto"/>
        </w:rPr>
        <w:t xml:space="preserve"> </w:t>
      </w:r>
      <w:r w:rsidR="00F35959" w:rsidRPr="00BB0C33">
        <w:rPr>
          <w:rFonts w:cstheme="majorBidi"/>
          <w:color w:val="auto"/>
        </w:rPr>
        <w:t>ratios values reflecting the decline</w:t>
      </w:r>
      <w:r w:rsidR="00F52250" w:rsidRPr="00BB0C33">
        <w:rPr>
          <w:rFonts w:cstheme="majorBidi"/>
          <w:color w:val="auto"/>
        </w:rPr>
        <w:t xml:space="preserve"> of the Roman mining activities</w:t>
      </w:r>
      <w:r w:rsidR="00701DAD" w:rsidRPr="00BB0C33">
        <w:rPr>
          <w:rFonts w:cstheme="majorBidi"/>
          <w:color w:val="auto"/>
        </w:rPr>
        <w:t xml:space="preserve"> (Fig</w:t>
      </w:r>
      <w:r w:rsidR="00191AA8">
        <w:rPr>
          <w:rFonts w:cstheme="majorBidi"/>
          <w:color w:val="auto"/>
        </w:rPr>
        <w:t xml:space="preserve">ure </w:t>
      </w:r>
      <w:r w:rsidR="00701DAD" w:rsidRPr="00BB0C33">
        <w:rPr>
          <w:rFonts w:cstheme="majorBidi"/>
          <w:color w:val="auto"/>
        </w:rPr>
        <w:t>4)</w:t>
      </w:r>
      <w:r w:rsidR="00F35959" w:rsidRPr="00BB0C33">
        <w:rPr>
          <w:rFonts w:cstheme="majorBidi"/>
          <w:color w:val="auto"/>
        </w:rPr>
        <w:t xml:space="preserve">. This drop has already been well documented </w:t>
      </w:r>
      <w:r w:rsidR="00701DAD" w:rsidRPr="00BB0C33">
        <w:rPr>
          <w:rFonts w:cstheme="majorBidi"/>
          <w:color w:val="auto"/>
        </w:rPr>
        <w:t xml:space="preserve">in </w:t>
      </w:r>
      <w:r w:rsidR="00F35959" w:rsidRPr="00BB0C33">
        <w:rPr>
          <w:rFonts w:cstheme="majorBidi"/>
          <w:color w:val="auto"/>
        </w:rPr>
        <w:t xml:space="preserve">other European peat bogs </w:t>
      </w:r>
      <w:r w:rsidR="00F52250" w:rsidRPr="00BB0C33">
        <w:rPr>
          <w:rFonts w:cstheme="majorBidi"/>
          <w:color w:val="auto"/>
        </w:rPr>
        <w:t>[2,</w:t>
      </w:r>
      <w:r w:rsidR="00520F76">
        <w:rPr>
          <w:rFonts w:cstheme="majorBidi"/>
          <w:color w:val="auto"/>
        </w:rPr>
        <w:t>76</w:t>
      </w:r>
      <w:r w:rsidR="00F52250" w:rsidRPr="00BB0C33">
        <w:rPr>
          <w:rFonts w:cstheme="majorBidi"/>
          <w:color w:val="auto"/>
        </w:rPr>
        <w:t xml:space="preserve">]. </w:t>
      </w:r>
      <w:r w:rsidR="00B06A71" w:rsidRPr="00BB0C33">
        <w:rPr>
          <w:rFonts w:cstheme="majorBidi"/>
        </w:rPr>
        <w:t xml:space="preserve">Note our </w:t>
      </w:r>
      <w:r w:rsidRPr="00BB0C33">
        <w:rPr>
          <w:rFonts w:cstheme="majorBidi"/>
        </w:rPr>
        <w:t xml:space="preserve">results are consistent with those obtained </w:t>
      </w:r>
      <w:r w:rsidR="0055732F" w:rsidRPr="00BB0C33">
        <w:rPr>
          <w:rFonts w:cstheme="majorBidi"/>
        </w:rPr>
        <w:t>by De Vleeschouwer et al. [43]</w:t>
      </w:r>
      <w:r w:rsidRPr="00BB0C33">
        <w:rPr>
          <w:rFonts w:cstheme="majorBidi"/>
        </w:rPr>
        <w:t xml:space="preserve"> in a former core recovered in the Misten</w:t>
      </w:r>
      <w:r w:rsidR="00D159DA" w:rsidRPr="00BB0C33">
        <w:rPr>
          <w:rFonts w:cstheme="majorBidi"/>
        </w:rPr>
        <w:t xml:space="preserve"> bog and by </w:t>
      </w:r>
      <w:proofErr w:type="spellStart"/>
      <w:r w:rsidR="00D159DA" w:rsidRPr="00BB0C33">
        <w:rPr>
          <w:rFonts w:cstheme="majorBidi"/>
        </w:rPr>
        <w:t>Renson</w:t>
      </w:r>
      <w:proofErr w:type="spellEnd"/>
      <w:r w:rsidR="00D159DA" w:rsidRPr="00BB0C33">
        <w:rPr>
          <w:rFonts w:cstheme="majorBidi"/>
        </w:rPr>
        <w:t xml:space="preserve"> et al. [44]</w:t>
      </w:r>
      <w:r w:rsidR="00701DAD" w:rsidRPr="00BB0C33">
        <w:rPr>
          <w:rFonts w:cstheme="majorBidi"/>
        </w:rPr>
        <w:t xml:space="preserve"> from peat core</w:t>
      </w:r>
      <w:r w:rsidRPr="00BB0C33">
        <w:rPr>
          <w:rFonts w:cstheme="majorBidi"/>
        </w:rPr>
        <w:t xml:space="preserve">s (RC1) in the </w:t>
      </w:r>
      <w:proofErr w:type="spellStart"/>
      <w:r w:rsidRPr="00BB0C33">
        <w:rPr>
          <w:rFonts w:cstheme="majorBidi"/>
        </w:rPr>
        <w:t>Hautes</w:t>
      </w:r>
      <w:proofErr w:type="spellEnd"/>
      <w:r w:rsidRPr="00BB0C33">
        <w:rPr>
          <w:rFonts w:cstheme="majorBidi"/>
        </w:rPr>
        <w:t xml:space="preserve"> </w:t>
      </w:r>
      <w:proofErr w:type="spellStart"/>
      <w:r w:rsidRPr="00BB0C33">
        <w:rPr>
          <w:rFonts w:cstheme="majorBidi"/>
        </w:rPr>
        <w:t>Fagnes</w:t>
      </w:r>
      <w:proofErr w:type="spellEnd"/>
      <w:r w:rsidRPr="00BB0C33">
        <w:rPr>
          <w:rFonts w:cstheme="majorBidi"/>
        </w:rPr>
        <w:t xml:space="preserve"> Plateau (Fig</w:t>
      </w:r>
      <w:r w:rsidR="00191AA8">
        <w:rPr>
          <w:rFonts w:cstheme="majorBidi"/>
        </w:rPr>
        <w:t>ure</w:t>
      </w:r>
      <w:r w:rsidRPr="00BB0C33">
        <w:rPr>
          <w:rFonts w:cstheme="majorBidi"/>
        </w:rPr>
        <w:t xml:space="preserve"> </w:t>
      </w:r>
      <w:r w:rsidR="003F5CDA" w:rsidRPr="00BB0C33">
        <w:rPr>
          <w:rFonts w:cstheme="majorBidi"/>
        </w:rPr>
        <w:t>5</w:t>
      </w:r>
      <w:r w:rsidR="00CF1B54" w:rsidRPr="00BB0C33">
        <w:rPr>
          <w:rFonts w:cstheme="majorBidi"/>
        </w:rPr>
        <w:t>A</w:t>
      </w:r>
      <w:r w:rsidRPr="00BB0C33">
        <w:rPr>
          <w:rFonts w:cstheme="majorBidi"/>
        </w:rPr>
        <w:t xml:space="preserve">). </w:t>
      </w:r>
      <w:r w:rsidR="00CF1B54" w:rsidRPr="00BB0C33">
        <w:rPr>
          <w:rFonts w:cstheme="majorBidi"/>
        </w:rPr>
        <w:t xml:space="preserve">The </w:t>
      </w:r>
      <w:r w:rsidR="00A601B5" w:rsidRPr="00BB0C33">
        <w:rPr>
          <w:rFonts w:cstheme="majorBidi"/>
        </w:rPr>
        <w:t>CLE and MIS peat samples are plotted along with those of various European Pb ores [</w:t>
      </w:r>
      <w:r w:rsidR="00520F76">
        <w:rPr>
          <w:rFonts w:cstheme="majorBidi"/>
        </w:rPr>
        <w:t>77</w:t>
      </w:r>
      <w:r w:rsidR="00A601B5" w:rsidRPr="00BB0C33">
        <w:rPr>
          <w:rFonts w:cstheme="majorBidi"/>
        </w:rPr>
        <w:t xml:space="preserve">], supporting </w:t>
      </w:r>
      <w:r w:rsidR="00CF1B54" w:rsidRPr="00BB0C33">
        <w:rPr>
          <w:rFonts w:cstheme="majorBidi"/>
        </w:rPr>
        <w:t>the influence of regional anthropogenic sources (Fig</w:t>
      </w:r>
      <w:r w:rsidR="00191AA8">
        <w:rPr>
          <w:rFonts w:cstheme="majorBidi"/>
        </w:rPr>
        <w:t xml:space="preserve">ure </w:t>
      </w:r>
      <w:r w:rsidR="00CF1B54" w:rsidRPr="00BB0C33">
        <w:rPr>
          <w:rFonts w:cstheme="majorBidi"/>
        </w:rPr>
        <w:t>5B).</w:t>
      </w:r>
      <w:r w:rsidR="00CF1B54" w:rsidRPr="00BB0C33">
        <w:t xml:space="preserve"> </w:t>
      </w:r>
      <w:r w:rsidRPr="00BB0C33">
        <w:t xml:space="preserve">The Pb isotopic ratios of this study show that the </w:t>
      </w:r>
      <w:proofErr w:type="spellStart"/>
      <w:r w:rsidRPr="00BB0C33">
        <w:t>Clefaye</w:t>
      </w:r>
      <w:proofErr w:type="spellEnd"/>
      <w:r w:rsidRPr="00BB0C33">
        <w:t xml:space="preserve"> and Misten peats are influenced by a mixture of local and regional anthropogenic sources.</w:t>
      </w:r>
    </w:p>
    <w:p w14:paraId="5BAAAA3A" w14:textId="110879BF" w:rsidR="00520F76" w:rsidRPr="00BB0C33" w:rsidRDefault="00F12921" w:rsidP="00520F76">
      <w:pPr>
        <w:adjustRightInd w:val="0"/>
        <w:snapToGrid w:val="0"/>
        <w:spacing w:before="240" w:line="240" w:lineRule="auto"/>
        <w:jc w:val="center"/>
        <w:rPr>
          <w:rFonts w:ascii="Palatino Linotype" w:hAnsi="Palatino Linotype"/>
          <w:sz w:val="20"/>
        </w:rPr>
      </w:pPr>
      <w:r>
        <w:rPr>
          <w:rFonts w:ascii="Palatino Linotype" w:hAnsi="Palatino Linotype"/>
          <w:noProof/>
          <w:sz w:val="20"/>
          <w:lang w:eastAsia="en-US"/>
        </w:rPr>
        <w:lastRenderedPageBreak/>
        <w:drawing>
          <wp:inline distT="0" distB="0" distL="0" distR="0" wp14:anchorId="4B2C4560" wp14:editId="4177F8BE">
            <wp:extent cx="5760000" cy="3761386"/>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00" cy="3761386"/>
                    </a:xfrm>
                    <a:prstGeom prst="rect">
                      <a:avLst/>
                    </a:prstGeom>
                    <a:noFill/>
                  </pic:spPr>
                </pic:pic>
              </a:graphicData>
            </a:graphic>
          </wp:inline>
        </w:drawing>
      </w:r>
    </w:p>
    <w:p w14:paraId="3D514EDC" w14:textId="77777777" w:rsidR="00520F76" w:rsidRPr="00BB0C33" w:rsidRDefault="00520F76" w:rsidP="003E2C97">
      <w:pPr>
        <w:adjustRightInd w:val="0"/>
        <w:snapToGrid w:val="0"/>
        <w:spacing w:line="240" w:lineRule="auto"/>
        <w:jc w:val="center"/>
        <w:rPr>
          <w:rFonts w:ascii="Palatino Linotype" w:hAnsi="Palatino Linotype"/>
          <w:sz w:val="20"/>
        </w:rPr>
      </w:pPr>
      <w:r w:rsidRPr="00BB0C33">
        <w:rPr>
          <w:rFonts w:ascii="Palatino Linotype" w:hAnsi="Palatino Linotype"/>
          <w:noProof/>
          <w:sz w:val="20"/>
          <w:lang w:eastAsia="en-US"/>
        </w:rPr>
        <w:drawing>
          <wp:inline distT="0" distB="0" distL="0" distR="0" wp14:anchorId="7B9E9762" wp14:editId="7638B3E8">
            <wp:extent cx="5760000" cy="3063320"/>
            <wp:effectExtent l="0" t="0" r="0" b="381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00" cy="3063320"/>
                    </a:xfrm>
                    <a:prstGeom prst="rect">
                      <a:avLst/>
                    </a:prstGeom>
                    <a:noFill/>
                  </pic:spPr>
                </pic:pic>
              </a:graphicData>
            </a:graphic>
          </wp:inline>
        </w:drawing>
      </w:r>
    </w:p>
    <w:p w14:paraId="693504E7" w14:textId="1234D5D3" w:rsidR="00520F76" w:rsidRPr="00BB0C33" w:rsidRDefault="00520F76" w:rsidP="00F05730">
      <w:pPr>
        <w:pStyle w:val="MDPI51figurecaption"/>
      </w:pPr>
      <w:r w:rsidRPr="00B7094F">
        <w:rPr>
          <w:b/>
        </w:rPr>
        <w:t>Figure 5.</w:t>
      </w:r>
      <w:r w:rsidRPr="00B7094F">
        <w:t xml:space="preserve"> (</w:t>
      </w:r>
      <w:r w:rsidRPr="00B7094F">
        <w:rPr>
          <w:b/>
        </w:rPr>
        <w:t>A</w:t>
      </w:r>
      <w:r w:rsidRPr="00B7094F">
        <w:t>) Binary</w:t>
      </w:r>
      <w:r w:rsidRPr="00BB0C33">
        <w:t xml:space="preserve"> diagram </w:t>
      </w:r>
      <w:r w:rsidRPr="00BB0C33">
        <w:rPr>
          <w:vertAlign w:val="superscript"/>
        </w:rPr>
        <w:t>206</w:t>
      </w:r>
      <w:r w:rsidRPr="00BB0C33">
        <w:t>Pb/</w:t>
      </w:r>
      <w:r w:rsidRPr="00BB0C33">
        <w:rPr>
          <w:vertAlign w:val="superscript"/>
        </w:rPr>
        <w:t>207</w:t>
      </w:r>
      <w:r w:rsidRPr="00BB0C33">
        <w:t xml:space="preserve">Pb vs </w:t>
      </w:r>
      <w:r w:rsidRPr="00BB0C33">
        <w:rPr>
          <w:vertAlign w:val="superscript"/>
        </w:rPr>
        <w:t>208</w:t>
      </w:r>
      <w:r w:rsidRPr="00BB0C33">
        <w:t>Pb/</w:t>
      </w:r>
      <w:r w:rsidRPr="00BB0C33">
        <w:rPr>
          <w:vertAlign w:val="superscript"/>
        </w:rPr>
        <w:t>206</w:t>
      </w:r>
      <w:r w:rsidRPr="00BB0C33">
        <w:t xml:space="preserve">Pb. Benelux modern from Bollhöfer and Rosman [74]. Belgian ores and Pb-Zn ores from the Verviers Synclinorium from </w:t>
      </w:r>
      <w:proofErr w:type="spellStart"/>
      <w:r w:rsidRPr="00BB0C33">
        <w:t>Cauet</w:t>
      </w:r>
      <w:proofErr w:type="spellEnd"/>
      <w:r w:rsidRPr="00BB0C33">
        <w:t xml:space="preserve"> and </w:t>
      </w:r>
      <w:proofErr w:type="spellStart"/>
      <w:r w:rsidRPr="00BB0C33">
        <w:t>Herbosh</w:t>
      </w:r>
      <w:proofErr w:type="spellEnd"/>
      <w:r w:rsidRPr="00BB0C33">
        <w:t xml:space="preserve"> [71] and </w:t>
      </w:r>
      <w:proofErr w:type="spellStart"/>
      <w:r w:rsidRPr="00BB0C33">
        <w:t>Dejonghe</w:t>
      </w:r>
      <w:proofErr w:type="spellEnd"/>
      <w:r w:rsidRPr="00BB0C33">
        <w:t xml:space="preserve"> [72]. German ores from Durali-Mueller et al. [73]. Belgian pre-industrial background from this study and De Vleeschouwer et al. [43] and upper continental crust from </w:t>
      </w:r>
      <w:proofErr w:type="spellStart"/>
      <w:r w:rsidRPr="00BB0C33">
        <w:t>Millot</w:t>
      </w:r>
      <w:proofErr w:type="spellEnd"/>
      <w:r w:rsidRPr="00BB0C33">
        <w:t xml:space="preserve"> et al. [75]. (</w:t>
      </w:r>
      <w:r w:rsidRPr="00DB5B14">
        <w:rPr>
          <w:b/>
        </w:rPr>
        <w:t>B</w:t>
      </w:r>
      <w:r w:rsidRPr="00BB0C33">
        <w:t xml:space="preserve">) Plot of </w:t>
      </w:r>
      <w:r w:rsidRPr="00BB0C33">
        <w:rPr>
          <w:vertAlign w:val="superscript"/>
        </w:rPr>
        <w:t>206</w:t>
      </w:r>
      <w:r w:rsidRPr="00BB0C33">
        <w:t>Pb/</w:t>
      </w:r>
      <w:r w:rsidRPr="00BB0C33">
        <w:rPr>
          <w:vertAlign w:val="superscript"/>
        </w:rPr>
        <w:t>207</w:t>
      </w:r>
      <w:r w:rsidRPr="00BB0C33">
        <w:t xml:space="preserve">Pb vs </w:t>
      </w:r>
      <w:r w:rsidRPr="00BB0C33">
        <w:rPr>
          <w:vertAlign w:val="superscript"/>
        </w:rPr>
        <w:t>208</w:t>
      </w:r>
      <w:r w:rsidRPr="00BB0C33">
        <w:t>Pb/</w:t>
      </w:r>
      <w:r w:rsidRPr="00BB0C33">
        <w:rPr>
          <w:vertAlign w:val="superscript"/>
        </w:rPr>
        <w:t>206</w:t>
      </w:r>
      <w:r w:rsidRPr="00BB0C33">
        <w:t>Pb ratios for Roman samples recorded from CLE and MIS cores and European Pb ores [</w:t>
      </w:r>
      <w:r>
        <w:t>7</w:t>
      </w:r>
      <w:r w:rsidR="00F05730">
        <w:t>6</w:t>
      </w:r>
      <w:r w:rsidRPr="00BB0C33">
        <w:t>].</w:t>
      </w:r>
    </w:p>
    <w:p w14:paraId="2F8EB910" w14:textId="31921D32" w:rsidR="004C05DD" w:rsidRPr="00BB0C33" w:rsidRDefault="00827366" w:rsidP="00BB0C33">
      <w:pPr>
        <w:pStyle w:val="MDPI22heading2"/>
      </w:pPr>
      <w:r w:rsidRPr="00BB0C33">
        <w:t xml:space="preserve">3.4. </w:t>
      </w:r>
      <w:r w:rsidR="004C05DD" w:rsidRPr="00BB0C33">
        <w:t xml:space="preserve">Temporal </w:t>
      </w:r>
      <w:r w:rsidRPr="00BB0C33">
        <w:t xml:space="preserve">Evolution </w:t>
      </w:r>
      <w:r w:rsidR="004C05DD" w:rsidRPr="00BB0C33">
        <w:t xml:space="preserve">of Pb </w:t>
      </w:r>
      <w:r w:rsidRPr="00BB0C33">
        <w:t>Contamination</w:t>
      </w:r>
    </w:p>
    <w:p w14:paraId="6CA2FF62" w14:textId="32495BDA" w:rsidR="004C05DD" w:rsidRDefault="004C05DD" w:rsidP="00BB0C33">
      <w:pPr>
        <w:pStyle w:val="MDPI31text"/>
        <w:rPr>
          <w:color w:val="auto"/>
        </w:rPr>
      </w:pPr>
      <w:r w:rsidRPr="00BB0C33">
        <w:t>The increased atmospheric lead deposition in the Belgian peat</w:t>
      </w:r>
      <w:r w:rsidR="009733C8" w:rsidRPr="00BB0C33">
        <w:t>land</w:t>
      </w:r>
      <w:r w:rsidRPr="00BB0C33">
        <w:t xml:space="preserve"> records displays significant variability during the Roman period, with maxima </w:t>
      </w:r>
      <w:r w:rsidR="00C45D48" w:rsidRPr="00BB0C33">
        <w:t xml:space="preserve">of Pb concentrations </w:t>
      </w:r>
      <w:r w:rsidRPr="00BB0C33">
        <w:t>observed between 80 BC and AD 230 (Fig</w:t>
      </w:r>
      <w:r w:rsidR="00191AA8">
        <w:t>ure</w:t>
      </w:r>
      <w:r w:rsidRPr="00BB0C33">
        <w:t xml:space="preserve"> </w:t>
      </w:r>
      <w:r w:rsidR="003F5CDA" w:rsidRPr="00BB0C33">
        <w:t>6</w:t>
      </w:r>
      <w:r w:rsidRPr="00BB0C33">
        <w:t xml:space="preserve">). At least </w:t>
      </w:r>
      <w:r w:rsidR="00E90089" w:rsidRPr="00BB0C33">
        <w:t>six</w:t>
      </w:r>
      <w:r w:rsidRPr="00BB0C33">
        <w:t xml:space="preserve"> local maxima are identifiable, centered at ~50 BC, AD 5, ~AD 75, ~AD 130, ~AD 180, and ~AD 215, pointing to changes in the intensity of mining and metallurgy </w:t>
      </w:r>
      <w:r w:rsidR="00771DFF" w:rsidRPr="00BB0C33">
        <w:t xml:space="preserve">activities </w:t>
      </w:r>
      <w:r w:rsidRPr="00BB0C33">
        <w:t xml:space="preserve">in </w:t>
      </w:r>
      <w:r w:rsidRPr="00BB0C33">
        <w:lastRenderedPageBreak/>
        <w:t xml:space="preserve">the area. This pattern is also followed by </w:t>
      </w:r>
      <w:r w:rsidR="003E0792" w:rsidRPr="00BB0C33">
        <w:t xml:space="preserve">higher </w:t>
      </w:r>
      <w:r w:rsidRPr="00BB0C33">
        <w:t>Pb enrichment factors (Fig</w:t>
      </w:r>
      <w:r w:rsidR="00191AA8">
        <w:t xml:space="preserve">ure </w:t>
      </w:r>
      <w:r w:rsidRPr="00BB0C33">
        <w:t xml:space="preserve">3) in parallel with a decrease in the </w:t>
      </w:r>
      <w:r w:rsidRPr="00BB0C33">
        <w:rPr>
          <w:vertAlign w:val="superscript"/>
        </w:rPr>
        <w:t>206</w:t>
      </w:r>
      <w:r w:rsidRPr="00BB0C33">
        <w:t>Pb/</w:t>
      </w:r>
      <w:r w:rsidRPr="00BB0C33">
        <w:rPr>
          <w:vertAlign w:val="superscript"/>
        </w:rPr>
        <w:t>207</w:t>
      </w:r>
      <w:r w:rsidRPr="00BB0C33">
        <w:t>Pb ratio (Fig</w:t>
      </w:r>
      <w:r w:rsidR="00191AA8">
        <w:t xml:space="preserve">ure </w:t>
      </w:r>
      <w:r w:rsidRPr="00BB0C33">
        <w:t xml:space="preserve">2). The </w:t>
      </w:r>
      <w:r w:rsidR="00B06A71" w:rsidRPr="00BB0C33">
        <w:t xml:space="preserve">inception </w:t>
      </w:r>
      <w:r w:rsidRPr="00BB0C33">
        <w:t>and end of Pb contamination period reflects the rise and subsequent fall of the Roman Empire in W</w:t>
      </w:r>
      <w:r w:rsidR="00B06A71" w:rsidRPr="00BB0C33">
        <w:t>est</w:t>
      </w:r>
      <w:r w:rsidR="006B41AD" w:rsidRPr="00BB0C33">
        <w:t>ern</w:t>
      </w:r>
      <w:r w:rsidR="00972479" w:rsidRPr="00BB0C33">
        <w:t xml:space="preserve"> Europe</w:t>
      </w:r>
      <w:r w:rsidRPr="00BB0C33">
        <w:t>.</w:t>
      </w:r>
      <w:r w:rsidR="006B05CA" w:rsidRPr="00BB0C33">
        <w:t xml:space="preserve"> </w:t>
      </w:r>
      <w:r w:rsidRPr="00BB0C33">
        <w:t xml:space="preserve">The Pb concentrations from Belgian peat records increase </w:t>
      </w:r>
      <w:r w:rsidR="00B06A71" w:rsidRPr="00BB0C33">
        <w:t xml:space="preserve">since ca. </w:t>
      </w:r>
      <w:r w:rsidR="004D1A21" w:rsidRPr="00BB0C33">
        <w:t>3</w:t>
      </w:r>
      <w:r w:rsidRPr="00BB0C33">
        <w:t xml:space="preserve">00 BC </w:t>
      </w:r>
      <w:r w:rsidR="004D1A21" w:rsidRPr="00BB0C33">
        <w:t xml:space="preserve">for MIS and 100 BC for CLE </w:t>
      </w:r>
      <w:r w:rsidRPr="00BB0C33">
        <w:t>to reach a maximum at ~ 50 BC (Fig</w:t>
      </w:r>
      <w:r w:rsidR="00191AA8">
        <w:t xml:space="preserve">ure </w:t>
      </w:r>
      <w:r w:rsidR="003F5CDA" w:rsidRPr="00BB0C33">
        <w:t>6</w:t>
      </w:r>
      <w:r w:rsidRPr="00BB0C33">
        <w:t xml:space="preserve">), </w:t>
      </w:r>
      <w:r w:rsidR="005C14C3" w:rsidRPr="00BB0C33">
        <w:t xml:space="preserve">coinciding </w:t>
      </w:r>
      <w:r w:rsidRPr="00BB0C33">
        <w:t>with the period of Late Iron Age and Early Roman Empire, rel</w:t>
      </w:r>
      <w:r w:rsidR="00D159DA" w:rsidRPr="00BB0C33">
        <w:t>ated to Celtic mining activity [40,42]</w:t>
      </w:r>
      <w:r w:rsidRPr="00BB0C33">
        <w:t xml:space="preserve">. The Celtic people established in South Belgium from 480 </w:t>
      </w:r>
      <w:r w:rsidR="00E90089" w:rsidRPr="00BB0C33">
        <w:t xml:space="preserve">BC </w:t>
      </w:r>
      <w:r w:rsidRPr="00BB0C33">
        <w:t>to 27 BC and developed gold extraction from ri</w:t>
      </w:r>
      <w:bookmarkStart w:id="3" w:name="bbib9"/>
      <w:r w:rsidR="00D159DA" w:rsidRPr="00BB0C33">
        <w:t>ver sediments and arkose mines [40,42,46]</w:t>
      </w:r>
      <w:r w:rsidRPr="00BB0C33">
        <w:t xml:space="preserve">. The gold mining activity </w:t>
      </w:r>
      <w:r w:rsidR="00F7266B">
        <w:t>is</w:t>
      </w:r>
      <w:r w:rsidRPr="00BB0C33">
        <w:t xml:space="preserve"> attested by more than</w:t>
      </w:r>
      <w:r w:rsidR="00B06A71" w:rsidRPr="00BB0C33">
        <w:t xml:space="preserve"> </w:t>
      </w:r>
      <w:r w:rsidRPr="00BB0C33">
        <w:t>thousand archeologi</w:t>
      </w:r>
      <w:r w:rsidR="00D159DA" w:rsidRPr="00BB0C33">
        <w:t>cal sites in Southeast Belgium [46]</w:t>
      </w:r>
      <w:bookmarkEnd w:id="3"/>
      <w:r w:rsidRPr="00BB0C33">
        <w:t xml:space="preserve">. Between AD 75 and AD 230, corresponding </w:t>
      </w:r>
      <w:r w:rsidR="00B06A71" w:rsidRPr="00BB0C33">
        <w:t xml:space="preserve">to </w:t>
      </w:r>
      <w:r w:rsidRPr="00BB0C33">
        <w:t xml:space="preserve">the zenith of </w:t>
      </w:r>
      <w:r w:rsidR="00276050" w:rsidRPr="00BB0C33">
        <w:t xml:space="preserve">the </w:t>
      </w:r>
      <w:r w:rsidRPr="00BB0C33">
        <w:t xml:space="preserve">Roman Empire, the Pb concentrations increase </w:t>
      </w:r>
      <w:r w:rsidR="00B06A71" w:rsidRPr="00BB0C33">
        <w:t xml:space="preserve">to </w:t>
      </w:r>
      <w:r w:rsidRPr="00BB0C33">
        <w:t>a maximum &gt;15 µg g</w:t>
      </w:r>
      <w:r w:rsidR="00191AA8">
        <w:rPr>
          <w:vertAlign w:val="superscript"/>
        </w:rPr>
        <w:t>−</w:t>
      </w:r>
      <w:r w:rsidRPr="00BB0C33">
        <w:rPr>
          <w:vertAlign w:val="superscript"/>
        </w:rPr>
        <w:t>1</w:t>
      </w:r>
      <w:r w:rsidRPr="00BB0C33">
        <w:t xml:space="preserve"> for CLE </w:t>
      </w:r>
      <w:r w:rsidRPr="00596F35">
        <w:t xml:space="preserve">and &gt; </w:t>
      </w:r>
      <w:r w:rsidR="00CE1E81" w:rsidRPr="00596F35">
        <w:t>60</w:t>
      </w:r>
      <w:r w:rsidR="00596F35" w:rsidRPr="00596F35">
        <w:t xml:space="preserve"> </w:t>
      </w:r>
      <w:r w:rsidRPr="00596F35">
        <w:t>µg g</w:t>
      </w:r>
      <w:r w:rsidR="00191AA8" w:rsidRPr="00596F35">
        <w:rPr>
          <w:vertAlign w:val="superscript"/>
        </w:rPr>
        <w:t>−</w:t>
      </w:r>
      <w:r w:rsidRPr="00596F35">
        <w:rPr>
          <w:vertAlign w:val="superscript"/>
        </w:rPr>
        <w:t>1</w:t>
      </w:r>
      <w:r w:rsidRPr="00BB0C33">
        <w:t xml:space="preserve"> for</w:t>
      </w:r>
      <w:r w:rsidR="003F5CDA" w:rsidRPr="00BB0C33">
        <w:t xml:space="preserve"> MIS (</w:t>
      </w:r>
      <w:proofErr w:type="spellStart"/>
      <w:r w:rsidR="003F5CDA" w:rsidRPr="00BB0C33">
        <w:t>F</w:t>
      </w:r>
      <w:r w:rsidRPr="00BB0C33">
        <w:t>ig</w:t>
      </w:r>
      <w:r w:rsidR="00191AA8">
        <w:t>rue</w:t>
      </w:r>
      <w:proofErr w:type="spellEnd"/>
      <w:r w:rsidR="00191AA8">
        <w:t xml:space="preserve"> </w:t>
      </w:r>
      <w:r w:rsidR="003F5CDA" w:rsidRPr="00BB0C33">
        <w:t>6</w:t>
      </w:r>
      <w:r w:rsidRPr="00BB0C33">
        <w:t xml:space="preserve">). During this period, Pb AR and </w:t>
      </w:r>
      <w:proofErr w:type="spellStart"/>
      <w:r w:rsidRPr="00BB0C33">
        <w:rPr>
          <w:lang w:eastAsia="fr-FR"/>
        </w:rPr>
        <w:t>EF</w:t>
      </w:r>
      <w:r w:rsidRPr="00BB0C33">
        <w:rPr>
          <w:vertAlign w:val="subscript"/>
          <w:lang w:eastAsia="fr-FR"/>
        </w:rPr>
        <w:t>Pb</w:t>
      </w:r>
      <w:proofErr w:type="spellEnd"/>
      <w:r w:rsidRPr="00BB0C33">
        <w:t xml:space="preserve"> are high</w:t>
      </w:r>
      <w:r w:rsidR="00276050" w:rsidRPr="00BB0C33">
        <w:t>er</w:t>
      </w:r>
      <w:r w:rsidRPr="00BB0C33">
        <w:t xml:space="preserve"> and</w:t>
      </w:r>
      <w:r w:rsidR="00DD36F3">
        <w:t xml:space="preserve"> </w:t>
      </w:r>
      <w:r w:rsidRPr="00BB0C33">
        <w:rPr>
          <w:vertAlign w:val="superscript"/>
        </w:rPr>
        <w:t>206</w:t>
      </w:r>
      <w:r w:rsidRPr="00BB0C33">
        <w:t>Pb/</w:t>
      </w:r>
      <w:r w:rsidRPr="00BB0C33">
        <w:rPr>
          <w:vertAlign w:val="superscript"/>
        </w:rPr>
        <w:t>207</w:t>
      </w:r>
      <w:r w:rsidRPr="00BB0C33">
        <w:t>Pb ratio</w:t>
      </w:r>
      <w:r w:rsidR="00B06A71" w:rsidRPr="00BB0C33">
        <w:t>s</w:t>
      </w:r>
      <w:r w:rsidRPr="00BB0C33">
        <w:t xml:space="preserve"> show lower radiogenic values (</w:t>
      </w:r>
      <w:r w:rsidRPr="00BB0C33">
        <w:rPr>
          <w:vertAlign w:val="superscript"/>
        </w:rPr>
        <w:t>206</w:t>
      </w:r>
      <w:r w:rsidRPr="00BB0C33">
        <w:t>Pb/</w:t>
      </w:r>
      <w:r w:rsidRPr="00BB0C33">
        <w:rPr>
          <w:vertAlign w:val="superscript"/>
        </w:rPr>
        <w:t>207</w:t>
      </w:r>
      <w:r w:rsidRPr="00BB0C33">
        <w:t>Pb up to 1.173). The increase of lead pollution detected in the Belgian peat</w:t>
      </w:r>
      <w:r w:rsidR="009733C8" w:rsidRPr="00BB0C33">
        <w:t>lands</w:t>
      </w:r>
      <w:r w:rsidRPr="00BB0C33">
        <w:t xml:space="preserve"> is </w:t>
      </w:r>
      <w:r w:rsidR="00276050" w:rsidRPr="00BB0C33">
        <w:t>synchronous</w:t>
      </w:r>
      <w:r w:rsidR="00B06A71" w:rsidRPr="00BB0C33">
        <w:t xml:space="preserve"> </w:t>
      </w:r>
      <w:r w:rsidRPr="00BB0C33">
        <w:t xml:space="preserve">with intense mining and metallurgical activity that took place all over NW Europe </w:t>
      </w:r>
      <w:r w:rsidRPr="00BB0C33">
        <w:rPr>
          <w:color w:val="auto"/>
        </w:rPr>
        <w:t xml:space="preserve">and around the Mediterranean Sea. </w:t>
      </w:r>
      <w:r w:rsidR="00443B27" w:rsidRPr="00BB0C33">
        <w:rPr>
          <w:color w:val="auto"/>
        </w:rPr>
        <w:t>In addition</w:t>
      </w:r>
      <w:r w:rsidR="00276050" w:rsidRPr="00BB0C33">
        <w:rPr>
          <w:color w:val="auto"/>
        </w:rPr>
        <w:t>,</w:t>
      </w:r>
      <w:r w:rsidR="00443B27" w:rsidRPr="00BB0C33">
        <w:rPr>
          <w:color w:val="auto"/>
        </w:rPr>
        <w:t xml:space="preserve"> a local pollution may </w:t>
      </w:r>
      <w:r w:rsidR="00276050" w:rsidRPr="00BB0C33">
        <w:rPr>
          <w:color w:val="auto"/>
        </w:rPr>
        <w:t xml:space="preserve">have </w:t>
      </w:r>
      <w:r w:rsidR="00443B27" w:rsidRPr="00BB0C33">
        <w:rPr>
          <w:color w:val="auto"/>
        </w:rPr>
        <w:t>occur</w:t>
      </w:r>
      <w:r w:rsidR="00276050" w:rsidRPr="00BB0C33">
        <w:rPr>
          <w:color w:val="auto"/>
        </w:rPr>
        <w:t>red</w:t>
      </w:r>
      <w:r w:rsidR="00443B27" w:rsidRPr="00BB0C33">
        <w:rPr>
          <w:color w:val="auto"/>
        </w:rPr>
        <w:t xml:space="preserve"> in MIS and CLE sites. </w:t>
      </w:r>
      <w:r w:rsidR="00870245" w:rsidRPr="00BB0C33">
        <w:rPr>
          <w:color w:val="auto"/>
        </w:rPr>
        <w:t>T</w:t>
      </w:r>
      <w:r w:rsidR="00443B27" w:rsidRPr="00BB0C33">
        <w:rPr>
          <w:color w:val="auto"/>
        </w:rPr>
        <w:t>he Pb isotopic values of CLE</w:t>
      </w:r>
      <w:r w:rsidR="00CE1E81" w:rsidRPr="00BB0C33">
        <w:rPr>
          <w:color w:val="auto"/>
        </w:rPr>
        <w:t xml:space="preserve"> and MIS</w:t>
      </w:r>
      <w:r w:rsidR="00443B27" w:rsidRPr="00BB0C33">
        <w:rPr>
          <w:color w:val="auto"/>
        </w:rPr>
        <w:t xml:space="preserve"> samples (</w:t>
      </w:r>
      <w:r w:rsidR="00443B27" w:rsidRPr="00BB0C33">
        <w:rPr>
          <w:color w:val="auto"/>
          <w:vertAlign w:val="superscript"/>
        </w:rPr>
        <w:t>20</w:t>
      </w:r>
      <w:r w:rsidR="00CE1E81" w:rsidRPr="00BB0C33">
        <w:rPr>
          <w:color w:val="auto"/>
          <w:vertAlign w:val="superscript"/>
        </w:rPr>
        <w:t>6</w:t>
      </w:r>
      <w:r w:rsidR="00443B27" w:rsidRPr="00BB0C33">
        <w:rPr>
          <w:color w:val="auto"/>
        </w:rPr>
        <w:t>Pb/</w:t>
      </w:r>
      <w:r w:rsidR="00443B27" w:rsidRPr="00BB0C33">
        <w:rPr>
          <w:color w:val="auto"/>
          <w:vertAlign w:val="superscript"/>
        </w:rPr>
        <w:t>207</w:t>
      </w:r>
      <w:r w:rsidR="00443B27" w:rsidRPr="00BB0C33">
        <w:rPr>
          <w:color w:val="auto"/>
        </w:rPr>
        <w:t>Pb</w:t>
      </w:r>
      <w:r w:rsidR="00443B27" w:rsidRPr="00BB0C33">
        <w:rPr>
          <w:rFonts w:ascii="Cambria Math" w:hAnsi="Cambria Math" w:cs="Cambria Math"/>
          <w:color w:val="auto"/>
        </w:rPr>
        <w:t>∼</w:t>
      </w:r>
      <w:r w:rsidR="00443B27" w:rsidRPr="00BB0C33">
        <w:rPr>
          <w:color w:val="auto"/>
        </w:rPr>
        <w:t>1.170</w:t>
      </w:r>
      <w:r w:rsidR="00191AA8">
        <w:rPr>
          <w:color w:val="auto"/>
        </w:rPr>
        <w:t>–</w:t>
      </w:r>
      <w:r w:rsidR="00443B27" w:rsidRPr="00BB0C33">
        <w:rPr>
          <w:color w:val="auto"/>
        </w:rPr>
        <w:t>1.180) from 20 BC to AD 400 show good agreement with the isotopic field of the Belgian Pb–Zn ores</w:t>
      </w:r>
      <w:r w:rsidR="00CE1E81" w:rsidRPr="00BB0C33">
        <w:rPr>
          <w:color w:val="auto"/>
        </w:rPr>
        <w:t xml:space="preserve"> (</w:t>
      </w:r>
      <w:r w:rsidR="00CE1E81" w:rsidRPr="00BB0C33">
        <w:rPr>
          <w:color w:val="auto"/>
          <w:vertAlign w:val="superscript"/>
        </w:rPr>
        <w:t>206</w:t>
      </w:r>
      <w:r w:rsidR="00CE1E81" w:rsidRPr="00BB0C33">
        <w:rPr>
          <w:color w:val="auto"/>
        </w:rPr>
        <w:t>Pb/</w:t>
      </w:r>
      <w:r w:rsidR="00CE1E81" w:rsidRPr="00BB0C33">
        <w:rPr>
          <w:color w:val="auto"/>
          <w:vertAlign w:val="superscript"/>
        </w:rPr>
        <w:t>207</w:t>
      </w:r>
      <w:r w:rsidR="00CE1E81" w:rsidRPr="00BB0C33">
        <w:rPr>
          <w:color w:val="auto"/>
        </w:rPr>
        <w:t>Pb</w:t>
      </w:r>
      <w:r w:rsidR="00CE1E81" w:rsidRPr="00BB0C33">
        <w:rPr>
          <w:rFonts w:ascii="Cambria Math" w:hAnsi="Cambria Math" w:cs="Cambria Math"/>
          <w:color w:val="auto"/>
        </w:rPr>
        <w:t>∼</w:t>
      </w:r>
      <w:r w:rsidR="00CE1E81" w:rsidRPr="00BB0C33">
        <w:rPr>
          <w:color w:val="auto"/>
        </w:rPr>
        <w:t>1.167</w:t>
      </w:r>
      <w:r w:rsidR="00191AA8">
        <w:rPr>
          <w:color w:val="auto"/>
        </w:rPr>
        <w:t>–</w:t>
      </w:r>
      <w:r w:rsidR="00CE1E81" w:rsidRPr="00BB0C33">
        <w:rPr>
          <w:color w:val="auto"/>
        </w:rPr>
        <w:t>1.180)</w:t>
      </w:r>
      <w:r w:rsidR="00443B27" w:rsidRPr="00BB0C33">
        <w:rPr>
          <w:color w:val="auto"/>
        </w:rPr>
        <w:t xml:space="preserve">. </w:t>
      </w:r>
      <w:r w:rsidRPr="00BB0C33">
        <w:rPr>
          <w:color w:val="auto"/>
        </w:rPr>
        <w:t>In Belgium, there is no historical, archaeological evidence for Roman Pb</w:t>
      </w:r>
      <w:r w:rsidR="00191AA8">
        <w:rPr>
          <w:rFonts w:ascii="SimSun" w:eastAsia="SimSun" w:hAnsi="SimSun" w:hint="eastAsia"/>
          <w:color w:val="auto"/>
          <w:lang w:eastAsia="zh-CN"/>
        </w:rPr>
        <w:t>-</w:t>
      </w:r>
      <w:r w:rsidRPr="00BB0C33">
        <w:rPr>
          <w:color w:val="auto"/>
        </w:rPr>
        <w:t>Zn mining.</w:t>
      </w:r>
      <w:bookmarkStart w:id="4" w:name="bbib56"/>
      <w:bookmarkStart w:id="5" w:name="bbib54"/>
      <w:r w:rsidRPr="00BB0C33">
        <w:rPr>
          <w:color w:val="auto"/>
        </w:rPr>
        <w:t xml:space="preserve"> However, in </w:t>
      </w:r>
      <w:r w:rsidR="00CE1E81" w:rsidRPr="00BB0C33">
        <w:rPr>
          <w:color w:val="auto"/>
        </w:rPr>
        <w:t>p</w:t>
      </w:r>
      <w:r w:rsidRPr="00BB0C33">
        <w:rPr>
          <w:color w:val="auto"/>
        </w:rPr>
        <w:t xml:space="preserve">revious studies of a peat column taken nearby an archaeological site constituted by a Roman road and peat bog core in the </w:t>
      </w:r>
      <w:proofErr w:type="spellStart"/>
      <w:r w:rsidRPr="00BB0C33">
        <w:rPr>
          <w:color w:val="auto"/>
        </w:rPr>
        <w:t>Haut</w:t>
      </w:r>
      <w:r w:rsidR="00D159DA" w:rsidRPr="00BB0C33">
        <w:rPr>
          <w:color w:val="auto"/>
        </w:rPr>
        <w:t>es</w:t>
      </w:r>
      <w:proofErr w:type="spellEnd"/>
      <w:r w:rsidR="00D159DA" w:rsidRPr="00BB0C33">
        <w:rPr>
          <w:color w:val="auto"/>
        </w:rPr>
        <w:t xml:space="preserve"> </w:t>
      </w:r>
      <w:proofErr w:type="spellStart"/>
      <w:r w:rsidR="00D159DA" w:rsidRPr="00BB0C33">
        <w:rPr>
          <w:color w:val="auto"/>
        </w:rPr>
        <w:t>Fagnes</w:t>
      </w:r>
      <w:proofErr w:type="spellEnd"/>
      <w:r w:rsidR="00D159DA" w:rsidRPr="00BB0C33">
        <w:rPr>
          <w:color w:val="auto"/>
        </w:rPr>
        <w:t xml:space="preserve">, </w:t>
      </w:r>
      <w:proofErr w:type="spellStart"/>
      <w:r w:rsidR="00D159DA" w:rsidRPr="00BB0C33">
        <w:rPr>
          <w:color w:val="auto"/>
        </w:rPr>
        <w:t>Renson</w:t>
      </w:r>
      <w:proofErr w:type="spellEnd"/>
      <w:r w:rsidR="00D159DA" w:rsidRPr="00BB0C33">
        <w:rPr>
          <w:color w:val="auto"/>
        </w:rPr>
        <w:t xml:space="preserve"> et al. [44]</w:t>
      </w:r>
      <w:r w:rsidRPr="00BB0C33">
        <w:rPr>
          <w:color w:val="auto"/>
        </w:rPr>
        <w:t xml:space="preserve"> a</w:t>
      </w:r>
      <w:r w:rsidR="00D159DA" w:rsidRPr="00BB0C33">
        <w:rPr>
          <w:color w:val="auto"/>
        </w:rPr>
        <w:t>nd De Vleeschouwer el al. [43]</w:t>
      </w:r>
      <w:r w:rsidRPr="00BB0C33">
        <w:rPr>
          <w:color w:val="auto"/>
        </w:rPr>
        <w:t xml:space="preserve"> found and dated very high Pb concentration</w:t>
      </w:r>
      <w:r w:rsidR="00AA22D3">
        <w:rPr>
          <w:color w:val="auto"/>
        </w:rPr>
        <w:t>s</w:t>
      </w:r>
      <w:r w:rsidRPr="00BB0C33">
        <w:rPr>
          <w:color w:val="auto"/>
        </w:rPr>
        <w:t xml:space="preserve"> (up to 90</w:t>
      </w:r>
      <w:r w:rsidR="00191AA8">
        <w:rPr>
          <w:color w:val="auto"/>
        </w:rPr>
        <w:t>–</w:t>
      </w:r>
      <w:r w:rsidRPr="00BB0C33">
        <w:rPr>
          <w:color w:val="auto"/>
        </w:rPr>
        <w:t>135</w:t>
      </w:r>
      <w:r w:rsidR="00191AA8">
        <w:rPr>
          <w:color w:val="auto"/>
        </w:rPr>
        <w:t xml:space="preserve"> </w:t>
      </w:r>
      <w:r w:rsidRPr="00BB0C33">
        <w:rPr>
          <w:color w:val="auto"/>
        </w:rPr>
        <w:t>µg g</w:t>
      </w:r>
      <w:r w:rsidR="00191AA8">
        <w:rPr>
          <w:vertAlign w:val="superscript"/>
        </w:rPr>
        <w:t>−</w:t>
      </w:r>
      <w:r w:rsidRPr="00BB0C33">
        <w:rPr>
          <w:color w:val="auto"/>
          <w:vertAlign w:val="superscript"/>
        </w:rPr>
        <w:t>1</w:t>
      </w:r>
      <w:r w:rsidRPr="00BB0C33">
        <w:rPr>
          <w:color w:val="auto"/>
        </w:rPr>
        <w:t>) that reflect local pollution linked to the Roman</w:t>
      </w:r>
      <w:r w:rsidR="00D159DA" w:rsidRPr="00BB0C33">
        <w:rPr>
          <w:color w:val="auto"/>
        </w:rPr>
        <w:t xml:space="preserve"> road [44]</w:t>
      </w:r>
      <w:r w:rsidRPr="00BB0C33">
        <w:rPr>
          <w:color w:val="auto"/>
        </w:rPr>
        <w:t>. Additional</w:t>
      </w:r>
      <w:r w:rsidR="00AA22D3">
        <w:rPr>
          <w:color w:val="auto"/>
        </w:rPr>
        <w:t>ly</w:t>
      </w:r>
      <w:r w:rsidRPr="00BB0C33">
        <w:rPr>
          <w:color w:val="auto"/>
        </w:rPr>
        <w:t>, the Pb isotopic composition f</w:t>
      </w:r>
      <w:r w:rsidR="00D159DA" w:rsidRPr="00BB0C33">
        <w:rPr>
          <w:color w:val="auto"/>
        </w:rPr>
        <w:t>ound by</w:t>
      </w:r>
      <w:r w:rsidR="00191AA8">
        <w:rPr>
          <w:color w:val="auto"/>
        </w:rPr>
        <w:t xml:space="preserve"> </w:t>
      </w:r>
      <w:r w:rsidR="00D159DA" w:rsidRPr="00BB0C33">
        <w:rPr>
          <w:color w:val="auto"/>
        </w:rPr>
        <w:t>De Vleeschouwer el al. [43] and</w:t>
      </w:r>
      <w:r w:rsidR="00191AA8">
        <w:rPr>
          <w:color w:val="auto"/>
        </w:rPr>
        <w:t xml:space="preserve"> </w:t>
      </w:r>
      <w:proofErr w:type="spellStart"/>
      <w:r w:rsidR="00D159DA" w:rsidRPr="00BB0C33">
        <w:rPr>
          <w:color w:val="auto"/>
        </w:rPr>
        <w:t>Renson</w:t>
      </w:r>
      <w:proofErr w:type="spellEnd"/>
      <w:r w:rsidR="00D159DA" w:rsidRPr="00BB0C33">
        <w:rPr>
          <w:color w:val="auto"/>
        </w:rPr>
        <w:t xml:space="preserve"> et al. [44]</w:t>
      </w:r>
      <w:bookmarkEnd w:id="4"/>
      <w:r w:rsidR="00191AA8">
        <w:rPr>
          <w:color w:val="auto"/>
        </w:rPr>
        <w:t xml:space="preserve"> </w:t>
      </w:r>
      <w:r w:rsidR="00AA22D3">
        <w:rPr>
          <w:color w:val="auto"/>
        </w:rPr>
        <w:t>is</w:t>
      </w:r>
      <w:r w:rsidR="00AA22D3" w:rsidRPr="00BB0C33">
        <w:rPr>
          <w:color w:val="auto"/>
        </w:rPr>
        <w:t xml:space="preserve"> </w:t>
      </w:r>
      <w:r w:rsidRPr="00BB0C33">
        <w:rPr>
          <w:color w:val="auto"/>
        </w:rPr>
        <w:t>in good agreement with isotopic composition of Pb</w:t>
      </w:r>
      <w:r w:rsidR="00191AA8">
        <w:rPr>
          <w:rFonts w:ascii="SimSun" w:eastAsia="SimSun" w:hAnsi="SimSun" w:hint="eastAsia"/>
          <w:color w:val="auto"/>
          <w:lang w:eastAsia="zh-CN"/>
        </w:rPr>
        <w:t>-</w:t>
      </w:r>
      <w:r w:rsidRPr="00BB0C33">
        <w:rPr>
          <w:color w:val="auto"/>
        </w:rPr>
        <w:t>Zn ores from the Verviers syncline located 15</w:t>
      </w:r>
      <w:r w:rsidR="00191AA8">
        <w:rPr>
          <w:color w:val="auto"/>
        </w:rPr>
        <w:t xml:space="preserve"> </w:t>
      </w:r>
      <w:r w:rsidRPr="00BB0C33">
        <w:rPr>
          <w:color w:val="auto"/>
        </w:rPr>
        <w:t xml:space="preserve">km northwards to the </w:t>
      </w:r>
      <w:proofErr w:type="spellStart"/>
      <w:r w:rsidRPr="00BB0C33">
        <w:rPr>
          <w:color w:val="auto"/>
        </w:rPr>
        <w:t>Hautes</w:t>
      </w:r>
      <w:proofErr w:type="spellEnd"/>
      <w:r w:rsidRPr="00BB0C33">
        <w:rPr>
          <w:color w:val="auto"/>
        </w:rPr>
        <w:t xml:space="preserve"> </w:t>
      </w:r>
      <w:proofErr w:type="spellStart"/>
      <w:r w:rsidRPr="00BB0C33">
        <w:rPr>
          <w:color w:val="auto"/>
        </w:rPr>
        <w:t>Fagnes</w:t>
      </w:r>
      <w:proofErr w:type="spellEnd"/>
      <w:r w:rsidRPr="00BB0C33">
        <w:rPr>
          <w:color w:val="auto"/>
        </w:rPr>
        <w:t xml:space="preserve"> Plateau.</w:t>
      </w:r>
      <w:bookmarkEnd w:id="5"/>
    </w:p>
    <w:p w14:paraId="1FE889A7" w14:textId="3F973D50" w:rsidR="00F12197" w:rsidRDefault="00F12921" w:rsidP="005F3C26">
      <w:pPr>
        <w:pStyle w:val="MDPI31text"/>
        <w:ind w:firstLine="0"/>
        <w:jc w:val="center"/>
        <w:rPr>
          <w:color w:val="auto"/>
        </w:rPr>
      </w:pPr>
      <w:r w:rsidRPr="00F12921">
        <w:rPr>
          <w:noProof/>
          <w:color w:val="auto"/>
          <w:lang w:eastAsia="en-US" w:bidi="ar-SA"/>
        </w:rPr>
        <w:lastRenderedPageBreak/>
        <w:drawing>
          <wp:inline distT="0" distB="0" distL="0" distR="0" wp14:anchorId="0B854A6B" wp14:editId="3ABB097A">
            <wp:extent cx="5632907" cy="8010525"/>
            <wp:effectExtent l="0" t="0" r="6350" b="0"/>
            <wp:docPr id="1" name="Image 1" descr="D:\M.Allan\Portable_Golden_Software_Grapher_8.0.278\clefaye roman period\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llan\Portable_Golden_Software_Grapher_8.0.278\clefaye roman period\figure 6.tif"/>
                    <pic:cNvPicPr>
                      <a:picLocks noChangeAspect="1" noChangeArrowheads="1"/>
                    </pic:cNvPicPr>
                  </pic:nvPicPr>
                  <pic:blipFill rotWithShape="1">
                    <a:blip r:embed="rId15">
                      <a:extLst>
                        <a:ext uri="{28A0092B-C50C-407E-A947-70E740481C1C}">
                          <a14:useLocalDpi xmlns:a14="http://schemas.microsoft.com/office/drawing/2010/main" val="0"/>
                        </a:ext>
                      </a:extLst>
                    </a:blip>
                    <a:srcRect l="14057" b="15452"/>
                    <a:stretch/>
                  </pic:blipFill>
                  <pic:spPr bwMode="auto">
                    <a:xfrm>
                      <a:off x="0" y="0"/>
                      <a:ext cx="5637348" cy="8016841"/>
                    </a:xfrm>
                    <a:prstGeom prst="rect">
                      <a:avLst/>
                    </a:prstGeom>
                    <a:noFill/>
                    <a:ln>
                      <a:noFill/>
                    </a:ln>
                    <a:extLst>
                      <a:ext uri="{53640926-AAD7-44D8-BBD7-CCE9431645EC}">
                        <a14:shadowObscured xmlns:a14="http://schemas.microsoft.com/office/drawing/2010/main"/>
                      </a:ext>
                    </a:extLst>
                  </pic:spPr>
                </pic:pic>
              </a:graphicData>
            </a:graphic>
          </wp:inline>
        </w:drawing>
      </w:r>
    </w:p>
    <w:p w14:paraId="0DC6DB23" w14:textId="1DA270CD" w:rsidR="008A47FF" w:rsidRPr="00BB0C33" w:rsidRDefault="008A47FF" w:rsidP="00F05730">
      <w:pPr>
        <w:pStyle w:val="MDPI51figurecaption"/>
      </w:pPr>
      <w:r w:rsidRPr="00BB0C33">
        <w:rPr>
          <w:b/>
        </w:rPr>
        <w:t>Figure 6.</w:t>
      </w:r>
      <w:r w:rsidRPr="00BB0C33">
        <w:t xml:space="preserve"> Pb concentrations and </w:t>
      </w:r>
      <w:r w:rsidRPr="00BB0C33">
        <w:rPr>
          <w:vertAlign w:val="superscript"/>
        </w:rPr>
        <w:t>206</w:t>
      </w:r>
      <w:r w:rsidRPr="00BB0C33">
        <w:t>Pb/</w:t>
      </w:r>
      <w:r w:rsidRPr="00BB0C33">
        <w:rPr>
          <w:vertAlign w:val="superscript"/>
        </w:rPr>
        <w:t>207</w:t>
      </w:r>
      <w:r w:rsidRPr="00BB0C33">
        <w:t xml:space="preserve">Pb ratio record from: </w:t>
      </w:r>
      <w:r w:rsidRPr="00DB5B14">
        <w:rPr>
          <w:b/>
        </w:rPr>
        <w:t>A</w:t>
      </w:r>
      <w:r w:rsidRPr="00BB0C33">
        <w:t xml:space="preserve">. Belgian peat cores for the period from 500 BC to AD 500 [44], </w:t>
      </w:r>
      <w:r w:rsidRPr="00DB5B14">
        <w:rPr>
          <w:b/>
        </w:rPr>
        <w:t>B</w:t>
      </w:r>
      <w:r w:rsidRPr="00BB0C33">
        <w:t xml:space="preserve">. NW Spain peat core [13], </w:t>
      </w:r>
      <w:r w:rsidRPr="00DB5B14">
        <w:rPr>
          <w:b/>
        </w:rPr>
        <w:t>C</w:t>
      </w:r>
      <w:r w:rsidRPr="00BB0C33">
        <w:t>. England peat cores [1,</w:t>
      </w:r>
      <w:r w:rsidR="00520F76">
        <w:t>7</w:t>
      </w:r>
      <w:r w:rsidR="00F05730">
        <w:t>7</w:t>
      </w:r>
      <w:r w:rsidRPr="00BB0C33">
        <w:t xml:space="preserve">], </w:t>
      </w:r>
      <w:r w:rsidR="00F12197">
        <w:rPr>
          <w:b/>
        </w:rPr>
        <w:t>D</w:t>
      </w:r>
      <w:r w:rsidRPr="00BB0C33">
        <w:t>. French lake sediments [7</w:t>
      </w:r>
      <w:r w:rsidR="00F05730">
        <w:t>8</w:t>
      </w:r>
      <w:r w:rsidRPr="00BB0C33">
        <w:t xml:space="preserve">], </w:t>
      </w:r>
      <w:r w:rsidR="00F12197">
        <w:rPr>
          <w:b/>
        </w:rPr>
        <w:t>E</w:t>
      </w:r>
      <w:r w:rsidRPr="00BB0C33">
        <w:t>. Swedish lake sediments [</w:t>
      </w:r>
      <w:r w:rsidR="00F05730">
        <w:t>79</w:t>
      </w:r>
      <w:r w:rsidR="00BA0DDA">
        <w:t>,</w:t>
      </w:r>
      <w:r w:rsidR="00520F76">
        <w:t>8</w:t>
      </w:r>
      <w:r w:rsidR="00F05730">
        <w:t>0</w:t>
      </w:r>
      <w:r w:rsidRPr="00BB0C33">
        <w:t xml:space="preserve">], </w:t>
      </w:r>
      <w:r w:rsidR="00F12197">
        <w:rPr>
          <w:b/>
        </w:rPr>
        <w:t>F</w:t>
      </w:r>
      <w:r w:rsidRPr="00BB0C33">
        <w:t xml:space="preserve">. </w:t>
      </w:r>
      <w:proofErr w:type="spellStart"/>
      <w:r w:rsidRPr="00BB0C33">
        <w:t>Suiss</w:t>
      </w:r>
      <w:proofErr w:type="spellEnd"/>
      <w:r w:rsidRPr="00BB0C33">
        <w:t xml:space="preserve"> ice core [8</w:t>
      </w:r>
      <w:r w:rsidR="00F05730">
        <w:t>1</w:t>
      </w:r>
      <w:r w:rsidRPr="00BB0C33">
        <w:t xml:space="preserve">], </w:t>
      </w:r>
      <w:r w:rsidR="00F12197">
        <w:rPr>
          <w:b/>
        </w:rPr>
        <w:t>G</w:t>
      </w:r>
      <w:r w:rsidRPr="00BB0C33">
        <w:t>. Canadian ice core [8</w:t>
      </w:r>
      <w:r w:rsidR="00F05730">
        <w:t>2</w:t>
      </w:r>
      <w:r w:rsidRPr="00BB0C33">
        <w:t xml:space="preserve">]. The historical production of lead </w:t>
      </w:r>
      <w:r w:rsidR="00F12197">
        <w:t>(</w:t>
      </w:r>
      <w:r w:rsidR="00F12197" w:rsidRPr="00F12197">
        <w:rPr>
          <w:b/>
          <w:bCs/>
        </w:rPr>
        <w:t>H</w:t>
      </w:r>
      <w:r w:rsidR="00F12197">
        <w:t xml:space="preserve">) </w:t>
      </w:r>
      <w:r w:rsidRPr="00BB0C33">
        <w:t>during Roman period [14].Yellow zone corresponds to zenith Roman Empire.</w:t>
      </w:r>
    </w:p>
    <w:p w14:paraId="442C56A0" w14:textId="48E7DDF5" w:rsidR="004C05DD" w:rsidRPr="00BB0C33" w:rsidRDefault="004C05DD" w:rsidP="00F12921">
      <w:pPr>
        <w:pStyle w:val="MDPI31text"/>
      </w:pPr>
      <w:r w:rsidRPr="006B4469">
        <w:lastRenderedPageBreak/>
        <w:t>Many other studies have reported Pb contamination dating from the Rom</w:t>
      </w:r>
      <w:r w:rsidR="00D159DA" w:rsidRPr="006B4469">
        <w:t>an period, including peat bogs [1,13</w:t>
      </w:r>
      <w:r w:rsidR="00BA0DDA" w:rsidRPr="009B69D8">
        <w:t>,</w:t>
      </w:r>
      <w:r w:rsidR="00112362" w:rsidRPr="006B4469">
        <w:t>7</w:t>
      </w:r>
      <w:r w:rsidR="00F05730" w:rsidRPr="006B4469">
        <w:t>7</w:t>
      </w:r>
      <w:r w:rsidR="00D159DA" w:rsidRPr="006B4469">
        <w:t>]</w:t>
      </w:r>
      <w:r w:rsidR="00D07003" w:rsidRPr="006B4469">
        <w:t>, lake sediments [</w:t>
      </w:r>
      <w:r w:rsidR="00F05730" w:rsidRPr="006B4469">
        <w:t>78</w:t>
      </w:r>
      <w:r w:rsidR="00191AA8" w:rsidRPr="006B4469">
        <w:t>–</w:t>
      </w:r>
      <w:r w:rsidR="00F05730" w:rsidRPr="006B4469">
        <w:t>80]</w:t>
      </w:r>
      <w:r w:rsidR="00E90089" w:rsidRPr="006B4469">
        <w:t xml:space="preserve"> </w:t>
      </w:r>
      <w:r w:rsidR="00112362" w:rsidRPr="006B4469">
        <w:t>and ice cores [8</w:t>
      </w:r>
      <w:r w:rsidR="00F05730" w:rsidRPr="006B4469">
        <w:t>1</w:t>
      </w:r>
      <w:r w:rsidR="00191AA8" w:rsidRPr="006B4469">
        <w:t>,</w:t>
      </w:r>
      <w:r w:rsidR="00112362" w:rsidRPr="006B4469">
        <w:t>8</w:t>
      </w:r>
      <w:r w:rsidR="00F05730" w:rsidRPr="006B4469">
        <w:t>2</w:t>
      </w:r>
      <w:r w:rsidR="00D07003" w:rsidRPr="006B4469">
        <w:t>]</w:t>
      </w:r>
      <w:r w:rsidRPr="006B4469">
        <w:t xml:space="preserve"> (Fig</w:t>
      </w:r>
      <w:r w:rsidR="00191AA8" w:rsidRPr="006B4469">
        <w:t xml:space="preserve">ure </w:t>
      </w:r>
      <w:r w:rsidR="003F5CDA" w:rsidRPr="006B4469">
        <w:t>6</w:t>
      </w:r>
      <w:r w:rsidRPr="006B4469">
        <w:t>). During this interval period, production of Pb in Europe and Asia reached approximately 80</w:t>
      </w:r>
      <w:r w:rsidR="00276050" w:rsidRPr="006B4469">
        <w:t>,</w:t>
      </w:r>
      <w:r w:rsidRPr="006B4469">
        <w:t>000 tons per year</w:t>
      </w:r>
      <w:r w:rsidR="00D07003" w:rsidRPr="006B4469">
        <w:t xml:space="preserve"> [18]</w:t>
      </w:r>
      <w:r w:rsidRPr="006B4469">
        <w:t xml:space="preserve">. It has been estimated that as much as 5% of this Pb production might have </w:t>
      </w:r>
      <w:r w:rsidR="00D07003" w:rsidRPr="006B4469">
        <w:t>bee</w:t>
      </w:r>
      <w:r w:rsidR="00112362" w:rsidRPr="006B4469">
        <w:t>n emitted to the atmosphere [8</w:t>
      </w:r>
      <w:r w:rsidR="00F05730" w:rsidRPr="006B4469">
        <w:t>3</w:t>
      </w:r>
      <w:r w:rsidR="00D07003" w:rsidRPr="006B4469">
        <w:t>]</w:t>
      </w:r>
      <w:r w:rsidRPr="006B4469">
        <w:t xml:space="preserve"> and was registered in most natural archives f</w:t>
      </w:r>
      <w:r w:rsidR="003C18F3" w:rsidRPr="006B4469">
        <w:t xml:space="preserve">rom both low and high latitudes. By using peat and lake sediments cores recorded from southern Sweden, </w:t>
      </w:r>
      <w:proofErr w:type="spellStart"/>
      <w:r w:rsidR="003C18F3" w:rsidRPr="006B4469">
        <w:t>Brännvall</w:t>
      </w:r>
      <w:proofErr w:type="spellEnd"/>
      <w:r w:rsidR="003C18F3" w:rsidRPr="006B4469">
        <w:t xml:space="preserve"> et al. [70] showed an </w:t>
      </w:r>
      <w:r w:rsidR="00972479" w:rsidRPr="006B4469">
        <w:t xml:space="preserve">increase </w:t>
      </w:r>
      <w:r w:rsidR="003C18F3" w:rsidRPr="006B4469">
        <w:t xml:space="preserve">in </w:t>
      </w:r>
      <w:r w:rsidR="00464659" w:rsidRPr="006B4469">
        <w:t xml:space="preserve">atmospheric </w:t>
      </w:r>
      <w:r w:rsidR="003C18F3" w:rsidRPr="006B4469">
        <w:t>Pb</w:t>
      </w:r>
      <w:r w:rsidR="00464659" w:rsidRPr="006B4469">
        <w:t xml:space="preserve"> deposition during the </w:t>
      </w:r>
      <w:r w:rsidR="00972479" w:rsidRPr="006B4469">
        <w:t>Roman period</w:t>
      </w:r>
      <w:r w:rsidR="003C18F3" w:rsidRPr="006B4469">
        <w:t xml:space="preserve"> with high </w:t>
      </w:r>
      <w:r w:rsidR="00E6796A" w:rsidRPr="006B4469">
        <w:t>Pb</w:t>
      </w:r>
      <w:r w:rsidR="00972479" w:rsidRPr="006B4469">
        <w:t xml:space="preserve"> </w:t>
      </w:r>
      <w:r w:rsidR="003C18F3" w:rsidRPr="006B4469">
        <w:t xml:space="preserve">AR </w:t>
      </w:r>
      <w:r w:rsidR="00E6796A" w:rsidRPr="006B4469">
        <w:t xml:space="preserve">detected </w:t>
      </w:r>
      <w:r w:rsidR="003C18F3" w:rsidRPr="006B4469">
        <w:t xml:space="preserve">around </w:t>
      </w:r>
      <w:r w:rsidR="005709CA" w:rsidRPr="006B4469">
        <w:t xml:space="preserve">AD </w:t>
      </w:r>
      <w:r w:rsidR="003C18F3" w:rsidRPr="006B4469">
        <w:t>0</w:t>
      </w:r>
      <w:r w:rsidR="00E6796A" w:rsidRPr="006B4469">
        <w:t xml:space="preserve"> with </w:t>
      </w:r>
      <w:r w:rsidR="00E6796A" w:rsidRPr="006B4469">
        <w:rPr>
          <w:color w:val="auto"/>
          <w:vertAlign w:val="superscript"/>
        </w:rPr>
        <w:t>206</w:t>
      </w:r>
      <w:r w:rsidR="00E6796A" w:rsidRPr="006B4469">
        <w:rPr>
          <w:color w:val="auto"/>
        </w:rPr>
        <w:t>Pb/</w:t>
      </w:r>
      <w:r w:rsidR="00E6796A" w:rsidRPr="006B4469">
        <w:rPr>
          <w:color w:val="auto"/>
          <w:vertAlign w:val="superscript"/>
        </w:rPr>
        <w:t>207</w:t>
      </w:r>
      <w:r w:rsidR="00E6796A" w:rsidRPr="006B4469">
        <w:rPr>
          <w:color w:val="auto"/>
        </w:rPr>
        <w:t>Pb values</w:t>
      </w:r>
      <w:r w:rsidR="00191AA8" w:rsidRPr="006B4469">
        <w:rPr>
          <w:color w:val="auto"/>
        </w:rPr>
        <w:t xml:space="preserve"> </w:t>
      </w:r>
      <w:r w:rsidR="00E6796A" w:rsidRPr="006B4469">
        <w:rPr>
          <w:color w:val="auto"/>
        </w:rPr>
        <w:t>=</w:t>
      </w:r>
      <w:r w:rsidR="00191AA8" w:rsidRPr="006B4469">
        <w:rPr>
          <w:color w:val="auto"/>
        </w:rPr>
        <w:t xml:space="preserve"> </w:t>
      </w:r>
      <w:r w:rsidR="00E6796A" w:rsidRPr="006B4469">
        <w:rPr>
          <w:color w:val="auto"/>
        </w:rPr>
        <w:t>1.17</w:t>
      </w:r>
      <w:r w:rsidR="00D111A5" w:rsidRPr="006B4469">
        <w:t>.</w:t>
      </w:r>
      <w:r w:rsidR="005709CA" w:rsidRPr="006B4469">
        <w:t xml:space="preserve"> </w:t>
      </w:r>
      <w:r w:rsidR="00D111A5" w:rsidRPr="006B4469">
        <w:t xml:space="preserve">Le Roux et al. [1] </w:t>
      </w:r>
      <w:r w:rsidR="00122E31" w:rsidRPr="006B4469">
        <w:t>showed</w:t>
      </w:r>
      <w:r w:rsidR="005709CA" w:rsidRPr="006B4469">
        <w:t>,</w:t>
      </w:r>
      <w:r w:rsidR="00D111A5" w:rsidRPr="006B4469">
        <w:t xml:space="preserve"> by using</w:t>
      </w:r>
      <w:r w:rsidR="005709CA" w:rsidRPr="006B4469">
        <w:t xml:space="preserve"> </w:t>
      </w:r>
      <w:r w:rsidR="00701DAD" w:rsidRPr="006B4469">
        <w:t xml:space="preserve">a </w:t>
      </w:r>
      <w:r w:rsidR="005709CA" w:rsidRPr="006B4469">
        <w:t xml:space="preserve">peat bog core from </w:t>
      </w:r>
      <w:r w:rsidR="005709CA" w:rsidRPr="006B4469">
        <w:rPr>
          <w:rFonts w:eastAsia="SimSun" w:cs="AdvP497E2"/>
          <w:color w:val="auto"/>
          <w:lang w:eastAsia="fr-BE"/>
        </w:rPr>
        <w:t>England,</w:t>
      </w:r>
      <w:r w:rsidR="00D111A5" w:rsidRPr="006B4469">
        <w:t xml:space="preserve"> </w:t>
      </w:r>
      <w:r w:rsidR="00D111A5" w:rsidRPr="006B4469">
        <w:rPr>
          <w:rFonts w:eastAsia="SimSun" w:cs="AdvP497E2"/>
          <w:color w:val="auto"/>
          <w:lang w:eastAsia="fr-BE"/>
        </w:rPr>
        <w:t xml:space="preserve">a dramatic increase in </w:t>
      </w:r>
      <w:r w:rsidR="005709CA" w:rsidRPr="006B4469">
        <w:rPr>
          <w:rFonts w:eastAsia="SimSun" w:cs="AdvP497E2"/>
          <w:color w:val="auto"/>
          <w:lang w:eastAsia="fr-BE"/>
        </w:rPr>
        <w:t>Pb AR around 0 AD and AD 140</w:t>
      </w:r>
      <w:r w:rsidR="00D111A5" w:rsidRPr="006B4469">
        <w:rPr>
          <w:rFonts w:eastAsia="SimSun" w:cs="AdvP497E2"/>
          <w:color w:val="auto"/>
          <w:lang w:eastAsia="fr-BE"/>
        </w:rPr>
        <w:t>.</w:t>
      </w:r>
      <w:r w:rsidR="005709CA" w:rsidRPr="006B4469">
        <w:rPr>
          <w:rFonts w:eastAsia="SimSun" w:cs="AdvP497E2"/>
          <w:color w:val="auto"/>
          <w:lang w:eastAsia="fr-BE"/>
        </w:rPr>
        <w:t xml:space="preserve"> During both </w:t>
      </w:r>
      <w:r w:rsidR="00E6796A" w:rsidRPr="006B4469">
        <w:rPr>
          <w:rFonts w:eastAsia="SimSun" w:cs="AdvP497E2"/>
          <w:color w:val="auto"/>
          <w:lang w:eastAsia="fr-BE"/>
        </w:rPr>
        <w:t>intervals,</w:t>
      </w:r>
      <w:r w:rsidR="005709CA" w:rsidRPr="006B4469">
        <w:rPr>
          <w:rFonts w:eastAsia="SimSun" w:cs="AdvP497E2"/>
          <w:color w:val="auto"/>
          <w:lang w:eastAsia="fr-BE"/>
        </w:rPr>
        <w:t xml:space="preserve"> the </w:t>
      </w:r>
      <w:r w:rsidR="005709CA" w:rsidRPr="006B4469">
        <w:rPr>
          <w:color w:val="auto"/>
          <w:vertAlign w:val="superscript"/>
        </w:rPr>
        <w:t>206</w:t>
      </w:r>
      <w:r w:rsidR="005709CA" w:rsidRPr="006B4469">
        <w:rPr>
          <w:color w:val="auto"/>
        </w:rPr>
        <w:t>Pb/</w:t>
      </w:r>
      <w:r w:rsidR="005709CA" w:rsidRPr="006B4469">
        <w:rPr>
          <w:color w:val="auto"/>
          <w:vertAlign w:val="superscript"/>
        </w:rPr>
        <w:t>207</w:t>
      </w:r>
      <w:r w:rsidR="005709CA" w:rsidRPr="006B4469">
        <w:rPr>
          <w:color w:val="auto"/>
        </w:rPr>
        <w:t>Pb</w:t>
      </w:r>
      <w:r w:rsidR="00191AA8" w:rsidRPr="006B4469">
        <w:rPr>
          <w:color w:val="auto"/>
        </w:rPr>
        <w:t xml:space="preserve"> </w:t>
      </w:r>
      <w:r w:rsidR="00E6796A" w:rsidRPr="006B4469">
        <w:rPr>
          <w:rFonts w:eastAsia="SimSun" w:cs="AdvP497E2"/>
          <w:color w:val="auto"/>
          <w:lang w:eastAsia="fr-BE"/>
        </w:rPr>
        <w:t>ratio</w:t>
      </w:r>
      <w:r w:rsidR="005709CA" w:rsidRPr="006B4469">
        <w:rPr>
          <w:rFonts w:eastAsia="SimSun" w:cs="AdvP497E2"/>
          <w:color w:val="auto"/>
          <w:lang w:eastAsia="fr-BE"/>
        </w:rPr>
        <w:t xml:space="preserve"> </w:t>
      </w:r>
      <w:r w:rsidR="00E6796A" w:rsidRPr="006B4469">
        <w:rPr>
          <w:rFonts w:eastAsia="SimSun" w:cs="AdvP497E2"/>
          <w:color w:val="auto"/>
          <w:lang w:eastAsia="fr-BE"/>
        </w:rPr>
        <w:t xml:space="preserve">values are </w:t>
      </w:r>
      <w:r w:rsidR="005709CA" w:rsidRPr="006B4469">
        <w:rPr>
          <w:rFonts w:eastAsia="SimSun" w:cs="AdvP497E2"/>
          <w:color w:val="auto"/>
          <w:lang w:eastAsia="fr-BE"/>
        </w:rPr>
        <w:t>around 1.17</w:t>
      </w:r>
      <w:r w:rsidR="00E6796A" w:rsidRPr="006B4469">
        <w:rPr>
          <w:rFonts w:eastAsia="SimSun" w:cs="AdvP497E2"/>
          <w:color w:val="auto"/>
          <w:lang w:eastAsia="fr-BE"/>
        </w:rPr>
        <w:t xml:space="preserve">7. Kylander el al. </w:t>
      </w:r>
      <w:r w:rsidR="00E6796A" w:rsidRPr="006B4469">
        <w:rPr>
          <w:color w:val="auto"/>
        </w:rPr>
        <w:t>[</w:t>
      </w:r>
      <w:r w:rsidR="00F05730" w:rsidRPr="006B4469">
        <w:rPr>
          <w:color w:val="auto"/>
        </w:rPr>
        <w:t>13</w:t>
      </w:r>
      <w:r w:rsidR="00E6796A" w:rsidRPr="006B4469">
        <w:rPr>
          <w:color w:val="auto"/>
        </w:rPr>
        <w:t>] demonstrated that high Pb concentrations (&gt;5 µg g</w:t>
      </w:r>
      <w:r w:rsidR="00191AA8" w:rsidRPr="006B4469">
        <w:rPr>
          <w:vertAlign w:val="superscript"/>
        </w:rPr>
        <w:t>−</w:t>
      </w:r>
      <w:r w:rsidR="00E6796A" w:rsidRPr="006B4469">
        <w:rPr>
          <w:color w:val="auto"/>
          <w:vertAlign w:val="superscript"/>
        </w:rPr>
        <w:t>1</w:t>
      </w:r>
      <w:r w:rsidR="00E6796A" w:rsidRPr="006B4469">
        <w:rPr>
          <w:color w:val="auto"/>
        </w:rPr>
        <w:t>) are</w:t>
      </w:r>
      <w:r w:rsidR="00972479" w:rsidRPr="006B4469">
        <w:rPr>
          <w:color w:val="auto"/>
        </w:rPr>
        <w:t xml:space="preserve"> </w:t>
      </w:r>
      <w:r w:rsidR="00E6796A" w:rsidRPr="006B4469">
        <w:rPr>
          <w:color w:val="auto"/>
        </w:rPr>
        <w:t xml:space="preserve">detected between AD 45 and AD 190 with </w:t>
      </w:r>
      <w:r w:rsidR="00E6796A" w:rsidRPr="006B4469">
        <w:rPr>
          <w:color w:val="auto"/>
          <w:vertAlign w:val="superscript"/>
        </w:rPr>
        <w:t>206</w:t>
      </w:r>
      <w:r w:rsidR="00E6796A" w:rsidRPr="006B4469">
        <w:rPr>
          <w:color w:val="auto"/>
        </w:rPr>
        <w:t>Pb/</w:t>
      </w:r>
      <w:r w:rsidR="00E6796A" w:rsidRPr="006B4469">
        <w:rPr>
          <w:color w:val="auto"/>
          <w:vertAlign w:val="superscript"/>
        </w:rPr>
        <w:t>207</w:t>
      </w:r>
      <w:r w:rsidR="00E6796A" w:rsidRPr="006B4469">
        <w:rPr>
          <w:color w:val="auto"/>
        </w:rPr>
        <w:t>Pb</w:t>
      </w:r>
      <w:r w:rsidR="00191AA8" w:rsidRPr="006B4469">
        <w:rPr>
          <w:color w:val="auto"/>
        </w:rPr>
        <w:t xml:space="preserve"> </w:t>
      </w:r>
      <w:r w:rsidR="00E6796A" w:rsidRPr="006B4469">
        <w:rPr>
          <w:rFonts w:eastAsia="SimSun" w:cs="AdvP497E2"/>
          <w:color w:val="auto"/>
          <w:lang w:eastAsia="fr-BE"/>
        </w:rPr>
        <w:t>ratio values &lt;1.185.</w:t>
      </w:r>
      <w:r w:rsidR="000749A4" w:rsidRPr="006B4469">
        <w:rPr>
          <w:rFonts w:eastAsia="SimSun" w:cs="AdvP497E2"/>
          <w:color w:val="auto"/>
          <w:lang w:eastAsia="fr-BE"/>
        </w:rPr>
        <w:t xml:space="preserve"> </w:t>
      </w:r>
      <w:r w:rsidR="00701DAD" w:rsidRPr="006B4469">
        <w:rPr>
          <w:rFonts w:eastAsia="SimSun" w:cs="AdvP497E2"/>
          <w:color w:val="auto"/>
          <w:lang w:val="fr-BE" w:eastAsia="fr-BE"/>
        </w:rPr>
        <w:t xml:space="preserve">In </w:t>
      </w:r>
      <w:r w:rsidR="00701DAD" w:rsidRPr="006B4469">
        <w:rPr>
          <w:rFonts w:cstheme="minorBidi"/>
          <w:color w:val="auto"/>
          <w:lang w:val="fr-BE" w:eastAsia="en-US"/>
        </w:rPr>
        <w:t>La</w:t>
      </w:r>
      <w:r w:rsidR="00AC352E" w:rsidRPr="006B4469">
        <w:rPr>
          <w:rFonts w:cstheme="minorBidi"/>
          <w:color w:val="auto"/>
          <w:lang w:val="fr-BE" w:eastAsia="en-US"/>
        </w:rPr>
        <w:t xml:space="preserve"> </w:t>
      </w:r>
      <w:r w:rsidR="00AC352E" w:rsidRPr="006B4469">
        <w:rPr>
          <w:rFonts w:cstheme="minorBidi"/>
          <w:color w:val="auto"/>
          <w:spacing w:val="2"/>
          <w:shd w:val="clear" w:color="auto" w:fill="FCFCFC"/>
          <w:lang w:val="fr-BE"/>
        </w:rPr>
        <w:t>Molina</w:t>
      </w:r>
      <w:r w:rsidR="00701DAD" w:rsidRPr="006B4469">
        <w:rPr>
          <w:rFonts w:cstheme="minorBidi"/>
          <w:color w:val="auto"/>
          <w:spacing w:val="2"/>
          <w:shd w:val="clear" w:color="auto" w:fill="FCFCFC"/>
          <w:lang w:val="fr-BE"/>
        </w:rPr>
        <w:t xml:space="preserve"> mire Pb record</w:t>
      </w:r>
      <w:r w:rsidR="00AC352E" w:rsidRPr="006B4469">
        <w:rPr>
          <w:rFonts w:cstheme="minorBidi"/>
          <w:color w:val="auto"/>
          <w:spacing w:val="2"/>
          <w:shd w:val="clear" w:color="auto" w:fill="FCFCFC"/>
          <w:lang w:val="fr-BE"/>
        </w:rPr>
        <w:t xml:space="preserve">, </w:t>
      </w:r>
      <w:r w:rsidR="00AC352E" w:rsidRPr="006B4469">
        <w:rPr>
          <w:rFonts w:cstheme="minorBidi"/>
          <w:color w:val="auto"/>
          <w:lang w:val="fr-BE" w:eastAsia="en-US"/>
        </w:rPr>
        <w:t>Martinez Cortizas et al.</w:t>
      </w:r>
      <w:r w:rsidR="00AC352E" w:rsidRPr="006B4469">
        <w:rPr>
          <w:rFonts w:cstheme="minorBidi"/>
          <w:color w:val="auto"/>
          <w:lang w:val="fr-BE"/>
        </w:rPr>
        <w:t xml:space="preserve"> </w:t>
      </w:r>
      <w:r w:rsidR="00AC352E" w:rsidRPr="006B4469">
        <w:rPr>
          <w:rFonts w:cstheme="minorBidi"/>
          <w:color w:val="auto"/>
        </w:rPr>
        <w:t>[8</w:t>
      </w:r>
      <w:r w:rsidR="00F12921" w:rsidRPr="006B4469">
        <w:rPr>
          <w:rFonts w:cstheme="minorBidi"/>
          <w:color w:val="auto"/>
        </w:rPr>
        <w:t>4</w:t>
      </w:r>
      <w:r w:rsidR="00AC352E" w:rsidRPr="006B4469">
        <w:rPr>
          <w:rFonts w:cstheme="minorBidi"/>
          <w:color w:val="auto"/>
        </w:rPr>
        <w:t xml:space="preserve">] </w:t>
      </w:r>
      <w:r w:rsidR="005A6D88" w:rsidRPr="006B4469">
        <w:rPr>
          <w:rFonts w:cstheme="minorBidi"/>
          <w:color w:val="auto"/>
          <w:lang w:eastAsia="en-US"/>
        </w:rPr>
        <w:t xml:space="preserve">demonstrated </w:t>
      </w:r>
      <w:r w:rsidR="00AC352E" w:rsidRPr="006B4469">
        <w:rPr>
          <w:rFonts w:cstheme="minorBidi"/>
          <w:color w:val="auto"/>
          <w:lang w:eastAsia="en-US"/>
        </w:rPr>
        <w:t xml:space="preserve">that the </w:t>
      </w:r>
      <w:r w:rsidR="005A6D88" w:rsidRPr="006B4469">
        <w:rPr>
          <w:rFonts w:cstheme="minorBidi"/>
          <w:color w:val="auto"/>
          <w:spacing w:val="2"/>
          <w:shd w:val="clear" w:color="auto" w:fill="FCFCFC"/>
        </w:rPr>
        <w:t>atmospheric metal pollution</w:t>
      </w:r>
      <w:r w:rsidR="005A6D88" w:rsidRPr="006B4469">
        <w:rPr>
          <w:rFonts w:cstheme="minorBidi"/>
          <w:color w:val="auto"/>
        </w:rPr>
        <w:t xml:space="preserve"> shows </w:t>
      </w:r>
      <w:r w:rsidR="00AC352E" w:rsidRPr="006B4469">
        <w:rPr>
          <w:rFonts w:cstheme="minorBidi"/>
          <w:color w:val="auto"/>
          <w:lang w:eastAsia="en-US"/>
        </w:rPr>
        <w:t xml:space="preserve">six maxima </w:t>
      </w:r>
      <w:proofErr w:type="spellStart"/>
      <w:r w:rsidR="00AC352E" w:rsidRPr="006B4469">
        <w:rPr>
          <w:rFonts w:cstheme="minorBidi"/>
          <w:color w:val="auto"/>
          <w:spacing w:val="2"/>
          <w:shd w:val="clear" w:color="auto" w:fill="FCFCFC"/>
        </w:rPr>
        <w:t>centred</w:t>
      </w:r>
      <w:proofErr w:type="spellEnd"/>
      <w:r w:rsidR="00AC352E" w:rsidRPr="006B4469">
        <w:rPr>
          <w:rFonts w:cstheme="minorBidi"/>
          <w:color w:val="auto"/>
          <w:spacing w:val="2"/>
          <w:shd w:val="clear" w:color="auto" w:fill="FCFCFC"/>
        </w:rPr>
        <w:t xml:space="preserve"> at 20 BC, AD 65, AD 140, AD 180, AD 320 and AD 440, pointing to changes in the intensity of mining and metallurgy in the </w:t>
      </w:r>
      <w:r w:rsidR="005A6D88" w:rsidRPr="006B4469">
        <w:rPr>
          <w:rFonts w:cstheme="minorBidi"/>
          <w:color w:val="auto"/>
          <w:spacing w:val="2"/>
          <w:shd w:val="clear" w:color="auto" w:fill="FCFCFC"/>
        </w:rPr>
        <w:t>NW Spain</w:t>
      </w:r>
      <w:r w:rsidR="00AC352E" w:rsidRPr="006B4469">
        <w:rPr>
          <w:rFonts w:cstheme="minorBidi"/>
          <w:color w:val="auto"/>
          <w:spacing w:val="2"/>
          <w:shd w:val="clear" w:color="auto" w:fill="FCFCFC"/>
        </w:rPr>
        <w:t>.</w:t>
      </w:r>
      <w:r w:rsidR="00972479" w:rsidRPr="006B4469">
        <w:rPr>
          <w:rFonts w:cstheme="minorBidi"/>
          <w:color w:val="auto"/>
          <w:spacing w:val="2"/>
          <w:shd w:val="clear" w:color="auto" w:fill="FCFCFC"/>
        </w:rPr>
        <w:t xml:space="preserve"> </w:t>
      </w:r>
      <w:r w:rsidR="000749A4" w:rsidRPr="006B4469">
        <w:rPr>
          <w:rFonts w:eastAsia="SimSun" w:cs="AdvP497E2"/>
          <w:color w:val="auto"/>
          <w:lang w:eastAsia="fr-BE"/>
        </w:rPr>
        <w:t xml:space="preserve">The maxima </w:t>
      </w:r>
      <w:r w:rsidR="000749A4" w:rsidRPr="006B4469">
        <w:rPr>
          <w:color w:val="auto"/>
        </w:rPr>
        <w:t>of P</w:t>
      </w:r>
      <w:r w:rsidR="000749A4" w:rsidRPr="00BB0C33">
        <w:rPr>
          <w:color w:val="auto"/>
        </w:rPr>
        <w:t xml:space="preserve">b concentrations </w:t>
      </w:r>
      <w:r w:rsidR="0086250F" w:rsidRPr="00BB0C33">
        <w:rPr>
          <w:color w:val="auto"/>
        </w:rPr>
        <w:t xml:space="preserve">(~50 BC, AD 5, ~AD 75, ~AD 130, ~AD 180, and ~AD 215) </w:t>
      </w:r>
      <w:r w:rsidR="000749A4" w:rsidRPr="00BB0C33">
        <w:rPr>
          <w:color w:val="auto"/>
        </w:rPr>
        <w:t>observed in CLE and MIS core</w:t>
      </w:r>
      <w:r w:rsidR="0086250F" w:rsidRPr="00BB0C33">
        <w:rPr>
          <w:color w:val="auto"/>
        </w:rPr>
        <w:t>s</w:t>
      </w:r>
      <w:r w:rsidR="000749A4" w:rsidRPr="00BB0C33">
        <w:rPr>
          <w:color w:val="auto"/>
        </w:rPr>
        <w:t xml:space="preserve"> </w:t>
      </w:r>
      <w:r w:rsidR="0086250F" w:rsidRPr="00BB0C33">
        <w:rPr>
          <w:rFonts w:eastAsia="SimSun" w:cs="AdvP497E2"/>
          <w:color w:val="auto"/>
          <w:lang w:eastAsia="fr-BE"/>
        </w:rPr>
        <w:t>are in good agreement with similar</w:t>
      </w:r>
      <w:r w:rsidR="0086250F" w:rsidRPr="00BB0C33">
        <w:rPr>
          <w:color w:val="auto"/>
        </w:rPr>
        <w:t xml:space="preserve"> </w:t>
      </w:r>
      <w:r w:rsidR="0086250F" w:rsidRPr="00BB0C33">
        <w:rPr>
          <w:rFonts w:eastAsia="SimSun" w:cs="AdvP497E2"/>
          <w:color w:val="auto"/>
          <w:lang w:eastAsia="fr-BE"/>
        </w:rPr>
        <w:t xml:space="preserve">studies in Europe. </w:t>
      </w:r>
      <w:r w:rsidR="005A6D88" w:rsidRPr="00BB0C33">
        <w:rPr>
          <w:rFonts w:eastAsia="SimSun" w:cs="AdvP497E2"/>
          <w:color w:val="auto"/>
          <w:lang w:eastAsia="fr-BE"/>
        </w:rPr>
        <w:t xml:space="preserve"> </w:t>
      </w:r>
      <w:r w:rsidRPr="00BB0C33">
        <w:rPr>
          <w:color w:val="auto"/>
        </w:rPr>
        <w:t>Our results from CLE and MIS cores are consistent with the timing of documented Roman lead deposition in other lake, peat</w:t>
      </w:r>
      <w:r w:rsidR="00701DAD" w:rsidRPr="00BB0C33">
        <w:t>land</w:t>
      </w:r>
      <w:r w:rsidRPr="00BB0C33">
        <w:t xml:space="preserve"> and ice </w:t>
      </w:r>
      <w:r w:rsidR="00276050" w:rsidRPr="00BB0C33">
        <w:t xml:space="preserve">archives </w:t>
      </w:r>
      <w:r w:rsidRPr="00BB0C33">
        <w:t>(Fig</w:t>
      </w:r>
      <w:r w:rsidR="00191AA8">
        <w:t>ure</w:t>
      </w:r>
      <w:r w:rsidRPr="00BB0C33">
        <w:t xml:space="preserve"> </w:t>
      </w:r>
      <w:r w:rsidR="003F5CDA" w:rsidRPr="00BB0C33">
        <w:t>6</w:t>
      </w:r>
      <w:r w:rsidRPr="00BB0C33">
        <w:t xml:space="preserve">). Most studies </w:t>
      </w:r>
      <w:r w:rsidR="00701DAD" w:rsidRPr="00BB0C33">
        <w:t>showed</w:t>
      </w:r>
      <w:r w:rsidR="00276050" w:rsidRPr="00BB0C33">
        <w:t xml:space="preserve"> a</w:t>
      </w:r>
      <w:r w:rsidRPr="00BB0C33">
        <w:t xml:space="preserve"> peak of lead concentration somewhere between 50 BC and AD 200</w:t>
      </w:r>
      <w:r w:rsidR="00191AA8">
        <w:t xml:space="preserve">. </w:t>
      </w:r>
      <w:r w:rsidR="008075B2" w:rsidRPr="00BB0C33">
        <w:t>The</w:t>
      </w:r>
      <w:r w:rsidR="00443B27" w:rsidRPr="00BB0C33">
        <w:t xml:space="preserve"> increase in atmospheric Pb concentration</w:t>
      </w:r>
      <w:r w:rsidR="008075B2" w:rsidRPr="00BB0C33">
        <w:t>,</w:t>
      </w:r>
      <w:r w:rsidR="00443B27" w:rsidRPr="00BB0C33">
        <w:t xml:space="preserve"> recorded around 200 BC in </w:t>
      </w:r>
      <w:r w:rsidR="00D07003" w:rsidRPr="00BB0C33">
        <w:t>England [1</w:t>
      </w:r>
      <w:r w:rsidR="00BA0DDA">
        <w:t>,</w:t>
      </w:r>
      <w:r w:rsidR="00F12921">
        <w:t>77</w:t>
      </w:r>
      <w:r w:rsidR="00D07003" w:rsidRPr="00BB0C33">
        <w:t>]</w:t>
      </w:r>
      <w:r w:rsidR="005B2B06" w:rsidRPr="00BB0C33">
        <w:t xml:space="preserve"> and Spain [13]</w:t>
      </w:r>
      <w:r w:rsidR="008075B2" w:rsidRPr="00BB0C33">
        <w:t xml:space="preserve">, indicates </w:t>
      </w:r>
      <w:r w:rsidR="00701DAD" w:rsidRPr="00BB0C33">
        <w:t xml:space="preserve">earlier Pb extraction </w:t>
      </w:r>
      <w:r w:rsidR="008075B2" w:rsidRPr="00BB0C33">
        <w:t xml:space="preserve">(pre-Roman mining activities) in the British Isles and Spain. </w:t>
      </w:r>
      <w:r w:rsidR="008075B2" w:rsidRPr="00BB0C33">
        <w:rPr>
          <w:rFonts w:cs="Arial"/>
        </w:rPr>
        <w:t>Compared to other areas in Europe, there is no evidence of earlier phases of mining/metallurgy in Belgium yet</w:t>
      </w:r>
      <w:r w:rsidR="00191AA8">
        <w:t xml:space="preserve">. </w:t>
      </w:r>
      <w:r w:rsidRPr="00BB0C33">
        <w:t xml:space="preserve">Our geochemical results yield evidence of local and regional environmental contamination in the Belgian peats due to mining activities that began during </w:t>
      </w:r>
      <w:r w:rsidR="00AA22D3">
        <w:t xml:space="preserve">the </w:t>
      </w:r>
      <w:r w:rsidRPr="00BB0C33">
        <w:t>Roman period.</w:t>
      </w:r>
    </w:p>
    <w:p w14:paraId="5E2147A9" w14:textId="130932FF" w:rsidR="00972479" w:rsidRPr="00BB0C33" w:rsidRDefault="00827366" w:rsidP="00BB0C33">
      <w:pPr>
        <w:pStyle w:val="MDPI21heading1"/>
      </w:pPr>
      <w:r w:rsidRPr="00BB0C33">
        <w:t xml:space="preserve">4. </w:t>
      </w:r>
      <w:r w:rsidR="00972479" w:rsidRPr="00BB0C33">
        <w:t>Conclusion</w:t>
      </w:r>
      <w:r w:rsidR="00122E31" w:rsidRPr="00BB0C33">
        <w:t>s</w:t>
      </w:r>
    </w:p>
    <w:p w14:paraId="7907AEF8" w14:textId="2BF05127" w:rsidR="00972479" w:rsidRPr="00BB0C33" w:rsidRDefault="00972479" w:rsidP="00F12197">
      <w:pPr>
        <w:pStyle w:val="MDPI31text"/>
      </w:pPr>
      <w:r w:rsidRPr="00BB0C33">
        <w:t xml:space="preserve">The Pb concentrations, </w:t>
      </w:r>
      <w:proofErr w:type="spellStart"/>
      <w:r w:rsidRPr="00BB0C33">
        <w:t>EF</w:t>
      </w:r>
      <w:r w:rsidRPr="00BB0C33">
        <w:rPr>
          <w:vertAlign w:val="subscript"/>
        </w:rPr>
        <w:t>Pb</w:t>
      </w:r>
      <w:proofErr w:type="spellEnd"/>
      <w:r w:rsidRPr="00BB0C33">
        <w:rPr>
          <w:vertAlign w:val="subscript"/>
        </w:rPr>
        <w:t xml:space="preserve"> </w:t>
      </w:r>
      <w:r w:rsidRPr="00BB0C33">
        <w:t xml:space="preserve">and Pb AR </w:t>
      </w:r>
      <w:r w:rsidRPr="00BB0C33">
        <w:rPr>
          <w:shd w:val="clear" w:color="auto" w:fill="FCFCFC"/>
        </w:rPr>
        <w:t>as well as the isotopic composition of the accumulated Pb</w:t>
      </w:r>
      <w:r w:rsidRPr="00BB0C33">
        <w:t xml:space="preserve"> </w:t>
      </w:r>
      <w:r w:rsidRPr="00BB0C33">
        <w:rPr>
          <w:shd w:val="clear" w:color="auto" w:fill="FCFCFC"/>
        </w:rPr>
        <w:t>enabled a</w:t>
      </w:r>
      <w:r w:rsidR="00951AA7" w:rsidRPr="00BB0C33">
        <w:rPr>
          <w:shd w:val="clear" w:color="auto" w:fill="FCFCFC"/>
        </w:rPr>
        <w:t>n</w:t>
      </w:r>
      <w:r w:rsidRPr="00BB0C33">
        <w:rPr>
          <w:shd w:val="clear" w:color="auto" w:fill="FCFCFC"/>
        </w:rPr>
        <w:t xml:space="preserve"> </w:t>
      </w:r>
      <w:r w:rsidR="00951AA7" w:rsidRPr="00BB0C33">
        <w:rPr>
          <w:shd w:val="clear" w:color="auto" w:fill="FCFCFC"/>
        </w:rPr>
        <w:t>annual-</w:t>
      </w:r>
      <w:r w:rsidR="00951AA7" w:rsidRPr="00BB0C33">
        <w:rPr>
          <w:rFonts w:eastAsia="SimSun" w:cs="AdvOT863180fb"/>
          <w:lang w:eastAsia="fr-BE"/>
        </w:rPr>
        <w:t xml:space="preserve">decadal </w:t>
      </w:r>
      <w:r w:rsidRPr="00BB0C33">
        <w:rPr>
          <w:shd w:val="clear" w:color="auto" w:fill="FCFCFC"/>
        </w:rPr>
        <w:t xml:space="preserve">reconstruction of the chronology of atmospheric Pb pollution of the Belgian records from 500 BC to AD 500. </w:t>
      </w:r>
      <w:r w:rsidRPr="00BB0C33">
        <w:t xml:space="preserve">The highest Pb concentration and </w:t>
      </w:r>
      <w:proofErr w:type="spellStart"/>
      <w:r w:rsidRPr="00BB0C33">
        <w:rPr>
          <w:lang w:eastAsia="fr-FR"/>
        </w:rPr>
        <w:t>EF</w:t>
      </w:r>
      <w:r w:rsidRPr="00BB0C33">
        <w:rPr>
          <w:vertAlign w:val="subscript"/>
          <w:lang w:eastAsia="fr-FR"/>
        </w:rPr>
        <w:t>Pb</w:t>
      </w:r>
      <w:proofErr w:type="spellEnd"/>
      <w:r w:rsidRPr="00BB0C33">
        <w:t xml:space="preserve"> were observed between 50 BC and AD 215 (15</w:t>
      </w:r>
      <w:r w:rsidR="00191AA8">
        <w:t>–</w:t>
      </w:r>
      <w:r w:rsidRPr="00BB0C33">
        <w:t>60 µg g</w:t>
      </w:r>
      <w:r w:rsidR="00191AA8">
        <w:rPr>
          <w:vertAlign w:val="superscript"/>
        </w:rPr>
        <w:t>−</w:t>
      </w:r>
      <w:r w:rsidRPr="00BB0C33">
        <w:rPr>
          <w:vertAlign w:val="superscript"/>
        </w:rPr>
        <w:t>1</w:t>
      </w:r>
      <w:r w:rsidRPr="00BB0C33">
        <w:t xml:space="preserve">, </w:t>
      </w:r>
      <w:r w:rsidRPr="00B7094F">
        <w:t>105</w:t>
      </w:r>
      <w:r w:rsidR="00191AA8" w:rsidRPr="00B7094F">
        <w:t>–</w:t>
      </w:r>
      <w:r w:rsidRPr="00B7094F">
        <w:t>115; respectively</w:t>
      </w:r>
      <w:r w:rsidRPr="00BB0C33">
        <w:t>). Pre-Roman Pb AR averaged 0.1</w:t>
      </w:r>
      <w:r w:rsidR="00191AA8">
        <w:t>–</w:t>
      </w:r>
      <w:r w:rsidRPr="00BB0C33">
        <w:t xml:space="preserve">0.4 mg </w:t>
      </w:r>
      <w:r w:rsidRPr="00591D9D">
        <w:t>m</w:t>
      </w:r>
      <w:r w:rsidR="00191AA8" w:rsidRPr="00591D9D">
        <w:rPr>
          <w:vertAlign w:val="superscript"/>
        </w:rPr>
        <w:t>−</w:t>
      </w:r>
      <w:r w:rsidRPr="00591D9D">
        <w:rPr>
          <w:vertAlign w:val="superscript"/>
        </w:rPr>
        <w:t>2</w:t>
      </w:r>
      <w:r w:rsidRPr="00591D9D">
        <w:t xml:space="preserve"> yr</w:t>
      </w:r>
      <w:r w:rsidR="00191AA8" w:rsidRPr="00591D9D">
        <w:rPr>
          <w:vertAlign w:val="superscript"/>
        </w:rPr>
        <w:t>−</w:t>
      </w:r>
      <w:r w:rsidRPr="00591D9D">
        <w:rPr>
          <w:vertAlign w:val="superscript"/>
        </w:rPr>
        <w:t xml:space="preserve">1 </w:t>
      </w:r>
      <w:r w:rsidRPr="00591D9D">
        <w:t xml:space="preserve">from 500 BC to 100 BC, </w:t>
      </w:r>
      <w:r w:rsidR="00277E7B" w:rsidRPr="00591D9D">
        <w:t xml:space="preserve">the </w:t>
      </w:r>
      <w:r w:rsidRPr="00591D9D">
        <w:t>Roman Pb AR reach</w:t>
      </w:r>
      <w:r w:rsidR="00AA22D3">
        <w:t>ed</w:t>
      </w:r>
      <w:r w:rsidRPr="00591D9D">
        <w:t xml:space="preserve"> a maximum from 0.7 to 1.2 mg m</w:t>
      </w:r>
      <w:r w:rsidR="00191AA8" w:rsidRPr="00591D9D">
        <w:rPr>
          <w:vertAlign w:val="superscript"/>
        </w:rPr>
        <w:t>−</w:t>
      </w:r>
      <w:r w:rsidRPr="00591D9D">
        <w:rPr>
          <w:vertAlign w:val="superscript"/>
        </w:rPr>
        <w:t>2</w:t>
      </w:r>
      <w:r w:rsidRPr="00591D9D">
        <w:t xml:space="preserve"> yr</w:t>
      </w:r>
      <w:r w:rsidR="00191AA8" w:rsidRPr="00591D9D">
        <w:rPr>
          <w:vertAlign w:val="superscript"/>
        </w:rPr>
        <w:t>−</w:t>
      </w:r>
      <w:r w:rsidRPr="00591D9D">
        <w:rPr>
          <w:vertAlign w:val="superscript"/>
        </w:rPr>
        <w:t xml:space="preserve">1 </w:t>
      </w:r>
      <w:r w:rsidRPr="00591D9D">
        <w:t>between 50 BC and AD 215. The amplitude of Pb AR and chronologies in the CLE and MIS cores are consistent</w:t>
      </w:r>
      <w:r w:rsidRPr="00BB0C33">
        <w:t xml:space="preserve"> with those reported for other European peat records, reflecting the influence of </w:t>
      </w:r>
      <w:r w:rsidR="00701DAD" w:rsidRPr="00BB0C33">
        <w:t xml:space="preserve">local Belgian ores and </w:t>
      </w:r>
      <w:r w:rsidRPr="00BB0C33">
        <w:t>regional European pollution</w:t>
      </w:r>
      <w:r w:rsidRPr="00BB0C33">
        <w:rPr>
          <w:shd w:val="clear" w:color="auto" w:fill="FCFCFC"/>
        </w:rPr>
        <w:t xml:space="preserve">. More precisely, Belgian peatland cores recorded specific phases that are in agreement with </w:t>
      </w:r>
      <w:r w:rsidRPr="00BB0C33">
        <w:t xml:space="preserve">mining Roman activities in Germany, France, Spain and Sweden. High </w:t>
      </w:r>
      <w:proofErr w:type="spellStart"/>
      <w:r w:rsidRPr="00BB0C33">
        <w:t>PbAR</w:t>
      </w:r>
      <w:proofErr w:type="spellEnd"/>
      <w:r w:rsidRPr="00BB0C33">
        <w:t xml:space="preserve"> values during the Roman period were primarily caused by mining and metallurgical activities. This study c</w:t>
      </w:r>
      <w:r w:rsidR="00701DAD" w:rsidRPr="00BB0C33">
        <w:t>on</w:t>
      </w:r>
      <w:r w:rsidR="00383020" w:rsidRPr="00BB0C33">
        <w:t xml:space="preserve">tributes to </w:t>
      </w:r>
      <w:r w:rsidRPr="00BB0C33">
        <w:t>the European datasets for pollution reconstr</w:t>
      </w:r>
      <w:r w:rsidR="00DB0249" w:rsidRPr="00BB0C33">
        <w:t>uction during the Roman period.</w:t>
      </w:r>
    </w:p>
    <w:p w14:paraId="073E12D9" w14:textId="2CA8A532" w:rsidR="004C05DD" w:rsidRPr="00BB0C33" w:rsidRDefault="004C05DD" w:rsidP="00BB0C33">
      <w:pPr>
        <w:pStyle w:val="MDPI62Acknowledgments"/>
      </w:pPr>
      <w:commentRangeStart w:id="6"/>
      <w:commentRangeStart w:id="7"/>
      <w:r w:rsidRPr="00E71239">
        <w:rPr>
          <w:b/>
          <w:bCs/>
          <w:highlight w:val="yellow"/>
        </w:rPr>
        <w:t>Author Contributions</w:t>
      </w:r>
      <w:commentRangeEnd w:id="6"/>
      <w:r w:rsidR="003D08E0">
        <w:rPr>
          <w:rStyle w:val="Marquedecommentaire"/>
          <w:rFonts w:ascii="Times New Roman" w:hAnsi="Times New Roman"/>
          <w:snapToGrid/>
          <w:lang w:bidi="ar-SA"/>
        </w:rPr>
        <w:commentReference w:id="6"/>
      </w:r>
      <w:commentRangeEnd w:id="7"/>
      <w:r w:rsidR="00A836F7">
        <w:rPr>
          <w:rStyle w:val="Marquedecommentaire"/>
          <w:rFonts w:ascii="Times New Roman" w:hAnsi="Times New Roman"/>
          <w:snapToGrid/>
          <w:lang w:bidi="ar-SA"/>
        </w:rPr>
        <w:commentReference w:id="7"/>
      </w:r>
      <w:r w:rsidRPr="00BB0C33">
        <w:rPr>
          <w:b/>
        </w:rPr>
        <w:t xml:space="preserve">: </w:t>
      </w:r>
      <w:r w:rsidRPr="00BB0C33">
        <w:t>M.A</w:t>
      </w:r>
      <w:r w:rsidR="006C1F38">
        <w:t>.</w:t>
      </w:r>
      <w:r w:rsidRPr="00BB0C33">
        <w:t xml:space="preserve"> and N.F</w:t>
      </w:r>
      <w:r w:rsidR="006C1F38">
        <w:t>.</w:t>
      </w:r>
      <w:r w:rsidRPr="00BB0C33">
        <w:t xml:space="preserve"> designed the experiments, N.</w:t>
      </w:r>
      <w:r w:rsidRPr="00BB0C33">
        <w:rPr>
          <w:rFonts w:cs="AdvTT5235d5a9"/>
        </w:rPr>
        <w:t>M</w:t>
      </w:r>
      <w:r w:rsidR="00E36C97">
        <w:rPr>
          <w:rFonts w:cs="AdvTT5235d5a9"/>
        </w:rPr>
        <w:t>.</w:t>
      </w:r>
      <w:r w:rsidRPr="00BB0C33">
        <w:rPr>
          <w:rFonts w:cs="AdvTT5235d5a9"/>
        </w:rPr>
        <w:t xml:space="preserve"> </w:t>
      </w:r>
      <w:r w:rsidRPr="00BB0C33">
        <w:t>carried out Pb isotopes data analysis. M.A</w:t>
      </w:r>
      <w:r w:rsidR="00E36C97">
        <w:t>.</w:t>
      </w:r>
      <w:r w:rsidRPr="00BB0C33">
        <w:t xml:space="preserve"> prepared the manuscript with contributions from all co-authors.</w:t>
      </w:r>
    </w:p>
    <w:p w14:paraId="20FBEC76" w14:textId="7F4EF7FF" w:rsidR="004C05DD" w:rsidRPr="00BB0C33" w:rsidRDefault="004C05DD" w:rsidP="00BB0C33">
      <w:pPr>
        <w:pStyle w:val="MDPI62Acknowledgments"/>
        <w:rPr>
          <w:rFonts w:eastAsia="SimSun"/>
          <w:lang w:eastAsia="fr-BE"/>
        </w:rPr>
      </w:pPr>
      <w:r w:rsidRPr="00BB0C33">
        <w:rPr>
          <w:rStyle w:val="lev"/>
          <w:rFonts w:cstheme="majorBidi"/>
          <w:color w:val="auto"/>
          <w:shd w:val="clear" w:color="auto" w:fill="FFFFFF"/>
        </w:rPr>
        <w:t xml:space="preserve">Acknowledgments: </w:t>
      </w:r>
      <w:r w:rsidRPr="00BB0C33">
        <w:rPr>
          <w:lang w:val="en-CA"/>
        </w:rPr>
        <w:t xml:space="preserve">This study was funded by the FNRS (HOPES project, N 23612574). </w:t>
      </w:r>
      <w:r w:rsidR="00443B27" w:rsidRPr="00BB0C33">
        <w:rPr>
          <w:lang w:val="en-CA"/>
        </w:rPr>
        <w:t>We thank all the persons who contribute to this work</w:t>
      </w:r>
      <w:r w:rsidR="00AA22D3">
        <w:rPr>
          <w:lang w:val="en-CA"/>
        </w:rPr>
        <w:t xml:space="preserve">, </w:t>
      </w:r>
      <w:r w:rsidR="00443B27" w:rsidRPr="00BB0C33">
        <w:rPr>
          <w:lang w:val="en-CA"/>
        </w:rPr>
        <w:t xml:space="preserve">especially </w:t>
      </w:r>
      <w:r w:rsidR="00AF1AFF" w:rsidRPr="00BB0C33">
        <w:rPr>
          <w:lang w:val="en-CA"/>
        </w:rPr>
        <w:t xml:space="preserve">Joel </w:t>
      </w:r>
      <w:proofErr w:type="spellStart"/>
      <w:r w:rsidR="00AF1AFF" w:rsidRPr="00BB0C33">
        <w:rPr>
          <w:lang w:val="en-CA"/>
        </w:rPr>
        <w:t>Otten</w:t>
      </w:r>
      <w:proofErr w:type="spellEnd"/>
      <w:r w:rsidR="00AF1AFF" w:rsidRPr="00BB0C33">
        <w:rPr>
          <w:lang w:val="en-CA"/>
        </w:rPr>
        <w:t xml:space="preserve">, </w:t>
      </w:r>
      <w:proofErr w:type="spellStart"/>
      <w:r w:rsidR="00AF1AFF" w:rsidRPr="00BB0C33">
        <w:rPr>
          <w:lang w:val="en-CA"/>
        </w:rPr>
        <w:t>Ahounta</w:t>
      </w:r>
      <w:proofErr w:type="spellEnd"/>
      <w:r w:rsidR="00AF1AFF" w:rsidRPr="00BB0C33">
        <w:rPr>
          <w:lang w:val="en-CA"/>
        </w:rPr>
        <w:t xml:space="preserve"> </w:t>
      </w:r>
      <w:proofErr w:type="spellStart"/>
      <w:r w:rsidR="00AF1AFF" w:rsidRPr="00BB0C33">
        <w:rPr>
          <w:lang w:val="en-CA"/>
        </w:rPr>
        <w:t>Djidoumalbaye</w:t>
      </w:r>
      <w:proofErr w:type="spellEnd"/>
      <w:r w:rsidR="00AF1AFF" w:rsidRPr="00BB0C33">
        <w:rPr>
          <w:lang w:val="en-CA"/>
        </w:rPr>
        <w:t xml:space="preserve"> and </w:t>
      </w:r>
      <w:proofErr w:type="spellStart"/>
      <w:r w:rsidR="00AF1AFF" w:rsidRPr="00BB0C33">
        <w:rPr>
          <w:lang w:val="en-CA"/>
        </w:rPr>
        <w:t>Hicham</w:t>
      </w:r>
      <w:proofErr w:type="spellEnd"/>
      <w:r w:rsidR="00AF1AFF" w:rsidRPr="00BB0C33">
        <w:rPr>
          <w:lang w:val="en-CA"/>
        </w:rPr>
        <w:t xml:space="preserve"> El </w:t>
      </w:r>
      <w:proofErr w:type="spellStart"/>
      <w:r w:rsidR="00AF1AFF" w:rsidRPr="00BB0C33">
        <w:rPr>
          <w:lang w:val="en-CA"/>
        </w:rPr>
        <w:t>Idrissi</w:t>
      </w:r>
      <w:proofErr w:type="spellEnd"/>
      <w:r w:rsidR="00AF1AFF" w:rsidRPr="00BB0C33">
        <w:rPr>
          <w:lang w:val="en-CA"/>
        </w:rPr>
        <w:t xml:space="preserve"> for their help during fieldwork; </w:t>
      </w:r>
      <w:r w:rsidR="00443B27" w:rsidRPr="00BB0C33">
        <w:rPr>
          <w:lang w:val="en-CA"/>
        </w:rPr>
        <w:t>Luc André</w:t>
      </w:r>
      <w:r w:rsidR="00443B27" w:rsidRPr="00BB0C33">
        <w:rPr>
          <w:rFonts w:eastAsia="Calibri"/>
          <w:lang w:val="en-CA"/>
        </w:rPr>
        <w:t xml:space="preserve"> and Laurence </w:t>
      </w:r>
      <w:proofErr w:type="spellStart"/>
      <w:r w:rsidR="00443B27" w:rsidRPr="00BB0C33">
        <w:rPr>
          <w:rFonts w:eastAsia="Calibri"/>
          <w:lang w:val="en-CA"/>
        </w:rPr>
        <w:t>Monin</w:t>
      </w:r>
      <w:proofErr w:type="spellEnd"/>
      <w:r w:rsidR="000C2000">
        <w:rPr>
          <w:rFonts w:eastAsia="Calibri"/>
          <w:lang w:val="en-CA"/>
        </w:rPr>
        <w:t xml:space="preserve"> </w:t>
      </w:r>
      <w:r w:rsidR="00443B27" w:rsidRPr="00BB0C33">
        <w:rPr>
          <w:lang w:val="en-CA"/>
        </w:rPr>
        <w:t>from RMCA</w:t>
      </w:r>
      <w:r w:rsidR="00AF1AFF" w:rsidRPr="00BB0C33">
        <w:rPr>
          <w:lang w:val="en-CA"/>
        </w:rPr>
        <w:t xml:space="preserve"> in </w:t>
      </w:r>
      <w:proofErr w:type="spellStart"/>
      <w:r w:rsidR="00AF1AFF" w:rsidRPr="00BB0C33">
        <w:rPr>
          <w:lang w:val="en-CA"/>
        </w:rPr>
        <w:t>Tervuren</w:t>
      </w:r>
      <w:proofErr w:type="spellEnd"/>
      <w:r w:rsidR="00AF1AFF" w:rsidRPr="00BB0C33">
        <w:rPr>
          <w:lang w:val="en-CA"/>
        </w:rPr>
        <w:t xml:space="preserve"> (Belgium) for LA-ICP-MS analyses</w:t>
      </w:r>
      <w:r w:rsidR="00443B27" w:rsidRPr="00BB0C33">
        <w:rPr>
          <w:lang w:val="en-CA"/>
        </w:rPr>
        <w:t xml:space="preserve"> </w:t>
      </w:r>
      <w:r w:rsidR="00AF1AFF" w:rsidRPr="00BB0C33">
        <w:rPr>
          <w:lang w:val="en-CA"/>
        </w:rPr>
        <w:t xml:space="preserve">and </w:t>
      </w:r>
      <w:r w:rsidR="00443B27" w:rsidRPr="00BB0C33">
        <w:rPr>
          <w:lang w:val="en-CA"/>
        </w:rPr>
        <w:t xml:space="preserve">Gael le Roux </w:t>
      </w:r>
      <w:r w:rsidR="00AF1AFF" w:rsidRPr="00BB0C33">
        <w:rPr>
          <w:lang w:val="en-CA"/>
        </w:rPr>
        <w:t xml:space="preserve">from </w:t>
      </w:r>
      <w:proofErr w:type="spellStart"/>
      <w:r w:rsidR="00AF1AFF" w:rsidRPr="00BB0C33">
        <w:rPr>
          <w:lang w:val="en-CA"/>
        </w:rPr>
        <w:t>EcoLab</w:t>
      </w:r>
      <w:proofErr w:type="spellEnd"/>
      <w:r w:rsidR="00AF1AFF" w:rsidRPr="00BB0C33">
        <w:rPr>
          <w:lang w:val="en-CA"/>
        </w:rPr>
        <w:t xml:space="preserve"> in </w:t>
      </w:r>
      <w:r w:rsidR="00443B27" w:rsidRPr="00BB0C33">
        <w:rPr>
          <w:lang w:val="en-CA"/>
        </w:rPr>
        <w:t>Toulouse</w:t>
      </w:r>
      <w:r w:rsidR="00AF1AFF" w:rsidRPr="00BB0C33">
        <w:rPr>
          <w:lang w:val="en-CA"/>
        </w:rPr>
        <w:t xml:space="preserve"> (</w:t>
      </w:r>
      <w:r w:rsidR="00443B27" w:rsidRPr="00BB0C33">
        <w:rPr>
          <w:lang w:val="en-CA"/>
        </w:rPr>
        <w:t>France</w:t>
      </w:r>
      <w:r w:rsidR="00AF1AFF" w:rsidRPr="00BB0C33">
        <w:rPr>
          <w:lang w:val="en-CA"/>
        </w:rPr>
        <w:t xml:space="preserve">) for </w:t>
      </w:r>
      <w:r w:rsidR="00443B27" w:rsidRPr="00BB0C33">
        <w:rPr>
          <w:rFonts w:eastAsia="SimSun"/>
          <w:lang w:eastAsia="fr-BE"/>
        </w:rPr>
        <w:t>HR- ICP-MS analys</w:t>
      </w:r>
      <w:r w:rsidR="00AF1AFF" w:rsidRPr="00BB0C33">
        <w:rPr>
          <w:rFonts w:eastAsia="SimSun"/>
          <w:lang w:eastAsia="fr-BE"/>
        </w:rPr>
        <w:t>e</w:t>
      </w:r>
      <w:r w:rsidR="00443B27" w:rsidRPr="00BB0C33">
        <w:rPr>
          <w:rFonts w:eastAsia="SimSun"/>
          <w:lang w:eastAsia="fr-BE"/>
        </w:rPr>
        <w:t xml:space="preserve">s. </w:t>
      </w:r>
    </w:p>
    <w:p w14:paraId="7BAB2C6D" w14:textId="50194110" w:rsidR="004C05DD" w:rsidRDefault="005B2B06" w:rsidP="00BB0C33">
      <w:pPr>
        <w:pStyle w:val="MDPI62Acknowledgments"/>
      </w:pPr>
      <w:r w:rsidRPr="00BB0C33">
        <w:rPr>
          <w:b/>
          <w:bCs/>
        </w:rPr>
        <w:t>Conflicts of Interest</w:t>
      </w:r>
      <w:r w:rsidRPr="00BB0C33">
        <w:rPr>
          <w:b/>
        </w:rPr>
        <w:t xml:space="preserve">: </w:t>
      </w:r>
      <w:r w:rsidRPr="00BB0C33">
        <w:t>The authors declare no conflict of interest</w:t>
      </w:r>
    </w:p>
    <w:p w14:paraId="74011722" w14:textId="02506266" w:rsidR="006A3AB0" w:rsidRPr="00BB0C33" w:rsidRDefault="005B2B06" w:rsidP="00BB0C33">
      <w:pPr>
        <w:pStyle w:val="MDPI21heading1"/>
      </w:pPr>
      <w:r w:rsidRPr="00BB0C33">
        <w:t>References</w:t>
      </w:r>
      <w:bookmarkStart w:id="8" w:name="_GoBack"/>
      <w:bookmarkEnd w:id="8"/>
    </w:p>
    <w:p w14:paraId="6A417E64" w14:textId="5CA748BD" w:rsidR="006A3AB0" w:rsidRPr="00CF672B" w:rsidRDefault="006A3AB0" w:rsidP="00CF672B">
      <w:pPr>
        <w:pStyle w:val="MDPI71References"/>
        <w:ind w:left="425" w:hanging="425"/>
        <w:rPr>
          <w:rFonts w:eastAsia="SimSun"/>
          <w:lang w:eastAsia="fr-BE"/>
        </w:rPr>
      </w:pPr>
      <w:r w:rsidRPr="00CF672B">
        <w:rPr>
          <w:rFonts w:eastAsia="SimSun"/>
          <w:lang w:eastAsia="fr-BE"/>
        </w:rPr>
        <w:t>Le Roux, G.</w:t>
      </w:r>
      <w:r w:rsidR="009713F5" w:rsidRPr="00CF672B">
        <w:rPr>
          <w:rFonts w:eastAsia="SimSun"/>
          <w:lang w:eastAsia="fr-BE"/>
        </w:rPr>
        <w:t>;</w:t>
      </w:r>
      <w:r w:rsidRPr="00CF672B">
        <w:rPr>
          <w:rFonts w:eastAsia="SimSun"/>
          <w:lang w:eastAsia="fr-BE"/>
        </w:rPr>
        <w:t xml:space="preserve"> Weiss, D.</w:t>
      </w:r>
      <w:r w:rsidR="009713F5" w:rsidRPr="00CF672B">
        <w:rPr>
          <w:rFonts w:eastAsia="SimSun"/>
          <w:lang w:eastAsia="fr-BE"/>
        </w:rPr>
        <w:t>;</w:t>
      </w:r>
      <w:r w:rsidRPr="00CF672B">
        <w:rPr>
          <w:rFonts w:eastAsia="SimSun"/>
          <w:lang w:eastAsia="fr-BE"/>
        </w:rPr>
        <w:t xml:space="preserve"> Grattan, J.</w:t>
      </w:r>
      <w:r w:rsidR="009713F5" w:rsidRPr="00CF672B">
        <w:rPr>
          <w:rFonts w:eastAsia="SimSun"/>
          <w:lang w:eastAsia="fr-BE"/>
        </w:rPr>
        <w:t>;</w:t>
      </w:r>
      <w:r w:rsidRPr="00CF672B">
        <w:rPr>
          <w:rFonts w:eastAsia="SimSun"/>
          <w:lang w:eastAsia="fr-BE"/>
        </w:rPr>
        <w:t xml:space="preserve"> Givelet, N.</w:t>
      </w:r>
      <w:r w:rsidR="009713F5" w:rsidRPr="00CF672B">
        <w:rPr>
          <w:rFonts w:eastAsia="SimSun"/>
          <w:lang w:eastAsia="fr-BE"/>
        </w:rPr>
        <w:t>;</w:t>
      </w:r>
      <w:r w:rsidRPr="00CF672B">
        <w:rPr>
          <w:rFonts w:eastAsia="SimSun"/>
          <w:lang w:eastAsia="fr-BE"/>
        </w:rPr>
        <w:t xml:space="preserve"> Krachler, M.</w:t>
      </w:r>
      <w:r w:rsidR="009713F5" w:rsidRPr="00CF672B">
        <w:rPr>
          <w:rFonts w:eastAsia="SimSun"/>
          <w:lang w:eastAsia="fr-BE"/>
        </w:rPr>
        <w:t>;</w:t>
      </w:r>
      <w:r w:rsidRPr="00CF672B">
        <w:rPr>
          <w:rFonts w:eastAsia="SimSun"/>
          <w:lang w:eastAsia="fr-BE"/>
        </w:rPr>
        <w:t xml:space="preserve"> </w:t>
      </w:r>
      <w:proofErr w:type="spellStart"/>
      <w:r w:rsidRPr="00CF672B">
        <w:rPr>
          <w:rFonts w:eastAsia="SimSun"/>
          <w:lang w:eastAsia="fr-BE"/>
        </w:rPr>
        <w:t>Cheburkin</w:t>
      </w:r>
      <w:proofErr w:type="spellEnd"/>
      <w:r w:rsidRPr="00CF672B">
        <w:rPr>
          <w:rFonts w:eastAsia="SimSun"/>
          <w:lang w:eastAsia="fr-BE"/>
        </w:rPr>
        <w:t>, A.</w:t>
      </w:r>
      <w:r w:rsidR="009713F5" w:rsidRPr="00CF672B">
        <w:rPr>
          <w:rFonts w:eastAsia="SimSun"/>
          <w:lang w:eastAsia="zh-CN"/>
        </w:rPr>
        <w:t>;</w:t>
      </w:r>
      <w:r w:rsidRPr="00CF672B">
        <w:rPr>
          <w:rFonts w:eastAsia="SimSun"/>
          <w:lang w:eastAsia="fr-BE"/>
        </w:rPr>
        <w:t xml:space="preserve"> Rausch, N.</w:t>
      </w:r>
      <w:r w:rsidR="009713F5" w:rsidRPr="00CF672B">
        <w:rPr>
          <w:rFonts w:eastAsia="SimSun"/>
          <w:lang w:eastAsia="fr-BE"/>
        </w:rPr>
        <w:t>;</w:t>
      </w:r>
      <w:r w:rsidRPr="00CF672B">
        <w:rPr>
          <w:rFonts w:eastAsia="SimSun"/>
          <w:lang w:eastAsia="fr-BE"/>
        </w:rPr>
        <w:t xml:space="preserve"> </w:t>
      </w:r>
      <w:proofErr w:type="spellStart"/>
      <w:r w:rsidRPr="00CF672B">
        <w:rPr>
          <w:rFonts w:eastAsia="SimSun"/>
          <w:lang w:eastAsia="fr-BE"/>
        </w:rPr>
        <w:t>Kober</w:t>
      </w:r>
      <w:proofErr w:type="spellEnd"/>
      <w:r w:rsidRPr="00CF672B">
        <w:rPr>
          <w:rFonts w:eastAsia="SimSun"/>
          <w:lang w:eastAsia="fr-BE"/>
        </w:rPr>
        <w:t>, B.</w:t>
      </w:r>
      <w:r w:rsidR="009713F5" w:rsidRPr="00CF672B">
        <w:rPr>
          <w:rFonts w:eastAsia="SimSun"/>
          <w:lang w:eastAsia="fr-BE"/>
        </w:rPr>
        <w:t>;</w:t>
      </w:r>
      <w:r w:rsidRPr="00CF672B">
        <w:rPr>
          <w:rFonts w:eastAsia="SimSun"/>
          <w:lang w:eastAsia="fr-BE"/>
        </w:rPr>
        <w:t xml:space="preserve"> Shotyk, W. Identifying the sources and timing of ancient and medieval atmospheric lead pollution in England using a peat pro</w:t>
      </w:r>
      <w:r w:rsidRPr="00CF672B">
        <w:rPr>
          <w:rFonts w:eastAsia="SimSun" w:cs="AdvOT863180fb+fb"/>
          <w:lang w:eastAsia="fr-BE"/>
        </w:rPr>
        <w:t>fi</w:t>
      </w:r>
      <w:r w:rsidRPr="00CF672B">
        <w:rPr>
          <w:rFonts w:eastAsia="SimSun"/>
          <w:lang w:eastAsia="fr-BE"/>
        </w:rPr>
        <w:t xml:space="preserve">le from </w:t>
      </w:r>
      <w:proofErr w:type="spellStart"/>
      <w:r w:rsidRPr="00CF672B">
        <w:rPr>
          <w:rFonts w:eastAsia="SimSun"/>
          <w:lang w:eastAsia="fr-BE"/>
        </w:rPr>
        <w:t>Lindow</w:t>
      </w:r>
      <w:proofErr w:type="spellEnd"/>
      <w:r w:rsidRPr="00CF672B">
        <w:rPr>
          <w:rFonts w:eastAsia="SimSun"/>
          <w:lang w:eastAsia="fr-BE"/>
        </w:rPr>
        <w:t xml:space="preserve"> bog, Manchester. </w:t>
      </w:r>
      <w:r w:rsidRPr="00CF672B">
        <w:rPr>
          <w:rFonts w:eastAsia="SimSun"/>
          <w:i/>
          <w:lang w:eastAsia="fr-BE"/>
        </w:rPr>
        <w:t xml:space="preserve">J. Environ. </w:t>
      </w:r>
      <w:proofErr w:type="spellStart"/>
      <w:r w:rsidRPr="00CF672B">
        <w:rPr>
          <w:rFonts w:eastAsia="SimSun"/>
          <w:i/>
          <w:lang w:eastAsia="fr-BE"/>
        </w:rPr>
        <w:t>Monit</w:t>
      </w:r>
      <w:proofErr w:type="spellEnd"/>
      <w:r w:rsidRPr="00CF672B">
        <w:rPr>
          <w:rFonts w:eastAsia="SimSun"/>
          <w:i/>
          <w:lang w:eastAsia="fr-BE"/>
        </w:rPr>
        <w:t>.</w:t>
      </w:r>
      <w:r w:rsidRPr="00CF672B">
        <w:rPr>
          <w:rFonts w:eastAsia="SimSun"/>
          <w:lang w:eastAsia="fr-BE"/>
        </w:rPr>
        <w:t xml:space="preserve"> </w:t>
      </w:r>
      <w:r w:rsidRPr="00CF672B">
        <w:rPr>
          <w:rFonts w:eastAsia="SimSun"/>
          <w:b/>
          <w:lang w:eastAsia="fr-BE"/>
        </w:rPr>
        <w:t>2004</w:t>
      </w:r>
      <w:r w:rsidRPr="00CF672B">
        <w:rPr>
          <w:rFonts w:eastAsia="SimSun"/>
          <w:lang w:eastAsia="fr-BE"/>
        </w:rPr>
        <w:t>,</w:t>
      </w:r>
      <w:r w:rsidR="005954BC" w:rsidRPr="00CF672B">
        <w:rPr>
          <w:rFonts w:eastAsia="SimSun"/>
          <w:lang w:eastAsia="fr-BE"/>
        </w:rPr>
        <w:t xml:space="preserve"> </w:t>
      </w:r>
      <w:r w:rsidRPr="00CF672B">
        <w:rPr>
          <w:rFonts w:eastAsia="SimSun"/>
          <w:i/>
          <w:lang w:eastAsia="fr-BE"/>
        </w:rPr>
        <w:t>6</w:t>
      </w:r>
      <w:r w:rsidRPr="00CF672B">
        <w:rPr>
          <w:rFonts w:eastAsia="SimSun"/>
          <w:lang w:eastAsia="fr-BE"/>
        </w:rPr>
        <w:t>, 502</w:t>
      </w:r>
      <w:r w:rsidR="009713F5" w:rsidRPr="00CF672B">
        <w:rPr>
          <w:rFonts w:eastAsia="SimSun" w:cs="AdvPS44A44B"/>
          <w:lang w:eastAsia="fr-BE"/>
        </w:rPr>
        <w:t>–</w:t>
      </w:r>
      <w:r w:rsidRPr="00CF672B">
        <w:rPr>
          <w:rFonts w:eastAsia="SimSun"/>
          <w:lang w:eastAsia="fr-BE"/>
        </w:rPr>
        <w:t>510.</w:t>
      </w:r>
    </w:p>
    <w:p w14:paraId="16DA6FFC" w14:textId="1B331D37" w:rsidR="006A3AB0" w:rsidRPr="00BB0C33" w:rsidRDefault="006A3AB0" w:rsidP="00CF672B">
      <w:pPr>
        <w:pStyle w:val="MDPI71References"/>
        <w:ind w:left="425" w:hanging="425"/>
        <w:rPr>
          <w:rFonts w:eastAsia="SimSun" w:cs="AdvOT863180fb"/>
          <w:lang w:eastAsia="fr-BE"/>
        </w:rPr>
      </w:pPr>
      <w:r w:rsidRPr="00BB0C33">
        <w:rPr>
          <w:rFonts w:eastAsia="SimSun"/>
          <w:lang w:eastAsia="fr-BE"/>
        </w:rPr>
        <w:lastRenderedPageBreak/>
        <w:t>Allan, M.</w:t>
      </w:r>
      <w:r w:rsidR="009713F5">
        <w:rPr>
          <w:rFonts w:eastAsia="SimSun"/>
          <w:lang w:eastAsia="fr-BE"/>
        </w:rPr>
        <w:t>;</w:t>
      </w:r>
      <w:r w:rsidRPr="00BB0C33">
        <w:rPr>
          <w:rFonts w:eastAsia="SimSun"/>
          <w:lang w:eastAsia="fr-BE"/>
        </w:rPr>
        <w:t xml:space="preserve"> Le Roux, G.</w:t>
      </w:r>
      <w:r w:rsidR="009713F5">
        <w:rPr>
          <w:rFonts w:eastAsia="SimSun"/>
          <w:lang w:eastAsia="fr-BE"/>
        </w:rPr>
        <w:t>;</w:t>
      </w:r>
      <w:r w:rsidRPr="00BB0C33">
        <w:rPr>
          <w:rFonts w:eastAsia="SimSun"/>
          <w:lang w:eastAsia="fr-BE"/>
        </w:rPr>
        <w:t xml:space="preserve"> De Vleeschouwer, F.</w:t>
      </w:r>
      <w:r w:rsidR="009713F5">
        <w:rPr>
          <w:rFonts w:eastAsia="SimSun"/>
          <w:lang w:eastAsia="fr-BE"/>
        </w:rPr>
        <w:t>;</w:t>
      </w:r>
      <w:r w:rsidRPr="00BB0C33">
        <w:rPr>
          <w:rFonts w:eastAsia="SimSun"/>
          <w:lang w:eastAsia="fr-BE"/>
        </w:rPr>
        <w:t xml:space="preserve"> Bindler, R.</w:t>
      </w:r>
      <w:r w:rsidR="009713F5">
        <w:rPr>
          <w:rFonts w:eastAsia="SimSun"/>
          <w:lang w:eastAsia="fr-BE"/>
        </w:rPr>
        <w:t>;</w:t>
      </w:r>
      <w:r w:rsidRPr="00BB0C33">
        <w:rPr>
          <w:rFonts w:eastAsia="SimSun"/>
          <w:lang w:eastAsia="fr-BE"/>
        </w:rPr>
        <w:t xml:space="preserve"> Fagel, N. High-resolution reconstruction of atmospheric deposition of trace metals and metalloids since 300 years in Belgium recorded by ombrotrophic peat cores (Hautes-Fagnes, Belgium). </w:t>
      </w:r>
      <w:r w:rsidRPr="009713F5">
        <w:rPr>
          <w:rFonts w:eastAsia="SimSun" w:cs="AdvEPSTIM-I"/>
          <w:i/>
          <w:lang w:eastAsia="fr-BE"/>
        </w:rPr>
        <w:t xml:space="preserve">Environ. </w:t>
      </w:r>
      <w:proofErr w:type="spellStart"/>
      <w:r w:rsidRPr="009713F5">
        <w:rPr>
          <w:rFonts w:eastAsia="SimSun" w:cs="AdvEPSTIM-I"/>
          <w:i/>
          <w:lang w:eastAsia="fr-BE"/>
        </w:rPr>
        <w:t>Pollut</w:t>
      </w:r>
      <w:proofErr w:type="spellEnd"/>
      <w:r w:rsidRPr="009713F5">
        <w:rPr>
          <w:rFonts w:eastAsia="SimSun" w:cs="AdvEPSTIM-I"/>
          <w:i/>
          <w:lang w:eastAsia="fr-BE"/>
        </w:rPr>
        <w:t>.</w:t>
      </w:r>
      <w:r w:rsidRPr="00BB0C33">
        <w:rPr>
          <w:rFonts w:eastAsia="SimSun" w:cs="AdvEPSTIM-I"/>
          <w:lang w:eastAsia="fr-BE"/>
        </w:rPr>
        <w:t xml:space="preserve"> </w:t>
      </w:r>
      <w:r w:rsidRPr="009713F5">
        <w:rPr>
          <w:rFonts w:eastAsia="SimSun" w:cs="AdvEPSTIM-I"/>
          <w:b/>
          <w:lang w:eastAsia="fr-BE"/>
        </w:rPr>
        <w:t>2013</w:t>
      </w:r>
      <w:r w:rsidRPr="00BB0C33">
        <w:rPr>
          <w:rFonts w:eastAsia="SimSun" w:cs="AdvEPSTIM-I"/>
          <w:lang w:eastAsia="fr-BE"/>
        </w:rPr>
        <w:t>,</w:t>
      </w:r>
      <w:r w:rsidR="009713F5">
        <w:rPr>
          <w:rFonts w:eastAsia="SimSun" w:cs="AdvEPSTIM-I"/>
          <w:lang w:eastAsia="fr-BE"/>
        </w:rPr>
        <w:t xml:space="preserve"> </w:t>
      </w:r>
      <w:r w:rsidRPr="009713F5">
        <w:rPr>
          <w:rFonts w:eastAsia="SimSun" w:cs="AdvPSTim-B"/>
          <w:i/>
          <w:lang w:eastAsia="fr-BE"/>
        </w:rPr>
        <w:t>178</w:t>
      </w:r>
      <w:r w:rsidRPr="00BB0C33">
        <w:rPr>
          <w:rFonts w:eastAsia="SimSun"/>
          <w:lang w:eastAsia="fr-BE"/>
        </w:rPr>
        <w:t>, 1–14.</w:t>
      </w:r>
    </w:p>
    <w:p w14:paraId="3B74E73F" w14:textId="2454BD10" w:rsidR="006A3AB0" w:rsidRPr="00BB0C33" w:rsidRDefault="006A3AB0" w:rsidP="00CF672B">
      <w:pPr>
        <w:pStyle w:val="MDPI71References"/>
        <w:ind w:left="425" w:hanging="425"/>
        <w:rPr>
          <w:rFonts w:eastAsia="SimSun"/>
          <w:lang w:eastAsia="fr-BE"/>
        </w:rPr>
      </w:pPr>
      <w:r w:rsidRPr="00BB0C33">
        <w:rPr>
          <w:rFonts w:eastAsia="SimSun"/>
          <w:lang w:eastAsia="fr-BE"/>
        </w:rPr>
        <w:t>Pacyna, E.G.</w:t>
      </w:r>
      <w:r w:rsidR="009713F5">
        <w:rPr>
          <w:rFonts w:eastAsia="SimSun"/>
          <w:lang w:eastAsia="fr-BE"/>
        </w:rPr>
        <w:t>;</w:t>
      </w:r>
      <w:r w:rsidRPr="00BB0C33">
        <w:rPr>
          <w:rFonts w:eastAsia="SimSun"/>
          <w:lang w:eastAsia="fr-BE"/>
        </w:rPr>
        <w:t xml:space="preserve"> Pacyna, J.M.</w:t>
      </w:r>
      <w:r w:rsidR="009713F5">
        <w:rPr>
          <w:rFonts w:eastAsia="SimSun"/>
          <w:lang w:eastAsia="fr-BE"/>
        </w:rPr>
        <w:t>;</w:t>
      </w:r>
      <w:r w:rsidRPr="00BB0C33">
        <w:rPr>
          <w:rFonts w:eastAsia="SimSun"/>
          <w:lang w:eastAsia="fr-BE"/>
        </w:rPr>
        <w:t xml:space="preserve"> </w:t>
      </w:r>
      <w:proofErr w:type="spellStart"/>
      <w:r w:rsidRPr="00BB0C33">
        <w:rPr>
          <w:rFonts w:eastAsia="SimSun"/>
          <w:lang w:eastAsia="fr-BE"/>
        </w:rPr>
        <w:t>Fudala</w:t>
      </w:r>
      <w:proofErr w:type="spellEnd"/>
      <w:r w:rsidRPr="00BB0C33">
        <w:rPr>
          <w:rFonts w:eastAsia="SimSun"/>
          <w:lang w:eastAsia="fr-BE"/>
        </w:rPr>
        <w:t>, J.</w:t>
      </w:r>
      <w:r w:rsidR="009713F5">
        <w:rPr>
          <w:rFonts w:eastAsia="SimSun"/>
          <w:lang w:eastAsia="fr-BE"/>
        </w:rPr>
        <w:t>;</w:t>
      </w:r>
      <w:r w:rsidRPr="00BB0C33">
        <w:rPr>
          <w:rFonts w:eastAsia="SimSun"/>
          <w:lang w:eastAsia="fr-BE"/>
        </w:rPr>
        <w:t xml:space="preserve"> </w:t>
      </w:r>
      <w:proofErr w:type="spellStart"/>
      <w:r w:rsidRPr="00BB0C33">
        <w:rPr>
          <w:rFonts w:eastAsia="SimSun"/>
          <w:lang w:eastAsia="fr-BE"/>
        </w:rPr>
        <w:t>Strzelecka-Jastrzab</w:t>
      </w:r>
      <w:proofErr w:type="spellEnd"/>
      <w:r w:rsidRPr="00BB0C33">
        <w:rPr>
          <w:rFonts w:eastAsia="SimSun"/>
          <w:lang w:eastAsia="fr-BE"/>
        </w:rPr>
        <w:t>, E.</w:t>
      </w:r>
      <w:r w:rsidR="009713F5">
        <w:rPr>
          <w:rFonts w:eastAsia="SimSun"/>
          <w:lang w:eastAsia="fr-BE"/>
        </w:rPr>
        <w:t>;</w:t>
      </w:r>
      <w:r w:rsidRPr="00BB0C33">
        <w:rPr>
          <w:rFonts w:eastAsia="SimSun"/>
          <w:lang w:eastAsia="fr-BE"/>
        </w:rPr>
        <w:t xml:space="preserve"> </w:t>
      </w:r>
      <w:proofErr w:type="spellStart"/>
      <w:r w:rsidRPr="00BB0C33">
        <w:rPr>
          <w:rFonts w:eastAsia="SimSun"/>
          <w:lang w:eastAsia="fr-BE"/>
        </w:rPr>
        <w:t>Hlawiczka</w:t>
      </w:r>
      <w:proofErr w:type="spellEnd"/>
      <w:r w:rsidRPr="00BB0C33">
        <w:rPr>
          <w:rFonts w:eastAsia="SimSun"/>
          <w:lang w:eastAsia="fr-BE"/>
        </w:rPr>
        <w:t>, S.</w:t>
      </w:r>
      <w:r w:rsidR="009713F5">
        <w:rPr>
          <w:rFonts w:eastAsia="SimSun"/>
          <w:lang w:eastAsia="fr-BE"/>
        </w:rPr>
        <w:t>;</w:t>
      </w:r>
      <w:r w:rsidRPr="00BB0C33">
        <w:rPr>
          <w:rFonts w:eastAsia="SimSun"/>
          <w:lang w:eastAsia="fr-BE"/>
        </w:rPr>
        <w:t xml:space="preserve"> </w:t>
      </w:r>
      <w:proofErr w:type="spellStart"/>
      <w:r w:rsidRPr="00BB0C33">
        <w:rPr>
          <w:rFonts w:eastAsia="SimSun"/>
          <w:lang w:eastAsia="fr-BE"/>
        </w:rPr>
        <w:t>Panasiuk</w:t>
      </w:r>
      <w:proofErr w:type="spellEnd"/>
      <w:r w:rsidRPr="00BB0C33">
        <w:rPr>
          <w:rFonts w:eastAsia="SimSun"/>
          <w:lang w:eastAsia="fr-BE"/>
        </w:rPr>
        <w:t>, D.</w:t>
      </w:r>
      <w:r w:rsidR="009713F5">
        <w:rPr>
          <w:rFonts w:eastAsia="SimSun"/>
          <w:lang w:eastAsia="fr-BE"/>
        </w:rPr>
        <w:t>;</w:t>
      </w:r>
      <w:r w:rsidRPr="00BB0C33">
        <w:rPr>
          <w:rFonts w:eastAsia="SimSun"/>
          <w:lang w:eastAsia="fr-BE"/>
        </w:rPr>
        <w:t xml:space="preserve"> </w:t>
      </w:r>
      <w:proofErr w:type="spellStart"/>
      <w:r w:rsidRPr="00BB0C33">
        <w:rPr>
          <w:rFonts w:eastAsia="SimSun"/>
          <w:lang w:eastAsia="fr-BE"/>
        </w:rPr>
        <w:t>Nitter</w:t>
      </w:r>
      <w:proofErr w:type="spellEnd"/>
      <w:r w:rsidRPr="00BB0C33">
        <w:rPr>
          <w:rFonts w:eastAsia="SimSun"/>
          <w:lang w:eastAsia="fr-BE"/>
        </w:rPr>
        <w:t>, S.</w:t>
      </w:r>
      <w:r w:rsidR="009713F5">
        <w:rPr>
          <w:rFonts w:eastAsia="SimSun"/>
          <w:lang w:eastAsia="fr-BE"/>
        </w:rPr>
        <w:t>;</w:t>
      </w:r>
      <w:r w:rsidRPr="00BB0C33">
        <w:rPr>
          <w:rFonts w:eastAsia="SimSun"/>
          <w:lang w:eastAsia="fr-BE"/>
        </w:rPr>
        <w:t xml:space="preserve"> </w:t>
      </w:r>
      <w:proofErr w:type="spellStart"/>
      <w:r w:rsidRPr="00BB0C33">
        <w:rPr>
          <w:rFonts w:eastAsia="SimSun"/>
          <w:lang w:eastAsia="fr-BE"/>
        </w:rPr>
        <w:t>Pregger</w:t>
      </w:r>
      <w:proofErr w:type="spellEnd"/>
      <w:r w:rsidRPr="00BB0C33">
        <w:rPr>
          <w:rFonts w:eastAsia="SimSun"/>
          <w:lang w:eastAsia="fr-BE"/>
        </w:rPr>
        <w:t>, T.</w:t>
      </w:r>
      <w:r w:rsidR="009713F5">
        <w:rPr>
          <w:rFonts w:eastAsia="SimSun"/>
          <w:lang w:eastAsia="fr-BE"/>
        </w:rPr>
        <w:t>;</w:t>
      </w:r>
      <w:r w:rsidRPr="00BB0C33">
        <w:rPr>
          <w:rFonts w:eastAsia="SimSun"/>
          <w:lang w:eastAsia="fr-BE"/>
        </w:rPr>
        <w:t xml:space="preserve"> Pfeiffer, H.</w:t>
      </w:r>
      <w:r w:rsidR="009713F5">
        <w:rPr>
          <w:rFonts w:eastAsia="SimSun"/>
          <w:lang w:eastAsia="fr-BE"/>
        </w:rPr>
        <w:t>;</w:t>
      </w:r>
      <w:r w:rsidRPr="00BB0C33">
        <w:rPr>
          <w:rFonts w:eastAsia="SimSun"/>
          <w:lang w:eastAsia="fr-BE"/>
        </w:rPr>
        <w:t xml:space="preserve"> Friedrich, R. Current and future emissions of selected heavy metals to the atmosphere from anthropogenic sources in Europe. </w:t>
      </w:r>
      <w:r w:rsidRPr="009713F5">
        <w:rPr>
          <w:rFonts w:eastAsia="SimSun"/>
          <w:i/>
          <w:lang w:eastAsia="fr-BE"/>
        </w:rPr>
        <w:t>Atmos. Environ</w:t>
      </w:r>
      <w:r w:rsidRPr="00BB0C33">
        <w:rPr>
          <w:rFonts w:eastAsia="SimSun"/>
          <w:lang w:eastAsia="fr-BE"/>
        </w:rPr>
        <w:t xml:space="preserve">. </w:t>
      </w:r>
      <w:r w:rsidR="009713F5" w:rsidRPr="009713F5">
        <w:rPr>
          <w:rFonts w:eastAsia="SimSun"/>
          <w:b/>
          <w:lang w:eastAsia="fr-BE"/>
        </w:rPr>
        <w:t>2007</w:t>
      </w:r>
      <w:r w:rsidRPr="00BB0C33">
        <w:rPr>
          <w:rFonts w:eastAsia="SimSun"/>
          <w:lang w:eastAsia="fr-BE"/>
        </w:rPr>
        <w:t xml:space="preserve">, </w:t>
      </w:r>
      <w:r w:rsidRPr="009713F5">
        <w:rPr>
          <w:rFonts w:eastAsia="SimSun"/>
          <w:i/>
          <w:lang w:eastAsia="fr-BE"/>
        </w:rPr>
        <w:t>41</w:t>
      </w:r>
      <w:r w:rsidRPr="00BB0C33">
        <w:rPr>
          <w:rFonts w:eastAsia="SimSun"/>
          <w:lang w:eastAsia="fr-BE"/>
        </w:rPr>
        <w:t>, 8557</w:t>
      </w:r>
      <w:r w:rsidR="009713F5">
        <w:rPr>
          <w:rFonts w:eastAsia="SimSun" w:cs="AdvPS44A44B"/>
          <w:lang w:eastAsia="fr-BE"/>
        </w:rPr>
        <w:t>–</w:t>
      </w:r>
      <w:r w:rsidRPr="00BB0C33">
        <w:rPr>
          <w:rFonts w:eastAsia="SimSun"/>
          <w:lang w:eastAsia="fr-BE"/>
        </w:rPr>
        <w:t>8566.</w:t>
      </w:r>
    </w:p>
    <w:p w14:paraId="5F9B6374" w14:textId="6F507561" w:rsidR="006A3AB0" w:rsidRPr="008E3FEE" w:rsidRDefault="006A3AB0" w:rsidP="00CF672B">
      <w:pPr>
        <w:pStyle w:val="MDPI71References"/>
        <w:ind w:left="425" w:hanging="425"/>
        <w:rPr>
          <w:rFonts w:eastAsia="SimSun"/>
          <w:lang w:eastAsia="fr-BE"/>
        </w:rPr>
      </w:pPr>
      <w:r w:rsidRPr="008E3FEE">
        <w:rPr>
          <w:rFonts w:eastAsia="SimSun"/>
          <w:lang w:eastAsia="fr-BE"/>
        </w:rPr>
        <w:t>De Vleeschouwer, F.</w:t>
      </w:r>
      <w:r w:rsidR="009713F5" w:rsidRPr="008E3FEE">
        <w:rPr>
          <w:rFonts w:eastAsia="SimSun"/>
          <w:lang w:eastAsia="fr-BE"/>
        </w:rPr>
        <w:t>;</w:t>
      </w:r>
      <w:r w:rsidRPr="008E3FEE">
        <w:rPr>
          <w:rFonts w:eastAsia="SimSun"/>
          <w:lang w:eastAsia="fr-BE"/>
        </w:rPr>
        <w:t xml:space="preserve"> Le Roux, G.</w:t>
      </w:r>
      <w:r w:rsidR="009713F5" w:rsidRPr="008E3FEE">
        <w:rPr>
          <w:rFonts w:eastAsia="SimSun"/>
          <w:lang w:eastAsia="fr-BE"/>
        </w:rPr>
        <w:t>;</w:t>
      </w:r>
      <w:r w:rsidRPr="008E3FEE">
        <w:rPr>
          <w:rFonts w:eastAsia="SimSun"/>
          <w:lang w:eastAsia="fr-BE"/>
        </w:rPr>
        <w:t xml:space="preserve"> Shotyk, W. </w:t>
      </w:r>
      <w:r w:rsidR="006D4678" w:rsidRPr="008E3FEE">
        <w:rPr>
          <w:rFonts w:eastAsia="SimSun"/>
          <w:lang w:eastAsia="fr-BE"/>
        </w:rPr>
        <w:t xml:space="preserve">Peat as an archive of atmospheric pollution and environmental </w:t>
      </w:r>
      <w:proofErr w:type="gramStart"/>
      <w:r w:rsidR="006D4678" w:rsidRPr="008E3FEE">
        <w:rPr>
          <w:rFonts w:eastAsia="SimSun"/>
          <w:lang w:eastAsia="fr-BE"/>
        </w:rPr>
        <w:t>change :</w:t>
      </w:r>
      <w:proofErr w:type="gramEnd"/>
      <w:r w:rsidR="006D4678" w:rsidRPr="008E3FEE">
        <w:rPr>
          <w:rFonts w:eastAsia="SimSun"/>
          <w:lang w:eastAsia="fr-BE"/>
        </w:rPr>
        <w:t xml:space="preserve"> A case study of lead in Europe</w:t>
      </w:r>
      <w:r w:rsidRPr="008E3FEE">
        <w:rPr>
          <w:rFonts w:eastAsia="SimSun"/>
          <w:lang w:eastAsia="fr-BE"/>
        </w:rPr>
        <w:t>.</w:t>
      </w:r>
      <w:r w:rsidR="006D4678" w:rsidRPr="008E3FEE">
        <w:rPr>
          <w:rFonts w:eastAsia="SimSun"/>
          <w:lang w:eastAsia="fr-BE"/>
        </w:rPr>
        <w:t xml:space="preserve"> </w:t>
      </w:r>
      <w:r w:rsidR="006D4678" w:rsidRPr="008E3FEE">
        <w:rPr>
          <w:rFonts w:eastAsia="SimSun"/>
          <w:i/>
          <w:lang w:eastAsia="fr-BE"/>
        </w:rPr>
        <w:t>PAGES Mag</w:t>
      </w:r>
      <w:r w:rsidR="003B4BA3">
        <w:rPr>
          <w:rFonts w:eastAsia="SimSun"/>
          <w:i/>
          <w:lang w:eastAsia="fr-BE"/>
        </w:rPr>
        <w:t>.</w:t>
      </w:r>
      <w:r w:rsidR="006D4678" w:rsidRPr="008E3FEE">
        <w:rPr>
          <w:rFonts w:eastAsia="SimSun"/>
          <w:lang w:eastAsia="fr-BE"/>
        </w:rPr>
        <w:t xml:space="preserve"> </w:t>
      </w:r>
      <w:r w:rsidR="006D4678" w:rsidRPr="008E3FEE">
        <w:rPr>
          <w:rFonts w:eastAsia="SimSun"/>
          <w:b/>
          <w:lang w:eastAsia="fr-BE"/>
        </w:rPr>
        <w:t>2010</w:t>
      </w:r>
      <w:r w:rsidR="006D4678" w:rsidRPr="008E3FEE">
        <w:rPr>
          <w:rFonts w:eastAsia="SimSun"/>
          <w:lang w:eastAsia="fr-BE"/>
        </w:rPr>
        <w:t xml:space="preserve">, </w:t>
      </w:r>
      <w:r w:rsidR="006D4678" w:rsidRPr="008E3FEE">
        <w:rPr>
          <w:rFonts w:eastAsia="SimSun"/>
          <w:i/>
          <w:lang w:eastAsia="fr-BE"/>
        </w:rPr>
        <w:t>18</w:t>
      </w:r>
      <w:r w:rsidRPr="008E3FEE">
        <w:rPr>
          <w:rFonts w:eastAsia="SimSun"/>
          <w:lang w:eastAsia="fr-BE"/>
        </w:rPr>
        <w:t>,</w:t>
      </w:r>
      <w:r w:rsidR="006D4678" w:rsidRPr="008E3FEE">
        <w:rPr>
          <w:rFonts w:eastAsia="SimSun"/>
          <w:lang w:eastAsia="fr-BE"/>
        </w:rPr>
        <w:t xml:space="preserve"> 20-22.</w:t>
      </w:r>
    </w:p>
    <w:p w14:paraId="356066EA" w14:textId="3E715912" w:rsidR="006A3AB0" w:rsidRDefault="006A3AB0" w:rsidP="00CF672B">
      <w:pPr>
        <w:pStyle w:val="MDPI71References"/>
        <w:ind w:left="425" w:hanging="425"/>
        <w:rPr>
          <w:rFonts w:eastAsia="SimSun"/>
          <w:lang w:eastAsia="fr-BE"/>
        </w:rPr>
      </w:pPr>
      <w:r w:rsidRPr="00BB0C33">
        <w:rPr>
          <w:rFonts w:eastAsia="SimSun"/>
          <w:lang w:eastAsia="fr-BE"/>
        </w:rPr>
        <w:t>Shotyk, W.</w:t>
      </w:r>
      <w:r w:rsidR="009713F5">
        <w:rPr>
          <w:rFonts w:eastAsia="SimSun"/>
          <w:lang w:eastAsia="fr-BE"/>
        </w:rPr>
        <w:t>;</w:t>
      </w:r>
      <w:r w:rsidRPr="00BB0C33">
        <w:rPr>
          <w:rFonts w:eastAsia="SimSun"/>
          <w:lang w:eastAsia="fr-BE"/>
        </w:rPr>
        <w:t xml:space="preserve"> Weiss, D.</w:t>
      </w:r>
      <w:r w:rsidR="009713F5">
        <w:rPr>
          <w:rFonts w:eastAsia="SimSun"/>
          <w:lang w:eastAsia="fr-BE"/>
        </w:rPr>
        <w:t>;</w:t>
      </w:r>
      <w:r w:rsidRPr="00BB0C33">
        <w:rPr>
          <w:rFonts w:eastAsia="SimSun"/>
          <w:lang w:eastAsia="fr-BE"/>
        </w:rPr>
        <w:t xml:space="preserve"> Appleby, P.G.</w:t>
      </w:r>
      <w:r w:rsidR="009713F5">
        <w:rPr>
          <w:rFonts w:eastAsia="SimSun"/>
          <w:lang w:eastAsia="fr-BE"/>
        </w:rPr>
        <w:t>;</w:t>
      </w:r>
      <w:r w:rsidRPr="00BB0C33">
        <w:rPr>
          <w:rFonts w:eastAsia="SimSun"/>
          <w:lang w:eastAsia="fr-BE"/>
        </w:rPr>
        <w:t xml:space="preserve"> </w:t>
      </w:r>
      <w:proofErr w:type="spellStart"/>
      <w:r w:rsidRPr="00BB0C33">
        <w:rPr>
          <w:rFonts w:eastAsia="SimSun"/>
          <w:lang w:eastAsia="fr-BE"/>
        </w:rPr>
        <w:t>Cheburkin</w:t>
      </w:r>
      <w:proofErr w:type="spellEnd"/>
      <w:r w:rsidRPr="00BB0C33">
        <w:rPr>
          <w:rFonts w:eastAsia="SimSun"/>
          <w:lang w:eastAsia="fr-BE"/>
        </w:rPr>
        <w:t>, A.K.</w:t>
      </w:r>
      <w:r w:rsidR="009713F5">
        <w:rPr>
          <w:rFonts w:eastAsia="SimSun"/>
          <w:lang w:eastAsia="fr-BE"/>
        </w:rPr>
        <w:t>;</w:t>
      </w:r>
      <w:r w:rsidRPr="00BB0C33">
        <w:rPr>
          <w:rFonts w:eastAsia="SimSun"/>
          <w:lang w:eastAsia="fr-BE"/>
        </w:rPr>
        <w:t xml:space="preserve"> F</w:t>
      </w:r>
      <w:r w:rsidR="00AF4010" w:rsidRPr="00BB0C33">
        <w:rPr>
          <w:rFonts w:eastAsia="SimSun"/>
          <w:lang w:eastAsia="fr-BE"/>
        </w:rPr>
        <w:t>rei, R.</w:t>
      </w:r>
      <w:r w:rsidR="001656C4">
        <w:rPr>
          <w:rFonts w:eastAsia="SimSun"/>
          <w:lang w:eastAsia="fr-BE"/>
        </w:rPr>
        <w:t>;</w:t>
      </w:r>
      <w:r w:rsidR="00AF4010" w:rsidRPr="00BB0C33">
        <w:rPr>
          <w:rFonts w:eastAsia="SimSun"/>
          <w:lang w:eastAsia="fr-BE"/>
        </w:rPr>
        <w:t xml:space="preserve"> </w:t>
      </w:r>
      <w:proofErr w:type="spellStart"/>
      <w:r w:rsidR="00AF4010" w:rsidRPr="00BB0C33">
        <w:rPr>
          <w:rFonts w:eastAsia="SimSun"/>
          <w:lang w:eastAsia="fr-BE"/>
        </w:rPr>
        <w:t>Gloor</w:t>
      </w:r>
      <w:proofErr w:type="spellEnd"/>
      <w:r w:rsidR="00AF4010" w:rsidRPr="00BB0C33">
        <w:rPr>
          <w:rFonts w:eastAsia="SimSun"/>
          <w:lang w:eastAsia="fr-BE"/>
        </w:rPr>
        <w:t>, M.</w:t>
      </w:r>
      <w:r w:rsidR="001656C4">
        <w:rPr>
          <w:rFonts w:eastAsia="SimSun"/>
          <w:lang w:eastAsia="fr-BE"/>
        </w:rPr>
        <w:t xml:space="preserve">; </w:t>
      </w:r>
      <w:proofErr w:type="spellStart"/>
      <w:r w:rsidR="001656C4">
        <w:rPr>
          <w:rFonts w:eastAsia="SimSun"/>
          <w:lang w:eastAsia="fr-BE"/>
        </w:rPr>
        <w:t>Kramers</w:t>
      </w:r>
      <w:proofErr w:type="spellEnd"/>
      <w:r w:rsidR="001656C4">
        <w:rPr>
          <w:rFonts w:eastAsia="SimSun"/>
          <w:lang w:eastAsia="fr-BE"/>
        </w:rPr>
        <w:t xml:space="preserve">, J.D.; Reese, S.; Van Der </w:t>
      </w:r>
      <w:proofErr w:type="spellStart"/>
      <w:r w:rsidR="001656C4">
        <w:rPr>
          <w:rFonts w:eastAsia="SimSun"/>
          <w:lang w:eastAsia="fr-BE"/>
        </w:rPr>
        <w:t>Knaap</w:t>
      </w:r>
      <w:proofErr w:type="spellEnd"/>
      <w:r w:rsidR="001656C4">
        <w:rPr>
          <w:rFonts w:eastAsia="SimSun"/>
          <w:lang w:eastAsia="fr-BE"/>
        </w:rPr>
        <w:t>, W.O.</w:t>
      </w:r>
      <w:r w:rsidRPr="00BB0C33">
        <w:rPr>
          <w:rFonts w:eastAsia="SimSun"/>
          <w:lang w:eastAsia="fr-BE"/>
        </w:rPr>
        <w:t xml:space="preserve"> History of atmospheric lead deposition since 12,370 </w:t>
      </w:r>
      <w:r w:rsidRPr="001656C4">
        <w:rPr>
          <w:rFonts w:eastAsia="SimSun"/>
          <w:vertAlign w:val="superscript"/>
          <w:lang w:eastAsia="fr-BE"/>
        </w:rPr>
        <w:t>14</w:t>
      </w:r>
      <w:r w:rsidRPr="00BB0C33">
        <w:rPr>
          <w:rFonts w:eastAsia="SimSun"/>
          <w:lang w:eastAsia="fr-BE"/>
        </w:rPr>
        <w:t xml:space="preserve">C </w:t>
      </w:r>
      <w:proofErr w:type="spellStart"/>
      <w:r w:rsidRPr="00BB0C33">
        <w:rPr>
          <w:rFonts w:eastAsia="SimSun"/>
          <w:lang w:eastAsia="fr-BE"/>
        </w:rPr>
        <w:t>yr</w:t>
      </w:r>
      <w:proofErr w:type="spellEnd"/>
      <w:r w:rsidRPr="00BB0C33">
        <w:rPr>
          <w:rFonts w:eastAsia="SimSun"/>
          <w:lang w:eastAsia="fr-BE"/>
        </w:rPr>
        <w:t xml:space="preserve"> BP recorded in a peat</w:t>
      </w:r>
      <w:r w:rsidR="00D44A96" w:rsidRPr="00BB0C33">
        <w:rPr>
          <w:rFonts w:eastAsia="SimSun"/>
          <w:lang w:eastAsia="fr-BE"/>
        </w:rPr>
        <w:t xml:space="preserve"> </w:t>
      </w:r>
      <w:r w:rsidRPr="00BB0C33">
        <w:rPr>
          <w:rFonts w:eastAsia="SimSun"/>
          <w:lang w:eastAsia="fr-BE"/>
        </w:rPr>
        <w:t xml:space="preserve">bog profile, Jura Mountains, Switzerland. </w:t>
      </w:r>
      <w:r w:rsidRPr="001656C4">
        <w:rPr>
          <w:rFonts w:eastAsia="SimSun"/>
          <w:i/>
          <w:lang w:eastAsia="fr-BE"/>
        </w:rPr>
        <w:t>Science</w:t>
      </w:r>
      <w:r w:rsidRPr="00BB0C33">
        <w:rPr>
          <w:rFonts w:eastAsia="SimSun"/>
          <w:lang w:eastAsia="fr-BE"/>
        </w:rPr>
        <w:t xml:space="preserve"> </w:t>
      </w:r>
      <w:r w:rsidR="00AF4010" w:rsidRPr="001656C4">
        <w:rPr>
          <w:rFonts w:eastAsia="SimSun"/>
          <w:b/>
          <w:lang w:eastAsia="fr-BE"/>
        </w:rPr>
        <w:t>1998</w:t>
      </w:r>
      <w:r w:rsidR="00AF4010" w:rsidRPr="00BB0C33">
        <w:rPr>
          <w:rFonts w:eastAsia="SimSun"/>
          <w:lang w:eastAsia="fr-BE"/>
        </w:rPr>
        <w:t xml:space="preserve">, </w:t>
      </w:r>
      <w:r w:rsidRPr="001656C4">
        <w:rPr>
          <w:rFonts w:eastAsia="SimSun"/>
          <w:i/>
          <w:lang w:eastAsia="fr-BE"/>
        </w:rPr>
        <w:t>281</w:t>
      </w:r>
      <w:r w:rsidRPr="00BB0C33">
        <w:rPr>
          <w:rFonts w:eastAsia="SimSun"/>
          <w:lang w:eastAsia="fr-BE"/>
        </w:rPr>
        <w:t>, 163</w:t>
      </w:r>
      <w:r w:rsidR="00AF4010" w:rsidRPr="00BB0C33">
        <w:rPr>
          <w:rFonts w:eastAsia="SimSun"/>
          <w:lang w:eastAsia="fr-BE"/>
        </w:rPr>
        <w:t>5</w:t>
      </w:r>
      <w:r w:rsidR="001656C4">
        <w:rPr>
          <w:rFonts w:eastAsia="SimSun"/>
          <w:lang w:eastAsia="fr-BE"/>
        </w:rPr>
        <w:t>–</w:t>
      </w:r>
      <w:r w:rsidRPr="00BB0C33">
        <w:rPr>
          <w:rFonts w:eastAsia="SimSun"/>
          <w:lang w:eastAsia="fr-BE"/>
        </w:rPr>
        <w:t>1640.</w:t>
      </w:r>
    </w:p>
    <w:p w14:paraId="71632064" w14:textId="63C9CBE8" w:rsidR="00D44A96" w:rsidRPr="00BB0C33" w:rsidRDefault="00D44A96" w:rsidP="00CF672B">
      <w:pPr>
        <w:pStyle w:val="MDPI71References"/>
        <w:ind w:left="425" w:hanging="425"/>
        <w:rPr>
          <w:rFonts w:eastAsia="SimSun" w:cstheme="majorBidi"/>
          <w:lang w:eastAsia="fr-BE"/>
        </w:rPr>
      </w:pPr>
      <w:proofErr w:type="spellStart"/>
      <w:r w:rsidRPr="00BB0C33">
        <w:t>Komárek</w:t>
      </w:r>
      <w:proofErr w:type="spellEnd"/>
      <w:r w:rsidRPr="00BB0C33">
        <w:t>, M.</w:t>
      </w:r>
      <w:r w:rsidR="001656C4">
        <w:t>;</w:t>
      </w:r>
      <w:r w:rsidRPr="00BB0C33">
        <w:t xml:space="preserve"> </w:t>
      </w:r>
      <w:proofErr w:type="spellStart"/>
      <w:r w:rsidRPr="00BB0C33">
        <w:t>Ettler</w:t>
      </w:r>
      <w:proofErr w:type="spellEnd"/>
      <w:r w:rsidRPr="00BB0C33">
        <w:t>, V.</w:t>
      </w:r>
      <w:r w:rsidR="001656C4">
        <w:t>;</w:t>
      </w:r>
      <w:r w:rsidRPr="00BB0C33">
        <w:t xml:space="preserve"> </w:t>
      </w:r>
      <w:proofErr w:type="spellStart"/>
      <w:r w:rsidRPr="00BB0C33">
        <w:t>Chrastny</w:t>
      </w:r>
      <w:proofErr w:type="spellEnd"/>
      <w:r w:rsidRPr="00BB0C33">
        <w:t>, V.</w:t>
      </w:r>
      <w:r w:rsidR="001656C4">
        <w:t xml:space="preserve">; </w:t>
      </w:r>
      <w:proofErr w:type="spellStart"/>
      <w:r w:rsidRPr="00BB0C33">
        <w:t>Mihaljevic</w:t>
      </w:r>
      <w:proofErr w:type="spellEnd"/>
      <w:r w:rsidRPr="00BB0C33">
        <w:t xml:space="preserve">, M. Lead isotopes in environmental sciences: </w:t>
      </w:r>
      <w:r w:rsidR="005B5B73" w:rsidRPr="005B5B73">
        <w:t>A</w:t>
      </w:r>
      <w:r w:rsidRPr="00BB0C33">
        <w:t xml:space="preserve"> review. </w:t>
      </w:r>
      <w:r w:rsidRPr="001656C4">
        <w:rPr>
          <w:i/>
        </w:rPr>
        <w:t>Environ. Intern.</w:t>
      </w:r>
      <w:r w:rsidRPr="00BB0C33">
        <w:t xml:space="preserve"> </w:t>
      </w:r>
      <w:r w:rsidRPr="001656C4">
        <w:rPr>
          <w:b/>
        </w:rPr>
        <w:t>2008</w:t>
      </w:r>
      <w:r w:rsidRPr="00BB0C33">
        <w:t>,</w:t>
      </w:r>
      <w:r w:rsidR="001656C4">
        <w:t xml:space="preserve"> </w:t>
      </w:r>
      <w:r w:rsidRPr="001656C4">
        <w:rPr>
          <w:i/>
        </w:rPr>
        <w:t>34</w:t>
      </w:r>
      <w:r w:rsidRPr="00BB0C33">
        <w:t>, 562–577.</w:t>
      </w:r>
    </w:p>
    <w:p w14:paraId="60723169" w14:textId="2F2B4462" w:rsidR="00D44A96" w:rsidRPr="00BB0C33" w:rsidRDefault="0055732F" w:rsidP="00CF672B">
      <w:pPr>
        <w:pStyle w:val="MDPI71References"/>
        <w:ind w:left="425" w:hanging="425"/>
        <w:rPr>
          <w:rFonts w:eastAsia="SimSun" w:cstheme="majorBidi"/>
          <w:lang w:eastAsia="fr-BE"/>
        </w:rPr>
      </w:pPr>
      <w:proofErr w:type="spellStart"/>
      <w:r w:rsidRPr="00BB0C33">
        <w:rPr>
          <w:shd w:val="clear" w:color="auto" w:fill="FFFFFF"/>
        </w:rPr>
        <w:t>Nriagu</w:t>
      </w:r>
      <w:proofErr w:type="spellEnd"/>
      <w:r w:rsidRPr="00BB0C33">
        <w:rPr>
          <w:shd w:val="clear" w:color="auto" w:fill="FFFFFF"/>
        </w:rPr>
        <w:t xml:space="preserve">, J.O. </w:t>
      </w:r>
      <w:r w:rsidR="00D44A96" w:rsidRPr="00BB0C33">
        <w:rPr>
          <w:shd w:val="clear" w:color="auto" w:fill="FFFFFF"/>
        </w:rPr>
        <w:t>Tales Told in Lead.</w:t>
      </w:r>
      <w:r w:rsidR="001656C4">
        <w:rPr>
          <w:shd w:val="clear" w:color="auto" w:fill="FFFFFF"/>
        </w:rPr>
        <w:t xml:space="preserve"> </w:t>
      </w:r>
      <w:r w:rsidR="00D44A96" w:rsidRPr="00BB0C33">
        <w:rPr>
          <w:rStyle w:val="Accentuation"/>
          <w:sz w:val="20"/>
          <w:shd w:val="clear" w:color="auto" w:fill="FFFFFF"/>
        </w:rPr>
        <w:t>Science</w:t>
      </w:r>
      <w:r w:rsidR="001656C4">
        <w:rPr>
          <w:shd w:val="clear" w:color="auto" w:fill="FFFFFF"/>
        </w:rPr>
        <w:t xml:space="preserve"> </w:t>
      </w:r>
      <w:r w:rsidR="00D44A96" w:rsidRPr="001656C4">
        <w:rPr>
          <w:b/>
          <w:shd w:val="clear" w:color="auto" w:fill="FFFFFF"/>
        </w:rPr>
        <w:t>1998</w:t>
      </w:r>
      <w:r w:rsidR="00D44A96" w:rsidRPr="00BB0C33">
        <w:rPr>
          <w:shd w:val="clear" w:color="auto" w:fill="FFFFFF"/>
        </w:rPr>
        <w:t>,</w:t>
      </w:r>
      <w:r w:rsidR="001656C4">
        <w:rPr>
          <w:shd w:val="clear" w:color="auto" w:fill="FFFFFF"/>
        </w:rPr>
        <w:t xml:space="preserve"> </w:t>
      </w:r>
      <w:r w:rsidR="00D44A96" w:rsidRPr="001656C4">
        <w:rPr>
          <w:i/>
          <w:shd w:val="clear" w:color="auto" w:fill="FFFFFF"/>
        </w:rPr>
        <w:t>281</w:t>
      </w:r>
      <w:r w:rsidR="00D44A96" w:rsidRPr="00BB0C33">
        <w:rPr>
          <w:shd w:val="clear" w:color="auto" w:fill="FFFFFF"/>
        </w:rPr>
        <w:t>, 1622</w:t>
      </w:r>
      <w:r w:rsidR="001656C4">
        <w:rPr>
          <w:shd w:val="clear" w:color="auto" w:fill="FFFFFF"/>
        </w:rPr>
        <w:t>–</w:t>
      </w:r>
      <w:r w:rsidR="00D44A96" w:rsidRPr="00BB0C33">
        <w:rPr>
          <w:shd w:val="clear" w:color="auto" w:fill="FFFFFF"/>
        </w:rPr>
        <w:t>1623.</w:t>
      </w:r>
    </w:p>
    <w:p w14:paraId="3F20BB89" w14:textId="4D8DA2C6" w:rsidR="00D44A96" w:rsidRPr="00441213" w:rsidRDefault="00D44A96" w:rsidP="00CF672B">
      <w:pPr>
        <w:pStyle w:val="MDPI71References"/>
        <w:ind w:left="425" w:hanging="425"/>
        <w:rPr>
          <w:rFonts w:eastAsia="SimSun" w:cstheme="majorBidi"/>
          <w:lang w:eastAsia="fr-BE"/>
        </w:rPr>
      </w:pPr>
      <w:r w:rsidRPr="00441213">
        <w:rPr>
          <w:rFonts w:eastAsia="SimSun"/>
          <w:lang w:eastAsia="fr-BE"/>
        </w:rPr>
        <w:t xml:space="preserve">Doe, B.R. </w:t>
      </w:r>
      <w:r w:rsidRPr="000859D8">
        <w:rPr>
          <w:rFonts w:eastAsia="SimSun"/>
          <w:i/>
          <w:lang w:eastAsia="fr-BE"/>
        </w:rPr>
        <w:t>Lead Isotopes</w:t>
      </w:r>
      <w:r w:rsidR="000859D8">
        <w:rPr>
          <w:rFonts w:eastAsia="SimSun"/>
          <w:lang w:eastAsia="fr-BE"/>
        </w:rPr>
        <w:t>;</w:t>
      </w:r>
      <w:r w:rsidRPr="00441213">
        <w:rPr>
          <w:rFonts w:eastAsia="SimSun"/>
          <w:lang w:eastAsia="fr-BE"/>
        </w:rPr>
        <w:t xml:space="preserve"> Springer</w:t>
      </w:r>
      <w:r w:rsidR="00441213" w:rsidRPr="00441213">
        <w:rPr>
          <w:rFonts w:eastAsia="SimSun"/>
          <w:lang w:eastAsia="fr-BE"/>
        </w:rPr>
        <w:t>:</w:t>
      </w:r>
      <w:r w:rsidRPr="00441213">
        <w:rPr>
          <w:rFonts w:eastAsia="SimSun"/>
          <w:lang w:eastAsia="fr-BE"/>
        </w:rPr>
        <w:t xml:space="preserve"> New York,</w:t>
      </w:r>
      <w:r w:rsidR="00441213" w:rsidRPr="00441213">
        <w:rPr>
          <w:rFonts w:eastAsia="SimSun"/>
          <w:lang w:eastAsia="fr-BE"/>
        </w:rPr>
        <w:t xml:space="preserve"> NY, USA,</w:t>
      </w:r>
      <w:r w:rsidRPr="00441213">
        <w:rPr>
          <w:rFonts w:eastAsia="SimSun"/>
          <w:lang w:eastAsia="fr-BE"/>
        </w:rPr>
        <w:t xml:space="preserve"> 1970</w:t>
      </w:r>
      <w:r w:rsidR="00441213" w:rsidRPr="00441213">
        <w:rPr>
          <w:rFonts w:eastAsia="SimSun"/>
          <w:lang w:eastAsia="fr-BE"/>
        </w:rPr>
        <w:t>; p.</w:t>
      </w:r>
      <w:r w:rsidRPr="00441213">
        <w:rPr>
          <w:rFonts w:eastAsia="SimSun"/>
          <w:lang w:eastAsia="fr-BE"/>
        </w:rPr>
        <w:t xml:space="preserve"> 137.</w:t>
      </w:r>
    </w:p>
    <w:p w14:paraId="2021ABF7" w14:textId="26489DD8" w:rsidR="00CD19E6" w:rsidRPr="00BB0C33" w:rsidRDefault="00CD19E6" w:rsidP="00CF672B">
      <w:pPr>
        <w:pStyle w:val="MDPI71References"/>
        <w:ind w:left="425" w:hanging="425"/>
        <w:rPr>
          <w:rFonts w:eastAsia="SimSun" w:cstheme="majorBidi"/>
          <w:lang w:eastAsia="fr-BE"/>
        </w:rPr>
      </w:pPr>
      <w:r w:rsidRPr="00BB0C33">
        <w:t>Allan, M.</w:t>
      </w:r>
      <w:r w:rsidR="001656C4">
        <w:t>;</w:t>
      </w:r>
      <w:r w:rsidRPr="00BB0C33">
        <w:t xml:space="preserve"> Fagel, N.</w:t>
      </w:r>
      <w:r w:rsidR="001656C4">
        <w:t>;</w:t>
      </w:r>
      <w:r w:rsidRPr="00BB0C33">
        <w:t xml:space="preserve"> Van </w:t>
      </w:r>
      <w:proofErr w:type="spellStart"/>
      <w:r w:rsidRPr="00BB0C33">
        <w:t>Rampelbergh</w:t>
      </w:r>
      <w:proofErr w:type="spellEnd"/>
      <w:r w:rsidRPr="00BB0C33">
        <w:t>, M.</w:t>
      </w:r>
      <w:r w:rsidR="001656C4">
        <w:t>;</w:t>
      </w:r>
      <w:r w:rsidRPr="00BB0C33">
        <w:t xml:space="preserve"> Baldini, J.</w:t>
      </w:r>
      <w:r w:rsidR="001656C4">
        <w:t>;</w:t>
      </w:r>
      <w:r w:rsidRPr="00BB0C33">
        <w:t xml:space="preserve"> Riotte, J.</w:t>
      </w:r>
      <w:r w:rsidR="001656C4">
        <w:t>;</w:t>
      </w:r>
      <w:r w:rsidRPr="00BB0C33">
        <w:t xml:space="preserve"> Cheng, H.</w:t>
      </w:r>
      <w:r w:rsidR="001656C4">
        <w:t>;</w:t>
      </w:r>
      <w:r w:rsidRPr="00BB0C33">
        <w:t xml:space="preserve"> Edwards, R.L.</w:t>
      </w:r>
      <w:r w:rsidR="001656C4">
        <w:t>;</w:t>
      </w:r>
      <w:r w:rsidRPr="00BB0C33">
        <w:t xml:space="preserve"> </w:t>
      </w:r>
      <w:proofErr w:type="spellStart"/>
      <w:r w:rsidRPr="00BB0C33">
        <w:t>Gillikin</w:t>
      </w:r>
      <w:proofErr w:type="spellEnd"/>
      <w:r w:rsidRPr="00BB0C33">
        <w:t>, D.</w:t>
      </w:r>
      <w:r w:rsidR="001656C4">
        <w:t xml:space="preserve">; </w:t>
      </w:r>
      <w:proofErr w:type="spellStart"/>
      <w:r w:rsidRPr="00BB0C33">
        <w:t>Quinif</w:t>
      </w:r>
      <w:proofErr w:type="spellEnd"/>
      <w:r w:rsidRPr="00BB0C33">
        <w:t>, Y.</w:t>
      </w:r>
      <w:r w:rsidR="001656C4">
        <w:t>;</w:t>
      </w:r>
      <w:r w:rsidRPr="00BB0C33">
        <w:t xml:space="preserve"> Verheyden</w:t>
      </w:r>
      <w:r w:rsidR="00FD75BF">
        <w:t>, S</w:t>
      </w:r>
      <w:r w:rsidRPr="00BB0C33">
        <w:t>. Lead concentrations and isotope ratios in speleothems as proxies for atmospheric metal pollution since the industrial revolution</w:t>
      </w:r>
      <w:r w:rsidRPr="001656C4">
        <w:rPr>
          <w:i/>
        </w:rPr>
        <w:t>. Chem. Geol</w:t>
      </w:r>
      <w:r w:rsidRPr="00BB0C33">
        <w:t xml:space="preserve">. </w:t>
      </w:r>
      <w:r w:rsidRPr="001656C4">
        <w:rPr>
          <w:b/>
        </w:rPr>
        <w:t>2015</w:t>
      </w:r>
      <w:r w:rsidRPr="00BB0C33">
        <w:t xml:space="preserve">, </w:t>
      </w:r>
      <w:r w:rsidRPr="001656C4">
        <w:rPr>
          <w:i/>
        </w:rPr>
        <w:t>401</w:t>
      </w:r>
      <w:r w:rsidRPr="00BB0C33">
        <w:t>, 140–150.</w:t>
      </w:r>
    </w:p>
    <w:p w14:paraId="2159A080" w14:textId="4FA08043" w:rsidR="00CD19E6" w:rsidRPr="00BB0C33" w:rsidRDefault="00CD19E6" w:rsidP="00CF672B">
      <w:pPr>
        <w:pStyle w:val="MDPI71References"/>
        <w:ind w:left="425" w:hanging="425"/>
        <w:rPr>
          <w:rFonts w:eastAsia="SimSun" w:cstheme="majorBidi"/>
          <w:lang w:eastAsia="fr-BE"/>
        </w:rPr>
      </w:pPr>
      <w:proofErr w:type="spellStart"/>
      <w:r w:rsidRPr="00BB0C33">
        <w:t>Klaminder</w:t>
      </w:r>
      <w:proofErr w:type="spellEnd"/>
      <w:r w:rsidRPr="00BB0C33">
        <w:t>, J.</w:t>
      </w:r>
      <w:r w:rsidR="001656C4">
        <w:t>;</w:t>
      </w:r>
      <w:r w:rsidRPr="00BB0C33">
        <w:t xml:space="preserve"> </w:t>
      </w:r>
      <w:proofErr w:type="spellStart"/>
      <w:r w:rsidRPr="00BB0C33">
        <w:t>Renberg</w:t>
      </w:r>
      <w:proofErr w:type="spellEnd"/>
      <w:r w:rsidRPr="00BB0C33">
        <w:t>, I.</w:t>
      </w:r>
      <w:r w:rsidR="001656C4">
        <w:t>;</w:t>
      </w:r>
      <w:r w:rsidRPr="00BB0C33">
        <w:t xml:space="preserve"> Bindler, R. Isotopic trends and background fluxes of atmospheric lead in northern Europe: </w:t>
      </w:r>
      <w:r w:rsidR="001656C4">
        <w:t>A</w:t>
      </w:r>
      <w:r w:rsidRPr="00BB0C33">
        <w:t xml:space="preserve">nalysis of three ombrotrophic bogs from Sweden. </w:t>
      </w:r>
      <w:r w:rsidRPr="005B5B73">
        <w:rPr>
          <w:i/>
        </w:rPr>
        <w:t xml:space="preserve">Glob. </w:t>
      </w:r>
      <w:proofErr w:type="spellStart"/>
      <w:r w:rsidRPr="005B5B73">
        <w:rPr>
          <w:i/>
        </w:rPr>
        <w:t>Biogeochem</w:t>
      </w:r>
      <w:proofErr w:type="spellEnd"/>
      <w:r w:rsidRPr="005B5B73">
        <w:rPr>
          <w:i/>
        </w:rPr>
        <w:t>.</w:t>
      </w:r>
      <w:r w:rsidRPr="00BB0C33">
        <w:t xml:space="preserve"> </w:t>
      </w:r>
      <w:r w:rsidRPr="001656C4">
        <w:rPr>
          <w:i/>
        </w:rPr>
        <w:t>Cycles</w:t>
      </w:r>
      <w:r w:rsidRPr="00BB0C33">
        <w:t xml:space="preserve"> </w:t>
      </w:r>
      <w:r w:rsidRPr="001656C4">
        <w:rPr>
          <w:b/>
        </w:rPr>
        <w:t>2003</w:t>
      </w:r>
      <w:r w:rsidRPr="00BB0C33">
        <w:t xml:space="preserve">, </w:t>
      </w:r>
      <w:r w:rsidRPr="001656C4">
        <w:rPr>
          <w:i/>
        </w:rPr>
        <w:t>17</w:t>
      </w:r>
      <w:r w:rsidRPr="00BB0C33">
        <w:t>, 1019–1028.</w:t>
      </w:r>
    </w:p>
    <w:p w14:paraId="4AAC0789" w14:textId="4FE7D10F" w:rsidR="00CD19E6" w:rsidRPr="00BB0C33" w:rsidRDefault="00CD19E6" w:rsidP="00CF672B">
      <w:pPr>
        <w:pStyle w:val="MDPI71References"/>
        <w:ind w:left="425" w:hanging="425"/>
        <w:rPr>
          <w:rFonts w:eastAsia="SimSun" w:cstheme="majorBidi"/>
          <w:lang w:eastAsia="fr-BE"/>
        </w:rPr>
      </w:pPr>
      <w:proofErr w:type="spellStart"/>
      <w:r w:rsidRPr="00BB0C33">
        <w:t>Ferrat</w:t>
      </w:r>
      <w:proofErr w:type="spellEnd"/>
      <w:r w:rsidRPr="00BB0C33">
        <w:t>, M.</w:t>
      </w:r>
      <w:r w:rsidR="001656C4">
        <w:t>;</w:t>
      </w:r>
      <w:r w:rsidRPr="00BB0C33">
        <w:t xml:space="preserve"> Weiss, D.J.</w:t>
      </w:r>
      <w:r w:rsidR="001656C4">
        <w:t>;</w:t>
      </w:r>
      <w:r w:rsidRPr="00BB0C33">
        <w:t xml:space="preserve"> Dong, S.</w:t>
      </w:r>
      <w:r w:rsidR="001656C4">
        <w:t>;</w:t>
      </w:r>
      <w:r w:rsidRPr="00BB0C33">
        <w:t xml:space="preserve"> Large, D.J.</w:t>
      </w:r>
      <w:r w:rsidR="001656C4">
        <w:t>;</w:t>
      </w:r>
      <w:r w:rsidRPr="00BB0C33">
        <w:t xml:space="preserve"> Spiro, B.</w:t>
      </w:r>
      <w:r w:rsidR="001656C4">
        <w:t>;</w:t>
      </w:r>
      <w:r w:rsidRPr="00BB0C33">
        <w:t xml:space="preserve"> Sun, Y.</w:t>
      </w:r>
      <w:r w:rsidR="001656C4">
        <w:t>;</w:t>
      </w:r>
      <w:r w:rsidRPr="00BB0C33">
        <w:t xml:space="preserve"> Gallagher, K. Lead atmospheric deposition rates and isotopic trends in Asian dust during the last 9.5 </w:t>
      </w:r>
      <w:proofErr w:type="spellStart"/>
      <w:r w:rsidRPr="00BB0C33">
        <w:t>kyr</w:t>
      </w:r>
      <w:proofErr w:type="spellEnd"/>
      <w:r w:rsidRPr="00BB0C33">
        <w:t xml:space="preserve"> recorded in an ombrotrophic peat bog on the eastern Qinghai–Tibetan Plateau. </w:t>
      </w:r>
      <w:proofErr w:type="spellStart"/>
      <w:r w:rsidRPr="001656C4">
        <w:rPr>
          <w:i/>
        </w:rPr>
        <w:t>Geochim</w:t>
      </w:r>
      <w:proofErr w:type="spellEnd"/>
      <w:r w:rsidRPr="001656C4">
        <w:rPr>
          <w:i/>
        </w:rPr>
        <w:t>.</w:t>
      </w:r>
      <w:r w:rsidRPr="00BB0C33">
        <w:t xml:space="preserve"> </w:t>
      </w:r>
      <w:proofErr w:type="spellStart"/>
      <w:r w:rsidRPr="001656C4">
        <w:rPr>
          <w:i/>
        </w:rPr>
        <w:t>Cosmochim</w:t>
      </w:r>
      <w:proofErr w:type="spellEnd"/>
      <w:r w:rsidRPr="001656C4">
        <w:rPr>
          <w:i/>
        </w:rPr>
        <w:t>. Acta</w:t>
      </w:r>
      <w:r w:rsidRPr="00BB0C33">
        <w:t xml:space="preserve"> </w:t>
      </w:r>
      <w:r w:rsidRPr="001656C4">
        <w:rPr>
          <w:b/>
        </w:rPr>
        <w:t>2012</w:t>
      </w:r>
      <w:r w:rsidRPr="00BB0C33">
        <w:t xml:space="preserve">, </w:t>
      </w:r>
      <w:r w:rsidRPr="001656C4">
        <w:rPr>
          <w:i/>
        </w:rPr>
        <w:t>82</w:t>
      </w:r>
      <w:r w:rsidRPr="00BB0C33">
        <w:t>, 4–22.</w:t>
      </w:r>
    </w:p>
    <w:p w14:paraId="2B324FEC" w14:textId="50476DD3" w:rsidR="00CD19E6" w:rsidRPr="00BB0C33" w:rsidRDefault="00CD19E6" w:rsidP="00CF672B">
      <w:pPr>
        <w:pStyle w:val="MDPI71References"/>
        <w:ind w:left="425" w:hanging="425"/>
        <w:rPr>
          <w:rFonts w:eastAsia="SimSun" w:cstheme="majorBidi"/>
          <w:lang w:eastAsia="fr-BE"/>
        </w:rPr>
      </w:pPr>
      <w:r w:rsidRPr="00BB0C33">
        <w:t>Dunlap, C.E.</w:t>
      </w:r>
      <w:r w:rsidR="000216DC">
        <w:t>;</w:t>
      </w:r>
      <w:r w:rsidRPr="00BB0C33">
        <w:t xml:space="preserve"> </w:t>
      </w:r>
      <w:proofErr w:type="spellStart"/>
      <w:r w:rsidRPr="00BB0C33">
        <w:t>Steinnes</w:t>
      </w:r>
      <w:proofErr w:type="spellEnd"/>
      <w:r w:rsidRPr="00BB0C33">
        <w:t>, E.</w:t>
      </w:r>
      <w:r w:rsidR="000216DC">
        <w:t>;</w:t>
      </w:r>
      <w:r w:rsidRPr="00BB0C33">
        <w:t xml:space="preserve"> </w:t>
      </w:r>
      <w:proofErr w:type="spellStart"/>
      <w:r w:rsidRPr="00BB0C33">
        <w:t>Flegal</w:t>
      </w:r>
      <w:proofErr w:type="spellEnd"/>
      <w:r w:rsidRPr="00BB0C33">
        <w:t xml:space="preserve">, A.R. A synthesis of lead isotopes in two millennia of European air. </w:t>
      </w:r>
      <w:r w:rsidRPr="000216DC">
        <w:rPr>
          <w:i/>
        </w:rPr>
        <w:t>Earth Planet. Sci. Lett.</w:t>
      </w:r>
      <w:r w:rsidRPr="00BB0C33">
        <w:t xml:space="preserve"> </w:t>
      </w:r>
      <w:r w:rsidRPr="000216DC">
        <w:rPr>
          <w:b/>
        </w:rPr>
        <w:t>1999</w:t>
      </w:r>
      <w:r w:rsidRPr="00BB0C33">
        <w:t xml:space="preserve">, </w:t>
      </w:r>
      <w:r w:rsidRPr="000216DC">
        <w:rPr>
          <w:i/>
        </w:rPr>
        <w:t>167</w:t>
      </w:r>
      <w:r w:rsidRPr="00BB0C33">
        <w:t>, 81–88.</w:t>
      </w:r>
    </w:p>
    <w:p w14:paraId="08CF7CAD" w14:textId="5EA72AB0" w:rsidR="00CD19E6" w:rsidRPr="00BB0C33" w:rsidRDefault="00CD19E6" w:rsidP="00CF672B">
      <w:pPr>
        <w:pStyle w:val="MDPI71References"/>
        <w:ind w:left="425" w:hanging="425"/>
        <w:rPr>
          <w:rFonts w:eastAsia="SimSun" w:cstheme="majorBidi"/>
          <w:lang w:eastAsia="fr-BE"/>
        </w:rPr>
      </w:pPr>
      <w:r w:rsidRPr="00BB0C33">
        <w:t>Kylander, M.E.</w:t>
      </w:r>
      <w:r w:rsidR="000216DC">
        <w:t>;</w:t>
      </w:r>
      <w:r w:rsidRPr="00BB0C33">
        <w:t xml:space="preserve"> Weiss, D.J.</w:t>
      </w:r>
      <w:r w:rsidR="000216DC">
        <w:t>;</w:t>
      </w:r>
      <w:r w:rsidRPr="00BB0C33">
        <w:t xml:space="preserve"> Martinez Cortizas, A.</w:t>
      </w:r>
      <w:r w:rsidR="000216DC">
        <w:t>;</w:t>
      </w:r>
      <w:r w:rsidRPr="00BB0C33">
        <w:t xml:space="preserve"> Spiro, B.</w:t>
      </w:r>
      <w:r w:rsidR="000216DC">
        <w:t>;</w:t>
      </w:r>
      <w:r w:rsidRPr="00BB0C33">
        <w:t xml:space="preserve"> Garcia-Sanchez, R.</w:t>
      </w:r>
      <w:r w:rsidR="000216DC">
        <w:t>;</w:t>
      </w:r>
      <w:r w:rsidRPr="00BB0C33">
        <w:t xml:space="preserve"> Coles, B.J. Refining the preindustrial atmospheric Pb isotope evolution curve in Europe using an 8000 year old peat core from NW Spain. </w:t>
      </w:r>
      <w:r w:rsidRPr="000216DC">
        <w:rPr>
          <w:i/>
        </w:rPr>
        <w:t>Earth Planet. Sci. Lett.</w:t>
      </w:r>
      <w:r w:rsidRPr="00BB0C33">
        <w:t xml:space="preserve"> </w:t>
      </w:r>
      <w:r w:rsidRPr="000216DC">
        <w:rPr>
          <w:b/>
        </w:rPr>
        <w:t>2005</w:t>
      </w:r>
      <w:r w:rsidRPr="00BB0C33">
        <w:t xml:space="preserve">, </w:t>
      </w:r>
      <w:r w:rsidRPr="000216DC">
        <w:rPr>
          <w:i/>
        </w:rPr>
        <w:t>240</w:t>
      </w:r>
      <w:r w:rsidRPr="00BB0C33">
        <w:t>, 467–485.</w:t>
      </w:r>
    </w:p>
    <w:p w14:paraId="7EB2656C" w14:textId="688DDC9E" w:rsidR="00F75102" w:rsidRPr="00BB0C33" w:rsidRDefault="00AB3F8D" w:rsidP="00CF672B">
      <w:pPr>
        <w:pStyle w:val="MDPI71References"/>
        <w:ind w:left="425" w:hanging="425"/>
        <w:rPr>
          <w:rFonts w:eastAsia="SimSun" w:cstheme="majorBidi"/>
          <w:lang w:eastAsia="fr-BE"/>
        </w:rPr>
      </w:pPr>
      <w:r w:rsidRPr="00BB0C33">
        <w:rPr>
          <w:shd w:val="clear" w:color="auto" w:fill="FFFFFF"/>
        </w:rPr>
        <w:t>Hong, S.</w:t>
      </w:r>
      <w:r w:rsidR="000216DC">
        <w:rPr>
          <w:shd w:val="clear" w:color="auto" w:fill="FFFFFF"/>
        </w:rPr>
        <w:t>;</w:t>
      </w:r>
      <w:r w:rsidRPr="00BB0C33">
        <w:rPr>
          <w:shd w:val="clear" w:color="auto" w:fill="FFFFFF"/>
        </w:rPr>
        <w:t xml:space="preserve"> </w:t>
      </w:r>
      <w:proofErr w:type="spellStart"/>
      <w:r w:rsidRPr="00BB0C33">
        <w:rPr>
          <w:shd w:val="clear" w:color="auto" w:fill="FFFFFF"/>
        </w:rPr>
        <w:t>Candelone</w:t>
      </w:r>
      <w:proofErr w:type="spellEnd"/>
      <w:r w:rsidRPr="00BB0C33">
        <w:rPr>
          <w:shd w:val="clear" w:color="auto" w:fill="FFFFFF"/>
        </w:rPr>
        <w:t>, J.P.</w:t>
      </w:r>
      <w:r w:rsidR="000216DC">
        <w:rPr>
          <w:shd w:val="clear" w:color="auto" w:fill="FFFFFF"/>
        </w:rPr>
        <w:t>;</w:t>
      </w:r>
      <w:r w:rsidRPr="00BB0C33">
        <w:rPr>
          <w:shd w:val="clear" w:color="auto" w:fill="FFFFFF"/>
        </w:rPr>
        <w:t xml:space="preserve"> Patterson, C.C</w:t>
      </w:r>
      <w:r w:rsidR="000216DC">
        <w:rPr>
          <w:shd w:val="clear" w:color="auto" w:fill="FFFFFF"/>
        </w:rPr>
        <w:t>;</w:t>
      </w:r>
      <w:r w:rsidRPr="00BB0C33">
        <w:rPr>
          <w:shd w:val="clear" w:color="auto" w:fill="FFFFFF"/>
        </w:rPr>
        <w:t xml:space="preserve"> Bouton, C.F. Greenland Ice Evidence of Hemispheric Lead Pollution Two Millennia Ago by Greek and Roman Civilization. </w:t>
      </w:r>
      <w:r w:rsidRPr="000216DC">
        <w:rPr>
          <w:i/>
          <w:shd w:val="clear" w:color="auto" w:fill="FFFFFF"/>
        </w:rPr>
        <w:t>Science</w:t>
      </w:r>
      <w:r w:rsidRPr="00BB0C33">
        <w:rPr>
          <w:shd w:val="clear" w:color="auto" w:fill="FFFFFF"/>
        </w:rPr>
        <w:t xml:space="preserve"> </w:t>
      </w:r>
      <w:r w:rsidRPr="000216DC">
        <w:rPr>
          <w:b/>
          <w:shd w:val="clear" w:color="auto" w:fill="FFFFFF"/>
        </w:rPr>
        <w:t>1994</w:t>
      </w:r>
      <w:r w:rsidRPr="00BB0C33">
        <w:rPr>
          <w:shd w:val="clear" w:color="auto" w:fill="FFFFFF"/>
        </w:rPr>
        <w:t xml:space="preserve">, </w:t>
      </w:r>
      <w:r w:rsidRPr="000216DC">
        <w:rPr>
          <w:i/>
          <w:shd w:val="clear" w:color="auto" w:fill="FFFFFF"/>
        </w:rPr>
        <w:t>265</w:t>
      </w:r>
      <w:r w:rsidRPr="00BB0C33">
        <w:rPr>
          <w:shd w:val="clear" w:color="auto" w:fill="FFFFFF"/>
        </w:rPr>
        <w:t>, 1841</w:t>
      </w:r>
      <w:r w:rsidR="000216DC">
        <w:rPr>
          <w:shd w:val="clear" w:color="auto" w:fill="FFFFFF"/>
        </w:rPr>
        <w:t>–</w:t>
      </w:r>
      <w:r w:rsidRPr="00BB0C33">
        <w:rPr>
          <w:shd w:val="clear" w:color="auto" w:fill="FFFFFF"/>
        </w:rPr>
        <w:t>1843.</w:t>
      </w:r>
    </w:p>
    <w:p w14:paraId="3D7A3D34" w14:textId="06E80833" w:rsidR="00AB3F8D" w:rsidRPr="00BB0C33" w:rsidRDefault="00AB3F8D" w:rsidP="00CF672B">
      <w:pPr>
        <w:pStyle w:val="MDPI71References"/>
        <w:ind w:left="425" w:hanging="425"/>
        <w:rPr>
          <w:rFonts w:eastAsia="SimSun" w:cstheme="majorBidi"/>
          <w:lang w:eastAsia="fr-BE"/>
        </w:rPr>
      </w:pPr>
      <w:r w:rsidRPr="00BB0C33">
        <w:rPr>
          <w:shd w:val="clear" w:color="auto" w:fill="FFFFFF"/>
        </w:rPr>
        <w:t>Fagel, N.</w:t>
      </w:r>
      <w:r w:rsidR="000216DC">
        <w:rPr>
          <w:shd w:val="clear" w:color="auto" w:fill="FFFFFF"/>
        </w:rPr>
        <w:t>;</w:t>
      </w:r>
      <w:r w:rsidRPr="00BB0C33">
        <w:rPr>
          <w:shd w:val="clear" w:color="auto" w:fill="FFFFFF"/>
        </w:rPr>
        <w:t xml:space="preserve"> </w:t>
      </w:r>
      <w:proofErr w:type="spellStart"/>
      <w:r w:rsidRPr="00BB0C33">
        <w:rPr>
          <w:shd w:val="clear" w:color="auto" w:fill="FFFFFF"/>
        </w:rPr>
        <w:t>Lechenault</w:t>
      </w:r>
      <w:proofErr w:type="spellEnd"/>
      <w:r w:rsidRPr="00BB0C33">
        <w:rPr>
          <w:shd w:val="clear" w:color="auto" w:fill="FFFFFF"/>
        </w:rPr>
        <w:t>, M.</w:t>
      </w:r>
      <w:r w:rsidR="000216DC">
        <w:rPr>
          <w:shd w:val="clear" w:color="auto" w:fill="FFFFFF"/>
        </w:rPr>
        <w:t>;</w:t>
      </w:r>
      <w:r w:rsidRPr="00BB0C33">
        <w:rPr>
          <w:shd w:val="clear" w:color="auto" w:fill="FFFFFF"/>
        </w:rPr>
        <w:t xml:space="preserve"> Fontaine, F.</w:t>
      </w:r>
      <w:r w:rsidR="000216DC">
        <w:rPr>
          <w:shd w:val="clear" w:color="auto" w:fill="FFFFFF"/>
        </w:rPr>
        <w:t>;</w:t>
      </w:r>
      <w:r w:rsidRPr="00BB0C33">
        <w:rPr>
          <w:shd w:val="clear" w:color="auto" w:fill="FFFFFF"/>
        </w:rPr>
        <w:t xml:space="preserve"> </w:t>
      </w:r>
      <w:proofErr w:type="spellStart"/>
      <w:r w:rsidRPr="00BB0C33">
        <w:rPr>
          <w:shd w:val="clear" w:color="auto" w:fill="FFFFFF"/>
        </w:rPr>
        <w:t>Pleuger</w:t>
      </w:r>
      <w:proofErr w:type="spellEnd"/>
      <w:r w:rsidRPr="00BB0C33">
        <w:rPr>
          <w:shd w:val="clear" w:color="auto" w:fill="FFFFFF"/>
        </w:rPr>
        <w:t>, E.</w:t>
      </w:r>
      <w:r w:rsidR="000216DC">
        <w:rPr>
          <w:shd w:val="clear" w:color="auto" w:fill="FFFFFF"/>
        </w:rPr>
        <w:t>;</w:t>
      </w:r>
      <w:r w:rsidRPr="00BB0C33">
        <w:rPr>
          <w:shd w:val="clear" w:color="auto" w:fill="FFFFFF"/>
        </w:rPr>
        <w:t xml:space="preserve"> </w:t>
      </w:r>
      <w:proofErr w:type="spellStart"/>
      <w:r w:rsidRPr="00BB0C33">
        <w:rPr>
          <w:shd w:val="clear" w:color="auto" w:fill="FFFFFF"/>
        </w:rPr>
        <w:t>Otten</w:t>
      </w:r>
      <w:proofErr w:type="spellEnd"/>
      <w:r w:rsidRPr="00BB0C33">
        <w:rPr>
          <w:shd w:val="clear" w:color="auto" w:fill="FFFFFF"/>
        </w:rPr>
        <w:t>, J.</w:t>
      </w:r>
      <w:r w:rsidR="000216DC">
        <w:rPr>
          <w:shd w:val="clear" w:color="auto" w:fill="FFFFFF"/>
        </w:rPr>
        <w:t>;</w:t>
      </w:r>
      <w:r w:rsidRPr="00BB0C33">
        <w:rPr>
          <w:shd w:val="clear" w:color="auto" w:fill="FFFFFF"/>
        </w:rPr>
        <w:t xml:space="preserve"> Allan, M.</w:t>
      </w:r>
      <w:r w:rsidR="000216DC">
        <w:rPr>
          <w:shd w:val="clear" w:color="auto" w:fill="FFFFFF"/>
        </w:rPr>
        <w:t>;</w:t>
      </w:r>
      <w:r w:rsidRPr="00BB0C33">
        <w:rPr>
          <w:shd w:val="clear" w:color="auto" w:fill="FFFFFF"/>
        </w:rPr>
        <w:t xml:space="preserve"> </w:t>
      </w:r>
      <w:proofErr w:type="spellStart"/>
      <w:r w:rsidRPr="00BB0C33">
        <w:rPr>
          <w:shd w:val="clear" w:color="auto" w:fill="FFFFFF"/>
        </w:rPr>
        <w:t>Ghilardi</w:t>
      </w:r>
      <w:proofErr w:type="spellEnd"/>
      <w:r w:rsidRPr="00BB0C33">
        <w:rPr>
          <w:shd w:val="clear" w:color="auto" w:fill="FFFFFF"/>
        </w:rPr>
        <w:t>, M.</w:t>
      </w:r>
      <w:r w:rsidR="000216DC">
        <w:rPr>
          <w:shd w:val="clear" w:color="auto" w:fill="FFFFFF"/>
        </w:rPr>
        <w:t>;</w:t>
      </w:r>
      <w:r w:rsidRPr="00BB0C33">
        <w:rPr>
          <w:shd w:val="clear" w:color="auto" w:fill="FFFFFF"/>
        </w:rPr>
        <w:t xml:space="preserve"> Mattielli, N.</w:t>
      </w:r>
      <w:r w:rsidR="000216DC">
        <w:rPr>
          <w:shd w:val="clear" w:color="auto" w:fill="FFFFFF"/>
        </w:rPr>
        <w:t>;</w:t>
      </w:r>
      <w:r w:rsidRPr="00BB0C33">
        <w:rPr>
          <w:shd w:val="clear" w:color="auto" w:fill="FFFFFF"/>
        </w:rPr>
        <w:t xml:space="preserve"> </w:t>
      </w:r>
      <w:proofErr w:type="spellStart"/>
      <w:r w:rsidRPr="00BB0C33">
        <w:rPr>
          <w:shd w:val="clear" w:color="auto" w:fill="FFFFFF"/>
        </w:rPr>
        <w:t>Goira</w:t>
      </w:r>
      <w:r w:rsidR="005B5B73">
        <w:rPr>
          <w:shd w:val="clear" w:color="auto" w:fill="FFFFFF"/>
        </w:rPr>
        <w:t>N</w:t>
      </w:r>
      <w:proofErr w:type="spellEnd"/>
      <w:r w:rsidR="005B5B73">
        <w:rPr>
          <w:shd w:val="clear" w:color="auto" w:fill="FFFFFF"/>
        </w:rPr>
        <w:t xml:space="preserve">, </w:t>
      </w:r>
      <w:r w:rsidRPr="005B5B73">
        <w:rPr>
          <w:shd w:val="clear" w:color="auto" w:fill="FFFFFF"/>
        </w:rPr>
        <w:t>J</w:t>
      </w:r>
      <w:r w:rsidRPr="00BB0C33">
        <w:rPr>
          <w:shd w:val="clear" w:color="auto" w:fill="FFFFFF"/>
        </w:rPr>
        <w:t>.P.</w:t>
      </w:r>
      <w:r w:rsidR="000216DC">
        <w:rPr>
          <w:shd w:val="clear" w:color="auto" w:fill="FFFFFF"/>
        </w:rPr>
        <w:t xml:space="preserve"> </w:t>
      </w:r>
      <w:r w:rsidRPr="00BB0C33">
        <w:rPr>
          <w:rStyle w:val="Accentuation"/>
          <w:i w:val="0"/>
          <w:iCs w:val="0"/>
          <w:sz w:val="20"/>
          <w:shd w:val="clear" w:color="auto" w:fill="FFFFFF"/>
        </w:rPr>
        <w:t>Record</w:t>
      </w:r>
      <w:r w:rsidR="000216DC">
        <w:rPr>
          <w:shd w:val="clear" w:color="auto" w:fill="FFFFFF"/>
        </w:rPr>
        <w:t xml:space="preserve"> </w:t>
      </w:r>
      <w:r w:rsidRPr="00BB0C33">
        <w:rPr>
          <w:shd w:val="clear" w:color="auto" w:fill="FFFFFF"/>
        </w:rPr>
        <w:t>of</w:t>
      </w:r>
      <w:r w:rsidR="000216DC">
        <w:rPr>
          <w:shd w:val="clear" w:color="auto" w:fill="FFFFFF"/>
        </w:rPr>
        <w:t xml:space="preserve"> </w:t>
      </w:r>
      <w:r w:rsidRPr="00BB0C33">
        <w:rPr>
          <w:rStyle w:val="Accentuation"/>
          <w:i w:val="0"/>
          <w:iCs w:val="0"/>
          <w:sz w:val="20"/>
          <w:shd w:val="clear" w:color="auto" w:fill="FFFFFF"/>
        </w:rPr>
        <w:t>human activities</w:t>
      </w:r>
      <w:r w:rsidR="000216DC">
        <w:rPr>
          <w:shd w:val="clear" w:color="auto" w:fill="FFFFFF"/>
        </w:rPr>
        <w:t xml:space="preserve"> </w:t>
      </w:r>
      <w:r w:rsidRPr="00BB0C33">
        <w:rPr>
          <w:shd w:val="clear" w:color="auto" w:fill="FFFFFF"/>
        </w:rPr>
        <w:t>in the</w:t>
      </w:r>
      <w:r w:rsidR="000216DC">
        <w:rPr>
          <w:shd w:val="clear" w:color="auto" w:fill="FFFFFF"/>
        </w:rPr>
        <w:t xml:space="preserve"> </w:t>
      </w:r>
      <w:r w:rsidRPr="00BB0C33">
        <w:rPr>
          <w:rStyle w:val="Accentuation"/>
          <w:i w:val="0"/>
          <w:iCs w:val="0"/>
          <w:sz w:val="20"/>
          <w:shd w:val="clear" w:color="auto" w:fill="FFFFFF"/>
        </w:rPr>
        <w:t>Pb isotopes signatures</w:t>
      </w:r>
      <w:r w:rsidR="000216DC">
        <w:rPr>
          <w:shd w:val="clear" w:color="auto" w:fill="FFFFFF"/>
        </w:rPr>
        <w:t xml:space="preserve"> </w:t>
      </w:r>
      <w:r w:rsidRPr="00BB0C33">
        <w:rPr>
          <w:shd w:val="clear" w:color="auto" w:fill="FFFFFF"/>
        </w:rPr>
        <w:t>of</w:t>
      </w:r>
      <w:r w:rsidR="000216DC">
        <w:rPr>
          <w:shd w:val="clear" w:color="auto" w:fill="FFFFFF"/>
        </w:rPr>
        <w:t xml:space="preserve"> </w:t>
      </w:r>
      <w:r w:rsidRPr="00BB0C33">
        <w:rPr>
          <w:rStyle w:val="Accentuation"/>
          <w:i w:val="0"/>
          <w:iCs w:val="0"/>
          <w:sz w:val="20"/>
          <w:shd w:val="clear" w:color="auto" w:fill="FFFFFF"/>
        </w:rPr>
        <w:t>coastal sediments</w:t>
      </w:r>
      <w:r w:rsidR="000216DC">
        <w:rPr>
          <w:shd w:val="clear" w:color="auto" w:fill="FFFFFF"/>
        </w:rPr>
        <w:t xml:space="preserve"> </w:t>
      </w:r>
      <w:r w:rsidRPr="00BB0C33">
        <w:rPr>
          <w:shd w:val="clear" w:color="auto" w:fill="FFFFFF"/>
        </w:rPr>
        <w:t>from the</w:t>
      </w:r>
      <w:r w:rsidR="000216DC">
        <w:rPr>
          <w:shd w:val="clear" w:color="auto" w:fill="FFFFFF"/>
        </w:rPr>
        <w:t xml:space="preserve"> </w:t>
      </w:r>
      <w:r w:rsidRPr="00BB0C33">
        <w:rPr>
          <w:rStyle w:val="Accentuation"/>
          <w:i w:val="0"/>
          <w:iCs w:val="0"/>
          <w:sz w:val="20"/>
          <w:shd w:val="clear" w:color="auto" w:fill="FFFFFF"/>
        </w:rPr>
        <w:t>Roman archaeological site</w:t>
      </w:r>
      <w:r w:rsidR="000216DC">
        <w:rPr>
          <w:shd w:val="clear" w:color="auto" w:fill="FFFFFF"/>
        </w:rPr>
        <w:t xml:space="preserve"> </w:t>
      </w:r>
      <w:r w:rsidRPr="00BB0C33">
        <w:rPr>
          <w:shd w:val="clear" w:color="auto" w:fill="FFFFFF"/>
        </w:rPr>
        <w:t>of</w:t>
      </w:r>
      <w:r w:rsidR="000216DC">
        <w:rPr>
          <w:shd w:val="clear" w:color="auto" w:fill="FFFFFF"/>
        </w:rPr>
        <w:t xml:space="preserve"> </w:t>
      </w:r>
      <w:proofErr w:type="spellStart"/>
      <w:r w:rsidRPr="00BB0C33">
        <w:rPr>
          <w:rStyle w:val="Accentuation"/>
          <w:i w:val="0"/>
          <w:iCs w:val="0"/>
          <w:sz w:val="20"/>
          <w:shd w:val="clear" w:color="auto" w:fill="FFFFFF"/>
        </w:rPr>
        <w:t>Cala</w:t>
      </w:r>
      <w:proofErr w:type="spellEnd"/>
      <w:r w:rsidRPr="00BB0C33">
        <w:rPr>
          <w:rStyle w:val="Accentuation"/>
          <w:i w:val="0"/>
          <w:iCs w:val="0"/>
          <w:sz w:val="20"/>
          <w:shd w:val="clear" w:color="auto" w:fill="FFFFFF"/>
        </w:rPr>
        <w:t xml:space="preserve"> </w:t>
      </w:r>
      <w:proofErr w:type="spellStart"/>
      <w:r w:rsidRPr="00BB0C33">
        <w:rPr>
          <w:rStyle w:val="Accentuation"/>
          <w:i w:val="0"/>
          <w:iCs w:val="0"/>
          <w:sz w:val="20"/>
          <w:shd w:val="clear" w:color="auto" w:fill="FFFFFF"/>
        </w:rPr>
        <w:t>Francese</w:t>
      </w:r>
      <w:proofErr w:type="spellEnd"/>
      <w:r w:rsidRPr="00BB0C33">
        <w:rPr>
          <w:shd w:val="clear" w:color="auto" w:fill="FFFFFF"/>
        </w:rPr>
        <w:t>,</w:t>
      </w:r>
      <w:r w:rsidR="000216DC">
        <w:rPr>
          <w:shd w:val="clear" w:color="auto" w:fill="FFFFFF"/>
        </w:rPr>
        <w:t xml:space="preserve"> </w:t>
      </w:r>
      <w:r w:rsidRPr="00BB0C33">
        <w:rPr>
          <w:rStyle w:val="Accentuation"/>
          <w:i w:val="0"/>
          <w:iCs w:val="0"/>
          <w:sz w:val="20"/>
          <w:shd w:val="clear" w:color="auto" w:fill="FFFFFF"/>
        </w:rPr>
        <w:t>Cape Corsica</w:t>
      </w:r>
      <w:r w:rsidR="000216DC">
        <w:rPr>
          <w:shd w:val="clear" w:color="auto" w:fill="FFFFFF"/>
        </w:rPr>
        <w:t xml:space="preserve"> </w:t>
      </w:r>
      <w:r w:rsidRPr="00BB0C33">
        <w:rPr>
          <w:shd w:val="clear" w:color="auto" w:fill="FFFFFF"/>
        </w:rPr>
        <w:t>(</w:t>
      </w:r>
      <w:r w:rsidRPr="00BB0C33">
        <w:rPr>
          <w:rStyle w:val="Accentuation"/>
          <w:i w:val="0"/>
          <w:iCs w:val="0"/>
          <w:sz w:val="20"/>
          <w:shd w:val="clear" w:color="auto" w:fill="FFFFFF"/>
        </w:rPr>
        <w:t>France</w:t>
      </w:r>
      <w:r w:rsidRPr="00BB0C33">
        <w:rPr>
          <w:shd w:val="clear" w:color="auto" w:fill="FFFFFF"/>
        </w:rPr>
        <w:t>)</w:t>
      </w:r>
      <w:r w:rsidR="000216DC">
        <w:rPr>
          <w:shd w:val="clear" w:color="auto" w:fill="FFFFFF"/>
        </w:rPr>
        <w:t>.</w:t>
      </w:r>
      <w:r w:rsidRPr="00BB0C33">
        <w:rPr>
          <w:shd w:val="clear" w:color="auto" w:fill="FFFFFF"/>
        </w:rPr>
        <w:t xml:space="preserve"> </w:t>
      </w:r>
      <w:r w:rsidRPr="000216DC">
        <w:rPr>
          <w:i/>
          <w:shd w:val="clear" w:color="auto" w:fill="FFFFFF"/>
        </w:rPr>
        <w:t xml:space="preserve">J. </w:t>
      </w:r>
      <w:proofErr w:type="spellStart"/>
      <w:r w:rsidRPr="000216DC">
        <w:rPr>
          <w:i/>
          <w:shd w:val="clear" w:color="auto" w:fill="FFFFFF"/>
        </w:rPr>
        <w:t>Archaeol</w:t>
      </w:r>
      <w:proofErr w:type="spellEnd"/>
      <w:r w:rsidRPr="000216DC">
        <w:rPr>
          <w:i/>
          <w:shd w:val="clear" w:color="auto" w:fill="FFFFFF"/>
        </w:rPr>
        <w:t>. Sci.</w:t>
      </w:r>
      <w:r w:rsidRPr="00BB0C33">
        <w:rPr>
          <w:shd w:val="clear" w:color="auto" w:fill="FFFFFF"/>
        </w:rPr>
        <w:t xml:space="preserve"> </w:t>
      </w:r>
      <w:r w:rsidRPr="000216DC">
        <w:rPr>
          <w:b/>
          <w:shd w:val="clear" w:color="auto" w:fill="FFFFFF"/>
        </w:rPr>
        <w:t>2017</w:t>
      </w:r>
      <w:r w:rsidRPr="00BB0C33">
        <w:rPr>
          <w:shd w:val="clear" w:color="auto" w:fill="FFFFFF"/>
        </w:rPr>
        <w:t xml:space="preserve">, </w:t>
      </w:r>
      <w:r w:rsidRPr="000216DC">
        <w:rPr>
          <w:i/>
          <w:shd w:val="clear" w:color="auto" w:fill="FFFFFF"/>
        </w:rPr>
        <w:t>12</w:t>
      </w:r>
      <w:r w:rsidRPr="00BB0C33">
        <w:rPr>
          <w:shd w:val="clear" w:color="auto" w:fill="FFFFFF"/>
        </w:rPr>
        <w:t>, 770</w:t>
      </w:r>
      <w:r w:rsidR="000216DC">
        <w:rPr>
          <w:shd w:val="clear" w:color="auto" w:fill="FFFFFF"/>
        </w:rPr>
        <w:t>–</w:t>
      </w:r>
      <w:r w:rsidRPr="00BB0C33">
        <w:rPr>
          <w:shd w:val="clear" w:color="auto" w:fill="FFFFFF"/>
        </w:rPr>
        <w:t>781.</w:t>
      </w:r>
    </w:p>
    <w:p w14:paraId="556BE8E8" w14:textId="44BF461A" w:rsidR="00AB3F8D" w:rsidRPr="00BB0C33" w:rsidRDefault="00AB3F8D" w:rsidP="00CF672B">
      <w:pPr>
        <w:pStyle w:val="MDPI71References"/>
        <w:ind w:left="425" w:hanging="425"/>
        <w:rPr>
          <w:rFonts w:eastAsia="SimSun" w:cstheme="majorBidi"/>
          <w:lang w:eastAsia="fr-BE"/>
        </w:rPr>
      </w:pPr>
      <w:proofErr w:type="spellStart"/>
      <w:r w:rsidRPr="00BB0C33">
        <w:t>Renberg</w:t>
      </w:r>
      <w:proofErr w:type="spellEnd"/>
      <w:r w:rsidRPr="00BB0C33">
        <w:t>, I.</w:t>
      </w:r>
      <w:r w:rsidR="000216DC">
        <w:t>;</w:t>
      </w:r>
      <w:r w:rsidRPr="00BB0C33">
        <w:t xml:space="preserve"> </w:t>
      </w:r>
      <w:proofErr w:type="spellStart"/>
      <w:r w:rsidRPr="00BB0C33">
        <w:t>Brannvall</w:t>
      </w:r>
      <w:proofErr w:type="spellEnd"/>
      <w:r w:rsidRPr="00BB0C33">
        <w:t>, M.L.</w:t>
      </w:r>
      <w:r w:rsidR="000216DC">
        <w:t>;</w:t>
      </w:r>
      <w:r w:rsidRPr="00BB0C33">
        <w:t xml:space="preserve"> Bindler, R.</w:t>
      </w:r>
      <w:r w:rsidR="000216DC">
        <w:t>;</w:t>
      </w:r>
      <w:r w:rsidRPr="00BB0C33">
        <w:t xml:space="preserve"> </w:t>
      </w:r>
      <w:proofErr w:type="spellStart"/>
      <w:r w:rsidRPr="00BB0C33">
        <w:t>Emteryd</w:t>
      </w:r>
      <w:proofErr w:type="spellEnd"/>
      <w:r w:rsidRPr="00BB0C33">
        <w:t xml:space="preserve">, O. Atmospheric lead pollution history during four millennia (2000 BC to 2000 AD) in Sweden. </w:t>
      </w:r>
      <w:proofErr w:type="spellStart"/>
      <w:r w:rsidRPr="000216DC">
        <w:rPr>
          <w:i/>
        </w:rPr>
        <w:t>Ambio</w:t>
      </w:r>
      <w:proofErr w:type="spellEnd"/>
      <w:r w:rsidRPr="000216DC">
        <w:rPr>
          <w:i/>
        </w:rPr>
        <w:t xml:space="preserve"> </w:t>
      </w:r>
      <w:r w:rsidRPr="000216DC">
        <w:rPr>
          <w:b/>
        </w:rPr>
        <w:t>2000</w:t>
      </w:r>
      <w:r w:rsidRPr="00BB0C33">
        <w:t xml:space="preserve">, </w:t>
      </w:r>
      <w:r w:rsidRPr="000216DC">
        <w:rPr>
          <w:i/>
        </w:rPr>
        <w:t>29</w:t>
      </w:r>
      <w:r w:rsidRPr="00BB0C33">
        <w:t>, 150–156.</w:t>
      </w:r>
    </w:p>
    <w:p w14:paraId="3D8A6FD5" w14:textId="5200DDD0" w:rsidR="007A6D27" w:rsidRPr="00BB0C33" w:rsidRDefault="007A6D27" w:rsidP="00CF672B">
      <w:pPr>
        <w:pStyle w:val="MDPI71References"/>
        <w:ind w:left="425" w:hanging="425"/>
      </w:pPr>
      <w:r w:rsidRPr="00BB0C33">
        <w:t>Martínez</w:t>
      </w:r>
      <w:r w:rsidR="000216DC">
        <w:t>,</w:t>
      </w:r>
      <w:r w:rsidRPr="00BB0C33">
        <w:t xml:space="preserve"> C</w:t>
      </w:r>
      <w:r w:rsidR="000216DC">
        <w:t>.</w:t>
      </w:r>
      <w:r w:rsidRPr="00BB0C33">
        <w:t>A</w:t>
      </w:r>
      <w:r w:rsidR="000216DC">
        <w:t>.;</w:t>
      </w:r>
      <w:r w:rsidRPr="00BB0C33">
        <w:t xml:space="preserve"> López-Merino</w:t>
      </w:r>
      <w:r w:rsidR="000216DC">
        <w:t>,</w:t>
      </w:r>
      <w:r w:rsidRPr="00BB0C33">
        <w:t xml:space="preserve"> L</w:t>
      </w:r>
      <w:r w:rsidR="000216DC">
        <w:t>.;</w:t>
      </w:r>
      <w:r w:rsidRPr="00BB0C33">
        <w:t xml:space="preserve"> Bindler</w:t>
      </w:r>
      <w:r w:rsidR="000216DC">
        <w:t>,</w:t>
      </w:r>
      <w:r w:rsidRPr="00BB0C33">
        <w:t xml:space="preserve"> R</w:t>
      </w:r>
      <w:r w:rsidR="000216DC">
        <w:t>.;</w:t>
      </w:r>
      <w:r w:rsidRPr="00BB0C33">
        <w:t xml:space="preserve"> </w:t>
      </w:r>
      <w:proofErr w:type="spellStart"/>
      <w:r w:rsidRPr="00BB0C33">
        <w:t>Mighall</w:t>
      </w:r>
      <w:proofErr w:type="spellEnd"/>
      <w:r w:rsidR="000216DC">
        <w:t>,</w:t>
      </w:r>
      <w:r w:rsidRPr="00BB0C33">
        <w:t xml:space="preserve"> T</w:t>
      </w:r>
      <w:r w:rsidR="000216DC">
        <w:t>.;</w:t>
      </w:r>
      <w:r w:rsidRPr="00BB0C33">
        <w:t xml:space="preserve"> Kylander</w:t>
      </w:r>
      <w:r w:rsidR="000216DC">
        <w:t>,</w:t>
      </w:r>
      <w:r w:rsidRPr="00BB0C33">
        <w:t xml:space="preserve"> M. Early atmospheric metal pollution provides evidence </w:t>
      </w:r>
      <w:r w:rsidRPr="005B5B73">
        <w:t xml:space="preserve">for Chalcolithic/Bronze Age mining and metallurgy in Southwestern Europe. </w:t>
      </w:r>
      <w:r w:rsidRPr="005B5B73">
        <w:rPr>
          <w:i/>
        </w:rPr>
        <w:t>Sci</w:t>
      </w:r>
      <w:r w:rsidR="000216DC" w:rsidRPr="005B5B73">
        <w:rPr>
          <w:i/>
        </w:rPr>
        <w:t>.</w:t>
      </w:r>
      <w:r w:rsidRPr="005B5B73">
        <w:rPr>
          <w:i/>
        </w:rPr>
        <w:t xml:space="preserve"> Total Environ</w:t>
      </w:r>
      <w:r w:rsidR="000216DC" w:rsidRPr="005B5B73">
        <w:rPr>
          <w:i/>
        </w:rPr>
        <w:t>.</w:t>
      </w:r>
      <w:r w:rsidRPr="005B5B73">
        <w:t xml:space="preserve"> </w:t>
      </w:r>
      <w:r w:rsidRPr="005B5B73">
        <w:rPr>
          <w:b/>
        </w:rPr>
        <w:t>2016</w:t>
      </w:r>
      <w:r w:rsidRPr="005B5B73">
        <w:t xml:space="preserve">, </w:t>
      </w:r>
      <w:r w:rsidRPr="005B5B73">
        <w:rPr>
          <w:i/>
        </w:rPr>
        <w:t>545</w:t>
      </w:r>
      <w:r w:rsidR="0091446D">
        <w:rPr>
          <w:i/>
        </w:rPr>
        <w:t>–</w:t>
      </w:r>
      <w:r w:rsidRPr="005B5B73">
        <w:rPr>
          <w:i/>
        </w:rPr>
        <w:t>546</w:t>
      </w:r>
      <w:r w:rsidRPr="005B5B73">
        <w:t>,</w:t>
      </w:r>
      <w:r w:rsidRPr="00BB0C33">
        <w:t xml:space="preserve"> 398</w:t>
      </w:r>
      <w:r w:rsidR="000216DC">
        <w:t>–</w:t>
      </w:r>
      <w:r w:rsidRPr="00BB0C33">
        <w:t>406.</w:t>
      </w:r>
    </w:p>
    <w:p w14:paraId="4B5B239A" w14:textId="53F7BC5F" w:rsidR="005954BC" w:rsidRPr="00BB0C33" w:rsidRDefault="005954BC" w:rsidP="00CF672B">
      <w:pPr>
        <w:pStyle w:val="MDPI71References"/>
        <w:ind w:left="425" w:hanging="425"/>
        <w:rPr>
          <w:rFonts w:eastAsia="SimSun" w:cstheme="majorBidi"/>
          <w:lang w:eastAsia="fr-BE"/>
        </w:rPr>
      </w:pPr>
      <w:r w:rsidRPr="00BB0C33">
        <w:t>Settle, D.</w:t>
      </w:r>
      <w:r w:rsidR="000216DC">
        <w:t>;</w:t>
      </w:r>
      <w:r w:rsidRPr="00BB0C33">
        <w:t xml:space="preserve"> Patterson, C.C. Lead in Albacore: </w:t>
      </w:r>
      <w:r w:rsidR="005B5B73" w:rsidRPr="005B5B73">
        <w:t>G</w:t>
      </w:r>
      <w:r w:rsidRPr="005B5B73">
        <w:t>uide</w:t>
      </w:r>
      <w:r w:rsidRPr="00BB0C33">
        <w:t xml:space="preserve"> to lead pollution in Americans. </w:t>
      </w:r>
      <w:r w:rsidRPr="000216DC">
        <w:rPr>
          <w:i/>
        </w:rPr>
        <w:t>Science</w:t>
      </w:r>
      <w:r w:rsidRPr="00BB0C33">
        <w:t xml:space="preserve"> </w:t>
      </w:r>
      <w:r w:rsidRPr="000216DC">
        <w:rPr>
          <w:b/>
        </w:rPr>
        <w:t>1980</w:t>
      </w:r>
      <w:r w:rsidRPr="00BB0C33">
        <w:t xml:space="preserve">, </w:t>
      </w:r>
      <w:r w:rsidRPr="000216DC">
        <w:rPr>
          <w:i/>
        </w:rPr>
        <w:t>207</w:t>
      </w:r>
      <w:r w:rsidRPr="00BB0C33">
        <w:t>, 1167–1176.</w:t>
      </w:r>
    </w:p>
    <w:p w14:paraId="5734B64F" w14:textId="7B97E46A" w:rsidR="004E348A" w:rsidRPr="00BB0C33" w:rsidRDefault="004E348A" w:rsidP="00CF672B">
      <w:pPr>
        <w:pStyle w:val="MDPI71References"/>
        <w:ind w:left="425" w:hanging="425"/>
        <w:rPr>
          <w:rFonts w:eastAsia="SimSun" w:cstheme="majorBidi"/>
          <w:lang w:eastAsia="fr-BE"/>
        </w:rPr>
      </w:pPr>
      <w:proofErr w:type="spellStart"/>
      <w:r w:rsidRPr="00BB0C33">
        <w:t>Brännvall</w:t>
      </w:r>
      <w:proofErr w:type="spellEnd"/>
      <w:r w:rsidRPr="00BB0C33">
        <w:t>, M.L.</w:t>
      </w:r>
      <w:r w:rsidR="009C6080">
        <w:t>;</w:t>
      </w:r>
      <w:r w:rsidRPr="00BB0C33">
        <w:t xml:space="preserve"> Bindler, R.</w:t>
      </w:r>
      <w:r w:rsidR="009C6080">
        <w:t>;</w:t>
      </w:r>
      <w:r w:rsidRPr="00BB0C33">
        <w:t xml:space="preserve"> </w:t>
      </w:r>
      <w:proofErr w:type="spellStart"/>
      <w:r w:rsidRPr="00BB0C33">
        <w:t>Emteryd</w:t>
      </w:r>
      <w:proofErr w:type="spellEnd"/>
      <w:r w:rsidRPr="00BB0C33">
        <w:t>, O.</w:t>
      </w:r>
      <w:r w:rsidR="009C6080">
        <w:t>;</w:t>
      </w:r>
      <w:r w:rsidRPr="00BB0C33">
        <w:t xml:space="preserve"> </w:t>
      </w:r>
      <w:proofErr w:type="spellStart"/>
      <w:r w:rsidRPr="00BB0C33">
        <w:t>Renberg</w:t>
      </w:r>
      <w:proofErr w:type="spellEnd"/>
      <w:r w:rsidRPr="00BB0C33">
        <w:t xml:space="preserve">, I. Four thousand years of atmospheric lead pollution in northern Europe: </w:t>
      </w:r>
      <w:r w:rsidR="009C6080">
        <w:t>A</w:t>
      </w:r>
      <w:r w:rsidRPr="00BB0C33">
        <w:t xml:space="preserve"> summary from Swedish lake sediments. </w:t>
      </w:r>
      <w:r w:rsidRPr="009C6080">
        <w:rPr>
          <w:i/>
        </w:rPr>
        <w:t xml:space="preserve">J. </w:t>
      </w:r>
      <w:proofErr w:type="spellStart"/>
      <w:r w:rsidRPr="009C6080">
        <w:rPr>
          <w:i/>
        </w:rPr>
        <w:t>Paleolimnol</w:t>
      </w:r>
      <w:proofErr w:type="spellEnd"/>
      <w:r w:rsidRPr="009C6080">
        <w:rPr>
          <w:i/>
        </w:rPr>
        <w:t>.</w:t>
      </w:r>
      <w:r w:rsidRPr="00BB0C33">
        <w:t xml:space="preserve"> </w:t>
      </w:r>
      <w:r w:rsidRPr="009C6080">
        <w:rPr>
          <w:b/>
        </w:rPr>
        <w:t>2001</w:t>
      </w:r>
      <w:r w:rsidRPr="00BB0C33">
        <w:t xml:space="preserve">, </w:t>
      </w:r>
      <w:r w:rsidRPr="009C6080">
        <w:rPr>
          <w:i/>
        </w:rPr>
        <w:t>25</w:t>
      </w:r>
      <w:r w:rsidRPr="00BB0C33">
        <w:t>, 421–435.</w:t>
      </w:r>
    </w:p>
    <w:p w14:paraId="38BF908B" w14:textId="4C72DAD6" w:rsidR="004E348A" w:rsidRPr="00BB0C33" w:rsidRDefault="004E348A" w:rsidP="00CF672B">
      <w:pPr>
        <w:pStyle w:val="MDPI71References"/>
        <w:ind w:left="425" w:hanging="425"/>
        <w:rPr>
          <w:rFonts w:eastAsia="SimSun" w:cstheme="majorBidi"/>
          <w:lang w:eastAsia="fr-BE"/>
        </w:rPr>
      </w:pPr>
      <w:proofErr w:type="spellStart"/>
      <w:r w:rsidRPr="00BB0C33">
        <w:t>Mighall</w:t>
      </w:r>
      <w:proofErr w:type="spellEnd"/>
      <w:r w:rsidRPr="00BB0C33">
        <w:t>, T.M.</w:t>
      </w:r>
      <w:r w:rsidR="009C6080">
        <w:t>;</w:t>
      </w:r>
      <w:r w:rsidRPr="00BB0C33">
        <w:t xml:space="preserve"> Timberlake, S.</w:t>
      </w:r>
      <w:r w:rsidR="009C6080">
        <w:t>;</w:t>
      </w:r>
      <w:r w:rsidRPr="00BB0C33">
        <w:t xml:space="preserve"> Foster, I.D.L.</w:t>
      </w:r>
      <w:r w:rsidR="009C6080">
        <w:t>;</w:t>
      </w:r>
      <w:r w:rsidRPr="00BB0C33">
        <w:t xml:space="preserve"> Krupp, E.</w:t>
      </w:r>
      <w:r w:rsidR="009C6080">
        <w:t>;</w:t>
      </w:r>
      <w:r w:rsidRPr="00BB0C33">
        <w:t xml:space="preserve"> Singh, S. Ancient copper and lead pollution records from a raised bog complex in Central Wales. </w:t>
      </w:r>
      <w:r w:rsidRPr="009C6080">
        <w:rPr>
          <w:i/>
        </w:rPr>
        <w:t xml:space="preserve">J. </w:t>
      </w:r>
      <w:proofErr w:type="spellStart"/>
      <w:r w:rsidRPr="009C6080">
        <w:rPr>
          <w:i/>
        </w:rPr>
        <w:t>Archaeol</w:t>
      </w:r>
      <w:proofErr w:type="spellEnd"/>
      <w:r w:rsidRPr="009C6080">
        <w:rPr>
          <w:i/>
        </w:rPr>
        <w:t>. Sci.</w:t>
      </w:r>
      <w:r w:rsidRPr="00BB0C33">
        <w:t xml:space="preserve"> </w:t>
      </w:r>
      <w:r w:rsidRPr="009C6080">
        <w:rPr>
          <w:b/>
        </w:rPr>
        <w:t>2009</w:t>
      </w:r>
      <w:r w:rsidRPr="00BB0C33">
        <w:t xml:space="preserve">, </w:t>
      </w:r>
      <w:r w:rsidRPr="009C6080">
        <w:rPr>
          <w:i/>
        </w:rPr>
        <w:t>36</w:t>
      </w:r>
      <w:r w:rsidRPr="00BB0C33">
        <w:t>, 1504–1515.</w:t>
      </w:r>
    </w:p>
    <w:p w14:paraId="26AC85E5" w14:textId="1FFB712B" w:rsidR="00757C15" w:rsidRPr="00BB0C33" w:rsidRDefault="00757C15" w:rsidP="00CF672B">
      <w:pPr>
        <w:pStyle w:val="MDPI71References"/>
        <w:ind w:left="425" w:hanging="425"/>
        <w:rPr>
          <w:rFonts w:eastAsia="SimSun" w:cstheme="majorBidi"/>
          <w:lang w:eastAsia="fr-BE"/>
        </w:rPr>
      </w:pPr>
      <w:proofErr w:type="spellStart"/>
      <w:r w:rsidRPr="00BB0C33">
        <w:t>Nriagu</w:t>
      </w:r>
      <w:proofErr w:type="spellEnd"/>
      <w:r w:rsidRPr="00BB0C33">
        <w:t xml:space="preserve">, J.O. </w:t>
      </w:r>
      <w:r w:rsidR="004C05DD" w:rsidRPr="00BB0C33">
        <w:t xml:space="preserve">Occupational exposure to lead in ancient times. </w:t>
      </w:r>
      <w:r w:rsidR="004C05DD" w:rsidRPr="009C6080">
        <w:rPr>
          <w:i/>
        </w:rPr>
        <w:t>Sci</w:t>
      </w:r>
      <w:r w:rsidR="009C6080" w:rsidRPr="009C6080">
        <w:rPr>
          <w:i/>
        </w:rPr>
        <w:t>.</w:t>
      </w:r>
      <w:r w:rsidR="004C05DD" w:rsidRPr="009C6080">
        <w:rPr>
          <w:i/>
        </w:rPr>
        <w:t xml:space="preserve"> Total Environ</w:t>
      </w:r>
      <w:r w:rsidR="009C6080" w:rsidRPr="009C6080">
        <w:rPr>
          <w:i/>
        </w:rPr>
        <w:t>.</w:t>
      </w:r>
      <w:r w:rsidR="004C05DD" w:rsidRPr="00BB0C33">
        <w:t xml:space="preserve"> </w:t>
      </w:r>
      <w:r w:rsidRPr="009C6080">
        <w:rPr>
          <w:b/>
        </w:rPr>
        <w:t>1983</w:t>
      </w:r>
      <w:r w:rsidRPr="00BB0C33">
        <w:t xml:space="preserve">, </w:t>
      </w:r>
      <w:r w:rsidRPr="009C6080">
        <w:rPr>
          <w:i/>
        </w:rPr>
        <w:t>31</w:t>
      </w:r>
      <w:r w:rsidRPr="00BB0C33">
        <w:t>, 105</w:t>
      </w:r>
      <w:r w:rsidR="009C6080">
        <w:t>–</w:t>
      </w:r>
      <w:r w:rsidRPr="00BB0C33">
        <w:t>116.</w:t>
      </w:r>
    </w:p>
    <w:p w14:paraId="0A6EC605" w14:textId="127BB3C0" w:rsidR="00757C15" w:rsidRPr="00BB0C33" w:rsidRDefault="00757C15" w:rsidP="00CF672B">
      <w:pPr>
        <w:pStyle w:val="MDPI71References"/>
        <w:ind w:left="425" w:hanging="425"/>
        <w:rPr>
          <w:rFonts w:eastAsia="SimSun" w:cstheme="majorBidi"/>
          <w:lang w:eastAsia="fr-BE"/>
        </w:rPr>
      </w:pPr>
      <w:proofErr w:type="spellStart"/>
      <w:r w:rsidRPr="00BB0C33">
        <w:rPr>
          <w:rFonts w:eastAsia="SimSun"/>
          <w:lang w:eastAsia="fr-BE"/>
        </w:rPr>
        <w:t>Véron</w:t>
      </w:r>
      <w:proofErr w:type="spellEnd"/>
      <w:r w:rsidRPr="00BB0C33">
        <w:rPr>
          <w:rFonts w:eastAsia="SimSun"/>
          <w:lang w:eastAsia="fr-BE"/>
        </w:rPr>
        <w:t>, A.</w:t>
      </w:r>
      <w:r w:rsidR="009C6080">
        <w:rPr>
          <w:rFonts w:eastAsia="SimSun"/>
          <w:lang w:eastAsia="fr-BE"/>
        </w:rPr>
        <w:t>;</w:t>
      </w:r>
      <w:r w:rsidRPr="00BB0C33">
        <w:rPr>
          <w:rFonts w:eastAsia="SimSun"/>
          <w:lang w:eastAsia="fr-BE"/>
        </w:rPr>
        <w:t xml:space="preserve"> </w:t>
      </w:r>
      <w:proofErr w:type="spellStart"/>
      <w:r w:rsidRPr="00BB0C33">
        <w:rPr>
          <w:rFonts w:eastAsia="SimSun"/>
          <w:lang w:eastAsia="fr-BE"/>
        </w:rPr>
        <w:t>Goiran</w:t>
      </w:r>
      <w:proofErr w:type="spellEnd"/>
      <w:r w:rsidRPr="00BB0C33">
        <w:rPr>
          <w:rFonts w:eastAsia="SimSun"/>
          <w:lang w:eastAsia="fr-BE"/>
        </w:rPr>
        <w:t>, J.P.</w:t>
      </w:r>
      <w:r w:rsidR="009C6080">
        <w:rPr>
          <w:rFonts w:eastAsia="SimSun"/>
          <w:lang w:eastAsia="fr-BE"/>
        </w:rPr>
        <w:t>;</w:t>
      </w:r>
      <w:r w:rsidRPr="00BB0C33">
        <w:rPr>
          <w:rFonts w:eastAsia="SimSun"/>
          <w:lang w:eastAsia="fr-BE"/>
        </w:rPr>
        <w:t xml:space="preserve"> </w:t>
      </w:r>
      <w:proofErr w:type="spellStart"/>
      <w:r w:rsidRPr="00BB0C33">
        <w:rPr>
          <w:rFonts w:eastAsia="SimSun"/>
          <w:lang w:eastAsia="fr-BE"/>
        </w:rPr>
        <w:t>Morhange</w:t>
      </w:r>
      <w:proofErr w:type="spellEnd"/>
      <w:r w:rsidRPr="00BB0C33">
        <w:rPr>
          <w:rFonts w:eastAsia="SimSun"/>
          <w:lang w:eastAsia="fr-BE"/>
        </w:rPr>
        <w:t>, C.</w:t>
      </w:r>
      <w:r w:rsidR="009C6080">
        <w:rPr>
          <w:rFonts w:eastAsia="SimSun"/>
          <w:lang w:eastAsia="fr-BE"/>
        </w:rPr>
        <w:t>;</w:t>
      </w:r>
      <w:r w:rsidRPr="00BB0C33">
        <w:rPr>
          <w:rFonts w:eastAsia="SimSun"/>
          <w:lang w:eastAsia="fr-BE"/>
        </w:rPr>
        <w:t xml:space="preserve"> </w:t>
      </w:r>
      <w:proofErr w:type="spellStart"/>
      <w:r w:rsidRPr="00BB0C33">
        <w:rPr>
          <w:rFonts w:eastAsia="SimSun"/>
          <w:lang w:eastAsia="fr-BE"/>
        </w:rPr>
        <w:t>Marriner</w:t>
      </w:r>
      <w:proofErr w:type="spellEnd"/>
      <w:r w:rsidRPr="00BB0C33">
        <w:rPr>
          <w:rFonts w:eastAsia="SimSun"/>
          <w:lang w:eastAsia="fr-BE"/>
        </w:rPr>
        <w:t>, N.</w:t>
      </w:r>
      <w:r w:rsidR="009C6080">
        <w:rPr>
          <w:rFonts w:eastAsia="SimSun"/>
          <w:lang w:eastAsia="fr-BE"/>
        </w:rPr>
        <w:t>;</w:t>
      </w:r>
      <w:r w:rsidRPr="00BB0C33">
        <w:rPr>
          <w:rFonts w:eastAsia="SimSun"/>
          <w:lang w:eastAsia="fr-BE"/>
        </w:rPr>
        <w:t xml:space="preserve"> </w:t>
      </w:r>
      <w:proofErr w:type="spellStart"/>
      <w:r w:rsidRPr="00BB0C33">
        <w:rPr>
          <w:rFonts w:eastAsia="SimSun"/>
          <w:lang w:eastAsia="fr-BE"/>
        </w:rPr>
        <w:t>Empereur</w:t>
      </w:r>
      <w:proofErr w:type="spellEnd"/>
      <w:r w:rsidRPr="00BB0C33">
        <w:rPr>
          <w:rFonts w:eastAsia="SimSun"/>
          <w:lang w:eastAsia="fr-BE"/>
        </w:rPr>
        <w:t xml:space="preserve">, J.Y. Pollutant lead reveals the pre-Hellenistic occupation and ancient growth of Alexandria, Egypt. </w:t>
      </w:r>
      <w:proofErr w:type="spellStart"/>
      <w:r w:rsidRPr="009C6080">
        <w:rPr>
          <w:rFonts w:eastAsia="SimSun"/>
          <w:i/>
          <w:lang w:eastAsia="fr-BE"/>
        </w:rPr>
        <w:t>Geophys</w:t>
      </w:r>
      <w:proofErr w:type="spellEnd"/>
      <w:r w:rsidRPr="009C6080">
        <w:rPr>
          <w:rFonts w:eastAsia="SimSun"/>
          <w:i/>
          <w:lang w:eastAsia="fr-BE"/>
        </w:rPr>
        <w:t>. Res. Lett.</w:t>
      </w:r>
      <w:r w:rsidRPr="00BB0C33">
        <w:rPr>
          <w:rFonts w:eastAsia="SimSun"/>
          <w:lang w:eastAsia="fr-BE"/>
        </w:rPr>
        <w:t xml:space="preserve"> </w:t>
      </w:r>
      <w:r w:rsidRPr="009C6080">
        <w:rPr>
          <w:rFonts w:eastAsia="SimSun"/>
          <w:b/>
          <w:lang w:eastAsia="fr-BE"/>
        </w:rPr>
        <w:t>2006</w:t>
      </w:r>
      <w:r w:rsidRPr="00BB0C33">
        <w:rPr>
          <w:rFonts w:eastAsia="SimSun"/>
          <w:lang w:eastAsia="fr-BE"/>
        </w:rPr>
        <w:t xml:space="preserve">, </w:t>
      </w:r>
      <w:r w:rsidRPr="009C6080">
        <w:rPr>
          <w:rFonts w:eastAsia="SimSun"/>
          <w:i/>
          <w:lang w:eastAsia="fr-BE"/>
        </w:rPr>
        <w:t>33</w:t>
      </w:r>
      <w:r w:rsidRPr="00BB0C33">
        <w:rPr>
          <w:rFonts w:eastAsia="SimSun"/>
          <w:lang w:eastAsia="fr-BE"/>
        </w:rPr>
        <w:t>, 1</w:t>
      </w:r>
      <w:r w:rsidRPr="00BB0C33">
        <w:rPr>
          <w:rFonts w:eastAsia="SimSun" w:cs="AdvTT5235d5a9+20"/>
          <w:lang w:eastAsia="fr-BE"/>
        </w:rPr>
        <w:t>–</w:t>
      </w:r>
      <w:r w:rsidRPr="00BB0C33">
        <w:rPr>
          <w:rFonts w:eastAsia="SimSun"/>
          <w:lang w:eastAsia="fr-BE"/>
        </w:rPr>
        <w:t>4.</w:t>
      </w:r>
    </w:p>
    <w:p w14:paraId="0DD9406C" w14:textId="56D772A3" w:rsidR="00757C15" w:rsidRPr="00BB0C33" w:rsidRDefault="00757C15" w:rsidP="00CF672B">
      <w:pPr>
        <w:pStyle w:val="MDPI71References"/>
        <w:ind w:left="425" w:hanging="425"/>
        <w:rPr>
          <w:rFonts w:eastAsia="SimSun" w:cstheme="majorBidi"/>
          <w:lang w:eastAsia="fr-BE"/>
        </w:rPr>
      </w:pPr>
      <w:proofErr w:type="spellStart"/>
      <w:r w:rsidRPr="00BB0C33">
        <w:t>Damman</w:t>
      </w:r>
      <w:proofErr w:type="spellEnd"/>
      <w:r w:rsidRPr="00BB0C33">
        <w:t xml:space="preserve">, A.W.H. Hydrology, development, and biochemistry of ombrogenous peat bogs with special reference to nutrient relocation in a western Newfoundland bog. </w:t>
      </w:r>
      <w:r w:rsidRPr="009C6080">
        <w:rPr>
          <w:i/>
        </w:rPr>
        <w:t>Can</w:t>
      </w:r>
      <w:r w:rsidR="009C6080" w:rsidRPr="009C6080">
        <w:rPr>
          <w:i/>
        </w:rPr>
        <w:t>.</w:t>
      </w:r>
      <w:r w:rsidRPr="009C6080">
        <w:rPr>
          <w:i/>
        </w:rPr>
        <w:t xml:space="preserve"> J</w:t>
      </w:r>
      <w:r w:rsidR="009C6080" w:rsidRPr="009C6080">
        <w:rPr>
          <w:i/>
        </w:rPr>
        <w:t>.</w:t>
      </w:r>
      <w:r w:rsidRPr="009C6080">
        <w:rPr>
          <w:i/>
        </w:rPr>
        <w:t xml:space="preserve"> Bot</w:t>
      </w:r>
      <w:r w:rsidR="009C6080" w:rsidRPr="009C6080">
        <w:rPr>
          <w:i/>
        </w:rPr>
        <w:t>.</w:t>
      </w:r>
      <w:r w:rsidRPr="00BB0C33">
        <w:t xml:space="preserve"> </w:t>
      </w:r>
      <w:r w:rsidRPr="009C6080">
        <w:rPr>
          <w:b/>
        </w:rPr>
        <w:t>1986</w:t>
      </w:r>
      <w:r w:rsidRPr="00BB0C33">
        <w:t xml:space="preserve">, </w:t>
      </w:r>
      <w:r w:rsidRPr="009C6080">
        <w:rPr>
          <w:i/>
        </w:rPr>
        <w:t>64</w:t>
      </w:r>
      <w:r w:rsidRPr="00BB0C33">
        <w:t>, 384</w:t>
      </w:r>
      <w:r w:rsidR="009C6080">
        <w:t>–</w:t>
      </w:r>
      <w:r w:rsidRPr="00BB0C33">
        <w:t>394.</w:t>
      </w:r>
    </w:p>
    <w:p w14:paraId="6F996D51" w14:textId="4B281FE7" w:rsidR="00757C15" w:rsidRPr="00BB0C33" w:rsidRDefault="00757C15" w:rsidP="00CF672B">
      <w:pPr>
        <w:pStyle w:val="MDPI71References"/>
        <w:ind w:left="425" w:hanging="425"/>
        <w:rPr>
          <w:rFonts w:eastAsia="SimSun"/>
          <w:lang w:eastAsia="fr-BE"/>
        </w:rPr>
      </w:pPr>
      <w:r w:rsidRPr="00BB0C33">
        <w:rPr>
          <w:rFonts w:eastAsia="SimSun"/>
          <w:lang w:eastAsia="fr-BE"/>
        </w:rPr>
        <w:t>Shotyk, W.</w:t>
      </w:r>
      <w:r w:rsidR="009C6080">
        <w:rPr>
          <w:rFonts w:eastAsia="SimSun"/>
          <w:lang w:eastAsia="fr-BE"/>
        </w:rPr>
        <w:t>;</w:t>
      </w:r>
      <w:r w:rsidRPr="00BB0C33">
        <w:rPr>
          <w:rFonts w:eastAsia="SimSun"/>
          <w:lang w:eastAsia="fr-BE"/>
        </w:rPr>
        <w:t xml:space="preserve"> </w:t>
      </w:r>
      <w:proofErr w:type="spellStart"/>
      <w:r w:rsidRPr="00BB0C33">
        <w:rPr>
          <w:rFonts w:eastAsia="SimSun"/>
          <w:lang w:eastAsia="fr-BE"/>
        </w:rPr>
        <w:t>Cheburkin</w:t>
      </w:r>
      <w:proofErr w:type="spellEnd"/>
      <w:r w:rsidRPr="00BB0C33">
        <w:rPr>
          <w:rFonts w:eastAsia="SimSun"/>
          <w:lang w:eastAsia="fr-BE"/>
        </w:rPr>
        <w:t>, K.</w:t>
      </w:r>
      <w:r w:rsidR="009C6080">
        <w:rPr>
          <w:rFonts w:eastAsia="SimSun"/>
          <w:lang w:eastAsia="fr-BE"/>
        </w:rPr>
        <w:t>;</w:t>
      </w:r>
      <w:r w:rsidRPr="00BB0C33">
        <w:rPr>
          <w:rFonts w:eastAsia="SimSun"/>
          <w:lang w:eastAsia="fr-BE"/>
        </w:rPr>
        <w:t xml:space="preserve"> Appleby, P.G.</w:t>
      </w:r>
      <w:r w:rsidR="009C6080">
        <w:rPr>
          <w:rFonts w:eastAsia="SimSun"/>
          <w:lang w:eastAsia="fr-BE"/>
        </w:rPr>
        <w:t>;</w:t>
      </w:r>
      <w:r w:rsidRPr="00BB0C33">
        <w:rPr>
          <w:rFonts w:eastAsia="SimSun"/>
          <w:lang w:eastAsia="fr-BE"/>
        </w:rPr>
        <w:t xml:space="preserve"> Fankhauser, A.</w:t>
      </w:r>
      <w:r w:rsidR="009C6080">
        <w:rPr>
          <w:rFonts w:eastAsia="SimSun"/>
          <w:lang w:eastAsia="fr-BE"/>
        </w:rPr>
        <w:t>;</w:t>
      </w:r>
      <w:r w:rsidRPr="00BB0C33">
        <w:rPr>
          <w:rFonts w:eastAsia="SimSun"/>
          <w:lang w:eastAsia="fr-BE"/>
        </w:rPr>
        <w:t xml:space="preserve"> </w:t>
      </w:r>
      <w:proofErr w:type="spellStart"/>
      <w:r w:rsidRPr="00BB0C33">
        <w:rPr>
          <w:rFonts w:eastAsia="SimSun"/>
          <w:lang w:eastAsia="fr-BE"/>
        </w:rPr>
        <w:t>Kramers</w:t>
      </w:r>
      <w:proofErr w:type="spellEnd"/>
      <w:r w:rsidRPr="00BB0C33">
        <w:rPr>
          <w:rFonts w:eastAsia="SimSun"/>
          <w:lang w:eastAsia="fr-BE"/>
        </w:rPr>
        <w:t>, J.D. Two thousand years of atmospheric arsenic, antimony, and lead deposition recorded in an ombrotrophic peat bog pro</w:t>
      </w:r>
      <w:r w:rsidRPr="00BB0C33">
        <w:rPr>
          <w:rFonts w:eastAsia="SimSun" w:cs="AdvOT863180fb+fb"/>
          <w:lang w:eastAsia="fr-BE"/>
        </w:rPr>
        <w:t>fi</w:t>
      </w:r>
      <w:r w:rsidRPr="00BB0C33">
        <w:rPr>
          <w:rFonts w:eastAsia="SimSun"/>
          <w:lang w:eastAsia="fr-BE"/>
        </w:rPr>
        <w:t xml:space="preserve">le, Jura Mountains, Switzerland. </w:t>
      </w:r>
      <w:r w:rsidR="00CB65EE" w:rsidRPr="009C6080">
        <w:rPr>
          <w:i/>
          <w:shd w:val="clear" w:color="auto" w:fill="FFFFFF"/>
        </w:rPr>
        <w:t>Earth Planet. Sci. Lett.</w:t>
      </w:r>
      <w:r w:rsidR="00CB65EE" w:rsidRPr="00BB0C33">
        <w:rPr>
          <w:rFonts w:eastAsia="SimSun"/>
          <w:lang w:eastAsia="fr-BE"/>
        </w:rPr>
        <w:t xml:space="preserve"> </w:t>
      </w:r>
      <w:r w:rsidRPr="009C6080">
        <w:rPr>
          <w:rFonts w:eastAsia="SimSun"/>
          <w:b/>
          <w:lang w:eastAsia="fr-BE"/>
        </w:rPr>
        <w:t>1996</w:t>
      </w:r>
      <w:r w:rsidRPr="00BB0C33">
        <w:rPr>
          <w:rFonts w:eastAsia="SimSun"/>
          <w:lang w:eastAsia="fr-BE"/>
        </w:rPr>
        <w:t xml:space="preserve">, </w:t>
      </w:r>
      <w:r w:rsidRPr="009C6080">
        <w:rPr>
          <w:rFonts w:eastAsia="SimSun"/>
          <w:i/>
          <w:lang w:eastAsia="fr-BE"/>
        </w:rPr>
        <w:t>145</w:t>
      </w:r>
      <w:r w:rsidRPr="00BB0C33">
        <w:rPr>
          <w:rFonts w:eastAsia="SimSun"/>
          <w:lang w:eastAsia="fr-BE"/>
        </w:rPr>
        <w:t>, E1</w:t>
      </w:r>
      <w:r w:rsidR="009C6080">
        <w:rPr>
          <w:rFonts w:eastAsia="SimSun" w:cs="AdvPS44A44B"/>
          <w:lang w:eastAsia="fr-BE"/>
        </w:rPr>
        <w:t>–</w:t>
      </w:r>
      <w:r w:rsidRPr="00BB0C33">
        <w:rPr>
          <w:rFonts w:eastAsia="SimSun"/>
          <w:lang w:eastAsia="fr-BE"/>
        </w:rPr>
        <w:t>E7.</w:t>
      </w:r>
    </w:p>
    <w:p w14:paraId="6304D0AA" w14:textId="47F17C8F" w:rsidR="00757C15" w:rsidRPr="00BB0C33" w:rsidRDefault="00757C15" w:rsidP="00CF672B">
      <w:pPr>
        <w:pStyle w:val="MDPI71References"/>
        <w:ind w:left="425" w:hanging="425"/>
        <w:rPr>
          <w:rFonts w:eastAsia="SimSun"/>
          <w:lang w:eastAsia="fr-BE"/>
        </w:rPr>
      </w:pPr>
      <w:r w:rsidRPr="00BB0C33">
        <w:rPr>
          <w:rFonts w:eastAsia="SimSun"/>
          <w:lang w:eastAsia="fr-BE"/>
        </w:rPr>
        <w:lastRenderedPageBreak/>
        <w:t>Martinez-Cortizas, A.</w:t>
      </w:r>
      <w:r w:rsidR="009C6080">
        <w:rPr>
          <w:rFonts w:eastAsia="SimSun"/>
          <w:lang w:eastAsia="fr-BE"/>
        </w:rPr>
        <w:t>;</w:t>
      </w:r>
      <w:r w:rsidRPr="00BB0C33">
        <w:rPr>
          <w:rFonts w:eastAsia="SimSun"/>
          <w:lang w:eastAsia="fr-BE"/>
        </w:rPr>
        <w:t xml:space="preserve"> Pontevedra-Pombal, X.</w:t>
      </w:r>
      <w:r w:rsidR="009C6080">
        <w:rPr>
          <w:rFonts w:eastAsia="SimSun"/>
          <w:lang w:eastAsia="fr-BE"/>
        </w:rPr>
        <w:t>;</w:t>
      </w:r>
      <w:r w:rsidRPr="00BB0C33">
        <w:rPr>
          <w:rFonts w:eastAsia="SimSun"/>
          <w:lang w:eastAsia="fr-BE"/>
        </w:rPr>
        <w:t xml:space="preserve"> </w:t>
      </w:r>
      <w:proofErr w:type="spellStart"/>
      <w:r w:rsidRPr="00BB0C33">
        <w:rPr>
          <w:rFonts w:eastAsia="SimSun"/>
          <w:lang w:eastAsia="fr-BE"/>
        </w:rPr>
        <w:t>Novoa</w:t>
      </w:r>
      <w:proofErr w:type="spellEnd"/>
      <w:r w:rsidRPr="00BB0C33">
        <w:rPr>
          <w:rFonts w:eastAsia="SimSun"/>
          <w:lang w:eastAsia="fr-BE"/>
        </w:rPr>
        <w:t>-</w:t>
      </w:r>
      <w:r w:rsidR="00CB65EE" w:rsidRPr="00BB0C33">
        <w:rPr>
          <w:rFonts w:eastAsia="SimSun"/>
          <w:lang w:eastAsia="fr-BE"/>
        </w:rPr>
        <w:t>Munoz, J.C.</w:t>
      </w:r>
      <w:r w:rsidR="009C6080">
        <w:rPr>
          <w:rFonts w:eastAsia="SimSun"/>
          <w:lang w:eastAsia="fr-BE"/>
        </w:rPr>
        <w:t>;</w:t>
      </w:r>
      <w:r w:rsidR="00CB65EE" w:rsidRPr="00BB0C33">
        <w:rPr>
          <w:rFonts w:eastAsia="SimSun"/>
          <w:lang w:eastAsia="fr-BE"/>
        </w:rPr>
        <w:t xml:space="preserve"> Garcia-</w:t>
      </w:r>
      <w:proofErr w:type="spellStart"/>
      <w:r w:rsidR="00CB65EE" w:rsidRPr="00BB0C33">
        <w:rPr>
          <w:rFonts w:eastAsia="SimSun"/>
          <w:lang w:eastAsia="fr-BE"/>
        </w:rPr>
        <w:t>Rodeja</w:t>
      </w:r>
      <w:proofErr w:type="spellEnd"/>
      <w:r w:rsidR="00CB65EE" w:rsidRPr="00BB0C33">
        <w:rPr>
          <w:rFonts w:eastAsia="SimSun"/>
          <w:lang w:eastAsia="fr-BE"/>
        </w:rPr>
        <w:t>, E</w:t>
      </w:r>
      <w:r w:rsidRPr="00BB0C33">
        <w:rPr>
          <w:rFonts w:eastAsia="SimSun"/>
          <w:lang w:eastAsia="fr-BE"/>
        </w:rPr>
        <w:t xml:space="preserve">. Four thousand years of atmospheric Pb, Cd and Zn deposition recorded by the ombrotrophic peat bog of </w:t>
      </w:r>
      <w:proofErr w:type="spellStart"/>
      <w:r w:rsidRPr="00BB0C33">
        <w:rPr>
          <w:rFonts w:eastAsia="SimSun"/>
          <w:lang w:eastAsia="fr-BE"/>
        </w:rPr>
        <w:t>Penido</w:t>
      </w:r>
      <w:proofErr w:type="spellEnd"/>
      <w:r w:rsidRPr="00BB0C33">
        <w:rPr>
          <w:rFonts w:eastAsia="SimSun"/>
          <w:lang w:eastAsia="fr-BE"/>
        </w:rPr>
        <w:t xml:space="preserve"> </w:t>
      </w:r>
      <w:proofErr w:type="spellStart"/>
      <w:r w:rsidRPr="00BB0C33">
        <w:rPr>
          <w:rFonts w:eastAsia="SimSun"/>
          <w:lang w:eastAsia="fr-BE"/>
        </w:rPr>
        <w:t>Vello</w:t>
      </w:r>
      <w:proofErr w:type="spellEnd"/>
      <w:r w:rsidRPr="00BB0C33">
        <w:rPr>
          <w:rFonts w:eastAsia="SimSun"/>
          <w:lang w:eastAsia="fr-BE"/>
        </w:rPr>
        <w:t xml:space="preserve"> (Northwestern Spain). </w:t>
      </w:r>
      <w:r w:rsidRPr="009C6080">
        <w:rPr>
          <w:rFonts w:eastAsia="SimSun"/>
          <w:i/>
          <w:lang w:eastAsia="fr-BE"/>
        </w:rPr>
        <w:t xml:space="preserve">Water Air Soil </w:t>
      </w:r>
      <w:proofErr w:type="spellStart"/>
      <w:r w:rsidRPr="009C6080">
        <w:rPr>
          <w:rFonts w:eastAsia="SimSun"/>
          <w:i/>
          <w:lang w:eastAsia="fr-BE"/>
        </w:rPr>
        <w:t>Pollut</w:t>
      </w:r>
      <w:proofErr w:type="spellEnd"/>
      <w:r w:rsidR="009C6080" w:rsidRPr="009C6080">
        <w:rPr>
          <w:rFonts w:eastAsia="SimSun"/>
          <w:i/>
          <w:lang w:eastAsia="fr-BE"/>
        </w:rPr>
        <w:t>.</w:t>
      </w:r>
      <w:r w:rsidRPr="00BB0C33">
        <w:rPr>
          <w:rFonts w:eastAsia="SimSun"/>
          <w:lang w:eastAsia="fr-BE"/>
        </w:rPr>
        <w:t xml:space="preserve"> </w:t>
      </w:r>
      <w:r w:rsidR="00CB65EE" w:rsidRPr="009C6080">
        <w:rPr>
          <w:rFonts w:eastAsia="SimSun"/>
          <w:b/>
          <w:lang w:eastAsia="fr-BE"/>
        </w:rPr>
        <w:t>1997</w:t>
      </w:r>
      <w:r w:rsidR="00CB65EE" w:rsidRPr="00BB0C33">
        <w:rPr>
          <w:rFonts w:eastAsia="SimSun"/>
          <w:lang w:eastAsia="fr-BE"/>
        </w:rPr>
        <w:t xml:space="preserve">, </w:t>
      </w:r>
      <w:r w:rsidRPr="009C6080">
        <w:rPr>
          <w:rFonts w:eastAsia="SimSun"/>
          <w:i/>
          <w:lang w:eastAsia="fr-BE"/>
        </w:rPr>
        <w:t>100</w:t>
      </w:r>
      <w:r w:rsidRPr="00BB0C33">
        <w:rPr>
          <w:rFonts w:eastAsia="SimSun"/>
          <w:lang w:eastAsia="fr-BE"/>
        </w:rPr>
        <w:t>, 387</w:t>
      </w:r>
      <w:r w:rsidR="009C6080">
        <w:rPr>
          <w:rFonts w:eastAsia="SimSun" w:cs="AdvPS44A44B"/>
          <w:lang w:eastAsia="fr-BE"/>
        </w:rPr>
        <w:t>–</w:t>
      </w:r>
      <w:r w:rsidRPr="00BB0C33">
        <w:rPr>
          <w:rFonts w:eastAsia="SimSun"/>
          <w:lang w:eastAsia="fr-BE"/>
        </w:rPr>
        <w:t>403.</w:t>
      </w:r>
    </w:p>
    <w:p w14:paraId="65F8CCEF" w14:textId="4426CB40" w:rsidR="00757C15" w:rsidRPr="00BB0C33" w:rsidRDefault="00757C15" w:rsidP="00CF672B">
      <w:pPr>
        <w:pStyle w:val="MDPI71References"/>
        <w:ind w:left="425" w:hanging="425"/>
        <w:rPr>
          <w:rFonts w:eastAsia="SimSun" w:cstheme="majorBidi"/>
          <w:lang w:eastAsia="fr-BE"/>
        </w:rPr>
      </w:pPr>
      <w:r w:rsidRPr="00BB0C33">
        <w:rPr>
          <w:rFonts w:eastAsia="SimSun"/>
          <w:lang w:eastAsia="fr-BE"/>
        </w:rPr>
        <w:t>Farmer, J.G.</w:t>
      </w:r>
      <w:r w:rsidR="009C6080">
        <w:rPr>
          <w:rFonts w:eastAsia="SimSun"/>
          <w:lang w:eastAsia="fr-BE"/>
        </w:rPr>
        <w:t>;</w:t>
      </w:r>
      <w:r w:rsidRPr="00BB0C33">
        <w:rPr>
          <w:rFonts w:eastAsia="SimSun"/>
          <w:lang w:eastAsia="fr-BE"/>
        </w:rPr>
        <w:t xml:space="preserve"> Anderson, P.</w:t>
      </w:r>
      <w:r w:rsidR="009C6080">
        <w:rPr>
          <w:rFonts w:eastAsia="SimSun"/>
          <w:lang w:eastAsia="fr-BE"/>
        </w:rPr>
        <w:t>;</w:t>
      </w:r>
      <w:r w:rsidRPr="00BB0C33">
        <w:rPr>
          <w:rFonts w:eastAsia="SimSun"/>
          <w:lang w:eastAsia="fr-BE"/>
        </w:rPr>
        <w:t xml:space="preserve"> Cloy, J.M.</w:t>
      </w:r>
      <w:r w:rsidR="009C6080">
        <w:rPr>
          <w:rFonts w:eastAsia="SimSun"/>
          <w:lang w:eastAsia="fr-BE"/>
        </w:rPr>
        <w:t>;</w:t>
      </w:r>
      <w:r w:rsidRPr="00BB0C33">
        <w:rPr>
          <w:rFonts w:eastAsia="SimSun"/>
          <w:lang w:eastAsia="fr-BE"/>
        </w:rPr>
        <w:t xml:space="preserve"> Graham, M.C.</w:t>
      </w:r>
      <w:r w:rsidR="009C6080">
        <w:rPr>
          <w:rFonts w:eastAsia="SimSun"/>
          <w:lang w:eastAsia="fr-BE"/>
        </w:rPr>
        <w:t>;</w:t>
      </w:r>
      <w:r w:rsidRPr="00BB0C33">
        <w:rPr>
          <w:rFonts w:eastAsia="SimSun"/>
          <w:lang w:eastAsia="fr-BE"/>
        </w:rPr>
        <w:t xml:space="preserve"> </w:t>
      </w:r>
      <w:proofErr w:type="spellStart"/>
      <w:r w:rsidRPr="00BB0C33">
        <w:rPr>
          <w:rFonts w:eastAsia="SimSun"/>
          <w:lang w:eastAsia="fr-BE"/>
        </w:rPr>
        <w:t>M</w:t>
      </w:r>
      <w:r w:rsidR="00CB65EE" w:rsidRPr="00BB0C33">
        <w:rPr>
          <w:rFonts w:eastAsia="SimSun"/>
          <w:lang w:eastAsia="fr-BE"/>
        </w:rPr>
        <w:t>acKenzie</w:t>
      </w:r>
      <w:proofErr w:type="spellEnd"/>
      <w:r w:rsidR="00CB65EE" w:rsidRPr="00BB0C33">
        <w:rPr>
          <w:rFonts w:eastAsia="SimSun"/>
          <w:lang w:eastAsia="fr-BE"/>
        </w:rPr>
        <w:t>, A.B.</w:t>
      </w:r>
      <w:r w:rsidR="009C6080">
        <w:rPr>
          <w:rFonts w:eastAsia="SimSun"/>
          <w:lang w:eastAsia="fr-BE"/>
        </w:rPr>
        <w:t>;</w:t>
      </w:r>
      <w:r w:rsidR="00CB65EE" w:rsidRPr="00BB0C33">
        <w:rPr>
          <w:rFonts w:eastAsia="SimSun"/>
          <w:lang w:eastAsia="fr-BE"/>
        </w:rPr>
        <w:t xml:space="preserve"> Cook, G.T</w:t>
      </w:r>
      <w:r w:rsidRPr="00BB0C33">
        <w:rPr>
          <w:rFonts w:eastAsia="SimSun"/>
          <w:lang w:eastAsia="fr-BE"/>
        </w:rPr>
        <w:t xml:space="preserve">. Historical accumulation rates of mercury in four Scottish ombrotrophic peat bogs over the past 2000 years. </w:t>
      </w:r>
      <w:r w:rsidR="00CB65EE" w:rsidRPr="009C6080">
        <w:rPr>
          <w:i/>
          <w:shd w:val="clear" w:color="auto" w:fill="FFFFFF"/>
          <w:cs/>
        </w:rPr>
        <w:t>‎</w:t>
      </w:r>
      <w:r w:rsidR="00CB65EE" w:rsidRPr="009C6080">
        <w:rPr>
          <w:i/>
          <w:shd w:val="clear" w:color="auto" w:fill="FFFFFF"/>
        </w:rPr>
        <w:t>Sci. Total Environ</w:t>
      </w:r>
      <w:r w:rsidR="00CB65EE" w:rsidRPr="009C6080">
        <w:rPr>
          <w:rFonts w:eastAsia="SimSun"/>
          <w:i/>
          <w:lang w:eastAsia="fr-BE"/>
        </w:rPr>
        <w:t>.</w:t>
      </w:r>
      <w:r w:rsidR="00CB65EE" w:rsidRPr="00BB0C33">
        <w:rPr>
          <w:rFonts w:eastAsia="SimSun"/>
          <w:lang w:eastAsia="fr-BE"/>
        </w:rPr>
        <w:t xml:space="preserve"> </w:t>
      </w:r>
      <w:r w:rsidR="00CB65EE" w:rsidRPr="009C6080">
        <w:rPr>
          <w:rFonts w:eastAsia="SimSun"/>
          <w:b/>
          <w:lang w:eastAsia="fr-BE"/>
        </w:rPr>
        <w:t>2009</w:t>
      </w:r>
      <w:r w:rsidR="00CB65EE" w:rsidRPr="00BB0C33">
        <w:rPr>
          <w:rFonts w:eastAsia="SimSun"/>
          <w:lang w:eastAsia="fr-BE"/>
        </w:rPr>
        <w:t xml:space="preserve">, </w:t>
      </w:r>
      <w:r w:rsidRPr="009C6080">
        <w:rPr>
          <w:rFonts w:eastAsia="SimSun"/>
          <w:i/>
          <w:lang w:eastAsia="fr-BE"/>
        </w:rPr>
        <w:t>407</w:t>
      </w:r>
      <w:r w:rsidRPr="00BB0C33">
        <w:rPr>
          <w:rFonts w:eastAsia="SimSun"/>
          <w:lang w:eastAsia="fr-BE"/>
        </w:rPr>
        <w:t>, 5578</w:t>
      </w:r>
      <w:r w:rsidR="009C6080">
        <w:rPr>
          <w:rFonts w:eastAsia="SimSun" w:cs="AdvPS44A44B"/>
          <w:lang w:eastAsia="fr-BE"/>
        </w:rPr>
        <w:t>–</w:t>
      </w:r>
      <w:r w:rsidRPr="00BB0C33">
        <w:rPr>
          <w:rFonts w:eastAsia="SimSun"/>
          <w:lang w:eastAsia="fr-BE"/>
        </w:rPr>
        <w:t>5588.</w:t>
      </w:r>
    </w:p>
    <w:p w14:paraId="1E156711" w14:textId="39B91483" w:rsidR="00CB65EE" w:rsidRPr="00BB0C33" w:rsidRDefault="00CB65EE" w:rsidP="00CF672B">
      <w:pPr>
        <w:pStyle w:val="MDPI71References"/>
        <w:ind w:left="425" w:hanging="425"/>
        <w:rPr>
          <w:rFonts w:eastAsia="SimSun" w:cstheme="majorBidi"/>
          <w:lang w:eastAsia="fr-BE"/>
        </w:rPr>
      </w:pPr>
      <w:r w:rsidRPr="00BB0C33">
        <w:t xml:space="preserve">Shotyk, W. The chronology of anthropogenic, atmospheric Pb deposition recorded by peat cores in three minerogenic peat deposits from Switzerland. </w:t>
      </w:r>
      <w:r w:rsidRPr="009C6080">
        <w:rPr>
          <w:i/>
        </w:rPr>
        <w:t>Sci Total Environ.</w:t>
      </w:r>
      <w:r w:rsidRPr="00BB0C33">
        <w:t xml:space="preserve"> </w:t>
      </w:r>
      <w:r w:rsidRPr="009C6080">
        <w:rPr>
          <w:b/>
        </w:rPr>
        <w:t>2002</w:t>
      </w:r>
      <w:r w:rsidRPr="00BB0C33">
        <w:t xml:space="preserve">, </w:t>
      </w:r>
      <w:r w:rsidRPr="009C6080">
        <w:rPr>
          <w:i/>
        </w:rPr>
        <w:t>292</w:t>
      </w:r>
      <w:r w:rsidRPr="00BB0C33">
        <w:t>, 19–31.</w:t>
      </w:r>
    </w:p>
    <w:p w14:paraId="6B345BA5" w14:textId="736C2DD6" w:rsidR="00CB65EE" w:rsidRPr="00167859" w:rsidRDefault="00CB65EE" w:rsidP="00CF672B">
      <w:pPr>
        <w:pStyle w:val="MDPI71References"/>
        <w:ind w:left="425" w:hanging="425"/>
        <w:rPr>
          <w:rFonts w:eastAsia="SimSun" w:cstheme="majorBidi"/>
          <w:lang w:eastAsia="fr-BE"/>
        </w:rPr>
      </w:pPr>
      <w:r w:rsidRPr="00BB0C33">
        <w:t>Shotyk, W</w:t>
      </w:r>
      <w:r w:rsidR="009C6080">
        <w:t>;</w:t>
      </w:r>
      <w:r w:rsidRPr="00BB0C33">
        <w:t xml:space="preserve"> </w:t>
      </w:r>
      <w:proofErr w:type="spellStart"/>
      <w:r w:rsidRPr="00BB0C33">
        <w:t>Goodsite</w:t>
      </w:r>
      <w:proofErr w:type="spellEnd"/>
      <w:r w:rsidRPr="00BB0C33">
        <w:t>, M.E.</w:t>
      </w:r>
      <w:r w:rsidR="009C6080">
        <w:t>;</w:t>
      </w:r>
      <w:r w:rsidRPr="00BB0C33">
        <w:t xml:space="preserve"> Roos-Barraclough, F.</w:t>
      </w:r>
      <w:r w:rsidR="009C6080">
        <w:t>;</w:t>
      </w:r>
      <w:r w:rsidRPr="00BB0C33">
        <w:t xml:space="preserve"> Frei, R.</w:t>
      </w:r>
      <w:r w:rsidR="009C6080">
        <w:t>;</w:t>
      </w:r>
      <w:r w:rsidRPr="00BB0C33">
        <w:t xml:space="preserve"> </w:t>
      </w:r>
      <w:proofErr w:type="spellStart"/>
      <w:r w:rsidRPr="00BB0C33">
        <w:t>Heinemeier</w:t>
      </w:r>
      <w:proofErr w:type="spellEnd"/>
      <w:r w:rsidRPr="00BB0C33">
        <w:t>, J</w:t>
      </w:r>
      <w:r w:rsidR="00406BE0" w:rsidRPr="00BB0C33">
        <w:t>.</w:t>
      </w:r>
      <w:r w:rsidR="009C6080">
        <w:t>;</w:t>
      </w:r>
      <w:r w:rsidRPr="00BB0C33">
        <w:t xml:space="preserve"> </w:t>
      </w:r>
      <w:proofErr w:type="spellStart"/>
      <w:r w:rsidRPr="00BB0C33">
        <w:t>Asmund</w:t>
      </w:r>
      <w:proofErr w:type="spellEnd"/>
      <w:r w:rsidRPr="00BB0C33">
        <w:t>, G</w:t>
      </w:r>
      <w:r w:rsidR="00406BE0" w:rsidRPr="00BB0C33">
        <w:t>.</w:t>
      </w:r>
      <w:r w:rsidR="009C6080">
        <w:t>;</w:t>
      </w:r>
      <w:r w:rsidR="00167859" w:rsidRPr="00167859">
        <w:t xml:space="preserve"> Lohse</w:t>
      </w:r>
      <w:r w:rsidR="00167859">
        <w:t xml:space="preserve">, C.; </w:t>
      </w:r>
      <w:r w:rsidR="00167859" w:rsidRPr="00167859">
        <w:t>Hansen</w:t>
      </w:r>
      <w:r w:rsidR="00167859">
        <w:t>, T.S.</w:t>
      </w:r>
      <w:r w:rsidRPr="00BB0C33">
        <w:t xml:space="preserve"> Anthropogenic contributions to atmospheric Hg, Pb and As accumulation recorded by peat cores from southern Greenland and Denmark dated using the 14C “bomb pulse curve”. </w:t>
      </w:r>
      <w:proofErr w:type="spellStart"/>
      <w:r w:rsidR="00406BE0" w:rsidRPr="00167859">
        <w:rPr>
          <w:i/>
          <w:shd w:val="clear" w:color="auto" w:fill="FFFFFF"/>
        </w:rPr>
        <w:t>Geochim</w:t>
      </w:r>
      <w:proofErr w:type="spellEnd"/>
      <w:r w:rsidR="00406BE0" w:rsidRPr="00167859">
        <w:rPr>
          <w:i/>
          <w:shd w:val="clear" w:color="auto" w:fill="FFFFFF"/>
        </w:rPr>
        <w:t xml:space="preserve">. </w:t>
      </w:r>
      <w:proofErr w:type="spellStart"/>
      <w:r w:rsidR="00406BE0" w:rsidRPr="00167859">
        <w:rPr>
          <w:i/>
          <w:shd w:val="clear" w:color="auto" w:fill="FFFFFF"/>
        </w:rPr>
        <w:t>Cosmochim</w:t>
      </w:r>
      <w:proofErr w:type="spellEnd"/>
      <w:r w:rsidR="00406BE0" w:rsidRPr="00167859">
        <w:rPr>
          <w:i/>
          <w:shd w:val="clear" w:color="auto" w:fill="FFFFFF"/>
        </w:rPr>
        <w:t>. Acta</w:t>
      </w:r>
      <w:r w:rsidR="00406BE0" w:rsidRPr="00BB0C33">
        <w:t xml:space="preserve"> </w:t>
      </w:r>
      <w:r w:rsidR="00406BE0" w:rsidRPr="00167859">
        <w:rPr>
          <w:b/>
        </w:rPr>
        <w:t>2003</w:t>
      </w:r>
      <w:r w:rsidR="00406BE0" w:rsidRPr="00BB0C33">
        <w:t xml:space="preserve">, </w:t>
      </w:r>
      <w:r w:rsidR="00406BE0" w:rsidRPr="00393FBD">
        <w:rPr>
          <w:i/>
        </w:rPr>
        <w:t>67</w:t>
      </w:r>
      <w:r w:rsidR="00406BE0" w:rsidRPr="00BB0C33">
        <w:t xml:space="preserve">, </w:t>
      </w:r>
      <w:r w:rsidRPr="00BB0C33">
        <w:t>3991–4011.</w:t>
      </w:r>
    </w:p>
    <w:p w14:paraId="4300775C" w14:textId="421C9F86" w:rsidR="00CB65EE" w:rsidRPr="00BB0C33" w:rsidRDefault="00CB65EE" w:rsidP="00CF672B">
      <w:pPr>
        <w:pStyle w:val="MDPI71References"/>
        <w:ind w:left="425" w:hanging="425"/>
        <w:rPr>
          <w:rFonts w:eastAsia="SimSun" w:cstheme="majorBidi"/>
          <w:lang w:eastAsia="fr-BE"/>
        </w:rPr>
      </w:pPr>
      <w:r w:rsidRPr="00BB0C33">
        <w:t>Vile</w:t>
      </w:r>
      <w:r w:rsidR="00406BE0" w:rsidRPr="00BB0C33">
        <w:t>,</w:t>
      </w:r>
      <w:r w:rsidRPr="00BB0C33">
        <w:t xml:space="preserve"> M</w:t>
      </w:r>
      <w:r w:rsidR="00406BE0" w:rsidRPr="00BB0C33">
        <w:t>.</w:t>
      </w:r>
      <w:r w:rsidRPr="00BB0C33">
        <w:t>A</w:t>
      </w:r>
      <w:r w:rsidR="00406BE0" w:rsidRPr="00BB0C33">
        <w:t>.</w:t>
      </w:r>
      <w:r w:rsidR="00167859">
        <w:t>;</w:t>
      </w:r>
      <w:r w:rsidRPr="00BB0C33">
        <w:t xml:space="preserve"> </w:t>
      </w:r>
      <w:proofErr w:type="spellStart"/>
      <w:r w:rsidRPr="00BB0C33">
        <w:t>Wieder</w:t>
      </w:r>
      <w:proofErr w:type="spellEnd"/>
      <w:r w:rsidR="00406BE0" w:rsidRPr="00BB0C33">
        <w:t>,</w:t>
      </w:r>
      <w:r w:rsidRPr="00BB0C33">
        <w:t xml:space="preserve"> R</w:t>
      </w:r>
      <w:r w:rsidR="00406BE0" w:rsidRPr="00BB0C33">
        <w:t>.</w:t>
      </w:r>
      <w:r w:rsidRPr="00BB0C33">
        <w:t>K</w:t>
      </w:r>
      <w:r w:rsidR="00406BE0" w:rsidRPr="00BB0C33">
        <w:t>.</w:t>
      </w:r>
      <w:r w:rsidR="00167859">
        <w:t>;</w:t>
      </w:r>
      <w:r w:rsidRPr="00BB0C33">
        <w:t xml:space="preserve"> Novak</w:t>
      </w:r>
      <w:r w:rsidR="00406BE0" w:rsidRPr="00BB0C33">
        <w:t>,</w:t>
      </w:r>
      <w:r w:rsidRPr="00BB0C33">
        <w:t xml:space="preserve"> M. Mobility of Pb in Sphagnum-derived peat. </w:t>
      </w:r>
      <w:r w:rsidR="00406BE0" w:rsidRPr="00167859">
        <w:rPr>
          <w:i/>
        </w:rPr>
        <w:t>Biogeochemistry</w:t>
      </w:r>
      <w:r w:rsidR="00406BE0" w:rsidRPr="00BB0C33">
        <w:t xml:space="preserve"> </w:t>
      </w:r>
      <w:r w:rsidR="00406BE0" w:rsidRPr="00167859">
        <w:rPr>
          <w:b/>
        </w:rPr>
        <w:t>1999</w:t>
      </w:r>
      <w:r w:rsidR="00406BE0" w:rsidRPr="00BB0C33">
        <w:t xml:space="preserve">, </w:t>
      </w:r>
      <w:r w:rsidR="00406BE0" w:rsidRPr="00167859">
        <w:rPr>
          <w:i/>
        </w:rPr>
        <w:t>45</w:t>
      </w:r>
      <w:r w:rsidR="00406BE0" w:rsidRPr="00BB0C33">
        <w:t xml:space="preserve">, </w:t>
      </w:r>
      <w:r w:rsidRPr="00167859">
        <w:t>35</w:t>
      </w:r>
      <w:r w:rsidRPr="00BB0C33">
        <w:t>–52.</w:t>
      </w:r>
    </w:p>
    <w:p w14:paraId="5AB4F1AA" w14:textId="1F360AB1" w:rsidR="00406BE0" w:rsidRPr="00BB0C33" w:rsidRDefault="00CB65EE" w:rsidP="00CF672B">
      <w:pPr>
        <w:pStyle w:val="MDPI71References"/>
        <w:ind w:left="425" w:hanging="425"/>
        <w:rPr>
          <w:rFonts w:eastAsia="SimSun" w:cstheme="majorBidi"/>
          <w:lang w:eastAsia="fr-BE"/>
        </w:rPr>
      </w:pPr>
      <w:r w:rsidRPr="00BB0C33">
        <w:t>Weiss</w:t>
      </w:r>
      <w:r w:rsidR="00406BE0" w:rsidRPr="00BB0C33">
        <w:t>,</w:t>
      </w:r>
      <w:r w:rsidRPr="00BB0C33">
        <w:t xml:space="preserve"> D</w:t>
      </w:r>
      <w:r w:rsidR="00167859">
        <w:t>;</w:t>
      </w:r>
      <w:r w:rsidRPr="00BB0C33">
        <w:t xml:space="preserve"> Shotyk</w:t>
      </w:r>
      <w:r w:rsidR="00406BE0" w:rsidRPr="00BB0C33">
        <w:t>,</w:t>
      </w:r>
      <w:r w:rsidRPr="00BB0C33">
        <w:t xml:space="preserve"> W</w:t>
      </w:r>
      <w:r w:rsidR="00406BE0" w:rsidRPr="00BB0C33">
        <w:t>.</w:t>
      </w:r>
      <w:r w:rsidR="00167859">
        <w:t>;</w:t>
      </w:r>
      <w:r w:rsidRPr="00BB0C33">
        <w:t xml:space="preserve"> </w:t>
      </w:r>
      <w:proofErr w:type="spellStart"/>
      <w:r w:rsidRPr="00BB0C33">
        <w:t>Kramers</w:t>
      </w:r>
      <w:proofErr w:type="spellEnd"/>
      <w:r w:rsidR="00406BE0" w:rsidRPr="00BB0C33">
        <w:t>,</w:t>
      </w:r>
      <w:r w:rsidRPr="00BB0C33">
        <w:t xml:space="preserve"> J</w:t>
      </w:r>
      <w:r w:rsidR="00406BE0" w:rsidRPr="00BB0C33">
        <w:t>.</w:t>
      </w:r>
      <w:r w:rsidRPr="00BB0C33">
        <w:t>D</w:t>
      </w:r>
      <w:r w:rsidR="00406BE0" w:rsidRPr="00BB0C33">
        <w:t>.</w:t>
      </w:r>
      <w:r w:rsidR="00167859">
        <w:t>;</w:t>
      </w:r>
      <w:r w:rsidRPr="00BB0C33">
        <w:t xml:space="preserve"> </w:t>
      </w:r>
      <w:proofErr w:type="spellStart"/>
      <w:r w:rsidRPr="00BB0C33">
        <w:t>Gloor</w:t>
      </w:r>
      <w:proofErr w:type="spellEnd"/>
      <w:r w:rsidR="00406BE0" w:rsidRPr="00BB0C33">
        <w:t>,</w:t>
      </w:r>
      <w:r w:rsidRPr="00BB0C33">
        <w:t xml:space="preserve"> M. Sphagnum mosses as archives of recent and past atmospheric lead deposition in Switzerland. </w:t>
      </w:r>
      <w:r w:rsidRPr="00167859">
        <w:rPr>
          <w:i/>
        </w:rPr>
        <w:t>Atmos</w:t>
      </w:r>
      <w:r w:rsidR="00406BE0" w:rsidRPr="00BB0C33">
        <w:t>.</w:t>
      </w:r>
      <w:r w:rsidRPr="00BB0C33">
        <w:t xml:space="preserve"> </w:t>
      </w:r>
      <w:r w:rsidRPr="00167859">
        <w:rPr>
          <w:i/>
        </w:rPr>
        <w:t>Environ</w:t>
      </w:r>
      <w:r w:rsidR="00406BE0" w:rsidRPr="00BB0C33">
        <w:t xml:space="preserve">. </w:t>
      </w:r>
      <w:r w:rsidR="00406BE0" w:rsidRPr="00167859">
        <w:rPr>
          <w:b/>
        </w:rPr>
        <w:t>1999</w:t>
      </w:r>
      <w:r w:rsidR="00406BE0" w:rsidRPr="00BB0C33">
        <w:t xml:space="preserve">, </w:t>
      </w:r>
      <w:r w:rsidR="00406BE0" w:rsidRPr="00167859">
        <w:rPr>
          <w:i/>
        </w:rPr>
        <w:t>33</w:t>
      </w:r>
      <w:r w:rsidR="00406BE0" w:rsidRPr="00BB0C33">
        <w:t xml:space="preserve">, </w:t>
      </w:r>
      <w:r w:rsidRPr="00BB0C33">
        <w:t>3751–63.</w:t>
      </w:r>
    </w:p>
    <w:p w14:paraId="012DEA97" w14:textId="77556540" w:rsidR="00406BE0" w:rsidRPr="00BB0C33" w:rsidRDefault="00406BE0" w:rsidP="00CF672B">
      <w:pPr>
        <w:pStyle w:val="MDPI71References"/>
        <w:ind w:left="425" w:hanging="425"/>
        <w:rPr>
          <w:rFonts w:eastAsia="SimSun" w:cstheme="majorBidi"/>
          <w:lang w:eastAsia="fr-BE"/>
        </w:rPr>
      </w:pPr>
      <w:r w:rsidRPr="00BB0C33">
        <w:rPr>
          <w:rFonts w:eastAsia="SimSun"/>
          <w:lang w:eastAsia="fr-BE"/>
        </w:rPr>
        <w:t>Rausch, N.</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Ukonmaanaho</w:t>
      </w:r>
      <w:proofErr w:type="spellEnd"/>
      <w:r w:rsidRPr="00BB0C33">
        <w:rPr>
          <w:rFonts w:eastAsia="SimSun"/>
          <w:lang w:eastAsia="fr-BE"/>
        </w:rPr>
        <w:t>, L.</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Nieminen</w:t>
      </w:r>
      <w:proofErr w:type="spellEnd"/>
      <w:r w:rsidRPr="00BB0C33">
        <w:rPr>
          <w:rFonts w:eastAsia="SimSun"/>
          <w:lang w:eastAsia="fr-BE"/>
        </w:rPr>
        <w:t>, T.</w:t>
      </w:r>
      <w:r w:rsidR="00167859">
        <w:rPr>
          <w:rFonts w:eastAsia="SimSun"/>
          <w:lang w:eastAsia="fr-BE"/>
        </w:rPr>
        <w:t>;</w:t>
      </w:r>
      <w:r w:rsidRPr="00BB0C33">
        <w:rPr>
          <w:rFonts w:eastAsia="SimSun"/>
          <w:lang w:eastAsia="fr-BE"/>
        </w:rPr>
        <w:t xml:space="preserve"> Krachler, M.</w:t>
      </w:r>
      <w:r w:rsidR="00167859">
        <w:rPr>
          <w:rFonts w:eastAsia="SimSun"/>
          <w:lang w:eastAsia="fr-BE"/>
        </w:rPr>
        <w:t>;</w:t>
      </w:r>
      <w:r w:rsidRPr="00BB0C33">
        <w:rPr>
          <w:rFonts w:eastAsia="SimSun"/>
          <w:lang w:eastAsia="fr-BE"/>
        </w:rPr>
        <w:t xml:space="preserve"> Shotyk, W. Porewater evidence of metal (Cu, Ni, Co, Zn, Cd) mobilization in an acidic, ombrotrophic bog impacted by a smelter, </w:t>
      </w:r>
      <w:proofErr w:type="spellStart"/>
      <w:r w:rsidRPr="00BB0C33">
        <w:rPr>
          <w:rFonts w:eastAsia="SimSun"/>
          <w:lang w:eastAsia="fr-BE"/>
        </w:rPr>
        <w:t>Harjavalta</w:t>
      </w:r>
      <w:proofErr w:type="spellEnd"/>
      <w:r w:rsidRPr="00BB0C33">
        <w:rPr>
          <w:rFonts w:eastAsia="SimSun"/>
          <w:lang w:eastAsia="fr-BE"/>
        </w:rPr>
        <w:t xml:space="preserve">, Finland and comparison with reference sites. </w:t>
      </w:r>
      <w:r w:rsidR="00343817" w:rsidRPr="00167859">
        <w:rPr>
          <w:i/>
          <w:shd w:val="clear" w:color="auto" w:fill="FFFFFF"/>
        </w:rPr>
        <w:t>Environ. Sci. Technol.</w:t>
      </w:r>
      <w:r w:rsidR="00343817" w:rsidRPr="00BB0C33">
        <w:rPr>
          <w:rFonts w:eastAsia="SimSun"/>
          <w:lang w:eastAsia="fr-BE"/>
        </w:rPr>
        <w:t xml:space="preserve"> </w:t>
      </w:r>
      <w:r w:rsidRPr="00167859">
        <w:rPr>
          <w:rFonts w:eastAsia="SimSun"/>
          <w:b/>
          <w:lang w:eastAsia="fr-BE"/>
        </w:rPr>
        <w:t>2005</w:t>
      </w:r>
      <w:r w:rsidRPr="00BB0C33">
        <w:rPr>
          <w:rFonts w:eastAsia="SimSun"/>
          <w:lang w:eastAsia="fr-BE"/>
        </w:rPr>
        <w:t xml:space="preserve">, </w:t>
      </w:r>
      <w:r w:rsidRPr="00167859">
        <w:rPr>
          <w:rFonts w:eastAsia="SimSun"/>
          <w:i/>
          <w:lang w:eastAsia="fr-BE"/>
        </w:rPr>
        <w:t>39</w:t>
      </w:r>
      <w:r w:rsidRPr="00BB0C33">
        <w:rPr>
          <w:rFonts w:eastAsia="SimSun"/>
          <w:lang w:eastAsia="fr-BE"/>
        </w:rPr>
        <w:t>, 8207</w:t>
      </w:r>
      <w:r w:rsidR="00167859">
        <w:rPr>
          <w:rFonts w:eastAsia="SimSun"/>
          <w:lang w:eastAsia="fr-BE"/>
        </w:rPr>
        <w:t>–</w:t>
      </w:r>
      <w:r w:rsidRPr="00BB0C33">
        <w:rPr>
          <w:rFonts w:eastAsia="SimSun"/>
          <w:lang w:eastAsia="fr-BE"/>
        </w:rPr>
        <w:t>8213.</w:t>
      </w:r>
    </w:p>
    <w:p w14:paraId="33AB1BC5" w14:textId="12D6AFCE" w:rsidR="00406BE0" w:rsidRPr="00BB0C33" w:rsidRDefault="00406BE0" w:rsidP="00CF672B">
      <w:pPr>
        <w:pStyle w:val="MDPI71References"/>
        <w:ind w:left="425" w:hanging="425"/>
        <w:rPr>
          <w:rFonts w:eastAsia="SimSun" w:cstheme="majorBidi"/>
          <w:lang w:eastAsia="fr-BE"/>
        </w:rPr>
      </w:pPr>
      <w:r w:rsidRPr="00BB0C33">
        <w:rPr>
          <w:rFonts w:eastAsia="SimSun"/>
          <w:lang w:eastAsia="fr-BE"/>
        </w:rPr>
        <w:t>Rausch, N.</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Nieminen</w:t>
      </w:r>
      <w:proofErr w:type="spellEnd"/>
      <w:r w:rsidRPr="00BB0C33">
        <w:rPr>
          <w:rFonts w:eastAsia="SimSun"/>
          <w:lang w:eastAsia="fr-BE"/>
        </w:rPr>
        <w:t>, T.</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Ukonmaanaho</w:t>
      </w:r>
      <w:proofErr w:type="spellEnd"/>
      <w:r w:rsidRPr="00BB0C33">
        <w:rPr>
          <w:rFonts w:eastAsia="SimSun"/>
          <w:lang w:eastAsia="fr-BE"/>
        </w:rPr>
        <w:t>, L.</w:t>
      </w:r>
      <w:r w:rsidR="00167859">
        <w:rPr>
          <w:rFonts w:eastAsia="SimSun"/>
          <w:lang w:eastAsia="fr-BE"/>
        </w:rPr>
        <w:t>;</w:t>
      </w:r>
      <w:r w:rsidRPr="00BB0C33">
        <w:rPr>
          <w:rFonts w:eastAsia="SimSun"/>
          <w:lang w:eastAsia="fr-BE"/>
        </w:rPr>
        <w:t xml:space="preserve"> Le Roux, G.</w:t>
      </w:r>
      <w:r w:rsidR="00167859">
        <w:rPr>
          <w:rFonts w:eastAsia="SimSun"/>
          <w:lang w:eastAsia="fr-BE"/>
        </w:rPr>
        <w:t>;</w:t>
      </w:r>
      <w:r w:rsidRPr="00BB0C33">
        <w:rPr>
          <w:rFonts w:eastAsia="SimSun"/>
          <w:lang w:eastAsia="fr-BE"/>
        </w:rPr>
        <w:t xml:space="preserve"> Krachler, M.</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Cheburkin</w:t>
      </w:r>
      <w:proofErr w:type="spellEnd"/>
      <w:r w:rsidRPr="00BB0C33">
        <w:rPr>
          <w:rFonts w:eastAsia="SimSun"/>
          <w:lang w:eastAsia="fr-BE"/>
        </w:rPr>
        <w:t>, A.K.</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Bonani</w:t>
      </w:r>
      <w:proofErr w:type="spellEnd"/>
      <w:r w:rsidRPr="00BB0C33">
        <w:rPr>
          <w:rFonts w:eastAsia="SimSun"/>
          <w:lang w:eastAsia="fr-BE"/>
        </w:rPr>
        <w:t>, G.</w:t>
      </w:r>
      <w:r w:rsidR="00167859">
        <w:rPr>
          <w:rFonts w:eastAsia="SimSun"/>
          <w:lang w:eastAsia="fr-BE"/>
        </w:rPr>
        <w:t>;</w:t>
      </w:r>
      <w:r w:rsidRPr="00BB0C33">
        <w:rPr>
          <w:rFonts w:eastAsia="SimSun"/>
          <w:lang w:eastAsia="fr-BE"/>
        </w:rPr>
        <w:t xml:space="preserve"> Shotyk, W. Comparison of atmospheric deposition of copper, nickel, cobalt, zinc and cadmium recorded by Finnish peat cores with monitoring data and emission records</w:t>
      </w:r>
      <w:r w:rsidRPr="00167859">
        <w:rPr>
          <w:rFonts w:eastAsia="SimSun"/>
          <w:i/>
          <w:lang w:eastAsia="fr-BE"/>
        </w:rPr>
        <w:t xml:space="preserve">. </w:t>
      </w:r>
      <w:r w:rsidRPr="00167859">
        <w:rPr>
          <w:i/>
          <w:shd w:val="clear" w:color="auto" w:fill="FFFFFF"/>
        </w:rPr>
        <w:t>Environ. Sci. Technol.</w:t>
      </w:r>
      <w:r w:rsidRPr="00BB0C33">
        <w:rPr>
          <w:rFonts w:eastAsia="SimSun"/>
          <w:lang w:eastAsia="fr-BE"/>
        </w:rPr>
        <w:t xml:space="preserve"> </w:t>
      </w:r>
      <w:r w:rsidRPr="00167859">
        <w:rPr>
          <w:rFonts w:eastAsia="SimSun"/>
          <w:b/>
          <w:lang w:eastAsia="fr-BE"/>
        </w:rPr>
        <w:t>2005</w:t>
      </w:r>
      <w:r w:rsidRPr="00BB0C33">
        <w:rPr>
          <w:rFonts w:eastAsia="SimSun"/>
          <w:lang w:eastAsia="fr-BE"/>
        </w:rPr>
        <w:t xml:space="preserve">, </w:t>
      </w:r>
      <w:r w:rsidRPr="00167859">
        <w:rPr>
          <w:rFonts w:eastAsia="SimSun"/>
          <w:i/>
          <w:lang w:eastAsia="fr-BE"/>
        </w:rPr>
        <w:t>39</w:t>
      </w:r>
      <w:r w:rsidRPr="00BB0C33">
        <w:rPr>
          <w:rFonts w:eastAsia="SimSun"/>
          <w:lang w:eastAsia="fr-BE"/>
        </w:rPr>
        <w:t>, 5989</w:t>
      </w:r>
      <w:r w:rsidR="00167859">
        <w:rPr>
          <w:rFonts w:eastAsia="SimSun" w:cs="AdvPS44A44B"/>
          <w:lang w:eastAsia="fr-BE"/>
        </w:rPr>
        <w:t>–</w:t>
      </w:r>
      <w:r w:rsidRPr="00BB0C33">
        <w:rPr>
          <w:rFonts w:eastAsia="SimSun"/>
          <w:lang w:eastAsia="fr-BE"/>
        </w:rPr>
        <w:t>5998.</w:t>
      </w:r>
    </w:p>
    <w:p w14:paraId="60D8FDC0" w14:textId="545B096F" w:rsidR="00343817" w:rsidRPr="00167859" w:rsidRDefault="00343817" w:rsidP="00CF672B">
      <w:pPr>
        <w:pStyle w:val="MDPI71References"/>
        <w:ind w:left="425" w:hanging="425"/>
        <w:rPr>
          <w:rFonts w:eastAsia="SimSun" w:cstheme="majorBidi"/>
          <w:szCs w:val="18"/>
          <w:lang w:eastAsia="fr-BE"/>
        </w:rPr>
      </w:pPr>
      <w:proofErr w:type="spellStart"/>
      <w:r w:rsidRPr="00167859">
        <w:rPr>
          <w:szCs w:val="18"/>
          <w:shd w:val="clear" w:color="auto" w:fill="FFFFFF"/>
        </w:rPr>
        <w:t>Damman</w:t>
      </w:r>
      <w:proofErr w:type="spellEnd"/>
      <w:r w:rsidRPr="00167859">
        <w:rPr>
          <w:szCs w:val="18"/>
          <w:shd w:val="clear" w:color="auto" w:fill="FFFFFF"/>
        </w:rPr>
        <w:t>, A.W.H.</w:t>
      </w:r>
      <w:r w:rsidR="00167859" w:rsidRPr="00167859">
        <w:rPr>
          <w:szCs w:val="18"/>
          <w:shd w:val="clear" w:color="auto" w:fill="FFFFFF"/>
        </w:rPr>
        <w:t xml:space="preserve"> </w:t>
      </w:r>
      <w:r w:rsidRPr="00167859">
        <w:rPr>
          <w:rStyle w:val="articletitle"/>
          <w:szCs w:val="18"/>
          <w:shd w:val="clear" w:color="auto" w:fill="FFFFFF"/>
        </w:rPr>
        <w:t>Distribution and movement of elements in ombrotrophic peat bogs</w:t>
      </w:r>
      <w:r w:rsidR="00167859" w:rsidRPr="00167859">
        <w:rPr>
          <w:szCs w:val="18"/>
          <w:shd w:val="clear" w:color="auto" w:fill="FFFFFF"/>
        </w:rPr>
        <w:t xml:space="preserve">. </w:t>
      </w:r>
      <w:r w:rsidRPr="00167859">
        <w:rPr>
          <w:i/>
          <w:iCs/>
          <w:szCs w:val="18"/>
          <w:shd w:val="clear" w:color="auto" w:fill="FFFFFF"/>
        </w:rPr>
        <w:t>Oikos</w:t>
      </w:r>
      <w:r w:rsidR="00167859" w:rsidRPr="00167859">
        <w:rPr>
          <w:szCs w:val="18"/>
          <w:shd w:val="clear" w:color="auto" w:fill="FFFFFF"/>
        </w:rPr>
        <w:t xml:space="preserve"> </w:t>
      </w:r>
      <w:r w:rsidRPr="00167859">
        <w:rPr>
          <w:b/>
          <w:szCs w:val="18"/>
          <w:shd w:val="clear" w:color="auto" w:fill="FFFFFF"/>
        </w:rPr>
        <w:t>1978</w:t>
      </w:r>
      <w:r w:rsidRPr="00167859">
        <w:rPr>
          <w:szCs w:val="18"/>
          <w:shd w:val="clear" w:color="auto" w:fill="FFFFFF"/>
        </w:rPr>
        <w:t xml:space="preserve">, </w:t>
      </w:r>
      <w:r w:rsidRPr="00167859">
        <w:rPr>
          <w:rStyle w:val="vol"/>
          <w:bCs/>
          <w:i/>
          <w:szCs w:val="18"/>
          <w:shd w:val="clear" w:color="auto" w:fill="FFFFFF"/>
        </w:rPr>
        <w:t>30</w:t>
      </w:r>
      <w:r w:rsidRPr="00167859">
        <w:rPr>
          <w:szCs w:val="18"/>
          <w:shd w:val="clear" w:color="auto" w:fill="FFFFFF"/>
        </w:rPr>
        <w:t>, 480–495.</w:t>
      </w:r>
    </w:p>
    <w:p w14:paraId="1E8611A5" w14:textId="3E2F10F3" w:rsidR="00310835" w:rsidRPr="00167859" w:rsidRDefault="00310835" w:rsidP="00CF672B">
      <w:pPr>
        <w:pStyle w:val="MDPI71References"/>
        <w:ind w:left="425" w:hanging="425"/>
        <w:rPr>
          <w:rFonts w:eastAsia="SimSun" w:cstheme="majorBidi"/>
          <w:szCs w:val="18"/>
          <w:lang w:eastAsia="fr-BE"/>
        </w:rPr>
      </w:pPr>
      <w:r w:rsidRPr="00167859">
        <w:rPr>
          <w:szCs w:val="18"/>
          <w:shd w:val="clear" w:color="auto" w:fill="FFFFFF"/>
        </w:rPr>
        <w:t>Shotyk, W.</w:t>
      </w:r>
      <w:r w:rsidR="00167859" w:rsidRPr="00167859">
        <w:rPr>
          <w:szCs w:val="18"/>
          <w:shd w:val="clear" w:color="auto" w:fill="FFFFFF"/>
        </w:rPr>
        <w:t xml:space="preserve">; </w:t>
      </w:r>
      <w:proofErr w:type="spellStart"/>
      <w:r w:rsidRPr="00167859">
        <w:rPr>
          <w:szCs w:val="18"/>
          <w:shd w:val="clear" w:color="auto" w:fill="FFFFFF"/>
        </w:rPr>
        <w:t>Kempter</w:t>
      </w:r>
      <w:proofErr w:type="spellEnd"/>
      <w:r w:rsidRPr="00167859">
        <w:rPr>
          <w:szCs w:val="18"/>
          <w:shd w:val="clear" w:color="auto" w:fill="FFFFFF"/>
        </w:rPr>
        <w:t>, H</w:t>
      </w:r>
      <w:r w:rsidR="00167859" w:rsidRPr="00167859">
        <w:rPr>
          <w:szCs w:val="18"/>
          <w:shd w:val="clear" w:color="auto" w:fill="FFFFFF"/>
        </w:rPr>
        <w:t xml:space="preserve">.; </w:t>
      </w:r>
      <w:r w:rsidRPr="00167859">
        <w:rPr>
          <w:szCs w:val="18"/>
          <w:shd w:val="clear" w:color="auto" w:fill="FFFFFF"/>
        </w:rPr>
        <w:t>Krachler, M</w:t>
      </w:r>
      <w:r w:rsidR="00167859" w:rsidRPr="00167859">
        <w:rPr>
          <w:szCs w:val="18"/>
          <w:shd w:val="clear" w:color="auto" w:fill="FFFFFF"/>
        </w:rPr>
        <w:t xml:space="preserve">.; </w:t>
      </w:r>
      <w:r w:rsidRPr="00167859">
        <w:rPr>
          <w:szCs w:val="18"/>
          <w:shd w:val="clear" w:color="auto" w:fill="FFFFFF"/>
        </w:rPr>
        <w:t>Zaccone, C.</w:t>
      </w:r>
      <w:r w:rsidR="00167859" w:rsidRPr="00167859">
        <w:rPr>
          <w:szCs w:val="18"/>
          <w:shd w:val="clear" w:color="auto" w:fill="FFFFFF"/>
        </w:rPr>
        <w:t xml:space="preserve"> </w:t>
      </w:r>
      <w:r w:rsidRPr="00167859">
        <w:rPr>
          <w:rStyle w:val="CitationHTML"/>
          <w:i w:val="0"/>
          <w:iCs w:val="0"/>
          <w:spacing w:val="3"/>
          <w:szCs w:val="18"/>
          <w:shd w:val="clear" w:color="auto" w:fill="FFFFFF"/>
        </w:rPr>
        <w:t>Stable (</w:t>
      </w:r>
      <w:r w:rsidRPr="00167859">
        <w:rPr>
          <w:rStyle w:val="CitationHTML"/>
          <w:i w:val="0"/>
          <w:iCs w:val="0"/>
          <w:spacing w:val="3"/>
          <w:szCs w:val="18"/>
          <w:shd w:val="clear" w:color="auto" w:fill="FFFFFF"/>
          <w:vertAlign w:val="superscript"/>
        </w:rPr>
        <w:t>206</w:t>
      </w:r>
      <w:r w:rsidRPr="00167859">
        <w:rPr>
          <w:rStyle w:val="CitationHTML"/>
          <w:i w:val="0"/>
          <w:iCs w:val="0"/>
          <w:spacing w:val="3"/>
          <w:szCs w:val="18"/>
          <w:shd w:val="clear" w:color="auto" w:fill="FFFFFF"/>
        </w:rPr>
        <w:t xml:space="preserve">Pb, </w:t>
      </w:r>
      <w:r w:rsidRPr="00167859">
        <w:rPr>
          <w:rStyle w:val="CitationHTML"/>
          <w:i w:val="0"/>
          <w:iCs w:val="0"/>
          <w:spacing w:val="3"/>
          <w:szCs w:val="18"/>
          <w:shd w:val="clear" w:color="auto" w:fill="FFFFFF"/>
          <w:vertAlign w:val="superscript"/>
        </w:rPr>
        <w:t>207</w:t>
      </w:r>
      <w:r w:rsidRPr="00167859">
        <w:rPr>
          <w:rStyle w:val="CitationHTML"/>
          <w:i w:val="0"/>
          <w:iCs w:val="0"/>
          <w:spacing w:val="3"/>
          <w:szCs w:val="18"/>
          <w:shd w:val="clear" w:color="auto" w:fill="FFFFFF"/>
        </w:rPr>
        <w:t xml:space="preserve">Pb, </w:t>
      </w:r>
      <w:r w:rsidRPr="00167859">
        <w:rPr>
          <w:rStyle w:val="CitationHTML"/>
          <w:i w:val="0"/>
          <w:iCs w:val="0"/>
          <w:spacing w:val="3"/>
          <w:szCs w:val="18"/>
          <w:shd w:val="clear" w:color="auto" w:fill="FFFFFF"/>
          <w:vertAlign w:val="superscript"/>
        </w:rPr>
        <w:t>208</w:t>
      </w:r>
      <w:r w:rsidRPr="00167859">
        <w:rPr>
          <w:rStyle w:val="CitationHTML"/>
          <w:i w:val="0"/>
          <w:iCs w:val="0"/>
          <w:spacing w:val="3"/>
          <w:szCs w:val="18"/>
          <w:shd w:val="clear" w:color="auto" w:fill="FFFFFF"/>
        </w:rPr>
        <w:t>Pb) and radioactive (</w:t>
      </w:r>
      <w:r w:rsidRPr="00167859">
        <w:rPr>
          <w:rStyle w:val="CitationHTML"/>
          <w:i w:val="0"/>
          <w:iCs w:val="0"/>
          <w:spacing w:val="3"/>
          <w:szCs w:val="18"/>
          <w:shd w:val="clear" w:color="auto" w:fill="FFFFFF"/>
          <w:vertAlign w:val="superscript"/>
        </w:rPr>
        <w:t>210</w:t>
      </w:r>
      <w:r w:rsidRPr="00167859">
        <w:rPr>
          <w:rStyle w:val="CitationHTML"/>
          <w:i w:val="0"/>
          <w:iCs w:val="0"/>
          <w:spacing w:val="3"/>
          <w:szCs w:val="18"/>
          <w:shd w:val="clear" w:color="auto" w:fill="FFFFFF"/>
        </w:rPr>
        <w:t>Pb) lead isotopes in 1 year of growth of Sphagnum moss from four ombrotrophic bogs in southern Germany: Geochemical significance and environmental implications</w:t>
      </w:r>
      <w:r w:rsidRPr="00167859">
        <w:rPr>
          <w:szCs w:val="18"/>
          <w:shd w:val="clear" w:color="auto" w:fill="FFFFFF"/>
        </w:rPr>
        <w:t>.</w:t>
      </w:r>
      <w:r w:rsidR="00167859" w:rsidRPr="00167859">
        <w:rPr>
          <w:szCs w:val="18"/>
          <w:shd w:val="clear" w:color="auto" w:fill="FFFFFF"/>
        </w:rPr>
        <w:t xml:space="preserve"> </w:t>
      </w:r>
      <w:proofErr w:type="spellStart"/>
      <w:r w:rsidRPr="00167859">
        <w:rPr>
          <w:i/>
          <w:iCs/>
          <w:szCs w:val="18"/>
          <w:shd w:val="clear" w:color="auto" w:fill="FFFFFF"/>
        </w:rPr>
        <w:t>Geochim</w:t>
      </w:r>
      <w:proofErr w:type="spellEnd"/>
      <w:r w:rsidRPr="00167859">
        <w:rPr>
          <w:i/>
          <w:iCs/>
          <w:szCs w:val="18"/>
          <w:shd w:val="clear" w:color="auto" w:fill="FFFFFF"/>
        </w:rPr>
        <w:t xml:space="preserve">. </w:t>
      </w:r>
      <w:proofErr w:type="spellStart"/>
      <w:r w:rsidRPr="00167859">
        <w:rPr>
          <w:i/>
          <w:iCs/>
          <w:szCs w:val="18"/>
          <w:shd w:val="clear" w:color="auto" w:fill="FFFFFF"/>
        </w:rPr>
        <w:t>Cosmochim</w:t>
      </w:r>
      <w:proofErr w:type="spellEnd"/>
      <w:r w:rsidRPr="00167859">
        <w:rPr>
          <w:i/>
          <w:iCs/>
          <w:szCs w:val="18"/>
          <w:shd w:val="clear" w:color="auto" w:fill="FFFFFF"/>
        </w:rPr>
        <w:t>. Acta</w:t>
      </w:r>
      <w:r w:rsidR="00167859" w:rsidRPr="00167859">
        <w:rPr>
          <w:szCs w:val="18"/>
          <w:shd w:val="clear" w:color="auto" w:fill="FFFFFF"/>
        </w:rPr>
        <w:t xml:space="preserve"> </w:t>
      </w:r>
      <w:r w:rsidRPr="00167859">
        <w:rPr>
          <w:b/>
          <w:szCs w:val="18"/>
          <w:shd w:val="clear" w:color="auto" w:fill="FFFFFF"/>
        </w:rPr>
        <w:t>2015</w:t>
      </w:r>
      <w:r w:rsidRPr="00167859">
        <w:rPr>
          <w:szCs w:val="18"/>
          <w:shd w:val="clear" w:color="auto" w:fill="FFFFFF"/>
        </w:rPr>
        <w:t xml:space="preserve">, </w:t>
      </w:r>
      <w:r w:rsidRPr="00167859">
        <w:rPr>
          <w:bCs/>
          <w:i/>
          <w:szCs w:val="18"/>
          <w:shd w:val="clear" w:color="auto" w:fill="FFFFFF"/>
        </w:rPr>
        <w:t>163</w:t>
      </w:r>
      <w:r w:rsidRPr="00167859">
        <w:rPr>
          <w:szCs w:val="18"/>
          <w:shd w:val="clear" w:color="auto" w:fill="FFFFFF"/>
        </w:rPr>
        <w:t>, 101–125.</w:t>
      </w:r>
    </w:p>
    <w:p w14:paraId="7B8D2DA8" w14:textId="37CF4559" w:rsidR="006B6F50" w:rsidRPr="00BB0C33" w:rsidRDefault="00343817" w:rsidP="00CF672B">
      <w:pPr>
        <w:pStyle w:val="MDPI71References"/>
        <w:ind w:left="425" w:hanging="425"/>
        <w:rPr>
          <w:rFonts w:eastAsia="SimSun" w:cstheme="majorBidi"/>
          <w:lang w:eastAsia="fr-BE"/>
        </w:rPr>
      </w:pPr>
      <w:r w:rsidRPr="00BB0C33">
        <w:rPr>
          <w:rFonts w:eastAsia="SimSun"/>
          <w:lang w:eastAsia="fr-BE"/>
        </w:rPr>
        <w:t>Shotyk,</w:t>
      </w:r>
      <w:r w:rsidR="00AF4010" w:rsidRPr="00BB0C33">
        <w:rPr>
          <w:rFonts w:eastAsia="SimSun"/>
          <w:lang w:eastAsia="fr-BE"/>
        </w:rPr>
        <w:t xml:space="preserve"> </w:t>
      </w:r>
      <w:r w:rsidRPr="00BB0C33">
        <w:rPr>
          <w:rFonts w:eastAsia="SimSun"/>
          <w:lang w:eastAsia="fr-BE"/>
        </w:rPr>
        <w:t>W.</w:t>
      </w:r>
      <w:r w:rsidR="00167859">
        <w:rPr>
          <w:rFonts w:eastAsia="SimSun"/>
          <w:lang w:eastAsia="fr-BE"/>
        </w:rPr>
        <w:t>;</w:t>
      </w:r>
      <w:r w:rsidRPr="00BB0C33">
        <w:rPr>
          <w:rFonts w:eastAsia="SimSun"/>
          <w:lang w:eastAsia="fr-BE"/>
        </w:rPr>
        <w:t xml:space="preserve"> Weiss, D.</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Kramers</w:t>
      </w:r>
      <w:proofErr w:type="spellEnd"/>
      <w:r w:rsidRPr="00BB0C33">
        <w:rPr>
          <w:rFonts w:eastAsia="SimSun"/>
          <w:lang w:eastAsia="fr-BE"/>
        </w:rPr>
        <w:t>, J.D.</w:t>
      </w:r>
      <w:r w:rsidR="00167859">
        <w:rPr>
          <w:rFonts w:eastAsia="SimSun"/>
          <w:lang w:eastAsia="fr-BE"/>
        </w:rPr>
        <w:t>;</w:t>
      </w:r>
      <w:r w:rsidRPr="00BB0C33">
        <w:rPr>
          <w:rFonts w:eastAsia="SimSun"/>
          <w:lang w:eastAsia="fr-BE"/>
        </w:rPr>
        <w:t xml:space="preserve"> Frei, R.</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Cheburkin</w:t>
      </w:r>
      <w:proofErr w:type="spellEnd"/>
      <w:r w:rsidRPr="00BB0C33">
        <w:rPr>
          <w:rFonts w:eastAsia="SimSun"/>
          <w:lang w:eastAsia="fr-BE"/>
        </w:rPr>
        <w:t>, A.K.</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Gloor</w:t>
      </w:r>
      <w:proofErr w:type="spellEnd"/>
      <w:r w:rsidRPr="00BB0C33">
        <w:rPr>
          <w:rFonts w:eastAsia="SimSun"/>
          <w:lang w:eastAsia="fr-BE"/>
        </w:rPr>
        <w:t>, M.</w:t>
      </w:r>
      <w:r w:rsidR="00167859">
        <w:rPr>
          <w:rFonts w:eastAsia="SimSun"/>
          <w:lang w:eastAsia="fr-BE"/>
        </w:rPr>
        <w:t>;</w:t>
      </w:r>
      <w:r w:rsidRPr="00BB0C33">
        <w:rPr>
          <w:rFonts w:eastAsia="SimSun"/>
          <w:lang w:eastAsia="fr-BE"/>
        </w:rPr>
        <w:t xml:space="preserve"> Reese, S. Geochemistry of the peat bog at Etang de la </w:t>
      </w:r>
      <w:proofErr w:type="spellStart"/>
      <w:r w:rsidRPr="00BB0C33">
        <w:rPr>
          <w:rFonts w:eastAsia="SimSun"/>
          <w:lang w:eastAsia="fr-BE"/>
        </w:rPr>
        <w:t>Gruère</w:t>
      </w:r>
      <w:proofErr w:type="spellEnd"/>
      <w:r w:rsidRPr="00BB0C33">
        <w:rPr>
          <w:rFonts w:eastAsia="SimSun"/>
          <w:lang w:eastAsia="fr-BE"/>
        </w:rPr>
        <w:t xml:space="preserve">, Jura Mountains, Switzerland, and its record of atmospheric Pb and lithogenic trace metals (Sc, </w:t>
      </w:r>
      <w:proofErr w:type="spellStart"/>
      <w:r w:rsidRPr="00BB0C33">
        <w:rPr>
          <w:rFonts w:eastAsia="SimSun"/>
          <w:lang w:eastAsia="fr-BE"/>
        </w:rPr>
        <w:t>Ti</w:t>
      </w:r>
      <w:proofErr w:type="spellEnd"/>
      <w:r w:rsidRPr="00BB0C33">
        <w:rPr>
          <w:rFonts w:eastAsia="SimSun"/>
          <w:lang w:eastAsia="fr-BE"/>
        </w:rPr>
        <w:t>, Y, Zr, and REE) since 12</w:t>
      </w:r>
      <w:r w:rsidR="00167859">
        <w:rPr>
          <w:rFonts w:eastAsia="SimSun"/>
          <w:lang w:eastAsia="fr-BE"/>
        </w:rPr>
        <w:t>,</w:t>
      </w:r>
      <w:r w:rsidRPr="00BB0C33">
        <w:rPr>
          <w:rFonts w:eastAsia="SimSun"/>
          <w:lang w:eastAsia="fr-BE"/>
        </w:rPr>
        <w:t xml:space="preserve">370 </w:t>
      </w:r>
      <w:r w:rsidRPr="00167859">
        <w:rPr>
          <w:rFonts w:eastAsia="SimSun"/>
          <w:vertAlign w:val="superscript"/>
          <w:lang w:eastAsia="fr-BE"/>
        </w:rPr>
        <w:t>14</w:t>
      </w:r>
      <w:r w:rsidRPr="00BB0C33">
        <w:rPr>
          <w:rFonts w:eastAsia="SimSun"/>
          <w:lang w:eastAsia="fr-BE"/>
        </w:rPr>
        <w:t xml:space="preserve">C </w:t>
      </w:r>
      <w:proofErr w:type="spellStart"/>
      <w:r w:rsidRPr="00BB0C33">
        <w:rPr>
          <w:rFonts w:eastAsia="SimSun"/>
          <w:lang w:eastAsia="fr-BE"/>
        </w:rPr>
        <w:t>yr</w:t>
      </w:r>
      <w:proofErr w:type="spellEnd"/>
      <w:r w:rsidRPr="00BB0C33">
        <w:rPr>
          <w:rFonts w:eastAsia="SimSun"/>
          <w:lang w:eastAsia="fr-BE"/>
        </w:rPr>
        <w:t xml:space="preserve"> BP. </w:t>
      </w:r>
      <w:proofErr w:type="spellStart"/>
      <w:r w:rsidRPr="00167859">
        <w:rPr>
          <w:i/>
          <w:shd w:val="clear" w:color="auto" w:fill="FFFFFF"/>
        </w:rPr>
        <w:t>Geochim</w:t>
      </w:r>
      <w:proofErr w:type="spellEnd"/>
      <w:r w:rsidRPr="00167859">
        <w:rPr>
          <w:i/>
          <w:shd w:val="clear" w:color="auto" w:fill="FFFFFF"/>
        </w:rPr>
        <w:t xml:space="preserve">. </w:t>
      </w:r>
      <w:proofErr w:type="spellStart"/>
      <w:r w:rsidRPr="00167859">
        <w:rPr>
          <w:i/>
          <w:shd w:val="clear" w:color="auto" w:fill="FFFFFF"/>
        </w:rPr>
        <w:t>Cosmochim</w:t>
      </w:r>
      <w:proofErr w:type="spellEnd"/>
      <w:r w:rsidRPr="00167859">
        <w:rPr>
          <w:i/>
          <w:shd w:val="clear" w:color="auto" w:fill="FFFFFF"/>
        </w:rPr>
        <w:t>. Acta</w:t>
      </w:r>
      <w:r w:rsidRPr="00BB0C33">
        <w:rPr>
          <w:rFonts w:eastAsia="SimSun"/>
          <w:lang w:eastAsia="fr-BE"/>
        </w:rPr>
        <w:t xml:space="preserve"> </w:t>
      </w:r>
      <w:r w:rsidRPr="00167859">
        <w:rPr>
          <w:rFonts w:eastAsia="SimSun"/>
          <w:b/>
          <w:lang w:eastAsia="fr-BE"/>
        </w:rPr>
        <w:t>2001</w:t>
      </w:r>
      <w:r w:rsidRPr="00BB0C33">
        <w:rPr>
          <w:rFonts w:eastAsia="SimSun"/>
          <w:lang w:eastAsia="fr-BE"/>
        </w:rPr>
        <w:t xml:space="preserve">, </w:t>
      </w:r>
      <w:r w:rsidRPr="00167859">
        <w:rPr>
          <w:rFonts w:eastAsia="SimSun"/>
          <w:i/>
          <w:lang w:eastAsia="fr-BE"/>
        </w:rPr>
        <w:t>65</w:t>
      </w:r>
      <w:r w:rsidRPr="00BB0C33">
        <w:rPr>
          <w:rFonts w:eastAsia="SimSun"/>
          <w:lang w:eastAsia="fr-BE"/>
        </w:rPr>
        <w:t>, 2337</w:t>
      </w:r>
      <w:r w:rsidR="00167859">
        <w:rPr>
          <w:rFonts w:eastAsia="SimSun" w:cs="AdvPS44A44B"/>
          <w:lang w:eastAsia="fr-BE"/>
        </w:rPr>
        <w:t>–</w:t>
      </w:r>
      <w:r w:rsidRPr="00BB0C33">
        <w:rPr>
          <w:rFonts w:eastAsia="SimSun"/>
          <w:lang w:eastAsia="fr-BE"/>
        </w:rPr>
        <w:t>2360.</w:t>
      </w:r>
    </w:p>
    <w:p w14:paraId="59094AD2" w14:textId="34E17787" w:rsidR="00343817" w:rsidRPr="00BB0C33" w:rsidRDefault="00343817" w:rsidP="00CF672B">
      <w:pPr>
        <w:pStyle w:val="MDPI71References"/>
        <w:ind w:left="425" w:hanging="425"/>
        <w:rPr>
          <w:rFonts w:eastAsia="SimSun" w:cstheme="majorBidi"/>
          <w:lang w:eastAsia="fr-BE"/>
        </w:rPr>
      </w:pPr>
      <w:r w:rsidRPr="00BB0C33">
        <w:rPr>
          <w:rFonts w:eastAsia="SimSun"/>
          <w:lang w:eastAsia="fr-BE"/>
        </w:rPr>
        <w:t>Weiss, D.</w:t>
      </w:r>
      <w:r w:rsidR="00167859">
        <w:rPr>
          <w:rFonts w:eastAsia="SimSun"/>
          <w:lang w:eastAsia="fr-BE"/>
        </w:rPr>
        <w:t>;</w:t>
      </w:r>
      <w:r w:rsidRPr="00BB0C33">
        <w:rPr>
          <w:rFonts w:eastAsia="SimSun"/>
          <w:lang w:eastAsia="fr-BE"/>
        </w:rPr>
        <w:t xml:space="preserve"> Shotyk, W.</w:t>
      </w:r>
      <w:r w:rsidR="00167859">
        <w:rPr>
          <w:rFonts w:eastAsia="SimSun"/>
          <w:lang w:eastAsia="fr-BE"/>
        </w:rPr>
        <w:t>;</w:t>
      </w:r>
      <w:r w:rsidRPr="00BB0C33">
        <w:rPr>
          <w:rFonts w:eastAsia="SimSun"/>
          <w:lang w:eastAsia="fr-BE"/>
        </w:rPr>
        <w:t xml:space="preserve"> Boyle, A.E.</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Kramers</w:t>
      </w:r>
      <w:proofErr w:type="spellEnd"/>
      <w:r w:rsidRPr="00BB0C33">
        <w:rPr>
          <w:rFonts w:eastAsia="SimSun"/>
          <w:lang w:eastAsia="fr-BE"/>
        </w:rPr>
        <w:t>, D.J.</w:t>
      </w:r>
      <w:r w:rsidR="00167859">
        <w:rPr>
          <w:rFonts w:eastAsia="SimSun"/>
          <w:lang w:eastAsia="fr-BE"/>
        </w:rPr>
        <w:t>;</w:t>
      </w:r>
      <w:r w:rsidRPr="00BB0C33">
        <w:rPr>
          <w:rFonts w:eastAsia="SimSun"/>
          <w:lang w:eastAsia="fr-BE"/>
        </w:rPr>
        <w:t xml:space="preserve"> Appl</w:t>
      </w:r>
      <w:r w:rsidR="00DA1D63" w:rsidRPr="00BB0C33">
        <w:rPr>
          <w:rFonts w:eastAsia="SimSun"/>
          <w:lang w:eastAsia="fr-BE"/>
        </w:rPr>
        <w:t>eby, P.G.</w:t>
      </w:r>
      <w:r w:rsidR="00167859">
        <w:rPr>
          <w:rFonts w:eastAsia="SimSun"/>
          <w:lang w:eastAsia="fr-BE"/>
        </w:rPr>
        <w:t>;</w:t>
      </w:r>
      <w:r w:rsidR="00DA1D63" w:rsidRPr="00BB0C33">
        <w:rPr>
          <w:rFonts w:eastAsia="SimSun"/>
          <w:lang w:eastAsia="fr-BE"/>
        </w:rPr>
        <w:t xml:space="preserve"> </w:t>
      </w:r>
      <w:proofErr w:type="spellStart"/>
      <w:r w:rsidR="00DA1D63" w:rsidRPr="00BB0C33">
        <w:rPr>
          <w:rFonts w:eastAsia="SimSun"/>
          <w:lang w:eastAsia="fr-BE"/>
        </w:rPr>
        <w:t>Cheburkin</w:t>
      </w:r>
      <w:proofErr w:type="spellEnd"/>
      <w:r w:rsidR="00DA1D63" w:rsidRPr="00BB0C33">
        <w:rPr>
          <w:rFonts w:eastAsia="SimSun"/>
          <w:lang w:eastAsia="fr-BE"/>
        </w:rPr>
        <w:t>, A.K</w:t>
      </w:r>
      <w:r w:rsidRPr="00BB0C33">
        <w:rPr>
          <w:rFonts w:eastAsia="SimSun"/>
          <w:lang w:eastAsia="fr-BE"/>
        </w:rPr>
        <w:t xml:space="preserve">. Comparative study of the temporal evolution of atmospheric lead deposition in Scotland and eastern Canada using blanket peat bog. </w:t>
      </w:r>
      <w:r w:rsidR="00DA1D63" w:rsidRPr="00BB0C33">
        <w:rPr>
          <w:i/>
          <w:iCs/>
          <w:shd w:val="clear" w:color="auto" w:fill="FFFFFF"/>
        </w:rPr>
        <w:t>Sci. Total Environ.</w:t>
      </w:r>
      <w:r w:rsidR="00DA1D63" w:rsidRPr="00BB0C33">
        <w:rPr>
          <w:shd w:val="clear" w:color="auto" w:fill="FFFFFF"/>
        </w:rPr>
        <w:t xml:space="preserve"> </w:t>
      </w:r>
      <w:r w:rsidR="00DA1D63" w:rsidRPr="00167859">
        <w:rPr>
          <w:b/>
          <w:shd w:val="clear" w:color="auto" w:fill="FFFFFF"/>
        </w:rPr>
        <w:t>2002</w:t>
      </w:r>
      <w:r w:rsidR="00DA1D63" w:rsidRPr="00BB0C33">
        <w:rPr>
          <w:shd w:val="clear" w:color="auto" w:fill="FFFFFF"/>
        </w:rPr>
        <w:t xml:space="preserve">, </w:t>
      </w:r>
      <w:r w:rsidRPr="00167859">
        <w:rPr>
          <w:rFonts w:eastAsia="SimSun"/>
          <w:i/>
          <w:lang w:eastAsia="fr-BE"/>
        </w:rPr>
        <w:t>292</w:t>
      </w:r>
      <w:r w:rsidRPr="00BB0C33">
        <w:rPr>
          <w:rFonts w:eastAsia="SimSun"/>
          <w:lang w:eastAsia="fr-BE"/>
        </w:rPr>
        <w:t>, 7</w:t>
      </w:r>
      <w:r w:rsidR="00167859">
        <w:rPr>
          <w:rFonts w:eastAsia="SimSun"/>
          <w:lang w:eastAsia="fr-BE"/>
        </w:rPr>
        <w:t>–</w:t>
      </w:r>
      <w:r w:rsidRPr="00BB0C33">
        <w:rPr>
          <w:rFonts w:eastAsia="SimSun"/>
          <w:lang w:eastAsia="fr-BE"/>
        </w:rPr>
        <w:t>18.</w:t>
      </w:r>
    </w:p>
    <w:p w14:paraId="1AE3DAB7" w14:textId="65F1996F" w:rsidR="00343817" w:rsidRPr="00BB0C33" w:rsidRDefault="00343817" w:rsidP="00CF672B">
      <w:pPr>
        <w:pStyle w:val="MDPI71References"/>
        <w:ind w:left="425" w:hanging="425"/>
        <w:rPr>
          <w:rFonts w:eastAsia="SimSun" w:cstheme="majorBidi"/>
          <w:lang w:eastAsia="fr-BE"/>
        </w:rPr>
      </w:pPr>
      <w:r w:rsidRPr="00BB0C33">
        <w:rPr>
          <w:rFonts w:eastAsia="SimSun"/>
          <w:lang w:eastAsia="fr-BE"/>
        </w:rPr>
        <w:t>Farmer, J.G.</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Eades</w:t>
      </w:r>
      <w:proofErr w:type="spellEnd"/>
      <w:r w:rsidRPr="00BB0C33">
        <w:rPr>
          <w:rFonts w:eastAsia="SimSun"/>
          <w:lang w:eastAsia="fr-BE"/>
        </w:rPr>
        <w:t>, L.J.</w:t>
      </w:r>
      <w:r w:rsidR="00167859">
        <w:rPr>
          <w:rFonts w:eastAsia="SimSun"/>
          <w:lang w:eastAsia="fr-BE"/>
        </w:rPr>
        <w:t>;</w:t>
      </w:r>
      <w:r w:rsidRPr="00BB0C33">
        <w:rPr>
          <w:rFonts w:eastAsia="SimSun"/>
          <w:lang w:eastAsia="fr-BE"/>
        </w:rPr>
        <w:t xml:space="preserve"> Atk</w:t>
      </w:r>
      <w:r w:rsidR="00DA1D63" w:rsidRPr="00BB0C33">
        <w:rPr>
          <w:rFonts w:eastAsia="SimSun"/>
          <w:lang w:eastAsia="fr-BE"/>
        </w:rPr>
        <w:t>ins, H.</w:t>
      </w:r>
      <w:r w:rsidR="00167859">
        <w:rPr>
          <w:rFonts w:eastAsia="SimSun"/>
          <w:lang w:eastAsia="fr-BE"/>
        </w:rPr>
        <w:t>;</w:t>
      </w:r>
      <w:r w:rsidR="00DA1D63" w:rsidRPr="00BB0C33">
        <w:rPr>
          <w:rFonts w:eastAsia="SimSun"/>
          <w:lang w:eastAsia="fr-BE"/>
        </w:rPr>
        <w:t xml:space="preserve"> Chamberlain, D.F</w:t>
      </w:r>
      <w:r w:rsidRPr="00BB0C33">
        <w:rPr>
          <w:rFonts w:eastAsia="SimSun"/>
          <w:lang w:eastAsia="fr-BE"/>
        </w:rPr>
        <w:t>. Historical trends in the lead isotopic composition of archival Sphagnum mosses from Scotland (1838</w:t>
      </w:r>
      <w:r w:rsidR="00167859">
        <w:rPr>
          <w:rFonts w:eastAsia="SimSun" w:cs="AdvPS44A44B"/>
          <w:lang w:eastAsia="fr-BE"/>
        </w:rPr>
        <w:t>–</w:t>
      </w:r>
      <w:r w:rsidRPr="00BB0C33">
        <w:rPr>
          <w:rFonts w:eastAsia="SimSun"/>
          <w:lang w:eastAsia="fr-BE"/>
        </w:rPr>
        <w:t xml:space="preserve">2000). </w:t>
      </w:r>
      <w:r w:rsidR="00DA1D63" w:rsidRPr="00167859">
        <w:rPr>
          <w:i/>
          <w:shd w:val="clear" w:color="auto" w:fill="FFFFFF"/>
        </w:rPr>
        <w:t>Environ. Sci. Technol.</w:t>
      </w:r>
      <w:r w:rsidR="00DA1D63" w:rsidRPr="00BB0C33">
        <w:rPr>
          <w:rFonts w:eastAsia="SimSun"/>
          <w:lang w:eastAsia="fr-BE"/>
        </w:rPr>
        <w:t xml:space="preserve"> </w:t>
      </w:r>
      <w:r w:rsidR="00DA1D63" w:rsidRPr="00167859">
        <w:rPr>
          <w:rFonts w:eastAsia="SimSun"/>
          <w:b/>
          <w:lang w:eastAsia="fr-BE"/>
        </w:rPr>
        <w:t>2002</w:t>
      </w:r>
      <w:r w:rsidR="00DA1D63" w:rsidRPr="00BB0C33">
        <w:rPr>
          <w:rFonts w:eastAsia="SimSun"/>
          <w:lang w:eastAsia="fr-BE"/>
        </w:rPr>
        <w:t xml:space="preserve">, </w:t>
      </w:r>
      <w:r w:rsidRPr="00167859">
        <w:rPr>
          <w:rFonts w:eastAsia="SimSun"/>
          <w:i/>
          <w:lang w:eastAsia="fr-BE"/>
        </w:rPr>
        <w:t>36</w:t>
      </w:r>
      <w:r w:rsidRPr="00BB0C33">
        <w:rPr>
          <w:rFonts w:eastAsia="SimSun"/>
          <w:lang w:eastAsia="fr-BE"/>
        </w:rPr>
        <w:t>, 152</w:t>
      </w:r>
      <w:r w:rsidR="00167859">
        <w:rPr>
          <w:rFonts w:eastAsia="SimSun" w:cs="AdvPS44A44B"/>
          <w:lang w:eastAsia="fr-BE"/>
        </w:rPr>
        <w:t>–</w:t>
      </w:r>
      <w:r w:rsidRPr="00BB0C33">
        <w:rPr>
          <w:rFonts w:eastAsia="SimSun"/>
          <w:lang w:eastAsia="fr-BE"/>
        </w:rPr>
        <w:t>157.</w:t>
      </w:r>
    </w:p>
    <w:p w14:paraId="38C9770B" w14:textId="73CF1508" w:rsidR="00343817" w:rsidRPr="00BB0C33" w:rsidRDefault="00343817" w:rsidP="00CF672B">
      <w:pPr>
        <w:pStyle w:val="MDPI71References"/>
        <w:ind w:left="425" w:hanging="425"/>
        <w:rPr>
          <w:rFonts w:eastAsia="SimSun" w:cstheme="majorBidi"/>
          <w:lang w:eastAsia="fr-BE"/>
        </w:rPr>
      </w:pPr>
      <w:r w:rsidRPr="00BB0C33">
        <w:rPr>
          <w:rFonts w:eastAsia="SimSun"/>
          <w:lang w:eastAsia="fr-BE"/>
        </w:rPr>
        <w:t>Le Roux, G.</w:t>
      </w:r>
      <w:r w:rsidR="00167859">
        <w:rPr>
          <w:rFonts w:eastAsia="SimSun"/>
          <w:lang w:eastAsia="fr-BE"/>
        </w:rPr>
        <w:t>;</w:t>
      </w:r>
      <w:r w:rsidRPr="00BB0C33">
        <w:rPr>
          <w:rFonts w:eastAsia="SimSun"/>
          <w:lang w:eastAsia="fr-BE"/>
        </w:rPr>
        <w:t xml:space="preserve"> Aubert, D.</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Stille</w:t>
      </w:r>
      <w:proofErr w:type="spellEnd"/>
      <w:r w:rsidRPr="00BB0C33">
        <w:rPr>
          <w:rFonts w:eastAsia="SimSun"/>
          <w:lang w:eastAsia="fr-BE"/>
        </w:rPr>
        <w:t>, P.</w:t>
      </w:r>
      <w:r w:rsidR="00167859">
        <w:rPr>
          <w:rFonts w:eastAsia="SimSun"/>
          <w:lang w:eastAsia="fr-BE"/>
        </w:rPr>
        <w:t>;</w:t>
      </w:r>
      <w:r w:rsidRPr="00BB0C33">
        <w:rPr>
          <w:rFonts w:eastAsia="SimSun"/>
          <w:lang w:eastAsia="fr-BE"/>
        </w:rPr>
        <w:t xml:space="preserve"> Krachler, M.</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Kober</w:t>
      </w:r>
      <w:proofErr w:type="spellEnd"/>
      <w:r w:rsidRPr="00BB0C33">
        <w:rPr>
          <w:rFonts w:eastAsia="SimSun"/>
          <w:lang w:eastAsia="fr-BE"/>
        </w:rPr>
        <w:t>, B.</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Cheburkin</w:t>
      </w:r>
      <w:proofErr w:type="spellEnd"/>
      <w:r w:rsidRPr="00BB0C33">
        <w:rPr>
          <w:rFonts w:eastAsia="SimSun"/>
          <w:lang w:eastAsia="fr-BE"/>
        </w:rPr>
        <w:t>, A.</w:t>
      </w:r>
      <w:r w:rsidR="00167859">
        <w:rPr>
          <w:rFonts w:eastAsia="SimSun"/>
          <w:lang w:eastAsia="fr-BE"/>
        </w:rPr>
        <w:t>;</w:t>
      </w:r>
      <w:r w:rsidRPr="00BB0C33">
        <w:rPr>
          <w:rFonts w:eastAsia="SimSun"/>
          <w:lang w:eastAsia="fr-BE"/>
        </w:rPr>
        <w:t xml:space="preserve"> </w:t>
      </w:r>
      <w:proofErr w:type="spellStart"/>
      <w:r w:rsidRPr="00BB0C33">
        <w:rPr>
          <w:rFonts w:eastAsia="SimSun"/>
          <w:lang w:eastAsia="fr-BE"/>
        </w:rPr>
        <w:t>Bonani</w:t>
      </w:r>
      <w:proofErr w:type="spellEnd"/>
      <w:r w:rsidRPr="00BB0C33">
        <w:rPr>
          <w:rFonts w:eastAsia="SimSun"/>
          <w:lang w:eastAsia="fr-BE"/>
        </w:rPr>
        <w:t>, G.</w:t>
      </w:r>
      <w:r w:rsidR="00167859">
        <w:rPr>
          <w:rFonts w:eastAsia="SimSun"/>
          <w:lang w:eastAsia="fr-BE"/>
        </w:rPr>
        <w:t>;</w:t>
      </w:r>
      <w:r w:rsidRPr="00BB0C33">
        <w:rPr>
          <w:rFonts w:eastAsia="SimSun"/>
          <w:lang w:eastAsia="fr-BE"/>
        </w:rPr>
        <w:t xml:space="preserve"> </w:t>
      </w:r>
      <w:r w:rsidR="00620D23" w:rsidRPr="00BB0C33">
        <w:rPr>
          <w:rFonts w:eastAsia="SimSun"/>
          <w:lang w:eastAsia="fr-BE"/>
        </w:rPr>
        <w:t xml:space="preserve">Shotyk, W. </w:t>
      </w:r>
      <w:r w:rsidRPr="00BB0C33">
        <w:rPr>
          <w:rFonts w:eastAsia="SimSun"/>
          <w:lang w:eastAsia="fr-BE"/>
        </w:rPr>
        <w:t xml:space="preserve">Recent atmospheric Pb deposition at a rural site in southern Germany assessed using a peat core and snowpack, and comparison with other archives. </w:t>
      </w:r>
      <w:r w:rsidRPr="00DD4517">
        <w:rPr>
          <w:rFonts w:eastAsia="SimSun"/>
          <w:i/>
          <w:lang w:eastAsia="fr-BE"/>
        </w:rPr>
        <w:t>Atmos</w:t>
      </w:r>
      <w:r w:rsidR="00620D23" w:rsidRPr="00DD4517">
        <w:rPr>
          <w:rFonts w:eastAsia="SimSun"/>
          <w:i/>
          <w:lang w:eastAsia="fr-BE"/>
        </w:rPr>
        <w:t>.</w:t>
      </w:r>
      <w:r w:rsidRPr="00DD4517">
        <w:rPr>
          <w:rFonts w:eastAsia="SimSun"/>
          <w:i/>
          <w:lang w:eastAsia="fr-BE"/>
        </w:rPr>
        <w:t xml:space="preserve"> Environ</w:t>
      </w:r>
      <w:r w:rsidR="00620D23" w:rsidRPr="00DD4517">
        <w:rPr>
          <w:rFonts w:eastAsia="SimSun"/>
          <w:i/>
          <w:lang w:eastAsia="fr-BE"/>
        </w:rPr>
        <w:t>.</w:t>
      </w:r>
      <w:r w:rsidR="00620D23" w:rsidRPr="00BB0C33">
        <w:rPr>
          <w:rFonts w:eastAsia="SimSun"/>
          <w:lang w:eastAsia="fr-BE"/>
        </w:rPr>
        <w:t xml:space="preserve"> </w:t>
      </w:r>
      <w:r w:rsidR="00620D23" w:rsidRPr="00DD4517">
        <w:rPr>
          <w:rFonts w:eastAsia="SimSun"/>
          <w:b/>
          <w:lang w:eastAsia="fr-BE"/>
        </w:rPr>
        <w:t>2005</w:t>
      </w:r>
      <w:r w:rsidR="00620D23" w:rsidRPr="00BB0C33">
        <w:rPr>
          <w:rFonts w:eastAsia="SimSun"/>
          <w:lang w:eastAsia="fr-BE"/>
        </w:rPr>
        <w:t>,</w:t>
      </w:r>
      <w:r w:rsidRPr="00BB0C33">
        <w:rPr>
          <w:rFonts w:eastAsia="SimSun"/>
          <w:lang w:eastAsia="fr-BE"/>
        </w:rPr>
        <w:t xml:space="preserve"> </w:t>
      </w:r>
      <w:r w:rsidRPr="00DD4517">
        <w:rPr>
          <w:rFonts w:eastAsia="SimSun"/>
          <w:i/>
          <w:lang w:eastAsia="fr-BE"/>
        </w:rPr>
        <w:t>39</w:t>
      </w:r>
      <w:r w:rsidRPr="00BB0C33">
        <w:rPr>
          <w:rFonts w:eastAsia="SimSun"/>
          <w:lang w:eastAsia="fr-BE"/>
        </w:rPr>
        <w:t>, 6790</w:t>
      </w:r>
      <w:r w:rsidR="00DD4517">
        <w:rPr>
          <w:rFonts w:eastAsia="SimSun"/>
          <w:lang w:eastAsia="fr-BE"/>
        </w:rPr>
        <w:t>–</w:t>
      </w:r>
      <w:r w:rsidRPr="00BB0C33">
        <w:rPr>
          <w:rFonts w:eastAsia="SimSun"/>
          <w:lang w:eastAsia="fr-BE"/>
        </w:rPr>
        <w:t>6801.</w:t>
      </w:r>
    </w:p>
    <w:p w14:paraId="0D519E5E" w14:textId="3D8FE11A" w:rsidR="006B6F50" w:rsidRPr="00BB0C33" w:rsidRDefault="006B6F50" w:rsidP="00CF672B">
      <w:pPr>
        <w:pStyle w:val="MDPI71References"/>
        <w:ind w:left="425" w:hanging="425"/>
        <w:rPr>
          <w:rFonts w:eastAsia="SimSun"/>
          <w:lang w:eastAsia="fr-BE"/>
        </w:rPr>
      </w:pPr>
      <w:proofErr w:type="spellStart"/>
      <w:r w:rsidRPr="00BB0C33">
        <w:rPr>
          <w:rFonts w:eastAsia="SimSun"/>
          <w:lang w:eastAsia="fr-BE"/>
        </w:rPr>
        <w:t>Olid</w:t>
      </w:r>
      <w:proofErr w:type="spellEnd"/>
      <w:r w:rsidRPr="00BB0C33">
        <w:rPr>
          <w:rFonts w:eastAsia="SimSun"/>
          <w:lang w:eastAsia="fr-BE"/>
        </w:rPr>
        <w:t>, C.</w:t>
      </w:r>
      <w:r w:rsidR="00DD4517">
        <w:rPr>
          <w:rFonts w:eastAsia="SimSun"/>
          <w:lang w:eastAsia="fr-BE"/>
        </w:rPr>
        <w:t>;</w:t>
      </w:r>
      <w:r w:rsidRPr="00BB0C33">
        <w:rPr>
          <w:rFonts w:eastAsia="SimSun"/>
          <w:lang w:eastAsia="fr-BE"/>
        </w:rPr>
        <w:t xml:space="preserve"> Garcia-Orellana, J.</w:t>
      </w:r>
      <w:r w:rsidR="00DD4517">
        <w:rPr>
          <w:rFonts w:eastAsia="SimSun"/>
          <w:lang w:eastAsia="fr-BE"/>
        </w:rPr>
        <w:t>;</w:t>
      </w:r>
      <w:r w:rsidRPr="00BB0C33">
        <w:rPr>
          <w:rFonts w:eastAsia="SimSun"/>
          <w:lang w:eastAsia="fr-BE"/>
        </w:rPr>
        <w:t xml:space="preserve"> </w:t>
      </w:r>
      <w:proofErr w:type="spellStart"/>
      <w:r w:rsidRPr="00BB0C33">
        <w:rPr>
          <w:rFonts w:eastAsia="SimSun"/>
          <w:lang w:eastAsia="fr-BE"/>
        </w:rPr>
        <w:t>Martínez</w:t>
      </w:r>
      <w:proofErr w:type="spellEnd"/>
      <w:r w:rsidRPr="00BB0C33">
        <w:rPr>
          <w:rFonts w:eastAsia="SimSun"/>
          <w:lang w:eastAsia="fr-BE"/>
        </w:rPr>
        <w:t>-Cortizas, A.</w:t>
      </w:r>
      <w:r w:rsidR="00DD4517">
        <w:rPr>
          <w:rFonts w:eastAsia="SimSun"/>
          <w:lang w:eastAsia="fr-BE"/>
        </w:rPr>
        <w:t>;</w:t>
      </w:r>
      <w:r w:rsidRPr="00BB0C33">
        <w:rPr>
          <w:rFonts w:eastAsia="SimSun"/>
          <w:lang w:eastAsia="fr-BE"/>
        </w:rPr>
        <w:t xml:space="preserve"> </w:t>
      </w:r>
      <w:proofErr w:type="spellStart"/>
      <w:r w:rsidRPr="00BB0C33">
        <w:rPr>
          <w:rFonts w:eastAsia="SimSun"/>
          <w:lang w:eastAsia="fr-BE"/>
        </w:rPr>
        <w:t>Masqué</w:t>
      </w:r>
      <w:proofErr w:type="spellEnd"/>
      <w:r w:rsidRPr="00BB0C33">
        <w:rPr>
          <w:rFonts w:eastAsia="SimSun"/>
          <w:lang w:eastAsia="fr-BE"/>
        </w:rPr>
        <w:t>, P.</w:t>
      </w:r>
      <w:r w:rsidR="00DD4517">
        <w:rPr>
          <w:rFonts w:eastAsia="SimSun"/>
          <w:lang w:eastAsia="fr-BE"/>
        </w:rPr>
        <w:t>;</w:t>
      </w:r>
      <w:r w:rsidRPr="00BB0C33">
        <w:rPr>
          <w:rFonts w:eastAsia="SimSun"/>
          <w:lang w:eastAsia="fr-BE"/>
        </w:rPr>
        <w:t xml:space="preserve"> </w:t>
      </w:r>
      <w:proofErr w:type="spellStart"/>
      <w:r w:rsidRPr="00BB0C33">
        <w:rPr>
          <w:rFonts w:eastAsia="SimSun"/>
          <w:lang w:eastAsia="fr-BE"/>
        </w:rPr>
        <w:t>Peiteado</w:t>
      </w:r>
      <w:proofErr w:type="spellEnd"/>
      <w:r w:rsidRPr="00BB0C33">
        <w:rPr>
          <w:rFonts w:eastAsia="SimSun"/>
          <w:lang w:eastAsia="fr-BE"/>
        </w:rPr>
        <w:t>-Varela, E.</w:t>
      </w:r>
      <w:r w:rsidR="00DD4517">
        <w:rPr>
          <w:rFonts w:eastAsia="SimSun"/>
          <w:lang w:eastAsia="fr-BE"/>
        </w:rPr>
        <w:t>;</w:t>
      </w:r>
      <w:r w:rsidRPr="00BB0C33">
        <w:rPr>
          <w:rFonts w:eastAsia="SimSun"/>
          <w:lang w:eastAsia="fr-BE"/>
        </w:rPr>
        <w:t xml:space="preserve"> Sanchez-Cabeza, J.A. Multiple site study of recent atmospheric metal (Pb, Zn and Cu) deposition in the NW Iberian Peninsula using peat cores. </w:t>
      </w:r>
      <w:r w:rsidRPr="00DD4517">
        <w:rPr>
          <w:rFonts w:eastAsia="SimSun"/>
          <w:i/>
          <w:lang w:eastAsia="fr-BE"/>
        </w:rPr>
        <w:t>Sci</w:t>
      </w:r>
      <w:r w:rsidR="00DD4517" w:rsidRPr="00DD4517">
        <w:rPr>
          <w:rFonts w:eastAsia="SimSun"/>
          <w:i/>
          <w:lang w:eastAsia="fr-BE"/>
        </w:rPr>
        <w:t>.</w:t>
      </w:r>
      <w:r w:rsidRPr="00DD4517">
        <w:rPr>
          <w:rFonts w:eastAsia="SimSun"/>
          <w:i/>
          <w:lang w:eastAsia="fr-BE"/>
        </w:rPr>
        <w:t xml:space="preserve"> Total Environ</w:t>
      </w:r>
      <w:r w:rsidR="00DD4517" w:rsidRPr="00DD4517">
        <w:rPr>
          <w:rFonts w:eastAsia="SimSun"/>
          <w:i/>
          <w:lang w:eastAsia="fr-BE"/>
        </w:rPr>
        <w:t>.</w:t>
      </w:r>
      <w:r w:rsidR="00DD4517">
        <w:rPr>
          <w:rFonts w:eastAsia="SimSun"/>
          <w:lang w:eastAsia="fr-BE"/>
        </w:rPr>
        <w:t xml:space="preserve"> </w:t>
      </w:r>
      <w:r w:rsidR="00DD4517" w:rsidRPr="00DD4517">
        <w:rPr>
          <w:rFonts w:eastAsia="SimSun"/>
          <w:b/>
          <w:lang w:eastAsia="fr-BE"/>
        </w:rPr>
        <w:t>2010</w:t>
      </w:r>
      <w:r w:rsidR="00DD4517">
        <w:rPr>
          <w:rFonts w:eastAsia="SimSun"/>
          <w:lang w:eastAsia="fr-BE"/>
        </w:rPr>
        <w:t>,</w:t>
      </w:r>
      <w:r w:rsidRPr="00BB0C33">
        <w:rPr>
          <w:rFonts w:eastAsia="SimSun"/>
          <w:lang w:eastAsia="fr-BE"/>
        </w:rPr>
        <w:t xml:space="preserve"> </w:t>
      </w:r>
      <w:r w:rsidRPr="00DD4517">
        <w:rPr>
          <w:rFonts w:eastAsia="SimSun"/>
          <w:i/>
          <w:lang w:eastAsia="fr-BE"/>
        </w:rPr>
        <w:t>408</w:t>
      </w:r>
      <w:r w:rsidRPr="00BB0C33">
        <w:rPr>
          <w:rFonts w:eastAsia="SimSun"/>
          <w:lang w:eastAsia="fr-BE"/>
        </w:rPr>
        <w:t>, 5540</w:t>
      </w:r>
      <w:r w:rsidR="00DD4517">
        <w:rPr>
          <w:rFonts w:eastAsia="SimSun" w:cs="AdvPS44A44B"/>
          <w:lang w:eastAsia="fr-BE"/>
        </w:rPr>
        <w:t>–</w:t>
      </w:r>
      <w:r w:rsidRPr="00BB0C33">
        <w:rPr>
          <w:rFonts w:eastAsia="SimSun"/>
          <w:lang w:eastAsia="fr-BE"/>
        </w:rPr>
        <w:t>55</w:t>
      </w:r>
      <w:r w:rsidR="00DD4517">
        <w:rPr>
          <w:rFonts w:eastAsia="SimSun"/>
          <w:lang w:eastAsia="fr-BE"/>
        </w:rPr>
        <w:t>49</w:t>
      </w:r>
      <w:r w:rsidRPr="00BB0C33">
        <w:rPr>
          <w:rFonts w:eastAsia="SimSun"/>
          <w:lang w:eastAsia="fr-BE"/>
        </w:rPr>
        <w:t>.</w:t>
      </w:r>
    </w:p>
    <w:p w14:paraId="18700304" w14:textId="64938171" w:rsidR="00620D23" w:rsidRPr="00F12197" w:rsidRDefault="00126EBA" w:rsidP="00CF672B">
      <w:pPr>
        <w:pStyle w:val="MDPI71References"/>
        <w:ind w:left="425" w:hanging="425"/>
        <w:rPr>
          <w:rFonts w:eastAsia="SimSun" w:cstheme="majorBidi"/>
          <w:lang w:val="fr-BE" w:eastAsia="fr-BE"/>
        </w:rPr>
      </w:pPr>
      <w:r w:rsidRPr="000854F2">
        <w:rPr>
          <w:lang w:val="fr-BE"/>
        </w:rPr>
        <w:t xml:space="preserve">Remy, H. Monographie archéologique Commune de Vielsalm. </w:t>
      </w:r>
      <w:r w:rsidRPr="00F12197">
        <w:rPr>
          <w:lang w:val="fr-BE"/>
        </w:rPr>
        <w:t xml:space="preserve">In </w:t>
      </w:r>
      <w:proofErr w:type="spellStart"/>
      <w:r w:rsidRPr="00F12197">
        <w:rPr>
          <w:i/>
          <w:lang w:val="fr-BE"/>
        </w:rPr>
        <w:t>Glain</w:t>
      </w:r>
      <w:proofErr w:type="spellEnd"/>
      <w:r w:rsidRPr="00F12197">
        <w:rPr>
          <w:i/>
          <w:lang w:val="fr-BE"/>
        </w:rPr>
        <w:t xml:space="preserve"> et Salm Haute Ardenne</w:t>
      </w:r>
      <w:r w:rsidR="008E3FEE" w:rsidRPr="00F12197">
        <w:rPr>
          <w:i/>
          <w:lang w:val="fr-BE"/>
        </w:rPr>
        <w:t>-</w:t>
      </w:r>
      <w:r w:rsidRPr="00F12197">
        <w:rPr>
          <w:i/>
          <w:lang w:val="fr-BE"/>
        </w:rPr>
        <w:t>Vielsalm</w:t>
      </w:r>
      <w:r w:rsidRPr="00F12197">
        <w:rPr>
          <w:lang w:val="fr-BE"/>
        </w:rPr>
        <w:t>,</w:t>
      </w:r>
      <w:r w:rsidR="008E3FEE" w:rsidRPr="00F12197">
        <w:rPr>
          <w:lang w:val="fr-BE"/>
        </w:rPr>
        <w:t xml:space="preserve"> </w:t>
      </w:r>
      <w:r w:rsidR="00F12197" w:rsidRPr="00F12197">
        <w:rPr>
          <w:rFonts w:cs="Arial"/>
          <w:szCs w:val="18"/>
          <w:lang w:val="fr-BE"/>
        </w:rPr>
        <w:t>Haute Ardenn</w:t>
      </w:r>
      <w:r w:rsidR="00CA5DF6">
        <w:rPr>
          <w:rFonts w:cs="Arial"/>
          <w:szCs w:val="18"/>
          <w:lang w:val="fr-BE"/>
        </w:rPr>
        <w:t>e:</w:t>
      </w:r>
      <w:r w:rsidR="00F12197" w:rsidRPr="00F12197">
        <w:rPr>
          <w:rFonts w:cs="Arial"/>
          <w:szCs w:val="18"/>
          <w:lang w:val="fr-BE"/>
        </w:rPr>
        <w:t xml:space="preserve"> Vielsalm</w:t>
      </w:r>
      <w:r w:rsidR="008E3FEE" w:rsidRPr="00F12197">
        <w:rPr>
          <w:lang w:val="fr-BE"/>
        </w:rPr>
        <w:t>,</w:t>
      </w:r>
      <w:r w:rsidR="00CA5DF6">
        <w:rPr>
          <w:lang w:val="fr-BE"/>
        </w:rPr>
        <w:t xml:space="preserve"> Belgique,</w:t>
      </w:r>
      <w:r w:rsidRPr="00F12197">
        <w:rPr>
          <w:lang w:val="fr-BE"/>
        </w:rPr>
        <w:t xml:space="preserve"> 1981</w:t>
      </w:r>
      <w:r w:rsidR="005627FE" w:rsidRPr="00F12197">
        <w:rPr>
          <w:lang w:val="fr-BE"/>
        </w:rPr>
        <w:t>;</w:t>
      </w:r>
      <w:r w:rsidRPr="00F12197">
        <w:rPr>
          <w:lang w:val="fr-BE"/>
        </w:rPr>
        <w:t xml:space="preserve"> p</w:t>
      </w:r>
      <w:r w:rsidR="00441213" w:rsidRPr="00F12197">
        <w:rPr>
          <w:lang w:val="fr-BE"/>
        </w:rPr>
        <w:t>p</w:t>
      </w:r>
      <w:r w:rsidRPr="00F12197">
        <w:rPr>
          <w:lang w:val="fr-BE"/>
        </w:rPr>
        <w:t>. 44–69.</w:t>
      </w:r>
      <w:r w:rsidR="008E3FEE" w:rsidRPr="00F12197">
        <w:rPr>
          <w:lang w:val="fr-BE"/>
        </w:rPr>
        <w:t xml:space="preserve"> (In French)</w:t>
      </w:r>
    </w:p>
    <w:p w14:paraId="47981AAF" w14:textId="0186F05D" w:rsidR="00126EBA" w:rsidRPr="00BB0C33" w:rsidRDefault="00126EBA" w:rsidP="00CF672B">
      <w:pPr>
        <w:pStyle w:val="MDPI71References"/>
        <w:ind w:left="425" w:hanging="425"/>
        <w:rPr>
          <w:rFonts w:eastAsia="SimSun" w:cstheme="majorBidi"/>
          <w:lang w:eastAsia="fr-BE"/>
        </w:rPr>
      </w:pPr>
      <w:proofErr w:type="spellStart"/>
      <w:r w:rsidRPr="000854F2">
        <w:rPr>
          <w:lang w:val="fr-BE"/>
        </w:rPr>
        <w:t>Damblon</w:t>
      </w:r>
      <w:proofErr w:type="spellEnd"/>
      <w:r w:rsidRPr="000854F2">
        <w:rPr>
          <w:lang w:val="fr-BE"/>
        </w:rPr>
        <w:t xml:space="preserve">, F. Les dépôts tourbeux et l’histoire de la végétation sur le plateau des Hautes Fagnes (Belgique). </w:t>
      </w:r>
      <w:r w:rsidRPr="00DD4517">
        <w:rPr>
          <w:i/>
        </w:rPr>
        <w:t xml:space="preserve">Ann. Soc. </w:t>
      </w:r>
      <w:proofErr w:type="spellStart"/>
      <w:r w:rsidRPr="00DD4517">
        <w:rPr>
          <w:i/>
        </w:rPr>
        <w:t>Géol</w:t>
      </w:r>
      <w:proofErr w:type="spellEnd"/>
      <w:r w:rsidRPr="00DD4517">
        <w:rPr>
          <w:i/>
        </w:rPr>
        <w:t>. Belg.</w:t>
      </w:r>
      <w:r w:rsidRPr="00BB0C33">
        <w:t xml:space="preserve"> </w:t>
      </w:r>
      <w:r w:rsidRPr="00DD4517">
        <w:rPr>
          <w:b/>
        </w:rPr>
        <w:t>1994</w:t>
      </w:r>
      <w:r w:rsidRPr="00BB0C33">
        <w:t xml:space="preserve">, </w:t>
      </w:r>
      <w:r w:rsidRPr="00DD4517">
        <w:rPr>
          <w:i/>
        </w:rPr>
        <w:t>117</w:t>
      </w:r>
      <w:r w:rsidRPr="00BB0C33">
        <w:t>, 259–276.</w:t>
      </w:r>
    </w:p>
    <w:p w14:paraId="4898C0B3" w14:textId="29054224" w:rsidR="00126EBA" w:rsidRPr="008919CA" w:rsidRDefault="00126EBA" w:rsidP="00CF672B">
      <w:pPr>
        <w:pStyle w:val="MDPI71References"/>
        <w:ind w:left="425" w:hanging="425"/>
        <w:rPr>
          <w:rFonts w:eastAsia="SimSun" w:cstheme="majorBidi"/>
          <w:lang w:eastAsia="fr-BE"/>
        </w:rPr>
      </w:pPr>
      <w:r w:rsidRPr="008919CA">
        <w:rPr>
          <w:i/>
          <w:lang w:val="fr-BE"/>
        </w:rPr>
        <w:t xml:space="preserve">De l’or en </w:t>
      </w:r>
      <w:proofErr w:type="gramStart"/>
      <w:r w:rsidRPr="008919CA">
        <w:rPr>
          <w:i/>
          <w:lang w:val="fr-BE"/>
        </w:rPr>
        <w:t>Ardenne</w:t>
      </w:r>
      <w:r w:rsidR="00803388">
        <w:rPr>
          <w:lang w:val="fr-BE"/>
        </w:rPr>
        <w:t>;</w:t>
      </w:r>
      <w:proofErr w:type="gramEnd"/>
      <w:r w:rsidRPr="008919CA">
        <w:rPr>
          <w:lang w:val="fr-BE"/>
        </w:rPr>
        <w:t xml:space="preserve"> </w:t>
      </w:r>
      <w:r w:rsidR="00A25844" w:rsidRPr="008B75EB">
        <w:rPr>
          <w:lang w:val="fr-BE"/>
        </w:rPr>
        <w:t xml:space="preserve">L. </w:t>
      </w:r>
      <w:proofErr w:type="spellStart"/>
      <w:r w:rsidR="00A25844" w:rsidRPr="008B75EB">
        <w:rPr>
          <w:lang w:val="fr-BE"/>
        </w:rPr>
        <w:t>Grailet</w:t>
      </w:r>
      <w:proofErr w:type="spellEnd"/>
      <w:r w:rsidR="008919CA" w:rsidRPr="008B75EB">
        <w:rPr>
          <w:lang w:val="fr-BE"/>
        </w:rPr>
        <w:t xml:space="preserve">: </w:t>
      </w:r>
      <w:r w:rsidR="004E1522" w:rsidRPr="008B75EB">
        <w:rPr>
          <w:lang w:val="fr-BE"/>
        </w:rPr>
        <w:t>Tongres, Belgique</w:t>
      </w:r>
      <w:r w:rsidR="008919CA" w:rsidRPr="008B75EB">
        <w:rPr>
          <w:lang w:val="fr-BE"/>
        </w:rPr>
        <w:t>,</w:t>
      </w:r>
      <w:r w:rsidR="004E1522" w:rsidRPr="008B75EB">
        <w:rPr>
          <w:lang w:val="fr-BE"/>
        </w:rPr>
        <w:t xml:space="preserve"> 1998</w:t>
      </w:r>
      <w:r w:rsidR="008919CA" w:rsidRPr="008B75EB">
        <w:rPr>
          <w:lang w:val="fr-BE"/>
        </w:rPr>
        <w:t>;</w:t>
      </w:r>
      <w:r w:rsidR="004E1522" w:rsidRPr="008B75EB">
        <w:rPr>
          <w:lang w:val="fr-BE"/>
        </w:rPr>
        <w:t xml:space="preserve"> </w:t>
      </w:r>
      <w:r w:rsidR="008919CA" w:rsidRPr="008B75EB">
        <w:rPr>
          <w:lang w:val="fr-BE"/>
        </w:rPr>
        <w:t>112</w:t>
      </w:r>
      <w:r w:rsidR="004E1522" w:rsidRPr="008B75EB">
        <w:rPr>
          <w:lang w:val="fr-BE"/>
        </w:rPr>
        <w:t xml:space="preserve">p. </w:t>
      </w:r>
      <w:r w:rsidR="004E1522" w:rsidRPr="008919CA">
        <w:t>(In French)</w:t>
      </w:r>
    </w:p>
    <w:p w14:paraId="2413F080" w14:textId="17819AF9" w:rsidR="00126EBA" w:rsidRPr="00BB0C33" w:rsidRDefault="00126EBA" w:rsidP="00CF672B">
      <w:pPr>
        <w:pStyle w:val="MDPI71References"/>
        <w:ind w:left="425" w:hanging="425"/>
        <w:rPr>
          <w:rFonts w:eastAsia="SimSun" w:cstheme="majorBidi"/>
          <w:lang w:eastAsia="fr-BE"/>
        </w:rPr>
      </w:pPr>
      <w:r w:rsidRPr="00BB0C33">
        <w:t>De Vleeschouwer, F.</w:t>
      </w:r>
      <w:r w:rsidR="00DD4517">
        <w:t>;</w:t>
      </w:r>
      <w:r w:rsidRPr="00BB0C33">
        <w:t xml:space="preserve"> Gerard, L.</w:t>
      </w:r>
      <w:r w:rsidR="00DD4517">
        <w:t>;</w:t>
      </w:r>
      <w:r w:rsidRPr="00BB0C33">
        <w:t xml:space="preserve"> </w:t>
      </w:r>
      <w:proofErr w:type="spellStart"/>
      <w:r w:rsidRPr="00BB0C33">
        <w:t>Goormaghtigh</w:t>
      </w:r>
      <w:proofErr w:type="spellEnd"/>
      <w:r w:rsidRPr="00BB0C33">
        <w:t>, C.</w:t>
      </w:r>
      <w:r w:rsidR="00DD4517">
        <w:t>;</w:t>
      </w:r>
      <w:r w:rsidRPr="00BB0C33">
        <w:t xml:space="preserve"> Mattielli, N.</w:t>
      </w:r>
      <w:r w:rsidR="00DD4517">
        <w:t>;</w:t>
      </w:r>
      <w:r w:rsidRPr="00BB0C33">
        <w:t xml:space="preserve"> Le Roux, G.</w:t>
      </w:r>
      <w:r w:rsidR="00DD4517">
        <w:t>;</w:t>
      </w:r>
      <w:r w:rsidRPr="00BB0C33">
        <w:t xml:space="preserve"> Fagel, N. Atmospheric lead and heavy metal pollution records from a Belgian peat bog spanning the last two millennia</w:t>
      </w:r>
      <w:r w:rsidRPr="005B5B73">
        <w:t xml:space="preserve">: </w:t>
      </w:r>
      <w:r w:rsidR="005B5B73" w:rsidRPr="005B5B73">
        <w:t>H</w:t>
      </w:r>
      <w:r w:rsidRPr="005B5B73">
        <w:t>uman</w:t>
      </w:r>
      <w:r w:rsidRPr="00BB0C33">
        <w:t xml:space="preserve"> impact on a regional to global scale. </w:t>
      </w:r>
      <w:r w:rsidRPr="00DD4517">
        <w:rPr>
          <w:i/>
        </w:rPr>
        <w:t>Sci. Total Environ.</w:t>
      </w:r>
      <w:r w:rsidRPr="00BB0C33">
        <w:t xml:space="preserve"> </w:t>
      </w:r>
      <w:r w:rsidRPr="00DD4517">
        <w:rPr>
          <w:b/>
        </w:rPr>
        <w:t>2007</w:t>
      </w:r>
      <w:r w:rsidRPr="00BB0C33">
        <w:t xml:space="preserve">, </w:t>
      </w:r>
      <w:r w:rsidRPr="00DD4517">
        <w:rPr>
          <w:i/>
        </w:rPr>
        <w:t>377</w:t>
      </w:r>
      <w:r w:rsidRPr="00BB0C33">
        <w:t>, 282–295.</w:t>
      </w:r>
    </w:p>
    <w:p w14:paraId="6890885A" w14:textId="4C9C5C62" w:rsidR="00126EBA" w:rsidRPr="00BB0C33" w:rsidRDefault="00126EBA" w:rsidP="00CF672B">
      <w:pPr>
        <w:pStyle w:val="MDPI71References"/>
        <w:ind w:left="425" w:hanging="425"/>
        <w:rPr>
          <w:rFonts w:eastAsia="SimSun" w:cstheme="majorBidi"/>
          <w:lang w:eastAsia="fr-BE"/>
        </w:rPr>
      </w:pPr>
      <w:proofErr w:type="spellStart"/>
      <w:r w:rsidRPr="00BB0C33">
        <w:rPr>
          <w:rFonts w:eastAsia="SimSun"/>
          <w:lang w:eastAsia="fr-BE"/>
        </w:rPr>
        <w:t>Renson</w:t>
      </w:r>
      <w:proofErr w:type="spellEnd"/>
      <w:r w:rsidRPr="00BB0C33">
        <w:rPr>
          <w:rFonts w:eastAsia="SimSun"/>
          <w:lang w:eastAsia="fr-BE"/>
        </w:rPr>
        <w:t>, V.</w:t>
      </w:r>
      <w:r w:rsidR="00DD4517">
        <w:rPr>
          <w:rFonts w:eastAsia="SimSun"/>
          <w:lang w:eastAsia="fr-BE"/>
        </w:rPr>
        <w:t>;</w:t>
      </w:r>
      <w:r w:rsidRPr="00BB0C33">
        <w:rPr>
          <w:rFonts w:eastAsia="SimSun"/>
          <w:lang w:eastAsia="fr-BE"/>
        </w:rPr>
        <w:t xml:space="preserve"> Fagel, N.</w:t>
      </w:r>
      <w:r w:rsidR="00DD4517">
        <w:rPr>
          <w:rFonts w:eastAsia="SimSun"/>
          <w:lang w:eastAsia="fr-BE"/>
        </w:rPr>
        <w:t>;</w:t>
      </w:r>
      <w:r w:rsidRPr="00BB0C33">
        <w:rPr>
          <w:rFonts w:eastAsia="SimSun"/>
          <w:lang w:eastAsia="fr-BE"/>
        </w:rPr>
        <w:t xml:space="preserve"> Mattielli, N.</w:t>
      </w:r>
      <w:r w:rsidR="00DD4517">
        <w:rPr>
          <w:rFonts w:eastAsia="SimSun"/>
          <w:lang w:eastAsia="fr-BE"/>
        </w:rPr>
        <w:t>;</w:t>
      </w:r>
      <w:r w:rsidRPr="00BB0C33">
        <w:rPr>
          <w:rFonts w:eastAsia="SimSun"/>
          <w:lang w:eastAsia="fr-BE"/>
        </w:rPr>
        <w:t xml:space="preserve"> </w:t>
      </w:r>
      <w:proofErr w:type="spellStart"/>
      <w:r w:rsidRPr="00BB0C33">
        <w:rPr>
          <w:rFonts w:eastAsia="SimSun"/>
          <w:lang w:eastAsia="fr-BE"/>
        </w:rPr>
        <w:t>Nekrassoff</w:t>
      </w:r>
      <w:proofErr w:type="spellEnd"/>
      <w:r w:rsidRPr="00BB0C33">
        <w:rPr>
          <w:rFonts w:eastAsia="SimSun"/>
          <w:lang w:eastAsia="fr-BE"/>
        </w:rPr>
        <w:t>, S.</w:t>
      </w:r>
      <w:r w:rsidR="00DD4517">
        <w:rPr>
          <w:rFonts w:eastAsia="SimSun"/>
          <w:lang w:eastAsia="fr-BE"/>
        </w:rPr>
        <w:t>;</w:t>
      </w:r>
      <w:r w:rsidRPr="00BB0C33">
        <w:rPr>
          <w:rFonts w:eastAsia="SimSun"/>
          <w:lang w:eastAsia="fr-BE"/>
        </w:rPr>
        <w:t xml:space="preserve"> Streel, M.</w:t>
      </w:r>
      <w:r w:rsidR="00DD4517">
        <w:rPr>
          <w:rFonts w:eastAsia="SimSun"/>
          <w:lang w:eastAsia="fr-BE"/>
        </w:rPr>
        <w:t>;</w:t>
      </w:r>
      <w:r w:rsidRPr="00BB0C33">
        <w:rPr>
          <w:rFonts w:eastAsia="SimSun"/>
          <w:lang w:eastAsia="fr-BE"/>
        </w:rPr>
        <w:t xml:space="preserve"> De Vleeschouwer, F. Roman road pollution assessed by elemental and lead isotope geochemistry in East Belgium. </w:t>
      </w:r>
      <w:r w:rsidRPr="00DD4517">
        <w:rPr>
          <w:rFonts w:eastAsia="SimSun"/>
          <w:i/>
          <w:lang w:eastAsia="fr-BE"/>
        </w:rPr>
        <w:t>Appl. Geochem.</w:t>
      </w:r>
      <w:r w:rsidRPr="00BB0C33">
        <w:rPr>
          <w:rFonts w:eastAsia="SimSun"/>
          <w:lang w:eastAsia="fr-BE"/>
        </w:rPr>
        <w:t xml:space="preserve"> </w:t>
      </w:r>
      <w:r w:rsidRPr="00DD4517">
        <w:rPr>
          <w:rFonts w:eastAsia="SimSun"/>
          <w:b/>
          <w:lang w:eastAsia="fr-BE"/>
        </w:rPr>
        <w:t>2008</w:t>
      </w:r>
      <w:r w:rsidRPr="00BB0C33">
        <w:rPr>
          <w:rFonts w:eastAsia="SimSun"/>
          <w:lang w:eastAsia="fr-BE"/>
        </w:rPr>
        <w:t xml:space="preserve">, </w:t>
      </w:r>
      <w:r w:rsidRPr="00DD4517">
        <w:rPr>
          <w:rFonts w:eastAsia="SimSun"/>
          <w:i/>
          <w:lang w:eastAsia="fr-BE"/>
        </w:rPr>
        <w:t>23</w:t>
      </w:r>
      <w:r w:rsidRPr="00BB0C33">
        <w:rPr>
          <w:rFonts w:eastAsia="SimSun"/>
          <w:lang w:eastAsia="fr-BE"/>
        </w:rPr>
        <w:t>, 3253</w:t>
      </w:r>
      <w:r w:rsidR="00DD4517">
        <w:rPr>
          <w:rFonts w:eastAsia="SimSun" w:cs="AdvPS44A44B"/>
          <w:lang w:eastAsia="fr-BE"/>
        </w:rPr>
        <w:t>–</w:t>
      </w:r>
      <w:r w:rsidRPr="00BB0C33">
        <w:rPr>
          <w:rFonts w:eastAsia="SimSun"/>
          <w:lang w:eastAsia="fr-BE"/>
        </w:rPr>
        <w:t>3266.</w:t>
      </w:r>
    </w:p>
    <w:p w14:paraId="06C97F3A" w14:textId="0F6AAD88" w:rsidR="00A836F7" w:rsidRPr="00A836F7" w:rsidRDefault="00A836F7" w:rsidP="00A836F7">
      <w:pPr>
        <w:pStyle w:val="MDPI71References"/>
        <w:ind w:left="425" w:hanging="425"/>
        <w:rPr>
          <w:rFonts w:eastAsia="SimSun" w:cstheme="majorBidi"/>
          <w:lang w:val="fr-BE" w:eastAsia="fr-BE"/>
        </w:rPr>
      </w:pPr>
      <w:r w:rsidRPr="00A836F7">
        <w:rPr>
          <w:lang w:val="fr-BE"/>
        </w:rPr>
        <w:lastRenderedPageBreak/>
        <w:t>Streel, M</w:t>
      </w:r>
      <w:proofErr w:type="gramStart"/>
      <w:r>
        <w:rPr>
          <w:lang w:val="fr-BE"/>
        </w:rPr>
        <w:t>.;</w:t>
      </w:r>
      <w:proofErr w:type="gramEnd"/>
      <w:r w:rsidRPr="00A836F7">
        <w:rPr>
          <w:lang w:val="fr-BE"/>
        </w:rPr>
        <w:t xml:space="preserve"> </w:t>
      </w:r>
      <w:proofErr w:type="spellStart"/>
      <w:r w:rsidRPr="00A836F7">
        <w:rPr>
          <w:lang w:val="fr-BE"/>
        </w:rPr>
        <w:t>Renson</w:t>
      </w:r>
      <w:proofErr w:type="spellEnd"/>
      <w:r w:rsidRPr="00A836F7">
        <w:rPr>
          <w:lang w:val="fr-BE"/>
        </w:rPr>
        <w:t>, V.</w:t>
      </w:r>
      <w:r>
        <w:rPr>
          <w:lang w:val="fr-BE"/>
        </w:rPr>
        <w:t> ;</w:t>
      </w:r>
      <w:r w:rsidRPr="00A836F7">
        <w:rPr>
          <w:lang w:val="fr-BE"/>
        </w:rPr>
        <w:t xml:space="preserve"> Fagel, N.</w:t>
      </w:r>
      <w:r>
        <w:rPr>
          <w:lang w:val="fr-BE"/>
        </w:rPr>
        <w:t> ;</w:t>
      </w:r>
      <w:r w:rsidRPr="00A836F7">
        <w:rPr>
          <w:lang w:val="fr-BE"/>
        </w:rPr>
        <w:t xml:space="preserve"> </w:t>
      </w:r>
      <w:proofErr w:type="spellStart"/>
      <w:r w:rsidRPr="00A836F7">
        <w:rPr>
          <w:lang w:val="fr-BE"/>
        </w:rPr>
        <w:t>Nekrassoff</w:t>
      </w:r>
      <w:proofErr w:type="spellEnd"/>
      <w:r w:rsidRPr="00A836F7">
        <w:rPr>
          <w:lang w:val="fr-BE"/>
        </w:rPr>
        <w:t>, S.</w:t>
      </w:r>
      <w:r>
        <w:rPr>
          <w:lang w:val="fr-BE"/>
        </w:rPr>
        <w:t> ;</w:t>
      </w:r>
      <w:r w:rsidRPr="00A836F7">
        <w:rPr>
          <w:lang w:val="fr-BE"/>
        </w:rPr>
        <w:t xml:space="preserve"> De Vleeschouwer, F.</w:t>
      </w:r>
      <w:r>
        <w:rPr>
          <w:lang w:val="fr-BE"/>
        </w:rPr>
        <w:t> </w:t>
      </w:r>
      <w:r w:rsidRPr="00A836F7">
        <w:rPr>
          <w:lang w:val="fr-BE"/>
        </w:rPr>
        <w:t xml:space="preserve">La route pavée au travers des tourbières de la fagne des </w:t>
      </w:r>
      <w:proofErr w:type="spellStart"/>
      <w:r w:rsidRPr="00A836F7">
        <w:rPr>
          <w:lang w:val="fr-BE"/>
        </w:rPr>
        <w:t>Wez</w:t>
      </w:r>
      <w:proofErr w:type="spellEnd"/>
      <w:r w:rsidRPr="00A836F7">
        <w:rPr>
          <w:lang w:val="fr-BE"/>
        </w:rPr>
        <w:t xml:space="preserve"> (via </w:t>
      </w:r>
      <w:proofErr w:type="spellStart"/>
      <w:r w:rsidRPr="00A836F7">
        <w:rPr>
          <w:lang w:val="fr-BE"/>
        </w:rPr>
        <w:t>Mansuerisca</w:t>
      </w:r>
      <w:proofErr w:type="spellEnd"/>
      <w:r w:rsidRPr="00A836F7">
        <w:rPr>
          <w:lang w:val="fr-BE"/>
        </w:rPr>
        <w:t xml:space="preserve"> ?) est-elle romaine ou </w:t>
      </w:r>
      <w:proofErr w:type="gramStart"/>
      <w:r w:rsidRPr="00A836F7">
        <w:rPr>
          <w:lang w:val="fr-BE"/>
        </w:rPr>
        <w:t>mérovingienne?</w:t>
      </w:r>
      <w:proofErr w:type="gramEnd"/>
      <w:r w:rsidRPr="00A836F7">
        <w:rPr>
          <w:lang w:val="fr-BE"/>
        </w:rPr>
        <w:t xml:space="preserve"> La vérité est-elle</w:t>
      </w:r>
      <w:r>
        <w:rPr>
          <w:lang w:val="fr-BE"/>
        </w:rPr>
        <w:t xml:space="preserve"> ...à mi-chemin?, Hautes Fagnes.</w:t>
      </w:r>
      <w:r w:rsidRPr="00A836F7">
        <w:rPr>
          <w:lang w:val="fr-BE"/>
        </w:rPr>
        <w:t xml:space="preserve"> Verviers </w:t>
      </w:r>
      <w:r>
        <w:rPr>
          <w:lang w:val="fr-BE"/>
        </w:rPr>
        <w:t xml:space="preserve">2005, </w:t>
      </w:r>
      <w:r w:rsidRPr="00A836F7">
        <w:rPr>
          <w:lang w:val="fr-BE"/>
        </w:rPr>
        <w:t>259</w:t>
      </w:r>
      <w:r>
        <w:rPr>
          <w:lang w:val="fr-BE"/>
        </w:rPr>
        <w:t>,</w:t>
      </w:r>
      <w:r w:rsidRPr="00A836F7">
        <w:rPr>
          <w:lang w:val="fr-BE"/>
        </w:rPr>
        <w:t xml:space="preserve"> 20-25.</w:t>
      </w:r>
    </w:p>
    <w:p w14:paraId="6433A32A" w14:textId="7B22975A" w:rsidR="00126EBA" w:rsidRPr="00471AB6" w:rsidRDefault="00126EBA" w:rsidP="00CF672B">
      <w:pPr>
        <w:pStyle w:val="MDPI71References"/>
        <w:ind w:left="425" w:hanging="425"/>
        <w:rPr>
          <w:rFonts w:eastAsia="SimSun" w:cstheme="majorBidi"/>
          <w:lang w:eastAsia="fr-BE"/>
        </w:rPr>
      </w:pPr>
      <w:proofErr w:type="spellStart"/>
      <w:r w:rsidRPr="000854F2">
        <w:rPr>
          <w:lang w:val="fr-BE"/>
        </w:rPr>
        <w:t>Cauuet</w:t>
      </w:r>
      <w:proofErr w:type="spellEnd"/>
      <w:r w:rsidR="001C4560" w:rsidRPr="000854F2">
        <w:rPr>
          <w:lang w:val="fr-BE"/>
        </w:rPr>
        <w:t>,</w:t>
      </w:r>
      <w:r w:rsidRPr="000854F2">
        <w:rPr>
          <w:lang w:val="fr-BE"/>
        </w:rPr>
        <w:t xml:space="preserve"> B. Les mines d'or antiques d'Europe hors péninsule Ibérique. État des connaissances et travaux récents, Mines et métallurgies dans l'Antiquité. </w:t>
      </w:r>
      <w:proofErr w:type="spellStart"/>
      <w:r w:rsidRPr="00471AB6">
        <w:t>Etat</w:t>
      </w:r>
      <w:proofErr w:type="spellEnd"/>
      <w:r w:rsidRPr="00471AB6">
        <w:t xml:space="preserve"> des </w:t>
      </w:r>
      <w:proofErr w:type="spellStart"/>
      <w:r w:rsidRPr="00471AB6">
        <w:t>recherches</w:t>
      </w:r>
      <w:proofErr w:type="spellEnd"/>
      <w:r w:rsidRPr="00471AB6">
        <w:t xml:space="preserve">-Dossier </w:t>
      </w:r>
      <w:proofErr w:type="spellStart"/>
      <w:r w:rsidRPr="00471AB6">
        <w:t>thématique</w:t>
      </w:r>
      <w:proofErr w:type="spellEnd"/>
      <w:r w:rsidR="00441213" w:rsidRPr="00471AB6">
        <w:t>.</w:t>
      </w:r>
      <w:r w:rsidRPr="00471AB6">
        <w:t xml:space="preserve"> </w:t>
      </w:r>
      <w:r w:rsidRPr="00471AB6">
        <w:rPr>
          <w:i/>
        </w:rPr>
        <w:t>Pal</w:t>
      </w:r>
      <w:r w:rsidR="001C4560" w:rsidRPr="00471AB6">
        <w:rPr>
          <w:i/>
        </w:rPr>
        <w:t>las</w:t>
      </w:r>
      <w:r w:rsidR="001C4560" w:rsidRPr="00471AB6">
        <w:t xml:space="preserve"> </w:t>
      </w:r>
      <w:r w:rsidR="001C4560" w:rsidRPr="00471AB6">
        <w:rPr>
          <w:b/>
        </w:rPr>
        <w:t>2005</w:t>
      </w:r>
      <w:r w:rsidR="00471AB6" w:rsidRPr="00471AB6">
        <w:t>,</w:t>
      </w:r>
      <w:r w:rsidR="001C4560" w:rsidRPr="00471AB6">
        <w:t xml:space="preserve"> </w:t>
      </w:r>
      <w:r w:rsidR="00471AB6" w:rsidRPr="00471AB6">
        <w:rPr>
          <w:i/>
        </w:rPr>
        <w:t>67</w:t>
      </w:r>
      <w:r w:rsidR="00471AB6" w:rsidRPr="00471AB6">
        <w:t>,</w:t>
      </w:r>
      <w:r w:rsidR="001C4560" w:rsidRPr="00471AB6">
        <w:t xml:space="preserve"> 241–</w:t>
      </w:r>
      <w:r w:rsidR="00441213" w:rsidRPr="00471AB6">
        <w:t>2</w:t>
      </w:r>
      <w:r w:rsidR="001C4560" w:rsidRPr="00471AB6">
        <w:t>91.</w:t>
      </w:r>
      <w:r w:rsidR="009E60A5">
        <w:t xml:space="preserve"> (In French)</w:t>
      </w:r>
    </w:p>
    <w:p w14:paraId="231443EF" w14:textId="73C95066" w:rsidR="001C4560" w:rsidRPr="00A51D29" w:rsidRDefault="001C4560" w:rsidP="00CF672B">
      <w:pPr>
        <w:pStyle w:val="MDPI71References"/>
        <w:ind w:left="425" w:hanging="425"/>
        <w:rPr>
          <w:rFonts w:eastAsia="SimSun" w:cstheme="majorBidi"/>
          <w:lang w:eastAsia="fr-BE"/>
        </w:rPr>
      </w:pPr>
      <w:proofErr w:type="spellStart"/>
      <w:r w:rsidRPr="000854F2">
        <w:rPr>
          <w:lang w:val="fr-BE"/>
        </w:rPr>
        <w:t>Renson</w:t>
      </w:r>
      <w:proofErr w:type="spellEnd"/>
      <w:r w:rsidRPr="000854F2">
        <w:rPr>
          <w:lang w:val="fr-BE"/>
        </w:rPr>
        <w:t xml:space="preserve">, V. Apport de la géochimie élémentaire et des isotopes du plomb à l'étude d'un site d'intérêt archéologique situé dans une tourbière des Hautes Fagnes. </w:t>
      </w:r>
      <w:r w:rsidRPr="00471AB6">
        <w:t>Master</w:t>
      </w:r>
      <w:r w:rsidR="00471AB6" w:rsidRPr="00471AB6">
        <w:t>’s</w:t>
      </w:r>
      <w:r w:rsidRPr="00471AB6">
        <w:t xml:space="preserve"> </w:t>
      </w:r>
      <w:r w:rsidR="00803388" w:rsidRPr="00471AB6">
        <w:t>Thesis</w:t>
      </w:r>
      <w:r w:rsidRPr="00471AB6">
        <w:t xml:space="preserve">, University of Liège, </w:t>
      </w:r>
      <w:r w:rsidR="00471AB6" w:rsidRPr="00471AB6">
        <w:t xml:space="preserve">Wallonia, </w:t>
      </w:r>
      <w:r w:rsidRPr="00471AB6">
        <w:t xml:space="preserve">Belgium, </w:t>
      </w:r>
      <w:r w:rsidR="004E1522">
        <w:t xml:space="preserve">July </w:t>
      </w:r>
      <w:r w:rsidRPr="00471AB6">
        <w:t>2005.</w:t>
      </w:r>
      <w:r w:rsidR="009E60A5">
        <w:t xml:space="preserve"> (In French)</w:t>
      </w:r>
      <w:r w:rsidR="00A51D29">
        <w:t>.</w:t>
      </w:r>
    </w:p>
    <w:p w14:paraId="778ED628" w14:textId="01C228ED" w:rsidR="00A51D29" w:rsidRPr="005A32A4" w:rsidRDefault="00332C9E" w:rsidP="008B75EB">
      <w:pPr>
        <w:pStyle w:val="MDPI71References"/>
        <w:ind w:left="425" w:hanging="425"/>
      </w:pPr>
      <w:r w:rsidRPr="005A32A4">
        <w:t>Streel, M.;</w:t>
      </w:r>
      <w:r w:rsidR="00551B80" w:rsidRPr="005A32A4">
        <w:t xml:space="preserve"> </w:t>
      </w:r>
      <w:proofErr w:type="spellStart"/>
      <w:proofErr w:type="gramStart"/>
      <w:r w:rsidR="008B75EB">
        <w:t>ron</w:t>
      </w:r>
      <w:proofErr w:type="spellEnd"/>
      <w:proofErr w:type="gramEnd"/>
      <w:r w:rsidRPr="005A32A4">
        <w:t>, V.; De Vleeschouwer, F. Palynological and geochemical data in peat sediments alongside an old (Roman or Merovingian) paved road in the Hautes-Fagnes. In</w:t>
      </w:r>
      <w:r w:rsidR="00315405" w:rsidRPr="005A32A4">
        <w:t xml:space="preserve"> </w:t>
      </w:r>
      <w:r w:rsidR="00315405" w:rsidRPr="005A32A4">
        <w:rPr>
          <w:i/>
        </w:rPr>
        <w:t xml:space="preserve">Recent </w:t>
      </w:r>
      <w:r w:rsidR="00830A59" w:rsidRPr="005A32A4">
        <w:rPr>
          <w:i/>
        </w:rPr>
        <w:t xml:space="preserve">Advances </w:t>
      </w:r>
      <w:r w:rsidR="00315405" w:rsidRPr="005A32A4">
        <w:rPr>
          <w:i/>
        </w:rPr>
        <w:t>in Palynology</w:t>
      </w:r>
      <w:r w:rsidR="00EE689A">
        <w:t>;</w:t>
      </w:r>
      <w:r w:rsidR="00315405" w:rsidRPr="00EE689A">
        <w:t xml:space="preserve"> </w:t>
      </w:r>
      <w:r w:rsidR="00DA11B8" w:rsidRPr="004D62DC">
        <w:t xml:space="preserve">Carnets de </w:t>
      </w:r>
      <w:proofErr w:type="spellStart"/>
      <w:r w:rsidR="00DA11B8" w:rsidRPr="004D62DC">
        <w:t>Géologie</w:t>
      </w:r>
      <w:proofErr w:type="spellEnd"/>
      <w:r w:rsidR="004D62DC">
        <w:t>:</w:t>
      </w:r>
      <w:r w:rsidR="004D62DC">
        <w:rPr>
          <w:i/>
        </w:rPr>
        <w:t xml:space="preserve"> </w:t>
      </w:r>
      <w:r w:rsidR="00B57DD4" w:rsidRPr="004D62DC">
        <w:t>Brest, France,</w:t>
      </w:r>
      <w:r w:rsidR="00B57DD4" w:rsidRPr="00B57DD4">
        <w:t xml:space="preserve"> </w:t>
      </w:r>
      <w:r w:rsidRPr="005A32A4">
        <w:t>2007</w:t>
      </w:r>
      <w:r w:rsidR="00315405" w:rsidRPr="005A32A4">
        <w:t xml:space="preserve">; pp. </w:t>
      </w:r>
      <w:r w:rsidRPr="005A32A4">
        <w:t>53</w:t>
      </w:r>
      <w:r w:rsidR="00315405" w:rsidRPr="005A32A4">
        <w:t>–</w:t>
      </w:r>
      <w:r w:rsidRPr="005A32A4">
        <w:t>58.</w:t>
      </w:r>
    </w:p>
    <w:p w14:paraId="5F588951" w14:textId="294CFB4D" w:rsidR="001C4560" w:rsidRPr="00D16DB4" w:rsidRDefault="001C4560" w:rsidP="00CF672B">
      <w:pPr>
        <w:pStyle w:val="MDPI71References"/>
        <w:ind w:left="425" w:hanging="425"/>
        <w:rPr>
          <w:rFonts w:eastAsia="SimSun" w:cstheme="majorBidi"/>
          <w:lang w:eastAsia="fr-BE"/>
        </w:rPr>
      </w:pPr>
      <w:proofErr w:type="spellStart"/>
      <w:r w:rsidRPr="00D16DB4">
        <w:t>Kempter</w:t>
      </w:r>
      <w:proofErr w:type="spellEnd"/>
      <w:r w:rsidR="00471AB6" w:rsidRPr="00D16DB4">
        <w:t>,</w:t>
      </w:r>
      <w:r w:rsidRPr="00D16DB4">
        <w:t xml:space="preserve"> H. Der </w:t>
      </w:r>
      <w:proofErr w:type="spellStart"/>
      <w:r w:rsidRPr="00D16DB4">
        <w:t>Verlauf</w:t>
      </w:r>
      <w:proofErr w:type="spellEnd"/>
      <w:r w:rsidRPr="00D16DB4">
        <w:t xml:space="preserve"> des </w:t>
      </w:r>
      <w:proofErr w:type="spellStart"/>
      <w:r w:rsidRPr="00D16DB4">
        <w:t>anthropogenen</w:t>
      </w:r>
      <w:proofErr w:type="spellEnd"/>
      <w:r w:rsidRPr="00D16DB4">
        <w:t xml:space="preserve"> </w:t>
      </w:r>
      <w:proofErr w:type="spellStart"/>
      <w:r w:rsidRPr="00D16DB4">
        <w:t>elementeintrags</w:t>
      </w:r>
      <w:proofErr w:type="spellEnd"/>
      <w:r w:rsidRPr="00D16DB4">
        <w:t xml:space="preserve"> in </w:t>
      </w:r>
      <w:proofErr w:type="spellStart"/>
      <w:r w:rsidRPr="00D16DB4">
        <w:t>Regenwassermoore</w:t>
      </w:r>
      <w:proofErr w:type="spellEnd"/>
      <w:r w:rsidRPr="00D16DB4">
        <w:t xml:space="preserve"> des </w:t>
      </w:r>
      <w:proofErr w:type="spellStart"/>
      <w:r w:rsidRPr="00D16DB4">
        <w:t>westlichen</w:t>
      </w:r>
      <w:proofErr w:type="spellEnd"/>
      <w:r w:rsidRPr="00D16DB4">
        <w:t xml:space="preserve"> </w:t>
      </w:r>
      <w:proofErr w:type="spellStart"/>
      <w:r w:rsidRPr="00D16DB4">
        <w:t>Mitteleuropas</w:t>
      </w:r>
      <w:proofErr w:type="spellEnd"/>
      <w:r w:rsidRPr="00D16DB4">
        <w:t xml:space="preserve"> </w:t>
      </w:r>
      <w:proofErr w:type="spellStart"/>
      <w:r w:rsidRPr="00D16DB4">
        <w:t>während</w:t>
      </w:r>
      <w:proofErr w:type="spellEnd"/>
      <w:r w:rsidRPr="00D16DB4">
        <w:t xml:space="preserve"> des </w:t>
      </w:r>
      <w:proofErr w:type="spellStart"/>
      <w:r w:rsidRPr="00D16DB4">
        <w:t>jüngeren</w:t>
      </w:r>
      <w:proofErr w:type="spellEnd"/>
      <w:r w:rsidRPr="00D16DB4">
        <w:t xml:space="preserve"> </w:t>
      </w:r>
      <w:proofErr w:type="spellStart"/>
      <w:r w:rsidRPr="00D16DB4">
        <w:t>Holozäns</w:t>
      </w:r>
      <w:proofErr w:type="spellEnd"/>
      <w:r w:rsidRPr="00D16DB4">
        <w:t xml:space="preserve">. </w:t>
      </w:r>
      <w:proofErr w:type="spellStart"/>
      <w:r w:rsidRPr="00D16DB4">
        <w:rPr>
          <w:i/>
        </w:rPr>
        <w:t>Paläoklimaforschung</w:t>
      </w:r>
      <w:proofErr w:type="spellEnd"/>
      <w:r w:rsidRPr="00D16DB4">
        <w:t xml:space="preserve"> </w:t>
      </w:r>
      <w:r w:rsidRPr="00D16DB4">
        <w:rPr>
          <w:b/>
        </w:rPr>
        <w:t>1996</w:t>
      </w:r>
      <w:r w:rsidR="00471AB6" w:rsidRPr="00D16DB4">
        <w:t xml:space="preserve">, </w:t>
      </w:r>
      <w:r w:rsidRPr="00D16DB4">
        <w:rPr>
          <w:i/>
        </w:rPr>
        <w:t>26</w:t>
      </w:r>
      <w:r w:rsidR="00471AB6" w:rsidRPr="00D16DB4">
        <w:t xml:space="preserve">, </w:t>
      </w:r>
      <w:r w:rsidRPr="00D16DB4">
        <w:t>309.</w:t>
      </w:r>
      <w:r w:rsidR="00D16DB4">
        <w:t xml:space="preserve"> (In German)</w:t>
      </w:r>
    </w:p>
    <w:p w14:paraId="232D6C50" w14:textId="79746C24" w:rsidR="001C4560" w:rsidRPr="00315116" w:rsidRDefault="001C4560" w:rsidP="00CF672B">
      <w:pPr>
        <w:pStyle w:val="MDPI71References"/>
        <w:ind w:left="425" w:hanging="425"/>
        <w:rPr>
          <w:rFonts w:eastAsia="SimSun" w:cstheme="majorBidi"/>
          <w:lang w:eastAsia="fr-BE"/>
        </w:rPr>
      </w:pPr>
      <w:r w:rsidRPr="000854F2">
        <w:rPr>
          <w:lang w:val="fr-BE"/>
        </w:rPr>
        <w:t>Gérard</w:t>
      </w:r>
      <w:r w:rsidR="00315116" w:rsidRPr="000854F2">
        <w:rPr>
          <w:lang w:val="fr-BE"/>
        </w:rPr>
        <w:t>,</w:t>
      </w:r>
      <w:r w:rsidRPr="000854F2">
        <w:rPr>
          <w:lang w:val="fr-BE"/>
        </w:rPr>
        <w:t xml:space="preserve"> L. Suivi des apports atmosphériques en plomb au cours de l'Holocène. </w:t>
      </w:r>
      <w:r w:rsidRPr="00315116">
        <w:t>Bachelor</w:t>
      </w:r>
      <w:r w:rsidR="002B3531">
        <w:t>’s</w:t>
      </w:r>
      <w:r w:rsidRPr="00315116">
        <w:t xml:space="preserve"> </w:t>
      </w:r>
      <w:r w:rsidR="002B3531" w:rsidRPr="00315116">
        <w:t>Thesis</w:t>
      </w:r>
      <w:r w:rsidRPr="00315116">
        <w:t>. University of Liège,</w:t>
      </w:r>
      <w:r w:rsidR="00315116" w:rsidRPr="00315116">
        <w:t xml:space="preserve"> Wallonia,</w:t>
      </w:r>
      <w:r w:rsidRPr="00315116">
        <w:t xml:space="preserve"> Belgium, </w:t>
      </w:r>
      <w:r w:rsidR="004E1522">
        <w:t xml:space="preserve">July </w:t>
      </w:r>
      <w:r w:rsidRPr="00315116">
        <w:t xml:space="preserve">2004. </w:t>
      </w:r>
      <w:r w:rsidR="009E60A5">
        <w:t>(In French)</w:t>
      </w:r>
    </w:p>
    <w:p w14:paraId="131E8085" w14:textId="7D5DF580" w:rsidR="001C4560" w:rsidRPr="00315116" w:rsidRDefault="001C4560" w:rsidP="00CF672B">
      <w:pPr>
        <w:pStyle w:val="MDPI71References"/>
        <w:ind w:left="425" w:hanging="425"/>
        <w:rPr>
          <w:rFonts w:eastAsia="SimSun" w:cstheme="majorBidi"/>
          <w:lang w:eastAsia="fr-BE"/>
        </w:rPr>
      </w:pPr>
      <w:proofErr w:type="spellStart"/>
      <w:r w:rsidRPr="000854F2">
        <w:rPr>
          <w:lang w:val="fr-BE"/>
        </w:rPr>
        <w:t>Goormaghtigh</w:t>
      </w:r>
      <w:proofErr w:type="spellEnd"/>
      <w:r w:rsidR="00155DF5" w:rsidRPr="000854F2">
        <w:rPr>
          <w:lang w:val="fr-BE"/>
        </w:rPr>
        <w:t>,</w:t>
      </w:r>
      <w:r w:rsidRPr="000854F2">
        <w:rPr>
          <w:lang w:val="fr-BE"/>
        </w:rPr>
        <w:t xml:space="preserve"> C. Suivi des apports atmosphériques en métaux lourds durant la période Subatlantique (depuis 850 ans), dans un milieu continental pollué: enregistrement de deux </w:t>
      </w:r>
      <w:proofErr w:type="spellStart"/>
      <w:r w:rsidRPr="000854F2">
        <w:rPr>
          <w:lang w:val="fr-BE"/>
        </w:rPr>
        <w:t>tourboères</w:t>
      </w:r>
      <w:proofErr w:type="spellEnd"/>
      <w:r w:rsidRPr="000854F2">
        <w:rPr>
          <w:lang w:val="fr-BE"/>
        </w:rPr>
        <w:t xml:space="preserve"> des Hautes Fagnes (Belgique). </w:t>
      </w:r>
      <w:r w:rsidRPr="00315116">
        <w:t>Bachelor</w:t>
      </w:r>
      <w:r w:rsidR="007A031B">
        <w:t>’s</w:t>
      </w:r>
      <w:r w:rsidRPr="00315116">
        <w:t xml:space="preserve"> </w:t>
      </w:r>
      <w:r w:rsidR="007A031B" w:rsidRPr="00315116">
        <w:t>Thesis</w:t>
      </w:r>
      <w:r w:rsidR="005260F8">
        <w:t>,</w:t>
      </w:r>
      <w:r w:rsidRPr="00315116">
        <w:t xml:space="preserve"> University of Liège,</w:t>
      </w:r>
      <w:r w:rsidR="00315116" w:rsidRPr="00315116">
        <w:t xml:space="preserve"> Wallonia,</w:t>
      </w:r>
      <w:r w:rsidRPr="00315116">
        <w:t xml:space="preserve"> Belgium, </w:t>
      </w:r>
      <w:r w:rsidR="004E1522">
        <w:t xml:space="preserve">July </w:t>
      </w:r>
      <w:r w:rsidRPr="00315116">
        <w:t>2005.</w:t>
      </w:r>
      <w:r w:rsidR="009E60A5">
        <w:t xml:space="preserve"> (In French)</w:t>
      </w:r>
    </w:p>
    <w:p w14:paraId="42246E93" w14:textId="2DDC8D99" w:rsidR="001C4560" w:rsidRPr="00BB0C33" w:rsidRDefault="001C4560" w:rsidP="00CF672B">
      <w:pPr>
        <w:pStyle w:val="MDPI71References"/>
        <w:ind w:left="425" w:hanging="425"/>
        <w:rPr>
          <w:rFonts w:eastAsia="SimSun" w:cstheme="majorBidi"/>
          <w:lang w:eastAsia="fr-BE"/>
        </w:rPr>
      </w:pPr>
      <w:proofErr w:type="spellStart"/>
      <w:r w:rsidRPr="00BB0C33">
        <w:rPr>
          <w:rFonts w:eastAsia="SimSun"/>
          <w:lang w:eastAsia="fr-BE"/>
        </w:rPr>
        <w:t>Sonk</w:t>
      </w:r>
      <w:proofErr w:type="spellEnd"/>
      <w:r w:rsidRPr="00BB0C33">
        <w:rPr>
          <w:rFonts w:eastAsia="SimSun"/>
          <w:lang w:eastAsia="fr-BE"/>
        </w:rPr>
        <w:t>, J.E.</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Hoogewerff</w:t>
      </w:r>
      <w:proofErr w:type="spellEnd"/>
      <w:r w:rsidRPr="00BB0C33">
        <w:rPr>
          <w:rFonts w:eastAsia="SimSun"/>
          <w:lang w:eastAsia="fr-BE"/>
        </w:rPr>
        <w:t>, J.A.</w:t>
      </w:r>
      <w:r w:rsidR="00155DF5">
        <w:rPr>
          <w:rFonts w:eastAsia="SimSun"/>
          <w:lang w:eastAsia="fr-BE"/>
        </w:rPr>
        <w:t>;</w:t>
      </w:r>
      <w:r w:rsidRPr="00BB0C33">
        <w:rPr>
          <w:rFonts w:eastAsia="SimSun"/>
          <w:lang w:eastAsia="fr-BE"/>
        </w:rPr>
        <w:t xml:space="preserve"> Van, D.L.</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Sieger</w:t>
      </w:r>
      <w:proofErr w:type="spellEnd"/>
      <w:r w:rsidRPr="00BB0C33">
        <w:rPr>
          <w:rFonts w:eastAsia="SimSun"/>
          <w:lang w:eastAsia="fr-BE"/>
        </w:rPr>
        <w:t>, R.</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Vangronsveld</w:t>
      </w:r>
      <w:proofErr w:type="spellEnd"/>
      <w:r w:rsidRPr="00BB0C33">
        <w:rPr>
          <w:rFonts w:eastAsia="SimSun"/>
          <w:lang w:eastAsia="fr-BE"/>
        </w:rPr>
        <w:t>, J.</w:t>
      </w:r>
      <w:r w:rsidR="00155DF5">
        <w:rPr>
          <w:rFonts w:eastAsia="SimSun"/>
          <w:lang w:eastAsia="fr-BE"/>
        </w:rPr>
        <w:t xml:space="preserve"> </w:t>
      </w:r>
      <w:r w:rsidRPr="00BB0C33">
        <w:rPr>
          <w:rFonts w:eastAsia="SimSun"/>
          <w:lang w:eastAsia="fr-BE"/>
        </w:rPr>
        <w:t xml:space="preserve">A chemical and mineralogical reconstruction of Zn-smelter emissions in the </w:t>
      </w:r>
      <w:proofErr w:type="spellStart"/>
      <w:r w:rsidRPr="00BB0C33">
        <w:rPr>
          <w:rFonts w:eastAsia="SimSun"/>
          <w:lang w:eastAsia="fr-BE"/>
        </w:rPr>
        <w:t>Kempen</w:t>
      </w:r>
      <w:proofErr w:type="spellEnd"/>
      <w:r w:rsidRPr="00BB0C33">
        <w:rPr>
          <w:rFonts w:eastAsia="SimSun"/>
          <w:lang w:eastAsia="fr-BE"/>
        </w:rPr>
        <w:t xml:space="preserve"> region (Belgium), based on organic pool sediment cores. </w:t>
      </w:r>
      <w:r w:rsidRPr="00155DF5">
        <w:rPr>
          <w:i/>
        </w:rPr>
        <w:t>Sci. Total Environ.</w:t>
      </w:r>
      <w:r w:rsidRPr="00BB0C33">
        <w:t xml:space="preserve"> </w:t>
      </w:r>
      <w:r w:rsidRPr="00155DF5">
        <w:rPr>
          <w:rFonts w:eastAsia="SimSun"/>
          <w:b/>
          <w:lang w:eastAsia="fr-BE"/>
        </w:rPr>
        <w:t>2002</w:t>
      </w:r>
      <w:r w:rsidRPr="00BB0C33">
        <w:rPr>
          <w:rFonts w:eastAsia="SimSun"/>
          <w:lang w:eastAsia="fr-BE"/>
        </w:rPr>
        <w:t xml:space="preserve">, </w:t>
      </w:r>
      <w:r w:rsidRPr="00155DF5">
        <w:rPr>
          <w:rFonts w:eastAsia="SimSun"/>
          <w:i/>
          <w:lang w:eastAsia="fr-BE"/>
        </w:rPr>
        <w:t>292</w:t>
      </w:r>
      <w:r w:rsidRPr="00BB0C33">
        <w:rPr>
          <w:rFonts w:eastAsia="SimSun"/>
          <w:lang w:eastAsia="fr-BE"/>
        </w:rPr>
        <w:t>, 101</w:t>
      </w:r>
      <w:r w:rsidR="00155DF5">
        <w:rPr>
          <w:rFonts w:eastAsia="SimSun" w:cs="AdvPS44A44B"/>
          <w:lang w:eastAsia="fr-BE"/>
        </w:rPr>
        <w:t>–</w:t>
      </w:r>
      <w:r w:rsidRPr="00BB0C33">
        <w:rPr>
          <w:rFonts w:eastAsia="SimSun"/>
          <w:lang w:eastAsia="fr-BE"/>
        </w:rPr>
        <w:t>109.</w:t>
      </w:r>
    </w:p>
    <w:p w14:paraId="336FD14D" w14:textId="1A89A76F" w:rsidR="001A0748" w:rsidRPr="00BB0C33" w:rsidRDefault="001C4560" w:rsidP="00CF672B">
      <w:pPr>
        <w:pStyle w:val="MDPI71References"/>
        <w:ind w:left="425" w:hanging="425"/>
        <w:rPr>
          <w:rFonts w:eastAsia="SimSun" w:cstheme="majorBidi"/>
          <w:lang w:eastAsia="fr-BE"/>
        </w:rPr>
      </w:pPr>
      <w:proofErr w:type="spellStart"/>
      <w:r w:rsidRPr="00BB0C33">
        <w:rPr>
          <w:rFonts w:eastAsia="SimSun"/>
          <w:lang w:eastAsia="fr-BE"/>
        </w:rPr>
        <w:t>Verniers</w:t>
      </w:r>
      <w:proofErr w:type="spellEnd"/>
      <w:r w:rsidRPr="00BB0C33">
        <w:rPr>
          <w:rFonts w:eastAsia="SimSun"/>
          <w:lang w:eastAsia="fr-BE"/>
        </w:rPr>
        <w:t>, J.</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Herbosch</w:t>
      </w:r>
      <w:proofErr w:type="spellEnd"/>
      <w:r w:rsidRPr="00BB0C33">
        <w:rPr>
          <w:rFonts w:eastAsia="SimSun"/>
          <w:lang w:eastAsia="fr-BE"/>
        </w:rPr>
        <w:t>, A.</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Vanguestaine</w:t>
      </w:r>
      <w:proofErr w:type="spellEnd"/>
      <w:r w:rsidRPr="00BB0C33">
        <w:rPr>
          <w:rFonts w:eastAsia="SimSun"/>
          <w:lang w:eastAsia="fr-BE"/>
        </w:rPr>
        <w:t xml:space="preserve"> M.</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Geukens</w:t>
      </w:r>
      <w:proofErr w:type="spellEnd"/>
      <w:r w:rsidRPr="00BB0C33">
        <w:rPr>
          <w:rFonts w:eastAsia="SimSun"/>
          <w:lang w:eastAsia="fr-BE"/>
        </w:rPr>
        <w:t>, F.</w:t>
      </w:r>
      <w:r w:rsidR="00155DF5">
        <w:rPr>
          <w:rFonts w:eastAsia="SimSun"/>
          <w:lang w:eastAsia="fr-BE"/>
        </w:rPr>
        <w:t>;</w:t>
      </w:r>
      <w:r w:rsidRPr="00BB0C33">
        <w:rPr>
          <w:rFonts w:eastAsia="SimSun"/>
          <w:lang w:eastAsia="fr-BE"/>
        </w:rPr>
        <w:t xml:space="preserve"> Delcambre</w:t>
      </w:r>
      <w:r w:rsidR="001A0748" w:rsidRPr="00BB0C33">
        <w:rPr>
          <w:rFonts w:eastAsia="SimSun"/>
          <w:lang w:eastAsia="fr-BE"/>
        </w:rPr>
        <w:t>,</w:t>
      </w:r>
      <w:r w:rsidRPr="00BB0C33">
        <w:rPr>
          <w:rFonts w:eastAsia="SimSun"/>
          <w:lang w:eastAsia="fr-BE"/>
        </w:rPr>
        <w:t xml:space="preserve"> </w:t>
      </w:r>
      <w:r w:rsidR="001A0748" w:rsidRPr="00BB0C33">
        <w:rPr>
          <w:rFonts w:eastAsia="SimSun"/>
          <w:lang w:eastAsia="fr-BE"/>
        </w:rPr>
        <w:t>B.</w:t>
      </w:r>
      <w:r w:rsidR="00155DF5">
        <w:rPr>
          <w:rFonts w:eastAsia="SimSun"/>
          <w:lang w:eastAsia="fr-BE"/>
        </w:rPr>
        <w:t>;</w:t>
      </w:r>
      <w:r w:rsidR="001A0748" w:rsidRPr="00BB0C33">
        <w:rPr>
          <w:rFonts w:eastAsia="SimSun"/>
          <w:lang w:eastAsia="fr-BE"/>
        </w:rPr>
        <w:t xml:space="preserve"> </w:t>
      </w:r>
      <w:proofErr w:type="spellStart"/>
      <w:r w:rsidR="001A0748" w:rsidRPr="00BB0C33">
        <w:rPr>
          <w:rFonts w:eastAsia="SimSun"/>
          <w:lang w:eastAsia="fr-BE"/>
        </w:rPr>
        <w:t>Pingot</w:t>
      </w:r>
      <w:proofErr w:type="spellEnd"/>
      <w:r w:rsidR="001A0748" w:rsidRPr="00BB0C33">
        <w:rPr>
          <w:rFonts w:eastAsia="SimSun"/>
          <w:lang w:eastAsia="fr-BE"/>
        </w:rPr>
        <w:t xml:space="preserve">, </w:t>
      </w:r>
      <w:r w:rsidRPr="00BB0C33">
        <w:rPr>
          <w:rFonts w:eastAsia="SimSun"/>
          <w:lang w:eastAsia="fr-BE"/>
        </w:rPr>
        <w:t>J.L.</w:t>
      </w:r>
      <w:r w:rsidR="00155DF5">
        <w:rPr>
          <w:rFonts w:eastAsia="SimSun"/>
          <w:lang w:eastAsia="fr-BE"/>
        </w:rPr>
        <w:t>;</w:t>
      </w:r>
      <w:r w:rsidRPr="00BB0C33">
        <w:rPr>
          <w:rFonts w:eastAsia="SimSun"/>
          <w:lang w:eastAsia="fr-BE"/>
        </w:rPr>
        <w:t xml:space="preserve"> Belanger</w:t>
      </w:r>
      <w:r w:rsidR="001A0748" w:rsidRPr="00BB0C33">
        <w:rPr>
          <w:rFonts w:eastAsia="SimSun"/>
          <w:lang w:eastAsia="fr-BE"/>
        </w:rPr>
        <w:t>,</w:t>
      </w:r>
      <w:r w:rsidRPr="00BB0C33">
        <w:rPr>
          <w:rFonts w:eastAsia="SimSun"/>
          <w:lang w:eastAsia="fr-BE"/>
        </w:rPr>
        <w:t xml:space="preserve"> I.</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Hennebert</w:t>
      </w:r>
      <w:proofErr w:type="spellEnd"/>
      <w:r w:rsidR="00155DF5">
        <w:rPr>
          <w:rFonts w:eastAsia="SimSun"/>
          <w:lang w:eastAsia="fr-BE"/>
        </w:rPr>
        <w:t>,</w:t>
      </w:r>
      <w:r w:rsidRPr="00BB0C33">
        <w:rPr>
          <w:rFonts w:eastAsia="SimSun"/>
          <w:lang w:eastAsia="fr-BE"/>
        </w:rPr>
        <w:t xml:space="preserve"> M</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Debacker</w:t>
      </w:r>
      <w:proofErr w:type="spellEnd"/>
      <w:r w:rsidR="001A0748" w:rsidRPr="00BB0C33">
        <w:rPr>
          <w:rFonts w:eastAsia="SimSun"/>
          <w:lang w:eastAsia="fr-BE"/>
        </w:rPr>
        <w:t>,</w:t>
      </w:r>
      <w:r w:rsidRPr="00BB0C33">
        <w:rPr>
          <w:rFonts w:eastAsia="SimSun"/>
          <w:lang w:eastAsia="fr-BE"/>
        </w:rPr>
        <w:t xml:space="preserve"> T.N.</w:t>
      </w:r>
      <w:r w:rsidR="00155DF5">
        <w:rPr>
          <w:rFonts w:eastAsia="SimSun"/>
          <w:lang w:eastAsia="fr-BE"/>
        </w:rPr>
        <w:t>;</w:t>
      </w:r>
      <w:r w:rsidRPr="00BB0C33">
        <w:rPr>
          <w:rFonts w:eastAsia="SimSun"/>
          <w:lang w:eastAsia="fr-BE"/>
        </w:rPr>
        <w:t xml:space="preserve"> </w:t>
      </w:r>
      <w:proofErr w:type="spellStart"/>
      <w:r w:rsidRPr="00BB0C33">
        <w:rPr>
          <w:rFonts w:eastAsia="SimSun"/>
          <w:lang w:eastAsia="fr-BE"/>
        </w:rPr>
        <w:t>Sintubin</w:t>
      </w:r>
      <w:proofErr w:type="spellEnd"/>
      <w:r w:rsidR="001A0748" w:rsidRPr="00BB0C33">
        <w:rPr>
          <w:rFonts w:eastAsia="SimSun"/>
          <w:lang w:eastAsia="fr-BE"/>
        </w:rPr>
        <w:t>,</w:t>
      </w:r>
      <w:r w:rsidRPr="00BB0C33">
        <w:rPr>
          <w:rFonts w:eastAsia="SimSun"/>
          <w:lang w:eastAsia="fr-BE"/>
        </w:rPr>
        <w:t xml:space="preserve"> M.</w:t>
      </w:r>
      <w:r w:rsidR="00155DF5">
        <w:rPr>
          <w:rFonts w:eastAsia="SimSun"/>
          <w:lang w:eastAsia="fr-BE"/>
        </w:rPr>
        <w:t>; et al</w:t>
      </w:r>
      <w:r w:rsidR="001A0748" w:rsidRPr="00BB0C33">
        <w:rPr>
          <w:rFonts w:eastAsia="SimSun"/>
          <w:lang w:eastAsia="fr-BE"/>
        </w:rPr>
        <w:t>.</w:t>
      </w:r>
      <w:r w:rsidRPr="00BB0C33">
        <w:rPr>
          <w:rFonts w:eastAsia="SimSun"/>
          <w:lang w:eastAsia="fr-BE"/>
        </w:rPr>
        <w:t xml:space="preserve"> Cambrian-Ordovician- Silurian lithostratigraphic units (Belgium). </w:t>
      </w:r>
      <w:proofErr w:type="spellStart"/>
      <w:r w:rsidRPr="00155DF5">
        <w:rPr>
          <w:rFonts w:eastAsia="SimSun" w:cs="AdvEPSTIM-I"/>
          <w:i/>
          <w:lang w:eastAsia="fr-BE"/>
        </w:rPr>
        <w:t>Geolog</w:t>
      </w:r>
      <w:proofErr w:type="spellEnd"/>
      <w:r w:rsidRPr="00155DF5">
        <w:rPr>
          <w:rFonts w:eastAsia="SimSun" w:cs="AdvEPSTIM-I"/>
          <w:i/>
          <w:lang w:eastAsia="fr-BE"/>
        </w:rPr>
        <w:t>. Belg.</w:t>
      </w:r>
      <w:r w:rsidRPr="00BB0C33">
        <w:rPr>
          <w:rFonts w:eastAsia="SimSun" w:cs="AdvEPSTIM-I"/>
          <w:lang w:eastAsia="fr-BE"/>
        </w:rPr>
        <w:t xml:space="preserve"> </w:t>
      </w:r>
      <w:r w:rsidR="001A0748" w:rsidRPr="00155DF5">
        <w:rPr>
          <w:rFonts w:eastAsia="SimSun" w:cs="AdvEPSTIM-I"/>
          <w:b/>
          <w:lang w:eastAsia="fr-BE"/>
        </w:rPr>
        <w:t>2001</w:t>
      </w:r>
      <w:r w:rsidR="001A0748" w:rsidRPr="00BB0C33">
        <w:rPr>
          <w:rFonts w:eastAsia="SimSun" w:cs="AdvEPSTIM-I"/>
          <w:lang w:eastAsia="fr-BE"/>
        </w:rPr>
        <w:t xml:space="preserve">, </w:t>
      </w:r>
      <w:r w:rsidRPr="00155DF5">
        <w:rPr>
          <w:rFonts w:eastAsia="SimSun" w:cs="AdvPSTim-B"/>
          <w:i/>
          <w:lang w:eastAsia="fr-BE"/>
        </w:rPr>
        <w:t>4</w:t>
      </w:r>
      <w:r w:rsidRPr="00BB0C33">
        <w:rPr>
          <w:rFonts w:eastAsia="SimSun"/>
          <w:lang w:eastAsia="fr-BE"/>
        </w:rPr>
        <w:t>, 5–38</w:t>
      </w:r>
      <w:r w:rsidR="001A0748" w:rsidRPr="00BB0C33">
        <w:rPr>
          <w:rFonts w:eastAsia="SimSun"/>
          <w:lang w:eastAsia="fr-BE"/>
        </w:rPr>
        <w:t>.</w:t>
      </w:r>
    </w:p>
    <w:p w14:paraId="72CD8213" w14:textId="77777777" w:rsidR="001A0748" w:rsidRPr="00BB0C33" w:rsidRDefault="001A0748" w:rsidP="00CF672B">
      <w:pPr>
        <w:pStyle w:val="MDPI71References"/>
        <w:ind w:left="425" w:hanging="425"/>
        <w:rPr>
          <w:rFonts w:eastAsia="SimSun" w:cstheme="majorBidi"/>
          <w:lang w:eastAsia="fr-BE"/>
        </w:rPr>
      </w:pPr>
      <w:proofErr w:type="spellStart"/>
      <w:r w:rsidRPr="000854F2">
        <w:rPr>
          <w:rFonts w:eastAsia="SimSun"/>
          <w:lang w:val="fr-BE" w:eastAsia="fr-BE"/>
        </w:rPr>
        <w:t>Bourgignon</w:t>
      </w:r>
      <w:proofErr w:type="spellEnd"/>
      <w:r w:rsidRPr="000854F2">
        <w:rPr>
          <w:rFonts w:eastAsia="SimSun"/>
          <w:lang w:val="fr-BE" w:eastAsia="fr-BE"/>
        </w:rPr>
        <w:t xml:space="preserve">, P. Associations </w:t>
      </w:r>
      <w:proofErr w:type="spellStart"/>
      <w:r w:rsidRPr="000854F2">
        <w:rPr>
          <w:rFonts w:eastAsia="SimSun"/>
          <w:lang w:val="fr-BE" w:eastAsia="fr-BE"/>
        </w:rPr>
        <w:t>mine´ralogiques</w:t>
      </w:r>
      <w:proofErr w:type="spellEnd"/>
      <w:r w:rsidRPr="000854F2">
        <w:rPr>
          <w:rFonts w:eastAsia="SimSun"/>
          <w:lang w:val="fr-BE" w:eastAsia="fr-BE"/>
        </w:rPr>
        <w:t xml:space="preserve"> des limons et argiles des hautes-Fagnes. </w:t>
      </w:r>
      <w:r w:rsidRPr="00155DF5">
        <w:rPr>
          <w:rFonts w:eastAsia="SimSun" w:cs="AdvEPSTIM-I"/>
          <w:i/>
          <w:lang w:eastAsia="fr-BE"/>
        </w:rPr>
        <w:t>Ann. Soc. Geol. Belg</w:t>
      </w:r>
      <w:r w:rsidRPr="00BB0C33">
        <w:rPr>
          <w:rFonts w:eastAsia="SimSun" w:cs="AdvEPSTIM-I"/>
          <w:lang w:eastAsia="fr-BE"/>
        </w:rPr>
        <w:t xml:space="preserve">. </w:t>
      </w:r>
      <w:r w:rsidRPr="00155DF5">
        <w:rPr>
          <w:rFonts w:eastAsia="SimSun" w:cs="AdvEPSTIM-I"/>
          <w:b/>
          <w:lang w:eastAsia="fr-BE"/>
        </w:rPr>
        <w:t>1953</w:t>
      </w:r>
      <w:r w:rsidRPr="00BB0C33">
        <w:rPr>
          <w:rFonts w:eastAsia="SimSun" w:cs="AdvEPSTIM-I"/>
          <w:lang w:eastAsia="fr-BE"/>
        </w:rPr>
        <w:t xml:space="preserve">, </w:t>
      </w:r>
      <w:r w:rsidRPr="00155DF5">
        <w:rPr>
          <w:rFonts w:eastAsia="SimSun" w:cs="AdvPSTim-B"/>
          <w:i/>
          <w:lang w:eastAsia="fr-BE"/>
        </w:rPr>
        <w:t>77B</w:t>
      </w:r>
      <w:r w:rsidRPr="00BB0C33">
        <w:rPr>
          <w:rFonts w:eastAsia="SimSun"/>
          <w:lang w:eastAsia="fr-BE"/>
        </w:rPr>
        <w:t>, 39–59.</w:t>
      </w:r>
    </w:p>
    <w:p w14:paraId="20387083" w14:textId="2C3739D0" w:rsidR="002567BC" w:rsidRPr="005A32A4" w:rsidRDefault="001A0748" w:rsidP="00CF672B">
      <w:pPr>
        <w:pStyle w:val="MDPI71References"/>
        <w:ind w:left="425" w:hanging="425"/>
        <w:rPr>
          <w:lang w:val="fr-BE"/>
        </w:rPr>
      </w:pPr>
      <w:r w:rsidRPr="000854F2">
        <w:rPr>
          <w:rFonts w:eastAsia="SimSun"/>
          <w:lang w:val="fr-BE" w:eastAsia="fr-BE"/>
        </w:rPr>
        <w:t>Wastiaux, C</w:t>
      </w:r>
      <w:proofErr w:type="gramStart"/>
      <w:r w:rsidRPr="000854F2">
        <w:rPr>
          <w:rFonts w:eastAsia="SimSun"/>
          <w:lang w:val="fr-BE" w:eastAsia="fr-BE"/>
        </w:rPr>
        <w:t>.</w:t>
      </w:r>
      <w:r w:rsidR="00155DF5" w:rsidRPr="000854F2">
        <w:rPr>
          <w:rFonts w:eastAsia="SimSun"/>
          <w:lang w:val="fr-BE" w:eastAsia="fr-BE"/>
        </w:rPr>
        <w:t>;</w:t>
      </w:r>
      <w:proofErr w:type="gramEnd"/>
      <w:r w:rsidRPr="000854F2">
        <w:rPr>
          <w:rFonts w:eastAsia="SimSun"/>
          <w:lang w:val="fr-BE" w:eastAsia="fr-BE"/>
        </w:rPr>
        <w:t xml:space="preserve"> Schumacker, R. </w:t>
      </w:r>
      <w:r w:rsidRPr="005F4803">
        <w:rPr>
          <w:rFonts w:eastAsia="SimSun"/>
          <w:i/>
          <w:lang w:val="fr-BE" w:eastAsia="fr-BE"/>
        </w:rPr>
        <w:t xml:space="preserve">Topographie de surface et de subsurface des zones tourbeuses des réserves naturelles domaniales des Hautes-Fagnes. Convention C60 entre le Ministère de la Région </w:t>
      </w:r>
      <w:proofErr w:type="gramStart"/>
      <w:r w:rsidRPr="005F4803">
        <w:rPr>
          <w:rFonts w:eastAsia="SimSun"/>
          <w:i/>
          <w:lang w:val="fr-BE" w:eastAsia="fr-BE"/>
        </w:rPr>
        <w:t>Wallonne</w:t>
      </w:r>
      <w:r w:rsidR="005F4803">
        <w:rPr>
          <w:rFonts w:eastAsia="SimSun"/>
          <w:lang w:val="fr-BE" w:eastAsia="fr-BE"/>
        </w:rPr>
        <w:t>;</w:t>
      </w:r>
      <w:proofErr w:type="gramEnd"/>
      <w:r w:rsidRPr="000854F2">
        <w:rPr>
          <w:rFonts w:eastAsia="SimSun"/>
          <w:lang w:val="fr-BE" w:eastAsia="fr-BE"/>
        </w:rPr>
        <w:t xml:space="preserve"> Direction générale des Ressources naturelles et de l</w:t>
      </w:r>
      <w:r w:rsidRPr="000854F2">
        <w:rPr>
          <w:rFonts w:eastAsia="SimSun" w:cs="AdvOT863180fb+20"/>
          <w:lang w:val="fr-BE" w:eastAsia="fr-BE"/>
        </w:rPr>
        <w:t>’</w:t>
      </w:r>
      <w:r w:rsidRPr="000854F2">
        <w:rPr>
          <w:rFonts w:eastAsia="SimSun"/>
          <w:lang w:val="fr-BE" w:eastAsia="fr-BE"/>
        </w:rPr>
        <w:t xml:space="preserve">Environnement, </w:t>
      </w:r>
      <w:r w:rsidRPr="004D62DC">
        <w:rPr>
          <w:rFonts w:eastAsia="SimSun"/>
          <w:lang w:val="fr-BE" w:eastAsia="fr-BE"/>
        </w:rPr>
        <w:t>et l</w:t>
      </w:r>
      <w:r w:rsidRPr="004D62DC">
        <w:rPr>
          <w:rFonts w:eastAsia="SimSun" w:cs="AdvOT863180fb+20"/>
          <w:lang w:val="fr-BE" w:eastAsia="fr-BE"/>
        </w:rPr>
        <w:t>’</w:t>
      </w:r>
      <w:r w:rsidRPr="004D62DC">
        <w:rPr>
          <w:rFonts w:eastAsia="SimSun"/>
          <w:lang w:val="fr-BE" w:eastAsia="fr-BE"/>
        </w:rPr>
        <w:t xml:space="preserve">Université de </w:t>
      </w:r>
      <w:proofErr w:type="spellStart"/>
      <w:r w:rsidRPr="004D62DC">
        <w:rPr>
          <w:rFonts w:eastAsia="SimSun"/>
          <w:lang w:val="fr-BE" w:eastAsia="fr-BE"/>
        </w:rPr>
        <w:t>Lièg</w:t>
      </w:r>
      <w:proofErr w:type="spellEnd"/>
      <w:r w:rsidR="004D62DC">
        <w:rPr>
          <w:rFonts w:eastAsia="SimSun"/>
          <w:lang w:val="fr-BE" w:eastAsia="zh-CN"/>
        </w:rPr>
        <w:t xml:space="preserve">: </w:t>
      </w:r>
      <w:r w:rsidR="004E1522" w:rsidRPr="004D62DC">
        <w:rPr>
          <w:rFonts w:eastAsia="SimSun"/>
          <w:lang w:val="fr-BE" w:eastAsia="fr-BE"/>
        </w:rPr>
        <w:t>Liège</w:t>
      </w:r>
      <w:r w:rsidR="004E1522" w:rsidRPr="00315405">
        <w:rPr>
          <w:rFonts w:eastAsia="SimSun"/>
          <w:lang w:val="fr-BE" w:eastAsia="fr-BE"/>
        </w:rPr>
        <w:t>,</w:t>
      </w:r>
      <w:r w:rsidR="00315405" w:rsidRPr="005A32A4">
        <w:rPr>
          <w:lang w:val="fr-BE"/>
        </w:rPr>
        <w:t xml:space="preserve"> Belgi</w:t>
      </w:r>
      <w:r w:rsidR="008919CA" w:rsidRPr="005A32A4">
        <w:rPr>
          <w:lang w:val="fr-BE"/>
        </w:rPr>
        <w:t>que</w:t>
      </w:r>
      <w:r w:rsidR="00315405" w:rsidRPr="005A32A4">
        <w:rPr>
          <w:rFonts w:eastAsia="SimSun"/>
          <w:lang w:val="fr-BE" w:eastAsia="zh-CN"/>
        </w:rPr>
        <w:t>,</w:t>
      </w:r>
      <w:r w:rsidR="000109DF" w:rsidRPr="00315405">
        <w:rPr>
          <w:rFonts w:eastAsia="SimSun"/>
          <w:lang w:val="fr-BE" w:eastAsia="fr-BE"/>
        </w:rPr>
        <w:t xml:space="preserve"> 2003</w:t>
      </w:r>
      <w:r w:rsidRPr="004E1522">
        <w:rPr>
          <w:rFonts w:eastAsia="SimSun"/>
          <w:lang w:val="fr-BE" w:eastAsia="fr-BE"/>
        </w:rPr>
        <w:t>.</w:t>
      </w:r>
      <w:r w:rsidR="009E60A5" w:rsidRPr="004E1522">
        <w:rPr>
          <w:rFonts w:eastAsia="SimSun"/>
          <w:lang w:val="fr-BE" w:eastAsia="fr-BE"/>
        </w:rPr>
        <w:t xml:space="preserve"> </w:t>
      </w:r>
      <w:r w:rsidR="009E60A5" w:rsidRPr="004E1522">
        <w:rPr>
          <w:lang w:val="fr-BE"/>
        </w:rPr>
        <w:t>(In French)</w:t>
      </w:r>
    </w:p>
    <w:p w14:paraId="39F8CE9B" w14:textId="068E649D" w:rsidR="00E35262" w:rsidRPr="00E35262" w:rsidRDefault="00E35262" w:rsidP="00CF672B">
      <w:pPr>
        <w:pStyle w:val="MDPI71References"/>
        <w:ind w:left="425" w:hanging="425"/>
        <w:rPr>
          <w:rFonts w:eastAsia="SimSun" w:cstheme="majorBidi"/>
          <w:lang w:val="fr-BE" w:eastAsia="fr-BE"/>
        </w:rPr>
      </w:pPr>
      <w:proofErr w:type="spellStart"/>
      <w:r w:rsidRPr="00026754">
        <w:t>Deru</w:t>
      </w:r>
      <w:proofErr w:type="spellEnd"/>
      <w:r w:rsidRPr="00026754">
        <w:t xml:space="preserve">, X. </w:t>
      </w:r>
      <w:r w:rsidRPr="00040793">
        <w:rPr>
          <w:i/>
          <w:iCs/>
        </w:rPr>
        <w:t xml:space="preserve">Die </w:t>
      </w:r>
      <w:proofErr w:type="spellStart"/>
      <w:r w:rsidRPr="00040793">
        <w:rPr>
          <w:i/>
        </w:rPr>
        <w:t>Römer</w:t>
      </w:r>
      <w:proofErr w:type="spellEnd"/>
      <w:r w:rsidRPr="00040793">
        <w:rPr>
          <w:i/>
        </w:rPr>
        <w:t xml:space="preserve"> an Maas und Mosel</w:t>
      </w:r>
      <w:r w:rsidRPr="00026754">
        <w:t xml:space="preserve">; Mainz am Rhein, </w:t>
      </w:r>
      <w:proofErr w:type="spellStart"/>
      <w:r w:rsidRPr="00026754">
        <w:t>Verlag</w:t>
      </w:r>
      <w:proofErr w:type="spellEnd"/>
      <w:r w:rsidRPr="00026754">
        <w:t xml:space="preserve"> Philipp von </w:t>
      </w:r>
      <w:proofErr w:type="spellStart"/>
      <w:r w:rsidRPr="00026754">
        <w:t>Zabern</w:t>
      </w:r>
      <w:proofErr w:type="spellEnd"/>
      <w:r w:rsidRPr="00026754">
        <w:t>: Darmstadt, German</w:t>
      </w:r>
      <w:r w:rsidR="00040793">
        <w:t>y</w:t>
      </w:r>
      <w:r w:rsidRPr="00026754">
        <w:t>, 2010; p.</w:t>
      </w:r>
      <w:r w:rsidR="00335F8A">
        <w:t xml:space="preserve"> </w:t>
      </w:r>
      <w:r w:rsidRPr="00026754">
        <w:t>136. (In German)</w:t>
      </w:r>
    </w:p>
    <w:p w14:paraId="7678E94E" w14:textId="35076B76" w:rsidR="002567BC" w:rsidRPr="00BB0C33" w:rsidRDefault="002567BC" w:rsidP="00CF672B">
      <w:pPr>
        <w:pStyle w:val="MDPI71References"/>
        <w:ind w:left="425" w:hanging="425"/>
        <w:rPr>
          <w:rFonts w:eastAsia="SimSun" w:cstheme="majorBidi"/>
          <w:lang w:eastAsia="fr-BE"/>
        </w:rPr>
      </w:pPr>
      <w:r w:rsidRPr="00BB0C33">
        <w:rPr>
          <w:rFonts w:eastAsia="SimSun"/>
          <w:lang w:eastAsia="fr-BE"/>
        </w:rPr>
        <w:t xml:space="preserve">Belokopytov, I.E. and </w:t>
      </w:r>
      <w:proofErr w:type="spellStart"/>
      <w:r w:rsidRPr="00BB0C33">
        <w:rPr>
          <w:rFonts w:eastAsia="SimSun"/>
          <w:lang w:eastAsia="fr-BE"/>
        </w:rPr>
        <w:t>Veresnevich</w:t>
      </w:r>
      <w:proofErr w:type="spellEnd"/>
      <w:r w:rsidRPr="00BB0C33">
        <w:rPr>
          <w:rFonts w:eastAsia="SimSun"/>
          <w:lang w:eastAsia="fr-BE"/>
        </w:rPr>
        <w:t xml:space="preserve">, V.V. </w:t>
      </w:r>
      <w:proofErr w:type="spellStart"/>
      <w:r w:rsidRPr="00BB0C33">
        <w:rPr>
          <w:rFonts w:eastAsia="SimSun"/>
          <w:lang w:eastAsia="fr-BE"/>
        </w:rPr>
        <w:t>Giktorf’s</w:t>
      </w:r>
      <w:proofErr w:type="spellEnd"/>
      <w:r w:rsidRPr="00BB0C33">
        <w:rPr>
          <w:rFonts w:eastAsia="SimSun"/>
          <w:lang w:eastAsia="fr-BE"/>
        </w:rPr>
        <w:t xml:space="preserve"> peat borers. </w:t>
      </w:r>
      <w:proofErr w:type="spellStart"/>
      <w:r w:rsidRPr="00315116">
        <w:rPr>
          <w:rFonts w:eastAsia="SimSun" w:cs="AdvEPSTIM-I"/>
          <w:i/>
          <w:lang w:eastAsia="fr-BE"/>
        </w:rPr>
        <w:t>Tor</w:t>
      </w:r>
      <w:r w:rsidR="00315116" w:rsidRPr="00315116">
        <w:rPr>
          <w:rFonts w:eastAsia="SimSun" w:cs="AdvEPSTIM-I"/>
          <w:i/>
          <w:lang w:eastAsia="fr-BE"/>
        </w:rPr>
        <w:t>f</w:t>
      </w:r>
      <w:proofErr w:type="spellEnd"/>
      <w:r w:rsidR="00315116" w:rsidRPr="00315116">
        <w:rPr>
          <w:rFonts w:eastAsia="SimSun" w:cs="AdvEPSTIM-I"/>
          <w:i/>
          <w:lang w:eastAsia="fr-BE"/>
        </w:rPr>
        <w:t>.</w:t>
      </w:r>
      <w:r w:rsidRPr="00315116">
        <w:rPr>
          <w:rFonts w:eastAsia="SimSun" w:cs="AdvEPSTIM-I"/>
          <w:i/>
          <w:lang w:eastAsia="fr-BE"/>
        </w:rPr>
        <w:t xml:space="preserve"> Prom</w:t>
      </w:r>
      <w:r w:rsidR="00315116" w:rsidRPr="00315116">
        <w:rPr>
          <w:rFonts w:eastAsia="SimSun" w:cs="AdvEPSTIM-I"/>
          <w:i/>
          <w:lang w:eastAsia="fr-BE"/>
        </w:rPr>
        <w:t>.</w:t>
      </w:r>
      <w:r w:rsidRPr="00BB0C33">
        <w:rPr>
          <w:rFonts w:eastAsia="SimSun" w:cs="AdvEPSTIM-I"/>
          <w:lang w:eastAsia="fr-BE"/>
        </w:rPr>
        <w:t xml:space="preserve"> </w:t>
      </w:r>
      <w:r w:rsidRPr="00155DF5">
        <w:rPr>
          <w:rFonts w:eastAsia="SimSun" w:cs="AdvEPSTIM-I"/>
          <w:b/>
          <w:lang w:eastAsia="fr-BE"/>
        </w:rPr>
        <w:t>1955</w:t>
      </w:r>
      <w:r w:rsidRPr="00BB0C33">
        <w:rPr>
          <w:rFonts w:eastAsia="SimSun" w:cs="AdvEPSTIM-I"/>
          <w:lang w:eastAsia="fr-BE"/>
        </w:rPr>
        <w:t xml:space="preserve">, </w:t>
      </w:r>
      <w:r w:rsidRPr="00155DF5">
        <w:rPr>
          <w:rFonts w:eastAsia="SimSun" w:cs="AdvPSTim-B"/>
          <w:i/>
          <w:lang w:eastAsia="fr-BE"/>
        </w:rPr>
        <w:t>8</w:t>
      </w:r>
      <w:r w:rsidRPr="00BB0C33">
        <w:rPr>
          <w:rFonts w:eastAsia="SimSun"/>
          <w:lang w:eastAsia="fr-BE"/>
        </w:rPr>
        <w:t>, 9–10.</w:t>
      </w:r>
    </w:p>
    <w:p w14:paraId="16A0908E" w14:textId="244CFAEC" w:rsidR="002567BC" w:rsidRPr="00D31C74" w:rsidRDefault="002567BC" w:rsidP="00CF672B">
      <w:pPr>
        <w:pStyle w:val="MDPI71References"/>
        <w:ind w:left="425" w:hanging="425"/>
        <w:rPr>
          <w:rFonts w:eastAsia="SimSun" w:cstheme="majorBidi"/>
          <w:lang w:eastAsia="fr-BE"/>
        </w:rPr>
      </w:pPr>
      <w:r w:rsidRPr="00BB0C33">
        <w:rPr>
          <w:rFonts w:eastAsia="SimSun"/>
          <w:lang w:eastAsia="fr-BE"/>
        </w:rPr>
        <w:t>Givelet, N.</w:t>
      </w:r>
      <w:r w:rsidR="00293EA4">
        <w:rPr>
          <w:rFonts w:eastAsia="SimSun"/>
          <w:lang w:eastAsia="fr-BE"/>
        </w:rPr>
        <w:t>;</w:t>
      </w:r>
      <w:r w:rsidRPr="00BB0C33">
        <w:rPr>
          <w:rFonts w:eastAsia="SimSun"/>
          <w:lang w:eastAsia="fr-BE"/>
        </w:rPr>
        <w:t xml:space="preserve"> Le Roux, G.</w:t>
      </w:r>
      <w:r w:rsidR="00293EA4">
        <w:rPr>
          <w:rFonts w:eastAsia="SimSun"/>
          <w:lang w:eastAsia="fr-BE"/>
        </w:rPr>
        <w:t>;</w:t>
      </w:r>
      <w:r w:rsidRPr="00BB0C33">
        <w:rPr>
          <w:rFonts w:eastAsia="SimSun"/>
          <w:lang w:eastAsia="fr-BE"/>
        </w:rPr>
        <w:t xml:space="preserve"> </w:t>
      </w:r>
      <w:proofErr w:type="spellStart"/>
      <w:r w:rsidRPr="00BB0C33">
        <w:rPr>
          <w:rFonts w:eastAsia="SimSun"/>
          <w:lang w:eastAsia="fr-BE"/>
        </w:rPr>
        <w:t>Cheburkin</w:t>
      </w:r>
      <w:proofErr w:type="spellEnd"/>
      <w:r w:rsidRPr="00BB0C33">
        <w:rPr>
          <w:rFonts w:eastAsia="SimSun"/>
          <w:lang w:eastAsia="fr-BE"/>
        </w:rPr>
        <w:t>, A.</w:t>
      </w:r>
      <w:r w:rsidR="00293EA4">
        <w:rPr>
          <w:rFonts w:eastAsia="SimSun"/>
          <w:lang w:eastAsia="fr-BE"/>
        </w:rPr>
        <w:t>;</w:t>
      </w:r>
      <w:r w:rsidRPr="00BB0C33">
        <w:rPr>
          <w:rFonts w:eastAsia="SimSun"/>
          <w:lang w:eastAsia="fr-BE"/>
        </w:rPr>
        <w:t xml:space="preserve"> Chen, B.</w:t>
      </w:r>
      <w:r w:rsidR="00293EA4">
        <w:rPr>
          <w:rFonts w:eastAsia="SimSun"/>
          <w:lang w:eastAsia="fr-BE"/>
        </w:rPr>
        <w:t>;</w:t>
      </w:r>
      <w:r w:rsidRPr="00BB0C33">
        <w:rPr>
          <w:rFonts w:eastAsia="SimSun"/>
          <w:lang w:eastAsia="fr-BE"/>
        </w:rPr>
        <w:t xml:space="preserve"> Frank, J.</w:t>
      </w:r>
      <w:r w:rsidR="00293EA4">
        <w:rPr>
          <w:rFonts w:eastAsia="SimSun"/>
          <w:lang w:eastAsia="fr-BE"/>
        </w:rPr>
        <w:t>;</w:t>
      </w:r>
      <w:r w:rsidRPr="00BB0C33">
        <w:rPr>
          <w:rFonts w:eastAsia="SimSun"/>
          <w:lang w:eastAsia="fr-BE"/>
        </w:rPr>
        <w:t xml:space="preserve"> </w:t>
      </w:r>
      <w:proofErr w:type="spellStart"/>
      <w:r w:rsidRPr="00BB0C33">
        <w:rPr>
          <w:rFonts w:eastAsia="SimSun"/>
          <w:lang w:eastAsia="fr-BE"/>
        </w:rPr>
        <w:t>Goodsite</w:t>
      </w:r>
      <w:proofErr w:type="spellEnd"/>
      <w:r w:rsidRPr="00BB0C33">
        <w:rPr>
          <w:rFonts w:eastAsia="SimSun"/>
          <w:lang w:eastAsia="fr-BE"/>
        </w:rPr>
        <w:t>, M.</w:t>
      </w:r>
      <w:r w:rsidR="00293EA4">
        <w:rPr>
          <w:rFonts w:eastAsia="SimSun"/>
          <w:lang w:eastAsia="fr-BE"/>
        </w:rPr>
        <w:t>;</w:t>
      </w:r>
      <w:r w:rsidRPr="00BB0C33">
        <w:rPr>
          <w:rFonts w:eastAsia="SimSun"/>
          <w:lang w:eastAsia="fr-BE"/>
        </w:rPr>
        <w:t xml:space="preserve"> </w:t>
      </w:r>
      <w:proofErr w:type="spellStart"/>
      <w:r w:rsidRPr="00BB0C33">
        <w:rPr>
          <w:rFonts w:eastAsia="SimSun"/>
          <w:lang w:eastAsia="fr-BE"/>
        </w:rPr>
        <w:t>Kempter</w:t>
      </w:r>
      <w:proofErr w:type="spellEnd"/>
      <w:r w:rsidRPr="00BB0C33">
        <w:rPr>
          <w:rFonts w:eastAsia="SimSun"/>
          <w:lang w:eastAsia="fr-BE"/>
        </w:rPr>
        <w:t>, H.</w:t>
      </w:r>
      <w:r w:rsidR="00293EA4">
        <w:rPr>
          <w:rFonts w:eastAsia="SimSun"/>
          <w:lang w:eastAsia="fr-BE"/>
        </w:rPr>
        <w:t>;</w:t>
      </w:r>
      <w:r w:rsidRPr="00BB0C33">
        <w:rPr>
          <w:rFonts w:eastAsia="SimSun"/>
          <w:lang w:eastAsia="fr-BE"/>
        </w:rPr>
        <w:t xml:space="preserve"> Krachler, M.</w:t>
      </w:r>
      <w:r w:rsidR="00293EA4">
        <w:rPr>
          <w:rFonts w:eastAsia="SimSun"/>
          <w:lang w:eastAsia="fr-BE"/>
        </w:rPr>
        <w:t>;</w:t>
      </w:r>
      <w:r w:rsidRPr="00BB0C33">
        <w:rPr>
          <w:rFonts w:eastAsia="SimSun"/>
          <w:lang w:eastAsia="fr-BE"/>
        </w:rPr>
        <w:t xml:space="preserve"> </w:t>
      </w:r>
      <w:proofErr w:type="spellStart"/>
      <w:r w:rsidRPr="00BB0C33">
        <w:rPr>
          <w:rFonts w:eastAsia="SimSun"/>
          <w:lang w:eastAsia="fr-BE"/>
        </w:rPr>
        <w:t>Noernberg</w:t>
      </w:r>
      <w:proofErr w:type="spellEnd"/>
      <w:r w:rsidRPr="00BB0C33">
        <w:rPr>
          <w:rFonts w:eastAsia="SimSun"/>
          <w:lang w:eastAsia="fr-BE"/>
        </w:rPr>
        <w:t>, T.</w:t>
      </w:r>
      <w:r w:rsidR="00293EA4">
        <w:rPr>
          <w:rFonts w:eastAsia="SimSun"/>
          <w:lang w:eastAsia="fr-BE"/>
        </w:rPr>
        <w:t>;</w:t>
      </w:r>
      <w:r w:rsidRPr="00BB0C33">
        <w:rPr>
          <w:rFonts w:eastAsia="SimSun"/>
          <w:lang w:eastAsia="fr-BE"/>
        </w:rPr>
        <w:t xml:space="preserve"> Rausch, N.</w:t>
      </w:r>
      <w:r w:rsidR="00293EA4">
        <w:rPr>
          <w:rFonts w:eastAsia="SimSun"/>
          <w:lang w:eastAsia="fr-BE"/>
        </w:rPr>
        <w:t>; et al</w:t>
      </w:r>
      <w:r w:rsidRPr="00BB0C33">
        <w:rPr>
          <w:rFonts w:eastAsia="SimSun"/>
          <w:lang w:eastAsia="fr-BE"/>
        </w:rPr>
        <w:t xml:space="preserve">. Suggested protocol for collecting, handling and preparing peat cores and peat samples for physical, chemical, mineralogical and isotopic analyses. </w:t>
      </w:r>
      <w:r w:rsidRPr="00155DF5">
        <w:rPr>
          <w:i/>
          <w:shd w:val="clear" w:color="auto" w:fill="FFFFFF"/>
        </w:rPr>
        <w:t xml:space="preserve">J. Environ. </w:t>
      </w:r>
      <w:proofErr w:type="spellStart"/>
      <w:r w:rsidRPr="00155DF5">
        <w:rPr>
          <w:i/>
          <w:shd w:val="clear" w:color="auto" w:fill="FFFFFF"/>
        </w:rPr>
        <w:t>Monit</w:t>
      </w:r>
      <w:proofErr w:type="spellEnd"/>
      <w:r w:rsidRPr="00155DF5">
        <w:rPr>
          <w:i/>
          <w:shd w:val="clear" w:color="auto" w:fill="FFFFFF"/>
        </w:rPr>
        <w:t>.</w:t>
      </w:r>
      <w:r w:rsidRPr="00155DF5">
        <w:rPr>
          <w:rFonts w:eastAsia="SimSun"/>
          <w:lang w:eastAsia="fr-BE"/>
        </w:rPr>
        <w:t xml:space="preserve"> </w:t>
      </w:r>
      <w:r w:rsidRPr="00155DF5">
        <w:rPr>
          <w:rFonts w:eastAsia="SimSun"/>
          <w:b/>
          <w:lang w:eastAsia="fr-BE"/>
        </w:rPr>
        <w:t>2004</w:t>
      </w:r>
      <w:r w:rsidRPr="00BB0C33">
        <w:rPr>
          <w:rFonts w:eastAsia="SimSun"/>
          <w:lang w:eastAsia="fr-BE"/>
        </w:rPr>
        <w:t xml:space="preserve">, </w:t>
      </w:r>
      <w:r w:rsidRPr="00293EA4">
        <w:rPr>
          <w:rFonts w:eastAsia="SimSun"/>
          <w:i/>
          <w:lang w:eastAsia="fr-BE"/>
        </w:rPr>
        <w:t>6</w:t>
      </w:r>
      <w:r w:rsidRPr="00BB0C33">
        <w:rPr>
          <w:rFonts w:eastAsia="SimSun"/>
          <w:lang w:eastAsia="fr-BE"/>
        </w:rPr>
        <w:t>, 481</w:t>
      </w:r>
      <w:r w:rsidR="00293EA4">
        <w:rPr>
          <w:rFonts w:eastAsia="SimSun" w:cs="AdvPS44A44B"/>
          <w:lang w:eastAsia="fr-BE"/>
        </w:rPr>
        <w:t>–</w:t>
      </w:r>
      <w:r w:rsidRPr="00BB0C33">
        <w:rPr>
          <w:rFonts w:eastAsia="SimSun"/>
          <w:lang w:eastAsia="fr-BE"/>
        </w:rPr>
        <w:t>492.</w:t>
      </w:r>
    </w:p>
    <w:p w14:paraId="2BB2A6C2" w14:textId="2CD42363" w:rsidR="00D31C74" w:rsidRPr="00D31C74" w:rsidRDefault="00D31C74" w:rsidP="00CF672B">
      <w:pPr>
        <w:pStyle w:val="MDPI71References"/>
        <w:ind w:left="425" w:hanging="425"/>
        <w:rPr>
          <w:rFonts w:eastAsia="SimSun" w:cstheme="majorBidi"/>
          <w:lang w:eastAsia="fr-BE"/>
        </w:rPr>
      </w:pPr>
      <w:r w:rsidRPr="00EC6837">
        <w:rPr>
          <w:lang w:val="ca-ES"/>
        </w:rPr>
        <w:t xml:space="preserve">Allan M.; </w:t>
      </w:r>
      <w:r w:rsidRPr="00EC6837">
        <w:t>Loader, N.J.</w:t>
      </w:r>
      <w:r w:rsidRPr="00EC6837">
        <w:rPr>
          <w:lang w:val="ca-ES"/>
        </w:rPr>
        <w:t xml:space="preserve">; </w:t>
      </w:r>
      <w:proofErr w:type="spellStart"/>
      <w:r w:rsidRPr="00EC6837">
        <w:t>Gillikin</w:t>
      </w:r>
      <w:proofErr w:type="spellEnd"/>
      <w:r w:rsidRPr="00EC6837">
        <w:rPr>
          <w:vertAlign w:val="superscript"/>
        </w:rPr>
        <w:t>,</w:t>
      </w:r>
      <w:r w:rsidRPr="00EC6837">
        <w:t xml:space="preserve"> D.P.; Lenoir, G.; Verheyden, S.; Crucifix, M.; </w:t>
      </w:r>
      <w:r w:rsidRPr="00EC6837">
        <w:rPr>
          <w:bCs/>
        </w:rPr>
        <w:t xml:space="preserve">Piotrowska, N.; Sikorski, J.; Fagel, N. </w:t>
      </w:r>
      <w:r w:rsidRPr="00EC6837">
        <w:t xml:space="preserve">Reconstruction of mid-late Holocene climate in NW Europe from high-resolution peat cellulose stable isotope records. </w:t>
      </w:r>
      <w:r w:rsidRPr="00EC6837">
        <w:rPr>
          <w:i/>
        </w:rPr>
        <w:t xml:space="preserve">J. </w:t>
      </w:r>
      <w:proofErr w:type="spellStart"/>
      <w:r w:rsidRPr="00EC6837">
        <w:rPr>
          <w:i/>
        </w:rPr>
        <w:t>Quat</w:t>
      </w:r>
      <w:proofErr w:type="spellEnd"/>
      <w:r w:rsidRPr="00EC6837">
        <w:rPr>
          <w:i/>
        </w:rPr>
        <w:t>. Sci.</w:t>
      </w:r>
      <w:r w:rsidRPr="00EC6837">
        <w:t xml:space="preserve"> </w:t>
      </w:r>
      <w:r w:rsidRPr="00EC6837">
        <w:rPr>
          <w:b/>
        </w:rPr>
        <w:t>2018</w:t>
      </w:r>
      <w:r w:rsidRPr="00EC6837">
        <w:t>, submitted for publication</w:t>
      </w:r>
    </w:p>
    <w:p w14:paraId="5CD8D4F6" w14:textId="1713B3FB" w:rsidR="002567BC" w:rsidRPr="005B5B73" w:rsidRDefault="002567BC" w:rsidP="00CF672B">
      <w:pPr>
        <w:pStyle w:val="MDPI71References"/>
        <w:ind w:left="425" w:hanging="425"/>
        <w:rPr>
          <w:rFonts w:eastAsia="SimSun" w:cstheme="majorBidi"/>
          <w:lang w:eastAsia="fr-BE"/>
        </w:rPr>
      </w:pPr>
      <w:r w:rsidRPr="00BB0C33">
        <w:rPr>
          <w:rFonts w:eastAsia="SimSun"/>
          <w:lang w:eastAsia="fr-BE"/>
        </w:rPr>
        <w:t>Allan</w:t>
      </w:r>
      <w:r w:rsidR="00293EA4">
        <w:rPr>
          <w:rFonts w:eastAsia="SimSun"/>
          <w:lang w:eastAsia="fr-BE"/>
        </w:rPr>
        <w:t>,</w:t>
      </w:r>
      <w:r w:rsidRPr="00BB0C33">
        <w:rPr>
          <w:rFonts w:eastAsia="SimSun"/>
          <w:lang w:eastAsia="fr-BE"/>
        </w:rPr>
        <w:t xml:space="preserve"> M.</w:t>
      </w:r>
      <w:r w:rsidR="00293EA4">
        <w:rPr>
          <w:rFonts w:eastAsia="SimSun"/>
          <w:lang w:eastAsia="fr-BE"/>
        </w:rPr>
        <w:t>;</w:t>
      </w:r>
      <w:r w:rsidRPr="00BB0C33">
        <w:rPr>
          <w:rFonts w:eastAsia="SimSun"/>
          <w:lang w:eastAsia="fr-BE"/>
        </w:rPr>
        <w:t xml:space="preserve"> Le Roux</w:t>
      </w:r>
      <w:r w:rsidR="00293EA4">
        <w:rPr>
          <w:rFonts w:eastAsia="SimSun"/>
          <w:lang w:eastAsia="fr-BE"/>
        </w:rPr>
        <w:t>,</w:t>
      </w:r>
      <w:r w:rsidRPr="00BB0C33">
        <w:rPr>
          <w:rFonts w:eastAsia="SimSun"/>
          <w:lang w:eastAsia="fr-BE"/>
        </w:rPr>
        <w:t xml:space="preserve"> G.</w:t>
      </w:r>
      <w:r w:rsidR="00293EA4">
        <w:rPr>
          <w:rFonts w:eastAsia="SimSun"/>
          <w:lang w:eastAsia="fr-BE"/>
        </w:rPr>
        <w:t>;</w:t>
      </w:r>
      <w:r w:rsidRPr="00BB0C33">
        <w:rPr>
          <w:rFonts w:eastAsia="SimSun"/>
          <w:lang w:eastAsia="fr-BE"/>
        </w:rPr>
        <w:t xml:space="preserve"> Piotrowska</w:t>
      </w:r>
      <w:r w:rsidR="00293EA4">
        <w:rPr>
          <w:rFonts w:eastAsia="SimSun"/>
          <w:lang w:eastAsia="fr-BE"/>
        </w:rPr>
        <w:t>,</w:t>
      </w:r>
      <w:r w:rsidRPr="00BB0C33">
        <w:rPr>
          <w:rFonts w:eastAsia="SimSun"/>
          <w:lang w:eastAsia="fr-BE"/>
        </w:rPr>
        <w:t xml:space="preserve"> N.</w:t>
      </w:r>
      <w:r w:rsidR="00293EA4">
        <w:rPr>
          <w:rFonts w:eastAsia="SimSun"/>
          <w:lang w:eastAsia="fr-BE"/>
        </w:rPr>
        <w:t>;</w:t>
      </w:r>
      <w:r w:rsidRPr="00BB0C33">
        <w:rPr>
          <w:rFonts w:eastAsia="SimSun"/>
          <w:lang w:eastAsia="fr-BE"/>
        </w:rPr>
        <w:t xml:space="preserve"> </w:t>
      </w:r>
      <w:proofErr w:type="spellStart"/>
      <w:r w:rsidRPr="00BB0C33">
        <w:rPr>
          <w:rFonts w:eastAsia="SimSun"/>
          <w:lang w:eastAsia="fr-BE"/>
        </w:rPr>
        <w:t>Beghin</w:t>
      </w:r>
      <w:proofErr w:type="spellEnd"/>
      <w:r w:rsidR="00293EA4">
        <w:rPr>
          <w:rFonts w:eastAsia="SimSun"/>
          <w:lang w:eastAsia="fr-BE"/>
        </w:rPr>
        <w:t>,</w:t>
      </w:r>
      <w:r w:rsidRPr="00BB0C33">
        <w:rPr>
          <w:rFonts w:eastAsia="SimSun"/>
          <w:lang w:eastAsia="fr-BE"/>
        </w:rPr>
        <w:t xml:space="preserve"> J.</w:t>
      </w:r>
      <w:r w:rsidR="00293EA4">
        <w:rPr>
          <w:rFonts w:eastAsia="SimSun"/>
          <w:lang w:eastAsia="fr-BE"/>
        </w:rPr>
        <w:t>;</w:t>
      </w:r>
      <w:r w:rsidRPr="00BB0C33">
        <w:rPr>
          <w:rFonts w:eastAsia="SimSun"/>
          <w:lang w:eastAsia="fr-BE"/>
        </w:rPr>
        <w:t xml:space="preserve"> </w:t>
      </w:r>
      <w:proofErr w:type="spellStart"/>
      <w:r w:rsidRPr="00BB0C33">
        <w:rPr>
          <w:rFonts w:eastAsia="SimSun"/>
          <w:lang w:eastAsia="fr-BE"/>
        </w:rPr>
        <w:t>Javaux</w:t>
      </w:r>
      <w:proofErr w:type="spellEnd"/>
      <w:r w:rsidR="00293EA4">
        <w:rPr>
          <w:rFonts w:eastAsia="SimSun"/>
          <w:lang w:eastAsia="fr-BE"/>
        </w:rPr>
        <w:t>,</w:t>
      </w:r>
      <w:r w:rsidRPr="00BB0C33">
        <w:rPr>
          <w:rFonts w:eastAsia="SimSun"/>
          <w:lang w:eastAsia="fr-BE"/>
        </w:rPr>
        <w:t xml:space="preserve"> E.</w:t>
      </w:r>
      <w:r w:rsidR="00293EA4">
        <w:rPr>
          <w:rFonts w:eastAsia="SimSun"/>
          <w:lang w:eastAsia="fr-BE"/>
        </w:rPr>
        <w:t>;</w:t>
      </w:r>
      <w:r w:rsidRPr="00BB0C33">
        <w:rPr>
          <w:rFonts w:eastAsia="SimSun"/>
          <w:lang w:eastAsia="fr-BE"/>
        </w:rPr>
        <w:t xml:space="preserve"> Court- </w:t>
      </w:r>
      <w:proofErr w:type="spellStart"/>
      <w:r w:rsidRPr="00BB0C33">
        <w:rPr>
          <w:rFonts w:eastAsia="SimSun"/>
          <w:lang w:eastAsia="fr-BE"/>
        </w:rPr>
        <w:t>Picon</w:t>
      </w:r>
      <w:proofErr w:type="spellEnd"/>
      <w:r w:rsidR="00293EA4">
        <w:rPr>
          <w:rFonts w:eastAsia="SimSun"/>
          <w:lang w:eastAsia="fr-BE"/>
        </w:rPr>
        <w:t>,</w:t>
      </w:r>
      <w:r w:rsidRPr="00BB0C33">
        <w:rPr>
          <w:rFonts w:eastAsia="SimSun"/>
          <w:lang w:eastAsia="fr-BE"/>
        </w:rPr>
        <w:t xml:space="preserve"> M.</w:t>
      </w:r>
      <w:r w:rsidR="00293EA4">
        <w:rPr>
          <w:rFonts w:eastAsia="SimSun"/>
          <w:lang w:eastAsia="fr-BE"/>
        </w:rPr>
        <w:t>;</w:t>
      </w:r>
      <w:r w:rsidRPr="00BB0C33">
        <w:rPr>
          <w:rFonts w:eastAsia="SimSun"/>
          <w:lang w:eastAsia="fr-BE"/>
        </w:rPr>
        <w:t xml:space="preserve"> Mattielli</w:t>
      </w:r>
      <w:r w:rsidR="00293EA4">
        <w:rPr>
          <w:rFonts w:eastAsia="SimSun"/>
          <w:lang w:eastAsia="fr-BE"/>
        </w:rPr>
        <w:t>,</w:t>
      </w:r>
      <w:r w:rsidRPr="00BB0C33">
        <w:rPr>
          <w:rFonts w:eastAsia="SimSun"/>
          <w:lang w:eastAsia="fr-BE"/>
        </w:rPr>
        <w:t xml:space="preserve"> N.</w:t>
      </w:r>
      <w:r w:rsidR="00293EA4">
        <w:rPr>
          <w:rFonts w:eastAsia="SimSun"/>
          <w:lang w:eastAsia="fr-BE"/>
        </w:rPr>
        <w:t>;</w:t>
      </w:r>
      <w:r w:rsidRPr="00BB0C33">
        <w:rPr>
          <w:rFonts w:eastAsia="SimSun"/>
          <w:lang w:eastAsia="fr-BE"/>
        </w:rPr>
        <w:t xml:space="preserve"> Ve</w:t>
      </w:r>
      <w:r w:rsidR="00C36A2A" w:rsidRPr="00BB0C33">
        <w:rPr>
          <w:rFonts w:eastAsia="SimSun"/>
          <w:lang w:eastAsia="fr-BE"/>
        </w:rPr>
        <w:t>rheyden</w:t>
      </w:r>
      <w:r w:rsidR="00293EA4">
        <w:rPr>
          <w:rFonts w:eastAsia="SimSun"/>
          <w:lang w:eastAsia="fr-BE"/>
        </w:rPr>
        <w:t>,</w:t>
      </w:r>
      <w:r w:rsidR="00C36A2A" w:rsidRPr="00BB0C33">
        <w:rPr>
          <w:rFonts w:eastAsia="SimSun"/>
          <w:lang w:eastAsia="fr-BE"/>
        </w:rPr>
        <w:t xml:space="preserve"> S.</w:t>
      </w:r>
      <w:r w:rsidR="00293EA4">
        <w:rPr>
          <w:rFonts w:eastAsia="SimSun"/>
          <w:lang w:eastAsia="fr-BE"/>
        </w:rPr>
        <w:t>;</w:t>
      </w:r>
      <w:r w:rsidR="00C36A2A" w:rsidRPr="00BB0C33">
        <w:rPr>
          <w:rFonts w:eastAsia="SimSun"/>
          <w:lang w:eastAsia="fr-BE"/>
        </w:rPr>
        <w:t xml:space="preserve"> Fagel</w:t>
      </w:r>
      <w:r w:rsidR="00293EA4">
        <w:rPr>
          <w:rFonts w:eastAsia="SimSun"/>
          <w:lang w:eastAsia="fr-BE"/>
        </w:rPr>
        <w:t>,</w:t>
      </w:r>
      <w:r w:rsidR="00C36A2A" w:rsidRPr="00BB0C33">
        <w:rPr>
          <w:rFonts w:eastAsia="SimSun"/>
          <w:lang w:eastAsia="fr-BE"/>
        </w:rPr>
        <w:t xml:space="preserve"> N. </w:t>
      </w:r>
      <w:r w:rsidRPr="00BB0C33">
        <w:rPr>
          <w:rFonts w:eastAsia="SimSun"/>
          <w:lang w:eastAsia="fr-BE"/>
        </w:rPr>
        <w:t xml:space="preserve">Mid and late Holocene dust deposition in western Europe: </w:t>
      </w:r>
      <w:r w:rsidR="005B5B73" w:rsidRPr="005B5B73">
        <w:rPr>
          <w:rFonts w:eastAsia="SimSun"/>
          <w:lang w:eastAsia="fr-BE"/>
        </w:rPr>
        <w:t>T</w:t>
      </w:r>
      <w:r w:rsidRPr="005B5B73">
        <w:rPr>
          <w:rFonts w:eastAsia="SimSun"/>
          <w:lang w:eastAsia="fr-BE"/>
        </w:rPr>
        <w:t>he Misten peat bog (</w:t>
      </w:r>
      <w:proofErr w:type="spellStart"/>
      <w:r w:rsidRPr="005B5B73">
        <w:rPr>
          <w:rFonts w:eastAsia="SimSun"/>
          <w:lang w:eastAsia="fr-BE"/>
        </w:rPr>
        <w:t>Hautes</w:t>
      </w:r>
      <w:proofErr w:type="spellEnd"/>
      <w:r w:rsidRPr="005B5B73">
        <w:rPr>
          <w:rFonts w:eastAsia="SimSun"/>
          <w:lang w:eastAsia="fr-BE"/>
        </w:rPr>
        <w:t xml:space="preserve"> </w:t>
      </w:r>
      <w:proofErr w:type="spellStart"/>
      <w:r w:rsidRPr="005B5B73">
        <w:rPr>
          <w:rFonts w:eastAsia="SimSun"/>
          <w:lang w:eastAsia="fr-BE"/>
        </w:rPr>
        <w:t>Fagnes</w:t>
      </w:r>
      <w:proofErr w:type="spellEnd"/>
      <w:r w:rsidR="00293EA4" w:rsidRPr="005B5B73">
        <w:rPr>
          <w:rFonts w:eastAsia="SimSun"/>
          <w:lang w:eastAsia="fr-BE"/>
        </w:rPr>
        <w:t>–</w:t>
      </w:r>
      <w:r w:rsidRPr="005B5B73">
        <w:rPr>
          <w:rFonts w:eastAsia="SimSun"/>
          <w:lang w:eastAsia="fr-BE"/>
        </w:rPr>
        <w:t xml:space="preserve">Belgium). </w:t>
      </w:r>
      <w:proofErr w:type="spellStart"/>
      <w:r w:rsidRPr="005B5B73">
        <w:rPr>
          <w:rFonts w:eastAsia="SimSun" w:cs="AdvEPSTIM-I"/>
          <w:i/>
          <w:lang w:eastAsia="fr-BE"/>
        </w:rPr>
        <w:t>Clim</w:t>
      </w:r>
      <w:proofErr w:type="spellEnd"/>
      <w:r w:rsidRPr="005B5B73">
        <w:rPr>
          <w:rFonts w:eastAsia="SimSun" w:cs="AdvEPSTIM-I"/>
          <w:i/>
          <w:lang w:eastAsia="fr-BE"/>
        </w:rPr>
        <w:t>. Past</w:t>
      </w:r>
      <w:r w:rsidRPr="005B5B73">
        <w:rPr>
          <w:rFonts w:eastAsia="SimSun" w:cs="AdvEPSTIM-I"/>
          <w:lang w:eastAsia="fr-BE"/>
        </w:rPr>
        <w:t xml:space="preserve"> </w:t>
      </w:r>
      <w:r w:rsidR="00C36A2A" w:rsidRPr="005B5B73">
        <w:rPr>
          <w:rFonts w:eastAsia="SimSun" w:cs="AdvEPSTIM-I"/>
          <w:b/>
          <w:lang w:eastAsia="fr-BE"/>
        </w:rPr>
        <w:t>2013</w:t>
      </w:r>
      <w:r w:rsidR="00C36A2A" w:rsidRPr="005B5B73">
        <w:rPr>
          <w:rFonts w:eastAsia="SimSun" w:cs="AdvEPSTIM-I"/>
          <w:lang w:eastAsia="fr-BE"/>
        </w:rPr>
        <w:t xml:space="preserve">, </w:t>
      </w:r>
      <w:r w:rsidRPr="005B5B73">
        <w:rPr>
          <w:rFonts w:eastAsia="SimSun" w:cs="AdvPSTim-B"/>
          <w:i/>
          <w:lang w:eastAsia="fr-BE"/>
        </w:rPr>
        <w:t>9</w:t>
      </w:r>
      <w:r w:rsidRPr="005B5B73">
        <w:rPr>
          <w:rFonts w:eastAsia="SimSun"/>
          <w:lang w:eastAsia="fr-BE"/>
        </w:rPr>
        <w:t>, 2889–2928.</w:t>
      </w:r>
      <w:r w:rsidR="00332C9E" w:rsidRPr="00332C9E">
        <w:rPr>
          <w:lang w:val="ca-ES"/>
        </w:rPr>
        <w:t xml:space="preserve"> </w:t>
      </w:r>
    </w:p>
    <w:p w14:paraId="0CAE9A5F" w14:textId="7721D8DE" w:rsidR="002567BC" w:rsidRPr="00BB0C33" w:rsidRDefault="00241F61" w:rsidP="00CF672B">
      <w:pPr>
        <w:pStyle w:val="MDPI71References"/>
        <w:ind w:left="425" w:hanging="425"/>
        <w:rPr>
          <w:rFonts w:eastAsia="SimSun" w:cstheme="majorBidi"/>
          <w:lang w:eastAsia="fr-BE"/>
        </w:rPr>
      </w:pPr>
      <w:r w:rsidRPr="00BB0C33">
        <w:rPr>
          <w:bdr w:val="none" w:sz="0" w:space="0" w:color="auto" w:frame="1"/>
          <w:shd w:val="clear" w:color="auto" w:fill="FFFFFF"/>
        </w:rPr>
        <w:t>Fagel,</w:t>
      </w:r>
      <w:r w:rsidRPr="00BB0C33">
        <w:t xml:space="preserve"> </w:t>
      </w:r>
      <w:r w:rsidRPr="00BB0C33">
        <w:rPr>
          <w:bdr w:val="none" w:sz="0" w:space="0" w:color="auto" w:frame="1"/>
          <w:shd w:val="clear" w:color="auto" w:fill="FFFFFF"/>
        </w:rPr>
        <w:t>N.</w:t>
      </w:r>
      <w:r w:rsidR="00293EA4">
        <w:rPr>
          <w:bdr w:val="none" w:sz="0" w:space="0" w:color="auto" w:frame="1"/>
          <w:shd w:val="clear" w:color="auto" w:fill="FFFFFF"/>
        </w:rPr>
        <w:t>;</w:t>
      </w:r>
      <w:r w:rsidRPr="00BB0C33">
        <w:rPr>
          <w:bdr w:val="none" w:sz="0" w:space="0" w:color="auto" w:frame="1"/>
          <w:shd w:val="clear" w:color="auto" w:fill="FFFFFF"/>
        </w:rPr>
        <w:t xml:space="preserve"> Allan, M</w:t>
      </w:r>
      <w:r w:rsidR="00293EA4">
        <w:rPr>
          <w:shd w:val="clear" w:color="auto" w:fill="FFFFFF"/>
        </w:rPr>
        <w:t>.;</w:t>
      </w:r>
      <w:r w:rsidRPr="00BB0C33">
        <w:rPr>
          <w:bdr w:val="none" w:sz="0" w:space="0" w:color="auto" w:frame="1"/>
          <w:shd w:val="clear" w:color="auto" w:fill="FFFFFF"/>
        </w:rPr>
        <w:t xml:space="preserve"> Le Roux, G.</w:t>
      </w:r>
      <w:r w:rsidR="00293EA4">
        <w:rPr>
          <w:shd w:val="clear" w:color="auto" w:fill="FFFFFF"/>
        </w:rPr>
        <w:t xml:space="preserve">; </w:t>
      </w:r>
      <w:r w:rsidRPr="00BB0C33">
        <w:rPr>
          <w:bdr w:val="none" w:sz="0" w:space="0" w:color="auto" w:frame="1"/>
          <w:shd w:val="clear" w:color="auto" w:fill="FFFFFF"/>
        </w:rPr>
        <w:t>Mattielli, N.</w:t>
      </w:r>
      <w:r w:rsidR="00293EA4">
        <w:rPr>
          <w:shd w:val="clear" w:color="auto" w:fill="FFFFFF"/>
        </w:rPr>
        <w:t xml:space="preserve">; </w:t>
      </w:r>
      <w:r w:rsidRPr="00BB0C33">
        <w:rPr>
          <w:bdr w:val="none" w:sz="0" w:space="0" w:color="auto" w:frame="1"/>
          <w:shd w:val="clear" w:color="auto" w:fill="FFFFFF"/>
        </w:rPr>
        <w:t>Piotrowska, N.</w:t>
      </w:r>
      <w:r w:rsidR="00293EA4">
        <w:rPr>
          <w:shd w:val="clear" w:color="auto" w:fill="FFFFFF"/>
        </w:rPr>
        <w:t xml:space="preserve">; </w:t>
      </w:r>
      <w:r w:rsidRPr="00BB0C33">
        <w:rPr>
          <w:bdr w:val="none" w:sz="0" w:space="0" w:color="auto" w:frame="1"/>
          <w:shd w:val="clear" w:color="auto" w:fill="FFFFFF"/>
        </w:rPr>
        <w:t xml:space="preserve">Sikorski, J. </w:t>
      </w:r>
      <w:r w:rsidRPr="00BB0C33">
        <w:t xml:space="preserve">Deciphering human-climate interactions in an ombrotrophic peat record: REE, Nd and Pb isotope signatures of dust supplies over the last 2500 years (Misten bog, Belgium). </w:t>
      </w:r>
      <w:r w:rsidRPr="00293EA4">
        <w:rPr>
          <w:i/>
          <w:cs/>
        </w:rPr>
        <w:t>‎</w:t>
      </w:r>
      <w:proofErr w:type="spellStart"/>
      <w:r w:rsidRPr="00293EA4">
        <w:rPr>
          <w:i/>
        </w:rPr>
        <w:t>Geochim</w:t>
      </w:r>
      <w:proofErr w:type="spellEnd"/>
      <w:r w:rsidRPr="00293EA4">
        <w:rPr>
          <w:i/>
        </w:rPr>
        <w:t xml:space="preserve">. </w:t>
      </w:r>
      <w:proofErr w:type="spellStart"/>
      <w:r w:rsidRPr="00293EA4">
        <w:rPr>
          <w:i/>
        </w:rPr>
        <w:t>Cosmochim</w:t>
      </w:r>
      <w:proofErr w:type="spellEnd"/>
      <w:r w:rsidRPr="00293EA4">
        <w:rPr>
          <w:i/>
        </w:rPr>
        <w:t>. Acta</w:t>
      </w:r>
      <w:r w:rsidRPr="00BB0C33">
        <w:t xml:space="preserve"> </w:t>
      </w:r>
      <w:r w:rsidRPr="00293EA4">
        <w:rPr>
          <w:b/>
        </w:rPr>
        <w:t>2014</w:t>
      </w:r>
      <w:r w:rsidRPr="00BB0C33">
        <w:t xml:space="preserve">, </w:t>
      </w:r>
      <w:r w:rsidRPr="00293EA4">
        <w:rPr>
          <w:i/>
        </w:rPr>
        <w:t>135</w:t>
      </w:r>
      <w:r w:rsidRPr="00BB0C33">
        <w:t>, 288–306.</w:t>
      </w:r>
    </w:p>
    <w:p w14:paraId="046488FF" w14:textId="523E34C2" w:rsidR="00241F61" w:rsidRPr="00BB0C33" w:rsidRDefault="00241F61" w:rsidP="00CF672B">
      <w:pPr>
        <w:pStyle w:val="MDPI71References"/>
        <w:ind w:left="425" w:hanging="425"/>
        <w:rPr>
          <w:rFonts w:eastAsia="SimSun" w:cstheme="majorBidi"/>
          <w:lang w:eastAsia="fr-BE"/>
        </w:rPr>
      </w:pPr>
      <w:r w:rsidRPr="00BB0C33">
        <w:t>De Vleeschouwer, F.</w:t>
      </w:r>
      <w:r w:rsidR="00293EA4">
        <w:t>;</w:t>
      </w:r>
      <w:r w:rsidRPr="00BB0C33">
        <w:t xml:space="preserve"> van </w:t>
      </w:r>
      <w:proofErr w:type="spellStart"/>
      <w:r w:rsidRPr="00BB0C33">
        <w:t>Vliët-Lanoé</w:t>
      </w:r>
      <w:proofErr w:type="spellEnd"/>
      <w:r w:rsidRPr="00BB0C33">
        <w:t>, B.</w:t>
      </w:r>
      <w:r w:rsidR="00293EA4">
        <w:t>;</w:t>
      </w:r>
      <w:r w:rsidRPr="00BB0C33">
        <w:t xml:space="preserve"> Fagel, N.</w:t>
      </w:r>
      <w:r w:rsidR="00293EA4">
        <w:t>;</w:t>
      </w:r>
      <w:r w:rsidRPr="00BB0C33">
        <w:t xml:space="preserve"> Richter, T.</w:t>
      </w:r>
      <w:r w:rsidR="00293EA4">
        <w:t>;</w:t>
      </w:r>
      <w:r w:rsidRPr="00BB0C33">
        <w:t xml:space="preserve"> </w:t>
      </w:r>
      <w:proofErr w:type="spellStart"/>
      <w:r w:rsidRPr="00BB0C33">
        <w:t>Boës</w:t>
      </w:r>
      <w:proofErr w:type="spellEnd"/>
      <w:r w:rsidRPr="00BB0C33">
        <w:t xml:space="preserve">, X. Development and application of high-resolution petrography on resin-impregnated Holocene peat columns to detect and </w:t>
      </w:r>
      <w:proofErr w:type="spellStart"/>
      <w:r w:rsidRPr="00BB0C33">
        <w:t>analyse</w:t>
      </w:r>
      <w:proofErr w:type="spellEnd"/>
      <w:r w:rsidRPr="00BB0C33">
        <w:t xml:space="preserve"> </w:t>
      </w:r>
      <w:proofErr w:type="spellStart"/>
      <w:r w:rsidRPr="00BB0C33">
        <w:t>tephras</w:t>
      </w:r>
      <w:proofErr w:type="spellEnd"/>
      <w:r w:rsidRPr="00BB0C33">
        <w:t xml:space="preserve">, </w:t>
      </w:r>
      <w:proofErr w:type="spellStart"/>
      <w:r w:rsidRPr="00BB0C33">
        <w:t>cryptotephras</w:t>
      </w:r>
      <w:proofErr w:type="spellEnd"/>
      <w:r w:rsidRPr="00BB0C33">
        <w:t xml:space="preserve">, and other materials. </w:t>
      </w:r>
      <w:r w:rsidRPr="00BB0C33">
        <w:rPr>
          <w:shd w:val="clear" w:color="auto" w:fill="FFFFFF"/>
          <w:cs/>
        </w:rPr>
        <w:t>‎</w:t>
      </w:r>
      <w:proofErr w:type="spellStart"/>
      <w:r w:rsidRPr="00293EA4">
        <w:rPr>
          <w:i/>
          <w:shd w:val="clear" w:color="auto" w:fill="FFFFFF"/>
        </w:rPr>
        <w:t>Quat</w:t>
      </w:r>
      <w:proofErr w:type="spellEnd"/>
      <w:r w:rsidRPr="00293EA4">
        <w:rPr>
          <w:i/>
          <w:shd w:val="clear" w:color="auto" w:fill="FFFFFF"/>
        </w:rPr>
        <w:t>. Int</w:t>
      </w:r>
      <w:r w:rsidRPr="00293EA4">
        <w:rPr>
          <w:i/>
        </w:rPr>
        <w:t>.</w:t>
      </w:r>
      <w:r w:rsidRPr="00BB0C33">
        <w:t xml:space="preserve"> </w:t>
      </w:r>
      <w:r w:rsidRPr="00293EA4">
        <w:rPr>
          <w:b/>
        </w:rPr>
        <w:t>2008</w:t>
      </w:r>
      <w:r w:rsidRPr="00BB0C33">
        <w:t xml:space="preserve">, </w:t>
      </w:r>
      <w:r w:rsidRPr="00293EA4">
        <w:rPr>
          <w:i/>
        </w:rPr>
        <w:t>178</w:t>
      </w:r>
      <w:r w:rsidRPr="00BB0C33">
        <w:t>, 54–67.</w:t>
      </w:r>
    </w:p>
    <w:p w14:paraId="161DC595" w14:textId="612DBBF2" w:rsidR="00241F61" w:rsidRPr="00BB0C33" w:rsidRDefault="00241F61" w:rsidP="00CF672B">
      <w:pPr>
        <w:pStyle w:val="MDPI71References"/>
        <w:ind w:left="425" w:hanging="425"/>
        <w:rPr>
          <w:rFonts w:eastAsia="SimSun" w:cstheme="majorBidi"/>
          <w:lang w:eastAsia="fr-BE"/>
        </w:rPr>
      </w:pPr>
      <w:proofErr w:type="spellStart"/>
      <w:r w:rsidRPr="00BB0C33">
        <w:t>Boës</w:t>
      </w:r>
      <w:proofErr w:type="spellEnd"/>
      <w:r w:rsidR="0002151C">
        <w:t>,</w:t>
      </w:r>
      <w:r w:rsidRPr="00BB0C33">
        <w:t xml:space="preserve"> X</w:t>
      </w:r>
      <w:r w:rsidR="0002151C">
        <w:t>.;</w:t>
      </w:r>
      <w:r w:rsidRPr="00BB0C33">
        <w:t xml:space="preserve"> Piotrowska</w:t>
      </w:r>
      <w:r w:rsidR="0002151C">
        <w:t>,</w:t>
      </w:r>
      <w:r w:rsidRPr="00BB0C33">
        <w:t xml:space="preserve"> N.</w:t>
      </w:r>
      <w:r w:rsidR="0002151C">
        <w:t>;</w:t>
      </w:r>
      <w:r w:rsidRPr="00BB0C33">
        <w:t xml:space="preserve"> Fagel, N. </w:t>
      </w:r>
      <w:proofErr w:type="spellStart"/>
      <w:r w:rsidRPr="00BB0C33">
        <w:t>Highresolution</w:t>
      </w:r>
      <w:proofErr w:type="spellEnd"/>
      <w:r w:rsidRPr="00BB0C33">
        <w:t xml:space="preserve"> diatom/clay record in Lake Baikal from grey scale, and magnetic susceptibility over Holocene and Termination I. </w:t>
      </w:r>
      <w:r w:rsidRPr="0002151C">
        <w:rPr>
          <w:i/>
          <w:shd w:val="clear" w:color="auto" w:fill="FFFFFF"/>
        </w:rPr>
        <w:t>Glob. Planet. Chang</w:t>
      </w:r>
      <w:r w:rsidR="005B1433">
        <w:rPr>
          <w:i/>
          <w:shd w:val="clear" w:color="auto" w:fill="FFFFFF"/>
        </w:rPr>
        <w:t>.</w:t>
      </w:r>
      <w:r w:rsidRPr="00BB0C33">
        <w:t xml:space="preserve"> </w:t>
      </w:r>
      <w:r w:rsidRPr="0002151C">
        <w:rPr>
          <w:b/>
        </w:rPr>
        <w:t>2005</w:t>
      </w:r>
      <w:r w:rsidRPr="00BB0C33">
        <w:t xml:space="preserve">, </w:t>
      </w:r>
      <w:r w:rsidRPr="0002151C">
        <w:rPr>
          <w:i/>
        </w:rPr>
        <w:t>46</w:t>
      </w:r>
      <w:r w:rsidRPr="00BB0C33">
        <w:t>, 299–313.</w:t>
      </w:r>
    </w:p>
    <w:p w14:paraId="7DC9CEB6" w14:textId="25E1F02A" w:rsidR="00241F61" w:rsidRPr="00BB0C33" w:rsidRDefault="00241F61" w:rsidP="00CF672B">
      <w:pPr>
        <w:pStyle w:val="MDPI71References"/>
        <w:ind w:left="425" w:hanging="425"/>
        <w:rPr>
          <w:rFonts w:eastAsia="SimSun" w:cstheme="majorBidi"/>
          <w:lang w:eastAsia="fr-BE"/>
        </w:rPr>
      </w:pPr>
      <w:proofErr w:type="spellStart"/>
      <w:r w:rsidRPr="00BB0C33">
        <w:rPr>
          <w:rFonts w:eastAsia="SimSun"/>
          <w:lang w:eastAsia="fr-BE"/>
        </w:rPr>
        <w:t>Thirlwall</w:t>
      </w:r>
      <w:proofErr w:type="spellEnd"/>
      <w:r w:rsidRPr="00BB0C33">
        <w:rPr>
          <w:rFonts w:eastAsia="SimSun"/>
          <w:lang w:eastAsia="fr-BE"/>
        </w:rPr>
        <w:t xml:space="preserve">, M.F. </w:t>
      </w:r>
      <w:proofErr w:type="spellStart"/>
      <w:r w:rsidRPr="00BB0C33">
        <w:rPr>
          <w:rFonts w:eastAsia="SimSun"/>
          <w:lang w:eastAsia="fr-BE"/>
        </w:rPr>
        <w:t>Multicollector</w:t>
      </w:r>
      <w:proofErr w:type="spellEnd"/>
      <w:r w:rsidRPr="00BB0C33">
        <w:rPr>
          <w:rFonts w:eastAsia="SimSun"/>
          <w:lang w:eastAsia="fr-BE"/>
        </w:rPr>
        <w:t xml:space="preserve"> ICP-MS analysis of Pb isotopes using a </w:t>
      </w:r>
      <w:r w:rsidRPr="0002151C">
        <w:rPr>
          <w:rFonts w:eastAsia="SimSun"/>
          <w:vertAlign w:val="superscript"/>
          <w:lang w:eastAsia="fr-BE"/>
        </w:rPr>
        <w:t>207</w:t>
      </w:r>
      <w:r w:rsidRPr="00BB0C33">
        <w:rPr>
          <w:rFonts w:eastAsia="SimSun"/>
          <w:lang w:eastAsia="fr-BE"/>
        </w:rPr>
        <w:t>Pb</w:t>
      </w:r>
      <w:r w:rsidRPr="00BB0C33">
        <w:rPr>
          <w:rFonts w:eastAsia="SimSun" w:cs="AdvPS44A44B"/>
          <w:lang w:eastAsia="fr-BE"/>
        </w:rPr>
        <w:t>-</w:t>
      </w:r>
      <w:r w:rsidRPr="0002151C">
        <w:rPr>
          <w:rFonts w:eastAsia="SimSun"/>
          <w:vertAlign w:val="superscript"/>
          <w:lang w:eastAsia="fr-BE"/>
        </w:rPr>
        <w:t>204</w:t>
      </w:r>
      <w:r w:rsidRPr="00BB0C33">
        <w:rPr>
          <w:rFonts w:eastAsia="SimSun"/>
          <w:lang w:eastAsia="fr-BE"/>
        </w:rPr>
        <w:t>Pb double spike demonstrates up to 400 ppm/</w:t>
      </w:r>
      <w:proofErr w:type="spellStart"/>
      <w:r w:rsidRPr="00BB0C33">
        <w:rPr>
          <w:rFonts w:eastAsia="SimSun"/>
          <w:lang w:eastAsia="fr-BE"/>
        </w:rPr>
        <w:t>amu</w:t>
      </w:r>
      <w:proofErr w:type="spellEnd"/>
      <w:r w:rsidRPr="00BB0C33">
        <w:rPr>
          <w:rFonts w:eastAsia="SimSun"/>
          <w:lang w:eastAsia="fr-BE"/>
        </w:rPr>
        <w:t xml:space="preserve"> systematic errors in </w:t>
      </w:r>
      <w:proofErr w:type="spellStart"/>
      <w:r w:rsidRPr="00BB0C33">
        <w:rPr>
          <w:rFonts w:eastAsia="SimSun"/>
          <w:lang w:eastAsia="fr-BE"/>
        </w:rPr>
        <w:t>Tlnormalization</w:t>
      </w:r>
      <w:proofErr w:type="spellEnd"/>
      <w:r w:rsidRPr="00BB0C33">
        <w:rPr>
          <w:rFonts w:eastAsia="SimSun"/>
          <w:lang w:eastAsia="fr-BE"/>
        </w:rPr>
        <w:t xml:space="preserve">. </w:t>
      </w:r>
      <w:r w:rsidR="00A41547" w:rsidRPr="0002151C">
        <w:rPr>
          <w:rFonts w:eastAsia="SimSun"/>
          <w:i/>
          <w:lang w:eastAsia="fr-BE"/>
        </w:rPr>
        <w:t>Chem.</w:t>
      </w:r>
      <w:r w:rsidRPr="0002151C">
        <w:rPr>
          <w:rFonts w:eastAsia="SimSun"/>
          <w:i/>
          <w:lang w:eastAsia="fr-BE"/>
        </w:rPr>
        <w:t xml:space="preserve"> Geol.</w:t>
      </w:r>
      <w:r w:rsidRPr="00BB0C33">
        <w:rPr>
          <w:rFonts w:eastAsia="SimSun"/>
          <w:lang w:eastAsia="fr-BE"/>
        </w:rPr>
        <w:t xml:space="preserve"> </w:t>
      </w:r>
      <w:r w:rsidRPr="0002151C">
        <w:rPr>
          <w:rFonts w:eastAsia="SimSun"/>
          <w:b/>
          <w:lang w:eastAsia="fr-BE"/>
        </w:rPr>
        <w:t>2002</w:t>
      </w:r>
      <w:r w:rsidRPr="00BB0C33">
        <w:rPr>
          <w:rFonts w:eastAsia="SimSun"/>
          <w:lang w:eastAsia="fr-BE"/>
        </w:rPr>
        <w:t xml:space="preserve">, </w:t>
      </w:r>
      <w:r w:rsidRPr="0002151C">
        <w:rPr>
          <w:rFonts w:eastAsia="SimSun"/>
          <w:i/>
          <w:lang w:eastAsia="fr-BE"/>
        </w:rPr>
        <w:t>184</w:t>
      </w:r>
      <w:r w:rsidRPr="00BB0C33">
        <w:rPr>
          <w:rFonts w:eastAsia="SimSun"/>
          <w:lang w:eastAsia="fr-BE"/>
        </w:rPr>
        <w:t>, 255</w:t>
      </w:r>
      <w:r w:rsidR="0002151C">
        <w:rPr>
          <w:rFonts w:eastAsia="SimSun"/>
          <w:lang w:eastAsia="fr-BE"/>
        </w:rPr>
        <w:t>–</w:t>
      </w:r>
      <w:r w:rsidRPr="00BB0C33">
        <w:rPr>
          <w:rFonts w:eastAsia="SimSun"/>
          <w:lang w:eastAsia="fr-BE"/>
        </w:rPr>
        <w:t>279.</w:t>
      </w:r>
    </w:p>
    <w:p w14:paraId="586DF9E5" w14:textId="609CB83E" w:rsidR="001A45AD" w:rsidRPr="005B5B73" w:rsidRDefault="001A45AD" w:rsidP="00CF672B">
      <w:pPr>
        <w:pStyle w:val="MDPI71References"/>
        <w:ind w:left="425" w:hanging="425"/>
        <w:rPr>
          <w:rFonts w:eastAsia="SimSun" w:cstheme="majorBidi"/>
          <w:lang w:eastAsia="fr-BE"/>
        </w:rPr>
      </w:pPr>
      <w:proofErr w:type="spellStart"/>
      <w:r w:rsidRPr="00BB0C33">
        <w:lastRenderedPageBreak/>
        <w:t>Kempter</w:t>
      </w:r>
      <w:proofErr w:type="spellEnd"/>
      <w:r w:rsidRPr="00BB0C33">
        <w:t>,</w:t>
      </w:r>
      <w:r w:rsidR="000E0DCD" w:rsidRPr="000E0DCD">
        <w:t xml:space="preserve"> </w:t>
      </w:r>
      <w:r w:rsidR="000E0DCD" w:rsidRPr="00BB0C33">
        <w:t>H.</w:t>
      </w:r>
      <w:r w:rsidR="000E0DCD">
        <w:t>;</w:t>
      </w:r>
      <w:r w:rsidRPr="00BB0C33">
        <w:t xml:space="preserve"> </w:t>
      </w:r>
      <w:proofErr w:type="spellStart"/>
      <w:r w:rsidRPr="00BB0C33">
        <w:t>Gorres</w:t>
      </w:r>
      <w:proofErr w:type="spellEnd"/>
      <w:r w:rsidRPr="00BB0C33">
        <w:t>,</w:t>
      </w:r>
      <w:r w:rsidR="000E0DCD" w:rsidRPr="000E0DCD">
        <w:t xml:space="preserve"> </w:t>
      </w:r>
      <w:r w:rsidR="000E0DCD" w:rsidRPr="00BB0C33">
        <w:t>M.</w:t>
      </w:r>
      <w:r w:rsidR="000E0DCD">
        <w:t>;</w:t>
      </w:r>
      <w:r w:rsidRPr="00BB0C33">
        <w:t xml:space="preserve"> </w:t>
      </w:r>
      <w:proofErr w:type="spellStart"/>
      <w:r w:rsidRPr="00BB0C33">
        <w:t>Frenzel</w:t>
      </w:r>
      <w:proofErr w:type="spellEnd"/>
      <w:r w:rsidRPr="00BB0C33">
        <w:t>,</w:t>
      </w:r>
      <w:r w:rsidR="000E0DCD" w:rsidRPr="000E0DCD">
        <w:t xml:space="preserve"> </w:t>
      </w:r>
      <w:r w:rsidR="000E0DCD" w:rsidRPr="00BB0C33">
        <w:t>B</w:t>
      </w:r>
      <w:r w:rsidR="000E0DCD">
        <w:rPr>
          <w:rFonts w:eastAsia="SimSun"/>
          <w:lang w:eastAsia="zh-CN"/>
        </w:rPr>
        <w:t>.</w:t>
      </w:r>
      <w:r w:rsidRPr="00BB0C33">
        <w:t xml:space="preserve"> </w:t>
      </w:r>
      <w:proofErr w:type="spellStart"/>
      <w:r w:rsidRPr="00BB0C33">
        <w:t>Ti</w:t>
      </w:r>
      <w:proofErr w:type="spellEnd"/>
      <w:r w:rsidRPr="00BB0C33">
        <w:t xml:space="preserve"> and Pb concentrations in rainwater-fed bogs in Europe as indicators of past </w:t>
      </w:r>
      <w:r w:rsidRPr="005B5B73">
        <w:t>anthropogenic activities</w:t>
      </w:r>
      <w:r w:rsidR="005B5B73" w:rsidRPr="005B5B73">
        <w:t>.</w:t>
      </w:r>
      <w:r w:rsidRPr="005B5B73">
        <w:t xml:space="preserve"> </w:t>
      </w:r>
      <w:r w:rsidRPr="005B5B73">
        <w:rPr>
          <w:i/>
        </w:rPr>
        <w:t xml:space="preserve">Water Air Soil </w:t>
      </w:r>
      <w:proofErr w:type="spellStart"/>
      <w:r w:rsidRPr="005B5B73">
        <w:rPr>
          <w:i/>
        </w:rPr>
        <w:t>Pollut</w:t>
      </w:r>
      <w:proofErr w:type="spellEnd"/>
      <w:r w:rsidRPr="005B5B73">
        <w:rPr>
          <w:i/>
        </w:rPr>
        <w:t>.</w:t>
      </w:r>
      <w:r w:rsidRPr="005B5B73">
        <w:t xml:space="preserve"> </w:t>
      </w:r>
      <w:r w:rsidRPr="005B5B73">
        <w:rPr>
          <w:b/>
        </w:rPr>
        <w:t>1997</w:t>
      </w:r>
      <w:r w:rsidR="000E0DCD" w:rsidRPr="005B5B73">
        <w:t xml:space="preserve">, </w:t>
      </w:r>
      <w:r w:rsidR="000E0DCD" w:rsidRPr="005B5B73">
        <w:rPr>
          <w:i/>
        </w:rPr>
        <w:t>100</w:t>
      </w:r>
      <w:r w:rsidR="000E0DCD" w:rsidRPr="005B5B73">
        <w:t>,</w:t>
      </w:r>
      <w:r w:rsidRPr="005B5B73">
        <w:t xml:space="preserve"> 367</w:t>
      </w:r>
      <w:r w:rsidR="000E0DCD" w:rsidRPr="005B5B73">
        <w:t>–</w:t>
      </w:r>
      <w:r w:rsidRPr="005B5B73">
        <w:t>377.</w:t>
      </w:r>
    </w:p>
    <w:p w14:paraId="430723B4" w14:textId="1CC95915" w:rsidR="00AF4010" w:rsidRPr="00D31C74" w:rsidRDefault="00AF4010" w:rsidP="00CF672B">
      <w:pPr>
        <w:pStyle w:val="MDPI71References"/>
        <w:ind w:left="425" w:hanging="425"/>
        <w:rPr>
          <w:rFonts w:eastAsia="SimSun" w:cstheme="majorBidi"/>
          <w:lang w:eastAsia="fr-BE"/>
        </w:rPr>
      </w:pPr>
      <w:r w:rsidRPr="005B5B73">
        <w:t>Shotyk, W</w:t>
      </w:r>
      <w:r w:rsidR="000E0DCD" w:rsidRPr="005B5B73">
        <w:t>.;</w:t>
      </w:r>
      <w:r w:rsidRPr="005B5B73">
        <w:t xml:space="preserve"> Blaser, P.</w:t>
      </w:r>
      <w:r w:rsidR="000E0DCD" w:rsidRPr="005B5B73">
        <w:t>;</w:t>
      </w:r>
      <w:r w:rsidRPr="005B5B73">
        <w:t xml:space="preserve"> </w:t>
      </w:r>
      <w:proofErr w:type="spellStart"/>
      <w:r w:rsidRPr="005B5B73">
        <w:t>Grünig</w:t>
      </w:r>
      <w:proofErr w:type="spellEnd"/>
      <w:r w:rsidRPr="005B5B73">
        <w:t>, A.</w:t>
      </w:r>
      <w:r w:rsidR="000E0DCD" w:rsidRPr="005B5B73">
        <w:t>;</w:t>
      </w:r>
      <w:r w:rsidRPr="005B5B73">
        <w:t xml:space="preserve"> </w:t>
      </w:r>
      <w:proofErr w:type="spellStart"/>
      <w:r w:rsidRPr="005B5B73">
        <w:t>Cheburkin</w:t>
      </w:r>
      <w:proofErr w:type="spellEnd"/>
      <w:r w:rsidRPr="005B5B73">
        <w:t xml:space="preserve">, A.K. A new approach for quantifying cumulative, anthropogenic, atmospheric lead deposition using peat cores from bogs: Pb in eight Swiss peat bog profiles. </w:t>
      </w:r>
      <w:r w:rsidRPr="005B5B73">
        <w:rPr>
          <w:i/>
          <w:shd w:val="clear" w:color="auto" w:fill="FFFFFF"/>
        </w:rPr>
        <w:t>Sci. Total Environ</w:t>
      </w:r>
      <w:r w:rsidRPr="005B5B73">
        <w:rPr>
          <w:i/>
        </w:rPr>
        <w:t>.</w:t>
      </w:r>
      <w:r w:rsidRPr="005B5B73">
        <w:t xml:space="preserve"> </w:t>
      </w:r>
      <w:r w:rsidRPr="005B5B73">
        <w:rPr>
          <w:b/>
        </w:rPr>
        <w:t>2000</w:t>
      </w:r>
      <w:r w:rsidRPr="005B5B73">
        <w:t xml:space="preserve">, </w:t>
      </w:r>
      <w:r w:rsidRPr="005B5B73">
        <w:rPr>
          <w:i/>
        </w:rPr>
        <w:t>249</w:t>
      </w:r>
      <w:r w:rsidRPr="005B5B73">
        <w:t>, 281</w:t>
      </w:r>
      <w:r w:rsidR="000E0DCD" w:rsidRPr="005B5B73">
        <w:t>–</w:t>
      </w:r>
      <w:r w:rsidRPr="005B5B73">
        <w:t>295.</w:t>
      </w:r>
    </w:p>
    <w:p w14:paraId="7874EF6E" w14:textId="77777777" w:rsidR="00D31C74" w:rsidRPr="00D31C74" w:rsidRDefault="00D31C74" w:rsidP="00CF672B">
      <w:pPr>
        <w:pStyle w:val="MDPI71References"/>
        <w:ind w:left="425" w:hanging="425"/>
      </w:pPr>
      <w:r w:rsidRPr="00D31C74">
        <w:t xml:space="preserve">Martinez, C.A.; </w:t>
      </w:r>
      <w:proofErr w:type="spellStart"/>
      <w:r w:rsidRPr="00D31C74">
        <w:t>Peiteado</w:t>
      </w:r>
      <w:proofErr w:type="spellEnd"/>
      <w:r w:rsidRPr="00D31C74">
        <w:t xml:space="preserve">, V.E.; Bindler, R.; Biester, H.; </w:t>
      </w:r>
      <w:proofErr w:type="spellStart"/>
      <w:r w:rsidRPr="00D31C74">
        <w:t>Cheburkin</w:t>
      </w:r>
      <w:proofErr w:type="spellEnd"/>
      <w:r w:rsidRPr="00D31C74">
        <w:t xml:space="preserve">, A. Reconstructing historical Pb and Hg pollution in NW Spain using multiple cores from the Chao de </w:t>
      </w:r>
      <w:proofErr w:type="spellStart"/>
      <w:r w:rsidRPr="00D31C74">
        <w:t>Lamoso</w:t>
      </w:r>
      <w:proofErr w:type="spellEnd"/>
      <w:r w:rsidRPr="00D31C74">
        <w:t xml:space="preserve"> bog (</w:t>
      </w:r>
      <w:proofErr w:type="spellStart"/>
      <w:r w:rsidRPr="00D31C74">
        <w:t>Xistral</w:t>
      </w:r>
      <w:proofErr w:type="spellEnd"/>
      <w:r w:rsidRPr="00D31C74">
        <w:t xml:space="preserve"> Mountains). </w:t>
      </w:r>
      <w:proofErr w:type="spellStart"/>
      <w:r w:rsidRPr="00D31C74">
        <w:rPr>
          <w:i/>
        </w:rPr>
        <w:t>Geochim</w:t>
      </w:r>
      <w:proofErr w:type="spellEnd"/>
      <w:r w:rsidRPr="00D31C74">
        <w:rPr>
          <w:i/>
        </w:rPr>
        <w:t>.</w:t>
      </w:r>
      <w:r w:rsidRPr="00D31C74">
        <w:t xml:space="preserve"> </w:t>
      </w:r>
      <w:proofErr w:type="spellStart"/>
      <w:r w:rsidRPr="00D31C74">
        <w:rPr>
          <w:i/>
        </w:rPr>
        <w:t>Cosmochim</w:t>
      </w:r>
      <w:proofErr w:type="spellEnd"/>
      <w:r w:rsidRPr="00D31C74">
        <w:rPr>
          <w:i/>
        </w:rPr>
        <w:t xml:space="preserve">. Acta </w:t>
      </w:r>
      <w:r w:rsidRPr="00D31C74">
        <w:rPr>
          <w:b/>
        </w:rPr>
        <w:t>2012</w:t>
      </w:r>
      <w:r w:rsidRPr="00D31C74">
        <w:t xml:space="preserve">, </w:t>
      </w:r>
      <w:r w:rsidRPr="00D31C74">
        <w:rPr>
          <w:i/>
        </w:rPr>
        <w:t>82</w:t>
      </w:r>
      <w:r w:rsidRPr="00D31C74">
        <w:t>, 68–78.</w:t>
      </w:r>
    </w:p>
    <w:p w14:paraId="39124C51" w14:textId="77777777" w:rsidR="00D31C74" w:rsidRDefault="00D31C74" w:rsidP="00CF672B">
      <w:pPr>
        <w:pStyle w:val="MDPI71References"/>
        <w:ind w:left="425" w:hanging="425"/>
      </w:pPr>
      <w:r w:rsidRPr="00D31C74">
        <w:t xml:space="preserve">Bindler, R.; </w:t>
      </w:r>
      <w:proofErr w:type="spellStart"/>
      <w:r w:rsidRPr="00D31C74">
        <w:t>Klarqvist</w:t>
      </w:r>
      <w:proofErr w:type="spellEnd"/>
      <w:r w:rsidRPr="00D31C74">
        <w:t xml:space="preserve">, M.; </w:t>
      </w:r>
      <w:proofErr w:type="spellStart"/>
      <w:r w:rsidRPr="00D31C74">
        <w:t>Klaminder</w:t>
      </w:r>
      <w:proofErr w:type="spellEnd"/>
      <w:r w:rsidRPr="00D31C74">
        <w:t xml:space="preserve">, J.; </w:t>
      </w:r>
      <w:proofErr w:type="spellStart"/>
      <w:r w:rsidRPr="00D31C74">
        <w:t>Förster</w:t>
      </w:r>
      <w:proofErr w:type="spellEnd"/>
      <w:r w:rsidRPr="00D31C74">
        <w:t xml:space="preserve">, J. Does within-bog spatial variability of mercury and lead constrain reconstructions of absolute deposition rates from single peat records? The example of Store Moss, Sweden. </w:t>
      </w:r>
      <w:r w:rsidRPr="00D31C74">
        <w:rPr>
          <w:i/>
        </w:rPr>
        <w:t>Glo</w:t>
      </w:r>
      <w:r w:rsidRPr="00D31C74">
        <w:rPr>
          <w:rFonts w:eastAsia="SimSun"/>
          <w:i/>
          <w:lang w:eastAsia="zh-CN"/>
        </w:rPr>
        <w:t>b.</w:t>
      </w:r>
      <w:r w:rsidRPr="00D31C74">
        <w:rPr>
          <w:i/>
        </w:rPr>
        <w:t xml:space="preserve"> </w:t>
      </w:r>
      <w:proofErr w:type="spellStart"/>
      <w:r w:rsidRPr="00D31C74">
        <w:rPr>
          <w:i/>
        </w:rPr>
        <w:t>Biogeochem</w:t>
      </w:r>
      <w:proofErr w:type="spellEnd"/>
      <w:r w:rsidRPr="00D31C74">
        <w:rPr>
          <w:i/>
        </w:rPr>
        <w:t>. Cycles</w:t>
      </w:r>
      <w:r w:rsidRPr="00D31C74">
        <w:t xml:space="preserve"> </w:t>
      </w:r>
      <w:r w:rsidRPr="00D31C74">
        <w:rPr>
          <w:b/>
        </w:rPr>
        <w:t>2004</w:t>
      </w:r>
      <w:r w:rsidRPr="00D31C74">
        <w:t xml:space="preserve">, </w:t>
      </w:r>
      <w:r w:rsidRPr="00D31C74">
        <w:rPr>
          <w:i/>
        </w:rPr>
        <w:t>18</w:t>
      </w:r>
      <w:r w:rsidRPr="00D31C74">
        <w:t>, GB3020.</w:t>
      </w:r>
    </w:p>
    <w:p w14:paraId="427AB4C0" w14:textId="2049F154" w:rsidR="00D31C74" w:rsidRPr="00520F76" w:rsidRDefault="00D31C74" w:rsidP="00CF672B">
      <w:pPr>
        <w:pStyle w:val="MDPI71References"/>
        <w:ind w:left="425" w:hanging="425"/>
        <w:rPr>
          <w:rFonts w:eastAsia="SimSun" w:cstheme="majorBidi"/>
          <w:lang w:eastAsia="fr-BE"/>
        </w:rPr>
      </w:pPr>
      <w:r w:rsidRPr="005B5B73">
        <w:rPr>
          <w:rFonts w:eastAsia="SimSun"/>
          <w:lang w:eastAsia="fr-BE"/>
        </w:rPr>
        <w:t>Allan, M.; Le Roux, G.; Sonke, J.E.; De Vleeschouwer, F.; Piotrowska, N.; Sikorski, J.; Streel, M.; Fagel, N. Historical record of atmospheric mercury deposition in Western Europe: The Misten peat bog (</w:t>
      </w:r>
      <w:proofErr w:type="spellStart"/>
      <w:r w:rsidRPr="005B5B73">
        <w:rPr>
          <w:rFonts w:eastAsia="SimSun"/>
          <w:lang w:eastAsia="fr-BE"/>
        </w:rPr>
        <w:t>Hautes</w:t>
      </w:r>
      <w:proofErr w:type="spellEnd"/>
      <w:r w:rsidRPr="005B5B73">
        <w:rPr>
          <w:rFonts w:eastAsia="SimSun"/>
          <w:lang w:eastAsia="fr-BE"/>
        </w:rPr>
        <w:t xml:space="preserve"> </w:t>
      </w:r>
      <w:proofErr w:type="spellStart"/>
      <w:r w:rsidRPr="005B5B73">
        <w:rPr>
          <w:rFonts w:eastAsia="SimSun"/>
          <w:lang w:eastAsia="fr-BE"/>
        </w:rPr>
        <w:t>Fagnes</w:t>
      </w:r>
      <w:proofErr w:type="spellEnd"/>
      <w:r w:rsidRPr="005B5B73">
        <w:rPr>
          <w:rFonts w:eastAsia="SimSun"/>
          <w:lang w:eastAsia="fr-BE"/>
        </w:rPr>
        <w:t xml:space="preserve">–Belgium). </w:t>
      </w:r>
      <w:r w:rsidRPr="005B5B73">
        <w:rPr>
          <w:rFonts w:eastAsia="SimSun" w:cs="AdvEPSTIM-I"/>
          <w:i/>
          <w:lang w:eastAsia="fr-BE"/>
        </w:rPr>
        <w:t>Sci. Total Environ.</w:t>
      </w:r>
      <w:r w:rsidRPr="005B5B73">
        <w:rPr>
          <w:rFonts w:eastAsia="SimSun" w:cs="AdvEPSTIM-I"/>
          <w:lang w:eastAsia="fr-BE"/>
        </w:rPr>
        <w:t xml:space="preserve"> </w:t>
      </w:r>
      <w:r w:rsidRPr="005B5B73">
        <w:rPr>
          <w:rFonts w:eastAsia="SimSun" w:cs="AdvPSTim-B"/>
          <w:b/>
          <w:lang w:eastAsia="fr-BE"/>
        </w:rPr>
        <w:t>2013</w:t>
      </w:r>
      <w:r w:rsidRPr="005B5B73">
        <w:rPr>
          <w:rFonts w:eastAsia="SimSun" w:cs="AdvPSTim-B"/>
          <w:lang w:eastAsia="fr-BE"/>
        </w:rPr>
        <w:t xml:space="preserve">, </w:t>
      </w:r>
      <w:r w:rsidRPr="005B5B73">
        <w:rPr>
          <w:rFonts w:eastAsia="SimSun" w:cs="AdvPSTim-B"/>
          <w:i/>
          <w:lang w:eastAsia="fr-BE"/>
        </w:rPr>
        <w:t>442</w:t>
      </w:r>
      <w:r w:rsidR="00520F76">
        <w:rPr>
          <w:rFonts w:eastAsia="SimSun"/>
          <w:lang w:eastAsia="fr-BE"/>
        </w:rPr>
        <w:t>, 290–301.</w:t>
      </w:r>
    </w:p>
    <w:p w14:paraId="1965E190" w14:textId="1A9F3BCA" w:rsidR="00520F76" w:rsidRPr="00520F76" w:rsidRDefault="00DA040D" w:rsidP="00CF672B">
      <w:pPr>
        <w:pStyle w:val="MDPI71References"/>
        <w:ind w:left="425" w:hanging="425"/>
        <w:rPr>
          <w:rFonts w:eastAsia="SimSun" w:cstheme="majorBidi"/>
          <w:lang w:eastAsia="fr-BE"/>
        </w:rPr>
      </w:pPr>
      <w:proofErr w:type="spellStart"/>
      <w:r w:rsidRPr="005B5B73">
        <w:t>Brannvall</w:t>
      </w:r>
      <w:proofErr w:type="spellEnd"/>
      <w:r w:rsidRPr="005B5B73">
        <w:t>, M.L.</w:t>
      </w:r>
      <w:r w:rsidR="000E0DCD" w:rsidRPr="005B5B73">
        <w:t>;</w:t>
      </w:r>
      <w:r w:rsidRPr="005B5B73">
        <w:t xml:space="preserve"> Bindler, R.</w:t>
      </w:r>
      <w:r w:rsidR="000E0DCD" w:rsidRPr="005B5B73">
        <w:t>;</w:t>
      </w:r>
      <w:r w:rsidRPr="005B5B73">
        <w:t xml:space="preserve"> </w:t>
      </w:r>
      <w:proofErr w:type="spellStart"/>
      <w:r w:rsidRPr="005B5B73">
        <w:t>Emteryd</w:t>
      </w:r>
      <w:proofErr w:type="spellEnd"/>
      <w:r w:rsidRPr="005B5B73">
        <w:t>, O</w:t>
      </w:r>
      <w:r w:rsidR="000E0DCD" w:rsidRPr="005B5B73">
        <w:rPr>
          <w:rFonts w:eastAsia="SimSun"/>
          <w:lang w:eastAsia="zh-CN"/>
        </w:rPr>
        <w:t xml:space="preserve">.; </w:t>
      </w:r>
      <w:r w:rsidR="000E0DCD" w:rsidRPr="005B5B73">
        <w:rPr>
          <w:snapToGrid/>
        </w:rPr>
        <w:t xml:space="preserve">Nilsson, M.; </w:t>
      </w:r>
      <w:proofErr w:type="spellStart"/>
      <w:r w:rsidR="000E0DCD" w:rsidRPr="005B5B73">
        <w:t>Renberg</w:t>
      </w:r>
      <w:proofErr w:type="spellEnd"/>
      <w:r w:rsidR="000E0DCD" w:rsidRPr="005B5B73">
        <w:t>, I.</w:t>
      </w:r>
      <w:r w:rsidRPr="005B5B73">
        <w:t xml:space="preserve"> Stable lead isotopes and concentration records of atmospheric lead pollution in peat and lake sediments in Sweden. </w:t>
      </w:r>
      <w:r w:rsidRPr="005B5B73">
        <w:rPr>
          <w:i/>
        </w:rPr>
        <w:t xml:space="preserve">Water Air Soil </w:t>
      </w:r>
      <w:proofErr w:type="spellStart"/>
      <w:r w:rsidRPr="005B5B73">
        <w:rPr>
          <w:i/>
        </w:rPr>
        <w:t>Pollut</w:t>
      </w:r>
      <w:proofErr w:type="spellEnd"/>
      <w:r w:rsidR="000E0DCD" w:rsidRPr="005B5B73">
        <w:rPr>
          <w:i/>
        </w:rPr>
        <w:t>.</w:t>
      </w:r>
      <w:r w:rsidR="000E0DCD" w:rsidRPr="005B5B73">
        <w:t xml:space="preserve"> </w:t>
      </w:r>
      <w:r w:rsidRPr="005B5B73">
        <w:rPr>
          <w:b/>
        </w:rPr>
        <w:t>1997</w:t>
      </w:r>
      <w:r w:rsidRPr="005B5B73">
        <w:t xml:space="preserve">, </w:t>
      </w:r>
      <w:r w:rsidRPr="005B5B73">
        <w:rPr>
          <w:i/>
        </w:rPr>
        <w:t>100</w:t>
      </w:r>
      <w:r w:rsidRPr="005B5B73">
        <w:t>, 243–25.</w:t>
      </w:r>
    </w:p>
    <w:p w14:paraId="5EE4819C" w14:textId="4AD07939" w:rsidR="0055732F" w:rsidRPr="005B5B73" w:rsidRDefault="0055732F" w:rsidP="00CF672B">
      <w:pPr>
        <w:pStyle w:val="MDPI71References"/>
        <w:ind w:left="425" w:hanging="425"/>
        <w:rPr>
          <w:rFonts w:eastAsia="SimSun" w:cstheme="majorBidi"/>
          <w:lang w:eastAsia="fr-BE"/>
        </w:rPr>
      </w:pPr>
      <w:proofErr w:type="spellStart"/>
      <w:r w:rsidRPr="005B5B73">
        <w:t>Cauet</w:t>
      </w:r>
      <w:proofErr w:type="spellEnd"/>
      <w:r w:rsidRPr="005B5B73">
        <w:t>, S.W.D.</w:t>
      </w:r>
      <w:r w:rsidR="00375D3A" w:rsidRPr="005B5B73">
        <w:t>;</w:t>
      </w:r>
      <w:r w:rsidRPr="005B5B73">
        <w:t xml:space="preserve"> </w:t>
      </w:r>
      <w:proofErr w:type="spellStart"/>
      <w:r w:rsidRPr="005B5B73">
        <w:t>Herbosh</w:t>
      </w:r>
      <w:proofErr w:type="spellEnd"/>
      <w:r w:rsidRPr="005B5B73">
        <w:t xml:space="preserve">, A. Genetic study of Belgian lead zinc </w:t>
      </w:r>
      <w:proofErr w:type="spellStart"/>
      <w:r w:rsidRPr="005B5B73">
        <w:t>mineralizations</w:t>
      </w:r>
      <w:proofErr w:type="spellEnd"/>
      <w:r w:rsidRPr="005B5B73">
        <w:t xml:space="preserve"> in carbonate environments through lead isotope geochemistry. </w:t>
      </w:r>
      <w:r w:rsidRPr="005B5B73">
        <w:rPr>
          <w:i/>
        </w:rPr>
        <w:t>Bull</w:t>
      </w:r>
      <w:r w:rsidR="000E0DCD" w:rsidRPr="005B5B73">
        <w:rPr>
          <w:i/>
        </w:rPr>
        <w:t>.</w:t>
      </w:r>
      <w:r w:rsidRPr="005B5B73">
        <w:rPr>
          <w:i/>
        </w:rPr>
        <w:t xml:space="preserve"> BRGM</w:t>
      </w:r>
      <w:r w:rsidRPr="005B5B73">
        <w:t xml:space="preserve"> </w:t>
      </w:r>
      <w:r w:rsidRPr="005B5B73">
        <w:rPr>
          <w:b/>
        </w:rPr>
        <w:t>1982</w:t>
      </w:r>
      <w:r w:rsidRPr="005B5B73">
        <w:t xml:space="preserve">, </w:t>
      </w:r>
      <w:r w:rsidRPr="005B5B73">
        <w:rPr>
          <w:i/>
        </w:rPr>
        <w:t>3</w:t>
      </w:r>
      <w:r w:rsidRPr="005B5B73">
        <w:t>, 29</w:t>
      </w:r>
      <w:r w:rsidR="00375D3A" w:rsidRPr="005B5B73">
        <w:t>–</w:t>
      </w:r>
      <w:r w:rsidRPr="005B5B73">
        <w:t>41.</w:t>
      </w:r>
    </w:p>
    <w:p w14:paraId="41A0976E" w14:textId="6BF10E73" w:rsidR="0055732F" w:rsidRPr="00A836F7" w:rsidRDefault="0055732F" w:rsidP="00CF672B">
      <w:pPr>
        <w:pStyle w:val="MDPI71References"/>
        <w:ind w:left="425" w:hanging="425"/>
        <w:rPr>
          <w:rFonts w:eastAsia="SimSun" w:cstheme="majorBidi"/>
          <w:lang w:eastAsia="fr-BE"/>
        </w:rPr>
      </w:pPr>
      <w:proofErr w:type="spellStart"/>
      <w:r w:rsidRPr="00A836F7">
        <w:t>Dejonghe</w:t>
      </w:r>
      <w:proofErr w:type="spellEnd"/>
      <w:r w:rsidRPr="00A836F7">
        <w:t xml:space="preserve">, L. Zinc-lead deposits of Belgium. </w:t>
      </w:r>
      <w:r w:rsidRPr="00A836F7">
        <w:rPr>
          <w:i/>
        </w:rPr>
        <w:t>Ore Geol</w:t>
      </w:r>
      <w:r w:rsidR="00375D3A" w:rsidRPr="00A836F7">
        <w:rPr>
          <w:i/>
        </w:rPr>
        <w:t>.</w:t>
      </w:r>
      <w:r w:rsidRPr="00A836F7">
        <w:rPr>
          <w:i/>
        </w:rPr>
        <w:t xml:space="preserve"> Rev</w:t>
      </w:r>
      <w:r w:rsidR="00375D3A" w:rsidRPr="00A836F7">
        <w:rPr>
          <w:i/>
        </w:rPr>
        <w:t>.</w:t>
      </w:r>
      <w:r w:rsidRPr="00A836F7">
        <w:t xml:space="preserve"> </w:t>
      </w:r>
      <w:r w:rsidRPr="00A836F7">
        <w:rPr>
          <w:b/>
        </w:rPr>
        <w:t>1998</w:t>
      </w:r>
      <w:r w:rsidRPr="00A836F7">
        <w:t xml:space="preserve">, </w:t>
      </w:r>
      <w:r w:rsidRPr="00A836F7">
        <w:rPr>
          <w:i/>
        </w:rPr>
        <w:t>12</w:t>
      </w:r>
      <w:r w:rsidRPr="00A836F7">
        <w:t>, 329</w:t>
      </w:r>
      <w:r w:rsidR="00375D3A" w:rsidRPr="00A836F7">
        <w:t>–</w:t>
      </w:r>
      <w:r w:rsidRPr="00A836F7">
        <w:t>354.</w:t>
      </w:r>
    </w:p>
    <w:p w14:paraId="44C8C09B" w14:textId="161CA286" w:rsidR="0055732F" w:rsidRPr="005B5B73" w:rsidRDefault="0055732F" w:rsidP="00CF672B">
      <w:pPr>
        <w:pStyle w:val="MDPI71References"/>
        <w:ind w:left="425" w:hanging="425"/>
        <w:rPr>
          <w:rFonts w:eastAsia="SimSun" w:cstheme="majorBidi"/>
          <w:lang w:eastAsia="fr-BE"/>
        </w:rPr>
      </w:pPr>
      <w:r w:rsidRPr="005B5B73">
        <w:t>Durali-Mueller, S.</w:t>
      </w:r>
      <w:r w:rsidR="00375D3A" w:rsidRPr="005B5B73">
        <w:t>;</w:t>
      </w:r>
      <w:r w:rsidRPr="005B5B73">
        <w:t xml:space="preserve"> </w:t>
      </w:r>
      <w:proofErr w:type="spellStart"/>
      <w:r w:rsidRPr="005B5B73">
        <w:t>Brey</w:t>
      </w:r>
      <w:proofErr w:type="spellEnd"/>
      <w:r w:rsidRPr="005B5B73">
        <w:t>, G.P.</w:t>
      </w:r>
      <w:r w:rsidR="00375D3A" w:rsidRPr="005B5B73">
        <w:t>;</w:t>
      </w:r>
      <w:r w:rsidRPr="005B5B73">
        <w:t xml:space="preserve"> </w:t>
      </w:r>
      <w:proofErr w:type="spellStart"/>
      <w:r w:rsidRPr="005B5B73">
        <w:t>Wigg</w:t>
      </w:r>
      <w:proofErr w:type="spellEnd"/>
      <w:r w:rsidRPr="005B5B73">
        <w:t>-Wolf, D.</w:t>
      </w:r>
      <w:r w:rsidR="00375D3A" w:rsidRPr="005B5B73">
        <w:t>;</w:t>
      </w:r>
      <w:r w:rsidRPr="005B5B73">
        <w:t xml:space="preserve"> </w:t>
      </w:r>
      <w:proofErr w:type="spellStart"/>
      <w:r w:rsidRPr="005B5B73">
        <w:t>Lahaye</w:t>
      </w:r>
      <w:proofErr w:type="spellEnd"/>
      <w:r w:rsidRPr="005B5B73">
        <w:t xml:space="preserve">, Y. Roman lead mining in Germany: </w:t>
      </w:r>
      <w:r w:rsidR="005B5B73" w:rsidRPr="005B5B73">
        <w:t>I</w:t>
      </w:r>
      <w:r w:rsidRPr="005B5B73">
        <w:t xml:space="preserve">ts origin and development through time deduced from lead isotope provenance studies. </w:t>
      </w:r>
      <w:r w:rsidRPr="005B5B73">
        <w:rPr>
          <w:i/>
        </w:rPr>
        <w:t>J</w:t>
      </w:r>
      <w:r w:rsidR="00375D3A" w:rsidRPr="005B5B73">
        <w:rPr>
          <w:i/>
        </w:rPr>
        <w:t>.</w:t>
      </w:r>
      <w:r w:rsidRPr="005B5B73">
        <w:rPr>
          <w:i/>
        </w:rPr>
        <w:t xml:space="preserve"> </w:t>
      </w:r>
      <w:proofErr w:type="spellStart"/>
      <w:r w:rsidRPr="005B5B73">
        <w:rPr>
          <w:i/>
        </w:rPr>
        <w:t>Archaeol</w:t>
      </w:r>
      <w:proofErr w:type="spellEnd"/>
      <w:r w:rsidR="00375D3A" w:rsidRPr="005B5B73">
        <w:rPr>
          <w:i/>
        </w:rPr>
        <w:t>.</w:t>
      </w:r>
      <w:r w:rsidRPr="005B5B73">
        <w:rPr>
          <w:i/>
        </w:rPr>
        <w:t xml:space="preserve"> Sci</w:t>
      </w:r>
      <w:r w:rsidR="00375D3A" w:rsidRPr="005B5B73">
        <w:rPr>
          <w:i/>
        </w:rPr>
        <w:t>.</w:t>
      </w:r>
      <w:r w:rsidRPr="005B5B73">
        <w:t xml:space="preserve"> </w:t>
      </w:r>
      <w:r w:rsidRPr="005B5B73">
        <w:rPr>
          <w:b/>
        </w:rPr>
        <w:t>2007</w:t>
      </w:r>
      <w:r w:rsidRPr="005B5B73">
        <w:t xml:space="preserve">, </w:t>
      </w:r>
      <w:r w:rsidRPr="005B5B73">
        <w:rPr>
          <w:i/>
        </w:rPr>
        <w:t>34</w:t>
      </w:r>
      <w:r w:rsidRPr="005B5B73">
        <w:t>, 1555</w:t>
      </w:r>
      <w:r w:rsidR="00375D3A" w:rsidRPr="005B5B73">
        <w:t>–</w:t>
      </w:r>
      <w:r w:rsidRPr="005B5B73">
        <w:t>1567.</w:t>
      </w:r>
    </w:p>
    <w:p w14:paraId="1D0237D0" w14:textId="13C1EC16" w:rsidR="0055732F" w:rsidRPr="005B5B73" w:rsidRDefault="0055732F" w:rsidP="00CF672B">
      <w:pPr>
        <w:pStyle w:val="MDPI71References"/>
        <w:ind w:left="425" w:hanging="425"/>
        <w:rPr>
          <w:rFonts w:eastAsia="SimSun" w:cstheme="majorBidi"/>
          <w:lang w:eastAsia="fr-BE"/>
        </w:rPr>
      </w:pPr>
      <w:r w:rsidRPr="005B5B73">
        <w:t>Bollhöfer, A.</w:t>
      </w:r>
      <w:r w:rsidR="00375D3A" w:rsidRPr="005B5B73">
        <w:t>;</w:t>
      </w:r>
      <w:r w:rsidRPr="005B5B73">
        <w:t xml:space="preserve"> Rosman, K.J.R. Lead isotopic ratios in European atmospheric aerosols. </w:t>
      </w:r>
      <w:r w:rsidRPr="005B5B73">
        <w:rPr>
          <w:i/>
        </w:rPr>
        <w:t>Phys</w:t>
      </w:r>
      <w:r w:rsidR="00375D3A" w:rsidRPr="005B5B73">
        <w:rPr>
          <w:i/>
        </w:rPr>
        <w:t>.</w:t>
      </w:r>
      <w:r w:rsidRPr="005B5B73">
        <w:rPr>
          <w:i/>
        </w:rPr>
        <w:t xml:space="preserve"> Chem</w:t>
      </w:r>
      <w:r w:rsidR="00375D3A" w:rsidRPr="005B5B73">
        <w:rPr>
          <w:i/>
        </w:rPr>
        <w:t>.</w:t>
      </w:r>
      <w:r w:rsidRPr="005B5B73">
        <w:rPr>
          <w:i/>
        </w:rPr>
        <w:t xml:space="preserve"> Earth</w:t>
      </w:r>
      <w:r w:rsidR="00375D3A" w:rsidRPr="005B5B73">
        <w:rPr>
          <w:i/>
        </w:rPr>
        <w:t>.</w:t>
      </w:r>
      <w:r w:rsidRPr="005B5B73">
        <w:rPr>
          <w:i/>
        </w:rPr>
        <w:t xml:space="preserve"> Part B </w:t>
      </w:r>
      <w:proofErr w:type="spellStart"/>
      <w:r w:rsidRPr="005B5B73">
        <w:rPr>
          <w:i/>
        </w:rPr>
        <w:t>Hydrol</w:t>
      </w:r>
      <w:proofErr w:type="spellEnd"/>
      <w:r w:rsidR="00375D3A" w:rsidRPr="005B5B73">
        <w:rPr>
          <w:i/>
        </w:rPr>
        <w:t>.</w:t>
      </w:r>
      <w:r w:rsidRPr="005B5B73">
        <w:rPr>
          <w:i/>
        </w:rPr>
        <w:t xml:space="preserve"> Ocean</w:t>
      </w:r>
      <w:r w:rsidR="00375D3A" w:rsidRPr="005B5B73">
        <w:rPr>
          <w:i/>
        </w:rPr>
        <w:t>.</w:t>
      </w:r>
      <w:r w:rsidRPr="005B5B73">
        <w:rPr>
          <w:i/>
        </w:rPr>
        <w:t xml:space="preserve"> Atmos</w:t>
      </w:r>
      <w:r w:rsidR="00375D3A" w:rsidRPr="005B5B73">
        <w:rPr>
          <w:i/>
        </w:rPr>
        <w:t>.</w:t>
      </w:r>
      <w:r w:rsidRPr="005B5B73">
        <w:t xml:space="preserve"> </w:t>
      </w:r>
      <w:r w:rsidRPr="005B5B73">
        <w:rPr>
          <w:b/>
        </w:rPr>
        <w:t>2001</w:t>
      </w:r>
      <w:r w:rsidRPr="005B5B73">
        <w:t xml:space="preserve">, </w:t>
      </w:r>
      <w:r w:rsidRPr="005B5B73">
        <w:rPr>
          <w:i/>
        </w:rPr>
        <w:t>26</w:t>
      </w:r>
      <w:r w:rsidRPr="005B5B73">
        <w:t>, 835</w:t>
      </w:r>
      <w:r w:rsidR="00375D3A" w:rsidRPr="005B5B73">
        <w:t>–</w:t>
      </w:r>
      <w:r w:rsidRPr="005B5B73">
        <w:t>838.</w:t>
      </w:r>
    </w:p>
    <w:p w14:paraId="58878113" w14:textId="4FCB4872" w:rsidR="0055732F" w:rsidRPr="00520F76" w:rsidRDefault="0055732F" w:rsidP="00CF672B">
      <w:pPr>
        <w:pStyle w:val="MDPI71References"/>
        <w:ind w:left="425" w:hanging="425"/>
        <w:rPr>
          <w:rFonts w:eastAsia="SimSun" w:cstheme="majorBidi"/>
          <w:lang w:eastAsia="fr-BE"/>
        </w:rPr>
      </w:pPr>
      <w:proofErr w:type="spellStart"/>
      <w:r w:rsidRPr="005B5B73">
        <w:rPr>
          <w:rFonts w:eastAsia="SimSun"/>
          <w:lang w:eastAsia="fr-BE"/>
        </w:rPr>
        <w:t>Millot</w:t>
      </w:r>
      <w:proofErr w:type="spellEnd"/>
      <w:r w:rsidR="00375D3A" w:rsidRPr="005B5B73">
        <w:rPr>
          <w:rFonts w:eastAsia="SimSun"/>
          <w:lang w:eastAsia="fr-BE"/>
        </w:rPr>
        <w:t>,</w:t>
      </w:r>
      <w:r w:rsidRPr="005B5B73">
        <w:rPr>
          <w:rFonts w:eastAsia="SimSun"/>
          <w:lang w:eastAsia="fr-BE"/>
        </w:rPr>
        <w:t xml:space="preserve"> R.</w:t>
      </w:r>
      <w:r w:rsidR="00375D3A" w:rsidRPr="005B5B73">
        <w:rPr>
          <w:rFonts w:eastAsia="SimSun"/>
          <w:lang w:eastAsia="fr-BE"/>
        </w:rPr>
        <w:t>;</w:t>
      </w:r>
      <w:r w:rsidRPr="005B5B73">
        <w:rPr>
          <w:rFonts w:eastAsia="SimSun"/>
          <w:lang w:eastAsia="fr-BE"/>
        </w:rPr>
        <w:t xml:space="preserve"> </w:t>
      </w:r>
      <w:proofErr w:type="spellStart"/>
      <w:r w:rsidRPr="005B5B73">
        <w:rPr>
          <w:rFonts w:eastAsia="SimSun"/>
          <w:lang w:eastAsia="fr-BE"/>
        </w:rPr>
        <w:t>Alle`gre</w:t>
      </w:r>
      <w:proofErr w:type="spellEnd"/>
      <w:r w:rsidR="00375D3A" w:rsidRPr="005B5B73">
        <w:rPr>
          <w:rFonts w:eastAsia="SimSun"/>
          <w:lang w:eastAsia="fr-BE"/>
        </w:rPr>
        <w:t>,</w:t>
      </w:r>
      <w:r w:rsidRPr="005B5B73">
        <w:rPr>
          <w:rFonts w:eastAsia="SimSun"/>
          <w:lang w:eastAsia="fr-BE"/>
        </w:rPr>
        <w:t xml:space="preserve"> C.-J.</w:t>
      </w:r>
      <w:r w:rsidR="00375D3A" w:rsidRPr="005B5B73">
        <w:rPr>
          <w:rFonts w:eastAsia="SimSun"/>
          <w:lang w:eastAsia="fr-BE"/>
        </w:rPr>
        <w:t>;</w:t>
      </w:r>
      <w:r w:rsidRPr="005B5B73">
        <w:rPr>
          <w:rFonts w:eastAsia="SimSun"/>
          <w:lang w:eastAsia="fr-BE"/>
        </w:rPr>
        <w:t xml:space="preserve"> </w:t>
      </w:r>
      <w:proofErr w:type="spellStart"/>
      <w:r w:rsidRPr="005B5B73">
        <w:rPr>
          <w:rFonts w:eastAsia="SimSun"/>
          <w:lang w:eastAsia="fr-BE"/>
        </w:rPr>
        <w:t>Gaillardet</w:t>
      </w:r>
      <w:proofErr w:type="spellEnd"/>
      <w:r w:rsidR="00375D3A" w:rsidRPr="005B5B73">
        <w:rPr>
          <w:rFonts w:eastAsia="SimSun"/>
          <w:lang w:eastAsia="fr-BE"/>
        </w:rPr>
        <w:t>,</w:t>
      </w:r>
      <w:r w:rsidRPr="005B5B73">
        <w:rPr>
          <w:rFonts w:eastAsia="SimSun"/>
          <w:lang w:eastAsia="fr-BE"/>
        </w:rPr>
        <w:t xml:space="preserve"> J.</w:t>
      </w:r>
      <w:r w:rsidR="00375D3A" w:rsidRPr="005B5B73">
        <w:rPr>
          <w:rFonts w:eastAsia="SimSun"/>
          <w:lang w:eastAsia="fr-BE"/>
        </w:rPr>
        <w:t>;</w:t>
      </w:r>
      <w:r w:rsidRPr="005B5B73">
        <w:rPr>
          <w:rFonts w:eastAsia="SimSun"/>
          <w:lang w:eastAsia="fr-BE"/>
        </w:rPr>
        <w:t xml:space="preserve"> Roy</w:t>
      </w:r>
      <w:r w:rsidR="00375D3A" w:rsidRPr="005B5B73">
        <w:rPr>
          <w:rFonts w:eastAsia="SimSun"/>
          <w:lang w:eastAsia="fr-BE"/>
        </w:rPr>
        <w:t>,</w:t>
      </w:r>
      <w:r w:rsidRPr="005B5B73">
        <w:rPr>
          <w:rFonts w:eastAsia="SimSun"/>
          <w:lang w:eastAsia="fr-BE"/>
        </w:rPr>
        <w:t xml:space="preserve"> S. Lead isotopic systematics of major river sediments: </w:t>
      </w:r>
      <w:r w:rsidR="005B5B73" w:rsidRPr="005B5B73">
        <w:rPr>
          <w:rFonts w:eastAsia="SimSun"/>
          <w:lang w:eastAsia="fr-BE"/>
        </w:rPr>
        <w:t xml:space="preserve">A </w:t>
      </w:r>
      <w:r w:rsidRPr="00BB0C33">
        <w:rPr>
          <w:rFonts w:eastAsia="SimSun"/>
          <w:lang w:eastAsia="fr-BE"/>
        </w:rPr>
        <w:t xml:space="preserve">new estimate of the Pb isotopic composition of the Upper Continental Crust. </w:t>
      </w:r>
      <w:r w:rsidRPr="00375D3A">
        <w:rPr>
          <w:rFonts w:eastAsia="SimSun" w:cs="AdvEPSTIM-I"/>
          <w:i/>
          <w:lang w:eastAsia="fr-BE"/>
        </w:rPr>
        <w:t>Chem. Geol.</w:t>
      </w:r>
      <w:r w:rsidRPr="00BB0C33">
        <w:rPr>
          <w:rFonts w:eastAsia="SimSun" w:cs="AdvEPSTIM-I"/>
          <w:lang w:eastAsia="fr-BE"/>
        </w:rPr>
        <w:t xml:space="preserve"> </w:t>
      </w:r>
      <w:r w:rsidRPr="00375D3A">
        <w:rPr>
          <w:rFonts w:eastAsia="SimSun" w:cs="AdvEPSTIM-I"/>
          <w:b/>
          <w:lang w:eastAsia="fr-BE"/>
        </w:rPr>
        <w:t>2004</w:t>
      </w:r>
      <w:r w:rsidRPr="00BB0C33">
        <w:rPr>
          <w:rFonts w:eastAsia="SimSun" w:cs="AdvEPSTIM-I"/>
          <w:lang w:eastAsia="fr-BE"/>
        </w:rPr>
        <w:t xml:space="preserve">, </w:t>
      </w:r>
      <w:r w:rsidRPr="00375D3A">
        <w:rPr>
          <w:rFonts w:eastAsia="SimSun" w:cs="AdvPSTim-B"/>
          <w:i/>
          <w:lang w:eastAsia="fr-BE"/>
        </w:rPr>
        <w:t>203</w:t>
      </w:r>
      <w:r w:rsidRPr="00BB0C33">
        <w:rPr>
          <w:rFonts w:eastAsia="SimSun"/>
          <w:lang w:eastAsia="fr-BE"/>
        </w:rPr>
        <w:t>, 75–90.</w:t>
      </w:r>
    </w:p>
    <w:p w14:paraId="255C542A" w14:textId="24419D28" w:rsidR="00520F76" w:rsidRDefault="00520F76" w:rsidP="00CF672B">
      <w:pPr>
        <w:pStyle w:val="MDPI71References"/>
        <w:ind w:left="425" w:hanging="425"/>
      </w:pPr>
      <w:r w:rsidRPr="00BB0C33">
        <w:t>Cloy, J. M.</w:t>
      </w:r>
      <w:r>
        <w:t>;</w:t>
      </w:r>
      <w:r w:rsidRPr="00BB0C33">
        <w:t xml:space="preserve"> Farmer, J.G.</w:t>
      </w:r>
      <w:r>
        <w:t>;</w:t>
      </w:r>
      <w:r w:rsidRPr="00BB0C33">
        <w:t xml:space="preserve"> Graham, M.C.</w:t>
      </w:r>
      <w:r>
        <w:t>;</w:t>
      </w:r>
      <w:r w:rsidRPr="00BB0C33">
        <w:t xml:space="preserve"> </w:t>
      </w:r>
      <w:proofErr w:type="spellStart"/>
      <w:r w:rsidRPr="00BB0C33">
        <w:t>MacKenzie</w:t>
      </w:r>
      <w:proofErr w:type="spellEnd"/>
      <w:r w:rsidRPr="00BB0C33">
        <w:t>, A.B.</w:t>
      </w:r>
      <w:r>
        <w:t>;</w:t>
      </w:r>
      <w:r w:rsidRPr="00BB0C33">
        <w:t xml:space="preserve"> Cook G.T. Historical records of atmospheric Pb deposition in four Scottish ombrotrophic peat bogs: An isotopic comparison with other records from western Europe and Greenland, Global </w:t>
      </w:r>
      <w:proofErr w:type="spellStart"/>
      <w:r w:rsidRPr="00BB0C33">
        <w:t>Biogeochem</w:t>
      </w:r>
      <w:proofErr w:type="spellEnd"/>
      <w:r w:rsidRPr="00BB0C33">
        <w:t xml:space="preserve">. </w:t>
      </w:r>
      <w:r w:rsidRPr="001264BA">
        <w:rPr>
          <w:i/>
        </w:rPr>
        <w:t>Cycles</w:t>
      </w:r>
      <w:r w:rsidRPr="00BB0C33">
        <w:t xml:space="preserve"> </w:t>
      </w:r>
      <w:r w:rsidRPr="001264BA">
        <w:rPr>
          <w:b/>
        </w:rPr>
        <w:t>2008</w:t>
      </w:r>
      <w:r w:rsidRPr="00BB0C33">
        <w:t xml:space="preserve">, </w:t>
      </w:r>
      <w:r w:rsidRPr="001264BA">
        <w:rPr>
          <w:i/>
        </w:rPr>
        <w:t>22</w:t>
      </w:r>
      <w:r w:rsidRPr="00BB0C33">
        <w:t>, GB2016, doi:10.1029/2007GB003059.</w:t>
      </w:r>
    </w:p>
    <w:p w14:paraId="0436C427" w14:textId="2383E44C" w:rsidR="00520F76" w:rsidRDefault="00520F76" w:rsidP="00CF672B">
      <w:pPr>
        <w:pStyle w:val="MDPI71References"/>
        <w:ind w:left="425" w:hanging="425"/>
        <w:rPr>
          <w:lang w:eastAsia="fr-BE"/>
        </w:rPr>
      </w:pPr>
      <w:proofErr w:type="spellStart"/>
      <w:r w:rsidRPr="00315405">
        <w:rPr>
          <w:lang w:eastAsia="fr-BE"/>
        </w:rPr>
        <w:t>Meharg</w:t>
      </w:r>
      <w:proofErr w:type="spellEnd"/>
      <w:r w:rsidRPr="00315405">
        <w:rPr>
          <w:lang w:eastAsia="fr-BE"/>
        </w:rPr>
        <w:t>, A</w:t>
      </w:r>
      <w:r w:rsidRPr="00BB0C33">
        <w:rPr>
          <w:lang w:eastAsia="fr-BE"/>
        </w:rPr>
        <w:t>.A.</w:t>
      </w:r>
      <w:r>
        <w:rPr>
          <w:lang w:eastAsia="fr-BE"/>
        </w:rPr>
        <w:t>;</w:t>
      </w:r>
      <w:r w:rsidRPr="00BB0C33">
        <w:rPr>
          <w:lang w:eastAsia="fr-BE"/>
        </w:rPr>
        <w:t xml:space="preserve"> </w:t>
      </w:r>
      <w:proofErr w:type="spellStart"/>
      <w:r w:rsidRPr="00BB0C33">
        <w:rPr>
          <w:lang w:eastAsia="fr-BE"/>
        </w:rPr>
        <w:t>Edwards,</w:t>
      </w:r>
      <w:r>
        <w:rPr>
          <w:lang w:eastAsia="fr-BE"/>
        </w:rPr>
        <w:t>K.J</w:t>
      </w:r>
      <w:proofErr w:type="spellEnd"/>
      <w:r>
        <w:rPr>
          <w:lang w:eastAsia="fr-BE"/>
        </w:rPr>
        <w:t>.;</w:t>
      </w:r>
      <w:r w:rsidRPr="00BB0C33">
        <w:rPr>
          <w:lang w:eastAsia="fr-BE"/>
        </w:rPr>
        <w:t xml:space="preserve"> Schofield,</w:t>
      </w:r>
      <w:r>
        <w:rPr>
          <w:lang w:eastAsia="fr-BE"/>
        </w:rPr>
        <w:t xml:space="preserve"> </w:t>
      </w:r>
      <w:r w:rsidRPr="00BB0C33">
        <w:rPr>
          <w:lang w:eastAsia="fr-BE"/>
        </w:rPr>
        <w:t>J.E.</w:t>
      </w:r>
      <w:r>
        <w:rPr>
          <w:lang w:eastAsia="fr-BE"/>
        </w:rPr>
        <w:t>;</w:t>
      </w:r>
      <w:r w:rsidRPr="00BB0C33">
        <w:rPr>
          <w:lang w:eastAsia="fr-BE"/>
        </w:rPr>
        <w:t xml:space="preserve"> </w:t>
      </w:r>
      <w:proofErr w:type="spellStart"/>
      <w:r w:rsidRPr="00BB0C33">
        <w:rPr>
          <w:lang w:eastAsia="fr-BE"/>
        </w:rPr>
        <w:t>Raab</w:t>
      </w:r>
      <w:proofErr w:type="spellEnd"/>
      <w:r w:rsidRPr="00BB0C33">
        <w:rPr>
          <w:lang w:eastAsia="fr-BE"/>
        </w:rPr>
        <w:t>,</w:t>
      </w:r>
      <w:r w:rsidRPr="008E5D6C">
        <w:rPr>
          <w:lang w:eastAsia="fr-BE"/>
        </w:rPr>
        <w:t xml:space="preserve"> </w:t>
      </w:r>
      <w:r w:rsidRPr="00BB0C33">
        <w:rPr>
          <w:lang w:eastAsia="fr-BE"/>
        </w:rPr>
        <w:t>A.</w:t>
      </w:r>
      <w:r>
        <w:rPr>
          <w:lang w:eastAsia="fr-BE"/>
        </w:rPr>
        <w:t>;</w:t>
      </w:r>
      <w:r w:rsidRPr="00BB0C33">
        <w:rPr>
          <w:lang w:eastAsia="fr-BE"/>
        </w:rPr>
        <w:t xml:space="preserve"> Feldmann,</w:t>
      </w:r>
      <w:r w:rsidRPr="008E5D6C">
        <w:rPr>
          <w:lang w:eastAsia="fr-BE"/>
        </w:rPr>
        <w:t xml:space="preserve"> </w:t>
      </w:r>
      <w:r w:rsidRPr="00BB0C33">
        <w:rPr>
          <w:lang w:eastAsia="fr-BE"/>
        </w:rPr>
        <w:t>J.</w:t>
      </w:r>
      <w:r>
        <w:rPr>
          <w:lang w:eastAsia="fr-BE"/>
        </w:rPr>
        <w:t>;</w:t>
      </w:r>
      <w:r w:rsidRPr="00BB0C33">
        <w:rPr>
          <w:lang w:eastAsia="fr-BE"/>
        </w:rPr>
        <w:t xml:space="preserve"> Moran,</w:t>
      </w:r>
      <w:r>
        <w:rPr>
          <w:lang w:eastAsia="fr-BE"/>
        </w:rPr>
        <w:t xml:space="preserve"> A.;</w:t>
      </w:r>
      <w:r w:rsidRPr="00BB0C33">
        <w:rPr>
          <w:lang w:eastAsia="fr-BE"/>
        </w:rPr>
        <w:t xml:space="preserve"> Bryant,</w:t>
      </w:r>
      <w:r w:rsidRPr="008E5D6C">
        <w:rPr>
          <w:lang w:eastAsia="fr-BE"/>
        </w:rPr>
        <w:t xml:space="preserve"> </w:t>
      </w:r>
      <w:r w:rsidRPr="00BB0C33">
        <w:rPr>
          <w:lang w:eastAsia="fr-BE"/>
        </w:rPr>
        <w:t>C.L.</w:t>
      </w:r>
      <w:r>
        <w:rPr>
          <w:lang w:eastAsia="fr-BE"/>
        </w:rPr>
        <w:t>;</w:t>
      </w:r>
      <w:r w:rsidRPr="00BB0C33">
        <w:rPr>
          <w:lang w:eastAsia="fr-BE"/>
        </w:rPr>
        <w:t xml:space="preserve"> Thornton,</w:t>
      </w:r>
      <w:r w:rsidRPr="008E5D6C">
        <w:rPr>
          <w:lang w:eastAsia="fr-BE"/>
        </w:rPr>
        <w:t xml:space="preserve"> </w:t>
      </w:r>
      <w:r w:rsidRPr="00BB0C33">
        <w:rPr>
          <w:lang w:eastAsia="fr-BE"/>
        </w:rPr>
        <w:t>B.</w:t>
      </w:r>
      <w:r>
        <w:rPr>
          <w:lang w:eastAsia="fr-BE"/>
        </w:rPr>
        <w:t>;</w:t>
      </w:r>
      <w:r w:rsidRPr="00BB0C33">
        <w:rPr>
          <w:lang w:eastAsia="fr-BE"/>
        </w:rPr>
        <w:t xml:space="preserve"> Dawson</w:t>
      </w:r>
      <w:r>
        <w:rPr>
          <w:lang w:eastAsia="fr-BE"/>
        </w:rPr>
        <w:t xml:space="preserve">, </w:t>
      </w:r>
      <w:r w:rsidRPr="00BB0C33">
        <w:rPr>
          <w:lang w:eastAsia="fr-BE"/>
        </w:rPr>
        <w:t xml:space="preserve">J.J.C. First comprehensive peat depositional records for tin, lead and copper associated with the antiquity of Europe’s largest cassiterite deposits. </w:t>
      </w:r>
      <w:r w:rsidRPr="008E5D6C">
        <w:rPr>
          <w:i/>
          <w:lang w:eastAsia="fr-BE"/>
        </w:rPr>
        <w:t xml:space="preserve">J. </w:t>
      </w:r>
      <w:proofErr w:type="spellStart"/>
      <w:r w:rsidRPr="008E5D6C">
        <w:rPr>
          <w:i/>
          <w:lang w:eastAsia="fr-BE"/>
        </w:rPr>
        <w:t>Archaeol</w:t>
      </w:r>
      <w:proofErr w:type="spellEnd"/>
      <w:r w:rsidRPr="008E5D6C">
        <w:rPr>
          <w:i/>
          <w:lang w:eastAsia="fr-BE"/>
        </w:rPr>
        <w:t>. Sci.</w:t>
      </w:r>
      <w:r w:rsidRPr="00BB0C33">
        <w:rPr>
          <w:lang w:eastAsia="fr-BE"/>
        </w:rPr>
        <w:t xml:space="preserve"> </w:t>
      </w:r>
      <w:r w:rsidRPr="008E5D6C">
        <w:rPr>
          <w:b/>
          <w:lang w:eastAsia="fr-BE"/>
        </w:rPr>
        <w:t>2012</w:t>
      </w:r>
      <w:r w:rsidRPr="00BB0C33">
        <w:rPr>
          <w:lang w:eastAsia="fr-BE"/>
        </w:rPr>
        <w:t xml:space="preserve">, </w:t>
      </w:r>
      <w:r w:rsidRPr="008E5D6C">
        <w:rPr>
          <w:i/>
          <w:lang w:eastAsia="fr-BE"/>
        </w:rPr>
        <w:t>39</w:t>
      </w:r>
      <w:r w:rsidRPr="00BB0C33">
        <w:rPr>
          <w:lang w:eastAsia="fr-BE"/>
        </w:rPr>
        <w:t>, 717–727.</w:t>
      </w:r>
    </w:p>
    <w:p w14:paraId="52F131B4" w14:textId="087744D8" w:rsidR="00520F76" w:rsidRPr="003B361E" w:rsidRDefault="00520F76" w:rsidP="00CF672B">
      <w:pPr>
        <w:pStyle w:val="MDPI71References"/>
        <w:ind w:left="425" w:hanging="425"/>
        <w:rPr>
          <w:rFonts w:eastAsia="SimSun"/>
          <w:spacing w:val="-2"/>
          <w:lang w:eastAsia="fr-BE"/>
        </w:rPr>
      </w:pPr>
      <w:proofErr w:type="spellStart"/>
      <w:r w:rsidRPr="00BB0C33">
        <w:rPr>
          <w:shd w:val="clear" w:color="auto" w:fill="FFFFFF"/>
        </w:rPr>
        <w:t>Mariet</w:t>
      </w:r>
      <w:proofErr w:type="spellEnd"/>
      <w:r w:rsidRPr="00BB0C33">
        <w:rPr>
          <w:shd w:val="clear" w:color="auto" w:fill="FFFFFF"/>
        </w:rPr>
        <w:t>, A.L.</w:t>
      </w:r>
      <w:r>
        <w:rPr>
          <w:shd w:val="clear" w:color="auto" w:fill="FFFFFF"/>
        </w:rPr>
        <w:t xml:space="preserve">; </w:t>
      </w:r>
      <w:r w:rsidRPr="00BB0C33">
        <w:rPr>
          <w:shd w:val="clear" w:color="auto" w:fill="FFFFFF"/>
        </w:rPr>
        <w:t>Monna F.</w:t>
      </w:r>
      <w:r>
        <w:rPr>
          <w:shd w:val="clear" w:color="auto" w:fill="FFFFFF"/>
        </w:rPr>
        <w:t xml:space="preserve">; </w:t>
      </w:r>
      <w:proofErr w:type="spellStart"/>
      <w:r w:rsidRPr="00BB0C33">
        <w:rPr>
          <w:shd w:val="clear" w:color="auto" w:fill="FFFFFF"/>
        </w:rPr>
        <w:t>Gimbert</w:t>
      </w:r>
      <w:proofErr w:type="spellEnd"/>
      <w:r w:rsidRPr="00BB0C33">
        <w:rPr>
          <w:shd w:val="clear" w:color="auto" w:fill="FFFFFF"/>
        </w:rPr>
        <w:t>, F.</w:t>
      </w:r>
      <w:r>
        <w:rPr>
          <w:shd w:val="clear" w:color="auto" w:fill="FFFFFF"/>
        </w:rPr>
        <w:t xml:space="preserve">; </w:t>
      </w:r>
      <w:proofErr w:type="spellStart"/>
      <w:r w:rsidRPr="00BB0C33">
        <w:rPr>
          <w:shd w:val="clear" w:color="auto" w:fill="FFFFFF"/>
        </w:rPr>
        <w:t>Bégeot</w:t>
      </w:r>
      <w:proofErr w:type="spellEnd"/>
      <w:r w:rsidRPr="00BB0C33">
        <w:rPr>
          <w:shd w:val="clear" w:color="auto" w:fill="FFFFFF"/>
        </w:rPr>
        <w:t>, C.</w:t>
      </w:r>
      <w:r>
        <w:rPr>
          <w:shd w:val="clear" w:color="auto" w:fill="FFFFFF"/>
        </w:rPr>
        <w:t>;</w:t>
      </w:r>
      <w:r w:rsidRPr="00BB0C33">
        <w:rPr>
          <w:shd w:val="clear" w:color="auto" w:fill="FFFFFF"/>
        </w:rPr>
        <w:t xml:space="preserve"> Cloquet, C.</w:t>
      </w:r>
      <w:r>
        <w:rPr>
          <w:shd w:val="clear" w:color="auto" w:fill="FFFFFF"/>
        </w:rPr>
        <w:t>;</w:t>
      </w:r>
      <w:r w:rsidRPr="00BB0C33">
        <w:rPr>
          <w:shd w:val="clear" w:color="auto" w:fill="FFFFFF"/>
        </w:rPr>
        <w:t xml:space="preserve"> Belle, S.</w:t>
      </w:r>
      <w:r>
        <w:rPr>
          <w:shd w:val="clear" w:color="auto" w:fill="FFFFFF"/>
        </w:rPr>
        <w:t>;</w:t>
      </w:r>
      <w:r w:rsidRPr="00BB0C33">
        <w:rPr>
          <w:shd w:val="clear" w:color="auto" w:fill="FFFFFF"/>
        </w:rPr>
        <w:t xml:space="preserve"> Millet, L.</w:t>
      </w:r>
      <w:r>
        <w:rPr>
          <w:shd w:val="clear" w:color="auto" w:fill="FFFFFF"/>
        </w:rPr>
        <w:t>;</w:t>
      </w:r>
      <w:r w:rsidRPr="00BB0C33">
        <w:rPr>
          <w:shd w:val="clear" w:color="auto" w:fill="FFFFFF"/>
        </w:rPr>
        <w:t xml:space="preserve"> </w:t>
      </w:r>
      <w:proofErr w:type="spellStart"/>
      <w:r w:rsidRPr="00BB0C33">
        <w:rPr>
          <w:shd w:val="clear" w:color="auto" w:fill="FFFFFF"/>
        </w:rPr>
        <w:t>Rius</w:t>
      </w:r>
      <w:proofErr w:type="spellEnd"/>
      <w:r w:rsidRPr="00BB0C33">
        <w:rPr>
          <w:shd w:val="clear" w:color="auto" w:fill="FFFFFF"/>
        </w:rPr>
        <w:t>, D.</w:t>
      </w:r>
      <w:r>
        <w:rPr>
          <w:shd w:val="clear" w:color="auto" w:fill="FFFFFF"/>
        </w:rPr>
        <w:t>;</w:t>
      </w:r>
      <w:r w:rsidRPr="00BB0C33">
        <w:rPr>
          <w:shd w:val="clear" w:color="auto" w:fill="FFFFFF"/>
        </w:rPr>
        <w:t xml:space="preserve"> Water-</w:t>
      </w:r>
      <w:proofErr w:type="spellStart"/>
      <w:r w:rsidRPr="00BB0C33">
        <w:rPr>
          <w:shd w:val="clear" w:color="auto" w:fill="FFFFFF"/>
        </w:rPr>
        <w:t>Simonnet</w:t>
      </w:r>
      <w:proofErr w:type="spellEnd"/>
      <w:r w:rsidRPr="00BB0C33">
        <w:rPr>
          <w:shd w:val="clear" w:color="auto" w:fill="FFFFFF"/>
        </w:rPr>
        <w:t xml:space="preserve">, </w:t>
      </w:r>
      <w:r w:rsidRPr="005D1391">
        <w:rPr>
          <w:szCs w:val="18"/>
          <w:shd w:val="clear" w:color="auto" w:fill="FFFFFF"/>
        </w:rPr>
        <w:t xml:space="preserve">AV. </w:t>
      </w:r>
      <w:r w:rsidRPr="005D1391">
        <w:rPr>
          <w:szCs w:val="18"/>
        </w:rPr>
        <w:t xml:space="preserve">Tracking past mining activity using trace metals, lead isotopes and compositional data analysis of a </w:t>
      </w:r>
      <w:r w:rsidRPr="005D1391">
        <w:rPr>
          <w:color w:val="auto"/>
          <w:szCs w:val="18"/>
        </w:rPr>
        <w:t xml:space="preserve">sediment </w:t>
      </w:r>
      <w:r w:rsidRPr="003B361E">
        <w:rPr>
          <w:color w:val="auto"/>
          <w:spacing w:val="-2"/>
          <w:szCs w:val="18"/>
        </w:rPr>
        <w:t xml:space="preserve">core from </w:t>
      </w:r>
      <w:proofErr w:type="spellStart"/>
      <w:r w:rsidRPr="003B361E">
        <w:rPr>
          <w:color w:val="auto"/>
          <w:spacing w:val="-2"/>
          <w:szCs w:val="18"/>
        </w:rPr>
        <w:t>Longemer</w:t>
      </w:r>
      <w:proofErr w:type="spellEnd"/>
      <w:r w:rsidRPr="003B361E">
        <w:rPr>
          <w:color w:val="auto"/>
          <w:spacing w:val="-2"/>
          <w:szCs w:val="18"/>
        </w:rPr>
        <w:t xml:space="preserve"> Lake, Vosges Mountains, France</w:t>
      </w:r>
      <w:r w:rsidRPr="003B361E">
        <w:rPr>
          <w:color w:val="auto"/>
          <w:spacing w:val="-2"/>
          <w:szCs w:val="18"/>
          <w:shd w:val="clear" w:color="auto" w:fill="FFFFFF"/>
        </w:rPr>
        <w:t xml:space="preserve">. </w:t>
      </w:r>
      <w:r w:rsidRPr="003B361E">
        <w:rPr>
          <w:i/>
          <w:color w:val="auto"/>
          <w:spacing w:val="-2"/>
          <w:szCs w:val="18"/>
        </w:rPr>
        <w:t xml:space="preserve">J. </w:t>
      </w:r>
      <w:proofErr w:type="spellStart"/>
      <w:r w:rsidRPr="003B361E">
        <w:rPr>
          <w:i/>
          <w:color w:val="auto"/>
          <w:spacing w:val="-2"/>
          <w:szCs w:val="18"/>
        </w:rPr>
        <w:t>Paleolimnol</w:t>
      </w:r>
      <w:proofErr w:type="spellEnd"/>
      <w:r w:rsidRPr="003B361E">
        <w:rPr>
          <w:i/>
          <w:color w:val="auto"/>
          <w:spacing w:val="-2"/>
          <w:szCs w:val="18"/>
        </w:rPr>
        <w:t>.</w:t>
      </w:r>
      <w:r w:rsidRPr="003B361E">
        <w:rPr>
          <w:color w:val="auto"/>
          <w:spacing w:val="-2"/>
          <w:szCs w:val="18"/>
        </w:rPr>
        <w:t xml:space="preserve"> </w:t>
      </w:r>
      <w:r w:rsidRPr="003B361E">
        <w:rPr>
          <w:b/>
          <w:color w:val="auto"/>
          <w:spacing w:val="-2"/>
          <w:szCs w:val="18"/>
        </w:rPr>
        <w:t>2018</w:t>
      </w:r>
      <w:r w:rsidRPr="003B361E">
        <w:rPr>
          <w:color w:val="auto"/>
          <w:spacing w:val="-2"/>
          <w:szCs w:val="18"/>
        </w:rPr>
        <w:t>, 1–14.</w:t>
      </w:r>
      <w:r w:rsidRPr="003B361E">
        <w:rPr>
          <w:color w:val="auto"/>
          <w:spacing w:val="-2"/>
          <w:szCs w:val="18"/>
          <w:shd w:val="clear" w:color="auto" w:fill="FCFCFC"/>
        </w:rPr>
        <w:t xml:space="preserve"> </w:t>
      </w:r>
      <w:r w:rsidR="00F30D4A" w:rsidRPr="003B361E">
        <w:rPr>
          <w:color w:val="auto"/>
          <w:spacing w:val="-2"/>
          <w:szCs w:val="18"/>
          <w:shd w:val="clear" w:color="auto" w:fill="FCFCFC"/>
        </w:rPr>
        <w:t>d</w:t>
      </w:r>
      <w:r w:rsidRPr="003B361E">
        <w:rPr>
          <w:color w:val="auto"/>
          <w:spacing w:val="-2"/>
          <w:szCs w:val="18"/>
          <w:shd w:val="clear" w:color="auto" w:fill="FCFCFC"/>
        </w:rPr>
        <w:t>oi</w:t>
      </w:r>
      <w:r w:rsidR="004F02F7" w:rsidRPr="003B361E">
        <w:rPr>
          <w:color w:val="auto"/>
          <w:spacing w:val="-2"/>
          <w:szCs w:val="18"/>
          <w:shd w:val="clear" w:color="auto" w:fill="FCFCFC"/>
        </w:rPr>
        <w:t>:</w:t>
      </w:r>
      <w:r w:rsidRPr="003B361E">
        <w:rPr>
          <w:color w:val="auto"/>
          <w:spacing w:val="-2"/>
          <w:szCs w:val="18"/>
          <w:shd w:val="clear" w:color="auto" w:fill="FCFCFC"/>
        </w:rPr>
        <w:t>10.1007/s10933-018-0029-9</w:t>
      </w:r>
      <w:r w:rsidR="003B361E" w:rsidRPr="003B361E">
        <w:rPr>
          <w:color w:val="auto"/>
          <w:spacing w:val="-2"/>
          <w:szCs w:val="18"/>
          <w:shd w:val="clear" w:color="auto" w:fill="FCFCFC"/>
        </w:rPr>
        <w:t>.</w:t>
      </w:r>
    </w:p>
    <w:p w14:paraId="53B8BEC4" w14:textId="45A4D284" w:rsidR="00622917" w:rsidRPr="00BB0C33" w:rsidRDefault="00622917" w:rsidP="00CF672B">
      <w:pPr>
        <w:pStyle w:val="MDPI71References"/>
        <w:ind w:left="425" w:hanging="425"/>
        <w:rPr>
          <w:rFonts w:eastAsia="SimSun" w:cstheme="majorBidi"/>
          <w:lang w:eastAsia="fr-BE"/>
        </w:rPr>
      </w:pPr>
      <w:r w:rsidRPr="00BB0C33">
        <w:t>Bindler</w:t>
      </w:r>
      <w:r w:rsidR="007223D4" w:rsidRPr="00BB0C33">
        <w:t>,</w:t>
      </w:r>
      <w:r w:rsidRPr="00BB0C33">
        <w:t xml:space="preserve"> R</w:t>
      </w:r>
      <w:r w:rsidR="007223D4" w:rsidRPr="00BB0C33">
        <w:t>.</w:t>
      </w:r>
      <w:r w:rsidR="001D45A2">
        <w:t>;</w:t>
      </w:r>
      <w:r w:rsidRPr="00BB0C33">
        <w:t xml:space="preserve"> </w:t>
      </w:r>
      <w:proofErr w:type="spellStart"/>
      <w:r w:rsidRPr="00BB0C33">
        <w:t>Renberg</w:t>
      </w:r>
      <w:proofErr w:type="spellEnd"/>
      <w:r w:rsidR="007223D4" w:rsidRPr="00BB0C33">
        <w:t>,</w:t>
      </w:r>
      <w:r w:rsidRPr="00BB0C33">
        <w:t xml:space="preserve"> I</w:t>
      </w:r>
      <w:r w:rsidR="007223D4" w:rsidRPr="00BB0C33">
        <w:t>.</w:t>
      </w:r>
      <w:r w:rsidR="001D45A2">
        <w:t>;</w:t>
      </w:r>
      <w:r w:rsidRPr="00BB0C33">
        <w:t xml:space="preserve"> Rydberg</w:t>
      </w:r>
      <w:r w:rsidR="007223D4" w:rsidRPr="00BB0C33">
        <w:t>,</w:t>
      </w:r>
      <w:r w:rsidRPr="00BB0C33">
        <w:t xml:space="preserve"> J</w:t>
      </w:r>
      <w:r w:rsidR="007223D4" w:rsidRPr="00BB0C33">
        <w:t>.</w:t>
      </w:r>
      <w:r w:rsidR="001D45A2">
        <w:t>;</w:t>
      </w:r>
      <w:r w:rsidRPr="00BB0C33">
        <w:t xml:space="preserve"> </w:t>
      </w:r>
      <w:proofErr w:type="spellStart"/>
      <w:r w:rsidRPr="00BB0C33">
        <w:t>Andrén</w:t>
      </w:r>
      <w:proofErr w:type="spellEnd"/>
      <w:r w:rsidR="007223D4" w:rsidRPr="00BB0C33">
        <w:t>,</w:t>
      </w:r>
      <w:r w:rsidRPr="00BB0C33">
        <w:t xml:space="preserve"> T</w:t>
      </w:r>
      <w:r w:rsidR="007223D4" w:rsidRPr="00BB0C33">
        <w:t>.</w:t>
      </w:r>
      <w:r w:rsidRPr="00BB0C33">
        <w:t xml:space="preserve"> Widespread waterborne pollution in central Swedish lakes and the Baltic Sea from pre-industrial mining and metallurgy. </w:t>
      </w:r>
      <w:r w:rsidRPr="00375D3A">
        <w:rPr>
          <w:i/>
        </w:rPr>
        <w:t>Environ</w:t>
      </w:r>
      <w:r w:rsidR="007223D4" w:rsidRPr="00375D3A">
        <w:rPr>
          <w:i/>
        </w:rPr>
        <w:t>.</w:t>
      </w:r>
      <w:r w:rsidRPr="00375D3A">
        <w:rPr>
          <w:i/>
        </w:rPr>
        <w:t xml:space="preserve"> </w:t>
      </w:r>
      <w:proofErr w:type="spellStart"/>
      <w:r w:rsidRPr="00375D3A">
        <w:rPr>
          <w:i/>
        </w:rPr>
        <w:t>Pollut</w:t>
      </w:r>
      <w:proofErr w:type="spellEnd"/>
      <w:r w:rsidR="007223D4" w:rsidRPr="00375D3A">
        <w:rPr>
          <w:i/>
        </w:rPr>
        <w:t>.</w:t>
      </w:r>
      <w:r w:rsidRPr="00BB0C33">
        <w:t xml:space="preserve"> </w:t>
      </w:r>
      <w:r w:rsidR="007223D4" w:rsidRPr="00375D3A">
        <w:rPr>
          <w:b/>
        </w:rPr>
        <w:t>2009</w:t>
      </w:r>
      <w:r w:rsidR="007223D4" w:rsidRPr="00BB0C33">
        <w:t xml:space="preserve">, </w:t>
      </w:r>
      <w:r w:rsidR="007223D4" w:rsidRPr="00375D3A">
        <w:rPr>
          <w:i/>
        </w:rPr>
        <w:t>157</w:t>
      </w:r>
      <w:r w:rsidR="007223D4" w:rsidRPr="00BB0C33">
        <w:t xml:space="preserve">, </w:t>
      </w:r>
      <w:r w:rsidRPr="00BB0C33">
        <w:t>2132–2141.</w:t>
      </w:r>
    </w:p>
    <w:p w14:paraId="778D6D7F" w14:textId="11BEFA22" w:rsidR="00D07003" w:rsidRPr="00F05730" w:rsidRDefault="00622917" w:rsidP="00CF672B">
      <w:pPr>
        <w:pStyle w:val="MDPI71References"/>
        <w:ind w:left="425" w:hanging="425"/>
        <w:rPr>
          <w:rFonts w:eastAsia="SimSun" w:cstheme="majorBidi"/>
          <w:lang w:eastAsia="fr-BE"/>
        </w:rPr>
      </w:pPr>
      <w:proofErr w:type="spellStart"/>
      <w:r w:rsidRPr="00BB0C33">
        <w:t>Brännvall</w:t>
      </w:r>
      <w:proofErr w:type="spellEnd"/>
      <w:r w:rsidR="007223D4" w:rsidRPr="00BB0C33">
        <w:t>,</w:t>
      </w:r>
      <w:r w:rsidRPr="00BB0C33">
        <w:t xml:space="preserve"> M-L</w:t>
      </w:r>
      <w:r w:rsidR="007223D4" w:rsidRPr="00BB0C33">
        <w:t>.</w:t>
      </w:r>
      <w:r w:rsidR="001D45A2">
        <w:t>;</w:t>
      </w:r>
      <w:r w:rsidRPr="00BB0C33">
        <w:t xml:space="preserve"> Bindler</w:t>
      </w:r>
      <w:r w:rsidR="007223D4" w:rsidRPr="00BB0C33">
        <w:t>,</w:t>
      </w:r>
      <w:r w:rsidRPr="00BB0C33">
        <w:t xml:space="preserve"> R</w:t>
      </w:r>
      <w:r w:rsidR="007223D4" w:rsidRPr="00BB0C33">
        <w:t>.</w:t>
      </w:r>
      <w:r w:rsidR="001D45A2">
        <w:t>;</w:t>
      </w:r>
      <w:r w:rsidRPr="00BB0C33">
        <w:t xml:space="preserve"> </w:t>
      </w:r>
      <w:proofErr w:type="spellStart"/>
      <w:r w:rsidRPr="00BB0C33">
        <w:t>Renberg</w:t>
      </w:r>
      <w:proofErr w:type="spellEnd"/>
      <w:r w:rsidR="007223D4" w:rsidRPr="00BB0C33">
        <w:t>,</w:t>
      </w:r>
      <w:r w:rsidRPr="00BB0C33">
        <w:t xml:space="preserve"> I</w:t>
      </w:r>
      <w:r w:rsidR="007223D4" w:rsidRPr="00BB0C33">
        <w:t>.</w:t>
      </w:r>
      <w:r w:rsidR="001D45A2">
        <w:t>;</w:t>
      </w:r>
      <w:r w:rsidRPr="00BB0C33">
        <w:t xml:space="preserve"> </w:t>
      </w:r>
      <w:proofErr w:type="spellStart"/>
      <w:r w:rsidRPr="00BB0C33">
        <w:t>Emteryd</w:t>
      </w:r>
      <w:proofErr w:type="spellEnd"/>
      <w:r w:rsidR="007223D4" w:rsidRPr="00BB0C33">
        <w:t>,</w:t>
      </w:r>
      <w:r w:rsidRPr="00BB0C33">
        <w:t xml:space="preserve"> O</w:t>
      </w:r>
      <w:r w:rsidR="007223D4" w:rsidRPr="00BB0C33">
        <w:t>.</w:t>
      </w:r>
      <w:r w:rsidR="001D45A2">
        <w:t>;</w:t>
      </w:r>
      <w:r w:rsidR="007223D4" w:rsidRPr="00BB0C33">
        <w:t xml:space="preserve"> </w:t>
      </w:r>
      <w:proofErr w:type="spellStart"/>
      <w:r w:rsidR="007223D4" w:rsidRPr="00BB0C33">
        <w:t>Bartnicki</w:t>
      </w:r>
      <w:proofErr w:type="spellEnd"/>
      <w:r w:rsidR="007223D4" w:rsidRPr="00BB0C33">
        <w:t>, J.</w:t>
      </w:r>
      <w:r w:rsidR="001D45A2">
        <w:t>;</w:t>
      </w:r>
      <w:r w:rsidR="007223D4" w:rsidRPr="00BB0C33">
        <w:t xml:space="preserve"> </w:t>
      </w:r>
      <w:proofErr w:type="spellStart"/>
      <w:r w:rsidR="007223D4" w:rsidRPr="00BB0C33">
        <w:t>Billström</w:t>
      </w:r>
      <w:proofErr w:type="spellEnd"/>
      <w:r w:rsidR="007223D4" w:rsidRPr="00BB0C33">
        <w:t>, K.</w:t>
      </w:r>
      <w:r w:rsidRPr="00BB0C33">
        <w:t xml:space="preserve"> The medieval metal industry was the cradle of modern large-scale atmospheric lead pollution in northern Europe. </w:t>
      </w:r>
      <w:r w:rsidRPr="001D45A2">
        <w:rPr>
          <w:i/>
        </w:rPr>
        <w:t>Environ</w:t>
      </w:r>
      <w:r w:rsidR="000E33BD">
        <w:rPr>
          <w:i/>
        </w:rPr>
        <w:t>.</w:t>
      </w:r>
      <w:r w:rsidRPr="001D45A2">
        <w:rPr>
          <w:i/>
        </w:rPr>
        <w:t xml:space="preserve"> Sci</w:t>
      </w:r>
      <w:r w:rsidR="000E33BD">
        <w:rPr>
          <w:i/>
        </w:rPr>
        <w:t>.</w:t>
      </w:r>
      <w:r w:rsidRPr="001D45A2">
        <w:rPr>
          <w:i/>
        </w:rPr>
        <w:t xml:space="preserve"> Technol</w:t>
      </w:r>
      <w:r w:rsidR="000E33BD">
        <w:rPr>
          <w:i/>
        </w:rPr>
        <w:t>.</w:t>
      </w:r>
      <w:r w:rsidRPr="001D45A2">
        <w:rPr>
          <w:i/>
        </w:rPr>
        <w:t xml:space="preserve"> </w:t>
      </w:r>
      <w:r w:rsidR="007223D4" w:rsidRPr="001D45A2">
        <w:rPr>
          <w:b/>
        </w:rPr>
        <w:t>1999</w:t>
      </w:r>
      <w:r w:rsidR="007223D4" w:rsidRPr="00BB0C33">
        <w:t xml:space="preserve">, </w:t>
      </w:r>
      <w:r w:rsidRPr="001D45A2">
        <w:rPr>
          <w:i/>
        </w:rPr>
        <w:t>33</w:t>
      </w:r>
      <w:r w:rsidRPr="00BB0C33">
        <w:t>, 4391–4395.</w:t>
      </w:r>
    </w:p>
    <w:p w14:paraId="16E68E2A" w14:textId="347513E0" w:rsidR="00F05730" w:rsidRPr="00BB0C33" w:rsidRDefault="00F05730" w:rsidP="00CF672B">
      <w:pPr>
        <w:pStyle w:val="MDPI71References"/>
        <w:ind w:left="425" w:hanging="425"/>
        <w:rPr>
          <w:rFonts w:eastAsia="SimSun" w:cstheme="majorBidi"/>
          <w:lang w:eastAsia="fr-BE"/>
        </w:rPr>
      </w:pPr>
      <w:r w:rsidRPr="00BB0C33">
        <w:rPr>
          <w:rFonts w:eastAsia="SimSun"/>
          <w:lang w:eastAsia="fr-BE"/>
        </w:rPr>
        <w:t>More, A.F.</w:t>
      </w:r>
      <w:r>
        <w:rPr>
          <w:rFonts w:eastAsia="SimSun"/>
          <w:lang w:eastAsia="fr-BE"/>
        </w:rPr>
        <w:t>;</w:t>
      </w:r>
      <w:r w:rsidRPr="00BB0C33">
        <w:rPr>
          <w:rFonts w:eastAsia="SimSun"/>
          <w:lang w:eastAsia="fr-BE"/>
        </w:rPr>
        <w:t xml:space="preserve"> </w:t>
      </w:r>
      <w:proofErr w:type="spellStart"/>
      <w:r w:rsidRPr="00BB0C33">
        <w:rPr>
          <w:rFonts w:eastAsia="SimSun"/>
          <w:lang w:eastAsia="fr-BE"/>
        </w:rPr>
        <w:t>Spauling</w:t>
      </w:r>
      <w:proofErr w:type="spellEnd"/>
      <w:r w:rsidRPr="00BB0C33">
        <w:rPr>
          <w:rFonts w:eastAsia="SimSun"/>
          <w:lang w:eastAsia="fr-BE"/>
        </w:rPr>
        <w:t>, N.E.</w:t>
      </w:r>
      <w:r>
        <w:rPr>
          <w:rFonts w:eastAsia="SimSun"/>
          <w:lang w:eastAsia="fr-BE"/>
        </w:rPr>
        <w:t>;</w:t>
      </w:r>
      <w:r w:rsidRPr="00BB0C33">
        <w:rPr>
          <w:rFonts w:eastAsia="SimSun"/>
          <w:lang w:eastAsia="fr-BE"/>
        </w:rPr>
        <w:t xml:space="preserve"> </w:t>
      </w:r>
      <w:proofErr w:type="spellStart"/>
      <w:r w:rsidRPr="00BB0C33">
        <w:rPr>
          <w:rFonts w:eastAsia="SimSun"/>
          <w:lang w:eastAsia="fr-BE"/>
        </w:rPr>
        <w:t>Bohleber</w:t>
      </w:r>
      <w:proofErr w:type="spellEnd"/>
      <w:r w:rsidRPr="00BB0C33">
        <w:rPr>
          <w:rFonts w:eastAsia="SimSun"/>
          <w:lang w:eastAsia="fr-BE"/>
        </w:rPr>
        <w:t>, P.</w:t>
      </w:r>
      <w:r>
        <w:rPr>
          <w:rFonts w:eastAsia="SimSun"/>
          <w:lang w:eastAsia="fr-BE"/>
        </w:rPr>
        <w:t>;</w:t>
      </w:r>
      <w:r w:rsidRPr="00BB0C33">
        <w:rPr>
          <w:rFonts w:eastAsia="SimSun"/>
          <w:lang w:eastAsia="fr-BE"/>
        </w:rPr>
        <w:t xml:space="preserve"> Handley, M.J.</w:t>
      </w:r>
      <w:r>
        <w:rPr>
          <w:rFonts w:eastAsia="SimSun"/>
          <w:lang w:eastAsia="fr-BE"/>
        </w:rPr>
        <w:t>;</w:t>
      </w:r>
      <w:r w:rsidRPr="00BB0C33">
        <w:rPr>
          <w:rFonts w:eastAsia="SimSun"/>
          <w:lang w:eastAsia="fr-BE"/>
        </w:rPr>
        <w:t xml:space="preserve"> Hoffman, H.</w:t>
      </w:r>
      <w:r>
        <w:rPr>
          <w:rFonts w:eastAsia="SimSun"/>
          <w:lang w:eastAsia="fr-BE"/>
        </w:rPr>
        <w:t>;</w:t>
      </w:r>
      <w:r w:rsidRPr="00BB0C33">
        <w:rPr>
          <w:rFonts w:eastAsia="SimSun"/>
          <w:lang w:eastAsia="fr-BE"/>
        </w:rPr>
        <w:t xml:space="preserve"> </w:t>
      </w:r>
      <w:proofErr w:type="spellStart"/>
      <w:r w:rsidRPr="00BB0C33">
        <w:rPr>
          <w:rFonts w:eastAsia="SimSun"/>
          <w:lang w:eastAsia="fr-BE"/>
        </w:rPr>
        <w:t>Korotkikh</w:t>
      </w:r>
      <w:proofErr w:type="spellEnd"/>
      <w:r w:rsidRPr="00BB0C33">
        <w:rPr>
          <w:rFonts w:eastAsia="SimSun"/>
          <w:lang w:eastAsia="fr-BE"/>
        </w:rPr>
        <w:t>, E.V.</w:t>
      </w:r>
      <w:r>
        <w:rPr>
          <w:rFonts w:eastAsia="SimSun"/>
          <w:lang w:eastAsia="fr-BE"/>
        </w:rPr>
        <w:t>;</w:t>
      </w:r>
      <w:r w:rsidRPr="00BB0C33">
        <w:rPr>
          <w:rFonts w:eastAsia="SimSun"/>
          <w:lang w:eastAsia="fr-BE"/>
        </w:rPr>
        <w:t xml:space="preserve"> </w:t>
      </w:r>
      <w:proofErr w:type="spellStart"/>
      <w:r w:rsidRPr="00BB0C33">
        <w:rPr>
          <w:rFonts w:eastAsia="SimSun"/>
          <w:lang w:eastAsia="fr-BE"/>
        </w:rPr>
        <w:t>Kurbatov</w:t>
      </w:r>
      <w:proofErr w:type="spellEnd"/>
      <w:r w:rsidRPr="00BB0C33">
        <w:rPr>
          <w:rFonts w:eastAsia="SimSun"/>
          <w:lang w:eastAsia="fr-BE"/>
        </w:rPr>
        <w:t>, A.V.</w:t>
      </w:r>
      <w:r>
        <w:rPr>
          <w:rFonts w:eastAsia="SimSun"/>
          <w:lang w:eastAsia="fr-BE"/>
        </w:rPr>
        <w:t>;</w:t>
      </w:r>
      <w:r w:rsidRPr="00BB0C33">
        <w:rPr>
          <w:rFonts w:eastAsia="SimSun"/>
          <w:lang w:eastAsia="fr-BE"/>
        </w:rPr>
        <w:t xml:space="preserve"> </w:t>
      </w:r>
      <w:proofErr w:type="spellStart"/>
      <w:r w:rsidRPr="00BB0C33">
        <w:rPr>
          <w:rFonts w:eastAsia="SimSun"/>
          <w:lang w:eastAsia="fr-BE"/>
        </w:rPr>
        <w:t>Loveluck</w:t>
      </w:r>
      <w:proofErr w:type="spellEnd"/>
      <w:r w:rsidRPr="00BB0C33">
        <w:rPr>
          <w:rFonts w:eastAsia="SimSun"/>
          <w:lang w:eastAsia="fr-BE"/>
        </w:rPr>
        <w:t>, C.P.</w:t>
      </w:r>
      <w:r>
        <w:rPr>
          <w:rFonts w:eastAsia="SimSun"/>
          <w:lang w:eastAsia="fr-BE"/>
        </w:rPr>
        <w:t>;</w:t>
      </w:r>
      <w:r w:rsidRPr="00BB0C33">
        <w:rPr>
          <w:rFonts w:eastAsia="SimSun"/>
          <w:lang w:eastAsia="fr-BE"/>
        </w:rPr>
        <w:t xml:space="preserve"> Sneed, S.B.</w:t>
      </w:r>
      <w:r>
        <w:rPr>
          <w:rFonts w:eastAsia="SimSun"/>
          <w:lang w:eastAsia="fr-BE"/>
        </w:rPr>
        <w:t>;</w:t>
      </w:r>
      <w:r w:rsidRPr="00BB0C33">
        <w:rPr>
          <w:rFonts w:eastAsia="SimSun"/>
          <w:lang w:eastAsia="fr-BE"/>
        </w:rPr>
        <w:t xml:space="preserve"> McCormick, M.</w:t>
      </w:r>
      <w:r>
        <w:rPr>
          <w:rFonts w:eastAsia="SimSun"/>
          <w:lang w:eastAsia="fr-BE"/>
        </w:rPr>
        <w:t>;</w:t>
      </w:r>
      <w:r w:rsidRPr="00BB0C33">
        <w:rPr>
          <w:rFonts w:eastAsia="SimSun"/>
          <w:lang w:eastAsia="fr-BE"/>
        </w:rPr>
        <w:t xml:space="preserve"> Mayewski, P.A. Next-generation ice core technology reveals true minimum natural levels of lead (Pb) in the atmosphere: Insights from the Black Death</w:t>
      </w:r>
      <w:r>
        <w:rPr>
          <w:rFonts w:eastAsia="SimSun"/>
          <w:lang w:eastAsia="fr-BE"/>
        </w:rPr>
        <w:t>.</w:t>
      </w:r>
      <w:r w:rsidRPr="00BB0C33">
        <w:rPr>
          <w:rFonts w:eastAsia="SimSun"/>
          <w:lang w:eastAsia="fr-BE"/>
        </w:rPr>
        <w:t xml:space="preserve"> </w:t>
      </w:r>
      <w:r w:rsidR="00CC6C70" w:rsidRPr="001D45A2">
        <w:rPr>
          <w:rFonts w:eastAsia="SimSun" w:cs="AdvTT7329fd89.I"/>
          <w:i/>
          <w:lang w:eastAsia="fr-BE"/>
        </w:rPr>
        <w:t xml:space="preserve">GEO </w:t>
      </w:r>
      <w:r w:rsidRPr="001D45A2">
        <w:rPr>
          <w:rFonts w:eastAsia="SimSun" w:cs="AdvTT7329fd89.I"/>
          <w:i/>
          <w:lang w:eastAsia="fr-BE"/>
        </w:rPr>
        <w:t>Health</w:t>
      </w:r>
      <w:r w:rsidRPr="00BB0C33">
        <w:rPr>
          <w:rFonts w:eastAsia="SimSun"/>
          <w:lang w:eastAsia="fr-BE"/>
        </w:rPr>
        <w:t xml:space="preserve"> </w:t>
      </w:r>
      <w:r w:rsidRPr="001D45A2">
        <w:rPr>
          <w:rFonts w:eastAsia="SimSun"/>
          <w:b/>
          <w:lang w:eastAsia="fr-BE"/>
        </w:rPr>
        <w:t>2017</w:t>
      </w:r>
      <w:r w:rsidRPr="00BB0C33">
        <w:rPr>
          <w:rFonts w:eastAsia="SimSun"/>
          <w:lang w:eastAsia="fr-BE"/>
        </w:rPr>
        <w:t xml:space="preserve">, </w:t>
      </w:r>
      <w:r w:rsidRPr="001D45A2">
        <w:rPr>
          <w:rFonts w:eastAsia="SimSun" w:cs="AdvTT7329fd89.I"/>
          <w:i/>
          <w:lang w:eastAsia="fr-BE"/>
        </w:rPr>
        <w:t>1</w:t>
      </w:r>
      <w:r w:rsidRPr="00BB0C33">
        <w:rPr>
          <w:rFonts w:eastAsia="SimSun"/>
          <w:lang w:eastAsia="fr-BE"/>
        </w:rPr>
        <w:t>, 211</w:t>
      </w:r>
      <w:r w:rsidRPr="00BB0C33">
        <w:rPr>
          <w:rFonts w:eastAsia="SimSun" w:cs="AdvTTe45e47d2+20"/>
          <w:lang w:eastAsia="fr-BE"/>
        </w:rPr>
        <w:t>–</w:t>
      </w:r>
      <w:r w:rsidRPr="00BB0C33">
        <w:rPr>
          <w:rFonts w:eastAsia="SimSun"/>
          <w:lang w:eastAsia="fr-BE"/>
        </w:rPr>
        <w:t>219.</w:t>
      </w:r>
    </w:p>
    <w:p w14:paraId="0ED28510" w14:textId="4437805B" w:rsidR="00F05730" w:rsidRPr="00F05730" w:rsidRDefault="00D07003" w:rsidP="00CF672B">
      <w:pPr>
        <w:pStyle w:val="MDPI71References"/>
        <w:ind w:left="425" w:hanging="425"/>
        <w:rPr>
          <w:rFonts w:eastAsia="SimSun" w:cstheme="majorBidi"/>
          <w:lang w:eastAsia="fr-BE"/>
        </w:rPr>
      </w:pPr>
      <w:proofErr w:type="spellStart"/>
      <w:r w:rsidRPr="00BB0C33">
        <w:t>Osterberg</w:t>
      </w:r>
      <w:proofErr w:type="spellEnd"/>
      <w:r w:rsidRPr="00BB0C33">
        <w:t>, E.</w:t>
      </w:r>
      <w:r w:rsidR="001D45A2">
        <w:t xml:space="preserve">; </w:t>
      </w:r>
      <w:r w:rsidR="001D45A2" w:rsidRPr="001D45A2">
        <w:t>Mayewski, P.; Kreutz, K.; Fisher, D.; Handley, M.; Sneed, S.; Zdanowicz, C.;</w:t>
      </w:r>
      <w:r w:rsidR="001D45A2">
        <w:t xml:space="preserve"> </w:t>
      </w:r>
      <w:r w:rsidR="001D45A2" w:rsidRPr="001D45A2">
        <w:t xml:space="preserve">Zheng, J.; Demuth, M.; </w:t>
      </w:r>
      <w:proofErr w:type="spellStart"/>
      <w:r w:rsidR="001D45A2" w:rsidRPr="001D45A2">
        <w:t>Waskiewicz</w:t>
      </w:r>
      <w:proofErr w:type="spellEnd"/>
      <w:r w:rsidR="001D45A2" w:rsidRPr="001D45A2">
        <w:t>, M.;</w:t>
      </w:r>
      <w:r w:rsidRPr="00BB0C33">
        <w:t xml:space="preserve"> et al. Ice core record of rising lead pollution in the North Pacific atmosphere</w:t>
      </w:r>
      <w:r w:rsidR="00722A38">
        <w:t>.</w:t>
      </w:r>
      <w:r w:rsidRPr="00BB0C33">
        <w:t xml:space="preserve"> </w:t>
      </w:r>
      <w:proofErr w:type="spellStart"/>
      <w:r w:rsidRPr="001D45A2">
        <w:rPr>
          <w:i/>
        </w:rPr>
        <w:t>Geophys</w:t>
      </w:r>
      <w:proofErr w:type="spellEnd"/>
      <w:r w:rsidRPr="001D45A2">
        <w:rPr>
          <w:i/>
        </w:rPr>
        <w:t>. Res. Lett.</w:t>
      </w:r>
      <w:r w:rsidRPr="00BB0C33">
        <w:t xml:space="preserve"> </w:t>
      </w:r>
      <w:r w:rsidRPr="001D45A2">
        <w:rPr>
          <w:b/>
        </w:rPr>
        <w:t>2008</w:t>
      </w:r>
      <w:r w:rsidRPr="00BB0C33">
        <w:t xml:space="preserve">, </w:t>
      </w:r>
      <w:r w:rsidRPr="001D45A2">
        <w:rPr>
          <w:i/>
        </w:rPr>
        <w:t>35</w:t>
      </w:r>
      <w:r w:rsidRPr="00BB0C33">
        <w:t>, L05810, doi:10.1029/2007GL032680.</w:t>
      </w:r>
    </w:p>
    <w:p w14:paraId="1428B949" w14:textId="0A4528C4" w:rsidR="00D07003" w:rsidRPr="00BB0C33" w:rsidRDefault="00D07003" w:rsidP="00CF672B">
      <w:pPr>
        <w:pStyle w:val="MDPI71References"/>
        <w:ind w:left="425" w:hanging="425"/>
        <w:rPr>
          <w:rFonts w:eastAsia="SimSun" w:cstheme="majorBidi"/>
          <w:lang w:eastAsia="fr-BE"/>
        </w:rPr>
      </w:pPr>
      <w:proofErr w:type="spellStart"/>
      <w:r w:rsidRPr="00BB0C33">
        <w:t>Shirahata</w:t>
      </w:r>
      <w:proofErr w:type="spellEnd"/>
      <w:r w:rsidRPr="00BB0C33">
        <w:t>, H.</w:t>
      </w:r>
      <w:r w:rsidR="008E5D6C">
        <w:t>;</w:t>
      </w:r>
      <w:r w:rsidRPr="00BB0C33">
        <w:t xml:space="preserve"> Elias, R.W.</w:t>
      </w:r>
      <w:r w:rsidR="008E5D6C">
        <w:t>;</w:t>
      </w:r>
      <w:r w:rsidRPr="00BB0C33">
        <w:t xml:space="preserve"> Patterson, C.C. Chronological variations in concentrations and isotopic compositions of anthropogenic atmospheric lead in sediments of a remote alpine pond. </w:t>
      </w:r>
      <w:proofErr w:type="spellStart"/>
      <w:r w:rsidRPr="008E5D6C">
        <w:rPr>
          <w:i/>
        </w:rPr>
        <w:t>Geochim</w:t>
      </w:r>
      <w:proofErr w:type="spellEnd"/>
      <w:r w:rsidRPr="008E5D6C">
        <w:rPr>
          <w:i/>
        </w:rPr>
        <w:t xml:space="preserve">. </w:t>
      </w:r>
      <w:proofErr w:type="spellStart"/>
      <w:r w:rsidRPr="008E5D6C">
        <w:rPr>
          <w:i/>
        </w:rPr>
        <w:t>Cosmochim</w:t>
      </w:r>
      <w:proofErr w:type="spellEnd"/>
      <w:r w:rsidRPr="008E5D6C">
        <w:rPr>
          <w:i/>
        </w:rPr>
        <w:t>. Acta</w:t>
      </w:r>
      <w:r w:rsidRPr="00BB0C33">
        <w:t xml:space="preserve"> </w:t>
      </w:r>
      <w:r w:rsidRPr="008E5D6C">
        <w:rPr>
          <w:b/>
        </w:rPr>
        <w:t>1980</w:t>
      </w:r>
      <w:r w:rsidRPr="00BB0C33">
        <w:t xml:space="preserve">, </w:t>
      </w:r>
      <w:r w:rsidRPr="008E5D6C">
        <w:rPr>
          <w:i/>
        </w:rPr>
        <w:t>44</w:t>
      </w:r>
      <w:r w:rsidRPr="00BB0C33">
        <w:t>, 149–162.</w:t>
      </w:r>
    </w:p>
    <w:p w14:paraId="62B36A85" w14:textId="17D3F53D" w:rsidR="00332C9E" w:rsidRDefault="00F05730" w:rsidP="00CF672B">
      <w:pPr>
        <w:pStyle w:val="MDPI71References"/>
        <w:ind w:left="425" w:hanging="425"/>
        <w:rPr>
          <w:lang w:eastAsia="fr-BE"/>
        </w:rPr>
      </w:pPr>
      <w:r w:rsidRPr="00BB0C33">
        <w:t>Martinez</w:t>
      </w:r>
      <w:r>
        <w:t>,</w:t>
      </w:r>
      <w:r w:rsidRPr="00BB0C33">
        <w:t xml:space="preserve"> C</w:t>
      </w:r>
      <w:r>
        <w:t>.</w:t>
      </w:r>
      <w:r w:rsidRPr="00BB0C33">
        <w:t>A</w:t>
      </w:r>
      <w:r>
        <w:t>.;</w:t>
      </w:r>
      <w:r w:rsidRPr="00BB0C33">
        <w:t xml:space="preserve"> López-Merino</w:t>
      </w:r>
      <w:r>
        <w:t>,</w:t>
      </w:r>
      <w:r w:rsidRPr="00BB0C33">
        <w:t xml:space="preserve"> L</w:t>
      </w:r>
      <w:r>
        <w:t>.;</w:t>
      </w:r>
      <w:r w:rsidRPr="00BB0C33">
        <w:t xml:space="preserve"> Bindler</w:t>
      </w:r>
      <w:r>
        <w:t>,</w:t>
      </w:r>
      <w:r w:rsidRPr="00BB0C33">
        <w:t xml:space="preserve"> R</w:t>
      </w:r>
      <w:r>
        <w:t>.;</w:t>
      </w:r>
      <w:r w:rsidRPr="00BB0C33">
        <w:t xml:space="preserve"> </w:t>
      </w:r>
      <w:proofErr w:type="spellStart"/>
      <w:r w:rsidRPr="00BB0C33">
        <w:t>Mighall</w:t>
      </w:r>
      <w:proofErr w:type="spellEnd"/>
      <w:r>
        <w:t>,</w:t>
      </w:r>
      <w:r w:rsidRPr="00BB0C33">
        <w:t xml:space="preserve"> T</w:t>
      </w:r>
      <w:r>
        <w:t>.;</w:t>
      </w:r>
      <w:r w:rsidRPr="00BB0C33">
        <w:t xml:space="preserve"> Kylander</w:t>
      </w:r>
      <w:r>
        <w:t>,</w:t>
      </w:r>
      <w:r w:rsidRPr="00BB0C33">
        <w:t xml:space="preserve"> M.</w:t>
      </w:r>
      <w:r>
        <w:t xml:space="preserve"> </w:t>
      </w:r>
      <w:r w:rsidRPr="00BB0C33">
        <w:t xml:space="preserve">Atmospheric Pb pollution in N Iberia during the late Iron Age/Roman times reconstructed using the high-resolution record of La Molina (Asturias, Spain). </w:t>
      </w:r>
      <w:r w:rsidRPr="001264BA">
        <w:rPr>
          <w:i/>
        </w:rPr>
        <w:t xml:space="preserve">J. </w:t>
      </w:r>
      <w:proofErr w:type="spellStart"/>
      <w:r w:rsidRPr="001264BA">
        <w:rPr>
          <w:i/>
        </w:rPr>
        <w:t>Paleolimnol</w:t>
      </w:r>
      <w:proofErr w:type="spellEnd"/>
      <w:r w:rsidRPr="001264BA">
        <w:rPr>
          <w:i/>
        </w:rPr>
        <w:t xml:space="preserve">. </w:t>
      </w:r>
      <w:r w:rsidRPr="001264BA">
        <w:rPr>
          <w:b/>
        </w:rPr>
        <w:t>2013</w:t>
      </w:r>
      <w:r w:rsidRPr="00BB0C33">
        <w:t xml:space="preserve">, </w:t>
      </w:r>
      <w:r w:rsidRPr="001264BA">
        <w:rPr>
          <w:i/>
        </w:rPr>
        <w:t>50</w:t>
      </w:r>
      <w:r w:rsidRPr="00BB0C33">
        <w:t>, 71</w:t>
      </w:r>
      <w:r>
        <w:t>–</w:t>
      </w:r>
      <w:r w:rsidRPr="00BB0C33">
        <w:t>86.</w:t>
      </w:r>
    </w:p>
    <w:p w14:paraId="299F1C8F" w14:textId="77777777" w:rsidR="00E00AE3" w:rsidRDefault="00E00AE3" w:rsidP="00E00AE3">
      <w:pPr>
        <w:autoSpaceDE w:val="0"/>
        <w:autoSpaceDN w:val="0"/>
        <w:adjustRightInd w:val="0"/>
        <w:snapToGrid w:val="0"/>
        <w:spacing w:before="240" w:line="260" w:lineRule="atLeast"/>
        <w:rPr>
          <w:rFonts w:ascii="Palatino Linotype" w:eastAsia="SimSun" w:hAnsi="Palatino Linotype" w:cs="URWPalladioL-Roma"/>
          <w:color w:val="auto"/>
          <w:sz w:val="18"/>
          <w:szCs w:val="18"/>
          <w:lang w:eastAsia="zh-CN"/>
        </w:rPr>
      </w:pPr>
      <w:bookmarkStart w:id="9" w:name="OLE_LINK3"/>
      <w:r w:rsidRPr="00C63C29">
        <w:rPr>
          <w:rFonts w:ascii="Palatino Linotype" w:hAnsi="Palatino Linotype"/>
          <w:noProof/>
          <w:snapToGrid w:val="0"/>
          <w:color w:val="auto"/>
          <w:sz w:val="18"/>
          <w:szCs w:val="18"/>
          <w:lang w:eastAsia="en-US"/>
        </w:rPr>
        <w:lastRenderedPageBreak/>
        <w:drawing>
          <wp:anchor distT="0" distB="0" distL="114300" distR="114300" simplePos="0" relativeHeight="251659264" behindDoc="1" locked="0" layoutInCell="1" allowOverlap="1" wp14:anchorId="5817646D" wp14:editId="0351B8EA">
            <wp:simplePos x="0" y="0"/>
            <wp:positionH relativeFrom="margin">
              <wp:align>left</wp:align>
            </wp:positionH>
            <wp:positionV relativeFrom="paragraph">
              <wp:posOffset>102373</wp:posOffset>
            </wp:positionV>
            <wp:extent cx="1000800" cy="360000"/>
            <wp:effectExtent l="0" t="0" r="0" b="0"/>
            <wp:wrapTight wrapText="bothSides">
              <wp:wrapPolygon edited="0">
                <wp:start x="0" y="0"/>
                <wp:lineTo x="0" y="18318"/>
                <wp:lineTo x="17269" y="18318"/>
                <wp:lineTo x="17269" y="0"/>
                <wp:lineTo x="0" y="0"/>
              </wp:wrapPolygon>
            </wp:wrapTight>
            <wp:docPr id="5" name="Picture 6" descr="H:\documents\layout\new template June 2014\figures\CC-BY logo original v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ocuments\layout\new template June 2014\figures\CC-BY logo original v1.wmf"/>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30" r="1488"/>
                    <a:stretch/>
                  </pic:blipFill>
                  <pic:spPr bwMode="auto">
                    <a:xfrm>
                      <a:off x="0" y="0"/>
                      <a:ext cx="1000800" cy="360000"/>
                    </a:xfrm>
                    <a:prstGeom prst="rect">
                      <a:avLst/>
                    </a:prstGeom>
                    <a:noFill/>
                    <a:ln>
                      <a:noFill/>
                    </a:ln>
                    <a:extLst>
                      <a:ext uri="{53640926-AAD7-44D8-BBD7-CCE9431645EC}">
                        <a14:shadowObscured xmlns:a14="http://schemas.microsoft.com/office/drawing/2010/main"/>
                      </a:ext>
                    </a:extLst>
                  </pic:spPr>
                </pic:pic>
              </a:graphicData>
            </a:graphic>
          </wp:anchor>
        </w:drawing>
      </w:r>
      <w:bookmarkEnd w:id="9"/>
      <w:r>
        <w:rPr>
          <w:rFonts w:ascii="Palatino Linotype" w:eastAsia="SimSun" w:hAnsi="Palatino Linotype" w:cs="URWPalladioL-Roma"/>
          <w:color w:val="auto"/>
          <w:sz w:val="18"/>
          <w:szCs w:val="18"/>
          <w:lang w:eastAsia="zh-CN"/>
        </w:rPr>
        <w:t>© 2018 by the authors.</w:t>
      </w:r>
      <w:r w:rsidRPr="00C63C29">
        <w:rPr>
          <w:rFonts w:ascii="Palatino Linotype" w:eastAsia="SimSun" w:hAnsi="Palatino Linotype" w:cs="URWPalladioL-Roma"/>
          <w:color w:val="auto"/>
          <w:sz w:val="18"/>
          <w:szCs w:val="18"/>
          <w:lang w:eastAsia="zh-CN"/>
        </w:rPr>
        <w:t xml:space="preserve"> Licensee MDPI, Basel, Switzerland. This article is an open access </w:t>
      </w:r>
      <w:r w:rsidRPr="00C63C29">
        <w:rPr>
          <w:rFonts w:ascii="Palatino Linotype" w:eastAsia="SimSun" w:hAnsi="Palatino Linotype" w:cs="URWPalladioL-Roma"/>
          <w:color w:val="auto"/>
          <w:sz w:val="18"/>
          <w:szCs w:val="18"/>
          <w:lang w:eastAsia="zh-CN"/>
        </w:rPr>
        <w:br/>
        <w:t>article distributed under the terms and conditions of the Creative Commons Attribution</w:t>
      </w:r>
      <w:r>
        <w:rPr>
          <w:rFonts w:ascii="Palatino Linotype" w:eastAsia="SimSun" w:hAnsi="Palatino Linotype" w:cs="URWPalladioL-Roma"/>
          <w:color w:val="auto"/>
          <w:sz w:val="18"/>
          <w:szCs w:val="18"/>
          <w:lang w:eastAsia="zh-CN"/>
        </w:rPr>
        <w:t xml:space="preserve"> </w:t>
      </w:r>
      <w:r w:rsidRPr="00C63C29">
        <w:rPr>
          <w:rFonts w:ascii="Palatino Linotype" w:eastAsia="SimSun" w:hAnsi="Palatino Linotype" w:cs="URWPalladioL-Roma"/>
          <w:color w:val="auto"/>
          <w:sz w:val="18"/>
          <w:szCs w:val="18"/>
          <w:lang w:eastAsia="zh-CN"/>
        </w:rPr>
        <w:br/>
        <w:t>(CC BY) license (http://creativecommons.org/licenses/by/4.0/).</w:t>
      </w:r>
    </w:p>
    <w:sectPr w:rsidR="00E00AE3" w:rsidSect="003309B8">
      <w:headerReference w:type="even" r:id="rId19"/>
      <w:headerReference w:type="default" r:id="rId20"/>
      <w:footerReference w:type="default" r:id="rId21"/>
      <w:headerReference w:type="first" r:id="rId22"/>
      <w:footerReference w:type="first" r:id="rId23"/>
      <w:pgSz w:w="11906" w:h="16838" w:code="9"/>
      <w:pgMar w:top="1418" w:right="1418" w:bottom="1418" w:left="1418" w:header="1021" w:footer="851" w:gutter="0"/>
      <w:pgNumType w:start="1"/>
      <w:cols w:space="425"/>
      <w:titlePg/>
      <w:docGrid w:type="lines" w:linePitch="326"/>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 w:author="MDPI" w:date="2018-07-05T10:30:00Z" w:initials="M">
    <w:p w14:paraId="0D3B9607" w14:textId="00DCB957" w:rsidR="008B75EB" w:rsidRDefault="008B75EB">
      <w:pPr>
        <w:pStyle w:val="Commentaire"/>
      </w:pPr>
      <w:r>
        <w:rPr>
          <w:rStyle w:val="Marquedecommentaire"/>
        </w:rPr>
        <w:annotationRef/>
      </w:r>
      <w:r>
        <w:t>All authors should be mentioned in author contributions, please add other three authors’ contributions.</w:t>
      </w:r>
    </w:p>
  </w:comment>
  <w:comment w:id="7" w:author="M.ALLAN" w:date="2018-07-05T09:45:00Z" w:initials="M.ALLAN">
    <w:p w14:paraId="76542E48" w14:textId="1780282E" w:rsidR="00A836F7" w:rsidRDefault="00A836F7" w:rsidP="00A836F7">
      <w:pPr>
        <w:pStyle w:val="Commentaire"/>
      </w:pPr>
      <w:r>
        <w:rPr>
          <w:rStyle w:val="Marquedecommentaire"/>
        </w:rPr>
        <w:annotationRef/>
      </w:r>
      <w:r w:rsidRPr="00BB0C33">
        <w:t xml:space="preserve"> </w:t>
      </w:r>
      <w:proofErr w:type="gramStart"/>
      <w:r w:rsidRPr="00BB0C33">
        <w:t>the</w:t>
      </w:r>
      <w:proofErr w:type="gramEnd"/>
      <w:r w:rsidRPr="00BB0C33">
        <w:t xml:space="preserve"> manuscript with contributions from all co-authors.</w:t>
      </w:r>
      <w:r>
        <w:t xml:space="preserve">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D3B9607" w15:done="0"/>
  <w15:commentEx w15:paraId="76542E48" w15:paraIdParent="0D3B960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D3B9607" w16cid:durableId="1EE871D5"/>
  <w16cid:commentId w16cid:paraId="334C630D" w16cid:durableId="1EE8725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D7046E" w14:textId="77777777" w:rsidR="0058594B" w:rsidRDefault="0058594B">
      <w:pPr>
        <w:spacing w:line="240" w:lineRule="auto"/>
      </w:pPr>
      <w:r>
        <w:separator/>
      </w:r>
    </w:p>
  </w:endnote>
  <w:endnote w:type="continuationSeparator" w:id="0">
    <w:p w14:paraId="02F4EF98" w14:textId="77777777" w:rsidR="0058594B" w:rsidRDefault="005859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20002A87" w:usb1="00000000" w:usb2="00000000" w:usb3="00000000" w:csb0="000001FF" w:csb1="00000000"/>
  </w:font>
  <w:font w:name="AdvTT5235d5a9">
    <w:altName w:val="Cambria"/>
    <w:panose1 w:val="00000000000000000000"/>
    <w:charset w:val="00"/>
    <w:family w:val="roman"/>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dvP497E2">
    <w:altName w:val="Cambria"/>
    <w:panose1 w:val="00000000000000000000"/>
    <w:charset w:val="00"/>
    <w:family w:val="roman"/>
    <w:notTrueType/>
    <w:pitch w:val="default"/>
    <w:sig w:usb0="00000003" w:usb1="00000000" w:usb2="00000000" w:usb3="00000000" w:csb0="00000001" w:csb1="00000000"/>
  </w:font>
  <w:font w:name="AdvOT863180fb+fb">
    <w:panose1 w:val="00000000000000000000"/>
    <w:charset w:val="00"/>
    <w:family w:val="auto"/>
    <w:notTrueType/>
    <w:pitch w:val="default"/>
    <w:sig w:usb0="00000003" w:usb1="00000000" w:usb2="00000000" w:usb3="00000000" w:csb0="00000001" w:csb1="00000000"/>
  </w:font>
  <w:font w:name="AdvPS44A44B">
    <w:panose1 w:val="00000000000000000000"/>
    <w:charset w:val="00"/>
    <w:family w:val="swiss"/>
    <w:notTrueType/>
    <w:pitch w:val="default"/>
    <w:sig w:usb0="00000003" w:usb1="00000000" w:usb2="00000000" w:usb3="00000000" w:csb0="00000001" w:csb1="00000000"/>
  </w:font>
  <w:font w:name="AdvEPSTIM-I">
    <w:panose1 w:val="00000000000000000000"/>
    <w:charset w:val="00"/>
    <w:family w:val="auto"/>
    <w:notTrueType/>
    <w:pitch w:val="default"/>
    <w:sig w:usb0="00000003" w:usb1="00000000" w:usb2="00000000" w:usb3="00000000" w:csb0="00000001" w:csb1="00000000"/>
  </w:font>
  <w:font w:name="AdvPSTim-B">
    <w:panose1 w:val="00000000000000000000"/>
    <w:charset w:val="00"/>
    <w:family w:val="auto"/>
    <w:notTrueType/>
    <w:pitch w:val="default"/>
    <w:sig w:usb0="00000003" w:usb1="00000000" w:usb2="00000000" w:usb3="00000000" w:csb0="00000001" w:csb1="00000000"/>
  </w:font>
  <w:font w:name="AdvTT5235d5a9+20">
    <w:panose1 w:val="00000000000000000000"/>
    <w:charset w:val="00"/>
    <w:family w:val="auto"/>
    <w:notTrueType/>
    <w:pitch w:val="default"/>
    <w:sig w:usb0="00000003" w:usb1="00000000" w:usb2="00000000" w:usb3="00000000" w:csb0="00000001" w:csb1="00000000"/>
  </w:font>
  <w:font w:name="AdvOT863180fb+20">
    <w:panose1 w:val="00000000000000000000"/>
    <w:charset w:val="00"/>
    <w:family w:val="swiss"/>
    <w:notTrueType/>
    <w:pitch w:val="default"/>
    <w:sig w:usb0="00000003" w:usb1="00000000" w:usb2="00000000" w:usb3="00000000" w:csb0="00000001" w:csb1="00000000"/>
  </w:font>
  <w:font w:name="AdvTT7329fd89.I">
    <w:panose1 w:val="00000000000000000000"/>
    <w:charset w:val="00"/>
    <w:family w:val="swiss"/>
    <w:notTrueType/>
    <w:pitch w:val="default"/>
    <w:sig w:usb0="00000003" w:usb1="00000000" w:usb2="00000000" w:usb3="00000000" w:csb0="00000001" w:csb1="00000000"/>
  </w:font>
  <w:font w:name="AdvTTe45e47d2+20">
    <w:panose1 w:val="00000000000000000000"/>
    <w:charset w:val="00"/>
    <w:family w:val="swiss"/>
    <w:notTrueType/>
    <w:pitch w:val="default"/>
    <w:sig w:usb0="00000003" w:usb1="00000000" w:usb2="00000000" w:usb3="00000000" w:csb0="00000001" w:csb1="00000000"/>
  </w:font>
  <w:font w:name="URWPalladioL-Roma">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81C692" w14:textId="77777777" w:rsidR="008B75EB" w:rsidRPr="004B134F" w:rsidRDefault="008B75EB" w:rsidP="002735F3">
    <w:pPr>
      <w:pStyle w:val="Pieddepage"/>
      <w:spacing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D56A97" w14:textId="77777777" w:rsidR="008B75EB" w:rsidRPr="00896CC8" w:rsidRDefault="008B75EB" w:rsidP="002735F3">
    <w:pPr>
      <w:pStyle w:val="MDPIfooterfirstpage"/>
      <w:spacing w:line="240" w:lineRule="auto"/>
      <w:jc w:val="both"/>
    </w:pPr>
    <w:r w:rsidRPr="00100B2F">
      <w:rPr>
        <w:i/>
        <w:szCs w:val="16"/>
      </w:rPr>
      <w:t>Atmosphere</w:t>
    </w:r>
    <w:r w:rsidRPr="00100B2F">
      <w:rPr>
        <w:iCs/>
        <w:szCs w:val="16"/>
      </w:rPr>
      <w:t xml:space="preserve"> </w:t>
    </w:r>
    <w:r>
      <w:rPr>
        <w:b/>
        <w:bCs/>
        <w:iCs/>
        <w:szCs w:val="16"/>
      </w:rPr>
      <w:t>2018</w:t>
    </w:r>
    <w:r w:rsidRPr="00100B2F">
      <w:rPr>
        <w:iCs/>
        <w:szCs w:val="16"/>
      </w:rPr>
      <w:t xml:space="preserve">, </w:t>
    </w:r>
    <w:r>
      <w:rPr>
        <w:rFonts w:eastAsia="SimSun"/>
        <w:i/>
        <w:iCs/>
        <w:szCs w:val="16"/>
        <w:lang w:eastAsia="zh-CN"/>
      </w:rPr>
      <w:t>9</w:t>
    </w:r>
    <w:r w:rsidRPr="00100B2F">
      <w:rPr>
        <w:iCs/>
        <w:szCs w:val="16"/>
      </w:rPr>
      <w:t>,</w:t>
    </w:r>
    <w:r w:rsidRPr="00896CC8">
      <w:rPr>
        <w:szCs w:val="16"/>
      </w:rPr>
      <w:t xml:space="preserve"> </w:t>
    </w:r>
    <w:r w:rsidRPr="00896CC8">
      <w:t xml:space="preserve">x; </w:t>
    </w:r>
    <w:proofErr w:type="spellStart"/>
    <w:r w:rsidRPr="00896CC8">
      <w:t>doi</w:t>
    </w:r>
    <w:proofErr w:type="spellEnd"/>
    <w:r w:rsidRPr="00896CC8">
      <w:t xml:space="preserve">: FOR PEER REVIEW </w:t>
    </w:r>
    <w:r w:rsidRPr="00896CC8">
      <w:tab/>
      <w:t>www.mdpi.com/journal/</w:t>
    </w:r>
    <w:r>
      <w:t>atmosphere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ABADDC" w14:textId="77777777" w:rsidR="0058594B" w:rsidRDefault="0058594B">
      <w:pPr>
        <w:spacing w:line="240" w:lineRule="auto"/>
      </w:pPr>
      <w:r>
        <w:separator/>
      </w:r>
    </w:p>
  </w:footnote>
  <w:footnote w:type="continuationSeparator" w:id="0">
    <w:p w14:paraId="11F6E567" w14:textId="77777777" w:rsidR="0058594B" w:rsidRDefault="0058594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6545F9" w14:textId="77777777" w:rsidR="008B75EB" w:rsidRDefault="008B75EB" w:rsidP="002735F3">
    <w:pPr>
      <w:pStyle w:val="En-tte"/>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CD6415" w14:textId="77777777" w:rsidR="008B75EB" w:rsidRPr="003A18C9" w:rsidRDefault="008B75EB" w:rsidP="002E6028">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Atmosphere </w:t>
    </w:r>
    <w:r>
      <w:rPr>
        <w:rFonts w:ascii="Palatino Linotype" w:hAnsi="Palatino Linotype"/>
        <w:b/>
        <w:sz w:val="16"/>
      </w:rPr>
      <w:t>2018</w:t>
    </w:r>
    <w:r>
      <w:rPr>
        <w:rFonts w:ascii="Palatino Linotype" w:hAnsi="Palatino Linotype"/>
        <w:sz w:val="16"/>
      </w:rPr>
      <w:t xml:space="preserve">, </w:t>
    </w:r>
    <w:r>
      <w:rPr>
        <w:rFonts w:ascii="Palatino Linotype" w:hAnsi="Palatino Linotype"/>
        <w:i/>
        <w:sz w:val="16"/>
      </w:rPr>
      <w:t>9</w:t>
    </w:r>
    <w:r>
      <w:rPr>
        <w:rFonts w:ascii="Palatino Linotype" w:hAnsi="Palatino Linotype"/>
        <w:sz w:val="16"/>
      </w:rPr>
      <w:t xml:space="preserve">, x FOR PEER REVIEW </w:t>
    </w:r>
    <w:r>
      <w:rPr>
        <w:rFonts w:ascii="Palatino Linotype" w:hAnsi="Palatino Linotype"/>
        <w:sz w:val="16"/>
      </w:rPr>
      <w:tab/>
    </w:r>
    <w:r>
      <w:rPr>
        <w:rFonts w:ascii="Palatino Linotype" w:hAnsi="Palatino Linotype"/>
        <w:sz w:val="16"/>
      </w:rPr>
      <w:fldChar w:fldCharType="begin"/>
    </w:r>
    <w:r>
      <w:rPr>
        <w:rFonts w:ascii="Palatino Linotype" w:hAnsi="Palatino Linotype"/>
        <w:sz w:val="16"/>
      </w:rPr>
      <w:instrText xml:space="preserve"> PAGE  </w:instrText>
    </w:r>
    <w:r>
      <w:rPr>
        <w:rFonts w:ascii="Palatino Linotype" w:hAnsi="Palatino Linotype"/>
        <w:sz w:val="16"/>
      </w:rPr>
      <w:fldChar w:fldCharType="separate"/>
    </w:r>
    <w:r w:rsidR="00A836F7">
      <w:rPr>
        <w:rFonts w:ascii="Palatino Linotype" w:hAnsi="Palatino Linotype"/>
        <w:noProof/>
        <w:sz w:val="16"/>
      </w:rPr>
      <w:t>15</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w:instrText>
    </w:r>
    <w:r>
      <w:rPr>
        <w:rFonts w:ascii="Palatino Linotype" w:hAnsi="Palatino Linotype"/>
        <w:sz w:val="16"/>
      </w:rPr>
      <w:fldChar w:fldCharType="separate"/>
    </w:r>
    <w:r w:rsidR="00A836F7">
      <w:rPr>
        <w:rFonts w:ascii="Palatino Linotype" w:hAnsi="Palatino Linotype"/>
        <w:noProof/>
        <w:sz w:val="16"/>
      </w:rPr>
      <w:t>19</w:t>
    </w:r>
    <w:r>
      <w:rPr>
        <w:rFonts w:ascii="Palatino Linotype" w:hAnsi="Palatino Linotype"/>
        <w:sz w:val="16"/>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F29E04" w14:textId="77777777" w:rsidR="008B75EB" w:rsidRDefault="008B75EB" w:rsidP="0093287E">
    <w:pPr>
      <w:pStyle w:val="MDPIheaderjournallogo"/>
      <w:tabs>
        <w:tab w:val="right" w:pos="8844"/>
      </w:tabs>
    </w:pPr>
    <w:r w:rsidRPr="006902E4">
      <w:rPr>
        <w:i w:val="0"/>
        <w:noProof/>
        <w:szCs w:val="16"/>
        <w:lang w:eastAsia="en-US"/>
      </w:rPr>
      <mc:AlternateContent>
        <mc:Choice Requires="wps">
          <w:drawing>
            <wp:anchor distT="45720" distB="45720" distL="114300" distR="114300" simplePos="0" relativeHeight="251657728" behindDoc="1" locked="0" layoutInCell="1" allowOverlap="1" wp14:anchorId="415B5699" wp14:editId="68160E69">
              <wp:simplePos x="0" y="0"/>
              <wp:positionH relativeFrom="page">
                <wp:posOffset>6029960</wp:posOffset>
              </wp:positionH>
              <wp:positionV relativeFrom="page">
                <wp:posOffset>647700</wp:posOffset>
              </wp:positionV>
              <wp:extent cx="561975" cy="709295"/>
              <wp:effectExtent l="0" t="0" r="317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709295"/>
                      </a:xfrm>
                      <a:prstGeom prst="rect">
                        <a:avLst/>
                      </a:prstGeom>
                      <a:solidFill>
                        <a:srgbClr val="FFFFFF"/>
                      </a:solidFill>
                      <a:ln w="9525">
                        <a:noFill/>
                        <a:miter lim="800000"/>
                        <a:headEnd/>
                        <a:tailEnd/>
                      </a:ln>
                    </wps:spPr>
                    <wps:txbx>
                      <w:txbxContent>
                        <w:p w14:paraId="26A14F0B" w14:textId="77777777" w:rsidR="008B75EB" w:rsidRDefault="008B75EB" w:rsidP="002735F3">
                          <w:pPr>
                            <w:pStyle w:val="MDPIheaderjournallogo"/>
                            <w:jc w:val="center"/>
                            <w:rPr>
                              <w:i w:val="0"/>
                              <w:szCs w:val="16"/>
                            </w:rPr>
                          </w:pPr>
                          <w:r w:rsidRPr="002E6028">
                            <w:rPr>
                              <w:i w:val="0"/>
                              <w:noProof/>
                              <w:szCs w:val="16"/>
                              <w:lang w:eastAsia="en-US"/>
                            </w:rPr>
                            <w:drawing>
                              <wp:inline distT="0" distB="0" distL="0" distR="0" wp14:anchorId="4D376254" wp14:editId="60C4021C">
                                <wp:extent cx="542925" cy="352425"/>
                                <wp:effectExtent l="0" t="0" r="9525" b="9525"/>
                                <wp:docPr id="2"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52425"/>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15B5699" id="_x0000_t202" coordsize="21600,21600" o:spt="202" path="m,l,21600r21600,l21600,xe">
              <v:stroke joinstyle="miter"/>
              <v:path gradientshapeok="t" o:connecttype="rect"/>
            </v:shapetype>
            <v:shape id="Text Box 2" o:spid="_x0000_s1026" type="#_x0000_t202" style="position:absolute;margin-left:474.8pt;margin-top:51pt;width:44.2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" stroked="f">
              <v:textbox inset="0,0,0,0">
                <w:txbxContent>
                  <w:p w14:paraId="26A14F0B" w14:textId="77777777" w:rsidR="003D08E0" w:rsidRDefault="003D08E0" w:rsidP="002735F3">
                    <w:pPr>
                      <w:pStyle w:val="MDPIheaderjournallogo"/>
                      <w:jc w:val="center"/>
                      <w:rPr>
                        <w:i w:val="0"/>
                        <w:szCs w:val="16"/>
                      </w:rPr>
                    </w:pPr>
                    <w:r w:rsidRPr="002E6028">
                      <w:rPr>
                        <w:i w:val="0"/>
                        <w:noProof/>
                        <w:szCs w:val="16"/>
                        <w:lang w:eastAsia="en-US"/>
                      </w:rPr>
                      <w:drawing>
                        <wp:inline distT="0" distB="0" distL="0" distR="0" wp14:anchorId="4D376254" wp14:editId="60C4021C">
                          <wp:extent cx="542925" cy="352425"/>
                          <wp:effectExtent l="0" t="0" r="9525" b="9525"/>
                          <wp:docPr id="2"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2925" cy="352425"/>
                                  </a:xfrm>
                                  <a:prstGeom prst="rect">
                                    <a:avLst/>
                                  </a:prstGeom>
                                  <a:noFill/>
                                  <a:ln>
                                    <a:noFill/>
                                  </a:ln>
                                </pic:spPr>
                              </pic:pic>
                            </a:graphicData>
                          </a:graphic>
                        </wp:inline>
                      </w:drawing>
                    </w:r>
                  </w:p>
                </w:txbxContent>
              </v:textbox>
              <w10:wrap anchorx="page" anchory="page"/>
            </v:shape>
          </w:pict>
        </mc:Fallback>
      </mc:AlternateContent>
    </w:r>
    <w:r w:rsidRPr="00A04686">
      <w:rPr>
        <w:noProof/>
        <w:lang w:eastAsia="en-US"/>
      </w:rPr>
      <w:drawing>
        <wp:inline distT="0" distB="0" distL="0" distR="0" wp14:anchorId="3133C263" wp14:editId="29B52D8D">
          <wp:extent cx="1724025" cy="428625"/>
          <wp:effectExtent l="0" t="0" r="9525" b="9525"/>
          <wp:docPr id="3" name="Picture 5" descr="C:\Users\home\Desktop\logos\png\atmospher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png\atmosphere-logo.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724025" cy="428625"/>
                  </a:xfrm>
                  <a:prstGeom prst="rect">
                    <a:avLst/>
                  </a:prstGeom>
                  <a:noFill/>
                  <a:ln>
                    <a:noFill/>
                  </a:ln>
                </pic:spPr>
              </pic:pic>
            </a:graphicData>
          </a:graphic>
        </wp:inline>
      </w:drawing>
    </w:r>
    <w:r>
      <w:rPr>
        <w:noProof/>
        <w:lang w:eastAsia="zh-CN"/>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F26C4"/>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02E24BAE"/>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15:restartNumberingAfterBreak="0">
    <w:nsid w:val="04FD2075"/>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 w15:restartNumberingAfterBreak="0">
    <w:nsid w:val="0A1F0507"/>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 w15:restartNumberingAfterBreak="0">
    <w:nsid w:val="11DD056F"/>
    <w:multiLevelType w:val="hybridMultilevel"/>
    <w:tmpl w:val="21A293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F374D4"/>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15:restartNumberingAfterBreak="0">
    <w:nsid w:val="172D4BB8"/>
    <w:multiLevelType w:val="hybridMultilevel"/>
    <w:tmpl w:val="C13E22C8"/>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4C51B5"/>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8" w15:restartNumberingAfterBreak="0">
    <w:nsid w:val="1BB476FB"/>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15:restartNumberingAfterBreak="0">
    <w:nsid w:val="1C290992"/>
    <w:multiLevelType w:val="hybridMultilevel"/>
    <w:tmpl w:val="4454DE3A"/>
    <w:lvl w:ilvl="0" w:tplc="B55C328A">
      <w:start w:val="1"/>
      <w:numFmt w:val="upperLetter"/>
      <w:lvlText w:val="%1."/>
      <w:lvlJc w:val="left"/>
      <w:pPr>
        <w:ind w:left="720" w:hanging="360"/>
      </w:pPr>
      <w:rPr>
        <w:rFonts w:asciiTheme="minorHAnsi" w:hAnsiTheme="minorHAnsi" w:cstheme="minorBidi" w:hint="default"/>
        <w:sz w:val="2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 w15:restartNumberingAfterBreak="0">
    <w:nsid w:val="1D667E28"/>
    <w:multiLevelType w:val="hybridMultilevel"/>
    <w:tmpl w:val="F8184BF6"/>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1" w15:restartNumberingAfterBreak="0">
    <w:nsid w:val="225C5B41"/>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63E51F6"/>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4"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15" w15:restartNumberingAfterBreak="0">
    <w:nsid w:val="2E21771B"/>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6" w15:restartNumberingAfterBreak="0">
    <w:nsid w:val="2EDC6103"/>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15:restartNumberingAfterBreak="0">
    <w:nsid w:val="2F935472"/>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8" w15:restartNumberingAfterBreak="0">
    <w:nsid w:val="35135D11"/>
    <w:multiLevelType w:val="hybridMultilevel"/>
    <w:tmpl w:val="B3C07F9E"/>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9" w15:restartNumberingAfterBreak="0">
    <w:nsid w:val="352A5BC8"/>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0"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21" w15:restartNumberingAfterBreak="0">
    <w:nsid w:val="386B11B4"/>
    <w:multiLevelType w:val="multilevel"/>
    <w:tmpl w:val="AC888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B10D45"/>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3" w15:restartNumberingAfterBreak="0">
    <w:nsid w:val="3F1C626D"/>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4" w15:restartNumberingAfterBreak="0">
    <w:nsid w:val="437E6FDE"/>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5" w15:restartNumberingAfterBreak="0">
    <w:nsid w:val="43EE4677"/>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6" w15:restartNumberingAfterBreak="0">
    <w:nsid w:val="440F3115"/>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7" w15:restartNumberingAfterBreak="0">
    <w:nsid w:val="445A774B"/>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15:restartNumberingAfterBreak="0">
    <w:nsid w:val="445A7E0D"/>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9" w15:restartNumberingAfterBreak="0">
    <w:nsid w:val="4E2529A3"/>
    <w:multiLevelType w:val="hybridMultilevel"/>
    <w:tmpl w:val="AF40BF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BB323E"/>
    <w:multiLevelType w:val="multilevel"/>
    <w:tmpl w:val="6C5A4FD2"/>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15:restartNumberingAfterBreak="0">
    <w:nsid w:val="516010F8"/>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2" w15:restartNumberingAfterBreak="0">
    <w:nsid w:val="5255551B"/>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3" w15:restartNumberingAfterBreak="0">
    <w:nsid w:val="557524C1"/>
    <w:multiLevelType w:val="hybridMultilevel"/>
    <w:tmpl w:val="5CE2A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385B64"/>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5" w15:restartNumberingAfterBreak="0">
    <w:nsid w:val="5F4950F5"/>
    <w:multiLevelType w:val="hybridMultilevel"/>
    <w:tmpl w:val="CA407E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07F25F0"/>
    <w:multiLevelType w:val="multilevel"/>
    <w:tmpl w:val="6C5A4FD2"/>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7" w15:restartNumberingAfterBreak="0">
    <w:nsid w:val="62937674"/>
    <w:multiLevelType w:val="multilevel"/>
    <w:tmpl w:val="6C5A4FD2"/>
    <w:lvl w:ilvl="0">
      <w:start w:val="3"/>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8" w15:restartNumberingAfterBreak="0">
    <w:nsid w:val="639338C0"/>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9" w15:restartNumberingAfterBreak="0">
    <w:nsid w:val="6DB22323"/>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0" w15:restartNumberingAfterBreak="0">
    <w:nsid w:val="70C054B6"/>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1" w15:restartNumberingAfterBreak="0">
    <w:nsid w:val="76363A36"/>
    <w:multiLevelType w:val="hybridMultilevel"/>
    <w:tmpl w:val="452AC386"/>
    <w:lvl w:ilvl="0" w:tplc="F54AC8EA">
      <w:start w:val="1"/>
      <w:numFmt w:val="decimal"/>
      <w:lvlText w:val="%1."/>
      <w:lvlJc w:val="left"/>
      <w:pPr>
        <w:ind w:left="720" w:hanging="360"/>
      </w:pPr>
      <w:rPr>
        <w:rFonts w:ascii="Palatino Linotype" w:eastAsia="Times New Roman" w:hAnsi="Palatino Linotype" w:cs="Times New Roman" w:hint="default"/>
        <w:b/>
        <w:color w:val="00000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2" w15:restartNumberingAfterBreak="0">
    <w:nsid w:val="765B55E9"/>
    <w:multiLevelType w:val="hybridMultilevel"/>
    <w:tmpl w:val="EB560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7474332"/>
    <w:multiLevelType w:val="hybridMultilevel"/>
    <w:tmpl w:val="7F6001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0"/>
  </w:num>
  <w:num w:numId="3">
    <w:abstractNumId w:val="12"/>
  </w:num>
  <w:num w:numId="4">
    <w:abstractNumId w:val="10"/>
  </w:num>
  <w:num w:numId="5">
    <w:abstractNumId w:val="37"/>
  </w:num>
  <w:num w:numId="6">
    <w:abstractNumId w:val="36"/>
  </w:num>
  <w:num w:numId="7">
    <w:abstractNumId w:val="9"/>
  </w:num>
  <w:num w:numId="8">
    <w:abstractNumId w:val="18"/>
  </w:num>
  <w:num w:numId="9">
    <w:abstractNumId w:val="16"/>
  </w:num>
  <w:num w:numId="10">
    <w:abstractNumId w:val="34"/>
  </w:num>
  <w:num w:numId="11">
    <w:abstractNumId w:val="38"/>
  </w:num>
  <w:num w:numId="12">
    <w:abstractNumId w:val="40"/>
  </w:num>
  <w:num w:numId="13">
    <w:abstractNumId w:val="0"/>
  </w:num>
  <w:num w:numId="14">
    <w:abstractNumId w:val="13"/>
  </w:num>
  <w:num w:numId="15">
    <w:abstractNumId w:val="5"/>
  </w:num>
  <w:num w:numId="16">
    <w:abstractNumId w:val="3"/>
  </w:num>
  <w:num w:numId="17">
    <w:abstractNumId w:val="41"/>
  </w:num>
  <w:num w:numId="18">
    <w:abstractNumId w:val="27"/>
  </w:num>
  <w:num w:numId="19">
    <w:abstractNumId w:val="26"/>
  </w:num>
  <w:num w:numId="20">
    <w:abstractNumId w:val="31"/>
  </w:num>
  <w:num w:numId="21">
    <w:abstractNumId w:val="32"/>
  </w:num>
  <w:num w:numId="22">
    <w:abstractNumId w:val="25"/>
  </w:num>
  <w:num w:numId="23">
    <w:abstractNumId w:val="11"/>
  </w:num>
  <w:num w:numId="24">
    <w:abstractNumId w:val="17"/>
  </w:num>
  <w:num w:numId="25">
    <w:abstractNumId w:val="24"/>
  </w:num>
  <w:num w:numId="26">
    <w:abstractNumId w:val="39"/>
  </w:num>
  <w:num w:numId="27">
    <w:abstractNumId w:val="28"/>
  </w:num>
  <w:num w:numId="28">
    <w:abstractNumId w:val="15"/>
  </w:num>
  <w:num w:numId="29">
    <w:abstractNumId w:val="2"/>
  </w:num>
  <w:num w:numId="30">
    <w:abstractNumId w:val="19"/>
  </w:num>
  <w:num w:numId="31">
    <w:abstractNumId w:val="8"/>
  </w:num>
  <w:num w:numId="32">
    <w:abstractNumId w:val="22"/>
  </w:num>
  <w:num w:numId="33">
    <w:abstractNumId w:val="23"/>
  </w:num>
  <w:num w:numId="34">
    <w:abstractNumId w:val="1"/>
  </w:num>
  <w:num w:numId="35">
    <w:abstractNumId w:val="7"/>
  </w:num>
  <w:num w:numId="36">
    <w:abstractNumId w:val="21"/>
  </w:num>
  <w:num w:numId="37">
    <w:abstractNumId w:val="33"/>
  </w:num>
  <w:num w:numId="38">
    <w:abstractNumId w:val="30"/>
  </w:num>
  <w:num w:numId="39">
    <w:abstractNumId w:val="35"/>
  </w:num>
  <w:num w:numId="40">
    <w:abstractNumId w:val="4"/>
  </w:num>
  <w:num w:numId="41">
    <w:abstractNumId w:val="12"/>
  </w:num>
  <w:num w:numId="42">
    <w:abstractNumId w:val="43"/>
  </w:num>
  <w:num w:numId="43">
    <w:abstractNumId w:val="29"/>
  </w:num>
  <w:num w:numId="44">
    <w:abstractNumId w:val="6"/>
  </w:num>
  <w:num w:numId="45">
    <w:abstractNumId w:val="12"/>
  </w:num>
  <w:num w:numId="46">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DPI">
    <w15:presenceInfo w15:providerId="None" w15:userId="MDPI"/>
  </w15:person>
  <w15:person w15:author="M.ALLAN">
    <w15:presenceInfo w15:providerId="None" w15:userId="M.ALL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hideGrammaticalErrors/>
  <w:proofState w:spelling="clean" w:grammar="clean"/>
  <w:attachedTemplate r:id="rId1"/>
  <w:defaultTabStop w:val="420"/>
  <w:hyphenationZone w:val="425"/>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287E"/>
    <w:rsid w:val="0000209B"/>
    <w:rsid w:val="00004BD9"/>
    <w:rsid w:val="000109DF"/>
    <w:rsid w:val="00011511"/>
    <w:rsid w:val="00012072"/>
    <w:rsid w:val="00012452"/>
    <w:rsid w:val="0002151C"/>
    <w:rsid w:val="000216DC"/>
    <w:rsid w:val="000230C2"/>
    <w:rsid w:val="00025C35"/>
    <w:rsid w:val="00026754"/>
    <w:rsid w:val="00036202"/>
    <w:rsid w:val="00036DD3"/>
    <w:rsid w:val="00040793"/>
    <w:rsid w:val="000429D8"/>
    <w:rsid w:val="00047EC9"/>
    <w:rsid w:val="0005140C"/>
    <w:rsid w:val="000538DE"/>
    <w:rsid w:val="00053F98"/>
    <w:rsid w:val="000635EC"/>
    <w:rsid w:val="000651D0"/>
    <w:rsid w:val="00065A53"/>
    <w:rsid w:val="000745A4"/>
    <w:rsid w:val="000749A4"/>
    <w:rsid w:val="000809A0"/>
    <w:rsid w:val="00083447"/>
    <w:rsid w:val="000835B7"/>
    <w:rsid w:val="000854F2"/>
    <w:rsid w:val="000859D8"/>
    <w:rsid w:val="0008662E"/>
    <w:rsid w:val="00091561"/>
    <w:rsid w:val="00094BDD"/>
    <w:rsid w:val="000A432C"/>
    <w:rsid w:val="000A4DF2"/>
    <w:rsid w:val="000B6A36"/>
    <w:rsid w:val="000C2000"/>
    <w:rsid w:val="000C53ED"/>
    <w:rsid w:val="000D47EF"/>
    <w:rsid w:val="000D6F52"/>
    <w:rsid w:val="000E0799"/>
    <w:rsid w:val="000E0DCD"/>
    <w:rsid w:val="000E33BD"/>
    <w:rsid w:val="000F12C4"/>
    <w:rsid w:val="00112362"/>
    <w:rsid w:val="001126B7"/>
    <w:rsid w:val="001140B6"/>
    <w:rsid w:val="001148E7"/>
    <w:rsid w:val="00115193"/>
    <w:rsid w:val="00122E31"/>
    <w:rsid w:val="001264BA"/>
    <w:rsid w:val="0012677D"/>
    <w:rsid w:val="00126EBA"/>
    <w:rsid w:val="00134639"/>
    <w:rsid w:val="0014043B"/>
    <w:rsid w:val="00153EC5"/>
    <w:rsid w:val="00154242"/>
    <w:rsid w:val="00155DF5"/>
    <w:rsid w:val="00155FBC"/>
    <w:rsid w:val="0016277C"/>
    <w:rsid w:val="001635E8"/>
    <w:rsid w:val="001656C4"/>
    <w:rsid w:val="00167380"/>
    <w:rsid w:val="00167859"/>
    <w:rsid w:val="00172791"/>
    <w:rsid w:val="0018155E"/>
    <w:rsid w:val="0018455A"/>
    <w:rsid w:val="00185EDC"/>
    <w:rsid w:val="00187CB5"/>
    <w:rsid w:val="00191AA8"/>
    <w:rsid w:val="00193F12"/>
    <w:rsid w:val="001947B4"/>
    <w:rsid w:val="00197B7E"/>
    <w:rsid w:val="001A0748"/>
    <w:rsid w:val="001A43C8"/>
    <w:rsid w:val="001A45AD"/>
    <w:rsid w:val="001A74B9"/>
    <w:rsid w:val="001B531A"/>
    <w:rsid w:val="001B6EB3"/>
    <w:rsid w:val="001C06F7"/>
    <w:rsid w:val="001C2B13"/>
    <w:rsid w:val="001C4560"/>
    <w:rsid w:val="001D45A2"/>
    <w:rsid w:val="001E2AEB"/>
    <w:rsid w:val="001F269A"/>
    <w:rsid w:val="001F4189"/>
    <w:rsid w:val="00201F31"/>
    <w:rsid w:val="0020423D"/>
    <w:rsid w:val="0021202C"/>
    <w:rsid w:val="00217C5B"/>
    <w:rsid w:val="002353CA"/>
    <w:rsid w:val="0024055F"/>
    <w:rsid w:val="00241F61"/>
    <w:rsid w:val="00243024"/>
    <w:rsid w:val="00245E3D"/>
    <w:rsid w:val="00250874"/>
    <w:rsid w:val="00252AA3"/>
    <w:rsid w:val="002567BC"/>
    <w:rsid w:val="002573D7"/>
    <w:rsid w:val="00257DB6"/>
    <w:rsid w:val="00257DD3"/>
    <w:rsid w:val="00261329"/>
    <w:rsid w:val="002735F3"/>
    <w:rsid w:val="00276050"/>
    <w:rsid w:val="00277E7B"/>
    <w:rsid w:val="0028368F"/>
    <w:rsid w:val="00293EA4"/>
    <w:rsid w:val="002A0613"/>
    <w:rsid w:val="002B261D"/>
    <w:rsid w:val="002B33BD"/>
    <w:rsid w:val="002B3531"/>
    <w:rsid w:val="002C301F"/>
    <w:rsid w:val="002C75BC"/>
    <w:rsid w:val="002D0A34"/>
    <w:rsid w:val="002D7B77"/>
    <w:rsid w:val="002E1727"/>
    <w:rsid w:val="002E6028"/>
    <w:rsid w:val="002E6CE6"/>
    <w:rsid w:val="002F0EC4"/>
    <w:rsid w:val="002F30F9"/>
    <w:rsid w:val="002F50F3"/>
    <w:rsid w:val="00303352"/>
    <w:rsid w:val="00304ECA"/>
    <w:rsid w:val="00305D15"/>
    <w:rsid w:val="00310835"/>
    <w:rsid w:val="003123BB"/>
    <w:rsid w:val="00312A79"/>
    <w:rsid w:val="0031417C"/>
    <w:rsid w:val="00315116"/>
    <w:rsid w:val="00315405"/>
    <w:rsid w:val="00321D52"/>
    <w:rsid w:val="00326141"/>
    <w:rsid w:val="003309B8"/>
    <w:rsid w:val="00332C9E"/>
    <w:rsid w:val="00333A15"/>
    <w:rsid w:val="00333ED1"/>
    <w:rsid w:val="00335F8A"/>
    <w:rsid w:val="00342F39"/>
    <w:rsid w:val="00343817"/>
    <w:rsid w:val="003556D6"/>
    <w:rsid w:val="003707C6"/>
    <w:rsid w:val="00375D3A"/>
    <w:rsid w:val="00383020"/>
    <w:rsid w:val="00387AE2"/>
    <w:rsid w:val="00392F81"/>
    <w:rsid w:val="00393FBD"/>
    <w:rsid w:val="00394883"/>
    <w:rsid w:val="0039620A"/>
    <w:rsid w:val="003A3D8C"/>
    <w:rsid w:val="003B361E"/>
    <w:rsid w:val="003B4BA3"/>
    <w:rsid w:val="003C18F3"/>
    <w:rsid w:val="003D06DA"/>
    <w:rsid w:val="003D08E0"/>
    <w:rsid w:val="003D0AF7"/>
    <w:rsid w:val="003D1587"/>
    <w:rsid w:val="003D1675"/>
    <w:rsid w:val="003D4084"/>
    <w:rsid w:val="003E0792"/>
    <w:rsid w:val="003E1C64"/>
    <w:rsid w:val="003E2C97"/>
    <w:rsid w:val="003E4992"/>
    <w:rsid w:val="003F0320"/>
    <w:rsid w:val="003F5CDA"/>
    <w:rsid w:val="003F786F"/>
    <w:rsid w:val="00401D30"/>
    <w:rsid w:val="0040269C"/>
    <w:rsid w:val="00406BE0"/>
    <w:rsid w:val="0040765E"/>
    <w:rsid w:val="004100CB"/>
    <w:rsid w:val="0041471E"/>
    <w:rsid w:val="004173DD"/>
    <w:rsid w:val="00422641"/>
    <w:rsid w:val="00426738"/>
    <w:rsid w:val="0043106C"/>
    <w:rsid w:val="00431145"/>
    <w:rsid w:val="00432D12"/>
    <w:rsid w:val="00434A4E"/>
    <w:rsid w:val="0044051B"/>
    <w:rsid w:val="00441213"/>
    <w:rsid w:val="004413B3"/>
    <w:rsid w:val="0044162F"/>
    <w:rsid w:val="004417F5"/>
    <w:rsid w:val="00443B27"/>
    <w:rsid w:val="00446E81"/>
    <w:rsid w:val="004518DA"/>
    <w:rsid w:val="00452718"/>
    <w:rsid w:val="00460680"/>
    <w:rsid w:val="00460754"/>
    <w:rsid w:val="004628F0"/>
    <w:rsid w:val="00464659"/>
    <w:rsid w:val="00467580"/>
    <w:rsid w:val="00471AB6"/>
    <w:rsid w:val="00475DA1"/>
    <w:rsid w:val="00493190"/>
    <w:rsid w:val="00494328"/>
    <w:rsid w:val="00496AFC"/>
    <w:rsid w:val="004971AC"/>
    <w:rsid w:val="004A0859"/>
    <w:rsid w:val="004B056E"/>
    <w:rsid w:val="004B646B"/>
    <w:rsid w:val="004C05DD"/>
    <w:rsid w:val="004D1A21"/>
    <w:rsid w:val="004D62DC"/>
    <w:rsid w:val="004E1522"/>
    <w:rsid w:val="004E348A"/>
    <w:rsid w:val="004F02F7"/>
    <w:rsid w:val="004F5A44"/>
    <w:rsid w:val="00520F76"/>
    <w:rsid w:val="00523745"/>
    <w:rsid w:val="005260F8"/>
    <w:rsid w:val="00533874"/>
    <w:rsid w:val="00533D82"/>
    <w:rsid w:val="005356FF"/>
    <w:rsid w:val="00535DB0"/>
    <w:rsid w:val="00536539"/>
    <w:rsid w:val="00537DF8"/>
    <w:rsid w:val="005415F9"/>
    <w:rsid w:val="00545C33"/>
    <w:rsid w:val="00547D92"/>
    <w:rsid w:val="00551B80"/>
    <w:rsid w:val="00556335"/>
    <w:rsid w:val="0055732F"/>
    <w:rsid w:val="005627FE"/>
    <w:rsid w:val="005656E7"/>
    <w:rsid w:val="0056626E"/>
    <w:rsid w:val="005667A8"/>
    <w:rsid w:val="005709CA"/>
    <w:rsid w:val="0058594B"/>
    <w:rsid w:val="00586B3D"/>
    <w:rsid w:val="00586B9F"/>
    <w:rsid w:val="00591D9D"/>
    <w:rsid w:val="00592A3F"/>
    <w:rsid w:val="005954BC"/>
    <w:rsid w:val="00596F35"/>
    <w:rsid w:val="005A32A4"/>
    <w:rsid w:val="005A5504"/>
    <w:rsid w:val="005A554E"/>
    <w:rsid w:val="005A6D88"/>
    <w:rsid w:val="005B05CD"/>
    <w:rsid w:val="005B0886"/>
    <w:rsid w:val="005B1433"/>
    <w:rsid w:val="005B17FF"/>
    <w:rsid w:val="005B1DC9"/>
    <w:rsid w:val="005B2B06"/>
    <w:rsid w:val="005B5B73"/>
    <w:rsid w:val="005B6FEC"/>
    <w:rsid w:val="005C0B7B"/>
    <w:rsid w:val="005C14C3"/>
    <w:rsid w:val="005C2BC4"/>
    <w:rsid w:val="005D10C7"/>
    <w:rsid w:val="005D1391"/>
    <w:rsid w:val="005E3E3C"/>
    <w:rsid w:val="005E6994"/>
    <w:rsid w:val="005F27C0"/>
    <w:rsid w:val="005F3C26"/>
    <w:rsid w:val="005F4803"/>
    <w:rsid w:val="005F504E"/>
    <w:rsid w:val="00600AFB"/>
    <w:rsid w:val="0060582E"/>
    <w:rsid w:val="006062C2"/>
    <w:rsid w:val="00620D23"/>
    <w:rsid w:val="006218A2"/>
    <w:rsid w:val="00622040"/>
    <w:rsid w:val="00622917"/>
    <w:rsid w:val="00625E56"/>
    <w:rsid w:val="00626871"/>
    <w:rsid w:val="00631AF3"/>
    <w:rsid w:val="00632CAC"/>
    <w:rsid w:val="00641BFF"/>
    <w:rsid w:val="00642837"/>
    <w:rsid w:val="0066278B"/>
    <w:rsid w:val="006641DF"/>
    <w:rsid w:val="0066588A"/>
    <w:rsid w:val="00667729"/>
    <w:rsid w:val="006729DB"/>
    <w:rsid w:val="00675B2A"/>
    <w:rsid w:val="00680C49"/>
    <w:rsid w:val="006838BB"/>
    <w:rsid w:val="0068588B"/>
    <w:rsid w:val="00692393"/>
    <w:rsid w:val="00693033"/>
    <w:rsid w:val="006964B5"/>
    <w:rsid w:val="006A3AB0"/>
    <w:rsid w:val="006A41A0"/>
    <w:rsid w:val="006B05CA"/>
    <w:rsid w:val="006B315A"/>
    <w:rsid w:val="006B3D03"/>
    <w:rsid w:val="006B41AD"/>
    <w:rsid w:val="006B4469"/>
    <w:rsid w:val="006B56F8"/>
    <w:rsid w:val="006B6722"/>
    <w:rsid w:val="006B6F50"/>
    <w:rsid w:val="006B73E5"/>
    <w:rsid w:val="006C07A0"/>
    <w:rsid w:val="006C1F38"/>
    <w:rsid w:val="006C6927"/>
    <w:rsid w:val="006D19B5"/>
    <w:rsid w:val="006D4678"/>
    <w:rsid w:val="006E2A7F"/>
    <w:rsid w:val="006F40A1"/>
    <w:rsid w:val="006F4AA1"/>
    <w:rsid w:val="006F6B6F"/>
    <w:rsid w:val="00701274"/>
    <w:rsid w:val="00701DAD"/>
    <w:rsid w:val="00706A6A"/>
    <w:rsid w:val="00713435"/>
    <w:rsid w:val="00713783"/>
    <w:rsid w:val="00714D27"/>
    <w:rsid w:val="007223D4"/>
    <w:rsid w:val="007228A0"/>
    <w:rsid w:val="00722A38"/>
    <w:rsid w:val="00725D35"/>
    <w:rsid w:val="00732A35"/>
    <w:rsid w:val="00741A18"/>
    <w:rsid w:val="0074622D"/>
    <w:rsid w:val="007550A8"/>
    <w:rsid w:val="00756220"/>
    <w:rsid w:val="00756514"/>
    <w:rsid w:val="007575B4"/>
    <w:rsid w:val="00757608"/>
    <w:rsid w:val="00757C15"/>
    <w:rsid w:val="0076053C"/>
    <w:rsid w:val="00761280"/>
    <w:rsid w:val="007646EA"/>
    <w:rsid w:val="00771DFF"/>
    <w:rsid w:val="007766E6"/>
    <w:rsid w:val="007857D7"/>
    <w:rsid w:val="007935E7"/>
    <w:rsid w:val="007A031B"/>
    <w:rsid w:val="007A4BE5"/>
    <w:rsid w:val="007A6D27"/>
    <w:rsid w:val="007A7ECB"/>
    <w:rsid w:val="007C6B5C"/>
    <w:rsid w:val="007C74EF"/>
    <w:rsid w:val="007C782C"/>
    <w:rsid w:val="007D2CAA"/>
    <w:rsid w:val="007E1AAF"/>
    <w:rsid w:val="007E5BF7"/>
    <w:rsid w:val="007E6D60"/>
    <w:rsid w:val="007E79D0"/>
    <w:rsid w:val="007F5F7E"/>
    <w:rsid w:val="00803388"/>
    <w:rsid w:val="008075B2"/>
    <w:rsid w:val="0082112D"/>
    <w:rsid w:val="00827366"/>
    <w:rsid w:val="008305F6"/>
    <w:rsid w:val="00830A59"/>
    <w:rsid w:val="00831FC0"/>
    <w:rsid w:val="00832458"/>
    <w:rsid w:val="0083655E"/>
    <w:rsid w:val="008370D8"/>
    <w:rsid w:val="0083788E"/>
    <w:rsid w:val="00840A98"/>
    <w:rsid w:val="008423D0"/>
    <w:rsid w:val="008433D2"/>
    <w:rsid w:val="008445C6"/>
    <w:rsid w:val="00861350"/>
    <w:rsid w:val="0086250F"/>
    <w:rsid w:val="00863F47"/>
    <w:rsid w:val="00870245"/>
    <w:rsid w:val="00872D54"/>
    <w:rsid w:val="008766B5"/>
    <w:rsid w:val="00876DC5"/>
    <w:rsid w:val="008772E2"/>
    <w:rsid w:val="00880032"/>
    <w:rsid w:val="0088568C"/>
    <w:rsid w:val="008873F4"/>
    <w:rsid w:val="008919CA"/>
    <w:rsid w:val="008955CB"/>
    <w:rsid w:val="0089562C"/>
    <w:rsid w:val="00896CC8"/>
    <w:rsid w:val="008A098E"/>
    <w:rsid w:val="008A3C13"/>
    <w:rsid w:val="008A47FF"/>
    <w:rsid w:val="008B75EB"/>
    <w:rsid w:val="008B7ED7"/>
    <w:rsid w:val="008C5D08"/>
    <w:rsid w:val="008C73BC"/>
    <w:rsid w:val="008C7928"/>
    <w:rsid w:val="008D4CE5"/>
    <w:rsid w:val="008D5651"/>
    <w:rsid w:val="008D7C87"/>
    <w:rsid w:val="008E3FEE"/>
    <w:rsid w:val="008E5D6C"/>
    <w:rsid w:val="008F597A"/>
    <w:rsid w:val="008F66DE"/>
    <w:rsid w:val="00902F0C"/>
    <w:rsid w:val="00905FC2"/>
    <w:rsid w:val="009136A3"/>
    <w:rsid w:val="009140E2"/>
    <w:rsid w:val="0091446D"/>
    <w:rsid w:val="009148E3"/>
    <w:rsid w:val="00921E61"/>
    <w:rsid w:val="009257AE"/>
    <w:rsid w:val="009263F6"/>
    <w:rsid w:val="0093287E"/>
    <w:rsid w:val="00940F64"/>
    <w:rsid w:val="00941D63"/>
    <w:rsid w:val="00942F04"/>
    <w:rsid w:val="00951007"/>
    <w:rsid w:val="00951AA7"/>
    <w:rsid w:val="009524B3"/>
    <w:rsid w:val="009542D3"/>
    <w:rsid w:val="00965F46"/>
    <w:rsid w:val="009713F5"/>
    <w:rsid w:val="00972479"/>
    <w:rsid w:val="009733C8"/>
    <w:rsid w:val="00976A56"/>
    <w:rsid w:val="00977161"/>
    <w:rsid w:val="00983FA9"/>
    <w:rsid w:val="00993581"/>
    <w:rsid w:val="0099459B"/>
    <w:rsid w:val="00995142"/>
    <w:rsid w:val="009A0B66"/>
    <w:rsid w:val="009B35EA"/>
    <w:rsid w:val="009B69D8"/>
    <w:rsid w:val="009B717D"/>
    <w:rsid w:val="009C2034"/>
    <w:rsid w:val="009C3088"/>
    <w:rsid w:val="009C6080"/>
    <w:rsid w:val="009C638F"/>
    <w:rsid w:val="009D12B4"/>
    <w:rsid w:val="009E60A5"/>
    <w:rsid w:val="009E6267"/>
    <w:rsid w:val="009F3F2E"/>
    <w:rsid w:val="009F43C6"/>
    <w:rsid w:val="009F53E0"/>
    <w:rsid w:val="009F70E6"/>
    <w:rsid w:val="00A04397"/>
    <w:rsid w:val="00A078B6"/>
    <w:rsid w:val="00A25412"/>
    <w:rsid w:val="00A25844"/>
    <w:rsid w:val="00A2630B"/>
    <w:rsid w:val="00A34FA8"/>
    <w:rsid w:val="00A41547"/>
    <w:rsid w:val="00A4174E"/>
    <w:rsid w:val="00A42A4A"/>
    <w:rsid w:val="00A43F89"/>
    <w:rsid w:val="00A5064F"/>
    <w:rsid w:val="00A51A95"/>
    <w:rsid w:val="00A51D29"/>
    <w:rsid w:val="00A57C4C"/>
    <w:rsid w:val="00A601B5"/>
    <w:rsid w:val="00A60380"/>
    <w:rsid w:val="00A60E10"/>
    <w:rsid w:val="00A655B5"/>
    <w:rsid w:val="00A836F7"/>
    <w:rsid w:val="00A8406B"/>
    <w:rsid w:val="00A863A6"/>
    <w:rsid w:val="00A94E9C"/>
    <w:rsid w:val="00AA22D3"/>
    <w:rsid w:val="00AB3835"/>
    <w:rsid w:val="00AB3F8D"/>
    <w:rsid w:val="00AC03DF"/>
    <w:rsid w:val="00AC2158"/>
    <w:rsid w:val="00AC352E"/>
    <w:rsid w:val="00AC6697"/>
    <w:rsid w:val="00AD2FD4"/>
    <w:rsid w:val="00AD4EBB"/>
    <w:rsid w:val="00AE46AC"/>
    <w:rsid w:val="00AF1AFF"/>
    <w:rsid w:val="00AF4010"/>
    <w:rsid w:val="00AF4B4F"/>
    <w:rsid w:val="00B00F91"/>
    <w:rsid w:val="00B06A71"/>
    <w:rsid w:val="00B12F49"/>
    <w:rsid w:val="00B15912"/>
    <w:rsid w:val="00B165E5"/>
    <w:rsid w:val="00B2302E"/>
    <w:rsid w:val="00B35498"/>
    <w:rsid w:val="00B462BB"/>
    <w:rsid w:val="00B463AC"/>
    <w:rsid w:val="00B473BC"/>
    <w:rsid w:val="00B57DD4"/>
    <w:rsid w:val="00B605D9"/>
    <w:rsid w:val="00B60DDC"/>
    <w:rsid w:val="00B7094F"/>
    <w:rsid w:val="00B709E5"/>
    <w:rsid w:val="00B74FAD"/>
    <w:rsid w:val="00B7588C"/>
    <w:rsid w:val="00B76D73"/>
    <w:rsid w:val="00B845FF"/>
    <w:rsid w:val="00B84B78"/>
    <w:rsid w:val="00BA0DDA"/>
    <w:rsid w:val="00BA1C1A"/>
    <w:rsid w:val="00BA35C3"/>
    <w:rsid w:val="00BA7510"/>
    <w:rsid w:val="00BB0C33"/>
    <w:rsid w:val="00BB751B"/>
    <w:rsid w:val="00BB7FAE"/>
    <w:rsid w:val="00BC06FE"/>
    <w:rsid w:val="00BE2597"/>
    <w:rsid w:val="00BE2CEA"/>
    <w:rsid w:val="00C02A2A"/>
    <w:rsid w:val="00C03280"/>
    <w:rsid w:val="00C12F51"/>
    <w:rsid w:val="00C175EB"/>
    <w:rsid w:val="00C26606"/>
    <w:rsid w:val="00C30868"/>
    <w:rsid w:val="00C34105"/>
    <w:rsid w:val="00C36A2A"/>
    <w:rsid w:val="00C413A6"/>
    <w:rsid w:val="00C45D48"/>
    <w:rsid w:val="00C53E15"/>
    <w:rsid w:val="00C57336"/>
    <w:rsid w:val="00C629B4"/>
    <w:rsid w:val="00C65017"/>
    <w:rsid w:val="00C82FCA"/>
    <w:rsid w:val="00C86752"/>
    <w:rsid w:val="00C87A8D"/>
    <w:rsid w:val="00C93E3F"/>
    <w:rsid w:val="00C95C23"/>
    <w:rsid w:val="00CA2254"/>
    <w:rsid w:val="00CA5164"/>
    <w:rsid w:val="00CA5429"/>
    <w:rsid w:val="00CA5DF6"/>
    <w:rsid w:val="00CB65EE"/>
    <w:rsid w:val="00CC202D"/>
    <w:rsid w:val="00CC6C70"/>
    <w:rsid w:val="00CC7B3B"/>
    <w:rsid w:val="00CD19E6"/>
    <w:rsid w:val="00CE02CE"/>
    <w:rsid w:val="00CE1E81"/>
    <w:rsid w:val="00CF0AF5"/>
    <w:rsid w:val="00CF1B54"/>
    <w:rsid w:val="00CF672B"/>
    <w:rsid w:val="00D02269"/>
    <w:rsid w:val="00D07003"/>
    <w:rsid w:val="00D111A5"/>
    <w:rsid w:val="00D159DA"/>
    <w:rsid w:val="00D15BFC"/>
    <w:rsid w:val="00D16DB4"/>
    <w:rsid w:val="00D1761F"/>
    <w:rsid w:val="00D22AF8"/>
    <w:rsid w:val="00D2790B"/>
    <w:rsid w:val="00D31C74"/>
    <w:rsid w:val="00D433EA"/>
    <w:rsid w:val="00D44A96"/>
    <w:rsid w:val="00D455C4"/>
    <w:rsid w:val="00D518F0"/>
    <w:rsid w:val="00D569AC"/>
    <w:rsid w:val="00D6318A"/>
    <w:rsid w:val="00D66080"/>
    <w:rsid w:val="00D756D0"/>
    <w:rsid w:val="00D80648"/>
    <w:rsid w:val="00D81B5A"/>
    <w:rsid w:val="00D907F4"/>
    <w:rsid w:val="00D91AD7"/>
    <w:rsid w:val="00DA040D"/>
    <w:rsid w:val="00DA11B8"/>
    <w:rsid w:val="00DA1D63"/>
    <w:rsid w:val="00DA2347"/>
    <w:rsid w:val="00DB0249"/>
    <w:rsid w:val="00DB3C22"/>
    <w:rsid w:val="00DB5B14"/>
    <w:rsid w:val="00DC695F"/>
    <w:rsid w:val="00DC6A1C"/>
    <w:rsid w:val="00DD095F"/>
    <w:rsid w:val="00DD279F"/>
    <w:rsid w:val="00DD36F3"/>
    <w:rsid w:val="00DD3BD0"/>
    <w:rsid w:val="00DD4517"/>
    <w:rsid w:val="00DF0DD4"/>
    <w:rsid w:val="00DF57C9"/>
    <w:rsid w:val="00E00AE3"/>
    <w:rsid w:val="00E037B7"/>
    <w:rsid w:val="00E0768B"/>
    <w:rsid w:val="00E1241E"/>
    <w:rsid w:val="00E24592"/>
    <w:rsid w:val="00E2764A"/>
    <w:rsid w:val="00E35262"/>
    <w:rsid w:val="00E36C97"/>
    <w:rsid w:val="00E42E1F"/>
    <w:rsid w:val="00E446C2"/>
    <w:rsid w:val="00E462ED"/>
    <w:rsid w:val="00E511B3"/>
    <w:rsid w:val="00E576C8"/>
    <w:rsid w:val="00E61D60"/>
    <w:rsid w:val="00E6796A"/>
    <w:rsid w:val="00E71239"/>
    <w:rsid w:val="00E72284"/>
    <w:rsid w:val="00E83A96"/>
    <w:rsid w:val="00E90089"/>
    <w:rsid w:val="00E90423"/>
    <w:rsid w:val="00E920C8"/>
    <w:rsid w:val="00E95A24"/>
    <w:rsid w:val="00E9782B"/>
    <w:rsid w:val="00EB1BD3"/>
    <w:rsid w:val="00EB78E2"/>
    <w:rsid w:val="00EB794C"/>
    <w:rsid w:val="00EC147D"/>
    <w:rsid w:val="00EC44B8"/>
    <w:rsid w:val="00EC6837"/>
    <w:rsid w:val="00ED4BDC"/>
    <w:rsid w:val="00ED6682"/>
    <w:rsid w:val="00ED6A81"/>
    <w:rsid w:val="00EE689A"/>
    <w:rsid w:val="00F01861"/>
    <w:rsid w:val="00F05730"/>
    <w:rsid w:val="00F06C7C"/>
    <w:rsid w:val="00F12197"/>
    <w:rsid w:val="00F12921"/>
    <w:rsid w:val="00F15AAB"/>
    <w:rsid w:val="00F17311"/>
    <w:rsid w:val="00F20FBA"/>
    <w:rsid w:val="00F26F21"/>
    <w:rsid w:val="00F30D4A"/>
    <w:rsid w:val="00F35959"/>
    <w:rsid w:val="00F46857"/>
    <w:rsid w:val="00F506C6"/>
    <w:rsid w:val="00F52250"/>
    <w:rsid w:val="00F7266B"/>
    <w:rsid w:val="00F75102"/>
    <w:rsid w:val="00F759EA"/>
    <w:rsid w:val="00F80836"/>
    <w:rsid w:val="00F83E50"/>
    <w:rsid w:val="00F87BF2"/>
    <w:rsid w:val="00F97046"/>
    <w:rsid w:val="00F97706"/>
    <w:rsid w:val="00FA2B20"/>
    <w:rsid w:val="00FB346D"/>
    <w:rsid w:val="00FD287B"/>
    <w:rsid w:val="00FD3279"/>
    <w:rsid w:val="00FD75BF"/>
    <w:rsid w:val="00FE4D74"/>
    <w:rsid w:val="00FE5C77"/>
    <w:rsid w:val="00FE76F7"/>
    <w:rsid w:val="00FF0E1D"/>
    <w:rsid w:val="00FF4AFB"/>
    <w:rsid w:val="00FF6E54"/>
  </w:rsids>
  <m:mathPr>
    <m:mathFont m:val="Cambria Math"/>
    <m:brkBin m:val="before"/>
    <m:brkBinSub m:val="--"/>
    <m:smallFrac m:val="0"/>
    <m:dispDef/>
    <m:lMargin m:val="0"/>
    <m:rMargin m:val="0"/>
    <m:defJc m:val="centerGroup"/>
    <m:wrapIndent m:val="1440"/>
    <m:intLim m:val="subSup"/>
    <m:naryLim m:val="undOvr"/>
  </m:mathPr>
  <w:themeFontLang w:val="fr-B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84ED567"/>
  <w15:docId w15:val="{BCABEF77-C9A8-4103-8E25-2B05708A3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fr-BE" w:eastAsia="fr-B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6028"/>
    <w:pPr>
      <w:spacing w:line="340" w:lineRule="atLeast"/>
      <w:jc w:val="both"/>
    </w:pPr>
    <w:rPr>
      <w:rFonts w:ascii="Times New Roman" w:eastAsia="Times New Roman" w:hAnsi="Times New Roman"/>
      <w:color w:val="000000"/>
      <w:sz w:val="24"/>
      <w:lang w:val="en-US" w:eastAsia="de-DE"/>
    </w:rPr>
  </w:style>
  <w:style w:type="paragraph" w:styleId="Titre1">
    <w:name w:val="heading 1"/>
    <w:basedOn w:val="Normal"/>
    <w:next w:val="Normal"/>
    <w:link w:val="Titre1Car"/>
    <w:uiPriority w:val="9"/>
    <w:qFormat/>
    <w:rsid w:val="0021202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link w:val="Titre2Car"/>
    <w:uiPriority w:val="9"/>
    <w:qFormat/>
    <w:rsid w:val="004C05DD"/>
    <w:pPr>
      <w:spacing w:before="100" w:beforeAutospacing="1" w:after="100" w:afterAutospacing="1" w:line="240" w:lineRule="auto"/>
      <w:jc w:val="left"/>
      <w:outlineLvl w:val="1"/>
    </w:pPr>
    <w:rPr>
      <w:b/>
      <w:bCs/>
      <w:color w:val="auto"/>
      <w:sz w:val="36"/>
      <w:szCs w:val="36"/>
      <w:lang w:val="fr-FR" w:eastAsia="fr-FR"/>
    </w:rPr>
  </w:style>
  <w:style w:type="paragraph" w:styleId="Titre3">
    <w:name w:val="heading 3"/>
    <w:basedOn w:val="Normal"/>
    <w:next w:val="Normal"/>
    <w:link w:val="Titre3Car"/>
    <w:uiPriority w:val="9"/>
    <w:semiHidden/>
    <w:unhideWhenUsed/>
    <w:qFormat/>
    <w:rsid w:val="009C6080"/>
    <w:pPr>
      <w:keepNext/>
      <w:keepLines/>
      <w:spacing w:before="40"/>
      <w:outlineLvl w:val="2"/>
    </w:pPr>
    <w:rPr>
      <w:rFonts w:asciiTheme="majorHAnsi" w:eastAsiaTheme="majorEastAsia" w:hAnsiTheme="majorHAnsi" w:cstheme="majorBidi"/>
      <w:color w:val="1F4D78" w:themeColor="accent1" w:themeShade="7F"/>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MDPI11articletype">
    <w:name w:val="MDPI_1.1_article_type"/>
    <w:basedOn w:val="MDPI31text"/>
    <w:next w:val="MDPI12title"/>
    <w:qFormat/>
    <w:rsid w:val="002E6028"/>
    <w:pPr>
      <w:spacing w:before="240" w:line="240" w:lineRule="auto"/>
      <w:ind w:firstLine="0"/>
      <w:jc w:val="left"/>
    </w:pPr>
    <w:rPr>
      <w:i/>
    </w:rPr>
  </w:style>
  <w:style w:type="paragraph" w:customStyle="1" w:styleId="MDPI12title">
    <w:name w:val="MDPI_1.2_title"/>
    <w:next w:val="MDPI13authornames"/>
    <w:qFormat/>
    <w:rsid w:val="002E6028"/>
    <w:pPr>
      <w:adjustRightInd w:val="0"/>
      <w:snapToGrid w:val="0"/>
      <w:spacing w:after="240" w:line="400" w:lineRule="exact"/>
    </w:pPr>
    <w:rPr>
      <w:rFonts w:ascii="Palatino Linotype" w:eastAsia="Times New Roman" w:hAnsi="Palatino Linotype"/>
      <w:b/>
      <w:snapToGrid w:val="0"/>
      <w:color w:val="000000"/>
      <w:sz w:val="36"/>
      <w:lang w:val="en-US" w:eastAsia="de-DE" w:bidi="en-US"/>
    </w:rPr>
  </w:style>
  <w:style w:type="paragraph" w:customStyle="1" w:styleId="MDPI13authornames">
    <w:name w:val="MDPI_1.3_authornames"/>
    <w:basedOn w:val="MDPI31text"/>
    <w:next w:val="MDPI14history"/>
    <w:qFormat/>
    <w:rsid w:val="002E6028"/>
    <w:pPr>
      <w:spacing w:after="120"/>
      <w:ind w:firstLine="0"/>
      <w:jc w:val="left"/>
    </w:pPr>
    <w:rPr>
      <w:b/>
      <w:snapToGrid/>
    </w:rPr>
  </w:style>
  <w:style w:type="paragraph" w:customStyle="1" w:styleId="MDPI14history">
    <w:name w:val="MDPI_1.4_history"/>
    <w:basedOn w:val="MDPI62Acknowledgments"/>
    <w:next w:val="Normal"/>
    <w:qFormat/>
    <w:rsid w:val="002E6028"/>
    <w:pPr>
      <w:ind w:left="113"/>
      <w:jc w:val="left"/>
    </w:pPr>
    <w:rPr>
      <w:snapToGrid/>
    </w:rPr>
  </w:style>
  <w:style w:type="paragraph" w:customStyle="1" w:styleId="MDPI16affiliation">
    <w:name w:val="MDPI_1.6_affiliation"/>
    <w:basedOn w:val="MDPI62Acknowledgments"/>
    <w:qFormat/>
    <w:rsid w:val="002E6028"/>
    <w:pPr>
      <w:spacing w:before="0"/>
      <w:ind w:left="311" w:hanging="198"/>
      <w:jc w:val="left"/>
    </w:pPr>
    <w:rPr>
      <w:snapToGrid/>
      <w:szCs w:val="18"/>
    </w:rPr>
  </w:style>
  <w:style w:type="paragraph" w:customStyle="1" w:styleId="MDPI17abstract">
    <w:name w:val="MDPI_1.7_abstract"/>
    <w:basedOn w:val="MDPI31text"/>
    <w:next w:val="MDPI18keywords"/>
    <w:qFormat/>
    <w:rsid w:val="002E6028"/>
    <w:pPr>
      <w:spacing w:before="240"/>
      <w:ind w:left="113" w:firstLine="0"/>
    </w:pPr>
    <w:rPr>
      <w:snapToGrid/>
    </w:rPr>
  </w:style>
  <w:style w:type="paragraph" w:customStyle="1" w:styleId="MDPI18keywords">
    <w:name w:val="MDPI_1.8_keywords"/>
    <w:basedOn w:val="MDPI31text"/>
    <w:next w:val="Normal"/>
    <w:qFormat/>
    <w:rsid w:val="002E6028"/>
    <w:pPr>
      <w:spacing w:before="240"/>
      <w:ind w:left="113" w:firstLine="0"/>
    </w:pPr>
  </w:style>
  <w:style w:type="paragraph" w:customStyle="1" w:styleId="MDPI19line">
    <w:name w:val="MDPI_1.9_line"/>
    <w:basedOn w:val="MDPI31text"/>
    <w:qFormat/>
    <w:rsid w:val="002E6028"/>
    <w:pPr>
      <w:pBdr>
        <w:bottom w:val="single" w:sz="6" w:space="1" w:color="auto"/>
      </w:pBdr>
      <w:ind w:firstLine="0"/>
    </w:pPr>
    <w:rPr>
      <w:snapToGrid/>
      <w:szCs w:val="24"/>
    </w:rPr>
  </w:style>
  <w:style w:type="table" w:customStyle="1" w:styleId="Mdeck5tablebodythreelines">
    <w:name w:val="M_deck_5_table_body_three_lines"/>
    <w:basedOn w:val="TableauNormal"/>
    <w:uiPriority w:val="99"/>
    <w:rsid w:val="002E602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Grilledutableau">
    <w:name w:val="Table Grid"/>
    <w:basedOn w:val="TableauNormal"/>
    <w:uiPriority w:val="59"/>
    <w:rsid w:val="002E6028"/>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rsid w:val="002E6028"/>
    <w:pPr>
      <w:tabs>
        <w:tab w:val="center" w:pos="4153"/>
        <w:tab w:val="right" w:pos="8306"/>
      </w:tabs>
      <w:snapToGrid w:val="0"/>
      <w:spacing w:line="240" w:lineRule="atLeast"/>
    </w:pPr>
    <w:rPr>
      <w:sz w:val="18"/>
      <w:szCs w:val="18"/>
    </w:rPr>
  </w:style>
  <w:style w:type="character" w:customStyle="1" w:styleId="PieddepageCar">
    <w:name w:val="Pied de page Car"/>
    <w:link w:val="Pieddepage"/>
    <w:uiPriority w:val="99"/>
    <w:rsid w:val="002E6028"/>
    <w:rPr>
      <w:rFonts w:ascii="Times New Roman" w:eastAsia="Times New Roman" w:hAnsi="Times New Roman" w:cs="Times New Roman"/>
      <w:color w:val="000000"/>
      <w:kern w:val="0"/>
      <w:sz w:val="18"/>
      <w:szCs w:val="18"/>
      <w:lang w:eastAsia="de-DE"/>
    </w:rPr>
  </w:style>
  <w:style w:type="paragraph" w:styleId="En-tte">
    <w:name w:val="header"/>
    <w:basedOn w:val="Normal"/>
    <w:link w:val="En-tteCar"/>
    <w:uiPriority w:val="99"/>
    <w:rsid w:val="002E6028"/>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En-tteCar">
    <w:name w:val="En-tête Car"/>
    <w:link w:val="En-tte"/>
    <w:uiPriority w:val="99"/>
    <w:rsid w:val="002E6028"/>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2E6028"/>
    <w:pPr>
      <w:adjustRightInd w:val="0"/>
      <w:snapToGrid w:val="0"/>
    </w:pPr>
    <w:rPr>
      <w:rFonts w:ascii="Palatino Linotype" w:eastAsia="Times New Roman" w:hAnsi="Palatino Linotype"/>
      <w:i/>
      <w:color w:val="000000"/>
      <w:sz w:val="24"/>
      <w:szCs w:val="22"/>
      <w:lang w:val="en-US" w:eastAsia="de-CH"/>
    </w:rPr>
  </w:style>
  <w:style w:type="paragraph" w:customStyle="1" w:styleId="MDPI32textnoindent">
    <w:name w:val="MDPI_3.2_text_no_indent"/>
    <w:basedOn w:val="MDPI31text"/>
    <w:qFormat/>
    <w:rsid w:val="002E6028"/>
    <w:pPr>
      <w:ind w:firstLine="0"/>
    </w:pPr>
  </w:style>
  <w:style w:type="paragraph" w:customStyle="1" w:styleId="MDPI33textspaceafter">
    <w:name w:val="MDPI_3.3_text_space_after"/>
    <w:basedOn w:val="MDPI31text"/>
    <w:qFormat/>
    <w:rsid w:val="002E6028"/>
    <w:pPr>
      <w:spacing w:after="240"/>
    </w:pPr>
  </w:style>
  <w:style w:type="paragraph" w:customStyle="1" w:styleId="MDPI34textspacebefore">
    <w:name w:val="MDPI_3.4_text_space_before"/>
    <w:basedOn w:val="MDPI31text"/>
    <w:qFormat/>
    <w:rsid w:val="002E6028"/>
    <w:pPr>
      <w:spacing w:before="240"/>
    </w:pPr>
  </w:style>
  <w:style w:type="paragraph" w:customStyle="1" w:styleId="MDPI35textbeforelist">
    <w:name w:val="MDPI_3.5_text_before_list"/>
    <w:basedOn w:val="MDPI31text"/>
    <w:qFormat/>
    <w:rsid w:val="002E6028"/>
    <w:pPr>
      <w:spacing w:after="120"/>
    </w:pPr>
  </w:style>
  <w:style w:type="paragraph" w:customStyle="1" w:styleId="MDPI36textafterlist">
    <w:name w:val="MDPI_3.6_text_after_list"/>
    <w:basedOn w:val="MDPI31text"/>
    <w:qFormat/>
    <w:rsid w:val="002E6028"/>
    <w:pPr>
      <w:spacing w:before="120"/>
    </w:pPr>
  </w:style>
  <w:style w:type="paragraph" w:customStyle="1" w:styleId="MDPI37itemize">
    <w:name w:val="MDPI_3.7_itemize"/>
    <w:basedOn w:val="MDPI31text"/>
    <w:qFormat/>
    <w:rsid w:val="002E6028"/>
    <w:pPr>
      <w:numPr>
        <w:numId w:val="1"/>
      </w:numPr>
      <w:ind w:left="425" w:hanging="425"/>
    </w:pPr>
  </w:style>
  <w:style w:type="paragraph" w:customStyle="1" w:styleId="MDPI38bullet">
    <w:name w:val="MDPI_3.8_bullet"/>
    <w:basedOn w:val="MDPI31text"/>
    <w:qFormat/>
    <w:rsid w:val="002E6028"/>
    <w:pPr>
      <w:numPr>
        <w:numId w:val="2"/>
      </w:numPr>
      <w:ind w:left="425" w:hanging="425"/>
    </w:pPr>
  </w:style>
  <w:style w:type="paragraph" w:customStyle="1" w:styleId="MDPI39equation">
    <w:name w:val="MDPI_3.9_equation"/>
    <w:basedOn w:val="MDPI31text"/>
    <w:qFormat/>
    <w:rsid w:val="002E6028"/>
    <w:pPr>
      <w:spacing w:before="120" w:after="120"/>
      <w:ind w:left="709" w:firstLine="0"/>
      <w:jc w:val="center"/>
    </w:pPr>
  </w:style>
  <w:style w:type="paragraph" w:customStyle="1" w:styleId="MDPI3aequationnumber">
    <w:name w:val="MDPI_3.a_equation_number"/>
    <w:basedOn w:val="MDPI31text"/>
    <w:qFormat/>
    <w:rsid w:val="002E6028"/>
    <w:pPr>
      <w:spacing w:before="120" w:after="120" w:line="240" w:lineRule="auto"/>
      <w:ind w:firstLine="0"/>
      <w:jc w:val="right"/>
    </w:pPr>
  </w:style>
  <w:style w:type="paragraph" w:customStyle="1" w:styleId="MDPI62Acknowledgments">
    <w:name w:val="MDPI_6.2_Acknowledgments"/>
    <w:qFormat/>
    <w:rsid w:val="002E6028"/>
    <w:pPr>
      <w:adjustRightInd w:val="0"/>
      <w:snapToGrid w:val="0"/>
      <w:spacing w:before="120" w:line="200" w:lineRule="atLeast"/>
      <w:jc w:val="both"/>
    </w:pPr>
    <w:rPr>
      <w:rFonts w:ascii="Palatino Linotype" w:eastAsia="Times New Roman" w:hAnsi="Palatino Linotype"/>
      <w:snapToGrid w:val="0"/>
      <w:color w:val="000000"/>
      <w:sz w:val="18"/>
      <w:lang w:val="en-US" w:eastAsia="de-DE" w:bidi="en-US"/>
    </w:rPr>
  </w:style>
  <w:style w:type="paragraph" w:customStyle="1" w:styleId="MDPI41tablecaption">
    <w:name w:val="MDPI_4.1_table_caption"/>
    <w:basedOn w:val="MDPI62Acknowledgments"/>
    <w:qFormat/>
    <w:rsid w:val="002E6028"/>
    <w:pPr>
      <w:spacing w:before="240" w:after="120" w:line="260" w:lineRule="atLeast"/>
      <w:ind w:left="425" w:right="425"/>
    </w:pPr>
    <w:rPr>
      <w:snapToGrid/>
      <w:szCs w:val="22"/>
    </w:rPr>
  </w:style>
  <w:style w:type="paragraph" w:customStyle="1" w:styleId="MDPI42tablebody">
    <w:name w:val="MDPI_4.2_table_body"/>
    <w:qFormat/>
    <w:rsid w:val="00586B9F"/>
    <w:pPr>
      <w:adjustRightInd w:val="0"/>
      <w:snapToGrid w:val="0"/>
      <w:spacing w:line="260" w:lineRule="atLeast"/>
      <w:jc w:val="center"/>
    </w:pPr>
    <w:rPr>
      <w:rFonts w:ascii="Palatino Linotype" w:eastAsia="Times New Roman" w:hAnsi="Palatino Linotype"/>
      <w:snapToGrid w:val="0"/>
      <w:color w:val="000000"/>
      <w:lang w:val="en-US" w:eastAsia="de-DE" w:bidi="en-US"/>
    </w:rPr>
  </w:style>
  <w:style w:type="paragraph" w:customStyle="1" w:styleId="MDPI43tablefooter">
    <w:name w:val="MDPI_4.3_table_footer"/>
    <w:basedOn w:val="MDPI41tablecaption"/>
    <w:next w:val="MDPI31text"/>
    <w:qFormat/>
    <w:rsid w:val="002E6028"/>
    <w:pPr>
      <w:spacing w:before="0"/>
      <w:ind w:left="0" w:right="0"/>
    </w:pPr>
  </w:style>
  <w:style w:type="paragraph" w:customStyle="1" w:styleId="MDPI51figurecaption">
    <w:name w:val="MDPI_5.1_figure_caption"/>
    <w:basedOn w:val="MDPI62Acknowledgments"/>
    <w:qFormat/>
    <w:rsid w:val="002E6028"/>
    <w:pPr>
      <w:spacing w:after="240" w:line="260" w:lineRule="atLeast"/>
      <w:ind w:left="425" w:right="425"/>
    </w:pPr>
    <w:rPr>
      <w:snapToGrid/>
    </w:rPr>
  </w:style>
  <w:style w:type="paragraph" w:customStyle="1" w:styleId="MDPI52figure">
    <w:name w:val="MDPI_5.2_figure"/>
    <w:qFormat/>
    <w:rsid w:val="002E6028"/>
    <w:pPr>
      <w:jc w:val="center"/>
    </w:pPr>
    <w:rPr>
      <w:rFonts w:ascii="Palatino Linotype" w:eastAsia="Times New Roman" w:hAnsi="Palatino Linotype"/>
      <w:snapToGrid w:val="0"/>
      <w:color w:val="000000"/>
      <w:sz w:val="24"/>
      <w:lang w:val="en-US" w:eastAsia="de-DE" w:bidi="en-US"/>
    </w:rPr>
  </w:style>
  <w:style w:type="paragraph" w:customStyle="1" w:styleId="MDPI61Supplementary">
    <w:name w:val="MDPI_6.1_Supplementary"/>
    <w:basedOn w:val="MDPI62Acknowledgments"/>
    <w:qFormat/>
    <w:rsid w:val="002E6028"/>
    <w:pPr>
      <w:spacing w:before="240"/>
    </w:pPr>
    <w:rPr>
      <w:lang w:eastAsia="en-US"/>
    </w:rPr>
  </w:style>
  <w:style w:type="paragraph" w:customStyle="1" w:styleId="MDPI63AuthorContributions">
    <w:name w:val="MDPI_6.3_AuthorContributions"/>
    <w:basedOn w:val="MDPI62Acknowledgments"/>
    <w:qFormat/>
    <w:rsid w:val="002E6028"/>
    <w:rPr>
      <w:rFonts w:eastAsia="SimSun"/>
      <w:color w:val="auto"/>
      <w:lang w:eastAsia="en-US"/>
    </w:rPr>
  </w:style>
  <w:style w:type="paragraph" w:customStyle="1" w:styleId="MDPI64CoI">
    <w:name w:val="MDPI_6.4_CoI"/>
    <w:basedOn w:val="MDPI62Acknowledgments"/>
    <w:qFormat/>
    <w:rsid w:val="002E6028"/>
  </w:style>
  <w:style w:type="paragraph" w:customStyle="1" w:styleId="MDPI81theorem">
    <w:name w:val="MDPI_8.1_theorem"/>
    <w:basedOn w:val="MDPI32textnoindent"/>
    <w:qFormat/>
    <w:rsid w:val="002E6028"/>
    <w:rPr>
      <w:i/>
    </w:rPr>
  </w:style>
  <w:style w:type="paragraph" w:customStyle="1" w:styleId="MDPI82proof">
    <w:name w:val="MDPI_8.2_proof"/>
    <w:basedOn w:val="MDPI32textnoindent"/>
    <w:qFormat/>
    <w:rsid w:val="002E6028"/>
  </w:style>
  <w:style w:type="paragraph" w:customStyle="1" w:styleId="MDPIfooterfirstpage">
    <w:name w:val="MDPI_footer_firstpage"/>
    <w:basedOn w:val="Normal"/>
    <w:qFormat/>
    <w:rsid w:val="002E6028"/>
    <w:pPr>
      <w:tabs>
        <w:tab w:val="right" w:pos="8845"/>
      </w:tabs>
      <w:adjustRightInd w:val="0"/>
      <w:snapToGrid w:val="0"/>
      <w:spacing w:before="120" w:line="160" w:lineRule="exact"/>
      <w:jc w:val="left"/>
    </w:pPr>
    <w:rPr>
      <w:rFonts w:ascii="Palatino Linotype" w:hAnsi="Palatino Linotype"/>
      <w:color w:val="auto"/>
      <w:sz w:val="16"/>
    </w:rPr>
  </w:style>
  <w:style w:type="paragraph" w:customStyle="1" w:styleId="MDPI31text">
    <w:name w:val="MDPI_3.1_text"/>
    <w:qFormat/>
    <w:rsid w:val="002E6028"/>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3heading3">
    <w:name w:val="MDPI_2.3_heading3"/>
    <w:basedOn w:val="MDPI31text"/>
    <w:qFormat/>
    <w:rsid w:val="002E6028"/>
    <w:pPr>
      <w:spacing w:before="240" w:after="120"/>
      <w:ind w:firstLine="0"/>
      <w:jc w:val="left"/>
      <w:outlineLvl w:val="2"/>
    </w:pPr>
  </w:style>
  <w:style w:type="paragraph" w:customStyle="1" w:styleId="MDPI21heading1">
    <w:name w:val="MDPI_2.1_heading1"/>
    <w:basedOn w:val="MDPI23heading3"/>
    <w:qFormat/>
    <w:rsid w:val="002E6028"/>
    <w:pPr>
      <w:outlineLvl w:val="0"/>
    </w:pPr>
    <w:rPr>
      <w:b/>
    </w:rPr>
  </w:style>
  <w:style w:type="paragraph" w:customStyle="1" w:styleId="MDPI22heading2">
    <w:name w:val="MDPI_2.2_heading2"/>
    <w:basedOn w:val="Normal"/>
    <w:qFormat/>
    <w:rsid w:val="002E6028"/>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2E6028"/>
    <w:pPr>
      <w:numPr>
        <w:numId w:val="3"/>
      </w:numPr>
      <w:spacing w:before="0" w:line="260" w:lineRule="atLeast"/>
    </w:pPr>
  </w:style>
  <w:style w:type="paragraph" w:styleId="Textedebulles">
    <w:name w:val="Balloon Text"/>
    <w:basedOn w:val="Normal"/>
    <w:link w:val="TextedebullesCar"/>
    <w:uiPriority w:val="99"/>
    <w:semiHidden/>
    <w:unhideWhenUsed/>
    <w:rsid w:val="002E6028"/>
    <w:pPr>
      <w:spacing w:line="240" w:lineRule="auto"/>
    </w:pPr>
    <w:rPr>
      <w:sz w:val="18"/>
      <w:szCs w:val="18"/>
    </w:rPr>
  </w:style>
  <w:style w:type="character" w:customStyle="1" w:styleId="TextedebullesCar">
    <w:name w:val="Texte de bulles Car"/>
    <w:link w:val="Textedebulles"/>
    <w:uiPriority w:val="99"/>
    <w:semiHidden/>
    <w:rsid w:val="002E6028"/>
    <w:rPr>
      <w:rFonts w:ascii="Times New Roman" w:eastAsia="Times New Roman" w:hAnsi="Times New Roman" w:cs="Times New Roman"/>
      <w:color w:val="000000"/>
      <w:kern w:val="0"/>
      <w:sz w:val="18"/>
      <w:szCs w:val="18"/>
      <w:lang w:eastAsia="de-DE"/>
    </w:rPr>
  </w:style>
  <w:style w:type="character" w:styleId="Numrodeligne">
    <w:name w:val="line number"/>
    <w:basedOn w:val="Policepardfaut"/>
    <w:uiPriority w:val="99"/>
    <w:semiHidden/>
    <w:unhideWhenUsed/>
    <w:rsid w:val="002E6028"/>
  </w:style>
  <w:style w:type="table" w:customStyle="1" w:styleId="MDPI41threelinetable">
    <w:name w:val="MDPI_4.1_three_line_table"/>
    <w:basedOn w:val="TableauNormal"/>
    <w:uiPriority w:val="99"/>
    <w:rsid w:val="00586B9F"/>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Segoe UI" w:hAnsi="Segoe UI"/>
        <w:b/>
        <w:i w:val="0"/>
        <w:sz w:val="20"/>
      </w:rPr>
      <w:tblPr/>
      <w:tcPr>
        <w:tcBorders>
          <w:bottom w:val="single" w:sz="4" w:space="0" w:color="auto"/>
        </w:tcBorders>
      </w:tcPr>
    </w:tblStylePr>
  </w:style>
  <w:style w:type="character" w:styleId="Lienhypertexte">
    <w:name w:val="Hyperlink"/>
    <w:uiPriority w:val="99"/>
    <w:unhideWhenUsed/>
    <w:rsid w:val="00217C5B"/>
    <w:rPr>
      <w:color w:val="0563C1"/>
      <w:u w:val="single"/>
    </w:rPr>
  </w:style>
  <w:style w:type="character" w:customStyle="1" w:styleId="object">
    <w:name w:val="object"/>
    <w:rsid w:val="004C05DD"/>
  </w:style>
  <w:style w:type="character" w:customStyle="1" w:styleId="Titre2Car">
    <w:name w:val="Titre 2 Car"/>
    <w:basedOn w:val="Policepardfaut"/>
    <w:link w:val="Titre2"/>
    <w:uiPriority w:val="9"/>
    <w:rsid w:val="004C05DD"/>
    <w:rPr>
      <w:rFonts w:ascii="Times New Roman" w:eastAsia="Times New Roman" w:hAnsi="Times New Roman"/>
      <w:b/>
      <w:bCs/>
      <w:sz w:val="36"/>
      <w:szCs w:val="36"/>
      <w:lang w:val="fr-FR" w:eastAsia="fr-FR"/>
    </w:rPr>
  </w:style>
  <w:style w:type="paragraph" w:styleId="Paragraphedeliste">
    <w:name w:val="List Paragraph"/>
    <w:basedOn w:val="Normal"/>
    <w:uiPriority w:val="34"/>
    <w:qFormat/>
    <w:rsid w:val="004C05DD"/>
    <w:pPr>
      <w:spacing w:after="160" w:line="259" w:lineRule="auto"/>
      <w:ind w:left="720"/>
      <w:contextualSpacing/>
      <w:jc w:val="left"/>
    </w:pPr>
    <w:rPr>
      <w:rFonts w:ascii="Calibri" w:eastAsia="Calibri" w:hAnsi="Calibri" w:cs="Arial"/>
      <w:color w:val="auto"/>
      <w:sz w:val="22"/>
      <w:szCs w:val="22"/>
      <w:lang w:val="fr-BE" w:eastAsia="en-US"/>
    </w:rPr>
  </w:style>
  <w:style w:type="paragraph" w:customStyle="1" w:styleId="ListParagraph1">
    <w:name w:val="List Paragraph1"/>
    <w:basedOn w:val="Normal"/>
    <w:rsid w:val="004C05DD"/>
    <w:pPr>
      <w:spacing w:after="200" w:line="276" w:lineRule="auto"/>
      <w:ind w:left="720"/>
      <w:contextualSpacing/>
      <w:jc w:val="left"/>
    </w:pPr>
    <w:rPr>
      <w:rFonts w:ascii="Calibri" w:hAnsi="Calibri" w:cs="Arial"/>
      <w:color w:val="auto"/>
      <w:sz w:val="22"/>
      <w:szCs w:val="22"/>
      <w:lang w:eastAsia="en-US"/>
    </w:rPr>
  </w:style>
  <w:style w:type="character" w:styleId="Accentuation">
    <w:name w:val="Emphasis"/>
    <w:uiPriority w:val="20"/>
    <w:qFormat/>
    <w:rsid w:val="004C05DD"/>
    <w:rPr>
      <w:i/>
      <w:iCs/>
    </w:rPr>
  </w:style>
  <w:style w:type="character" w:customStyle="1" w:styleId="zmsearchresult">
    <w:name w:val="zmsearchresult"/>
    <w:rsid w:val="004C05DD"/>
  </w:style>
  <w:style w:type="character" w:customStyle="1" w:styleId="internalref">
    <w:name w:val="internalref"/>
    <w:rsid w:val="004C05DD"/>
  </w:style>
  <w:style w:type="character" w:customStyle="1" w:styleId="citationref">
    <w:name w:val="citationref"/>
    <w:rsid w:val="004C05DD"/>
  </w:style>
  <w:style w:type="character" w:customStyle="1" w:styleId="gt-baf-word-clickable">
    <w:name w:val="gt-baf-word-clickable"/>
    <w:rsid w:val="004C05DD"/>
  </w:style>
  <w:style w:type="character" w:customStyle="1" w:styleId="text">
    <w:name w:val="text"/>
    <w:rsid w:val="004C05DD"/>
  </w:style>
  <w:style w:type="paragraph" w:customStyle="1" w:styleId="ABSTRACTTITLE">
    <w:name w:val="ABSTRACT TITLE"/>
    <w:rsid w:val="004C05DD"/>
    <w:pPr>
      <w:keepNext/>
      <w:keepLines/>
      <w:spacing w:after="120" w:line="320" w:lineRule="exact"/>
      <w:jc w:val="center"/>
    </w:pPr>
    <w:rPr>
      <w:rFonts w:ascii="Times" w:eastAsia="Times New Roman" w:hAnsi="Times"/>
      <w:b/>
      <w:noProof/>
      <w:sz w:val="28"/>
      <w:lang w:val="en-GB" w:eastAsia="en-US"/>
    </w:rPr>
  </w:style>
  <w:style w:type="character" w:styleId="lev">
    <w:name w:val="Strong"/>
    <w:uiPriority w:val="22"/>
    <w:qFormat/>
    <w:rsid w:val="004C05DD"/>
    <w:rPr>
      <w:b/>
      <w:bCs/>
    </w:rPr>
  </w:style>
  <w:style w:type="character" w:customStyle="1" w:styleId="apple-converted-space">
    <w:name w:val="apple-converted-space"/>
    <w:rsid w:val="004C05DD"/>
  </w:style>
  <w:style w:type="character" w:styleId="Marquedecommentaire">
    <w:name w:val="annotation reference"/>
    <w:basedOn w:val="Policepardfaut"/>
    <w:uiPriority w:val="99"/>
    <w:semiHidden/>
    <w:unhideWhenUsed/>
    <w:rsid w:val="00713435"/>
    <w:rPr>
      <w:sz w:val="16"/>
      <w:szCs w:val="16"/>
    </w:rPr>
  </w:style>
  <w:style w:type="paragraph" w:styleId="Commentaire">
    <w:name w:val="annotation text"/>
    <w:basedOn w:val="Normal"/>
    <w:link w:val="CommentaireCar"/>
    <w:uiPriority w:val="99"/>
    <w:semiHidden/>
    <w:unhideWhenUsed/>
    <w:rsid w:val="00713435"/>
    <w:pPr>
      <w:spacing w:line="240" w:lineRule="auto"/>
    </w:pPr>
    <w:rPr>
      <w:sz w:val="20"/>
    </w:rPr>
  </w:style>
  <w:style w:type="character" w:customStyle="1" w:styleId="CommentaireCar">
    <w:name w:val="Commentaire Car"/>
    <w:basedOn w:val="Policepardfaut"/>
    <w:link w:val="Commentaire"/>
    <w:uiPriority w:val="99"/>
    <w:semiHidden/>
    <w:rsid w:val="00713435"/>
    <w:rPr>
      <w:rFonts w:ascii="Times New Roman" w:eastAsia="Times New Roman" w:hAnsi="Times New Roman"/>
      <w:color w:val="000000"/>
      <w:lang w:val="en-US" w:eastAsia="de-DE"/>
    </w:rPr>
  </w:style>
  <w:style w:type="paragraph" w:styleId="Objetducommentaire">
    <w:name w:val="annotation subject"/>
    <w:basedOn w:val="Commentaire"/>
    <w:next w:val="Commentaire"/>
    <w:link w:val="ObjetducommentaireCar"/>
    <w:uiPriority w:val="99"/>
    <w:semiHidden/>
    <w:unhideWhenUsed/>
    <w:rsid w:val="00713435"/>
    <w:rPr>
      <w:b/>
      <w:bCs/>
    </w:rPr>
  </w:style>
  <w:style w:type="character" w:customStyle="1" w:styleId="ObjetducommentaireCar">
    <w:name w:val="Objet du commentaire Car"/>
    <w:basedOn w:val="CommentaireCar"/>
    <w:link w:val="Objetducommentaire"/>
    <w:uiPriority w:val="99"/>
    <w:semiHidden/>
    <w:rsid w:val="00713435"/>
    <w:rPr>
      <w:rFonts w:ascii="Times New Roman" w:eastAsia="Times New Roman" w:hAnsi="Times New Roman"/>
      <w:b/>
      <w:bCs/>
      <w:color w:val="000000"/>
      <w:lang w:val="en-US" w:eastAsia="de-DE"/>
    </w:rPr>
  </w:style>
  <w:style w:type="character" w:customStyle="1" w:styleId="current-selection">
    <w:name w:val="current-selection"/>
    <w:basedOn w:val="Policepardfaut"/>
    <w:rsid w:val="00343817"/>
  </w:style>
  <w:style w:type="character" w:customStyle="1" w:styleId="a">
    <w:name w:val="_"/>
    <w:basedOn w:val="Policepardfaut"/>
    <w:rsid w:val="00343817"/>
  </w:style>
  <w:style w:type="character" w:customStyle="1" w:styleId="ff5">
    <w:name w:val="ff5"/>
    <w:basedOn w:val="Policepardfaut"/>
    <w:rsid w:val="00343817"/>
  </w:style>
  <w:style w:type="character" w:customStyle="1" w:styleId="articletitle">
    <w:name w:val="articletitle"/>
    <w:basedOn w:val="Policepardfaut"/>
    <w:rsid w:val="00343817"/>
  </w:style>
  <w:style w:type="character" w:customStyle="1" w:styleId="vol">
    <w:name w:val="vol"/>
    <w:basedOn w:val="Policepardfaut"/>
    <w:rsid w:val="00343817"/>
  </w:style>
  <w:style w:type="character" w:customStyle="1" w:styleId="pubyear">
    <w:name w:val="pubyear"/>
    <w:basedOn w:val="Policepardfaut"/>
    <w:rsid w:val="00343817"/>
  </w:style>
  <w:style w:type="character" w:customStyle="1" w:styleId="Titre1Car">
    <w:name w:val="Titre 1 Car"/>
    <w:basedOn w:val="Policepardfaut"/>
    <w:link w:val="Titre1"/>
    <w:uiPriority w:val="9"/>
    <w:rsid w:val="0021202C"/>
    <w:rPr>
      <w:rFonts w:asciiTheme="majorHAnsi" w:eastAsiaTheme="majorEastAsia" w:hAnsiTheme="majorHAnsi" w:cstheme="majorBidi"/>
      <w:color w:val="2E74B5" w:themeColor="accent1" w:themeShade="BF"/>
      <w:sz w:val="32"/>
      <w:szCs w:val="32"/>
      <w:lang w:val="en-US" w:eastAsia="de-DE"/>
    </w:rPr>
  </w:style>
  <w:style w:type="character" w:styleId="CitationHTML">
    <w:name w:val="HTML Cite"/>
    <w:basedOn w:val="Policepardfaut"/>
    <w:uiPriority w:val="99"/>
    <w:semiHidden/>
    <w:unhideWhenUsed/>
    <w:rsid w:val="00310835"/>
    <w:rPr>
      <w:i/>
      <w:iCs/>
    </w:rPr>
  </w:style>
  <w:style w:type="character" w:customStyle="1" w:styleId="authorsname">
    <w:name w:val="authors__name"/>
    <w:basedOn w:val="Policepardfaut"/>
    <w:rsid w:val="00AC352E"/>
  </w:style>
  <w:style w:type="character" w:customStyle="1" w:styleId="UnresolvedMention1">
    <w:name w:val="Unresolved Mention1"/>
    <w:basedOn w:val="Policepardfaut"/>
    <w:uiPriority w:val="99"/>
    <w:semiHidden/>
    <w:unhideWhenUsed/>
    <w:rsid w:val="00827366"/>
    <w:rPr>
      <w:color w:val="605E5C"/>
      <w:shd w:val="clear" w:color="auto" w:fill="E1DFDD"/>
    </w:rPr>
  </w:style>
  <w:style w:type="character" w:customStyle="1" w:styleId="shorttext">
    <w:name w:val="short_text"/>
    <w:basedOn w:val="Policepardfaut"/>
    <w:rsid w:val="0039620A"/>
  </w:style>
  <w:style w:type="character" w:customStyle="1" w:styleId="lrzxr">
    <w:name w:val="lrzxr"/>
    <w:basedOn w:val="Policepardfaut"/>
    <w:rsid w:val="00E9782B"/>
  </w:style>
  <w:style w:type="character" w:customStyle="1" w:styleId="name">
    <w:name w:val="name"/>
    <w:basedOn w:val="Policepardfaut"/>
    <w:rsid w:val="001656C4"/>
  </w:style>
  <w:style w:type="character" w:customStyle="1" w:styleId="Titre3Car">
    <w:name w:val="Titre 3 Car"/>
    <w:basedOn w:val="Policepardfaut"/>
    <w:link w:val="Titre3"/>
    <w:uiPriority w:val="9"/>
    <w:semiHidden/>
    <w:rsid w:val="009C6080"/>
    <w:rPr>
      <w:rFonts w:asciiTheme="majorHAnsi" w:eastAsiaTheme="majorEastAsia" w:hAnsiTheme="majorHAnsi" w:cstheme="majorBidi"/>
      <w:color w:val="1F4D78" w:themeColor="accent1" w:themeShade="7F"/>
      <w:sz w:val="24"/>
      <w:szCs w:val="24"/>
      <w:lang w:val="en-US" w:eastAsia="de-DE"/>
    </w:rPr>
  </w:style>
  <w:style w:type="character" w:customStyle="1" w:styleId="author-ref">
    <w:name w:val="author-ref"/>
    <w:basedOn w:val="Policepardfaut"/>
    <w:rsid w:val="00167859"/>
  </w:style>
  <w:style w:type="character" w:customStyle="1" w:styleId="UnresolvedMention2">
    <w:name w:val="Unresolved Mention2"/>
    <w:basedOn w:val="Policepardfaut"/>
    <w:uiPriority w:val="99"/>
    <w:semiHidden/>
    <w:unhideWhenUsed/>
    <w:rsid w:val="008E3FEE"/>
    <w:rPr>
      <w:color w:val="605E5C"/>
      <w:shd w:val="clear" w:color="auto" w:fill="E1DFDD"/>
    </w:rPr>
  </w:style>
  <w:style w:type="paragraph" w:customStyle="1" w:styleId="Default">
    <w:name w:val="Default"/>
    <w:rsid w:val="008E3FEE"/>
    <w:pPr>
      <w:autoSpaceDE w:val="0"/>
      <w:autoSpaceDN w:val="0"/>
      <w:adjustRightInd w:val="0"/>
    </w:pPr>
    <w:rPr>
      <w:rFonts w:ascii="Palatino Linotype" w:hAnsi="Palatino Linotype" w:cs="Palatino Linotype"/>
      <w:color w:val="000000"/>
      <w:sz w:val="24"/>
      <w:szCs w:val="24"/>
      <w:lang w:val="en-US"/>
    </w:rPr>
  </w:style>
  <w:style w:type="character" w:styleId="Textedelespacerserv">
    <w:name w:val="Placeholder Text"/>
    <w:basedOn w:val="Policepardfaut"/>
    <w:uiPriority w:val="99"/>
    <w:semiHidden/>
    <w:rsid w:val="00187CB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11186">
      <w:bodyDiv w:val="1"/>
      <w:marLeft w:val="0"/>
      <w:marRight w:val="0"/>
      <w:marTop w:val="0"/>
      <w:marBottom w:val="0"/>
      <w:divBdr>
        <w:top w:val="none" w:sz="0" w:space="0" w:color="auto"/>
        <w:left w:val="none" w:sz="0" w:space="0" w:color="auto"/>
        <w:bottom w:val="none" w:sz="0" w:space="0" w:color="auto"/>
        <w:right w:val="none" w:sz="0" w:space="0" w:color="auto"/>
      </w:divBdr>
    </w:div>
    <w:div w:id="133645889">
      <w:bodyDiv w:val="1"/>
      <w:marLeft w:val="0"/>
      <w:marRight w:val="0"/>
      <w:marTop w:val="0"/>
      <w:marBottom w:val="0"/>
      <w:divBdr>
        <w:top w:val="none" w:sz="0" w:space="0" w:color="auto"/>
        <w:left w:val="none" w:sz="0" w:space="0" w:color="auto"/>
        <w:bottom w:val="none" w:sz="0" w:space="0" w:color="auto"/>
        <w:right w:val="none" w:sz="0" w:space="0" w:color="auto"/>
      </w:divBdr>
      <w:divsChild>
        <w:div w:id="801651234">
          <w:marLeft w:val="0"/>
          <w:marRight w:val="0"/>
          <w:marTop w:val="0"/>
          <w:marBottom w:val="0"/>
          <w:divBdr>
            <w:top w:val="none" w:sz="0" w:space="0" w:color="auto"/>
            <w:left w:val="none" w:sz="0" w:space="0" w:color="auto"/>
            <w:bottom w:val="none" w:sz="0" w:space="0" w:color="auto"/>
            <w:right w:val="none" w:sz="0" w:space="0" w:color="auto"/>
          </w:divBdr>
        </w:div>
        <w:div w:id="1372146376">
          <w:marLeft w:val="0"/>
          <w:marRight w:val="0"/>
          <w:marTop w:val="0"/>
          <w:marBottom w:val="0"/>
          <w:divBdr>
            <w:top w:val="none" w:sz="0" w:space="0" w:color="auto"/>
            <w:left w:val="none" w:sz="0" w:space="0" w:color="auto"/>
            <w:bottom w:val="none" w:sz="0" w:space="0" w:color="auto"/>
            <w:right w:val="none" w:sz="0" w:space="0" w:color="auto"/>
          </w:divBdr>
        </w:div>
      </w:divsChild>
    </w:div>
    <w:div w:id="262689607">
      <w:bodyDiv w:val="1"/>
      <w:marLeft w:val="0"/>
      <w:marRight w:val="0"/>
      <w:marTop w:val="0"/>
      <w:marBottom w:val="0"/>
      <w:divBdr>
        <w:top w:val="none" w:sz="0" w:space="0" w:color="auto"/>
        <w:left w:val="none" w:sz="0" w:space="0" w:color="auto"/>
        <w:bottom w:val="none" w:sz="0" w:space="0" w:color="auto"/>
        <w:right w:val="none" w:sz="0" w:space="0" w:color="auto"/>
      </w:divBdr>
    </w:div>
    <w:div w:id="504903918">
      <w:bodyDiv w:val="1"/>
      <w:marLeft w:val="0"/>
      <w:marRight w:val="0"/>
      <w:marTop w:val="0"/>
      <w:marBottom w:val="0"/>
      <w:divBdr>
        <w:top w:val="none" w:sz="0" w:space="0" w:color="auto"/>
        <w:left w:val="none" w:sz="0" w:space="0" w:color="auto"/>
        <w:bottom w:val="none" w:sz="0" w:space="0" w:color="auto"/>
        <w:right w:val="none" w:sz="0" w:space="0" w:color="auto"/>
      </w:divBdr>
      <w:divsChild>
        <w:div w:id="433481662">
          <w:marLeft w:val="0"/>
          <w:marRight w:val="0"/>
          <w:marTop w:val="0"/>
          <w:marBottom w:val="0"/>
          <w:divBdr>
            <w:top w:val="none" w:sz="0" w:space="0" w:color="auto"/>
            <w:left w:val="none" w:sz="0" w:space="0" w:color="auto"/>
            <w:bottom w:val="none" w:sz="0" w:space="0" w:color="auto"/>
            <w:right w:val="none" w:sz="0" w:space="0" w:color="auto"/>
          </w:divBdr>
        </w:div>
        <w:div w:id="162739851">
          <w:marLeft w:val="0"/>
          <w:marRight w:val="0"/>
          <w:marTop w:val="0"/>
          <w:marBottom w:val="0"/>
          <w:divBdr>
            <w:top w:val="none" w:sz="0" w:space="0" w:color="auto"/>
            <w:left w:val="none" w:sz="0" w:space="0" w:color="auto"/>
            <w:bottom w:val="none" w:sz="0" w:space="0" w:color="auto"/>
            <w:right w:val="none" w:sz="0" w:space="0" w:color="auto"/>
          </w:divBdr>
        </w:div>
        <w:div w:id="468401796">
          <w:marLeft w:val="0"/>
          <w:marRight w:val="0"/>
          <w:marTop w:val="0"/>
          <w:marBottom w:val="0"/>
          <w:divBdr>
            <w:top w:val="none" w:sz="0" w:space="0" w:color="auto"/>
            <w:left w:val="none" w:sz="0" w:space="0" w:color="auto"/>
            <w:bottom w:val="none" w:sz="0" w:space="0" w:color="auto"/>
            <w:right w:val="none" w:sz="0" w:space="0" w:color="auto"/>
          </w:divBdr>
        </w:div>
        <w:div w:id="1595671504">
          <w:marLeft w:val="0"/>
          <w:marRight w:val="0"/>
          <w:marTop w:val="0"/>
          <w:marBottom w:val="0"/>
          <w:divBdr>
            <w:top w:val="none" w:sz="0" w:space="0" w:color="auto"/>
            <w:left w:val="none" w:sz="0" w:space="0" w:color="auto"/>
            <w:bottom w:val="none" w:sz="0" w:space="0" w:color="auto"/>
            <w:right w:val="none" w:sz="0" w:space="0" w:color="auto"/>
          </w:divBdr>
        </w:div>
        <w:div w:id="1160578782">
          <w:marLeft w:val="0"/>
          <w:marRight w:val="0"/>
          <w:marTop w:val="0"/>
          <w:marBottom w:val="0"/>
          <w:divBdr>
            <w:top w:val="none" w:sz="0" w:space="0" w:color="auto"/>
            <w:left w:val="none" w:sz="0" w:space="0" w:color="auto"/>
            <w:bottom w:val="none" w:sz="0" w:space="0" w:color="auto"/>
            <w:right w:val="none" w:sz="0" w:space="0" w:color="auto"/>
          </w:divBdr>
        </w:div>
        <w:div w:id="251548809">
          <w:marLeft w:val="0"/>
          <w:marRight w:val="0"/>
          <w:marTop w:val="0"/>
          <w:marBottom w:val="0"/>
          <w:divBdr>
            <w:top w:val="none" w:sz="0" w:space="0" w:color="auto"/>
            <w:left w:val="none" w:sz="0" w:space="0" w:color="auto"/>
            <w:bottom w:val="none" w:sz="0" w:space="0" w:color="auto"/>
            <w:right w:val="none" w:sz="0" w:space="0" w:color="auto"/>
          </w:divBdr>
        </w:div>
        <w:div w:id="695736905">
          <w:marLeft w:val="0"/>
          <w:marRight w:val="0"/>
          <w:marTop w:val="0"/>
          <w:marBottom w:val="0"/>
          <w:divBdr>
            <w:top w:val="none" w:sz="0" w:space="0" w:color="auto"/>
            <w:left w:val="none" w:sz="0" w:space="0" w:color="auto"/>
            <w:bottom w:val="none" w:sz="0" w:space="0" w:color="auto"/>
            <w:right w:val="none" w:sz="0" w:space="0" w:color="auto"/>
          </w:divBdr>
        </w:div>
        <w:div w:id="1710570333">
          <w:marLeft w:val="0"/>
          <w:marRight w:val="0"/>
          <w:marTop w:val="0"/>
          <w:marBottom w:val="0"/>
          <w:divBdr>
            <w:top w:val="none" w:sz="0" w:space="0" w:color="auto"/>
            <w:left w:val="none" w:sz="0" w:space="0" w:color="auto"/>
            <w:bottom w:val="none" w:sz="0" w:space="0" w:color="auto"/>
            <w:right w:val="none" w:sz="0" w:space="0" w:color="auto"/>
          </w:divBdr>
        </w:div>
        <w:div w:id="1945064864">
          <w:marLeft w:val="0"/>
          <w:marRight w:val="0"/>
          <w:marTop w:val="0"/>
          <w:marBottom w:val="0"/>
          <w:divBdr>
            <w:top w:val="none" w:sz="0" w:space="0" w:color="auto"/>
            <w:left w:val="none" w:sz="0" w:space="0" w:color="auto"/>
            <w:bottom w:val="none" w:sz="0" w:space="0" w:color="auto"/>
            <w:right w:val="none" w:sz="0" w:space="0" w:color="auto"/>
          </w:divBdr>
        </w:div>
        <w:div w:id="1920404771">
          <w:marLeft w:val="0"/>
          <w:marRight w:val="0"/>
          <w:marTop w:val="0"/>
          <w:marBottom w:val="0"/>
          <w:divBdr>
            <w:top w:val="none" w:sz="0" w:space="0" w:color="auto"/>
            <w:left w:val="none" w:sz="0" w:space="0" w:color="auto"/>
            <w:bottom w:val="none" w:sz="0" w:space="0" w:color="auto"/>
            <w:right w:val="none" w:sz="0" w:space="0" w:color="auto"/>
          </w:divBdr>
        </w:div>
        <w:div w:id="6181160">
          <w:marLeft w:val="0"/>
          <w:marRight w:val="0"/>
          <w:marTop w:val="0"/>
          <w:marBottom w:val="0"/>
          <w:divBdr>
            <w:top w:val="none" w:sz="0" w:space="0" w:color="auto"/>
            <w:left w:val="none" w:sz="0" w:space="0" w:color="auto"/>
            <w:bottom w:val="none" w:sz="0" w:space="0" w:color="auto"/>
            <w:right w:val="none" w:sz="0" w:space="0" w:color="auto"/>
          </w:divBdr>
        </w:div>
      </w:divsChild>
    </w:div>
    <w:div w:id="545531799">
      <w:bodyDiv w:val="1"/>
      <w:marLeft w:val="0"/>
      <w:marRight w:val="0"/>
      <w:marTop w:val="0"/>
      <w:marBottom w:val="0"/>
      <w:divBdr>
        <w:top w:val="none" w:sz="0" w:space="0" w:color="auto"/>
        <w:left w:val="none" w:sz="0" w:space="0" w:color="auto"/>
        <w:bottom w:val="none" w:sz="0" w:space="0" w:color="auto"/>
        <w:right w:val="none" w:sz="0" w:space="0" w:color="auto"/>
      </w:divBdr>
    </w:div>
    <w:div w:id="631445685">
      <w:bodyDiv w:val="1"/>
      <w:marLeft w:val="0"/>
      <w:marRight w:val="0"/>
      <w:marTop w:val="0"/>
      <w:marBottom w:val="0"/>
      <w:divBdr>
        <w:top w:val="none" w:sz="0" w:space="0" w:color="auto"/>
        <w:left w:val="none" w:sz="0" w:space="0" w:color="auto"/>
        <w:bottom w:val="none" w:sz="0" w:space="0" w:color="auto"/>
        <w:right w:val="none" w:sz="0" w:space="0" w:color="auto"/>
      </w:divBdr>
    </w:div>
    <w:div w:id="649676546">
      <w:bodyDiv w:val="1"/>
      <w:marLeft w:val="0"/>
      <w:marRight w:val="0"/>
      <w:marTop w:val="0"/>
      <w:marBottom w:val="0"/>
      <w:divBdr>
        <w:top w:val="none" w:sz="0" w:space="0" w:color="auto"/>
        <w:left w:val="none" w:sz="0" w:space="0" w:color="auto"/>
        <w:bottom w:val="none" w:sz="0" w:space="0" w:color="auto"/>
        <w:right w:val="none" w:sz="0" w:space="0" w:color="auto"/>
      </w:divBdr>
      <w:divsChild>
        <w:div w:id="898057315">
          <w:marLeft w:val="0"/>
          <w:marRight w:val="0"/>
          <w:marTop w:val="0"/>
          <w:marBottom w:val="0"/>
          <w:divBdr>
            <w:top w:val="none" w:sz="0" w:space="0" w:color="auto"/>
            <w:left w:val="none" w:sz="0" w:space="0" w:color="auto"/>
            <w:bottom w:val="none" w:sz="0" w:space="0" w:color="auto"/>
            <w:right w:val="none" w:sz="0" w:space="0" w:color="auto"/>
          </w:divBdr>
        </w:div>
        <w:div w:id="568924469">
          <w:marLeft w:val="0"/>
          <w:marRight w:val="0"/>
          <w:marTop w:val="0"/>
          <w:marBottom w:val="0"/>
          <w:divBdr>
            <w:top w:val="none" w:sz="0" w:space="0" w:color="auto"/>
            <w:left w:val="none" w:sz="0" w:space="0" w:color="auto"/>
            <w:bottom w:val="none" w:sz="0" w:space="0" w:color="auto"/>
            <w:right w:val="none" w:sz="0" w:space="0" w:color="auto"/>
          </w:divBdr>
        </w:div>
      </w:divsChild>
    </w:div>
    <w:div w:id="734671459">
      <w:bodyDiv w:val="1"/>
      <w:marLeft w:val="0"/>
      <w:marRight w:val="0"/>
      <w:marTop w:val="0"/>
      <w:marBottom w:val="0"/>
      <w:divBdr>
        <w:top w:val="none" w:sz="0" w:space="0" w:color="auto"/>
        <w:left w:val="none" w:sz="0" w:space="0" w:color="auto"/>
        <w:bottom w:val="none" w:sz="0" w:space="0" w:color="auto"/>
        <w:right w:val="none" w:sz="0" w:space="0" w:color="auto"/>
      </w:divBdr>
      <w:divsChild>
        <w:div w:id="1897399292">
          <w:marLeft w:val="0"/>
          <w:marRight w:val="0"/>
          <w:marTop w:val="0"/>
          <w:marBottom w:val="0"/>
          <w:divBdr>
            <w:top w:val="none" w:sz="0" w:space="0" w:color="auto"/>
            <w:left w:val="none" w:sz="0" w:space="0" w:color="auto"/>
            <w:bottom w:val="none" w:sz="0" w:space="0" w:color="auto"/>
            <w:right w:val="none" w:sz="0" w:space="0" w:color="auto"/>
          </w:divBdr>
        </w:div>
        <w:div w:id="1938755804">
          <w:marLeft w:val="0"/>
          <w:marRight w:val="0"/>
          <w:marTop w:val="0"/>
          <w:marBottom w:val="0"/>
          <w:divBdr>
            <w:top w:val="none" w:sz="0" w:space="0" w:color="auto"/>
            <w:left w:val="none" w:sz="0" w:space="0" w:color="auto"/>
            <w:bottom w:val="none" w:sz="0" w:space="0" w:color="auto"/>
            <w:right w:val="none" w:sz="0" w:space="0" w:color="auto"/>
          </w:divBdr>
        </w:div>
        <w:div w:id="1122724188">
          <w:marLeft w:val="0"/>
          <w:marRight w:val="0"/>
          <w:marTop w:val="0"/>
          <w:marBottom w:val="0"/>
          <w:divBdr>
            <w:top w:val="none" w:sz="0" w:space="0" w:color="auto"/>
            <w:left w:val="none" w:sz="0" w:space="0" w:color="auto"/>
            <w:bottom w:val="none" w:sz="0" w:space="0" w:color="auto"/>
            <w:right w:val="none" w:sz="0" w:space="0" w:color="auto"/>
          </w:divBdr>
        </w:div>
        <w:div w:id="48575506">
          <w:marLeft w:val="0"/>
          <w:marRight w:val="0"/>
          <w:marTop w:val="0"/>
          <w:marBottom w:val="0"/>
          <w:divBdr>
            <w:top w:val="none" w:sz="0" w:space="0" w:color="auto"/>
            <w:left w:val="none" w:sz="0" w:space="0" w:color="auto"/>
            <w:bottom w:val="none" w:sz="0" w:space="0" w:color="auto"/>
            <w:right w:val="none" w:sz="0" w:space="0" w:color="auto"/>
          </w:divBdr>
        </w:div>
        <w:div w:id="1035816217">
          <w:marLeft w:val="0"/>
          <w:marRight w:val="0"/>
          <w:marTop w:val="0"/>
          <w:marBottom w:val="0"/>
          <w:divBdr>
            <w:top w:val="none" w:sz="0" w:space="0" w:color="auto"/>
            <w:left w:val="none" w:sz="0" w:space="0" w:color="auto"/>
            <w:bottom w:val="none" w:sz="0" w:space="0" w:color="auto"/>
            <w:right w:val="none" w:sz="0" w:space="0" w:color="auto"/>
          </w:divBdr>
        </w:div>
        <w:div w:id="1337003343">
          <w:marLeft w:val="0"/>
          <w:marRight w:val="0"/>
          <w:marTop w:val="0"/>
          <w:marBottom w:val="0"/>
          <w:divBdr>
            <w:top w:val="none" w:sz="0" w:space="0" w:color="auto"/>
            <w:left w:val="none" w:sz="0" w:space="0" w:color="auto"/>
            <w:bottom w:val="none" w:sz="0" w:space="0" w:color="auto"/>
            <w:right w:val="none" w:sz="0" w:space="0" w:color="auto"/>
          </w:divBdr>
        </w:div>
      </w:divsChild>
    </w:div>
    <w:div w:id="797605473">
      <w:bodyDiv w:val="1"/>
      <w:marLeft w:val="0"/>
      <w:marRight w:val="0"/>
      <w:marTop w:val="0"/>
      <w:marBottom w:val="0"/>
      <w:divBdr>
        <w:top w:val="none" w:sz="0" w:space="0" w:color="auto"/>
        <w:left w:val="none" w:sz="0" w:space="0" w:color="auto"/>
        <w:bottom w:val="none" w:sz="0" w:space="0" w:color="auto"/>
        <w:right w:val="none" w:sz="0" w:space="0" w:color="auto"/>
      </w:divBdr>
    </w:div>
    <w:div w:id="810094377">
      <w:bodyDiv w:val="1"/>
      <w:marLeft w:val="0"/>
      <w:marRight w:val="0"/>
      <w:marTop w:val="0"/>
      <w:marBottom w:val="0"/>
      <w:divBdr>
        <w:top w:val="none" w:sz="0" w:space="0" w:color="auto"/>
        <w:left w:val="none" w:sz="0" w:space="0" w:color="auto"/>
        <w:bottom w:val="none" w:sz="0" w:space="0" w:color="auto"/>
        <w:right w:val="none" w:sz="0" w:space="0" w:color="auto"/>
      </w:divBdr>
    </w:div>
    <w:div w:id="824903250">
      <w:bodyDiv w:val="1"/>
      <w:marLeft w:val="0"/>
      <w:marRight w:val="0"/>
      <w:marTop w:val="0"/>
      <w:marBottom w:val="0"/>
      <w:divBdr>
        <w:top w:val="none" w:sz="0" w:space="0" w:color="auto"/>
        <w:left w:val="none" w:sz="0" w:space="0" w:color="auto"/>
        <w:bottom w:val="none" w:sz="0" w:space="0" w:color="auto"/>
        <w:right w:val="none" w:sz="0" w:space="0" w:color="auto"/>
      </w:divBdr>
      <w:divsChild>
        <w:div w:id="1602227078">
          <w:marLeft w:val="0"/>
          <w:marRight w:val="0"/>
          <w:marTop w:val="0"/>
          <w:marBottom w:val="0"/>
          <w:divBdr>
            <w:top w:val="none" w:sz="0" w:space="0" w:color="auto"/>
            <w:left w:val="none" w:sz="0" w:space="0" w:color="auto"/>
            <w:bottom w:val="none" w:sz="0" w:space="0" w:color="auto"/>
            <w:right w:val="none" w:sz="0" w:space="0" w:color="auto"/>
          </w:divBdr>
          <w:divsChild>
            <w:div w:id="70333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26757">
      <w:bodyDiv w:val="1"/>
      <w:marLeft w:val="0"/>
      <w:marRight w:val="0"/>
      <w:marTop w:val="0"/>
      <w:marBottom w:val="0"/>
      <w:divBdr>
        <w:top w:val="none" w:sz="0" w:space="0" w:color="auto"/>
        <w:left w:val="none" w:sz="0" w:space="0" w:color="auto"/>
        <w:bottom w:val="none" w:sz="0" w:space="0" w:color="auto"/>
        <w:right w:val="none" w:sz="0" w:space="0" w:color="auto"/>
      </w:divBdr>
    </w:div>
    <w:div w:id="954213310">
      <w:bodyDiv w:val="1"/>
      <w:marLeft w:val="0"/>
      <w:marRight w:val="0"/>
      <w:marTop w:val="0"/>
      <w:marBottom w:val="0"/>
      <w:divBdr>
        <w:top w:val="none" w:sz="0" w:space="0" w:color="auto"/>
        <w:left w:val="none" w:sz="0" w:space="0" w:color="auto"/>
        <w:bottom w:val="none" w:sz="0" w:space="0" w:color="auto"/>
        <w:right w:val="none" w:sz="0" w:space="0" w:color="auto"/>
      </w:divBdr>
      <w:divsChild>
        <w:div w:id="2095930454">
          <w:marLeft w:val="0"/>
          <w:marRight w:val="0"/>
          <w:marTop w:val="0"/>
          <w:marBottom w:val="0"/>
          <w:divBdr>
            <w:top w:val="none" w:sz="0" w:space="0" w:color="auto"/>
            <w:left w:val="none" w:sz="0" w:space="0" w:color="auto"/>
            <w:bottom w:val="none" w:sz="0" w:space="0" w:color="auto"/>
            <w:right w:val="none" w:sz="0" w:space="0" w:color="auto"/>
          </w:divBdr>
        </w:div>
        <w:div w:id="32702880">
          <w:marLeft w:val="0"/>
          <w:marRight w:val="0"/>
          <w:marTop w:val="0"/>
          <w:marBottom w:val="0"/>
          <w:divBdr>
            <w:top w:val="none" w:sz="0" w:space="0" w:color="auto"/>
            <w:left w:val="none" w:sz="0" w:space="0" w:color="auto"/>
            <w:bottom w:val="none" w:sz="0" w:space="0" w:color="auto"/>
            <w:right w:val="none" w:sz="0" w:space="0" w:color="auto"/>
          </w:divBdr>
        </w:div>
        <w:div w:id="1321688194">
          <w:marLeft w:val="0"/>
          <w:marRight w:val="0"/>
          <w:marTop w:val="0"/>
          <w:marBottom w:val="0"/>
          <w:divBdr>
            <w:top w:val="none" w:sz="0" w:space="0" w:color="auto"/>
            <w:left w:val="none" w:sz="0" w:space="0" w:color="auto"/>
            <w:bottom w:val="none" w:sz="0" w:space="0" w:color="auto"/>
            <w:right w:val="none" w:sz="0" w:space="0" w:color="auto"/>
          </w:divBdr>
        </w:div>
        <w:div w:id="2050567432">
          <w:marLeft w:val="0"/>
          <w:marRight w:val="0"/>
          <w:marTop w:val="0"/>
          <w:marBottom w:val="0"/>
          <w:divBdr>
            <w:top w:val="none" w:sz="0" w:space="0" w:color="auto"/>
            <w:left w:val="none" w:sz="0" w:space="0" w:color="auto"/>
            <w:bottom w:val="none" w:sz="0" w:space="0" w:color="auto"/>
            <w:right w:val="none" w:sz="0" w:space="0" w:color="auto"/>
          </w:divBdr>
        </w:div>
        <w:div w:id="794101561">
          <w:marLeft w:val="0"/>
          <w:marRight w:val="0"/>
          <w:marTop w:val="0"/>
          <w:marBottom w:val="0"/>
          <w:divBdr>
            <w:top w:val="none" w:sz="0" w:space="0" w:color="auto"/>
            <w:left w:val="none" w:sz="0" w:space="0" w:color="auto"/>
            <w:bottom w:val="none" w:sz="0" w:space="0" w:color="auto"/>
            <w:right w:val="none" w:sz="0" w:space="0" w:color="auto"/>
          </w:divBdr>
        </w:div>
        <w:div w:id="371420395">
          <w:marLeft w:val="0"/>
          <w:marRight w:val="0"/>
          <w:marTop w:val="0"/>
          <w:marBottom w:val="0"/>
          <w:divBdr>
            <w:top w:val="none" w:sz="0" w:space="0" w:color="auto"/>
            <w:left w:val="none" w:sz="0" w:space="0" w:color="auto"/>
            <w:bottom w:val="none" w:sz="0" w:space="0" w:color="auto"/>
            <w:right w:val="none" w:sz="0" w:space="0" w:color="auto"/>
          </w:divBdr>
        </w:div>
        <w:div w:id="608246852">
          <w:marLeft w:val="0"/>
          <w:marRight w:val="0"/>
          <w:marTop w:val="0"/>
          <w:marBottom w:val="0"/>
          <w:divBdr>
            <w:top w:val="none" w:sz="0" w:space="0" w:color="auto"/>
            <w:left w:val="none" w:sz="0" w:space="0" w:color="auto"/>
            <w:bottom w:val="none" w:sz="0" w:space="0" w:color="auto"/>
            <w:right w:val="none" w:sz="0" w:space="0" w:color="auto"/>
          </w:divBdr>
        </w:div>
        <w:div w:id="1934240802">
          <w:marLeft w:val="0"/>
          <w:marRight w:val="0"/>
          <w:marTop w:val="0"/>
          <w:marBottom w:val="0"/>
          <w:divBdr>
            <w:top w:val="none" w:sz="0" w:space="0" w:color="auto"/>
            <w:left w:val="none" w:sz="0" w:space="0" w:color="auto"/>
            <w:bottom w:val="none" w:sz="0" w:space="0" w:color="auto"/>
            <w:right w:val="none" w:sz="0" w:space="0" w:color="auto"/>
          </w:divBdr>
        </w:div>
      </w:divsChild>
    </w:div>
    <w:div w:id="988481776">
      <w:bodyDiv w:val="1"/>
      <w:marLeft w:val="0"/>
      <w:marRight w:val="0"/>
      <w:marTop w:val="0"/>
      <w:marBottom w:val="0"/>
      <w:divBdr>
        <w:top w:val="none" w:sz="0" w:space="0" w:color="auto"/>
        <w:left w:val="none" w:sz="0" w:space="0" w:color="auto"/>
        <w:bottom w:val="none" w:sz="0" w:space="0" w:color="auto"/>
        <w:right w:val="none" w:sz="0" w:space="0" w:color="auto"/>
      </w:divBdr>
      <w:divsChild>
        <w:div w:id="198321065">
          <w:marLeft w:val="0"/>
          <w:marRight w:val="0"/>
          <w:marTop w:val="0"/>
          <w:marBottom w:val="0"/>
          <w:divBdr>
            <w:top w:val="none" w:sz="0" w:space="0" w:color="auto"/>
            <w:left w:val="none" w:sz="0" w:space="0" w:color="auto"/>
            <w:bottom w:val="none" w:sz="0" w:space="0" w:color="auto"/>
            <w:right w:val="none" w:sz="0" w:space="0" w:color="auto"/>
          </w:divBdr>
        </w:div>
        <w:div w:id="792947834">
          <w:marLeft w:val="0"/>
          <w:marRight w:val="0"/>
          <w:marTop w:val="0"/>
          <w:marBottom w:val="0"/>
          <w:divBdr>
            <w:top w:val="none" w:sz="0" w:space="0" w:color="auto"/>
            <w:left w:val="none" w:sz="0" w:space="0" w:color="auto"/>
            <w:bottom w:val="none" w:sz="0" w:space="0" w:color="auto"/>
            <w:right w:val="none" w:sz="0" w:space="0" w:color="auto"/>
          </w:divBdr>
        </w:div>
      </w:divsChild>
    </w:div>
    <w:div w:id="1323005367">
      <w:bodyDiv w:val="1"/>
      <w:marLeft w:val="0"/>
      <w:marRight w:val="0"/>
      <w:marTop w:val="0"/>
      <w:marBottom w:val="0"/>
      <w:divBdr>
        <w:top w:val="none" w:sz="0" w:space="0" w:color="auto"/>
        <w:left w:val="none" w:sz="0" w:space="0" w:color="auto"/>
        <w:bottom w:val="none" w:sz="0" w:space="0" w:color="auto"/>
        <w:right w:val="none" w:sz="0" w:space="0" w:color="auto"/>
      </w:divBdr>
    </w:div>
    <w:div w:id="1410616527">
      <w:bodyDiv w:val="1"/>
      <w:marLeft w:val="0"/>
      <w:marRight w:val="0"/>
      <w:marTop w:val="0"/>
      <w:marBottom w:val="0"/>
      <w:divBdr>
        <w:top w:val="none" w:sz="0" w:space="0" w:color="auto"/>
        <w:left w:val="none" w:sz="0" w:space="0" w:color="auto"/>
        <w:bottom w:val="none" w:sz="0" w:space="0" w:color="auto"/>
        <w:right w:val="none" w:sz="0" w:space="0" w:color="auto"/>
      </w:divBdr>
    </w:div>
    <w:div w:id="1526409268">
      <w:bodyDiv w:val="1"/>
      <w:marLeft w:val="0"/>
      <w:marRight w:val="0"/>
      <w:marTop w:val="0"/>
      <w:marBottom w:val="0"/>
      <w:divBdr>
        <w:top w:val="none" w:sz="0" w:space="0" w:color="auto"/>
        <w:left w:val="none" w:sz="0" w:space="0" w:color="auto"/>
        <w:bottom w:val="none" w:sz="0" w:space="0" w:color="auto"/>
        <w:right w:val="none" w:sz="0" w:space="0" w:color="auto"/>
      </w:divBdr>
    </w:div>
    <w:div w:id="1802839038">
      <w:bodyDiv w:val="1"/>
      <w:marLeft w:val="0"/>
      <w:marRight w:val="0"/>
      <w:marTop w:val="0"/>
      <w:marBottom w:val="0"/>
      <w:divBdr>
        <w:top w:val="none" w:sz="0" w:space="0" w:color="auto"/>
        <w:left w:val="none" w:sz="0" w:space="0" w:color="auto"/>
        <w:bottom w:val="none" w:sz="0" w:space="0" w:color="auto"/>
        <w:right w:val="none" w:sz="0" w:space="0" w:color="auto"/>
      </w:divBdr>
    </w:div>
    <w:div w:id="1918132040">
      <w:bodyDiv w:val="1"/>
      <w:marLeft w:val="0"/>
      <w:marRight w:val="0"/>
      <w:marTop w:val="0"/>
      <w:marBottom w:val="0"/>
      <w:divBdr>
        <w:top w:val="none" w:sz="0" w:space="0" w:color="auto"/>
        <w:left w:val="none" w:sz="0" w:space="0" w:color="auto"/>
        <w:bottom w:val="none" w:sz="0" w:space="0" w:color="auto"/>
        <w:right w:val="none" w:sz="0" w:space="0" w:color="auto"/>
      </w:divBdr>
    </w:div>
    <w:div w:id="1979845187">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n.wikipedia.org/wiki/Europe" TargetMode="External"/><Relationship Id="rId13" Type="http://schemas.openxmlformats.org/officeDocument/2006/relationships/image" Target="media/image5.gif"/><Relationship Id="rId18" Type="http://schemas.openxmlformats.org/officeDocument/2006/relationships/image" Target="media/image8.w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gif"/><Relationship Id="rId17" Type="http://schemas.microsoft.com/office/2011/relationships/commentsExtended" Target="commentsExtended.xml"/><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comments" Target="comments.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footer" Target="footer2.xml"/><Relationship Id="rId10" Type="http://schemas.openxmlformats.org/officeDocument/2006/relationships/image" Target="media/image2.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eader" Target="header3.xml"/><Relationship Id="rId27" Type="http://schemas.microsoft.com/office/2016/09/relationships/commentsIds" Target="commentsIds.xml"/></Relationships>
</file>

<file path=word/_rels/header3.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0.png"/><Relationship Id="rId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hammed\Downloads\atmosphere-templat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CF065B-519B-4806-A5B6-011D4A3FA4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atmosphere-template.dot</Template>
  <TotalTime>61</TotalTime>
  <Pages>1</Pages>
  <Words>8662</Words>
  <Characters>49375</Characters>
  <Application>Microsoft Office Word</Application>
  <DocSecurity>0</DocSecurity>
  <Lines>411</Lines>
  <Paragraphs>115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57922</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Mohammed</dc:creator>
  <cp:keywords/>
  <dc:description/>
  <cp:lastModifiedBy>M.ALLAN</cp:lastModifiedBy>
  <cp:revision>64</cp:revision>
  <cp:lastPrinted>2018-07-02T15:24:00Z</cp:lastPrinted>
  <dcterms:created xsi:type="dcterms:W3CDTF">2018-07-04T09:04:00Z</dcterms:created>
  <dcterms:modified xsi:type="dcterms:W3CDTF">2018-07-05T07:45:00Z</dcterms:modified>
</cp:coreProperties>
</file>