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38F3" w14:textId="25582E6B" w:rsidR="0054414E" w:rsidRPr="00BC3409" w:rsidRDefault="0054414E" w:rsidP="0054414E">
      <w:pPr>
        <w:jc w:val="both"/>
        <w:rPr>
          <w:rFonts w:ascii="Times New Roman" w:hAnsi="Times New Roman" w:cs="Times New Roman"/>
          <w:b/>
          <w:lang w:val="en-US"/>
        </w:rPr>
      </w:pPr>
      <w:r w:rsidRPr="00BC3409">
        <w:rPr>
          <w:rFonts w:ascii="Times New Roman" w:hAnsi="Times New Roman" w:cs="Times New Roman"/>
          <w:b/>
          <w:lang w:val="en-US"/>
        </w:rPr>
        <w:t xml:space="preserve">Tracing Lost Editions of </w:t>
      </w:r>
      <w:r w:rsidR="00EE350B" w:rsidRPr="00BC3409">
        <w:rPr>
          <w:rFonts w:ascii="Times New Roman" w:hAnsi="Times New Roman" w:cs="Times New Roman"/>
          <w:b/>
          <w:lang w:val="en-US"/>
        </w:rPr>
        <w:t xml:space="preserve">Parisian </w:t>
      </w:r>
      <w:r w:rsidRPr="00BC3409">
        <w:rPr>
          <w:rFonts w:ascii="Times New Roman" w:hAnsi="Times New Roman" w:cs="Times New Roman"/>
          <w:b/>
          <w:lang w:val="en-US"/>
        </w:rPr>
        <w:t xml:space="preserve">Printers in the Sixteenth Century: </w:t>
      </w:r>
      <w:r w:rsidR="00EE350B" w:rsidRPr="00BC3409">
        <w:rPr>
          <w:rFonts w:ascii="Times New Roman" w:hAnsi="Times New Roman" w:cs="Times New Roman"/>
          <w:b/>
          <w:lang w:val="en-US"/>
        </w:rPr>
        <w:t xml:space="preserve">The Case </w:t>
      </w:r>
      <w:r w:rsidRPr="00BC3409">
        <w:rPr>
          <w:rFonts w:ascii="Times New Roman" w:hAnsi="Times New Roman" w:cs="Times New Roman"/>
          <w:b/>
          <w:lang w:val="en-US"/>
        </w:rPr>
        <w:t>of Jean Bonfons and his Widow</w:t>
      </w:r>
      <w:r w:rsidRPr="00BC3409">
        <w:rPr>
          <w:rStyle w:val="Appelnotedebasdep"/>
          <w:rFonts w:ascii="Times New Roman" w:hAnsi="Times New Roman" w:cs="Times New Roman"/>
          <w:b/>
          <w:lang w:val="en-US"/>
        </w:rPr>
        <w:footnoteReference w:id="1"/>
      </w:r>
    </w:p>
    <w:p w14:paraId="4D7A95D2" w14:textId="77777777" w:rsidR="0054414E" w:rsidRPr="00BC3409" w:rsidRDefault="0054414E" w:rsidP="0054414E">
      <w:pPr>
        <w:jc w:val="both"/>
        <w:rPr>
          <w:rFonts w:ascii="Times New Roman" w:hAnsi="Times New Roman" w:cs="Times New Roman"/>
          <w:lang w:val="en-US"/>
        </w:rPr>
      </w:pPr>
    </w:p>
    <w:p w14:paraId="72D2876E" w14:textId="33AC4B52" w:rsidR="0054414E" w:rsidRPr="00BC3409" w:rsidRDefault="0054414E" w:rsidP="0054414E">
      <w:pPr>
        <w:jc w:val="both"/>
        <w:rPr>
          <w:rFonts w:ascii="Times New Roman" w:hAnsi="Times New Roman" w:cs="Times New Roman"/>
          <w:lang w:val="en-US"/>
        </w:rPr>
      </w:pPr>
      <w:r w:rsidRPr="00BC3409">
        <w:rPr>
          <w:rFonts w:ascii="Times New Roman" w:hAnsi="Times New Roman" w:cs="Times New Roman"/>
          <w:lang w:val="en-US"/>
        </w:rPr>
        <w:t xml:space="preserve">In the introduction </w:t>
      </w:r>
      <w:r w:rsidR="00EE350B" w:rsidRPr="00BC3409">
        <w:rPr>
          <w:rFonts w:ascii="Times New Roman" w:hAnsi="Times New Roman" w:cs="Times New Roman"/>
          <w:lang w:val="en-US"/>
        </w:rPr>
        <w:t xml:space="preserve">to </w:t>
      </w:r>
      <w:r w:rsidRPr="00BC3409">
        <w:rPr>
          <w:rFonts w:ascii="Times New Roman" w:hAnsi="Times New Roman" w:cs="Times New Roman"/>
          <w:lang w:val="en-US"/>
        </w:rPr>
        <w:t xml:space="preserve">their </w:t>
      </w:r>
      <w:r w:rsidRPr="00BC3409">
        <w:rPr>
          <w:rFonts w:ascii="Times New Roman" w:hAnsi="Times New Roman" w:cs="Times New Roman"/>
          <w:i/>
          <w:lang w:val="en-US"/>
        </w:rPr>
        <w:t xml:space="preserve">French Vernacular </w:t>
      </w:r>
      <w:r w:rsidR="00EE350B" w:rsidRPr="00BC3409">
        <w:rPr>
          <w:rFonts w:ascii="Times New Roman" w:hAnsi="Times New Roman" w:cs="Times New Roman"/>
          <w:i/>
          <w:lang w:val="en-US"/>
        </w:rPr>
        <w:t xml:space="preserve">Books: </w:t>
      </w:r>
      <w:r w:rsidRPr="00BC3409">
        <w:rPr>
          <w:rFonts w:ascii="Times New Roman" w:hAnsi="Times New Roman" w:cs="Times New Roman"/>
          <w:i/>
          <w:lang w:val="en-US"/>
        </w:rPr>
        <w:t>Books Published in the French Language before 1601</w:t>
      </w:r>
      <w:r w:rsidRPr="00BC3409">
        <w:rPr>
          <w:rFonts w:ascii="Times New Roman" w:hAnsi="Times New Roman" w:cs="Times New Roman"/>
          <w:lang w:val="en-US"/>
        </w:rPr>
        <w:t xml:space="preserve">, Andrew Pettegree, Malcolm Walsby and Alexander Wilkinson warn scholars about the </w:t>
      </w:r>
      <w:r w:rsidR="00511504" w:rsidRPr="00BC3409">
        <w:rPr>
          <w:rFonts w:ascii="Times New Roman" w:hAnsi="Times New Roman" w:cs="Times New Roman"/>
          <w:lang w:val="en-US"/>
        </w:rPr>
        <w:t xml:space="preserve">quandary </w:t>
      </w:r>
      <w:r w:rsidRPr="00BC3409">
        <w:rPr>
          <w:rFonts w:ascii="Times New Roman" w:hAnsi="Times New Roman" w:cs="Times New Roman"/>
          <w:lang w:val="en-US"/>
        </w:rPr>
        <w:t xml:space="preserve">of lost editions, explaining that: </w:t>
      </w:r>
    </w:p>
    <w:p w14:paraId="11A2879E" w14:textId="77777777" w:rsidR="0054414E" w:rsidRPr="00BC3409" w:rsidRDefault="0054414E" w:rsidP="0054414E">
      <w:pPr>
        <w:jc w:val="both"/>
        <w:rPr>
          <w:rFonts w:ascii="Times New Roman" w:hAnsi="Times New Roman" w:cs="Times New Roman"/>
          <w:lang w:val="en-US"/>
        </w:rPr>
      </w:pPr>
    </w:p>
    <w:p w14:paraId="2339673B" w14:textId="77777777" w:rsidR="0054414E" w:rsidRPr="00BC3409" w:rsidRDefault="0054414E" w:rsidP="0054414E">
      <w:pPr>
        <w:ind w:left="284"/>
        <w:jc w:val="both"/>
        <w:rPr>
          <w:rFonts w:ascii="Times New Roman" w:hAnsi="Times New Roman" w:cs="Times New Roman"/>
          <w:lang w:val="en-US"/>
        </w:rPr>
      </w:pPr>
      <w:r w:rsidRPr="00BC3409">
        <w:rPr>
          <w:rFonts w:ascii="Times New Roman" w:hAnsi="Times New Roman" w:cs="Times New Roman"/>
          <w:lang w:val="en-US"/>
        </w:rPr>
        <w:t>Around twenty thousand books in this bibliography are known only from one surviving copy; it may therefore readily be believed that many have disappeared altogether. Losses would have been highest among ephemeral classes of literature, such as broadsheets, or small books that might have been used to destruction, such as school books and primers.</w:t>
      </w:r>
      <w:r w:rsidRPr="00BC3409">
        <w:rPr>
          <w:rStyle w:val="Appelnotedebasdep"/>
          <w:rFonts w:ascii="Times New Roman" w:hAnsi="Times New Roman" w:cs="Times New Roman"/>
          <w:lang w:val="en-US"/>
        </w:rPr>
        <w:footnoteReference w:id="2"/>
      </w:r>
    </w:p>
    <w:p w14:paraId="6C3A0A10" w14:textId="77777777" w:rsidR="0054414E" w:rsidRPr="00BC3409" w:rsidRDefault="0054414E" w:rsidP="0054414E">
      <w:pPr>
        <w:jc w:val="both"/>
        <w:rPr>
          <w:rFonts w:ascii="Times New Roman" w:hAnsi="Times New Roman" w:cs="Times New Roman"/>
          <w:lang w:val="en-US"/>
        </w:rPr>
      </w:pPr>
    </w:p>
    <w:p w14:paraId="09A0FA88" w14:textId="5B6354CC" w:rsidR="0054414E" w:rsidRPr="00BC3409" w:rsidRDefault="0054414E" w:rsidP="0054414E">
      <w:pPr>
        <w:ind w:firstLine="284"/>
        <w:jc w:val="both"/>
        <w:rPr>
          <w:rFonts w:ascii="Times New Roman" w:hAnsi="Times New Roman" w:cs="Times New Roman"/>
          <w:lang w:val="en-US"/>
        </w:rPr>
      </w:pPr>
      <w:r w:rsidRPr="00BC3409">
        <w:rPr>
          <w:rFonts w:ascii="Times New Roman" w:hAnsi="Times New Roman" w:cs="Times New Roman"/>
          <w:lang w:val="en-US"/>
        </w:rPr>
        <w:t>This statement is crucial for everyone who wishes to study the complex economy of print</w:t>
      </w:r>
      <w:r w:rsidR="003C5D46" w:rsidRPr="00BC3409">
        <w:rPr>
          <w:rFonts w:ascii="Times New Roman" w:hAnsi="Times New Roman" w:cs="Times New Roman"/>
          <w:lang w:val="en-US"/>
        </w:rPr>
        <w:t xml:space="preserve"> business in Europe during the </w:t>
      </w:r>
      <w:r w:rsidR="003C5D46" w:rsidRPr="00BC3409">
        <w:rPr>
          <w:rFonts w:ascii="Times New Roman" w:hAnsi="Times New Roman" w:cs="Times New Roman"/>
          <w:i/>
          <w:lang w:val="en-US"/>
        </w:rPr>
        <w:t>Ancien Régime</w:t>
      </w:r>
      <w:r w:rsidRPr="00BC3409">
        <w:rPr>
          <w:rFonts w:ascii="Times New Roman" w:hAnsi="Times New Roman" w:cs="Times New Roman"/>
          <w:lang w:val="en-US"/>
        </w:rPr>
        <w:t>. It also raises two questions: do</w:t>
      </w:r>
      <w:r w:rsidR="003C5D46" w:rsidRPr="00BC3409">
        <w:rPr>
          <w:rFonts w:ascii="Times New Roman" w:hAnsi="Times New Roman" w:cs="Times New Roman"/>
          <w:lang w:val="en-US"/>
        </w:rPr>
        <w:t xml:space="preserve"> modern</w:t>
      </w:r>
      <w:r w:rsidRPr="00BC3409">
        <w:rPr>
          <w:rFonts w:ascii="Times New Roman" w:hAnsi="Times New Roman" w:cs="Times New Roman"/>
          <w:lang w:val="en-US"/>
        </w:rPr>
        <w:t xml:space="preserve"> bibliographies </w:t>
      </w:r>
      <w:r w:rsidR="003C5D46" w:rsidRPr="00BC3409">
        <w:rPr>
          <w:rFonts w:ascii="Times New Roman" w:hAnsi="Times New Roman" w:cs="Times New Roman"/>
          <w:lang w:val="en-US"/>
        </w:rPr>
        <w:t xml:space="preserve">accurately </w:t>
      </w:r>
      <w:r w:rsidRPr="00BC3409">
        <w:rPr>
          <w:rFonts w:ascii="Times New Roman" w:hAnsi="Times New Roman" w:cs="Times New Roman"/>
          <w:lang w:val="en-US"/>
        </w:rPr>
        <w:t>reflect what was</w:t>
      </w:r>
      <w:r w:rsidR="003C5D46" w:rsidRPr="00BC3409">
        <w:rPr>
          <w:rFonts w:ascii="Times New Roman" w:hAnsi="Times New Roman" w:cs="Times New Roman"/>
          <w:lang w:val="en-US"/>
        </w:rPr>
        <w:t xml:space="preserve"> </w:t>
      </w:r>
      <w:r w:rsidRPr="00BC3409">
        <w:rPr>
          <w:rFonts w:ascii="Times New Roman" w:hAnsi="Times New Roman" w:cs="Times New Roman"/>
          <w:lang w:val="en-US"/>
        </w:rPr>
        <w:t xml:space="preserve">published </w:t>
      </w:r>
      <w:r w:rsidR="003C5D46" w:rsidRPr="00BC3409">
        <w:rPr>
          <w:rFonts w:ascii="Times New Roman" w:hAnsi="Times New Roman" w:cs="Times New Roman"/>
          <w:lang w:val="en-US"/>
        </w:rPr>
        <w:t>during that era</w:t>
      </w:r>
      <w:r w:rsidRPr="00BC3409">
        <w:rPr>
          <w:rFonts w:ascii="Times New Roman" w:hAnsi="Times New Roman" w:cs="Times New Roman"/>
          <w:lang w:val="en-US"/>
        </w:rPr>
        <w:t xml:space="preserve">? </w:t>
      </w:r>
      <w:r w:rsidR="00EE350B" w:rsidRPr="00BC3409">
        <w:rPr>
          <w:rFonts w:ascii="Times New Roman" w:hAnsi="Times New Roman" w:cs="Times New Roman"/>
          <w:lang w:val="en-US"/>
        </w:rPr>
        <w:t xml:space="preserve">And, </w:t>
      </w:r>
      <w:r w:rsidRPr="00BC3409">
        <w:rPr>
          <w:rFonts w:ascii="Times New Roman" w:hAnsi="Times New Roman" w:cs="Times New Roman"/>
          <w:lang w:val="en-US"/>
        </w:rPr>
        <w:t xml:space="preserve">as a corollary, do survival rates </w:t>
      </w:r>
      <w:r w:rsidR="003C5D46" w:rsidRPr="00BC3409">
        <w:rPr>
          <w:rFonts w:ascii="Times New Roman" w:hAnsi="Times New Roman" w:cs="Times New Roman"/>
          <w:lang w:val="en-US"/>
        </w:rPr>
        <w:t xml:space="preserve">distort </w:t>
      </w:r>
      <w:r w:rsidRPr="00BC3409">
        <w:rPr>
          <w:rFonts w:ascii="Times New Roman" w:hAnsi="Times New Roman" w:cs="Times New Roman"/>
          <w:lang w:val="en-US"/>
        </w:rPr>
        <w:t xml:space="preserve">our </w:t>
      </w:r>
      <w:r w:rsidR="00EE350B" w:rsidRPr="00BC3409">
        <w:rPr>
          <w:rFonts w:ascii="Times New Roman" w:hAnsi="Times New Roman" w:cs="Times New Roman"/>
          <w:lang w:val="en-US"/>
        </w:rPr>
        <w:t>perception</w:t>
      </w:r>
      <w:r w:rsidRPr="00BC3409">
        <w:rPr>
          <w:rFonts w:ascii="Times New Roman" w:hAnsi="Times New Roman" w:cs="Times New Roman"/>
          <w:lang w:val="en-US"/>
        </w:rPr>
        <w:t xml:space="preserve"> of early modern book production? These questions go beyond the strict framework of bibliometry, </w:t>
      </w:r>
      <w:r w:rsidR="00511504" w:rsidRPr="00BC3409">
        <w:rPr>
          <w:rFonts w:ascii="Times New Roman" w:hAnsi="Times New Roman" w:cs="Times New Roman"/>
          <w:lang w:val="en-US"/>
        </w:rPr>
        <w:t xml:space="preserve">problematizing </w:t>
      </w:r>
      <w:r w:rsidRPr="00BC3409">
        <w:rPr>
          <w:rFonts w:ascii="Times New Roman" w:hAnsi="Times New Roman" w:cs="Times New Roman"/>
          <w:lang w:val="en-US"/>
        </w:rPr>
        <w:t xml:space="preserve">our </w:t>
      </w:r>
      <w:r w:rsidR="00EE350B" w:rsidRPr="00BC3409">
        <w:rPr>
          <w:rFonts w:ascii="Times New Roman" w:hAnsi="Times New Roman" w:cs="Times New Roman"/>
          <w:lang w:val="en-US"/>
        </w:rPr>
        <w:t>understanding</w:t>
      </w:r>
      <w:r w:rsidRPr="00BC3409">
        <w:rPr>
          <w:rFonts w:ascii="Times New Roman" w:hAnsi="Times New Roman" w:cs="Times New Roman"/>
          <w:lang w:val="en-US"/>
        </w:rPr>
        <w:t xml:space="preserve"> of the production and the distribution of ideas and culture in early modern Europe.</w:t>
      </w:r>
    </w:p>
    <w:p w14:paraId="7FB7EA7A" w14:textId="77777777" w:rsidR="0054414E" w:rsidRPr="00BC3409" w:rsidRDefault="0054414E" w:rsidP="0054414E">
      <w:pPr>
        <w:jc w:val="both"/>
        <w:rPr>
          <w:rFonts w:ascii="Times New Roman" w:hAnsi="Times New Roman" w:cs="Times New Roman"/>
          <w:lang w:val="en-US"/>
        </w:rPr>
      </w:pPr>
    </w:p>
    <w:p w14:paraId="1B6C5136" w14:textId="6A4AB3FC" w:rsidR="003C5D46" w:rsidRPr="00BC3409" w:rsidRDefault="00511504" w:rsidP="0054414E">
      <w:pPr>
        <w:ind w:firstLine="284"/>
        <w:jc w:val="both"/>
        <w:rPr>
          <w:rFonts w:ascii="Times New Roman" w:hAnsi="Times New Roman" w:cs="Times New Roman"/>
          <w:lang w:val="en-US"/>
        </w:rPr>
      </w:pPr>
      <w:r w:rsidRPr="00BC3409">
        <w:rPr>
          <w:rFonts w:ascii="Times New Roman" w:hAnsi="Times New Roman" w:cs="Times New Roman"/>
          <w:lang w:val="en-US"/>
        </w:rPr>
        <w:t xml:space="preserve">For the present </w:t>
      </w:r>
      <w:r w:rsidR="0054414E" w:rsidRPr="00BC3409">
        <w:rPr>
          <w:rFonts w:ascii="Times New Roman" w:hAnsi="Times New Roman" w:cs="Times New Roman"/>
          <w:lang w:val="en-US"/>
        </w:rPr>
        <w:t xml:space="preserve">article, focusing on </w:t>
      </w:r>
      <w:r w:rsidRPr="00BC3409">
        <w:rPr>
          <w:rFonts w:ascii="Times New Roman" w:hAnsi="Times New Roman" w:cs="Times New Roman"/>
          <w:lang w:val="en-US"/>
        </w:rPr>
        <w:t>the Bonfons</w:t>
      </w:r>
      <w:r w:rsidR="00015C79" w:rsidRPr="00BC3409">
        <w:rPr>
          <w:rFonts w:ascii="Times New Roman" w:hAnsi="Times New Roman" w:cs="Times New Roman"/>
          <w:lang w:val="en-US"/>
        </w:rPr>
        <w:t>, a sixteenth-century Parisian</w:t>
      </w:r>
      <w:r w:rsidRPr="00BC3409">
        <w:rPr>
          <w:rFonts w:ascii="Times New Roman" w:hAnsi="Times New Roman" w:cs="Times New Roman"/>
          <w:lang w:val="en-US"/>
        </w:rPr>
        <w:t xml:space="preserve"> </w:t>
      </w:r>
      <w:r w:rsidR="0054414E" w:rsidRPr="00BC3409">
        <w:rPr>
          <w:rFonts w:ascii="Times New Roman" w:hAnsi="Times New Roman" w:cs="Times New Roman"/>
          <w:lang w:val="en-US"/>
        </w:rPr>
        <w:t>family</w:t>
      </w:r>
      <w:r w:rsidRPr="00BC3409">
        <w:rPr>
          <w:rFonts w:ascii="Times New Roman" w:hAnsi="Times New Roman" w:cs="Times New Roman"/>
          <w:lang w:val="en-US"/>
        </w:rPr>
        <w:t xml:space="preserve">, the above issues are central, </w:t>
      </w:r>
      <w:r w:rsidR="0054414E" w:rsidRPr="00BC3409">
        <w:rPr>
          <w:rFonts w:ascii="Times New Roman" w:hAnsi="Times New Roman" w:cs="Times New Roman"/>
          <w:lang w:val="en-US"/>
        </w:rPr>
        <w:t>because the survival rate of their publication</w:t>
      </w:r>
      <w:r w:rsidR="00B61A30" w:rsidRPr="00BC3409">
        <w:rPr>
          <w:rFonts w:ascii="Times New Roman" w:hAnsi="Times New Roman" w:cs="Times New Roman"/>
          <w:lang w:val="en-US"/>
        </w:rPr>
        <w:t>s</w:t>
      </w:r>
      <w:r w:rsidR="0054414E" w:rsidRPr="00BC3409">
        <w:rPr>
          <w:rFonts w:ascii="Times New Roman" w:hAnsi="Times New Roman" w:cs="Times New Roman"/>
          <w:lang w:val="en-US"/>
        </w:rPr>
        <w:t xml:space="preserve"> is very low and the number of lost editions is high.</w:t>
      </w:r>
      <w:r w:rsidR="0054414E" w:rsidRPr="00BC3409">
        <w:rPr>
          <w:rStyle w:val="Appelnotedebasdep"/>
          <w:rFonts w:ascii="Times New Roman" w:hAnsi="Times New Roman" w:cs="Times New Roman"/>
          <w:lang w:val="en-US"/>
        </w:rPr>
        <w:footnoteReference w:id="3"/>
      </w:r>
      <w:r w:rsidR="0054414E" w:rsidRPr="00BC3409">
        <w:rPr>
          <w:rFonts w:ascii="Times New Roman" w:hAnsi="Times New Roman" w:cs="Times New Roman"/>
          <w:lang w:val="en-US"/>
        </w:rPr>
        <w:t xml:space="preserve"> Jean Bonfons’</w:t>
      </w:r>
      <w:r w:rsidR="00584CFF" w:rsidRPr="00BC3409">
        <w:rPr>
          <w:rFonts w:ascii="Times New Roman" w:hAnsi="Times New Roman" w:cs="Times New Roman"/>
          <w:lang w:val="en-US"/>
        </w:rPr>
        <w:t>s</w:t>
      </w:r>
      <w:r w:rsidR="0054414E" w:rsidRPr="00BC3409">
        <w:rPr>
          <w:rFonts w:ascii="Times New Roman" w:hAnsi="Times New Roman" w:cs="Times New Roman"/>
          <w:lang w:val="en-US"/>
        </w:rPr>
        <w:t xml:space="preserve"> activities are poorly documented</w:t>
      </w:r>
      <w:r w:rsidR="003D6155" w:rsidRPr="00BC3409">
        <w:rPr>
          <w:rFonts w:ascii="Times New Roman" w:hAnsi="Times New Roman" w:cs="Times New Roman"/>
          <w:lang w:val="en-US"/>
        </w:rPr>
        <w:t xml:space="preserve">; </w:t>
      </w:r>
      <w:r w:rsidR="0054414E" w:rsidRPr="00BC3409">
        <w:rPr>
          <w:rFonts w:ascii="Times New Roman" w:hAnsi="Times New Roman" w:cs="Times New Roman"/>
          <w:lang w:val="en-US"/>
        </w:rPr>
        <w:t>most of his editions are not dated. He first settled as a bookseller on the Island of Paris</w:t>
      </w:r>
      <w:r w:rsidR="003C5D46" w:rsidRPr="00BC3409">
        <w:rPr>
          <w:rFonts w:ascii="Times New Roman" w:hAnsi="Times New Roman" w:cs="Times New Roman"/>
          <w:lang w:val="en-US"/>
        </w:rPr>
        <w:t xml:space="preserve"> in 1543</w:t>
      </w:r>
      <w:r w:rsidR="0054414E" w:rsidRPr="00BC3409">
        <w:rPr>
          <w:rFonts w:ascii="Times New Roman" w:hAnsi="Times New Roman" w:cs="Times New Roman"/>
          <w:lang w:val="en-US"/>
        </w:rPr>
        <w:t xml:space="preserve">, ‘en la rue </w:t>
      </w:r>
      <w:r w:rsidR="0054414E" w:rsidRPr="00BC3409">
        <w:rPr>
          <w:rFonts w:ascii="Times New Roman" w:hAnsi="Times New Roman" w:cs="Times New Roman"/>
          <w:lang w:val="en-US"/>
        </w:rPr>
        <w:lastRenderedPageBreak/>
        <w:t xml:space="preserve">Neufve Nostre Dame a l’enseigne de sainct Nicolas’, a street in front of </w:t>
      </w:r>
      <w:r w:rsidR="00AD376B" w:rsidRPr="00BC3409">
        <w:rPr>
          <w:rFonts w:ascii="Times New Roman" w:hAnsi="Times New Roman" w:cs="Times New Roman"/>
          <w:lang w:val="en-US"/>
        </w:rPr>
        <w:t xml:space="preserve">Notre Dame </w:t>
      </w:r>
      <w:r w:rsidR="0054414E" w:rsidRPr="00BC3409">
        <w:rPr>
          <w:rFonts w:ascii="Times New Roman" w:hAnsi="Times New Roman" w:cs="Times New Roman"/>
          <w:lang w:val="en-US"/>
        </w:rPr>
        <w:t xml:space="preserve">cathedral </w:t>
      </w:r>
      <w:r w:rsidR="00AD376B" w:rsidRPr="00BC3409">
        <w:rPr>
          <w:rFonts w:ascii="Times New Roman" w:hAnsi="Times New Roman" w:cs="Times New Roman"/>
          <w:lang w:val="en-US"/>
        </w:rPr>
        <w:t xml:space="preserve">that featured </w:t>
      </w:r>
      <w:r w:rsidR="0054414E" w:rsidRPr="00BC3409">
        <w:rPr>
          <w:rFonts w:ascii="Times New Roman" w:hAnsi="Times New Roman" w:cs="Times New Roman"/>
          <w:lang w:val="en-US"/>
        </w:rPr>
        <w:t>many bookstores.</w:t>
      </w:r>
      <w:r w:rsidR="0054414E" w:rsidRPr="00BC3409">
        <w:rPr>
          <w:rStyle w:val="Appelnotedebasdep"/>
          <w:rFonts w:ascii="Times New Roman" w:hAnsi="Times New Roman" w:cs="Times New Roman"/>
          <w:lang w:val="en-US"/>
        </w:rPr>
        <w:footnoteReference w:id="4"/>
      </w:r>
      <w:r w:rsidR="0054414E" w:rsidRPr="00BC3409">
        <w:rPr>
          <w:rFonts w:ascii="Times New Roman" w:hAnsi="Times New Roman" w:cs="Times New Roman"/>
          <w:lang w:val="en-US"/>
        </w:rPr>
        <w:t xml:space="preserve"> </w:t>
      </w:r>
      <w:r w:rsidR="003C5D46" w:rsidRPr="00BC3409">
        <w:rPr>
          <w:rFonts w:ascii="Times New Roman" w:hAnsi="Times New Roman" w:cs="Times New Roman"/>
          <w:lang w:val="en-US"/>
        </w:rPr>
        <w:t xml:space="preserve">He </w:t>
      </w:r>
      <w:r w:rsidR="0054414E" w:rsidRPr="00BC3409">
        <w:rPr>
          <w:rFonts w:ascii="Times New Roman" w:hAnsi="Times New Roman" w:cs="Times New Roman"/>
          <w:lang w:val="en-US"/>
        </w:rPr>
        <w:t>succeeded his father-in-law, Pierre Sergent,</w:t>
      </w:r>
      <w:r w:rsidR="003C5D46" w:rsidRPr="00BC3409">
        <w:rPr>
          <w:rFonts w:ascii="Times New Roman" w:hAnsi="Times New Roman" w:cs="Times New Roman"/>
          <w:lang w:val="en-US"/>
        </w:rPr>
        <w:t xml:space="preserve"> as owner of the </w:t>
      </w:r>
      <w:r w:rsidR="00BC3409" w:rsidRPr="00BC3409">
        <w:rPr>
          <w:rFonts w:ascii="Times New Roman" w:hAnsi="Times New Roman" w:cs="Times New Roman"/>
          <w:lang w:val="en-US"/>
        </w:rPr>
        <w:t>venture</w:t>
      </w:r>
      <w:r w:rsidR="0054414E" w:rsidRPr="00BC3409">
        <w:rPr>
          <w:rFonts w:ascii="Times New Roman" w:hAnsi="Times New Roman" w:cs="Times New Roman"/>
          <w:lang w:val="en-US"/>
        </w:rPr>
        <w:t xml:space="preserve"> in 1547 and </w:t>
      </w:r>
      <w:r w:rsidR="003C5D46" w:rsidRPr="00BC3409">
        <w:rPr>
          <w:rFonts w:ascii="Times New Roman" w:hAnsi="Times New Roman" w:cs="Times New Roman"/>
          <w:lang w:val="en-US"/>
        </w:rPr>
        <w:t xml:space="preserve">remained in that position </w:t>
      </w:r>
      <w:r w:rsidR="0054414E" w:rsidRPr="00BC3409">
        <w:rPr>
          <w:rFonts w:ascii="Times New Roman" w:hAnsi="Times New Roman" w:cs="Times New Roman"/>
          <w:lang w:val="en-US"/>
        </w:rPr>
        <w:t>until his death in 1568.</w:t>
      </w:r>
      <w:r w:rsidR="0054414E" w:rsidRPr="00BC3409">
        <w:rPr>
          <w:rStyle w:val="Appelnotedebasdep"/>
          <w:rFonts w:ascii="Times New Roman" w:hAnsi="Times New Roman" w:cs="Times New Roman"/>
          <w:lang w:val="en-US"/>
        </w:rPr>
        <w:footnoteReference w:id="5"/>
      </w:r>
      <w:r w:rsidR="0054414E" w:rsidRPr="00BC3409">
        <w:rPr>
          <w:rFonts w:ascii="Times New Roman" w:hAnsi="Times New Roman" w:cs="Times New Roman"/>
          <w:lang w:val="en-US"/>
        </w:rPr>
        <w:t xml:space="preserve"> </w:t>
      </w:r>
      <w:r w:rsidR="003C5D46" w:rsidRPr="00BC3409">
        <w:rPr>
          <w:rFonts w:ascii="Times New Roman" w:hAnsi="Times New Roman" w:cs="Times New Roman"/>
          <w:lang w:val="en-US"/>
        </w:rPr>
        <w:t xml:space="preserve">His </w:t>
      </w:r>
      <w:r w:rsidR="0054414E" w:rsidRPr="00BC3409">
        <w:rPr>
          <w:rFonts w:ascii="Times New Roman" w:hAnsi="Times New Roman" w:cs="Times New Roman"/>
          <w:lang w:val="en-US"/>
        </w:rPr>
        <w:t>widow Catherine Sergent</w:t>
      </w:r>
      <w:r w:rsidR="003C5D46" w:rsidRPr="00BC3409">
        <w:rPr>
          <w:rFonts w:ascii="Times New Roman" w:hAnsi="Times New Roman" w:cs="Times New Roman"/>
          <w:lang w:val="en-US"/>
        </w:rPr>
        <w:t xml:space="preserve"> then</w:t>
      </w:r>
      <w:r w:rsidR="0054414E" w:rsidRPr="00BC3409">
        <w:rPr>
          <w:rFonts w:ascii="Times New Roman" w:hAnsi="Times New Roman" w:cs="Times New Roman"/>
          <w:lang w:val="en-US"/>
        </w:rPr>
        <w:t xml:space="preserve"> took over the company until her decease four years later. Their son Nicolas</w:t>
      </w:r>
      <w:r w:rsidR="003C5D46" w:rsidRPr="00BC3409">
        <w:rPr>
          <w:rFonts w:ascii="Times New Roman" w:hAnsi="Times New Roman" w:cs="Times New Roman"/>
          <w:lang w:val="en-US"/>
        </w:rPr>
        <w:t xml:space="preserve">—married to Catherine Ruelle, </w:t>
      </w:r>
      <w:r w:rsidR="0054414E" w:rsidRPr="00BC3409">
        <w:rPr>
          <w:rFonts w:ascii="Times New Roman" w:hAnsi="Times New Roman" w:cs="Times New Roman"/>
          <w:lang w:val="en-US"/>
        </w:rPr>
        <w:t xml:space="preserve">daughter of the </w:t>
      </w:r>
      <w:r w:rsidR="003C5D46" w:rsidRPr="00BC3409">
        <w:rPr>
          <w:rFonts w:ascii="Times New Roman" w:hAnsi="Times New Roman" w:cs="Times New Roman"/>
          <w:lang w:val="en-US"/>
        </w:rPr>
        <w:t>Parisian bookseller Jean Ruelle</w:t>
      </w:r>
      <w:r w:rsidR="0054414E" w:rsidRPr="00BC3409">
        <w:rPr>
          <w:rFonts w:ascii="Times New Roman" w:hAnsi="Times New Roman" w:cs="Times New Roman"/>
          <w:lang w:val="en-US"/>
        </w:rPr>
        <w:t xml:space="preserve">—set up his own book business in 1571 before succeeding his mother a year later. </w:t>
      </w:r>
      <w:r w:rsidR="003C5D46" w:rsidRPr="00BC3409">
        <w:rPr>
          <w:rFonts w:ascii="Times New Roman" w:hAnsi="Times New Roman" w:cs="Times New Roman"/>
          <w:lang w:val="en-US"/>
        </w:rPr>
        <w:t xml:space="preserve">Nicolas </w:t>
      </w:r>
      <w:r w:rsidR="0054414E" w:rsidRPr="00BC3409">
        <w:rPr>
          <w:rFonts w:ascii="Times New Roman" w:hAnsi="Times New Roman" w:cs="Times New Roman"/>
          <w:lang w:val="en-US"/>
        </w:rPr>
        <w:t>was still in activity in 1618 and died in March 1628; his wife followed him on June 14, the same year. His son</w:t>
      </w:r>
      <w:r w:rsidR="00714C89" w:rsidRPr="00BC3409">
        <w:rPr>
          <w:rFonts w:ascii="Times New Roman" w:hAnsi="Times New Roman" w:cs="Times New Roman"/>
          <w:lang w:val="en-US"/>
        </w:rPr>
        <w:t xml:space="preserve"> </w:t>
      </w:r>
      <w:r w:rsidR="00C80B8C" w:rsidRPr="00BC3409">
        <w:rPr>
          <w:rFonts w:ascii="Times New Roman" w:hAnsi="Times New Roman" w:cs="Times New Roman"/>
          <w:lang w:val="en-US"/>
        </w:rPr>
        <w:t xml:space="preserve">Pierre </w:t>
      </w:r>
      <w:r w:rsidR="00714C89" w:rsidRPr="00BC3409">
        <w:rPr>
          <w:rFonts w:ascii="Times New Roman" w:hAnsi="Times New Roman" w:cs="Times New Roman"/>
          <w:lang w:val="en-US"/>
        </w:rPr>
        <w:t xml:space="preserve">assisted </w:t>
      </w:r>
      <w:r w:rsidR="003C5D46" w:rsidRPr="00BC3409">
        <w:rPr>
          <w:rFonts w:ascii="Times New Roman" w:hAnsi="Times New Roman" w:cs="Times New Roman"/>
          <w:lang w:val="en-US"/>
        </w:rPr>
        <w:t xml:space="preserve">him </w:t>
      </w:r>
      <w:r w:rsidR="0054414E" w:rsidRPr="00BC3409">
        <w:rPr>
          <w:rFonts w:ascii="Times New Roman" w:hAnsi="Times New Roman" w:cs="Times New Roman"/>
          <w:lang w:val="en-US"/>
        </w:rPr>
        <w:t xml:space="preserve">from 1597 to 1607, until he obtained a public office in Pontoise. </w:t>
      </w:r>
    </w:p>
    <w:p w14:paraId="788A0C04" w14:textId="77777777" w:rsidR="003C5D46" w:rsidRPr="00BC3409" w:rsidRDefault="003C5D46" w:rsidP="0054414E">
      <w:pPr>
        <w:ind w:firstLine="284"/>
        <w:jc w:val="both"/>
        <w:rPr>
          <w:rFonts w:ascii="Times New Roman" w:hAnsi="Times New Roman" w:cs="Times New Roman"/>
          <w:lang w:val="en-US"/>
        </w:rPr>
      </w:pPr>
    </w:p>
    <w:p w14:paraId="4DAB3791" w14:textId="42023AC6" w:rsidR="0054414E" w:rsidRPr="00BC3409" w:rsidRDefault="0054414E" w:rsidP="0054414E">
      <w:pPr>
        <w:ind w:firstLine="284"/>
        <w:jc w:val="both"/>
        <w:rPr>
          <w:rFonts w:ascii="Times New Roman" w:hAnsi="Times New Roman" w:cs="Times New Roman"/>
          <w:lang w:val="en-US"/>
        </w:rPr>
      </w:pPr>
      <w:r w:rsidRPr="00BC3409">
        <w:rPr>
          <w:rFonts w:ascii="Times New Roman" w:hAnsi="Times New Roman" w:cs="Times New Roman"/>
          <w:lang w:val="en-US"/>
        </w:rPr>
        <w:t xml:space="preserve">The activities of Jean Bonfons and his widow covered a period of thirty years. They published </w:t>
      </w:r>
      <w:r w:rsidR="003C5D46" w:rsidRPr="00BC3409">
        <w:rPr>
          <w:rFonts w:ascii="Times New Roman" w:hAnsi="Times New Roman" w:cs="Times New Roman"/>
          <w:lang w:val="en-US"/>
        </w:rPr>
        <w:t xml:space="preserve">roughly 160 to </w:t>
      </w:r>
      <w:r w:rsidRPr="00BC3409">
        <w:rPr>
          <w:rFonts w:ascii="Times New Roman" w:hAnsi="Times New Roman" w:cs="Times New Roman"/>
          <w:lang w:val="en-US"/>
        </w:rPr>
        <w:t>170 books</w:t>
      </w:r>
      <w:r w:rsidR="00E1037F" w:rsidRPr="00BC3409">
        <w:rPr>
          <w:rFonts w:ascii="Times New Roman" w:hAnsi="Times New Roman" w:cs="Times New Roman"/>
          <w:lang w:val="en-US"/>
        </w:rPr>
        <w:t xml:space="preserve"> in all, of which two thirds</w:t>
      </w:r>
      <w:r w:rsidR="003C5D46" w:rsidRPr="00BC3409">
        <w:rPr>
          <w:rFonts w:ascii="Times New Roman" w:hAnsi="Times New Roman" w:cs="Times New Roman"/>
          <w:lang w:val="en-US"/>
        </w:rPr>
        <w:t xml:space="preserve"> </w:t>
      </w:r>
      <w:r w:rsidRPr="00BC3409">
        <w:rPr>
          <w:rFonts w:ascii="Times New Roman" w:hAnsi="Times New Roman" w:cs="Times New Roman"/>
          <w:lang w:val="en-US"/>
        </w:rPr>
        <w:t>are estimated</w:t>
      </w:r>
      <w:r w:rsidR="00E1037F" w:rsidRPr="00BC3409">
        <w:rPr>
          <w:rFonts w:ascii="Times New Roman" w:hAnsi="Times New Roman" w:cs="Times New Roman"/>
          <w:lang w:val="en-US"/>
        </w:rPr>
        <w:t xml:space="preserve"> to survive</w:t>
      </w:r>
      <w:r w:rsidRPr="00BC3409">
        <w:rPr>
          <w:rFonts w:ascii="Times New Roman" w:hAnsi="Times New Roman" w:cs="Times New Roman"/>
          <w:lang w:val="en-US"/>
        </w:rPr>
        <w:t>.</w:t>
      </w:r>
      <w:r w:rsidRPr="00BC3409">
        <w:rPr>
          <w:rStyle w:val="Appelnotedebasdep"/>
          <w:rFonts w:ascii="Times New Roman" w:hAnsi="Times New Roman" w:cs="Times New Roman"/>
          <w:lang w:val="en-US"/>
        </w:rPr>
        <w:footnoteReference w:id="6"/>
      </w:r>
      <w:r w:rsidRPr="00BC3409">
        <w:rPr>
          <w:rFonts w:ascii="Times New Roman" w:hAnsi="Times New Roman" w:cs="Times New Roman"/>
          <w:lang w:val="en-US"/>
        </w:rPr>
        <w:t xml:space="preserve"> </w:t>
      </w:r>
      <w:r w:rsidR="00E1037F" w:rsidRPr="00BC3409">
        <w:rPr>
          <w:rFonts w:ascii="Times New Roman" w:hAnsi="Times New Roman" w:cs="Times New Roman"/>
          <w:lang w:val="en-US"/>
        </w:rPr>
        <w:t>Specializing</w:t>
      </w:r>
      <w:r w:rsidRPr="00BC3409">
        <w:rPr>
          <w:rFonts w:ascii="Times New Roman" w:hAnsi="Times New Roman" w:cs="Times New Roman"/>
          <w:lang w:val="en-US"/>
        </w:rPr>
        <w:t xml:space="preserve"> in medieval </w:t>
      </w:r>
      <w:r w:rsidR="003C5D46" w:rsidRPr="00BC3409">
        <w:rPr>
          <w:rFonts w:ascii="Times New Roman" w:hAnsi="Times New Roman" w:cs="Times New Roman"/>
          <w:lang w:val="en-US"/>
        </w:rPr>
        <w:t>romances</w:t>
      </w:r>
      <w:r w:rsidRPr="00BC3409">
        <w:rPr>
          <w:rFonts w:ascii="Times New Roman" w:hAnsi="Times New Roman" w:cs="Times New Roman"/>
          <w:lang w:val="en-US"/>
        </w:rPr>
        <w:t xml:space="preserve">, </w:t>
      </w:r>
      <w:r w:rsidR="00E1037F" w:rsidRPr="00BC3409">
        <w:rPr>
          <w:rFonts w:ascii="Times New Roman" w:hAnsi="Times New Roman" w:cs="Times New Roman"/>
          <w:lang w:val="en-US"/>
        </w:rPr>
        <w:t xml:space="preserve">they </w:t>
      </w:r>
      <w:r w:rsidRPr="00BC3409">
        <w:rPr>
          <w:rFonts w:ascii="Times New Roman" w:hAnsi="Times New Roman" w:cs="Times New Roman"/>
          <w:lang w:val="en-US"/>
        </w:rPr>
        <w:t xml:space="preserve">also published songbooks, </w:t>
      </w:r>
      <w:r w:rsidR="003C5D46" w:rsidRPr="00BC3409">
        <w:rPr>
          <w:rFonts w:ascii="Times New Roman" w:hAnsi="Times New Roman" w:cs="Times New Roman"/>
          <w:lang w:val="en-US"/>
        </w:rPr>
        <w:t>drama</w:t>
      </w:r>
      <w:r w:rsidRPr="00BC3409">
        <w:rPr>
          <w:rFonts w:ascii="Times New Roman" w:hAnsi="Times New Roman" w:cs="Times New Roman"/>
          <w:lang w:val="en-US"/>
        </w:rPr>
        <w:t xml:space="preserve">, religious literature (mainly devotional and hagiographic </w:t>
      </w:r>
      <w:r w:rsidR="00C80B8C" w:rsidRPr="00BC3409">
        <w:rPr>
          <w:rFonts w:ascii="Times New Roman" w:hAnsi="Times New Roman" w:cs="Times New Roman"/>
          <w:lang w:val="en-US"/>
        </w:rPr>
        <w:t>works</w:t>
      </w:r>
      <w:r w:rsidRPr="00BC3409">
        <w:rPr>
          <w:rFonts w:ascii="Times New Roman" w:hAnsi="Times New Roman" w:cs="Times New Roman"/>
          <w:lang w:val="en-US"/>
        </w:rPr>
        <w:t xml:space="preserve">), legal ordinances and practice books. Nicolas Bonfons extended the catalogue to more modern authors, </w:t>
      </w:r>
      <w:r w:rsidR="003C5D46" w:rsidRPr="00BC3409">
        <w:rPr>
          <w:rFonts w:ascii="Times New Roman" w:hAnsi="Times New Roman" w:cs="Times New Roman"/>
          <w:lang w:val="en-US"/>
        </w:rPr>
        <w:t xml:space="preserve">including </w:t>
      </w:r>
      <w:r w:rsidRPr="00BC3409">
        <w:rPr>
          <w:rFonts w:ascii="Times New Roman" w:hAnsi="Times New Roman" w:cs="Times New Roman"/>
          <w:lang w:val="en-US"/>
        </w:rPr>
        <w:t xml:space="preserve">Gilles Corrozet </w:t>
      </w:r>
      <w:r w:rsidR="003C5D46" w:rsidRPr="00BC3409">
        <w:rPr>
          <w:rFonts w:ascii="Times New Roman" w:hAnsi="Times New Roman" w:cs="Times New Roman"/>
          <w:lang w:val="en-US"/>
        </w:rPr>
        <w:t xml:space="preserve">and </w:t>
      </w:r>
      <w:r w:rsidRPr="00BC3409">
        <w:rPr>
          <w:rFonts w:ascii="Times New Roman" w:hAnsi="Times New Roman" w:cs="Times New Roman"/>
          <w:lang w:val="en-US"/>
        </w:rPr>
        <w:t>Antoine Du Verdier. As many great booksellers in Paris, the Bonfons rarely printed their books</w:t>
      </w:r>
      <w:r w:rsidR="00C80B8C" w:rsidRPr="00BC3409">
        <w:rPr>
          <w:rFonts w:ascii="Times New Roman" w:hAnsi="Times New Roman" w:cs="Times New Roman"/>
          <w:lang w:val="en-US"/>
        </w:rPr>
        <w:t xml:space="preserve"> themselves</w:t>
      </w:r>
      <w:r w:rsidR="003C5D46" w:rsidRPr="00BC3409">
        <w:rPr>
          <w:rFonts w:ascii="Times New Roman" w:hAnsi="Times New Roman" w:cs="Times New Roman"/>
          <w:lang w:val="en-US"/>
        </w:rPr>
        <w:t xml:space="preserve">, instead delegating </w:t>
      </w:r>
      <w:r w:rsidRPr="00BC3409">
        <w:rPr>
          <w:rFonts w:ascii="Times New Roman" w:hAnsi="Times New Roman" w:cs="Times New Roman"/>
          <w:lang w:val="en-US"/>
        </w:rPr>
        <w:t>the printing tasks to subcontractors whose name</w:t>
      </w:r>
      <w:r w:rsidR="00C80B8C" w:rsidRPr="00BC3409">
        <w:rPr>
          <w:rFonts w:ascii="Times New Roman" w:hAnsi="Times New Roman" w:cs="Times New Roman"/>
          <w:lang w:val="en-US"/>
        </w:rPr>
        <w:t>s</w:t>
      </w:r>
      <w:r w:rsidRPr="00BC3409">
        <w:rPr>
          <w:rFonts w:ascii="Times New Roman" w:hAnsi="Times New Roman" w:cs="Times New Roman"/>
          <w:lang w:val="en-US"/>
        </w:rPr>
        <w:t xml:space="preserve"> </w:t>
      </w:r>
      <w:r w:rsidRPr="00BC3409">
        <w:rPr>
          <w:lang w:val="en-US"/>
        </w:rPr>
        <w:t>r</w:t>
      </w:r>
      <w:r w:rsidRPr="00BC3409">
        <w:rPr>
          <w:rFonts w:ascii="Times New Roman" w:hAnsi="Times New Roman" w:cs="Times New Roman"/>
          <w:lang w:val="en-US"/>
        </w:rPr>
        <w:t xml:space="preserve">arely </w:t>
      </w:r>
      <w:r w:rsidR="00C80B8C" w:rsidRPr="00BC3409">
        <w:rPr>
          <w:rFonts w:ascii="Times New Roman" w:hAnsi="Times New Roman" w:cs="Times New Roman"/>
          <w:lang w:val="en-US"/>
        </w:rPr>
        <w:t xml:space="preserve">appear </w:t>
      </w:r>
      <w:r w:rsidRPr="00BC3409">
        <w:rPr>
          <w:rFonts w:ascii="Times New Roman" w:hAnsi="Times New Roman" w:cs="Times New Roman"/>
          <w:lang w:val="en-US"/>
        </w:rPr>
        <w:t xml:space="preserve">on </w:t>
      </w:r>
      <w:r w:rsidR="003C5D46" w:rsidRPr="00BC3409">
        <w:rPr>
          <w:rFonts w:ascii="Times New Roman" w:hAnsi="Times New Roman" w:cs="Times New Roman"/>
          <w:lang w:val="en-US"/>
        </w:rPr>
        <w:t xml:space="preserve">their </w:t>
      </w:r>
      <w:r w:rsidRPr="00BC3409">
        <w:rPr>
          <w:rFonts w:ascii="Times New Roman" w:hAnsi="Times New Roman" w:cs="Times New Roman"/>
          <w:lang w:val="en-US"/>
        </w:rPr>
        <w:t>title pages or colophons. Jean Bonfons mainly worked with the printer Pierre Ratouere.</w:t>
      </w:r>
    </w:p>
    <w:p w14:paraId="3C7F8939" w14:textId="77777777" w:rsidR="0054414E" w:rsidRPr="00BC3409" w:rsidRDefault="0054414E" w:rsidP="0054414E">
      <w:pPr>
        <w:ind w:firstLine="284"/>
        <w:jc w:val="both"/>
        <w:rPr>
          <w:rFonts w:ascii="Times New Roman" w:hAnsi="Times New Roman" w:cs="Times New Roman"/>
          <w:lang w:val="en-US"/>
        </w:rPr>
      </w:pPr>
    </w:p>
    <w:p w14:paraId="03C0177E" w14:textId="4A4E144A" w:rsidR="0054414E" w:rsidRPr="00BC3409" w:rsidRDefault="0054414E" w:rsidP="0054414E">
      <w:pPr>
        <w:ind w:firstLine="284"/>
        <w:jc w:val="both"/>
        <w:rPr>
          <w:rFonts w:ascii="Times New Roman" w:hAnsi="Times New Roman" w:cs="Times New Roman"/>
          <w:lang w:val="en-US"/>
        </w:rPr>
      </w:pPr>
      <w:r w:rsidRPr="00BC3409">
        <w:rPr>
          <w:rFonts w:ascii="Times New Roman" w:hAnsi="Times New Roman" w:cs="Times New Roman"/>
          <w:lang w:val="en-US"/>
        </w:rPr>
        <w:t xml:space="preserve">Here, we </w:t>
      </w:r>
      <w:r w:rsidR="00E1037F" w:rsidRPr="00BC3409">
        <w:rPr>
          <w:rFonts w:ascii="Times New Roman" w:hAnsi="Times New Roman" w:cs="Times New Roman"/>
          <w:lang w:val="en-US"/>
        </w:rPr>
        <w:t xml:space="preserve">shall </w:t>
      </w:r>
      <w:r w:rsidRPr="00BC3409">
        <w:rPr>
          <w:rFonts w:ascii="Times New Roman" w:hAnsi="Times New Roman" w:cs="Times New Roman"/>
          <w:lang w:val="en-US"/>
        </w:rPr>
        <w:t xml:space="preserve">focus our attention on the lost production of Jean Bonfons and his widow. Previous research </w:t>
      </w:r>
      <w:r w:rsidR="00E1037F" w:rsidRPr="00BC3409">
        <w:rPr>
          <w:rFonts w:ascii="Times New Roman" w:hAnsi="Times New Roman" w:cs="Times New Roman"/>
          <w:lang w:val="en-US"/>
        </w:rPr>
        <w:t xml:space="preserve">on this topic </w:t>
      </w:r>
      <w:r w:rsidRPr="00BC3409">
        <w:rPr>
          <w:rFonts w:ascii="Times New Roman" w:hAnsi="Times New Roman" w:cs="Times New Roman"/>
          <w:lang w:val="en-US"/>
        </w:rPr>
        <w:t xml:space="preserve">has been conducted in 1977 by </w:t>
      </w:r>
      <w:r w:rsidR="00036D55">
        <w:rPr>
          <w:rFonts w:ascii="Times New Roman" w:hAnsi="Times New Roman" w:cs="Times New Roman"/>
          <w:lang w:val="en-US"/>
        </w:rPr>
        <w:t>Arlette</w:t>
      </w:r>
      <w:r w:rsidRPr="00BC3409">
        <w:rPr>
          <w:rFonts w:ascii="Times New Roman" w:hAnsi="Times New Roman" w:cs="Times New Roman"/>
          <w:lang w:val="en-US"/>
        </w:rPr>
        <w:t xml:space="preserve"> Destot in her unpublished </w:t>
      </w:r>
      <w:r w:rsidR="00EE5E21" w:rsidRPr="00BC3409">
        <w:rPr>
          <w:rFonts w:ascii="Times New Roman" w:hAnsi="Times New Roman" w:cs="Times New Roman"/>
          <w:lang w:val="en-US"/>
        </w:rPr>
        <w:t>master's</w:t>
      </w:r>
      <w:r w:rsidRPr="00BC3409">
        <w:rPr>
          <w:rFonts w:ascii="Times New Roman" w:hAnsi="Times New Roman" w:cs="Times New Roman"/>
          <w:lang w:val="en-US"/>
        </w:rPr>
        <w:t xml:space="preserve"> thesis.</w:t>
      </w:r>
      <w:r w:rsidRPr="00BC3409">
        <w:rPr>
          <w:rStyle w:val="Appelnotedebasdep"/>
          <w:rFonts w:ascii="Times New Roman" w:hAnsi="Times New Roman" w:cs="Times New Roman"/>
          <w:lang w:val="en-US"/>
        </w:rPr>
        <w:footnoteReference w:id="7"/>
      </w:r>
      <w:r w:rsidRPr="00BC3409">
        <w:rPr>
          <w:rFonts w:ascii="Times New Roman" w:hAnsi="Times New Roman" w:cs="Times New Roman"/>
          <w:lang w:val="en-US"/>
        </w:rPr>
        <w:t xml:space="preserve"> She</w:t>
      </w:r>
      <w:r w:rsidR="00E1037F" w:rsidRPr="00BC3409">
        <w:rPr>
          <w:rFonts w:ascii="Times New Roman" w:hAnsi="Times New Roman" w:cs="Times New Roman"/>
          <w:lang w:val="en-US"/>
        </w:rPr>
        <w:t xml:space="preserve"> relied</w:t>
      </w:r>
      <w:r w:rsidRPr="00BC3409">
        <w:rPr>
          <w:rFonts w:ascii="Times New Roman" w:hAnsi="Times New Roman" w:cs="Times New Roman"/>
          <w:lang w:val="en-US"/>
        </w:rPr>
        <w:t xml:space="preserve"> mainly</w:t>
      </w:r>
      <w:r w:rsidR="00E1037F" w:rsidRPr="00BC3409">
        <w:rPr>
          <w:rFonts w:ascii="Times New Roman" w:hAnsi="Times New Roman" w:cs="Times New Roman"/>
          <w:lang w:val="en-US"/>
        </w:rPr>
        <w:t xml:space="preserve"> on</w:t>
      </w:r>
      <w:r w:rsidRPr="00BC3409">
        <w:rPr>
          <w:rFonts w:ascii="Times New Roman" w:hAnsi="Times New Roman" w:cs="Times New Roman"/>
          <w:lang w:val="en-US"/>
        </w:rPr>
        <w:t xml:space="preserve"> </w:t>
      </w:r>
      <w:r w:rsidR="00E1037F" w:rsidRPr="00BC3409">
        <w:rPr>
          <w:rFonts w:ascii="Times New Roman" w:hAnsi="Times New Roman" w:cs="Times New Roman"/>
          <w:lang w:val="en-US"/>
        </w:rPr>
        <w:t xml:space="preserve">old </w:t>
      </w:r>
      <w:r w:rsidRPr="00BC3409">
        <w:rPr>
          <w:rFonts w:ascii="Times New Roman" w:hAnsi="Times New Roman" w:cs="Times New Roman"/>
          <w:lang w:val="en-US"/>
        </w:rPr>
        <w:t>auction</w:t>
      </w:r>
      <w:r w:rsidR="00E1037F" w:rsidRPr="00BC3409">
        <w:rPr>
          <w:rFonts w:ascii="Times New Roman" w:hAnsi="Times New Roman" w:cs="Times New Roman"/>
          <w:lang w:val="en-US"/>
        </w:rPr>
        <w:t xml:space="preserve"> sale catalogues</w:t>
      </w:r>
      <w:r w:rsidRPr="00BC3409">
        <w:rPr>
          <w:rFonts w:ascii="Times New Roman" w:hAnsi="Times New Roman" w:cs="Times New Roman"/>
          <w:lang w:val="en-US"/>
        </w:rPr>
        <w:t xml:space="preserve">, such as </w:t>
      </w:r>
      <w:r w:rsidR="00E1037F" w:rsidRPr="00BC3409">
        <w:rPr>
          <w:rFonts w:ascii="Times New Roman" w:hAnsi="Times New Roman" w:cs="Times New Roman"/>
          <w:lang w:val="en-US"/>
        </w:rPr>
        <w:t xml:space="preserve">that </w:t>
      </w:r>
      <w:r w:rsidRPr="00BC3409">
        <w:rPr>
          <w:rFonts w:ascii="Times New Roman" w:hAnsi="Times New Roman" w:cs="Times New Roman"/>
          <w:lang w:val="en-US"/>
        </w:rPr>
        <w:t xml:space="preserve">of Ambroise Firmin-Didot (1878), and </w:t>
      </w:r>
      <w:r w:rsidR="00E1037F" w:rsidRPr="00BC3409">
        <w:rPr>
          <w:rFonts w:ascii="Times New Roman" w:hAnsi="Times New Roman" w:cs="Times New Roman"/>
          <w:lang w:val="en-US"/>
        </w:rPr>
        <w:t xml:space="preserve">on the </w:t>
      </w:r>
      <w:r w:rsidRPr="00BC3409">
        <w:rPr>
          <w:rFonts w:ascii="Times New Roman" w:hAnsi="Times New Roman" w:cs="Times New Roman"/>
          <w:lang w:val="en-US"/>
        </w:rPr>
        <w:t xml:space="preserve">very valuable source, </w:t>
      </w:r>
      <w:r w:rsidRPr="00BC3409">
        <w:rPr>
          <w:rFonts w:ascii="Times New Roman" w:hAnsi="Times New Roman" w:cs="Times New Roman"/>
          <w:i/>
          <w:lang w:val="en-US"/>
        </w:rPr>
        <w:t>Manuel du libraire</w:t>
      </w:r>
      <w:r w:rsidRPr="00BC3409">
        <w:rPr>
          <w:rFonts w:ascii="Times New Roman" w:hAnsi="Times New Roman" w:cs="Times New Roman"/>
          <w:lang w:val="en-US"/>
        </w:rPr>
        <w:t xml:space="preserve"> of Jacques-Charles Brunet (1860-1865), which gathers information from </w:t>
      </w:r>
      <w:r w:rsidR="003F0984" w:rsidRPr="00BC3409">
        <w:rPr>
          <w:rFonts w:ascii="Times New Roman" w:hAnsi="Times New Roman" w:cs="Times New Roman"/>
          <w:lang w:val="en-US"/>
        </w:rPr>
        <w:t xml:space="preserve">eighteenth- </w:t>
      </w:r>
      <w:r w:rsidRPr="00BC3409">
        <w:rPr>
          <w:rFonts w:ascii="Times New Roman" w:hAnsi="Times New Roman" w:cs="Times New Roman"/>
          <w:lang w:val="en-US"/>
        </w:rPr>
        <w:t>and ninete</w:t>
      </w:r>
      <w:bookmarkStart w:id="0" w:name="_GoBack"/>
      <w:bookmarkEnd w:id="0"/>
      <w:r w:rsidRPr="00BC3409">
        <w:rPr>
          <w:rFonts w:ascii="Times New Roman" w:hAnsi="Times New Roman" w:cs="Times New Roman"/>
          <w:lang w:val="en-US"/>
        </w:rPr>
        <w:t>enth-century sale catalogues.</w:t>
      </w:r>
      <w:r w:rsidRPr="00BC3409">
        <w:rPr>
          <w:rStyle w:val="Appelnotedebasdep"/>
          <w:rFonts w:ascii="Times New Roman" w:hAnsi="Times New Roman" w:cs="Times New Roman"/>
          <w:lang w:val="en-US"/>
        </w:rPr>
        <w:footnoteReference w:id="8"/>
      </w:r>
      <w:r w:rsidRPr="00BC3409">
        <w:rPr>
          <w:rFonts w:ascii="Times New Roman" w:hAnsi="Times New Roman" w:cs="Times New Roman"/>
          <w:lang w:val="en-US"/>
        </w:rPr>
        <w:t xml:space="preserve"> </w:t>
      </w:r>
      <w:r w:rsidR="00E1037F" w:rsidRPr="00BC3409">
        <w:rPr>
          <w:rFonts w:ascii="Times New Roman" w:hAnsi="Times New Roman" w:cs="Times New Roman"/>
          <w:lang w:val="en-US"/>
        </w:rPr>
        <w:t xml:space="preserve">Research for this article recovered further </w:t>
      </w:r>
      <w:r w:rsidRPr="00BC3409">
        <w:rPr>
          <w:rFonts w:ascii="Times New Roman" w:hAnsi="Times New Roman" w:cs="Times New Roman"/>
          <w:lang w:val="en-US"/>
        </w:rPr>
        <w:t xml:space="preserve">titles in François de La Croix du Maine’s </w:t>
      </w:r>
      <w:r w:rsidRPr="00BC3409">
        <w:rPr>
          <w:rFonts w:ascii="Times New Roman" w:hAnsi="Times New Roman" w:cs="Times New Roman"/>
          <w:i/>
          <w:lang w:val="en-US"/>
        </w:rPr>
        <w:t xml:space="preserve">Premier volume de la bibliothèque </w:t>
      </w:r>
      <w:r w:rsidRPr="00BC3409">
        <w:rPr>
          <w:rFonts w:ascii="Times New Roman" w:hAnsi="Times New Roman" w:cs="Times New Roman"/>
          <w:lang w:val="en-US"/>
        </w:rPr>
        <w:t xml:space="preserve">(1584) and Antoine Du Verdier’s </w:t>
      </w:r>
      <w:r w:rsidRPr="00BC3409">
        <w:rPr>
          <w:rFonts w:ascii="Times New Roman" w:hAnsi="Times New Roman" w:cs="Times New Roman"/>
          <w:i/>
          <w:lang w:val="en-US"/>
        </w:rPr>
        <w:t xml:space="preserve">La bibliothèque </w:t>
      </w:r>
      <w:r w:rsidRPr="00BC3409">
        <w:rPr>
          <w:rFonts w:ascii="Times New Roman" w:hAnsi="Times New Roman" w:cs="Times New Roman"/>
          <w:lang w:val="en-US"/>
        </w:rPr>
        <w:t>(1585)</w:t>
      </w:r>
      <w:r w:rsidR="00E1037F" w:rsidRPr="00BC3409">
        <w:rPr>
          <w:rFonts w:ascii="Times New Roman" w:hAnsi="Times New Roman" w:cs="Times New Roman"/>
          <w:lang w:val="en-US"/>
        </w:rPr>
        <w:t>,</w:t>
      </w:r>
      <w:r w:rsidRPr="00BC3409">
        <w:rPr>
          <w:rStyle w:val="Appelnotedebasdep"/>
          <w:rFonts w:ascii="Times New Roman" w:hAnsi="Times New Roman" w:cs="Times New Roman"/>
          <w:lang w:val="en-US"/>
        </w:rPr>
        <w:footnoteReference w:id="9"/>
      </w:r>
      <w:r w:rsidRPr="00BC3409">
        <w:rPr>
          <w:rFonts w:ascii="Times New Roman" w:hAnsi="Times New Roman" w:cs="Times New Roman"/>
          <w:lang w:val="en-US"/>
        </w:rPr>
        <w:t xml:space="preserve"> two exceptional sources</w:t>
      </w:r>
      <w:r w:rsidR="00E1037F" w:rsidRPr="00BC3409">
        <w:rPr>
          <w:rFonts w:ascii="Times New Roman" w:hAnsi="Times New Roman" w:cs="Times New Roman"/>
          <w:lang w:val="en-US"/>
        </w:rPr>
        <w:t xml:space="preserve"> that</w:t>
      </w:r>
      <w:r w:rsidRPr="00BC3409">
        <w:rPr>
          <w:rFonts w:ascii="Times New Roman" w:hAnsi="Times New Roman" w:cs="Times New Roman"/>
          <w:lang w:val="en-US"/>
        </w:rPr>
        <w:t xml:space="preserve"> are </w:t>
      </w:r>
      <w:r w:rsidR="00E1037F" w:rsidRPr="00BC3409">
        <w:rPr>
          <w:rFonts w:ascii="Times New Roman" w:hAnsi="Times New Roman" w:cs="Times New Roman"/>
          <w:lang w:val="en-US"/>
        </w:rPr>
        <w:t xml:space="preserve">believed to be </w:t>
      </w:r>
      <w:r w:rsidRPr="00BC3409">
        <w:rPr>
          <w:rFonts w:ascii="Times New Roman" w:hAnsi="Times New Roman" w:cs="Times New Roman"/>
          <w:lang w:val="en-US"/>
        </w:rPr>
        <w:t xml:space="preserve">the first ever short-title </w:t>
      </w:r>
      <w:r w:rsidR="00E1037F" w:rsidRPr="00BC3409">
        <w:rPr>
          <w:rFonts w:ascii="Times New Roman" w:hAnsi="Times New Roman" w:cs="Times New Roman"/>
          <w:lang w:val="en-US"/>
        </w:rPr>
        <w:t>catalogues</w:t>
      </w:r>
      <w:r w:rsidRPr="00BC3409">
        <w:rPr>
          <w:rFonts w:ascii="Times New Roman" w:hAnsi="Times New Roman" w:cs="Times New Roman"/>
          <w:lang w:val="en-US"/>
        </w:rPr>
        <w:t xml:space="preserve"> of French printed production.</w:t>
      </w:r>
      <w:r w:rsidRPr="00BC3409">
        <w:rPr>
          <w:rStyle w:val="Appelnotedebasdep"/>
          <w:rFonts w:ascii="Times New Roman" w:hAnsi="Times New Roman" w:cs="Times New Roman"/>
          <w:lang w:val="fr-BE"/>
        </w:rPr>
        <w:footnoteReference w:id="10"/>
      </w:r>
      <w:r w:rsidRPr="00BC3409">
        <w:rPr>
          <w:rFonts w:ascii="Times New Roman" w:hAnsi="Times New Roman" w:cs="Times New Roman"/>
          <w:lang w:val="en-US"/>
        </w:rPr>
        <w:t xml:space="preserve"> The list was completed </w:t>
      </w:r>
      <w:r w:rsidR="00E1037F" w:rsidRPr="00BC3409">
        <w:rPr>
          <w:rFonts w:ascii="Times New Roman" w:hAnsi="Times New Roman" w:cs="Times New Roman"/>
          <w:lang w:val="en-US"/>
        </w:rPr>
        <w:t xml:space="preserve">in the context of the </w:t>
      </w:r>
      <w:r w:rsidRPr="00BC3409">
        <w:rPr>
          <w:rFonts w:ascii="Times New Roman" w:hAnsi="Times New Roman" w:cs="Times New Roman"/>
          <w:i/>
          <w:lang w:val="en-US"/>
        </w:rPr>
        <w:t>French Vernacular Books</w:t>
      </w:r>
      <w:r w:rsidR="00DD7F77" w:rsidRPr="00BC3409">
        <w:rPr>
          <w:rFonts w:ascii="Times New Roman" w:hAnsi="Times New Roman" w:cs="Times New Roman"/>
          <w:i/>
          <w:lang w:val="en-US"/>
        </w:rPr>
        <w:t xml:space="preserve"> </w:t>
      </w:r>
      <w:r w:rsidR="00E1037F" w:rsidRPr="00BC3409">
        <w:rPr>
          <w:rFonts w:ascii="Times New Roman" w:hAnsi="Times New Roman" w:cs="Times New Roman"/>
          <w:lang w:val="en-US"/>
        </w:rPr>
        <w:t>project</w:t>
      </w:r>
      <w:r w:rsidRPr="00BC3409">
        <w:rPr>
          <w:rFonts w:ascii="Times New Roman" w:hAnsi="Times New Roman" w:cs="Times New Roman"/>
          <w:lang w:val="en-US"/>
        </w:rPr>
        <w:t>—based at the University of St Andrews— through exploitation of different kind</w:t>
      </w:r>
      <w:r w:rsidR="00302B45" w:rsidRPr="00BC3409">
        <w:rPr>
          <w:rFonts w:ascii="Times New Roman" w:hAnsi="Times New Roman" w:cs="Times New Roman"/>
          <w:lang w:val="en-US"/>
        </w:rPr>
        <w:t>s</w:t>
      </w:r>
      <w:r w:rsidRPr="00BC3409">
        <w:rPr>
          <w:rFonts w:ascii="Times New Roman" w:hAnsi="Times New Roman" w:cs="Times New Roman"/>
          <w:lang w:val="en-US"/>
        </w:rPr>
        <w:t xml:space="preserve"> of sources </w:t>
      </w:r>
      <w:r w:rsidR="003F0984" w:rsidRPr="00BC3409">
        <w:rPr>
          <w:rFonts w:ascii="Times New Roman" w:hAnsi="Times New Roman" w:cs="Times New Roman"/>
          <w:lang w:val="en-US"/>
        </w:rPr>
        <w:t xml:space="preserve">including </w:t>
      </w:r>
      <w:r w:rsidRPr="00BC3409">
        <w:rPr>
          <w:rFonts w:ascii="Times New Roman" w:hAnsi="Times New Roman" w:cs="Times New Roman"/>
          <w:lang w:val="en-US"/>
        </w:rPr>
        <w:t>the catalogues of the Frankfurt Fair, Indices of Prohibited Books,</w:t>
      </w:r>
      <w:r w:rsidR="000A29E4" w:rsidRPr="00BC3409">
        <w:rPr>
          <w:rFonts w:ascii="Times New Roman" w:hAnsi="Times New Roman" w:cs="Times New Roman"/>
          <w:lang w:val="en-US"/>
        </w:rPr>
        <w:t xml:space="preserve"> and</w:t>
      </w:r>
      <w:r w:rsidRPr="00BC3409">
        <w:rPr>
          <w:rFonts w:ascii="Times New Roman" w:hAnsi="Times New Roman" w:cs="Times New Roman"/>
          <w:lang w:val="en-US"/>
        </w:rPr>
        <w:t xml:space="preserve"> recording payments for </w:t>
      </w:r>
      <w:r w:rsidR="000A29E4" w:rsidRPr="00BC3409">
        <w:rPr>
          <w:rFonts w:ascii="Times New Roman" w:hAnsi="Times New Roman" w:cs="Times New Roman"/>
          <w:lang w:val="en-US"/>
        </w:rPr>
        <w:t xml:space="preserve">individual </w:t>
      </w:r>
      <w:r w:rsidRPr="00BC3409">
        <w:rPr>
          <w:rFonts w:ascii="Times New Roman" w:hAnsi="Times New Roman" w:cs="Times New Roman"/>
          <w:lang w:val="en-US"/>
        </w:rPr>
        <w:t>edition</w:t>
      </w:r>
      <w:r w:rsidR="000A29E4" w:rsidRPr="00BC3409">
        <w:rPr>
          <w:rFonts w:ascii="Times New Roman" w:hAnsi="Times New Roman" w:cs="Times New Roman"/>
          <w:lang w:val="en-US"/>
        </w:rPr>
        <w:t>s.</w:t>
      </w:r>
      <w:r w:rsidRPr="00BC3409">
        <w:rPr>
          <w:rStyle w:val="Appelnotedebasdep"/>
          <w:rFonts w:ascii="Times New Roman" w:hAnsi="Times New Roman" w:cs="Times New Roman"/>
          <w:lang w:val="en-US"/>
        </w:rPr>
        <w:footnoteReference w:id="11"/>
      </w:r>
      <w:r w:rsidRPr="00BC3409">
        <w:rPr>
          <w:rFonts w:ascii="Times New Roman" w:hAnsi="Times New Roman" w:cs="Times New Roman"/>
          <w:lang w:val="en-US"/>
        </w:rPr>
        <w:t xml:space="preserve"> </w:t>
      </w:r>
      <w:r w:rsidR="003F0984" w:rsidRPr="00BC3409">
        <w:rPr>
          <w:rFonts w:ascii="Times New Roman" w:hAnsi="Times New Roman" w:cs="Times New Roman"/>
          <w:lang w:val="en-US"/>
        </w:rPr>
        <w:t xml:space="preserve">These </w:t>
      </w:r>
      <w:r w:rsidRPr="00BC3409">
        <w:rPr>
          <w:rFonts w:ascii="Times New Roman" w:hAnsi="Times New Roman" w:cs="Times New Roman"/>
          <w:lang w:val="en-US"/>
        </w:rPr>
        <w:t>records can</w:t>
      </w:r>
      <w:r w:rsidR="003F0984" w:rsidRPr="00BC3409">
        <w:rPr>
          <w:rFonts w:ascii="Times New Roman" w:hAnsi="Times New Roman" w:cs="Times New Roman"/>
          <w:lang w:val="en-US"/>
        </w:rPr>
        <w:t xml:space="preserve"> all</w:t>
      </w:r>
      <w:r w:rsidRPr="00BC3409">
        <w:rPr>
          <w:rFonts w:ascii="Times New Roman" w:hAnsi="Times New Roman" w:cs="Times New Roman"/>
          <w:lang w:val="en-US"/>
        </w:rPr>
        <w:t xml:space="preserve"> now be found on the database </w:t>
      </w:r>
      <w:r w:rsidRPr="00BC3409">
        <w:rPr>
          <w:rFonts w:ascii="Times New Roman" w:hAnsi="Times New Roman" w:cs="Times New Roman"/>
          <w:i/>
          <w:lang w:val="en-US"/>
        </w:rPr>
        <w:t xml:space="preserve">Universal Short Title Catalogue </w:t>
      </w:r>
      <w:r w:rsidRPr="00BC3409">
        <w:rPr>
          <w:rFonts w:ascii="Times New Roman" w:hAnsi="Times New Roman" w:cs="Times New Roman"/>
          <w:lang w:val="en-US"/>
        </w:rPr>
        <w:t>(USTC)</w:t>
      </w:r>
      <w:r w:rsidR="00E2271F" w:rsidRPr="00BC3409">
        <w:rPr>
          <w:rFonts w:ascii="Times New Roman" w:hAnsi="Times New Roman" w:cs="Times New Roman"/>
          <w:lang w:val="en-US"/>
        </w:rPr>
        <w:t xml:space="preserve">, </w:t>
      </w:r>
      <w:r w:rsidR="000A29E4" w:rsidRPr="00BC3409">
        <w:rPr>
          <w:rFonts w:ascii="Times New Roman" w:hAnsi="Times New Roman" w:cs="Times New Roman"/>
          <w:lang w:val="en-US"/>
        </w:rPr>
        <w:t xml:space="preserve">an </w:t>
      </w:r>
      <w:r w:rsidR="00E2271F" w:rsidRPr="00BC3409">
        <w:rPr>
          <w:rFonts w:ascii="Times New Roman" w:hAnsi="Times New Roman" w:cs="Times New Roman"/>
          <w:lang w:val="en-US"/>
        </w:rPr>
        <w:t xml:space="preserve">extension of the </w:t>
      </w:r>
      <w:r w:rsidR="00E2271F" w:rsidRPr="00BC3409">
        <w:rPr>
          <w:rFonts w:ascii="Times New Roman" w:hAnsi="Times New Roman" w:cs="Times New Roman"/>
          <w:i/>
          <w:lang w:val="en-US"/>
        </w:rPr>
        <w:t>French Vernacular Books</w:t>
      </w:r>
      <w:r w:rsidR="00E9627A" w:rsidRPr="00BC3409">
        <w:rPr>
          <w:rFonts w:ascii="Times New Roman" w:hAnsi="Times New Roman" w:cs="Times New Roman"/>
          <w:i/>
          <w:lang w:val="en-US"/>
        </w:rPr>
        <w:t xml:space="preserve"> </w:t>
      </w:r>
      <w:r w:rsidR="00E9627A" w:rsidRPr="00BC3409">
        <w:rPr>
          <w:rFonts w:ascii="Times New Roman" w:hAnsi="Times New Roman" w:cs="Times New Roman"/>
          <w:lang w:val="en-US"/>
        </w:rPr>
        <w:t>project</w:t>
      </w:r>
      <w:r w:rsidRPr="00BC3409">
        <w:rPr>
          <w:rFonts w:ascii="Times New Roman" w:hAnsi="Times New Roman" w:cs="Times New Roman"/>
          <w:lang w:val="en-US"/>
        </w:rPr>
        <w:t>.</w:t>
      </w:r>
    </w:p>
    <w:p w14:paraId="7B51F0B2" w14:textId="77777777" w:rsidR="0054414E" w:rsidRPr="00BC3409" w:rsidRDefault="0054414E" w:rsidP="0054414E">
      <w:pPr>
        <w:ind w:firstLine="284"/>
        <w:jc w:val="both"/>
        <w:rPr>
          <w:rFonts w:ascii="Times New Roman" w:hAnsi="Times New Roman" w:cs="Times New Roman"/>
          <w:lang w:val="en-US"/>
        </w:rPr>
      </w:pPr>
    </w:p>
    <w:p w14:paraId="118BD826" w14:textId="11A51A4D" w:rsidR="0054414E" w:rsidRPr="00BC3409" w:rsidRDefault="0054414E" w:rsidP="0054414E">
      <w:pPr>
        <w:ind w:firstLine="284"/>
        <w:jc w:val="both"/>
        <w:rPr>
          <w:rFonts w:ascii="Times New Roman" w:hAnsi="Times New Roman" w:cs="Times New Roman"/>
          <w:lang w:val="en-GB"/>
        </w:rPr>
      </w:pPr>
      <w:r w:rsidRPr="00BC3409">
        <w:rPr>
          <w:rFonts w:ascii="Times New Roman" w:hAnsi="Times New Roman" w:cs="Times New Roman"/>
          <w:lang w:val="en-US"/>
        </w:rPr>
        <w:t>There is still an outstanding source</w:t>
      </w:r>
      <w:r w:rsidR="008D3B9E" w:rsidRPr="00BC3409">
        <w:rPr>
          <w:rFonts w:ascii="Times New Roman" w:hAnsi="Times New Roman" w:cs="Times New Roman"/>
          <w:lang w:val="en-US"/>
        </w:rPr>
        <w:t>, however,</w:t>
      </w:r>
      <w:r w:rsidRPr="00BC3409">
        <w:rPr>
          <w:rFonts w:ascii="Times New Roman" w:hAnsi="Times New Roman" w:cs="Times New Roman"/>
          <w:lang w:val="en-US"/>
        </w:rPr>
        <w:t xml:space="preserve"> that has never been </w:t>
      </w:r>
      <w:r w:rsidR="00A96788" w:rsidRPr="00BC3409">
        <w:rPr>
          <w:rFonts w:ascii="Times New Roman" w:hAnsi="Times New Roman" w:cs="Times New Roman"/>
          <w:lang w:val="en-US"/>
        </w:rPr>
        <w:t xml:space="preserve">investigated </w:t>
      </w:r>
      <w:r w:rsidRPr="00BC3409">
        <w:rPr>
          <w:rFonts w:ascii="Times New Roman" w:hAnsi="Times New Roman" w:cs="Times New Roman"/>
          <w:lang w:val="en-US"/>
        </w:rPr>
        <w:t>to complete the Bonfons’</w:t>
      </w:r>
      <w:r w:rsidR="00584CFF" w:rsidRPr="00BC3409">
        <w:rPr>
          <w:rFonts w:ascii="Times New Roman" w:hAnsi="Times New Roman" w:cs="Times New Roman"/>
          <w:lang w:val="en-US"/>
        </w:rPr>
        <w:t>s</w:t>
      </w:r>
      <w:r w:rsidRPr="00BC3409">
        <w:rPr>
          <w:rFonts w:ascii="Times New Roman" w:hAnsi="Times New Roman" w:cs="Times New Roman"/>
          <w:lang w:val="en-US"/>
        </w:rPr>
        <w:t xml:space="preserve"> bibliography: the archives of the </w:t>
      </w:r>
      <w:r w:rsidR="00EE5E21" w:rsidRPr="00BC3409">
        <w:rPr>
          <w:rFonts w:ascii="Times New Roman" w:hAnsi="Times New Roman" w:cs="Times New Roman"/>
          <w:lang w:val="en-US"/>
        </w:rPr>
        <w:t>C</w:t>
      </w:r>
      <w:r w:rsidRPr="00BC3409">
        <w:rPr>
          <w:rFonts w:ascii="Times New Roman" w:hAnsi="Times New Roman" w:cs="Times New Roman"/>
          <w:lang w:val="en-US"/>
        </w:rPr>
        <w:t>ommission of the Index of Prohibited Books of Antwerp</w:t>
      </w:r>
      <w:r w:rsidR="00B96908" w:rsidRPr="00BC3409">
        <w:rPr>
          <w:rFonts w:ascii="Times New Roman" w:hAnsi="Times New Roman" w:cs="Times New Roman"/>
          <w:lang w:val="en-US"/>
        </w:rPr>
        <w:t>, printed in 1570</w:t>
      </w:r>
      <w:r w:rsidRPr="00BC3409">
        <w:rPr>
          <w:rFonts w:ascii="Times New Roman" w:hAnsi="Times New Roman" w:cs="Times New Roman"/>
          <w:lang w:val="en-US"/>
        </w:rPr>
        <w:t>.</w:t>
      </w:r>
      <w:r w:rsidRPr="00BC3409">
        <w:rPr>
          <w:rFonts w:ascii="Times New Roman" w:eastAsiaTheme="minorEastAsia" w:hAnsi="Times New Roman" w:cs="Times New Roman"/>
          <w:lang w:val="en-GB" w:eastAsia="fr-FR"/>
        </w:rPr>
        <w:t xml:space="preserve"> </w:t>
      </w:r>
      <w:r w:rsidRPr="00BC3409">
        <w:rPr>
          <w:rFonts w:ascii="Times New Roman" w:hAnsi="Times New Roman" w:cs="Times New Roman"/>
          <w:lang w:val="en-GB"/>
        </w:rPr>
        <w:t>Its making took place in troubled times. Indeed, in the years 1565-</w:t>
      </w:r>
      <w:r w:rsidRPr="00BC3409">
        <w:rPr>
          <w:rFonts w:ascii="Times New Roman" w:hAnsi="Times New Roman" w:cs="Times New Roman"/>
          <w:lang w:val="en-GB"/>
        </w:rPr>
        <w:lastRenderedPageBreak/>
        <w:t xml:space="preserve">1566, the Low Countries were shaken by a vast politico-religious revolt directed against Philip II. In response to the uprising of parts of the population, the king established the so-called Council of Troubles, a special court active from 1567 to 1576. Fernando Àlvarez de Toledo, Duke of Alba and </w:t>
      </w:r>
      <w:r w:rsidR="00EE5E21" w:rsidRPr="00BC3409">
        <w:rPr>
          <w:rFonts w:ascii="Times New Roman" w:hAnsi="Times New Roman" w:cs="Times New Roman"/>
          <w:lang w:val="en-GB"/>
        </w:rPr>
        <w:t xml:space="preserve">the </w:t>
      </w:r>
      <w:r w:rsidRPr="00BC3409">
        <w:rPr>
          <w:rFonts w:ascii="Times New Roman" w:hAnsi="Times New Roman" w:cs="Times New Roman"/>
          <w:lang w:val="en-GB"/>
        </w:rPr>
        <w:t xml:space="preserve">Governor General of the Low Countries, led this institution in its early years. The repression was tremendous. The number of victims </w:t>
      </w:r>
      <w:r w:rsidR="00A96788" w:rsidRPr="00BC3409">
        <w:rPr>
          <w:rFonts w:ascii="Times New Roman" w:hAnsi="Times New Roman" w:cs="Times New Roman"/>
          <w:lang w:val="en-GB"/>
        </w:rPr>
        <w:t xml:space="preserve">was </w:t>
      </w:r>
      <w:r w:rsidRPr="00BC3409">
        <w:rPr>
          <w:rFonts w:ascii="Times New Roman" w:hAnsi="Times New Roman" w:cs="Times New Roman"/>
          <w:lang w:val="en-GB"/>
        </w:rPr>
        <w:t>close to 10,000. The population renamed this court ‘the Bloody Council’.</w:t>
      </w:r>
      <w:r w:rsidRPr="00BC3409">
        <w:rPr>
          <w:rFonts w:ascii="Times New Roman" w:hAnsi="Times New Roman" w:cs="Times New Roman"/>
          <w:vertAlign w:val="superscript"/>
          <w:lang w:val="fr-BE"/>
        </w:rPr>
        <w:footnoteReference w:id="12"/>
      </w:r>
      <w:r w:rsidRPr="00BC3409">
        <w:rPr>
          <w:rFonts w:ascii="Times New Roman" w:hAnsi="Times New Roman" w:cs="Times New Roman"/>
          <w:lang w:val="en-GB"/>
        </w:rPr>
        <w:t xml:space="preserve"> The Council of Troubles had a very close look at the production, the distribution as well as at the ownership of books. One of </w:t>
      </w:r>
      <w:r w:rsidR="00A96788" w:rsidRPr="00BC3409">
        <w:rPr>
          <w:rFonts w:ascii="Times New Roman" w:hAnsi="Times New Roman" w:cs="Times New Roman"/>
          <w:lang w:val="en-GB"/>
        </w:rPr>
        <w:t xml:space="preserve">its </w:t>
      </w:r>
      <w:r w:rsidRPr="00BC3409">
        <w:rPr>
          <w:rFonts w:ascii="Times New Roman" w:hAnsi="Times New Roman" w:cs="Times New Roman"/>
          <w:lang w:val="en-GB"/>
        </w:rPr>
        <w:t xml:space="preserve">most famous measures </w:t>
      </w:r>
      <w:r w:rsidR="00A96788" w:rsidRPr="00BC3409">
        <w:rPr>
          <w:rFonts w:ascii="Times New Roman" w:hAnsi="Times New Roman" w:cs="Times New Roman"/>
          <w:lang w:val="en-GB"/>
        </w:rPr>
        <w:t xml:space="preserve">was </w:t>
      </w:r>
      <w:r w:rsidRPr="00BC3409">
        <w:rPr>
          <w:rFonts w:ascii="Times New Roman" w:hAnsi="Times New Roman" w:cs="Times New Roman"/>
          <w:lang w:val="en-GB"/>
        </w:rPr>
        <w:t xml:space="preserve">the realization and the publication of three Indices of </w:t>
      </w:r>
      <w:r w:rsidR="00443D8E" w:rsidRPr="00BC3409">
        <w:rPr>
          <w:rFonts w:ascii="Times New Roman" w:hAnsi="Times New Roman" w:cs="Times New Roman"/>
          <w:lang w:val="en-GB"/>
        </w:rPr>
        <w:t>P</w:t>
      </w:r>
      <w:r w:rsidRPr="00BC3409">
        <w:rPr>
          <w:rFonts w:ascii="Times New Roman" w:hAnsi="Times New Roman" w:cs="Times New Roman"/>
          <w:lang w:val="en-GB"/>
        </w:rPr>
        <w:t xml:space="preserve">rohibited </w:t>
      </w:r>
      <w:r w:rsidR="00443D8E" w:rsidRPr="00BC3409">
        <w:rPr>
          <w:rFonts w:ascii="Times New Roman" w:hAnsi="Times New Roman" w:cs="Times New Roman"/>
          <w:lang w:val="en-GB"/>
        </w:rPr>
        <w:t>B</w:t>
      </w:r>
      <w:r w:rsidRPr="00BC3409">
        <w:rPr>
          <w:rFonts w:ascii="Times New Roman" w:hAnsi="Times New Roman" w:cs="Times New Roman"/>
          <w:lang w:val="en-GB"/>
        </w:rPr>
        <w:t xml:space="preserve">ooks (1569, 1570, 1571), which reproduced and completed the Tridentine Index (1564), which itself reproduced and completed the </w:t>
      </w:r>
      <w:r w:rsidR="00A96788" w:rsidRPr="00BC3409">
        <w:rPr>
          <w:rFonts w:ascii="Times New Roman" w:hAnsi="Times New Roman" w:cs="Times New Roman"/>
          <w:lang w:val="en-GB"/>
        </w:rPr>
        <w:t xml:space="preserve">Louvain </w:t>
      </w:r>
      <w:r w:rsidRPr="00BC3409">
        <w:rPr>
          <w:rFonts w:ascii="Times New Roman" w:hAnsi="Times New Roman" w:cs="Times New Roman"/>
          <w:lang w:val="en-GB"/>
        </w:rPr>
        <w:t>Index (1546, 1550, 1558).</w:t>
      </w:r>
      <w:r w:rsidRPr="00BC3409">
        <w:rPr>
          <w:rFonts w:ascii="Times New Roman" w:hAnsi="Times New Roman" w:cs="Times New Roman"/>
          <w:vertAlign w:val="superscript"/>
          <w:lang w:val="en-GB"/>
        </w:rPr>
        <w:footnoteReference w:id="13"/>
      </w:r>
      <w:r w:rsidRPr="00BC3409">
        <w:rPr>
          <w:rFonts w:ascii="Times New Roman" w:hAnsi="Times New Roman" w:cs="Times New Roman"/>
          <w:lang w:val="en-GB"/>
        </w:rPr>
        <w:t xml:space="preserve"> </w:t>
      </w:r>
      <w:r w:rsidR="00E2271F" w:rsidRPr="00BC3409">
        <w:rPr>
          <w:rFonts w:ascii="Times New Roman" w:hAnsi="Times New Roman" w:cs="Times New Roman"/>
          <w:lang w:val="en-GB"/>
        </w:rPr>
        <w:t>O</w:t>
      </w:r>
      <w:r w:rsidRPr="00BC3409">
        <w:rPr>
          <w:rFonts w:ascii="Times New Roman" w:hAnsi="Times New Roman" w:cs="Times New Roman"/>
          <w:lang w:val="en-GB"/>
        </w:rPr>
        <w:t xml:space="preserve">ne of the </w:t>
      </w:r>
      <w:r w:rsidR="00A96788" w:rsidRPr="00BC3409">
        <w:rPr>
          <w:rFonts w:ascii="Times New Roman" w:hAnsi="Times New Roman" w:cs="Times New Roman"/>
          <w:lang w:val="en-GB"/>
        </w:rPr>
        <w:t xml:space="preserve">ten </w:t>
      </w:r>
      <w:r w:rsidRPr="00BC3409">
        <w:rPr>
          <w:rFonts w:ascii="Times New Roman" w:hAnsi="Times New Roman" w:cs="Times New Roman"/>
          <w:lang w:val="en-GB"/>
        </w:rPr>
        <w:t xml:space="preserve">rules </w:t>
      </w:r>
      <w:r w:rsidR="00B96908" w:rsidRPr="00BC3409">
        <w:rPr>
          <w:rFonts w:ascii="Times New Roman" w:hAnsi="Times New Roman" w:cs="Times New Roman"/>
          <w:lang w:val="en-GB"/>
        </w:rPr>
        <w:t xml:space="preserve">governing </w:t>
      </w:r>
      <w:r w:rsidRPr="00BC3409">
        <w:rPr>
          <w:rFonts w:ascii="Times New Roman" w:hAnsi="Times New Roman" w:cs="Times New Roman"/>
          <w:lang w:val="en-GB"/>
        </w:rPr>
        <w:t>the application of the Roman Index allowed the local inquisitors and bishops to complete it, as they</w:t>
      </w:r>
      <w:r w:rsidR="00A96788" w:rsidRPr="00BC3409">
        <w:rPr>
          <w:rFonts w:ascii="Times New Roman" w:hAnsi="Times New Roman" w:cs="Times New Roman"/>
          <w:lang w:val="en-GB"/>
        </w:rPr>
        <w:t xml:space="preserve"> wished</w:t>
      </w:r>
      <w:r w:rsidRPr="00BC3409">
        <w:rPr>
          <w:rFonts w:ascii="Times New Roman" w:hAnsi="Times New Roman" w:cs="Times New Roman"/>
          <w:lang w:val="en-GB"/>
        </w:rPr>
        <w:t xml:space="preserve">. For this reason, the Duke of Alba made Benito Arias Montano responsible for a catalogue of prohibited books specifically </w:t>
      </w:r>
      <w:r w:rsidR="00A96788" w:rsidRPr="00BC3409">
        <w:rPr>
          <w:rFonts w:ascii="Times New Roman" w:hAnsi="Times New Roman" w:cs="Times New Roman"/>
          <w:lang w:val="en-GB"/>
        </w:rPr>
        <w:t xml:space="preserve">for </w:t>
      </w:r>
      <w:r w:rsidRPr="00BC3409">
        <w:rPr>
          <w:rFonts w:ascii="Times New Roman" w:hAnsi="Times New Roman" w:cs="Times New Roman"/>
          <w:lang w:val="en-GB"/>
        </w:rPr>
        <w:t xml:space="preserve">the Netherlands. The Spanish Orientalist was present in the Low Countries to help Christopher Plantin for the impression of the famous </w:t>
      </w:r>
      <w:r w:rsidRPr="00BC3409">
        <w:rPr>
          <w:rFonts w:ascii="Times New Roman" w:hAnsi="Times New Roman" w:cs="Times New Roman"/>
          <w:i/>
          <w:iCs/>
          <w:lang w:val="en-GB"/>
        </w:rPr>
        <w:t>Biblia sacra</w:t>
      </w:r>
      <w:r w:rsidRPr="00BC3409">
        <w:rPr>
          <w:rFonts w:ascii="Times New Roman" w:hAnsi="Times New Roman" w:cs="Times New Roman"/>
          <w:lang w:val="en-GB"/>
        </w:rPr>
        <w:t xml:space="preserve">. At the beginning of the year 1569, Plantin, </w:t>
      </w:r>
      <w:r w:rsidR="00B96908" w:rsidRPr="00BC3409">
        <w:rPr>
          <w:rFonts w:ascii="Times New Roman" w:hAnsi="Times New Roman" w:cs="Times New Roman"/>
          <w:lang w:val="en-GB"/>
        </w:rPr>
        <w:t xml:space="preserve">having been </w:t>
      </w:r>
      <w:r w:rsidRPr="00BC3409">
        <w:rPr>
          <w:rFonts w:ascii="Times New Roman" w:hAnsi="Times New Roman" w:cs="Times New Roman"/>
          <w:lang w:val="en-GB"/>
        </w:rPr>
        <w:t>granted a privilege, published the first Index of Antwerp, i.e. the Tridentine Index with some names and titles censored by Montano.</w:t>
      </w:r>
      <w:r w:rsidRPr="00BC3409">
        <w:rPr>
          <w:rFonts w:ascii="Times New Roman" w:hAnsi="Times New Roman" w:cs="Times New Roman"/>
          <w:vertAlign w:val="superscript"/>
          <w:lang w:val="en-GB"/>
        </w:rPr>
        <w:footnoteReference w:id="14"/>
      </w:r>
      <w:r w:rsidRPr="00BC3409">
        <w:rPr>
          <w:rFonts w:ascii="Times New Roman" w:hAnsi="Times New Roman" w:cs="Times New Roman"/>
          <w:lang w:val="en-GB"/>
        </w:rPr>
        <w:t xml:space="preserve"> </w:t>
      </w:r>
      <w:r w:rsidR="00B96908" w:rsidRPr="00BC3409">
        <w:rPr>
          <w:rFonts w:ascii="Times New Roman" w:hAnsi="Times New Roman" w:cs="Times New Roman"/>
          <w:lang w:val="en-GB"/>
        </w:rPr>
        <w:t>Following this publication</w:t>
      </w:r>
      <w:r w:rsidRPr="00BC3409">
        <w:rPr>
          <w:rFonts w:ascii="Times New Roman" w:hAnsi="Times New Roman" w:cs="Times New Roman"/>
          <w:lang w:val="en-GB"/>
        </w:rPr>
        <w:t>, the Duke ordered Councils of Justice</w:t>
      </w:r>
      <w:r w:rsidR="00991887" w:rsidRPr="00BC3409">
        <w:rPr>
          <w:rFonts w:ascii="Times New Roman" w:hAnsi="Times New Roman" w:cs="Times New Roman"/>
          <w:lang w:val="en-GB"/>
        </w:rPr>
        <w:t xml:space="preserve"> to</w:t>
      </w:r>
      <w:r w:rsidRPr="00BC3409">
        <w:rPr>
          <w:rFonts w:ascii="Times New Roman" w:hAnsi="Times New Roman" w:cs="Times New Roman"/>
          <w:lang w:val="en-GB"/>
        </w:rPr>
        <w:t xml:space="preserve"> search for prohibited books in all bookstores and printing offices of the Low Countries. On March 16, 1569, inquisitors, theologians and police officers visited bookshops</w:t>
      </w:r>
      <w:r w:rsidR="009F6D76" w:rsidRPr="00BC3409">
        <w:rPr>
          <w:rFonts w:ascii="Times New Roman" w:hAnsi="Times New Roman" w:cs="Times New Roman"/>
          <w:lang w:val="en-GB"/>
        </w:rPr>
        <w:t xml:space="preserve"> unannounced,</w:t>
      </w:r>
      <w:r w:rsidRPr="00BC3409">
        <w:rPr>
          <w:rFonts w:ascii="Times New Roman" w:hAnsi="Times New Roman" w:cs="Times New Roman"/>
          <w:lang w:val="en-GB"/>
        </w:rPr>
        <w:t xml:space="preserve"> to seize suspected books and submit them to the examination of local authorities. The lists of authorized and prohibited books found in the bookstores visited were sent to Brussels. In September, Alba instituted a commission of censors under the authority of Montano. Their work was completed on October 3, 1569. They established a catalogue, which </w:t>
      </w:r>
      <w:r w:rsidR="009F6D76" w:rsidRPr="00BC3409">
        <w:rPr>
          <w:rFonts w:ascii="Times New Roman" w:hAnsi="Times New Roman" w:cs="Times New Roman"/>
          <w:lang w:val="en-GB"/>
        </w:rPr>
        <w:t xml:space="preserve">was </w:t>
      </w:r>
      <w:r w:rsidRPr="00BC3409">
        <w:rPr>
          <w:rFonts w:ascii="Times New Roman" w:hAnsi="Times New Roman" w:cs="Times New Roman"/>
          <w:lang w:val="en-GB"/>
        </w:rPr>
        <w:t>added as an appendix to the Tridentine Index published at the beginning of 1570 by Christopher Plantin.</w:t>
      </w:r>
      <w:r w:rsidRPr="00BC3409">
        <w:rPr>
          <w:rFonts w:ascii="Times New Roman" w:hAnsi="Times New Roman" w:cs="Times New Roman"/>
          <w:vertAlign w:val="superscript"/>
          <w:lang w:val="en-GB"/>
        </w:rPr>
        <w:footnoteReference w:id="15"/>
      </w:r>
      <w:r w:rsidRPr="00BC3409" w:rsidDel="005E43A9">
        <w:rPr>
          <w:rFonts w:ascii="Times New Roman" w:hAnsi="Times New Roman" w:cs="Times New Roman"/>
          <w:lang w:val="en-GB"/>
        </w:rPr>
        <w:t xml:space="preserve"> </w:t>
      </w:r>
      <w:r w:rsidRPr="00BC3409">
        <w:rPr>
          <w:rFonts w:ascii="Times New Roman" w:hAnsi="Times New Roman" w:cs="Times New Roman"/>
          <w:lang w:val="en-GB"/>
        </w:rPr>
        <w:t xml:space="preserve">The State Archives of Belgium, located in Brussels, still preserve some inventories established in Hainaut, Flanders, Picardy and Brabant (i.e. Ath, Avesnes, Bavai, Mons, Binche, Enghien, Maubeuge, Arras, Tournai, Kortrijk, Mechelen, St Omer and Brussels). These archives are exceptional. They offer a sort of </w:t>
      </w:r>
      <w:r w:rsidR="00FD6714" w:rsidRPr="00BC3409">
        <w:rPr>
          <w:rFonts w:ascii="Times New Roman" w:hAnsi="Times New Roman" w:cs="Times New Roman"/>
          <w:lang w:val="en-GB"/>
        </w:rPr>
        <w:t>‘</w:t>
      </w:r>
      <w:r w:rsidR="002A66F2" w:rsidRPr="00BC3409">
        <w:rPr>
          <w:rFonts w:ascii="Times New Roman" w:hAnsi="Times New Roman" w:cs="Times New Roman"/>
          <w:lang w:val="en-GB"/>
        </w:rPr>
        <w:t>cross-section</w:t>
      </w:r>
      <w:r w:rsidR="00FD6714" w:rsidRPr="00BC3409">
        <w:rPr>
          <w:rFonts w:ascii="Times New Roman" w:hAnsi="Times New Roman" w:cs="Times New Roman"/>
          <w:lang w:val="en-GB"/>
        </w:rPr>
        <w:t>’</w:t>
      </w:r>
      <w:r w:rsidRPr="00BC3409">
        <w:rPr>
          <w:rFonts w:ascii="Times New Roman" w:hAnsi="Times New Roman" w:cs="Times New Roman"/>
          <w:lang w:val="en-GB"/>
        </w:rPr>
        <w:t xml:space="preserve"> of the book market in the Low-Countries on the eve of the Counter-Reformation.</w:t>
      </w:r>
      <w:r w:rsidRPr="00BC3409">
        <w:rPr>
          <w:rFonts w:ascii="Times New Roman" w:hAnsi="Times New Roman" w:cs="Times New Roman"/>
          <w:vertAlign w:val="superscript"/>
          <w:lang w:val="en-GB"/>
        </w:rPr>
        <w:footnoteReference w:id="16"/>
      </w:r>
      <w:r w:rsidRPr="00BC3409">
        <w:rPr>
          <w:rFonts w:ascii="Times New Roman" w:hAnsi="Times New Roman" w:cs="Times New Roman"/>
          <w:lang w:val="en-GB"/>
        </w:rPr>
        <w:t xml:space="preserve"> They </w:t>
      </w:r>
      <w:r w:rsidR="00EE5E21" w:rsidRPr="00BC3409">
        <w:rPr>
          <w:rFonts w:ascii="Times New Roman" w:hAnsi="Times New Roman" w:cs="Times New Roman"/>
          <w:lang w:val="en-GB"/>
        </w:rPr>
        <w:t>could also</w:t>
      </w:r>
      <w:r w:rsidRPr="00BC3409">
        <w:rPr>
          <w:rFonts w:ascii="Times New Roman" w:hAnsi="Times New Roman" w:cs="Times New Roman"/>
          <w:lang w:val="en-GB"/>
        </w:rPr>
        <w:t xml:space="preserve"> be related to the enquiry made by the </w:t>
      </w:r>
      <w:r w:rsidRPr="00BC3409">
        <w:rPr>
          <w:rFonts w:ascii="Times New Roman" w:hAnsi="Times New Roman" w:cs="Times New Roman"/>
          <w:lang w:val="en-GB"/>
        </w:rPr>
        <w:lastRenderedPageBreak/>
        <w:t>Congregation of the Index in Italy, between 1598 and 1603, into the books held by the Italian religious orders. These documentary sources are, quite rightly, considered as the ‘greatest national bibliography of the Counter-Reformation’.</w:t>
      </w:r>
      <w:r w:rsidRPr="00BC3409">
        <w:rPr>
          <w:rStyle w:val="Appelnotedebasdep"/>
          <w:rFonts w:ascii="Times New Roman" w:hAnsi="Times New Roman" w:cs="Times New Roman"/>
          <w:lang w:val="en-GB"/>
        </w:rPr>
        <w:footnoteReference w:id="17"/>
      </w:r>
    </w:p>
    <w:p w14:paraId="3CEFEA78" w14:textId="77777777" w:rsidR="0054414E" w:rsidRPr="00BC3409" w:rsidRDefault="0054414E" w:rsidP="0054414E">
      <w:pPr>
        <w:ind w:firstLine="284"/>
        <w:jc w:val="both"/>
        <w:rPr>
          <w:rFonts w:ascii="Times New Roman" w:hAnsi="Times New Roman" w:cs="Times New Roman"/>
          <w:lang w:val="en-GB"/>
        </w:rPr>
      </w:pPr>
    </w:p>
    <w:p w14:paraId="5B02CE11" w14:textId="550E4567" w:rsidR="0054414E" w:rsidRPr="00BC3409" w:rsidRDefault="0054414E" w:rsidP="0054414E">
      <w:pPr>
        <w:ind w:firstLine="284"/>
        <w:jc w:val="both"/>
        <w:rPr>
          <w:rFonts w:ascii="Times New Roman" w:hAnsi="Times New Roman"/>
          <w:lang w:val="en-US"/>
        </w:rPr>
      </w:pPr>
      <w:r w:rsidRPr="00BC3409">
        <w:rPr>
          <w:rFonts w:ascii="Times New Roman" w:hAnsi="Times New Roman" w:cs="Times New Roman"/>
          <w:lang w:val="en-GB"/>
        </w:rPr>
        <w:t>The archives produce</w:t>
      </w:r>
      <w:r w:rsidR="009F6D76" w:rsidRPr="00BC3409">
        <w:rPr>
          <w:rFonts w:ascii="Times New Roman" w:hAnsi="Times New Roman" w:cs="Times New Roman"/>
          <w:lang w:val="en-GB"/>
        </w:rPr>
        <w:t>d</w:t>
      </w:r>
      <w:r w:rsidRPr="00BC3409">
        <w:rPr>
          <w:rFonts w:ascii="Times New Roman" w:hAnsi="Times New Roman" w:cs="Times New Roman"/>
          <w:lang w:val="en-GB"/>
        </w:rPr>
        <w:t xml:space="preserve"> in the county of Hainaut are the most relevant for our investigation, due to their extreme precision.</w:t>
      </w:r>
      <w:r w:rsidRPr="00BC3409">
        <w:rPr>
          <w:rFonts w:ascii="Times New Roman" w:hAnsi="Times New Roman" w:cs="Times New Roman"/>
          <w:vertAlign w:val="superscript"/>
        </w:rPr>
        <w:footnoteReference w:id="18"/>
      </w:r>
      <w:r w:rsidRPr="00BC3409">
        <w:rPr>
          <w:rFonts w:ascii="Times New Roman" w:hAnsi="Times New Roman" w:cs="Times New Roman"/>
          <w:lang w:val="en-GB"/>
        </w:rPr>
        <w:t xml:space="preserve"> </w:t>
      </w:r>
      <w:r w:rsidR="009F6D76" w:rsidRPr="00BC3409">
        <w:rPr>
          <w:rFonts w:ascii="Times New Roman" w:hAnsi="Times New Roman" w:cs="Times New Roman"/>
          <w:lang w:val="en-US"/>
        </w:rPr>
        <w:t xml:space="preserve">They are gathered into a register that </w:t>
      </w:r>
      <w:r w:rsidRPr="00BC3409">
        <w:rPr>
          <w:rFonts w:ascii="Times New Roman" w:hAnsi="Times New Roman" w:cs="Times New Roman"/>
          <w:lang w:val="en-US"/>
        </w:rPr>
        <w:t xml:space="preserve">describes not only the authors’ names and titles, but also the bibliographic addresses of the listed works, i.e. the places and dates of printing. </w:t>
      </w:r>
      <w:r w:rsidR="00DE6C95" w:rsidRPr="00BC3409">
        <w:rPr>
          <w:rFonts w:ascii="Times New Roman" w:hAnsi="Times New Roman" w:cs="Times New Roman"/>
          <w:lang w:val="en-US"/>
        </w:rPr>
        <w:t xml:space="preserve">As an </w:t>
      </w:r>
      <w:r w:rsidRPr="00BC3409">
        <w:rPr>
          <w:rFonts w:ascii="Times New Roman" w:hAnsi="Times New Roman" w:cs="Times New Roman"/>
          <w:lang w:val="en-US"/>
        </w:rPr>
        <w:t xml:space="preserve">example, we can quote the first </w:t>
      </w:r>
      <w:r w:rsidR="009F6D76" w:rsidRPr="00BC3409">
        <w:rPr>
          <w:rFonts w:ascii="Times New Roman" w:hAnsi="Times New Roman" w:cs="Times New Roman"/>
          <w:lang w:val="en-US"/>
        </w:rPr>
        <w:t xml:space="preserve">entry </w:t>
      </w:r>
      <w:r w:rsidRPr="00BC3409">
        <w:rPr>
          <w:rFonts w:ascii="Times New Roman" w:hAnsi="Times New Roman" w:cs="Times New Roman"/>
          <w:lang w:val="en-US"/>
        </w:rPr>
        <w:t xml:space="preserve">of this document: </w:t>
      </w:r>
      <w:r w:rsidRPr="00BC3409">
        <w:rPr>
          <w:rFonts w:ascii="Times New Roman" w:hAnsi="Times New Roman"/>
          <w:i/>
          <w:lang w:val="en-US"/>
        </w:rPr>
        <w:t>Synodus dioecesana Cameracensis Bruxelle apud Michaelem Hamontanum 1567</w:t>
      </w:r>
      <w:r w:rsidRPr="00BC3409">
        <w:rPr>
          <w:rFonts w:ascii="Times New Roman" w:hAnsi="Times New Roman"/>
          <w:lang w:val="en-US"/>
        </w:rPr>
        <w:t>, which is the printed version of the decisions taken by the synod held in Cambrai in 1567 at the request of the archbishop Maximilian of Berghes.</w:t>
      </w:r>
      <w:r w:rsidRPr="00BC3409">
        <w:rPr>
          <w:rStyle w:val="Appelnotedebasdep"/>
          <w:rFonts w:ascii="Times New Roman" w:hAnsi="Times New Roman"/>
        </w:rPr>
        <w:footnoteReference w:id="19"/>
      </w:r>
      <w:r w:rsidRPr="00BC3409">
        <w:rPr>
          <w:rFonts w:ascii="Times New Roman" w:hAnsi="Times New Roman"/>
          <w:lang w:val="en-US"/>
        </w:rPr>
        <w:t xml:space="preserve"> </w:t>
      </w:r>
      <w:r w:rsidRPr="00BC3409">
        <w:rPr>
          <w:rFonts w:ascii="Times New Roman" w:hAnsi="Times New Roman" w:cs="Times New Roman"/>
          <w:lang w:val="en-GB"/>
        </w:rPr>
        <w:t>The committee sent in Hainaut was composed by four men: Jean Bonhomme, inquisitor for the Hainaut, and Pierre de Behault, licentiate in Theology</w:t>
      </w:r>
      <w:r w:rsidRPr="00BC3409">
        <w:rPr>
          <w:rFonts w:ascii="Times New Roman" w:hAnsi="Times New Roman" w:cs="Times New Roman"/>
          <w:lang w:val="en-US"/>
        </w:rPr>
        <w:t>—</w:t>
      </w:r>
      <w:r w:rsidRPr="00BC3409">
        <w:rPr>
          <w:rFonts w:ascii="Times New Roman" w:hAnsi="Times New Roman" w:cs="Times New Roman"/>
          <w:lang w:val="en-GB"/>
        </w:rPr>
        <w:t>both canons of the collegiate church St Germain of Mons</w:t>
      </w:r>
      <w:r w:rsidRPr="00BC3409">
        <w:rPr>
          <w:rFonts w:ascii="Times New Roman" w:hAnsi="Times New Roman" w:cs="Times New Roman"/>
          <w:lang w:val="en-US"/>
        </w:rPr>
        <w:t>—</w:t>
      </w:r>
      <w:r w:rsidRPr="00BC3409">
        <w:rPr>
          <w:rFonts w:ascii="Times New Roman" w:hAnsi="Times New Roman" w:cs="Times New Roman"/>
          <w:lang w:val="en-GB"/>
        </w:rPr>
        <w:t xml:space="preserve">, Jean de Glarges, bachelor, and </w:t>
      </w:r>
      <w:r w:rsidRPr="00BC3409">
        <w:rPr>
          <w:rFonts w:ascii="Times New Roman" w:hAnsi="Times New Roman"/>
          <w:lang w:val="en-US"/>
        </w:rPr>
        <w:t xml:space="preserve">Francois Robert, alderman of the city of Mons. The care and rigour shown by the notary who drafted the document </w:t>
      </w:r>
      <w:r w:rsidR="00B74A54" w:rsidRPr="00BC3409">
        <w:rPr>
          <w:rFonts w:ascii="Times New Roman" w:hAnsi="Times New Roman"/>
          <w:lang w:val="en-US"/>
        </w:rPr>
        <w:t xml:space="preserve">make it </w:t>
      </w:r>
      <w:r w:rsidRPr="00BC3409">
        <w:rPr>
          <w:rFonts w:ascii="Times New Roman" w:hAnsi="Times New Roman"/>
          <w:lang w:val="en-US"/>
        </w:rPr>
        <w:t xml:space="preserve">a first-class </w:t>
      </w:r>
      <w:r w:rsidR="00B74A54" w:rsidRPr="00BC3409">
        <w:rPr>
          <w:rFonts w:ascii="Times New Roman" w:hAnsi="Times New Roman"/>
          <w:lang w:val="en-US"/>
        </w:rPr>
        <w:t xml:space="preserve">source </w:t>
      </w:r>
      <w:r w:rsidRPr="00BC3409">
        <w:rPr>
          <w:rFonts w:ascii="Times New Roman" w:hAnsi="Times New Roman"/>
          <w:lang w:val="en-US"/>
        </w:rPr>
        <w:t xml:space="preserve">for the study of the book market in Hainaut in the second third of the sixteenth century. Because the men who made </w:t>
      </w:r>
      <w:r w:rsidR="00B74A54" w:rsidRPr="00BC3409">
        <w:rPr>
          <w:rFonts w:ascii="Times New Roman" w:hAnsi="Times New Roman"/>
          <w:lang w:val="en-US"/>
        </w:rPr>
        <w:t xml:space="preserve">the </w:t>
      </w:r>
      <w:r w:rsidRPr="00BC3409">
        <w:rPr>
          <w:rFonts w:ascii="Times New Roman" w:hAnsi="Times New Roman"/>
          <w:lang w:val="en-US"/>
        </w:rPr>
        <w:t xml:space="preserve">list worked directly from physical copies, we can assume that the references listed are largely reliable. One could </w:t>
      </w:r>
      <w:r w:rsidR="00B74A54" w:rsidRPr="00BC3409">
        <w:rPr>
          <w:rFonts w:ascii="Times New Roman" w:hAnsi="Times New Roman"/>
          <w:lang w:val="en-US"/>
        </w:rPr>
        <w:t xml:space="preserve">certainly detect </w:t>
      </w:r>
      <w:r w:rsidRPr="00BC3409">
        <w:rPr>
          <w:rFonts w:ascii="Times New Roman" w:hAnsi="Times New Roman"/>
          <w:lang w:val="en-US"/>
        </w:rPr>
        <w:t xml:space="preserve">some incorrect references, as for example </w:t>
      </w:r>
      <w:r w:rsidR="00B74A54" w:rsidRPr="00BC3409">
        <w:rPr>
          <w:rFonts w:ascii="Times New Roman" w:hAnsi="Times New Roman"/>
          <w:lang w:val="en-US"/>
        </w:rPr>
        <w:t xml:space="preserve">the </w:t>
      </w:r>
      <w:r w:rsidRPr="00BC3409">
        <w:rPr>
          <w:rFonts w:ascii="Times New Roman" w:hAnsi="Times New Roman"/>
          <w:i/>
          <w:lang w:val="en-US"/>
        </w:rPr>
        <w:t>Caroli Sigonii emendationum libri duo Venetiis apud Aldum 1557</w:t>
      </w:r>
      <w:r w:rsidRPr="00BC3409">
        <w:rPr>
          <w:rFonts w:ascii="Times New Roman" w:hAnsi="Times New Roman"/>
          <w:lang w:val="en-US"/>
        </w:rPr>
        <w:t xml:space="preserve"> which </w:t>
      </w:r>
      <w:r w:rsidR="00B74A54" w:rsidRPr="00BC3409">
        <w:rPr>
          <w:rFonts w:ascii="Times New Roman" w:hAnsi="Times New Roman"/>
          <w:lang w:val="en-US"/>
        </w:rPr>
        <w:t>could not have been</w:t>
      </w:r>
      <w:r w:rsidRPr="00BC3409">
        <w:rPr>
          <w:rFonts w:ascii="Times New Roman" w:hAnsi="Times New Roman"/>
          <w:lang w:val="en-US"/>
        </w:rPr>
        <w:t xml:space="preserve"> printed by Aldo Manuzio</w:t>
      </w:r>
      <w:r w:rsidR="00B74A54" w:rsidRPr="00BC3409">
        <w:rPr>
          <w:rFonts w:ascii="Times New Roman" w:hAnsi="Times New Roman"/>
          <w:lang w:val="en-US"/>
        </w:rPr>
        <w:t>; in</w:t>
      </w:r>
      <w:r w:rsidRPr="00BC3409">
        <w:rPr>
          <w:rFonts w:ascii="Times New Roman" w:hAnsi="Times New Roman"/>
          <w:lang w:val="en-US"/>
        </w:rPr>
        <w:t xml:space="preserve"> fact, his son Paolo printed it.</w:t>
      </w:r>
      <w:r w:rsidRPr="00BC3409">
        <w:rPr>
          <w:rStyle w:val="Appelnotedebasdep"/>
          <w:rFonts w:ascii="Times New Roman" w:hAnsi="Times New Roman"/>
          <w:lang w:val="en-US"/>
        </w:rPr>
        <w:footnoteReference w:id="20"/>
      </w:r>
      <w:r w:rsidRPr="00BC3409">
        <w:rPr>
          <w:rFonts w:ascii="Times New Roman" w:hAnsi="Times New Roman"/>
          <w:lang w:val="en-US"/>
        </w:rPr>
        <w:t xml:space="preserve"> The mistake here </w:t>
      </w:r>
      <w:r w:rsidR="00B74A54" w:rsidRPr="00BC3409">
        <w:rPr>
          <w:rFonts w:ascii="Times New Roman" w:hAnsi="Times New Roman"/>
          <w:lang w:val="en-US"/>
        </w:rPr>
        <w:t xml:space="preserve">stems from </w:t>
      </w:r>
      <w:r w:rsidRPr="00BC3409">
        <w:rPr>
          <w:rFonts w:ascii="Times New Roman" w:hAnsi="Times New Roman"/>
          <w:lang w:val="en-US"/>
        </w:rPr>
        <w:t>the father’s great fame. In any case, the number of incorrect references is minimal compared to the large number of entries in this document.</w:t>
      </w:r>
    </w:p>
    <w:p w14:paraId="15A83F2A" w14:textId="77777777" w:rsidR="0054414E" w:rsidRPr="00BC3409" w:rsidRDefault="0054414E" w:rsidP="0054414E">
      <w:pPr>
        <w:ind w:firstLine="284"/>
        <w:jc w:val="both"/>
        <w:rPr>
          <w:rFonts w:ascii="Times New Roman" w:hAnsi="Times New Roman"/>
          <w:lang w:val="en-US"/>
        </w:rPr>
      </w:pPr>
    </w:p>
    <w:p w14:paraId="728BF1B1" w14:textId="76AE213C" w:rsidR="0054414E" w:rsidRPr="00BC3409" w:rsidRDefault="0054414E" w:rsidP="0054414E">
      <w:pPr>
        <w:ind w:firstLine="284"/>
        <w:jc w:val="both"/>
        <w:rPr>
          <w:rFonts w:ascii="Times New Roman" w:hAnsi="Times New Roman"/>
          <w:lang w:val="en-US"/>
        </w:rPr>
      </w:pPr>
      <w:r w:rsidRPr="00BC3409">
        <w:rPr>
          <w:rFonts w:ascii="Times New Roman" w:hAnsi="Times New Roman" w:cs="Times New Roman"/>
          <w:lang w:val="en-US"/>
        </w:rPr>
        <w:t xml:space="preserve">The analysis </w:t>
      </w:r>
      <w:r w:rsidR="00DE65FA" w:rsidRPr="00BC3409">
        <w:rPr>
          <w:rFonts w:ascii="Times New Roman" w:hAnsi="Times New Roman" w:cs="Times New Roman"/>
          <w:lang w:val="en-US"/>
        </w:rPr>
        <w:t xml:space="preserve">of </w:t>
      </w:r>
      <w:r w:rsidRPr="00BC3409">
        <w:rPr>
          <w:rFonts w:ascii="Times New Roman" w:hAnsi="Times New Roman" w:cs="Times New Roman"/>
          <w:lang w:val="en-US"/>
        </w:rPr>
        <w:t>the archive made on March 16, 1569, offers an opportunity to reconstruct Bonfons’</w:t>
      </w:r>
      <w:r w:rsidR="00302B45" w:rsidRPr="00BC3409">
        <w:rPr>
          <w:rFonts w:ascii="Times New Roman" w:hAnsi="Times New Roman" w:cs="Times New Roman"/>
          <w:lang w:val="en-US"/>
        </w:rPr>
        <w:t>s</w:t>
      </w:r>
      <w:r w:rsidRPr="00BC3409">
        <w:rPr>
          <w:rFonts w:ascii="Times New Roman" w:hAnsi="Times New Roman" w:cs="Times New Roman"/>
          <w:lang w:val="en-US"/>
        </w:rPr>
        <w:t xml:space="preserve"> catalogue and to explore the problematic of lost vernacular print in early modern Europe. </w:t>
      </w:r>
      <w:r w:rsidRPr="00BC3409">
        <w:rPr>
          <w:rFonts w:ascii="Times New Roman" w:hAnsi="Times New Roman"/>
          <w:lang w:val="en-US"/>
        </w:rPr>
        <w:t xml:space="preserve">The entire document contains </w:t>
      </w:r>
      <w:r w:rsidR="00B74A54" w:rsidRPr="00BC3409">
        <w:rPr>
          <w:rFonts w:ascii="Times New Roman" w:hAnsi="Times New Roman"/>
          <w:lang w:val="en-US"/>
        </w:rPr>
        <w:t xml:space="preserve">entries for </w:t>
      </w:r>
      <w:r w:rsidRPr="00BC3409">
        <w:rPr>
          <w:rFonts w:ascii="Times New Roman" w:hAnsi="Times New Roman"/>
          <w:lang w:val="en-US"/>
        </w:rPr>
        <w:t xml:space="preserve">around 2,200 titles. Among these, 115 are related to the production of Jean Bonfons and his widow. This number should be reduced to </w:t>
      </w:r>
      <w:r w:rsidR="00225CFA" w:rsidRPr="00BC3409">
        <w:rPr>
          <w:rFonts w:ascii="Times New Roman" w:hAnsi="Times New Roman"/>
          <w:lang w:val="en-US"/>
        </w:rPr>
        <w:t>8</w:t>
      </w:r>
      <w:r w:rsidR="00BD2732" w:rsidRPr="00BC3409">
        <w:rPr>
          <w:rFonts w:ascii="Times New Roman" w:hAnsi="Times New Roman"/>
          <w:lang w:val="en-US"/>
        </w:rPr>
        <w:t>7</w:t>
      </w:r>
      <w:r w:rsidRPr="00BC3409">
        <w:rPr>
          <w:rFonts w:ascii="Times New Roman" w:hAnsi="Times New Roman"/>
          <w:lang w:val="en-US"/>
        </w:rPr>
        <w:t xml:space="preserve"> due to the presence of duplicates. The name of Jean Bonfons is associated with </w:t>
      </w:r>
      <w:r w:rsidR="00863F7C" w:rsidRPr="00BC3409">
        <w:rPr>
          <w:rFonts w:ascii="Times New Roman" w:hAnsi="Times New Roman"/>
          <w:lang w:val="en-US"/>
        </w:rPr>
        <w:t>54</w:t>
      </w:r>
      <w:r w:rsidRPr="00BC3409">
        <w:rPr>
          <w:rFonts w:ascii="Times New Roman" w:hAnsi="Times New Roman"/>
          <w:lang w:val="en-US"/>
        </w:rPr>
        <w:t xml:space="preserve"> of them and that of his widow with </w:t>
      </w:r>
      <w:r w:rsidR="00863F7C" w:rsidRPr="00BC3409">
        <w:rPr>
          <w:rFonts w:ascii="Times New Roman" w:hAnsi="Times New Roman"/>
          <w:lang w:val="en-US"/>
        </w:rPr>
        <w:t>3</w:t>
      </w:r>
      <w:r w:rsidR="00BD2732" w:rsidRPr="00BC3409">
        <w:rPr>
          <w:rFonts w:ascii="Times New Roman" w:hAnsi="Times New Roman"/>
          <w:lang w:val="en-US"/>
        </w:rPr>
        <w:t>3</w:t>
      </w:r>
      <w:r w:rsidRPr="00BC3409">
        <w:rPr>
          <w:rFonts w:ascii="Times New Roman" w:hAnsi="Times New Roman"/>
          <w:lang w:val="en-US"/>
        </w:rPr>
        <w:t xml:space="preserve"> </w:t>
      </w:r>
      <w:r w:rsidR="00B74A54" w:rsidRPr="00BC3409">
        <w:rPr>
          <w:rFonts w:ascii="Times New Roman" w:hAnsi="Times New Roman"/>
          <w:lang w:val="en-US"/>
        </w:rPr>
        <w:t>others</w:t>
      </w:r>
      <w:r w:rsidRPr="00BC3409">
        <w:rPr>
          <w:rFonts w:ascii="Times New Roman" w:hAnsi="Times New Roman"/>
          <w:lang w:val="en-US"/>
        </w:rPr>
        <w:t>. The USTC, Destot’s master</w:t>
      </w:r>
      <w:r w:rsidR="00EE5E21" w:rsidRPr="00BC3409">
        <w:rPr>
          <w:rFonts w:ascii="Times New Roman" w:hAnsi="Times New Roman"/>
          <w:lang w:val="en-US"/>
        </w:rPr>
        <w:t>'s</w:t>
      </w:r>
      <w:r w:rsidRPr="00BC3409">
        <w:rPr>
          <w:rFonts w:ascii="Times New Roman" w:hAnsi="Times New Roman"/>
          <w:lang w:val="en-US"/>
        </w:rPr>
        <w:t xml:space="preserve"> thesis, Bechtel’s </w:t>
      </w:r>
      <w:r w:rsidRPr="00BC3409">
        <w:rPr>
          <w:rFonts w:ascii="Times New Roman" w:hAnsi="Times New Roman"/>
          <w:i/>
          <w:lang w:val="en-US"/>
        </w:rPr>
        <w:t>Gothiques</w:t>
      </w:r>
      <w:r w:rsidRPr="00BC3409">
        <w:rPr>
          <w:rFonts w:ascii="Times New Roman" w:hAnsi="Times New Roman"/>
          <w:lang w:val="en-US"/>
        </w:rPr>
        <w:t xml:space="preserve"> and </w:t>
      </w:r>
      <w:r w:rsidR="00DE65FA" w:rsidRPr="00BC3409">
        <w:rPr>
          <w:rFonts w:ascii="Times New Roman" w:hAnsi="Times New Roman"/>
          <w:lang w:val="en-US"/>
        </w:rPr>
        <w:t xml:space="preserve">old </w:t>
      </w:r>
      <w:r w:rsidRPr="00BC3409">
        <w:rPr>
          <w:rFonts w:ascii="Times New Roman" w:hAnsi="Times New Roman"/>
          <w:lang w:val="en-US"/>
        </w:rPr>
        <w:t>sale catalogues helped us to identify 5</w:t>
      </w:r>
      <w:r w:rsidR="0097082B" w:rsidRPr="00BC3409">
        <w:rPr>
          <w:rFonts w:ascii="Times New Roman" w:hAnsi="Times New Roman"/>
          <w:lang w:val="en-US"/>
        </w:rPr>
        <w:t>1</w:t>
      </w:r>
      <w:r w:rsidRPr="00BC3409">
        <w:rPr>
          <w:rFonts w:ascii="Times New Roman" w:hAnsi="Times New Roman"/>
          <w:lang w:val="en-US"/>
        </w:rPr>
        <w:t xml:space="preserve"> different editions.</w:t>
      </w:r>
      <w:r w:rsidRPr="00BC3409">
        <w:rPr>
          <w:rStyle w:val="Appelnotedebasdep"/>
          <w:rFonts w:ascii="Times New Roman" w:hAnsi="Times New Roman"/>
          <w:lang w:val="en-US"/>
        </w:rPr>
        <w:footnoteReference w:id="21"/>
      </w:r>
      <w:r w:rsidR="005F03A2" w:rsidRPr="00BC3409">
        <w:rPr>
          <w:rFonts w:ascii="Times New Roman" w:hAnsi="Times New Roman"/>
          <w:lang w:val="en-US"/>
        </w:rPr>
        <w:t xml:space="preserve"> It is important to note that </w:t>
      </w:r>
      <w:r w:rsidR="00443D8E" w:rsidRPr="00BC3409">
        <w:rPr>
          <w:rFonts w:ascii="Times New Roman" w:hAnsi="Times New Roman"/>
          <w:lang w:val="en-US"/>
        </w:rPr>
        <w:t>nine</w:t>
      </w:r>
      <w:r w:rsidRPr="00BC3409">
        <w:rPr>
          <w:rFonts w:ascii="Times New Roman" w:hAnsi="Times New Roman"/>
          <w:lang w:val="en-US"/>
        </w:rPr>
        <w:t xml:space="preserve"> of these are not known t</w:t>
      </w:r>
      <w:r w:rsidR="00EE5E21" w:rsidRPr="00BC3409">
        <w:rPr>
          <w:rFonts w:ascii="Times New Roman" w:hAnsi="Times New Roman"/>
          <w:lang w:val="en-US"/>
        </w:rPr>
        <w:t>h</w:t>
      </w:r>
      <w:r w:rsidRPr="00BC3409">
        <w:rPr>
          <w:rFonts w:ascii="Times New Roman" w:hAnsi="Times New Roman"/>
          <w:lang w:val="en-US"/>
        </w:rPr>
        <w:t xml:space="preserve">rough a surviving copy. Brunet’s </w:t>
      </w:r>
      <w:r w:rsidRPr="00BC3409">
        <w:rPr>
          <w:rFonts w:ascii="Times New Roman" w:hAnsi="Times New Roman"/>
          <w:i/>
          <w:lang w:val="en-US"/>
        </w:rPr>
        <w:t>Manuel</w:t>
      </w:r>
      <w:r w:rsidRPr="00BC3409">
        <w:rPr>
          <w:rFonts w:ascii="Times New Roman" w:hAnsi="Times New Roman"/>
          <w:lang w:val="en-US"/>
        </w:rPr>
        <w:t xml:space="preserve"> </w:t>
      </w:r>
      <w:r w:rsidRPr="00BC3409">
        <w:rPr>
          <w:rFonts w:ascii="Times New Roman" w:hAnsi="Times New Roman" w:cs="Times New Roman"/>
          <w:lang w:val="en-US"/>
        </w:rPr>
        <w:t>or book auction catalogues</w:t>
      </w:r>
      <w:r w:rsidRPr="00BC3409">
        <w:rPr>
          <w:rFonts w:ascii="Times New Roman" w:hAnsi="Times New Roman"/>
          <w:lang w:val="en-US"/>
        </w:rPr>
        <w:t xml:space="preserve"> were used to identify them</w:t>
      </w:r>
      <w:r w:rsidRPr="00BC3409">
        <w:rPr>
          <w:rFonts w:ascii="Times New Roman" w:hAnsi="Times New Roman" w:cs="Times New Roman"/>
          <w:lang w:val="en-US"/>
        </w:rPr>
        <w:t xml:space="preserve">. </w:t>
      </w:r>
      <w:r w:rsidRPr="00BC3409">
        <w:rPr>
          <w:rFonts w:ascii="Times New Roman" w:hAnsi="Times New Roman"/>
          <w:lang w:val="en-US"/>
        </w:rPr>
        <w:t xml:space="preserve">There are still </w:t>
      </w:r>
      <w:r w:rsidR="00225CFA" w:rsidRPr="00BC3409">
        <w:rPr>
          <w:rFonts w:ascii="Times New Roman" w:hAnsi="Times New Roman"/>
          <w:lang w:val="en-US"/>
        </w:rPr>
        <w:t>3</w:t>
      </w:r>
      <w:r w:rsidR="00BD2732" w:rsidRPr="00BC3409">
        <w:rPr>
          <w:rFonts w:ascii="Times New Roman" w:hAnsi="Times New Roman"/>
          <w:lang w:val="en-US"/>
        </w:rPr>
        <w:t>6</w:t>
      </w:r>
      <w:r w:rsidRPr="00BC3409">
        <w:rPr>
          <w:rFonts w:ascii="Times New Roman" w:hAnsi="Times New Roman"/>
          <w:lang w:val="en-US"/>
        </w:rPr>
        <w:t xml:space="preserve"> titles that remain hitherto unidentified.</w:t>
      </w:r>
      <w:r w:rsidRPr="00BC3409">
        <w:rPr>
          <w:rStyle w:val="Appelnotedebasdep"/>
          <w:rFonts w:ascii="Times New Roman" w:hAnsi="Times New Roman"/>
          <w:lang w:val="en-US"/>
        </w:rPr>
        <w:footnoteReference w:id="22"/>
      </w:r>
      <w:r w:rsidRPr="00BC3409">
        <w:rPr>
          <w:rFonts w:ascii="Times New Roman" w:hAnsi="Times New Roman"/>
          <w:lang w:val="en-US"/>
        </w:rPr>
        <w:t xml:space="preserve"> In this light, the number of books printed for or by Jean Bonfons and his widow should be revised: from </w:t>
      </w:r>
      <w:r w:rsidR="001915E0" w:rsidRPr="00BC3409">
        <w:rPr>
          <w:rFonts w:ascii="Times New Roman" w:hAnsi="Times New Roman"/>
          <w:lang w:val="en-US"/>
        </w:rPr>
        <w:t xml:space="preserve">around </w:t>
      </w:r>
      <w:r w:rsidRPr="00BC3409">
        <w:rPr>
          <w:rFonts w:ascii="Times New Roman" w:hAnsi="Times New Roman"/>
          <w:lang w:val="en-US"/>
        </w:rPr>
        <w:t>160</w:t>
      </w:r>
      <w:r w:rsidR="00443D8E" w:rsidRPr="00BC3409">
        <w:rPr>
          <w:rFonts w:ascii="Times New Roman" w:hAnsi="Times New Roman"/>
          <w:lang w:val="en-US"/>
        </w:rPr>
        <w:t>-170</w:t>
      </w:r>
      <w:r w:rsidRPr="00BC3409">
        <w:rPr>
          <w:rFonts w:ascii="Times New Roman" w:hAnsi="Times New Roman"/>
          <w:lang w:val="en-US"/>
        </w:rPr>
        <w:t xml:space="preserve"> titles, it should be now estimated </w:t>
      </w:r>
      <w:r w:rsidR="001915E0" w:rsidRPr="00BC3409">
        <w:rPr>
          <w:rFonts w:ascii="Times New Roman" w:hAnsi="Times New Roman"/>
          <w:lang w:val="en-US"/>
        </w:rPr>
        <w:t xml:space="preserve">as rising to almost </w:t>
      </w:r>
      <w:r w:rsidRPr="00BC3409">
        <w:rPr>
          <w:rFonts w:ascii="Times New Roman" w:hAnsi="Times New Roman"/>
          <w:lang w:val="en-US"/>
        </w:rPr>
        <w:t xml:space="preserve">200, with an average </w:t>
      </w:r>
      <w:r w:rsidRPr="00BC3409">
        <w:rPr>
          <w:rFonts w:ascii="Times New Roman" w:hAnsi="Times New Roman"/>
          <w:lang w:val="en-US"/>
        </w:rPr>
        <w:lastRenderedPageBreak/>
        <w:t>loss of around 40%. This is a low rate of survival</w:t>
      </w:r>
      <w:r w:rsidR="001915E0" w:rsidRPr="00BC3409">
        <w:rPr>
          <w:rFonts w:ascii="Times New Roman" w:hAnsi="Times New Roman"/>
          <w:lang w:val="en-US"/>
        </w:rPr>
        <w:t>,</w:t>
      </w:r>
      <w:r w:rsidR="00FF15F4" w:rsidRPr="00BC3409">
        <w:rPr>
          <w:rStyle w:val="Appelnotedebasdep"/>
          <w:rFonts w:ascii="Times New Roman" w:hAnsi="Times New Roman"/>
          <w:lang w:val="en-US"/>
        </w:rPr>
        <w:footnoteReference w:id="23"/>
      </w:r>
      <w:r w:rsidRPr="00BC3409">
        <w:rPr>
          <w:rFonts w:ascii="Times New Roman" w:hAnsi="Times New Roman"/>
          <w:lang w:val="en-US"/>
        </w:rPr>
        <w:t xml:space="preserve"> </w:t>
      </w:r>
      <w:r w:rsidR="001915E0" w:rsidRPr="00BC3409">
        <w:rPr>
          <w:rFonts w:ascii="Times New Roman" w:hAnsi="Times New Roman"/>
          <w:lang w:val="en-US"/>
        </w:rPr>
        <w:t xml:space="preserve">a fact that </w:t>
      </w:r>
      <w:r w:rsidRPr="00BC3409">
        <w:rPr>
          <w:rFonts w:ascii="Times New Roman" w:hAnsi="Times New Roman"/>
          <w:lang w:val="en-US"/>
        </w:rPr>
        <w:t>can be explained by the nature of the books printed by the Bonfons,</w:t>
      </w:r>
      <w:r w:rsidR="001915E0" w:rsidRPr="00BC3409">
        <w:rPr>
          <w:rFonts w:ascii="Times New Roman" w:hAnsi="Times New Roman"/>
          <w:lang w:val="en-US"/>
        </w:rPr>
        <w:t xml:space="preserve"> including</w:t>
      </w:r>
      <w:r w:rsidRPr="00BC3409">
        <w:rPr>
          <w:rFonts w:ascii="Times New Roman" w:hAnsi="Times New Roman"/>
          <w:lang w:val="en-US"/>
        </w:rPr>
        <w:t xml:space="preserve"> a great number </w:t>
      </w:r>
      <w:r w:rsidR="001915E0" w:rsidRPr="00BC3409">
        <w:rPr>
          <w:rFonts w:ascii="Times New Roman" w:hAnsi="Times New Roman"/>
          <w:lang w:val="en-US"/>
        </w:rPr>
        <w:t xml:space="preserve">in </w:t>
      </w:r>
      <w:r w:rsidRPr="00BC3409">
        <w:rPr>
          <w:rFonts w:ascii="Times New Roman" w:hAnsi="Times New Roman"/>
          <w:lang w:val="en-US"/>
        </w:rPr>
        <w:t xml:space="preserve">vernacular prose literature or popular devotion. </w:t>
      </w:r>
    </w:p>
    <w:p w14:paraId="7DC3FF6B" w14:textId="77777777" w:rsidR="0054414E" w:rsidRPr="00BC3409" w:rsidRDefault="0054414E" w:rsidP="0054414E">
      <w:pPr>
        <w:ind w:firstLine="284"/>
        <w:jc w:val="both"/>
        <w:rPr>
          <w:rFonts w:ascii="Times New Roman" w:hAnsi="Times New Roman" w:cs="Times New Roman"/>
          <w:lang w:val="en-US"/>
        </w:rPr>
      </w:pPr>
    </w:p>
    <w:p w14:paraId="632AB044" w14:textId="76E0319D" w:rsidR="0054414E" w:rsidRPr="00BC3409" w:rsidRDefault="0054414E" w:rsidP="002D047E">
      <w:pPr>
        <w:ind w:firstLine="284"/>
        <w:jc w:val="both"/>
        <w:rPr>
          <w:rFonts w:ascii="Times New Roman" w:hAnsi="Times New Roman" w:cs="Times New Roman"/>
          <w:i/>
          <w:lang w:val="fr-BE"/>
        </w:rPr>
      </w:pPr>
      <w:r w:rsidRPr="00BC3409">
        <w:rPr>
          <w:rFonts w:ascii="Times New Roman" w:hAnsi="Times New Roman"/>
          <w:lang w:val="en-GB"/>
        </w:rPr>
        <w:t xml:space="preserve">French secular literature represents </w:t>
      </w:r>
      <w:r w:rsidRPr="00BC3409">
        <w:rPr>
          <w:rFonts w:ascii="Times New Roman" w:hAnsi="Times New Roman" w:cs="Times New Roman"/>
          <w:lang w:val="en-GB"/>
        </w:rPr>
        <w:t xml:space="preserve">almost half of the books sold by the Bonfons to the booksellers established in Hainaut (45%). </w:t>
      </w:r>
      <w:r w:rsidRPr="00BC3409">
        <w:rPr>
          <w:rFonts w:ascii="Times New Roman" w:hAnsi="Times New Roman" w:cs="Times New Roman"/>
          <w:lang w:val="fr-BE"/>
        </w:rPr>
        <w:t xml:space="preserve">There was a majority of medieval romances (28%), </w:t>
      </w:r>
      <w:r w:rsidR="00866C3F" w:rsidRPr="00BC3409">
        <w:rPr>
          <w:rFonts w:ascii="Times New Roman" w:hAnsi="Times New Roman" w:cs="Times New Roman"/>
          <w:lang w:val="fr-BE"/>
        </w:rPr>
        <w:t xml:space="preserve">including </w:t>
      </w:r>
      <w:r w:rsidRPr="00BC3409">
        <w:rPr>
          <w:rFonts w:ascii="Times New Roman" w:hAnsi="Times New Roman" w:cs="Times New Roman"/>
          <w:i/>
          <w:lang w:val="fr-BE"/>
        </w:rPr>
        <w:t>Les quatre filz Aymon</w:t>
      </w:r>
      <w:r w:rsidRPr="00BC3409">
        <w:rPr>
          <w:rFonts w:ascii="Times New Roman" w:hAnsi="Times New Roman" w:cs="Times New Roman"/>
          <w:lang w:val="fr-BE"/>
        </w:rPr>
        <w:t xml:space="preserve">, </w:t>
      </w:r>
      <w:r w:rsidRPr="00BC3409">
        <w:rPr>
          <w:rFonts w:ascii="Times New Roman" w:hAnsi="Times New Roman" w:cs="Times New Roman"/>
          <w:i/>
          <w:lang w:val="fr-BE"/>
        </w:rPr>
        <w:t xml:space="preserve">Les conquestes du tresnoble et vaillant Geoffroy a la grand dent </w:t>
      </w:r>
      <w:r w:rsidRPr="00BC3409">
        <w:rPr>
          <w:rFonts w:ascii="Times New Roman" w:hAnsi="Times New Roman" w:cs="Times New Roman"/>
          <w:lang w:val="fr-BE"/>
        </w:rPr>
        <w:t xml:space="preserve">or </w:t>
      </w:r>
      <w:r w:rsidRPr="00BC3409">
        <w:rPr>
          <w:rFonts w:ascii="Times New Roman" w:hAnsi="Times New Roman" w:cs="Times New Roman"/>
          <w:i/>
          <w:lang w:val="fr-BE"/>
        </w:rPr>
        <w:t>L’histoire des deux nobles et vaillants chevaliers Valentin et Orson</w:t>
      </w:r>
      <w:r w:rsidRPr="00BC3409">
        <w:rPr>
          <w:rFonts w:ascii="Times New Roman" w:hAnsi="Times New Roman" w:cs="Times New Roman"/>
          <w:lang w:val="fr-BE"/>
        </w:rPr>
        <w:t>.</w:t>
      </w:r>
      <w:r w:rsidRPr="00BC3409">
        <w:rPr>
          <w:rFonts w:ascii="Times New Roman" w:eastAsia="Times New Roman" w:hAnsi="Times New Roman" w:cs="Times New Roman"/>
          <w:iCs/>
          <w:lang w:val="fr-BE"/>
        </w:rPr>
        <w:t xml:space="preserve"> </w:t>
      </w:r>
      <w:r w:rsidR="00866C3F" w:rsidRPr="00BC3409">
        <w:rPr>
          <w:rFonts w:ascii="Times New Roman" w:eastAsia="Times New Roman" w:hAnsi="Times New Roman" w:cs="Times New Roman"/>
          <w:iCs/>
          <w:lang w:val="en-GB"/>
        </w:rPr>
        <w:t xml:space="preserve">This substantial production indicates </w:t>
      </w:r>
      <w:r w:rsidRPr="00BC3409">
        <w:rPr>
          <w:rFonts w:ascii="Times New Roman" w:eastAsia="Times New Roman" w:hAnsi="Times New Roman" w:cs="Times New Roman"/>
          <w:iCs/>
          <w:lang w:val="en-GB"/>
        </w:rPr>
        <w:t xml:space="preserve">that, in the 1560’s, </w:t>
      </w:r>
      <w:r w:rsidR="00866C3F" w:rsidRPr="00BC3409">
        <w:rPr>
          <w:rFonts w:ascii="Times New Roman" w:eastAsia="Times New Roman" w:hAnsi="Times New Roman" w:cs="Times New Roman"/>
          <w:iCs/>
          <w:lang w:val="en-GB"/>
        </w:rPr>
        <w:t xml:space="preserve">such </w:t>
      </w:r>
      <w:r w:rsidRPr="00BC3409">
        <w:rPr>
          <w:rFonts w:ascii="Times New Roman" w:eastAsia="Times New Roman" w:hAnsi="Times New Roman" w:cs="Times New Roman"/>
          <w:iCs/>
          <w:lang w:val="en-GB"/>
        </w:rPr>
        <w:t xml:space="preserve">literature </w:t>
      </w:r>
      <w:r w:rsidRPr="00BC3409">
        <w:rPr>
          <w:rFonts w:ascii="Times New Roman" w:hAnsi="Times New Roman" w:cs="Times New Roman"/>
          <w:lang w:val="en-GB"/>
        </w:rPr>
        <w:t>was still highly appreciated</w:t>
      </w:r>
      <w:r w:rsidRPr="00BC3409">
        <w:rPr>
          <w:rFonts w:ascii="Times New Roman" w:eastAsia="Times New Roman" w:hAnsi="Times New Roman" w:cs="Times New Roman"/>
          <w:iCs/>
          <w:lang w:val="en-GB"/>
        </w:rPr>
        <w:t xml:space="preserve">. The caesura of the 1530-1540s, often </w:t>
      </w:r>
      <w:r w:rsidR="00F16D3C" w:rsidRPr="00BC3409">
        <w:rPr>
          <w:rFonts w:ascii="Times New Roman" w:eastAsia="Times New Roman" w:hAnsi="Times New Roman" w:cs="Times New Roman"/>
          <w:iCs/>
          <w:lang w:val="en-GB"/>
        </w:rPr>
        <w:t>viewed as representing</w:t>
      </w:r>
      <w:r w:rsidRPr="00BC3409">
        <w:rPr>
          <w:rFonts w:ascii="Times New Roman" w:eastAsia="Times New Roman" w:hAnsi="Times New Roman" w:cs="Times New Roman"/>
          <w:iCs/>
          <w:lang w:val="en-GB"/>
        </w:rPr>
        <w:t xml:space="preserve"> a break with the medieval literary tradition, was not so </w:t>
      </w:r>
      <w:r w:rsidR="00F16D3C" w:rsidRPr="00BC3409">
        <w:rPr>
          <w:rFonts w:ascii="Times New Roman" w:eastAsia="Times New Roman" w:hAnsi="Times New Roman" w:cs="Times New Roman"/>
          <w:iCs/>
          <w:lang w:val="en-GB"/>
        </w:rPr>
        <w:t xml:space="preserve">abrupt as </w:t>
      </w:r>
      <w:r w:rsidRPr="00BC3409">
        <w:rPr>
          <w:rFonts w:ascii="Times New Roman" w:eastAsia="Times New Roman" w:hAnsi="Times New Roman" w:cs="Times New Roman"/>
          <w:iCs/>
          <w:lang w:val="en-GB"/>
        </w:rPr>
        <w:t>some have thought, at least not in Hainaut.</w:t>
      </w:r>
      <w:r w:rsidRPr="00BC3409">
        <w:rPr>
          <w:rStyle w:val="Appelnotedebasdep"/>
          <w:rFonts w:ascii="Times New Roman" w:eastAsia="Times New Roman" w:hAnsi="Times New Roman" w:cs="Times New Roman"/>
          <w:iCs/>
          <w:lang w:val="en-GB"/>
        </w:rPr>
        <w:footnoteReference w:id="24"/>
      </w:r>
      <w:r w:rsidRPr="00BC3409">
        <w:rPr>
          <w:rFonts w:ascii="Times New Roman" w:eastAsia="Times New Roman" w:hAnsi="Times New Roman" w:cs="Times New Roman"/>
          <w:iCs/>
          <w:lang w:val="en-GB"/>
        </w:rPr>
        <w:t xml:space="preserve"> Beside these medieval works, one </w:t>
      </w:r>
      <w:r w:rsidR="00F16D3C" w:rsidRPr="00BC3409">
        <w:rPr>
          <w:rFonts w:ascii="Times New Roman" w:eastAsia="Times New Roman" w:hAnsi="Times New Roman" w:cs="Times New Roman"/>
          <w:iCs/>
          <w:lang w:val="en-GB"/>
        </w:rPr>
        <w:t xml:space="preserve">can </w:t>
      </w:r>
      <w:r w:rsidRPr="00BC3409">
        <w:rPr>
          <w:rFonts w:ascii="Times New Roman" w:eastAsia="Times New Roman" w:hAnsi="Times New Roman" w:cs="Times New Roman"/>
          <w:iCs/>
          <w:lang w:val="en-GB"/>
        </w:rPr>
        <w:t xml:space="preserve">find more recent books, </w:t>
      </w:r>
      <w:r w:rsidR="009A3E27" w:rsidRPr="00BC3409">
        <w:rPr>
          <w:rFonts w:ascii="Times New Roman" w:eastAsia="Times New Roman" w:hAnsi="Times New Roman" w:cs="Times New Roman"/>
          <w:iCs/>
          <w:lang w:val="en-GB"/>
        </w:rPr>
        <w:t xml:space="preserve">including </w:t>
      </w:r>
      <w:r w:rsidRPr="00BC3409">
        <w:rPr>
          <w:rFonts w:ascii="Times New Roman" w:eastAsia="Times New Roman" w:hAnsi="Times New Roman" w:cs="Times New Roman"/>
          <w:iCs/>
          <w:lang w:val="en-GB"/>
        </w:rPr>
        <w:t xml:space="preserve">the French translation of Antonio de Guevara’s </w:t>
      </w:r>
      <w:r w:rsidRPr="00BC3409">
        <w:rPr>
          <w:rFonts w:ascii="Times New Roman" w:eastAsia="Times New Roman" w:hAnsi="Times New Roman" w:cs="Times New Roman"/>
          <w:i/>
          <w:iCs/>
          <w:lang w:val="en-GB"/>
        </w:rPr>
        <w:t>Libro áureo de Marco Aurelio</w:t>
      </w:r>
      <w:r w:rsidRPr="00BC3409">
        <w:rPr>
          <w:rFonts w:ascii="Times New Roman" w:eastAsia="Times New Roman" w:hAnsi="Times New Roman" w:cs="Times New Roman"/>
          <w:iCs/>
          <w:lang w:val="en-GB"/>
        </w:rPr>
        <w:t xml:space="preserve"> made by Nicolas de Herberay des Essarts. Some works in verse printed by of for the Bonfons were also offered for sale in Hainaut, including the complete works of Guillaume Coquillart </w:t>
      </w:r>
      <w:r w:rsidR="009A3E27" w:rsidRPr="00BC3409">
        <w:rPr>
          <w:rFonts w:ascii="Times New Roman" w:eastAsia="Times New Roman" w:hAnsi="Times New Roman" w:cs="Times New Roman"/>
          <w:iCs/>
          <w:lang w:val="en-GB"/>
        </w:rPr>
        <w:t xml:space="preserve">and </w:t>
      </w:r>
      <w:r w:rsidR="00F16D3C" w:rsidRPr="00BC3409">
        <w:rPr>
          <w:rFonts w:ascii="Times New Roman" w:eastAsia="Times New Roman" w:hAnsi="Times New Roman" w:cs="Times New Roman"/>
          <w:iCs/>
          <w:lang w:val="en-GB"/>
        </w:rPr>
        <w:t xml:space="preserve">the </w:t>
      </w:r>
      <w:r w:rsidRPr="00BC3409">
        <w:rPr>
          <w:rFonts w:ascii="Times New Roman" w:eastAsia="Times New Roman" w:hAnsi="Times New Roman" w:cs="Times New Roman"/>
          <w:iCs/>
          <w:lang w:val="en-GB"/>
        </w:rPr>
        <w:t xml:space="preserve">anonymous compilation </w:t>
      </w:r>
      <w:r w:rsidRPr="00BC3409">
        <w:rPr>
          <w:rFonts w:ascii="Times New Roman" w:eastAsia="Times New Roman" w:hAnsi="Times New Roman" w:cs="Times New Roman"/>
          <w:i/>
          <w:iCs/>
          <w:lang w:val="en-GB"/>
        </w:rPr>
        <w:t>Le recueil de tout soulas et plaisir et paragon de poësie</w:t>
      </w:r>
      <w:r w:rsidRPr="00BC3409">
        <w:rPr>
          <w:rFonts w:ascii="Times New Roman" w:eastAsia="Times New Roman" w:hAnsi="Times New Roman" w:cs="Times New Roman"/>
          <w:iCs/>
          <w:lang w:val="en-GB"/>
        </w:rPr>
        <w:t xml:space="preserve">. </w:t>
      </w:r>
      <w:r w:rsidRPr="00BC3409">
        <w:rPr>
          <w:rFonts w:ascii="Times New Roman" w:eastAsia="Times New Roman" w:hAnsi="Times New Roman" w:cs="Times New Roman"/>
          <w:iCs/>
          <w:lang w:val="fr-BE"/>
        </w:rPr>
        <w:t xml:space="preserve">There were also books to learn or improve a language: </w:t>
      </w:r>
      <w:r w:rsidRPr="00BC3409">
        <w:rPr>
          <w:rFonts w:ascii="Times New Roman" w:eastAsia="Times New Roman" w:hAnsi="Times New Roman" w:cs="Times New Roman"/>
          <w:i/>
          <w:iCs/>
          <w:lang w:val="fr-BE"/>
        </w:rPr>
        <w:t>Le dictionaire des huict langaiges, c’est assavoir grec, latin, flamen, francois, espagnol, italien, anglois et aleman</w:t>
      </w:r>
      <w:r w:rsidRPr="00BC3409">
        <w:rPr>
          <w:rFonts w:ascii="Times New Roman" w:eastAsia="Times New Roman" w:hAnsi="Times New Roman" w:cs="Times New Roman"/>
          <w:iCs/>
          <w:lang w:val="fr-BE"/>
        </w:rPr>
        <w:t xml:space="preserve"> </w:t>
      </w:r>
      <w:r w:rsidR="009A3E27" w:rsidRPr="00BC3409">
        <w:rPr>
          <w:rFonts w:ascii="Times New Roman" w:eastAsia="Times New Roman" w:hAnsi="Times New Roman" w:cs="Times New Roman"/>
          <w:iCs/>
          <w:lang w:val="fr-BE"/>
        </w:rPr>
        <w:t xml:space="preserve">and </w:t>
      </w:r>
      <w:r w:rsidRPr="00BC3409">
        <w:rPr>
          <w:rFonts w:ascii="Times New Roman" w:eastAsia="Times New Roman" w:hAnsi="Times New Roman" w:cs="Times New Roman"/>
          <w:iCs/>
          <w:lang w:val="fr-BE"/>
        </w:rPr>
        <w:t xml:space="preserve">Pierre Durand’s </w:t>
      </w:r>
      <w:r w:rsidRPr="00BC3409">
        <w:rPr>
          <w:rFonts w:ascii="Times New Roman" w:eastAsia="Times New Roman" w:hAnsi="Times New Roman" w:cs="Times New Roman"/>
          <w:i/>
          <w:iCs/>
          <w:lang w:val="fr-BE"/>
        </w:rPr>
        <w:t>Nouveau stile et maniere de composer, dicter et escrire toutes sortes d’epistres ou lettres missives</w:t>
      </w:r>
      <w:r w:rsidRPr="00BC3409">
        <w:rPr>
          <w:rFonts w:ascii="Times New Roman" w:eastAsia="Times New Roman" w:hAnsi="Times New Roman" w:cs="Times New Roman"/>
          <w:iCs/>
          <w:lang w:val="fr-BE"/>
        </w:rPr>
        <w:t xml:space="preserve">. Customers from the city of Mons interested </w:t>
      </w:r>
      <w:r w:rsidR="00F16D3C" w:rsidRPr="00BC3409">
        <w:rPr>
          <w:rFonts w:ascii="Times New Roman" w:eastAsia="Times New Roman" w:hAnsi="Times New Roman" w:cs="Times New Roman"/>
          <w:iCs/>
          <w:lang w:val="fr-BE"/>
        </w:rPr>
        <w:t xml:space="preserve">in </w:t>
      </w:r>
      <w:r w:rsidRPr="00BC3409">
        <w:rPr>
          <w:rFonts w:ascii="Times New Roman" w:eastAsia="Times New Roman" w:hAnsi="Times New Roman" w:cs="Times New Roman"/>
          <w:iCs/>
          <w:lang w:val="fr-BE"/>
        </w:rPr>
        <w:t xml:space="preserve">recent or universal history could find Jean Carion's </w:t>
      </w:r>
      <w:r w:rsidRPr="00BC3409">
        <w:rPr>
          <w:rFonts w:ascii="Times New Roman" w:eastAsia="Times New Roman" w:hAnsi="Times New Roman" w:cs="Times New Roman"/>
          <w:i/>
          <w:iCs/>
          <w:lang w:val="fr-BE"/>
        </w:rPr>
        <w:t>Histoire ou cronique de choses plus memorables depuis la creation du monde</w:t>
      </w:r>
      <w:r w:rsidRPr="00BC3409">
        <w:rPr>
          <w:rFonts w:ascii="Times New Roman" w:eastAsia="Times New Roman" w:hAnsi="Times New Roman" w:cs="Times New Roman"/>
          <w:iCs/>
          <w:lang w:val="fr-BE"/>
        </w:rPr>
        <w:t xml:space="preserve"> translated by Jean Le Bond or </w:t>
      </w:r>
      <w:r w:rsidRPr="00BC3409">
        <w:rPr>
          <w:rFonts w:ascii="Times New Roman" w:eastAsia="Times New Roman" w:hAnsi="Times New Roman" w:cs="Times New Roman"/>
          <w:lang w:eastAsia="fr-FR"/>
        </w:rPr>
        <w:t xml:space="preserve">Mario Equicola's </w:t>
      </w:r>
      <w:r w:rsidRPr="00BC3409">
        <w:rPr>
          <w:rFonts w:ascii="Times New Roman" w:eastAsia="Times New Roman" w:hAnsi="Times New Roman" w:cs="Times New Roman"/>
          <w:i/>
          <w:iCs/>
          <w:lang w:eastAsia="fr-FR"/>
        </w:rPr>
        <w:t xml:space="preserve">Apologie contre les mesdisantz de la nation françoise </w:t>
      </w:r>
      <w:r w:rsidRPr="00BC3409">
        <w:rPr>
          <w:rFonts w:ascii="Times New Roman" w:eastAsia="Times New Roman" w:hAnsi="Times New Roman" w:cs="Times New Roman"/>
          <w:iCs/>
          <w:lang w:val="fr-BE"/>
        </w:rPr>
        <w:t xml:space="preserve">translated by </w:t>
      </w:r>
      <w:r w:rsidRPr="00BC3409">
        <w:rPr>
          <w:rFonts w:ascii="Times New Roman" w:eastAsia="Times New Roman" w:hAnsi="Times New Roman" w:cs="Times New Roman"/>
          <w:lang w:eastAsia="fr-FR"/>
        </w:rPr>
        <w:t>Michel Roté.</w:t>
      </w:r>
    </w:p>
    <w:p w14:paraId="77B91F67" w14:textId="77777777" w:rsidR="0054414E" w:rsidRPr="00BC3409" w:rsidRDefault="0054414E" w:rsidP="0054414E">
      <w:pPr>
        <w:rPr>
          <w:rFonts w:ascii="Times New Roman" w:hAnsi="Times New Roman" w:cs="Times New Roman"/>
          <w:i/>
          <w:lang w:val="fr-BE"/>
        </w:rPr>
      </w:pPr>
    </w:p>
    <w:p w14:paraId="13F6B88B" w14:textId="2B426A43" w:rsidR="002A4FB6" w:rsidRPr="00BC3409" w:rsidRDefault="0054414E" w:rsidP="00CD298A">
      <w:pPr>
        <w:ind w:firstLine="284"/>
        <w:jc w:val="both"/>
        <w:rPr>
          <w:rFonts w:ascii="Times New Roman" w:hAnsi="Times New Roman" w:cs="Times New Roman"/>
          <w:lang w:val="en-GB"/>
        </w:rPr>
      </w:pPr>
      <w:r w:rsidRPr="00BC3409">
        <w:rPr>
          <w:rFonts w:ascii="Times New Roman" w:hAnsi="Times New Roman" w:cs="Times New Roman"/>
          <w:lang w:val="en-GB"/>
        </w:rPr>
        <w:t>Religious works represent about a third of the total number of Bonfons’</w:t>
      </w:r>
      <w:r w:rsidR="00041224">
        <w:rPr>
          <w:rFonts w:ascii="Times New Roman" w:hAnsi="Times New Roman" w:cs="Times New Roman"/>
          <w:lang w:val="en-GB"/>
        </w:rPr>
        <w:t>s</w:t>
      </w:r>
      <w:r w:rsidRPr="00BC3409">
        <w:rPr>
          <w:rFonts w:ascii="Times New Roman" w:hAnsi="Times New Roman" w:cs="Times New Roman"/>
          <w:lang w:val="en-GB"/>
        </w:rPr>
        <w:t xml:space="preserve"> exports recorded in the list of 1569 (33%).</w:t>
      </w:r>
      <w:r w:rsidR="009B68F5" w:rsidRPr="00BC3409">
        <w:rPr>
          <w:rFonts w:ascii="Times New Roman" w:hAnsi="Times New Roman" w:cs="Times New Roman"/>
          <w:lang w:val="en-GB"/>
        </w:rPr>
        <w:t xml:space="preserve"> One </w:t>
      </w:r>
      <w:r w:rsidR="00A053EC" w:rsidRPr="00BC3409">
        <w:rPr>
          <w:rFonts w:ascii="Times New Roman" w:hAnsi="Times New Roman" w:cs="Times New Roman"/>
          <w:lang w:val="en-GB"/>
        </w:rPr>
        <w:t xml:space="preserve">can </w:t>
      </w:r>
      <w:r w:rsidR="002A4FB6" w:rsidRPr="00BC3409">
        <w:rPr>
          <w:rFonts w:ascii="Times New Roman" w:hAnsi="Times New Roman" w:cs="Times New Roman"/>
          <w:lang w:val="en-GB"/>
        </w:rPr>
        <w:t>find</w:t>
      </w:r>
      <w:r w:rsidR="009B68F5" w:rsidRPr="00BC3409">
        <w:rPr>
          <w:rFonts w:ascii="Times New Roman" w:hAnsi="Times New Roman" w:cs="Times New Roman"/>
          <w:lang w:val="en-GB"/>
        </w:rPr>
        <w:t xml:space="preserve"> </w:t>
      </w:r>
      <w:r w:rsidR="00132A04" w:rsidRPr="00BC3409">
        <w:rPr>
          <w:rFonts w:ascii="Times New Roman" w:hAnsi="Times New Roman" w:cs="Times New Roman"/>
          <w:lang w:val="en-GB"/>
        </w:rPr>
        <w:t xml:space="preserve">many </w:t>
      </w:r>
      <w:r w:rsidR="002A4FB6" w:rsidRPr="00BC3409">
        <w:rPr>
          <w:rFonts w:ascii="Times New Roman" w:hAnsi="Times New Roman" w:cs="Times New Roman"/>
          <w:lang w:val="en-GB"/>
        </w:rPr>
        <w:t xml:space="preserve">devotional, hagiographic and spiritual texts, encouraging the reader to meditate on the </w:t>
      </w:r>
      <w:r w:rsidR="004B4D6F" w:rsidRPr="00BC3409">
        <w:rPr>
          <w:rFonts w:ascii="Times New Roman" w:hAnsi="Times New Roman" w:cs="Times New Roman"/>
          <w:lang w:val="en-GB"/>
        </w:rPr>
        <w:t xml:space="preserve">life and the </w:t>
      </w:r>
      <w:r w:rsidR="002A4FB6" w:rsidRPr="00BC3409">
        <w:rPr>
          <w:rFonts w:ascii="Times New Roman" w:hAnsi="Times New Roman" w:cs="Times New Roman"/>
          <w:lang w:val="en-GB"/>
        </w:rPr>
        <w:t xml:space="preserve">passion of </w:t>
      </w:r>
      <w:r w:rsidR="009B68F5" w:rsidRPr="00BC3409">
        <w:rPr>
          <w:rFonts w:ascii="Times New Roman" w:hAnsi="Times New Roman" w:cs="Times New Roman"/>
          <w:lang w:val="en-GB"/>
        </w:rPr>
        <w:t xml:space="preserve">the </w:t>
      </w:r>
      <w:r w:rsidR="002A4FB6" w:rsidRPr="00BC3409">
        <w:rPr>
          <w:rFonts w:ascii="Times New Roman" w:hAnsi="Times New Roman" w:cs="Times New Roman"/>
          <w:lang w:val="en-GB"/>
        </w:rPr>
        <w:t>Christ</w:t>
      </w:r>
      <w:r w:rsidR="004B4D6F" w:rsidRPr="00BC3409">
        <w:rPr>
          <w:rFonts w:ascii="Times New Roman" w:hAnsi="Times New Roman" w:cs="Times New Roman"/>
          <w:lang w:val="en-GB"/>
        </w:rPr>
        <w:t>, the Virgin and other saints</w:t>
      </w:r>
      <w:r w:rsidR="002A4FB6" w:rsidRPr="00BC3409">
        <w:rPr>
          <w:rFonts w:ascii="Times New Roman" w:hAnsi="Times New Roman" w:cs="Times New Roman"/>
          <w:lang w:val="en-GB"/>
        </w:rPr>
        <w:t xml:space="preserve">. </w:t>
      </w:r>
      <w:r w:rsidR="002A4FB6" w:rsidRPr="00BC3409">
        <w:rPr>
          <w:rFonts w:ascii="Times New Roman" w:hAnsi="Times New Roman" w:cs="Times New Roman"/>
          <w:lang w:val="fr-BE"/>
        </w:rPr>
        <w:t xml:space="preserve">These include anonymous </w:t>
      </w:r>
      <w:r w:rsidR="003C5C77" w:rsidRPr="00BC3409">
        <w:rPr>
          <w:rFonts w:ascii="Times New Roman" w:hAnsi="Times New Roman" w:cs="Times New Roman"/>
          <w:lang w:val="fr-BE"/>
        </w:rPr>
        <w:t>works</w:t>
      </w:r>
      <w:r w:rsidR="002A4FB6" w:rsidRPr="00BC3409">
        <w:rPr>
          <w:rFonts w:ascii="Times New Roman" w:hAnsi="Times New Roman" w:cs="Times New Roman"/>
          <w:lang w:val="fr-BE"/>
        </w:rPr>
        <w:t xml:space="preserve">, such as </w:t>
      </w:r>
      <w:r w:rsidR="002A4FB6" w:rsidRPr="00BC3409">
        <w:rPr>
          <w:rFonts w:ascii="Times New Roman" w:hAnsi="Times New Roman" w:cs="Times New Roman"/>
          <w:i/>
          <w:lang w:val="fr-BE"/>
        </w:rPr>
        <w:t>La passion de nostre sauveur Jesus Christ</w:t>
      </w:r>
      <w:r w:rsidR="009B68F5" w:rsidRPr="00BC3409">
        <w:rPr>
          <w:rFonts w:ascii="Times New Roman" w:hAnsi="Times New Roman" w:cs="Times New Roman"/>
          <w:lang w:val="fr-BE"/>
        </w:rPr>
        <w:t xml:space="preserve">, </w:t>
      </w:r>
      <w:r w:rsidR="009B68F5" w:rsidRPr="00BC3409">
        <w:rPr>
          <w:rFonts w:ascii="Times New Roman" w:hAnsi="Times New Roman" w:cs="Times New Roman"/>
          <w:i/>
          <w:lang w:val="fr-BE"/>
        </w:rPr>
        <w:t>L’exercice du cœur crucifie</w:t>
      </w:r>
      <w:r w:rsidR="009B68F5" w:rsidRPr="00BC3409">
        <w:rPr>
          <w:rFonts w:ascii="Times New Roman" w:hAnsi="Times New Roman" w:cs="Times New Roman"/>
          <w:lang w:val="fr-BE"/>
        </w:rPr>
        <w:t xml:space="preserve">, </w:t>
      </w:r>
      <w:r w:rsidR="009B68F5" w:rsidRPr="00BC3409">
        <w:rPr>
          <w:rFonts w:ascii="Times New Roman" w:hAnsi="Times New Roman" w:cs="Times New Roman"/>
          <w:i/>
          <w:lang w:val="fr-BE"/>
        </w:rPr>
        <w:t>La vie de madame Saincte Catherine de Seine de l’ordre Sainct Dominicq</w:t>
      </w:r>
      <w:r w:rsidR="009B68F5" w:rsidRPr="00BC3409">
        <w:rPr>
          <w:rFonts w:ascii="Times New Roman" w:hAnsi="Times New Roman" w:cs="Times New Roman"/>
          <w:lang w:val="fr-BE"/>
        </w:rPr>
        <w:t xml:space="preserve">, </w:t>
      </w:r>
      <w:r w:rsidR="009B68F5" w:rsidRPr="00BC3409">
        <w:rPr>
          <w:rFonts w:ascii="Times New Roman" w:hAnsi="Times New Roman" w:cs="Times New Roman"/>
          <w:i/>
          <w:lang w:val="fr-BE"/>
        </w:rPr>
        <w:t>Le livre des Consolations contre toutes tribulations</w:t>
      </w:r>
      <w:r w:rsidR="009B68F5" w:rsidRPr="00BC3409">
        <w:rPr>
          <w:rFonts w:ascii="Times New Roman" w:hAnsi="Times New Roman" w:cs="Times New Roman"/>
          <w:lang w:val="fr-BE"/>
        </w:rPr>
        <w:t xml:space="preserve">, and treatises written during the Middle Ages, such as </w:t>
      </w:r>
      <w:r w:rsidR="00EE75E9" w:rsidRPr="00BC3409">
        <w:rPr>
          <w:rFonts w:ascii="Times New Roman" w:hAnsi="Times New Roman" w:cs="Times New Roman"/>
          <w:lang w:val="fr-BE"/>
        </w:rPr>
        <w:t xml:space="preserve">Ludolphus de Saxonia’s </w:t>
      </w:r>
      <w:r w:rsidR="00EE75E9" w:rsidRPr="00BC3409">
        <w:rPr>
          <w:rFonts w:ascii="Times New Roman" w:hAnsi="Times New Roman" w:cs="Times New Roman"/>
          <w:i/>
          <w:lang w:val="fr-BE"/>
        </w:rPr>
        <w:t>Vie de Jesus Christ</w:t>
      </w:r>
      <w:r w:rsidR="00EE75E9" w:rsidRPr="00BC3409">
        <w:rPr>
          <w:rFonts w:ascii="Times New Roman" w:hAnsi="Times New Roman" w:cs="Times New Roman"/>
          <w:lang w:val="fr-BE"/>
        </w:rPr>
        <w:t xml:space="preserve">, </w:t>
      </w:r>
      <w:r w:rsidR="009B68F5" w:rsidRPr="00BC3409">
        <w:rPr>
          <w:rFonts w:ascii="Times New Roman" w:hAnsi="Times New Roman" w:cs="Times New Roman"/>
          <w:lang w:val="fr-BE"/>
        </w:rPr>
        <w:t>Guy de Roye</w:t>
      </w:r>
      <w:r w:rsidR="00EE75E9" w:rsidRPr="00BC3409">
        <w:rPr>
          <w:rFonts w:ascii="Times New Roman" w:hAnsi="Times New Roman" w:cs="Times New Roman"/>
          <w:lang w:val="fr-BE"/>
        </w:rPr>
        <w:t xml:space="preserve">’s </w:t>
      </w:r>
      <w:r w:rsidR="00EE75E9" w:rsidRPr="00BC3409">
        <w:rPr>
          <w:rFonts w:ascii="Times New Roman" w:hAnsi="Times New Roman" w:cs="Times New Roman"/>
          <w:i/>
          <w:lang w:val="fr-BE"/>
        </w:rPr>
        <w:t>Doctrinal de sapience</w:t>
      </w:r>
      <w:r w:rsidR="00EE75E9" w:rsidRPr="00BC3409">
        <w:rPr>
          <w:rFonts w:ascii="Times New Roman" w:hAnsi="Times New Roman" w:cs="Times New Roman"/>
          <w:lang w:val="fr-BE"/>
        </w:rPr>
        <w:t xml:space="preserve">, Maurice de Sully’s </w:t>
      </w:r>
      <w:r w:rsidR="00EE75E9" w:rsidRPr="00BC3409">
        <w:rPr>
          <w:rFonts w:ascii="Times New Roman" w:hAnsi="Times New Roman" w:cs="Times New Roman"/>
          <w:i/>
          <w:lang w:val="fr-BE"/>
        </w:rPr>
        <w:t>Exposition des Evangiles des cincquante dimanches de l’annee</w:t>
      </w:r>
      <w:r w:rsidR="00EE75E9" w:rsidRPr="00BC3409">
        <w:rPr>
          <w:rFonts w:ascii="Times New Roman" w:hAnsi="Times New Roman" w:cs="Times New Roman"/>
          <w:lang w:val="fr-BE"/>
        </w:rPr>
        <w:t xml:space="preserve">. </w:t>
      </w:r>
      <w:r w:rsidR="002D047E" w:rsidRPr="00BC3409">
        <w:rPr>
          <w:rFonts w:ascii="Times New Roman" w:hAnsi="Times New Roman" w:cs="Times New Roman"/>
          <w:lang w:val="en-GB"/>
        </w:rPr>
        <w:t xml:space="preserve">Counter-Reformation </w:t>
      </w:r>
      <w:r w:rsidR="00A053EC" w:rsidRPr="00BC3409">
        <w:rPr>
          <w:rFonts w:ascii="Times New Roman" w:hAnsi="Times New Roman" w:cs="Times New Roman"/>
          <w:lang w:val="en-GB"/>
        </w:rPr>
        <w:t xml:space="preserve">authors </w:t>
      </w:r>
      <w:r w:rsidR="002D047E" w:rsidRPr="00BC3409">
        <w:rPr>
          <w:rFonts w:ascii="Times New Roman" w:hAnsi="Times New Roman" w:cs="Times New Roman"/>
          <w:lang w:val="en-GB"/>
        </w:rPr>
        <w:t xml:space="preserve">also appeared in the catalogue of the Bonfons, </w:t>
      </w:r>
      <w:r w:rsidR="00076CD9" w:rsidRPr="00BC3409">
        <w:rPr>
          <w:rFonts w:ascii="Times New Roman" w:hAnsi="Times New Roman" w:cs="Times New Roman"/>
          <w:lang w:val="en-GB"/>
        </w:rPr>
        <w:t xml:space="preserve">including </w:t>
      </w:r>
      <w:r w:rsidR="002D047E" w:rsidRPr="00BC3409">
        <w:rPr>
          <w:rFonts w:ascii="Times New Roman" w:hAnsi="Times New Roman" w:cs="Times New Roman"/>
          <w:lang w:val="en-GB"/>
        </w:rPr>
        <w:lastRenderedPageBreak/>
        <w:t xml:space="preserve">the Flemish Carmelite Adrien Du </w:t>
      </w:r>
      <w:r w:rsidR="00076CD9" w:rsidRPr="00BC3409">
        <w:rPr>
          <w:rFonts w:ascii="Times New Roman" w:hAnsi="Times New Roman" w:cs="Times New Roman"/>
          <w:lang w:val="en-GB"/>
        </w:rPr>
        <w:t xml:space="preserve">Hecquet, </w:t>
      </w:r>
      <w:r w:rsidR="002D047E" w:rsidRPr="00BC3409">
        <w:rPr>
          <w:rFonts w:ascii="Times New Roman" w:hAnsi="Times New Roman" w:cs="Times New Roman"/>
          <w:lang w:val="en-GB"/>
        </w:rPr>
        <w:t xml:space="preserve">whose </w:t>
      </w:r>
      <w:r w:rsidR="002D047E" w:rsidRPr="00BC3409">
        <w:rPr>
          <w:rFonts w:ascii="Times New Roman" w:hAnsi="Times New Roman" w:cs="Times New Roman"/>
          <w:i/>
          <w:lang w:val="en-GB"/>
        </w:rPr>
        <w:t>Les enseignemens des paroisses</w:t>
      </w:r>
      <w:r w:rsidR="002D047E" w:rsidRPr="00BC3409">
        <w:rPr>
          <w:rFonts w:ascii="Times New Roman" w:hAnsi="Times New Roman" w:cs="Times New Roman"/>
          <w:lang w:val="en-GB"/>
        </w:rPr>
        <w:t xml:space="preserve"> was sold in Hainaut.</w:t>
      </w:r>
    </w:p>
    <w:p w14:paraId="3E252D9E" w14:textId="77777777" w:rsidR="00A92661" w:rsidRPr="00BC3409" w:rsidRDefault="00A92661" w:rsidP="00CD298A">
      <w:pPr>
        <w:ind w:firstLine="284"/>
        <w:jc w:val="both"/>
        <w:rPr>
          <w:rFonts w:ascii="Times New Roman" w:hAnsi="Times New Roman" w:cs="Times New Roman"/>
          <w:lang w:val="en-GB"/>
        </w:rPr>
      </w:pPr>
    </w:p>
    <w:p w14:paraId="28E86735" w14:textId="28831F98" w:rsidR="00276F65" w:rsidRPr="00BC3409" w:rsidRDefault="004E23A3" w:rsidP="00276F65">
      <w:pPr>
        <w:ind w:firstLine="284"/>
        <w:jc w:val="both"/>
        <w:rPr>
          <w:rFonts w:ascii="Times New Roman" w:hAnsi="Times New Roman" w:cs="Times New Roman"/>
          <w:iCs/>
        </w:rPr>
      </w:pPr>
      <w:r w:rsidRPr="00BC3409">
        <w:rPr>
          <w:rFonts w:ascii="Times New Roman" w:hAnsi="Times New Roman" w:cs="Times New Roman"/>
          <w:lang w:val="en-GB"/>
        </w:rPr>
        <w:t>The rest of Bonfons’</w:t>
      </w:r>
      <w:r w:rsidR="00302B45" w:rsidRPr="00BC3409">
        <w:rPr>
          <w:rFonts w:ascii="Times New Roman" w:hAnsi="Times New Roman" w:cs="Times New Roman"/>
          <w:lang w:val="en-GB"/>
        </w:rPr>
        <w:t>s</w:t>
      </w:r>
      <w:r w:rsidRPr="00BC3409">
        <w:rPr>
          <w:rFonts w:ascii="Times New Roman" w:hAnsi="Times New Roman" w:cs="Times New Roman"/>
          <w:lang w:val="en-GB"/>
        </w:rPr>
        <w:t xml:space="preserve"> Hainaut</w:t>
      </w:r>
      <w:r w:rsidR="00945D62" w:rsidRPr="00BC3409">
        <w:rPr>
          <w:rFonts w:ascii="Times New Roman" w:hAnsi="Times New Roman" w:cs="Times New Roman"/>
          <w:lang w:val="en-GB"/>
        </w:rPr>
        <w:t xml:space="preserve"> distribution</w:t>
      </w:r>
      <w:r w:rsidRPr="00BC3409">
        <w:rPr>
          <w:rFonts w:ascii="Times New Roman" w:hAnsi="Times New Roman" w:cs="Times New Roman"/>
          <w:lang w:val="en-GB"/>
        </w:rPr>
        <w:t xml:space="preserve"> is mainly related to vernacular popular sciences.</w:t>
      </w:r>
      <w:r w:rsidR="009B0402" w:rsidRPr="00BC3409">
        <w:rPr>
          <w:rFonts w:ascii="Times New Roman" w:hAnsi="Times New Roman" w:cs="Times New Roman"/>
          <w:lang w:val="en-GB"/>
        </w:rPr>
        <w:t xml:space="preserve"> The best-represented discipline is medicine, with eight titles (all in French). </w:t>
      </w:r>
      <w:r w:rsidR="009B0402" w:rsidRPr="00BC3409">
        <w:rPr>
          <w:rFonts w:ascii="Times New Roman" w:hAnsi="Times New Roman" w:cs="Times New Roman"/>
          <w:lang w:val="fr-BE"/>
        </w:rPr>
        <w:t xml:space="preserve">We can point out the very popular </w:t>
      </w:r>
      <w:r w:rsidR="009B0402" w:rsidRPr="00BC3409">
        <w:rPr>
          <w:rFonts w:ascii="Times New Roman" w:hAnsi="Times New Roman" w:cs="Times New Roman"/>
          <w:i/>
          <w:lang w:val="fr-BE"/>
        </w:rPr>
        <w:t xml:space="preserve">Bastiment des </w:t>
      </w:r>
      <w:r w:rsidR="00276F65" w:rsidRPr="00BC3409">
        <w:rPr>
          <w:rFonts w:ascii="Times New Roman" w:hAnsi="Times New Roman" w:cs="Times New Roman"/>
          <w:i/>
          <w:lang w:val="fr-BE"/>
        </w:rPr>
        <w:t>r</w:t>
      </w:r>
      <w:r w:rsidR="009B0402" w:rsidRPr="00BC3409">
        <w:rPr>
          <w:rFonts w:ascii="Times New Roman" w:hAnsi="Times New Roman" w:cs="Times New Roman"/>
          <w:i/>
          <w:lang w:val="fr-BE"/>
        </w:rPr>
        <w:t>eceptes</w:t>
      </w:r>
      <w:r w:rsidR="009B0402" w:rsidRPr="00BC3409">
        <w:rPr>
          <w:rFonts w:ascii="Times New Roman" w:hAnsi="Times New Roman" w:cs="Times New Roman"/>
          <w:lang w:val="fr-BE"/>
        </w:rPr>
        <w:t>—translated from Italian</w:t>
      </w:r>
      <w:r w:rsidR="005C4B72" w:rsidRPr="00BC3409">
        <w:rPr>
          <w:rFonts w:ascii="Times New Roman" w:hAnsi="Times New Roman" w:cs="Times New Roman"/>
          <w:lang w:val="fr-BE"/>
        </w:rPr>
        <w:t xml:space="preserve"> by </w:t>
      </w:r>
      <w:r w:rsidR="005C4B72" w:rsidRPr="00BC3409">
        <w:rPr>
          <w:rFonts w:ascii="Times New Roman" w:hAnsi="Times New Roman" w:cs="Times New Roman"/>
        </w:rPr>
        <w:t>Qui</w:t>
      </w:r>
      <w:r w:rsidR="00F30128" w:rsidRPr="00BC3409">
        <w:rPr>
          <w:rFonts w:ascii="Times New Roman" w:hAnsi="Times New Roman" w:cs="Times New Roman"/>
        </w:rPr>
        <w:t>l</w:t>
      </w:r>
      <w:r w:rsidR="005C4B72" w:rsidRPr="00BC3409">
        <w:rPr>
          <w:rFonts w:ascii="Times New Roman" w:hAnsi="Times New Roman" w:cs="Times New Roman"/>
        </w:rPr>
        <w:t>lery de Passebreve</w:t>
      </w:r>
      <w:r w:rsidR="009B0402" w:rsidRPr="00BC3409">
        <w:rPr>
          <w:rFonts w:ascii="Times New Roman" w:hAnsi="Times New Roman" w:cs="Times New Roman"/>
          <w:lang w:val="fr-BE"/>
        </w:rPr>
        <w:t xml:space="preserve">—, </w:t>
      </w:r>
      <w:r w:rsidR="00276F65" w:rsidRPr="00BC3409">
        <w:rPr>
          <w:rFonts w:ascii="Times New Roman" w:hAnsi="Times New Roman" w:cs="Times New Roman"/>
          <w:lang w:val="fr-BE"/>
        </w:rPr>
        <w:t xml:space="preserve">Jean Goeurot’s </w:t>
      </w:r>
      <w:r w:rsidR="00276F65" w:rsidRPr="00BC3409">
        <w:rPr>
          <w:rFonts w:ascii="Times New Roman" w:hAnsi="Times New Roman" w:cs="Times New Roman"/>
          <w:i/>
          <w:iCs/>
        </w:rPr>
        <w:t>Sommaire et entretenement de vie tres singulier de toute medecine et cirurgie</w:t>
      </w:r>
      <w:r w:rsidR="00276F65" w:rsidRPr="00BC3409">
        <w:rPr>
          <w:rFonts w:ascii="Times New Roman" w:hAnsi="Times New Roman" w:cs="Times New Roman"/>
          <w:iCs/>
        </w:rPr>
        <w:t xml:space="preserve">, Raoul Du Mont Verd’s </w:t>
      </w:r>
      <w:r w:rsidR="00276F65" w:rsidRPr="00BC3409">
        <w:rPr>
          <w:rFonts w:ascii="Times New Roman" w:hAnsi="Times New Roman" w:cs="Times New Roman"/>
          <w:i/>
          <w:iCs/>
        </w:rPr>
        <w:t>Fleurs et secretz de medicine</w:t>
      </w:r>
      <w:r w:rsidR="00276F65" w:rsidRPr="00BC3409">
        <w:rPr>
          <w:rFonts w:ascii="Times New Roman" w:hAnsi="Times New Roman" w:cs="Times New Roman"/>
          <w:iCs/>
        </w:rPr>
        <w:t xml:space="preserve"> </w:t>
      </w:r>
      <w:r w:rsidR="00A053EC" w:rsidRPr="00BC3409">
        <w:rPr>
          <w:rFonts w:ascii="Times New Roman" w:hAnsi="Times New Roman" w:cs="Times New Roman"/>
          <w:iCs/>
        </w:rPr>
        <w:t xml:space="preserve">and </w:t>
      </w:r>
      <w:r w:rsidR="00276F65" w:rsidRPr="00BC3409">
        <w:rPr>
          <w:rFonts w:ascii="Times New Roman" w:hAnsi="Times New Roman" w:cs="Times New Roman"/>
          <w:iCs/>
        </w:rPr>
        <w:t xml:space="preserve">two texts of Albertus Magnus, </w:t>
      </w:r>
      <w:r w:rsidR="00276F65" w:rsidRPr="00BC3409">
        <w:rPr>
          <w:rFonts w:ascii="Times New Roman" w:hAnsi="Times New Roman" w:cs="Times New Roman"/>
          <w:i/>
          <w:iCs/>
        </w:rPr>
        <w:t xml:space="preserve">La propriete des herbes et plantes communes </w:t>
      </w:r>
      <w:r w:rsidR="00276F65" w:rsidRPr="00BC3409">
        <w:rPr>
          <w:rFonts w:ascii="Times New Roman" w:hAnsi="Times New Roman" w:cs="Times New Roman"/>
          <w:iCs/>
        </w:rPr>
        <w:t>and</w:t>
      </w:r>
      <w:r w:rsidR="00276F65" w:rsidRPr="00BC3409">
        <w:rPr>
          <w:rFonts w:ascii="Times New Roman" w:hAnsi="Times New Roman" w:cs="Times New Roman"/>
          <w:i/>
          <w:iCs/>
        </w:rPr>
        <w:t xml:space="preserve"> Les secrets des femmes et hommes</w:t>
      </w:r>
      <w:r w:rsidR="00276F65" w:rsidRPr="00BC3409">
        <w:rPr>
          <w:rFonts w:ascii="Times New Roman" w:hAnsi="Times New Roman" w:cs="Times New Roman"/>
          <w:iCs/>
        </w:rPr>
        <w:t xml:space="preserve">. </w:t>
      </w:r>
      <w:r w:rsidR="00276F65" w:rsidRPr="00BC3409">
        <w:rPr>
          <w:rFonts w:ascii="Times New Roman" w:hAnsi="Times New Roman" w:cs="Times New Roman"/>
          <w:iCs/>
          <w:lang w:val="en-GB"/>
        </w:rPr>
        <w:t xml:space="preserve">Other scientific disciplines listed in the 1569 inventory include notably agriculture (three editions), astronomy (two editions), geology (two editions), mathematics (one edition) and geography (one edition). The bookshops in Hainaut were also supplied with musical editions and books that can be classified in a wide variety of fields such as cookbooks, calendars and heraldic works. </w:t>
      </w:r>
      <w:r w:rsidR="00276F65" w:rsidRPr="00BC3409">
        <w:rPr>
          <w:rFonts w:ascii="Times New Roman" w:hAnsi="Times New Roman" w:cs="Times New Roman"/>
          <w:iCs/>
          <w:lang w:val="fr-BE"/>
        </w:rPr>
        <w:t xml:space="preserve">To </w:t>
      </w:r>
      <w:r w:rsidR="00252E65" w:rsidRPr="00BC3409">
        <w:rPr>
          <w:rFonts w:ascii="Times New Roman" w:hAnsi="Times New Roman" w:cs="Times New Roman"/>
          <w:iCs/>
          <w:lang w:val="fr-BE"/>
        </w:rPr>
        <w:t xml:space="preserve">give </w:t>
      </w:r>
      <w:r w:rsidR="00276F65" w:rsidRPr="00BC3409">
        <w:rPr>
          <w:rFonts w:ascii="Times New Roman" w:hAnsi="Times New Roman" w:cs="Times New Roman"/>
          <w:iCs/>
          <w:lang w:val="fr-BE"/>
        </w:rPr>
        <w:t>some examples, the</w:t>
      </w:r>
      <w:r w:rsidR="00252E65" w:rsidRPr="00BC3409">
        <w:rPr>
          <w:rFonts w:ascii="Times New Roman" w:hAnsi="Times New Roman" w:cs="Times New Roman"/>
          <w:iCs/>
          <w:lang w:val="fr-BE"/>
        </w:rPr>
        <w:t xml:space="preserve"> </w:t>
      </w:r>
      <w:r w:rsidR="00276F65" w:rsidRPr="00BC3409">
        <w:rPr>
          <w:rFonts w:ascii="Times New Roman" w:hAnsi="Times New Roman" w:cs="Times New Roman"/>
          <w:iCs/>
          <w:lang w:val="fr-BE"/>
        </w:rPr>
        <w:t xml:space="preserve">anonymous </w:t>
      </w:r>
      <w:r w:rsidR="00276F65" w:rsidRPr="00BC3409">
        <w:rPr>
          <w:rFonts w:ascii="Times New Roman" w:hAnsi="Times New Roman" w:cs="Times New Roman"/>
          <w:i/>
          <w:iCs/>
        </w:rPr>
        <w:t>Recueil de plusieurs chansons divise en trois parties</w:t>
      </w:r>
      <w:r w:rsidR="00276F65" w:rsidRPr="00BC3409">
        <w:rPr>
          <w:rFonts w:ascii="Times New Roman" w:hAnsi="Times New Roman" w:cs="Times New Roman"/>
          <w:iCs/>
        </w:rPr>
        <w:t xml:space="preserve">, </w:t>
      </w:r>
      <w:r w:rsidR="00276F65" w:rsidRPr="00BC3409">
        <w:rPr>
          <w:rFonts w:ascii="Times New Roman" w:hAnsi="Times New Roman" w:cs="Times New Roman"/>
          <w:i/>
          <w:iCs/>
        </w:rPr>
        <w:t>La manière de faire toutes confitures, avec la vertu et propriété du vinaigre</w:t>
      </w:r>
      <w:r w:rsidR="00E2271F" w:rsidRPr="00BC3409">
        <w:rPr>
          <w:rFonts w:ascii="Times New Roman" w:hAnsi="Times New Roman" w:cs="Times New Roman"/>
          <w:iCs/>
        </w:rPr>
        <w:t xml:space="preserve"> and</w:t>
      </w:r>
      <w:r w:rsidR="00276F65" w:rsidRPr="00BC3409">
        <w:rPr>
          <w:rFonts w:ascii="Times New Roman" w:hAnsi="Times New Roman" w:cs="Times New Roman"/>
          <w:iCs/>
        </w:rPr>
        <w:t xml:space="preserve"> </w:t>
      </w:r>
      <w:r w:rsidR="00276F65" w:rsidRPr="00BC3409">
        <w:rPr>
          <w:rFonts w:ascii="Times New Roman" w:hAnsi="Times New Roman" w:cs="Times New Roman"/>
          <w:i/>
          <w:iCs/>
        </w:rPr>
        <w:t>Le grand kalendrier et compost des bergers</w:t>
      </w:r>
      <w:r w:rsidR="00276F65" w:rsidRPr="00BC3409">
        <w:rPr>
          <w:rFonts w:ascii="Times New Roman" w:hAnsi="Times New Roman" w:cs="Times New Roman"/>
          <w:iCs/>
        </w:rPr>
        <w:t xml:space="preserve"> </w:t>
      </w:r>
      <w:r w:rsidR="00F30128" w:rsidRPr="00BC3409">
        <w:rPr>
          <w:rFonts w:ascii="Times New Roman" w:hAnsi="Times New Roman" w:cs="Times New Roman"/>
          <w:iCs/>
          <w:lang w:val="fr-BE"/>
        </w:rPr>
        <w:t xml:space="preserve">were stocked together with </w:t>
      </w:r>
      <w:r w:rsidR="00276F65" w:rsidRPr="00BC3409">
        <w:rPr>
          <w:rFonts w:ascii="Times New Roman" w:hAnsi="Times New Roman" w:cs="Times New Roman"/>
          <w:iCs/>
        </w:rPr>
        <w:t xml:space="preserve">Bartolomé de Sicilia’s </w:t>
      </w:r>
      <w:r w:rsidR="00276F65" w:rsidRPr="00BC3409">
        <w:rPr>
          <w:rFonts w:ascii="Times New Roman" w:hAnsi="Times New Roman" w:cs="Times New Roman"/>
          <w:i/>
          <w:iCs/>
        </w:rPr>
        <w:t>Blason des couleurs en armes, livrees et devise</w:t>
      </w:r>
      <w:r w:rsidR="00276F65" w:rsidRPr="00BC3409">
        <w:rPr>
          <w:rFonts w:ascii="Times New Roman" w:hAnsi="Times New Roman" w:cs="Times New Roman"/>
          <w:iCs/>
        </w:rPr>
        <w:t>.</w:t>
      </w:r>
    </w:p>
    <w:p w14:paraId="6BC715F6" w14:textId="77777777" w:rsidR="004A1E0E" w:rsidRPr="00BC3409" w:rsidRDefault="004A1E0E" w:rsidP="00276F65">
      <w:pPr>
        <w:ind w:firstLine="284"/>
        <w:jc w:val="both"/>
        <w:rPr>
          <w:rFonts w:ascii="Times New Roman" w:hAnsi="Times New Roman" w:cs="Times New Roman"/>
          <w:iCs/>
        </w:rPr>
      </w:pPr>
    </w:p>
    <w:p w14:paraId="2D55E3D9" w14:textId="00239459" w:rsidR="00E2271F" w:rsidRPr="00BC3409" w:rsidRDefault="004A1E0E" w:rsidP="00E2271F">
      <w:pPr>
        <w:ind w:firstLine="284"/>
        <w:jc w:val="both"/>
        <w:rPr>
          <w:rFonts w:ascii="Times New Roman" w:hAnsi="Times New Roman" w:cs="Times New Roman"/>
          <w:iCs/>
        </w:rPr>
      </w:pPr>
      <w:r w:rsidRPr="00BC3409">
        <w:rPr>
          <w:rFonts w:ascii="Times New Roman" w:hAnsi="Times New Roman" w:cs="Times New Roman"/>
          <w:iCs/>
        </w:rPr>
        <w:t xml:space="preserve">The most popular editions from all disciplines (with three </w:t>
      </w:r>
      <w:r w:rsidR="007F6F93" w:rsidRPr="00BC3409">
        <w:rPr>
          <w:rFonts w:ascii="Times New Roman" w:hAnsi="Times New Roman" w:cs="Times New Roman"/>
          <w:iCs/>
        </w:rPr>
        <w:t>entries each</w:t>
      </w:r>
      <w:r w:rsidRPr="00BC3409">
        <w:rPr>
          <w:rFonts w:ascii="Times New Roman" w:hAnsi="Times New Roman" w:cs="Times New Roman"/>
          <w:iCs/>
        </w:rPr>
        <w:t>)</w:t>
      </w:r>
      <w:r w:rsidR="007F6F93" w:rsidRPr="00BC3409">
        <w:rPr>
          <w:rFonts w:ascii="Times New Roman" w:hAnsi="Times New Roman" w:cs="Times New Roman"/>
          <w:iCs/>
        </w:rPr>
        <w:t xml:space="preserve"> are</w:t>
      </w:r>
      <w:r w:rsidRPr="00BC3409">
        <w:rPr>
          <w:rFonts w:ascii="Times New Roman" w:hAnsi="Times New Roman" w:cs="Times New Roman"/>
          <w:iCs/>
        </w:rPr>
        <w:t xml:space="preserve"> </w:t>
      </w:r>
      <w:r w:rsidRPr="00BC3409">
        <w:rPr>
          <w:rFonts w:ascii="Times New Roman" w:hAnsi="Times New Roman" w:cs="Times New Roman"/>
          <w:i/>
          <w:iCs/>
        </w:rPr>
        <w:t>L’histoire de Pierre de Provence et de la belle Maguelonne</w:t>
      </w:r>
      <w:r w:rsidRPr="00BC3409">
        <w:rPr>
          <w:rFonts w:ascii="Times New Roman" w:hAnsi="Times New Roman" w:cs="Times New Roman"/>
          <w:iCs/>
        </w:rPr>
        <w:t xml:space="preserve">, </w:t>
      </w:r>
      <w:r w:rsidRPr="00BC3409">
        <w:rPr>
          <w:rFonts w:ascii="Times New Roman" w:hAnsi="Times New Roman" w:cs="Times New Roman"/>
          <w:i/>
          <w:iCs/>
        </w:rPr>
        <w:t>Le romant de Jean de Paris, roy de France</w:t>
      </w:r>
      <w:r w:rsidRPr="00BC3409">
        <w:rPr>
          <w:rFonts w:ascii="Times New Roman" w:hAnsi="Times New Roman" w:cs="Times New Roman"/>
          <w:iCs/>
        </w:rPr>
        <w:t xml:space="preserve">, </w:t>
      </w:r>
      <w:r w:rsidRPr="00BC3409">
        <w:rPr>
          <w:rFonts w:ascii="Times New Roman" w:hAnsi="Times New Roman" w:cs="Times New Roman"/>
          <w:i/>
          <w:iCs/>
        </w:rPr>
        <w:t>Les mots dorez du grand et sage Cathon</w:t>
      </w:r>
      <w:r w:rsidRPr="00BC3409">
        <w:rPr>
          <w:rFonts w:ascii="Times New Roman" w:hAnsi="Times New Roman" w:cs="Times New Roman"/>
          <w:iCs/>
        </w:rPr>
        <w:t xml:space="preserve"> translated</w:t>
      </w:r>
      <w:r w:rsidRPr="00BC3409">
        <w:rPr>
          <w:rFonts w:ascii="Times New Roman" w:hAnsi="Times New Roman" w:cs="Times New Roman"/>
          <w:i/>
          <w:iCs/>
        </w:rPr>
        <w:t xml:space="preserve"> </w:t>
      </w:r>
      <w:r w:rsidRPr="00BC3409">
        <w:rPr>
          <w:rFonts w:ascii="Times New Roman" w:hAnsi="Times New Roman" w:cs="Times New Roman"/>
          <w:iCs/>
        </w:rPr>
        <w:t xml:space="preserve">by Pierre Grognet, </w:t>
      </w:r>
      <w:r w:rsidRPr="00BC3409">
        <w:rPr>
          <w:rFonts w:ascii="Times New Roman" w:hAnsi="Times New Roman" w:cs="Times New Roman"/>
          <w:lang w:val="fr-BE"/>
        </w:rPr>
        <w:t xml:space="preserve">Guy de Roye’s </w:t>
      </w:r>
      <w:r w:rsidRPr="00BC3409">
        <w:rPr>
          <w:rFonts w:ascii="Times New Roman" w:hAnsi="Times New Roman" w:cs="Times New Roman"/>
          <w:i/>
          <w:lang w:val="fr-BE"/>
        </w:rPr>
        <w:t>Doctrinal de sapience</w:t>
      </w:r>
      <w:r w:rsidRPr="00BC3409">
        <w:rPr>
          <w:rFonts w:ascii="Times New Roman" w:hAnsi="Times New Roman" w:cs="Times New Roman"/>
          <w:lang w:val="fr-BE"/>
        </w:rPr>
        <w:t xml:space="preserve"> and Jean de Venette’s </w:t>
      </w:r>
      <w:r w:rsidRPr="00BC3409">
        <w:rPr>
          <w:rFonts w:ascii="Times New Roman" w:hAnsi="Times New Roman" w:cs="Times New Roman"/>
          <w:i/>
          <w:iCs/>
        </w:rPr>
        <w:t>La vie des trois Maries</w:t>
      </w:r>
      <w:r w:rsidRPr="00BC3409">
        <w:rPr>
          <w:rFonts w:ascii="Times New Roman" w:hAnsi="Times New Roman" w:cs="Times New Roman"/>
          <w:iCs/>
        </w:rPr>
        <w:t xml:space="preserve">. </w:t>
      </w:r>
      <w:r w:rsidR="007F6F93" w:rsidRPr="00BC3409">
        <w:rPr>
          <w:rFonts w:ascii="Times New Roman" w:hAnsi="Times New Roman" w:cs="Times New Roman"/>
          <w:iCs/>
        </w:rPr>
        <w:t xml:space="preserve">Fifteen </w:t>
      </w:r>
      <w:r w:rsidRPr="00BC3409">
        <w:rPr>
          <w:rFonts w:ascii="Times New Roman" w:hAnsi="Times New Roman" w:cs="Times New Roman"/>
          <w:iCs/>
        </w:rPr>
        <w:t xml:space="preserve">other titles </w:t>
      </w:r>
      <w:r w:rsidR="007F6F93" w:rsidRPr="00BC3409">
        <w:rPr>
          <w:rFonts w:ascii="Times New Roman" w:hAnsi="Times New Roman" w:cs="Times New Roman"/>
          <w:iCs/>
        </w:rPr>
        <w:t xml:space="preserve">have </w:t>
      </w:r>
      <w:r w:rsidRPr="00BC3409">
        <w:rPr>
          <w:rFonts w:ascii="Times New Roman" w:hAnsi="Times New Roman" w:cs="Times New Roman"/>
          <w:iCs/>
        </w:rPr>
        <w:t xml:space="preserve">two </w:t>
      </w:r>
      <w:r w:rsidR="007F6F93" w:rsidRPr="00BC3409">
        <w:rPr>
          <w:rFonts w:ascii="Times New Roman" w:hAnsi="Times New Roman" w:cs="Times New Roman"/>
          <w:iCs/>
        </w:rPr>
        <w:t>entries</w:t>
      </w:r>
      <w:r w:rsidRPr="00BC3409">
        <w:rPr>
          <w:rFonts w:ascii="Times New Roman" w:hAnsi="Times New Roman" w:cs="Times New Roman"/>
          <w:iCs/>
        </w:rPr>
        <w:t xml:space="preserve">: </w:t>
      </w:r>
      <w:r w:rsidRPr="00BC3409">
        <w:rPr>
          <w:rFonts w:ascii="Times New Roman" w:hAnsi="Times New Roman" w:cs="Times New Roman"/>
          <w:i/>
          <w:iCs/>
        </w:rPr>
        <w:t>Le rommant de la belle Helaine de Constantinople</w:t>
      </w:r>
      <w:r w:rsidRPr="00BC3409">
        <w:rPr>
          <w:rFonts w:ascii="Times New Roman" w:hAnsi="Times New Roman" w:cs="Times New Roman"/>
          <w:iCs/>
        </w:rPr>
        <w:t xml:space="preserve">, </w:t>
      </w:r>
      <w:r w:rsidRPr="00BC3409">
        <w:rPr>
          <w:rFonts w:ascii="Times New Roman" w:hAnsi="Times New Roman" w:cs="Times New Roman"/>
          <w:i/>
          <w:iCs/>
        </w:rPr>
        <w:t>La destruction de Jerusalem</w:t>
      </w:r>
      <w:r w:rsidRPr="00BC3409">
        <w:rPr>
          <w:rFonts w:ascii="Times New Roman" w:hAnsi="Times New Roman" w:cs="Times New Roman"/>
          <w:iCs/>
        </w:rPr>
        <w:t xml:space="preserve">, </w:t>
      </w:r>
      <w:r w:rsidRPr="00BC3409">
        <w:rPr>
          <w:rFonts w:ascii="Times New Roman" w:hAnsi="Times New Roman" w:cs="Times New Roman"/>
          <w:i/>
          <w:iCs/>
        </w:rPr>
        <w:t>L’histoire de Robert le Diable</w:t>
      </w:r>
      <w:r w:rsidRPr="00BC3409">
        <w:rPr>
          <w:rFonts w:ascii="Times New Roman" w:hAnsi="Times New Roman" w:cs="Times New Roman"/>
          <w:iCs/>
        </w:rPr>
        <w:t xml:space="preserve">, </w:t>
      </w:r>
      <w:r w:rsidRPr="00BC3409">
        <w:rPr>
          <w:rFonts w:ascii="Times New Roman" w:hAnsi="Times New Roman" w:cs="Times New Roman"/>
          <w:i/>
          <w:iCs/>
        </w:rPr>
        <w:t>Le rommant de Richard sans paour</w:t>
      </w:r>
      <w:r w:rsidRPr="00BC3409">
        <w:rPr>
          <w:rFonts w:ascii="Times New Roman" w:hAnsi="Times New Roman" w:cs="Times New Roman"/>
          <w:iCs/>
        </w:rPr>
        <w:t xml:space="preserve">, </w:t>
      </w:r>
      <w:r w:rsidRPr="00BC3409">
        <w:rPr>
          <w:rFonts w:ascii="Times New Roman" w:hAnsi="Times New Roman" w:cs="Times New Roman"/>
          <w:i/>
          <w:iCs/>
        </w:rPr>
        <w:t>Le mystere de la pacience de Job</w:t>
      </w:r>
      <w:r w:rsidRPr="00BC3409">
        <w:rPr>
          <w:rFonts w:ascii="Times New Roman" w:hAnsi="Times New Roman" w:cs="Times New Roman"/>
          <w:iCs/>
        </w:rPr>
        <w:t xml:space="preserve">, </w:t>
      </w:r>
      <w:r w:rsidRPr="00BC3409">
        <w:rPr>
          <w:rFonts w:ascii="Times New Roman" w:hAnsi="Times New Roman" w:cs="Times New Roman"/>
          <w:i/>
          <w:iCs/>
        </w:rPr>
        <w:t>La vie de madame Saincte Catherine de Seine de lordre Sainct Dominicq</w:t>
      </w:r>
      <w:r w:rsidRPr="00BC3409">
        <w:rPr>
          <w:rFonts w:ascii="Times New Roman" w:hAnsi="Times New Roman" w:cs="Times New Roman"/>
          <w:iCs/>
        </w:rPr>
        <w:t xml:space="preserve">, </w:t>
      </w:r>
      <w:r w:rsidRPr="00BC3409">
        <w:rPr>
          <w:rFonts w:ascii="Times New Roman" w:hAnsi="Times New Roman" w:cs="Times New Roman"/>
          <w:i/>
          <w:iCs/>
        </w:rPr>
        <w:t>Le grand kalendrier et compost des bergers</w:t>
      </w:r>
      <w:r w:rsidRPr="00BC3409">
        <w:rPr>
          <w:rFonts w:ascii="Times New Roman" w:hAnsi="Times New Roman" w:cs="Times New Roman"/>
          <w:iCs/>
        </w:rPr>
        <w:t xml:space="preserve">, </w:t>
      </w:r>
      <w:r w:rsidRPr="00BC3409">
        <w:rPr>
          <w:rFonts w:ascii="Times New Roman" w:hAnsi="Times New Roman" w:cs="Times New Roman"/>
          <w:i/>
          <w:iCs/>
        </w:rPr>
        <w:t xml:space="preserve">Le </w:t>
      </w:r>
      <w:r w:rsidRPr="00BC3409">
        <w:rPr>
          <w:rFonts w:ascii="Times New Roman" w:hAnsi="Times New Roman" w:cs="Times New Roman"/>
          <w:i/>
          <w:lang w:val="fr-BE"/>
        </w:rPr>
        <w:t>Bastiment des receptes</w:t>
      </w:r>
      <w:r w:rsidRPr="00BC3409">
        <w:rPr>
          <w:rFonts w:ascii="Times New Roman" w:hAnsi="Times New Roman" w:cs="Times New Roman"/>
          <w:lang w:val="fr-BE"/>
        </w:rPr>
        <w:t xml:space="preserve">, </w:t>
      </w:r>
      <w:r w:rsidRPr="00BC3409">
        <w:rPr>
          <w:rFonts w:ascii="Times New Roman" w:hAnsi="Times New Roman" w:cs="Times New Roman"/>
        </w:rPr>
        <w:t xml:space="preserve">Bonaventure Des Périers’ </w:t>
      </w:r>
      <w:r w:rsidRPr="00BC3409">
        <w:rPr>
          <w:rFonts w:ascii="Times New Roman" w:hAnsi="Times New Roman" w:cs="Times New Roman"/>
          <w:i/>
          <w:iCs/>
        </w:rPr>
        <w:t>Joyeuses aventures et nouvelles recreations</w:t>
      </w:r>
      <w:r w:rsidRPr="00BC3409">
        <w:rPr>
          <w:rFonts w:ascii="Times New Roman" w:hAnsi="Times New Roman" w:cs="Times New Roman"/>
          <w:iCs/>
        </w:rPr>
        <w:t xml:space="preserve">, Raoul Du Mont Verd’s </w:t>
      </w:r>
      <w:r w:rsidRPr="00BC3409">
        <w:rPr>
          <w:rFonts w:ascii="Times New Roman" w:hAnsi="Times New Roman" w:cs="Times New Roman"/>
          <w:i/>
          <w:iCs/>
        </w:rPr>
        <w:t>Fleurs et secretz de medicine</w:t>
      </w:r>
      <w:r w:rsidRPr="00BC3409">
        <w:rPr>
          <w:rFonts w:ascii="Times New Roman" w:hAnsi="Times New Roman" w:cs="Times New Roman"/>
          <w:iCs/>
        </w:rPr>
        <w:t xml:space="preserve">, Noël du Fail’s </w:t>
      </w:r>
      <w:r w:rsidRPr="00BC3409">
        <w:rPr>
          <w:rFonts w:ascii="Times New Roman" w:hAnsi="Times New Roman" w:cs="Times New Roman"/>
          <w:i/>
          <w:iCs/>
        </w:rPr>
        <w:t>Propos rustiques de M. Leon Ladulphi Champenois</w:t>
      </w:r>
      <w:r w:rsidRPr="00BC3409">
        <w:rPr>
          <w:rFonts w:ascii="Times New Roman" w:hAnsi="Times New Roman" w:cs="Times New Roman"/>
          <w:iCs/>
        </w:rPr>
        <w:t xml:space="preserve">, Pierre Gringore’s </w:t>
      </w:r>
      <w:r w:rsidRPr="00BC3409">
        <w:rPr>
          <w:rFonts w:ascii="Times New Roman" w:hAnsi="Times New Roman" w:cs="Times New Roman"/>
          <w:i/>
          <w:iCs/>
        </w:rPr>
        <w:t>L’adresse et Chasteau de Labeur</w:t>
      </w:r>
      <w:r w:rsidRPr="00BC3409">
        <w:rPr>
          <w:rFonts w:ascii="Times New Roman" w:hAnsi="Times New Roman" w:cs="Times New Roman"/>
          <w:iCs/>
        </w:rPr>
        <w:t xml:space="preserve">, </w:t>
      </w:r>
      <w:r w:rsidRPr="00BC3409">
        <w:rPr>
          <w:rFonts w:ascii="Times New Roman" w:hAnsi="Times New Roman" w:cs="Times New Roman"/>
          <w:lang w:val="fr-BE"/>
        </w:rPr>
        <w:t xml:space="preserve">Ludolphus de Saxonia’s </w:t>
      </w:r>
      <w:r w:rsidRPr="00BC3409">
        <w:rPr>
          <w:rFonts w:ascii="Times New Roman" w:hAnsi="Times New Roman" w:cs="Times New Roman"/>
          <w:i/>
          <w:lang w:val="fr-BE"/>
        </w:rPr>
        <w:t>Vie de Jesus Christ</w:t>
      </w:r>
      <w:r w:rsidRPr="00BC3409">
        <w:rPr>
          <w:rFonts w:ascii="Times New Roman" w:hAnsi="Times New Roman" w:cs="Times New Roman"/>
          <w:lang w:val="fr-BE"/>
        </w:rPr>
        <w:t xml:space="preserve">, Maurice de Sully’s </w:t>
      </w:r>
      <w:r w:rsidRPr="00BC3409">
        <w:rPr>
          <w:rFonts w:ascii="Times New Roman" w:hAnsi="Times New Roman" w:cs="Times New Roman"/>
          <w:i/>
          <w:lang w:val="fr-BE"/>
        </w:rPr>
        <w:t>Exposition de</w:t>
      </w:r>
      <w:r w:rsidR="00F30128" w:rsidRPr="00BC3409">
        <w:rPr>
          <w:rFonts w:ascii="Times New Roman" w:hAnsi="Times New Roman" w:cs="Times New Roman"/>
          <w:i/>
          <w:lang w:val="fr-BE"/>
        </w:rPr>
        <w:t xml:space="preserve">s Evangiles des </w:t>
      </w:r>
      <w:r w:rsidRPr="00BC3409">
        <w:rPr>
          <w:rFonts w:ascii="Times New Roman" w:hAnsi="Times New Roman" w:cs="Times New Roman"/>
          <w:i/>
          <w:lang w:val="fr-BE"/>
        </w:rPr>
        <w:t>cincquante dimanches de l’annee</w:t>
      </w:r>
      <w:r w:rsidRPr="00BC3409">
        <w:rPr>
          <w:rFonts w:ascii="Times New Roman" w:hAnsi="Times New Roman" w:cs="Times New Roman"/>
          <w:lang w:val="fr-BE"/>
        </w:rPr>
        <w:t xml:space="preserve">, </w:t>
      </w:r>
      <w:r w:rsidRPr="00BC3409">
        <w:rPr>
          <w:rFonts w:ascii="Times New Roman" w:hAnsi="Times New Roman" w:cs="Times New Roman"/>
          <w:iCs/>
        </w:rPr>
        <w:t xml:space="preserve">and Bartolomé de Sicilia’s </w:t>
      </w:r>
      <w:r w:rsidRPr="00BC3409">
        <w:rPr>
          <w:rFonts w:ascii="Times New Roman" w:hAnsi="Times New Roman" w:cs="Times New Roman"/>
          <w:i/>
          <w:iCs/>
        </w:rPr>
        <w:t>Blason des couleurs en armes, livrees et devise</w:t>
      </w:r>
      <w:r w:rsidRPr="00BC3409">
        <w:rPr>
          <w:rFonts w:ascii="Times New Roman" w:hAnsi="Times New Roman" w:cs="Times New Roman"/>
          <w:iCs/>
        </w:rPr>
        <w:t>.</w:t>
      </w:r>
    </w:p>
    <w:p w14:paraId="126B7261" w14:textId="77777777" w:rsidR="00E2271F" w:rsidRPr="00BC3409" w:rsidRDefault="00E2271F" w:rsidP="00E2271F">
      <w:pPr>
        <w:ind w:firstLine="284"/>
        <w:jc w:val="both"/>
        <w:rPr>
          <w:rFonts w:ascii="Times New Roman" w:hAnsi="Times New Roman" w:cs="Times New Roman"/>
          <w:iCs/>
        </w:rPr>
      </w:pPr>
    </w:p>
    <w:p w14:paraId="0FEDAAC0" w14:textId="2701F802" w:rsidR="00B56EA7" w:rsidRPr="00BC3409" w:rsidRDefault="00E2271F" w:rsidP="00B56EA7">
      <w:pPr>
        <w:ind w:firstLine="284"/>
        <w:jc w:val="both"/>
        <w:rPr>
          <w:rFonts w:ascii="Times New Roman" w:hAnsi="Times New Roman" w:cs="Times New Roman"/>
          <w:lang w:val="en-US"/>
        </w:rPr>
      </w:pPr>
      <w:r w:rsidRPr="00BC3409">
        <w:rPr>
          <w:rFonts w:ascii="Times New Roman" w:hAnsi="Times New Roman" w:cs="Times New Roman"/>
          <w:lang w:val="en-US"/>
        </w:rPr>
        <w:t>The</w:t>
      </w:r>
      <w:r w:rsidR="0054414E" w:rsidRPr="00BC3409">
        <w:rPr>
          <w:rFonts w:ascii="Times New Roman" w:hAnsi="Times New Roman" w:cs="Times New Roman"/>
          <w:lang w:val="en-US"/>
        </w:rPr>
        <w:t xml:space="preserve"> </w:t>
      </w:r>
      <w:r w:rsidRPr="00BC3409">
        <w:rPr>
          <w:rFonts w:ascii="Times New Roman" w:hAnsi="Times New Roman" w:cs="Times New Roman"/>
          <w:lang w:val="en-US"/>
        </w:rPr>
        <w:t>list made in 1569 also</w:t>
      </w:r>
      <w:r w:rsidR="0054414E" w:rsidRPr="00BC3409">
        <w:rPr>
          <w:rFonts w:ascii="Times New Roman" w:hAnsi="Times New Roman" w:cs="Times New Roman"/>
          <w:lang w:val="en-US"/>
        </w:rPr>
        <w:t xml:space="preserve"> shows the vitality of commercial exchanges between the firm Bonfons and </w:t>
      </w:r>
      <w:r w:rsidRPr="00BC3409">
        <w:rPr>
          <w:rFonts w:ascii="Times New Roman" w:hAnsi="Times New Roman" w:cs="Times New Roman"/>
          <w:lang w:val="en-US"/>
        </w:rPr>
        <w:t xml:space="preserve">the </w:t>
      </w:r>
      <w:r w:rsidR="0054414E" w:rsidRPr="00BC3409">
        <w:rPr>
          <w:rFonts w:ascii="Times New Roman" w:hAnsi="Times New Roman" w:cs="Times New Roman"/>
          <w:lang w:val="en-US"/>
        </w:rPr>
        <w:t>booksellers located in Hainaut.</w:t>
      </w:r>
      <w:r w:rsidRPr="00BC3409">
        <w:rPr>
          <w:rFonts w:ascii="Times New Roman" w:hAnsi="Times New Roman" w:cs="Times New Roman"/>
          <w:lang w:val="en-US"/>
        </w:rPr>
        <w:t xml:space="preserve"> </w:t>
      </w:r>
      <w:r w:rsidR="00790AB1" w:rsidRPr="00BC3409">
        <w:rPr>
          <w:rFonts w:ascii="Times New Roman" w:hAnsi="Times New Roman" w:cs="Times New Roman"/>
          <w:lang w:val="en-US"/>
        </w:rPr>
        <w:t xml:space="preserve">More than 110 titles recorded in this document—containing around 2,200 </w:t>
      </w:r>
      <w:r w:rsidR="001362A6">
        <w:rPr>
          <w:rFonts w:ascii="Times New Roman" w:hAnsi="Times New Roman" w:cs="Times New Roman"/>
          <w:lang w:val="en-US"/>
        </w:rPr>
        <w:t>entri</w:t>
      </w:r>
      <w:r w:rsidR="00784C7C" w:rsidRPr="00BC3409">
        <w:rPr>
          <w:rFonts w:ascii="Times New Roman" w:hAnsi="Times New Roman" w:cs="Times New Roman"/>
          <w:lang w:val="en-US"/>
        </w:rPr>
        <w:t>es</w:t>
      </w:r>
      <w:r w:rsidR="00790AB1" w:rsidRPr="00BC3409">
        <w:rPr>
          <w:rFonts w:ascii="Times New Roman" w:hAnsi="Times New Roman" w:cs="Times New Roman"/>
          <w:lang w:val="en-US"/>
        </w:rPr>
        <w:t xml:space="preserve">—bear their company </w:t>
      </w:r>
      <w:r w:rsidR="004B2B21" w:rsidRPr="00BC3409">
        <w:rPr>
          <w:rFonts w:ascii="Times New Roman" w:hAnsi="Times New Roman" w:cs="Times New Roman"/>
          <w:lang w:val="en-US"/>
        </w:rPr>
        <w:t>name, which means that around 5</w:t>
      </w:r>
      <w:r w:rsidR="00790AB1" w:rsidRPr="00BC3409">
        <w:rPr>
          <w:rFonts w:ascii="Times New Roman" w:hAnsi="Times New Roman" w:cs="Times New Roman"/>
          <w:lang w:val="en-US"/>
        </w:rPr>
        <w:t>% of all the books found by the emissaries sent by the Duke of Alba are related to the Bonfons.</w:t>
      </w:r>
      <w:r w:rsidR="00F53361" w:rsidRPr="00BC3409">
        <w:rPr>
          <w:rFonts w:ascii="Times New Roman" w:hAnsi="Times New Roman" w:cs="Times New Roman"/>
          <w:lang w:val="en-US"/>
        </w:rPr>
        <w:t xml:space="preserve"> These exchanges seem</w:t>
      </w:r>
      <w:r w:rsidR="007F6F93" w:rsidRPr="00BC3409">
        <w:rPr>
          <w:rFonts w:ascii="Times New Roman" w:hAnsi="Times New Roman" w:cs="Times New Roman"/>
          <w:lang w:val="en-US"/>
        </w:rPr>
        <w:t xml:space="preserve"> to have been</w:t>
      </w:r>
      <w:r w:rsidR="00F53361" w:rsidRPr="00BC3409">
        <w:rPr>
          <w:rFonts w:ascii="Times New Roman" w:hAnsi="Times New Roman" w:cs="Times New Roman"/>
          <w:lang w:val="en-US"/>
        </w:rPr>
        <w:t xml:space="preserve"> particularly intense when the widow Bonfons </w:t>
      </w:r>
      <w:r w:rsidR="007F6F93" w:rsidRPr="00BC3409">
        <w:rPr>
          <w:rFonts w:ascii="Times New Roman" w:hAnsi="Times New Roman" w:cs="Times New Roman"/>
          <w:lang w:val="en-US"/>
        </w:rPr>
        <w:t xml:space="preserve">ran </w:t>
      </w:r>
      <w:r w:rsidR="00F53361" w:rsidRPr="00BC3409">
        <w:rPr>
          <w:rFonts w:ascii="Times New Roman" w:hAnsi="Times New Roman" w:cs="Times New Roman"/>
          <w:lang w:val="en-US"/>
        </w:rPr>
        <w:t>the company. The USTC records under her name less than 40 editions. We found 24 of them in Hainaut, more than half of her production recorded in that database</w:t>
      </w:r>
      <w:r w:rsidR="008577C7" w:rsidRPr="00BC3409">
        <w:rPr>
          <w:rFonts w:ascii="Times New Roman" w:hAnsi="Times New Roman" w:cs="Times New Roman"/>
          <w:lang w:val="en-US"/>
        </w:rPr>
        <w:t xml:space="preserve">; this </w:t>
      </w:r>
      <w:r w:rsidR="00F53361" w:rsidRPr="00BC3409">
        <w:rPr>
          <w:rFonts w:ascii="Times New Roman" w:hAnsi="Times New Roman" w:cs="Times New Roman"/>
          <w:lang w:val="en-US"/>
        </w:rPr>
        <w:t xml:space="preserve">could be explained by the </w:t>
      </w:r>
      <w:r w:rsidR="007F6F93" w:rsidRPr="00BC3409">
        <w:rPr>
          <w:rFonts w:ascii="Times New Roman" w:hAnsi="Times New Roman" w:cs="Times New Roman"/>
          <w:lang w:val="en-US"/>
        </w:rPr>
        <w:t>commonality</w:t>
      </w:r>
      <w:r w:rsidR="008577C7" w:rsidRPr="00BC3409">
        <w:rPr>
          <w:rFonts w:ascii="Times New Roman" w:hAnsi="Times New Roman" w:cs="Times New Roman"/>
          <w:lang w:val="en-US"/>
        </w:rPr>
        <w:t xml:space="preserve"> </w:t>
      </w:r>
      <w:r w:rsidR="00F53361" w:rsidRPr="00BC3409">
        <w:rPr>
          <w:rFonts w:ascii="Times New Roman" w:hAnsi="Times New Roman" w:cs="Times New Roman"/>
          <w:lang w:val="en-US"/>
        </w:rPr>
        <w:t>of language. The county of Hainaut is a French-</w:t>
      </w:r>
      <w:r w:rsidR="00302B45" w:rsidRPr="00BC3409">
        <w:rPr>
          <w:rFonts w:ascii="Times New Roman" w:hAnsi="Times New Roman" w:cs="Times New Roman"/>
          <w:lang w:val="en-US"/>
        </w:rPr>
        <w:t>s</w:t>
      </w:r>
      <w:r w:rsidR="00F53361" w:rsidRPr="00BC3409">
        <w:rPr>
          <w:rFonts w:ascii="Times New Roman" w:hAnsi="Times New Roman" w:cs="Times New Roman"/>
          <w:lang w:val="en-US"/>
        </w:rPr>
        <w:t xml:space="preserve">peaking territory of the former Low </w:t>
      </w:r>
      <w:r w:rsidR="00CD5251" w:rsidRPr="00BC3409">
        <w:rPr>
          <w:rFonts w:ascii="Times New Roman" w:hAnsi="Times New Roman" w:cs="Times New Roman"/>
          <w:lang w:val="en-US"/>
        </w:rPr>
        <w:t>Countries and</w:t>
      </w:r>
      <w:r w:rsidR="008577C7" w:rsidRPr="00BC3409">
        <w:rPr>
          <w:rFonts w:ascii="Times New Roman" w:hAnsi="Times New Roman" w:cs="Times New Roman"/>
          <w:lang w:val="en-US"/>
        </w:rPr>
        <w:t xml:space="preserve"> was</w:t>
      </w:r>
      <w:r w:rsidR="004B2B21" w:rsidRPr="00BC3409">
        <w:rPr>
          <w:rFonts w:ascii="Times New Roman" w:hAnsi="Times New Roman" w:cs="Times New Roman"/>
          <w:lang w:val="en-US"/>
        </w:rPr>
        <w:t xml:space="preserve"> a </w:t>
      </w:r>
      <w:r w:rsidR="00D42C5B" w:rsidRPr="00BC3409">
        <w:rPr>
          <w:rFonts w:ascii="Times New Roman" w:hAnsi="Times New Roman" w:cs="Times New Roman"/>
          <w:lang w:val="en-US"/>
        </w:rPr>
        <w:t>promising</w:t>
      </w:r>
      <w:r w:rsidR="004B2B21" w:rsidRPr="00BC3409">
        <w:rPr>
          <w:rFonts w:ascii="Times New Roman" w:hAnsi="Times New Roman" w:cs="Times New Roman"/>
          <w:lang w:val="en-US"/>
        </w:rPr>
        <w:t xml:space="preserve"> market for printers specialized in vernacular works</w:t>
      </w:r>
      <w:r w:rsidR="00F53361" w:rsidRPr="00BC3409">
        <w:rPr>
          <w:rFonts w:ascii="Times New Roman" w:hAnsi="Times New Roman" w:cs="Times New Roman"/>
          <w:lang w:val="en-US"/>
        </w:rPr>
        <w:t xml:space="preserve">. </w:t>
      </w:r>
      <w:r w:rsidR="00B56EA7" w:rsidRPr="00BC3409">
        <w:rPr>
          <w:rFonts w:ascii="Times New Roman" w:hAnsi="Times New Roman" w:cs="Times New Roman"/>
          <w:lang w:val="en-US"/>
        </w:rPr>
        <w:t xml:space="preserve">It is important to note that the book business between France and the Low Countries benefited in the early 1560s </w:t>
      </w:r>
      <w:r w:rsidR="008577C7" w:rsidRPr="00BC3409">
        <w:rPr>
          <w:rFonts w:ascii="Times New Roman" w:hAnsi="Times New Roman" w:cs="Times New Roman"/>
          <w:lang w:val="en-US"/>
        </w:rPr>
        <w:t xml:space="preserve">from </w:t>
      </w:r>
      <w:r w:rsidR="00B56EA7" w:rsidRPr="00BC3409">
        <w:rPr>
          <w:rFonts w:ascii="Times New Roman" w:hAnsi="Times New Roman" w:cs="Times New Roman"/>
          <w:lang w:val="en-US"/>
        </w:rPr>
        <w:t xml:space="preserve">the Peace of Cateau-Cambrésis (April 3, 1559), which </w:t>
      </w:r>
      <w:r w:rsidR="00342C2C" w:rsidRPr="00BC3409">
        <w:rPr>
          <w:rFonts w:ascii="Times New Roman" w:hAnsi="Times New Roman" w:cs="Times New Roman"/>
          <w:lang w:val="en-US"/>
        </w:rPr>
        <w:t xml:space="preserve">marked </w:t>
      </w:r>
      <w:r w:rsidR="00B56EA7" w:rsidRPr="00BC3409">
        <w:rPr>
          <w:rFonts w:ascii="Times New Roman" w:hAnsi="Times New Roman" w:cs="Times New Roman"/>
          <w:lang w:val="en-US"/>
        </w:rPr>
        <w:t>the end of the 65-year struggle between France and Spain for the control of Italy.</w:t>
      </w:r>
      <w:r w:rsidR="00D42C5B" w:rsidRPr="00BC3409">
        <w:rPr>
          <w:rStyle w:val="Appelnotedebasdep"/>
          <w:rFonts w:ascii="Times New Roman" w:hAnsi="Times New Roman" w:cs="Times New Roman"/>
          <w:lang w:val="en-US"/>
        </w:rPr>
        <w:footnoteReference w:id="25"/>
      </w:r>
      <w:r w:rsidR="00B56EA7" w:rsidRPr="00BC3409">
        <w:rPr>
          <w:rFonts w:ascii="Times New Roman" w:hAnsi="Times New Roman" w:cs="Times New Roman"/>
          <w:lang w:val="en-US"/>
        </w:rPr>
        <w:t xml:space="preserve"> </w:t>
      </w:r>
      <w:r w:rsidR="00D42C5B" w:rsidRPr="00BC3409">
        <w:rPr>
          <w:rFonts w:ascii="Times New Roman" w:hAnsi="Times New Roman" w:cs="Times New Roman"/>
          <w:lang w:val="en-US"/>
        </w:rPr>
        <w:t>With this peace, French</w:t>
      </w:r>
      <w:r w:rsidR="00847746" w:rsidRPr="00BC3409">
        <w:rPr>
          <w:rFonts w:ascii="Times New Roman" w:hAnsi="Times New Roman" w:cs="Times New Roman"/>
          <w:lang w:val="en-US"/>
        </w:rPr>
        <w:t xml:space="preserve"> booksellers </w:t>
      </w:r>
      <w:r w:rsidR="00D42C5B" w:rsidRPr="00BC3409">
        <w:rPr>
          <w:rFonts w:ascii="Times New Roman" w:hAnsi="Times New Roman" w:cs="Times New Roman"/>
          <w:lang w:val="en-US"/>
        </w:rPr>
        <w:t>no longer risk</w:t>
      </w:r>
      <w:r w:rsidR="00C505CC" w:rsidRPr="00BC3409">
        <w:rPr>
          <w:rFonts w:ascii="Times New Roman" w:hAnsi="Times New Roman" w:cs="Times New Roman"/>
          <w:lang w:val="en-US"/>
        </w:rPr>
        <w:t>ed</w:t>
      </w:r>
      <w:r w:rsidR="00D42C5B" w:rsidRPr="00BC3409">
        <w:rPr>
          <w:rFonts w:ascii="Times New Roman" w:hAnsi="Times New Roman" w:cs="Times New Roman"/>
          <w:lang w:val="en-US"/>
        </w:rPr>
        <w:t xml:space="preserve"> </w:t>
      </w:r>
      <w:r w:rsidR="00302B45" w:rsidRPr="00BC3409">
        <w:rPr>
          <w:rFonts w:ascii="Times New Roman" w:hAnsi="Times New Roman" w:cs="Times New Roman"/>
          <w:lang w:val="en-US"/>
        </w:rPr>
        <w:t>seeing</w:t>
      </w:r>
      <w:r w:rsidR="00D42C5B" w:rsidRPr="00BC3409">
        <w:rPr>
          <w:rFonts w:ascii="Times New Roman" w:hAnsi="Times New Roman" w:cs="Times New Roman"/>
          <w:lang w:val="en-US"/>
        </w:rPr>
        <w:t xml:space="preserve"> their books</w:t>
      </w:r>
      <w:r w:rsidR="00847746" w:rsidRPr="00BC3409">
        <w:rPr>
          <w:rFonts w:ascii="Times New Roman" w:hAnsi="Times New Roman" w:cs="Times New Roman"/>
          <w:lang w:val="en-US"/>
        </w:rPr>
        <w:t xml:space="preserve"> seized</w:t>
      </w:r>
      <w:r w:rsidR="00D42C5B" w:rsidRPr="00BC3409">
        <w:rPr>
          <w:rFonts w:ascii="Times New Roman" w:hAnsi="Times New Roman" w:cs="Times New Roman"/>
          <w:lang w:val="en-US"/>
        </w:rPr>
        <w:t xml:space="preserve"> in the Low Countries</w:t>
      </w:r>
      <w:r w:rsidR="00BF2A99" w:rsidRPr="00BC3409">
        <w:rPr>
          <w:rFonts w:ascii="Times New Roman" w:hAnsi="Times New Roman" w:cs="Times New Roman"/>
          <w:lang w:val="en-US"/>
        </w:rPr>
        <w:t xml:space="preserve">, as </w:t>
      </w:r>
      <w:r w:rsidR="00C505CC" w:rsidRPr="00BC3409">
        <w:rPr>
          <w:rFonts w:ascii="Times New Roman" w:hAnsi="Times New Roman" w:cs="Times New Roman"/>
          <w:lang w:val="en-US"/>
        </w:rPr>
        <w:t xml:space="preserve">had </w:t>
      </w:r>
      <w:r w:rsidR="00302B45" w:rsidRPr="00BC3409">
        <w:rPr>
          <w:rFonts w:ascii="Times New Roman" w:hAnsi="Times New Roman" w:cs="Times New Roman"/>
          <w:lang w:val="en-US"/>
        </w:rPr>
        <w:t>sometime</w:t>
      </w:r>
      <w:r w:rsidR="00BF2A99" w:rsidRPr="00BC3409">
        <w:rPr>
          <w:rFonts w:ascii="Times New Roman" w:hAnsi="Times New Roman" w:cs="Times New Roman"/>
          <w:lang w:val="en-US"/>
        </w:rPr>
        <w:t xml:space="preserve">s </w:t>
      </w:r>
      <w:r w:rsidR="00C505CC" w:rsidRPr="00BC3409">
        <w:rPr>
          <w:rFonts w:ascii="Times New Roman" w:hAnsi="Times New Roman" w:cs="Times New Roman"/>
          <w:lang w:val="en-US"/>
        </w:rPr>
        <w:t xml:space="preserve">happened </w:t>
      </w:r>
      <w:r w:rsidR="00BF2A99" w:rsidRPr="00BC3409">
        <w:rPr>
          <w:rFonts w:ascii="Times New Roman" w:hAnsi="Times New Roman" w:cs="Times New Roman"/>
          <w:lang w:val="en-US"/>
        </w:rPr>
        <w:t>in the past</w:t>
      </w:r>
      <w:r w:rsidR="00847746" w:rsidRPr="00BC3409">
        <w:rPr>
          <w:rFonts w:ascii="Times New Roman" w:hAnsi="Times New Roman" w:cs="Times New Roman"/>
          <w:lang w:val="en-US"/>
        </w:rPr>
        <w:t xml:space="preserve">. For example, one of the many consequences of the resumption </w:t>
      </w:r>
      <w:r w:rsidR="00847746" w:rsidRPr="00BC3409">
        <w:rPr>
          <w:rFonts w:ascii="Times New Roman" w:hAnsi="Times New Roman" w:cs="Times New Roman"/>
          <w:lang w:val="en-US"/>
        </w:rPr>
        <w:lastRenderedPageBreak/>
        <w:t xml:space="preserve">of hostilities between the Netherlands and France in 1521 was the seizure of Josse Bade's books in storage </w:t>
      </w:r>
      <w:r w:rsidR="00BF2A99" w:rsidRPr="00BC3409">
        <w:rPr>
          <w:rFonts w:ascii="Times New Roman" w:hAnsi="Times New Roman" w:cs="Times New Roman"/>
          <w:lang w:val="en-US"/>
        </w:rPr>
        <w:t>in</w:t>
      </w:r>
      <w:r w:rsidR="00847746" w:rsidRPr="00BC3409">
        <w:rPr>
          <w:rFonts w:ascii="Times New Roman" w:hAnsi="Times New Roman" w:cs="Times New Roman"/>
          <w:lang w:val="en-US"/>
        </w:rPr>
        <w:t xml:space="preserve"> </w:t>
      </w:r>
      <w:r w:rsidR="00BF2A99" w:rsidRPr="00BC3409">
        <w:rPr>
          <w:rFonts w:ascii="Times New Roman" w:hAnsi="Times New Roman" w:cs="Times New Roman"/>
          <w:lang w:val="en-US"/>
        </w:rPr>
        <w:t xml:space="preserve">the bookshop of </w:t>
      </w:r>
      <w:r w:rsidR="00847746" w:rsidRPr="00BC3409">
        <w:rPr>
          <w:rFonts w:ascii="Times New Roman" w:hAnsi="Times New Roman" w:cs="Times New Roman"/>
          <w:lang w:val="en-US"/>
        </w:rPr>
        <w:t>his Antwerpian colleague Willem Vorsterman.</w:t>
      </w:r>
      <w:r w:rsidR="00847746" w:rsidRPr="00BC3409">
        <w:rPr>
          <w:rStyle w:val="Appelnotedebasdep"/>
          <w:rFonts w:ascii="Times New Roman" w:hAnsi="Times New Roman" w:cs="Times New Roman"/>
          <w:lang w:val="en-US"/>
        </w:rPr>
        <w:footnoteReference w:id="26"/>
      </w:r>
      <w:r w:rsidR="00847746" w:rsidRPr="00BC3409">
        <w:rPr>
          <w:rFonts w:ascii="Times New Roman" w:hAnsi="Times New Roman" w:cs="Times New Roman"/>
          <w:lang w:val="en-US"/>
        </w:rPr>
        <w:t xml:space="preserve"> </w:t>
      </w:r>
    </w:p>
    <w:p w14:paraId="0E18A25C" w14:textId="77777777" w:rsidR="00B56EA7" w:rsidRPr="00BC3409" w:rsidRDefault="00B56EA7" w:rsidP="00B56EA7">
      <w:pPr>
        <w:ind w:firstLine="284"/>
        <w:jc w:val="both"/>
        <w:rPr>
          <w:rFonts w:ascii="Times New Roman" w:hAnsi="Times New Roman" w:cs="Times New Roman"/>
          <w:lang w:val="en-US"/>
        </w:rPr>
      </w:pPr>
    </w:p>
    <w:p w14:paraId="03B184A9" w14:textId="2AE4D460" w:rsidR="0054414E" w:rsidRPr="00BC3409" w:rsidRDefault="0009354E" w:rsidP="00E2271F">
      <w:pPr>
        <w:ind w:firstLine="284"/>
        <w:jc w:val="both"/>
        <w:rPr>
          <w:rFonts w:ascii="Times New Roman" w:hAnsi="Times New Roman" w:cs="Times New Roman"/>
          <w:lang w:val="en-US"/>
        </w:rPr>
      </w:pPr>
      <w:r w:rsidRPr="00BC3409">
        <w:rPr>
          <w:rFonts w:ascii="Times New Roman" w:hAnsi="Times New Roman" w:cs="Times New Roman"/>
          <w:lang w:val="en-US"/>
        </w:rPr>
        <w:t xml:space="preserve">We don't know if the Bonfons were dealing directly with the booksellers settled in Hainaut or whether they were passing through an intermediary. They could send their bales and barrels </w:t>
      </w:r>
      <w:r w:rsidR="00C505CC" w:rsidRPr="00BC3409">
        <w:rPr>
          <w:rFonts w:ascii="Times New Roman" w:hAnsi="Times New Roman" w:cs="Times New Roman"/>
          <w:lang w:val="en-US"/>
        </w:rPr>
        <w:t xml:space="preserve">overland </w:t>
      </w:r>
      <w:r w:rsidRPr="00BC3409">
        <w:rPr>
          <w:rFonts w:ascii="Times New Roman" w:hAnsi="Times New Roman" w:cs="Times New Roman"/>
          <w:lang w:val="en-US"/>
        </w:rPr>
        <w:t xml:space="preserve">toward Hainaut. The books, </w:t>
      </w:r>
      <w:r w:rsidR="00B94D10" w:rsidRPr="00BC3409">
        <w:rPr>
          <w:rFonts w:ascii="Times New Roman" w:hAnsi="Times New Roman" w:cs="Times New Roman"/>
          <w:lang w:val="en-US"/>
        </w:rPr>
        <w:t>handed over to professional transporters</w:t>
      </w:r>
      <w:r w:rsidRPr="00BC3409">
        <w:rPr>
          <w:rFonts w:ascii="Times New Roman" w:hAnsi="Times New Roman" w:cs="Times New Roman"/>
          <w:lang w:val="en-US"/>
        </w:rPr>
        <w:t xml:space="preserve">, </w:t>
      </w:r>
      <w:r w:rsidR="004B2B21" w:rsidRPr="00BC3409">
        <w:rPr>
          <w:rFonts w:ascii="Times New Roman" w:hAnsi="Times New Roman" w:cs="Times New Roman"/>
          <w:lang w:val="en-US"/>
        </w:rPr>
        <w:t>could</w:t>
      </w:r>
      <w:r w:rsidR="00B94D10" w:rsidRPr="00BC3409">
        <w:rPr>
          <w:rFonts w:ascii="Times New Roman" w:hAnsi="Times New Roman" w:cs="Times New Roman"/>
          <w:lang w:val="en-US"/>
        </w:rPr>
        <w:t xml:space="preserve"> </w:t>
      </w:r>
      <w:r w:rsidR="004B2B21" w:rsidRPr="00BC3409">
        <w:rPr>
          <w:rFonts w:ascii="Times New Roman" w:hAnsi="Times New Roman" w:cs="Times New Roman"/>
          <w:lang w:val="en-US"/>
        </w:rPr>
        <w:t>travel</w:t>
      </w:r>
      <w:r w:rsidRPr="00BC3409">
        <w:rPr>
          <w:rFonts w:ascii="Times New Roman" w:hAnsi="Times New Roman" w:cs="Times New Roman"/>
          <w:lang w:val="en-US"/>
        </w:rPr>
        <w:t xml:space="preserve"> from Paris to their destination </w:t>
      </w:r>
      <w:r w:rsidR="00B94D10" w:rsidRPr="00BC3409">
        <w:rPr>
          <w:rFonts w:ascii="Times New Roman" w:hAnsi="Times New Roman" w:cs="Times New Roman"/>
          <w:lang w:val="en-US"/>
        </w:rPr>
        <w:t xml:space="preserve">through Senlis, Péronne, Cambrai and Valenciennes, </w:t>
      </w:r>
      <w:r w:rsidR="00C505CC" w:rsidRPr="00BC3409">
        <w:rPr>
          <w:rFonts w:ascii="Times New Roman" w:hAnsi="Times New Roman" w:cs="Times New Roman"/>
          <w:lang w:val="en-US"/>
        </w:rPr>
        <w:t xml:space="preserve">southern gateway to </w:t>
      </w:r>
      <w:r w:rsidR="00B94D10" w:rsidRPr="00BC3409">
        <w:rPr>
          <w:rFonts w:ascii="Times New Roman" w:hAnsi="Times New Roman" w:cs="Times New Roman"/>
          <w:lang w:val="en-US"/>
        </w:rPr>
        <w:t>the county</w:t>
      </w:r>
      <w:r w:rsidRPr="00BC3409">
        <w:rPr>
          <w:rFonts w:ascii="Times New Roman" w:hAnsi="Times New Roman" w:cs="Times New Roman"/>
          <w:lang w:val="en-US"/>
        </w:rPr>
        <w:t xml:space="preserve"> </w:t>
      </w:r>
      <w:r w:rsidR="00B94D10" w:rsidRPr="00BC3409">
        <w:rPr>
          <w:rFonts w:ascii="Times New Roman" w:hAnsi="Times New Roman" w:cs="Times New Roman"/>
          <w:lang w:val="en-US"/>
        </w:rPr>
        <w:t>of Hainaut.</w:t>
      </w:r>
      <w:r w:rsidR="00B94D10" w:rsidRPr="00BC3409">
        <w:rPr>
          <w:rStyle w:val="Appelnotedebasdep"/>
          <w:rFonts w:ascii="Times New Roman" w:hAnsi="Times New Roman" w:cs="Times New Roman"/>
          <w:lang w:val="en-US"/>
        </w:rPr>
        <w:footnoteReference w:id="27"/>
      </w:r>
      <w:r w:rsidR="00B94D10" w:rsidRPr="00BC3409">
        <w:rPr>
          <w:rFonts w:ascii="Times New Roman" w:hAnsi="Times New Roman" w:cs="Times New Roman"/>
          <w:lang w:val="en-US"/>
        </w:rPr>
        <w:t xml:space="preserve"> The other option </w:t>
      </w:r>
      <w:r w:rsidR="00C505CC" w:rsidRPr="00BC3409">
        <w:rPr>
          <w:rFonts w:ascii="Times New Roman" w:hAnsi="Times New Roman" w:cs="Times New Roman"/>
          <w:lang w:val="en-US"/>
        </w:rPr>
        <w:t xml:space="preserve">was </w:t>
      </w:r>
      <w:r w:rsidR="00B94D10" w:rsidRPr="00BC3409">
        <w:rPr>
          <w:rFonts w:ascii="Times New Roman" w:hAnsi="Times New Roman" w:cs="Times New Roman"/>
          <w:lang w:val="en-US"/>
        </w:rPr>
        <w:t>to</w:t>
      </w:r>
      <w:r w:rsidRPr="00BC3409">
        <w:rPr>
          <w:rFonts w:ascii="Times New Roman" w:hAnsi="Times New Roman" w:cs="Times New Roman"/>
          <w:lang w:val="en-US"/>
        </w:rPr>
        <w:t xml:space="preserve"> ship them </w:t>
      </w:r>
      <w:r w:rsidR="0038554E" w:rsidRPr="00BC3409">
        <w:rPr>
          <w:rFonts w:ascii="Times New Roman" w:hAnsi="Times New Roman" w:cs="Times New Roman"/>
          <w:lang w:val="en-US"/>
        </w:rPr>
        <w:t xml:space="preserve">from Rouen or Calais </w:t>
      </w:r>
      <w:r w:rsidRPr="00BC3409">
        <w:rPr>
          <w:rFonts w:ascii="Times New Roman" w:hAnsi="Times New Roman" w:cs="Times New Roman"/>
          <w:lang w:val="en-US"/>
        </w:rPr>
        <w:t>to Antwerp</w:t>
      </w:r>
      <w:r w:rsidR="0038554E" w:rsidRPr="00BC3409">
        <w:rPr>
          <w:rFonts w:ascii="Times New Roman" w:hAnsi="Times New Roman" w:cs="Times New Roman"/>
          <w:lang w:val="en-US"/>
        </w:rPr>
        <w:t xml:space="preserve"> where</w:t>
      </w:r>
      <w:r w:rsidRPr="00BC3409">
        <w:rPr>
          <w:rFonts w:ascii="Times New Roman" w:hAnsi="Times New Roman" w:cs="Times New Roman"/>
          <w:lang w:val="en-US"/>
        </w:rPr>
        <w:t xml:space="preserve"> they could be dispatch</w:t>
      </w:r>
      <w:r w:rsidR="00302B45" w:rsidRPr="00BC3409">
        <w:rPr>
          <w:rFonts w:ascii="Times New Roman" w:hAnsi="Times New Roman" w:cs="Times New Roman"/>
          <w:lang w:val="en-US"/>
        </w:rPr>
        <w:t>ed</w:t>
      </w:r>
      <w:r w:rsidR="00B94D10" w:rsidRPr="00BC3409">
        <w:rPr>
          <w:rFonts w:ascii="Times New Roman" w:hAnsi="Times New Roman" w:cs="Times New Roman"/>
          <w:lang w:val="en-US"/>
        </w:rPr>
        <w:t xml:space="preserve"> to Mons or other cities.</w:t>
      </w:r>
      <w:r w:rsidR="0038554E" w:rsidRPr="00BC3409">
        <w:rPr>
          <w:rStyle w:val="Appelnotedebasdep"/>
          <w:rFonts w:ascii="Times New Roman" w:hAnsi="Times New Roman" w:cs="Times New Roman"/>
          <w:lang w:val="en-US"/>
        </w:rPr>
        <w:footnoteReference w:id="28"/>
      </w:r>
      <w:r w:rsidR="00B94D10" w:rsidRPr="00BC3409">
        <w:rPr>
          <w:rFonts w:ascii="Times New Roman" w:hAnsi="Times New Roman" w:cs="Times New Roman"/>
          <w:lang w:val="en-US"/>
        </w:rPr>
        <w:t xml:space="preserve"> </w:t>
      </w:r>
      <w:r w:rsidR="00027042" w:rsidRPr="00BC3409">
        <w:rPr>
          <w:rFonts w:ascii="Times New Roman" w:hAnsi="Times New Roman" w:cs="Times New Roman"/>
          <w:lang w:val="en-US"/>
        </w:rPr>
        <w:t xml:space="preserve">This mode of transport </w:t>
      </w:r>
      <w:r w:rsidR="00C505CC" w:rsidRPr="00BC3409">
        <w:rPr>
          <w:rFonts w:ascii="Times New Roman" w:hAnsi="Times New Roman" w:cs="Times New Roman"/>
          <w:lang w:val="en-US"/>
        </w:rPr>
        <w:t xml:space="preserve">could </w:t>
      </w:r>
      <w:r w:rsidR="00027042" w:rsidRPr="00BC3409">
        <w:rPr>
          <w:rFonts w:ascii="Times New Roman" w:hAnsi="Times New Roman" w:cs="Times New Roman"/>
          <w:lang w:val="en-US"/>
        </w:rPr>
        <w:t xml:space="preserve">be dangerous because of the high possibility of </w:t>
      </w:r>
      <w:r w:rsidR="00C505CC" w:rsidRPr="00BC3409">
        <w:rPr>
          <w:rFonts w:ascii="Times New Roman" w:hAnsi="Times New Roman" w:cs="Times New Roman"/>
          <w:lang w:val="en-US"/>
        </w:rPr>
        <w:t xml:space="preserve">interception </w:t>
      </w:r>
      <w:r w:rsidR="00027042" w:rsidRPr="00BC3409">
        <w:rPr>
          <w:rFonts w:ascii="Times New Roman" w:hAnsi="Times New Roman" w:cs="Times New Roman"/>
          <w:lang w:val="en-US"/>
        </w:rPr>
        <w:t>by pirates.</w:t>
      </w:r>
      <w:r w:rsidR="00027042" w:rsidRPr="00BC3409">
        <w:rPr>
          <w:rStyle w:val="Appelnotedebasdep"/>
          <w:rFonts w:ascii="Times New Roman" w:hAnsi="Times New Roman" w:cs="Times New Roman"/>
          <w:lang w:val="en-US"/>
        </w:rPr>
        <w:footnoteReference w:id="29"/>
      </w:r>
      <w:r w:rsidR="00027042" w:rsidRPr="00BC3409">
        <w:rPr>
          <w:rFonts w:ascii="Times New Roman" w:hAnsi="Times New Roman" w:cs="Times New Roman"/>
          <w:lang w:val="en-US"/>
        </w:rPr>
        <w:t xml:space="preserve"> </w:t>
      </w:r>
    </w:p>
    <w:p w14:paraId="37D3061E" w14:textId="77777777" w:rsidR="00BF2A99" w:rsidRPr="00BC3409" w:rsidRDefault="00BF2A99" w:rsidP="00E2271F">
      <w:pPr>
        <w:ind w:firstLine="284"/>
        <w:jc w:val="both"/>
        <w:rPr>
          <w:rFonts w:ascii="Times New Roman" w:hAnsi="Times New Roman" w:cs="Times New Roman"/>
          <w:lang w:val="en-US"/>
        </w:rPr>
      </w:pPr>
    </w:p>
    <w:p w14:paraId="185EEB89" w14:textId="40CC3F58" w:rsidR="00BF2A99" w:rsidRPr="00BC3409" w:rsidRDefault="00BF2A99" w:rsidP="00E2271F">
      <w:pPr>
        <w:ind w:firstLine="284"/>
        <w:jc w:val="both"/>
        <w:rPr>
          <w:rFonts w:ascii="Times New Roman" w:hAnsi="Times New Roman" w:cs="Times New Roman"/>
          <w:iCs/>
          <w:lang w:val="en-US"/>
        </w:rPr>
      </w:pPr>
      <w:r w:rsidRPr="00BC3409">
        <w:rPr>
          <w:rFonts w:ascii="Times New Roman" w:hAnsi="Times New Roman" w:cs="Times New Roman"/>
          <w:iCs/>
          <w:lang w:val="en-US"/>
        </w:rPr>
        <w:t xml:space="preserve">One last </w:t>
      </w:r>
      <w:r w:rsidR="004A73EE" w:rsidRPr="00BC3409">
        <w:rPr>
          <w:rFonts w:ascii="Times New Roman" w:hAnsi="Times New Roman" w:cs="Times New Roman"/>
          <w:iCs/>
          <w:lang w:val="en-US"/>
        </w:rPr>
        <w:t xml:space="preserve">question </w:t>
      </w:r>
      <w:r w:rsidRPr="00BC3409">
        <w:rPr>
          <w:rFonts w:ascii="Times New Roman" w:hAnsi="Times New Roman" w:cs="Times New Roman"/>
          <w:iCs/>
          <w:lang w:val="en-US"/>
        </w:rPr>
        <w:t xml:space="preserve">remains to be </w:t>
      </w:r>
      <w:r w:rsidR="004A73EE" w:rsidRPr="00BC3409">
        <w:rPr>
          <w:rFonts w:ascii="Times New Roman" w:hAnsi="Times New Roman" w:cs="Times New Roman"/>
          <w:iCs/>
          <w:lang w:val="en-US"/>
        </w:rPr>
        <w:t>addressed, namely</w:t>
      </w:r>
      <w:r w:rsidR="007B561E" w:rsidRPr="00BC3409">
        <w:rPr>
          <w:rFonts w:ascii="Times New Roman" w:hAnsi="Times New Roman" w:cs="Times New Roman"/>
          <w:iCs/>
          <w:lang w:val="en-US"/>
        </w:rPr>
        <w:t>,</w:t>
      </w:r>
      <w:r w:rsidRPr="00BC3409">
        <w:rPr>
          <w:rFonts w:ascii="Times New Roman" w:hAnsi="Times New Roman" w:cs="Times New Roman"/>
          <w:iCs/>
          <w:lang w:val="en-US"/>
        </w:rPr>
        <w:t xml:space="preserve"> the impact of book losses on our knowledge of Bonfon</w:t>
      </w:r>
      <w:r w:rsidR="00082351" w:rsidRPr="00BC3409">
        <w:rPr>
          <w:rFonts w:ascii="Times New Roman" w:hAnsi="Times New Roman" w:cs="Times New Roman"/>
          <w:iCs/>
          <w:lang w:val="en-US"/>
        </w:rPr>
        <w:t>s’</w:t>
      </w:r>
      <w:r w:rsidR="00302B45" w:rsidRPr="00BC3409">
        <w:rPr>
          <w:rFonts w:ascii="Times New Roman" w:hAnsi="Times New Roman" w:cs="Times New Roman"/>
          <w:iCs/>
          <w:lang w:val="en-US"/>
        </w:rPr>
        <w:t>s</w:t>
      </w:r>
      <w:r w:rsidRPr="00BC3409">
        <w:rPr>
          <w:rFonts w:ascii="Times New Roman" w:hAnsi="Times New Roman" w:cs="Times New Roman"/>
          <w:iCs/>
          <w:lang w:val="en-US"/>
        </w:rPr>
        <w:t xml:space="preserve"> production.</w:t>
      </w:r>
      <w:r w:rsidR="00082351" w:rsidRPr="00BC3409">
        <w:rPr>
          <w:rFonts w:ascii="Times New Roman" w:hAnsi="Times New Roman" w:cs="Times New Roman"/>
          <w:iCs/>
          <w:lang w:val="en-US"/>
        </w:rPr>
        <w:t xml:space="preserve"> </w:t>
      </w:r>
      <w:r w:rsidR="00EB0EE3" w:rsidRPr="00BC3409">
        <w:rPr>
          <w:rFonts w:ascii="Times New Roman" w:hAnsi="Times New Roman" w:cs="Times New Roman"/>
          <w:iCs/>
          <w:lang w:val="en-US"/>
        </w:rPr>
        <w:t>First of all, we have seen that</w:t>
      </w:r>
      <w:r w:rsidR="004A73EE" w:rsidRPr="00BC3409">
        <w:rPr>
          <w:rFonts w:ascii="Times New Roman" w:hAnsi="Times New Roman" w:cs="Times New Roman"/>
          <w:iCs/>
          <w:lang w:val="en-US"/>
        </w:rPr>
        <w:t>,</w:t>
      </w:r>
      <w:r w:rsidR="00EB0EE3" w:rsidRPr="00BC3409">
        <w:rPr>
          <w:rFonts w:ascii="Times New Roman" w:hAnsi="Times New Roman" w:cs="Times New Roman"/>
          <w:iCs/>
          <w:lang w:val="en-US"/>
        </w:rPr>
        <w:t xml:space="preserve"> with the help of the list made at the request of the Duke of Alba</w:t>
      </w:r>
      <w:r w:rsidR="004A73EE" w:rsidRPr="00BC3409">
        <w:rPr>
          <w:rFonts w:ascii="Times New Roman" w:hAnsi="Times New Roman" w:cs="Times New Roman"/>
          <w:iCs/>
          <w:lang w:val="en-US"/>
        </w:rPr>
        <w:t>,</w:t>
      </w:r>
      <w:r w:rsidR="00EB0EE3" w:rsidRPr="00BC3409">
        <w:rPr>
          <w:rFonts w:ascii="Times New Roman" w:hAnsi="Times New Roman" w:cs="Times New Roman"/>
          <w:iCs/>
          <w:lang w:val="en-US"/>
        </w:rPr>
        <w:t xml:space="preserve"> we can </w:t>
      </w:r>
      <w:r w:rsidR="004A73EE" w:rsidRPr="00BC3409">
        <w:rPr>
          <w:rFonts w:ascii="Times New Roman" w:hAnsi="Times New Roman" w:cs="Times New Roman"/>
          <w:iCs/>
          <w:lang w:val="en-US"/>
        </w:rPr>
        <w:t xml:space="preserve">partly </w:t>
      </w:r>
      <w:r w:rsidR="00EB0EE3" w:rsidRPr="00BC3409">
        <w:rPr>
          <w:rFonts w:ascii="Times New Roman" w:hAnsi="Times New Roman" w:cs="Times New Roman"/>
          <w:iCs/>
          <w:lang w:val="en-US"/>
        </w:rPr>
        <w:t>close gap</w:t>
      </w:r>
      <w:r w:rsidR="004A73EE" w:rsidRPr="00BC3409">
        <w:rPr>
          <w:rFonts w:ascii="Times New Roman" w:hAnsi="Times New Roman" w:cs="Times New Roman"/>
          <w:iCs/>
          <w:lang w:val="en-US"/>
        </w:rPr>
        <w:t>s in this area</w:t>
      </w:r>
      <w:r w:rsidR="00BC3409" w:rsidRPr="00BC3409">
        <w:rPr>
          <w:rFonts w:ascii="Times New Roman" w:hAnsi="Times New Roman" w:cs="Times New Roman"/>
          <w:iCs/>
          <w:lang w:val="en-US"/>
        </w:rPr>
        <w:t>. This could help to gain a</w:t>
      </w:r>
      <w:r w:rsidR="00342C2C" w:rsidRPr="00BC3409">
        <w:rPr>
          <w:rFonts w:ascii="Times New Roman" w:hAnsi="Times New Roman" w:cs="Times New Roman"/>
          <w:iCs/>
          <w:lang w:val="en-US"/>
        </w:rPr>
        <w:t xml:space="preserve"> fuller</w:t>
      </w:r>
      <w:r w:rsidR="00EB0EE3" w:rsidRPr="00BC3409">
        <w:rPr>
          <w:rFonts w:ascii="Times New Roman" w:hAnsi="Times New Roman" w:cs="Times New Roman"/>
          <w:iCs/>
          <w:lang w:val="en-US"/>
        </w:rPr>
        <w:t xml:space="preserve"> picture of the catalog</w:t>
      </w:r>
      <w:r w:rsidR="00302B45" w:rsidRPr="00BC3409">
        <w:rPr>
          <w:rFonts w:ascii="Times New Roman" w:hAnsi="Times New Roman" w:cs="Times New Roman"/>
          <w:iCs/>
          <w:lang w:val="en-US"/>
        </w:rPr>
        <w:t>ue</w:t>
      </w:r>
      <w:r w:rsidR="00EB0EE3" w:rsidRPr="00BC3409">
        <w:rPr>
          <w:rFonts w:ascii="Times New Roman" w:hAnsi="Times New Roman" w:cs="Times New Roman"/>
          <w:iCs/>
          <w:lang w:val="en-US"/>
        </w:rPr>
        <w:t xml:space="preserve"> of Bonfons’</w:t>
      </w:r>
      <w:r w:rsidR="00302B45" w:rsidRPr="00BC3409">
        <w:rPr>
          <w:rFonts w:ascii="Times New Roman" w:hAnsi="Times New Roman" w:cs="Times New Roman"/>
          <w:iCs/>
          <w:lang w:val="en-US"/>
        </w:rPr>
        <w:t>s</w:t>
      </w:r>
      <w:r w:rsidR="00EB0EE3" w:rsidRPr="00BC3409">
        <w:rPr>
          <w:rFonts w:ascii="Times New Roman" w:hAnsi="Times New Roman" w:cs="Times New Roman"/>
          <w:iCs/>
          <w:lang w:val="en-US"/>
        </w:rPr>
        <w:t xml:space="preserve"> books. </w:t>
      </w:r>
      <w:r w:rsidR="0080770C" w:rsidRPr="00BC3409">
        <w:rPr>
          <w:rFonts w:ascii="Times New Roman" w:hAnsi="Times New Roman" w:cs="Times New Roman"/>
          <w:iCs/>
          <w:lang w:val="en-US"/>
        </w:rPr>
        <w:t xml:space="preserve">Secondly, the procedure for </w:t>
      </w:r>
      <w:r w:rsidR="004A73EE" w:rsidRPr="00BC3409">
        <w:rPr>
          <w:rFonts w:ascii="Times New Roman" w:hAnsi="Times New Roman" w:cs="Times New Roman"/>
          <w:iCs/>
          <w:lang w:val="en-US"/>
        </w:rPr>
        <w:t xml:space="preserve">identifying </w:t>
      </w:r>
      <w:r w:rsidR="00784C7C" w:rsidRPr="00BC3409">
        <w:rPr>
          <w:rFonts w:ascii="Times New Roman" w:hAnsi="Times New Roman" w:cs="Times New Roman"/>
          <w:iCs/>
          <w:lang w:val="en-US"/>
        </w:rPr>
        <w:t xml:space="preserve">all Bonfons </w:t>
      </w:r>
      <w:r w:rsidR="004A73EE" w:rsidRPr="00BC3409">
        <w:rPr>
          <w:rFonts w:ascii="Times New Roman" w:hAnsi="Times New Roman" w:cs="Times New Roman"/>
          <w:iCs/>
          <w:lang w:val="en-US"/>
        </w:rPr>
        <w:t xml:space="preserve">entries gives </w:t>
      </w:r>
      <w:r w:rsidR="0080770C" w:rsidRPr="00BC3409">
        <w:rPr>
          <w:rFonts w:ascii="Times New Roman" w:hAnsi="Times New Roman" w:cs="Times New Roman"/>
          <w:iCs/>
          <w:lang w:val="en-US"/>
        </w:rPr>
        <w:t xml:space="preserve">us some information about their editorial strategy and the importance of reprints. </w:t>
      </w:r>
      <w:r w:rsidR="00BD2732" w:rsidRPr="00BC3409">
        <w:rPr>
          <w:rFonts w:ascii="Times New Roman" w:hAnsi="Times New Roman" w:cs="Times New Roman"/>
          <w:iCs/>
          <w:lang w:val="en-US"/>
        </w:rPr>
        <w:t>Indeed, we noted that at least 15 lost editions</w:t>
      </w:r>
      <w:r w:rsidR="00B3753F" w:rsidRPr="00BC3409">
        <w:rPr>
          <w:rFonts w:ascii="Times New Roman" w:hAnsi="Times New Roman" w:cs="Times New Roman"/>
          <w:iCs/>
          <w:lang w:val="en-US"/>
        </w:rPr>
        <w:t xml:space="preserve"> attributed to Jean Bonfons or his widow were </w:t>
      </w:r>
      <w:r w:rsidR="004A73EE" w:rsidRPr="00BC3409">
        <w:rPr>
          <w:rFonts w:ascii="Times New Roman" w:hAnsi="Times New Roman" w:cs="Times New Roman"/>
          <w:iCs/>
          <w:lang w:val="en-US"/>
        </w:rPr>
        <w:t>re</w:t>
      </w:r>
      <w:r w:rsidR="00B3753F" w:rsidRPr="00BC3409">
        <w:rPr>
          <w:rFonts w:ascii="Times New Roman" w:hAnsi="Times New Roman" w:cs="Times New Roman"/>
          <w:iCs/>
          <w:lang w:val="en-US"/>
        </w:rPr>
        <w:t>printed later either by their son Nicolas Bonfons or by him with his son Pierre Bonfons, such as</w:t>
      </w:r>
      <w:r w:rsidR="00B3753F" w:rsidRPr="00BC3409">
        <w:rPr>
          <w:rFonts w:ascii="Times New Roman" w:hAnsi="Times New Roman" w:cs="Times New Roman"/>
          <w:lang w:val="en-US"/>
        </w:rPr>
        <w:t xml:space="preserve"> </w:t>
      </w:r>
      <w:r w:rsidR="00B3753F" w:rsidRPr="00BC3409">
        <w:rPr>
          <w:rFonts w:ascii="Times New Roman" w:hAnsi="Times New Roman" w:cs="Times New Roman"/>
          <w:iCs/>
          <w:lang w:val="en-US"/>
        </w:rPr>
        <w:t xml:space="preserve">Henri Campain’s </w:t>
      </w:r>
      <w:r w:rsidR="00B3753F" w:rsidRPr="00BC3409">
        <w:rPr>
          <w:rFonts w:ascii="Times New Roman" w:hAnsi="Times New Roman" w:cs="Times New Roman"/>
          <w:i/>
          <w:iCs/>
          <w:lang w:val="en-US"/>
        </w:rPr>
        <w:t>Le desert de devotion</w:t>
      </w:r>
      <w:r w:rsidR="00B3753F" w:rsidRPr="00BC3409">
        <w:rPr>
          <w:rFonts w:ascii="Times New Roman" w:hAnsi="Times New Roman" w:cs="Times New Roman"/>
          <w:iCs/>
          <w:lang w:val="en-US"/>
        </w:rPr>
        <w:t xml:space="preserve"> issued around 1573 or </w:t>
      </w:r>
      <w:r w:rsidR="00B3753F" w:rsidRPr="00BC3409">
        <w:rPr>
          <w:rFonts w:ascii="Times New Roman" w:hAnsi="Times New Roman" w:cs="Times New Roman"/>
          <w:i/>
          <w:iCs/>
          <w:lang w:val="en-US"/>
        </w:rPr>
        <w:t xml:space="preserve">Le rommant de Richard sans paour </w:t>
      </w:r>
      <w:r w:rsidR="00B3753F" w:rsidRPr="00BC3409">
        <w:rPr>
          <w:rFonts w:ascii="Times New Roman" w:hAnsi="Times New Roman" w:cs="Times New Roman"/>
          <w:iCs/>
          <w:lang w:val="en-US"/>
        </w:rPr>
        <w:t>around 1600.</w:t>
      </w:r>
      <w:r w:rsidR="00B3753F" w:rsidRPr="00BC3409">
        <w:rPr>
          <w:rStyle w:val="Appelnotedebasdep"/>
          <w:rFonts w:ascii="Times New Roman" w:hAnsi="Times New Roman" w:cs="Times New Roman"/>
          <w:iCs/>
          <w:lang w:val="en-US"/>
        </w:rPr>
        <w:footnoteReference w:id="30"/>
      </w:r>
      <w:r w:rsidR="00B3753F" w:rsidRPr="00BC3409">
        <w:rPr>
          <w:rFonts w:ascii="Times New Roman" w:hAnsi="Times New Roman" w:cs="Times New Roman"/>
          <w:iCs/>
          <w:lang w:val="en-US"/>
        </w:rPr>
        <w:t xml:space="preserve"> </w:t>
      </w:r>
      <w:r w:rsidR="0014488C" w:rsidRPr="00BC3409">
        <w:rPr>
          <w:rFonts w:ascii="Times New Roman" w:hAnsi="Times New Roman" w:cs="Times New Roman"/>
          <w:iCs/>
          <w:lang w:val="en-US"/>
        </w:rPr>
        <w:t xml:space="preserve">Paradoxically, even if all editions of the Bonfons are not preserved, the content of the texts reproduced by them are known to us thanks to the numerous reissues. </w:t>
      </w:r>
      <w:r w:rsidR="00B3753F" w:rsidRPr="00BC3409">
        <w:rPr>
          <w:rFonts w:ascii="Times New Roman" w:hAnsi="Times New Roman" w:cs="Times New Roman"/>
          <w:iCs/>
          <w:lang w:val="en-US"/>
        </w:rPr>
        <w:t xml:space="preserve">This finding </w:t>
      </w:r>
      <w:r w:rsidR="004A73EE" w:rsidRPr="00BC3409">
        <w:rPr>
          <w:rFonts w:ascii="Times New Roman" w:hAnsi="Times New Roman" w:cs="Times New Roman"/>
          <w:iCs/>
          <w:lang w:val="en-US"/>
        </w:rPr>
        <w:t xml:space="preserve">makes us less </w:t>
      </w:r>
      <w:r w:rsidR="0014488C" w:rsidRPr="00BC3409">
        <w:rPr>
          <w:rFonts w:ascii="Times New Roman" w:hAnsi="Times New Roman" w:cs="Times New Roman"/>
          <w:iCs/>
          <w:lang w:val="en-US"/>
        </w:rPr>
        <w:t>pessimistic in our understanding of the transmission of French vernacular literature.</w:t>
      </w:r>
    </w:p>
    <w:p w14:paraId="18DF171B" w14:textId="77777777" w:rsidR="0014488C" w:rsidRPr="00BC3409" w:rsidRDefault="0014488C" w:rsidP="00E2271F">
      <w:pPr>
        <w:ind w:firstLine="284"/>
        <w:jc w:val="both"/>
        <w:rPr>
          <w:rFonts w:ascii="Times New Roman" w:hAnsi="Times New Roman" w:cs="Times New Roman"/>
          <w:iCs/>
          <w:lang w:val="en-US"/>
        </w:rPr>
      </w:pPr>
    </w:p>
    <w:p w14:paraId="41862094" w14:textId="0218D403" w:rsidR="0014488C" w:rsidRPr="00BC3409" w:rsidRDefault="0014488C" w:rsidP="0014488C">
      <w:pPr>
        <w:ind w:firstLine="284"/>
        <w:jc w:val="center"/>
        <w:rPr>
          <w:rFonts w:ascii="Times New Roman" w:hAnsi="Times New Roman" w:cs="Times New Roman"/>
          <w:iCs/>
          <w:lang w:val="en-US"/>
        </w:rPr>
      </w:pPr>
      <w:r w:rsidRPr="00BC3409">
        <w:rPr>
          <w:rFonts w:ascii="Times New Roman" w:hAnsi="Times New Roman" w:cs="Times New Roman"/>
          <w:iCs/>
          <w:lang w:val="en-US"/>
        </w:rPr>
        <w:t>*</w:t>
      </w:r>
    </w:p>
    <w:p w14:paraId="519CA954" w14:textId="77777777" w:rsidR="0014488C" w:rsidRPr="00BC3409" w:rsidRDefault="0014488C" w:rsidP="0014488C">
      <w:pPr>
        <w:ind w:firstLine="284"/>
        <w:rPr>
          <w:rFonts w:ascii="Times New Roman" w:hAnsi="Times New Roman" w:cs="Times New Roman"/>
          <w:iCs/>
          <w:lang w:val="en-US"/>
        </w:rPr>
      </w:pPr>
    </w:p>
    <w:p w14:paraId="4298EE4E" w14:textId="7C82CB57" w:rsidR="000F4682" w:rsidRPr="00BC3409" w:rsidRDefault="00D64635" w:rsidP="000F4682">
      <w:pPr>
        <w:ind w:firstLine="284"/>
        <w:jc w:val="both"/>
        <w:rPr>
          <w:rFonts w:ascii="Times New Roman" w:hAnsi="Times New Roman" w:cs="Times New Roman"/>
          <w:lang w:val="en-US"/>
        </w:rPr>
      </w:pPr>
      <w:r w:rsidRPr="00BC3409">
        <w:rPr>
          <w:rFonts w:ascii="Times New Roman" w:hAnsi="Times New Roman" w:cs="Times New Roman"/>
          <w:iCs/>
          <w:lang w:val="en-US"/>
        </w:rPr>
        <w:t xml:space="preserve">The Duke of Alba, when he asked </w:t>
      </w:r>
      <w:r w:rsidR="00057818" w:rsidRPr="00BC3409">
        <w:rPr>
          <w:rFonts w:ascii="Times New Roman" w:hAnsi="Times New Roman" w:cs="Times New Roman"/>
          <w:iCs/>
          <w:lang w:val="en-US"/>
        </w:rPr>
        <w:t xml:space="preserve">inquisitors </w:t>
      </w:r>
      <w:r w:rsidRPr="00BC3409">
        <w:rPr>
          <w:rFonts w:ascii="Times New Roman" w:hAnsi="Times New Roman" w:cs="Times New Roman"/>
          <w:iCs/>
          <w:lang w:val="en-US"/>
        </w:rPr>
        <w:t>to visit all bookstores settled in the territories still under Spanish authorities, certainly did not imagine that he would help</w:t>
      </w:r>
      <w:r w:rsidR="004A73EE" w:rsidRPr="00BC3409">
        <w:rPr>
          <w:rFonts w:ascii="Times New Roman" w:hAnsi="Times New Roman" w:cs="Times New Roman"/>
          <w:iCs/>
          <w:lang w:val="en-US"/>
        </w:rPr>
        <w:t xml:space="preserve"> book historians</w:t>
      </w:r>
      <w:r w:rsidRPr="00BC3409">
        <w:rPr>
          <w:rFonts w:ascii="Times New Roman" w:hAnsi="Times New Roman" w:cs="Times New Roman"/>
          <w:iCs/>
          <w:lang w:val="en-US"/>
        </w:rPr>
        <w:t>, five centuries later, to reconstruct the catalogue</w:t>
      </w:r>
      <w:r w:rsidR="004A73EE" w:rsidRPr="00BC3409">
        <w:rPr>
          <w:rFonts w:ascii="Times New Roman" w:hAnsi="Times New Roman" w:cs="Times New Roman"/>
          <w:iCs/>
          <w:lang w:val="en-US"/>
        </w:rPr>
        <w:t>s</w:t>
      </w:r>
      <w:r w:rsidRPr="00BC3409">
        <w:rPr>
          <w:rFonts w:ascii="Times New Roman" w:hAnsi="Times New Roman" w:cs="Times New Roman"/>
          <w:iCs/>
          <w:lang w:val="en-US"/>
        </w:rPr>
        <w:t xml:space="preserve"> of</w:t>
      </w:r>
      <w:r w:rsidR="000F4682" w:rsidRPr="00BC3409">
        <w:rPr>
          <w:rFonts w:ascii="Times New Roman" w:hAnsi="Times New Roman" w:cs="Times New Roman"/>
          <w:iCs/>
          <w:lang w:val="en-US"/>
        </w:rPr>
        <w:t xml:space="preserve"> </w:t>
      </w:r>
      <w:r w:rsidRPr="00BC3409">
        <w:rPr>
          <w:rFonts w:ascii="Times New Roman" w:hAnsi="Times New Roman" w:cs="Times New Roman"/>
          <w:iCs/>
          <w:lang w:val="en-US"/>
        </w:rPr>
        <w:t xml:space="preserve">sixteenth-century printing houses and to help scholars </w:t>
      </w:r>
      <w:r w:rsidR="004A73EE" w:rsidRPr="00BC3409">
        <w:rPr>
          <w:rFonts w:ascii="Times New Roman" w:hAnsi="Times New Roman" w:cs="Times New Roman"/>
          <w:iCs/>
          <w:lang w:val="en-US"/>
        </w:rPr>
        <w:t xml:space="preserve">in </w:t>
      </w:r>
      <w:r w:rsidRPr="00BC3409">
        <w:rPr>
          <w:rFonts w:ascii="Times New Roman" w:hAnsi="Times New Roman" w:cs="Times New Roman"/>
          <w:iCs/>
          <w:lang w:val="en-US"/>
        </w:rPr>
        <w:t>quantify</w:t>
      </w:r>
      <w:r w:rsidR="004A73EE" w:rsidRPr="00BC3409">
        <w:rPr>
          <w:rFonts w:ascii="Times New Roman" w:hAnsi="Times New Roman" w:cs="Times New Roman"/>
          <w:iCs/>
          <w:lang w:val="en-US"/>
        </w:rPr>
        <w:t>ing</w:t>
      </w:r>
      <w:r w:rsidRPr="00BC3409">
        <w:rPr>
          <w:rFonts w:ascii="Times New Roman" w:hAnsi="Times New Roman" w:cs="Times New Roman"/>
          <w:iCs/>
          <w:lang w:val="en-US"/>
        </w:rPr>
        <w:t xml:space="preserve"> potential losses. It may be impossible to</w:t>
      </w:r>
      <w:r w:rsidRPr="00BC3409">
        <w:rPr>
          <w:lang w:val="en-US"/>
        </w:rPr>
        <w:t xml:space="preserve"> </w:t>
      </w:r>
      <w:r w:rsidR="00C35521" w:rsidRPr="00BC3409">
        <w:rPr>
          <w:rFonts w:ascii="Times New Roman" w:hAnsi="Times New Roman" w:cs="Times New Roman"/>
          <w:iCs/>
          <w:lang w:val="en-US"/>
        </w:rPr>
        <w:t xml:space="preserve">achieve </w:t>
      </w:r>
      <w:r w:rsidR="000F4682" w:rsidRPr="00BC3409">
        <w:rPr>
          <w:rFonts w:ascii="Times New Roman" w:hAnsi="Times New Roman" w:cs="Times New Roman"/>
          <w:iCs/>
          <w:lang w:val="en-US"/>
        </w:rPr>
        <w:t xml:space="preserve">a </w:t>
      </w:r>
      <w:r w:rsidRPr="00BC3409">
        <w:rPr>
          <w:rFonts w:ascii="Times New Roman" w:hAnsi="Times New Roman" w:cs="Times New Roman"/>
          <w:iCs/>
          <w:lang w:val="en-US"/>
        </w:rPr>
        <w:t>comprehensive overview of what has been lost</w:t>
      </w:r>
      <w:r w:rsidR="00057818" w:rsidRPr="00BC3409">
        <w:rPr>
          <w:rFonts w:ascii="Times New Roman" w:hAnsi="Times New Roman" w:cs="Times New Roman"/>
          <w:iCs/>
          <w:lang w:val="en-US"/>
        </w:rPr>
        <w:t xml:space="preserve"> in the sixteenth century</w:t>
      </w:r>
      <w:r w:rsidRPr="00BC3409">
        <w:rPr>
          <w:rFonts w:ascii="Times New Roman" w:hAnsi="Times New Roman" w:cs="Times New Roman"/>
          <w:iCs/>
          <w:lang w:val="en-US"/>
        </w:rPr>
        <w:t xml:space="preserve">. </w:t>
      </w:r>
      <w:r w:rsidR="000F4682" w:rsidRPr="00BC3409">
        <w:rPr>
          <w:rFonts w:ascii="Times New Roman" w:hAnsi="Times New Roman" w:cs="Times New Roman"/>
          <w:iCs/>
          <w:lang w:val="en-US"/>
        </w:rPr>
        <w:t xml:space="preserve">However, documents </w:t>
      </w:r>
      <w:r w:rsidR="00C35521" w:rsidRPr="00BC3409">
        <w:rPr>
          <w:rFonts w:ascii="Times New Roman" w:hAnsi="Times New Roman" w:cs="Times New Roman"/>
          <w:iCs/>
          <w:lang w:val="en-US"/>
        </w:rPr>
        <w:t xml:space="preserve">such as </w:t>
      </w:r>
      <w:r w:rsidR="000F4682" w:rsidRPr="00BC3409">
        <w:rPr>
          <w:rFonts w:ascii="Times New Roman" w:hAnsi="Times New Roman" w:cs="Times New Roman"/>
          <w:iCs/>
          <w:lang w:val="en-US"/>
        </w:rPr>
        <w:t xml:space="preserve">the 1569 inventories </w:t>
      </w:r>
      <w:r w:rsidR="00C35521" w:rsidRPr="00BC3409">
        <w:rPr>
          <w:rFonts w:ascii="Times New Roman" w:hAnsi="Times New Roman" w:cs="Times New Roman"/>
          <w:iCs/>
          <w:lang w:val="en-US"/>
        </w:rPr>
        <w:t xml:space="preserve">provide a new </w:t>
      </w:r>
      <w:r w:rsidR="000F4682" w:rsidRPr="00BC3409">
        <w:rPr>
          <w:rFonts w:ascii="Times New Roman" w:hAnsi="Times New Roman" w:cs="Times New Roman"/>
          <w:iCs/>
          <w:lang w:val="en-US"/>
        </w:rPr>
        <w:t xml:space="preserve">basis </w:t>
      </w:r>
      <w:r w:rsidR="00C35521" w:rsidRPr="00BC3409">
        <w:rPr>
          <w:rFonts w:ascii="Times New Roman" w:hAnsi="Times New Roman" w:cs="Times New Roman"/>
          <w:iCs/>
          <w:lang w:val="en-US"/>
        </w:rPr>
        <w:t xml:space="preserve">for the </w:t>
      </w:r>
      <w:r w:rsidR="000F4682" w:rsidRPr="00BC3409">
        <w:rPr>
          <w:rFonts w:ascii="Times New Roman" w:hAnsi="Times New Roman" w:cs="Times New Roman"/>
          <w:iCs/>
          <w:lang w:val="en-US"/>
        </w:rPr>
        <w:t>reconstruct</w:t>
      </w:r>
      <w:r w:rsidR="00C35521" w:rsidRPr="00BC3409">
        <w:rPr>
          <w:rFonts w:ascii="Times New Roman" w:hAnsi="Times New Roman" w:cs="Times New Roman"/>
          <w:iCs/>
          <w:lang w:val="en-US"/>
        </w:rPr>
        <w:t>ion of</w:t>
      </w:r>
      <w:r w:rsidR="000F4682" w:rsidRPr="00BC3409">
        <w:rPr>
          <w:rFonts w:ascii="Times New Roman" w:hAnsi="Times New Roman" w:cs="Times New Roman"/>
          <w:iCs/>
          <w:lang w:val="en-US"/>
        </w:rPr>
        <w:t xml:space="preserve"> rates of losses of printed material. Our survey</w:t>
      </w:r>
      <w:r w:rsidR="00342C2C" w:rsidRPr="00BC3409">
        <w:rPr>
          <w:rFonts w:ascii="Times New Roman" w:hAnsi="Times New Roman" w:cs="Times New Roman"/>
          <w:iCs/>
          <w:lang w:val="en-US"/>
        </w:rPr>
        <w:t xml:space="preserve"> has</w:t>
      </w:r>
      <w:r w:rsidR="000F4682" w:rsidRPr="00BC3409">
        <w:rPr>
          <w:rFonts w:ascii="Times New Roman" w:hAnsi="Times New Roman" w:cs="Times New Roman"/>
          <w:iCs/>
          <w:lang w:val="en-US"/>
        </w:rPr>
        <w:t xml:space="preserve"> enabled us to deepen our knowledge of the Bonfons’s catalogue and to better assess the rate of </w:t>
      </w:r>
      <w:r w:rsidR="00057818" w:rsidRPr="00BC3409">
        <w:rPr>
          <w:rFonts w:ascii="Times New Roman" w:hAnsi="Times New Roman" w:cs="Times New Roman"/>
          <w:iCs/>
          <w:lang w:val="en-US"/>
        </w:rPr>
        <w:t xml:space="preserve">its </w:t>
      </w:r>
      <w:r w:rsidR="000F4682" w:rsidRPr="00BC3409">
        <w:rPr>
          <w:rFonts w:ascii="Times New Roman" w:hAnsi="Times New Roman" w:cs="Times New Roman"/>
          <w:iCs/>
          <w:lang w:val="en-US"/>
        </w:rPr>
        <w:t xml:space="preserve">losses. </w:t>
      </w:r>
      <w:r w:rsidR="00C35521" w:rsidRPr="00BC3409">
        <w:rPr>
          <w:rFonts w:ascii="Times New Roman" w:hAnsi="Times New Roman" w:cs="Times New Roman"/>
          <w:iCs/>
          <w:lang w:val="en-US"/>
        </w:rPr>
        <w:t xml:space="preserve">Perhaps </w:t>
      </w:r>
      <w:r w:rsidR="000F4682" w:rsidRPr="00BC3409">
        <w:rPr>
          <w:rFonts w:ascii="Times New Roman" w:hAnsi="Times New Roman" w:cs="Times New Roman"/>
          <w:iCs/>
          <w:lang w:val="en-US"/>
        </w:rPr>
        <w:t xml:space="preserve">further research could help us to refine our </w:t>
      </w:r>
      <w:r w:rsidR="00057818" w:rsidRPr="00BC3409">
        <w:rPr>
          <w:rFonts w:ascii="Times New Roman" w:hAnsi="Times New Roman" w:cs="Times New Roman"/>
          <w:iCs/>
          <w:lang w:val="en-US"/>
        </w:rPr>
        <w:t>vision</w:t>
      </w:r>
      <w:r w:rsidR="000F4682" w:rsidRPr="00BC3409">
        <w:rPr>
          <w:rFonts w:ascii="Times New Roman" w:hAnsi="Times New Roman" w:cs="Times New Roman"/>
          <w:iCs/>
          <w:lang w:val="en-US"/>
        </w:rPr>
        <w:t xml:space="preserve"> of the production of these printers. </w:t>
      </w:r>
      <w:r w:rsidR="00784C7C" w:rsidRPr="00BC3409">
        <w:rPr>
          <w:rFonts w:ascii="Times New Roman" w:hAnsi="Times New Roman" w:cs="Times New Roman"/>
          <w:iCs/>
          <w:lang w:val="en-GB"/>
        </w:rPr>
        <w:t xml:space="preserve">Finally, we can </w:t>
      </w:r>
      <w:r w:rsidR="00C35521" w:rsidRPr="00BC3409">
        <w:rPr>
          <w:rFonts w:ascii="Times New Roman" w:hAnsi="Times New Roman" w:cs="Times New Roman"/>
          <w:iCs/>
          <w:lang w:val="en-GB"/>
        </w:rPr>
        <w:t xml:space="preserve">state </w:t>
      </w:r>
      <w:r w:rsidR="00784C7C" w:rsidRPr="00BC3409">
        <w:rPr>
          <w:rFonts w:ascii="Times New Roman" w:hAnsi="Times New Roman" w:cs="Times New Roman"/>
          <w:iCs/>
          <w:lang w:val="en-GB"/>
        </w:rPr>
        <w:t>that the documents established at the request of the Duke of Alba are sources of primary importance</w:t>
      </w:r>
      <w:r w:rsidR="00C35521" w:rsidRPr="00BC3409">
        <w:rPr>
          <w:rFonts w:ascii="Times New Roman" w:hAnsi="Times New Roman" w:cs="Times New Roman"/>
          <w:iCs/>
          <w:lang w:val="en-GB"/>
        </w:rPr>
        <w:t xml:space="preserve">, providing </w:t>
      </w:r>
      <w:r w:rsidR="00784C7C" w:rsidRPr="00BC3409">
        <w:rPr>
          <w:rFonts w:ascii="Times New Roman" w:hAnsi="Times New Roman" w:cs="Times New Roman"/>
          <w:iCs/>
          <w:lang w:val="en-GB"/>
        </w:rPr>
        <w:t xml:space="preserve">unique testimony about the book market </w:t>
      </w:r>
      <w:r w:rsidRPr="00BC3409">
        <w:rPr>
          <w:rFonts w:ascii="Times New Roman" w:hAnsi="Times New Roman" w:cs="Times New Roman"/>
          <w:iCs/>
          <w:lang w:val="en-GB"/>
        </w:rPr>
        <w:t>in the former Low-Countries</w:t>
      </w:r>
      <w:r w:rsidR="00784C7C" w:rsidRPr="00BC3409">
        <w:rPr>
          <w:rFonts w:ascii="Times New Roman" w:hAnsi="Times New Roman" w:cs="Times New Roman"/>
          <w:iCs/>
          <w:lang w:val="en-GB"/>
        </w:rPr>
        <w:t xml:space="preserve"> </w:t>
      </w:r>
      <w:r w:rsidR="00C35521" w:rsidRPr="00BC3409">
        <w:rPr>
          <w:rFonts w:ascii="Times New Roman" w:hAnsi="Times New Roman" w:cs="Times New Roman"/>
          <w:iCs/>
          <w:lang w:val="en-GB"/>
        </w:rPr>
        <w:t xml:space="preserve">of </w:t>
      </w:r>
      <w:r w:rsidR="00784C7C" w:rsidRPr="00BC3409">
        <w:rPr>
          <w:rFonts w:ascii="Times New Roman" w:hAnsi="Times New Roman" w:cs="Times New Roman"/>
          <w:iCs/>
          <w:lang w:val="en-GB"/>
        </w:rPr>
        <w:t>the mid-sixteenth century.</w:t>
      </w:r>
    </w:p>
    <w:p w14:paraId="0C5B3E56" w14:textId="5CBB1F14" w:rsidR="0054414E" w:rsidRPr="00BC3409" w:rsidRDefault="0054414E" w:rsidP="000F4682">
      <w:pPr>
        <w:jc w:val="both"/>
        <w:rPr>
          <w:rFonts w:ascii="Times New Roman" w:hAnsi="Times New Roman" w:cs="Times New Roman"/>
          <w:iCs/>
          <w:lang w:val="en-US"/>
        </w:rPr>
      </w:pPr>
      <w:r w:rsidRPr="00BC3409">
        <w:rPr>
          <w:rFonts w:ascii="Times New Roman" w:hAnsi="Times New Roman" w:cs="Times New Roman"/>
          <w:u w:val="single"/>
          <w:lang w:val="en-US"/>
        </w:rPr>
        <w:lastRenderedPageBreak/>
        <w:t>Appendix 1: Bonfons’</w:t>
      </w:r>
      <w:r w:rsidR="00302B45" w:rsidRPr="00BC3409">
        <w:rPr>
          <w:rFonts w:ascii="Times New Roman" w:hAnsi="Times New Roman" w:cs="Times New Roman"/>
          <w:u w:val="single"/>
          <w:lang w:val="en-US"/>
        </w:rPr>
        <w:t>s</w:t>
      </w:r>
      <w:r w:rsidRPr="00BC3409">
        <w:rPr>
          <w:rFonts w:ascii="Times New Roman" w:hAnsi="Times New Roman" w:cs="Times New Roman"/>
          <w:u w:val="single"/>
          <w:lang w:val="en-US"/>
        </w:rPr>
        <w:t xml:space="preserve"> editions distributed in Hainaut recorded in USTC (Brussels, State Archives, Council of Troubles, 22)</w:t>
      </w:r>
      <w:r w:rsidRPr="00BC3409">
        <w:rPr>
          <w:rStyle w:val="Appelnotedebasdep"/>
          <w:rFonts w:ascii="Times New Roman" w:hAnsi="Times New Roman" w:cs="Times New Roman"/>
          <w:lang w:val="en-US"/>
        </w:rPr>
        <w:footnoteReference w:id="31"/>
      </w:r>
    </w:p>
    <w:p w14:paraId="23731C32" w14:textId="77777777" w:rsidR="0054414E" w:rsidRPr="00BC3409" w:rsidRDefault="0054414E" w:rsidP="0054414E">
      <w:pPr>
        <w:jc w:val="both"/>
        <w:rPr>
          <w:rFonts w:ascii="Times New Roman" w:hAnsi="Times New Roman" w:cs="Times New Roman"/>
          <w:lang w:val="en-US"/>
        </w:rPr>
      </w:pPr>
    </w:p>
    <w:p w14:paraId="120D716D" w14:textId="28E66D26" w:rsidR="0054414E" w:rsidRPr="00BC3409" w:rsidRDefault="0054414E" w:rsidP="0054414E">
      <w:pPr>
        <w:jc w:val="both"/>
        <w:rPr>
          <w:rFonts w:ascii="Times New Roman" w:hAnsi="Times New Roman" w:cs="Times New Roman"/>
          <w:lang w:val="en-US"/>
        </w:rPr>
      </w:pPr>
      <w:r w:rsidRPr="00BC3409">
        <w:rPr>
          <w:rFonts w:ascii="Times New Roman" w:hAnsi="Times New Roman" w:cs="Times New Roman"/>
          <w:lang w:val="en-US"/>
        </w:rPr>
        <w:t xml:space="preserve">USTC </w:t>
      </w:r>
      <w:r w:rsidRPr="00BC3409">
        <w:rPr>
          <w:rFonts w:ascii="Times New Roman" w:hAnsi="Times New Roman" w:cs="Times New Roman"/>
          <w:i/>
          <w:lang w:val="en-US"/>
        </w:rPr>
        <w:t>2034</w:t>
      </w:r>
      <w:r w:rsidRPr="00BC3409">
        <w:rPr>
          <w:rFonts w:ascii="Times New Roman" w:hAnsi="Times New Roman" w:cs="Times New Roman"/>
          <w:lang w:val="en-US"/>
        </w:rPr>
        <w:t xml:space="preserve"> (fol. 35v), </w:t>
      </w:r>
      <w:r w:rsidRPr="00BC3409">
        <w:rPr>
          <w:rFonts w:ascii="Times New Roman" w:hAnsi="Times New Roman" w:cs="Times New Roman"/>
          <w:i/>
          <w:lang w:val="en-US"/>
        </w:rPr>
        <w:t>9033</w:t>
      </w:r>
      <w:r w:rsidRPr="00BC3409">
        <w:rPr>
          <w:rFonts w:ascii="Times New Roman" w:hAnsi="Times New Roman" w:cs="Times New Roman"/>
          <w:lang w:val="en-US"/>
        </w:rPr>
        <w:t xml:space="preserve"> (fols. 36v, 74r, 79v), </w:t>
      </w:r>
      <w:r w:rsidRPr="00BC3409">
        <w:rPr>
          <w:rFonts w:ascii="Times New Roman" w:hAnsi="Times New Roman" w:cs="Times New Roman"/>
          <w:i/>
          <w:lang w:val="en-US"/>
        </w:rPr>
        <w:t>24960</w:t>
      </w:r>
      <w:r w:rsidRPr="00BC3409">
        <w:rPr>
          <w:rFonts w:ascii="Times New Roman" w:hAnsi="Times New Roman" w:cs="Times New Roman"/>
          <w:lang w:val="en-US"/>
        </w:rPr>
        <w:t xml:space="preserve"> (fol. 54r), </w:t>
      </w:r>
      <w:r w:rsidRPr="00BC3409">
        <w:rPr>
          <w:rFonts w:ascii="Times New Roman" w:hAnsi="Times New Roman" w:cs="Times New Roman"/>
          <w:i/>
          <w:lang w:val="en-US"/>
        </w:rPr>
        <w:t>29430</w:t>
      </w:r>
      <w:r w:rsidRPr="00BC3409">
        <w:rPr>
          <w:rFonts w:ascii="Times New Roman" w:hAnsi="Times New Roman" w:cs="Times New Roman"/>
          <w:lang w:val="en-US"/>
        </w:rPr>
        <w:t xml:space="preserve"> (fol. 33v), </w:t>
      </w:r>
      <w:r w:rsidRPr="00BC3409">
        <w:rPr>
          <w:rFonts w:ascii="Times New Roman" w:hAnsi="Times New Roman" w:cs="Times New Roman"/>
          <w:i/>
          <w:lang w:val="en-US"/>
        </w:rPr>
        <w:t>30465</w:t>
      </w:r>
      <w:r w:rsidRPr="00BC3409">
        <w:rPr>
          <w:rFonts w:ascii="Times New Roman" w:hAnsi="Times New Roman" w:cs="Times New Roman"/>
          <w:lang w:val="en-US"/>
        </w:rPr>
        <w:t xml:space="preserve"> (fol. 32v), </w:t>
      </w:r>
      <w:r w:rsidRPr="00BC3409">
        <w:rPr>
          <w:rFonts w:ascii="Times New Roman" w:hAnsi="Times New Roman" w:cs="Times New Roman"/>
          <w:i/>
          <w:lang w:val="en-US"/>
        </w:rPr>
        <w:t>30471</w:t>
      </w:r>
      <w:r w:rsidRPr="00BC3409">
        <w:rPr>
          <w:rFonts w:ascii="Times New Roman" w:hAnsi="Times New Roman" w:cs="Times New Roman"/>
          <w:lang w:val="en-US"/>
        </w:rPr>
        <w:t xml:space="preserve"> (fol. 36r), </w:t>
      </w:r>
      <w:r w:rsidRPr="00BC3409">
        <w:rPr>
          <w:rFonts w:ascii="Times New Roman" w:hAnsi="Times New Roman" w:cs="Times New Roman"/>
          <w:i/>
          <w:lang w:val="en-US"/>
        </w:rPr>
        <w:t>34066</w:t>
      </w:r>
      <w:r w:rsidRPr="00BC3409">
        <w:rPr>
          <w:rFonts w:ascii="Times New Roman" w:hAnsi="Times New Roman" w:cs="Times New Roman"/>
          <w:lang w:val="en-US"/>
        </w:rPr>
        <w:t xml:space="preserve"> (fols. 33v, 76v), </w:t>
      </w:r>
      <w:r w:rsidRPr="00BC3409">
        <w:rPr>
          <w:rFonts w:ascii="Times New Roman" w:hAnsi="Times New Roman" w:cs="Times New Roman"/>
          <w:i/>
          <w:lang w:val="en-US"/>
        </w:rPr>
        <w:t>36008</w:t>
      </w:r>
      <w:r w:rsidRPr="00BC3409">
        <w:rPr>
          <w:rFonts w:ascii="Times New Roman" w:hAnsi="Times New Roman" w:cs="Times New Roman"/>
          <w:lang w:val="en-US"/>
        </w:rPr>
        <w:t xml:space="preserve"> (fol</w:t>
      </w:r>
      <w:r w:rsidR="00057818" w:rsidRPr="00BC3409">
        <w:rPr>
          <w:rFonts w:ascii="Times New Roman" w:hAnsi="Times New Roman" w:cs="Times New Roman"/>
          <w:lang w:val="en-US"/>
        </w:rPr>
        <w:t>s</w:t>
      </w:r>
      <w:r w:rsidRPr="00BC3409">
        <w:rPr>
          <w:rFonts w:ascii="Times New Roman" w:hAnsi="Times New Roman" w:cs="Times New Roman"/>
          <w:lang w:val="en-US"/>
        </w:rPr>
        <w:t xml:space="preserve">. 79v, 83v), </w:t>
      </w:r>
      <w:r w:rsidRPr="00BC3409">
        <w:rPr>
          <w:rFonts w:ascii="Times New Roman" w:hAnsi="Times New Roman" w:cs="Times New Roman"/>
          <w:i/>
          <w:lang w:val="en-US"/>
        </w:rPr>
        <w:t>37624</w:t>
      </w:r>
      <w:r w:rsidRPr="00BC3409">
        <w:rPr>
          <w:rFonts w:ascii="Times New Roman" w:hAnsi="Times New Roman" w:cs="Times New Roman"/>
          <w:lang w:val="en-US"/>
        </w:rPr>
        <w:t xml:space="preserve"> (fol. 61r), </w:t>
      </w:r>
      <w:r w:rsidRPr="00BC3409">
        <w:rPr>
          <w:rFonts w:ascii="Times New Roman" w:hAnsi="Times New Roman" w:cs="Times New Roman"/>
          <w:i/>
          <w:lang w:val="en-US"/>
        </w:rPr>
        <w:t>37875</w:t>
      </w:r>
      <w:r w:rsidRPr="00BC3409">
        <w:rPr>
          <w:rFonts w:ascii="Times New Roman" w:hAnsi="Times New Roman" w:cs="Times New Roman"/>
          <w:lang w:val="en-US"/>
        </w:rPr>
        <w:t xml:space="preserve"> (fol. 62v), </w:t>
      </w:r>
      <w:r w:rsidRPr="00BC3409">
        <w:rPr>
          <w:rFonts w:ascii="Times New Roman" w:hAnsi="Times New Roman" w:cs="Times New Roman"/>
          <w:i/>
          <w:lang w:val="en-US"/>
        </w:rPr>
        <w:t>38293</w:t>
      </w:r>
      <w:r w:rsidRPr="00BC3409">
        <w:rPr>
          <w:rFonts w:ascii="Times New Roman" w:hAnsi="Times New Roman" w:cs="Times New Roman"/>
          <w:lang w:val="en-US"/>
        </w:rPr>
        <w:t xml:space="preserve"> (fol</w:t>
      </w:r>
      <w:r w:rsidR="00057818" w:rsidRPr="00BC3409">
        <w:rPr>
          <w:rFonts w:ascii="Times New Roman" w:hAnsi="Times New Roman" w:cs="Times New Roman"/>
          <w:lang w:val="en-US"/>
        </w:rPr>
        <w:t>s</w:t>
      </w:r>
      <w:r w:rsidRPr="00BC3409">
        <w:rPr>
          <w:rFonts w:ascii="Times New Roman" w:hAnsi="Times New Roman" w:cs="Times New Roman"/>
          <w:lang w:val="en-US"/>
        </w:rPr>
        <w:t xml:space="preserve">. 81r, 84r), </w:t>
      </w:r>
      <w:r w:rsidRPr="00BC3409">
        <w:rPr>
          <w:rFonts w:ascii="Times New Roman" w:hAnsi="Times New Roman" w:cs="Times New Roman"/>
          <w:i/>
          <w:lang w:val="en-US"/>
        </w:rPr>
        <w:t>40075</w:t>
      </w:r>
      <w:r w:rsidRPr="00BC3409">
        <w:rPr>
          <w:rFonts w:ascii="Times New Roman" w:hAnsi="Times New Roman" w:cs="Times New Roman"/>
          <w:lang w:val="en-US"/>
        </w:rPr>
        <w:t xml:space="preserve"> (fol. 60v), </w:t>
      </w:r>
      <w:r w:rsidRPr="00BC3409">
        <w:rPr>
          <w:rFonts w:ascii="Times New Roman" w:hAnsi="Times New Roman" w:cs="Times New Roman"/>
          <w:i/>
          <w:lang w:val="en-US"/>
        </w:rPr>
        <w:t>40772</w:t>
      </w:r>
      <w:r w:rsidRPr="00BC3409">
        <w:rPr>
          <w:rFonts w:ascii="Times New Roman" w:hAnsi="Times New Roman" w:cs="Times New Roman"/>
          <w:lang w:val="en-US"/>
        </w:rPr>
        <w:t xml:space="preserve"> (fol. 40v), </w:t>
      </w:r>
      <w:r w:rsidRPr="00BC3409">
        <w:rPr>
          <w:rFonts w:ascii="Times New Roman" w:hAnsi="Times New Roman" w:cs="Times New Roman"/>
          <w:i/>
          <w:lang w:val="en-US"/>
        </w:rPr>
        <w:t>41777</w:t>
      </w:r>
      <w:r w:rsidRPr="00BC3409">
        <w:rPr>
          <w:rFonts w:ascii="Times New Roman" w:hAnsi="Times New Roman" w:cs="Times New Roman"/>
          <w:lang w:val="en-US"/>
        </w:rPr>
        <w:t xml:space="preserve"> (fol. 36v), </w:t>
      </w:r>
      <w:r w:rsidRPr="00BC3409">
        <w:rPr>
          <w:rFonts w:ascii="Times New Roman" w:hAnsi="Times New Roman" w:cs="Times New Roman"/>
          <w:i/>
          <w:lang w:val="en-US"/>
        </w:rPr>
        <w:t>47618</w:t>
      </w:r>
      <w:r w:rsidRPr="00BC3409">
        <w:rPr>
          <w:rFonts w:ascii="Times New Roman" w:hAnsi="Times New Roman" w:cs="Times New Roman"/>
          <w:lang w:val="en-US"/>
        </w:rPr>
        <w:t xml:space="preserve"> (fol</w:t>
      </w:r>
      <w:r w:rsidR="00BD2732" w:rsidRPr="00BC3409">
        <w:rPr>
          <w:rFonts w:ascii="Times New Roman" w:hAnsi="Times New Roman" w:cs="Times New Roman"/>
          <w:lang w:val="en-US"/>
        </w:rPr>
        <w:t>s</w:t>
      </w:r>
      <w:r w:rsidRPr="00BC3409">
        <w:rPr>
          <w:rFonts w:ascii="Times New Roman" w:hAnsi="Times New Roman" w:cs="Times New Roman"/>
          <w:lang w:val="en-US"/>
        </w:rPr>
        <w:t xml:space="preserve">. </w:t>
      </w:r>
      <w:r w:rsidR="00BD2732" w:rsidRPr="00BC3409">
        <w:rPr>
          <w:rFonts w:ascii="Times New Roman" w:hAnsi="Times New Roman" w:cs="Times New Roman"/>
          <w:lang w:val="en-US"/>
        </w:rPr>
        <w:t xml:space="preserve">36r, </w:t>
      </w:r>
      <w:r w:rsidRPr="00BC3409">
        <w:rPr>
          <w:rFonts w:ascii="Times New Roman" w:hAnsi="Times New Roman" w:cs="Times New Roman"/>
          <w:lang w:val="en-US"/>
        </w:rPr>
        <w:t xml:space="preserve">80v), </w:t>
      </w:r>
      <w:r w:rsidRPr="00BC3409">
        <w:rPr>
          <w:rFonts w:ascii="Times New Roman" w:hAnsi="Times New Roman" w:cs="Times New Roman"/>
          <w:i/>
          <w:lang w:val="en-US"/>
        </w:rPr>
        <w:t>52719</w:t>
      </w:r>
      <w:r w:rsidRPr="00BC3409">
        <w:rPr>
          <w:rFonts w:ascii="Times New Roman" w:hAnsi="Times New Roman" w:cs="Times New Roman"/>
          <w:lang w:val="en-US"/>
        </w:rPr>
        <w:t xml:space="preserve"> (fol. 79v), </w:t>
      </w:r>
      <w:r w:rsidRPr="00BC3409">
        <w:rPr>
          <w:rFonts w:ascii="Times New Roman" w:hAnsi="Times New Roman" w:cs="Times New Roman"/>
          <w:i/>
          <w:lang w:val="en-US"/>
        </w:rPr>
        <w:t>55137</w:t>
      </w:r>
      <w:r w:rsidRPr="00BC3409">
        <w:rPr>
          <w:rFonts w:ascii="Times New Roman" w:hAnsi="Times New Roman" w:cs="Times New Roman"/>
          <w:lang w:val="en-US"/>
        </w:rPr>
        <w:t xml:space="preserve"> (fols. 36v, 76v, 80v), </w:t>
      </w:r>
      <w:r w:rsidRPr="00BC3409">
        <w:rPr>
          <w:rFonts w:ascii="Times New Roman" w:hAnsi="Times New Roman" w:cs="Times New Roman"/>
          <w:i/>
          <w:lang w:val="en-US"/>
        </w:rPr>
        <w:t>56400</w:t>
      </w:r>
      <w:r w:rsidRPr="00BC3409">
        <w:rPr>
          <w:rFonts w:ascii="Times New Roman" w:hAnsi="Times New Roman" w:cs="Times New Roman"/>
          <w:lang w:val="en-US"/>
        </w:rPr>
        <w:t xml:space="preserve"> (fol. 42v), </w:t>
      </w:r>
      <w:r w:rsidRPr="00BC3409">
        <w:rPr>
          <w:rFonts w:ascii="Times New Roman" w:hAnsi="Times New Roman" w:cs="Times New Roman"/>
          <w:i/>
          <w:lang w:val="en-US"/>
        </w:rPr>
        <w:t>57526</w:t>
      </w:r>
      <w:r w:rsidRPr="00BC3409">
        <w:rPr>
          <w:rFonts w:ascii="Times New Roman" w:hAnsi="Times New Roman" w:cs="Times New Roman"/>
          <w:lang w:val="en-US"/>
        </w:rPr>
        <w:t xml:space="preserve"> (fol. 32v), </w:t>
      </w:r>
      <w:r w:rsidRPr="00BC3409">
        <w:rPr>
          <w:rFonts w:ascii="Times New Roman" w:hAnsi="Times New Roman" w:cs="Times New Roman"/>
          <w:i/>
          <w:lang w:val="en-US"/>
        </w:rPr>
        <w:t>60289</w:t>
      </w:r>
      <w:r w:rsidRPr="00BC3409">
        <w:rPr>
          <w:rFonts w:ascii="Times New Roman" w:hAnsi="Times New Roman" w:cs="Times New Roman"/>
          <w:lang w:val="en-US"/>
        </w:rPr>
        <w:t xml:space="preserve"> (fols. 32v, 36v, 91r), </w:t>
      </w:r>
      <w:r w:rsidRPr="00BC3409">
        <w:rPr>
          <w:rFonts w:ascii="Times New Roman" w:hAnsi="Times New Roman" w:cs="Times New Roman"/>
          <w:i/>
          <w:lang w:val="en-US"/>
        </w:rPr>
        <w:t>60929</w:t>
      </w:r>
      <w:r w:rsidRPr="00BC3409">
        <w:rPr>
          <w:rFonts w:ascii="Times New Roman" w:hAnsi="Times New Roman" w:cs="Times New Roman"/>
          <w:lang w:val="en-US"/>
        </w:rPr>
        <w:t xml:space="preserve"> (fol. 91r), </w:t>
      </w:r>
      <w:r w:rsidRPr="00BC3409">
        <w:rPr>
          <w:rFonts w:ascii="Times New Roman" w:hAnsi="Times New Roman" w:cs="Times New Roman"/>
          <w:i/>
          <w:lang w:val="en-US"/>
        </w:rPr>
        <w:t>61307</w:t>
      </w:r>
      <w:r w:rsidRPr="00BC3409">
        <w:rPr>
          <w:rFonts w:ascii="Times New Roman" w:hAnsi="Times New Roman" w:cs="Times New Roman"/>
          <w:lang w:val="en-US"/>
        </w:rPr>
        <w:t xml:space="preserve"> (fol. 35v), </w:t>
      </w:r>
      <w:r w:rsidRPr="00BC3409">
        <w:rPr>
          <w:rFonts w:ascii="Times New Roman" w:hAnsi="Times New Roman" w:cs="Times New Roman"/>
          <w:i/>
          <w:lang w:val="en-US"/>
        </w:rPr>
        <w:t>63193</w:t>
      </w:r>
      <w:r w:rsidRPr="00BC3409">
        <w:rPr>
          <w:rFonts w:ascii="Times New Roman" w:hAnsi="Times New Roman" w:cs="Times New Roman"/>
          <w:lang w:val="en-US"/>
        </w:rPr>
        <w:t xml:space="preserve"> (fols. 32v, 33r, 80v), </w:t>
      </w:r>
      <w:r w:rsidRPr="00BC3409">
        <w:rPr>
          <w:rFonts w:ascii="Times New Roman" w:hAnsi="Times New Roman" w:cs="Times New Roman"/>
          <w:i/>
          <w:lang w:val="en-US"/>
        </w:rPr>
        <w:t>63226</w:t>
      </w:r>
      <w:r w:rsidRPr="00BC3409">
        <w:rPr>
          <w:rFonts w:ascii="Times New Roman" w:hAnsi="Times New Roman" w:cs="Times New Roman"/>
          <w:lang w:val="en-US"/>
        </w:rPr>
        <w:t xml:space="preserve"> (fol. 55v), </w:t>
      </w:r>
      <w:r w:rsidRPr="00BC3409">
        <w:rPr>
          <w:rFonts w:ascii="Times New Roman" w:hAnsi="Times New Roman" w:cs="Times New Roman"/>
          <w:i/>
          <w:lang w:val="en-US"/>
        </w:rPr>
        <w:t>63258</w:t>
      </w:r>
      <w:r w:rsidRPr="00BC3409">
        <w:rPr>
          <w:rFonts w:ascii="Times New Roman" w:hAnsi="Times New Roman" w:cs="Times New Roman"/>
          <w:lang w:val="en-US"/>
        </w:rPr>
        <w:t xml:space="preserve"> (fol. 48v), </w:t>
      </w:r>
      <w:r w:rsidRPr="00BC3409">
        <w:rPr>
          <w:rFonts w:ascii="Times New Roman" w:hAnsi="Times New Roman" w:cs="Times New Roman"/>
          <w:i/>
          <w:lang w:val="en-US"/>
        </w:rPr>
        <w:t>77170</w:t>
      </w:r>
      <w:r w:rsidRPr="00BC3409">
        <w:rPr>
          <w:rFonts w:ascii="Times New Roman" w:hAnsi="Times New Roman" w:cs="Times New Roman"/>
          <w:lang w:val="en-US"/>
        </w:rPr>
        <w:t xml:space="preserve"> (fol. 36r), </w:t>
      </w:r>
      <w:r w:rsidRPr="00BC3409">
        <w:rPr>
          <w:rFonts w:ascii="Times New Roman" w:hAnsi="Times New Roman" w:cs="Times New Roman"/>
          <w:i/>
          <w:lang w:val="en-US"/>
        </w:rPr>
        <w:t>77289</w:t>
      </w:r>
      <w:r w:rsidRPr="00BC3409">
        <w:rPr>
          <w:rFonts w:ascii="Times New Roman" w:hAnsi="Times New Roman" w:cs="Times New Roman"/>
          <w:lang w:val="en-US"/>
        </w:rPr>
        <w:t xml:space="preserve"> (fol. 80r), </w:t>
      </w:r>
      <w:r w:rsidRPr="00BC3409">
        <w:rPr>
          <w:rFonts w:ascii="Times New Roman" w:hAnsi="Times New Roman" w:cs="Times New Roman"/>
          <w:i/>
          <w:lang w:val="en-US"/>
        </w:rPr>
        <w:t>77290</w:t>
      </w:r>
      <w:r w:rsidRPr="00BC3409">
        <w:rPr>
          <w:rFonts w:ascii="Times New Roman" w:hAnsi="Times New Roman" w:cs="Times New Roman"/>
          <w:lang w:val="en-US"/>
        </w:rPr>
        <w:t xml:space="preserve"> (fols. 32v, 91r), </w:t>
      </w:r>
      <w:r w:rsidRPr="00BC3409">
        <w:rPr>
          <w:rFonts w:ascii="Times New Roman" w:hAnsi="Times New Roman" w:cs="Times New Roman"/>
          <w:i/>
          <w:lang w:val="en-US"/>
        </w:rPr>
        <w:t>88318</w:t>
      </w:r>
      <w:r w:rsidRPr="00BC3409">
        <w:rPr>
          <w:rFonts w:ascii="Times New Roman" w:hAnsi="Times New Roman" w:cs="Times New Roman"/>
          <w:lang w:val="en-US"/>
        </w:rPr>
        <w:t xml:space="preserve"> (fol. 82r), </w:t>
      </w:r>
      <w:r w:rsidRPr="00BC3409">
        <w:rPr>
          <w:rFonts w:ascii="Times New Roman" w:hAnsi="Times New Roman" w:cs="Times New Roman"/>
          <w:i/>
          <w:lang w:val="en-US"/>
        </w:rPr>
        <w:t>89790</w:t>
      </w:r>
      <w:r w:rsidRPr="00BC3409">
        <w:rPr>
          <w:rFonts w:ascii="Times New Roman" w:hAnsi="Times New Roman" w:cs="Times New Roman"/>
          <w:lang w:val="en-US"/>
        </w:rPr>
        <w:t xml:space="preserve"> (fol. 33v), </w:t>
      </w:r>
      <w:r w:rsidRPr="00BC3409">
        <w:rPr>
          <w:rFonts w:ascii="Times New Roman" w:hAnsi="Times New Roman" w:cs="Times New Roman"/>
          <w:i/>
          <w:lang w:val="en-US"/>
        </w:rPr>
        <w:t>89791</w:t>
      </w:r>
      <w:r w:rsidRPr="00BC3409">
        <w:rPr>
          <w:rFonts w:ascii="Times New Roman" w:hAnsi="Times New Roman" w:cs="Times New Roman"/>
          <w:lang w:val="en-US"/>
        </w:rPr>
        <w:t xml:space="preserve"> (fol. 55v), </w:t>
      </w:r>
      <w:r w:rsidRPr="00BC3409">
        <w:rPr>
          <w:rFonts w:ascii="Times New Roman" w:hAnsi="Times New Roman" w:cs="Times New Roman"/>
          <w:i/>
          <w:lang w:val="en-US"/>
        </w:rPr>
        <w:t>95201*</w:t>
      </w:r>
      <w:r w:rsidRPr="00BC3409">
        <w:rPr>
          <w:rFonts w:ascii="Times New Roman" w:hAnsi="Times New Roman" w:cs="Times New Roman"/>
          <w:lang w:val="en-US"/>
        </w:rPr>
        <w:t xml:space="preserve"> (fol. 61r), </w:t>
      </w:r>
      <w:r w:rsidRPr="00BC3409">
        <w:rPr>
          <w:rFonts w:ascii="Times New Roman" w:hAnsi="Times New Roman" w:cs="Times New Roman"/>
          <w:i/>
          <w:lang w:val="en-US"/>
        </w:rPr>
        <w:t>95318*</w:t>
      </w:r>
      <w:r w:rsidRPr="00BC3409">
        <w:rPr>
          <w:rFonts w:ascii="Times New Roman" w:hAnsi="Times New Roman" w:cs="Times New Roman"/>
          <w:lang w:val="en-US"/>
        </w:rPr>
        <w:t xml:space="preserve"> (fols. 33v, 36r), </w:t>
      </w:r>
      <w:r w:rsidRPr="00BC3409">
        <w:rPr>
          <w:rFonts w:ascii="Times New Roman" w:hAnsi="Times New Roman" w:cs="Times New Roman"/>
          <w:i/>
          <w:lang w:val="en-US"/>
        </w:rPr>
        <w:t>441559</w:t>
      </w:r>
      <w:r w:rsidRPr="00BC3409">
        <w:rPr>
          <w:rFonts w:ascii="Times New Roman" w:hAnsi="Times New Roman" w:cs="Times New Roman"/>
          <w:lang w:val="en-US"/>
        </w:rPr>
        <w:t xml:space="preserve"> (fol. 36r).</w:t>
      </w:r>
    </w:p>
    <w:p w14:paraId="28C50C1C" w14:textId="77777777" w:rsidR="0054414E" w:rsidRPr="00BC3409" w:rsidRDefault="0054414E" w:rsidP="0054414E">
      <w:pPr>
        <w:jc w:val="both"/>
        <w:rPr>
          <w:rFonts w:ascii="Times New Roman" w:hAnsi="Times New Roman" w:cs="Times New Roman"/>
          <w:lang w:val="en-US"/>
        </w:rPr>
      </w:pPr>
    </w:p>
    <w:p w14:paraId="41C9E357" w14:textId="77777777" w:rsidR="00890058" w:rsidRPr="00BC3409" w:rsidRDefault="00890058" w:rsidP="0054414E">
      <w:pPr>
        <w:jc w:val="both"/>
        <w:rPr>
          <w:rFonts w:ascii="Times New Roman" w:hAnsi="Times New Roman" w:cs="Times New Roman"/>
          <w:lang w:val="en-US"/>
        </w:rPr>
      </w:pPr>
    </w:p>
    <w:p w14:paraId="2A6E59C7" w14:textId="6A74F4DF" w:rsidR="0054414E" w:rsidRPr="00BC3409" w:rsidRDefault="0054414E" w:rsidP="0054414E">
      <w:pPr>
        <w:jc w:val="both"/>
        <w:outlineLvl w:val="0"/>
        <w:rPr>
          <w:rFonts w:ascii="Times New Roman" w:hAnsi="Times New Roman" w:cs="Times New Roman"/>
          <w:u w:val="single"/>
          <w:lang w:val="en-US"/>
        </w:rPr>
      </w:pPr>
      <w:r w:rsidRPr="00BC3409">
        <w:rPr>
          <w:rFonts w:ascii="Times New Roman" w:hAnsi="Times New Roman" w:cs="Times New Roman"/>
          <w:u w:val="single"/>
          <w:lang w:val="en-US"/>
        </w:rPr>
        <w:t>Appendix 2: Bonfons’</w:t>
      </w:r>
      <w:r w:rsidR="00302B45" w:rsidRPr="00BC3409">
        <w:rPr>
          <w:rFonts w:ascii="Times New Roman" w:hAnsi="Times New Roman" w:cs="Times New Roman"/>
          <w:u w:val="single"/>
          <w:lang w:val="en-US"/>
        </w:rPr>
        <w:t>s</w:t>
      </w:r>
      <w:r w:rsidRPr="00BC3409">
        <w:rPr>
          <w:rFonts w:ascii="Times New Roman" w:hAnsi="Times New Roman" w:cs="Times New Roman"/>
          <w:u w:val="single"/>
          <w:lang w:val="en-US"/>
        </w:rPr>
        <w:t xml:space="preserve"> editions distributed in Hainaut not recorded in USTC, but recorded in other bibliographic tools (Brussels, State Archives, Council of Troubles, 22)</w:t>
      </w:r>
      <w:r w:rsidRPr="00BC3409">
        <w:rPr>
          <w:rStyle w:val="Appelnotedebasdep"/>
          <w:rFonts w:ascii="Times New Roman" w:hAnsi="Times New Roman" w:cs="Times New Roman"/>
          <w:lang w:val="en-US"/>
        </w:rPr>
        <w:footnoteReference w:id="32"/>
      </w:r>
    </w:p>
    <w:p w14:paraId="6676E555" w14:textId="77777777" w:rsidR="0054414E" w:rsidRPr="00BC3409" w:rsidRDefault="0054414E" w:rsidP="0054414E">
      <w:pPr>
        <w:jc w:val="both"/>
        <w:rPr>
          <w:rFonts w:ascii="Times New Roman" w:hAnsi="Times New Roman" w:cs="Times New Roman"/>
          <w:lang w:val="en-US"/>
        </w:rPr>
      </w:pPr>
    </w:p>
    <w:p w14:paraId="688CEC54" w14:textId="436B9D6F" w:rsidR="00863F7C" w:rsidRPr="00BC3409" w:rsidRDefault="00863F7C" w:rsidP="00863F7C">
      <w:pPr>
        <w:ind w:left="284" w:hanging="284"/>
        <w:jc w:val="both"/>
        <w:rPr>
          <w:rFonts w:ascii="Times New Roman" w:hAnsi="Times New Roman" w:cs="Times New Roman"/>
          <w:lang w:val="fr-BE"/>
        </w:rPr>
      </w:pPr>
      <w:r w:rsidRPr="00BC3409">
        <w:rPr>
          <w:rFonts w:ascii="Times New Roman" w:hAnsi="Times New Roman" w:cs="Times New Roman"/>
          <w:lang w:val="fr-BE"/>
        </w:rPr>
        <w:t xml:space="preserve">[1] Albertus Magnus, </w:t>
      </w:r>
      <w:r w:rsidRPr="00BC3409">
        <w:rPr>
          <w:rFonts w:ascii="Times New Roman" w:hAnsi="Times New Roman" w:cs="Times New Roman"/>
          <w:i/>
          <w:lang w:val="fr-BE"/>
        </w:rPr>
        <w:t>La propriete des herbes et plantes communes</w:t>
      </w:r>
      <w:r w:rsidRPr="00BC3409">
        <w:rPr>
          <w:rFonts w:ascii="Times New Roman" w:hAnsi="Times New Roman" w:cs="Times New Roman"/>
          <w:lang w:val="fr-BE"/>
        </w:rPr>
        <w:t xml:space="preserve"> (Paris: Jean Bonfons, [s.d.]), 16° (fol. 39r) (Brunet IV, 908; Destot, nr. 101)</w:t>
      </w:r>
      <w:r w:rsidR="00443D8E" w:rsidRPr="00BC3409">
        <w:rPr>
          <w:rFonts w:ascii="Times New Roman" w:hAnsi="Times New Roman" w:cs="Times New Roman"/>
          <w:lang w:val="fr-BE"/>
        </w:rPr>
        <w:t>*</w:t>
      </w:r>
      <w:r w:rsidRPr="00BC3409">
        <w:rPr>
          <w:rFonts w:ascii="Times New Roman" w:hAnsi="Times New Roman" w:cs="Times New Roman"/>
          <w:lang w:val="fr-BE"/>
        </w:rPr>
        <w:t>.</w:t>
      </w:r>
    </w:p>
    <w:p w14:paraId="7A48D700" w14:textId="1AF90473" w:rsidR="0054414E" w:rsidRPr="00BC3409" w:rsidRDefault="0054414E" w:rsidP="00863F7C">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863F7C" w:rsidRPr="00BC3409">
        <w:rPr>
          <w:rFonts w:ascii="Times New Roman" w:hAnsi="Times New Roman" w:cs="Times New Roman"/>
          <w:lang w:val="fr-BE"/>
        </w:rPr>
        <w:t>2</w:t>
      </w:r>
      <w:r w:rsidRPr="00BC3409">
        <w:rPr>
          <w:rFonts w:ascii="Times New Roman" w:hAnsi="Times New Roman" w:cs="Times New Roman"/>
          <w:lang w:val="fr-BE"/>
        </w:rPr>
        <w:t xml:space="preserve">] </w:t>
      </w:r>
      <w:r w:rsidRPr="00BC3409">
        <w:rPr>
          <w:rFonts w:ascii="Times New Roman" w:hAnsi="Times New Roman" w:cs="Times New Roman"/>
          <w:i/>
          <w:lang w:val="fr-BE"/>
        </w:rPr>
        <w:t>L’assaut de la mort à l’homme mondain, et les complaintes des trespassez estans en purgatoire</w:t>
      </w:r>
      <w:r w:rsidRPr="00BC3409">
        <w:rPr>
          <w:rFonts w:ascii="Times New Roman" w:hAnsi="Times New Roman" w:cs="Times New Roman"/>
          <w:lang w:val="fr-BE"/>
        </w:rPr>
        <w:t xml:space="preserve"> (Paris: Jean Bonfons, [s.d.]), 8° (fol. 42r) (Destot, nr. 42)*.</w:t>
      </w:r>
    </w:p>
    <w:p w14:paraId="731E8B4C" w14:textId="630A0E71" w:rsidR="0054414E" w:rsidRPr="00BC3409" w:rsidRDefault="0054414E" w:rsidP="00C26ED7">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3</w:t>
      </w:r>
      <w:r w:rsidRPr="00BC3409">
        <w:rPr>
          <w:rFonts w:ascii="Times New Roman" w:hAnsi="Times New Roman" w:cs="Times New Roman"/>
          <w:lang w:val="fr-BE"/>
        </w:rPr>
        <w:t xml:space="preserve">] </w:t>
      </w:r>
      <w:r w:rsidRPr="00BC3409">
        <w:rPr>
          <w:rFonts w:ascii="Times New Roman" w:hAnsi="Times New Roman" w:cs="Times New Roman"/>
          <w:i/>
          <w:lang w:val="fr-BE"/>
        </w:rPr>
        <w:t>Le Bastiment des Receptes traduit d’Italien en francoys</w:t>
      </w:r>
      <w:r w:rsidR="00E2271F" w:rsidRPr="00BC3409">
        <w:rPr>
          <w:rFonts w:ascii="Times New Roman" w:hAnsi="Times New Roman" w:cs="Times New Roman"/>
          <w:i/>
          <w:lang w:val="fr-BE"/>
        </w:rPr>
        <w:t xml:space="preserve"> </w:t>
      </w:r>
      <w:r w:rsidR="00E2271F" w:rsidRPr="00BC3409">
        <w:rPr>
          <w:rFonts w:ascii="Times New Roman" w:hAnsi="Times New Roman" w:cs="Times New Roman"/>
          <w:lang w:val="fr-BE"/>
        </w:rPr>
        <w:t xml:space="preserve">(trad. by </w:t>
      </w:r>
      <w:r w:rsidR="00E2271F" w:rsidRPr="00BC3409">
        <w:rPr>
          <w:rFonts w:ascii="Times New Roman" w:hAnsi="Times New Roman" w:cs="Times New Roman"/>
        </w:rPr>
        <w:t>Quillery de Passebreve)</w:t>
      </w:r>
      <w:r w:rsidRPr="00BC3409">
        <w:rPr>
          <w:rFonts w:ascii="Times New Roman" w:hAnsi="Times New Roman" w:cs="Times New Roman"/>
          <w:lang w:val="fr-BE"/>
        </w:rPr>
        <w:t xml:space="preserve"> (Paris: Jean Bonfons, [s.d.]), 16° (fols. 36r, 83r) (Geneva, Bibliothèque de Genève, Nc 591).</w:t>
      </w:r>
    </w:p>
    <w:p w14:paraId="316DA85C" w14:textId="773A6B9F" w:rsidR="005F03A2" w:rsidRPr="00BC3409" w:rsidRDefault="005F03A2"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4</w:t>
      </w:r>
      <w:r w:rsidRPr="00BC3409">
        <w:rPr>
          <w:rFonts w:ascii="Times New Roman" w:hAnsi="Times New Roman" w:cs="Times New Roman"/>
          <w:lang w:val="fr-BE"/>
        </w:rPr>
        <w:t xml:space="preserve">] Campain, Henri, </w:t>
      </w:r>
      <w:r w:rsidRPr="00BC3409">
        <w:rPr>
          <w:rFonts w:ascii="Times New Roman" w:hAnsi="Times New Roman" w:cs="Times New Roman"/>
          <w:i/>
          <w:lang w:val="fr-BE"/>
        </w:rPr>
        <w:t>Le desert de devotion</w:t>
      </w:r>
      <w:r w:rsidRPr="00BC3409">
        <w:rPr>
          <w:rFonts w:ascii="Times New Roman" w:hAnsi="Times New Roman" w:cs="Times New Roman"/>
          <w:lang w:val="fr-BE"/>
        </w:rPr>
        <w:t xml:space="preserve"> (Paris, Jean Bonfons, [s.d.])</w:t>
      </w:r>
      <w:r w:rsidR="00CC2325" w:rsidRPr="00BC3409">
        <w:rPr>
          <w:rFonts w:ascii="Times New Roman" w:hAnsi="Times New Roman" w:cs="Times New Roman"/>
          <w:lang w:val="fr-BE"/>
        </w:rPr>
        <w:t>, 8°</w:t>
      </w:r>
      <w:r w:rsidRPr="00BC3409">
        <w:rPr>
          <w:rFonts w:ascii="Times New Roman" w:hAnsi="Times New Roman" w:cs="Times New Roman"/>
          <w:lang w:val="fr-BE"/>
        </w:rPr>
        <w:t xml:space="preserve"> (fol. 33r) (Destot, nr. 47)*.</w:t>
      </w:r>
    </w:p>
    <w:p w14:paraId="1EEDB9BC" w14:textId="7F183E33" w:rsidR="00CC2325" w:rsidRPr="00BC3409" w:rsidRDefault="00CC2325" w:rsidP="00CC2325">
      <w:pPr>
        <w:tabs>
          <w:tab w:val="left" w:pos="284"/>
        </w:tabs>
        <w:ind w:left="426" w:hanging="426"/>
        <w:jc w:val="both"/>
        <w:rPr>
          <w:rFonts w:ascii="Times New Roman" w:hAnsi="Times New Roman" w:cs="Times New Roman"/>
          <w:i/>
          <w:iCs/>
        </w:rPr>
      </w:pPr>
      <w:r w:rsidRPr="00BC3409">
        <w:rPr>
          <w:rFonts w:ascii="Times New Roman" w:hAnsi="Times New Roman" w:cs="Times New Roman"/>
          <w:lang w:val="fr-BE"/>
        </w:rPr>
        <w:t>[</w:t>
      </w:r>
      <w:r w:rsidR="00EE5E21" w:rsidRPr="00BC3409">
        <w:rPr>
          <w:rFonts w:ascii="Times New Roman" w:hAnsi="Times New Roman" w:cs="Times New Roman"/>
          <w:lang w:val="fr-BE"/>
        </w:rPr>
        <w:t>5</w:t>
      </w:r>
      <w:r w:rsidRPr="00BC3409">
        <w:rPr>
          <w:rFonts w:ascii="Times New Roman" w:hAnsi="Times New Roman" w:cs="Times New Roman"/>
          <w:lang w:val="fr-BE"/>
        </w:rPr>
        <w:t xml:space="preserve">] </w:t>
      </w:r>
      <w:r w:rsidRPr="00BC3409">
        <w:rPr>
          <w:rFonts w:ascii="Times New Roman" w:hAnsi="Times New Roman" w:cs="Times New Roman"/>
          <w:i/>
          <w:iCs/>
        </w:rPr>
        <w:t xml:space="preserve">La destruction de Jerusalem </w:t>
      </w:r>
      <w:r w:rsidR="00863F7C" w:rsidRPr="00BC3409">
        <w:rPr>
          <w:rFonts w:ascii="Times New Roman" w:hAnsi="Times New Roman" w:cs="Times New Roman"/>
          <w:lang w:val="fr-BE"/>
        </w:rPr>
        <w:t>(Paris, Jean Bonfons, [s.d.]), 8° (fol. 83r) (Destot, nr. 47)*.</w:t>
      </w:r>
    </w:p>
    <w:p w14:paraId="73B3A417" w14:textId="72B8464C" w:rsidR="00530F6A" w:rsidRPr="00BC3409" w:rsidRDefault="00530F6A"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6</w:t>
      </w:r>
      <w:r w:rsidRPr="00BC3409">
        <w:rPr>
          <w:rFonts w:ascii="Times New Roman" w:hAnsi="Times New Roman" w:cs="Times New Roman"/>
          <w:lang w:val="fr-BE"/>
        </w:rPr>
        <w:t xml:space="preserve">] </w:t>
      </w:r>
      <w:r w:rsidRPr="00BC3409">
        <w:rPr>
          <w:rFonts w:ascii="Times New Roman" w:hAnsi="Times New Roman" w:cs="Times New Roman"/>
          <w:i/>
          <w:lang w:val="fr-BE"/>
        </w:rPr>
        <w:t xml:space="preserve">L’exercice du cœur crucifie </w:t>
      </w:r>
      <w:r w:rsidRPr="00BC3409">
        <w:rPr>
          <w:rFonts w:ascii="Times New Roman" w:hAnsi="Times New Roman" w:cs="Times New Roman"/>
          <w:lang w:val="fr-BE"/>
        </w:rPr>
        <w:t xml:space="preserve">(Paris: Jean Bonfons, [s.d.]), </w:t>
      </w:r>
      <w:r w:rsidR="00863F7C" w:rsidRPr="00BC3409">
        <w:rPr>
          <w:rFonts w:ascii="Times New Roman" w:hAnsi="Times New Roman" w:cs="Times New Roman"/>
          <w:lang w:val="fr-BE"/>
        </w:rPr>
        <w:t>4</w:t>
      </w:r>
      <w:r w:rsidRPr="00BC3409">
        <w:rPr>
          <w:rFonts w:ascii="Times New Roman" w:hAnsi="Times New Roman" w:cs="Times New Roman"/>
          <w:lang w:val="fr-BE"/>
        </w:rPr>
        <w:t>° (fol. 60v) (Destot, nr. 49).</w:t>
      </w:r>
    </w:p>
    <w:p w14:paraId="478C21D0" w14:textId="68C69983" w:rsidR="00CC2325" w:rsidRPr="00BC3409" w:rsidRDefault="00CC2325" w:rsidP="00CC2325">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7</w:t>
      </w:r>
      <w:r w:rsidRPr="00BC3409">
        <w:rPr>
          <w:rFonts w:ascii="Times New Roman" w:hAnsi="Times New Roman" w:cs="Times New Roman"/>
          <w:lang w:val="fr-BE"/>
        </w:rPr>
        <w:t xml:space="preserve">] </w:t>
      </w:r>
      <w:r w:rsidRPr="00BC3409">
        <w:rPr>
          <w:rFonts w:ascii="Times New Roman" w:hAnsi="Times New Roman" w:cs="Times New Roman"/>
          <w:i/>
          <w:iCs/>
        </w:rPr>
        <w:t xml:space="preserve">L'hystoire de Hercules </w:t>
      </w:r>
      <w:r w:rsidRPr="00BC3409">
        <w:rPr>
          <w:rFonts w:ascii="Times New Roman" w:hAnsi="Times New Roman" w:cs="Times New Roman"/>
          <w:lang w:val="fr-BE"/>
        </w:rPr>
        <w:t>(Paris: Jean Bonfons, [s.d.]), 4° (fol. 60v) (Destot, nr. 3).</w:t>
      </w:r>
    </w:p>
    <w:p w14:paraId="6B65B99A" w14:textId="575900B8" w:rsidR="00863F7C" w:rsidRPr="00BC3409" w:rsidRDefault="00863F7C" w:rsidP="00863F7C">
      <w:pPr>
        <w:tabs>
          <w:tab w:val="left" w:pos="284"/>
        </w:tabs>
        <w:ind w:left="426" w:hanging="426"/>
        <w:jc w:val="both"/>
        <w:rPr>
          <w:rFonts w:ascii="Times New Roman" w:hAnsi="Times New Roman" w:cs="Times New Roman"/>
          <w:i/>
          <w:iCs/>
        </w:rPr>
      </w:pPr>
      <w:r w:rsidRPr="00BC3409">
        <w:rPr>
          <w:rFonts w:ascii="Times New Roman" w:hAnsi="Times New Roman" w:cs="Times New Roman"/>
          <w:lang w:val="fr-BE"/>
        </w:rPr>
        <w:t>[</w:t>
      </w:r>
      <w:r w:rsidR="00EE5E21" w:rsidRPr="00BC3409">
        <w:rPr>
          <w:rFonts w:ascii="Times New Roman" w:hAnsi="Times New Roman" w:cs="Times New Roman"/>
          <w:lang w:val="fr-BE"/>
        </w:rPr>
        <w:t>8</w:t>
      </w:r>
      <w:r w:rsidRPr="00BC3409">
        <w:rPr>
          <w:rFonts w:ascii="Times New Roman" w:hAnsi="Times New Roman" w:cs="Times New Roman"/>
          <w:lang w:val="fr-BE"/>
        </w:rPr>
        <w:t xml:space="preserve">] </w:t>
      </w:r>
      <w:r w:rsidRPr="00BC3409">
        <w:rPr>
          <w:rFonts w:ascii="Times New Roman" w:hAnsi="Times New Roman" w:cs="Times New Roman"/>
        </w:rPr>
        <w:t xml:space="preserve">Lemoyne, Jean, </w:t>
      </w:r>
      <w:r w:rsidRPr="00BC3409">
        <w:rPr>
          <w:rFonts w:ascii="Times New Roman" w:hAnsi="Times New Roman" w:cs="Times New Roman"/>
          <w:i/>
          <w:iCs/>
        </w:rPr>
        <w:t xml:space="preserve">L'instruction de bien et perfaictement escrire tailler la plume et autres secretz pour se gouverner en l'Art d'Escriture </w:t>
      </w:r>
      <w:r w:rsidRPr="00BC3409">
        <w:rPr>
          <w:rFonts w:ascii="Times New Roman" w:hAnsi="Times New Roman" w:cs="Times New Roman"/>
          <w:iCs/>
          <w:lang w:val="fr-BE"/>
        </w:rPr>
        <w:t>(Paris: widow of Jean Bonfons, [1568-1569]), 8° (fol. 51r) (Destot, nr. 111)*.</w:t>
      </w:r>
    </w:p>
    <w:p w14:paraId="75D2D6F8" w14:textId="45010D40" w:rsidR="0054414E" w:rsidRPr="00BC3409" w:rsidRDefault="0054414E" w:rsidP="005F03A2">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9</w:t>
      </w:r>
      <w:r w:rsidRPr="00BC3409">
        <w:rPr>
          <w:rFonts w:ascii="Times New Roman" w:hAnsi="Times New Roman" w:cs="Times New Roman"/>
          <w:lang w:val="fr-BE"/>
        </w:rPr>
        <w:t xml:space="preserve">] </w:t>
      </w:r>
      <w:r w:rsidRPr="00BC3409">
        <w:rPr>
          <w:rFonts w:ascii="Times New Roman" w:hAnsi="Times New Roman" w:cs="Times New Roman"/>
          <w:i/>
          <w:lang w:val="fr-BE"/>
        </w:rPr>
        <w:t>Le livre des Consolations contre toutes tribulations</w:t>
      </w:r>
      <w:r w:rsidRPr="00BC3409">
        <w:rPr>
          <w:rFonts w:ascii="Times New Roman" w:hAnsi="Times New Roman" w:cs="Times New Roman"/>
          <w:lang w:val="fr-BE"/>
        </w:rPr>
        <w:t xml:space="preserve"> (Paris: Jean Bonfons, [s.d.]), 8° (fol. 80v) (Bechtel C-582; Destot, nr. 78).</w:t>
      </w:r>
    </w:p>
    <w:p w14:paraId="7DD8F6F6" w14:textId="70B10BC6" w:rsidR="00CC2325" w:rsidRPr="00BC3409" w:rsidRDefault="00CC2325" w:rsidP="00CC2325">
      <w:pPr>
        <w:ind w:left="284" w:hanging="284"/>
        <w:jc w:val="both"/>
        <w:rPr>
          <w:rFonts w:ascii="Times New Roman" w:hAnsi="Times New Roman" w:cs="Times New Roman"/>
          <w:i/>
          <w:iCs/>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0</w:t>
      </w:r>
      <w:r w:rsidRPr="00BC3409">
        <w:rPr>
          <w:rFonts w:ascii="Times New Roman" w:hAnsi="Times New Roman" w:cs="Times New Roman"/>
          <w:lang w:val="fr-BE"/>
        </w:rPr>
        <w:t xml:space="preserve">] </w:t>
      </w:r>
      <w:r w:rsidRPr="00BC3409">
        <w:rPr>
          <w:rFonts w:ascii="Times New Roman" w:hAnsi="Times New Roman" w:cs="Times New Roman"/>
          <w:i/>
          <w:iCs/>
        </w:rPr>
        <w:t xml:space="preserve">La manière de faire toutes confitures, avec la vertu et propriété du vinaigre </w:t>
      </w:r>
      <w:r w:rsidRPr="00BC3409">
        <w:rPr>
          <w:rFonts w:ascii="Times New Roman" w:hAnsi="Times New Roman" w:cs="Times New Roman"/>
          <w:lang w:val="fr-BE"/>
        </w:rPr>
        <w:t>(Paris, Jean Bonfons, [s.d.]), 12° (fol. 51v) (Destot, nr. 99).</w:t>
      </w:r>
    </w:p>
    <w:p w14:paraId="348DEBBE" w14:textId="2F869F36" w:rsidR="0054414E" w:rsidRPr="00BC3409" w:rsidRDefault="005F03A2" w:rsidP="005F03A2">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1</w:t>
      </w:r>
      <w:r w:rsidR="0054414E" w:rsidRPr="00BC3409">
        <w:rPr>
          <w:rFonts w:ascii="Times New Roman" w:hAnsi="Times New Roman" w:cs="Times New Roman"/>
          <w:lang w:val="fr-BE"/>
        </w:rPr>
        <w:t xml:space="preserve">] </w:t>
      </w:r>
      <w:r w:rsidR="0054414E" w:rsidRPr="00BC3409">
        <w:rPr>
          <w:rFonts w:ascii="Times New Roman" w:hAnsi="Times New Roman" w:cs="Times New Roman"/>
          <w:i/>
          <w:lang w:val="fr-BE"/>
        </w:rPr>
        <w:t>Le Mystere de la vie et hystoire de monseigneur sainct Martin</w:t>
      </w:r>
      <w:r w:rsidR="0054414E" w:rsidRPr="00BC3409">
        <w:rPr>
          <w:rFonts w:ascii="Times New Roman" w:hAnsi="Times New Roman" w:cs="Times New Roman"/>
          <w:lang w:val="fr-BE"/>
        </w:rPr>
        <w:t xml:space="preserve"> (Paris: Jean Bonfons, [s.d.]), 4° (fol. 82r) (Destot, nr. 54)*.</w:t>
      </w:r>
    </w:p>
    <w:p w14:paraId="6ADF703C" w14:textId="6292DE4E" w:rsidR="00CC2325" w:rsidRPr="00BC3409" w:rsidRDefault="00CC2325" w:rsidP="00CC2325">
      <w:pPr>
        <w:ind w:left="284" w:hanging="284"/>
        <w:jc w:val="both"/>
        <w:rPr>
          <w:rFonts w:ascii="Times New Roman" w:hAnsi="Times New Roman" w:cs="Times New Roman"/>
          <w:i/>
          <w:iCs/>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2</w:t>
      </w:r>
      <w:r w:rsidRPr="00BC3409">
        <w:rPr>
          <w:rFonts w:ascii="Times New Roman" w:hAnsi="Times New Roman" w:cs="Times New Roman"/>
          <w:lang w:val="fr-BE"/>
        </w:rPr>
        <w:t xml:space="preserve">] </w:t>
      </w:r>
      <w:r w:rsidRPr="00BC3409">
        <w:rPr>
          <w:rFonts w:ascii="Times New Roman" w:hAnsi="Times New Roman" w:cs="Times New Roman"/>
          <w:i/>
          <w:iCs/>
        </w:rPr>
        <w:t xml:space="preserve">Lordonnance de la Confrairie du psaultier de notre Dame </w:t>
      </w:r>
      <w:r w:rsidRPr="00BC3409">
        <w:rPr>
          <w:rFonts w:ascii="Times New Roman" w:hAnsi="Times New Roman" w:cs="Times New Roman"/>
          <w:lang w:val="fr-BE"/>
        </w:rPr>
        <w:t>(Paris: Jean Bonfons, [s.d.]), 8° (fol. 41r) (Destot, nr. 57).</w:t>
      </w:r>
    </w:p>
    <w:p w14:paraId="5D30A3A3" w14:textId="0538CADE" w:rsidR="005F03A2" w:rsidRPr="00BC3409" w:rsidRDefault="005F03A2" w:rsidP="005F03A2">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3</w:t>
      </w:r>
      <w:r w:rsidRPr="00BC3409">
        <w:rPr>
          <w:rFonts w:ascii="Times New Roman" w:hAnsi="Times New Roman" w:cs="Times New Roman"/>
          <w:lang w:val="fr-BE"/>
        </w:rPr>
        <w:t xml:space="preserve">] </w:t>
      </w:r>
      <w:r w:rsidRPr="00BC3409">
        <w:rPr>
          <w:rFonts w:ascii="Times New Roman" w:hAnsi="Times New Roman" w:cs="Times New Roman"/>
          <w:i/>
          <w:lang w:val="fr-BE"/>
        </w:rPr>
        <w:t>Recueil de plusieurs chansons divise en trois parties: en la premiere sont les chansons musicales, en la seconde les c</w:t>
      </w:r>
      <w:r w:rsidR="00E2271F" w:rsidRPr="00BC3409">
        <w:rPr>
          <w:rFonts w:ascii="Times New Roman" w:hAnsi="Times New Roman" w:cs="Times New Roman"/>
          <w:i/>
          <w:lang w:val="fr-BE"/>
        </w:rPr>
        <w:t>hansons amoureuses et rustiques</w:t>
      </w:r>
      <w:r w:rsidRPr="00BC3409">
        <w:rPr>
          <w:rFonts w:ascii="Times New Roman" w:hAnsi="Times New Roman" w:cs="Times New Roman"/>
          <w:i/>
          <w:lang w:val="fr-BE"/>
        </w:rPr>
        <w:t xml:space="preserve">: et en la tierce les chansons de guerre </w:t>
      </w:r>
      <w:r w:rsidRPr="00BC3409">
        <w:rPr>
          <w:rFonts w:ascii="Times New Roman" w:hAnsi="Times New Roman" w:cs="Times New Roman"/>
          <w:lang w:val="fr-BE"/>
        </w:rPr>
        <w:t>(Paris: Jean Bonfons, 1556), 16° (fol. 83r) (Destot, nr. 87)</w:t>
      </w:r>
      <w:r w:rsidR="00443D8E" w:rsidRPr="00BC3409">
        <w:rPr>
          <w:rFonts w:ascii="Times New Roman" w:hAnsi="Times New Roman" w:cs="Times New Roman"/>
          <w:lang w:val="fr-BE"/>
        </w:rPr>
        <w:t>*</w:t>
      </w:r>
      <w:r w:rsidRPr="00BC3409">
        <w:rPr>
          <w:rFonts w:ascii="Times New Roman" w:hAnsi="Times New Roman" w:cs="Times New Roman"/>
          <w:lang w:val="fr-BE"/>
        </w:rPr>
        <w:t>.</w:t>
      </w:r>
    </w:p>
    <w:p w14:paraId="4399B768" w14:textId="78DDF797" w:rsidR="0054414E" w:rsidRPr="00BC3409" w:rsidRDefault="005F03A2" w:rsidP="005F03A2">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4</w:t>
      </w:r>
      <w:r w:rsidR="0054414E" w:rsidRPr="00BC3409">
        <w:rPr>
          <w:rFonts w:ascii="Times New Roman" w:hAnsi="Times New Roman" w:cs="Times New Roman"/>
          <w:lang w:val="fr-BE"/>
        </w:rPr>
        <w:t xml:space="preserve">] </w:t>
      </w:r>
      <w:r w:rsidR="0054414E" w:rsidRPr="00BC3409">
        <w:rPr>
          <w:rFonts w:ascii="Times New Roman" w:hAnsi="Times New Roman" w:cs="Times New Roman"/>
          <w:i/>
          <w:lang w:val="fr-BE"/>
        </w:rPr>
        <w:t>Le romant de Jean de Paris, roy de France</w:t>
      </w:r>
      <w:r w:rsidR="0054414E" w:rsidRPr="00BC3409">
        <w:rPr>
          <w:rFonts w:ascii="Times New Roman" w:hAnsi="Times New Roman" w:cs="Times New Roman"/>
          <w:lang w:val="fr-BE"/>
        </w:rPr>
        <w:t xml:space="preserve"> (Paris: widow of Jean Bonfons, [1568-</w:t>
      </w:r>
      <w:r w:rsidR="00863F7C" w:rsidRPr="00BC3409">
        <w:rPr>
          <w:rFonts w:ascii="Times New Roman" w:hAnsi="Times New Roman" w:cs="Times New Roman"/>
          <w:lang w:val="fr-BE"/>
        </w:rPr>
        <w:t>1569</w:t>
      </w:r>
      <w:r w:rsidR="0054414E" w:rsidRPr="00BC3409">
        <w:rPr>
          <w:rFonts w:ascii="Times New Roman" w:hAnsi="Times New Roman" w:cs="Times New Roman"/>
          <w:lang w:val="fr-BE"/>
        </w:rPr>
        <w:t>]), 8° (fols. 32v, 76v, 80v) (Bechtel J-116, Destot, nr. 25).</w:t>
      </w:r>
    </w:p>
    <w:p w14:paraId="7B1DF362" w14:textId="3DF7F70B" w:rsidR="0054414E" w:rsidRPr="00BC3409" w:rsidRDefault="0054414E" w:rsidP="005F03A2">
      <w:pPr>
        <w:ind w:left="284" w:hanging="284"/>
        <w:jc w:val="both"/>
        <w:rPr>
          <w:rFonts w:ascii="Times New Roman" w:hAnsi="Times New Roman" w:cs="Times New Roman"/>
          <w:lang w:val="fr-BE"/>
        </w:rPr>
      </w:pPr>
      <w:r w:rsidRPr="00BC3409">
        <w:rPr>
          <w:rFonts w:ascii="Times New Roman" w:hAnsi="Times New Roman" w:cs="Times New Roman"/>
          <w:lang w:val="fr-BE"/>
        </w:rPr>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5</w:t>
      </w:r>
      <w:r w:rsidRPr="00BC3409">
        <w:rPr>
          <w:rFonts w:ascii="Times New Roman" w:hAnsi="Times New Roman" w:cs="Times New Roman"/>
          <w:lang w:val="fr-BE"/>
        </w:rPr>
        <w:t xml:space="preserve">] </w:t>
      </w:r>
      <w:r w:rsidRPr="00BC3409">
        <w:rPr>
          <w:rFonts w:ascii="Times New Roman" w:hAnsi="Times New Roman" w:cs="Times New Roman"/>
          <w:i/>
          <w:lang w:val="fr-BE"/>
        </w:rPr>
        <w:t>Le Traicte des urines, et de la couleur d’icelles, selon la maladie que la personne peut avoir, &amp; d’ou elle procede, tant aux hommes, que aux femmes, pour en iuger a la voir</w:t>
      </w:r>
      <w:r w:rsidRPr="00BC3409">
        <w:rPr>
          <w:rFonts w:ascii="Times New Roman" w:hAnsi="Times New Roman" w:cs="Times New Roman"/>
          <w:lang w:val="fr-BE"/>
        </w:rPr>
        <w:t xml:space="preserve"> (Paris: Jean Bonfons, [s.d.]), 16° (fol. 45v) (Bethesda, National Library of Medicine</w:t>
      </w:r>
      <w:r w:rsidR="00EE5E21" w:rsidRPr="00BC3409">
        <w:rPr>
          <w:rFonts w:ascii="Times New Roman" w:hAnsi="Times New Roman" w:cs="Times New Roman"/>
          <w:lang w:val="fr-BE"/>
        </w:rPr>
        <w:t>, WZ 240 T766F</w:t>
      </w:r>
      <w:r w:rsidRPr="00BC3409">
        <w:rPr>
          <w:rFonts w:ascii="Times New Roman" w:hAnsi="Times New Roman" w:cs="Times New Roman"/>
          <w:lang w:val="fr-BE"/>
        </w:rPr>
        <w:t>).</w:t>
      </w:r>
    </w:p>
    <w:p w14:paraId="0A181586" w14:textId="2B397627" w:rsidR="005F03A2" w:rsidRPr="00BC3409" w:rsidRDefault="005F03A2" w:rsidP="005F03A2">
      <w:pPr>
        <w:ind w:left="284" w:hanging="284"/>
        <w:jc w:val="both"/>
        <w:rPr>
          <w:rFonts w:ascii="Times New Roman" w:hAnsi="Times New Roman" w:cs="Times New Roman"/>
          <w:lang w:val="fr-BE"/>
        </w:rPr>
      </w:pPr>
      <w:r w:rsidRPr="00BC3409">
        <w:rPr>
          <w:rFonts w:ascii="Times New Roman" w:hAnsi="Times New Roman" w:cs="Times New Roman"/>
          <w:lang w:val="fr-BE"/>
        </w:rPr>
        <w:lastRenderedPageBreak/>
        <w:t>[</w:t>
      </w:r>
      <w:r w:rsidR="00863F7C" w:rsidRPr="00BC3409">
        <w:rPr>
          <w:rFonts w:ascii="Times New Roman" w:hAnsi="Times New Roman" w:cs="Times New Roman"/>
          <w:lang w:val="fr-BE"/>
        </w:rPr>
        <w:t>1</w:t>
      </w:r>
      <w:r w:rsidR="00EE5E21" w:rsidRPr="00BC3409">
        <w:rPr>
          <w:rFonts w:ascii="Times New Roman" w:hAnsi="Times New Roman" w:cs="Times New Roman"/>
          <w:lang w:val="fr-BE"/>
        </w:rPr>
        <w:t>6</w:t>
      </w:r>
      <w:r w:rsidRPr="00BC3409">
        <w:rPr>
          <w:rFonts w:ascii="Times New Roman" w:hAnsi="Times New Roman" w:cs="Times New Roman"/>
          <w:lang w:val="fr-BE"/>
        </w:rPr>
        <w:t xml:space="preserve">] </w:t>
      </w:r>
      <w:r w:rsidRPr="00BC3409">
        <w:rPr>
          <w:rFonts w:ascii="Times New Roman" w:hAnsi="Times New Roman" w:cs="Times New Roman"/>
          <w:i/>
          <w:lang w:val="fr-BE"/>
        </w:rPr>
        <w:t>La tresplaisante histoire de Mangust d’Aygremont et de Vivien son frère</w:t>
      </w:r>
      <w:r w:rsidRPr="00BC3409">
        <w:rPr>
          <w:rFonts w:ascii="Times New Roman" w:hAnsi="Times New Roman" w:cs="Times New Roman"/>
          <w:lang w:val="fr-BE"/>
        </w:rPr>
        <w:t xml:space="preserve"> (Paris: widow of Jean Bonfons, [1568-</w:t>
      </w:r>
      <w:r w:rsidR="00863F7C" w:rsidRPr="00BC3409">
        <w:rPr>
          <w:rFonts w:ascii="Times New Roman" w:hAnsi="Times New Roman" w:cs="Times New Roman"/>
          <w:lang w:val="fr-BE"/>
        </w:rPr>
        <w:t>1569</w:t>
      </w:r>
      <w:r w:rsidRPr="00BC3409">
        <w:rPr>
          <w:rFonts w:ascii="Times New Roman" w:hAnsi="Times New Roman" w:cs="Times New Roman"/>
          <w:lang w:val="fr-BE"/>
        </w:rPr>
        <w:t>]), 4° (fol. 60v) (Bechtel M-188).</w:t>
      </w:r>
    </w:p>
    <w:p w14:paraId="2E332603" w14:textId="1CA4F83B" w:rsidR="00CC2325" w:rsidRPr="00BC3409" w:rsidRDefault="00CC2325" w:rsidP="00CC2325">
      <w:pPr>
        <w:ind w:left="284" w:hanging="284"/>
        <w:jc w:val="both"/>
        <w:rPr>
          <w:rFonts w:ascii="Times New Roman" w:hAnsi="Times New Roman" w:cs="Times New Roman"/>
          <w:iCs/>
        </w:rPr>
      </w:pPr>
      <w:r w:rsidRPr="00BC3409">
        <w:rPr>
          <w:rFonts w:ascii="Times New Roman" w:hAnsi="Times New Roman" w:cs="Times New Roman"/>
          <w:lang w:val="fr-BE"/>
        </w:rPr>
        <w:t>[1</w:t>
      </w:r>
      <w:r w:rsidR="00EE5E21" w:rsidRPr="00BC3409">
        <w:rPr>
          <w:rFonts w:ascii="Times New Roman" w:hAnsi="Times New Roman" w:cs="Times New Roman"/>
          <w:lang w:val="fr-BE"/>
        </w:rPr>
        <w:t>7</w:t>
      </w:r>
      <w:r w:rsidRPr="00BC3409">
        <w:rPr>
          <w:rFonts w:ascii="Times New Roman" w:hAnsi="Times New Roman" w:cs="Times New Roman"/>
          <w:lang w:val="fr-BE"/>
        </w:rPr>
        <w:t xml:space="preserve">] </w:t>
      </w:r>
      <w:r w:rsidRPr="00BC3409">
        <w:rPr>
          <w:rFonts w:ascii="Times New Roman" w:hAnsi="Times New Roman" w:cs="Times New Roman"/>
          <w:i/>
          <w:iCs/>
        </w:rPr>
        <w:t>La vie et les gestes du preux chevalier Bayard, contenant plusieurs victoires par luy faictes durant le règne des roys de France Charles huictiesme, Loys douziesme et Francoys, premier de ce nom, tant ès Italies, Naples et Picardie, que autres pays et régions</w:t>
      </w:r>
      <w:r w:rsidRPr="00BC3409">
        <w:rPr>
          <w:rFonts w:ascii="Times New Roman" w:hAnsi="Times New Roman" w:cs="Times New Roman"/>
          <w:iCs/>
        </w:rPr>
        <w:t xml:space="preserve"> </w:t>
      </w:r>
      <w:r w:rsidRPr="00BC3409">
        <w:rPr>
          <w:rFonts w:ascii="Times New Roman" w:hAnsi="Times New Roman" w:cs="Times New Roman"/>
          <w:lang w:val="fr-BE"/>
        </w:rPr>
        <w:t>(Paris: Jean Bonfons, [s.d.]), 4° (fol. 60v) (Destot, nr. 24).</w:t>
      </w:r>
    </w:p>
    <w:p w14:paraId="0B425088" w14:textId="77777777" w:rsidR="005F03A2" w:rsidRPr="00BC3409" w:rsidRDefault="005F03A2" w:rsidP="005F03A2">
      <w:pPr>
        <w:ind w:left="284" w:hanging="284"/>
        <w:jc w:val="both"/>
        <w:rPr>
          <w:rFonts w:ascii="Times New Roman" w:hAnsi="Times New Roman" w:cs="Times New Roman"/>
          <w:lang w:val="fr-BE"/>
        </w:rPr>
      </w:pPr>
    </w:p>
    <w:p w14:paraId="24588C00" w14:textId="77777777" w:rsidR="0054414E" w:rsidRPr="00BC3409" w:rsidRDefault="0054414E" w:rsidP="0054414E">
      <w:pPr>
        <w:jc w:val="both"/>
        <w:rPr>
          <w:rFonts w:ascii="Times New Roman" w:hAnsi="Times New Roman" w:cs="Times New Roman"/>
          <w:lang w:val="fr-BE"/>
        </w:rPr>
      </w:pPr>
    </w:p>
    <w:p w14:paraId="73FF904C" w14:textId="23E30F5E" w:rsidR="0054414E" w:rsidRPr="00BC3409" w:rsidRDefault="0054414E" w:rsidP="0054414E">
      <w:pPr>
        <w:jc w:val="both"/>
        <w:outlineLvl w:val="0"/>
        <w:rPr>
          <w:rFonts w:ascii="Times New Roman" w:hAnsi="Times New Roman" w:cs="Times New Roman"/>
          <w:u w:val="single"/>
          <w:lang w:val="en-US"/>
        </w:rPr>
      </w:pPr>
      <w:r w:rsidRPr="00BC3409">
        <w:rPr>
          <w:rFonts w:ascii="Times New Roman" w:hAnsi="Times New Roman" w:cs="Times New Roman"/>
          <w:u w:val="single"/>
          <w:lang w:val="en-US"/>
        </w:rPr>
        <w:t>Appendix 3: Lost Bonfons’</w:t>
      </w:r>
      <w:r w:rsidR="00302B45" w:rsidRPr="00BC3409">
        <w:rPr>
          <w:rFonts w:ascii="Times New Roman" w:hAnsi="Times New Roman" w:cs="Times New Roman"/>
          <w:u w:val="single"/>
          <w:lang w:val="en-US"/>
        </w:rPr>
        <w:t>s</w:t>
      </w:r>
      <w:r w:rsidRPr="00BC3409">
        <w:rPr>
          <w:rFonts w:ascii="Times New Roman" w:hAnsi="Times New Roman" w:cs="Times New Roman"/>
          <w:u w:val="single"/>
          <w:lang w:val="en-US"/>
        </w:rPr>
        <w:t xml:space="preserve"> editions distributed in Hainaut (Brussels, State Archives, Council of Troubles, 22)</w:t>
      </w:r>
    </w:p>
    <w:p w14:paraId="2E4FAB92" w14:textId="77777777" w:rsidR="0054414E" w:rsidRPr="00BC3409" w:rsidRDefault="0054414E" w:rsidP="0054414E">
      <w:pPr>
        <w:jc w:val="both"/>
        <w:rPr>
          <w:rFonts w:ascii="Times New Roman" w:hAnsi="Times New Roman" w:cs="Times New Roman"/>
          <w:lang w:val="en-US"/>
        </w:rPr>
      </w:pPr>
    </w:p>
    <w:p w14:paraId="4175D289" w14:textId="77777777"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 xml:space="preserve">[1] Albertus Magnus, </w:t>
      </w:r>
      <w:r w:rsidRPr="00BC3409">
        <w:rPr>
          <w:rFonts w:ascii="Times New Roman" w:hAnsi="Times New Roman" w:cs="Times New Roman"/>
          <w:i/>
          <w:lang w:val="fr-BE"/>
        </w:rPr>
        <w:t>Les secrets des femmes et homes</w:t>
      </w:r>
      <w:r w:rsidRPr="00BC3409">
        <w:rPr>
          <w:rFonts w:ascii="Times New Roman" w:hAnsi="Times New Roman" w:cs="Times New Roman"/>
          <w:lang w:val="fr-BE"/>
        </w:rPr>
        <w:t xml:space="preserve"> (Paris, widow of Jean Bonfons, [1568-1569]) (fol. 35v).</w:t>
      </w:r>
    </w:p>
    <w:p w14:paraId="6E1EE2E2" w14:textId="185F1B07"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[2]</w:t>
      </w:r>
      <w:r w:rsidRPr="00BC3409">
        <w:rPr>
          <w:rFonts w:ascii="Times New Roman" w:hAnsi="Times New Roman" w:cs="Times New Roman"/>
          <w:i/>
          <w:lang w:val="fr-BE"/>
        </w:rPr>
        <w:t xml:space="preserve"> L’art et practicque de Musicque</w:t>
      </w:r>
      <w:r w:rsidRPr="00BC3409">
        <w:rPr>
          <w:rFonts w:ascii="Times New Roman" w:hAnsi="Times New Roman" w:cs="Times New Roman"/>
          <w:lang w:val="fr-BE"/>
        </w:rPr>
        <w:t xml:space="preserve"> (Paris, Jean Bonfons, [s.d.]) (fol. 42r).</w:t>
      </w:r>
    </w:p>
    <w:p w14:paraId="601AAB15" w14:textId="779A4ED9" w:rsidR="0054414E" w:rsidRPr="00BC3409" w:rsidRDefault="0054414E"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3</w:t>
      </w:r>
      <w:r w:rsidRPr="00BC3409">
        <w:rPr>
          <w:rFonts w:ascii="Times New Roman" w:hAnsi="Times New Roman" w:cs="Times New Roman"/>
          <w:lang w:val="fr-BE"/>
        </w:rPr>
        <w:t xml:space="preserve">] </w:t>
      </w:r>
      <w:r w:rsidRPr="00BC3409">
        <w:rPr>
          <w:rFonts w:ascii="Times New Roman" w:hAnsi="Times New Roman" w:cs="Times New Roman"/>
          <w:i/>
          <w:lang w:val="fr-BE"/>
        </w:rPr>
        <w:t>Art et science de bien vivre et bien mourir</w:t>
      </w:r>
      <w:r w:rsidRPr="00BC3409">
        <w:rPr>
          <w:rFonts w:ascii="Times New Roman" w:hAnsi="Times New Roman" w:cs="Times New Roman"/>
          <w:lang w:val="fr-BE"/>
        </w:rPr>
        <w:t xml:space="preserve"> (Paris, Jean Bonfons, [s.d.]) (fol. 33r).</w:t>
      </w:r>
    </w:p>
    <w:p w14:paraId="7A22323F" w14:textId="40DAD816"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4</w:t>
      </w:r>
      <w:r w:rsidRPr="00BC3409">
        <w:rPr>
          <w:rFonts w:ascii="Times New Roman" w:hAnsi="Times New Roman" w:cs="Times New Roman"/>
          <w:lang w:val="fr-BE"/>
        </w:rPr>
        <w:t xml:space="preserve">] </w:t>
      </w:r>
      <w:r w:rsidR="00A92661" w:rsidRPr="00BC3409">
        <w:rPr>
          <w:rFonts w:ascii="Times New Roman" w:hAnsi="Times New Roman" w:cs="Times New Roman"/>
          <w:lang w:val="fr-BE"/>
        </w:rPr>
        <w:t>Artemidorus Daldianus</w:t>
      </w:r>
      <w:r w:rsidRPr="00BC3409">
        <w:rPr>
          <w:rFonts w:ascii="Times New Roman" w:hAnsi="Times New Roman" w:cs="Times New Roman"/>
          <w:lang w:val="fr-BE"/>
        </w:rPr>
        <w:t xml:space="preserve">, </w:t>
      </w:r>
      <w:r w:rsidRPr="00BC3409">
        <w:rPr>
          <w:rFonts w:ascii="Times New Roman" w:hAnsi="Times New Roman" w:cs="Times New Roman"/>
          <w:i/>
          <w:lang w:val="fr-BE"/>
        </w:rPr>
        <w:t>Les jugemens astronomiques des songes</w:t>
      </w:r>
      <w:r w:rsidRPr="00BC3409">
        <w:rPr>
          <w:rFonts w:ascii="Times New Roman" w:hAnsi="Times New Roman" w:cs="Times New Roman"/>
          <w:lang w:val="fr-BE"/>
        </w:rPr>
        <w:t xml:space="preserve"> (Paris, widow of Jean Bonfons, [1568-1569]) (fol. 50r).</w:t>
      </w:r>
    </w:p>
    <w:p w14:paraId="3290FF3D" w14:textId="678F9EC0" w:rsidR="00EE5E21" w:rsidRPr="00BC3409" w:rsidRDefault="00EE5E21" w:rsidP="00EE5E21">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 xml:space="preserve">[5] Bagnyon, Jehan, </w:t>
      </w:r>
      <w:r w:rsidRPr="00BC3409">
        <w:rPr>
          <w:rFonts w:ascii="Times New Roman" w:hAnsi="Times New Roman" w:cs="Times New Roman"/>
          <w:i/>
        </w:rPr>
        <w:t>La Conqueste du grand Roy Charlemagne</w:t>
      </w:r>
      <w:r w:rsidRPr="00BC3409">
        <w:rPr>
          <w:rFonts w:ascii="Times New Roman" w:hAnsi="Times New Roman" w:cs="Times New Roman"/>
        </w:rPr>
        <w:t xml:space="preserve"> </w:t>
      </w:r>
      <w:r w:rsidRPr="00BC3409">
        <w:rPr>
          <w:rFonts w:ascii="Times New Roman" w:hAnsi="Times New Roman" w:cs="Times New Roman"/>
          <w:lang w:val="fr-BE"/>
        </w:rPr>
        <w:t>(Paris: widow of Jean Bonfons, [1568-1569]), (fol. 33r).</w:t>
      </w:r>
    </w:p>
    <w:p w14:paraId="0CEE9121" w14:textId="3646C99E" w:rsidR="0054414E" w:rsidRPr="00BC3409" w:rsidRDefault="0054414E" w:rsidP="00EE5E21">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6</w:t>
      </w:r>
      <w:r w:rsidRPr="00BC3409">
        <w:rPr>
          <w:rFonts w:ascii="Times New Roman" w:hAnsi="Times New Roman" w:cs="Times New Roman"/>
          <w:lang w:val="fr-BE"/>
        </w:rPr>
        <w:t xml:space="preserve">] </w:t>
      </w:r>
      <w:r w:rsidR="00A92661" w:rsidRPr="00BC3409">
        <w:rPr>
          <w:rFonts w:ascii="Times New Roman" w:hAnsi="Times New Roman" w:cs="Times New Roman"/>
          <w:lang w:val="fr-BE"/>
        </w:rPr>
        <w:t>Brigitte, St</w:t>
      </w:r>
      <w:r w:rsidRPr="00BC3409">
        <w:rPr>
          <w:rFonts w:ascii="Times New Roman" w:hAnsi="Times New Roman" w:cs="Times New Roman"/>
          <w:lang w:val="fr-BE"/>
        </w:rPr>
        <w:t xml:space="preserve">, </w:t>
      </w:r>
      <w:r w:rsidRPr="00BC3409">
        <w:rPr>
          <w:rFonts w:ascii="Times New Roman" w:hAnsi="Times New Roman" w:cs="Times New Roman"/>
          <w:i/>
          <w:lang w:val="fr-BE"/>
        </w:rPr>
        <w:t>Les quinze oraisons de saincte Brigide</w:t>
      </w:r>
      <w:r w:rsidRPr="00BC3409">
        <w:rPr>
          <w:rFonts w:ascii="Times New Roman" w:hAnsi="Times New Roman" w:cs="Times New Roman"/>
          <w:lang w:val="fr-BE"/>
        </w:rPr>
        <w:t xml:space="preserve"> (Paris, Jean Bonfons, [s.d.]) (fol. 42r).</w:t>
      </w:r>
    </w:p>
    <w:p w14:paraId="04460938" w14:textId="37B7705B"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7</w:t>
      </w:r>
      <w:r w:rsidRPr="00BC3409">
        <w:rPr>
          <w:rFonts w:ascii="Times New Roman" w:hAnsi="Times New Roman" w:cs="Times New Roman"/>
          <w:lang w:val="fr-BE"/>
        </w:rPr>
        <w:t xml:space="preserve">] Carion, Johann, </w:t>
      </w:r>
      <w:r w:rsidRPr="00BC3409">
        <w:rPr>
          <w:rFonts w:ascii="Times New Roman" w:hAnsi="Times New Roman" w:cs="Times New Roman"/>
          <w:i/>
          <w:lang w:val="fr-BE"/>
        </w:rPr>
        <w:t>Histoire ou cronique de choses plus memorables depuis la creation du monde</w:t>
      </w:r>
      <w:r w:rsidRPr="00BC3409">
        <w:rPr>
          <w:rFonts w:ascii="Times New Roman" w:hAnsi="Times New Roman" w:cs="Times New Roman"/>
          <w:lang w:val="fr-BE"/>
        </w:rPr>
        <w:t xml:space="preserve"> (Paris, Jean Bonfons, [s.d.]) (fol. 61v).</w:t>
      </w:r>
    </w:p>
    <w:p w14:paraId="5C8B4E1D" w14:textId="1B21B0F1"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8</w:t>
      </w:r>
      <w:r w:rsidRPr="00BC3409">
        <w:rPr>
          <w:rFonts w:ascii="Times New Roman" w:hAnsi="Times New Roman" w:cs="Times New Roman"/>
          <w:lang w:val="fr-BE"/>
        </w:rPr>
        <w:t>]</w:t>
      </w:r>
      <w:r w:rsidRPr="00BC3409">
        <w:rPr>
          <w:rFonts w:ascii="Times New Roman" w:hAnsi="Times New Roman" w:cs="Times New Roman"/>
          <w:i/>
          <w:lang w:val="fr-BE"/>
        </w:rPr>
        <w:t xml:space="preserve"> La Creation et Ornament du monde </w:t>
      </w:r>
      <w:r w:rsidRPr="00BC3409">
        <w:rPr>
          <w:rFonts w:ascii="Times New Roman" w:hAnsi="Times New Roman" w:cs="Times New Roman"/>
          <w:lang w:val="fr-BE"/>
        </w:rPr>
        <w:t>(Paris, Jean Bonfons, [s.d.]) (fol. 78v).</w:t>
      </w:r>
    </w:p>
    <w:p w14:paraId="0DDC63DE" w14:textId="38E7E78F" w:rsidR="0054414E" w:rsidRPr="00BC3409" w:rsidRDefault="0054414E"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9</w:t>
      </w:r>
      <w:r w:rsidRPr="00BC3409">
        <w:rPr>
          <w:rFonts w:ascii="Times New Roman" w:hAnsi="Times New Roman" w:cs="Times New Roman"/>
          <w:lang w:val="fr-BE"/>
        </w:rPr>
        <w:t xml:space="preserve">] Des Périers, Bonaventure, </w:t>
      </w:r>
      <w:r w:rsidRPr="00BC3409">
        <w:rPr>
          <w:rFonts w:ascii="Times New Roman" w:hAnsi="Times New Roman" w:cs="Times New Roman"/>
          <w:i/>
          <w:lang w:val="fr-BE"/>
        </w:rPr>
        <w:t xml:space="preserve">Les joyeuses aventures et nouvelles recreations </w:t>
      </w:r>
      <w:r w:rsidRPr="00BC3409">
        <w:rPr>
          <w:rFonts w:ascii="Times New Roman" w:hAnsi="Times New Roman" w:cs="Times New Roman"/>
          <w:lang w:val="fr-BE"/>
        </w:rPr>
        <w:t>(Paris, widow of Jean Bonfons, [1568-1569]) (fols. 36r, 68v).</w:t>
      </w:r>
    </w:p>
    <w:p w14:paraId="394B8450" w14:textId="47D9D74C"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EE5E21" w:rsidRPr="00BC3409">
        <w:rPr>
          <w:rFonts w:ascii="Times New Roman" w:hAnsi="Times New Roman" w:cs="Times New Roman"/>
          <w:lang w:val="fr-BE"/>
        </w:rPr>
        <w:t>10</w:t>
      </w:r>
      <w:r w:rsidRPr="00BC3409">
        <w:rPr>
          <w:rFonts w:ascii="Times New Roman" w:hAnsi="Times New Roman" w:cs="Times New Roman"/>
          <w:lang w:val="fr-BE"/>
        </w:rPr>
        <w:t>]</w:t>
      </w:r>
      <w:r w:rsidRPr="00BC3409">
        <w:rPr>
          <w:rFonts w:ascii="Times New Roman" w:hAnsi="Times New Roman" w:cs="Times New Roman"/>
          <w:i/>
          <w:lang w:val="fr-BE"/>
        </w:rPr>
        <w:t xml:space="preserve"> Les douze vendredis blancz</w:t>
      </w:r>
      <w:r w:rsidRPr="00BC3409">
        <w:rPr>
          <w:rFonts w:ascii="Times New Roman" w:hAnsi="Times New Roman" w:cs="Times New Roman"/>
          <w:lang w:val="fr-BE"/>
        </w:rPr>
        <w:t xml:space="preserve"> (Paris, Jean Bonfons, [s.d.]) (fol. 84r).</w:t>
      </w:r>
    </w:p>
    <w:p w14:paraId="5AEFE9CE" w14:textId="356B26AC" w:rsidR="0054414E"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EE5E21" w:rsidRPr="00BC3409">
        <w:rPr>
          <w:rFonts w:ascii="Times New Roman" w:hAnsi="Times New Roman" w:cs="Times New Roman"/>
          <w:lang w:val="fr-BE"/>
        </w:rPr>
        <w:t>1</w:t>
      </w:r>
      <w:r w:rsidR="0054414E" w:rsidRPr="00BC3409">
        <w:rPr>
          <w:rFonts w:ascii="Times New Roman" w:hAnsi="Times New Roman" w:cs="Times New Roman"/>
          <w:lang w:val="fr-BE"/>
        </w:rPr>
        <w:t xml:space="preserve">] Du Hecquet, Adrien, </w:t>
      </w:r>
      <w:r w:rsidR="0054414E" w:rsidRPr="00BC3409">
        <w:rPr>
          <w:rFonts w:ascii="Times New Roman" w:hAnsi="Times New Roman" w:cs="Times New Roman"/>
          <w:i/>
          <w:lang w:val="fr-BE"/>
        </w:rPr>
        <w:t xml:space="preserve">Les enseignemens des paroisses </w:t>
      </w:r>
      <w:r w:rsidR="0054414E" w:rsidRPr="00BC3409">
        <w:rPr>
          <w:rFonts w:ascii="Times New Roman" w:hAnsi="Times New Roman" w:cs="Times New Roman"/>
          <w:lang w:val="fr-BE"/>
        </w:rPr>
        <w:t>(Paris, Jean Bonfons, [s.d.]) (fol. 45v).</w:t>
      </w:r>
    </w:p>
    <w:p w14:paraId="531A8EC3" w14:textId="693D85C1"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2</w:t>
      </w:r>
      <w:r w:rsidRPr="00BC3409">
        <w:rPr>
          <w:rFonts w:ascii="Times New Roman" w:hAnsi="Times New Roman" w:cs="Times New Roman"/>
          <w:lang w:val="fr-BE"/>
        </w:rPr>
        <w:t xml:space="preserve">] Durand, Pierre, </w:t>
      </w:r>
      <w:r w:rsidRPr="00BC3409">
        <w:rPr>
          <w:rFonts w:ascii="Times New Roman" w:hAnsi="Times New Roman" w:cs="Times New Roman"/>
          <w:i/>
          <w:lang w:val="fr-BE"/>
        </w:rPr>
        <w:t xml:space="preserve">Nouveau stile et maniere de composer, dicter et escrire toutes sortes d’epistres ou lettres missives </w:t>
      </w:r>
      <w:r w:rsidRPr="00BC3409">
        <w:rPr>
          <w:rFonts w:ascii="Times New Roman" w:hAnsi="Times New Roman" w:cs="Times New Roman"/>
          <w:lang w:val="fr-BE"/>
        </w:rPr>
        <w:t>(Paris, Jean Bonfons, [s.d.]) (fol. 50r).</w:t>
      </w:r>
    </w:p>
    <w:p w14:paraId="1826C1DB" w14:textId="7975829F"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3</w:t>
      </w:r>
      <w:r w:rsidRPr="00BC3409">
        <w:rPr>
          <w:rFonts w:ascii="Times New Roman" w:hAnsi="Times New Roman" w:cs="Times New Roman"/>
          <w:lang w:val="fr-BE"/>
        </w:rPr>
        <w:t>]</w:t>
      </w:r>
      <w:r w:rsidRPr="00BC3409">
        <w:rPr>
          <w:rFonts w:ascii="Times New Roman" w:hAnsi="Times New Roman" w:cs="Times New Roman"/>
          <w:i/>
          <w:lang w:val="fr-BE"/>
        </w:rPr>
        <w:t xml:space="preserve"> Les faictz et prouesses du puissant et preux Hector</w:t>
      </w:r>
      <w:r w:rsidRPr="00BC3409">
        <w:rPr>
          <w:rFonts w:ascii="Times New Roman" w:hAnsi="Times New Roman" w:cs="Times New Roman"/>
          <w:lang w:val="fr-BE"/>
        </w:rPr>
        <w:t xml:space="preserve"> (Paris, widow of Jean Bonfons, [1568-1569]) (fol. 61r).</w:t>
      </w:r>
    </w:p>
    <w:p w14:paraId="3CE3A8D4" w14:textId="09B19F09" w:rsidR="0054414E" w:rsidRPr="00BC3409" w:rsidRDefault="0054414E"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4</w:t>
      </w:r>
      <w:r w:rsidRPr="00BC3409">
        <w:rPr>
          <w:rFonts w:ascii="Times New Roman" w:hAnsi="Times New Roman" w:cs="Times New Roman"/>
          <w:lang w:val="fr-BE"/>
        </w:rPr>
        <w:t xml:space="preserve">] Fail, Noël du, </w:t>
      </w:r>
      <w:r w:rsidRPr="00BC3409">
        <w:rPr>
          <w:rFonts w:ascii="Times New Roman" w:hAnsi="Times New Roman" w:cs="Times New Roman"/>
          <w:i/>
          <w:lang w:val="fr-BE"/>
        </w:rPr>
        <w:t>Propos rustiques de M. Leon Ladulphi Champenois</w:t>
      </w:r>
      <w:r w:rsidRPr="00BC3409">
        <w:rPr>
          <w:rFonts w:ascii="Times New Roman" w:hAnsi="Times New Roman" w:cs="Times New Roman"/>
          <w:lang w:val="fr-BE"/>
        </w:rPr>
        <w:t xml:space="preserve"> (Paris, widow of Jean Bonfons, [1568-1569]) (fols. 36v, 50r).</w:t>
      </w:r>
    </w:p>
    <w:p w14:paraId="04D0ACA1" w14:textId="646EC95C"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5</w:t>
      </w:r>
      <w:r w:rsidRPr="00BC3409">
        <w:rPr>
          <w:rFonts w:ascii="Times New Roman" w:hAnsi="Times New Roman" w:cs="Times New Roman"/>
          <w:lang w:val="fr-BE"/>
        </w:rPr>
        <w:t xml:space="preserve">] Gringore, Pierre, </w:t>
      </w:r>
      <w:r w:rsidRPr="00BC3409">
        <w:rPr>
          <w:rFonts w:ascii="Times New Roman" w:hAnsi="Times New Roman" w:cs="Times New Roman"/>
          <w:i/>
          <w:lang w:val="fr-BE"/>
        </w:rPr>
        <w:t>L</w:t>
      </w:r>
      <w:r w:rsidR="00E2271F" w:rsidRPr="00BC3409">
        <w:rPr>
          <w:rFonts w:ascii="Times New Roman" w:hAnsi="Times New Roman" w:cs="Times New Roman"/>
          <w:i/>
          <w:lang w:val="fr-BE"/>
        </w:rPr>
        <w:t>’</w:t>
      </w:r>
      <w:r w:rsidRPr="00BC3409">
        <w:rPr>
          <w:rFonts w:ascii="Times New Roman" w:hAnsi="Times New Roman" w:cs="Times New Roman"/>
          <w:i/>
          <w:lang w:val="fr-BE"/>
        </w:rPr>
        <w:t>adresse et Chasteau de Labeur</w:t>
      </w:r>
      <w:r w:rsidRPr="00BC3409">
        <w:rPr>
          <w:rFonts w:ascii="Times New Roman" w:hAnsi="Times New Roman" w:cs="Times New Roman"/>
          <w:lang w:val="fr-BE"/>
        </w:rPr>
        <w:t xml:space="preserve"> (Paris, Jean Bonfons, [s.d.]) (fols. 36r, 83v).</w:t>
      </w:r>
    </w:p>
    <w:p w14:paraId="547B4745" w14:textId="069B89E4"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6</w:t>
      </w:r>
      <w:r w:rsidRPr="00BC3409">
        <w:rPr>
          <w:rFonts w:ascii="Times New Roman" w:hAnsi="Times New Roman" w:cs="Times New Roman"/>
          <w:lang w:val="fr-BE"/>
        </w:rPr>
        <w:t xml:space="preserve">] Guevara, Antonio de, </w:t>
      </w:r>
      <w:r w:rsidRPr="00BC3409">
        <w:rPr>
          <w:rFonts w:ascii="Times New Roman" w:hAnsi="Times New Roman" w:cs="Times New Roman"/>
          <w:i/>
          <w:lang w:val="fr-BE"/>
        </w:rPr>
        <w:t>L’horloge des princes</w:t>
      </w:r>
      <w:r w:rsidRPr="00BC3409">
        <w:rPr>
          <w:rFonts w:ascii="Times New Roman" w:hAnsi="Times New Roman" w:cs="Times New Roman"/>
          <w:lang w:val="fr-BE"/>
        </w:rPr>
        <w:t xml:space="preserve">, trad. by </w:t>
      </w:r>
      <w:r w:rsidRPr="00BC3409">
        <w:rPr>
          <w:rFonts w:ascii="Times New Roman" w:eastAsia="Times New Roman" w:hAnsi="Times New Roman" w:cs="Times New Roman"/>
          <w:iCs/>
          <w:lang w:val="fr-BE"/>
        </w:rPr>
        <w:t>Nicolas de Herberay des Essarts</w:t>
      </w:r>
      <w:r w:rsidRPr="00BC3409">
        <w:rPr>
          <w:rFonts w:ascii="Times New Roman" w:hAnsi="Times New Roman" w:cs="Times New Roman"/>
          <w:lang w:val="fr-BE"/>
        </w:rPr>
        <w:t xml:space="preserve"> (Paris, Jean Bonfons, [s.d.]) (fol. 34r).</w:t>
      </w:r>
    </w:p>
    <w:p w14:paraId="6097F4C1" w14:textId="2D0025DE"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7</w:t>
      </w:r>
      <w:r w:rsidRPr="00BC3409">
        <w:rPr>
          <w:rFonts w:ascii="Times New Roman" w:hAnsi="Times New Roman" w:cs="Times New Roman"/>
          <w:lang w:val="fr-BE"/>
        </w:rPr>
        <w:t xml:space="preserve">] </w:t>
      </w:r>
      <w:r w:rsidRPr="00BC3409">
        <w:rPr>
          <w:rFonts w:ascii="Times New Roman" w:hAnsi="Times New Roman" w:cs="Times New Roman"/>
          <w:i/>
          <w:lang w:val="fr-BE"/>
        </w:rPr>
        <w:t>L’histoire de l’enfant prodigue par personage</w:t>
      </w:r>
      <w:r w:rsidRPr="00BC3409">
        <w:rPr>
          <w:rFonts w:ascii="Times New Roman" w:hAnsi="Times New Roman" w:cs="Times New Roman"/>
          <w:lang w:val="fr-BE"/>
        </w:rPr>
        <w:t xml:space="preserve"> (Paris, Jean Bonfons, [s.d.]) (fol. 80v).</w:t>
      </w:r>
    </w:p>
    <w:p w14:paraId="4095684E" w14:textId="5F46BA22"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[1</w:t>
      </w:r>
      <w:r w:rsidR="00BD2732" w:rsidRPr="00BC3409">
        <w:rPr>
          <w:rFonts w:ascii="Times New Roman" w:hAnsi="Times New Roman" w:cs="Times New Roman"/>
          <w:lang w:val="fr-BE"/>
        </w:rPr>
        <w:t>8</w:t>
      </w:r>
      <w:r w:rsidRPr="00BC3409">
        <w:rPr>
          <w:rFonts w:ascii="Times New Roman" w:hAnsi="Times New Roman" w:cs="Times New Roman"/>
          <w:lang w:val="fr-BE"/>
        </w:rPr>
        <w:t xml:space="preserve">] </w:t>
      </w:r>
      <w:r w:rsidRPr="00BC3409">
        <w:rPr>
          <w:rFonts w:ascii="Times New Roman" w:hAnsi="Times New Roman" w:cs="Times New Roman"/>
          <w:i/>
          <w:lang w:val="fr-BE"/>
        </w:rPr>
        <w:t>L’histoire de madame saincte Anne</w:t>
      </w:r>
      <w:r w:rsidRPr="00BC3409">
        <w:rPr>
          <w:rFonts w:ascii="Times New Roman" w:hAnsi="Times New Roman" w:cs="Times New Roman"/>
          <w:lang w:val="fr-BE"/>
        </w:rPr>
        <w:t xml:space="preserve"> (Paris, Jean Bonfons, [s.d.]) (fol. 80v).</w:t>
      </w:r>
    </w:p>
    <w:p w14:paraId="33965DDA" w14:textId="66A41A5E"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BD2732" w:rsidRPr="00BC3409">
        <w:rPr>
          <w:rFonts w:ascii="Times New Roman" w:hAnsi="Times New Roman" w:cs="Times New Roman"/>
          <w:lang w:val="fr-BE"/>
        </w:rPr>
        <w:t>19</w:t>
      </w:r>
      <w:r w:rsidRPr="00BC3409">
        <w:rPr>
          <w:rFonts w:ascii="Times New Roman" w:hAnsi="Times New Roman" w:cs="Times New Roman"/>
          <w:lang w:val="fr-BE"/>
        </w:rPr>
        <w:t>]</w:t>
      </w:r>
      <w:r w:rsidRPr="00BC3409">
        <w:rPr>
          <w:rFonts w:ascii="Times New Roman" w:hAnsi="Times New Roman" w:cs="Times New Roman"/>
          <w:i/>
          <w:lang w:val="fr-BE"/>
        </w:rPr>
        <w:t xml:space="preserve"> Lhistoire de Robert le Diable</w:t>
      </w:r>
      <w:r w:rsidRPr="00BC3409">
        <w:rPr>
          <w:rFonts w:ascii="Times New Roman" w:hAnsi="Times New Roman" w:cs="Times New Roman"/>
          <w:lang w:val="fr-BE"/>
        </w:rPr>
        <w:t xml:space="preserve"> (Paris, widow of Jean Bonfons, [1568-1569]) (fols. 32v, 76v).</w:t>
      </w:r>
    </w:p>
    <w:p w14:paraId="5D209A96" w14:textId="19DB9D6D" w:rsidR="0054414E" w:rsidRPr="00BC3409" w:rsidRDefault="0054414E"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0</w:t>
      </w:r>
      <w:r w:rsidRPr="00BC3409">
        <w:rPr>
          <w:rFonts w:ascii="Times New Roman" w:hAnsi="Times New Roman" w:cs="Times New Roman"/>
          <w:lang w:val="fr-BE"/>
        </w:rPr>
        <w:t xml:space="preserve">] </w:t>
      </w:r>
      <w:r w:rsidRPr="00BC3409">
        <w:rPr>
          <w:rFonts w:ascii="Times New Roman" w:hAnsi="Times New Roman" w:cs="Times New Roman"/>
          <w:i/>
          <w:lang w:val="fr-BE"/>
        </w:rPr>
        <w:t>Instruction de l’arithmetique</w:t>
      </w:r>
      <w:r w:rsidRPr="00BC3409">
        <w:rPr>
          <w:rFonts w:ascii="Times New Roman" w:hAnsi="Times New Roman" w:cs="Times New Roman"/>
          <w:lang w:val="fr-BE"/>
        </w:rPr>
        <w:t xml:space="preserve"> (Paris, widow of Jean Bonfons, [1568-1569]) (fol. 36r).</w:t>
      </w:r>
    </w:p>
    <w:p w14:paraId="5882376E" w14:textId="59C1981F"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[2</w:t>
      </w:r>
      <w:r w:rsidR="00BD2732" w:rsidRPr="00BC3409">
        <w:rPr>
          <w:rFonts w:ascii="Times New Roman" w:hAnsi="Times New Roman" w:cs="Times New Roman"/>
          <w:lang w:val="fr-BE"/>
        </w:rPr>
        <w:t>1</w:t>
      </w:r>
      <w:r w:rsidRPr="00BC3409">
        <w:rPr>
          <w:rFonts w:ascii="Times New Roman" w:hAnsi="Times New Roman" w:cs="Times New Roman"/>
          <w:lang w:val="fr-BE"/>
        </w:rPr>
        <w:t>]</w:t>
      </w:r>
      <w:r w:rsidRPr="00BC3409">
        <w:rPr>
          <w:rFonts w:ascii="Times New Roman" w:hAnsi="Times New Roman" w:cs="Times New Roman"/>
          <w:i/>
          <w:lang w:val="fr-BE"/>
        </w:rPr>
        <w:t xml:space="preserve"> Le livre de sagesse suyvant les auctoritez des anciens philosophes</w:t>
      </w:r>
      <w:r w:rsidRPr="00BC3409">
        <w:rPr>
          <w:rFonts w:ascii="Times New Roman" w:hAnsi="Times New Roman" w:cs="Times New Roman"/>
          <w:lang w:val="fr-BE"/>
        </w:rPr>
        <w:t xml:space="preserve"> (Paris, Jean Bonfons, [s.d.]) (fol. 91r).</w:t>
      </w:r>
    </w:p>
    <w:p w14:paraId="16956E40" w14:textId="59895A94"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[2</w:t>
      </w:r>
      <w:r w:rsidR="00BD2732" w:rsidRPr="00BC3409">
        <w:rPr>
          <w:rFonts w:ascii="Times New Roman" w:hAnsi="Times New Roman" w:cs="Times New Roman"/>
          <w:lang w:val="fr-BE"/>
        </w:rPr>
        <w:t>2</w:t>
      </w:r>
      <w:r w:rsidRPr="00BC3409">
        <w:rPr>
          <w:rFonts w:ascii="Times New Roman" w:hAnsi="Times New Roman" w:cs="Times New Roman"/>
          <w:lang w:val="fr-BE"/>
        </w:rPr>
        <w:t>]</w:t>
      </w:r>
      <w:r w:rsidRPr="00BC3409">
        <w:rPr>
          <w:rFonts w:ascii="Times New Roman" w:hAnsi="Times New Roman" w:cs="Times New Roman"/>
          <w:i/>
          <w:lang w:val="fr-BE"/>
        </w:rPr>
        <w:t xml:space="preserve"> Le martyre amoureux</w:t>
      </w:r>
      <w:r w:rsidRPr="00BC3409">
        <w:rPr>
          <w:rFonts w:ascii="Times New Roman" w:hAnsi="Times New Roman" w:cs="Times New Roman"/>
          <w:lang w:val="fr-BE"/>
        </w:rPr>
        <w:t xml:space="preserve"> (Paris, Jean Bonfons, [s.d.]) (fol. 68v).</w:t>
      </w:r>
    </w:p>
    <w:p w14:paraId="7DB34751" w14:textId="06B52404"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[2</w:t>
      </w:r>
      <w:r w:rsidR="00BD2732" w:rsidRPr="00BC3409">
        <w:rPr>
          <w:rFonts w:ascii="Times New Roman" w:hAnsi="Times New Roman" w:cs="Times New Roman"/>
          <w:lang w:val="fr-BE"/>
        </w:rPr>
        <w:t>3</w:t>
      </w:r>
      <w:r w:rsidRPr="00BC3409">
        <w:rPr>
          <w:rFonts w:ascii="Times New Roman" w:hAnsi="Times New Roman" w:cs="Times New Roman"/>
          <w:lang w:val="fr-BE"/>
        </w:rPr>
        <w:t>]</w:t>
      </w:r>
      <w:r w:rsidRPr="00BC3409">
        <w:rPr>
          <w:rFonts w:ascii="Times New Roman" w:hAnsi="Times New Roman" w:cs="Times New Roman"/>
          <w:i/>
          <w:lang w:val="fr-BE"/>
        </w:rPr>
        <w:t xml:space="preserve"> Le mystere de la pacience de Job</w:t>
      </w:r>
      <w:r w:rsidRPr="00BC3409">
        <w:rPr>
          <w:rFonts w:ascii="Times New Roman" w:hAnsi="Times New Roman" w:cs="Times New Roman"/>
          <w:lang w:val="fr-BE"/>
        </w:rPr>
        <w:t xml:space="preserve"> (Paris, Jean Bonfons, [s.d.]) (fols. 61v, 91r).</w:t>
      </w:r>
    </w:p>
    <w:p w14:paraId="4BF136BD" w14:textId="43AD210C"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4</w:t>
      </w:r>
      <w:r w:rsidRPr="00BC3409">
        <w:rPr>
          <w:rFonts w:ascii="Times New Roman" w:hAnsi="Times New Roman" w:cs="Times New Roman"/>
          <w:lang w:val="fr-BE"/>
        </w:rPr>
        <w:t>]</w:t>
      </w:r>
      <w:r w:rsidRPr="00BC3409">
        <w:rPr>
          <w:rFonts w:ascii="Times New Roman" w:hAnsi="Times New Roman" w:cs="Times New Roman"/>
          <w:i/>
          <w:lang w:val="fr-BE"/>
        </w:rPr>
        <w:t xml:space="preserve"> Lucidaire de plusieurs questions</w:t>
      </w:r>
      <w:r w:rsidRPr="00BC3409">
        <w:rPr>
          <w:rFonts w:ascii="Times New Roman" w:hAnsi="Times New Roman" w:cs="Times New Roman"/>
          <w:lang w:val="fr-BE"/>
        </w:rPr>
        <w:t xml:space="preserve"> (Paris, Jean Bonfons, [s.d.]) (fol. 61r).</w:t>
      </w:r>
    </w:p>
    <w:p w14:paraId="7FCDD9B5" w14:textId="2FBE288B"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5</w:t>
      </w:r>
      <w:r w:rsidRPr="00BC3409">
        <w:rPr>
          <w:rFonts w:ascii="Times New Roman" w:hAnsi="Times New Roman" w:cs="Times New Roman"/>
          <w:lang w:val="fr-BE"/>
        </w:rPr>
        <w:t xml:space="preserve">] Maurice de Sully, </w:t>
      </w:r>
      <w:r w:rsidRPr="00BC3409">
        <w:rPr>
          <w:rFonts w:ascii="Times New Roman" w:hAnsi="Times New Roman" w:cs="Times New Roman"/>
          <w:i/>
          <w:lang w:val="fr-BE"/>
        </w:rPr>
        <w:t>Exposition des Evangiles des cincquante dimanches de l</w:t>
      </w:r>
      <w:r w:rsidR="00E2271F" w:rsidRPr="00BC3409">
        <w:rPr>
          <w:rFonts w:ascii="Times New Roman" w:hAnsi="Times New Roman" w:cs="Times New Roman"/>
          <w:i/>
          <w:lang w:val="fr-BE"/>
        </w:rPr>
        <w:t>’</w:t>
      </w:r>
      <w:r w:rsidRPr="00BC3409">
        <w:rPr>
          <w:rFonts w:ascii="Times New Roman" w:hAnsi="Times New Roman" w:cs="Times New Roman"/>
          <w:i/>
          <w:lang w:val="fr-BE"/>
        </w:rPr>
        <w:t>annee</w:t>
      </w:r>
      <w:r w:rsidRPr="00BC3409">
        <w:rPr>
          <w:rFonts w:ascii="Times New Roman" w:hAnsi="Times New Roman" w:cs="Times New Roman"/>
          <w:lang w:val="fr-BE"/>
        </w:rPr>
        <w:t xml:space="preserve"> (Paris, Jean Bonfons, [s.d.]) (fol. 35v).</w:t>
      </w:r>
    </w:p>
    <w:p w14:paraId="27B17B7A" w14:textId="2EB18AE6"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lastRenderedPageBreak/>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6</w:t>
      </w:r>
      <w:r w:rsidRPr="00BC3409">
        <w:rPr>
          <w:rFonts w:ascii="Times New Roman" w:hAnsi="Times New Roman" w:cs="Times New Roman"/>
          <w:lang w:val="fr-BE"/>
        </w:rPr>
        <w:t>]</w:t>
      </w:r>
      <w:r w:rsidRPr="00BC3409">
        <w:rPr>
          <w:rFonts w:ascii="Times New Roman" w:hAnsi="Times New Roman" w:cs="Times New Roman"/>
          <w:i/>
          <w:lang w:val="fr-BE"/>
        </w:rPr>
        <w:t xml:space="preserve"> Medecines pour guerir les malades qui peu</w:t>
      </w:r>
      <w:r w:rsidR="00E2271F" w:rsidRPr="00BC3409">
        <w:rPr>
          <w:rFonts w:ascii="Times New Roman" w:hAnsi="Times New Roman" w:cs="Times New Roman"/>
          <w:i/>
          <w:lang w:val="fr-BE"/>
        </w:rPr>
        <w:t>v</w:t>
      </w:r>
      <w:r w:rsidRPr="00BC3409">
        <w:rPr>
          <w:rFonts w:ascii="Times New Roman" w:hAnsi="Times New Roman" w:cs="Times New Roman"/>
          <w:i/>
          <w:lang w:val="fr-BE"/>
        </w:rPr>
        <w:t>ent advenir aux chevaux</w:t>
      </w:r>
      <w:r w:rsidRPr="00BC3409">
        <w:rPr>
          <w:rFonts w:ascii="Times New Roman" w:hAnsi="Times New Roman" w:cs="Times New Roman"/>
          <w:lang w:val="fr-BE"/>
        </w:rPr>
        <w:t xml:space="preserve"> (Paris, widow of Jean Bonfons, [1568-1569]) (fol. 36r).</w:t>
      </w:r>
    </w:p>
    <w:p w14:paraId="5EDAC5B2" w14:textId="2FBCE7DA"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7</w:t>
      </w:r>
      <w:r w:rsidRPr="00BC3409">
        <w:rPr>
          <w:rFonts w:ascii="Times New Roman" w:hAnsi="Times New Roman" w:cs="Times New Roman"/>
          <w:lang w:val="fr-BE"/>
        </w:rPr>
        <w:t>]</w:t>
      </w:r>
      <w:r w:rsidRPr="00BC3409">
        <w:rPr>
          <w:rFonts w:ascii="Times New Roman" w:hAnsi="Times New Roman" w:cs="Times New Roman"/>
          <w:i/>
          <w:lang w:val="fr-BE"/>
        </w:rPr>
        <w:t xml:space="preserve"> Miracle de Saint Nicolas</w:t>
      </w:r>
      <w:r w:rsidRPr="00BC3409">
        <w:rPr>
          <w:rFonts w:ascii="Times New Roman" w:hAnsi="Times New Roman" w:cs="Times New Roman"/>
          <w:lang w:val="fr-BE"/>
        </w:rPr>
        <w:t xml:space="preserve"> (Paris, Jean Bonfons, [s.d.]) (fol. 36r).</w:t>
      </w:r>
    </w:p>
    <w:p w14:paraId="09DF175B" w14:textId="06E15E91"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890058" w:rsidRPr="00BC3409">
        <w:rPr>
          <w:rFonts w:ascii="Times New Roman" w:hAnsi="Times New Roman" w:cs="Times New Roman"/>
          <w:lang w:val="fr-BE"/>
        </w:rPr>
        <w:t>2</w:t>
      </w:r>
      <w:r w:rsidR="00BD2732" w:rsidRPr="00BC3409">
        <w:rPr>
          <w:rFonts w:ascii="Times New Roman" w:hAnsi="Times New Roman" w:cs="Times New Roman"/>
          <w:lang w:val="fr-BE"/>
        </w:rPr>
        <w:t>8</w:t>
      </w:r>
      <w:r w:rsidRPr="00BC3409">
        <w:rPr>
          <w:rFonts w:ascii="Times New Roman" w:hAnsi="Times New Roman" w:cs="Times New Roman"/>
          <w:lang w:val="fr-BE"/>
        </w:rPr>
        <w:t>]</w:t>
      </w:r>
      <w:r w:rsidRPr="00BC3409">
        <w:rPr>
          <w:rFonts w:ascii="Times New Roman" w:hAnsi="Times New Roman" w:cs="Times New Roman"/>
          <w:i/>
          <w:lang w:val="fr-BE"/>
        </w:rPr>
        <w:t xml:space="preserve"> Ordinaire des chrétiens</w:t>
      </w:r>
      <w:r w:rsidRPr="00BC3409">
        <w:rPr>
          <w:rFonts w:ascii="Times New Roman" w:hAnsi="Times New Roman" w:cs="Times New Roman"/>
          <w:lang w:val="fr-BE"/>
        </w:rPr>
        <w:t xml:space="preserve"> (Paris, Jean Bonfons, [s.d.]) (fol. 33r).</w:t>
      </w:r>
    </w:p>
    <w:p w14:paraId="4E8FC1CB" w14:textId="7E416DD6" w:rsidR="0054414E" w:rsidRPr="00BC3409" w:rsidRDefault="0054414E" w:rsidP="005F03A2">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w:t>
      </w:r>
      <w:r w:rsidR="00BD2732" w:rsidRPr="00BC3409">
        <w:rPr>
          <w:rFonts w:ascii="Times New Roman" w:hAnsi="Times New Roman" w:cs="Times New Roman"/>
          <w:lang w:val="fr-BE"/>
        </w:rPr>
        <w:t>29</w:t>
      </w:r>
      <w:r w:rsidRPr="00BC3409">
        <w:rPr>
          <w:rFonts w:ascii="Times New Roman" w:hAnsi="Times New Roman" w:cs="Times New Roman"/>
          <w:lang w:val="fr-BE"/>
        </w:rPr>
        <w:t xml:space="preserve">] Ovidius Naso, Publius, </w:t>
      </w:r>
      <w:r w:rsidR="00E2271F" w:rsidRPr="00BC3409">
        <w:rPr>
          <w:rFonts w:ascii="Times New Roman" w:hAnsi="Times New Roman" w:cs="Times New Roman"/>
          <w:i/>
          <w:lang w:val="fr-BE"/>
        </w:rPr>
        <w:t>Guide de l’</w:t>
      </w:r>
      <w:r w:rsidRPr="00BC3409">
        <w:rPr>
          <w:rFonts w:ascii="Times New Roman" w:hAnsi="Times New Roman" w:cs="Times New Roman"/>
          <w:i/>
          <w:lang w:val="fr-BE"/>
        </w:rPr>
        <w:t>art d</w:t>
      </w:r>
      <w:r w:rsidR="00E2271F" w:rsidRPr="00BC3409">
        <w:rPr>
          <w:rFonts w:ascii="Times New Roman" w:hAnsi="Times New Roman" w:cs="Times New Roman"/>
          <w:i/>
          <w:lang w:val="fr-BE"/>
        </w:rPr>
        <w:t>’</w:t>
      </w:r>
      <w:r w:rsidRPr="00BC3409">
        <w:rPr>
          <w:rFonts w:ascii="Times New Roman" w:hAnsi="Times New Roman" w:cs="Times New Roman"/>
          <w:i/>
          <w:lang w:val="fr-BE"/>
        </w:rPr>
        <w:t>aymez</w:t>
      </w:r>
      <w:r w:rsidRPr="00BC3409">
        <w:rPr>
          <w:rFonts w:ascii="Times New Roman" w:hAnsi="Times New Roman" w:cs="Times New Roman"/>
          <w:lang w:val="fr-BE"/>
        </w:rPr>
        <w:t xml:space="preserve"> (Paris, widow of Jean Bonfons, [1568-1569]) (fol. 45r).</w:t>
      </w:r>
    </w:p>
    <w:p w14:paraId="7C0A6A60" w14:textId="6CDC986F" w:rsidR="0054414E" w:rsidRPr="00BC3409" w:rsidRDefault="0054414E" w:rsidP="005F03A2">
      <w:pPr>
        <w:tabs>
          <w:tab w:val="left" w:pos="284"/>
        </w:tabs>
        <w:ind w:left="426" w:hanging="426"/>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0</w:t>
      </w:r>
      <w:r w:rsidRPr="00BC3409">
        <w:rPr>
          <w:rFonts w:ascii="Times New Roman" w:hAnsi="Times New Roman" w:cs="Times New Roman"/>
          <w:lang w:val="fr-BE"/>
        </w:rPr>
        <w:t xml:space="preserve">] Raoul Le Fèvre, </w:t>
      </w:r>
      <w:r w:rsidRPr="00BC3409">
        <w:rPr>
          <w:rFonts w:ascii="Times New Roman" w:hAnsi="Times New Roman" w:cs="Times New Roman"/>
          <w:i/>
          <w:lang w:val="fr-BE"/>
        </w:rPr>
        <w:t>L’histoire de Jason</w:t>
      </w:r>
      <w:r w:rsidRPr="00BC3409">
        <w:rPr>
          <w:rFonts w:ascii="Times New Roman" w:hAnsi="Times New Roman" w:cs="Times New Roman"/>
          <w:lang w:val="fr-BE"/>
        </w:rPr>
        <w:t xml:space="preserve"> (Paris, </w:t>
      </w:r>
      <w:r w:rsidR="00A92661" w:rsidRPr="00BC3409">
        <w:rPr>
          <w:rFonts w:ascii="Times New Roman" w:hAnsi="Times New Roman" w:cs="Times New Roman"/>
          <w:lang w:val="fr-BE"/>
        </w:rPr>
        <w:t>Jean Bonfons, [s.d.]) (fol. 36r).</w:t>
      </w:r>
    </w:p>
    <w:p w14:paraId="7E559443" w14:textId="174B2B01"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1</w:t>
      </w:r>
      <w:r w:rsidRPr="00BC3409">
        <w:rPr>
          <w:rFonts w:ascii="Times New Roman" w:hAnsi="Times New Roman" w:cs="Times New Roman"/>
          <w:lang w:val="fr-BE"/>
        </w:rPr>
        <w:t>]</w:t>
      </w:r>
      <w:r w:rsidRPr="00BC3409">
        <w:rPr>
          <w:rFonts w:ascii="Times New Roman" w:hAnsi="Times New Roman" w:cs="Times New Roman"/>
          <w:i/>
          <w:lang w:val="fr-BE"/>
        </w:rPr>
        <w:t xml:space="preserve"> La recreation et passetemps des tristes</w:t>
      </w:r>
      <w:r w:rsidRPr="00BC3409">
        <w:rPr>
          <w:rFonts w:ascii="Times New Roman" w:hAnsi="Times New Roman" w:cs="Times New Roman"/>
          <w:lang w:val="fr-BE"/>
        </w:rPr>
        <w:t xml:space="preserve"> (Paris, widow of Jean Bonfons, [1568-1569]) (fol. 68v).</w:t>
      </w:r>
    </w:p>
    <w:p w14:paraId="1E2F10E9" w14:textId="35EE34FA"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2</w:t>
      </w:r>
      <w:r w:rsidRPr="00BC3409">
        <w:rPr>
          <w:rFonts w:ascii="Times New Roman" w:hAnsi="Times New Roman" w:cs="Times New Roman"/>
          <w:lang w:val="fr-BE"/>
        </w:rPr>
        <w:t xml:space="preserve">] </w:t>
      </w:r>
      <w:r w:rsidRPr="00BC3409">
        <w:rPr>
          <w:rFonts w:ascii="Times New Roman" w:hAnsi="Times New Roman" w:cs="Times New Roman"/>
          <w:i/>
          <w:lang w:val="fr-BE"/>
        </w:rPr>
        <w:t>Le recueil de tout soulas et plaisir et paragon de poësie</w:t>
      </w:r>
      <w:r w:rsidRPr="00BC3409">
        <w:rPr>
          <w:rFonts w:ascii="Times New Roman" w:hAnsi="Times New Roman" w:cs="Times New Roman"/>
          <w:lang w:val="fr-BE"/>
        </w:rPr>
        <w:t xml:space="preserve"> (Paris, widow of Jean Bonfons, [1568-1569]) (fol. 68v).</w:t>
      </w:r>
    </w:p>
    <w:p w14:paraId="3425BF08" w14:textId="710093DF"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3</w:t>
      </w:r>
      <w:r w:rsidRPr="00BC3409">
        <w:rPr>
          <w:rFonts w:ascii="Times New Roman" w:hAnsi="Times New Roman" w:cs="Times New Roman"/>
          <w:lang w:val="fr-BE"/>
        </w:rPr>
        <w:t>]</w:t>
      </w:r>
      <w:r w:rsidRPr="00BC3409">
        <w:rPr>
          <w:rFonts w:ascii="Times New Roman" w:hAnsi="Times New Roman" w:cs="Times New Roman"/>
          <w:i/>
          <w:lang w:val="fr-BE"/>
        </w:rPr>
        <w:t xml:space="preserve"> La revelation ou pronostication du sainct prophete Esdras</w:t>
      </w:r>
      <w:r w:rsidRPr="00BC3409">
        <w:rPr>
          <w:rFonts w:ascii="Times New Roman" w:hAnsi="Times New Roman" w:cs="Times New Roman"/>
          <w:lang w:val="fr-BE"/>
        </w:rPr>
        <w:t xml:space="preserve"> (Paris, Jean Bonfons, 1559) (fol. 42r).</w:t>
      </w:r>
    </w:p>
    <w:p w14:paraId="131D9077" w14:textId="2F3097F0"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4</w:t>
      </w:r>
      <w:r w:rsidRPr="00BC3409">
        <w:rPr>
          <w:rFonts w:ascii="Times New Roman" w:hAnsi="Times New Roman" w:cs="Times New Roman"/>
          <w:lang w:val="fr-BE"/>
        </w:rPr>
        <w:t>]</w:t>
      </w:r>
      <w:r w:rsidRPr="00BC3409">
        <w:rPr>
          <w:rFonts w:ascii="Times New Roman" w:hAnsi="Times New Roman" w:cs="Times New Roman"/>
          <w:i/>
          <w:lang w:val="fr-BE"/>
        </w:rPr>
        <w:t xml:space="preserve"> Le rommant de Richard sans paour</w:t>
      </w:r>
      <w:r w:rsidRPr="00BC3409">
        <w:rPr>
          <w:rFonts w:ascii="Times New Roman" w:hAnsi="Times New Roman" w:cs="Times New Roman"/>
          <w:lang w:val="fr-BE"/>
        </w:rPr>
        <w:t xml:space="preserve"> (Paris, Jean Bonfons, [s.d.]) (fols. 31r, 76v).</w:t>
      </w:r>
    </w:p>
    <w:p w14:paraId="271E76F1" w14:textId="4CE22336" w:rsidR="00890058" w:rsidRPr="00BC3409" w:rsidRDefault="00890058" w:rsidP="00890058">
      <w:pPr>
        <w:tabs>
          <w:tab w:val="left" w:pos="284"/>
        </w:tabs>
        <w:ind w:left="426" w:hanging="426"/>
        <w:jc w:val="both"/>
        <w:rPr>
          <w:rFonts w:ascii="Times New Roman" w:hAnsi="Times New Roman" w:cs="Times New Roman"/>
          <w:lang w:val="fr-BE"/>
        </w:rPr>
      </w:pPr>
      <w:r w:rsidRPr="00BC3409">
        <w:rPr>
          <w:rFonts w:ascii="Times New Roman" w:hAnsi="Times New Roman" w:cs="Times New Roman"/>
          <w:lang w:val="fr-BE"/>
        </w:rPr>
        <w:t>[3</w:t>
      </w:r>
      <w:r w:rsidR="00BD2732" w:rsidRPr="00BC3409">
        <w:rPr>
          <w:rFonts w:ascii="Times New Roman" w:hAnsi="Times New Roman" w:cs="Times New Roman"/>
          <w:lang w:val="fr-BE"/>
        </w:rPr>
        <w:t>5</w:t>
      </w:r>
      <w:r w:rsidRPr="00BC3409">
        <w:rPr>
          <w:rFonts w:ascii="Times New Roman" w:hAnsi="Times New Roman" w:cs="Times New Roman"/>
          <w:lang w:val="fr-BE"/>
        </w:rPr>
        <w:t>]</w:t>
      </w:r>
      <w:r w:rsidRPr="00BC3409">
        <w:rPr>
          <w:rFonts w:ascii="Times New Roman" w:hAnsi="Times New Roman" w:cs="Times New Roman"/>
          <w:i/>
          <w:lang w:val="fr-BE"/>
        </w:rPr>
        <w:t xml:space="preserve"> La vie de madame Saincte Catherine de Seine de l’ordre Sainct Dominicq</w:t>
      </w:r>
      <w:r w:rsidRPr="00BC3409">
        <w:rPr>
          <w:rFonts w:ascii="Times New Roman" w:hAnsi="Times New Roman" w:cs="Times New Roman"/>
          <w:lang w:val="fr-BE"/>
        </w:rPr>
        <w:t xml:space="preserve"> (Paris, Jean Bonfons, [s.d.]) (fols. 61v, 81v).</w:t>
      </w:r>
    </w:p>
    <w:p w14:paraId="084947D6" w14:textId="51516104" w:rsidR="00E1093E" w:rsidRPr="00BC3409" w:rsidRDefault="00890058" w:rsidP="00890058">
      <w:pPr>
        <w:tabs>
          <w:tab w:val="left" w:pos="284"/>
        </w:tabs>
        <w:ind w:left="426" w:hanging="426"/>
        <w:jc w:val="both"/>
        <w:rPr>
          <w:rFonts w:ascii="Times New Roman" w:hAnsi="Times New Roman" w:cs="Times New Roman"/>
          <w:lang w:val="en-US"/>
        </w:rPr>
      </w:pPr>
      <w:r w:rsidRPr="00BC3409">
        <w:rPr>
          <w:rFonts w:ascii="Times New Roman" w:hAnsi="Times New Roman" w:cs="Times New Roman"/>
          <w:lang w:val="fr-BE"/>
        </w:rPr>
        <w:t>[3</w:t>
      </w:r>
      <w:r w:rsidR="00BD2732" w:rsidRPr="00BC3409">
        <w:rPr>
          <w:rFonts w:ascii="Times New Roman" w:hAnsi="Times New Roman" w:cs="Times New Roman"/>
          <w:lang w:val="fr-BE"/>
        </w:rPr>
        <w:t>6</w:t>
      </w:r>
      <w:r w:rsidRPr="00BC3409">
        <w:rPr>
          <w:rFonts w:ascii="Times New Roman" w:hAnsi="Times New Roman" w:cs="Times New Roman"/>
          <w:lang w:val="fr-BE"/>
        </w:rPr>
        <w:t>]</w:t>
      </w:r>
      <w:r w:rsidRPr="00BC3409">
        <w:rPr>
          <w:rFonts w:ascii="Times New Roman" w:hAnsi="Times New Roman" w:cs="Times New Roman"/>
          <w:i/>
          <w:lang w:val="fr-BE"/>
        </w:rPr>
        <w:t xml:space="preserve"> La vie de madame saincte Marguerite</w:t>
      </w:r>
      <w:r w:rsidRPr="00BC3409">
        <w:rPr>
          <w:rFonts w:ascii="Times New Roman" w:hAnsi="Times New Roman" w:cs="Times New Roman"/>
          <w:lang w:val="fr-BE"/>
        </w:rPr>
        <w:t xml:space="preserve"> (Paris, Jean Bonfons, [s.d.]) </w:t>
      </w:r>
      <w:r w:rsidRPr="00BC3409">
        <w:rPr>
          <w:rFonts w:ascii="Times New Roman" w:hAnsi="Times New Roman" w:cs="Times New Roman"/>
          <w:lang w:val="en-US"/>
        </w:rPr>
        <w:t>(fol. 33r).</w:t>
      </w:r>
    </w:p>
    <w:p w14:paraId="3A03AA00" w14:textId="77777777" w:rsidR="00E1093E" w:rsidRPr="00BC3409" w:rsidRDefault="00E1093E">
      <w:pPr>
        <w:rPr>
          <w:rFonts w:ascii="Times New Roman" w:hAnsi="Times New Roman" w:cs="Times New Roman"/>
          <w:lang w:val="en-US"/>
        </w:rPr>
      </w:pPr>
      <w:r w:rsidRPr="00BC3409">
        <w:rPr>
          <w:rFonts w:ascii="Times New Roman" w:hAnsi="Times New Roman" w:cs="Times New Roman"/>
          <w:lang w:val="en-US"/>
        </w:rPr>
        <w:br w:type="page"/>
      </w:r>
    </w:p>
    <w:p w14:paraId="48A5945B" w14:textId="77777777" w:rsidR="009D1E2E" w:rsidRPr="00BC3409" w:rsidRDefault="009D1E2E" w:rsidP="009D1E2E">
      <w:pPr>
        <w:tabs>
          <w:tab w:val="left" w:pos="284"/>
        </w:tabs>
        <w:ind w:left="426" w:hanging="426"/>
        <w:jc w:val="both"/>
        <w:rPr>
          <w:rFonts w:ascii="Times New Roman" w:hAnsi="Times New Roman" w:cs="Times New Roman"/>
          <w:b/>
          <w:lang w:val="en-US"/>
        </w:rPr>
      </w:pPr>
      <w:r w:rsidRPr="00BC3409">
        <w:rPr>
          <w:rFonts w:ascii="Times New Roman" w:hAnsi="Times New Roman" w:cs="Times New Roman"/>
          <w:b/>
          <w:lang w:val="en-US"/>
        </w:rPr>
        <w:lastRenderedPageBreak/>
        <w:t>Abstract</w:t>
      </w:r>
    </w:p>
    <w:p w14:paraId="133944F2" w14:textId="77777777" w:rsidR="009D1E2E" w:rsidRPr="00BC3409" w:rsidRDefault="009D1E2E" w:rsidP="009D1E2E">
      <w:pPr>
        <w:tabs>
          <w:tab w:val="left" w:pos="284"/>
        </w:tabs>
        <w:ind w:left="426" w:hanging="426"/>
        <w:jc w:val="both"/>
        <w:rPr>
          <w:rFonts w:ascii="Times New Roman" w:hAnsi="Times New Roman" w:cs="Times New Roman"/>
          <w:lang w:val="en-US"/>
        </w:rPr>
      </w:pPr>
    </w:p>
    <w:p w14:paraId="1716C23F" w14:textId="3B4B5BD1" w:rsidR="009D1E2E" w:rsidRPr="00BC3409" w:rsidRDefault="009D1E2E" w:rsidP="009D1E2E">
      <w:pPr>
        <w:tabs>
          <w:tab w:val="left" w:pos="284"/>
        </w:tabs>
        <w:jc w:val="both"/>
        <w:rPr>
          <w:lang w:val="en-US"/>
        </w:rPr>
      </w:pPr>
      <w:r w:rsidRPr="00BC3409">
        <w:rPr>
          <w:rFonts w:ascii="Times New Roman" w:hAnsi="Times New Roman" w:cs="Times New Roman"/>
          <w:lang w:val="en-US"/>
        </w:rPr>
        <w:t xml:space="preserve">This article </w:t>
      </w:r>
      <w:r w:rsidR="00144634" w:rsidRPr="00BC3409">
        <w:rPr>
          <w:rFonts w:ascii="Times New Roman" w:hAnsi="Times New Roman" w:cs="Times New Roman"/>
          <w:lang w:val="en-US"/>
        </w:rPr>
        <w:t xml:space="preserve">examines </w:t>
      </w:r>
      <w:r w:rsidRPr="00BC3409">
        <w:rPr>
          <w:rFonts w:ascii="Times New Roman" w:hAnsi="Times New Roman" w:cs="Times New Roman"/>
          <w:lang w:val="en-US"/>
        </w:rPr>
        <w:t>the lost production of a sixteenth-century Parisian family</w:t>
      </w:r>
      <w:r w:rsidR="00144634" w:rsidRPr="00BC3409">
        <w:rPr>
          <w:rFonts w:ascii="Times New Roman" w:hAnsi="Times New Roman" w:cs="Times New Roman"/>
          <w:lang w:val="en-US"/>
        </w:rPr>
        <w:t xml:space="preserve"> of printers</w:t>
      </w:r>
      <w:r w:rsidRPr="00BC3409">
        <w:rPr>
          <w:rFonts w:ascii="Times New Roman" w:hAnsi="Times New Roman" w:cs="Times New Roman"/>
          <w:lang w:val="en-US"/>
        </w:rPr>
        <w:t>, the Bonfons. This family</w:t>
      </w:r>
      <w:r w:rsidR="00144634" w:rsidRPr="00BC3409">
        <w:rPr>
          <w:rFonts w:ascii="Times New Roman" w:hAnsi="Times New Roman" w:cs="Times New Roman"/>
          <w:lang w:val="en-US"/>
        </w:rPr>
        <w:t xml:space="preserve">, who specialized mainly in medieval </w:t>
      </w:r>
      <w:r w:rsidR="00EA0BAC" w:rsidRPr="00BC3409">
        <w:rPr>
          <w:rFonts w:ascii="Times New Roman" w:hAnsi="Times New Roman" w:cs="Times New Roman"/>
          <w:lang w:val="en-US"/>
        </w:rPr>
        <w:t>vernacular romances</w:t>
      </w:r>
      <w:r w:rsidR="00144634" w:rsidRPr="00BC3409">
        <w:rPr>
          <w:rFonts w:ascii="Times New Roman" w:hAnsi="Times New Roman" w:cs="Times New Roman"/>
          <w:lang w:val="en-US"/>
        </w:rPr>
        <w:t>,</w:t>
      </w:r>
      <w:r w:rsidRPr="00BC3409">
        <w:rPr>
          <w:rFonts w:ascii="Times New Roman" w:hAnsi="Times New Roman" w:cs="Times New Roman"/>
          <w:lang w:val="en-US"/>
        </w:rPr>
        <w:t xml:space="preserve"> was chosen because the survival rate of their publications is </w:t>
      </w:r>
      <w:r w:rsidR="00144634" w:rsidRPr="00BC3409">
        <w:rPr>
          <w:rFonts w:ascii="Times New Roman" w:hAnsi="Times New Roman" w:cs="Times New Roman"/>
          <w:lang w:val="en-US"/>
        </w:rPr>
        <w:t xml:space="preserve">relatively </w:t>
      </w:r>
      <w:r w:rsidRPr="00BC3409">
        <w:rPr>
          <w:rFonts w:ascii="Times New Roman" w:hAnsi="Times New Roman" w:cs="Times New Roman"/>
          <w:lang w:val="en-US"/>
        </w:rPr>
        <w:t>low and the number of lost editions high. Such study goes beyond the strict framework of bibliometry</w:t>
      </w:r>
      <w:r w:rsidR="00EA0BAC" w:rsidRPr="00BC3409">
        <w:rPr>
          <w:rFonts w:ascii="Times New Roman" w:hAnsi="Times New Roman" w:cs="Times New Roman"/>
          <w:lang w:val="en-US"/>
        </w:rPr>
        <w:t xml:space="preserve"> to raise </w:t>
      </w:r>
      <w:r w:rsidRPr="00BC3409">
        <w:rPr>
          <w:rFonts w:ascii="Times New Roman" w:hAnsi="Times New Roman" w:cs="Times New Roman"/>
          <w:lang w:val="en-US"/>
        </w:rPr>
        <w:t xml:space="preserve">two questions: do bibliographies really reflect what was published at that time? And, as a corollary, do survival rates </w:t>
      </w:r>
      <w:r w:rsidR="00EA0BAC" w:rsidRPr="00BC3409">
        <w:rPr>
          <w:rFonts w:ascii="Times New Roman" w:hAnsi="Times New Roman" w:cs="Times New Roman"/>
          <w:lang w:val="en-US"/>
        </w:rPr>
        <w:t xml:space="preserve">distort </w:t>
      </w:r>
      <w:r w:rsidRPr="00BC3409">
        <w:rPr>
          <w:rFonts w:ascii="Times New Roman" w:hAnsi="Times New Roman" w:cs="Times New Roman"/>
          <w:lang w:val="en-US"/>
        </w:rPr>
        <w:t>our perception of early modern book production? It</w:t>
      </w:r>
      <w:r w:rsidR="00EA0BAC" w:rsidRPr="00BC3409">
        <w:rPr>
          <w:rFonts w:ascii="Times New Roman" w:hAnsi="Times New Roman" w:cs="Times New Roman"/>
          <w:lang w:val="en-US"/>
        </w:rPr>
        <w:t xml:space="preserve"> thus aims to</w:t>
      </w:r>
      <w:r w:rsidRPr="00BC3409">
        <w:rPr>
          <w:rFonts w:ascii="Times New Roman" w:hAnsi="Times New Roman" w:cs="Times New Roman"/>
          <w:lang w:val="en-US"/>
        </w:rPr>
        <w:t xml:space="preserve"> </w:t>
      </w:r>
      <w:r w:rsidR="00EA0BAC" w:rsidRPr="00BC3409">
        <w:rPr>
          <w:rFonts w:ascii="Times New Roman" w:hAnsi="Times New Roman" w:cs="Times New Roman"/>
          <w:lang w:val="en-US"/>
        </w:rPr>
        <w:t xml:space="preserve">re-problematize </w:t>
      </w:r>
      <w:r w:rsidRPr="00BC3409">
        <w:rPr>
          <w:rFonts w:ascii="Times New Roman" w:hAnsi="Times New Roman" w:cs="Times New Roman"/>
          <w:lang w:val="en-US"/>
        </w:rPr>
        <w:t>our understanding of the production and distribution of ideas and culture in early modern Europe.</w:t>
      </w:r>
      <w:r w:rsidR="00EA0BAC" w:rsidRPr="00BC3409">
        <w:rPr>
          <w:rFonts w:ascii="Times New Roman" w:hAnsi="Times New Roman" w:cs="Times New Roman"/>
          <w:lang w:val="en-US"/>
        </w:rPr>
        <w:t xml:space="preserve"> </w:t>
      </w:r>
      <w:r w:rsidRPr="00BC3409">
        <w:rPr>
          <w:rFonts w:ascii="Times New Roman" w:hAnsi="Times New Roman" w:cs="Times New Roman"/>
          <w:lang w:val="en-US"/>
        </w:rPr>
        <w:t xml:space="preserve">Previous research on the Bonfons’s production </w:t>
      </w:r>
      <w:r w:rsidR="00EA0BAC" w:rsidRPr="00BC3409">
        <w:rPr>
          <w:rFonts w:ascii="Times New Roman" w:hAnsi="Times New Roman" w:cs="Times New Roman"/>
          <w:lang w:val="en-US"/>
        </w:rPr>
        <w:t xml:space="preserve">is complemented by </w:t>
      </w:r>
      <w:r w:rsidRPr="00BC3409">
        <w:rPr>
          <w:rFonts w:ascii="Times New Roman" w:hAnsi="Times New Roman" w:cs="Times New Roman"/>
          <w:lang w:val="en-US"/>
        </w:rPr>
        <w:t>an outstanding source that has never been investigated</w:t>
      </w:r>
      <w:r w:rsidR="00EA0BAC" w:rsidRPr="00BC3409">
        <w:rPr>
          <w:rFonts w:ascii="Times New Roman" w:hAnsi="Times New Roman" w:cs="Times New Roman"/>
          <w:lang w:val="en-US"/>
        </w:rPr>
        <w:t xml:space="preserve"> in this context</w:t>
      </w:r>
      <w:r w:rsidRPr="00BC3409">
        <w:rPr>
          <w:rFonts w:ascii="Times New Roman" w:hAnsi="Times New Roman" w:cs="Times New Roman"/>
          <w:lang w:val="en-US"/>
        </w:rPr>
        <w:t xml:space="preserve">: the archives of the Commission of the Index of Prohibited Books of Antwerp (printed in 1570). </w:t>
      </w:r>
      <w:r w:rsidR="00933BE3" w:rsidRPr="00BC3409">
        <w:rPr>
          <w:rFonts w:ascii="Times New Roman" w:hAnsi="Times New Roman" w:cs="Times New Roman"/>
          <w:lang w:val="en-US"/>
        </w:rPr>
        <w:t xml:space="preserve">These archives </w:t>
      </w:r>
      <w:r w:rsidRPr="00BC3409">
        <w:rPr>
          <w:rFonts w:ascii="Times New Roman" w:hAnsi="Times New Roman" w:cs="Times New Roman"/>
          <w:lang w:val="en-US"/>
        </w:rPr>
        <w:t xml:space="preserve">contained </w:t>
      </w:r>
      <w:r w:rsidRPr="00BC3409">
        <w:rPr>
          <w:rFonts w:ascii="Times New Roman" w:hAnsi="Times New Roman" w:cs="Times New Roman"/>
          <w:lang w:val="en-GB"/>
        </w:rPr>
        <w:t xml:space="preserve">lists of authorized and prohibited books found in the bookstores settled in the former Low Countries </w:t>
      </w:r>
      <w:r w:rsidR="00933BE3" w:rsidRPr="00BC3409">
        <w:rPr>
          <w:rFonts w:ascii="Times New Roman" w:hAnsi="Times New Roman" w:cs="Times New Roman"/>
          <w:lang w:val="en-GB"/>
        </w:rPr>
        <w:t xml:space="preserve">during </w:t>
      </w:r>
      <w:r w:rsidRPr="00BC3409">
        <w:rPr>
          <w:rFonts w:ascii="Times New Roman" w:hAnsi="Times New Roman" w:cs="Times New Roman"/>
          <w:lang w:val="en-GB"/>
        </w:rPr>
        <w:t>unannounced visits made on March 16, 1569, by inquisitors, theologians and police officers.</w:t>
      </w:r>
      <w:r w:rsidRPr="00BC3409">
        <w:rPr>
          <w:lang w:val="en-US"/>
        </w:rPr>
        <w:t xml:space="preserve"> </w:t>
      </w:r>
      <w:r w:rsidR="00933BE3" w:rsidRPr="00BC3409">
        <w:rPr>
          <w:rFonts w:ascii="Times New Roman" w:hAnsi="Times New Roman" w:cs="Times New Roman"/>
          <w:lang w:val="en-GB"/>
        </w:rPr>
        <w:t xml:space="preserve">They </w:t>
      </w:r>
      <w:r w:rsidRPr="00BC3409">
        <w:rPr>
          <w:rFonts w:ascii="Times New Roman" w:hAnsi="Times New Roman" w:cs="Times New Roman"/>
          <w:lang w:val="en-GB"/>
        </w:rPr>
        <w:t xml:space="preserve">offer a </w:t>
      </w:r>
      <w:r w:rsidR="00933BE3" w:rsidRPr="00BC3409">
        <w:rPr>
          <w:rFonts w:ascii="Times New Roman" w:hAnsi="Times New Roman" w:cs="Times New Roman"/>
          <w:lang w:val="en-GB"/>
        </w:rPr>
        <w:t xml:space="preserve">certain cross-section </w:t>
      </w:r>
      <w:r w:rsidRPr="00BC3409">
        <w:rPr>
          <w:rFonts w:ascii="Times New Roman" w:hAnsi="Times New Roman" w:cs="Times New Roman"/>
          <w:lang w:val="en-GB"/>
        </w:rPr>
        <w:t xml:space="preserve">of the book market in the Low-Countries on the eve of the Counter-Reformation. </w:t>
      </w:r>
      <w:r w:rsidR="00933BE3" w:rsidRPr="00BC3409">
        <w:rPr>
          <w:rFonts w:ascii="Times New Roman" w:hAnsi="Times New Roman" w:cs="Times New Roman"/>
          <w:lang w:val="en-US"/>
        </w:rPr>
        <w:t>A</w:t>
      </w:r>
      <w:r w:rsidRPr="00BC3409">
        <w:rPr>
          <w:rFonts w:ascii="Times New Roman" w:hAnsi="Times New Roman" w:cs="Times New Roman"/>
          <w:lang w:val="en-US"/>
        </w:rPr>
        <w:t xml:space="preserve">nalysis </w:t>
      </w:r>
      <w:r w:rsidR="00933BE3" w:rsidRPr="00BC3409">
        <w:rPr>
          <w:rFonts w:ascii="Times New Roman" w:hAnsi="Times New Roman" w:cs="Times New Roman"/>
          <w:lang w:val="en-US"/>
        </w:rPr>
        <w:t xml:space="preserve">of the </w:t>
      </w:r>
      <w:r w:rsidRPr="00BC3409">
        <w:rPr>
          <w:rFonts w:ascii="Times New Roman" w:hAnsi="Times New Roman" w:cs="Times New Roman"/>
          <w:lang w:val="en-GB"/>
        </w:rPr>
        <w:t xml:space="preserve">archives produced in the county of Hainaut, the most relevant for our investigation, shows that </w:t>
      </w:r>
      <w:r w:rsidRPr="00BC3409">
        <w:rPr>
          <w:rFonts w:ascii="Times New Roman" w:hAnsi="Times New Roman" w:cs="Times New Roman"/>
          <w:lang w:val="en-US"/>
        </w:rPr>
        <w:t xml:space="preserve">around 5% of all the books found there are related to the Bonfons and that </w:t>
      </w:r>
      <w:r w:rsidRPr="00BC3409">
        <w:rPr>
          <w:rFonts w:ascii="Times New Roman" w:hAnsi="Times New Roman"/>
          <w:lang w:val="en-US"/>
        </w:rPr>
        <w:t xml:space="preserve">36 titles remain hitherto unidentified. In this light, the number of books printed for or by Jean Bonfons and his widow should be revised: from around 160-170 titles, it </w:t>
      </w:r>
      <w:r w:rsidR="00933BE3" w:rsidRPr="00BC3409">
        <w:rPr>
          <w:rFonts w:ascii="Times New Roman" w:hAnsi="Times New Roman"/>
          <w:lang w:val="en-US"/>
        </w:rPr>
        <w:t xml:space="preserve">can </w:t>
      </w:r>
      <w:r w:rsidRPr="00BC3409">
        <w:rPr>
          <w:rFonts w:ascii="Times New Roman" w:hAnsi="Times New Roman"/>
          <w:lang w:val="en-US"/>
        </w:rPr>
        <w:t xml:space="preserve">now </w:t>
      </w:r>
      <w:r w:rsidR="00933BE3" w:rsidRPr="00BC3409">
        <w:rPr>
          <w:rFonts w:ascii="Times New Roman" w:hAnsi="Times New Roman"/>
          <w:lang w:val="en-US"/>
        </w:rPr>
        <w:t xml:space="preserve">be </w:t>
      </w:r>
      <w:r w:rsidRPr="00BC3409">
        <w:rPr>
          <w:rFonts w:ascii="Times New Roman" w:hAnsi="Times New Roman"/>
          <w:lang w:val="en-US"/>
        </w:rPr>
        <w:t>estimated as rising to almost 200 editions, with an average loss of around 40%.</w:t>
      </w:r>
      <w:r w:rsidRPr="00BC3409">
        <w:rPr>
          <w:rFonts w:ascii="Times New Roman" w:hAnsi="Times New Roman" w:cs="Times New Roman"/>
          <w:iCs/>
          <w:lang w:val="en-US"/>
        </w:rPr>
        <w:t xml:space="preserve"> </w:t>
      </w:r>
    </w:p>
    <w:p w14:paraId="16C0F409" w14:textId="19E6DC7E" w:rsidR="00E1093E" w:rsidRPr="00BC3409" w:rsidRDefault="00E1093E" w:rsidP="009D1E2E">
      <w:pPr>
        <w:tabs>
          <w:tab w:val="left" w:pos="284"/>
        </w:tabs>
        <w:ind w:left="426" w:hanging="426"/>
        <w:jc w:val="both"/>
        <w:rPr>
          <w:rFonts w:ascii="Times New Roman" w:hAnsi="Times New Roman" w:cs="Times New Roman"/>
          <w:lang w:val="en-US"/>
        </w:rPr>
      </w:pPr>
    </w:p>
    <w:sectPr w:rsidR="00E1093E" w:rsidRPr="00BC3409" w:rsidSect="005E3F95">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A6761" w14:textId="77777777" w:rsidR="00565D1B" w:rsidRDefault="00565D1B" w:rsidP="0054414E">
      <w:r>
        <w:separator/>
      </w:r>
    </w:p>
  </w:endnote>
  <w:endnote w:type="continuationSeparator" w:id="0">
    <w:p w14:paraId="12D6DD0B" w14:textId="77777777" w:rsidR="00565D1B" w:rsidRDefault="00565D1B" w:rsidP="0054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05247486"/>
      <w:docPartObj>
        <w:docPartGallery w:val="Page Numbers (Bottom of Page)"/>
        <w:docPartUnique/>
      </w:docPartObj>
    </w:sdtPr>
    <w:sdtEndPr>
      <w:rPr>
        <w:rStyle w:val="Numrodepage"/>
      </w:rPr>
    </w:sdtEndPr>
    <w:sdtContent>
      <w:p w14:paraId="52C4ECE9" w14:textId="05008B82" w:rsidR="00866C3F" w:rsidRDefault="00866C3F" w:rsidP="00FF65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3E8D71" w14:textId="77777777" w:rsidR="00866C3F" w:rsidRDefault="00866C3F" w:rsidP="004A1E0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75470646"/>
      <w:docPartObj>
        <w:docPartGallery w:val="Page Numbers (Bottom of Page)"/>
        <w:docPartUnique/>
      </w:docPartObj>
    </w:sdtPr>
    <w:sdtEndPr>
      <w:rPr>
        <w:rStyle w:val="Numrodepage"/>
      </w:rPr>
    </w:sdtEndPr>
    <w:sdtContent>
      <w:p w14:paraId="27617DE7" w14:textId="33A2DB00" w:rsidR="00866C3F" w:rsidRDefault="00866C3F" w:rsidP="00FF651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933BE3">
          <w:rPr>
            <w:rStyle w:val="Numrodepage"/>
            <w:noProof/>
          </w:rPr>
          <w:t>11</w:t>
        </w:r>
        <w:r>
          <w:rPr>
            <w:rStyle w:val="Numrodepage"/>
          </w:rPr>
          <w:fldChar w:fldCharType="end"/>
        </w:r>
      </w:p>
    </w:sdtContent>
  </w:sdt>
  <w:p w14:paraId="5F9D0F51" w14:textId="77777777" w:rsidR="00866C3F" w:rsidRDefault="00866C3F" w:rsidP="004A1E0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32EDA" w14:textId="77777777" w:rsidR="00565D1B" w:rsidRDefault="00565D1B" w:rsidP="0054414E">
      <w:r>
        <w:separator/>
      </w:r>
    </w:p>
  </w:footnote>
  <w:footnote w:type="continuationSeparator" w:id="0">
    <w:p w14:paraId="6433EDBE" w14:textId="77777777" w:rsidR="00565D1B" w:rsidRDefault="00565D1B" w:rsidP="0054414E">
      <w:r>
        <w:continuationSeparator/>
      </w:r>
    </w:p>
  </w:footnote>
  <w:footnote w:id="1">
    <w:p w14:paraId="2F792DC1" w14:textId="6243FA28"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FC2B9C">
        <w:rPr>
          <w:rFonts w:cs="Times New Roman"/>
          <w:szCs w:val="20"/>
          <w:lang w:val="fr-BE"/>
        </w:rPr>
        <w:t xml:space="preserve"> Abbreviation</w:t>
      </w:r>
      <w:r>
        <w:rPr>
          <w:rFonts w:cs="Times New Roman"/>
          <w:szCs w:val="20"/>
          <w:lang w:val="fr-BE"/>
        </w:rPr>
        <w:t>s</w:t>
      </w:r>
      <w:r w:rsidRPr="00FC2B9C">
        <w:rPr>
          <w:rFonts w:cs="Times New Roman"/>
          <w:szCs w:val="20"/>
          <w:lang w:val="fr-BE"/>
        </w:rPr>
        <w:t xml:space="preserve">: Bechtel = Guy Bechtel, </w:t>
      </w:r>
      <w:r w:rsidRPr="00FC2B9C">
        <w:rPr>
          <w:rFonts w:cs="Times New Roman"/>
          <w:i/>
          <w:szCs w:val="20"/>
          <w:lang w:val="fr-BE"/>
        </w:rPr>
        <w:t>Catalogue des gothiques français, 1476-1560</w:t>
      </w:r>
      <w:r w:rsidRPr="00FC2B9C">
        <w:rPr>
          <w:rFonts w:cs="Times New Roman"/>
          <w:szCs w:val="20"/>
          <w:lang w:val="fr-BE"/>
        </w:rPr>
        <w:t xml:space="preserve"> (2</w:t>
      </w:r>
      <w:r w:rsidRPr="00FC2B9C">
        <w:rPr>
          <w:rFonts w:cs="Times New Roman"/>
          <w:szCs w:val="20"/>
          <w:vertAlign w:val="superscript"/>
          <w:lang w:val="fr-BE"/>
        </w:rPr>
        <w:t>nd</w:t>
      </w:r>
      <w:r w:rsidRPr="00FC2B9C">
        <w:rPr>
          <w:rFonts w:cs="Times New Roman"/>
          <w:szCs w:val="20"/>
          <w:lang w:val="fr-BE"/>
        </w:rPr>
        <w:t xml:space="preserve"> ed., Paris: Librairie Giraud-Badin, 2010); </w:t>
      </w:r>
      <w:r w:rsidRPr="006C7CA9">
        <w:rPr>
          <w:rFonts w:cs="Times New Roman"/>
          <w:szCs w:val="20"/>
        </w:rPr>
        <w:t xml:space="preserve">Brunet = </w:t>
      </w:r>
      <w:r w:rsidRPr="006C7CA9">
        <w:rPr>
          <w:rFonts w:cs="Times New Roman"/>
          <w:szCs w:val="20"/>
          <w:lang w:val="fr-BE"/>
        </w:rPr>
        <w:t xml:space="preserve">Jacques-Charles Brunet, </w:t>
      </w:r>
      <w:r w:rsidRPr="006C7CA9">
        <w:rPr>
          <w:rFonts w:cs="Times New Roman"/>
          <w:i/>
          <w:szCs w:val="20"/>
          <w:lang w:val="fr-BE"/>
        </w:rPr>
        <w:t>Manuel du libraire et de l</w:t>
      </w:r>
      <w:r>
        <w:rPr>
          <w:rFonts w:cs="Times New Roman"/>
          <w:i/>
          <w:szCs w:val="20"/>
          <w:lang w:val="fr-BE"/>
        </w:rPr>
        <w:t>’</w:t>
      </w:r>
      <w:r w:rsidRPr="006C7CA9">
        <w:rPr>
          <w:rFonts w:cs="Times New Roman"/>
          <w:i/>
          <w:szCs w:val="20"/>
          <w:lang w:val="fr-BE"/>
        </w:rPr>
        <w:t>amateur de livres</w:t>
      </w:r>
      <w:r w:rsidRPr="006C7CA9">
        <w:rPr>
          <w:rFonts w:cs="Times New Roman"/>
          <w:szCs w:val="20"/>
          <w:lang w:val="fr-BE"/>
        </w:rPr>
        <w:t>, 6 vols</w:t>
      </w:r>
      <w:r>
        <w:rPr>
          <w:rFonts w:cs="Times New Roman"/>
          <w:szCs w:val="20"/>
          <w:lang w:val="fr-BE"/>
        </w:rPr>
        <w:t>.</w:t>
      </w:r>
      <w:r w:rsidRPr="006C7CA9">
        <w:rPr>
          <w:rFonts w:cs="Times New Roman"/>
          <w:szCs w:val="20"/>
          <w:lang w:val="fr-BE"/>
        </w:rPr>
        <w:t xml:space="preserve"> (Paris: Firmin-Didot frères, 1860–1865); </w:t>
      </w:r>
      <w:r w:rsidRPr="00FC2B9C">
        <w:rPr>
          <w:rFonts w:cs="Times New Roman"/>
          <w:szCs w:val="20"/>
          <w:lang w:val="fr-BE"/>
        </w:rPr>
        <w:t xml:space="preserve">Destot = </w:t>
      </w:r>
      <w:r w:rsidRPr="006C7CA9">
        <w:rPr>
          <w:rFonts w:cs="Times New Roman"/>
          <w:szCs w:val="20"/>
          <w:lang w:val="fr-BE"/>
        </w:rPr>
        <w:t xml:space="preserve">Arlette Destot, </w:t>
      </w:r>
      <w:r w:rsidRPr="006C7CA9">
        <w:rPr>
          <w:rFonts w:cs="Times New Roman"/>
          <w:i/>
          <w:szCs w:val="20"/>
          <w:lang w:val="fr-BE"/>
        </w:rPr>
        <w:t>Un libra</w:t>
      </w:r>
      <w:r w:rsidRPr="006C7CA9">
        <w:rPr>
          <w:rFonts w:cs="Times New Roman"/>
          <w:i/>
          <w:szCs w:val="20"/>
        </w:rPr>
        <w:t xml:space="preserve">ire parisien au </w:t>
      </w:r>
      <w:r w:rsidRPr="006C7CA9">
        <w:rPr>
          <w:rFonts w:cs="Times New Roman"/>
          <w:i/>
          <w:smallCaps/>
          <w:szCs w:val="20"/>
        </w:rPr>
        <w:t>xvi</w:t>
      </w:r>
      <w:r w:rsidRPr="006C7CA9">
        <w:rPr>
          <w:rFonts w:cs="Times New Roman"/>
          <w:i/>
          <w:szCs w:val="20"/>
          <w:vertAlign w:val="superscript"/>
        </w:rPr>
        <w:t>e</w:t>
      </w:r>
      <w:r w:rsidRPr="006C7CA9">
        <w:rPr>
          <w:rFonts w:cs="Times New Roman"/>
          <w:i/>
          <w:szCs w:val="20"/>
        </w:rPr>
        <w:t xml:space="preserve"> siècle: Jean Bonfons. </w:t>
      </w:r>
      <w:r w:rsidRPr="00C26ED7">
        <w:rPr>
          <w:rFonts w:cs="Times New Roman"/>
          <w:i/>
          <w:szCs w:val="20"/>
          <w:lang w:val="en-US"/>
        </w:rPr>
        <w:t>Édition et littérature populaire</w:t>
      </w:r>
      <w:r w:rsidRPr="00C26ED7">
        <w:rPr>
          <w:rFonts w:cs="Times New Roman"/>
          <w:szCs w:val="20"/>
          <w:lang w:val="en-US"/>
        </w:rPr>
        <w:t xml:space="preserve"> (Master Thesis: University of Paris I, 1977); </w:t>
      </w:r>
      <w:r w:rsidRPr="006C7CA9">
        <w:rPr>
          <w:rFonts w:cs="Times New Roman"/>
          <w:szCs w:val="20"/>
          <w:lang w:val="en-US"/>
        </w:rPr>
        <w:t>FB</w:t>
      </w:r>
      <w:r w:rsidRPr="00C26ED7">
        <w:rPr>
          <w:rFonts w:cs="Times New Roman"/>
          <w:szCs w:val="20"/>
          <w:lang w:val="en-US"/>
        </w:rPr>
        <w:t xml:space="preserve"> = </w:t>
      </w:r>
      <w:r w:rsidRPr="006C7CA9">
        <w:rPr>
          <w:rFonts w:cs="Times New Roman"/>
          <w:szCs w:val="20"/>
          <w:lang w:val="en-US"/>
        </w:rPr>
        <w:t xml:space="preserve">Andrew Pettegree, Malcolm Walsby and Alexander S. Wilkinson, </w:t>
      </w:r>
      <w:r w:rsidRPr="006C7CA9">
        <w:rPr>
          <w:rFonts w:cs="Times New Roman"/>
          <w:i/>
          <w:szCs w:val="20"/>
          <w:lang w:val="en-US"/>
        </w:rPr>
        <w:t>French Vernacular Books. Books Published in the French Language before 1601</w:t>
      </w:r>
      <w:r w:rsidRPr="006C7CA9">
        <w:rPr>
          <w:rFonts w:cs="Times New Roman"/>
          <w:szCs w:val="20"/>
          <w:lang w:val="en-US"/>
        </w:rPr>
        <w:t xml:space="preserve"> (Leiden: Brill, 2007); </w:t>
      </w:r>
      <w:r w:rsidRPr="00C26ED7">
        <w:rPr>
          <w:rFonts w:cs="Times New Roman"/>
          <w:szCs w:val="20"/>
          <w:lang w:val="en-US"/>
        </w:rPr>
        <w:t xml:space="preserve">USTC = </w:t>
      </w:r>
      <w:r w:rsidRPr="00C26ED7">
        <w:rPr>
          <w:rFonts w:cs="Times New Roman"/>
          <w:i/>
          <w:szCs w:val="20"/>
          <w:lang w:val="en-US"/>
        </w:rPr>
        <w:t>Universal Short Title Catalogue</w:t>
      </w:r>
      <w:r w:rsidRPr="00C26ED7">
        <w:rPr>
          <w:rFonts w:cs="Times New Roman"/>
          <w:szCs w:val="20"/>
          <w:lang w:val="en-US"/>
        </w:rPr>
        <w:t xml:space="preserve"> (</w:t>
      </w:r>
      <w:r w:rsidRPr="00057818">
        <w:rPr>
          <w:rFonts w:cs="Times New Roman"/>
          <w:szCs w:val="20"/>
          <w:lang w:val="en-US"/>
        </w:rPr>
        <w:t>http://ustc.ac.uk</w:t>
      </w:r>
      <w:r w:rsidRPr="00C26ED7">
        <w:rPr>
          <w:rFonts w:cs="Times New Roman"/>
          <w:szCs w:val="20"/>
          <w:lang w:val="en-US"/>
        </w:rPr>
        <w:t>).</w:t>
      </w:r>
    </w:p>
  </w:footnote>
  <w:footnote w:id="2">
    <w:p w14:paraId="56DD0806" w14:textId="77777777"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6C7CA9">
        <w:rPr>
          <w:rFonts w:cs="Times New Roman"/>
          <w:szCs w:val="20"/>
          <w:lang w:val="en-US"/>
        </w:rPr>
        <w:t xml:space="preserve"> FB, p. ix. The issue of lost books is discussed in: Goran Proot and Leo Egghe, </w:t>
      </w:r>
      <w:r>
        <w:rPr>
          <w:rFonts w:cs="Times New Roman"/>
          <w:szCs w:val="20"/>
          <w:lang w:val="en-US"/>
        </w:rPr>
        <w:t>‘</w:t>
      </w:r>
      <w:r w:rsidRPr="006C7CA9">
        <w:rPr>
          <w:rFonts w:cs="Times New Roman"/>
          <w:szCs w:val="20"/>
          <w:lang w:val="en-US"/>
        </w:rPr>
        <w:t xml:space="preserve">Estimating Editions on the Basis of Survivals: Printed Programmes of Jesuit Plays in the Provincia Flandro-Belgica before 1773, with a Note on the </w:t>
      </w:r>
      <w:r w:rsidRPr="006C7CA9">
        <w:rPr>
          <w:rFonts w:cs="Times New Roman"/>
          <w:i/>
          <w:szCs w:val="20"/>
          <w:lang w:val="en-US"/>
        </w:rPr>
        <w:t>Book Historical Law</w:t>
      </w:r>
      <w:r>
        <w:rPr>
          <w:rFonts w:cs="Times New Roman"/>
          <w:szCs w:val="20"/>
          <w:lang w:val="en-US"/>
        </w:rPr>
        <w:t>’</w:t>
      </w:r>
      <w:r w:rsidRPr="006C7CA9">
        <w:rPr>
          <w:rFonts w:cs="Times New Roman"/>
          <w:szCs w:val="20"/>
          <w:lang w:val="en-US"/>
        </w:rPr>
        <w:t xml:space="preserve">, </w:t>
      </w:r>
      <w:r w:rsidRPr="006C7CA9">
        <w:rPr>
          <w:rFonts w:cs="Times New Roman"/>
          <w:i/>
          <w:szCs w:val="20"/>
          <w:lang w:val="en-US"/>
        </w:rPr>
        <w:t>Papers of the Bibliographical Society of America</w:t>
      </w:r>
      <w:r w:rsidRPr="006C7CA9">
        <w:rPr>
          <w:rFonts w:cs="Times New Roman"/>
          <w:szCs w:val="20"/>
          <w:lang w:val="en-US"/>
        </w:rPr>
        <w:t xml:space="preserve">, 102 (2008), 149–74; Jonathan Green, Franck McIntyre and Paul Needham, </w:t>
      </w:r>
      <w:r>
        <w:rPr>
          <w:rFonts w:cs="Times New Roman"/>
          <w:szCs w:val="20"/>
          <w:lang w:val="en-US"/>
        </w:rPr>
        <w:t>‘</w:t>
      </w:r>
      <w:r w:rsidRPr="006C7CA9">
        <w:rPr>
          <w:rFonts w:cs="Times New Roman"/>
          <w:szCs w:val="20"/>
          <w:lang w:val="en-US"/>
        </w:rPr>
        <w:t>The Shape of Incunable Survival and Statistical Estimation of Lost Editions</w:t>
      </w:r>
      <w:r>
        <w:rPr>
          <w:rFonts w:cs="Times New Roman"/>
          <w:szCs w:val="20"/>
          <w:lang w:val="en-US"/>
        </w:rPr>
        <w:t>’</w:t>
      </w:r>
      <w:r w:rsidRPr="006C7CA9">
        <w:rPr>
          <w:rFonts w:cs="Times New Roman"/>
          <w:szCs w:val="20"/>
          <w:lang w:val="en-US"/>
        </w:rPr>
        <w:t xml:space="preserve">, </w:t>
      </w:r>
      <w:r w:rsidRPr="006C7CA9">
        <w:rPr>
          <w:rFonts w:cs="Times New Roman"/>
          <w:i/>
          <w:szCs w:val="20"/>
          <w:lang w:val="en-US"/>
        </w:rPr>
        <w:t>Papers of the Bibliographical Society of America</w:t>
      </w:r>
      <w:r w:rsidRPr="006C7CA9">
        <w:rPr>
          <w:rFonts w:cs="Times New Roman"/>
          <w:szCs w:val="20"/>
          <w:lang w:val="en-US"/>
        </w:rPr>
        <w:t xml:space="preserve">, 105 (2011), 141–75; Neil Harris, </w:t>
      </w:r>
      <w:r>
        <w:rPr>
          <w:rFonts w:cs="Times New Roman"/>
          <w:szCs w:val="20"/>
          <w:lang w:val="en-US"/>
        </w:rPr>
        <w:t>‘</w:t>
      </w:r>
      <w:r w:rsidRPr="006C7CA9">
        <w:rPr>
          <w:rFonts w:cs="Times New Roman"/>
          <w:szCs w:val="20"/>
          <w:lang w:val="en-US"/>
        </w:rPr>
        <w:t>The Italian Renaissance Book: Catalogues, Censuses and Survival</w:t>
      </w:r>
      <w:r>
        <w:rPr>
          <w:rFonts w:cs="Times New Roman"/>
          <w:szCs w:val="20"/>
          <w:lang w:val="en-US"/>
        </w:rPr>
        <w:t>’</w:t>
      </w:r>
      <w:r w:rsidRPr="006C7CA9">
        <w:rPr>
          <w:rFonts w:cs="Times New Roman"/>
          <w:szCs w:val="20"/>
          <w:lang w:val="en-US"/>
        </w:rPr>
        <w:t xml:space="preserve">, in </w:t>
      </w:r>
      <w:r w:rsidRPr="006C7CA9">
        <w:rPr>
          <w:rFonts w:cs="Times New Roman"/>
          <w:i/>
          <w:szCs w:val="20"/>
          <w:lang w:val="en-US"/>
        </w:rPr>
        <w:t>The Book Triumphant. Print in Transition in the Sixteenth and Seventeenth Centuries</w:t>
      </w:r>
      <w:r w:rsidRPr="006C7CA9">
        <w:rPr>
          <w:rFonts w:cs="Times New Roman"/>
          <w:szCs w:val="20"/>
          <w:lang w:val="en-US"/>
        </w:rPr>
        <w:t>, ed. by Malcolm Walsby and Graeme Kemp</w:t>
      </w:r>
      <w:r w:rsidRPr="006C7CA9">
        <w:rPr>
          <w:rFonts w:cs="Times New Roman"/>
          <w:i/>
          <w:szCs w:val="20"/>
          <w:lang w:val="en-US"/>
        </w:rPr>
        <w:t xml:space="preserve"> Lost Books </w:t>
      </w:r>
      <w:r w:rsidRPr="006C7CA9">
        <w:rPr>
          <w:rFonts w:cs="Times New Roman"/>
          <w:szCs w:val="20"/>
          <w:lang w:val="en-US"/>
        </w:rPr>
        <w:t xml:space="preserve">(Leiden – Boston: Brill, 2011), pp. 26–56; </w:t>
      </w:r>
      <w:r w:rsidRPr="006C7CA9">
        <w:rPr>
          <w:rFonts w:cs="Times New Roman"/>
          <w:i/>
          <w:szCs w:val="20"/>
          <w:lang w:val="en-US"/>
        </w:rPr>
        <w:t>Lost Books. Reconstructing Pre-Industrial Europe</w:t>
      </w:r>
      <w:r w:rsidRPr="006C7CA9">
        <w:rPr>
          <w:rFonts w:cs="Times New Roman"/>
          <w:szCs w:val="20"/>
          <w:lang w:val="en-US"/>
        </w:rPr>
        <w:t>, ed. by Flavia Bruni and Andrew Pettegree (Leiden – Boston: Brill, 2016).</w:t>
      </w:r>
    </w:p>
  </w:footnote>
  <w:footnote w:id="3">
    <w:p w14:paraId="7889AFE2" w14:textId="2C4AD217"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lang w:val="fr-BE"/>
        </w:rPr>
        <w:t xml:space="preserve"> On the Bonfons, see: Philippe Renouard, </w:t>
      </w:r>
      <w:r w:rsidRPr="006C7CA9">
        <w:rPr>
          <w:rFonts w:cs="Times New Roman"/>
          <w:i/>
          <w:szCs w:val="20"/>
          <w:lang w:val="fr-BE"/>
        </w:rPr>
        <w:t>Documents sur les imprimeurs, libraires, cartiers, graveurs fondeurs de lettres, relieurs doreurs de livres, faiseurs de fermoirs, enlumineurs parcheminiers et papetiers ayant exercé à Paris de 1450 à 1600 recueillis aux archives nationales et au département des manuscrits de la bibliothèque nationale</w:t>
      </w:r>
      <w:r w:rsidRPr="006C7CA9">
        <w:rPr>
          <w:rFonts w:cs="Times New Roman"/>
          <w:szCs w:val="20"/>
          <w:lang w:val="fr-BE"/>
        </w:rPr>
        <w:t xml:space="preserve"> (Paris: H. Champion, 1901), pp. 18–9; Id., </w:t>
      </w:r>
      <w:r w:rsidRPr="006C7CA9">
        <w:rPr>
          <w:rFonts w:cs="Times New Roman"/>
          <w:i/>
          <w:szCs w:val="20"/>
          <w:lang w:val="fr-BE"/>
        </w:rPr>
        <w:t>Répertoire des imprimeurs parisiens, libraires, fondeurs de caractères et correcteurs d</w:t>
      </w:r>
      <w:r>
        <w:rPr>
          <w:rFonts w:cs="Times New Roman"/>
          <w:i/>
          <w:szCs w:val="20"/>
          <w:lang w:val="fr-BE"/>
        </w:rPr>
        <w:t>’</w:t>
      </w:r>
      <w:r w:rsidRPr="006C7CA9">
        <w:rPr>
          <w:rFonts w:cs="Times New Roman"/>
          <w:i/>
          <w:szCs w:val="20"/>
          <w:lang w:val="fr-BE"/>
        </w:rPr>
        <w:t>imprimerie, depuis l</w:t>
      </w:r>
      <w:r>
        <w:rPr>
          <w:rFonts w:cs="Times New Roman"/>
          <w:i/>
          <w:szCs w:val="20"/>
          <w:lang w:val="fr-BE"/>
        </w:rPr>
        <w:t>’</w:t>
      </w:r>
      <w:r w:rsidRPr="006C7CA9">
        <w:rPr>
          <w:rFonts w:cs="Times New Roman"/>
          <w:i/>
          <w:szCs w:val="20"/>
          <w:lang w:val="fr-BE"/>
        </w:rPr>
        <w:t>introduction de l</w:t>
      </w:r>
      <w:r>
        <w:rPr>
          <w:rFonts w:cs="Times New Roman"/>
          <w:i/>
          <w:szCs w:val="20"/>
          <w:lang w:val="fr-BE"/>
        </w:rPr>
        <w:t>’</w:t>
      </w:r>
      <w:r w:rsidRPr="006C7CA9">
        <w:rPr>
          <w:rFonts w:cs="Times New Roman"/>
          <w:i/>
          <w:szCs w:val="20"/>
          <w:lang w:val="fr-BE"/>
        </w:rPr>
        <w:t>imprimerie à Paris (1470) jusqu</w:t>
      </w:r>
      <w:r>
        <w:rPr>
          <w:rFonts w:cs="Times New Roman"/>
          <w:i/>
          <w:szCs w:val="20"/>
          <w:lang w:val="fr-BE"/>
        </w:rPr>
        <w:t>’</w:t>
      </w:r>
      <w:r w:rsidRPr="006C7CA9">
        <w:rPr>
          <w:rFonts w:cs="Times New Roman"/>
          <w:i/>
          <w:szCs w:val="20"/>
          <w:lang w:val="fr-BE"/>
        </w:rPr>
        <w:t>à la fin du seizième siècle</w:t>
      </w:r>
      <w:r w:rsidRPr="006C7CA9">
        <w:rPr>
          <w:rFonts w:cs="Times New Roman"/>
          <w:szCs w:val="20"/>
          <w:lang w:val="fr-BE"/>
        </w:rPr>
        <w:t>, Paris: M. J. Minard, Lettres Modernes, 1965), pp. 42-3; Destot</w:t>
      </w:r>
      <w:r w:rsidRPr="006C7CA9">
        <w:rPr>
          <w:rFonts w:cs="Times New Roman"/>
          <w:szCs w:val="20"/>
        </w:rPr>
        <w:t xml:space="preserve">; Annie Charon, </w:t>
      </w:r>
      <w:r>
        <w:rPr>
          <w:rFonts w:cs="Times New Roman"/>
          <w:szCs w:val="20"/>
        </w:rPr>
        <w:t>‘</w:t>
      </w:r>
      <w:r w:rsidRPr="006C7CA9">
        <w:rPr>
          <w:rFonts w:cs="Times New Roman"/>
          <w:szCs w:val="20"/>
        </w:rPr>
        <w:t>Jean Bonfons, libraire parisien, et l</w:t>
      </w:r>
      <w:r>
        <w:rPr>
          <w:rFonts w:cs="Times New Roman"/>
          <w:szCs w:val="20"/>
        </w:rPr>
        <w:t>’</w:t>
      </w:r>
      <w:r w:rsidRPr="006C7CA9">
        <w:rPr>
          <w:rFonts w:cs="Times New Roman"/>
          <w:szCs w:val="20"/>
        </w:rPr>
        <w:t>illustration des romans de chevalerie</w:t>
      </w:r>
      <w:r>
        <w:rPr>
          <w:rFonts w:cs="Times New Roman"/>
          <w:szCs w:val="20"/>
        </w:rPr>
        <w:t>’</w:t>
      </w:r>
      <w:r w:rsidRPr="006C7CA9">
        <w:rPr>
          <w:rFonts w:cs="Times New Roman"/>
          <w:szCs w:val="20"/>
        </w:rPr>
        <w:t xml:space="preserve">, in </w:t>
      </w:r>
      <w:r w:rsidRPr="006C7CA9">
        <w:rPr>
          <w:rFonts w:cs="Times New Roman"/>
          <w:i/>
          <w:szCs w:val="20"/>
        </w:rPr>
        <w:t>Le livre et l</w:t>
      </w:r>
      <w:r>
        <w:rPr>
          <w:rFonts w:cs="Times New Roman"/>
          <w:i/>
          <w:szCs w:val="20"/>
        </w:rPr>
        <w:t>’</w:t>
      </w:r>
      <w:r w:rsidRPr="006C7CA9">
        <w:rPr>
          <w:rFonts w:cs="Times New Roman"/>
          <w:i/>
          <w:szCs w:val="20"/>
        </w:rPr>
        <w:t xml:space="preserve">image en France au </w:t>
      </w:r>
      <w:r w:rsidRPr="006C7CA9">
        <w:rPr>
          <w:rFonts w:cs="Times New Roman"/>
          <w:i/>
          <w:smallCaps/>
          <w:szCs w:val="20"/>
        </w:rPr>
        <w:t>xvi</w:t>
      </w:r>
      <w:r w:rsidRPr="006C7CA9">
        <w:rPr>
          <w:rFonts w:cs="Times New Roman"/>
          <w:i/>
          <w:szCs w:val="20"/>
          <w:vertAlign w:val="superscript"/>
        </w:rPr>
        <w:t>e</w:t>
      </w:r>
      <w:r w:rsidRPr="006C7CA9">
        <w:rPr>
          <w:rFonts w:cs="Times New Roman"/>
          <w:i/>
          <w:szCs w:val="20"/>
        </w:rPr>
        <w:t xml:space="preserve"> siècle</w:t>
      </w:r>
      <w:r w:rsidRPr="006C7CA9">
        <w:rPr>
          <w:rFonts w:cs="Times New Roman"/>
          <w:szCs w:val="20"/>
        </w:rPr>
        <w:t xml:space="preserve"> (Paris: Presses de l</w:t>
      </w:r>
      <w:r>
        <w:rPr>
          <w:rFonts w:cs="Times New Roman"/>
          <w:szCs w:val="20"/>
        </w:rPr>
        <w:t>’</w:t>
      </w:r>
      <w:r w:rsidRPr="006C7CA9">
        <w:rPr>
          <w:rFonts w:cs="Times New Roman"/>
          <w:szCs w:val="20"/>
        </w:rPr>
        <w:t xml:space="preserve">École normale supérieure, 1989), pp. 57–74; </w:t>
      </w:r>
      <w:r w:rsidRPr="006C7CA9">
        <w:rPr>
          <w:rFonts w:cs="Times New Roman"/>
          <w:i/>
          <w:szCs w:val="20"/>
        </w:rPr>
        <w:t>Artus de Bretagne. Fac-similé de l</w:t>
      </w:r>
      <w:r>
        <w:rPr>
          <w:rFonts w:cs="Times New Roman"/>
          <w:i/>
          <w:szCs w:val="20"/>
        </w:rPr>
        <w:t>’</w:t>
      </w:r>
      <w:r w:rsidRPr="006C7CA9">
        <w:rPr>
          <w:rFonts w:cs="Times New Roman"/>
          <w:i/>
          <w:szCs w:val="20"/>
        </w:rPr>
        <w:t xml:space="preserve">édition de Paris, Nicolas Bonfons, </w:t>
      </w:r>
      <w:r w:rsidRPr="006C7CA9">
        <w:rPr>
          <w:rFonts w:cs="Times New Roman"/>
          <w:szCs w:val="20"/>
        </w:rPr>
        <w:t>1584, ed. and pres. by Nicole Cazauran and Christine Ferlampin-Acher (Paris: Presses de l</w:t>
      </w:r>
      <w:r>
        <w:rPr>
          <w:rFonts w:cs="Times New Roman"/>
          <w:szCs w:val="20"/>
        </w:rPr>
        <w:t>’</w:t>
      </w:r>
      <w:r w:rsidRPr="006C7CA9">
        <w:rPr>
          <w:rFonts w:cs="Times New Roman"/>
          <w:szCs w:val="20"/>
        </w:rPr>
        <w:t xml:space="preserve">École normale supérieure, 1996); Stéphanie Rambaud, </w:t>
      </w:r>
      <w:r>
        <w:rPr>
          <w:rFonts w:cs="Times New Roman"/>
          <w:szCs w:val="20"/>
        </w:rPr>
        <w:t>‘</w:t>
      </w:r>
      <w:r w:rsidRPr="006C7CA9">
        <w:rPr>
          <w:rFonts w:cs="Times New Roman"/>
          <w:szCs w:val="20"/>
        </w:rPr>
        <w:t>Bonfons, famille</w:t>
      </w:r>
      <w:r>
        <w:rPr>
          <w:rFonts w:cs="Times New Roman"/>
          <w:szCs w:val="20"/>
        </w:rPr>
        <w:t>’</w:t>
      </w:r>
      <w:r w:rsidRPr="006C7CA9">
        <w:rPr>
          <w:rFonts w:cs="Times New Roman"/>
          <w:szCs w:val="20"/>
        </w:rPr>
        <w:t xml:space="preserve">, in </w:t>
      </w:r>
      <w:r w:rsidRPr="006C7CA9">
        <w:rPr>
          <w:rFonts w:cs="Times New Roman"/>
          <w:i/>
          <w:szCs w:val="20"/>
        </w:rPr>
        <w:t>Dictionnaire encyclopédique du livre</w:t>
      </w:r>
      <w:r w:rsidRPr="006C7CA9">
        <w:rPr>
          <w:rFonts w:cs="Times New Roman"/>
          <w:szCs w:val="20"/>
        </w:rPr>
        <w:t xml:space="preserve">, ed. by Pascal Fouché and </w:t>
      </w:r>
      <w:r>
        <w:rPr>
          <w:rFonts w:cs="Times New Roman"/>
          <w:szCs w:val="20"/>
        </w:rPr>
        <w:t xml:space="preserve">the </w:t>
      </w:r>
      <w:r w:rsidRPr="006C7CA9">
        <w:rPr>
          <w:rFonts w:cs="Times New Roman"/>
          <w:szCs w:val="20"/>
        </w:rPr>
        <w:t xml:space="preserve">others, 3 vols (Paris: Cercle de la Librairie, 2002–2011), </w:t>
      </w:r>
      <w:r w:rsidRPr="006C7CA9">
        <w:rPr>
          <w:rFonts w:cs="Times New Roman"/>
          <w:smallCaps/>
          <w:szCs w:val="20"/>
        </w:rPr>
        <w:t xml:space="preserve">i </w:t>
      </w:r>
      <w:r w:rsidRPr="006C7CA9">
        <w:rPr>
          <w:rFonts w:cs="Times New Roman"/>
          <w:szCs w:val="20"/>
        </w:rPr>
        <w:t xml:space="preserve">(2002), 361; Roméo Arbour, </w:t>
      </w:r>
      <w:r w:rsidRPr="006C7CA9">
        <w:rPr>
          <w:rFonts w:cs="Times New Roman"/>
          <w:i/>
          <w:szCs w:val="20"/>
        </w:rPr>
        <w:t>Dictionnaire des femmes libraires en France (1470-1870)</w:t>
      </w:r>
      <w:r w:rsidRPr="006C7CA9">
        <w:rPr>
          <w:rFonts w:cs="Times New Roman"/>
          <w:szCs w:val="20"/>
        </w:rPr>
        <w:t xml:space="preserve"> (Geneva, Droz: 2003), p. 84; Sergio Cappello, </w:t>
      </w:r>
      <w:r>
        <w:rPr>
          <w:rFonts w:cs="Times New Roman"/>
          <w:szCs w:val="20"/>
        </w:rPr>
        <w:t>‘</w:t>
      </w:r>
      <w:r w:rsidRPr="006C7CA9">
        <w:rPr>
          <w:rFonts w:cs="Times New Roman"/>
          <w:szCs w:val="20"/>
        </w:rPr>
        <w:t xml:space="preserve">La double réception du </w:t>
      </w:r>
      <w:r w:rsidRPr="006C7CA9">
        <w:rPr>
          <w:rFonts w:cs="Times New Roman"/>
          <w:i/>
          <w:szCs w:val="20"/>
        </w:rPr>
        <w:t>Chevalier doré</w:t>
      </w:r>
      <w:r>
        <w:rPr>
          <w:rFonts w:cs="Times New Roman"/>
          <w:szCs w:val="20"/>
        </w:rPr>
        <w:t>’</w:t>
      </w:r>
      <w:r w:rsidRPr="006C7CA9">
        <w:rPr>
          <w:rFonts w:cs="Times New Roman"/>
          <w:szCs w:val="20"/>
        </w:rPr>
        <w:t xml:space="preserve"> (Denis Janot 1541; Denis de Harsy, 1542; Jean Bonfons, s.d.)</w:t>
      </w:r>
      <w:r>
        <w:rPr>
          <w:rFonts w:cs="Times New Roman"/>
          <w:szCs w:val="20"/>
        </w:rPr>
        <w:t>’</w:t>
      </w:r>
      <w:r w:rsidRPr="006C7CA9">
        <w:rPr>
          <w:rFonts w:cs="Times New Roman"/>
          <w:szCs w:val="20"/>
        </w:rPr>
        <w:t xml:space="preserve">, </w:t>
      </w:r>
      <w:r w:rsidRPr="006C7CA9">
        <w:rPr>
          <w:rFonts w:cs="Times New Roman"/>
          <w:i/>
          <w:szCs w:val="20"/>
        </w:rPr>
        <w:t>Studi francesi</w:t>
      </w:r>
      <w:r w:rsidRPr="006C7CA9">
        <w:rPr>
          <w:rFonts w:cs="Times New Roman"/>
          <w:szCs w:val="20"/>
        </w:rPr>
        <w:t xml:space="preserve">, 159 (2009), 535–48; Id., </w:t>
      </w:r>
      <w:r>
        <w:rPr>
          <w:rFonts w:cs="Times New Roman"/>
          <w:szCs w:val="20"/>
        </w:rPr>
        <w:t>‘</w:t>
      </w:r>
      <w:r w:rsidRPr="006C7CA9">
        <w:rPr>
          <w:rFonts w:cs="Times New Roman"/>
          <w:szCs w:val="20"/>
        </w:rPr>
        <w:t>Les éditions d</w:t>
      </w:r>
      <w:r>
        <w:rPr>
          <w:rFonts w:cs="Times New Roman"/>
          <w:szCs w:val="20"/>
        </w:rPr>
        <w:t>’</w:t>
      </w:r>
      <w:r w:rsidRPr="006C7CA9">
        <w:rPr>
          <w:rFonts w:cs="Times New Roman"/>
          <w:i/>
          <w:szCs w:val="20"/>
        </w:rPr>
        <w:t xml:space="preserve">Artus de Bretagne </w:t>
      </w:r>
      <w:r w:rsidRPr="006C7CA9">
        <w:rPr>
          <w:rFonts w:cs="Times New Roman"/>
          <w:szCs w:val="20"/>
        </w:rPr>
        <w:t xml:space="preserve">au </w:t>
      </w:r>
      <w:r w:rsidRPr="006C7CA9">
        <w:rPr>
          <w:rFonts w:cs="Times New Roman"/>
          <w:smallCaps/>
          <w:szCs w:val="20"/>
        </w:rPr>
        <w:t>xvi</w:t>
      </w:r>
      <w:r w:rsidRPr="006C7CA9">
        <w:rPr>
          <w:rFonts w:cs="Times New Roman"/>
          <w:szCs w:val="20"/>
          <w:vertAlign w:val="superscript"/>
        </w:rPr>
        <w:t>e</w:t>
      </w:r>
      <w:r w:rsidRPr="006C7CA9">
        <w:rPr>
          <w:rFonts w:cs="Times New Roman"/>
          <w:szCs w:val="20"/>
        </w:rPr>
        <w:t xml:space="preserve"> siècle</w:t>
      </w:r>
      <w:r>
        <w:rPr>
          <w:rFonts w:cs="Times New Roman"/>
          <w:szCs w:val="20"/>
        </w:rPr>
        <w:t>’</w:t>
      </w:r>
      <w:r w:rsidRPr="006C7CA9">
        <w:rPr>
          <w:rFonts w:cs="Times New Roman"/>
          <w:szCs w:val="20"/>
        </w:rPr>
        <w:t xml:space="preserve">, in </w:t>
      </w:r>
      <w:r w:rsidRPr="006C7CA9">
        <w:rPr>
          <w:rFonts w:cs="Times New Roman"/>
          <w:i/>
          <w:szCs w:val="20"/>
        </w:rPr>
        <w:t>Artus de Bretagne. Du manuscrit à l</w:t>
      </w:r>
      <w:r>
        <w:rPr>
          <w:rFonts w:cs="Times New Roman"/>
          <w:i/>
          <w:szCs w:val="20"/>
        </w:rPr>
        <w:t>’</w:t>
      </w:r>
      <w:r w:rsidRPr="006C7CA9">
        <w:rPr>
          <w:rFonts w:cs="Times New Roman"/>
          <w:i/>
          <w:szCs w:val="20"/>
        </w:rPr>
        <w:t>imprimé (</w:t>
      </w:r>
      <w:r w:rsidRPr="006C7CA9">
        <w:rPr>
          <w:rFonts w:cs="Times New Roman"/>
          <w:i/>
          <w:smallCaps/>
          <w:szCs w:val="20"/>
        </w:rPr>
        <w:t>xiv</w:t>
      </w:r>
      <w:r w:rsidRPr="006C7CA9">
        <w:rPr>
          <w:rFonts w:cs="Times New Roman"/>
          <w:i/>
          <w:szCs w:val="20"/>
          <w:vertAlign w:val="superscript"/>
        </w:rPr>
        <w:t>e</w:t>
      </w:r>
      <w:r w:rsidRPr="006C7CA9">
        <w:rPr>
          <w:rFonts w:cs="Times New Roman"/>
          <w:i/>
          <w:szCs w:val="20"/>
        </w:rPr>
        <w:t>-</w:t>
      </w:r>
      <w:r w:rsidRPr="006C7CA9">
        <w:rPr>
          <w:rFonts w:cs="Times New Roman"/>
          <w:i/>
          <w:smallCaps/>
          <w:szCs w:val="20"/>
        </w:rPr>
        <w:t>xix</w:t>
      </w:r>
      <w:r w:rsidRPr="006C7CA9">
        <w:rPr>
          <w:rFonts w:cs="Times New Roman"/>
          <w:i/>
          <w:szCs w:val="20"/>
          <w:vertAlign w:val="superscript"/>
        </w:rPr>
        <w:t>e</w:t>
      </w:r>
      <w:r w:rsidRPr="006C7CA9">
        <w:rPr>
          <w:rFonts w:cs="Times New Roman"/>
          <w:i/>
          <w:szCs w:val="20"/>
        </w:rPr>
        <w:t xml:space="preserve"> siècle)</w:t>
      </w:r>
      <w:r>
        <w:rPr>
          <w:rFonts w:cs="Times New Roman"/>
          <w:szCs w:val="20"/>
        </w:rPr>
        <w:t xml:space="preserve">, </w:t>
      </w:r>
      <w:r>
        <w:rPr>
          <w:rFonts w:eastAsia="Times New Roman" w:cs="Times New Roman"/>
          <w:iCs/>
          <w:szCs w:val="18"/>
        </w:rPr>
        <w:t xml:space="preserve">ed. by </w:t>
      </w:r>
      <w:r w:rsidRPr="00472C81">
        <w:rPr>
          <w:rFonts w:eastAsia="Times New Roman" w:cs="Times New Roman"/>
          <w:iCs/>
          <w:szCs w:val="18"/>
        </w:rPr>
        <w:t>Christine Ferlampin-Acher</w:t>
      </w:r>
      <w:r w:rsidRPr="006C7CA9">
        <w:rPr>
          <w:rFonts w:cs="Times New Roman"/>
          <w:i/>
          <w:szCs w:val="20"/>
        </w:rPr>
        <w:t xml:space="preserve"> </w:t>
      </w:r>
      <w:r w:rsidRPr="006C7CA9">
        <w:rPr>
          <w:rFonts w:cs="Times New Roman"/>
          <w:szCs w:val="20"/>
        </w:rPr>
        <w:t>(Rennes: Presses universitaires de Rennes, 2015), pp. 153–86.</w:t>
      </w:r>
    </w:p>
  </w:footnote>
  <w:footnote w:id="4">
    <w:p w14:paraId="552D6BE8" w14:textId="06A42D01"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rPr>
        <w:t xml:space="preserve"> Stéphanie Rambaud, </w:t>
      </w:r>
      <w:r>
        <w:rPr>
          <w:rFonts w:cs="Times New Roman"/>
          <w:szCs w:val="20"/>
        </w:rPr>
        <w:t>‘</w:t>
      </w:r>
      <w:r w:rsidRPr="006C7CA9">
        <w:rPr>
          <w:rFonts w:cs="Times New Roman"/>
          <w:szCs w:val="20"/>
        </w:rPr>
        <w:t>Libraires, imprimeurs, éditeurs. Les Trepperel de la rue Neuve-Notre-Dame à Paris</w:t>
      </w:r>
      <w:r>
        <w:rPr>
          <w:rFonts w:cs="Times New Roman"/>
          <w:szCs w:val="20"/>
        </w:rPr>
        <w:t>’</w:t>
      </w:r>
      <w:r w:rsidRPr="006C7CA9">
        <w:rPr>
          <w:rFonts w:cs="Times New Roman"/>
          <w:szCs w:val="20"/>
        </w:rPr>
        <w:t xml:space="preserve">, in </w:t>
      </w:r>
      <w:r w:rsidRPr="006C7CA9">
        <w:rPr>
          <w:rFonts w:cs="Times New Roman"/>
          <w:i/>
          <w:szCs w:val="20"/>
        </w:rPr>
        <w:t xml:space="preserve">Raconter en prose: </w:t>
      </w:r>
      <w:r w:rsidRPr="006C7CA9">
        <w:rPr>
          <w:rFonts w:cs="Times New Roman"/>
          <w:i/>
          <w:smallCaps/>
          <w:szCs w:val="20"/>
        </w:rPr>
        <w:t>xiv</w:t>
      </w:r>
      <w:r w:rsidRPr="006C7CA9">
        <w:rPr>
          <w:rFonts w:cs="Times New Roman"/>
          <w:i/>
          <w:szCs w:val="20"/>
          <w:vertAlign w:val="superscript"/>
        </w:rPr>
        <w:t>e</w:t>
      </w:r>
      <w:r w:rsidRPr="006C7CA9">
        <w:rPr>
          <w:rFonts w:cs="Times New Roman"/>
          <w:i/>
          <w:szCs w:val="20"/>
        </w:rPr>
        <w:t>-</w:t>
      </w:r>
      <w:r w:rsidRPr="006C7CA9">
        <w:rPr>
          <w:rFonts w:cs="Times New Roman"/>
          <w:i/>
          <w:smallCaps/>
          <w:szCs w:val="20"/>
        </w:rPr>
        <w:t>xvi</w:t>
      </w:r>
      <w:r w:rsidRPr="006C7CA9">
        <w:rPr>
          <w:rFonts w:cs="Times New Roman"/>
          <w:i/>
          <w:szCs w:val="20"/>
          <w:vertAlign w:val="superscript"/>
        </w:rPr>
        <w:t>e</w:t>
      </w:r>
      <w:r w:rsidRPr="006C7CA9">
        <w:rPr>
          <w:rFonts w:cs="Times New Roman"/>
          <w:i/>
          <w:szCs w:val="20"/>
        </w:rPr>
        <w:t xml:space="preserve"> siècle</w:t>
      </w:r>
      <w:r w:rsidRPr="006C7CA9">
        <w:rPr>
          <w:rFonts w:cs="Times New Roman"/>
          <w:szCs w:val="20"/>
        </w:rPr>
        <w:t>, ed. by Paola Cifarelli and</w:t>
      </w:r>
      <w:r>
        <w:rPr>
          <w:rFonts w:cs="Times New Roman"/>
          <w:szCs w:val="20"/>
        </w:rPr>
        <w:t xml:space="preserve"> the</w:t>
      </w:r>
      <w:r w:rsidRPr="006C7CA9">
        <w:rPr>
          <w:rFonts w:cs="Times New Roman"/>
          <w:szCs w:val="20"/>
        </w:rPr>
        <w:t xml:space="preserve"> others (Paris: Classiques Garnier, 2017), pp. 109–20.</w:t>
      </w:r>
    </w:p>
  </w:footnote>
  <w:footnote w:id="5">
    <w:p w14:paraId="4A919865" w14:textId="77777777"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6C7CA9">
        <w:rPr>
          <w:rFonts w:cs="Times New Roman"/>
          <w:szCs w:val="20"/>
          <w:lang w:val="en-US"/>
        </w:rPr>
        <w:t xml:space="preserve"> A notarial deed, dated on May 11,1568, mentions Catherine Sergent as the widow of Jean Bonfons (Renouard, </w:t>
      </w:r>
      <w:r w:rsidRPr="006C7CA9">
        <w:rPr>
          <w:rFonts w:cs="Times New Roman"/>
          <w:i/>
          <w:szCs w:val="20"/>
          <w:lang w:val="en-US"/>
        </w:rPr>
        <w:t>Documents</w:t>
      </w:r>
      <w:r w:rsidRPr="006C7CA9">
        <w:rPr>
          <w:rFonts w:cs="Times New Roman"/>
          <w:szCs w:val="20"/>
          <w:lang w:val="en-US"/>
        </w:rPr>
        <w:t>, p. 18).</w:t>
      </w:r>
    </w:p>
  </w:footnote>
  <w:footnote w:id="6">
    <w:p w14:paraId="4E9030DC" w14:textId="77777777" w:rsidR="00866C3F" w:rsidRPr="006C7CA9" w:rsidRDefault="00866C3F" w:rsidP="0054414E">
      <w:pPr>
        <w:pStyle w:val="Notedebasdepage"/>
        <w:rPr>
          <w:rFonts w:cs="Times New Roman"/>
          <w:szCs w:val="20"/>
        </w:rPr>
      </w:pPr>
      <w:r w:rsidRPr="006C7CA9">
        <w:rPr>
          <w:rStyle w:val="Appelnotedebasdep"/>
          <w:rFonts w:cs="Times New Roman"/>
          <w:szCs w:val="20"/>
        </w:rPr>
        <w:footnoteRef/>
      </w:r>
      <w:r w:rsidRPr="006C7CA9">
        <w:rPr>
          <w:rFonts w:cs="Times New Roman"/>
          <w:szCs w:val="20"/>
        </w:rPr>
        <w:t xml:space="preserve"> Source: </w:t>
      </w:r>
      <w:r>
        <w:rPr>
          <w:rFonts w:cs="Times New Roman"/>
          <w:szCs w:val="20"/>
        </w:rPr>
        <w:t>Destot &amp; USTC</w:t>
      </w:r>
      <w:r w:rsidRPr="006C7CA9">
        <w:rPr>
          <w:rFonts w:cs="Times New Roman"/>
          <w:szCs w:val="20"/>
        </w:rPr>
        <w:t>.</w:t>
      </w:r>
      <w:r>
        <w:rPr>
          <w:rFonts w:cs="Times New Roman"/>
          <w:szCs w:val="20"/>
        </w:rPr>
        <w:t xml:space="preserve"> </w:t>
      </w:r>
    </w:p>
  </w:footnote>
  <w:footnote w:id="7">
    <w:p w14:paraId="0CAF3D6B" w14:textId="77777777"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rPr>
        <w:t xml:space="preserve"> </w:t>
      </w:r>
      <w:r w:rsidRPr="006C7CA9">
        <w:rPr>
          <w:rFonts w:cs="Times New Roman"/>
          <w:szCs w:val="20"/>
          <w:lang w:val="fr-BE"/>
        </w:rPr>
        <w:t xml:space="preserve">Destot, </w:t>
      </w:r>
      <w:r w:rsidRPr="006C7CA9">
        <w:rPr>
          <w:rFonts w:cs="Times New Roman"/>
          <w:szCs w:val="20"/>
        </w:rPr>
        <w:t>pp. 129–66.</w:t>
      </w:r>
    </w:p>
  </w:footnote>
  <w:footnote w:id="8">
    <w:p w14:paraId="39D3EF03" w14:textId="77777777"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rPr>
        <w:t xml:space="preserve"> </w:t>
      </w:r>
      <w:r w:rsidRPr="006C7CA9">
        <w:rPr>
          <w:rFonts w:cs="Times New Roman"/>
          <w:i/>
          <w:szCs w:val="20"/>
        </w:rPr>
        <w:t>Catalogue des livres précieux manuscrits et imprimés... Belles-lettres - histoire. Table alphabétique des noms d</w:t>
      </w:r>
      <w:r>
        <w:rPr>
          <w:rFonts w:cs="Times New Roman"/>
          <w:i/>
          <w:szCs w:val="20"/>
        </w:rPr>
        <w:t>’</w:t>
      </w:r>
      <w:r w:rsidRPr="006C7CA9">
        <w:rPr>
          <w:rFonts w:cs="Times New Roman"/>
          <w:i/>
          <w:szCs w:val="20"/>
        </w:rPr>
        <w:t>auteurs et des ouvrages anonymes, suivie de la liste des prix d</w:t>
      </w:r>
      <w:r>
        <w:rPr>
          <w:rFonts w:cs="Times New Roman"/>
          <w:i/>
          <w:szCs w:val="20"/>
        </w:rPr>
        <w:t>’</w:t>
      </w:r>
      <w:r w:rsidRPr="006C7CA9">
        <w:rPr>
          <w:rFonts w:cs="Times New Roman"/>
          <w:i/>
          <w:szCs w:val="20"/>
        </w:rPr>
        <w:t>adjudication...</w:t>
      </w:r>
      <w:r w:rsidRPr="006C7CA9">
        <w:rPr>
          <w:rFonts w:cs="Times New Roman"/>
          <w:szCs w:val="20"/>
        </w:rPr>
        <w:t xml:space="preserve"> (Paris, Firmin-Didot: 1878); </w:t>
      </w:r>
      <w:r w:rsidRPr="006C7CA9">
        <w:rPr>
          <w:rFonts w:cs="Times New Roman"/>
          <w:szCs w:val="20"/>
          <w:lang w:val="fr-BE"/>
        </w:rPr>
        <w:t xml:space="preserve">Brunet, </w:t>
      </w:r>
      <w:r w:rsidRPr="006C7CA9">
        <w:rPr>
          <w:rFonts w:cs="Times New Roman"/>
          <w:i/>
          <w:szCs w:val="20"/>
          <w:lang w:val="fr-BE"/>
        </w:rPr>
        <w:t>Manuel du libraire</w:t>
      </w:r>
      <w:r w:rsidRPr="006C7CA9">
        <w:rPr>
          <w:rFonts w:cs="Times New Roman"/>
          <w:szCs w:val="20"/>
          <w:lang w:val="fr-BE"/>
        </w:rPr>
        <w:t>.</w:t>
      </w:r>
    </w:p>
  </w:footnote>
  <w:footnote w:id="9">
    <w:p w14:paraId="12852853" w14:textId="33AE5217"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rPr>
        <w:t xml:space="preserve"> </w:t>
      </w:r>
      <w:r w:rsidRPr="006C7CA9">
        <w:rPr>
          <w:rFonts w:cs="Times New Roman"/>
          <w:szCs w:val="20"/>
          <w:lang w:val="fr-BE"/>
        </w:rPr>
        <w:t xml:space="preserve">François de La Croix du Maine, </w:t>
      </w:r>
      <w:r w:rsidRPr="006C7CA9">
        <w:rPr>
          <w:rFonts w:cs="Times New Roman"/>
          <w:i/>
          <w:szCs w:val="20"/>
          <w:lang w:val="fr-BE"/>
        </w:rPr>
        <w:t xml:space="preserve">Premier volume de la bibliothèque </w:t>
      </w:r>
      <w:r w:rsidRPr="006C7CA9">
        <w:rPr>
          <w:rFonts w:cs="Times New Roman"/>
          <w:szCs w:val="20"/>
          <w:lang w:val="fr-BE"/>
        </w:rPr>
        <w:t>(Paris: Abel L</w:t>
      </w:r>
      <w:r>
        <w:rPr>
          <w:rFonts w:cs="Times New Roman"/>
          <w:szCs w:val="20"/>
          <w:lang w:val="fr-BE"/>
        </w:rPr>
        <w:t>’</w:t>
      </w:r>
      <w:r w:rsidRPr="006C7CA9">
        <w:rPr>
          <w:rFonts w:cs="Times New Roman"/>
          <w:szCs w:val="20"/>
          <w:lang w:val="fr-BE"/>
        </w:rPr>
        <w:t>Angelier, 1584), 2°</w:t>
      </w:r>
      <w:r>
        <w:rPr>
          <w:rFonts w:cs="Times New Roman"/>
          <w:szCs w:val="20"/>
          <w:lang w:val="fr-BE"/>
        </w:rPr>
        <w:t xml:space="preserve"> (USTC 1739)</w:t>
      </w:r>
      <w:r w:rsidRPr="006C7CA9">
        <w:rPr>
          <w:rFonts w:cs="Times New Roman"/>
          <w:szCs w:val="20"/>
          <w:lang w:val="fr-BE"/>
        </w:rPr>
        <w:t xml:space="preserve">; Antoine Du Verdier, </w:t>
      </w:r>
      <w:r w:rsidRPr="006C7CA9">
        <w:rPr>
          <w:rFonts w:cs="Times New Roman"/>
          <w:i/>
          <w:szCs w:val="20"/>
          <w:lang w:val="fr-BE"/>
        </w:rPr>
        <w:t xml:space="preserve">La bibliothèque </w:t>
      </w:r>
      <w:r w:rsidRPr="006C7CA9">
        <w:rPr>
          <w:rFonts w:cs="Times New Roman"/>
          <w:szCs w:val="20"/>
          <w:lang w:val="fr-BE"/>
        </w:rPr>
        <w:t>(Lyon: Jean d</w:t>
      </w:r>
      <w:r>
        <w:rPr>
          <w:rFonts w:cs="Times New Roman"/>
          <w:szCs w:val="20"/>
          <w:lang w:val="fr-BE"/>
        </w:rPr>
        <w:t>’</w:t>
      </w:r>
      <w:r w:rsidRPr="006C7CA9">
        <w:rPr>
          <w:rFonts w:cs="Times New Roman"/>
          <w:szCs w:val="20"/>
          <w:lang w:val="fr-BE"/>
        </w:rPr>
        <w:t>Ogerolles for Barthélemy Honorat and Thibaud Ancelin, 1585), 2°</w:t>
      </w:r>
      <w:r>
        <w:rPr>
          <w:rFonts w:cs="Times New Roman"/>
          <w:szCs w:val="20"/>
          <w:lang w:val="fr-BE"/>
        </w:rPr>
        <w:t xml:space="preserve"> (USTC 1606)</w:t>
      </w:r>
      <w:r w:rsidRPr="006C7CA9">
        <w:rPr>
          <w:rFonts w:cs="Times New Roman"/>
          <w:szCs w:val="20"/>
          <w:lang w:val="fr-BE"/>
        </w:rPr>
        <w:t>.</w:t>
      </w:r>
    </w:p>
  </w:footnote>
  <w:footnote w:id="10">
    <w:p w14:paraId="1968B0A7" w14:textId="1BF2B185"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6C7CA9">
        <w:rPr>
          <w:rFonts w:cs="Times New Roman"/>
          <w:szCs w:val="20"/>
          <w:lang w:val="en-US"/>
        </w:rPr>
        <w:t xml:space="preserve"> On the use of these two sixteenth-century bibliographies for tracing lost edition</w:t>
      </w:r>
      <w:r>
        <w:rPr>
          <w:rFonts w:cs="Times New Roman"/>
          <w:szCs w:val="20"/>
          <w:lang w:val="en-US"/>
        </w:rPr>
        <w:t>s</w:t>
      </w:r>
      <w:r w:rsidRPr="006C7CA9">
        <w:rPr>
          <w:rFonts w:cs="Times New Roman"/>
          <w:szCs w:val="20"/>
          <w:lang w:val="en-US"/>
        </w:rPr>
        <w:t xml:space="preserve">, see: Alexander S. Wilkinson, </w:t>
      </w:r>
      <w:r>
        <w:rPr>
          <w:rFonts w:cs="Times New Roman"/>
          <w:szCs w:val="20"/>
          <w:lang w:val="en-US"/>
        </w:rPr>
        <w:t>‘</w:t>
      </w:r>
      <w:r w:rsidRPr="006C7CA9">
        <w:rPr>
          <w:rFonts w:cs="Times New Roman"/>
          <w:szCs w:val="20"/>
          <w:lang w:val="en-US"/>
        </w:rPr>
        <w:t>Lost Books Printed in French before 1601</w:t>
      </w:r>
      <w:r>
        <w:rPr>
          <w:rFonts w:cs="Times New Roman"/>
          <w:szCs w:val="20"/>
          <w:lang w:val="en-US"/>
        </w:rPr>
        <w:t>’</w:t>
      </w:r>
      <w:r w:rsidRPr="006C7CA9">
        <w:rPr>
          <w:rFonts w:cs="Times New Roman"/>
          <w:szCs w:val="20"/>
          <w:lang w:val="en-US"/>
        </w:rPr>
        <w:t xml:space="preserve">, </w:t>
      </w:r>
      <w:r w:rsidRPr="006C7CA9">
        <w:rPr>
          <w:rFonts w:cs="Times New Roman"/>
          <w:i/>
          <w:szCs w:val="20"/>
          <w:lang w:val="en-US"/>
        </w:rPr>
        <w:t>The Library</w:t>
      </w:r>
      <w:r w:rsidRPr="006C7CA9">
        <w:rPr>
          <w:rFonts w:cs="Times New Roman"/>
          <w:szCs w:val="20"/>
          <w:lang w:val="en-US"/>
        </w:rPr>
        <w:t>, 7</w:t>
      </w:r>
      <w:r w:rsidRPr="006C7CA9">
        <w:rPr>
          <w:rFonts w:cs="Times New Roman"/>
          <w:szCs w:val="20"/>
          <w:vertAlign w:val="superscript"/>
          <w:lang w:val="en-US"/>
        </w:rPr>
        <w:t>th</w:t>
      </w:r>
      <w:r w:rsidRPr="006C7CA9">
        <w:rPr>
          <w:rFonts w:cs="Times New Roman"/>
          <w:szCs w:val="20"/>
          <w:lang w:val="en-US"/>
        </w:rPr>
        <w:t xml:space="preserve"> series, 10 (2009), 188–205.</w:t>
      </w:r>
    </w:p>
  </w:footnote>
  <w:footnote w:id="11">
    <w:p w14:paraId="604DA87E" w14:textId="77777777" w:rsidR="00866C3F" w:rsidRPr="00C26ED7" w:rsidRDefault="00866C3F" w:rsidP="0054414E">
      <w:pPr>
        <w:pStyle w:val="Notedebasdepage"/>
        <w:rPr>
          <w:rFonts w:cs="Times New Roman"/>
          <w:szCs w:val="20"/>
          <w:lang w:val="en-US"/>
        </w:rPr>
      </w:pPr>
      <w:r w:rsidRPr="006C7CA9">
        <w:rPr>
          <w:rStyle w:val="Appelnotedebasdep"/>
          <w:rFonts w:cs="Times New Roman"/>
          <w:szCs w:val="20"/>
        </w:rPr>
        <w:footnoteRef/>
      </w:r>
      <w:r w:rsidRPr="00C26ED7">
        <w:rPr>
          <w:rFonts w:cs="Times New Roman"/>
          <w:szCs w:val="20"/>
          <w:lang w:val="en-US"/>
        </w:rPr>
        <w:t xml:space="preserve"> The list is described in: FB, p. x.</w:t>
      </w:r>
    </w:p>
  </w:footnote>
  <w:footnote w:id="12">
    <w:p w14:paraId="1E45E1F6" w14:textId="77777777" w:rsidR="00866C3F" w:rsidRPr="006C7CA9" w:rsidRDefault="00866C3F" w:rsidP="0054414E">
      <w:pPr>
        <w:pStyle w:val="Notedebasdepage"/>
        <w:rPr>
          <w:rFonts w:cs="Times New Roman"/>
          <w:szCs w:val="20"/>
        </w:rPr>
      </w:pPr>
      <w:r w:rsidRPr="006C7CA9">
        <w:rPr>
          <w:rStyle w:val="Appelnotedebasdep"/>
          <w:rFonts w:cs="Times New Roman"/>
          <w:szCs w:val="20"/>
        </w:rPr>
        <w:footnoteRef/>
      </w:r>
      <w:r w:rsidRPr="006C7CA9">
        <w:rPr>
          <w:rFonts w:cs="Times New Roman"/>
          <w:szCs w:val="20"/>
        </w:rPr>
        <w:t xml:space="preserve"> Alphonse Verheyden, </w:t>
      </w:r>
      <w:r w:rsidRPr="006C7CA9">
        <w:rPr>
          <w:rFonts w:cs="Times New Roman"/>
          <w:i/>
          <w:szCs w:val="20"/>
        </w:rPr>
        <w:t>Le Conseil des Troubles</w:t>
      </w:r>
      <w:r w:rsidRPr="006C7CA9">
        <w:rPr>
          <w:rFonts w:cs="Times New Roman"/>
          <w:szCs w:val="20"/>
        </w:rPr>
        <w:t xml:space="preserve"> (Flavion-Florennes: Le Phare, 1981); Solange Deyon and Alain Lottin</w:t>
      </w:r>
      <w:r w:rsidRPr="006C7CA9">
        <w:rPr>
          <w:rFonts w:cs="Times New Roman"/>
          <w:smallCaps/>
          <w:szCs w:val="20"/>
        </w:rPr>
        <w:t>,</w:t>
      </w:r>
      <w:r w:rsidRPr="006C7CA9">
        <w:rPr>
          <w:rFonts w:cs="Times New Roman"/>
          <w:szCs w:val="20"/>
        </w:rPr>
        <w:t xml:space="preserve"> </w:t>
      </w:r>
      <w:r w:rsidRPr="006C7CA9">
        <w:rPr>
          <w:rFonts w:cs="Times New Roman"/>
          <w:i/>
          <w:szCs w:val="20"/>
        </w:rPr>
        <w:t>Les casseurs de l</w:t>
      </w:r>
      <w:r>
        <w:rPr>
          <w:rFonts w:cs="Times New Roman"/>
          <w:i/>
          <w:szCs w:val="20"/>
        </w:rPr>
        <w:t>’</w:t>
      </w:r>
      <w:r w:rsidRPr="006C7CA9">
        <w:rPr>
          <w:rFonts w:cs="Times New Roman"/>
          <w:i/>
          <w:szCs w:val="20"/>
        </w:rPr>
        <w:t>été 1566. L</w:t>
      </w:r>
      <w:r>
        <w:rPr>
          <w:rFonts w:cs="Times New Roman"/>
          <w:i/>
          <w:szCs w:val="20"/>
        </w:rPr>
        <w:t>’</w:t>
      </w:r>
      <w:r w:rsidRPr="006C7CA9">
        <w:rPr>
          <w:rFonts w:cs="Times New Roman"/>
          <w:i/>
          <w:szCs w:val="20"/>
        </w:rPr>
        <w:t>iconoclasme dans le Nord</w:t>
      </w:r>
      <w:r w:rsidRPr="006C7CA9">
        <w:rPr>
          <w:rFonts w:cs="Times New Roman"/>
          <w:szCs w:val="20"/>
        </w:rPr>
        <w:t xml:space="preserve"> (Villeneuve d</w:t>
      </w:r>
      <w:r>
        <w:rPr>
          <w:rFonts w:cs="Times New Roman"/>
          <w:szCs w:val="20"/>
        </w:rPr>
        <w:t>’</w:t>
      </w:r>
      <w:r w:rsidRPr="006C7CA9">
        <w:rPr>
          <w:rFonts w:cs="Times New Roman"/>
          <w:szCs w:val="20"/>
        </w:rPr>
        <w:t>Ascq: Presses universitaires de Lille; Westhoek: Éditions des Beffrois, 1986); Gustaaf Marnef and Hugo de Schepper</w:t>
      </w:r>
      <w:r w:rsidRPr="006C7CA9">
        <w:rPr>
          <w:rFonts w:cs="Times New Roman"/>
          <w:smallCaps/>
          <w:szCs w:val="20"/>
        </w:rPr>
        <w:t xml:space="preserve">, </w:t>
      </w:r>
      <w:r>
        <w:rPr>
          <w:rFonts w:cs="Times New Roman"/>
          <w:szCs w:val="20"/>
        </w:rPr>
        <w:t>‘</w:t>
      </w:r>
      <w:r w:rsidRPr="006C7CA9">
        <w:rPr>
          <w:rFonts w:cs="Times New Roman"/>
          <w:szCs w:val="20"/>
        </w:rPr>
        <w:t>Conseil des Troubles (1567-1576)</w:t>
      </w:r>
      <w:r>
        <w:rPr>
          <w:rFonts w:cs="Times New Roman"/>
          <w:szCs w:val="20"/>
        </w:rPr>
        <w:t>’</w:t>
      </w:r>
      <w:r w:rsidRPr="006C7CA9">
        <w:rPr>
          <w:rFonts w:cs="Times New Roman"/>
          <w:szCs w:val="20"/>
        </w:rPr>
        <w:t xml:space="preserve">, in </w:t>
      </w:r>
      <w:r w:rsidRPr="006C7CA9">
        <w:rPr>
          <w:rFonts w:cs="Times New Roman"/>
          <w:i/>
          <w:szCs w:val="20"/>
        </w:rPr>
        <w:t>Les institutions du gouvernement central des Pays-Bas habsbourgeois (1482-1795)</w:t>
      </w:r>
      <w:r w:rsidRPr="006C7CA9">
        <w:rPr>
          <w:rFonts w:cs="Times New Roman"/>
          <w:szCs w:val="20"/>
        </w:rPr>
        <w:t xml:space="preserve">, ed. by Erik Aerts, Michel Baelde and Herman Coppens, 2 vols. (Brussels: Archives générales du Royaume, 1995), </w:t>
      </w:r>
      <w:r w:rsidRPr="006C7CA9">
        <w:rPr>
          <w:rFonts w:cs="Times New Roman"/>
          <w:smallCaps/>
          <w:szCs w:val="20"/>
        </w:rPr>
        <w:t>i</w:t>
      </w:r>
      <w:r w:rsidRPr="006C7CA9">
        <w:rPr>
          <w:rFonts w:cs="Times New Roman"/>
          <w:szCs w:val="20"/>
        </w:rPr>
        <w:t xml:space="preserve">, (1995), 470–78; Aline Goosens, </w:t>
      </w:r>
      <w:r w:rsidRPr="006C7CA9">
        <w:rPr>
          <w:rFonts w:cs="Times New Roman"/>
          <w:i/>
          <w:szCs w:val="20"/>
        </w:rPr>
        <w:t>Les Inquisitions modernes dans les Pays-Bas méridionaux (1520-1633)</w:t>
      </w:r>
      <w:r w:rsidRPr="006C7CA9">
        <w:rPr>
          <w:rFonts w:cs="Times New Roman"/>
          <w:szCs w:val="20"/>
        </w:rPr>
        <w:t>, 2 vols. (Brussels: Presses de l</w:t>
      </w:r>
      <w:r>
        <w:rPr>
          <w:rFonts w:cs="Times New Roman"/>
          <w:szCs w:val="20"/>
        </w:rPr>
        <w:t>’</w:t>
      </w:r>
      <w:r w:rsidRPr="006C7CA9">
        <w:rPr>
          <w:rFonts w:cs="Times New Roman"/>
          <w:szCs w:val="20"/>
        </w:rPr>
        <w:t xml:space="preserve">Université libre de Bruxelles, 1998), </w:t>
      </w:r>
      <w:r w:rsidRPr="006C7CA9">
        <w:rPr>
          <w:rFonts w:cs="Times New Roman"/>
          <w:smallCaps/>
          <w:szCs w:val="20"/>
        </w:rPr>
        <w:t>i (</w:t>
      </w:r>
      <w:r w:rsidRPr="006C7CA9">
        <w:rPr>
          <w:rFonts w:cs="Times New Roman"/>
          <w:szCs w:val="20"/>
        </w:rPr>
        <w:t xml:space="preserve">1998), 114–21; Henry Kamen, </w:t>
      </w:r>
      <w:r w:rsidRPr="006C7CA9">
        <w:rPr>
          <w:rFonts w:cs="Times New Roman"/>
          <w:i/>
          <w:szCs w:val="20"/>
        </w:rPr>
        <w:t xml:space="preserve">The Duke of Alba </w:t>
      </w:r>
      <w:r w:rsidRPr="006C7CA9">
        <w:rPr>
          <w:rFonts w:cs="Times New Roman"/>
          <w:szCs w:val="20"/>
        </w:rPr>
        <w:t xml:space="preserve">(New Haven: Yale University Press, 2004), pp. 75-105; Caroline Payen, </w:t>
      </w:r>
      <w:r w:rsidRPr="006C7CA9">
        <w:rPr>
          <w:rFonts w:cs="Times New Roman"/>
          <w:i/>
          <w:szCs w:val="20"/>
        </w:rPr>
        <w:t>Aux confins du Hainaut, de la Flandre et du Brabant: le bailliage d</w:t>
      </w:r>
      <w:r>
        <w:rPr>
          <w:rFonts w:cs="Times New Roman"/>
          <w:i/>
          <w:szCs w:val="20"/>
        </w:rPr>
        <w:t>’</w:t>
      </w:r>
      <w:r w:rsidRPr="006C7CA9">
        <w:rPr>
          <w:rFonts w:cs="Times New Roman"/>
          <w:i/>
          <w:szCs w:val="20"/>
        </w:rPr>
        <w:t>Enghien dans la tourmente iconoclaste (1566-1576). Étude de la répression des troubles religieux à la lumière des archives du Conseil des troubles et des Comptes de confiscation</w:t>
      </w:r>
      <w:r w:rsidRPr="006C7CA9">
        <w:rPr>
          <w:rFonts w:cs="Times New Roman"/>
          <w:szCs w:val="20"/>
        </w:rPr>
        <w:t xml:space="preserve"> (Courtrai: UGA, 2013). </w:t>
      </w:r>
    </w:p>
  </w:footnote>
  <w:footnote w:id="13">
    <w:p w14:paraId="79FA5B54" w14:textId="77777777" w:rsidR="00866C3F" w:rsidRPr="006C7CA9" w:rsidRDefault="00866C3F" w:rsidP="0054414E">
      <w:pPr>
        <w:pStyle w:val="Notedebasdepage"/>
        <w:rPr>
          <w:rFonts w:cs="Times New Roman"/>
          <w:szCs w:val="20"/>
        </w:rPr>
      </w:pPr>
      <w:r w:rsidRPr="006C7CA9">
        <w:rPr>
          <w:rStyle w:val="Appelnotedebasdep"/>
          <w:rFonts w:cs="Times New Roman"/>
          <w:szCs w:val="20"/>
        </w:rPr>
        <w:footnoteRef/>
      </w:r>
      <w:r w:rsidRPr="006C7CA9">
        <w:rPr>
          <w:rFonts w:cs="Times New Roman"/>
          <w:szCs w:val="20"/>
        </w:rPr>
        <w:t xml:space="preserve"> On this, see: Fernand Willocx, </w:t>
      </w:r>
      <w:r w:rsidRPr="006C7CA9">
        <w:rPr>
          <w:rFonts w:cs="Times New Roman"/>
          <w:i/>
          <w:szCs w:val="20"/>
        </w:rPr>
        <w:t>Introduction des décrets du Concile de Trente dans les Pays-Bas et dans la Principauté de Liège</w:t>
      </w:r>
      <w:r w:rsidRPr="006C7CA9">
        <w:rPr>
          <w:rFonts w:cs="Times New Roman"/>
          <w:szCs w:val="20"/>
        </w:rPr>
        <w:t xml:space="preserve"> (Louvain: Librairie universitaire, 1929), pp. 140–48; </w:t>
      </w:r>
      <w:r w:rsidRPr="006C7CA9">
        <w:rPr>
          <w:rFonts w:cs="Times New Roman"/>
          <w:i/>
          <w:szCs w:val="20"/>
        </w:rPr>
        <w:t>Index d</w:t>
      </w:r>
      <w:r>
        <w:rPr>
          <w:rFonts w:cs="Times New Roman"/>
          <w:i/>
          <w:szCs w:val="20"/>
        </w:rPr>
        <w:t>’</w:t>
      </w:r>
      <w:r w:rsidRPr="006C7CA9">
        <w:rPr>
          <w:rFonts w:cs="Times New Roman"/>
          <w:i/>
          <w:szCs w:val="20"/>
        </w:rPr>
        <w:t>Anvers 1569, 1570, 1571</w:t>
      </w:r>
      <w:r w:rsidRPr="006C7CA9">
        <w:rPr>
          <w:rFonts w:cs="Times New Roman"/>
          <w:szCs w:val="20"/>
        </w:rPr>
        <w:t>, ed. by Jesus Martinez De Bujanda (Sherbrooke: Centre d</w:t>
      </w:r>
      <w:r>
        <w:rPr>
          <w:rFonts w:cs="Times New Roman"/>
          <w:szCs w:val="20"/>
        </w:rPr>
        <w:t>’</w:t>
      </w:r>
      <w:r w:rsidRPr="006C7CA9">
        <w:rPr>
          <w:rFonts w:cs="Times New Roman"/>
          <w:szCs w:val="20"/>
        </w:rPr>
        <w:t>Études de la Renaissance; Geneva: Droz, 1988).</w:t>
      </w:r>
    </w:p>
  </w:footnote>
  <w:footnote w:id="14">
    <w:p w14:paraId="148E91DD" w14:textId="77777777" w:rsidR="00866C3F" w:rsidRPr="006C7CA9" w:rsidRDefault="00866C3F" w:rsidP="0054414E">
      <w:pPr>
        <w:pStyle w:val="Notedebasdepage"/>
        <w:rPr>
          <w:rFonts w:cs="Times New Roman"/>
          <w:szCs w:val="20"/>
        </w:rPr>
      </w:pPr>
      <w:r w:rsidRPr="006C7CA9">
        <w:rPr>
          <w:rStyle w:val="Appelnotedebasdep"/>
          <w:rFonts w:cs="Times New Roman"/>
          <w:szCs w:val="20"/>
        </w:rPr>
        <w:footnoteRef/>
      </w:r>
      <w:r w:rsidRPr="006C7CA9">
        <w:rPr>
          <w:rFonts w:cs="Times New Roman"/>
          <w:szCs w:val="20"/>
        </w:rPr>
        <w:t xml:space="preserve"> </w:t>
      </w:r>
      <w:r w:rsidRPr="006C7CA9">
        <w:rPr>
          <w:rFonts w:cs="Times New Roman"/>
          <w:i/>
          <w:szCs w:val="20"/>
        </w:rPr>
        <w:t>Librorum prohibitorum index ex mandato regiae catholicae majestatis, &amp; illustrissimi ducis Albani, consiliique regii decreto confectus, &amp; editus</w:t>
      </w:r>
      <w:r w:rsidRPr="006C7CA9">
        <w:rPr>
          <w:rFonts w:cs="Times New Roman"/>
          <w:szCs w:val="20"/>
        </w:rPr>
        <w:t xml:space="preserve"> (Antwerp, Christopher Plantin, 1569), 16°</w:t>
      </w:r>
      <w:r>
        <w:rPr>
          <w:rFonts w:cs="Times New Roman"/>
          <w:szCs w:val="20"/>
        </w:rPr>
        <w:t xml:space="preserve"> (USTC </w:t>
      </w:r>
      <w:r w:rsidRPr="00A62D3B">
        <w:rPr>
          <w:rFonts w:cs="Times New Roman"/>
          <w:szCs w:val="20"/>
        </w:rPr>
        <w:t>411461</w:t>
      </w:r>
      <w:r>
        <w:rPr>
          <w:rFonts w:cs="Times New Roman"/>
          <w:szCs w:val="20"/>
        </w:rPr>
        <w:t>)</w:t>
      </w:r>
      <w:r w:rsidRPr="006C7CA9">
        <w:rPr>
          <w:rFonts w:cs="Times New Roman"/>
          <w:szCs w:val="20"/>
        </w:rPr>
        <w:t>.</w:t>
      </w:r>
    </w:p>
  </w:footnote>
  <w:footnote w:id="15">
    <w:p w14:paraId="3C7E97F0" w14:textId="1BF58215" w:rsidR="00866C3F" w:rsidRPr="006C7CA9" w:rsidRDefault="00866C3F" w:rsidP="0054414E">
      <w:pPr>
        <w:pStyle w:val="Notedebasdepage"/>
        <w:rPr>
          <w:rFonts w:cs="Times New Roman"/>
          <w:szCs w:val="20"/>
        </w:rPr>
      </w:pPr>
      <w:r w:rsidRPr="006C7CA9">
        <w:rPr>
          <w:rStyle w:val="Appelnotedebasdep"/>
          <w:rFonts w:cs="Times New Roman"/>
          <w:szCs w:val="20"/>
        </w:rPr>
        <w:footnoteRef/>
      </w:r>
      <w:r w:rsidRPr="006C7CA9">
        <w:rPr>
          <w:rFonts w:cs="Times New Roman"/>
          <w:szCs w:val="20"/>
        </w:rPr>
        <w:t xml:space="preserve"> </w:t>
      </w:r>
      <w:r w:rsidRPr="006C7CA9">
        <w:rPr>
          <w:rFonts w:cs="Times New Roman"/>
          <w:i/>
          <w:szCs w:val="20"/>
        </w:rPr>
        <w:t>Index librorum prohibitorum: cum regulis confectis per patres a Tridentina synodo delectos, auctoritate sanctissimi domini nostri Pii IIII pontificis maximi comprobatus, cum appendice in Belgio ex mandato regiae catholicae majestatis confecta</w:t>
      </w:r>
      <w:r w:rsidRPr="006C7CA9">
        <w:rPr>
          <w:rFonts w:cs="Times New Roman"/>
          <w:szCs w:val="20"/>
        </w:rPr>
        <w:t xml:space="preserve"> (Antwerp, Christopher Plantin, 1570), 8°</w:t>
      </w:r>
      <w:r>
        <w:rPr>
          <w:rFonts w:cs="Times New Roman"/>
          <w:szCs w:val="20"/>
        </w:rPr>
        <w:t xml:space="preserve"> (USTC </w:t>
      </w:r>
      <w:r w:rsidRPr="00A62D3B">
        <w:rPr>
          <w:rFonts w:cs="Times New Roman"/>
          <w:szCs w:val="20"/>
        </w:rPr>
        <w:t>401447</w:t>
      </w:r>
      <w:r>
        <w:rPr>
          <w:rFonts w:cs="Times New Roman"/>
          <w:szCs w:val="20"/>
        </w:rPr>
        <w:t>)</w:t>
      </w:r>
      <w:r w:rsidRPr="006C7CA9">
        <w:rPr>
          <w:rFonts w:cs="Times New Roman"/>
          <w:szCs w:val="20"/>
        </w:rPr>
        <w:t>.</w:t>
      </w:r>
    </w:p>
  </w:footnote>
  <w:footnote w:id="16">
    <w:p w14:paraId="5F97A50E" w14:textId="77777777" w:rsidR="00866C3F" w:rsidRPr="006C7CA9" w:rsidRDefault="00866C3F" w:rsidP="0054414E">
      <w:pPr>
        <w:pStyle w:val="Notedebasdepage"/>
        <w:rPr>
          <w:rFonts w:cs="Times New Roman"/>
          <w:szCs w:val="20"/>
        </w:rPr>
      </w:pPr>
      <w:r w:rsidRPr="006C7CA9">
        <w:rPr>
          <w:rStyle w:val="Appelnotedebasdep"/>
          <w:rFonts w:cs="Times New Roman"/>
          <w:szCs w:val="20"/>
          <w:lang w:val="en-GB"/>
        </w:rPr>
        <w:footnoteRef/>
      </w:r>
      <w:r w:rsidRPr="006C7CA9">
        <w:rPr>
          <w:rFonts w:cs="Times New Roman"/>
          <w:szCs w:val="20"/>
        </w:rPr>
        <w:t xml:space="preserve"> On these archives and their contribution to the book history, see: Moreau, </w:t>
      </w:r>
      <w:r>
        <w:rPr>
          <w:rFonts w:cs="Times New Roman"/>
          <w:szCs w:val="20"/>
        </w:rPr>
        <w:t>‘</w:t>
      </w:r>
      <w:r w:rsidRPr="006C7CA9">
        <w:rPr>
          <w:rFonts w:cs="Times New Roman"/>
          <w:szCs w:val="20"/>
        </w:rPr>
        <w:t>Catalogue des livres brûlés à Tournai par ordre du duc d</w:t>
      </w:r>
      <w:r>
        <w:rPr>
          <w:rFonts w:cs="Times New Roman"/>
          <w:szCs w:val="20"/>
        </w:rPr>
        <w:t>’</w:t>
      </w:r>
      <w:r w:rsidRPr="006C7CA9">
        <w:rPr>
          <w:rFonts w:cs="Times New Roman"/>
          <w:szCs w:val="20"/>
        </w:rPr>
        <w:t>Albe</w:t>
      </w:r>
      <w:r>
        <w:rPr>
          <w:rFonts w:cs="Times New Roman"/>
          <w:szCs w:val="20"/>
        </w:rPr>
        <w:t>’</w:t>
      </w:r>
      <w:r w:rsidRPr="006C7CA9">
        <w:rPr>
          <w:rFonts w:cs="Times New Roman"/>
          <w:szCs w:val="20"/>
        </w:rPr>
        <w:t xml:space="preserve">, pp. 194–213; Henri Vanhulst, </w:t>
      </w:r>
      <w:r>
        <w:rPr>
          <w:rFonts w:cs="Times New Roman"/>
          <w:szCs w:val="20"/>
        </w:rPr>
        <w:t>‘</w:t>
      </w:r>
      <w:r w:rsidRPr="006C7CA9">
        <w:rPr>
          <w:rFonts w:cs="Times New Roman"/>
          <w:szCs w:val="20"/>
        </w:rPr>
        <w:t>Les éditions de musique polyphonique et les traités musicaux mentionnés dans les inventaires dressés en 1569 dans les Pays-Bas espagnols sur ordre du duc d</w:t>
      </w:r>
      <w:r>
        <w:rPr>
          <w:rFonts w:cs="Times New Roman"/>
          <w:szCs w:val="20"/>
        </w:rPr>
        <w:t>’</w:t>
      </w:r>
      <w:r w:rsidRPr="006C7CA9">
        <w:rPr>
          <w:rFonts w:cs="Times New Roman"/>
          <w:szCs w:val="20"/>
        </w:rPr>
        <w:t>Albe</w:t>
      </w:r>
      <w:r>
        <w:rPr>
          <w:rFonts w:cs="Times New Roman"/>
          <w:szCs w:val="20"/>
        </w:rPr>
        <w:t>’</w:t>
      </w:r>
      <w:r w:rsidRPr="006C7CA9">
        <w:rPr>
          <w:rFonts w:cs="Times New Roman"/>
          <w:szCs w:val="20"/>
        </w:rPr>
        <w:t xml:space="preserve">, </w:t>
      </w:r>
      <w:r w:rsidRPr="006C7CA9">
        <w:rPr>
          <w:rFonts w:cs="Times New Roman"/>
          <w:i/>
          <w:szCs w:val="20"/>
        </w:rPr>
        <w:t>Revue belge de musicologie</w:t>
      </w:r>
      <w:r w:rsidRPr="006C7CA9">
        <w:rPr>
          <w:rFonts w:cs="Times New Roman"/>
          <w:szCs w:val="20"/>
        </w:rPr>
        <w:t xml:space="preserve">, 31 (1977), 60–71; Gustaaf Janssens, </w:t>
      </w:r>
      <w:r>
        <w:rPr>
          <w:rFonts w:cs="Times New Roman"/>
          <w:szCs w:val="20"/>
        </w:rPr>
        <w:t>‘</w:t>
      </w:r>
      <w:r w:rsidRPr="006C7CA9">
        <w:rPr>
          <w:rFonts w:cs="Times New Roman"/>
          <w:szCs w:val="20"/>
        </w:rPr>
        <w:t>Plantijndrukken in de Henegouwse boekhandel in 1569</w:t>
      </w:r>
      <w:r>
        <w:rPr>
          <w:rFonts w:cs="Times New Roman"/>
          <w:szCs w:val="20"/>
        </w:rPr>
        <w:t>’</w:t>
      </w:r>
      <w:r w:rsidRPr="006C7CA9">
        <w:rPr>
          <w:rFonts w:cs="Times New Roman"/>
          <w:szCs w:val="20"/>
        </w:rPr>
        <w:t xml:space="preserve">, in </w:t>
      </w:r>
      <w:r w:rsidRPr="006C7CA9">
        <w:rPr>
          <w:rFonts w:cs="Times New Roman"/>
          <w:i/>
          <w:szCs w:val="20"/>
        </w:rPr>
        <w:t>Ex officina Plantiniana. Studia in memoriam Christophori Plantini (ca. 1520-1589)</w:t>
      </w:r>
      <w:r w:rsidRPr="006C7CA9">
        <w:rPr>
          <w:rFonts w:cs="Times New Roman"/>
          <w:szCs w:val="20"/>
        </w:rPr>
        <w:t>, ed. by Marcus de Schepper and Francine de Nave (Antwerp: Vereeniging der Antwerpsche Bibliophielen, 1989), pp. 349–79.</w:t>
      </w:r>
    </w:p>
  </w:footnote>
  <w:footnote w:id="17">
    <w:p w14:paraId="57A4063E" w14:textId="77777777" w:rsidR="00866C3F" w:rsidRPr="00C26ED7" w:rsidRDefault="00866C3F" w:rsidP="0054414E">
      <w:pPr>
        <w:pStyle w:val="Notedebasdepage"/>
        <w:rPr>
          <w:rFonts w:cs="Times New Roman"/>
          <w:szCs w:val="20"/>
          <w:lang w:val="en-US"/>
        </w:rPr>
      </w:pPr>
      <w:r w:rsidRPr="006C7CA9">
        <w:rPr>
          <w:rStyle w:val="Appelnotedebasdep"/>
          <w:rFonts w:cs="Times New Roman"/>
          <w:szCs w:val="20"/>
        </w:rPr>
        <w:footnoteRef/>
      </w:r>
      <w:r w:rsidRPr="00C26ED7">
        <w:rPr>
          <w:rFonts w:cs="Times New Roman"/>
          <w:szCs w:val="20"/>
          <w:lang w:val="en-US"/>
        </w:rPr>
        <w:t xml:space="preserve"> Giovanna Granata, ‘On the Track of Lost Edition in Italian Religious Libraries at the End of the Sixteenth Century: A Numerical Analysis of the </w:t>
      </w:r>
      <w:r w:rsidRPr="00C26ED7">
        <w:rPr>
          <w:rFonts w:cs="Times New Roman"/>
          <w:smallCaps/>
          <w:szCs w:val="20"/>
          <w:lang w:val="en-US"/>
        </w:rPr>
        <w:t>rici</w:t>
      </w:r>
      <w:r w:rsidRPr="00C26ED7">
        <w:rPr>
          <w:rFonts w:cs="Times New Roman"/>
          <w:szCs w:val="20"/>
          <w:lang w:val="en-US"/>
        </w:rPr>
        <w:t xml:space="preserve"> Database’, in </w:t>
      </w:r>
      <w:r w:rsidRPr="00C26ED7">
        <w:rPr>
          <w:rFonts w:cs="Times New Roman"/>
          <w:i/>
          <w:szCs w:val="20"/>
          <w:lang w:val="en-US"/>
        </w:rPr>
        <w:t>Lost Books</w:t>
      </w:r>
      <w:r w:rsidRPr="00C26ED7">
        <w:rPr>
          <w:rFonts w:cs="Times New Roman"/>
          <w:szCs w:val="20"/>
          <w:lang w:val="en-US"/>
        </w:rPr>
        <w:t xml:space="preserve">, pp. 324–44 (quotation p. 326). See also: </w:t>
      </w:r>
      <w:r w:rsidRPr="00C26ED7">
        <w:rPr>
          <w:rFonts w:cs="Arial"/>
          <w:szCs w:val="20"/>
          <w:lang w:val="en-US"/>
        </w:rPr>
        <w:t xml:space="preserve">Rosa Maria Borraccini and the others, ‘A proposito dell’inchiesta della S. Congregazione dell’Indice dei libri proibiti alla fine del </w:t>
      </w:r>
      <w:r w:rsidRPr="00C26ED7">
        <w:rPr>
          <w:rFonts w:cs="Arial"/>
          <w:i/>
          <w:szCs w:val="20"/>
          <w:lang w:val="en-US"/>
        </w:rPr>
        <w:t>500</w:t>
      </w:r>
      <w:r w:rsidRPr="00C26ED7">
        <w:rPr>
          <w:rFonts w:cs="Arial"/>
          <w:szCs w:val="20"/>
          <w:lang w:val="en-US"/>
        </w:rPr>
        <w:t xml:space="preserve">’, </w:t>
      </w:r>
      <w:r w:rsidRPr="00C26ED7">
        <w:rPr>
          <w:rFonts w:cs="Arial"/>
          <w:i/>
          <w:szCs w:val="20"/>
          <w:lang w:val="en-US"/>
        </w:rPr>
        <w:t>Il capitale culturale</w:t>
      </w:r>
      <w:r w:rsidRPr="00C26ED7">
        <w:rPr>
          <w:rFonts w:cs="Arial"/>
          <w:szCs w:val="20"/>
          <w:lang w:val="en-US"/>
        </w:rPr>
        <w:t>, 6 (2013), pp. 13–45.</w:t>
      </w:r>
    </w:p>
  </w:footnote>
  <w:footnote w:id="18">
    <w:p w14:paraId="4A90518A" w14:textId="42F9A529"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6C7CA9">
        <w:rPr>
          <w:rFonts w:cs="Times New Roman"/>
          <w:szCs w:val="20"/>
          <w:lang w:val="en-US"/>
        </w:rPr>
        <w:t xml:space="preserve"> Brussels, State Archives, Council of Troubles, 22.</w:t>
      </w:r>
      <w:r w:rsidRPr="006C7CA9">
        <w:rPr>
          <w:rFonts w:eastAsia="Times New Roman" w:cs="Times New Roman"/>
          <w:szCs w:val="20"/>
          <w:lang w:val="en-US" w:eastAsia="fr-FR"/>
        </w:rPr>
        <w:t xml:space="preserve"> This register concerns, in order, </w:t>
      </w:r>
      <w:r w:rsidRPr="006C7CA9">
        <w:rPr>
          <w:rFonts w:cs="Times New Roman"/>
          <w:szCs w:val="20"/>
          <w:lang w:val="en-US"/>
        </w:rPr>
        <w:t>the towns of Mons (fols. 1r</w:t>
      </w:r>
      <w:r>
        <w:rPr>
          <w:rFonts w:cs="Times New Roman"/>
          <w:szCs w:val="20"/>
          <w:lang w:val="en-US"/>
        </w:rPr>
        <w:t>–</w:t>
      </w:r>
      <w:r w:rsidRPr="006C7CA9">
        <w:rPr>
          <w:rFonts w:cs="Times New Roman"/>
          <w:szCs w:val="20"/>
          <w:lang w:val="en-US"/>
        </w:rPr>
        <w:t>69v), Maubeuge (fols. 70r</w:t>
      </w:r>
      <w:r>
        <w:rPr>
          <w:rFonts w:cs="Times New Roman"/>
          <w:szCs w:val="20"/>
          <w:lang w:val="en-US"/>
        </w:rPr>
        <w:t>–</w:t>
      </w:r>
      <w:r w:rsidRPr="006C7CA9">
        <w:rPr>
          <w:rFonts w:cs="Times New Roman"/>
          <w:szCs w:val="20"/>
          <w:lang w:val="en-US"/>
        </w:rPr>
        <w:t>72v), Binche (fols. 73r</w:t>
      </w:r>
      <w:r>
        <w:rPr>
          <w:rFonts w:cs="Times New Roman"/>
          <w:szCs w:val="20"/>
          <w:lang w:val="en-US"/>
        </w:rPr>
        <w:t>–</w:t>
      </w:r>
      <w:r w:rsidRPr="006C7CA9">
        <w:rPr>
          <w:rFonts w:cs="Times New Roman"/>
          <w:szCs w:val="20"/>
          <w:lang w:val="en-US"/>
        </w:rPr>
        <w:t xml:space="preserve">74v), Bavay (fols. </w:t>
      </w:r>
      <w:r w:rsidRPr="006C7CA9">
        <w:rPr>
          <w:rFonts w:cs="Times New Roman"/>
          <w:szCs w:val="20"/>
          <w:lang w:val="fr-BE"/>
        </w:rPr>
        <w:t>75r</w:t>
      </w:r>
      <w:r w:rsidRPr="002F2B6F">
        <w:rPr>
          <w:rFonts w:cs="Times New Roman"/>
          <w:szCs w:val="20"/>
          <w:lang w:val="fr-BE"/>
        </w:rPr>
        <w:t>–</w:t>
      </w:r>
      <w:r w:rsidRPr="006C7CA9">
        <w:rPr>
          <w:rFonts w:cs="Times New Roman"/>
          <w:szCs w:val="20"/>
          <w:lang w:val="fr-BE"/>
        </w:rPr>
        <w:t>75v), Ath (fols. 76r</w:t>
      </w:r>
      <w:r w:rsidRPr="002F2B6F">
        <w:rPr>
          <w:rFonts w:cs="Times New Roman"/>
          <w:szCs w:val="20"/>
          <w:lang w:val="fr-BE"/>
        </w:rPr>
        <w:t>–</w:t>
      </w:r>
      <w:r w:rsidRPr="006C7CA9">
        <w:rPr>
          <w:rFonts w:cs="Times New Roman"/>
          <w:szCs w:val="20"/>
          <w:lang w:val="fr-BE"/>
        </w:rPr>
        <w:t>85r), Le Rœulx (fols. 85v</w:t>
      </w:r>
      <w:r w:rsidRPr="002F2B6F">
        <w:rPr>
          <w:rFonts w:cs="Times New Roman"/>
          <w:szCs w:val="20"/>
          <w:lang w:val="fr-BE"/>
        </w:rPr>
        <w:t>–</w:t>
      </w:r>
      <w:r w:rsidRPr="006C7CA9">
        <w:rPr>
          <w:rFonts w:cs="Times New Roman"/>
          <w:szCs w:val="20"/>
          <w:lang w:val="fr-BE"/>
        </w:rPr>
        <w:t>86r), Enghien (fols. 87r</w:t>
      </w:r>
      <w:r w:rsidRPr="002F2B6F">
        <w:rPr>
          <w:rFonts w:cs="Times New Roman"/>
          <w:szCs w:val="20"/>
          <w:lang w:val="fr-BE"/>
        </w:rPr>
        <w:t>–</w:t>
      </w:r>
      <w:r w:rsidRPr="006C7CA9">
        <w:rPr>
          <w:rFonts w:cs="Times New Roman"/>
          <w:szCs w:val="20"/>
          <w:lang w:val="fr-BE"/>
        </w:rPr>
        <w:t xml:space="preserve">90r), Avesnes (fols. </w:t>
      </w:r>
      <w:r w:rsidRPr="006C7CA9">
        <w:rPr>
          <w:rFonts w:cs="Times New Roman"/>
          <w:szCs w:val="20"/>
          <w:lang w:val="en-US"/>
        </w:rPr>
        <w:t>91r</w:t>
      </w:r>
      <w:r>
        <w:rPr>
          <w:rFonts w:cs="Times New Roman"/>
          <w:szCs w:val="20"/>
          <w:lang w:val="en-US"/>
        </w:rPr>
        <w:t>–</w:t>
      </w:r>
      <w:r w:rsidRPr="006C7CA9">
        <w:rPr>
          <w:rFonts w:cs="Times New Roman"/>
          <w:szCs w:val="20"/>
          <w:lang w:val="en-US"/>
        </w:rPr>
        <w:t>92r), Additions for Mons and Ath (fols. 92v-94r),</w:t>
      </w:r>
    </w:p>
  </w:footnote>
  <w:footnote w:id="19">
    <w:p w14:paraId="1D94ECE2" w14:textId="1C9352BF" w:rsidR="00866C3F" w:rsidRPr="006C7CA9" w:rsidRDefault="00866C3F" w:rsidP="0054414E">
      <w:pPr>
        <w:pStyle w:val="Notedebasdepage"/>
        <w:rPr>
          <w:rFonts w:cs="Times New Roman"/>
          <w:szCs w:val="20"/>
          <w:lang w:val="fr-BE"/>
        </w:rPr>
      </w:pPr>
      <w:r w:rsidRPr="006C7CA9">
        <w:rPr>
          <w:rStyle w:val="Appelnotedebasdep"/>
          <w:rFonts w:cs="Times New Roman"/>
          <w:szCs w:val="20"/>
        </w:rPr>
        <w:footnoteRef/>
      </w:r>
      <w:r w:rsidRPr="006C7CA9">
        <w:rPr>
          <w:rFonts w:cs="Times New Roman"/>
          <w:szCs w:val="20"/>
          <w:lang w:val="en-US"/>
        </w:rPr>
        <w:t xml:space="preserve"> </w:t>
      </w:r>
      <w:r w:rsidRPr="006C7CA9">
        <w:rPr>
          <w:rFonts w:cs="Times New Roman"/>
          <w:i/>
          <w:szCs w:val="20"/>
          <w:lang w:val="en-US"/>
        </w:rPr>
        <w:t>Synodus dioecesana Cameracensis, celebrata 1567</w:t>
      </w:r>
      <w:r w:rsidRPr="006C7CA9">
        <w:rPr>
          <w:rFonts w:cs="Times New Roman"/>
          <w:szCs w:val="20"/>
          <w:lang w:val="en-US"/>
        </w:rPr>
        <w:t xml:space="preserve"> (Brussels: Michiel van Hamont, [1568]), 4</w:t>
      </w:r>
      <w:r w:rsidRPr="006C7CA9">
        <w:rPr>
          <w:rFonts w:eastAsia="Helvetica" w:cs="Times New Roman"/>
          <w:szCs w:val="20"/>
          <w:lang w:val="en-US"/>
        </w:rPr>
        <w:t xml:space="preserve">° (USTC </w:t>
      </w:r>
      <w:r w:rsidRPr="006C7CA9">
        <w:rPr>
          <w:rFonts w:cs="Times New Roman"/>
          <w:szCs w:val="20"/>
          <w:lang w:val="en-US"/>
        </w:rPr>
        <w:t xml:space="preserve">409987). Maximilian of Berghes is the first prelate of the Low Countries to introduce and implement the Tridentine decrees. </w:t>
      </w:r>
      <w:r w:rsidRPr="006C7CA9">
        <w:rPr>
          <w:rFonts w:cs="Times New Roman"/>
          <w:szCs w:val="20"/>
          <w:lang w:val="fr-BE"/>
        </w:rPr>
        <w:t xml:space="preserve">On </w:t>
      </w:r>
      <w:r>
        <w:rPr>
          <w:rFonts w:cs="Times New Roman"/>
          <w:szCs w:val="20"/>
          <w:lang w:val="fr-BE"/>
        </w:rPr>
        <w:t>him</w:t>
      </w:r>
      <w:r w:rsidRPr="006C7CA9">
        <w:rPr>
          <w:rFonts w:cs="Times New Roman"/>
          <w:szCs w:val="20"/>
          <w:lang w:val="fr-BE"/>
        </w:rPr>
        <w:t xml:space="preserve">, see: Laura Hollevoet and Violet Soen, </w:t>
      </w:r>
      <w:r>
        <w:rPr>
          <w:rFonts w:cs="Times New Roman"/>
          <w:szCs w:val="20"/>
          <w:lang w:val="fr-BE"/>
        </w:rPr>
        <w:t>‘</w:t>
      </w:r>
      <w:r w:rsidRPr="006C7CA9">
        <w:rPr>
          <w:rFonts w:cs="Times New Roman"/>
          <w:szCs w:val="20"/>
          <w:lang w:val="fr-BE"/>
        </w:rPr>
        <w:t>Le « Borromée » des anciens Pays-Bas ? Maximilien de Berghes, archevêque de Cambrai et l</w:t>
      </w:r>
      <w:r>
        <w:rPr>
          <w:rFonts w:cs="Times New Roman"/>
          <w:szCs w:val="20"/>
          <w:lang w:val="fr-BE"/>
        </w:rPr>
        <w:t>’</w:t>
      </w:r>
      <w:r w:rsidRPr="006C7CA9">
        <w:rPr>
          <w:rFonts w:cs="Times New Roman"/>
          <w:szCs w:val="20"/>
          <w:lang w:val="fr-BE"/>
        </w:rPr>
        <w:t>application du Concile de Trente (1564-1567)</w:t>
      </w:r>
      <w:r>
        <w:rPr>
          <w:rFonts w:cs="Times New Roman"/>
          <w:szCs w:val="20"/>
          <w:lang w:val="fr-BE"/>
        </w:rPr>
        <w:t>’</w:t>
      </w:r>
      <w:r w:rsidRPr="006C7CA9">
        <w:rPr>
          <w:rFonts w:cs="Times New Roman"/>
          <w:szCs w:val="20"/>
          <w:lang w:val="fr-BE"/>
        </w:rPr>
        <w:t xml:space="preserve">, </w:t>
      </w:r>
      <w:r w:rsidRPr="006C7CA9">
        <w:rPr>
          <w:rFonts w:cs="Times New Roman"/>
          <w:i/>
          <w:szCs w:val="20"/>
          <w:lang w:val="fr-BE"/>
        </w:rPr>
        <w:t>Revue du Nord</w:t>
      </w:r>
      <w:r w:rsidRPr="006C7CA9">
        <w:rPr>
          <w:rFonts w:cs="Times New Roman"/>
          <w:szCs w:val="20"/>
          <w:lang w:val="fr-BE"/>
        </w:rPr>
        <w:t xml:space="preserve">, 419 (2017), 41–65 </w:t>
      </w:r>
      <w:r w:rsidRPr="00BC3409">
        <w:rPr>
          <w:rFonts w:cs="Times New Roman"/>
          <w:szCs w:val="20"/>
          <w:lang w:val="fr-BE"/>
        </w:rPr>
        <w:t>https://www.cairn.info/revue-du-nord-2017-1-page-41.htm</w:t>
      </w:r>
      <w:r w:rsidRPr="006C7CA9">
        <w:rPr>
          <w:rFonts w:cs="Times New Roman"/>
          <w:szCs w:val="20"/>
          <w:lang w:val="fr-BE"/>
        </w:rPr>
        <w:t xml:space="preserve"> [access February 1, 2018].</w:t>
      </w:r>
    </w:p>
  </w:footnote>
  <w:footnote w:id="20">
    <w:p w14:paraId="75505418" w14:textId="77777777" w:rsidR="00866C3F" w:rsidRPr="00C26ED7" w:rsidRDefault="00866C3F" w:rsidP="0054414E">
      <w:pPr>
        <w:pStyle w:val="Notedebasdepage"/>
        <w:rPr>
          <w:lang w:val="fr-BE"/>
        </w:rPr>
      </w:pPr>
      <w:r>
        <w:rPr>
          <w:rStyle w:val="Appelnotedebasdep"/>
        </w:rPr>
        <w:footnoteRef/>
      </w:r>
      <w:r>
        <w:t xml:space="preserve"> </w:t>
      </w:r>
      <w:r w:rsidRPr="00BE0950">
        <w:t>Carlo</w:t>
      </w:r>
      <w:r>
        <w:t xml:space="preserve"> Sigonio</w:t>
      </w:r>
      <w:r w:rsidRPr="00BE0950">
        <w:t xml:space="preserve">, </w:t>
      </w:r>
      <w:r w:rsidRPr="00BE0950">
        <w:rPr>
          <w:i/>
        </w:rPr>
        <w:t>Emendationum libri duo. Quorum argumentum proximae pagellae indicabunt</w:t>
      </w:r>
      <w:r w:rsidRPr="00BE0950">
        <w:t xml:space="preserve"> </w:t>
      </w:r>
      <w:r>
        <w:t>(</w:t>
      </w:r>
      <w:r w:rsidRPr="00BE0950">
        <w:t>Venezia, Paolo Manuzio, 1557</w:t>
      </w:r>
      <w:r>
        <w:t>)</w:t>
      </w:r>
      <w:r w:rsidRPr="00BE0950">
        <w:t xml:space="preserve"> 4° (USTC 856326).</w:t>
      </w:r>
    </w:p>
  </w:footnote>
  <w:footnote w:id="21">
    <w:p w14:paraId="25B70D30" w14:textId="7900B13B" w:rsidR="00866C3F" w:rsidRPr="006C7CA9" w:rsidRDefault="00866C3F" w:rsidP="0054414E">
      <w:pPr>
        <w:pStyle w:val="Notedebasdepage"/>
        <w:rPr>
          <w:rFonts w:cs="Times New Roman"/>
          <w:szCs w:val="20"/>
          <w:lang w:val="en-US"/>
        </w:rPr>
      </w:pPr>
      <w:r w:rsidRPr="006C7CA9">
        <w:rPr>
          <w:rStyle w:val="Appelnotedebasdep"/>
          <w:rFonts w:cs="Times New Roman"/>
          <w:szCs w:val="20"/>
        </w:rPr>
        <w:footnoteRef/>
      </w:r>
      <w:r w:rsidRPr="006C7CA9">
        <w:rPr>
          <w:rFonts w:cs="Times New Roman"/>
          <w:szCs w:val="20"/>
          <w:lang w:val="en-US"/>
        </w:rPr>
        <w:t xml:space="preserve"> 34 thanks to USTC and 1</w:t>
      </w:r>
      <w:r>
        <w:rPr>
          <w:rFonts w:cs="Times New Roman"/>
          <w:szCs w:val="20"/>
          <w:lang w:val="en-US"/>
        </w:rPr>
        <w:t>7</w:t>
      </w:r>
      <w:r w:rsidRPr="006C7CA9">
        <w:rPr>
          <w:rFonts w:cs="Times New Roman"/>
          <w:szCs w:val="20"/>
          <w:lang w:val="en-US"/>
        </w:rPr>
        <w:t xml:space="preserve"> thanks to other bibliographical tools and ancient sales catalogues (more details in Appendices 1 &amp; 2).</w:t>
      </w:r>
    </w:p>
  </w:footnote>
  <w:footnote w:id="22">
    <w:p w14:paraId="7A81B6A3" w14:textId="77777777" w:rsidR="00866C3F" w:rsidRPr="00302B45" w:rsidRDefault="00866C3F" w:rsidP="0054414E">
      <w:pPr>
        <w:pStyle w:val="Notedebasdepage"/>
        <w:rPr>
          <w:rFonts w:cs="Times New Roman"/>
          <w:szCs w:val="20"/>
          <w:lang w:val="en-US"/>
        </w:rPr>
      </w:pPr>
      <w:r w:rsidRPr="006C7CA9">
        <w:rPr>
          <w:rStyle w:val="Appelnotedebasdep"/>
          <w:rFonts w:cs="Times New Roman"/>
          <w:szCs w:val="20"/>
        </w:rPr>
        <w:footnoteRef/>
      </w:r>
      <w:r w:rsidRPr="00302B45">
        <w:rPr>
          <w:rFonts w:cs="Times New Roman"/>
          <w:szCs w:val="20"/>
          <w:lang w:val="en-US"/>
        </w:rPr>
        <w:t xml:space="preserve"> See Appendix 3.</w:t>
      </w:r>
    </w:p>
  </w:footnote>
  <w:footnote w:id="23">
    <w:p w14:paraId="4189EE59" w14:textId="22AED955" w:rsidR="00866C3F" w:rsidRPr="005B1A62" w:rsidRDefault="00866C3F">
      <w:pPr>
        <w:pStyle w:val="Notedebasdepage"/>
        <w:rPr>
          <w:lang w:val="fr-BE"/>
        </w:rPr>
      </w:pPr>
      <w:r>
        <w:rPr>
          <w:rStyle w:val="Appelnotedebasdep"/>
        </w:rPr>
        <w:footnoteRef/>
      </w:r>
      <w:r w:rsidRPr="00FF15F4">
        <w:rPr>
          <w:lang w:val="en-US"/>
        </w:rPr>
        <w:t xml:space="preserve"> </w:t>
      </w:r>
      <w:r w:rsidRPr="006C7CA9">
        <w:rPr>
          <w:rFonts w:cs="Times New Roman"/>
          <w:szCs w:val="20"/>
          <w:lang w:val="en-US"/>
        </w:rPr>
        <w:t>Alexander S. Wilkinson</w:t>
      </w:r>
      <w:r>
        <w:rPr>
          <w:rFonts w:cs="Times New Roman"/>
          <w:szCs w:val="20"/>
          <w:lang w:val="en-US"/>
        </w:rPr>
        <w:t xml:space="preserve"> estimates the average rate of sixteenth-century French lost editions of around 31%</w:t>
      </w:r>
      <w:r w:rsidRPr="006C7CA9">
        <w:rPr>
          <w:rFonts w:cs="Times New Roman"/>
          <w:szCs w:val="20"/>
          <w:lang w:val="en-US"/>
        </w:rPr>
        <w:t xml:space="preserve"> </w:t>
      </w:r>
      <w:r>
        <w:rPr>
          <w:rFonts w:cs="Times New Roman"/>
          <w:szCs w:val="20"/>
          <w:lang w:val="en-US"/>
        </w:rPr>
        <w:t>(‘</w:t>
      </w:r>
      <w:r w:rsidRPr="006C7CA9">
        <w:rPr>
          <w:rFonts w:cs="Times New Roman"/>
          <w:szCs w:val="20"/>
          <w:lang w:val="en-US"/>
        </w:rPr>
        <w:t>Lost Books Printed in French before 1601</w:t>
      </w:r>
      <w:r>
        <w:rPr>
          <w:rFonts w:cs="Times New Roman"/>
          <w:szCs w:val="20"/>
          <w:lang w:val="en-US"/>
        </w:rPr>
        <w:t>’</w:t>
      </w:r>
      <w:r w:rsidRPr="006C7CA9">
        <w:rPr>
          <w:rFonts w:cs="Times New Roman"/>
          <w:szCs w:val="20"/>
          <w:lang w:val="en-US"/>
        </w:rPr>
        <w:t xml:space="preserve">, </w:t>
      </w:r>
      <w:r>
        <w:rPr>
          <w:rFonts w:cs="Times New Roman"/>
          <w:szCs w:val="20"/>
          <w:lang w:val="en-US"/>
        </w:rPr>
        <w:t>201)</w:t>
      </w:r>
      <w:r w:rsidRPr="006C7CA9">
        <w:rPr>
          <w:rFonts w:cs="Times New Roman"/>
          <w:szCs w:val="20"/>
          <w:lang w:val="en-US"/>
        </w:rPr>
        <w:t>.</w:t>
      </w:r>
      <w:r>
        <w:rPr>
          <w:rFonts w:cs="Times New Roman"/>
          <w:szCs w:val="20"/>
          <w:lang w:val="en-US"/>
        </w:rPr>
        <w:t xml:space="preserve"> For the mid-seventeenth century, David F. McKenzie </w:t>
      </w:r>
      <w:r w:rsidRPr="00FF15F4">
        <w:rPr>
          <w:rFonts w:cs="Times New Roman"/>
          <w:szCs w:val="20"/>
          <w:lang w:val="en-US"/>
        </w:rPr>
        <w:t>giv</w:t>
      </w:r>
      <w:r>
        <w:rPr>
          <w:rFonts w:cs="Times New Roman"/>
          <w:szCs w:val="20"/>
          <w:lang w:val="en-US"/>
        </w:rPr>
        <w:t xml:space="preserve">es the figure of one third of </w:t>
      </w:r>
      <w:r w:rsidRPr="00FF15F4">
        <w:rPr>
          <w:rFonts w:cs="Times New Roman"/>
          <w:szCs w:val="20"/>
          <w:lang w:val="en-US"/>
        </w:rPr>
        <w:t>loss</w:t>
      </w:r>
      <w:r>
        <w:rPr>
          <w:rFonts w:cs="Times New Roman"/>
          <w:szCs w:val="20"/>
          <w:lang w:val="en-US"/>
        </w:rPr>
        <w:t xml:space="preserve">es (David F. McKenzie, ‘The economics of print, 1550-1750: Scales of production and conditions of constraint’, in </w:t>
      </w:r>
      <w:r>
        <w:rPr>
          <w:rFonts w:cs="Times New Roman"/>
          <w:i/>
          <w:szCs w:val="20"/>
          <w:lang w:val="en-US"/>
        </w:rPr>
        <w:t>Produzione e commercio della carta e del libro,</w:t>
      </w:r>
      <w:r w:rsidRPr="005B1A62">
        <w:rPr>
          <w:rFonts w:cs="Times New Roman"/>
          <w:i/>
          <w:szCs w:val="20"/>
          <w:lang w:val="en-US"/>
        </w:rPr>
        <w:t xml:space="preserve"> secc. </w:t>
      </w:r>
      <w:r w:rsidRPr="005B1A62">
        <w:rPr>
          <w:rFonts w:cs="Times New Roman"/>
          <w:i/>
          <w:szCs w:val="20"/>
          <w:lang w:val="fr-BE"/>
        </w:rPr>
        <w:t>XIII-XVIII: atti della "Veintitresima Settimana di studi",</w:t>
      </w:r>
      <w:r w:rsidRPr="005B1A62">
        <w:rPr>
          <w:rFonts w:cs="Times New Roman"/>
          <w:szCs w:val="20"/>
          <w:lang w:val="fr-BE"/>
        </w:rPr>
        <w:t xml:space="preserve"> </w:t>
      </w:r>
      <w:r w:rsidRPr="005B1A62">
        <w:rPr>
          <w:rFonts w:cs="Times New Roman"/>
          <w:i/>
          <w:szCs w:val="20"/>
          <w:lang w:val="fr-BE"/>
        </w:rPr>
        <w:t>15-20 aprile 1991</w:t>
      </w:r>
      <w:r w:rsidRPr="005B1A62">
        <w:rPr>
          <w:rFonts w:cs="Times New Roman"/>
          <w:szCs w:val="20"/>
          <w:lang w:val="fr-BE"/>
        </w:rPr>
        <w:t xml:space="preserve"> </w:t>
      </w:r>
      <w:r>
        <w:rPr>
          <w:rFonts w:cs="Times New Roman"/>
          <w:szCs w:val="20"/>
          <w:lang w:val="fr-BE"/>
        </w:rPr>
        <w:t>(</w:t>
      </w:r>
      <w:r w:rsidRPr="005B1A62">
        <w:rPr>
          <w:rFonts w:cs="Times New Roman"/>
          <w:szCs w:val="20"/>
          <w:lang w:val="fr-BE"/>
        </w:rPr>
        <w:t>[Firenze] F. Le Monnier [1992], p. 394).</w:t>
      </w:r>
    </w:p>
  </w:footnote>
  <w:footnote w:id="24">
    <w:p w14:paraId="5D488100" w14:textId="6717714E" w:rsidR="00866C3F" w:rsidRPr="00FC2B9C" w:rsidRDefault="00866C3F" w:rsidP="0054414E">
      <w:pPr>
        <w:pStyle w:val="Notedebasdepage"/>
        <w:rPr>
          <w:lang w:val="fr-BE"/>
        </w:rPr>
      </w:pPr>
      <w:r>
        <w:rPr>
          <w:rStyle w:val="Appelnotedebasdep"/>
        </w:rPr>
        <w:footnoteRef/>
      </w:r>
      <w:r>
        <w:t xml:space="preserve"> On the late reception of medieval romances, see: </w:t>
      </w:r>
      <w:r w:rsidRPr="109620AB">
        <w:rPr>
          <w:rFonts w:eastAsia="Times New Roman" w:cs="Times New Roman"/>
          <w:szCs w:val="18"/>
        </w:rPr>
        <w:t xml:space="preserve">Cedric E. </w:t>
      </w:r>
      <w:r w:rsidRPr="00472C81">
        <w:rPr>
          <w:rFonts w:eastAsia="Times New Roman" w:cs="Times New Roman"/>
          <w:szCs w:val="18"/>
        </w:rPr>
        <w:t>Pickford</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Les éditions imprimées de romans arthuriens en prose antérieures à 160</w:t>
      </w:r>
      <w:r>
        <w:rPr>
          <w:rFonts w:eastAsia="Times New Roman" w:cs="Times New Roman"/>
          <w:szCs w:val="18"/>
        </w:rPr>
        <w:t>0’</w:t>
      </w:r>
      <w:r w:rsidRPr="109620AB">
        <w:rPr>
          <w:rFonts w:eastAsia="Times New Roman" w:cs="Times New Roman"/>
          <w:szCs w:val="18"/>
        </w:rPr>
        <w:t xml:space="preserve">, </w:t>
      </w:r>
      <w:r w:rsidRPr="109620AB">
        <w:rPr>
          <w:rFonts w:eastAsia="Times New Roman" w:cs="Times New Roman"/>
          <w:i/>
          <w:iCs/>
          <w:szCs w:val="18"/>
        </w:rPr>
        <w:t>Bulletin bibliographique de la Société internationale arthurienne</w:t>
      </w:r>
      <w:r w:rsidRPr="109620AB">
        <w:rPr>
          <w:rFonts w:eastAsia="Times New Roman" w:cs="Times New Roman"/>
          <w:szCs w:val="18"/>
        </w:rPr>
        <w:t>, 13</w:t>
      </w:r>
      <w:r>
        <w:rPr>
          <w:rFonts w:eastAsia="Times New Roman" w:cs="Times New Roman"/>
          <w:szCs w:val="18"/>
        </w:rPr>
        <w:t xml:space="preserve"> </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1961</w:t>
      </w:r>
      <w:r>
        <w:rPr>
          <w:rFonts w:eastAsia="Times New Roman" w:cs="Times New Roman"/>
          <w:szCs w:val="18"/>
        </w:rPr>
        <w:t>)</w:t>
      </w:r>
      <w:r w:rsidRPr="109620AB">
        <w:rPr>
          <w:rFonts w:eastAsia="Times New Roman" w:cs="Times New Roman"/>
          <w:szCs w:val="18"/>
        </w:rPr>
        <w:t xml:space="preserve">, </w:t>
      </w:r>
      <w:r>
        <w:rPr>
          <w:rFonts w:eastAsia="Times New Roman" w:cs="Times New Roman"/>
          <w:szCs w:val="18"/>
        </w:rPr>
        <w:t>99–109;</w:t>
      </w:r>
      <w:r w:rsidRPr="109620AB">
        <w:rPr>
          <w:rFonts w:eastAsia="Times New Roman" w:cs="Times New Roman"/>
          <w:szCs w:val="18"/>
        </w:rPr>
        <w:t xml:space="preserve"> Laurence </w:t>
      </w:r>
      <w:r w:rsidRPr="00472C81">
        <w:rPr>
          <w:rFonts w:eastAsia="Times New Roman" w:cs="Times New Roman"/>
          <w:szCs w:val="18"/>
        </w:rPr>
        <w:t>Harf-Lancner</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 xml:space="preserve">L’illustration du </w:t>
      </w:r>
      <w:r w:rsidRPr="109620AB">
        <w:rPr>
          <w:rFonts w:eastAsia="Times New Roman" w:cs="Times New Roman"/>
          <w:i/>
          <w:iCs/>
          <w:szCs w:val="18"/>
        </w:rPr>
        <w:t xml:space="preserve">Roman de Mélusine </w:t>
      </w:r>
      <w:r w:rsidRPr="109620AB">
        <w:rPr>
          <w:rFonts w:eastAsia="Times New Roman" w:cs="Times New Roman"/>
          <w:szCs w:val="18"/>
        </w:rPr>
        <w:t xml:space="preserve">de Jean d’Arras dans les éditions du </w:t>
      </w:r>
      <w:r w:rsidRPr="109620AB">
        <w:rPr>
          <w:rFonts w:eastAsia="Times New Roman" w:cs="Times New Roman"/>
          <w:smallCaps/>
          <w:szCs w:val="18"/>
        </w:rPr>
        <w:t>xv</w:t>
      </w:r>
      <w:r w:rsidRPr="109620AB">
        <w:rPr>
          <w:rFonts w:eastAsia="Times New Roman" w:cs="Times New Roman"/>
          <w:szCs w:val="18"/>
          <w:vertAlign w:val="superscript"/>
        </w:rPr>
        <w:t>e</w:t>
      </w:r>
      <w:r w:rsidRPr="109620AB">
        <w:rPr>
          <w:rFonts w:eastAsia="Times New Roman" w:cs="Times New Roman"/>
          <w:szCs w:val="18"/>
        </w:rPr>
        <w:t xml:space="preserve"> et du </w:t>
      </w:r>
      <w:r w:rsidRPr="109620AB">
        <w:rPr>
          <w:rFonts w:eastAsia="Times New Roman" w:cs="Times New Roman"/>
          <w:smallCaps/>
          <w:szCs w:val="18"/>
        </w:rPr>
        <w:t>xvi</w:t>
      </w:r>
      <w:r w:rsidRPr="109620AB">
        <w:rPr>
          <w:rFonts w:eastAsia="Times New Roman" w:cs="Times New Roman"/>
          <w:szCs w:val="18"/>
          <w:vertAlign w:val="superscript"/>
        </w:rPr>
        <w:t>e</w:t>
      </w:r>
      <w:r>
        <w:rPr>
          <w:rFonts w:eastAsia="Times New Roman" w:cs="Times New Roman"/>
          <w:szCs w:val="18"/>
        </w:rPr>
        <w:t xml:space="preserve"> siècle’</w:t>
      </w:r>
      <w:r w:rsidRPr="109620AB">
        <w:rPr>
          <w:rFonts w:eastAsia="Times New Roman" w:cs="Times New Roman"/>
          <w:szCs w:val="18"/>
        </w:rPr>
        <w:t xml:space="preserve">, </w:t>
      </w:r>
      <w:r>
        <w:rPr>
          <w:rFonts w:eastAsia="Times New Roman" w:cs="Times New Roman"/>
          <w:szCs w:val="18"/>
        </w:rPr>
        <w:t xml:space="preserve">in </w:t>
      </w:r>
      <w:r w:rsidRPr="109620AB">
        <w:rPr>
          <w:rFonts w:eastAsia="Times New Roman" w:cs="Times New Roman"/>
          <w:i/>
          <w:iCs/>
          <w:szCs w:val="18"/>
        </w:rPr>
        <w:t xml:space="preserve">Le livre et l’image en France au </w:t>
      </w:r>
      <w:r w:rsidRPr="109620AB">
        <w:rPr>
          <w:rFonts w:eastAsia="Times New Roman" w:cs="Times New Roman"/>
          <w:i/>
          <w:iCs/>
          <w:smallCaps/>
          <w:szCs w:val="18"/>
        </w:rPr>
        <w:t>xvi</w:t>
      </w:r>
      <w:r w:rsidRPr="109620AB">
        <w:rPr>
          <w:rFonts w:eastAsia="Times New Roman" w:cs="Times New Roman"/>
          <w:i/>
          <w:iCs/>
          <w:szCs w:val="18"/>
          <w:vertAlign w:val="superscript"/>
        </w:rPr>
        <w:t>e</w:t>
      </w:r>
      <w:r>
        <w:rPr>
          <w:rFonts w:eastAsia="Times New Roman" w:cs="Times New Roman"/>
          <w:i/>
          <w:iCs/>
          <w:szCs w:val="18"/>
        </w:rPr>
        <w:t xml:space="preserve"> siècle</w:t>
      </w:r>
      <w:r w:rsidRPr="109620AB">
        <w:rPr>
          <w:rFonts w:eastAsia="Times New Roman" w:cs="Times New Roman"/>
          <w:i/>
          <w:iCs/>
          <w:szCs w:val="18"/>
        </w:rPr>
        <w:t xml:space="preserve"> </w:t>
      </w:r>
      <w:r>
        <w:rPr>
          <w:rFonts w:eastAsia="Times New Roman" w:cs="Times New Roman"/>
          <w:iCs/>
          <w:szCs w:val="18"/>
        </w:rPr>
        <w:t>(</w:t>
      </w:r>
      <w:r w:rsidRPr="109620AB">
        <w:rPr>
          <w:rFonts w:eastAsia="Times New Roman" w:cs="Times New Roman"/>
          <w:szCs w:val="18"/>
        </w:rPr>
        <w:t>Paris, Presses de l’École normale supérieure, 1989</w:t>
      </w:r>
      <w:r>
        <w:rPr>
          <w:rFonts w:eastAsia="Times New Roman" w:cs="Times New Roman"/>
          <w:szCs w:val="18"/>
        </w:rPr>
        <w:t>)</w:t>
      </w:r>
      <w:r w:rsidRPr="109620AB">
        <w:rPr>
          <w:rFonts w:eastAsia="Times New Roman" w:cs="Times New Roman"/>
          <w:szCs w:val="18"/>
        </w:rPr>
        <w:t xml:space="preserve">, </w:t>
      </w:r>
      <w:r>
        <w:rPr>
          <w:rFonts w:eastAsia="Times New Roman" w:cs="Times New Roman"/>
          <w:szCs w:val="18"/>
        </w:rPr>
        <w:t>pp. </w:t>
      </w:r>
      <w:r w:rsidRPr="109620AB">
        <w:rPr>
          <w:rFonts w:eastAsia="Times New Roman" w:cs="Times New Roman"/>
          <w:szCs w:val="18"/>
        </w:rPr>
        <w:t>29</w:t>
      </w:r>
      <w:r>
        <w:rPr>
          <w:rFonts w:eastAsia="Times New Roman" w:cs="Times New Roman"/>
          <w:szCs w:val="18"/>
        </w:rPr>
        <w:t>–55</w:t>
      </w:r>
      <w:r w:rsidRPr="109620AB">
        <w:rPr>
          <w:rFonts w:eastAsia="Times New Roman" w:cs="Times New Roman"/>
          <w:szCs w:val="18"/>
        </w:rPr>
        <w:t xml:space="preserve">; Annie </w:t>
      </w:r>
      <w:r w:rsidRPr="00472C81">
        <w:rPr>
          <w:rFonts w:eastAsia="Times New Roman" w:cs="Times New Roman"/>
          <w:szCs w:val="18"/>
        </w:rPr>
        <w:t>Charon-Parent</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Jean Bonfons, libraire parisien, et l’illustr</w:t>
      </w:r>
      <w:r>
        <w:rPr>
          <w:rFonts w:eastAsia="Times New Roman" w:cs="Times New Roman"/>
          <w:szCs w:val="18"/>
        </w:rPr>
        <w:t>ation des romans de chevalerie’</w:t>
      </w:r>
      <w:r w:rsidRPr="109620AB">
        <w:rPr>
          <w:rFonts w:eastAsia="Times New Roman" w:cs="Times New Roman"/>
          <w:szCs w:val="18"/>
        </w:rPr>
        <w:t xml:space="preserve">, </w:t>
      </w:r>
      <w:r w:rsidRPr="109620AB">
        <w:rPr>
          <w:rFonts w:eastAsia="Times New Roman" w:cs="Times New Roman"/>
          <w:i/>
          <w:iCs/>
          <w:szCs w:val="18"/>
        </w:rPr>
        <w:t>Le livre et l’image en France</w:t>
      </w:r>
      <w:r w:rsidRPr="109620AB">
        <w:rPr>
          <w:rFonts w:eastAsia="Times New Roman" w:cs="Times New Roman"/>
          <w:szCs w:val="18"/>
        </w:rPr>
        <w:t xml:space="preserve">, </w:t>
      </w:r>
      <w:r>
        <w:rPr>
          <w:rFonts w:eastAsia="Times New Roman" w:cs="Times New Roman"/>
          <w:szCs w:val="18"/>
        </w:rPr>
        <w:t>pp. </w:t>
      </w:r>
      <w:r w:rsidRPr="109620AB">
        <w:rPr>
          <w:rFonts w:eastAsia="Times New Roman" w:cs="Times New Roman"/>
          <w:szCs w:val="18"/>
        </w:rPr>
        <w:t>57</w:t>
      </w:r>
      <w:r>
        <w:rPr>
          <w:rFonts w:eastAsia="Times New Roman" w:cs="Times New Roman"/>
          <w:szCs w:val="18"/>
        </w:rPr>
        <w:t>–74</w:t>
      </w:r>
      <w:r w:rsidRPr="109620AB">
        <w:rPr>
          <w:rFonts w:eastAsia="Times New Roman" w:cs="Times New Roman"/>
          <w:szCs w:val="18"/>
        </w:rPr>
        <w:t xml:space="preserve">; Philippe </w:t>
      </w:r>
      <w:r w:rsidRPr="00472C81">
        <w:rPr>
          <w:rFonts w:eastAsia="Times New Roman" w:cs="Times New Roman"/>
          <w:szCs w:val="18"/>
        </w:rPr>
        <w:t>Ménard</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 xml:space="preserve">La réception des romans de chevalerie à la fin du Moyen Âge et au </w:t>
      </w:r>
      <w:r w:rsidRPr="109620AB">
        <w:rPr>
          <w:rFonts w:eastAsia="Times New Roman" w:cs="Times New Roman"/>
          <w:smallCaps/>
          <w:szCs w:val="18"/>
        </w:rPr>
        <w:t>xvi</w:t>
      </w:r>
      <w:r w:rsidRPr="109620AB">
        <w:rPr>
          <w:rFonts w:eastAsia="Times New Roman" w:cs="Times New Roman"/>
          <w:szCs w:val="18"/>
          <w:vertAlign w:val="superscript"/>
        </w:rPr>
        <w:t>e</w:t>
      </w:r>
      <w:r>
        <w:rPr>
          <w:rFonts w:eastAsia="Times New Roman" w:cs="Times New Roman"/>
          <w:szCs w:val="18"/>
        </w:rPr>
        <w:t xml:space="preserve"> siècle’</w:t>
      </w:r>
      <w:r w:rsidRPr="109620AB">
        <w:rPr>
          <w:rFonts w:eastAsia="Times New Roman" w:cs="Times New Roman"/>
          <w:szCs w:val="18"/>
        </w:rPr>
        <w:t xml:space="preserve">, </w:t>
      </w:r>
      <w:r w:rsidRPr="109620AB">
        <w:rPr>
          <w:rFonts w:eastAsia="Times New Roman" w:cs="Times New Roman"/>
          <w:i/>
          <w:iCs/>
          <w:szCs w:val="18"/>
        </w:rPr>
        <w:t>Bulletin bibliographique de la Société internationale arthurienne</w:t>
      </w:r>
      <w:r w:rsidRPr="109620AB">
        <w:rPr>
          <w:rFonts w:eastAsia="Times New Roman" w:cs="Times New Roman"/>
          <w:szCs w:val="18"/>
        </w:rPr>
        <w:t xml:space="preserve">, </w:t>
      </w:r>
      <w:r>
        <w:rPr>
          <w:rFonts w:eastAsia="Times New Roman" w:cs="Times New Roman"/>
          <w:szCs w:val="18"/>
        </w:rPr>
        <w:t>49</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1997</w:t>
      </w:r>
      <w:r>
        <w:rPr>
          <w:rFonts w:eastAsia="Times New Roman" w:cs="Times New Roman"/>
          <w:szCs w:val="18"/>
        </w:rPr>
        <w:t>)</w:t>
      </w:r>
      <w:r w:rsidRPr="109620AB">
        <w:rPr>
          <w:rFonts w:eastAsia="Times New Roman" w:cs="Times New Roman"/>
          <w:szCs w:val="18"/>
        </w:rPr>
        <w:t>, 234</w:t>
      </w:r>
      <w:r>
        <w:rPr>
          <w:rFonts w:eastAsia="Times New Roman" w:cs="Times New Roman"/>
          <w:szCs w:val="18"/>
        </w:rPr>
        <w:t>–73</w:t>
      </w:r>
      <w:r w:rsidRPr="109620AB">
        <w:rPr>
          <w:rFonts w:eastAsia="Times New Roman" w:cs="Times New Roman"/>
          <w:szCs w:val="18"/>
        </w:rPr>
        <w:t xml:space="preserve">; </w:t>
      </w:r>
      <w:r w:rsidRPr="109620AB">
        <w:rPr>
          <w:rFonts w:eastAsia="Times New Roman" w:cs="Times New Roman"/>
          <w:i/>
          <w:iCs/>
          <w:szCs w:val="18"/>
        </w:rPr>
        <w:t xml:space="preserve">Du roman courtois au roman baroque. </w:t>
      </w:r>
      <w:r w:rsidRPr="004115BB">
        <w:rPr>
          <w:rFonts w:eastAsia="Times New Roman" w:cs="Times New Roman"/>
          <w:i/>
          <w:szCs w:val="18"/>
        </w:rPr>
        <w:t>Actes du colloque des 2-5 juillet 2002</w:t>
      </w:r>
      <w:r>
        <w:rPr>
          <w:rFonts w:eastAsia="Times New Roman" w:cs="Times New Roman"/>
          <w:szCs w:val="18"/>
        </w:rPr>
        <w:t>, e</w:t>
      </w:r>
      <w:r w:rsidRPr="109620AB">
        <w:rPr>
          <w:rFonts w:eastAsia="Times New Roman" w:cs="Times New Roman"/>
          <w:szCs w:val="18"/>
        </w:rPr>
        <w:t>d.</w:t>
      </w:r>
      <w:r>
        <w:rPr>
          <w:rFonts w:eastAsia="Times New Roman" w:cs="Times New Roman"/>
          <w:szCs w:val="18"/>
        </w:rPr>
        <w:t xml:space="preserve"> by</w:t>
      </w:r>
      <w:r w:rsidRPr="109620AB">
        <w:rPr>
          <w:rFonts w:eastAsia="Times New Roman" w:cs="Times New Roman"/>
          <w:szCs w:val="18"/>
        </w:rPr>
        <w:t xml:space="preserve"> Emmanuel </w:t>
      </w:r>
      <w:r w:rsidRPr="00472C81">
        <w:rPr>
          <w:rFonts w:eastAsia="Times New Roman" w:cs="Times New Roman"/>
          <w:szCs w:val="18"/>
        </w:rPr>
        <w:t>Bury</w:t>
      </w:r>
      <w:r>
        <w:rPr>
          <w:rFonts w:eastAsia="Times New Roman" w:cs="Times New Roman"/>
          <w:szCs w:val="18"/>
        </w:rPr>
        <w:t xml:space="preserve"> and</w:t>
      </w:r>
      <w:r w:rsidRPr="109620AB">
        <w:rPr>
          <w:rFonts w:eastAsia="Times New Roman" w:cs="Times New Roman"/>
          <w:szCs w:val="18"/>
        </w:rPr>
        <w:t xml:space="preserve"> Francine </w:t>
      </w:r>
      <w:r w:rsidRPr="00472C81">
        <w:rPr>
          <w:rFonts w:eastAsia="Times New Roman" w:cs="Times New Roman"/>
          <w:szCs w:val="18"/>
        </w:rPr>
        <w:t>Mora</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Paris, Les Belles Lettres, 2004</w:t>
      </w:r>
      <w:r>
        <w:rPr>
          <w:rFonts w:eastAsia="Times New Roman" w:cs="Times New Roman"/>
          <w:szCs w:val="18"/>
        </w:rPr>
        <w:t>)</w:t>
      </w:r>
      <w:r w:rsidRPr="109620AB">
        <w:rPr>
          <w:rFonts w:eastAsia="Times New Roman" w:cs="Times New Roman"/>
          <w:szCs w:val="18"/>
        </w:rPr>
        <w:t xml:space="preserve">; Stéphanie </w:t>
      </w:r>
      <w:r w:rsidRPr="00472C81">
        <w:rPr>
          <w:rFonts w:eastAsia="Times New Roman" w:cs="Times New Roman"/>
          <w:szCs w:val="18"/>
        </w:rPr>
        <w:t>Öhlund-Rambaud</w:t>
      </w:r>
      <w:r>
        <w:rPr>
          <w:rFonts w:eastAsia="Times New Roman" w:cs="Times New Roman"/>
          <w:szCs w:val="18"/>
        </w:rPr>
        <w:t>, ‘</w:t>
      </w:r>
      <w:r w:rsidRPr="109620AB">
        <w:rPr>
          <w:rFonts w:eastAsia="Times New Roman" w:cs="Times New Roman"/>
          <w:szCs w:val="18"/>
        </w:rPr>
        <w:t>L’atelier de Jean Trepperel, imprimeur-libraire parisien (1492-1511)</w:t>
      </w:r>
      <w:r>
        <w:rPr>
          <w:rFonts w:eastAsia="Times New Roman" w:cs="Times New Roman"/>
          <w:szCs w:val="18"/>
        </w:rPr>
        <w:t>’</w:t>
      </w:r>
      <w:r w:rsidRPr="109620AB">
        <w:rPr>
          <w:rFonts w:eastAsia="Times New Roman" w:cs="Times New Roman"/>
          <w:szCs w:val="18"/>
        </w:rPr>
        <w:t>,</w:t>
      </w:r>
      <w:r>
        <w:rPr>
          <w:rFonts w:eastAsia="Times New Roman" w:cs="Times New Roman"/>
          <w:szCs w:val="18"/>
        </w:rPr>
        <w:t xml:space="preserve"> in</w:t>
      </w:r>
      <w:r w:rsidRPr="109620AB">
        <w:rPr>
          <w:rFonts w:eastAsia="Times New Roman" w:cs="Times New Roman"/>
          <w:szCs w:val="18"/>
        </w:rPr>
        <w:t xml:space="preserve"> </w:t>
      </w:r>
      <w:r w:rsidRPr="109620AB">
        <w:rPr>
          <w:rFonts w:eastAsia="Times New Roman" w:cs="Times New Roman"/>
          <w:i/>
          <w:iCs/>
          <w:szCs w:val="18"/>
        </w:rPr>
        <w:t>Patrons, Authors and Workshops. Books and Book Production in Paris around 1400</w:t>
      </w:r>
      <w:r w:rsidRPr="109620AB">
        <w:rPr>
          <w:rFonts w:eastAsia="Times New Roman" w:cs="Times New Roman"/>
          <w:szCs w:val="18"/>
        </w:rPr>
        <w:t xml:space="preserve">, </w:t>
      </w:r>
      <w:r>
        <w:rPr>
          <w:rFonts w:eastAsia="Times New Roman" w:cs="Times New Roman"/>
          <w:szCs w:val="18"/>
        </w:rPr>
        <w:t>e</w:t>
      </w:r>
      <w:r w:rsidRPr="109620AB">
        <w:rPr>
          <w:rFonts w:eastAsia="Times New Roman" w:cs="Times New Roman"/>
          <w:szCs w:val="18"/>
        </w:rPr>
        <w:t>d.</w:t>
      </w:r>
      <w:r>
        <w:rPr>
          <w:rFonts w:eastAsia="Times New Roman" w:cs="Times New Roman"/>
          <w:szCs w:val="18"/>
        </w:rPr>
        <w:t xml:space="preserve"> by</w:t>
      </w:r>
      <w:r w:rsidRPr="109620AB">
        <w:rPr>
          <w:rFonts w:eastAsia="Times New Roman" w:cs="Times New Roman"/>
          <w:szCs w:val="18"/>
        </w:rPr>
        <w:t xml:space="preserve"> Godfried </w:t>
      </w:r>
      <w:r w:rsidRPr="00472C81">
        <w:rPr>
          <w:rFonts w:eastAsia="Times New Roman" w:cs="Times New Roman"/>
          <w:szCs w:val="18"/>
        </w:rPr>
        <w:t>Croenen</w:t>
      </w:r>
      <w:r>
        <w:rPr>
          <w:rFonts w:eastAsia="Times New Roman" w:cs="Times New Roman"/>
          <w:szCs w:val="18"/>
        </w:rPr>
        <w:t xml:space="preserve"> and</w:t>
      </w:r>
      <w:r w:rsidRPr="109620AB">
        <w:rPr>
          <w:rFonts w:eastAsia="Times New Roman" w:cs="Times New Roman"/>
          <w:szCs w:val="18"/>
        </w:rPr>
        <w:t xml:space="preserve"> Peter </w:t>
      </w:r>
      <w:r w:rsidRPr="00472C81">
        <w:rPr>
          <w:rFonts w:eastAsia="Times New Roman" w:cs="Times New Roman"/>
          <w:szCs w:val="18"/>
        </w:rPr>
        <w:t>Ainsworth</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Louvain – Paris – Dudlzy (MA), Peeters, 2006</w:t>
      </w:r>
      <w:r>
        <w:rPr>
          <w:rFonts w:eastAsia="Times New Roman" w:cs="Times New Roman"/>
          <w:szCs w:val="18"/>
        </w:rPr>
        <w:t>)</w:t>
      </w:r>
      <w:r w:rsidRPr="109620AB">
        <w:rPr>
          <w:rFonts w:eastAsia="Times New Roman" w:cs="Times New Roman"/>
          <w:szCs w:val="18"/>
        </w:rPr>
        <w:t xml:space="preserve">, </w:t>
      </w:r>
      <w:r>
        <w:rPr>
          <w:rFonts w:eastAsia="Times New Roman" w:cs="Times New Roman"/>
          <w:szCs w:val="18"/>
        </w:rPr>
        <w:t>pp. </w:t>
      </w:r>
      <w:r w:rsidRPr="109620AB">
        <w:rPr>
          <w:rFonts w:eastAsia="Times New Roman" w:cs="Times New Roman"/>
          <w:szCs w:val="18"/>
        </w:rPr>
        <w:t>121</w:t>
      </w:r>
      <w:r>
        <w:rPr>
          <w:rFonts w:eastAsia="Times New Roman" w:cs="Times New Roman"/>
          <w:szCs w:val="18"/>
        </w:rPr>
        <w:t>–</w:t>
      </w:r>
      <w:r w:rsidRPr="109620AB">
        <w:rPr>
          <w:rFonts w:eastAsia="Times New Roman" w:cs="Times New Roman"/>
          <w:szCs w:val="18"/>
        </w:rPr>
        <w:t xml:space="preserve">41; </w:t>
      </w:r>
      <w:r w:rsidRPr="00472C81">
        <w:rPr>
          <w:rFonts w:eastAsia="Times New Roman" w:cs="Times New Roman"/>
          <w:szCs w:val="18"/>
        </w:rPr>
        <w:t>Ead</w:t>
      </w:r>
      <w:r>
        <w:rPr>
          <w:rFonts w:eastAsia="Times New Roman" w:cs="Times New Roman"/>
          <w:szCs w:val="18"/>
        </w:rPr>
        <w:t xml:space="preserve">., ‘La </w:t>
      </w:r>
      <w:r>
        <w:rPr>
          <w:rFonts w:eastAsia="Times New Roman" w:cs="Times New Roman"/>
          <w:i/>
          <w:szCs w:val="18"/>
        </w:rPr>
        <w:t>Galaxie Trepperel</w:t>
      </w:r>
      <w:r w:rsidRPr="00472C81">
        <w:rPr>
          <w:rFonts w:eastAsia="Times New Roman" w:cs="Times New Roman"/>
          <w:i/>
          <w:szCs w:val="18"/>
        </w:rPr>
        <w:t xml:space="preserve"> </w:t>
      </w:r>
      <w:r w:rsidRPr="109620AB">
        <w:rPr>
          <w:rFonts w:eastAsia="Times New Roman" w:cs="Times New Roman"/>
          <w:szCs w:val="18"/>
        </w:rPr>
        <w:t>à Paris (1492-1530)</w:t>
      </w:r>
      <w:r>
        <w:rPr>
          <w:rFonts w:eastAsia="Times New Roman" w:cs="Times New Roman"/>
          <w:szCs w:val="18"/>
        </w:rPr>
        <w:t>’</w:t>
      </w:r>
      <w:r w:rsidRPr="109620AB">
        <w:rPr>
          <w:rFonts w:eastAsia="Times New Roman" w:cs="Times New Roman"/>
          <w:szCs w:val="18"/>
        </w:rPr>
        <w:t xml:space="preserve">, </w:t>
      </w:r>
      <w:r w:rsidRPr="109620AB">
        <w:rPr>
          <w:rFonts w:eastAsia="Times New Roman" w:cs="Times New Roman"/>
          <w:i/>
          <w:iCs/>
          <w:szCs w:val="18"/>
        </w:rPr>
        <w:t>Bulletin du Bibliophile</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2007</w:t>
      </w:r>
      <w:r>
        <w:rPr>
          <w:rFonts w:eastAsia="Times New Roman" w:cs="Times New Roman"/>
          <w:szCs w:val="18"/>
        </w:rPr>
        <w:t>)</w:t>
      </w:r>
      <w:r w:rsidRPr="109620AB">
        <w:rPr>
          <w:rFonts w:eastAsia="Times New Roman" w:cs="Times New Roman"/>
          <w:szCs w:val="18"/>
        </w:rPr>
        <w:t xml:space="preserve">, </w:t>
      </w:r>
      <w:r>
        <w:rPr>
          <w:rFonts w:eastAsia="Times New Roman" w:cs="Times New Roman"/>
          <w:szCs w:val="18"/>
        </w:rPr>
        <w:t>pp. </w:t>
      </w:r>
      <w:r w:rsidRPr="109620AB">
        <w:rPr>
          <w:rFonts w:eastAsia="Times New Roman" w:cs="Times New Roman"/>
          <w:szCs w:val="18"/>
        </w:rPr>
        <w:t>145</w:t>
      </w:r>
      <w:r>
        <w:rPr>
          <w:rFonts w:eastAsia="Times New Roman" w:cs="Times New Roman"/>
          <w:szCs w:val="18"/>
        </w:rPr>
        <w:t>–50;</w:t>
      </w:r>
      <w:r w:rsidRPr="109620AB">
        <w:rPr>
          <w:rFonts w:eastAsia="Times New Roman" w:cs="Times New Roman"/>
          <w:szCs w:val="18"/>
        </w:rPr>
        <w:t xml:space="preserve"> Sergio </w:t>
      </w:r>
      <w:r w:rsidRPr="00472C81">
        <w:rPr>
          <w:rFonts w:eastAsia="Times New Roman" w:cs="Times New Roman"/>
          <w:szCs w:val="18"/>
        </w:rPr>
        <w:t>Cappello</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 xml:space="preserve">L’édition de romans médiévaux à Lyon dans la première moitié du </w:t>
      </w:r>
      <w:r w:rsidRPr="109620AB">
        <w:rPr>
          <w:rFonts w:eastAsia="Times New Roman" w:cs="Times New Roman"/>
          <w:smallCaps/>
          <w:szCs w:val="18"/>
        </w:rPr>
        <w:t>xvi</w:t>
      </w:r>
      <w:r w:rsidRPr="109620AB">
        <w:rPr>
          <w:rFonts w:eastAsia="Times New Roman" w:cs="Times New Roman"/>
          <w:szCs w:val="18"/>
          <w:vertAlign w:val="superscript"/>
        </w:rPr>
        <w:t>e</w:t>
      </w:r>
      <w:r>
        <w:rPr>
          <w:rFonts w:eastAsia="Times New Roman" w:cs="Times New Roman"/>
          <w:szCs w:val="18"/>
        </w:rPr>
        <w:t xml:space="preserve"> siècle’</w:t>
      </w:r>
      <w:r w:rsidRPr="109620AB">
        <w:rPr>
          <w:rFonts w:eastAsia="Times New Roman" w:cs="Times New Roman"/>
          <w:szCs w:val="18"/>
        </w:rPr>
        <w:t xml:space="preserve">, </w:t>
      </w:r>
      <w:r w:rsidRPr="109620AB">
        <w:rPr>
          <w:rFonts w:eastAsia="Times New Roman" w:cs="Times New Roman"/>
          <w:i/>
          <w:iCs/>
          <w:szCs w:val="18"/>
        </w:rPr>
        <w:t>Réforme, Humanisme, Renaissance</w:t>
      </w:r>
      <w:r w:rsidRPr="109620AB">
        <w:rPr>
          <w:rFonts w:eastAsia="Times New Roman" w:cs="Times New Roman"/>
          <w:szCs w:val="18"/>
        </w:rPr>
        <w:t>,</w:t>
      </w:r>
      <w:r>
        <w:rPr>
          <w:rFonts w:eastAsia="Times New Roman" w:cs="Times New Roman"/>
          <w:szCs w:val="18"/>
        </w:rPr>
        <w:t xml:space="preserve"> 71</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2011</w:t>
      </w:r>
      <w:r>
        <w:rPr>
          <w:rFonts w:eastAsia="Times New Roman" w:cs="Times New Roman"/>
          <w:szCs w:val="18"/>
        </w:rPr>
        <w:t>)</w:t>
      </w:r>
      <w:r w:rsidRPr="109620AB">
        <w:rPr>
          <w:rFonts w:eastAsia="Times New Roman" w:cs="Times New Roman"/>
          <w:szCs w:val="18"/>
        </w:rPr>
        <w:t xml:space="preserve">, </w:t>
      </w:r>
      <w:r>
        <w:rPr>
          <w:rFonts w:eastAsia="Times New Roman" w:cs="Times New Roman"/>
          <w:szCs w:val="18"/>
        </w:rPr>
        <w:t>pp. 55–71</w:t>
      </w:r>
      <w:r w:rsidRPr="109620AB">
        <w:rPr>
          <w:rFonts w:eastAsia="Times New Roman" w:cs="Times New Roman"/>
          <w:szCs w:val="18"/>
        </w:rPr>
        <w:t>;</w:t>
      </w:r>
      <w:r>
        <w:rPr>
          <w:rFonts w:eastAsia="Times New Roman" w:cs="Times New Roman"/>
          <w:szCs w:val="18"/>
        </w:rPr>
        <w:t xml:space="preserve"> </w:t>
      </w:r>
      <w:r>
        <w:rPr>
          <w:rFonts w:eastAsia="Times New Roman" w:cs="Times New Roman"/>
          <w:smallCaps/>
          <w:szCs w:val="18"/>
        </w:rPr>
        <w:t>I</w:t>
      </w:r>
      <w:r w:rsidRPr="00472C81">
        <w:rPr>
          <w:rFonts w:eastAsia="Times New Roman" w:cs="Times New Roman"/>
          <w:szCs w:val="18"/>
        </w:rPr>
        <w:t>d</w:t>
      </w:r>
      <w:r>
        <w:rPr>
          <w:rFonts w:eastAsia="Times New Roman" w:cs="Times New Roman"/>
          <w:smallCaps/>
          <w:szCs w:val="18"/>
        </w:rPr>
        <w:t>.</w:t>
      </w:r>
      <w:r>
        <w:rPr>
          <w:rFonts w:eastAsia="Times New Roman" w:cs="Times New Roman"/>
          <w:szCs w:val="18"/>
        </w:rPr>
        <w:t>, ‘</w:t>
      </w:r>
      <w:r w:rsidRPr="109620AB">
        <w:rPr>
          <w:rFonts w:eastAsia="Times New Roman" w:cs="Times New Roman"/>
          <w:szCs w:val="18"/>
        </w:rPr>
        <w:t>Les éditions d’</w:t>
      </w:r>
      <w:r w:rsidRPr="109620AB">
        <w:rPr>
          <w:rFonts w:eastAsia="Times New Roman" w:cs="Times New Roman"/>
          <w:i/>
          <w:iCs/>
          <w:szCs w:val="18"/>
        </w:rPr>
        <w:t>Artus de Bretagne</w:t>
      </w:r>
      <w:r w:rsidRPr="109620AB">
        <w:rPr>
          <w:rFonts w:eastAsia="Times New Roman" w:cs="Times New Roman"/>
          <w:szCs w:val="18"/>
        </w:rPr>
        <w:t xml:space="preserve"> au </w:t>
      </w:r>
      <w:r w:rsidRPr="109620AB">
        <w:rPr>
          <w:rFonts w:eastAsia="Times New Roman" w:cs="Times New Roman"/>
          <w:smallCaps/>
          <w:szCs w:val="18"/>
        </w:rPr>
        <w:t>xvi</w:t>
      </w:r>
      <w:r w:rsidRPr="109620AB">
        <w:rPr>
          <w:rFonts w:eastAsia="Times New Roman" w:cs="Times New Roman"/>
          <w:szCs w:val="18"/>
          <w:vertAlign w:val="superscript"/>
        </w:rPr>
        <w:t>e</w:t>
      </w:r>
      <w:r>
        <w:rPr>
          <w:rFonts w:eastAsia="Times New Roman" w:cs="Times New Roman"/>
          <w:szCs w:val="18"/>
        </w:rPr>
        <w:t xml:space="preserve"> siècle’</w:t>
      </w:r>
      <w:r w:rsidRPr="109620AB">
        <w:rPr>
          <w:rFonts w:eastAsia="Times New Roman" w:cs="Times New Roman"/>
          <w:szCs w:val="18"/>
        </w:rPr>
        <w:t xml:space="preserve">, </w:t>
      </w:r>
      <w:r>
        <w:rPr>
          <w:rFonts w:eastAsia="Times New Roman" w:cs="Times New Roman"/>
          <w:szCs w:val="18"/>
        </w:rPr>
        <w:t>pp. 153–86</w:t>
      </w:r>
      <w:r w:rsidRPr="109620AB">
        <w:rPr>
          <w:rFonts w:eastAsia="Times New Roman" w:cs="Times New Roman"/>
          <w:szCs w:val="18"/>
        </w:rPr>
        <w:t xml:space="preserve">; </w:t>
      </w:r>
      <w:r>
        <w:rPr>
          <w:rFonts w:eastAsia="Times New Roman" w:cs="Times New Roman"/>
          <w:smallCaps/>
          <w:szCs w:val="18"/>
        </w:rPr>
        <w:t>I</w:t>
      </w:r>
      <w:r w:rsidRPr="00472C81">
        <w:rPr>
          <w:rFonts w:eastAsia="Times New Roman" w:cs="Times New Roman"/>
          <w:szCs w:val="18"/>
        </w:rPr>
        <w:t>d</w:t>
      </w:r>
      <w:r>
        <w:rPr>
          <w:rFonts w:eastAsia="Times New Roman" w:cs="Times New Roman"/>
          <w:smallCaps/>
          <w:szCs w:val="18"/>
        </w:rPr>
        <w:t>.</w:t>
      </w:r>
      <w:r w:rsidRPr="109620AB">
        <w:rPr>
          <w:rFonts w:eastAsia="Times New Roman" w:cs="Times New Roman"/>
          <w:szCs w:val="18"/>
        </w:rPr>
        <w:t xml:space="preserve">, </w:t>
      </w:r>
      <w:r>
        <w:rPr>
          <w:rFonts w:eastAsia="Times New Roman" w:cs="Times New Roman"/>
          <w:szCs w:val="18"/>
        </w:rPr>
        <w:t>‘</w:t>
      </w:r>
      <w:r w:rsidRPr="109620AB">
        <w:rPr>
          <w:rFonts w:eastAsia="Times New Roman" w:cs="Times New Roman"/>
          <w:szCs w:val="18"/>
        </w:rPr>
        <w:t xml:space="preserve">Les éditions de romans de Jean </w:t>
      </w:r>
      <w:r w:rsidRPr="109620AB">
        <w:rPr>
          <w:rFonts w:eastAsia="Times New Roman" w:cs="Times New Roman"/>
          <w:smallCaps/>
          <w:szCs w:val="18"/>
        </w:rPr>
        <w:t xml:space="preserve">ii </w:t>
      </w:r>
      <w:r>
        <w:rPr>
          <w:rFonts w:eastAsia="Times New Roman" w:cs="Times New Roman"/>
          <w:szCs w:val="18"/>
        </w:rPr>
        <w:t>Trepperel’</w:t>
      </w:r>
      <w:r w:rsidRPr="109620AB">
        <w:rPr>
          <w:rFonts w:eastAsia="Times New Roman" w:cs="Times New Roman"/>
          <w:szCs w:val="18"/>
        </w:rPr>
        <w:t>,</w:t>
      </w:r>
      <w:r>
        <w:rPr>
          <w:rFonts w:eastAsia="Times New Roman" w:cs="Times New Roman"/>
          <w:szCs w:val="18"/>
        </w:rPr>
        <w:t xml:space="preserve"> in</w:t>
      </w:r>
      <w:r w:rsidRPr="109620AB">
        <w:rPr>
          <w:rFonts w:eastAsia="Times New Roman" w:cs="Times New Roman"/>
          <w:szCs w:val="18"/>
        </w:rPr>
        <w:t xml:space="preserve"> </w:t>
      </w:r>
      <w:r w:rsidRPr="109620AB">
        <w:rPr>
          <w:rFonts w:eastAsia="Times New Roman" w:cs="Times New Roman"/>
          <w:i/>
          <w:iCs/>
          <w:szCs w:val="18"/>
        </w:rPr>
        <w:t>Raconter en prose</w:t>
      </w:r>
      <w:r w:rsidRPr="109620AB">
        <w:rPr>
          <w:rFonts w:eastAsia="Times New Roman" w:cs="Times New Roman"/>
          <w:szCs w:val="18"/>
        </w:rPr>
        <w:t xml:space="preserve">, </w:t>
      </w:r>
      <w:r>
        <w:rPr>
          <w:rFonts w:eastAsia="Times New Roman" w:cs="Times New Roman"/>
          <w:szCs w:val="18"/>
        </w:rPr>
        <w:t>e</w:t>
      </w:r>
      <w:r w:rsidRPr="109620AB">
        <w:rPr>
          <w:rFonts w:eastAsia="Times New Roman" w:cs="Times New Roman"/>
          <w:szCs w:val="18"/>
        </w:rPr>
        <w:t>d.</w:t>
      </w:r>
      <w:r>
        <w:rPr>
          <w:rFonts w:eastAsia="Times New Roman" w:cs="Times New Roman"/>
          <w:szCs w:val="18"/>
        </w:rPr>
        <w:t xml:space="preserve"> by</w:t>
      </w:r>
      <w:r w:rsidRPr="109620AB">
        <w:rPr>
          <w:rFonts w:eastAsia="Times New Roman" w:cs="Times New Roman"/>
          <w:szCs w:val="18"/>
        </w:rPr>
        <w:t xml:space="preserve"> Maria </w:t>
      </w:r>
      <w:r w:rsidRPr="00472C81">
        <w:rPr>
          <w:rFonts w:eastAsia="Times New Roman" w:cs="Times New Roman"/>
          <w:szCs w:val="18"/>
        </w:rPr>
        <w:t>Colombo Timelli</w:t>
      </w:r>
      <w:r>
        <w:rPr>
          <w:rFonts w:eastAsia="Times New Roman" w:cs="Times New Roman"/>
          <w:szCs w:val="18"/>
        </w:rPr>
        <w:t xml:space="preserve"> and the others (</w:t>
      </w:r>
      <w:r w:rsidRPr="109620AB">
        <w:rPr>
          <w:rFonts w:eastAsia="Times New Roman" w:cs="Times New Roman"/>
          <w:szCs w:val="18"/>
        </w:rPr>
        <w:t xml:space="preserve">Paris, Classiques Garnier, </w:t>
      </w:r>
      <w:r>
        <w:rPr>
          <w:rFonts w:eastAsia="Times New Roman" w:cs="Times New Roman"/>
          <w:szCs w:val="18"/>
        </w:rPr>
        <w:t>forthcoming)</w:t>
      </w:r>
      <w:r w:rsidRPr="109620AB">
        <w:rPr>
          <w:rFonts w:eastAsia="Times New Roman" w:cs="Times New Roman"/>
          <w:szCs w:val="18"/>
        </w:rPr>
        <w:t>.</w:t>
      </w:r>
    </w:p>
  </w:footnote>
  <w:footnote w:id="25">
    <w:p w14:paraId="2E06E01A" w14:textId="7C6D3F35" w:rsidR="00866C3F" w:rsidRPr="00D42C5B" w:rsidRDefault="00866C3F">
      <w:pPr>
        <w:pStyle w:val="Notedebasdepage"/>
        <w:rPr>
          <w:lang w:val="fr-BE"/>
        </w:rPr>
      </w:pPr>
      <w:r>
        <w:rPr>
          <w:rStyle w:val="Appelnotedebasdep"/>
        </w:rPr>
        <w:footnoteRef/>
      </w:r>
      <w:r w:rsidRPr="00D42C5B">
        <w:rPr>
          <w:lang w:val="fr-BE"/>
        </w:rPr>
        <w:t xml:space="preserve"> Bertrand Haan, </w:t>
      </w:r>
      <w:r w:rsidRPr="00D42C5B">
        <w:rPr>
          <w:i/>
          <w:lang w:val="fr-BE"/>
        </w:rPr>
        <w:t xml:space="preserve">Une paix pour l’éternité. La négociation du traité du Cateau-Cambrésis </w:t>
      </w:r>
      <w:r w:rsidRPr="00D42C5B">
        <w:rPr>
          <w:lang w:val="fr-BE"/>
        </w:rPr>
        <w:t>(Madrid, Casa de Velázquez</w:t>
      </w:r>
      <w:r>
        <w:rPr>
          <w:lang w:val="fr-BE"/>
        </w:rPr>
        <w:t>, 2010).</w:t>
      </w:r>
    </w:p>
  </w:footnote>
  <w:footnote w:id="26">
    <w:p w14:paraId="7A0F4114" w14:textId="4C1EA3B1" w:rsidR="00866C3F" w:rsidRPr="00847746" w:rsidRDefault="00866C3F">
      <w:pPr>
        <w:pStyle w:val="Notedebasdepage"/>
      </w:pPr>
      <w:r>
        <w:rPr>
          <w:rStyle w:val="Appelnotedebasdep"/>
        </w:rPr>
        <w:footnoteRef/>
      </w:r>
      <w:r w:rsidRPr="00847746">
        <w:rPr>
          <w:lang w:val="en-US"/>
        </w:rPr>
        <w:t xml:space="preserve"> Brussels, State Archives, Chamber of accounts, 19.783, fol. 3r. </w:t>
      </w:r>
      <w:r>
        <w:rPr>
          <w:lang w:val="fr-BE"/>
        </w:rPr>
        <w:t>An imperfect edition can be found in</w:t>
      </w:r>
      <w:r w:rsidRPr="00847746">
        <w:t xml:space="preserve">: </w:t>
      </w:r>
      <w:r>
        <w:t xml:space="preserve">Alexandre </w:t>
      </w:r>
      <w:r w:rsidRPr="00847746">
        <w:t xml:space="preserve">Pinchart, </w:t>
      </w:r>
      <w:r>
        <w:t>‘</w:t>
      </w:r>
      <w:r w:rsidRPr="00431841">
        <w:t>Livres saisis, en 1521, sur Jean Petit et J</w:t>
      </w:r>
      <w:r>
        <w:t>osse Badius, libraires à Paris’</w:t>
      </w:r>
      <w:r w:rsidRPr="00431841">
        <w:t xml:space="preserve">, </w:t>
      </w:r>
      <w:r w:rsidRPr="00431841">
        <w:rPr>
          <w:i/>
        </w:rPr>
        <w:t>Bulletin du Bibliophile Belge</w:t>
      </w:r>
      <w:r w:rsidRPr="00431841">
        <w:t xml:space="preserve">, </w:t>
      </w:r>
      <w:r>
        <w:t>7 (</w:t>
      </w:r>
      <w:r w:rsidRPr="00431841">
        <w:t>1850</w:t>
      </w:r>
      <w:r>
        <w:t xml:space="preserve">), </w:t>
      </w:r>
      <w:r w:rsidRPr="00847746">
        <w:t>391.</w:t>
      </w:r>
    </w:p>
  </w:footnote>
  <w:footnote w:id="27">
    <w:p w14:paraId="489DA86C" w14:textId="0C1F62B6" w:rsidR="00866C3F" w:rsidRPr="00B56EA7" w:rsidRDefault="00866C3F">
      <w:pPr>
        <w:pStyle w:val="Notedebasdepage"/>
        <w:rPr>
          <w:lang w:val="en-US"/>
        </w:rPr>
      </w:pPr>
      <w:r>
        <w:rPr>
          <w:rStyle w:val="Appelnotedebasdep"/>
        </w:rPr>
        <w:footnoteRef/>
      </w:r>
      <w:r w:rsidRPr="00B94D10">
        <w:rPr>
          <w:lang w:val="fr-BE"/>
        </w:rPr>
        <w:t xml:space="preserve"> </w:t>
      </w:r>
      <w:r w:rsidRPr="00325702">
        <w:rPr>
          <w:rFonts w:cs="Times New Roman"/>
        </w:rPr>
        <w:t xml:space="preserve">Charles Estienne, </w:t>
      </w:r>
      <w:r w:rsidRPr="00325702">
        <w:rPr>
          <w:rFonts w:cs="Times New Roman"/>
          <w:i/>
        </w:rPr>
        <w:t xml:space="preserve">La guide des chemins de </w:t>
      </w:r>
      <w:r>
        <w:rPr>
          <w:rFonts w:cs="Times New Roman"/>
          <w:i/>
        </w:rPr>
        <w:t>France</w:t>
      </w:r>
      <w:r>
        <w:rPr>
          <w:rFonts w:cs="Times New Roman"/>
        </w:rPr>
        <w:t xml:space="preserve"> (</w:t>
      </w:r>
      <w:r w:rsidRPr="00325702">
        <w:rPr>
          <w:rFonts w:cs="Times New Roman"/>
        </w:rPr>
        <w:t>Paris</w:t>
      </w:r>
      <w:r>
        <w:rPr>
          <w:rFonts w:cs="Times New Roman"/>
        </w:rPr>
        <w:t>:</w:t>
      </w:r>
      <w:r w:rsidRPr="00325702">
        <w:rPr>
          <w:rFonts w:cs="Times New Roman"/>
        </w:rPr>
        <w:t xml:space="preserve"> Charles Estienne, 1553</w:t>
      </w:r>
      <w:r>
        <w:rPr>
          <w:rFonts w:cs="Times New Roman"/>
        </w:rPr>
        <w:t xml:space="preserve">), 8°, pp. 31–5 (USTC 41018); Émile Coornaert, </w:t>
      </w:r>
      <w:r>
        <w:rPr>
          <w:rFonts w:cs="Times New Roman"/>
          <w:i/>
        </w:rPr>
        <w:t xml:space="preserve">Les Français et le commerce international à Anvers fin du </w:t>
      </w:r>
      <w:r>
        <w:rPr>
          <w:rFonts w:cs="Times New Roman"/>
          <w:i/>
          <w:smallCaps/>
        </w:rPr>
        <w:t>xv</w:t>
      </w:r>
      <w:r w:rsidRPr="00B94D10">
        <w:rPr>
          <w:rFonts w:cs="Times New Roman"/>
          <w:i/>
          <w:vertAlign w:val="superscript"/>
        </w:rPr>
        <w:t>e</w:t>
      </w:r>
      <w:r>
        <w:rPr>
          <w:rFonts w:cs="Times New Roman"/>
          <w:i/>
        </w:rPr>
        <w:t>-</w:t>
      </w:r>
      <w:r>
        <w:rPr>
          <w:rFonts w:cs="Times New Roman"/>
          <w:i/>
          <w:smallCaps/>
        </w:rPr>
        <w:t>xvi</w:t>
      </w:r>
      <w:r w:rsidRPr="00B94D10">
        <w:rPr>
          <w:rFonts w:cs="Times New Roman"/>
          <w:i/>
          <w:vertAlign w:val="superscript"/>
        </w:rPr>
        <w:t>e</w:t>
      </w:r>
      <w:r>
        <w:rPr>
          <w:rFonts w:cs="Times New Roman"/>
          <w:i/>
        </w:rPr>
        <w:t xml:space="preserve"> siècle</w:t>
      </w:r>
      <w:r>
        <w:rPr>
          <w:rFonts w:cs="Times New Roman"/>
        </w:rPr>
        <w:t>, 2 vols.</w:t>
      </w:r>
      <w:r>
        <w:rPr>
          <w:rFonts w:cs="Times New Roman"/>
          <w:i/>
        </w:rPr>
        <w:t xml:space="preserve"> </w:t>
      </w:r>
      <w:r>
        <w:rPr>
          <w:rFonts w:cs="Times New Roman"/>
          <w:lang w:val="en-US"/>
        </w:rPr>
        <w:t>(Paris:</w:t>
      </w:r>
      <w:r w:rsidRPr="00B56EA7">
        <w:rPr>
          <w:rFonts w:cs="Times New Roman"/>
          <w:lang w:val="en-US"/>
        </w:rPr>
        <w:t xml:space="preserve"> Marcel Rivière et Cie, 1961), </w:t>
      </w:r>
      <w:r w:rsidRPr="00B56EA7">
        <w:rPr>
          <w:rFonts w:cs="Times New Roman"/>
          <w:smallCaps/>
          <w:lang w:val="en-US"/>
        </w:rPr>
        <w:t xml:space="preserve">ii </w:t>
      </w:r>
      <w:r>
        <w:rPr>
          <w:rFonts w:cs="Times New Roman"/>
          <w:lang w:val="en-US"/>
        </w:rPr>
        <w:t>(1961), pp. 204–</w:t>
      </w:r>
      <w:r w:rsidRPr="00B56EA7">
        <w:rPr>
          <w:rFonts w:cs="Times New Roman"/>
          <w:lang w:val="en-US"/>
        </w:rPr>
        <w:t>2.</w:t>
      </w:r>
    </w:p>
  </w:footnote>
  <w:footnote w:id="28">
    <w:p w14:paraId="5ADE3DC0" w14:textId="30A9EE1D" w:rsidR="00866C3F" w:rsidRPr="004B2B21" w:rsidRDefault="00866C3F">
      <w:pPr>
        <w:pStyle w:val="Notedebasdepage"/>
        <w:rPr>
          <w:lang w:val="en-US"/>
        </w:rPr>
      </w:pPr>
      <w:r>
        <w:rPr>
          <w:rStyle w:val="Appelnotedebasdep"/>
        </w:rPr>
        <w:footnoteRef/>
      </w:r>
      <w:r w:rsidRPr="0038554E">
        <w:rPr>
          <w:lang w:val="en-US"/>
        </w:rPr>
        <w:t xml:space="preserve"> </w:t>
      </w:r>
      <w:r w:rsidRPr="0038554E">
        <w:rPr>
          <w:rFonts w:cs="Times New Roman"/>
          <w:lang w:val="en-US"/>
        </w:rPr>
        <w:t xml:space="preserve">Coornaert, </w:t>
      </w:r>
      <w:r w:rsidRPr="0038554E">
        <w:rPr>
          <w:rFonts w:cs="Times New Roman"/>
          <w:i/>
          <w:lang w:val="en-US"/>
        </w:rPr>
        <w:t>Les Français et le commerce international à Anvers</w:t>
      </w:r>
      <w:r w:rsidRPr="0038554E">
        <w:rPr>
          <w:rFonts w:cs="Times New Roman"/>
          <w:lang w:val="en-US"/>
        </w:rPr>
        <w:t xml:space="preserve">, pp. 212–34; </w:t>
      </w:r>
      <w:r>
        <w:rPr>
          <w:rFonts w:cs="Times New Roman"/>
          <w:lang w:val="en-US"/>
        </w:rPr>
        <w:t>Malcolm</w:t>
      </w:r>
      <w:r w:rsidRPr="0047297B">
        <w:rPr>
          <w:rFonts w:cs="Times New Roman"/>
          <w:lang w:val="en-US"/>
        </w:rPr>
        <w:t xml:space="preserve"> </w:t>
      </w:r>
      <w:r>
        <w:rPr>
          <w:rFonts w:cs="Times New Roman"/>
          <w:lang w:val="en-US"/>
        </w:rPr>
        <w:t xml:space="preserve">Walsby, ‘Plantin and the French Book Market’, in </w:t>
      </w:r>
      <w:r w:rsidRPr="0038554E">
        <w:rPr>
          <w:rFonts w:cs="Times New Roman"/>
          <w:i/>
          <w:lang w:val="en-US"/>
        </w:rPr>
        <w:t>International Exchange in the Early Modern Book World</w:t>
      </w:r>
      <w:r w:rsidRPr="0038554E">
        <w:rPr>
          <w:rFonts w:cs="Times New Roman"/>
          <w:lang w:val="en-US"/>
        </w:rPr>
        <w:t xml:space="preserve">, </w:t>
      </w:r>
      <w:r>
        <w:rPr>
          <w:rFonts w:cs="Times New Roman"/>
          <w:lang w:val="en-US"/>
        </w:rPr>
        <w:t xml:space="preserve">ed. by </w:t>
      </w:r>
      <w:r w:rsidRPr="0038554E">
        <w:rPr>
          <w:rFonts w:cs="Times New Roman"/>
          <w:lang w:val="en-US"/>
        </w:rPr>
        <w:t>M</w:t>
      </w:r>
      <w:r>
        <w:rPr>
          <w:rFonts w:cs="Times New Roman"/>
          <w:lang w:val="en-US"/>
        </w:rPr>
        <w:t>atthew McLean and</w:t>
      </w:r>
      <w:r w:rsidRPr="0038554E">
        <w:rPr>
          <w:rFonts w:cs="Times New Roman"/>
          <w:lang w:val="en-US"/>
        </w:rPr>
        <w:t xml:space="preserve"> S</w:t>
      </w:r>
      <w:r>
        <w:rPr>
          <w:rFonts w:cs="Times New Roman"/>
          <w:lang w:val="en-US"/>
        </w:rPr>
        <w:t>ara</w:t>
      </w:r>
      <w:r w:rsidRPr="0038554E">
        <w:rPr>
          <w:rFonts w:cs="Times New Roman"/>
          <w:lang w:val="en-US"/>
        </w:rPr>
        <w:t xml:space="preserve"> Barker </w:t>
      </w:r>
      <w:r>
        <w:rPr>
          <w:rFonts w:cs="Times New Roman"/>
          <w:lang w:val="en-US"/>
        </w:rPr>
        <w:t>(Leiden – Boston:</w:t>
      </w:r>
      <w:r w:rsidRPr="0038554E">
        <w:rPr>
          <w:rFonts w:cs="Times New Roman"/>
          <w:lang w:val="en-US"/>
        </w:rPr>
        <w:t xml:space="preserve"> Brill, 2016</w:t>
      </w:r>
      <w:r>
        <w:rPr>
          <w:rFonts w:cs="Times New Roman"/>
          <w:lang w:val="en-US"/>
        </w:rPr>
        <w:t xml:space="preserve">), pp. 90–7. Some transactions between Christopher Plantin and booksellers settled in Hainaut are still recorded in Plantin’s archives (Marc Lefèvre, ‘Libraires belges en relations commerciales avec Christophe Plantin et Jean Moretus’, </w:t>
      </w:r>
      <w:r>
        <w:rPr>
          <w:rFonts w:cs="Times New Roman"/>
          <w:i/>
          <w:lang w:val="en-US"/>
        </w:rPr>
        <w:t>De Gulden Passer</w:t>
      </w:r>
      <w:r>
        <w:rPr>
          <w:rFonts w:cs="Times New Roman"/>
          <w:lang w:val="en-US"/>
        </w:rPr>
        <w:t>, 41 (1963), 15, 34–6.</w:t>
      </w:r>
    </w:p>
  </w:footnote>
  <w:footnote w:id="29">
    <w:p w14:paraId="7A7209AC" w14:textId="366BF694" w:rsidR="00866C3F" w:rsidRPr="00027042" w:rsidRDefault="00866C3F">
      <w:pPr>
        <w:pStyle w:val="Notedebasdepage"/>
        <w:rPr>
          <w:lang w:val="en-US"/>
        </w:rPr>
      </w:pPr>
      <w:r>
        <w:rPr>
          <w:rStyle w:val="Appelnotedebasdep"/>
        </w:rPr>
        <w:footnoteRef/>
      </w:r>
      <w:r w:rsidRPr="00027042">
        <w:rPr>
          <w:lang w:val="en-US"/>
        </w:rPr>
        <w:t xml:space="preserve"> </w:t>
      </w:r>
      <w:r>
        <w:rPr>
          <w:lang w:val="en-US"/>
        </w:rPr>
        <w:t xml:space="preserve">Example of Christopher Plantin’s </w:t>
      </w:r>
      <w:r w:rsidRPr="00027042">
        <w:rPr>
          <w:lang w:val="en-US"/>
        </w:rPr>
        <w:t>misadventure</w:t>
      </w:r>
      <w:r>
        <w:rPr>
          <w:lang w:val="en-US"/>
        </w:rPr>
        <w:t xml:space="preserve">s in the Channel: </w:t>
      </w:r>
      <w:r>
        <w:rPr>
          <w:rFonts w:cs="Times New Roman"/>
          <w:lang w:val="en-US"/>
        </w:rPr>
        <w:t>Walsby, ‘Plantin and the French Book Market’, pp. 91–2.</w:t>
      </w:r>
    </w:p>
  </w:footnote>
  <w:footnote w:id="30">
    <w:p w14:paraId="1471AE12" w14:textId="3552466B" w:rsidR="00866C3F" w:rsidRPr="00B3753F" w:rsidRDefault="00866C3F">
      <w:pPr>
        <w:pStyle w:val="Notedebasdepage"/>
        <w:rPr>
          <w:lang w:val="en-US"/>
        </w:rPr>
      </w:pPr>
      <w:r>
        <w:rPr>
          <w:rStyle w:val="Appelnotedebasdep"/>
        </w:rPr>
        <w:footnoteRef/>
      </w:r>
      <w:r w:rsidRPr="00B3753F">
        <w:rPr>
          <w:lang w:val="en-US"/>
        </w:rPr>
        <w:t xml:space="preserve"> </w:t>
      </w:r>
      <w:r>
        <w:rPr>
          <w:lang w:val="en-US"/>
        </w:rPr>
        <w:t xml:space="preserve">USTC </w:t>
      </w:r>
      <w:r w:rsidRPr="00B3753F">
        <w:rPr>
          <w:lang w:val="en-US"/>
        </w:rPr>
        <w:t>14220, 56545.</w:t>
      </w:r>
    </w:p>
  </w:footnote>
  <w:footnote w:id="31">
    <w:p w14:paraId="4189CB85" w14:textId="77777777" w:rsidR="00866C3F" w:rsidRPr="0038554E" w:rsidRDefault="00866C3F" w:rsidP="0054414E">
      <w:pPr>
        <w:pStyle w:val="Notedebasdepage"/>
        <w:rPr>
          <w:rFonts w:cs="Times New Roman"/>
          <w:szCs w:val="20"/>
          <w:lang w:val="en-US"/>
        </w:rPr>
      </w:pPr>
      <w:r w:rsidRPr="006C7CA9">
        <w:rPr>
          <w:rStyle w:val="Appelnotedebasdep"/>
          <w:rFonts w:cs="Times New Roman"/>
          <w:szCs w:val="20"/>
        </w:rPr>
        <w:footnoteRef/>
      </w:r>
      <w:r w:rsidRPr="0038554E">
        <w:rPr>
          <w:rFonts w:cs="Times New Roman"/>
          <w:szCs w:val="20"/>
          <w:lang w:val="en-US"/>
        </w:rPr>
        <w:t xml:space="preserve"> The asterisk indicates a lost edition. </w:t>
      </w:r>
    </w:p>
  </w:footnote>
  <w:footnote w:id="32">
    <w:p w14:paraId="5E518415" w14:textId="77777777" w:rsidR="00866C3F" w:rsidRPr="00C26ED7" w:rsidRDefault="00866C3F" w:rsidP="0054414E">
      <w:pPr>
        <w:pStyle w:val="Notedebasdepage"/>
        <w:rPr>
          <w:rFonts w:cs="Times New Roman"/>
          <w:szCs w:val="20"/>
          <w:lang w:val="en-US"/>
        </w:rPr>
      </w:pPr>
      <w:r w:rsidRPr="006C7CA9">
        <w:rPr>
          <w:rStyle w:val="Appelnotedebasdep"/>
          <w:rFonts w:cs="Times New Roman"/>
          <w:szCs w:val="20"/>
        </w:rPr>
        <w:footnoteRef/>
      </w:r>
      <w:r w:rsidRPr="00C26ED7">
        <w:rPr>
          <w:rFonts w:cs="Times New Roman"/>
          <w:szCs w:val="20"/>
          <w:lang w:val="en-US"/>
        </w:rPr>
        <w:t xml:space="preserve"> The asterisk indicates a lost edition.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4E"/>
    <w:rsid w:val="00000894"/>
    <w:rsid w:val="00015C79"/>
    <w:rsid w:val="00027042"/>
    <w:rsid w:val="00036D55"/>
    <w:rsid w:val="00040A6C"/>
    <w:rsid w:val="00041224"/>
    <w:rsid w:val="0005332C"/>
    <w:rsid w:val="00057818"/>
    <w:rsid w:val="00076CD9"/>
    <w:rsid w:val="00082351"/>
    <w:rsid w:val="0009354E"/>
    <w:rsid w:val="000A29E4"/>
    <w:rsid w:val="000F4682"/>
    <w:rsid w:val="00132A04"/>
    <w:rsid w:val="001362A6"/>
    <w:rsid w:val="00144634"/>
    <w:rsid w:val="0014488C"/>
    <w:rsid w:val="00166430"/>
    <w:rsid w:val="001915E0"/>
    <w:rsid w:val="001A1A62"/>
    <w:rsid w:val="00202545"/>
    <w:rsid w:val="00225CFA"/>
    <w:rsid w:val="00252E65"/>
    <w:rsid w:val="002710C3"/>
    <w:rsid w:val="00276F65"/>
    <w:rsid w:val="00296456"/>
    <w:rsid w:val="002A4FB6"/>
    <w:rsid w:val="002A66F2"/>
    <w:rsid w:val="002D047E"/>
    <w:rsid w:val="002D0D96"/>
    <w:rsid w:val="002D783A"/>
    <w:rsid w:val="002E171B"/>
    <w:rsid w:val="002F2B6F"/>
    <w:rsid w:val="00302B45"/>
    <w:rsid w:val="00342C2C"/>
    <w:rsid w:val="0038554E"/>
    <w:rsid w:val="003C5C77"/>
    <w:rsid w:val="003C5D46"/>
    <w:rsid w:val="003D6155"/>
    <w:rsid w:val="003F0984"/>
    <w:rsid w:val="00433F60"/>
    <w:rsid w:val="00443D8E"/>
    <w:rsid w:val="004A1E0E"/>
    <w:rsid w:val="004A73EE"/>
    <w:rsid w:val="004B2B21"/>
    <w:rsid w:val="004B4D6F"/>
    <w:rsid w:val="004E23A3"/>
    <w:rsid w:val="00511504"/>
    <w:rsid w:val="00520A5D"/>
    <w:rsid w:val="00530F6A"/>
    <w:rsid w:val="0054414E"/>
    <w:rsid w:val="00565D1B"/>
    <w:rsid w:val="00584CFF"/>
    <w:rsid w:val="005B1A62"/>
    <w:rsid w:val="005C4B72"/>
    <w:rsid w:val="005E3F95"/>
    <w:rsid w:val="005F03A2"/>
    <w:rsid w:val="005F0DFA"/>
    <w:rsid w:val="005F0F18"/>
    <w:rsid w:val="00621252"/>
    <w:rsid w:val="006758A9"/>
    <w:rsid w:val="00714C89"/>
    <w:rsid w:val="00784C7C"/>
    <w:rsid w:val="00790AB1"/>
    <w:rsid w:val="007B561E"/>
    <w:rsid w:val="007F6F93"/>
    <w:rsid w:val="00800558"/>
    <w:rsid w:val="0080770C"/>
    <w:rsid w:val="008436C6"/>
    <w:rsid w:val="00847746"/>
    <w:rsid w:val="008577C7"/>
    <w:rsid w:val="0086078C"/>
    <w:rsid w:val="00863F7C"/>
    <w:rsid w:val="00866C3F"/>
    <w:rsid w:val="00890058"/>
    <w:rsid w:val="008A2D35"/>
    <w:rsid w:val="008D2A99"/>
    <w:rsid w:val="008D3B9E"/>
    <w:rsid w:val="00933BE3"/>
    <w:rsid w:val="00945D62"/>
    <w:rsid w:val="0097082B"/>
    <w:rsid w:val="00991887"/>
    <w:rsid w:val="009A3E27"/>
    <w:rsid w:val="009B0402"/>
    <w:rsid w:val="009B68F5"/>
    <w:rsid w:val="009D1397"/>
    <w:rsid w:val="009D1E2E"/>
    <w:rsid w:val="009F6D76"/>
    <w:rsid w:val="00A053EC"/>
    <w:rsid w:val="00A55BD5"/>
    <w:rsid w:val="00A818E1"/>
    <w:rsid w:val="00A92661"/>
    <w:rsid w:val="00A96788"/>
    <w:rsid w:val="00AD376B"/>
    <w:rsid w:val="00AD3A3B"/>
    <w:rsid w:val="00B00929"/>
    <w:rsid w:val="00B135E5"/>
    <w:rsid w:val="00B3753F"/>
    <w:rsid w:val="00B56EA7"/>
    <w:rsid w:val="00B61A30"/>
    <w:rsid w:val="00B7445E"/>
    <w:rsid w:val="00B74A54"/>
    <w:rsid w:val="00B94D10"/>
    <w:rsid w:val="00B96908"/>
    <w:rsid w:val="00BC3409"/>
    <w:rsid w:val="00BD2732"/>
    <w:rsid w:val="00BF2A99"/>
    <w:rsid w:val="00C011B1"/>
    <w:rsid w:val="00C26ED7"/>
    <w:rsid w:val="00C35521"/>
    <w:rsid w:val="00C505CC"/>
    <w:rsid w:val="00C80B8C"/>
    <w:rsid w:val="00CC2325"/>
    <w:rsid w:val="00CD298A"/>
    <w:rsid w:val="00CD5251"/>
    <w:rsid w:val="00D42C5B"/>
    <w:rsid w:val="00D57FC1"/>
    <w:rsid w:val="00D64635"/>
    <w:rsid w:val="00DD7F77"/>
    <w:rsid w:val="00DE65FA"/>
    <w:rsid w:val="00DE6C95"/>
    <w:rsid w:val="00E1037F"/>
    <w:rsid w:val="00E1093E"/>
    <w:rsid w:val="00E2271F"/>
    <w:rsid w:val="00E27361"/>
    <w:rsid w:val="00E9627A"/>
    <w:rsid w:val="00EA0BAC"/>
    <w:rsid w:val="00EB0EE3"/>
    <w:rsid w:val="00ED2474"/>
    <w:rsid w:val="00EE350B"/>
    <w:rsid w:val="00EE5E21"/>
    <w:rsid w:val="00EE75E9"/>
    <w:rsid w:val="00F02776"/>
    <w:rsid w:val="00F16D3C"/>
    <w:rsid w:val="00F30128"/>
    <w:rsid w:val="00F53361"/>
    <w:rsid w:val="00FA6957"/>
    <w:rsid w:val="00FC2B9C"/>
    <w:rsid w:val="00FD6714"/>
    <w:rsid w:val="00FF15F4"/>
    <w:rsid w:val="00FF46D4"/>
    <w:rsid w:val="00FF65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B4712"/>
  <w14:defaultImageDpi w14:val="300"/>
  <w15:docId w15:val="{D9B2FE32-74B9-7F4E-A6C0-37B443C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14E"/>
    <w:rPr>
      <w:rFonts w:eastAsiaTheme="minorHAns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4414E"/>
    <w:pPr>
      <w:jc w:val="both"/>
    </w:pPr>
    <w:rPr>
      <w:rFonts w:ascii="Times New Roman" w:hAnsi="Times New Roman"/>
      <w:sz w:val="20"/>
    </w:rPr>
  </w:style>
  <w:style w:type="character" w:customStyle="1" w:styleId="NotedebasdepageCar">
    <w:name w:val="Note de bas de page Car"/>
    <w:basedOn w:val="Policepardfaut"/>
    <w:link w:val="Notedebasdepage"/>
    <w:uiPriority w:val="99"/>
    <w:rsid w:val="0054414E"/>
    <w:rPr>
      <w:rFonts w:ascii="Times New Roman" w:eastAsiaTheme="minorHAnsi" w:hAnsi="Times New Roman"/>
      <w:sz w:val="20"/>
      <w:lang w:eastAsia="en-US"/>
    </w:rPr>
  </w:style>
  <w:style w:type="character" w:styleId="Appelnotedebasdep">
    <w:name w:val="footnote reference"/>
    <w:basedOn w:val="Policepardfaut"/>
    <w:uiPriority w:val="99"/>
    <w:unhideWhenUsed/>
    <w:rsid w:val="0054414E"/>
    <w:rPr>
      <w:vertAlign w:val="superscript"/>
    </w:rPr>
  </w:style>
  <w:style w:type="character" w:styleId="Lienhypertexte">
    <w:name w:val="Hyperlink"/>
    <w:basedOn w:val="Policepardfaut"/>
    <w:uiPriority w:val="99"/>
    <w:unhideWhenUsed/>
    <w:rsid w:val="0054414E"/>
    <w:rPr>
      <w:color w:val="0000FF" w:themeColor="hyperlink"/>
      <w:u w:val="single"/>
    </w:rPr>
  </w:style>
  <w:style w:type="paragraph" w:styleId="En-tte">
    <w:name w:val="header"/>
    <w:basedOn w:val="Normal"/>
    <w:link w:val="En-tteCar"/>
    <w:uiPriority w:val="99"/>
    <w:unhideWhenUsed/>
    <w:rsid w:val="00863F7C"/>
    <w:pPr>
      <w:tabs>
        <w:tab w:val="center" w:pos="4536"/>
        <w:tab w:val="right" w:pos="9072"/>
      </w:tabs>
    </w:pPr>
  </w:style>
  <w:style w:type="character" w:customStyle="1" w:styleId="En-tteCar">
    <w:name w:val="En-tête Car"/>
    <w:basedOn w:val="Policepardfaut"/>
    <w:link w:val="En-tte"/>
    <w:uiPriority w:val="99"/>
    <w:rsid w:val="00863F7C"/>
    <w:rPr>
      <w:rFonts w:eastAsiaTheme="minorHAnsi"/>
      <w:lang w:eastAsia="en-US"/>
    </w:rPr>
  </w:style>
  <w:style w:type="paragraph" w:styleId="Pieddepage">
    <w:name w:val="footer"/>
    <w:basedOn w:val="Normal"/>
    <w:link w:val="PieddepageCar"/>
    <w:uiPriority w:val="99"/>
    <w:unhideWhenUsed/>
    <w:rsid w:val="00863F7C"/>
    <w:pPr>
      <w:tabs>
        <w:tab w:val="center" w:pos="4536"/>
        <w:tab w:val="right" w:pos="9072"/>
      </w:tabs>
    </w:pPr>
  </w:style>
  <w:style w:type="character" w:customStyle="1" w:styleId="PieddepageCar">
    <w:name w:val="Pied de page Car"/>
    <w:basedOn w:val="Policepardfaut"/>
    <w:link w:val="Pieddepage"/>
    <w:uiPriority w:val="99"/>
    <w:rsid w:val="00863F7C"/>
    <w:rPr>
      <w:rFonts w:eastAsiaTheme="minorHAnsi"/>
      <w:lang w:eastAsia="en-US"/>
    </w:rPr>
  </w:style>
  <w:style w:type="table" w:styleId="Grilledutableau">
    <w:name w:val="Table Grid"/>
    <w:basedOn w:val="TableauNormal"/>
    <w:uiPriority w:val="59"/>
    <w:rsid w:val="00276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4A1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00026">
      <w:bodyDiv w:val="1"/>
      <w:marLeft w:val="0"/>
      <w:marRight w:val="0"/>
      <w:marTop w:val="0"/>
      <w:marBottom w:val="0"/>
      <w:divBdr>
        <w:top w:val="none" w:sz="0" w:space="0" w:color="auto"/>
        <w:left w:val="none" w:sz="0" w:space="0" w:color="auto"/>
        <w:bottom w:val="none" w:sz="0" w:space="0" w:color="auto"/>
        <w:right w:val="none" w:sz="0" w:space="0" w:color="auto"/>
      </w:divBdr>
    </w:div>
    <w:div w:id="60835488">
      <w:bodyDiv w:val="1"/>
      <w:marLeft w:val="0"/>
      <w:marRight w:val="0"/>
      <w:marTop w:val="0"/>
      <w:marBottom w:val="0"/>
      <w:divBdr>
        <w:top w:val="none" w:sz="0" w:space="0" w:color="auto"/>
        <w:left w:val="none" w:sz="0" w:space="0" w:color="auto"/>
        <w:bottom w:val="none" w:sz="0" w:space="0" w:color="auto"/>
        <w:right w:val="none" w:sz="0" w:space="0" w:color="auto"/>
      </w:divBdr>
    </w:div>
    <w:div w:id="67970979">
      <w:bodyDiv w:val="1"/>
      <w:marLeft w:val="0"/>
      <w:marRight w:val="0"/>
      <w:marTop w:val="0"/>
      <w:marBottom w:val="0"/>
      <w:divBdr>
        <w:top w:val="none" w:sz="0" w:space="0" w:color="auto"/>
        <w:left w:val="none" w:sz="0" w:space="0" w:color="auto"/>
        <w:bottom w:val="none" w:sz="0" w:space="0" w:color="auto"/>
        <w:right w:val="none" w:sz="0" w:space="0" w:color="auto"/>
      </w:divBdr>
    </w:div>
    <w:div w:id="74985829">
      <w:bodyDiv w:val="1"/>
      <w:marLeft w:val="0"/>
      <w:marRight w:val="0"/>
      <w:marTop w:val="0"/>
      <w:marBottom w:val="0"/>
      <w:divBdr>
        <w:top w:val="none" w:sz="0" w:space="0" w:color="auto"/>
        <w:left w:val="none" w:sz="0" w:space="0" w:color="auto"/>
        <w:bottom w:val="none" w:sz="0" w:space="0" w:color="auto"/>
        <w:right w:val="none" w:sz="0" w:space="0" w:color="auto"/>
      </w:divBdr>
    </w:div>
    <w:div w:id="83113861">
      <w:bodyDiv w:val="1"/>
      <w:marLeft w:val="0"/>
      <w:marRight w:val="0"/>
      <w:marTop w:val="0"/>
      <w:marBottom w:val="0"/>
      <w:divBdr>
        <w:top w:val="none" w:sz="0" w:space="0" w:color="auto"/>
        <w:left w:val="none" w:sz="0" w:space="0" w:color="auto"/>
        <w:bottom w:val="none" w:sz="0" w:space="0" w:color="auto"/>
        <w:right w:val="none" w:sz="0" w:space="0" w:color="auto"/>
      </w:divBdr>
    </w:div>
    <w:div w:id="101463885">
      <w:bodyDiv w:val="1"/>
      <w:marLeft w:val="0"/>
      <w:marRight w:val="0"/>
      <w:marTop w:val="0"/>
      <w:marBottom w:val="0"/>
      <w:divBdr>
        <w:top w:val="none" w:sz="0" w:space="0" w:color="auto"/>
        <w:left w:val="none" w:sz="0" w:space="0" w:color="auto"/>
        <w:bottom w:val="none" w:sz="0" w:space="0" w:color="auto"/>
        <w:right w:val="none" w:sz="0" w:space="0" w:color="auto"/>
      </w:divBdr>
    </w:div>
    <w:div w:id="134106866">
      <w:bodyDiv w:val="1"/>
      <w:marLeft w:val="0"/>
      <w:marRight w:val="0"/>
      <w:marTop w:val="0"/>
      <w:marBottom w:val="0"/>
      <w:divBdr>
        <w:top w:val="none" w:sz="0" w:space="0" w:color="auto"/>
        <w:left w:val="none" w:sz="0" w:space="0" w:color="auto"/>
        <w:bottom w:val="none" w:sz="0" w:space="0" w:color="auto"/>
        <w:right w:val="none" w:sz="0" w:space="0" w:color="auto"/>
      </w:divBdr>
    </w:div>
    <w:div w:id="174613723">
      <w:bodyDiv w:val="1"/>
      <w:marLeft w:val="0"/>
      <w:marRight w:val="0"/>
      <w:marTop w:val="0"/>
      <w:marBottom w:val="0"/>
      <w:divBdr>
        <w:top w:val="none" w:sz="0" w:space="0" w:color="auto"/>
        <w:left w:val="none" w:sz="0" w:space="0" w:color="auto"/>
        <w:bottom w:val="none" w:sz="0" w:space="0" w:color="auto"/>
        <w:right w:val="none" w:sz="0" w:space="0" w:color="auto"/>
      </w:divBdr>
    </w:div>
    <w:div w:id="181406041">
      <w:bodyDiv w:val="1"/>
      <w:marLeft w:val="0"/>
      <w:marRight w:val="0"/>
      <w:marTop w:val="0"/>
      <w:marBottom w:val="0"/>
      <w:divBdr>
        <w:top w:val="none" w:sz="0" w:space="0" w:color="auto"/>
        <w:left w:val="none" w:sz="0" w:space="0" w:color="auto"/>
        <w:bottom w:val="none" w:sz="0" w:space="0" w:color="auto"/>
        <w:right w:val="none" w:sz="0" w:space="0" w:color="auto"/>
      </w:divBdr>
    </w:div>
    <w:div w:id="181824979">
      <w:bodyDiv w:val="1"/>
      <w:marLeft w:val="0"/>
      <w:marRight w:val="0"/>
      <w:marTop w:val="0"/>
      <w:marBottom w:val="0"/>
      <w:divBdr>
        <w:top w:val="none" w:sz="0" w:space="0" w:color="auto"/>
        <w:left w:val="none" w:sz="0" w:space="0" w:color="auto"/>
        <w:bottom w:val="none" w:sz="0" w:space="0" w:color="auto"/>
        <w:right w:val="none" w:sz="0" w:space="0" w:color="auto"/>
      </w:divBdr>
    </w:div>
    <w:div w:id="185874029">
      <w:bodyDiv w:val="1"/>
      <w:marLeft w:val="0"/>
      <w:marRight w:val="0"/>
      <w:marTop w:val="0"/>
      <w:marBottom w:val="0"/>
      <w:divBdr>
        <w:top w:val="none" w:sz="0" w:space="0" w:color="auto"/>
        <w:left w:val="none" w:sz="0" w:space="0" w:color="auto"/>
        <w:bottom w:val="none" w:sz="0" w:space="0" w:color="auto"/>
        <w:right w:val="none" w:sz="0" w:space="0" w:color="auto"/>
      </w:divBdr>
    </w:div>
    <w:div w:id="201523469">
      <w:bodyDiv w:val="1"/>
      <w:marLeft w:val="0"/>
      <w:marRight w:val="0"/>
      <w:marTop w:val="0"/>
      <w:marBottom w:val="0"/>
      <w:divBdr>
        <w:top w:val="none" w:sz="0" w:space="0" w:color="auto"/>
        <w:left w:val="none" w:sz="0" w:space="0" w:color="auto"/>
        <w:bottom w:val="none" w:sz="0" w:space="0" w:color="auto"/>
        <w:right w:val="none" w:sz="0" w:space="0" w:color="auto"/>
      </w:divBdr>
    </w:div>
    <w:div w:id="221795229">
      <w:bodyDiv w:val="1"/>
      <w:marLeft w:val="0"/>
      <w:marRight w:val="0"/>
      <w:marTop w:val="0"/>
      <w:marBottom w:val="0"/>
      <w:divBdr>
        <w:top w:val="none" w:sz="0" w:space="0" w:color="auto"/>
        <w:left w:val="none" w:sz="0" w:space="0" w:color="auto"/>
        <w:bottom w:val="none" w:sz="0" w:space="0" w:color="auto"/>
        <w:right w:val="none" w:sz="0" w:space="0" w:color="auto"/>
      </w:divBdr>
    </w:div>
    <w:div w:id="317538629">
      <w:bodyDiv w:val="1"/>
      <w:marLeft w:val="0"/>
      <w:marRight w:val="0"/>
      <w:marTop w:val="0"/>
      <w:marBottom w:val="0"/>
      <w:divBdr>
        <w:top w:val="none" w:sz="0" w:space="0" w:color="auto"/>
        <w:left w:val="none" w:sz="0" w:space="0" w:color="auto"/>
        <w:bottom w:val="none" w:sz="0" w:space="0" w:color="auto"/>
        <w:right w:val="none" w:sz="0" w:space="0" w:color="auto"/>
      </w:divBdr>
    </w:div>
    <w:div w:id="339048783">
      <w:bodyDiv w:val="1"/>
      <w:marLeft w:val="0"/>
      <w:marRight w:val="0"/>
      <w:marTop w:val="0"/>
      <w:marBottom w:val="0"/>
      <w:divBdr>
        <w:top w:val="none" w:sz="0" w:space="0" w:color="auto"/>
        <w:left w:val="none" w:sz="0" w:space="0" w:color="auto"/>
        <w:bottom w:val="none" w:sz="0" w:space="0" w:color="auto"/>
        <w:right w:val="none" w:sz="0" w:space="0" w:color="auto"/>
      </w:divBdr>
    </w:div>
    <w:div w:id="342367051">
      <w:bodyDiv w:val="1"/>
      <w:marLeft w:val="0"/>
      <w:marRight w:val="0"/>
      <w:marTop w:val="0"/>
      <w:marBottom w:val="0"/>
      <w:divBdr>
        <w:top w:val="none" w:sz="0" w:space="0" w:color="auto"/>
        <w:left w:val="none" w:sz="0" w:space="0" w:color="auto"/>
        <w:bottom w:val="none" w:sz="0" w:space="0" w:color="auto"/>
        <w:right w:val="none" w:sz="0" w:space="0" w:color="auto"/>
      </w:divBdr>
    </w:div>
    <w:div w:id="343482778">
      <w:bodyDiv w:val="1"/>
      <w:marLeft w:val="0"/>
      <w:marRight w:val="0"/>
      <w:marTop w:val="0"/>
      <w:marBottom w:val="0"/>
      <w:divBdr>
        <w:top w:val="none" w:sz="0" w:space="0" w:color="auto"/>
        <w:left w:val="none" w:sz="0" w:space="0" w:color="auto"/>
        <w:bottom w:val="none" w:sz="0" w:space="0" w:color="auto"/>
        <w:right w:val="none" w:sz="0" w:space="0" w:color="auto"/>
      </w:divBdr>
    </w:div>
    <w:div w:id="356276588">
      <w:bodyDiv w:val="1"/>
      <w:marLeft w:val="0"/>
      <w:marRight w:val="0"/>
      <w:marTop w:val="0"/>
      <w:marBottom w:val="0"/>
      <w:divBdr>
        <w:top w:val="none" w:sz="0" w:space="0" w:color="auto"/>
        <w:left w:val="none" w:sz="0" w:space="0" w:color="auto"/>
        <w:bottom w:val="none" w:sz="0" w:space="0" w:color="auto"/>
        <w:right w:val="none" w:sz="0" w:space="0" w:color="auto"/>
      </w:divBdr>
    </w:div>
    <w:div w:id="390422297">
      <w:bodyDiv w:val="1"/>
      <w:marLeft w:val="0"/>
      <w:marRight w:val="0"/>
      <w:marTop w:val="0"/>
      <w:marBottom w:val="0"/>
      <w:divBdr>
        <w:top w:val="none" w:sz="0" w:space="0" w:color="auto"/>
        <w:left w:val="none" w:sz="0" w:space="0" w:color="auto"/>
        <w:bottom w:val="none" w:sz="0" w:space="0" w:color="auto"/>
        <w:right w:val="none" w:sz="0" w:space="0" w:color="auto"/>
      </w:divBdr>
    </w:div>
    <w:div w:id="438643181">
      <w:bodyDiv w:val="1"/>
      <w:marLeft w:val="0"/>
      <w:marRight w:val="0"/>
      <w:marTop w:val="0"/>
      <w:marBottom w:val="0"/>
      <w:divBdr>
        <w:top w:val="none" w:sz="0" w:space="0" w:color="auto"/>
        <w:left w:val="none" w:sz="0" w:space="0" w:color="auto"/>
        <w:bottom w:val="none" w:sz="0" w:space="0" w:color="auto"/>
        <w:right w:val="none" w:sz="0" w:space="0" w:color="auto"/>
      </w:divBdr>
    </w:div>
    <w:div w:id="445853575">
      <w:bodyDiv w:val="1"/>
      <w:marLeft w:val="0"/>
      <w:marRight w:val="0"/>
      <w:marTop w:val="0"/>
      <w:marBottom w:val="0"/>
      <w:divBdr>
        <w:top w:val="none" w:sz="0" w:space="0" w:color="auto"/>
        <w:left w:val="none" w:sz="0" w:space="0" w:color="auto"/>
        <w:bottom w:val="none" w:sz="0" w:space="0" w:color="auto"/>
        <w:right w:val="none" w:sz="0" w:space="0" w:color="auto"/>
      </w:divBdr>
    </w:div>
    <w:div w:id="473183754">
      <w:bodyDiv w:val="1"/>
      <w:marLeft w:val="0"/>
      <w:marRight w:val="0"/>
      <w:marTop w:val="0"/>
      <w:marBottom w:val="0"/>
      <w:divBdr>
        <w:top w:val="none" w:sz="0" w:space="0" w:color="auto"/>
        <w:left w:val="none" w:sz="0" w:space="0" w:color="auto"/>
        <w:bottom w:val="none" w:sz="0" w:space="0" w:color="auto"/>
        <w:right w:val="none" w:sz="0" w:space="0" w:color="auto"/>
      </w:divBdr>
    </w:div>
    <w:div w:id="484511267">
      <w:bodyDiv w:val="1"/>
      <w:marLeft w:val="0"/>
      <w:marRight w:val="0"/>
      <w:marTop w:val="0"/>
      <w:marBottom w:val="0"/>
      <w:divBdr>
        <w:top w:val="none" w:sz="0" w:space="0" w:color="auto"/>
        <w:left w:val="none" w:sz="0" w:space="0" w:color="auto"/>
        <w:bottom w:val="none" w:sz="0" w:space="0" w:color="auto"/>
        <w:right w:val="none" w:sz="0" w:space="0" w:color="auto"/>
      </w:divBdr>
    </w:div>
    <w:div w:id="500392765">
      <w:bodyDiv w:val="1"/>
      <w:marLeft w:val="0"/>
      <w:marRight w:val="0"/>
      <w:marTop w:val="0"/>
      <w:marBottom w:val="0"/>
      <w:divBdr>
        <w:top w:val="none" w:sz="0" w:space="0" w:color="auto"/>
        <w:left w:val="none" w:sz="0" w:space="0" w:color="auto"/>
        <w:bottom w:val="none" w:sz="0" w:space="0" w:color="auto"/>
        <w:right w:val="none" w:sz="0" w:space="0" w:color="auto"/>
      </w:divBdr>
    </w:div>
    <w:div w:id="547256085">
      <w:bodyDiv w:val="1"/>
      <w:marLeft w:val="0"/>
      <w:marRight w:val="0"/>
      <w:marTop w:val="0"/>
      <w:marBottom w:val="0"/>
      <w:divBdr>
        <w:top w:val="none" w:sz="0" w:space="0" w:color="auto"/>
        <w:left w:val="none" w:sz="0" w:space="0" w:color="auto"/>
        <w:bottom w:val="none" w:sz="0" w:space="0" w:color="auto"/>
        <w:right w:val="none" w:sz="0" w:space="0" w:color="auto"/>
      </w:divBdr>
    </w:div>
    <w:div w:id="575897087">
      <w:bodyDiv w:val="1"/>
      <w:marLeft w:val="0"/>
      <w:marRight w:val="0"/>
      <w:marTop w:val="0"/>
      <w:marBottom w:val="0"/>
      <w:divBdr>
        <w:top w:val="none" w:sz="0" w:space="0" w:color="auto"/>
        <w:left w:val="none" w:sz="0" w:space="0" w:color="auto"/>
        <w:bottom w:val="none" w:sz="0" w:space="0" w:color="auto"/>
        <w:right w:val="none" w:sz="0" w:space="0" w:color="auto"/>
      </w:divBdr>
    </w:div>
    <w:div w:id="595551725">
      <w:bodyDiv w:val="1"/>
      <w:marLeft w:val="0"/>
      <w:marRight w:val="0"/>
      <w:marTop w:val="0"/>
      <w:marBottom w:val="0"/>
      <w:divBdr>
        <w:top w:val="none" w:sz="0" w:space="0" w:color="auto"/>
        <w:left w:val="none" w:sz="0" w:space="0" w:color="auto"/>
        <w:bottom w:val="none" w:sz="0" w:space="0" w:color="auto"/>
        <w:right w:val="none" w:sz="0" w:space="0" w:color="auto"/>
      </w:divBdr>
    </w:div>
    <w:div w:id="621883430">
      <w:bodyDiv w:val="1"/>
      <w:marLeft w:val="0"/>
      <w:marRight w:val="0"/>
      <w:marTop w:val="0"/>
      <w:marBottom w:val="0"/>
      <w:divBdr>
        <w:top w:val="none" w:sz="0" w:space="0" w:color="auto"/>
        <w:left w:val="none" w:sz="0" w:space="0" w:color="auto"/>
        <w:bottom w:val="none" w:sz="0" w:space="0" w:color="auto"/>
        <w:right w:val="none" w:sz="0" w:space="0" w:color="auto"/>
      </w:divBdr>
    </w:div>
    <w:div w:id="682786355">
      <w:bodyDiv w:val="1"/>
      <w:marLeft w:val="0"/>
      <w:marRight w:val="0"/>
      <w:marTop w:val="0"/>
      <w:marBottom w:val="0"/>
      <w:divBdr>
        <w:top w:val="none" w:sz="0" w:space="0" w:color="auto"/>
        <w:left w:val="none" w:sz="0" w:space="0" w:color="auto"/>
        <w:bottom w:val="none" w:sz="0" w:space="0" w:color="auto"/>
        <w:right w:val="none" w:sz="0" w:space="0" w:color="auto"/>
      </w:divBdr>
    </w:div>
    <w:div w:id="732388137">
      <w:bodyDiv w:val="1"/>
      <w:marLeft w:val="0"/>
      <w:marRight w:val="0"/>
      <w:marTop w:val="0"/>
      <w:marBottom w:val="0"/>
      <w:divBdr>
        <w:top w:val="none" w:sz="0" w:space="0" w:color="auto"/>
        <w:left w:val="none" w:sz="0" w:space="0" w:color="auto"/>
        <w:bottom w:val="none" w:sz="0" w:space="0" w:color="auto"/>
        <w:right w:val="none" w:sz="0" w:space="0" w:color="auto"/>
      </w:divBdr>
    </w:div>
    <w:div w:id="774325189">
      <w:bodyDiv w:val="1"/>
      <w:marLeft w:val="0"/>
      <w:marRight w:val="0"/>
      <w:marTop w:val="0"/>
      <w:marBottom w:val="0"/>
      <w:divBdr>
        <w:top w:val="none" w:sz="0" w:space="0" w:color="auto"/>
        <w:left w:val="none" w:sz="0" w:space="0" w:color="auto"/>
        <w:bottom w:val="none" w:sz="0" w:space="0" w:color="auto"/>
        <w:right w:val="none" w:sz="0" w:space="0" w:color="auto"/>
      </w:divBdr>
    </w:div>
    <w:div w:id="777136499">
      <w:bodyDiv w:val="1"/>
      <w:marLeft w:val="0"/>
      <w:marRight w:val="0"/>
      <w:marTop w:val="0"/>
      <w:marBottom w:val="0"/>
      <w:divBdr>
        <w:top w:val="none" w:sz="0" w:space="0" w:color="auto"/>
        <w:left w:val="none" w:sz="0" w:space="0" w:color="auto"/>
        <w:bottom w:val="none" w:sz="0" w:space="0" w:color="auto"/>
        <w:right w:val="none" w:sz="0" w:space="0" w:color="auto"/>
      </w:divBdr>
    </w:div>
    <w:div w:id="805010870">
      <w:bodyDiv w:val="1"/>
      <w:marLeft w:val="0"/>
      <w:marRight w:val="0"/>
      <w:marTop w:val="0"/>
      <w:marBottom w:val="0"/>
      <w:divBdr>
        <w:top w:val="none" w:sz="0" w:space="0" w:color="auto"/>
        <w:left w:val="none" w:sz="0" w:space="0" w:color="auto"/>
        <w:bottom w:val="none" w:sz="0" w:space="0" w:color="auto"/>
        <w:right w:val="none" w:sz="0" w:space="0" w:color="auto"/>
      </w:divBdr>
    </w:div>
    <w:div w:id="885217761">
      <w:bodyDiv w:val="1"/>
      <w:marLeft w:val="0"/>
      <w:marRight w:val="0"/>
      <w:marTop w:val="0"/>
      <w:marBottom w:val="0"/>
      <w:divBdr>
        <w:top w:val="none" w:sz="0" w:space="0" w:color="auto"/>
        <w:left w:val="none" w:sz="0" w:space="0" w:color="auto"/>
        <w:bottom w:val="none" w:sz="0" w:space="0" w:color="auto"/>
        <w:right w:val="none" w:sz="0" w:space="0" w:color="auto"/>
      </w:divBdr>
    </w:div>
    <w:div w:id="931544037">
      <w:bodyDiv w:val="1"/>
      <w:marLeft w:val="0"/>
      <w:marRight w:val="0"/>
      <w:marTop w:val="0"/>
      <w:marBottom w:val="0"/>
      <w:divBdr>
        <w:top w:val="none" w:sz="0" w:space="0" w:color="auto"/>
        <w:left w:val="none" w:sz="0" w:space="0" w:color="auto"/>
        <w:bottom w:val="none" w:sz="0" w:space="0" w:color="auto"/>
        <w:right w:val="none" w:sz="0" w:space="0" w:color="auto"/>
      </w:divBdr>
    </w:div>
    <w:div w:id="1008143728">
      <w:bodyDiv w:val="1"/>
      <w:marLeft w:val="0"/>
      <w:marRight w:val="0"/>
      <w:marTop w:val="0"/>
      <w:marBottom w:val="0"/>
      <w:divBdr>
        <w:top w:val="none" w:sz="0" w:space="0" w:color="auto"/>
        <w:left w:val="none" w:sz="0" w:space="0" w:color="auto"/>
        <w:bottom w:val="none" w:sz="0" w:space="0" w:color="auto"/>
        <w:right w:val="none" w:sz="0" w:space="0" w:color="auto"/>
      </w:divBdr>
    </w:div>
    <w:div w:id="1163087480">
      <w:bodyDiv w:val="1"/>
      <w:marLeft w:val="0"/>
      <w:marRight w:val="0"/>
      <w:marTop w:val="0"/>
      <w:marBottom w:val="0"/>
      <w:divBdr>
        <w:top w:val="none" w:sz="0" w:space="0" w:color="auto"/>
        <w:left w:val="none" w:sz="0" w:space="0" w:color="auto"/>
        <w:bottom w:val="none" w:sz="0" w:space="0" w:color="auto"/>
        <w:right w:val="none" w:sz="0" w:space="0" w:color="auto"/>
      </w:divBdr>
    </w:div>
    <w:div w:id="1175342245">
      <w:bodyDiv w:val="1"/>
      <w:marLeft w:val="0"/>
      <w:marRight w:val="0"/>
      <w:marTop w:val="0"/>
      <w:marBottom w:val="0"/>
      <w:divBdr>
        <w:top w:val="none" w:sz="0" w:space="0" w:color="auto"/>
        <w:left w:val="none" w:sz="0" w:space="0" w:color="auto"/>
        <w:bottom w:val="none" w:sz="0" w:space="0" w:color="auto"/>
        <w:right w:val="none" w:sz="0" w:space="0" w:color="auto"/>
      </w:divBdr>
    </w:div>
    <w:div w:id="1189875440">
      <w:bodyDiv w:val="1"/>
      <w:marLeft w:val="0"/>
      <w:marRight w:val="0"/>
      <w:marTop w:val="0"/>
      <w:marBottom w:val="0"/>
      <w:divBdr>
        <w:top w:val="none" w:sz="0" w:space="0" w:color="auto"/>
        <w:left w:val="none" w:sz="0" w:space="0" w:color="auto"/>
        <w:bottom w:val="none" w:sz="0" w:space="0" w:color="auto"/>
        <w:right w:val="none" w:sz="0" w:space="0" w:color="auto"/>
      </w:divBdr>
    </w:div>
    <w:div w:id="1205094868">
      <w:bodyDiv w:val="1"/>
      <w:marLeft w:val="0"/>
      <w:marRight w:val="0"/>
      <w:marTop w:val="0"/>
      <w:marBottom w:val="0"/>
      <w:divBdr>
        <w:top w:val="none" w:sz="0" w:space="0" w:color="auto"/>
        <w:left w:val="none" w:sz="0" w:space="0" w:color="auto"/>
        <w:bottom w:val="none" w:sz="0" w:space="0" w:color="auto"/>
        <w:right w:val="none" w:sz="0" w:space="0" w:color="auto"/>
      </w:divBdr>
    </w:div>
    <w:div w:id="1212421436">
      <w:bodyDiv w:val="1"/>
      <w:marLeft w:val="0"/>
      <w:marRight w:val="0"/>
      <w:marTop w:val="0"/>
      <w:marBottom w:val="0"/>
      <w:divBdr>
        <w:top w:val="none" w:sz="0" w:space="0" w:color="auto"/>
        <w:left w:val="none" w:sz="0" w:space="0" w:color="auto"/>
        <w:bottom w:val="none" w:sz="0" w:space="0" w:color="auto"/>
        <w:right w:val="none" w:sz="0" w:space="0" w:color="auto"/>
      </w:divBdr>
    </w:div>
    <w:div w:id="1238857936">
      <w:bodyDiv w:val="1"/>
      <w:marLeft w:val="0"/>
      <w:marRight w:val="0"/>
      <w:marTop w:val="0"/>
      <w:marBottom w:val="0"/>
      <w:divBdr>
        <w:top w:val="none" w:sz="0" w:space="0" w:color="auto"/>
        <w:left w:val="none" w:sz="0" w:space="0" w:color="auto"/>
        <w:bottom w:val="none" w:sz="0" w:space="0" w:color="auto"/>
        <w:right w:val="none" w:sz="0" w:space="0" w:color="auto"/>
      </w:divBdr>
    </w:div>
    <w:div w:id="1250121518">
      <w:bodyDiv w:val="1"/>
      <w:marLeft w:val="0"/>
      <w:marRight w:val="0"/>
      <w:marTop w:val="0"/>
      <w:marBottom w:val="0"/>
      <w:divBdr>
        <w:top w:val="none" w:sz="0" w:space="0" w:color="auto"/>
        <w:left w:val="none" w:sz="0" w:space="0" w:color="auto"/>
        <w:bottom w:val="none" w:sz="0" w:space="0" w:color="auto"/>
        <w:right w:val="none" w:sz="0" w:space="0" w:color="auto"/>
      </w:divBdr>
    </w:div>
    <w:div w:id="1259632002">
      <w:bodyDiv w:val="1"/>
      <w:marLeft w:val="0"/>
      <w:marRight w:val="0"/>
      <w:marTop w:val="0"/>
      <w:marBottom w:val="0"/>
      <w:divBdr>
        <w:top w:val="none" w:sz="0" w:space="0" w:color="auto"/>
        <w:left w:val="none" w:sz="0" w:space="0" w:color="auto"/>
        <w:bottom w:val="none" w:sz="0" w:space="0" w:color="auto"/>
        <w:right w:val="none" w:sz="0" w:space="0" w:color="auto"/>
      </w:divBdr>
    </w:div>
    <w:div w:id="1279028890">
      <w:bodyDiv w:val="1"/>
      <w:marLeft w:val="0"/>
      <w:marRight w:val="0"/>
      <w:marTop w:val="0"/>
      <w:marBottom w:val="0"/>
      <w:divBdr>
        <w:top w:val="none" w:sz="0" w:space="0" w:color="auto"/>
        <w:left w:val="none" w:sz="0" w:space="0" w:color="auto"/>
        <w:bottom w:val="none" w:sz="0" w:space="0" w:color="auto"/>
        <w:right w:val="none" w:sz="0" w:space="0" w:color="auto"/>
      </w:divBdr>
    </w:div>
    <w:div w:id="1289360552">
      <w:bodyDiv w:val="1"/>
      <w:marLeft w:val="0"/>
      <w:marRight w:val="0"/>
      <w:marTop w:val="0"/>
      <w:marBottom w:val="0"/>
      <w:divBdr>
        <w:top w:val="none" w:sz="0" w:space="0" w:color="auto"/>
        <w:left w:val="none" w:sz="0" w:space="0" w:color="auto"/>
        <w:bottom w:val="none" w:sz="0" w:space="0" w:color="auto"/>
        <w:right w:val="none" w:sz="0" w:space="0" w:color="auto"/>
      </w:divBdr>
    </w:div>
    <w:div w:id="1309625647">
      <w:bodyDiv w:val="1"/>
      <w:marLeft w:val="0"/>
      <w:marRight w:val="0"/>
      <w:marTop w:val="0"/>
      <w:marBottom w:val="0"/>
      <w:divBdr>
        <w:top w:val="none" w:sz="0" w:space="0" w:color="auto"/>
        <w:left w:val="none" w:sz="0" w:space="0" w:color="auto"/>
        <w:bottom w:val="none" w:sz="0" w:space="0" w:color="auto"/>
        <w:right w:val="none" w:sz="0" w:space="0" w:color="auto"/>
      </w:divBdr>
    </w:div>
    <w:div w:id="1319110827">
      <w:bodyDiv w:val="1"/>
      <w:marLeft w:val="0"/>
      <w:marRight w:val="0"/>
      <w:marTop w:val="0"/>
      <w:marBottom w:val="0"/>
      <w:divBdr>
        <w:top w:val="none" w:sz="0" w:space="0" w:color="auto"/>
        <w:left w:val="none" w:sz="0" w:space="0" w:color="auto"/>
        <w:bottom w:val="none" w:sz="0" w:space="0" w:color="auto"/>
        <w:right w:val="none" w:sz="0" w:space="0" w:color="auto"/>
      </w:divBdr>
    </w:div>
    <w:div w:id="1322661537">
      <w:bodyDiv w:val="1"/>
      <w:marLeft w:val="0"/>
      <w:marRight w:val="0"/>
      <w:marTop w:val="0"/>
      <w:marBottom w:val="0"/>
      <w:divBdr>
        <w:top w:val="none" w:sz="0" w:space="0" w:color="auto"/>
        <w:left w:val="none" w:sz="0" w:space="0" w:color="auto"/>
        <w:bottom w:val="none" w:sz="0" w:space="0" w:color="auto"/>
        <w:right w:val="none" w:sz="0" w:space="0" w:color="auto"/>
      </w:divBdr>
    </w:div>
    <w:div w:id="1393969672">
      <w:bodyDiv w:val="1"/>
      <w:marLeft w:val="0"/>
      <w:marRight w:val="0"/>
      <w:marTop w:val="0"/>
      <w:marBottom w:val="0"/>
      <w:divBdr>
        <w:top w:val="none" w:sz="0" w:space="0" w:color="auto"/>
        <w:left w:val="none" w:sz="0" w:space="0" w:color="auto"/>
        <w:bottom w:val="none" w:sz="0" w:space="0" w:color="auto"/>
        <w:right w:val="none" w:sz="0" w:space="0" w:color="auto"/>
      </w:divBdr>
    </w:div>
    <w:div w:id="1439253666">
      <w:bodyDiv w:val="1"/>
      <w:marLeft w:val="0"/>
      <w:marRight w:val="0"/>
      <w:marTop w:val="0"/>
      <w:marBottom w:val="0"/>
      <w:divBdr>
        <w:top w:val="none" w:sz="0" w:space="0" w:color="auto"/>
        <w:left w:val="none" w:sz="0" w:space="0" w:color="auto"/>
        <w:bottom w:val="none" w:sz="0" w:space="0" w:color="auto"/>
        <w:right w:val="none" w:sz="0" w:space="0" w:color="auto"/>
      </w:divBdr>
    </w:div>
    <w:div w:id="1479494503">
      <w:bodyDiv w:val="1"/>
      <w:marLeft w:val="0"/>
      <w:marRight w:val="0"/>
      <w:marTop w:val="0"/>
      <w:marBottom w:val="0"/>
      <w:divBdr>
        <w:top w:val="none" w:sz="0" w:space="0" w:color="auto"/>
        <w:left w:val="none" w:sz="0" w:space="0" w:color="auto"/>
        <w:bottom w:val="none" w:sz="0" w:space="0" w:color="auto"/>
        <w:right w:val="none" w:sz="0" w:space="0" w:color="auto"/>
      </w:divBdr>
    </w:div>
    <w:div w:id="1508442209">
      <w:bodyDiv w:val="1"/>
      <w:marLeft w:val="0"/>
      <w:marRight w:val="0"/>
      <w:marTop w:val="0"/>
      <w:marBottom w:val="0"/>
      <w:divBdr>
        <w:top w:val="none" w:sz="0" w:space="0" w:color="auto"/>
        <w:left w:val="none" w:sz="0" w:space="0" w:color="auto"/>
        <w:bottom w:val="none" w:sz="0" w:space="0" w:color="auto"/>
        <w:right w:val="none" w:sz="0" w:space="0" w:color="auto"/>
      </w:divBdr>
    </w:div>
    <w:div w:id="1577321987">
      <w:bodyDiv w:val="1"/>
      <w:marLeft w:val="0"/>
      <w:marRight w:val="0"/>
      <w:marTop w:val="0"/>
      <w:marBottom w:val="0"/>
      <w:divBdr>
        <w:top w:val="none" w:sz="0" w:space="0" w:color="auto"/>
        <w:left w:val="none" w:sz="0" w:space="0" w:color="auto"/>
        <w:bottom w:val="none" w:sz="0" w:space="0" w:color="auto"/>
        <w:right w:val="none" w:sz="0" w:space="0" w:color="auto"/>
      </w:divBdr>
    </w:div>
    <w:div w:id="1585412497">
      <w:bodyDiv w:val="1"/>
      <w:marLeft w:val="0"/>
      <w:marRight w:val="0"/>
      <w:marTop w:val="0"/>
      <w:marBottom w:val="0"/>
      <w:divBdr>
        <w:top w:val="none" w:sz="0" w:space="0" w:color="auto"/>
        <w:left w:val="none" w:sz="0" w:space="0" w:color="auto"/>
        <w:bottom w:val="none" w:sz="0" w:space="0" w:color="auto"/>
        <w:right w:val="none" w:sz="0" w:space="0" w:color="auto"/>
      </w:divBdr>
    </w:div>
    <w:div w:id="1642688731">
      <w:bodyDiv w:val="1"/>
      <w:marLeft w:val="0"/>
      <w:marRight w:val="0"/>
      <w:marTop w:val="0"/>
      <w:marBottom w:val="0"/>
      <w:divBdr>
        <w:top w:val="none" w:sz="0" w:space="0" w:color="auto"/>
        <w:left w:val="none" w:sz="0" w:space="0" w:color="auto"/>
        <w:bottom w:val="none" w:sz="0" w:space="0" w:color="auto"/>
        <w:right w:val="none" w:sz="0" w:space="0" w:color="auto"/>
      </w:divBdr>
    </w:div>
    <w:div w:id="1646738174">
      <w:bodyDiv w:val="1"/>
      <w:marLeft w:val="0"/>
      <w:marRight w:val="0"/>
      <w:marTop w:val="0"/>
      <w:marBottom w:val="0"/>
      <w:divBdr>
        <w:top w:val="none" w:sz="0" w:space="0" w:color="auto"/>
        <w:left w:val="none" w:sz="0" w:space="0" w:color="auto"/>
        <w:bottom w:val="none" w:sz="0" w:space="0" w:color="auto"/>
        <w:right w:val="none" w:sz="0" w:space="0" w:color="auto"/>
      </w:divBdr>
    </w:div>
    <w:div w:id="1693146384">
      <w:bodyDiv w:val="1"/>
      <w:marLeft w:val="0"/>
      <w:marRight w:val="0"/>
      <w:marTop w:val="0"/>
      <w:marBottom w:val="0"/>
      <w:divBdr>
        <w:top w:val="none" w:sz="0" w:space="0" w:color="auto"/>
        <w:left w:val="none" w:sz="0" w:space="0" w:color="auto"/>
        <w:bottom w:val="none" w:sz="0" w:space="0" w:color="auto"/>
        <w:right w:val="none" w:sz="0" w:space="0" w:color="auto"/>
      </w:divBdr>
    </w:div>
    <w:div w:id="1701515689">
      <w:bodyDiv w:val="1"/>
      <w:marLeft w:val="0"/>
      <w:marRight w:val="0"/>
      <w:marTop w:val="0"/>
      <w:marBottom w:val="0"/>
      <w:divBdr>
        <w:top w:val="none" w:sz="0" w:space="0" w:color="auto"/>
        <w:left w:val="none" w:sz="0" w:space="0" w:color="auto"/>
        <w:bottom w:val="none" w:sz="0" w:space="0" w:color="auto"/>
        <w:right w:val="none" w:sz="0" w:space="0" w:color="auto"/>
      </w:divBdr>
    </w:div>
    <w:div w:id="1771198233">
      <w:bodyDiv w:val="1"/>
      <w:marLeft w:val="0"/>
      <w:marRight w:val="0"/>
      <w:marTop w:val="0"/>
      <w:marBottom w:val="0"/>
      <w:divBdr>
        <w:top w:val="none" w:sz="0" w:space="0" w:color="auto"/>
        <w:left w:val="none" w:sz="0" w:space="0" w:color="auto"/>
        <w:bottom w:val="none" w:sz="0" w:space="0" w:color="auto"/>
        <w:right w:val="none" w:sz="0" w:space="0" w:color="auto"/>
      </w:divBdr>
    </w:div>
    <w:div w:id="1857423855">
      <w:bodyDiv w:val="1"/>
      <w:marLeft w:val="0"/>
      <w:marRight w:val="0"/>
      <w:marTop w:val="0"/>
      <w:marBottom w:val="0"/>
      <w:divBdr>
        <w:top w:val="none" w:sz="0" w:space="0" w:color="auto"/>
        <w:left w:val="none" w:sz="0" w:space="0" w:color="auto"/>
        <w:bottom w:val="none" w:sz="0" w:space="0" w:color="auto"/>
        <w:right w:val="none" w:sz="0" w:space="0" w:color="auto"/>
      </w:divBdr>
    </w:div>
    <w:div w:id="1864006296">
      <w:bodyDiv w:val="1"/>
      <w:marLeft w:val="0"/>
      <w:marRight w:val="0"/>
      <w:marTop w:val="0"/>
      <w:marBottom w:val="0"/>
      <w:divBdr>
        <w:top w:val="none" w:sz="0" w:space="0" w:color="auto"/>
        <w:left w:val="none" w:sz="0" w:space="0" w:color="auto"/>
        <w:bottom w:val="none" w:sz="0" w:space="0" w:color="auto"/>
        <w:right w:val="none" w:sz="0" w:space="0" w:color="auto"/>
      </w:divBdr>
    </w:div>
    <w:div w:id="1871455918">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19516484">
      <w:bodyDiv w:val="1"/>
      <w:marLeft w:val="0"/>
      <w:marRight w:val="0"/>
      <w:marTop w:val="0"/>
      <w:marBottom w:val="0"/>
      <w:divBdr>
        <w:top w:val="none" w:sz="0" w:space="0" w:color="auto"/>
        <w:left w:val="none" w:sz="0" w:space="0" w:color="auto"/>
        <w:bottom w:val="none" w:sz="0" w:space="0" w:color="auto"/>
        <w:right w:val="none" w:sz="0" w:space="0" w:color="auto"/>
      </w:divBdr>
    </w:div>
    <w:div w:id="1933857564">
      <w:bodyDiv w:val="1"/>
      <w:marLeft w:val="0"/>
      <w:marRight w:val="0"/>
      <w:marTop w:val="0"/>
      <w:marBottom w:val="0"/>
      <w:divBdr>
        <w:top w:val="none" w:sz="0" w:space="0" w:color="auto"/>
        <w:left w:val="none" w:sz="0" w:space="0" w:color="auto"/>
        <w:bottom w:val="none" w:sz="0" w:space="0" w:color="auto"/>
        <w:right w:val="none" w:sz="0" w:space="0" w:color="auto"/>
      </w:divBdr>
    </w:div>
    <w:div w:id="1939437896">
      <w:bodyDiv w:val="1"/>
      <w:marLeft w:val="0"/>
      <w:marRight w:val="0"/>
      <w:marTop w:val="0"/>
      <w:marBottom w:val="0"/>
      <w:divBdr>
        <w:top w:val="none" w:sz="0" w:space="0" w:color="auto"/>
        <w:left w:val="none" w:sz="0" w:space="0" w:color="auto"/>
        <w:bottom w:val="none" w:sz="0" w:space="0" w:color="auto"/>
        <w:right w:val="none" w:sz="0" w:space="0" w:color="auto"/>
      </w:divBdr>
    </w:div>
    <w:div w:id="2011373625">
      <w:bodyDiv w:val="1"/>
      <w:marLeft w:val="0"/>
      <w:marRight w:val="0"/>
      <w:marTop w:val="0"/>
      <w:marBottom w:val="0"/>
      <w:divBdr>
        <w:top w:val="none" w:sz="0" w:space="0" w:color="auto"/>
        <w:left w:val="none" w:sz="0" w:space="0" w:color="auto"/>
        <w:bottom w:val="none" w:sz="0" w:space="0" w:color="auto"/>
        <w:right w:val="none" w:sz="0" w:space="0" w:color="auto"/>
      </w:divBdr>
    </w:div>
    <w:div w:id="2026009359">
      <w:bodyDiv w:val="1"/>
      <w:marLeft w:val="0"/>
      <w:marRight w:val="0"/>
      <w:marTop w:val="0"/>
      <w:marBottom w:val="0"/>
      <w:divBdr>
        <w:top w:val="none" w:sz="0" w:space="0" w:color="auto"/>
        <w:left w:val="none" w:sz="0" w:space="0" w:color="auto"/>
        <w:bottom w:val="none" w:sz="0" w:space="0" w:color="auto"/>
        <w:right w:val="none" w:sz="0" w:space="0" w:color="auto"/>
      </w:divBdr>
    </w:div>
    <w:div w:id="2028172508">
      <w:bodyDiv w:val="1"/>
      <w:marLeft w:val="0"/>
      <w:marRight w:val="0"/>
      <w:marTop w:val="0"/>
      <w:marBottom w:val="0"/>
      <w:divBdr>
        <w:top w:val="none" w:sz="0" w:space="0" w:color="auto"/>
        <w:left w:val="none" w:sz="0" w:space="0" w:color="auto"/>
        <w:bottom w:val="none" w:sz="0" w:space="0" w:color="auto"/>
        <w:right w:val="none" w:sz="0" w:space="0" w:color="auto"/>
      </w:divBdr>
    </w:div>
    <w:div w:id="2065592782">
      <w:bodyDiv w:val="1"/>
      <w:marLeft w:val="0"/>
      <w:marRight w:val="0"/>
      <w:marTop w:val="0"/>
      <w:marBottom w:val="0"/>
      <w:divBdr>
        <w:top w:val="none" w:sz="0" w:space="0" w:color="auto"/>
        <w:left w:val="none" w:sz="0" w:space="0" w:color="auto"/>
        <w:bottom w:val="none" w:sz="0" w:space="0" w:color="auto"/>
        <w:right w:val="none" w:sz="0" w:space="0" w:color="auto"/>
      </w:divBdr>
    </w:div>
    <w:div w:id="2086951821">
      <w:bodyDiv w:val="1"/>
      <w:marLeft w:val="0"/>
      <w:marRight w:val="0"/>
      <w:marTop w:val="0"/>
      <w:marBottom w:val="0"/>
      <w:divBdr>
        <w:top w:val="none" w:sz="0" w:space="0" w:color="auto"/>
        <w:left w:val="none" w:sz="0" w:space="0" w:color="auto"/>
        <w:bottom w:val="none" w:sz="0" w:space="0" w:color="auto"/>
        <w:right w:val="none" w:sz="0" w:space="0" w:color="auto"/>
      </w:divBdr>
    </w:div>
    <w:div w:id="2095852669">
      <w:bodyDiv w:val="1"/>
      <w:marLeft w:val="0"/>
      <w:marRight w:val="0"/>
      <w:marTop w:val="0"/>
      <w:marBottom w:val="0"/>
      <w:divBdr>
        <w:top w:val="none" w:sz="0" w:space="0" w:color="auto"/>
        <w:left w:val="none" w:sz="0" w:space="0" w:color="auto"/>
        <w:bottom w:val="none" w:sz="0" w:space="0" w:color="auto"/>
        <w:right w:val="none" w:sz="0" w:space="0" w:color="auto"/>
      </w:divBdr>
    </w:div>
    <w:div w:id="2117945133">
      <w:bodyDiv w:val="1"/>
      <w:marLeft w:val="0"/>
      <w:marRight w:val="0"/>
      <w:marTop w:val="0"/>
      <w:marBottom w:val="0"/>
      <w:divBdr>
        <w:top w:val="none" w:sz="0" w:space="0" w:color="auto"/>
        <w:left w:val="none" w:sz="0" w:space="0" w:color="auto"/>
        <w:bottom w:val="none" w:sz="0" w:space="0" w:color="auto"/>
        <w:right w:val="none" w:sz="0" w:space="0" w:color="auto"/>
      </w:divBdr>
    </w:div>
    <w:div w:id="2132087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181D-C1FF-2241-97F3-35EFBF45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4416</Words>
  <Characters>24289</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Renaud Adam</cp:lastModifiedBy>
  <cp:revision>4</cp:revision>
  <cp:lastPrinted>2018-03-09T15:08:00Z</cp:lastPrinted>
  <dcterms:created xsi:type="dcterms:W3CDTF">2018-03-09T15:08:00Z</dcterms:created>
  <dcterms:modified xsi:type="dcterms:W3CDTF">2018-04-22T14:07:00Z</dcterms:modified>
</cp:coreProperties>
</file>