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CCC5" w14:textId="2ADCB178" w:rsidR="00F907C3" w:rsidRPr="001F6FC9" w:rsidRDefault="00BF38A4" w:rsidP="001F6FC9">
      <w:pPr>
        <w:spacing w:line="360" w:lineRule="auto"/>
        <w:outlineLvl w:val="0"/>
        <w:rPr>
          <w:rFonts w:ascii="Garamond" w:hAnsi="Garamond"/>
          <w:smallCaps/>
          <w:lang w:val="fr-BE"/>
        </w:rPr>
      </w:pPr>
      <w:r>
        <w:rPr>
          <w:rFonts w:ascii="Garamond" w:hAnsi="Garamond"/>
          <w:smallCaps/>
          <w:lang w:val="fr-BE"/>
        </w:rPr>
        <w:t>U</w:t>
      </w:r>
      <w:r w:rsidR="00FC6533" w:rsidRPr="001F6FC9">
        <w:rPr>
          <w:rFonts w:ascii="Garamond" w:hAnsi="Garamond"/>
          <w:smallCaps/>
          <w:lang w:val="fr-BE"/>
        </w:rPr>
        <w:t xml:space="preserve">ne enquête de police dans les milieux du livre à Bruxelles en </w:t>
      </w:r>
      <w:r w:rsidR="00720123">
        <w:rPr>
          <w:rFonts w:ascii="Garamond" w:hAnsi="Garamond"/>
          <w:smallCaps/>
          <w:lang w:val="fr-BE"/>
        </w:rPr>
        <w:t>avril</w:t>
      </w:r>
      <w:r w:rsidR="001F6FC9" w:rsidRPr="001F6FC9">
        <w:rPr>
          <w:rFonts w:ascii="Garamond" w:hAnsi="Garamond"/>
          <w:smallCaps/>
          <w:lang w:val="fr-BE"/>
        </w:rPr>
        <w:t xml:space="preserve"> </w:t>
      </w:r>
      <w:r w:rsidR="00FC6533" w:rsidRPr="001F6FC9">
        <w:rPr>
          <w:rFonts w:ascii="Garamond" w:hAnsi="Garamond"/>
          <w:smallCaps/>
          <w:lang w:val="fr-BE"/>
        </w:rPr>
        <w:t>1689</w:t>
      </w:r>
    </w:p>
    <w:p w14:paraId="273672B7" w14:textId="77777777" w:rsidR="00FC6533" w:rsidRDefault="00FC6533" w:rsidP="001F6FC9">
      <w:pPr>
        <w:spacing w:line="360" w:lineRule="auto"/>
        <w:outlineLvl w:val="0"/>
        <w:rPr>
          <w:rFonts w:ascii="Garamond" w:hAnsi="Garamond"/>
          <w:smallCaps/>
        </w:rPr>
      </w:pPr>
      <w:r>
        <w:rPr>
          <w:rFonts w:ascii="Garamond" w:hAnsi="Garamond"/>
        </w:rPr>
        <w:t xml:space="preserve">Renaud </w:t>
      </w:r>
      <w:r w:rsidRPr="00FC6533">
        <w:rPr>
          <w:rFonts w:ascii="Garamond" w:hAnsi="Garamond"/>
          <w:smallCaps/>
        </w:rPr>
        <w:t>Adam</w:t>
      </w:r>
      <w:r>
        <w:rPr>
          <w:rFonts w:ascii="Garamond" w:hAnsi="Garamond"/>
        </w:rPr>
        <w:t xml:space="preserve"> et Laurence </w:t>
      </w:r>
      <w:r w:rsidRPr="00FC6533">
        <w:rPr>
          <w:rFonts w:ascii="Garamond" w:hAnsi="Garamond"/>
          <w:smallCaps/>
        </w:rPr>
        <w:t>Meunier</w:t>
      </w:r>
      <w:r>
        <w:rPr>
          <w:rStyle w:val="Appelnotedebasdep"/>
          <w:rFonts w:ascii="Garamond" w:hAnsi="Garamond"/>
          <w:smallCaps/>
        </w:rPr>
        <w:footnoteReference w:customMarkFollows="1" w:id="1"/>
        <w:t>*</w:t>
      </w:r>
    </w:p>
    <w:p w14:paraId="6EDBA574" w14:textId="77777777" w:rsidR="00FC6533" w:rsidRDefault="00FC6533" w:rsidP="00FC6533">
      <w:pPr>
        <w:spacing w:line="360" w:lineRule="auto"/>
        <w:rPr>
          <w:rFonts w:ascii="Garamond" w:hAnsi="Garamond"/>
          <w:smallCaps/>
        </w:rPr>
      </w:pPr>
    </w:p>
    <w:p w14:paraId="7B673E36" w14:textId="77777777" w:rsidR="00EF002B" w:rsidRDefault="00BD11ED" w:rsidP="00FC6533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Dans les Pays-Bas espagnols, l</w:t>
      </w:r>
      <w:r w:rsidR="00FC6533">
        <w:rPr>
          <w:rFonts w:ascii="Garamond" w:hAnsi="Garamond"/>
        </w:rPr>
        <w:t xml:space="preserve">es années </w:t>
      </w:r>
      <w:r w:rsidR="00E45F98">
        <w:rPr>
          <w:rFonts w:ascii="Garamond" w:hAnsi="Garamond"/>
        </w:rPr>
        <w:t>1680-1690</w:t>
      </w:r>
      <w:r w:rsidR="00FC6533">
        <w:rPr>
          <w:rFonts w:ascii="Garamond" w:hAnsi="Garamond"/>
        </w:rPr>
        <w:t xml:space="preserve"> </w:t>
      </w:r>
      <w:r w:rsidR="00C46B00">
        <w:rPr>
          <w:rFonts w:ascii="Garamond" w:hAnsi="Garamond"/>
        </w:rPr>
        <w:t>furent</w:t>
      </w:r>
      <w:r w:rsidR="00FC6533">
        <w:rPr>
          <w:rFonts w:ascii="Garamond" w:hAnsi="Garamond"/>
        </w:rPr>
        <w:t xml:space="preserve"> marquées</w:t>
      </w:r>
      <w:r>
        <w:rPr>
          <w:rFonts w:ascii="Garamond" w:hAnsi="Garamond"/>
        </w:rPr>
        <w:t xml:space="preserve"> </w:t>
      </w:r>
      <w:r w:rsidR="00A45312">
        <w:rPr>
          <w:rFonts w:ascii="Garamond" w:hAnsi="Garamond"/>
        </w:rPr>
        <w:t xml:space="preserve">notamment </w:t>
      </w:r>
      <w:r>
        <w:rPr>
          <w:rFonts w:ascii="Garamond" w:hAnsi="Garamond"/>
        </w:rPr>
        <w:t>par une recrudescence des activités de la « police du livre »</w:t>
      </w:r>
      <w:r w:rsidR="00F67914">
        <w:rPr>
          <w:rFonts w:ascii="Garamond" w:hAnsi="Garamond"/>
        </w:rPr>
        <w:t>,</w:t>
      </w:r>
      <w:r>
        <w:rPr>
          <w:rFonts w:ascii="Garamond" w:hAnsi="Garamond"/>
        </w:rPr>
        <w:t xml:space="preserve"> surveillant au plus près la circulation et la production de livres jugés « perfides, scandaleux</w:t>
      </w:r>
      <w:r w:rsidR="00E45F98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extrêmement injurieux </w:t>
      </w:r>
      <w:r w:rsidR="00E45F98">
        <w:rPr>
          <w:rFonts w:ascii="Garamond" w:hAnsi="Garamond"/>
        </w:rPr>
        <w:t>et</w:t>
      </w:r>
      <w:r>
        <w:rPr>
          <w:rFonts w:ascii="Garamond" w:hAnsi="Garamond"/>
        </w:rPr>
        <w:t xml:space="preserve"> diffamants »</w:t>
      </w:r>
      <w:r>
        <w:rPr>
          <w:rStyle w:val="Appelnotedebasdep"/>
          <w:rFonts w:ascii="Garamond" w:hAnsi="Garamond"/>
        </w:rPr>
        <w:footnoteReference w:id="2"/>
      </w:r>
      <w:r>
        <w:rPr>
          <w:rFonts w:ascii="Garamond" w:hAnsi="Garamond"/>
        </w:rPr>
        <w:t xml:space="preserve">. </w:t>
      </w:r>
      <w:r w:rsidR="00E45F98">
        <w:rPr>
          <w:rFonts w:ascii="Garamond" w:hAnsi="Garamond"/>
        </w:rPr>
        <w:t xml:space="preserve">Ainsi, </w:t>
      </w:r>
      <w:r w:rsidR="00BB235A">
        <w:rPr>
          <w:rFonts w:ascii="Garamond" w:hAnsi="Garamond"/>
        </w:rPr>
        <w:t>à titre</w:t>
      </w:r>
      <w:r w:rsidR="00E45F98">
        <w:rPr>
          <w:rFonts w:ascii="Garamond" w:hAnsi="Garamond"/>
        </w:rPr>
        <w:t xml:space="preserve"> </w:t>
      </w:r>
      <w:r w:rsidR="00A45312">
        <w:rPr>
          <w:rFonts w:ascii="Garamond" w:hAnsi="Garamond"/>
        </w:rPr>
        <w:t>d’</w:t>
      </w:r>
      <w:r w:rsidR="00E45F98">
        <w:rPr>
          <w:rFonts w:ascii="Garamond" w:hAnsi="Garamond"/>
        </w:rPr>
        <w:t xml:space="preserve">exemple, le </w:t>
      </w:r>
      <w:r w:rsidR="00E45F98" w:rsidRPr="00E45F98">
        <w:rPr>
          <w:rFonts w:ascii="Garamond" w:hAnsi="Garamond"/>
        </w:rPr>
        <w:t>30 janvier 1686</w:t>
      </w:r>
      <w:r w:rsidR="00E45F98">
        <w:rPr>
          <w:rFonts w:ascii="Garamond" w:hAnsi="Garamond"/>
        </w:rPr>
        <w:t>, le Conseil privé ordonn</w:t>
      </w:r>
      <w:r w:rsidR="000C3405">
        <w:rPr>
          <w:rFonts w:ascii="Garamond" w:hAnsi="Garamond"/>
        </w:rPr>
        <w:t>a</w:t>
      </w:r>
      <w:r w:rsidR="00E45F98">
        <w:rPr>
          <w:rFonts w:ascii="Garamond" w:hAnsi="Garamond"/>
        </w:rPr>
        <w:t xml:space="preserve"> aux agents du G</w:t>
      </w:r>
      <w:r w:rsidR="00E45F98" w:rsidRPr="00E45F98">
        <w:rPr>
          <w:rFonts w:ascii="Garamond" w:hAnsi="Garamond"/>
        </w:rPr>
        <w:t>rand Conseil</w:t>
      </w:r>
      <w:r w:rsidR="00EF002B">
        <w:rPr>
          <w:rFonts w:ascii="Garamond" w:hAnsi="Garamond"/>
        </w:rPr>
        <w:t xml:space="preserve"> de Malines et</w:t>
      </w:r>
      <w:r w:rsidR="00E45F98" w:rsidRPr="00E45F98">
        <w:rPr>
          <w:rFonts w:ascii="Garamond" w:hAnsi="Garamond"/>
        </w:rPr>
        <w:t xml:space="preserve"> des Conseils </w:t>
      </w:r>
      <w:r w:rsidR="00EF002B">
        <w:rPr>
          <w:rFonts w:ascii="Garamond" w:hAnsi="Garamond"/>
        </w:rPr>
        <w:t>provinciaux</w:t>
      </w:r>
      <w:r w:rsidR="00E45F98" w:rsidRPr="00E45F98">
        <w:rPr>
          <w:rFonts w:ascii="Garamond" w:hAnsi="Garamond"/>
        </w:rPr>
        <w:t xml:space="preserve"> de faire visiter de trois en trois semaines toute</w:t>
      </w:r>
      <w:r w:rsidR="00E45F98">
        <w:rPr>
          <w:rFonts w:ascii="Garamond" w:hAnsi="Garamond"/>
        </w:rPr>
        <w:t xml:space="preserve">s les imprimeries et </w:t>
      </w:r>
      <w:r w:rsidR="006C054E">
        <w:rPr>
          <w:rFonts w:ascii="Garamond" w:hAnsi="Garamond"/>
        </w:rPr>
        <w:t xml:space="preserve">toutes les </w:t>
      </w:r>
      <w:r w:rsidR="00E45F98">
        <w:rPr>
          <w:rFonts w:ascii="Garamond" w:hAnsi="Garamond"/>
        </w:rPr>
        <w:t>librairies</w:t>
      </w:r>
      <w:r w:rsidR="00873517">
        <w:rPr>
          <w:rFonts w:ascii="Garamond" w:hAnsi="Garamond"/>
        </w:rPr>
        <w:t xml:space="preserve"> du pays</w:t>
      </w:r>
      <w:r w:rsidR="00E45F98" w:rsidRPr="00E45F98">
        <w:rPr>
          <w:rFonts w:ascii="Garamond" w:hAnsi="Garamond"/>
        </w:rPr>
        <w:t xml:space="preserve">. </w:t>
      </w:r>
      <w:r w:rsidR="006C054E">
        <w:rPr>
          <w:rFonts w:ascii="Garamond" w:hAnsi="Garamond"/>
        </w:rPr>
        <w:t xml:space="preserve">Il </w:t>
      </w:r>
      <w:r w:rsidR="000C3405">
        <w:rPr>
          <w:rFonts w:ascii="Garamond" w:hAnsi="Garamond"/>
        </w:rPr>
        <w:t>fut</w:t>
      </w:r>
      <w:r w:rsidR="006C054E">
        <w:rPr>
          <w:rFonts w:ascii="Garamond" w:hAnsi="Garamond"/>
        </w:rPr>
        <w:t xml:space="preserve"> également d</w:t>
      </w:r>
      <w:r w:rsidR="006C054E" w:rsidRPr="00E45F98">
        <w:rPr>
          <w:rFonts w:ascii="Garamond" w:hAnsi="Garamond"/>
        </w:rPr>
        <w:t>emandé</w:t>
      </w:r>
      <w:r w:rsidR="00E45F98" w:rsidRPr="00E45F98">
        <w:rPr>
          <w:rFonts w:ascii="Garamond" w:hAnsi="Garamond"/>
        </w:rPr>
        <w:t xml:space="preserve"> à l</w:t>
      </w:r>
      <w:r w:rsidR="001F6FC9">
        <w:rPr>
          <w:rFonts w:ascii="Garamond" w:hAnsi="Garamond"/>
        </w:rPr>
        <w:t>’</w:t>
      </w:r>
      <w:r w:rsidR="00E45F98" w:rsidRPr="00E45F98">
        <w:rPr>
          <w:rFonts w:ascii="Garamond" w:hAnsi="Garamond"/>
        </w:rPr>
        <w:t>archevêq</w:t>
      </w:r>
      <w:r w:rsidR="006C054E">
        <w:rPr>
          <w:rFonts w:ascii="Garamond" w:hAnsi="Garamond"/>
        </w:rPr>
        <w:t>ue de Malines et aux évêques d</w:t>
      </w:r>
      <w:r w:rsidR="001F6FC9">
        <w:rPr>
          <w:rFonts w:ascii="Garamond" w:hAnsi="Garamond"/>
        </w:rPr>
        <w:t>’</w:t>
      </w:r>
      <w:r w:rsidR="006C054E" w:rsidRPr="00E45F98">
        <w:rPr>
          <w:rFonts w:ascii="Garamond" w:hAnsi="Garamond"/>
        </w:rPr>
        <w:t>Anvers</w:t>
      </w:r>
      <w:r w:rsidR="006C054E">
        <w:rPr>
          <w:rFonts w:ascii="Garamond" w:hAnsi="Garamond"/>
        </w:rPr>
        <w:t xml:space="preserve">, </w:t>
      </w:r>
      <w:r w:rsidR="00E45F98" w:rsidRPr="00E45F98">
        <w:rPr>
          <w:rFonts w:ascii="Garamond" w:hAnsi="Garamond"/>
        </w:rPr>
        <w:t xml:space="preserve">Bruges, </w:t>
      </w:r>
      <w:r w:rsidR="006C054E">
        <w:rPr>
          <w:rFonts w:ascii="Garamond" w:hAnsi="Garamond"/>
        </w:rPr>
        <w:t>Gand et</w:t>
      </w:r>
      <w:r w:rsidR="006C054E" w:rsidRPr="00E45F98">
        <w:rPr>
          <w:rFonts w:ascii="Garamond" w:hAnsi="Garamond"/>
        </w:rPr>
        <w:t xml:space="preserve"> </w:t>
      </w:r>
      <w:r w:rsidR="00E45F98" w:rsidRPr="00E45F98">
        <w:rPr>
          <w:rFonts w:ascii="Garamond" w:hAnsi="Garamond"/>
        </w:rPr>
        <w:t xml:space="preserve">Namur de désigner trois </w:t>
      </w:r>
      <w:r w:rsidR="006C054E">
        <w:rPr>
          <w:rFonts w:ascii="Garamond" w:hAnsi="Garamond"/>
        </w:rPr>
        <w:t>officiers</w:t>
      </w:r>
      <w:r w:rsidR="00E45F98" w:rsidRPr="00E45F98">
        <w:rPr>
          <w:rFonts w:ascii="Garamond" w:hAnsi="Garamond"/>
        </w:rPr>
        <w:t xml:space="preserve"> dans chaque ville principale </w:t>
      </w:r>
      <w:r w:rsidR="006C054E">
        <w:rPr>
          <w:rFonts w:ascii="Garamond" w:hAnsi="Garamond"/>
        </w:rPr>
        <w:t>avec obligation</w:t>
      </w:r>
      <w:r w:rsidR="00E45F98" w:rsidRPr="00E45F98">
        <w:rPr>
          <w:rFonts w:ascii="Garamond" w:hAnsi="Garamond"/>
        </w:rPr>
        <w:t xml:space="preserve"> </w:t>
      </w:r>
      <w:r w:rsidR="006C054E">
        <w:rPr>
          <w:rFonts w:ascii="Garamond" w:hAnsi="Garamond"/>
        </w:rPr>
        <w:t>d</w:t>
      </w:r>
      <w:r w:rsidR="001F6FC9">
        <w:rPr>
          <w:rFonts w:ascii="Garamond" w:hAnsi="Garamond"/>
        </w:rPr>
        <w:t>’</w:t>
      </w:r>
      <w:r w:rsidR="006C054E">
        <w:rPr>
          <w:rFonts w:ascii="Garamond" w:hAnsi="Garamond"/>
        </w:rPr>
        <w:t>inspecter</w:t>
      </w:r>
      <w:r w:rsidR="00E45F98" w:rsidRPr="00E45F98">
        <w:rPr>
          <w:rFonts w:ascii="Garamond" w:hAnsi="Garamond"/>
        </w:rPr>
        <w:t xml:space="preserve"> les livres et autres imprimés</w:t>
      </w:r>
      <w:r w:rsidR="006C054E">
        <w:rPr>
          <w:rStyle w:val="Appelnotedebasdep"/>
          <w:rFonts w:ascii="Garamond" w:hAnsi="Garamond"/>
        </w:rPr>
        <w:footnoteReference w:id="3"/>
      </w:r>
      <w:r w:rsidR="006C054E">
        <w:rPr>
          <w:rFonts w:ascii="Garamond" w:hAnsi="Garamond"/>
        </w:rPr>
        <w:t xml:space="preserve">. Quatre ans plus tard, </w:t>
      </w:r>
      <w:r w:rsidR="00EF002B">
        <w:rPr>
          <w:rFonts w:ascii="Garamond" w:hAnsi="Garamond"/>
        </w:rPr>
        <w:t xml:space="preserve">le </w:t>
      </w:r>
      <w:r w:rsidR="00EF002B" w:rsidRPr="00EF002B">
        <w:rPr>
          <w:rFonts w:ascii="Garamond" w:hAnsi="Garamond"/>
        </w:rPr>
        <w:t>26 septembre 1690</w:t>
      </w:r>
      <w:r w:rsidR="00EF002B">
        <w:rPr>
          <w:rFonts w:ascii="Garamond" w:hAnsi="Garamond"/>
        </w:rPr>
        <w:t xml:space="preserve">, </w:t>
      </w:r>
      <w:r w:rsidR="006C054E">
        <w:rPr>
          <w:rFonts w:ascii="Garamond" w:hAnsi="Garamond"/>
        </w:rPr>
        <w:t xml:space="preserve">une </w:t>
      </w:r>
      <w:r w:rsidR="006C054E" w:rsidRPr="006C054E">
        <w:rPr>
          <w:rFonts w:ascii="Garamond" w:hAnsi="Garamond"/>
        </w:rPr>
        <w:t xml:space="preserve">lettre </w:t>
      </w:r>
      <w:r w:rsidR="000C3405">
        <w:rPr>
          <w:rFonts w:ascii="Garamond" w:hAnsi="Garamond"/>
        </w:rPr>
        <w:t>fut</w:t>
      </w:r>
      <w:r w:rsidR="006C054E">
        <w:rPr>
          <w:rFonts w:ascii="Garamond" w:hAnsi="Garamond"/>
        </w:rPr>
        <w:t xml:space="preserve"> envoyée </w:t>
      </w:r>
      <w:r w:rsidR="006C054E" w:rsidRPr="006C054E">
        <w:rPr>
          <w:rFonts w:ascii="Garamond" w:hAnsi="Garamond"/>
        </w:rPr>
        <w:t xml:space="preserve">aux officiers fiscaux </w:t>
      </w:r>
      <w:r w:rsidR="006C054E">
        <w:rPr>
          <w:rFonts w:ascii="Garamond" w:hAnsi="Garamond"/>
        </w:rPr>
        <w:t xml:space="preserve">afin </w:t>
      </w:r>
      <w:r w:rsidR="006C054E" w:rsidRPr="006C054E">
        <w:rPr>
          <w:rFonts w:ascii="Garamond" w:hAnsi="Garamond"/>
        </w:rPr>
        <w:t xml:space="preserve">de convoquer tous les </w:t>
      </w:r>
      <w:r w:rsidR="006C054E">
        <w:rPr>
          <w:rFonts w:ascii="Garamond" w:hAnsi="Garamond"/>
        </w:rPr>
        <w:t>artisans du livre pour</w:t>
      </w:r>
      <w:r w:rsidR="006C054E" w:rsidRPr="006C054E">
        <w:rPr>
          <w:rFonts w:ascii="Garamond" w:hAnsi="Garamond"/>
        </w:rPr>
        <w:t xml:space="preserve"> leur faire lecture des placards des 30 avril 1667, 20 avril 1669 et 15 janvier 1675 relatifs à l</w:t>
      </w:r>
      <w:r w:rsidR="001F6FC9">
        <w:rPr>
          <w:rFonts w:ascii="Garamond" w:hAnsi="Garamond"/>
        </w:rPr>
        <w:t>’</w:t>
      </w:r>
      <w:r w:rsidR="006C054E" w:rsidRPr="006C054E">
        <w:rPr>
          <w:rFonts w:ascii="Garamond" w:hAnsi="Garamond"/>
        </w:rPr>
        <w:t>imprimerie et au commerce des livres et de procéder à la visite de</w:t>
      </w:r>
      <w:r w:rsidR="006C054E">
        <w:rPr>
          <w:rFonts w:ascii="Garamond" w:hAnsi="Garamond"/>
        </w:rPr>
        <w:t xml:space="preserve"> leurs boutiques</w:t>
      </w:r>
      <w:r w:rsidR="006C054E">
        <w:rPr>
          <w:rStyle w:val="Appelnotedebasdep"/>
          <w:rFonts w:ascii="Garamond" w:hAnsi="Garamond"/>
        </w:rPr>
        <w:footnoteReference w:id="4"/>
      </w:r>
      <w:r w:rsidR="006C054E">
        <w:rPr>
          <w:rFonts w:ascii="Garamond" w:hAnsi="Garamond"/>
        </w:rPr>
        <w:t>.</w:t>
      </w:r>
      <w:r w:rsidR="00EF002B">
        <w:rPr>
          <w:rFonts w:ascii="Garamond" w:hAnsi="Garamond"/>
        </w:rPr>
        <w:t xml:space="preserve"> Des autodafés </w:t>
      </w:r>
      <w:r w:rsidR="000C3405">
        <w:rPr>
          <w:rFonts w:ascii="Garamond" w:hAnsi="Garamond"/>
        </w:rPr>
        <w:t>eurent</w:t>
      </w:r>
      <w:r w:rsidR="00EF002B">
        <w:rPr>
          <w:rFonts w:ascii="Garamond" w:hAnsi="Garamond"/>
        </w:rPr>
        <w:t xml:space="preserve"> également </w:t>
      </w:r>
      <w:r w:rsidR="000C3405">
        <w:rPr>
          <w:rFonts w:ascii="Garamond" w:hAnsi="Garamond"/>
        </w:rPr>
        <w:t>lieu</w:t>
      </w:r>
      <w:r w:rsidR="00BB235A">
        <w:rPr>
          <w:rFonts w:ascii="Garamond" w:hAnsi="Garamond"/>
        </w:rPr>
        <w:t> :</w:t>
      </w:r>
      <w:r w:rsidR="00EF002B">
        <w:rPr>
          <w:rFonts w:ascii="Garamond" w:hAnsi="Garamond"/>
        </w:rPr>
        <w:t xml:space="preserve"> </w:t>
      </w:r>
      <w:r w:rsidR="00BB235A">
        <w:rPr>
          <w:rFonts w:ascii="Garamond" w:hAnsi="Garamond"/>
        </w:rPr>
        <w:t>l</w:t>
      </w:r>
      <w:r w:rsidR="00EF002B">
        <w:rPr>
          <w:rFonts w:ascii="Garamond" w:hAnsi="Garamond"/>
        </w:rPr>
        <w:t>e Conseil privé e</w:t>
      </w:r>
      <w:r w:rsidR="000C3405">
        <w:rPr>
          <w:rFonts w:ascii="Garamond" w:hAnsi="Garamond"/>
        </w:rPr>
        <w:t>xigea</w:t>
      </w:r>
      <w:r w:rsidR="00EF002B">
        <w:rPr>
          <w:rFonts w:ascii="Garamond" w:hAnsi="Garamond"/>
        </w:rPr>
        <w:t xml:space="preserve">, le </w:t>
      </w:r>
      <w:r w:rsidR="00EF002B" w:rsidRPr="00EF002B">
        <w:rPr>
          <w:rFonts w:ascii="Garamond" w:hAnsi="Garamond"/>
        </w:rPr>
        <w:t>14 août 1691</w:t>
      </w:r>
      <w:r w:rsidR="00EF002B">
        <w:rPr>
          <w:rFonts w:ascii="Garamond" w:hAnsi="Garamond"/>
        </w:rPr>
        <w:t xml:space="preserve">, de </w:t>
      </w:r>
      <w:r w:rsidR="00EF002B" w:rsidRPr="00EF002B">
        <w:rPr>
          <w:rFonts w:ascii="Garamond" w:hAnsi="Garamond"/>
        </w:rPr>
        <w:t>f</w:t>
      </w:r>
      <w:r w:rsidR="00EF002B">
        <w:rPr>
          <w:rFonts w:ascii="Garamond" w:hAnsi="Garamond"/>
        </w:rPr>
        <w:t>aire saisir, de brûler et d</w:t>
      </w:r>
      <w:r w:rsidR="001F6FC9">
        <w:rPr>
          <w:rFonts w:ascii="Garamond" w:hAnsi="Garamond"/>
        </w:rPr>
        <w:t>’</w:t>
      </w:r>
      <w:r w:rsidR="00EF002B">
        <w:rPr>
          <w:rFonts w:ascii="Garamond" w:hAnsi="Garamond"/>
        </w:rPr>
        <w:t xml:space="preserve">interdire </w:t>
      </w:r>
      <w:r w:rsidR="000C3405">
        <w:rPr>
          <w:rFonts w:ascii="Garamond" w:hAnsi="Garamond"/>
        </w:rPr>
        <w:t xml:space="preserve">à </w:t>
      </w:r>
      <w:r w:rsidR="00EF002B">
        <w:rPr>
          <w:rFonts w:ascii="Garamond" w:hAnsi="Garamond"/>
        </w:rPr>
        <w:t xml:space="preserve">la vente la livraison de </w:t>
      </w:r>
      <w:r w:rsidR="00EF002B" w:rsidRPr="00EF002B">
        <w:rPr>
          <w:rFonts w:ascii="Garamond" w:hAnsi="Garamond"/>
        </w:rPr>
        <w:t xml:space="preserve">juillet 1691 </w:t>
      </w:r>
      <w:r w:rsidR="00EF002B">
        <w:rPr>
          <w:rFonts w:ascii="Garamond" w:hAnsi="Garamond"/>
        </w:rPr>
        <w:t xml:space="preserve">du </w:t>
      </w:r>
      <w:r w:rsidR="00EF002B" w:rsidRPr="00EF002B">
        <w:rPr>
          <w:rFonts w:ascii="Garamond" w:hAnsi="Garamond"/>
          <w:i/>
        </w:rPr>
        <w:t>Mercure historique et politique</w:t>
      </w:r>
      <w:r w:rsidR="001F6FC9">
        <w:rPr>
          <w:rFonts w:ascii="Garamond" w:hAnsi="Garamond"/>
          <w:i/>
        </w:rPr>
        <w:t xml:space="preserve"> </w:t>
      </w:r>
      <w:r w:rsidR="001F6FC9" w:rsidRPr="001F6FC9">
        <w:rPr>
          <w:rFonts w:ascii="Garamond" w:hAnsi="Garamond"/>
          <w:i/>
        </w:rPr>
        <w:t>concernant l</w:t>
      </w:r>
      <w:r w:rsidR="001F6FC9">
        <w:rPr>
          <w:rFonts w:ascii="Garamond" w:hAnsi="Garamond"/>
          <w:i/>
        </w:rPr>
        <w:t>’É</w:t>
      </w:r>
      <w:r w:rsidR="001F6FC9" w:rsidRPr="001F6FC9">
        <w:rPr>
          <w:rFonts w:ascii="Garamond" w:hAnsi="Garamond"/>
          <w:i/>
        </w:rPr>
        <w:t>tat présent de l</w:t>
      </w:r>
      <w:r w:rsidR="001F6FC9">
        <w:rPr>
          <w:rFonts w:ascii="Garamond" w:hAnsi="Garamond"/>
          <w:i/>
        </w:rPr>
        <w:t>’</w:t>
      </w:r>
      <w:r w:rsidR="001F6FC9" w:rsidRPr="001F6FC9">
        <w:rPr>
          <w:rFonts w:ascii="Garamond" w:hAnsi="Garamond"/>
          <w:i/>
        </w:rPr>
        <w:t>Europe</w:t>
      </w:r>
      <w:r w:rsidR="00EF002B">
        <w:rPr>
          <w:rFonts w:ascii="Garamond" w:hAnsi="Garamond"/>
        </w:rPr>
        <w:t>, journal</w:t>
      </w:r>
      <w:r w:rsidR="00EF002B" w:rsidRPr="00EF002B">
        <w:rPr>
          <w:rFonts w:ascii="Garamond" w:hAnsi="Garamond"/>
        </w:rPr>
        <w:t xml:space="preserve"> imprimé à La Haye</w:t>
      </w:r>
      <w:r w:rsidR="00EF002B">
        <w:rPr>
          <w:rFonts w:ascii="Garamond" w:hAnsi="Garamond"/>
        </w:rPr>
        <w:t>, en raison de la présence d</w:t>
      </w:r>
      <w:r w:rsidR="001F6FC9">
        <w:rPr>
          <w:rFonts w:ascii="Garamond" w:hAnsi="Garamond"/>
        </w:rPr>
        <w:t>’</w:t>
      </w:r>
      <w:r w:rsidR="00EF002B" w:rsidRPr="00EF002B">
        <w:rPr>
          <w:rFonts w:ascii="Garamond" w:hAnsi="Garamond"/>
        </w:rPr>
        <w:t>attaques contre le Saint-Siège</w:t>
      </w:r>
      <w:r w:rsidR="00EF002B">
        <w:rPr>
          <w:rStyle w:val="Appelnotedebasdep"/>
          <w:rFonts w:ascii="Garamond" w:hAnsi="Garamond"/>
        </w:rPr>
        <w:footnoteReference w:id="5"/>
      </w:r>
      <w:r w:rsidR="00EF002B">
        <w:rPr>
          <w:rFonts w:ascii="Garamond" w:hAnsi="Garamond"/>
        </w:rPr>
        <w:t>.</w:t>
      </w:r>
    </w:p>
    <w:p w14:paraId="42CA8D30" w14:textId="77777777" w:rsidR="00E45F98" w:rsidRDefault="00E45F98" w:rsidP="00FC6533">
      <w:pPr>
        <w:spacing w:line="360" w:lineRule="auto"/>
        <w:rPr>
          <w:rFonts w:ascii="Garamond" w:hAnsi="Garamond"/>
        </w:rPr>
      </w:pPr>
    </w:p>
    <w:p w14:paraId="6F972FBE" w14:textId="77777777" w:rsidR="00BB235A" w:rsidRDefault="00E45F98" w:rsidP="00FC6533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À Bruxelles, l</w:t>
      </w:r>
      <w:r w:rsidR="001F6FC9">
        <w:rPr>
          <w:rFonts w:ascii="Garamond" w:hAnsi="Garamond"/>
        </w:rPr>
        <w:t>’</w:t>
      </w:r>
      <w:r w:rsidR="00FC6533">
        <w:rPr>
          <w:rFonts w:ascii="Garamond" w:hAnsi="Garamond"/>
        </w:rPr>
        <w:t xml:space="preserve">industrie du livre </w:t>
      </w:r>
      <w:r>
        <w:rPr>
          <w:rFonts w:ascii="Garamond" w:hAnsi="Garamond"/>
        </w:rPr>
        <w:t>n</w:t>
      </w:r>
      <w:r w:rsidR="001F6FC9">
        <w:rPr>
          <w:rFonts w:ascii="Garamond" w:hAnsi="Garamond"/>
        </w:rPr>
        <w:t>’</w:t>
      </w:r>
      <w:r>
        <w:rPr>
          <w:rFonts w:ascii="Garamond" w:hAnsi="Garamond"/>
        </w:rPr>
        <w:t>échapp</w:t>
      </w:r>
      <w:r w:rsidR="000C3405">
        <w:rPr>
          <w:rFonts w:ascii="Garamond" w:hAnsi="Garamond"/>
        </w:rPr>
        <w:t>a</w:t>
      </w:r>
      <w:r>
        <w:rPr>
          <w:rFonts w:ascii="Garamond" w:hAnsi="Garamond"/>
        </w:rPr>
        <w:t xml:space="preserve"> pas </w:t>
      </w:r>
      <w:r w:rsidR="00EF002B">
        <w:rPr>
          <w:rFonts w:ascii="Garamond" w:hAnsi="Garamond"/>
        </w:rPr>
        <w:t xml:space="preserve">à la vigilance des censeurs, avec une cristallisation autour des années 1688-1689. La politique internationale, et plus particulièrement </w:t>
      </w:r>
      <w:r w:rsidR="00823D8A">
        <w:rPr>
          <w:rFonts w:ascii="Garamond" w:hAnsi="Garamond"/>
        </w:rPr>
        <w:t>les événements liés à la</w:t>
      </w:r>
      <w:r w:rsidR="00BB235A">
        <w:rPr>
          <w:rFonts w:ascii="Garamond" w:hAnsi="Garamond"/>
        </w:rPr>
        <w:t xml:space="preserve"> Glorieuse révolution qui permit</w:t>
      </w:r>
      <w:r w:rsidR="00EF002B">
        <w:rPr>
          <w:rFonts w:ascii="Garamond" w:hAnsi="Garamond"/>
        </w:rPr>
        <w:t xml:space="preserve"> à Guillaume III d</w:t>
      </w:r>
      <w:r w:rsidR="001F6FC9">
        <w:rPr>
          <w:rFonts w:ascii="Garamond" w:hAnsi="Garamond"/>
        </w:rPr>
        <w:t>’</w:t>
      </w:r>
      <w:r w:rsidR="00EF002B">
        <w:rPr>
          <w:rFonts w:ascii="Garamond" w:hAnsi="Garamond"/>
        </w:rPr>
        <w:t xml:space="preserve">Orange-Nassau </w:t>
      </w:r>
      <w:r w:rsidR="00D915A0">
        <w:rPr>
          <w:rFonts w:ascii="Garamond" w:hAnsi="Garamond"/>
        </w:rPr>
        <w:t>d’être couronné roi</w:t>
      </w:r>
      <w:r w:rsidR="00EF002B">
        <w:rPr>
          <w:rFonts w:ascii="Garamond" w:hAnsi="Garamond"/>
        </w:rPr>
        <w:t xml:space="preserve"> d</w:t>
      </w:r>
      <w:r w:rsidR="001F6FC9">
        <w:rPr>
          <w:rFonts w:ascii="Garamond" w:hAnsi="Garamond"/>
        </w:rPr>
        <w:t>’</w:t>
      </w:r>
      <w:r w:rsidR="00EF002B">
        <w:rPr>
          <w:rFonts w:ascii="Garamond" w:hAnsi="Garamond"/>
        </w:rPr>
        <w:t>Angleterre</w:t>
      </w:r>
      <w:r w:rsidR="000C3405">
        <w:rPr>
          <w:rFonts w:ascii="Garamond" w:hAnsi="Garamond"/>
        </w:rPr>
        <w:t xml:space="preserve"> en </w:t>
      </w:r>
      <w:r w:rsidR="00D915A0">
        <w:rPr>
          <w:rFonts w:ascii="Garamond" w:hAnsi="Garamond"/>
        </w:rPr>
        <w:t xml:space="preserve">avril </w:t>
      </w:r>
      <w:r w:rsidR="000C3405">
        <w:rPr>
          <w:rFonts w:ascii="Garamond" w:hAnsi="Garamond"/>
        </w:rPr>
        <w:t>1689, s</w:t>
      </w:r>
      <w:r w:rsidR="001F6FC9">
        <w:rPr>
          <w:rFonts w:ascii="Garamond" w:hAnsi="Garamond"/>
        </w:rPr>
        <w:t>’</w:t>
      </w:r>
      <w:r w:rsidR="000C3405">
        <w:rPr>
          <w:rFonts w:ascii="Garamond" w:hAnsi="Garamond"/>
        </w:rPr>
        <w:t>invita</w:t>
      </w:r>
      <w:r w:rsidR="00EF002B">
        <w:rPr>
          <w:rFonts w:ascii="Garamond" w:hAnsi="Garamond"/>
        </w:rPr>
        <w:t xml:space="preserve"> sur les étals des marchands </w:t>
      </w:r>
      <w:r w:rsidR="00823D8A">
        <w:rPr>
          <w:rFonts w:ascii="Garamond" w:hAnsi="Garamond"/>
        </w:rPr>
        <w:t xml:space="preserve">bruxellois au grand </w:t>
      </w:r>
      <w:r w:rsidR="00823D8A">
        <w:rPr>
          <w:rFonts w:ascii="Garamond" w:hAnsi="Garamond"/>
        </w:rPr>
        <w:lastRenderedPageBreak/>
        <w:t>mécontentement des autorités centrales</w:t>
      </w:r>
      <w:r w:rsidR="000C3405">
        <w:rPr>
          <w:rStyle w:val="Appelnotedebasdep"/>
          <w:rFonts w:ascii="Garamond" w:hAnsi="Garamond"/>
        </w:rPr>
        <w:footnoteReference w:id="6"/>
      </w:r>
      <w:r w:rsidR="00823D8A">
        <w:rPr>
          <w:rFonts w:ascii="Garamond" w:hAnsi="Garamond"/>
        </w:rPr>
        <w:t xml:space="preserve">. </w:t>
      </w:r>
      <w:r w:rsidR="00CB3699">
        <w:rPr>
          <w:rFonts w:ascii="Garamond" w:hAnsi="Garamond"/>
        </w:rPr>
        <w:t xml:space="preserve">Ainsi, le </w:t>
      </w:r>
      <w:r w:rsidR="00CB3699" w:rsidRPr="00EF002B">
        <w:rPr>
          <w:rFonts w:ascii="Garamond" w:hAnsi="Garamond"/>
          <w:i/>
        </w:rPr>
        <w:t>Mercure historique et politique</w:t>
      </w:r>
      <w:r w:rsidR="00CB3699">
        <w:rPr>
          <w:rFonts w:ascii="Garamond" w:hAnsi="Garamond"/>
        </w:rPr>
        <w:t xml:space="preserve"> d</w:t>
      </w:r>
      <w:r w:rsidR="001F6FC9">
        <w:rPr>
          <w:rFonts w:ascii="Garamond" w:hAnsi="Garamond"/>
        </w:rPr>
        <w:t>’</w:t>
      </w:r>
      <w:r w:rsidR="00CB3699">
        <w:rPr>
          <w:rFonts w:ascii="Garamond" w:hAnsi="Garamond"/>
        </w:rPr>
        <w:t>août 1688 fut interdit par le Conseil privé en octobre, sentence renouvelée au début du mois d</w:t>
      </w:r>
      <w:r w:rsidR="001F6FC9">
        <w:rPr>
          <w:rFonts w:ascii="Garamond" w:hAnsi="Garamond"/>
        </w:rPr>
        <w:t>’</w:t>
      </w:r>
      <w:r w:rsidR="00CB3699">
        <w:rPr>
          <w:rFonts w:ascii="Garamond" w:hAnsi="Garamond"/>
        </w:rPr>
        <w:t>avril 1689</w:t>
      </w:r>
      <w:r w:rsidR="00CB3699">
        <w:rPr>
          <w:rStyle w:val="Appelnotedebasdep"/>
          <w:rFonts w:ascii="Garamond" w:hAnsi="Garamond"/>
        </w:rPr>
        <w:footnoteReference w:id="7"/>
      </w:r>
      <w:r w:rsidR="00CB3699">
        <w:rPr>
          <w:rFonts w:ascii="Garamond" w:hAnsi="Garamond"/>
        </w:rPr>
        <w:t xml:space="preserve">. Le </w:t>
      </w:r>
      <w:r w:rsidR="0014204D">
        <w:rPr>
          <w:rFonts w:ascii="Garamond" w:hAnsi="Garamond"/>
        </w:rPr>
        <w:t xml:space="preserve">2 </w:t>
      </w:r>
      <w:r w:rsidR="00CB3699" w:rsidRPr="00CB3699">
        <w:rPr>
          <w:rFonts w:ascii="Garamond" w:hAnsi="Garamond"/>
        </w:rPr>
        <w:t>décembre 1688</w:t>
      </w:r>
      <w:r w:rsidR="00CB3699">
        <w:rPr>
          <w:rFonts w:ascii="Garamond" w:hAnsi="Garamond"/>
        </w:rPr>
        <w:t xml:space="preserve">, le Conseil privé ordonna </w:t>
      </w:r>
      <w:r w:rsidR="00CB3699" w:rsidRPr="00CB3699">
        <w:rPr>
          <w:rFonts w:ascii="Garamond" w:hAnsi="Garamond"/>
        </w:rPr>
        <w:t xml:space="preserve">au Conseil de Brabant </w:t>
      </w:r>
      <w:r w:rsidR="00CB3699">
        <w:rPr>
          <w:rFonts w:ascii="Garamond" w:hAnsi="Garamond"/>
        </w:rPr>
        <w:t>d</w:t>
      </w:r>
      <w:r w:rsidR="001F6FC9">
        <w:rPr>
          <w:rFonts w:ascii="Garamond" w:hAnsi="Garamond"/>
        </w:rPr>
        <w:t>’</w:t>
      </w:r>
      <w:r w:rsidR="00CB3699">
        <w:rPr>
          <w:rFonts w:ascii="Garamond" w:hAnsi="Garamond"/>
        </w:rPr>
        <w:t>interdi</w:t>
      </w:r>
      <w:r w:rsidR="00766A20">
        <w:rPr>
          <w:rFonts w:ascii="Garamond" w:hAnsi="Garamond"/>
        </w:rPr>
        <w:t>re</w:t>
      </w:r>
      <w:r w:rsidR="00CB3699">
        <w:rPr>
          <w:rFonts w:ascii="Garamond" w:hAnsi="Garamond"/>
        </w:rPr>
        <w:t xml:space="preserve"> </w:t>
      </w:r>
      <w:r w:rsidR="00766A20">
        <w:rPr>
          <w:rFonts w:ascii="Garamond" w:hAnsi="Garamond"/>
        </w:rPr>
        <w:t>l</w:t>
      </w:r>
      <w:r w:rsidR="001F6FC9">
        <w:rPr>
          <w:rFonts w:ascii="Garamond" w:hAnsi="Garamond"/>
        </w:rPr>
        <w:t>’</w:t>
      </w:r>
      <w:r w:rsidR="00CB3699">
        <w:rPr>
          <w:rFonts w:ascii="Garamond" w:hAnsi="Garamond"/>
        </w:rPr>
        <w:t>impr</w:t>
      </w:r>
      <w:r w:rsidR="00766A20">
        <w:rPr>
          <w:rFonts w:ascii="Garamond" w:hAnsi="Garamond"/>
        </w:rPr>
        <w:t>ession</w:t>
      </w:r>
      <w:r w:rsidR="00CB3699">
        <w:rPr>
          <w:rFonts w:ascii="Garamond" w:hAnsi="Garamond"/>
        </w:rPr>
        <w:t xml:space="preserve"> ou </w:t>
      </w:r>
      <w:r w:rsidR="00766A20">
        <w:rPr>
          <w:rFonts w:ascii="Garamond" w:hAnsi="Garamond"/>
        </w:rPr>
        <w:t>la vent</w:t>
      </w:r>
      <w:r w:rsidR="00CB3699">
        <w:rPr>
          <w:rFonts w:ascii="Garamond" w:hAnsi="Garamond"/>
        </w:rPr>
        <w:t>e</w:t>
      </w:r>
      <w:r w:rsidR="00CB3699" w:rsidRPr="00CB3699">
        <w:rPr>
          <w:rFonts w:ascii="Garamond" w:hAnsi="Garamond"/>
        </w:rPr>
        <w:t xml:space="preserve"> </w:t>
      </w:r>
      <w:r w:rsidR="00766A20">
        <w:rPr>
          <w:rFonts w:ascii="Garamond" w:hAnsi="Garamond"/>
        </w:rPr>
        <w:t xml:space="preserve">de </w:t>
      </w:r>
      <w:r w:rsidR="00CB3699" w:rsidRPr="00CB3699">
        <w:rPr>
          <w:rFonts w:ascii="Garamond" w:hAnsi="Garamond"/>
        </w:rPr>
        <w:t>tout «</w:t>
      </w:r>
      <w:r w:rsidR="00CB3699">
        <w:rPr>
          <w:rFonts w:ascii="Garamond" w:hAnsi="Garamond"/>
        </w:rPr>
        <w:t> </w:t>
      </w:r>
      <w:r w:rsidR="00CB3699" w:rsidRPr="00CB3699">
        <w:rPr>
          <w:rFonts w:ascii="Garamond" w:hAnsi="Garamond"/>
        </w:rPr>
        <w:t xml:space="preserve">manifeste ou autre écrit de pareille nature touchant les affaires ou </w:t>
      </w:r>
      <w:proofErr w:type="spellStart"/>
      <w:r w:rsidR="00CB3699" w:rsidRPr="00CB3699">
        <w:rPr>
          <w:rFonts w:ascii="Garamond" w:hAnsi="Garamond"/>
        </w:rPr>
        <w:t>interets</w:t>
      </w:r>
      <w:proofErr w:type="spellEnd"/>
      <w:r w:rsidR="00CB3699" w:rsidRPr="00CB3699">
        <w:rPr>
          <w:rFonts w:ascii="Garamond" w:hAnsi="Garamond"/>
        </w:rPr>
        <w:t xml:space="preserve"> de quelque prince ou </w:t>
      </w:r>
      <w:proofErr w:type="spellStart"/>
      <w:r w:rsidR="00CB3699" w:rsidRPr="00CB3699">
        <w:rPr>
          <w:rFonts w:ascii="Garamond" w:hAnsi="Garamond"/>
        </w:rPr>
        <w:t>Etat</w:t>
      </w:r>
      <w:proofErr w:type="spellEnd"/>
      <w:r w:rsidR="00CB3699">
        <w:rPr>
          <w:rFonts w:ascii="Garamond" w:hAnsi="Garamond"/>
        </w:rPr>
        <w:t> »</w:t>
      </w:r>
      <w:r w:rsidR="00CB3699">
        <w:rPr>
          <w:rStyle w:val="Appelnotedebasdep"/>
          <w:rFonts w:ascii="Garamond" w:hAnsi="Garamond"/>
        </w:rPr>
        <w:footnoteReference w:id="8"/>
      </w:r>
      <w:r w:rsidR="00CB3699">
        <w:rPr>
          <w:rFonts w:ascii="Garamond" w:hAnsi="Garamond"/>
        </w:rPr>
        <w:t>.</w:t>
      </w:r>
      <w:r w:rsidR="00C202EC">
        <w:rPr>
          <w:rFonts w:ascii="Garamond" w:hAnsi="Garamond"/>
        </w:rPr>
        <w:t xml:space="preserve"> </w:t>
      </w:r>
      <w:r w:rsidR="00BB235A">
        <w:rPr>
          <w:rFonts w:ascii="Garamond" w:hAnsi="Garamond"/>
        </w:rPr>
        <w:t>Quelques mois plus tard, au début d’avril 1689, l</w:t>
      </w:r>
      <w:r w:rsidR="00C202EC">
        <w:rPr>
          <w:rFonts w:ascii="Garamond" w:hAnsi="Garamond"/>
        </w:rPr>
        <w:t xml:space="preserve">a publication clandestine, à Bruxelles, de la traduction française d’un libelle en faveur de Jacques II </w:t>
      </w:r>
      <w:r w:rsidR="00881A3B">
        <w:rPr>
          <w:rFonts w:ascii="Garamond" w:hAnsi="Garamond"/>
        </w:rPr>
        <w:t xml:space="preserve">Stuart </w:t>
      </w:r>
      <w:r w:rsidR="00C202EC">
        <w:rPr>
          <w:rFonts w:ascii="Garamond" w:hAnsi="Garamond"/>
        </w:rPr>
        <w:t>agita les hautes sphères de l’État</w:t>
      </w:r>
      <w:r w:rsidR="003F2A13">
        <w:rPr>
          <w:rStyle w:val="Appelnotedebasdep"/>
          <w:rFonts w:ascii="Garamond" w:hAnsi="Garamond"/>
        </w:rPr>
        <w:footnoteReference w:id="9"/>
      </w:r>
      <w:r w:rsidR="00C202EC">
        <w:rPr>
          <w:rFonts w:ascii="Garamond" w:hAnsi="Garamond"/>
        </w:rPr>
        <w:t>. Une enquête, pour tenter d’identifier l’auteur de l’impression, fut ordonnée par Pierre-François Blondel, baron d’</w:t>
      </w:r>
      <w:proofErr w:type="spellStart"/>
      <w:r w:rsidR="00C202EC">
        <w:rPr>
          <w:rFonts w:ascii="Garamond" w:hAnsi="Garamond"/>
        </w:rPr>
        <w:t>Oudenhove</w:t>
      </w:r>
      <w:proofErr w:type="spellEnd"/>
      <w:r w:rsidR="00C202EC">
        <w:rPr>
          <w:rFonts w:ascii="Garamond" w:hAnsi="Garamond"/>
        </w:rPr>
        <w:t xml:space="preserve"> et président d</w:t>
      </w:r>
      <w:r w:rsidR="007C61B2">
        <w:rPr>
          <w:rFonts w:ascii="Garamond" w:hAnsi="Garamond"/>
        </w:rPr>
        <w:t>u Conseil</w:t>
      </w:r>
      <w:r w:rsidR="00C202EC">
        <w:rPr>
          <w:rFonts w:ascii="Garamond" w:hAnsi="Garamond"/>
        </w:rPr>
        <w:t xml:space="preserve"> privé</w:t>
      </w:r>
      <w:r w:rsidR="007C61B2">
        <w:rPr>
          <w:rStyle w:val="Appelnotedebasdep"/>
          <w:rFonts w:ascii="Garamond" w:hAnsi="Garamond"/>
        </w:rPr>
        <w:footnoteReference w:id="10"/>
      </w:r>
      <w:r w:rsidR="00C202EC">
        <w:rPr>
          <w:rFonts w:ascii="Garamond" w:hAnsi="Garamond"/>
        </w:rPr>
        <w:t xml:space="preserve">. </w:t>
      </w:r>
      <w:r w:rsidR="003F2A13">
        <w:rPr>
          <w:rFonts w:ascii="Garamond" w:hAnsi="Garamond"/>
        </w:rPr>
        <w:t>Du 10 au 1</w:t>
      </w:r>
      <w:r w:rsidR="00A52601">
        <w:rPr>
          <w:rFonts w:ascii="Garamond" w:hAnsi="Garamond"/>
        </w:rPr>
        <w:t>5</w:t>
      </w:r>
      <w:r w:rsidR="003F2A13">
        <w:rPr>
          <w:rFonts w:ascii="Garamond" w:hAnsi="Garamond"/>
        </w:rPr>
        <w:t xml:space="preserve"> avril, </w:t>
      </w:r>
      <w:r w:rsidR="00720123">
        <w:rPr>
          <w:rFonts w:ascii="Garamond" w:hAnsi="Garamond"/>
        </w:rPr>
        <w:t xml:space="preserve">Ignace </w:t>
      </w:r>
      <w:r w:rsidR="003F2A13" w:rsidRPr="00720123">
        <w:rPr>
          <w:rFonts w:ascii="Garamond" w:hAnsi="Garamond"/>
        </w:rPr>
        <w:t>Heymans</w:t>
      </w:r>
      <w:r w:rsidR="0030186F">
        <w:rPr>
          <w:rFonts w:ascii="Garamond" w:hAnsi="Garamond"/>
        </w:rPr>
        <w:t xml:space="preserve">, </w:t>
      </w:r>
      <w:r w:rsidR="00A52601">
        <w:rPr>
          <w:rFonts w:ascii="Garamond" w:hAnsi="Garamond"/>
        </w:rPr>
        <w:t>avocat fiscal du Conseil de Brabant</w:t>
      </w:r>
      <w:r w:rsidR="00A52601" w:rsidRPr="00CA5110">
        <w:rPr>
          <w:rFonts w:ascii="Garamond" w:hAnsi="Garamond"/>
        </w:rPr>
        <w:t>,</w:t>
      </w:r>
      <w:r w:rsidR="003F2A13" w:rsidRPr="00CA5110">
        <w:rPr>
          <w:rFonts w:ascii="Garamond" w:hAnsi="Garamond"/>
        </w:rPr>
        <w:t xml:space="preserve"> et </w:t>
      </w:r>
      <w:r w:rsidR="006F7B8C" w:rsidRPr="00CA5110">
        <w:rPr>
          <w:rFonts w:ascii="Garamond" w:hAnsi="Garamond"/>
        </w:rPr>
        <w:t xml:space="preserve">André-Gilles de </w:t>
      </w:r>
      <w:proofErr w:type="spellStart"/>
      <w:r w:rsidR="003F2A13" w:rsidRPr="00CA5110">
        <w:rPr>
          <w:rFonts w:ascii="Garamond" w:hAnsi="Garamond"/>
        </w:rPr>
        <w:t>Busleyden</w:t>
      </w:r>
      <w:proofErr w:type="spellEnd"/>
      <w:r w:rsidR="003F2A13" w:rsidRPr="00CA5110">
        <w:rPr>
          <w:rFonts w:ascii="Garamond" w:hAnsi="Garamond"/>
        </w:rPr>
        <w:t>,</w:t>
      </w:r>
      <w:r w:rsidR="003F2A13">
        <w:rPr>
          <w:rFonts w:ascii="Garamond" w:hAnsi="Garamond"/>
        </w:rPr>
        <w:t xml:space="preserve"> </w:t>
      </w:r>
      <w:r w:rsidR="006F7B8C">
        <w:rPr>
          <w:rFonts w:ascii="Garamond" w:hAnsi="Garamond"/>
        </w:rPr>
        <w:t xml:space="preserve">conseiller et procureur général de Brabant, </w:t>
      </w:r>
      <w:r w:rsidR="003F2A13">
        <w:rPr>
          <w:rFonts w:ascii="Garamond" w:hAnsi="Garamond"/>
        </w:rPr>
        <w:t xml:space="preserve">furent mandatés par </w:t>
      </w:r>
      <w:r w:rsidR="00881A3B">
        <w:rPr>
          <w:rFonts w:ascii="Garamond" w:hAnsi="Garamond"/>
        </w:rPr>
        <w:t xml:space="preserve">Blondel </w:t>
      </w:r>
      <w:r w:rsidR="003F2A13">
        <w:rPr>
          <w:rFonts w:ascii="Garamond" w:hAnsi="Garamond"/>
        </w:rPr>
        <w:t>pour aller interroger les artisans du livre actifs dans la ville de Bruxelles</w:t>
      </w:r>
      <w:r w:rsidR="00A52601">
        <w:rPr>
          <w:rStyle w:val="Appelnotedebasdep"/>
          <w:rFonts w:ascii="Garamond" w:hAnsi="Garamond"/>
        </w:rPr>
        <w:footnoteReference w:id="11"/>
      </w:r>
      <w:r w:rsidR="003F2A13">
        <w:rPr>
          <w:rFonts w:ascii="Garamond" w:hAnsi="Garamond"/>
        </w:rPr>
        <w:t xml:space="preserve">. </w:t>
      </w:r>
      <w:r w:rsidR="00BB235A">
        <w:rPr>
          <w:rFonts w:ascii="Garamond" w:hAnsi="Garamond"/>
        </w:rPr>
        <w:t>L’absence de résultat motivera les membres du Conseil privé de « </w:t>
      </w:r>
      <w:r w:rsidR="00BB235A" w:rsidRPr="00BB235A">
        <w:rPr>
          <w:rFonts w:ascii="Garamond" w:hAnsi="Garamond"/>
          <w:lang w:val="fr-BE"/>
        </w:rPr>
        <w:t xml:space="preserve">faire aucun </w:t>
      </w:r>
      <w:proofErr w:type="spellStart"/>
      <w:r w:rsidR="00BB235A" w:rsidRPr="00BB235A">
        <w:rPr>
          <w:rFonts w:ascii="Garamond" w:hAnsi="Garamond"/>
          <w:lang w:val="fr-BE"/>
        </w:rPr>
        <w:t>esclat</w:t>
      </w:r>
      <w:proofErr w:type="spellEnd"/>
      <w:r w:rsidR="00BB235A" w:rsidRPr="00BB235A">
        <w:rPr>
          <w:rFonts w:ascii="Garamond" w:hAnsi="Garamond"/>
          <w:lang w:val="fr-BE"/>
        </w:rPr>
        <w:t xml:space="preserve"> de </w:t>
      </w:r>
      <w:proofErr w:type="spellStart"/>
      <w:r w:rsidR="00BB235A" w:rsidRPr="00BB235A">
        <w:rPr>
          <w:rFonts w:ascii="Garamond" w:hAnsi="Garamond"/>
          <w:lang w:val="fr-BE"/>
        </w:rPr>
        <w:t>laditte</w:t>
      </w:r>
      <w:proofErr w:type="spellEnd"/>
      <w:r w:rsidR="00BB235A" w:rsidRPr="00BB235A">
        <w:rPr>
          <w:rFonts w:ascii="Garamond" w:hAnsi="Garamond"/>
          <w:lang w:val="fr-BE"/>
        </w:rPr>
        <w:t xml:space="preserve"> protestation, et de ne </w:t>
      </w:r>
      <w:proofErr w:type="spellStart"/>
      <w:proofErr w:type="gramStart"/>
      <w:r w:rsidR="00BB235A" w:rsidRPr="00BB235A">
        <w:rPr>
          <w:rFonts w:ascii="Garamond" w:hAnsi="Garamond"/>
          <w:lang w:val="fr-BE"/>
        </w:rPr>
        <w:t>la</w:t>
      </w:r>
      <w:proofErr w:type="spellEnd"/>
      <w:r w:rsidR="00BB235A" w:rsidRPr="00BB235A">
        <w:rPr>
          <w:rFonts w:ascii="Garamond" w:hAnsi="Garamond"/>
          <w:lang w:val="fr-BE"/>
        </w:rPr>
        <w:t xml:space="preserve"> pas</w:t>
      </w:r>
      <w:proofErr w:type="gramEnd"/>
      <w:r w:rsidR="00BB235A" w:rsidRPr="00BB235A">
        <w:rPr>
          <w:rFonts w:ascii="Garamond" w:hAnsi="Garamond"/>
          <w:lang w:val="fr-BE"/>
        </w:rPr>
        <w:t xml:space="preserve"> faire </w:t>
      </w:r>
      <w:proofErr w:type="spellStart"/>
      <w:r w:rsidR="00BB235A" w:rsidRPr="00BB235A">
        <w:rPr>
          <w:rFonts w:ascii="Garamond" w:hAnsi="Garamond"/>
          <w:lang w:val="fr-BE"/>
        </w:rPr>
        <w:t>brusler</w:t>
      </w:r>
      <w:proofErr w:type="spellEnd"/>
      <w:r w:rsidR="00BB235A" w:rsidRPr="00BB235A">
        <w:rPr>
          <w:rFonts w:ascii="Garamond" w:hAnsi="Garamond"/>
          <w:lang w:val="fr-BE"/>
        </w:rPr>
        <w:t xml:space="preserve"> </w:t>
      </w:r>
      <w:proofErr w:type="spellStart"/>
      <w:r w:rsidR="00BB235A" w:rsidRPr="00BB235A">
        <w:rPr>
          <w:rFonts w:ascii="Garamond" w:hAnsi="Garamond"/>
          <w:lang w:val="fr-BE"/>
        </w:rPr>
        <w:t>publicquement</w:t>
      </w:r>
      <w:proofErr w:type="spellEnd"/>
      <w:r w:rsidR="00BB235A" w:rsidRPr="00BB235A">
        <w:rPr>
          <w:rFonts w:ascii="Garamond" w:hAnsi="Garamond"/>
          <w:lang w:val="fr-BE"/>
        </w:rPr>
        <w:t xml:space="preserve"> </w:t>
      </w:r>
      <w:proofErr w:type="spellStart"/>
      <w:r w:rsidR="00BB235A" w:rsidRPr="00BB235A">
        <w:rPr>
          <w:rFonts w:ascii="Garamond" w:hAnsi="Garamond"/>
          <w:lang w:val="fr-BE"/>
        </w:rPr>
        <w:t>ny</w:t>
      </w:r>
      <w:proofErr w:type="spellEnd"/>
      <w:r w:rsidR="00BB235A" w:rsidRPr="00BB235A">
        <w:rPr>
          <w:rFonts w:ascii="Garamond" w:hAnsi="Garamond"/>
          <w:lang w:val="fr-BE"/>
        </w:rPr>
        <w:t xml:space="preserve"> </w:t>
      </w:r>
      <w:proofErr w:type="spellStart"/>
      <w:r w:rsidR="00BB235A" w:rsidRPr="00BB235A">
        <w:rPr>
          <w:rFonts w:ascii="Garamond" w:hAnsi="Garamond"/>
          <w:lang w:val="fr-BE"/>
        </w:rPr>
        <w:t>mesmes</w:t>
      </w:r>
      <w:proofErr w:type="spellEnd"/>
      <w:r w:rsidR="00BB235A" w:rsidRPr="00BB235A">
        <w:rPr>
          <w:rFonts w:ascii="Garamond" w:hAnsi="Garamond"/>
          <w:lang w:val="fr-BE"/>
        </w:rPr>
        <w:t xml:space="preserve"> pas la communiquer au </w:t>
      </w:r>
      <w:r w:rsidR="00A52601">
        <w:rPr>
          <w:rFonts w:ascii="Garamond" w:hAnsi="Garamond"/>
          <w:lang w:val="fr-BE"/>
        </w:rPr>
        <w:t>C</w:t>
      </w:r>
      <w:r w:rsidR="00BB235A" w:rsidRPr="00BB235A">
        <w:rPr>
          <w:rFonts w:ascii="Garamond" w:hAnsi="Garamond"/>
          <w:lang w:val="fr-BE"/>
        </w:rPr>
        <w:t>onseil de Brabant, mais la supprimer autant que l’on pourra</w:t>
      </w:r>
      <w:r w:rsidR="00BB235A">
        <w:rPr>
          <w:rFonts w:ascii="Garamond" w:hAnsi="Garamond"/>
          <w:lang w:val="fr-BE"/>
        </w:rPr>
        <w:t> »</w:t>
      </w:r>
      <w:r w:rsidR="00BB235A">
        <w:rPr>
          <w:rStyle w:val="Appelnotedebasdep"/>
          <w:rFonts w:ascii="Garamond" w:hAnsi="Garamond"/>
          <w:lang w:val="fr-BE"/>
        </w:rPr>
        <w:footnoteReference w:id="12"/>
      </w:r>
      <w:r w:rsidR="00BB235A">
        <w:rPr>
          <w:rFonts w:ascii="Garamond" w:hAnsi="Garamond"/>
          <w:lang w:val="fr-BE"/>
        </w:rPr>
        <w:t>.</w:t>
      </w:r>
    </w:p>
    <w:p w14:paraId="160F8CE7" w14:textId="77777777" w:rsidR="00BB235A" w:rsidRDefault="00BB235A" w:rsidP="00FC6533">
      <w:pPr>
        <w:spacing w:line="360" w:lineRule="auto"/>
        <w:rPr>
          <w:rFonts w:ascii="Garamond" w:hAnsi="Garamond"/>
        </w:rPr>
      </w:pPr>
    </w:p>
    <w:p w14:paraId="6D9D3D93" w14:textId="6E74E9E2" w:rsidR="00FC6533" w:rsidRDefault="007C61B2" w:rsidP="007C61B2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Cette enquête </w:t>
      </w:r>
      <w:r w:rsidR="00881A3B">
        <w:rPr>
          <w:rFonts w:ascii="Garamond" w:hAnsi="Garamond"/>
        </w:rPr>
        <w:t xml:space="preserve">se révèle être très </w:t>
      </w:r>
      <w:r w:rsidR="00BF38A4">
        <w:rPr>
          <w:rFonts w:ascii="Garamond" w:hAnsi="Garamond"/>
        </w:rPr>
        <w:t>précieuse</w:t>
      </w:r>
      <w:r w:rsidR="00881A3B">
        <w:rPr>
          <w:rFonts w:ascii="Garamond" w:hAnsi="Garamond"/>
        </w:rPr>
        <w:t xml:space="preserve"> puisqu’elle fournit</w:t>
      </w:r>
      <w:r>
        <w:rPr>
          <w:rFonts w:ascii="Garamond" w:hAnsi="Garamond"/>
        </w:rPr>
        <w:t xml:space="preserve"> un</w:t>
      </w:r>
      <w:r w:rsidR="00BF38A4">
        <w:rPr>
          <w:rFonts w:ascii="Garamond" w:hAnsi="Garamond"/>
        </w:rPr>
        <w:t xml:space="preserve"> état très précis </w:t>
      </w:r>
      <w:r>
        <w:rPr>
          <w:rFonts w:ascii="Garamond" w:hAnsi="Garamond"/>
        </w:rPr>
        <w:t xml:space="preserve">des métiers du livre à Bruxelles à la fin du </w:t>
      </w:r>
      <w:proofErr w:type="spellStart"/>
      <w:r>
        <w:rPr>
          <w:rFonts w:ascii="Garamond" w:hAnsi="Garamond"/>
          <w:smallCaps/>
        </w:rPr>
        <w:t>xvii</w:t>
      </w:r>
      <w:r w:rsidRPr="00E42E6B">
        <w:rPr>
          <w:rFonts w:ascii="Garamond" w:hAnsi="Garamond"/>
          <w:vertAlign w:val="superscript"/>
        </w:rPr>
        <w:t>e</w:t>
      </w:r>
      <w:proofErr w:type="spellEnd"/>
      <w:r>
        <w:rPr>
          <w:rFonts w:ascii="Garamond" w:hAnsi="Garamond"/>
        </w:rPr>
        <w:t xml:space="preserve"> siècle </w:t>
      </w:r>
      <w:r w:rsidR="00881A3B">
        <w:rPr>
          <w:rFonts w:ascii="Garamond" w:hAnsi="Garamond"/>
        </w:rPr>
        <w:t>ainsi que</w:t>
      </w:r>
      <w:r>
        <w:rPr>
          <w:rFonts w:ascii="Garamond" w:hAnsi="Garamond"/>
        </w:rPr>
        <w:t xml:space="preserve"> des éléments sur les méthodes employées par les autorités pour découvrir qui se cache derrière une impression clandestine. Son intérêt dépasse</w:t>
      </w:r>
      <w:r w:rsidR="00983B1C">
        <w:rPr>
          <w:rFonts w:ascii="Garamond" w:hAnsi="Garamond"/>
        </w:rPr>
        <w:t xml:space="preserve"> donc</w:t>
      </w:r>
      <w:r>
        <w:rPr>
          <w:rFonts w:ascii="Garamond" w:hAnsi="Garamond"/>
        </w:rPr>
        <w:t xml:space="preserve"> le cadre strict de la censure étatique, raison pour laquelle nous avons décidé d’y consacrer le présent article. </w:t>
      </w:r>
      <w:r w:rsidR="00983B1C">
        <w:rPr>
          <w:rFonts w:ascii="Garamond" w:hAnsi="Garamond"/>
        </w:rPr>
        <w:t>Seuls</w:t>
      </w:r>
      <w:r>
        <w:rPr>
          <w:rFonts w:ascii="Garamond" w:hAnsi="Garamond"/>
        </w:rPr>
        <w:t xml:space="preserve"> </w:t>
      </w:r>
      <w:r w:rsidR="00E42E6B">
        <w:rPr>
          <w:rFonts w:ascii="Garamond" w:hAnsi="Garamond"/>
        </w:rPr>
        <w:t>les rapports d’audition envoyés au président du Conseil privé</w:t>
      </w:r>
      <w:r>
        <w:rPr>
          <w:rFonts w:ascii="Garamond" w:hAnsi="Garamond"/>
        </w:rPr>
        <w:t xml:space="preserve"> </w:t>
      </w:r>
      <w:r w:rsidR="00983B1C">
        <w:rPr>
          <w:rFonts w:ascii="Garamond" w:hAnsi="Garamond"/>
        </w:rPr>
        <w:t xml:space="preserve">seront examinés ici, eu égard à </w:t>
      </w:r>
      <w:r>
        <w:rPr>
          <w:rFonts w:ascii="Garamond" w:hAnsi="Garamond"/>
        </w:rPr>
        <w:t xml:space="preserve">la qualité des informations qu’ils </w:t>
      </w:r>
      <w:r w:rsidR="001817BC">
        <w:rPr>
          <w:rFonts w:ascii="Garamond" w:hAnsi="Garamond"/>
        </w:rPr>
        <w:t>renferment</w:t>
      </w:r>
      <w:r w:rsidR="00E42E6B">
        <w:rPr>
          <w:rStyle w:val="Appelnotedebasdep"/>
          <w:rFonts w:ascii="Garamond" w:hAnsi="Garamond"/>
        </w:rPr>
        <w:footnoteReference w:id="13"/>
      </w:r>
      <w:r w:rsidR="00E42E6B">
        <w:rPr>
          <w:rFonts w:ascii="Garamond" w:hAnsi="Garamond"/>
        </w:rPr>
        <w:t xml:space="preserve">. </w:t>
      </w:r>
    </w:p>
    <w:p w14:paraId="4450316E" w14:textId="77777777" w:rsidR="00E42E6B" w:rsidRDefault="00E42E6B" w:rsidP="00FC6533">
      <w:pPr>
        <w:spacing w:line="360" w:lineRule="auto"/>
        <w:rPr>
          <w:rFonts w:ascii="Garamond" w:hAnsi="Garamond"/>
        </w:rPr>
      </w:pPr>
    </w:p>
    <w:p w14:paraId="53851AB5" w14:textId="4EF78F1F" w:rsidR="00E42E6B" w:rsidRDefault="00273A3A" w:rsidP="00FC6533">
      <w:pPr>
        <w:spacing w:line="360" w:lineRule="auto"/>
        <w:rPr>
          <w:rFonts w:ascii="Garamond" w:hAnsi="Garamond"/>
          <w:lang w:val="fr-BE"/>
        </w:rPr>
      </w:pPr>
      <w:r w:rsidRPr="00273A3A">
        <w:rPr>
          <w:rFonts w:ascii="Garamond" w:hAnsi="Garamond"/>
          <w:lang w:val="fr-BE"/>
        </w:rPr>
        <w:lastRenderedPageBreak/>
        <w:t xml:space="preserve">L’objet du délit est l’impression à Bruxelles d’un libelle anonyme intitulé </w:t>
      </w:r>
      <w:proofErr w:type="spellStart"/>
      <w:r w:rsidRPr="00273A3A">
        <w:rPr>
          <w:rFonts w:ascii="Garamond" w:hAnsi="Garamond"/>
          <w:i/>
          <w:lang w:val="fr-BE"/>
        </w:rPr>
        <w:t>Remonstrance</w:t>
      </w:r>
      <w:proofErr w:type="spellEnd"/>
      <w:r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Pr="00273A3A">
        <w:rPr>
          <w:rFonts w:ascii="Garamond" w:hAnsi="Garamond"/>
          <w:i/>
          <w:lang w:val="fr-BE"/>
        </w:rPr>
        <w:t>protestans</w:t>
      </w:r>
      <w:proofErr w:type="spellEnd"/>
      <w:r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Pr="00273A3A">
        <w:rPr>
          <w:rFonts w:ascii="Garamond" w:hAnsi="Garamond"/>
          <w:i/>
          <w:lang w:val="fr-BE"/>
        </w:rPr>
        <w:t>Anglois</w:t>
      </w:r>
      <w:proofErr w:type="spellEnd"/>
      <w:r w:rsidRPr="00273A3A">
        <w:rPr>
          <w:rFonts w:ascii="Garamond" w:hAnsi="Garamond"/>
          <w:i/>
          <w:lang w:val="fr-BE"/>
        </w:rPr>
        <w:t xml:space="preserve"> contre ceux qui ont </w:t>
      </w:r>
      <w:proofErr w:type="spellStart"/>
      <w:r w:rsidRPr="00273A3A">
        <w:rPr>
          <w:rFonts w:ascii="Garamond" w:hAnsi="Garamond"/>
          <w:i/>
          <w:lang w:val="fr-BE"/>
        </w:rPr>
        <w:t>dépossedé</w:t>
      </w:r>
      <w:proofErr w:type="spellEnd"/>
      <w:r w:rsidRPr="00273A3A">
        <w:rPr>
          <w:rFonts w:ascii="Garamond" w:hAnsi="Garamond"/>
          <w:i/>
          <w:lang w:val="fr-BE"/>
        </w:rPr>
        <w:t xml:space="preserve"> Leur </w:t>
      </w:r>
      <w:proofErr w:type="spellStart"/>
      <w:r w:rsidRPr="00273A3A">
        <w:rPr>
          <w:rFonts w:ascii="Garamond" w:hAnsi="Garamond"/>
          <w:i/>
          <w:lang w:val="fr-BE"/>
        </w:rPr>
        <w:t>Legitime</w:t>
      </w:r>
      <w:proofErr w:type="spellEnd"/>
      <w:r w:rsidRPr="00273A3A">
        <w:rPr>
          <w:rFonts w:ascii="Garamond" w:hAnsi="Garamond"/>
          <w:i/>
          <w:lang w:val="fr-BE"/>
        </w:rPr>
        <w:t xml:space="preserve"> Roy et Souverain Jacques Second</w:t>
      </w:r>
      <w:r>
        <w:rPr>
          <w:rFonts w:ascii="Garamond" w:hAnsi="Garamond"/>
          <w:lang w:val="fr-BE"/>
        </w:rPr>
        <w:t xml:space="preserve">. </w:t>
      </w:r>
      <w:r w:rsidRPr="00D12272">
        <w:rPr>
          <w:rFonts w:ascii="Garamond" w:hAnsi="Garamond"/>
          <w:lang w:val="fr-BE"/>
        </w:rPr>
        <w:t xml:space="preserve">Il s’agit de la traduction française de l’ouvrage </w:t>
      </w:r>
      <w:r w:rsidRPr="00D12272">
        <w:rPr>
          <w:rFonts w:ascii="Garamond" w:hAnsi="Garamond"/>
          <w:i/>
          <w:lang w:val="fr-BE"/>
        </w:rPr>
        <w:t xml:space="preserve">A </w:t>
      </w:r>
      <w:proofErr w:type="spellStart"/>
      <w:r w:rsidRPr="00D12272">
        <w:rPr>
          <w:rFonts w:ascii="Garamond" w:hAnsi="Garamond"/>
          <w:i/>
          <w:lang w:val="fr-BE"/>
        </w:rPr>
        <w:t>remonstrance</w:t>
      </w:r>
      <w:proofErr w:type="spellEnd"/>
      <w:r w:rsidRPr="00D12272">
        <w:rPr>
          <w:rFonts w:ascii="Garamond" w:hAnsi="Garamond"/>
          <w:i/>
          <w:lang w:val="fr-BE"/>
        </w:rPr>
        <w:t xml:space="preserve"> and protestation of all the good Protestants of </w:t>
      </w:r>
      <w:proofErr w:type="spellStart"/>
      <w:r w:rsidRPr="00D12272">
        <w:rPr>
          <w:rFonts w:ascii="Garamond" w:hAnsi="Garamond"/>
          <w:i/>
          <w:lang w:val="fr-BE"/>
        </w:rPr>
        <w:t>this</w:t>
      </w:r>
      <w:proofErr w:type="spellEnd"/>
      <w:r w:rsidRPr="00D12272">
        <w:rPr>
          <w:rFonts w:ascii="Garamond" w:hAnsi="Garamond"/>
          <w:i/>
          <w:lang w:val="fr-BE"/>
        </w:rPr>
        <w:t xml:space="preserve"> </w:t>
      </w:r>
      <w:proofErr w:type="spellStart"/>
      <w:r w:rsidRPr="00D12272">
        <w:rPr>
          <w:rFonts w:ascii="Garamond" w:hAnsi="Garamond"/>
          <w:i/>
          <w:lang w:val="fr-BE"/>
        </w:rPr>
        <w:t>kingdom</w:t>
      </w:r>
      <w:proofErr w:type="spellEnd"/>
      <w:r w:rsidRPr="00D12272">
        <w:rPr>
          <w:rFonts w:ascii="Garamond" w:hAnsi="Garamond"/>
          <w:i/>
          <w:lang w:val="fr-BE"/>
        </w:rPr>
        <w:t xml:space="preserve">, </w:t>
      </w:r>
      <w:proofErr w:type="spellStart"/>
      <w:r w:rsidRPr="00D12272">
        <w:rPr>
          <w:rFonts w:ascii="Garamond" w:hAnsi="Garamond"/>
          <w:i/>
          <w:lang w:val="fr-BE"/>
        </w:rPr>
        <w:t>against</w:t>
      </w:r>
      <w:proofErr w:type="spellEnd"/>
      <w:r w:rsidRPr="00D12272">
        <w:rPr>
          <w:rFonts w:ascii="Garamond" w:hAnsi="Garamond"/>
          <w:i/>
          <w:lang w:val="fr-BE"/>
        </w:rPr>
        <w:t xml:space="preserve"> </w:t>
      </w:r>
      <w:proofErr w:type="spellStart"/>
      <w:r w:rsidRPr="00D12272">
        <w:rPr>
          <w:rFonts w:ascii="Garamond" w:hAnsi="Garamond"/>
          <w:i/>
          <w:lang w:val="fr-BE"/>
        </w:rPr>
        <w:t>deposing</w:t>
      </w:r>
      <w:proofErr w:type="spellEnd"/>
      <w:r w:rsidRPr="00D12272">
        <w:rPr>
          <w:rFonts w:ascii="Garamond" w:hAnsi="Garamond"/>
          <w:i/>
          <w:lang w:val="fr-BE"/>
        </w:rPr>
        <w:t xml:space="preserve"> </w:t>
      </w:r>
      <w:proofErr w:type="spellStart"/>
      <w:r w:rsidRPr="00D12272">
        <w:rPr>
          <w:rFonts w:ascii="Garamond" w:hAnsi="Garamond"/>
          <w:i/>
          <w:lang w:val="fr-BE"/>
        </w:rPr>
        <w:t>their</w:t>
      </w:r>
      <w:proofErr w:type="spellEnd"/>
      <w:r w:rsidRPr="00D12272">
        <w:rPr>
          <w:rFonts w:ascii="Garamond" w:hAnsi="Garamond"/>
          <w:i/>
          <w:lang w:val="fr-BE"/>
        </w:rPr>
        <w:t xml:space="preserve"> </w:t>
      </w:r>
      <w:proofErr w:type="spellStart"/>
      <w:r w:rsidRPr="00D12272">
        <w:rPr>
          <w:rFonts w:ascii="Garamond" w:hAnsi="Garamond"/>
          <w:i/>
          <w:lang w:val="fr-BE"/>
        </w:rPr>
        <w:t>lawful</w:t>
      </w:r>
      <w:proofErr w:type="spellEnd"/>
      <w:r w:rsidRPr="00D12272">
        <w:rPr>
          <w:rFonts w:ascii="Garamond" w:hAnsi="Garamond"/>
          <w:i/>
          <w:lang w:val="fr-BE"/>
        </w:rPr>
        <w:t xml:space="preserve"> </w:t>
      </w:r>
      <w:proofErr w:type="spellStart"/>
      <w:r w:rsidRPr="00D12272">
        <w:rPr>
          <w:rFonts w:ascii="Garamond" w:hAnsi="Garamond"/>
          <w:i/>
          <w:lang w:val="fr-BE"/>
        </w:rPr>
        <w:t>sovereign</w:t>
      </w:r>
      <w:proofErr w:type="spellEnd"/>
      <w:r w:rsidRPr="00D12272">
        <w:rPr>
          <w:rFonts w:ascii="Garamond" w:hAnsi="Garamond"/>
          <w:i/>
          <w:lang w:val="fr-BE"/>
        </w:rPr>
        <w:t xml:space="preserve"> King James II</w:t>
      </w:r>
      <w:r w:rsidR="00D12272">
        <w:rPr>
          <w:rFonts w:ascii="Garamond" w:hAnsi="Garamond"/>
          <w:i/>
          <w:lang w:val="fr-BE"/>
        </w:rPr>
        <w:t xml:space="preserve"> </w:t>
      </w:r>
      <w:r w:rsidR="00D12272">
        <w:rPr>
          <w:rFonts w:ascii="Garamond" w:hAnsi="Garamond"/>
          <w:lang w:val="fr-BE"/>
        </w:rPr>
        <w:t>paru en 1689</w:t>
      </w:r>
      <w:r w:rsidRPr="00D12272">
        <w:rPr>
          <w:rFonts w:ascii="Garamond" w:hAnsi="Garamond"/>
          <w:lang w:val="fr-BE"/>
        </w:rPr>
        <w:t xml:space="preserve">, dont on connaît trois </w:t>
      </w:r>
      <w:r w:rsidR="00D12272">
        <w:rPr>
          <w:rFonts w:ascii="Garamond" w:hAnsi="Garamond"/>
          <w:lang w:val="fr-BE"/>
        </w:rPr>
        <w:t>éditions</w:t>
      </w:r>
      <w:r w:rsidR="00D12272" w:rsidRPr="00D12272">
        <w:rPr>
          <w:rFonts w:ascii="Garamond" w:hAnsi="Garamond"/>
          <w:lang w:val="fr-BE"/>
        </w:rPr>
        <w:t xml:space="preserve"> en plusieurs émissions</w:t>
      </w:r>
      <w:r w:rsidR="00D12272">
        <w:rPr>
          <w:rFonts w:ascii="Garamond" w:hAnsi="Garamond"/>
          <w:lang w:val="fr-BE"/>
        </w:rPr>
        <w:t xml:space="preserve"> pour certaines</w:t>
      </w:r>
      <w:r>
        <w:rPr>
          <w:rStyle w:val="Appelnotedebasdep"/>
          <w:rFonts w:ascii="Garamond" w:hAnsi="Garamond"/>
        </w:rPr>
        <w:footnoteReference w:id="14"/>
      </w:r>
      <w:r w:rsidRPr="00D12272">
        <w:rPr>
          <w:rFonts w:ascii="Garamond" w:hAnsi="Garamond"/>
          <w:lang w:val="fr-BE"/>
        </w:rPr>
        <w:t>.</w:t>
      </w:r>
      <w:r w:rsidR="00D12272">
        <w:rPr>
          <w:rFonts w:ascii="Garamond" w:hAnsi="Garamond"/>
          <w:lang w:val="fr-BE"/>
        </w:rPr>
        <w:t xml:space="preserve"> L’auteur </w:t>
      </w:r>
      <w:r w:rsidR="00BF38A4">
        <w:rPr>
          <w:rFonts w:ascii="Garamond" w:hAnsi="Garamond"/>
          <w:lang w:val="fr-BE"/>
        </w:rPr>
        <w:t>présumé</w:t>
      </w:r>
      <w:r w:rsidR="00D12272">
        <w:rPr>
          <w:rFonts w:ascii="Garamond" w:hAnsi="Garamond"/>
          <w:lang w:val="fr-BE"/>
        </w:rPr>
        <w:t xml:space="preserve"> de cette traduction et </w:t>
      </w:r>
      <w:r w:rsidR="003031F5">
        <w:rPr>
          <w:rFonts w:ascii="Garamond" w:hAnsi="Garamond"/>
          <w:lang w:val="fr-BE"/>
        </w:rPr>
        <w:t>commanditaire</w:t>
      </w:r>
      <w:r w:rsidR="00D12272">
        <w:rPr>
          <w:rFonts w:ascii="Garamond" w:hAnsi="Garamond"/>
          <w:lang w:val="fr-BE"/>
        </w:rPr>
        <w:t xml:space="preserve"> de l’impression est un carme déchau</w:t>
      </w:r>
      <w:r w:rsidR="002858ED">
        <w:rPr>
          <w:rFonts w:ascii="Garamond" w:hAnsi="Garamond"/>
          <w:lang w:val="fr-BE"/>
        </w:rPr>
        <w:t>ssé</w:t>
      </w:r>
      <w:r w:rsidR="00D12272">
        <w:rPr>
          <w:rFonts w:ascii="Garamond" w:hAnsi="Garamond"/>
          <w:lang w:val="fr-BE"/>
        </w:rPr>
        <w:t>, prénommé Pierre, missionnaire en Angleterre de passage à Bruxelles, qui n’a pu être interrogé</w:t>
      </w:r>
      <w:r w:rsidR="002E709D">
        <w:rPr>
          <w:rFonts w:ascii="Garamond" w:hAnsi="Garamond"/>
          <w:lang w:val="fr-BE"/>
        </w:rPr>
        <w:t>, car il avait déjà quitté le pays au moment de l’enquête</w:t>
      </w:r>
      <w:r w:rsidR="00D12272">
        <w:rPr>
          <w:rFonts w:ascii="Garamond" w:hAnsi="Garamond"/>
          <w:lang w:val="fr-BE"/>
        </w:rPr>
        <w:t>.</w:t>
      </w:r>
    </w:p>
    <w:p w14:paraId="345E721D" w14:textId="77777777" w:rsidR="002E709D" w:rsidRDefault="002E709D" w:rsidP="00FC6533">
      <w:pPr>
        <w:spacing w:line="360" w:lineRule="auto"/>
        <w:rPr>
          <w:rFonts w:ascii="Garamond" w:hAnsi="Garamond"/>
          <w:lang w:val="fr-BE"/>
        </w:rPr>
      </w:pPr>
    </w:p>
    <w:p w14:paraId="264C8CA4" w14:textId="77777777" w:rsidR="002E709D" w:rsidRDefault="002E709D" w:rsidP="00FC6533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Parmi les premières personnes interrogées figure l’imprimeur-libraire Jean I Léonard</w:t>
      </w:r>
      <w:r w:rsidR="00A578CD">
        <w:rPr>
          <w:rFonts w:ascii="Garamond" w:hAnsi="Garamond"/>
          <w:lang w:val="fr-BE"/>
        </w:rPr>
        <w:t>,</w:t>
      </w:r>
      <w:r>
        <w:rPr>
          <w:rFonts w:ascii="Garamond" w:hAnsi="Garamond"/>
          <w:lang w:val="fr-BE"/>
        </w:rPr>
        <w:t xml:space="preserve"> </w:t>
      </w:r>
      <w:r w:rsidR="00A578CD">
        <w:rPr>
          <w:rFonts w:ascii="Garamond" w:hAnsi="Garamond"/>
          <w:lang w:val="fr-BE"/>
        </w:rPr>
        <w:t xml:space="preserve">car </w:t>
      </w:r>
      <w:r>
        <w:rPr>
          <w:rFonts w:ascii="Garamond" w:hAnsi="Garamond"/>
          <w:lang w:val="fr-BE"/>
        </w:rPr>
        <w:t xml:space="preserve">plusieurs exemplaires de la </w:t>
      </w:r>
      <w:proofErr w:type="spellStart"/>
      <w:r w:rsidRPr="00273A3A">
        <w:rPr>
          <w:rFonts w:ascii="Garamond" w:hAnsi="Garamond"/>
          <w:i/>
          <w:lang w:val="fr-BE"/>
        </w:rPr>
        <w:t>Remonstrance</w:t>
      </w:r>
      <w:proofErr w:type="spellEnd"/>
      <w:r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Pr="00273A3A">
        <w:rPr>
          <w:rFonts w:ascii="Garamond" w:hAnsi="Garamond"/>
          <w:i/>
          <w:lang w:val="fr-BE"/>
        </w:rPr>
        <w:t>protestans</w:t>
      </w:r>
      <w:proofErr w:type="spellEnd"/>
      <w:r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Pr="00273A3A">
        <w:rPr>
          <w:rFonts w:ascii="Garamond" w:hAnsi="Garamond"/>
          <w:i/>
          <w:lang w:val="fr-BE"/>
        </w:rPr>
        <w:t>Anglois</w:t>
      </w:r>
      <w:proofErr w:type="spellEnd"/>
      <w:r>
        <w:rPr>
          <w:rFonts w:ascii="Garamond" w:hAnsi="Garamond"/>
          <w:lang w:val="fr-BE"/>
        </w:rPr>
        <w:t xml:space="preserve"> </w:t>
      </w:r>
      <w:r w:rsidR="00A578CD">
        <w:rPr>
          <w:rFonts w:ascii="Garamond" w:hAnsi="Garamond"/>
          <w:lang w:val="fr-BE"/>
        </w:rPr>
        <w:t xml:space="preserve">avaient été découverts </w:t>
      </w:r>
      <w:r>
        <w:rPr>
          <w:rFonts w:ascii="Garamond" w:hAnsi="Garamond"/>
          <w:lang w:val="fr-BE"/>
        </w:rPr>
        <w:t>dans sa boutique</w:t>
      </w:r>
      <w:r w:rsidR="00CA07A7">
        <w:rPr>
          <w:rStyle w:val="Appelnotedebasdep"/>
          <w:rFonts w:ascii="Garamond" w:hAnsi="Garamond"/>
          <w:lang w:val="fr-BE"/>
        </w:rPr>
        <w:footnoteReference w:id="15"/>
      </w:r>
      <w:r>
        <w:rPr>
          <w:rFonts w:ascii="Garamond" w:hAnsi="Garamond"/>
          <w:lang w:val="fr-BE"/>
        </w:rPr>
        <w:t>. Il dut s’en expliquer à deux reprises, le</w:t>
      </w:r>
      <w:r w:rsidR="007C61B2">
        <w:rPr>
          <w:rFonts w:ascii="Garamond" w:hAnsi="Garamond"/>
          <w:lang w:val="fr-BE"/>
        </w:rPr>
        <w:t>s</w:t>
      </w:r>
      <w:r>
        <w:rPr>
          <w:rFonts w:ascii="Garamond" w:hAnsi="Garamond"/>
          <w:lang w:val="fr-BE"/>
        </w:rPr>
        <w:t xml:space="preserve"> 6 et 11 avril. Son interrogatoire du 11 avril permet de replacer </w:t>
      </w:r>
      <w:r w:rsidR="00881A3B">
        <w:rPr>
          <w:rFonts w:ascii="Garamond" w:hAnsi="Garamond"/>
          <w:lang w:val="fr-BE"/>
        </w:rPr>
        <w:t>ce dossier dans son</w:t>
      </w:r>
      <w:r>
        <w:rPr>
          <w:rFonts w:ascii="Garamond" w:hAnsi="Garamond"/>
          <w:lang w:val="fr-BE"/>
        </w:rPr>
        <w:t xml:space="preserve"> contexte : </w:t>
      </w:r>
    </w:p>
    <w:p w14:paraId="61BC3BB4" w14:textId="77777777" w:rsidR="002E709D" w:rsidRDefault="002E709D" w:rsidP="00FC6533">
      <w:pPr>
        <w:spacing w:line="360" w:lineRule="auto"/>
        <w:rPr>
          <w:rFonts w:ascii="Garamond" w:hAnsi="Garamond"/>
          <w:lang w:val="fr-BE"/>
        </w:rPr>
      </w:pPr>
    </w:p>
    <w:p w14:paraId="0D4B5737" w14:textId="3BF70CAD" w:rsidR="00D9578F" w:rsidRPr="00D9578F" w:rsidRDefault="002E709D" w:rsidP="00AB7209">
      <w:pPr>
        <w:spacing w:line="360" w:lineRule="auto"/>
        <w:ind w:left="284"/>
        <w:rPr>
          <w:rFonts w:ascii="Garamond" w:hAnsi="Garamond"/>
          <w:sz w:val="22"/>
          <w:szCs w:val="22"/>
          <w:vertAlign w:val="superscript"/>
          <w:lang w:val="fr-BE"/>
        </w:rPr>
      </w:pPr>
      <w:r w:rsidRPr="00D9578F">
        <w:rPr>
          <w:rFonts w:ascii="Garamond" w:hAnsi="Garamond"/>
          <w:sz w:val="22"/>
          <w:szCs w:val="22"/>
          <w:lang w:val="fr-BE"/>
        </w:rPr>
        <w:t xml:space="preserve">Jean Leonard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estant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autrefois comparé et interrogé sur l’exemplaire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monstré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ayant pour titre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Remonstrance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et protestation des bons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anglois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&amp; a dit qu’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l le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reconnoit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pour le</w:t>
      </w:r>
      <w:r w:rsid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881A3B">
        <w:rPr>
          <w:rFonts w:ascii="Garamond" w:hAnsi="Garamond"/>
          <w:sz w:val="22"/>
          <w:szCs w:val="22"/>
          <w:lang w:val="fr-BE"/>
        </w:rPr>
        <w:t>mesme</w:t>
      </w:r>
      <w:proofErr w:type="spellEnd"/>
      <w:r w:rsidR="00881A3B">
        <w:rPr>
          <w:rFonts w:ascii="Garamond" w:hAnsi="Garamond"/>
          <w:sz w:val="22"/>
          <w:szCs w:val="22"/>
          <w:lang w:val="fr-BE"/>
        </w:rPr>
        <w:t xml:space="preserve"> qu’i</w:t>
      </w:r>
      <w:r w:rsidRPr="00D9578F">
        <w:rPr>
          <w:rFonts w:ascii="Garamond" w:hAnsi="Garamond"/>
          <w:sz w:val="22"/>
          <w:szCs w:val="22"/>
          <w:lang w:val="fr-BE"/>
        </w:rPr>
        <w:t xml:space="preserve">l a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receu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de père Pierre carme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deschaussé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plus amplement mentionné dans sa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deposition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du 6</w:t>
      </w:r>
      <w:r w:rsidR="00736B11">
        <w:rPr>
          <w:rFonts w:ascii="Garamond" w:hAnsi="Garamond"/>
          <w:sz w:val="22"/>
          <w:szCs w:val="22"/>
          <w:lang w:val="fr-BE"/>
        </w:rPr>
        <w:t>. de ce mois, et que par après i</w:t>
      </w:r>
      <w:r w:rsidRPr="00D9578F">
        <w:rPr>
          <w:rFonts w:ascii="Garamond" w:hAnsi="Garamond"/>
          <w:sz w:val="22"/>
          <w:szCs w:val="22"/>
          <w:lang w:val="fr-BE"/>
        </w:rPr>
        <w:t>l a mis es mains de Son Ex</w:t>
      </w:r>
      <w:r w:rsidR="00D9578F">
        <w:rPr>
          <w:rFonts w:ascii="Garamond" w:hAnsi="Garamond"/>
          <w:sz w:val="22"/>
          <w:szCs w:val="22"/>
          <w:lang w:val="fr-BE"/>
        </w:rPr>
        <w:t>[</w:t>
      </w:r>
      <w:proofErr w:type="spellStart"/>
      <w:r w:rsidR="00D9578F">
        <w:rPr>
          <w:rFonts w:ascii="Garamond" w:hAnsi="Garamond"/>
          <w:sz w:val="22"/>
          <w:szCs w:val="22"/>
          <w:lang w:val="fr-BE"/>
        </w:rPr>
        <w:t>cellen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]ce.</w:t>
      </w:r>
    </w:p>
    <w:p w14:paraId="1E5D7EE6" w14:textId="77777777" w:rsidR="002E709D" w:rsidRPr="00D9578F" w:rsidRDefault="002E709D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D9578F">
        <w:rPr>
          <w:rFonts w:ascii="Garamond" w:hAnsi="Garamond"/>
          <w:sz w:val="22"/>
          <w:szCs w:val="22"/>
          <w:lang w:val="fr-BE"/>
        </w:rPr>
        <w:t xml:space="preserve">Demandé si quand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led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[i]t</w:t>
      </w:r>
      <w:r w:rsidRPr="00D9578F">
        <w:rPr>
          <w:rFonts w:ascii="Garamond" w:hAnsi="Garamond"/>
          <w:sz w:val="22"/>
          <w:szCs w:val="22"/>
          <w:lang w:val="fr-BE"/>
        </w:rPr>
        <w:t xml:space="preserve"> père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lu</w:t>
      </w:r>
      <w:r w:rsidR="00D9578F">
        <w:rPr>
          <w:rFonts w:ascii="Garamond" w:hAnsi="Garamond"/>
          <w:sz w:val="22"/>
          <w:szCs w:val="22"/>
          <w:lang w:val="fr-BE"/>
        </w:rPr>
        <w:t>ÿ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en</w:t>
      </w:r>
      <w:r w:rsidR="00736B11">
        <w:rPr>
          <w:rFonts w:ascii="Garamond" w:hAnsi="Garamond"/>
          <w:sz w:val="22"/>
          <w:szCs w:val="22"/>
          <w:lang w:val="fr-BE"/>
        </w:rPr>
        <w:t xml:space="preserve"> a donné 9. </w:t>
      </w:r>
      <w:proofErr w:type="spellStart"/>
      <w:r w:rsidR="00736B11">
        <w:rPr>
          <w:rFonts w:ascii="Garamond" w:hAnsi="Garamond"/>
          <w:sz w:val="22"/>
          <w:szCs w:val="22"/>
          <w:lang w:val="fr-BE"/>
        </w:rPr>
        <w:t>a</w:t>
      </w:r>
      <w:proofErr w:type="spellEnd"/>
      <w:r w:rsidR="00736B11">
        <w:rPr>
          <w:rFonts w:ascii="Garamond" w:hAnsi="Garamond"/>
          <w:sz w:val="22"/>
          <w:szCs w:val="22"/>
          <w:lang w:val="fr-BE"/>
        </w:rPr>
        <w:t xml:space="preserve"> 10. exemplaires, i</w:t>
      </w:r>
      <w:r w:rsidRPr="00D9578F">
        <w:rPr>
          <w:rFonts w:ascii="Garamond" w:hAnsi="Garamond"/>
          <w:sz w:val="22"/>
          <w:szCs w:val="22"/>
          <w:lang w:val="fr-BE"/>
        </w:rPr>
        <w:t xml:space="preserve">l n’en a </w:t>
      </w:r>
      <w:r w:rsidR="00D9578F">
        <w:rPr>
          <w:rFonts w:ascii="Garamond" w:hAnsi="Garamond"/>
          <w:sz w:val="22"/>
          <w:szCs w:val="22"/>
          <w:lang w:val="fr-BE"/>
        </w:rPr>
        <w:t>point</w:t>
      </w:r>
      <w:r w:rsidRPr="00D9578F">
        <w:rPr>
          <w:rFonts w:ascii="Garamond" w:hAnsi="Garamond"/>
          <w:sz w:val="22"/>
          <w:szCs w:val="22"/>
          <w:lang w:val="fr-BE"/>
        </w:rPr>
        <w:t xml:space="preserve"> d’autres dans s</w:t>
      </w:r>
      <w:r w:rsidR="00736B11">
        <w:rPr>
          <w:rFonts w:ascii="Garamond" w:hAnsi="Garamond"/>
          <w:sz w:val="22"/>
          <w:szCs w:val="22"/>
          <w:lang w:val="fr-BE"/>
        </w:rPr>
        <w:t>es mains, dit que non, mais qu’i</w:t>
      </w:r>
      <w:r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disoit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que quand </w:t>
      </w:r>
      <w:r w:rsidR="00736B11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auroit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vendu les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susd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[i]</w:t>
      </w:r>
      <w:proofErr w:type="spellStart"/>
      <w:r w:rsidR="00D9578F">
        <w:rPr>
          <w:rFonts w:ascii="Garamond" w:hAnsi="Garamond"/>
          <w:sz w:val="22"/>
          <w:szCs w:val="22"/>
          <w:lang w:val="fr-BE"/>
        </w:rPr>
        <w:t>ts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</w:t>
      </w:r>
      <w:r w:rsidR="00736B11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en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donneroit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tant qu’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voudroit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>.</w:t>
      </w:r>
    </w:p>
    <w:p w14:paraId="03D9ED96" w14:textId="77777777" w:rsidR="002E709D" w:rsidRPr="00D9578F" w:rsidRDefault="002E709D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D9578F">
        <w:rPr>
          <w:rFonts w:ascii="Garamond" w:hAnsi="Garamond"/>
          <w:sz w:val="22"/>
          <w:szCs w:val="22"/>
          <w:lang w:val="fr-BE"/>
        </w:rPr>
        <w:t xml:space="preserve">Demandé si le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mesme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p</w:t>
      </w:r>
      <w:r w:rsidR="00D9578F">
        <w:rPr>
          <w:rFonts w:ascii="Garamond" w:hAnsi="Garamond"/>
          <w:sz w:val="22"/>
          <w:szCs w:val="22"/>
          <w:lang w:val="fr-BE"/>
        </w:rPr>
        <w:t>e</w:t>
      </w:r>
      <w:r w:rsidRPr="00D9578F">
        <w:rPr>
          <w:rFonts w:ascii="Garamond" w:hAnsi="Garamond"/>
          <w:sz w:val="22"/>
          <w:szCs w:val="22"/>
          <w:lang w:val="fr-BE"/>
        </w:rPr>
        <w:t>re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ne </w:t>
      </w:r>
      <w:proofErr w:type="spellStart"/>
      <w:r w:rsidR="00D9578F" w:rsidRPr="00D9578F">
        <w:rPr>
          <w:rFonts w:ascii="Garamond" w:hAnsi="Garamond"/>
          <w:sz w:val="22"/>
          <w:szCs w:val="22"/>
          <w:lang w:val="fr-BE"/>
        </w:rPr>
        <w:t>lu</w:t>
      </w:r>
      <w:r w:rsidR="00D9578F">
        <w:rPr>
          <w:rFonts w:ascii="Garamond" w:hAnsi="Garamond"/>
          <w:sz w:val="22"/>
          <w:szCs w:val="22"/>
          <w:lang w:val="fr-BE"/>
        </w:rPr>
        <w:t>ÿ</w:t>
      </w:r>
      <w:proofErr w:type="spellEnd"/>
      <w:r w:rsidR="00D9578F" w:rsidRPr="00D9578F">
        <w:rPr>
          <w:rFonts w:ascii="Garamond" w:hAnsi="Garamond"/>
          <w:sz w:val="22"/>
          <w:szCs w:val="22"/>
          <w:lang w:val="fr-BE"/>
        </w:rPr>
        <w:t xml:space="preserve"> </w:t>
      </w:r>
      <w:r w:rsidRPr="00D9578F">
        <w:rPr>
          <w:rFonts w:ascii="Garamond" w:hAnsi="Garamond"/>
          <w:sz w:val="22"/>
          <w:szCs w:val="22"/>
          <w:lang w:val="fr-BE"/>
        </w:rPr>
        <w:t>a point dit qu’</w:t>
      </w:r>
      <w:r w:rsidR="00736B11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l en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avoit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donné où les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donneroit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a d’autres libraires ou </w:t>
      </w:r>
      <w:r w:rsidR="00D9578F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mprimeurs et s’il n’en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connoit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point qui en ont ou en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pourroit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avoir eu, dit que non.</w:t>
      </w:r>
    </w:p>
    <w:p w14:paraId="5A7C5787" w14:textId="77777777" w:rsidR="002E709D" w:rsidRPr="00D9578F" w:rsidRDefault="002E709D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D9578F">
        <w:rPr>
          <w:rFonts w:ascii="Garamond" w:hAnsi="Garamond"/>
          <w:sz w:val="22"/>
          <w:szCs w:val="22"/>
          <w:lang w:val="fr-BE"/>
        </w:rPr>
        <w:t>Demandé s’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l n’y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avoit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point d’autres personnes ou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peres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presents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lors que </w:t>
      </w:r>
      <w:proofErr w:type="spellStart"/>
      <w:r w:rsidR="00D9578F" w:rsidRPr="00D9578F">
        <w:rPr>
          <w:rFonts w:ascii="Garamond" w:hAnsi="Garamond"/>
          <w:sz w:val="22"/>
          <w:szCs w:val="22"/>
          <w:lang w:val="fr-BE"/>
        </w:rPr>
        <w:t>led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[i]t</w:t>
      </w:r>
      <w:r w:rsidR="00D9578F" w:rsidRPr="00D9578F">
        <w:rPr>
          <w:rFonts w:ascii="Garamond" w:hAnsi="Garamond"/>
          <w:sz w:val="22"/>
          <w:szCs w:val="22"/>
          <w:lang w:val="fr-BE"/>
        </w:rPr>
        <w:t xml:space="preserve"> </w:t>
      </w:r>
      <w:r w:rsidR="00881A3B">
        <w:rPr>
          <w:rFonts w:ascii="Garamond" w:hAnsi="Garamond"/>
          <w:sz w:val="22"/>
          <w:szCs w:val="22"/>
          <w:lang w:val="fr-BE"/>
        </w:rPr>
        <w:t>p</w:t>
      </w:r>
      <w:r w:rsidRPr="00D9578F">
        <w:rPr>
          <w:rFonts w:ascii="Garamond" w:hAnsi="Garamond"/>
          <w:sz w:val="22"/>
          <w:szCs w:val="22"/>
          <w:lang w:val="fr-BE"/>
        </w:rPr>
        <w:t xml:space="preserve">ère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a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donne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D9578F" w:rsidRPr="00D9578F">
        <w:rPr>
          <w:rFonts w:ascii="Garamond" w:hAnsi="Garamond"/>
          <w:sz w:val="22"/>
          <w:szCs w:val="22"/>
          <w:lang w:val="fr-BE"/>
        </w:rPr>
        <w:t>le</w:t>
      </w:r>
      <w:r w:rsidR="00D9578F">
        <w:rPr>
          <w:rFonts w:ascii="Garamond" w:hAnsi="Garamond"/>
          <w:sz w:val="22"/>
          <w:szCs w:val="22"/>
          <w:lang w:val="fr-BE"/>
        </w:rPr>
        <w:t>s</w:t>
      </w:r>
      <w:r w:rsidR="00D9578F" w:rsidRPr="00D9578F">
        <w:rPr>
          <w:rFonts w:ascii="Garamond" w:hAnsi="Garamond"/>
          <w:sz w:val="22"/>
          <w:szCs w:val="22"/>
          <w:lang w:val="fr-BE"/>
        </w:rPr>
        <w:t>d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[i]</w:t>
      </w:r>
      <w:proofErr w:type="spellStart"/>
      <w:r w:rsidR="00D9578F">
        <w:rPr>
          <w:rFonts w:ascii="Garamond" w:hAnsi="Garamond"/>
          <w:sz w:val="22"/>
          <w:szCs w:val="22"/>
          <w:lang w:val="fr-BE"/>
        </w:rPr>
        <w:t>ts</w:t>
      </w:r>
      <w:proofErr w:type="spellEnd"/>
      <w:r w:rsidR="00D9578F" w:rsidRPr="00D9578F">
        <w:rPr>
          <w:rFonts w:ascii="Garamond" w:hAnsi="Garamond"/>
          <w:sz w:val="22"/>
          <w:szCs w:val="22"/>
          <w:lang w:val="fr-BE"/>
        </w:rPr>
        <w:t xml:space="preserve"> </w:t>
      </w:r>
      <w:r w:rsidRPr="00D9578F">
        <w:rPr>
          <w:rFonts w:ascii="Garamond" w:hAnsi="Garamond"/>
          <w:sz w:val="22"/>
          <w:szCs w:val="22"/>
          <w:lang w:val="fr-BE"/>
        </w:rPr>
        <w:t xml:space="preserve">exemplaires dans le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cloistre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du couvent, dit qu’ils n’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estoient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qu’eux deux.</w:t>
      </w:r>
    </w:p>
    <w:p w14:paraId="6F36AD2F" w14:textId="77777777" w:rsidR="002E709D" w:rsidRPr="00D9578F" w:rsidRDefault="00736B11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>
        <w:rPr>
          <w:rFonts w:ascii="Garamond" w:hAnsi="Garamond"/>
          <w:sz w:val="22"/>
          <w:szCs w:val="22"/>
          <w:lang w:val="fr-BE"/>
        </w:rPr>
        <w:t>Demandé par qui i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l a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appellé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pour venir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aupres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du</w:t>
      </w:r>
      <w:r w:rsidR="00D9578F">
        <w:rPr>
          <w:rFonts w:ascii="Garamond" w:hAnsi="Garamond"/>
          <w:sz w:val="22"/>
          <w:szCs w:val="22"/>
          <w:lang w:val="fr-BE"/>
        </w:rPr>
        <w:t>d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[i]t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 Père a </w:t>
      </w:r>
      <w:r w:rsidR="00A578CD" w:rsidRPr="00A578CD">
        <w:rPr>
          <w:rFonts w:ascii="Garamond" w:hAnsi="Garamond"/>
          <w:sz w:val="22"/>
          <w:szCs w:val="22"/>
          <w:lang w:val="fr-BE"/>
        </w:rPr>
        <w:t>l’</w:t>
      </w:r>
      <w:proofErr w:type="spellStart"/>
      <w:r w:rsidR="00A578CD" w:rsidRPr="00A578CD">
        <w:rPr>
          <w:rFonts w:ascii="Garamond" w:hAnsi="Garamond"/>
          <w:sz w:val="22"/>
          <w:szCs w:val="22"/>
          <w:lang w:val="fr-BE"/>
        </w:rPr>
        <w:t>ef</w:t>
      </w:r>
      <w:r w:rsidR="002E709D" w:rsidRPr="00A578CD">
        <w:rPr>
          <w:rFonts w:ascii="Garamond" w:hAnsi="Garamond"/>
          <w:sz w:val="22"/>
          <w:szCs w:val="22"/>
          <w:lang w:val="fr-BE"/>
        </w:rPr>
        <w:t>fect</w:t>
      </w:r>
      <w:proofErr w:type="spellEnd"/>
      <w:r w:rsidR="002E709D" w:rsidRPr="00A578CD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D9578F" w:rsidRPr="00D9578F">
        <w:rPr>
          <w:rFonts w:ascii="Garamond" w:hAnsi="Garamond"/>
          <w:sz w:val="22"/>
          <w:szCs w:val="22"/>
          <w:lang w:val="fr-BE"/>
        </w:rPr>
        <w:t>susd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[i]t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, dit que c’est le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p</w:t>
      </w:r>
      <w:r w:rsidR="00D9578F">
        <w:rPr>
          <w:rFonts w:ascii="Garamond" w:hAnsi="Garamond"/>
          <w:sz w:val="22"/>
          <w:szCs w:val="22"/>
          <w:lang w:val="fr-BE"/>
        </w:rPr>
        <w:t>e</w:t>
      </w:r>
      <w:r w:rsidR="002E709D" w:rsidRPr="00D9578F">
        <w:rPr>
          <w:rFonts w:ascii="Garamond" w:hAnsi="Garamond"/>
          <w:sz w:val="22"/>
          <w:szCs w:val="22"/>
          <w:lang w:val="fr-BE"/>
        </w:rPr>
        <w:t>re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mesme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qui est venu chez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en son absence et que ceux de sa mais</w:t>
      </w:r>
      <w:r>
        <w:rPr>
          <w:rFonts w:ascii="Garamond" w:hAnsi="Garamond"/>
          <w:sz w:val="22"/>
          <w:szCs w:val="22"/>
          <w:lang w:val="fr-BE"/>
        </w:rPr>
        <w:t xml:space="preserve">on </w:t>
      </w:r>
      <w:proofErr w:type="spellStart"/>
      <w:r>
        <w:rPr>
          <w:rFonts w:ascii="Garamond" w:hAnsi="Garamond"/>
          <w:sz w:val="22"/>
          <w:szCs w:val="22"/>
          <w:lang w:val="fr-BE"/>
        </w:rPr>
        <w:t>luy</w:t>
      </w:r>
      <w:proofErr w:type="spellEnd"/>
      <w:r>
        <w:rPr>
          <w:rFonts w:ascii="Garamond" w:hAnsi="Garamond"/>
          <w:sz w:val="22"/>
          <w:szCs w:val="22"/>
          <w:lang w:val="fr-BE"/>
        </w:rPr>
        <w:t xml:space="preserve"> ont dit </w:t>
      </w:r>
      <w:proofErr w:type="spellStart"/>
      <w:r>
        <w:rPr>
          <w:rFonts w:ascii="Garamond" w:hAnsi="Garamond"/>
          <w:sz w:val="22"/>
          <w:szCs w:val="22"/>
          <w:lang w:val="fr-BE"/>
        </w:rPr>
        <w:t>a</w:t>
      </w:r>
      <w:proofErr w:type="spellEnd"/>
      <w:r>
        <w:rPr>
          <w:rFonts w:ascii="Garamond" w:hAnsi="Garamond"/>
          <w:sz w:val="22"/>
          <w:szCs w:val="22"/>
          <w:lang w:val="fr-BE"/>
        </w:rPr>
        <w:t xml:space="preserve"> son retour qu’i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devoit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l’aller trouver au couvent le jour suivant a huit heures du matin.</w:t>
      </w:r>
    </w:p>
    <w:p w14:paraId="1F9EC76E" w14:textId="77777777" w:rsidR="002E709D" w:rsidRPr="00D9578F" w:rsidRDefault="002E709D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D9578F">
        <w:rPr>
          <w:rFonts w:ascii="Garamond" w:hAnsi="Garamond"/>
          <w:sz w:val="22"/>
          <w:szCs w:val="22"/>
          <w:lang w:val="fr-BE"/>
        </w:rPr>
        <w:lastRenderedPageBreak/>
        <w:t xml:space="preserve">Demandé qui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a dit que père Pierre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estoit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de Valenciennes, dit que c’a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p</w:t>
      </w:r>
      <w:r w:rsidR="00866AAF">
        <w:rPr>
          <w:rFonts w:ascii="Garamond" w:hAnsi="Garamond"/>
          <w:sz w:val="22"/>
          <w:szCs w:val="22"/>
          <w:lang w:val="fr-BE"/>
        </w:rPr>
        <w:t>e</w:t>
      </w:r>
      <w:r w:rsidRPr="00D9578F">
        <w:rPr>
          <w:rFonts w:ascii="Garamond" w:hAnsi="Garamond"/>
          <w:sz w:val="22"/>
          <w:szCs w:val="22"/>
          <w:lang w:val="fr-BE"/>
        </w:rPr>
        <w:t>re</w:t>
      </w:r>
      <w:proofErr w:type="spellEnd"/>
      <w:r w:rsidR="00736B11">
        <w:rPr>
          <w:rFonts w:ascii="Garamond" w:hAnsi="Garamond"/>
          <w:sz w:val="22"/>
          <w:szCs w:val="22"/>
          <w:lang w:val="fr-BE"/>
        </w:rPr>
        <w:t xml:space="preserve"> </w:t>
      </w:r>
      <w:r w:rsidR="00881A3B">
        <w:rPr>
          <w:rFonts w:ascii="Garamond" w:hAnsi="Garamond"/>
          <w:sz w:val="22"/>
          <w:szCs w:val="22"/>
          <w:lang w:val="fr-BE"/>
        </w:rPr>
        <w:t>P</w:t>
      </w:r>
      <w:r w:rsidR="00736B11">
        <w:rPr>
          <w:rFonts w:ascii="Garamond" w:hAnsi="Garamond"/>
          <w:sz w:val="22"/>
          <w:szCs w:val="22"/>
          <w:lang w:val="fr-BE"/>
        </w:rPr>
        <w:t xml:space="preserve">ierre </w:t>
      </w:r>
      <w:proofErr w:type="spellStart"/>
      <w:r w:rsidR="00736B11">
        <w:rPr>
          <w:rFonts w:ascii="Garamond" w:hAnsi="Garamond"/>
          <w:sz w:val="22"/>
          <w:szCs w:val="22"/>
          <w:lang w:val="fr-BE"/>
        </w:rPr>
        <w:t>mesme</w:t>
      </w:r>
      <w:proofErr w:type="spellEnd"/>
      <w:r w:rsidR="00736B11">
        <w:rPr>
          <w:rFonts w:ascii="Garamond" w:hAnsi="Garamond"/>
          <w:sz w:val="22"/>
          <w:szCs w:val="22"/>
          <w:lang w:val="fr-BE"/>
        </w:rPr>
        <w:t xml:space="preserve"> qui </w:t>
      </w:r>
      <w:proofErr w:type="spellStart"/>
      <w:r w:rsidR="00736B11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="00736B11">
        <w:rPr>
          <w:rFonts w:ascii="Garamond" w:hAnsi="Garamond"/>
          <w:sz w:val="22"/>
          <w:szCs w:val="22"/>
          <w:lang w:val="fr-BE"/>
        </w:rPr>
        <w:t xml:space="preserve"> a dit qu’i</w:t>
      </w:r>
      <w:r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estoit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de la province de Valenciennes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scavoir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selon le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departement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de leur couvents, de laquelle province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avoit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par Nicolas qu’</w:t>
      </w:r>
      <w:r w:rsidR="00736B11">
        <w:rPr>
          <w:rFonts w:ascii="Garamond" w:hAnsi="Garamond"/>
          <w:sz w:val="22"/>
          <w:szCs w:val="22"/>
          <w:lang w:val="fr-BE"/>
        </w:rPr>
        <w:t>i</w:t>
      </w:r>
      <w:r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disoit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avoir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confesseur de la femme du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deposant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et qu’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ainsy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il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auroit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 xml:space="preserve"> pris la liberté de le faire appeler auprès de </w:t>
      </w:r>
      <w:proofErr w:type="spellStart"/>
      <w:r w:rsidRPr="00D9578F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D9578F">
        <w:rPr>
          <w:rFonts w:ascii="Garamond" w:hAnsi="Garamond"/>
          <w:sz w:val="22"/>
          <w:szCs w:val="22"/>
          <w:lang w:val="fr-BE"/>
        </w:rPr>
        <w:t>.</w:t>
      </w:r>
    </w:p>
    <w:p w14:paraId="29559B68" w14:textId="373A4A7C" w:rsidR="002E709D" w:rsidRPr="00D9578F" w:rsidRDefault="00736B11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>
        <w:rPr>
          <w:rFonts w:ascii="Garamond" w:hAnsi="Garamond"/>
          <w:sz w:val="22"/>
          <w:szCs w:val="22"/>
          <w:lang w:val="fr-BE"/>
        </w:rPr>
        <w:t>Demandé s’i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l ne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scauroit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point juger par qui ont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imprimez </w:t>
      </w:r>
      <w:proofErr w:type="spellStart"/>
      <w:r w:rsidR="00D9578F" w:rsidRPr="00D9578F">
        <w:rPr>
          <w:rFonts w:ascii="Garamond" w:hAnsi="Garamond"/>
          <w:sz w:val="22"/>
          <w:szCs w:val="22"/>
          <w:lang w:val="fr-BE"/>
        </w:rPr>
        <w:t>le</w:t>
      </w:r>
      <w:r w:rsidR="00D9578F">
        <w:rPr>
          <w:rFonts w:ascii="Garamond" w:hAnsi="Garamond"/>
          <w:sz w:val="22"/>
          <w:szCs w:val="22"/>
          <w:lang w:val="fr-BE"/>
        </w:rPr>
        <w:t>s</w:t>
      </w:r>
      <w:r w:rsidR="00D9578F" w:rsidRPr="00D9578F">
        <w:rPr>
          <w:rFonts w:ascii="Garamond" w:hAnsi="Garamond"/>
          <w:sz w:val="22"/>
          <w:szCs w:val="22"/>
          <w:lang w:val="fr-BE"/>
        </w:rPr>
        <w:t>d</w:t>
      </w:r>
      <w:proofErr w:type="spellEnd"/>
      <w:r w:rsidR="00D9578F">
        <w:rPr>
          <w:rFonts w:ascii="Garamond" w:hAnsi="Garamond"/>
          <w:sz w:val="22"/>
          <w:szCs w:val="22"/>
          <w:lang w:val="fr-BE"/>
        </w:rPr>
        <w:t>[i]</w:t>
      </w:r>
      <w:proofErr w:type="spellStart"/>
      <w:r w:rsidR="00D9578F">
        <w:rPr>
          <w:rFonts w:ascii="Garamond" w:hAnsi="Garamond"/>
          <w:sz w:val="22"/>
          <w:szCs w:val="22"/>
          <w:lang w:val="fr-BE"/>
        </w:rPr>
        <w:t>ts</w:t>
      </w:r>
      <w:proofErr w:type="spellEnd"/>
      <w:r w:rsidR="00D9578F" w:rsidRPr="00D9578F">
        <w:rPr>
          <w:rFonts w:ascii="Garamond" w:hAnsi="Garamond"/>
          <w:sz w:val="22"/>
          <w:szCs w:val="22"/>
          <w:lang w:val="fr-BE"/>
        </w:rPr>
        <w:t xml:space="preserve"> 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exemplaires et s’il ne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scait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point qui est l’</w:t>
      </w:r>
      <w:r w:rsidR="00D9578F">
        <w:rPr>
          <w:rFonts w:ascii="Garamond" w:hAnsi="Garamond"/>
          <w:sz w:val="22"/>
          <w:szCs w:val="22"/>
          <w:lang w:val="fr-BE"/>
        </w:rPr>
        <w:t>i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mprimeur ordinaire des P.P. Carmes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deschaussez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>, a dit qu’</w:t>
      </w:r>
      <w:r>
        <w:rPr>
          <w:rFonts w:ascii="Garamond" w:hAnsi="Garamond"/>
          <w:sz w:val="22"/>
          <w:szCs w:val="22"/>
          <w:lang w:val="fr-BE"/>
        </w:rPr>
        <w:t>i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l ne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scauroit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pas juger q</w:t>
      </w:r>
      <w:r>
        <w:rPr>
          <w:rFonts w:ascii="Garamond" w:hAnsi="Garamond"/>
          <w:sz w:val="22"/>
          <w:szCs w:val="22"/>
          <w:lang w:val="fr-BE"/>
        </w:rPr>
        <w:t xml:space="preserve">ui les </w:t>
      </w:r>
      <w:proofErr w:type="spellStart"/>
      <w:r>
        <w:rPr>
          <w:rFonts w:ascii="Garamond" w:hAnsi="Garamond"/>
          <w:sz w:val="22"/>
          <w:szCs w:val="22"/>
          <w:lang w:val="fr-BE"/>
        </w:rPr>
        <w:t>auroit</w:t>
      </w:r>
      <w:proofErr w:type="spellEnd"/>
      <w:r>
        <w:rPr>
          <w:rFonts w:ascii="Garamond" w:hAnsi="Garamond"/>
          <w:sz w:val="22"/>
          <w:szCs w:val="22"/>
          <w:lang w:val="fr-BE"/>
        </w:rPr>
        <w:t xml:space="preserve"> imprimé, mais qu’i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semble qu’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ls sont imprimes en cette ville d’autant que les </w:t>
      </w:r>
      <w:proofErr w:type="spellStart"/>
      <w:r w:rsidR="00766A20">
        <w:rPr>
          <w:rFonts w:ascii="Garamond" w:hAnsi="Garamond"/>
          <w:sz w:val="22"/>
          <w:szCs w:val="22"/>
          <w:lang w:val="fr-BE"/>
        </w:rPr>
        <w:t>c</w:t>
      </w:r>
      <w:r w:rsidR="002E709D" w:rsidRPr="00D9578F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dont on se </w:t>
      </w:r>
      <w:r w:rsidR="00D9578F">
        <w:rPr>
          <w:rFonts w:ascii="Garamond" w:hAnsi="Garamond"/>
          <w:sz w:val="22"/>
          <w:szCs w:val="22"/>
          <w:lang w:val="fr-BE"/>
        </w:rPr>
        <w:t>s</w:t>
      </w:r>
      <w:r w:rsidR="002E709D" w:rsidRPr="00D9578F">
        <w:rPr>
          <w:rFonts w:ascii="Garamond" w:hAnsi="Garamond"/>
          <w:sz w:val="22"/>
          <w:szCs w:val="22"/>
          <w:lang w:val="fr-BE"/>
        </w:rPr>
        <w:t xml:space="preserve">ert </w:t>
      </w:r>
      <w:proofErr w:type="spellStart"/>
      <w:r w:rsidR="002E709D" w:rsidRPr="00D9578F">
        <w:rPr>
          <w:rFonts w:ascii="Garamond" w:hAnsi="Garamond"/>
          <w:sz w:val="22"/>
          <w:szCs w:val="22"/>
          <w:lang w:val="fr-BE"/>
        </w:rPr>
        <w:t>icy</w:t>
      </w:r>
      <w:proofErr w:type="spellEnd"/>
      <w:r w:rsidR="002E709D" w:rsidRPr="00D9578F">
        <w:rPr>
          <w:rFonts w:ascii="Garamond" w:hAnsi="Garamond"/>
          <w:sz w:val="22"/>
          <w:szCs w:val="22"/>
          <w:lang w:val="fr-BE"/>
        </w:rPr>
        <w:t xml:space="preserve"> dans les </w:t>
      </w:r>
      <w:r w:rsidR="00766A20">
        <w:rPr>
          <w:rFonts w:ascii="Garamond" w:hAnsi="Garamond"/>
          <w:sz w:val="22"/>
          <w:szCs w:val="22"/>
          <w:lang w:val="fr-BE"/>
        </w:rPr>
        <w:t>i</w:t>
      </w:r>
      <w:r w:rsidR="002E709D" w:rsidRPr="00D9578F">
        <w:rPr>
          <w:rFonts w:ascii="Garamond" w:hAnsi="Garamond"/>
          <w:sz w:val="22"/>
          <w:szCs w:val="22"/>
          <w:lang w:val="fr-BE"/>
        </w:rPr>
        <w:t>mprimeries sont tous pareils</w:t>
      </w:r>
      <w:r w:rsidR="002E709D" w:rsidRPr="00D9578F">
        <w:rPr>
          <w:rStyle w:val="Appelnotedebasdep"/>
          <w:rFonts w:ascii="Garamond" w:hAnsi="Garamond"/>
          <w:sz w:val="22"/>
          <w:szCs w:val="22"/>
          <w:lang w:val="fr-BE"/>
        </w:rPr>
        <w:footnoteReference w:id="16"/>
      </w:r>
      <w:r w:rsidR="00FE6E57">
        <w:rPr>
          <w:rFonts w:ascii="Garamond" w:hAnsi="Garamond"/>
          <w:sz w:val="22"/>
          <w:szCs w:val="22"/>
          <w:lang w:val="fr-BE"/>
        </w:rPr>
        <w:t>.</w:t>
      </w:r>
    </w:p>
    <w:p w14:paraId="5437B374" w14:textId="77777777" w:rsidR="002E709D" w:rsidRDefault="002E709D" w:rsidP="002E709D">
      <w:pPr>
        <w:spacing w:line="360" w:lineRule="auto"/>
        <w:rPr>
          <w:rFonts w:ascii="Garamond" w:hAnsi="Garamond"/>
          <w:lang w:val="fr-BE"/>
        </w:rPr>
      </w:pPr>
    </w:p>
    <w:p w14:paraId="77EC5EB3" w14:textId="41CF2C3C" w:rsidR="002E709D" w:rsidRDefault="00866AAF" w:rsidP="002E709D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Le carme Pierre est donc allé directement voir Jean I Léonard, dont l’épouse </w:t>
      </w:r>
      <w:r w:rsidRPr="00866AAF">
        <w:rPr>
          <w:rFonts w:ascii="Garamond" w:hAnsi="Garamond"/>
        </w:rPr>
        <w:t xml:space="preserve">Philippine </w:t>
      </w:r>
      <w:proofErr w:type="spellStart"/>
      <w:r w:rsidRPr="00866AAF">
        <w:rPr>
          <w:rFonts w:ascii="Garamond" w:hAnsi="Garamond"/>
        </w:rPr>
        <w:t>Boonant</w:t>
      </w:r>
      <w:proofErr w:type="spellEnd"/>
      <w:r>
        <w:rPr>
          <w:rFonts w:ascii="Garamond" w:hAnsi="Garamond"/>
        </w:rPr>
        <w:t xml:space="preserve"> avait pour confesseur un autre carme prénommé Nicolas, pour lui proposer à la vente une dizaine d’exemplaire</w:t>
      </w:r>
      <w:r w:rsidR="007C61B2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="00BF38A4">
        <w:rPr>
          <w:rFonts w:ascii="Garamond" w:hAnsi="Garamond"/>
        </w:rPr>
        <w:t xml:space="preserve">du pamphlet </w:t>
      </w:r>
      <w:r>
        <w:rPr>
          <w:rFonts w:ascii="Garamond" w:hAnsi="Garamond"/>
        </w:rPr>
        <w:t xml:space="preserve">incriminé. Ne le trouvant pas </w:t>
      </w:r>
      <w:r w:rsidR="00327C85">
        <w:rPr>
          <w:rFonts w:ascii="Garamond" w:hAnsi="Garamond"/>
        </w:rPr>
        <w:t>chez lui</w:t>
      </w:r>
      <w:r>
        <w:rPr>
          <w:rFonts w:ascii="Garamond" w:hAnsi="Garamond"/>
        </w:rPr>
        <w:t xml:space="preserve">, il l’invite à venir le lendemain pour le </w:t>
      </w:r>
      <w:r w:rsidRPr="00C51C86">
        <w:rPr>
          <w:rFonts w:ascii="Garamond" w:hAnsi="Garamond"/>
        </w:rPr>
        <w:t>rencontrer au couvent</w:t>
      </w:r>
      <w:r w:rsidR="00327C85">
        <w:rPr>
          <w:rFonts w:ascii="Garamond" w:hAnsi="Garamond"/>
        </w:rPr>
        <w:t xml:space="preserve">, installé dans le quartier du Sablon, non loin de la maison de l’imprimeur </w:t>
      </w:r>
      <w:r w:rsidR="00BF38A4">
        <w:rPr>
          <w:rFonts w:ascii="Garamond" w:hAnsi="Garamond"/>
        </w:rPr>
        <w:t>sise</w:t>
      </w:r>
      <w:r w:rsidR="00327C85">
        <w:rPr>
          <w:rFonts w:ascii="Garamond" w:hAnsi="Garamond"/>
        </w:rPr>
        <w:t xml:space="preserve"> rue de la Cour, </w:t>
      </w:r>
      <w:r w:rsidR="00327C85" w:rsidRPr="00327C85">
        <w:rPr>
          <w:rFonts w:ascii="Garamond" w:hAnsi="Garamond"/>
          <w:lang w:val="fr-BE"/>
        </w:rPr>
        <w:t xml:space="preserve">près du </w:t>
      </w:r>
      <w:proofErr w:type="spellStart"/>
      <w:r w:rsidR="00327C85" w:rsidRPr="00327C85">
        <w:rPr>
          <w:rFonts w:ascii="Garamond" w:hAnsi="Garamond"/>
          <w:lang w:val="fr-BE"/>
        </w:rPr>
        <w:t>Cantersteen</w:t>
      </w:r>
      <w:proofErr w:type="spellEnd"/>
      <w:r w:rsidR="00327C85">
        <w:rPr>
          <w:rStyle w:val="Appelnotedebasdep"/>
          <w:rFonts w:ascii="Garamond" w:hAnsi="Garamond"/>
          <w:lang w:val="fr-BE"/>
        </w:rPr>
        <w:footnoteReference w:id="17"/>
      </w:r>
      <w:r>
        <w:rPr>
          <w:rFonts w:ascii="Garamond" w:hAnsi="Garamond"/>
        </w:rPr>
        <w:t xml:space="preserve">. Les représentants des </w:t>
      </w:r>
      <w:r w:rsidRPr="002A4C8A">
        <w:rPr>
          <w:rFonts w:ascii="Garamond" w:hAnsi="Garamond"/>
        </w:rPr>
        <w:t>autorités</w:t>
      </w:r>
      <w:r>
        <w:rPr>
          <w:rFonts w:ascii="Garamond" w:hAnsi="Garamond"/>
        </w:rPr>
        <w:t xml:space="preserve">, soucieux de pister tous les exemplaires, demandent à </w:t>
      </w:r>
      <w:r>
        <w:rPr>
          <w:rFonts w:ascii="Garamond" w:hAnsi="Garamond"/>
          <w:lang w:val="fr-BE"/>
        </w:rPr>
        <w:t xml:space="preserve">Jean I Léonard s’il avait vu d’autres volumes en possession du religieux ou si, à sa connaissance, l’un ou l’autre de ses confrères proposaient eux aussi ce livre à la vente. Enfin, l’examen du </w:t>
      </w:r>
      <w:r w:rsidR="00BF38A4">
        <w:rPr>
          <w:rFonts w:ascii="Garamond" w:hAnsi="Garamond"/>
          <w:lang w:val="fr-BE"/>
        </w:rPr>
        <w:t>document lui-même</w:t>
      </w:r>
      <w:r>
        <w:rPr>
          <w:rFonts w:ascii="Garamond" w:hAnsi="Garamond"/>
          <w:lang w:val="fr-BE"/>
        </w:rPr>
        <w:t xml:space="preserve">, à l’instar des spécialistes actuels de la bibliographie matérielle, permet </w:t>
      </w:r>
      <w:r>
        <w:rPr>
          <w:rFonts w:ascii="Garamond" w:hAnsi="Garamond"/>
        </w:rPr>
        <w:t xml:space="preserve">à </w:t>
      </w:r>
      <w:r>
        <w:rPr>
          <w:rFonts w:ascii="Garamond" w:hAnsi="Garamond"/>
          <w:lang w:val="fr-BE"/>
        </w:rPr>
        <w:t xml:space="preserve">Jean I Léonard d’affirmer </w:t>
      </w:r>
      <w:r w:rsidR="00BF38A4">
        <w:rPr>
          <w:rFonts w:ascii="Garamond" w:hAnsi="Garamond"/>
          <w:lang w:val="fr-BE"/>
        </w:rPr>
        <w:t>qu’il</w:t>
      </w:r>
      <w:r>
        <w:rPr>
          <w:rFonts w:ascii="Garamond" w:hAnsi="Garamond"/>
          <w:lang w:val="fr-BE"/>
        </w:rPr>
        <w:t xml:space="preserve"> aurait été imprimé à Bruxelles, mais </w:t>
      </w:r>
      <w:r w:rsidR="00BF38A4">
        <w:rPr>
          <w:rFonts w:ascii="Garamond" w:hAnsi="Garamond"/>
          <w:lang w:val="fr-BE"/>
        </w:rPr>
        <w:t>sans</w:t>
      </w:r>
      <w:r>
        <w:rPr>
          <w:rFonts w:ascii="Garamond" w:hAnsi="Garamond"/>
          <w:lang w:val="fr-BE"/>
        </w:rPr>
        <w:t xml:space="preserve"> préciser par qui, les imprimeurs s</w:t>
      </w:r>
      <w:r w:rsidR="00BF38A4">
        <w:rPr>
          <w:rFonts w:ascii="Garamond" w:hAnsi="Garamond"/>
          <w:lang w:val="fr-BE"/>
        </w:rPr>
        <w:t>’approvisionna</w:t>
      </w:r>
      <w:r>
        <w:rPr>
          <w:rFonts w:ascii="Garamond" w:hAnsi="Garamond"/>
          <w:lang w:val="fr-BE"/>
        </w:rPr>
        <w:t>nt tous au même endroit</w:t>
      </w:r>
      <w:r w:rsidR="00BF38A4">
        <w:rPr>
          <w:rFonts w:ascii="Garamond" w:hAnsi="Garamond"/>
          <w:lang w:val="fr-BE"/>
        </w:rPr>
        <w:t>, selon ses dires</w:t>
      </w:r>
      <w:r>
        <w:rPr>
          <w:rStyle w:val="Appelnotedebasdep"/>
          <w:rFonts w:ascii="Garamond" w:hAnsi="Garamond"/>
          <w:lang w:val="fr-BE"/>
        </w:rPr>
        <w:footnoteReference w:id="18"/>
      </w:r>
      <w:r>
        <w:rPr>
          <w:rFonts w:ascii="Garamond" w:hAnsi="Garamond"/>
          <w:lang w:val="fr-BE"/>
        </w:rPr>
        <w:t xml:space="preserve">. </w:t>
      </w:r>
    </w:p>
    <w:p w14:paraId="41F9F901" w14:textId="77777777" w:rsidR="00AB7209" w:rsidRDefault="00AB7209" w:rsidP="002E709D">
      <w:pPr>
        <w:spacing w:line="360" w:lineRule="auto"/>
        <w:rPr>
          <w:rFonts w:ascii="Garamond" w:hAnsi="Garamond"/>
          <w:lang w:val="fr-BE"/>
        </w:rPr>
      </w:pPr>
    </w:p>
    <w:p w14:paraId="2DD27E7F" w14:textId="77777777" w:rsidR="00AB7209" w:rsidRDefault="00AB7209" w:rsidP="002E709D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Les investigations se poursuivent le 13 avril avec une visite à l’atelier de Pierre </w:t>
      </w:r>
      <w:proofErr w:type="spellStart"/>
      <w:r>
        <w:rPr>
          <w:rFonts w:ascii="Garamond" w:hAnsi="Garamond"/>
          <w:lang w:val="fr-BE"/>
        </w:rPr>
        <w:t>Vleugaert</w:t>
      </w:r>
      <w:proofErr w:type="spellEnd"/>
      <w:r>
        <w:rPr>
          <w:rFonts w:ascii="Garamond" w:hAnsi="Garamond"/>
          <w:lang w:val="fr-BE"/>
        </w:rPr>
        <w:t> :</w:t>
      </w:r>
    </w:p>
    <w:p w14:paraId="7F4B8D86" w14:textId="77777777" w:rsidR="00AB7209" w:rsidRDefault="00AB7209" w:rsidP="002E709D">
      <w:pPr>
        <w:spacing w:line="360" w:lineRule="auto"/>
        <w:rPr>
          <w:rFonts w:ascii="Garamond" w:hAnsi="Garamond"/>
          <w:lang w:val="fr-BE"/>
        </w:rPr>
      </w:pPr>
    </w:p>
    <w:p w14:paraId="10814126" w14:textId="30E5DA92" w:rsidR="00AB7209" w:rsidRPr="00AB7209" w:rsidRDefault="00AB7209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proofErr w:type="spellStart"/>
      <w:r w:rsidRPr="00AB7209">
        <w:rPr>
          <w:rFonts w:ascii="Garamond" w:hAnsi="Garamond"/>
          <w:sz w:val="22"/>
          <w:szCs w:val="22"/>
          <w:lang w:val="fr-BE"/>
        </w:rPr>
        <w:t>Estant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comparu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pardevant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Nous Pierre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Vleugaert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r w:rsidR="00BE0988">
        <w:rPr>
          <w:rFonts w:ascii="Garamond" w:hAnsi="Garamond"/>
          <w:sz w:val="22"/>
          <w:szCs w:val="22"/>
          <w:lang w:val="fr-BE"/>
        </w:rPr>
        <w:t>i</w:t>
      </w:r>
      <w:r w:rsidRPr="00AB7209">
        <w:rPr>
          <w:rFonts w:ascii="Garamond" w:hAnsi="Garamond"/>
          <w:sz w:val="22"/>
          <w:szCs w:val="22"/>
          <w:lang w:val="fr-BE"/>
        </w:rPr>
        <w:t xml:space="preserve">mprimeur en cette Ville et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lu</w:t>
      </w:r>
      <w:r w:rsidR="00BE0988">
        <w:rPr>
          <w:rFonts w:ascii="Garamond" w:hAnsi="Garamond"/>
          <w:sz w:val="22"/>
          <w:szCs w:val="22"/>
          <w:lang w:val="fr-BE"/>
        </w:rPr>
        <w:t>ÿ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estant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monstré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certain imprimé ayant pour titre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Remonstrance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et protestation </w:t>
      </w:r>
      <w:r w:rsidR="00BE0988">
        <w:rPr>
          <w:rFonts w:ascii="Garamond" w:hAnsi="Garamond"/>
          <w:sz w:val="22"/>
          <w:szCs w:val="22"/>
          <w:lang w:val="fr-BE"/>
        </w:rPr>
        <w:t>[…]</w:t>
      </w:r>
      <w:r w:rsidRPr="00AB7209">
        <w:rPr>
          <w:rFonts w:ascii="Garamond" w:hAnsi="Garamond"/>
          <w:sz w:val="22"/>
          <w:szCs w:val="22"/>
          <w:lang w:val="fr-BE"/>
        </w:rPr>
        <w:t xml:space="preserve"> et demandé s’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AB7209">
        <w:rPr>
          <w:rFonts w:ascii="Garamond" w:hAnsi="Garamond"/>
          <w:sz w:val="22"/>
          <w:szCs w:val="22"/>
          <w:lang w:val="fr-BE"/>
        </w:rPr>
        <w:t xml:space="preserve">l n’a point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lastRenderedPageBreak/>
        <w:t>connoissance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qui l’ait imprimé soit en cette Ville o</w:t>
      </w:r>
      <w:r w:rsidR="00BE0988">
        <w:rPr>
          <w:rFonts w:ascii="Garamond" w:hAnsi="Garamond"/>
          <w:sz w:val="22"/>
          <w:szCs w:val="22"/>
          <w:lang w:val="fr-BE"/>
        </w:rPr>
        <w:t>u</w:t>
      </w:r>
      <w:r w:rsidRPr="00AB7209">
        <w:rPr>
          <w:rFonts w:ascii="Garamond" w:hAnsi="Garamond"/>
          <w:sz w:val="22"/>
          <w:szCs w:val="22"/>
          <w:lang w:val="fr-BE"/>
        </w:rPr>
        <w:t xml:space="preserve"> ailleurs, a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respondu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que non, et que s</w:t>
      </w:r>
      <w:r w:rsidR="003B7E2C">
        <w:rPr>
          <w:rFonts w:ascii="Garamond" w:hAnsi="Garamond"/>
          <w:sz w:val="22"/>
          <w:szCs w:val="22"/>
          <w:lang w:val="fr-BE"/>
        </w:rPr>
        <w:t>’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AB7209">
        <w:rPr>
          <w:rFonts w:ascii="Garamond" w:hAnsi="Garamond"/>
          <w:sz w:val="22"/>
          <w:szCs w:val="22"/>
          <w:lang w:val="fr-BE"/>
        </w:rPr>
        <w:t xml:space="preserve">l est </w:t>
      </w:r>
      <w:r w:rsidR="003B7E2C">
        <w:rPr>
          <w:rFonts w:ascii="Garamond" w:hAnsi="Garamond"/>
          <w:sz w:val="22"/>
          <w:szCs w:val="22"/>
          <w:lang w:val="fr-BE"/>
        </w:rPr>
        <w:t>imprimé en cette Ville que c</w:t>
      </w:r>
      <w:r w:rsidRPr="00AB7209">
        <w:rPr>
          <w:rFonts w:ascii="Garamond" w:hAnsi="Garamond"/>
          <w:sz w:val="22"/>
          <w:szCs w:val="22"/>
          <w:lang w:val="fr-BE"/>
        </w:rPr>
        <w:t xml:space="preserve">’at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par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quelqu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un dont les </w:t>
      </w:r>
      <w:r w:rsidR="00881A3B">
        <w:rPr>
          <w:rFonts w:ascii="Garamond" w:hAnsi="Garamond"/>
          <w:sz w:val="22"/>
          <w:szCs w:val="22"/>
          <w:lang w:val="fr-BE"/>
        </w:rPr>
        <w:t>l</w:t>
      </w:r>
      <w:r w:rsidRPr="00AB7209">
        <w:rPr>
          <w:rFonts w:ascii="Garamond" w:hAnsi="Garamond"/>
          <w:sz w:val="22"/>
          <w:szCs w:val="22"/>
          <w:lang w:val="fr-BE"/>
        </w:rPr>
        <w:t xml:space="preserve">ettres ou </w:t>
      </w:r>
      <w:proofErr w:type="spellStart"/>
      <w:r w:rsidR="00881A3B">
        <w:rPr>
          <w:rFonts w:ascii="Garamond" w:hAnsi="Garamond"/>
          <w:sz w:val="22"/>
          <w:szCs w:val="22"/>
          <w:lang w:val="fr-BE"/>
        </w:rPr>
        <w:t>c</w:t>
      </w:r>
      <w:r w:rsidRPr="00AB7209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sont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desja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fort usez.</w:t>
      </w:r>
    </w:p>
    <w:p w14:paraId="49ACFED5" w14:textId="15C3C612" w:rsidR="00AB7209" w:rsidRPr="00AB7209" w:rsidRDefault="00AB7209" w:rsidP="00AB7209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AB7209">
        <w:rPr>
          <w:rFonts w:ascii="Garamond" w:hAnsi="Garamond"/>
          <w:sz w:val="22"/>
          <w:szCs w:val="22"/>
          <w:lang w:val="fr-BE"/>
        </w:rPr>
        <w:t xml:space="preserve">Que ceux qui en ont des semblables usez sont </w:t>
      </w:r>
      <w:r w:rsidR="003B7E2C">
        <w:rPr>
          <w:rFonts w:ascii="Garamond" w:hAnsi="Garamond"/>
          <w:sz w:val="22"/>
          <w:szCs w:val="22"/>
          <w:lang w:val="fr-BE"/>
        </w:rPr>
        <w:t>G</w:t>
      </w:r>
      <w:r w:rsidRPr="00AB7209">
        <w:rPr>
          <w:rFonts w:ascii="Garamond" w:hAnsi="Garamond"/>
          <w:sz w:val="22"/>
          <w:szCs w:val="22"/>
          <w:lang w:val="fr-BE"/>
        </w:rPr>
        <w:t xml:space="preserve">ille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Strykwant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imprimeur des gazettes, la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Ve</w:t>
      </w:r>
      <w:r w:rsidR="003B7E2C">
        <w:rPr>
          <w:rFonts w:ascii="Garamond" w:hAnsi="Garamond"/>
          <w:sz w:val="22"/>
          <w:szCs w:val="22"/>
          <w:lang w:val="fr-BE"/>
        </w:rPr>
        <w:t>f</w:t>
      </w:r>
      <w:r w:rsidRPr="00AB7209">
        <w:rPr>
          <w:rFonts w:ascii="Garamond" w:hAnsi="Garamond"/>
          <w:sz w:val="22"/>
          <w:szCs w:val="22"/>
          <w:lang w:val="fr-BE"/>
        </w:rPr>
        <w:t>ve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Scheybels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l’imprimeur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Velpius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Josse de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Grieck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la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ve</w:t>
      </w:r>
      <w:r w:rsidR="003B7E2C">
        <w:rPr>
          <w:rFonts w:ascii="Garamond" w:hAnsi="Garamond"/>
          <w:sz w:val="22"/>
          <w:szCs w:val="22"/>
          <w:lang w:val="fr-BE"/>
        </w:rPr>
        <w:t>f</w:t>
      </w:r>
      <w:r w:rsidRPr="00AB7209">
        <w:rPr>
          <w:rFonts w:ascii="Garamond" w:hAnsi="Garamond"/>
          <w:sz w:val="22"/>
          <w:szCs w:val="22"/>
          <w:lang w:val="fr-BE"/>
        </w:rPr>
        <w:t>ve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Vleugaert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dans la rue de S</w:t>
      </w:r>
      <w:r w:rsidR="003B7E2C">
        <w:rPr>
          <w:rFonts w:ascii="Garamond" w:hAnsi="Garamond"/>
          <w:sz w:val="22"/>
          <w:szCs w:val="22"/>
          <w:lang w:val="fr-BE"/>
        </w:rPr>
        <w:t>[</w:t>
      </w:r>
      <w:proofErr w:type="spellStart"/>
      <w:r w:rsidR="003B7E2C">
        <w:rPr>
          <w:rFonts w:ascii="Garamond" w:hAnsi="Garamond"/>
          <w:sz w:val="22"/>
          <w:szCs w:val="22"/>
          <w:lang w:val="fr-BE"/>
        </w:rPr>
        <w:t>ain</w:t>
      </w:r>
      <w:proofErr w:type="spellEnd"/>
      <w:r w:rsidR="003B7E2C">
        <w:rPr>
          <w:rFonts w:ascii="Garamond" w:hAnsi="Garamond"/>
          <w:sz w:val="22"/>
          <w:szCs w:val="22"/>
          <w:lang w:val="fr-BE"/>
        </w:rPr>
        <w:t>]</w:t>
      </w:r>
      <w:r w:rsidRPr="003B7E2C">
        <w:rPr>
          <w:rFonts w:ascii="Garamond" w:hAnsi="Garamond"/>
          <w:sz w:val="22"/>
          <w:szCs w:val="22"/>
          <w:lang w:val="fr-BE"/>
        </w:rPr>
        <w:t>te</w:t>
      </w:r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r w:rsidR="003B7E2C">
        <w:rPr>
          <w:rFonts w:ascii="Garamond" w:hAnsi="Garamond"/>
          <w:sz w:val="22"/>
          <w:szCs w:val="22"/>
          <w:lang w:val="fr-BE"/>
        </w:rPr>
        <w:t>A</w:t>
      </w:r>
      <w:r w:rsidRPr="00AB7209">
        <w:rPr>
          <w:rFonts w:ascii="Garamond" w:hAnsi="Garamond"/>
          <w:sz w:val="22"/>
          <w:szCs w:val="22"/>
          <w:lang w:val="fr-BE"/>
        </w:rPr>
        <w:t xml:space="preserve">nne belle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mere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du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deposant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>, Ph</w:t>
      </w:r>
      <w:r w:rsidR="003B7E2C">
        <w:rPr>
          <w:rFonts w:ascii="Garamond" w:hAnsi="Garamond"/>
          <w:sz w:val="22"/>
          <w:szCs w:val="22"/>
          <w:lang w:val="fr-BE"/>
        </w:rPr>
        <w:t>[i]l[</w:t>
      </w:r>
      <w:proofErr w:type="spellStart"/>
      <w:r w:rsidR="003B7E2C">
        <w:rPr>
          <w:rFonts w:ascii="Garamond" w:hAnsi="Garamond"/>
          <w:sz w:val="22"/>
          <w:szCs w:val="22"/>
          <w:lang w:val="fr-BE"/>
        </w:rPr>
        <w:t>ipp</w:t>
      </w:r>
      <w:r w:rsidRPr="00AB7209">
        <w:rPr>
          <w:rFonts w:ascii="Garamond" w:hAnsi="Garamond"/>
          <w:sz w:val="22"/>
          <w:szCs w:val="22"/>
          <w:lang w:val="fr-BE"/>
        </w:rPr>
        <w:t>e</w:t>
      </w:r>
      <w:proofErr w:type="spellEnd"/>
      <w:r w:rsidR="003B7E2C">
        <w:rPr>
          <w:rFonts w:ascii="Garamond" w:hAnsi="Garamond"/>
          <w:sz w:val="22"/>
          <w:szCs w:val="22"/>
          <w:lang w:val="fr-BE"/>
        </w:rPr>
        <w:t>]</w:t>
      </w:r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Vleugaert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beaufrere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du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deposant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vis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a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vis du parloir des PP.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Jesuites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les Vande Velde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freres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l’un demeurant dans la rue des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frippiers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et l’autre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derrier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r w:rsidR="00881A3B">
        <w:rPr>
          <w:rFonts w:ascii="Garamond" w:hAnsi="Garamond"/>
          <w:sz w:val="22"/>
          <w:szCs w:val="22"/>
          <w:lang w:val="fr-BE"/>
        </w:rPr>
        <w:t>l</w:t>
      </w:r>
      <w:r w:rsidRPr="00AB7209">
        <w:rPr>
          <w:rFonts w:ascii="Garamond" w:hAnsi="Garamond"/>
          <w:sz w:val="22"/>
          <w:szCs w:val="22"/>
          <w:lang w:val="fr-BE"/>
        </w:rPr>
        <w:t xml:space="preserve">a maison de Ville a </w:t>
      </w:r>
      <w:r w:rsidR="003B7E2C">
        <w:rPr>
          <w:rFonts w:ascii="Garamond" w:hAnsi="Garamond"/>
          <w:sz w:val="22"/>
          <w:szCs w:val="22"/>
          <w:lang w:val="fr-BE"/>
        </w:rPr>
        <w:t>l</w:t>
      </w:r>
      <w:r w:rsidRPr="00AB7209">
        <w:rPr>
          <w:rFonts w:ascii="Garamond" w:hAnsi="Garamond"/>
          <w:sz w:val="22"/>
          <w:szCs w:val="22"/>
          <w:lang w:val="fr-BE"/>
        </w:rPr>
        <w:t>’enseigne de S</w:t>
      </w:r>
      <w:r w:rsidR="003B7E2C">
        <w:rPr>
          <w:rFonts w:ascii="Garamond" w:hAnsi="Garamond"/>
          <w:sz w:val="22"/>
          <w:szCs w:val="22"/>
          <w:lang w:val="fr-BE"/>
        </w:rPr>
        <w:t>[</w:t>
      </w:r>
      <w:proofErr w:type="spellStart"/>
      <w:r w:rsidR="003B7E2C">
        <w:rPr>
          <w:rFonts w:ascii="Garamond" w:hAnsi="Garamond"/>
          <w:sz w:val="22"/>
          <w:szCs w:val="22"/>
          <w:lang w:val="fr-BE"/>
        </w:rPr>
        <w:t>ain</w:t>
      </w:r>
      <w:proofErr w:type="spellEnd"/>
      <w:r w:rsidR="003B7E2C">
        <w:rPr>
          <w:rFonts w:ascii="Garamond" w:hAnsi="Garamond"/>
          <w:sz w:val="22"/>
          <w:szCs w:val="22"/>
          <w:lang w:val="fr-BE"/>
        </w:rPr>
        <w:t>]t</w:t>
      </w:r>
      <w:r w:rsidRPr="00AB7209">
        <w:rPr>
          <w:rFonts w:ascii="Garamond" w:hAnsi="Garamond"/>
          <w:sz w:val="22"/>
          <w:szCs w:val="22"/>
          <w:lang w:val="fr-BE"/>
        </w:rPr>
        <w:t xml:space="preserve"> Augustin, N</w:t>
      </w:r>
      <w:r w:rsidR="003B7E2C">
        <w:rPr>
          <w:rFonts w:ascii="Garamond" w:hAnsi="Garamond"/>
          <w:sz w:val="22"/>
          <w:szCs w:val="22"/>
          <w:lang w:val="fr-BE"/>
        </w:rPr>
        <w:t>[</w:t>
      </w:r>
      <w:proofErr w:type="spellStart"/>
      <w:r w:rsidR="003B7E2C">
        <w:rPr>
          <w:rFonts w:ascii="Garamond" w:hAnsi="Garamond"/>
          <w:sz w:val="22"/>
          <w:szCs w:val="22"/>
          <w:lang w:val="fr-BE"/>
        </w:rPr>
        <w:t>icolas</w:t>
      </w:r>
      <w:proofErr w:type="spellEnd"/>
      <w:r w:rsidR="003B7E2C">
        <w:rPr>
          <w:rFonts w:ascii="Garamond" w:hAnsi="Garamond"/>
          <w:sz w:val="22"/>
          <w:szCs w:val="22"/>
          <w:lang w:val="fr-BE"/>
        </w:rPr>
        <w:t>]</w:t>
      </w:r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3B7E2C">
        <w:rPr>
          <w:rFonts w:ascii="Garamond" w:hAnsi="Garamond"/>
          <w:sz w:val="22"/>
          <w:szCs w:val="22"/>
          <w:lang w:val="fr-BE"/>
        </w:rPr>
        <w:t>P</w:t>
      </w:r>
      <w:r w:rsidRPr="00AB7209">
        <w:rPr>
          <w:rFonts w:ascii="Garamond" w:hAnsi="Garamond"/>
          <w:sz w:val="22"/>
          <w:szCs w:val="22"/>
          <w:lang w:val="fr-BE"/>
        </w:rPr>
        <w:t>erpermans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vis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a vis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de la maison du feu comte d’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Isenbourgh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, ne </w:t>
      </w:r>
      <w:r w:rsidR="003B7E2C">
        <w:rPr>
          <w:rFonts w:ascii="Garamond" w:hAnsi="Garamond"/>
          <w:sz w:val="22"/>
          <w:szCs w:val="22"/>
          <w:lang w:val="fr-BE"/>
        </w:rPr>
        <w:t>fut</w:t>
      </w:r>
      <w:r w:rsidR="00766A20">
        <w:rPr>
          <w:rFonts w:ascii="Garamond" w:hAnsi="Garamond"/>
          <w:sz w:val="22"/>
          <w:szCs w:val="22"/>
          <w:lang w:val="fr-BE"/>
        </w:rPr>
        <w:t xml:space="preserve"> qu’i</w:t>
      </w:r>
      <w:r w:rsidRPr="00AB7209">
        <w:rPr>
          <w:rFonts w:ascii="Garamond" w:hAnsi="Garamond"/>
          <w:sz w:val="22"/>
          <w:szCs w:val="22"/>
          <w:lang w:val="fr-BE"/>
        </w:rPr>
        <w:t xml:space="preserve">ls s’en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se</w:t>
      </w:r>
      <w:r w:rsidR="00881A3B">
        <w:rPr>
          <w:rFonts w:ascii="Garamond" w:hAnsi="Garamond"/>
          <w:sz w:val="22"/>
          <w:szCs w:val="22"/>
          <w:lang w:val="fr-BE"/>
        </w:rPr>
        <w:t>roint</w:t>
      </w:r>
      <w:proofErr w:type="spellEnd"/>
      <w:r w:rsidR="00881A3B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881A3B">
        <w:rPr>
          <w:rFonts w:ascii="Garamond" w:hAnsi="Garamond"/>
          <w:sz w:val="22"/>
          <w:szCs w:val="22"/>
          <w:lang w:val="fr-BE"/>
        </w:rPr>
        <w:t>defaits</w:t>
      </w:r>
      <w:proofErr w:type="spellEnd"/>
      <w:r w:rsidR="00881A3B">
        <w:rPr>
          <w:rFonts w:ascii="Garamond" w:hAnsi="Garamond"/>
          <w:sz w:val="22"/>
          <w:szCs w:val="22"/>
          <w:lang w:val="fr-BE"/>
        </w:rPr>
        <w:t xml:space="preserve">, </w:t>
      </w:r>
      <w:proofErr w:type="spellStart"/>
      <w:r w:rsidR="00881A3B">
        <w:rPr>
          <w:rFonts w:ascii="Garamond" w:hAnsi="Garamond"/>
          <w:sz w:val="22"/>
          <w:szCs w:val="22"/>
          <w:lang w:val="fr-BE"/>
        </w:rPr>
        <w:t>doubtant</w:t>
      </w:r>
      <w:proofErr w:type="spellEnd"/>
      <w:r w:rsidR="00881A3B">
        <w:rPr>
          <w:rFonts w:ascii="Garamond" w:hAnsi="Garamond"/>
          <w:sz w:val="22"/>
          <w:szCs w:val="22"/>
          <w:lang w:val="fr-BE"/>
        </w:rPr>
        <w:t xml:space="preserve"> si les i</w:t>
      </w:r>
      <w:r w:rsidRPr="00AB7209">
        <w:rPr>
          <w:rFonts w:ascii="Garamond" w:hAnsi="Garamond"/>
          <w:sz w:val="22"/>
          <w:szCs w:val="22"/>
          <w:lang w:val="fr-BE"/>
        </w:rPr>
        <w:t xml:space="preserve">mprimeurs </w:t>
      </w:r>
      <w:proofErr w:type="spellStart"/>
      <w:r w:rsidR="003B7E2C">
        <w:rPr>
          <w:rFonts w:ascii="Garamond" w:hAnsi="Garamond"/>
          <w:sz w:val="22"/>
          <w:szCs w:val="22"/>
          <w:lang w:val="fr-BE"/>
        </w:rPr>
        <w:t>F</w:t>
      </w:r>
      <w:r w:rsidRPr="00AB7209">
        <w:rPr>
          <w:rFonts w:ascii="Garamond" w:hAnsi="Garamond"/>
          <w:sz w:val="22"/>
          <w:szCs w:val="22"/>
          <w:lang w:val="fr-BE"/>
        </w:rPr>
        <w:t>ricx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et </w:t>
      </w:r>
      <w:r w:rsidR="003B7E2C">
        <w:rPr>
          <w:rFonts w:ascii="Garamond" w:hAnsi="Garamond"/>
          <w:sz w:val="22"/>
          <w:szCs w:val="22"/>
          <w:lang w:val="fr-BE"/>
        </w:rPr>
        <w:t>M</w:t>
      </w:r>
      <w:r w:rsidRPr="00AB7209">
        <w:rPr>
          <w:rFonts w:ascii="Garamond" w:hAnsi="Garamond"/>
          <w:sz w:val="22"/>
          <w:szCs w:val="22"/>
          <w:lang w:val="fr-BE"/>
        </w:rPr>
        <w:t xml:space="preserve">archant n’en ont point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aussy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et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declare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de plus que tous les 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AB7209">
        <w:rPr>
          <w:rFonts w:ascii="Garamond" w:hAnsi="Garamond"/>
          <w:sz w:val="22"/>
          <w:szCs w:val="22"/>
          <w:lang w:val="fr-BE"/>
        </w:rPr>
        <w:t>mprimeurs de cette V</w:t>
      </w:r>
      <w:r w:rsidR="00881A3B">
        <w:rPr>
          <w:rFonts w:ascii="Garamond" w:hAnsi="Garamond"/>
          <w:sz w:val="22"/>
          <w:szCs w:val="22"/>
          <w:lang w:val="fr-BE"/>
        </w:rPr>
        <w:t xml:space="preserve">ille en </w:t>
      </w:r>
      <w:proofErr w:type="spellStart"/>
      <w:r w:rsidR="00881A3B">
        <w:rPr>
          <w:rFonts w:ascii="Garamond" w:hAnsi="Garamond"/>
          <w:sz w:val="22"/>
          <w:szCs w:val="22"/>
          <w:lang w:val="fr-BE"/>
        </w:rPr>
        <w:t>general</w:t>
      </w:r>
      <w:proofErr w:type="spellEnd"/>
      <w:r w:rsidR="00881A3B">
        <w:rPr>
          <w:rFonts w:ascii="Garamond" w:hAnsi="Garamond"/>
          <w:sz w:val="22"/>
          <w:szCs w:val="22"/>
          <w:lang w:val="fr-BE"/>
        </w:rPr>
        <w:t xml:space="preserve"> ont les </w:t>
      </w:r>
      <w:proofErr w:type="spellStart"/>
      <w:r w:rsidR="00881A3B">
        <w:rPr>
          <w:rFonts w:ascii="Garamond" w:hAnsi="Garamond"/>
          <w:sz w:val="22"/>
          <w:szCs w:val="22"/>
          <w:lang w:val="fr-BE"/>
        </w:rPr>
        <w:t>mesmes</w:t>
      </w:r>
      <w:proofErr w:type="spellEnd"/>
      <w:r w:rsidR="00881A3B">
        <w:rPr>
          <w:rFonts w:ascii="Garamond" w:hAnsi="Garamond"/>
          <w:sz w:val="22"/>
          <w:szCs w:val="22"/>
          <w:lang w:val="fr-BE"/>
        </w:rPr>
        <w:t xml:space="preserve"> l</w:t>
      </w:r>
      <w:r w:rsidRPr="00AB7209">
        <w:rPr>
          <w:rFonts w:ascii="Garamond" w:hAnsi="Garamond"/>
          <w:sz w:val="22"/>
          <w:szCs w:val="22"/>
          <w:lang w:val="fr-BE"/>
        </w:rPr>
        <w:t xml:space="preserve">ettres soit vielles ou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neu</w:t>
      </w:r>
      <w:r w:rsidR="003B7E2C">
        <w:rPr>
          <w:rFonts w:ascii="Garamond" w:hAnsi="Garamond"/>
          <w:sz w:val="22"/>
          <w:szCs w:val="22"/>
          <w:lang w:val="fr-BE"/>
        </w:rPr>
        <w:t>f</w:t>
      </w:r>
      <w:r w:rsidRPr="00AB7209">
        <w:rPr>
          <w:rFonts w:ascii="Garamond" w:hAnsi="Garamond"/>
          <w:sz w:val="22"/>
          <w:szCs w:val="22"/>
          <w:lang w:val="fr-BE"/>
        </w:rPr>
        <w:t>ves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>, et qu’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ainsy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il est 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AB7209">
        <w:rPr>
          <w:rFonts w:ascii="Garamond" w:hAnsi="Garamond"/>
          <w:sz w:val="22"/>
          <w:szCs w:val="22"/>
          <w:lang w:val="fr-BE"/>
        </w:rPr>
        <w:t xml:space="preserve">mpossible de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connoistre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les imprimeurs par leur 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Pr="00AB7209">
        <w:rPr>
          <w:rFonts w:ascii="Garamond" w:hAnsi="Garamond"/>
          <w:sz w:val="22"/>
          <w:szCs w:val="22"/>
          <w:lang w:val="fr-BE"/>
        </w:rPr>
        <w:t xml:space="preserve">mpressions des </w:t>
      </w:r>
      <w:proofErr w:type="spellStart"/>
      <w:r w:rsidRPr="00AB7209">
        <w:rPr>
          <w:rFonts w:ascii="Garamond" w:hAnsi="Garamond"/>
          <w:sz w:val="22"/>
          <w:szCs w:val="22"/>
          <w:lang w:val="fr-BE"/>
        </w:rPr>
        <w:t>mesmes</w:t>
      </w:r>
      <w:proofErr w:type="spellEnd"/>
      <w:r w:rsidRPr="00AB7209">
        <w:rPr>
          <w:rFonts w:ascii="Garamond" w:hAnsi="Garamond"/>
          <w:sz w:val="22"/>
          <w:szCs w:val="22"/>
          <w:lang w:val="fr-BE"/>
        </w:rPr>
        <w:t xml:space="preserve"> </w:t>
      </w:r>
      <w:r w:rsidR="00881A3B">
        <w:rPr>
          <w:rFonts w:ascii="Garamond" w:hAnsi="Garamond"/>
          <w:sz w:val="22"/>
          <w:szCs w:val="22"/>
          <w:lang w:val="fr-BE"/>
        </w:rPr>
        <w:t>l</w:t>
      </w:r>
      <w:r w:rsidRPr="00AB7209">
        <w:rPr>
          <w:rFonts w:ascii="Garamond" w:hAnsi="Garamond"/>
          <w:sz w:val="22"/>
          <w:szCs w:val="22"/>
          <w:lang w:val="fr-BE"/>
        </w:rPr>
        <w:t>ettres</w:t>
      </w:r>
      <w:r w:rsidR="003B7E2C">
        <w:rPr>
          <w:rStyle w:val="Appelnotedebasdep"/>
          <w:rFonts w:ascii="Garamond" w:hAnsi="Garamond"/>
          <w:sz w:val="22"/>
          <w:szCs w:val="22"/>
          <w:lang w:val="fr-BE"/>
        </w:rPr>
        <w:footnoteReference w:id="19"/>
      </w:r>
      <w:r w:rsidR="00FE6E57">
        <w:rPr>
          <w:rFonts w:ascii="Garamond" w:hAnsi="Garamond"/>
          <w:sz w:val="22"/>
          <w:szCs w:val="22"/>
          <w:lang w:val="fr-BE"/>
        </w:rPr>
        <w:t>.</w:t>
      </w:r>
    </w:p>
    <w:p w14:paraId="0CB91BC8" w14:textId="77777777" w:rsidR="00AB7209" w:rsidRDefault="00AB7209" w:rsidP="00AB7209">
      <w:pPr>
        <w:spacing w:line="360" w:lineRule="auto"/>
        <w:rPr>
          <w:rFonts w:ascii="Garamond" w:hAnsi="Garamond"/>
          <w:lang w:val="fr-BE"/>
        </w:rPr>
      </w:pPr>
    </w:p>
    <w:p w14:paraId="346B7870" w14:textId="00989663" w:rsidR="003B7E2C" w:rsidRPr="00177601" w:rsidRDefault="003B7E2C" w:rsidP="00965347">
      <w:pPr>
        <w:tabs>
          <w:tab w:val="left" w:pos="2835"/>
        </w:tabs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</w:rPr>
        <w:t>L’imprimeur confirme</w:t>
      </w:r>
      <w:r w:rsidR="00ED1C66">
        <w:rPr>
          <w:rFonts w:ascii="Garamond" w:hAnsi="Garamond"/>
        </w:rPr>
        <w:t xml:space="preserve"> ainsi</w:t>
      </w:r>
      <w:r>
        <w:rPr>
          <w:rFonts w:ascii="Garamond" w:hAnsi="Garamond"/>
        </w:rPr>
        <w:t xml:space="preserve"> l’opinion émise précédemment par son confrère quant à l’impossibilité d’identifier clairement l</w:t>
      </w:r>
      <w:r w:rsidR="007C61B2">
        <w:rPr>
          <w:rFonts w:ascii="Garamond" w:hAnsi="Garamond"/>
        </w:rPr>
        <w:t>e propriétaire d</w:t>
      </w:r>
      <w:r>
        <w:rPr>
          <w:rFonts w:ascii="Garamond" w:hAnsi="Garamond"/>
        </w:rPr>
        <w:t xml:space="preserve">es presses </w:t>
      </w:r>
      <w:r w:rsidR="00BF38A4">
        <w:rPr>
          <w:rFonts w:ascii="Garamond" w:hAnsi="Garamond"/>
        </w:rPr>
        <w:t>ayant</w:t>
      </w:r>
      <w:r>
        <w:rPr>
          <w:rFonts w:ascii="Garamond" w:hAnsi="Garamond"/>
        </w:rPr>
        <w:t xml:space="preserve"> servi à reproduire </w:t>
      </w:r>
      <w:r w:rsidR="00ED1C66">
        <w:rPr>
          <w:rFonts w:ascii="Garamond" w:hAnsi="Garamond"/>
        </w:rPr>
        <w:t xml:space="preserve">la </w:t>
      </w:r>
      <w:proofErr w:type="spellStart"/>
      <w:r w:rsidRPr="00273A3A">
        <w:rPr>
          <w:rFonts w:ascii="Garamond" w:hAnsi="Garamond"/>
          <w:i/>
          <w:lang w:val="fr-BE"/>
        </w:rPr>
        <w:t>Remonstrance</w:t>
      </w:r>
      <w:proofErr w:type="spellEnd"/>
      <w:r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Pr="00273A3A">
        <w:rPr>
          <w:rFonts w:ascii="Garamond" w:hAnsi="Garamond"/>
          <w:i/>
          <w:lang w:val="fr-BE"/>
        </w:rPr>
        <w:t>protestans</w:t>
      </w:r>
      <w:proofErr w:type="spellEnd"/>
      <w:r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Pr="00273A3A">
        <w:rPr>
          <w:rFonts w:ascii="Garamond" w:hAnsi="Garamond"/>
          <w:i/>
          <w:lang w:val="fr-BE"/>
        </w:rPr>
        <w:t>Anglois</w:t>
      </w:r>
      <w:proofErr w:type="spellEnd"/>
      <w:r>
        <w:rPr>
          <w:rFonts w:ascii="Garamond" w:hAnsi="Garamond"/>
          <w:lang w:val="fr-BE"/>
        </w:rPr>
        <w:t xml:space="preserve">, mais </w:t>
      </w:r>
      <w:r w:rsidR="00BF38A4">
        <w:rPr>
          <w:rFonts w:ascii="Garamond" w:hAnsi="Garamond"/>
          <w:lang w:val="fr-BE"/>
        </w:rPr>
        <w:t xml:space="preserve">il </w:t>
      </w:r>
      <w:r w:rsidR="00177601">
        <w:rPr>
          <w:rFonts w:ascii="Garamond" w:hAnsi="Garamond"/>
          <w:lang w:val="fr-BE"/>
        </w:rPr>
        <w:t xml:space="preserve">cite </w:t>
      </w:r>
      <w:r w:rsidR="00BF38A4">
        <w:rPr>
          <w:rFonts w:ascii="Garamond" w:hAnsi="Garamond"/>
          <w:lang w:val="fr-BE"/>
        </w:rPr>
        <w:t xml:space="preserve">toutefois </w:t>
      </w:r>
      <w:r w:rsidR="00177601">
        <w:rPr>
          <w:rFonts w:ascii="Garamond" w:hAnsi="Garamond"/>
          <w:lang w:val="fr-BE"/>
        </w:rPr>
        <w:t>les noms de</w:t>
      </w:r>
      <w:r>
        <w:rPr>
          <w:rFonts w:ascii="Garamond" w:hAnsi="Garamond"/>
          <w:lang w:val="fr-BE"/>
        </w:rPr>
        <w:t xml:space="preserve"> </w:t>
      </w:r>
      <w:r w:rsidRPr="00177601">
        <w:rPr>
          <w:rFonts w:ascii="Garamond" w:hAnsi="Garamond"/>
          <w:lang w:val="fr-BE"/>
        </w:rPr>
        <w:t>typographes en possession de caractères identiques</w:t>
      </w:r>
      <w:r w:rsidR="003031F5">
        <w:rPr>
          <w:rFonts w:ascii="Garamond" w:hAnsi="Garamond"/>
          <w:lang w:val="fr-BE"/>
        </w:rPr>
        <w:t xml:space="preserve"> à ceux employés pour reproduire cet ouvrage, </w:t>
      </w:r>
      <w:r w:rsidR="00BF38A4" w:rsidRPr="00BF38A4">
        <w:rPr>
          <w:rFonts w:ascii="Garamond" w:hAnsi="Garamond"/>
          <w:lang w:val="fr-BE"/>
        </w:rPr>
        <w:t>dont il souligne l’usure au passage</w:t>
      </w:r>
      <w:r w:rsidR="00CA07A7">
        <w:rPr>
          <w:rFonts w:ascii="Garamond" w:hAnsi="Garamond"/>
          <w:lang w:val="fr-BE"/>
        </w:rPr>
        <w:t> : Gilles I</w:t>
      </w:r>
      <w:r w:rsidRPr="00177601">
        <w:rPr>
          <w:rFonts w:ascii="Garamond" w:hAnsi="Garamond"/>
          <w:lang w:val="fr-BE"/>
        </w:rPr>
        <w:t xml:space="preserve"> </w:t>
      </w:r>
      <w:proofErr w:type="spellStart"/>
      <w:r w:rsidRPr="00177601">
        <w:rPr>
          <w:rFonts w:ascii="Garamond" w:hAnsi="Garamond"/>
          <w:lang w:val="fr-BE"/>
        </w:rPr>
        <w:t>Stryckwant</w:t>
      </w:r>
      <w:proofErr w:type="spellEnd"/>
      <w:r w:rsidRPr="00177601">
        <w:rPr>
          <w:rFonts w:ascii="Garamond" w:hAnsi="Garamond"/>
          <w:lang w:val="fr-BE"/>
        </w:rPr>
        <w:t xml:space="preserve">, la veuve de Guillaume </w:t>
      </w:r>
      <w:proofErr w:type="spellStart"/>
      <w:r w:rsidRPr="00177601">
        <w:rPr>
          <w:rFonts w:ascii="Garamond" w:hAnsi="Garamond"/>
        </w:rPr>
        <w:t>Scheybels</w:t>
      </w:r>
      <w:proofErr w:type="spellEnd"/>
      <w:r w:rsidRPr="00177601">
        <w:rPr>
          <w:rFonts w:ascii="Garamond" w:hAnsi="Garamond"/>
        </w:rPr>
        <w:t xml:space="preserve"> (Marie </w:t>
      </w:r>
      <w:proofErr w:type="spellStart"/>
      <w:r w:rsidRPr="00177601">
        <w:rPr>
          <w:rFonts w:ascii="Garamond" w:hAnsi="Garamond"/>
        </w:rPr>
        <w:t>Cleyn</w:t>
      </w:r>
      <w:proofErr w:type="spellEnd"/>
      <w:r w:rsidRPr="00177601">
        <w:rPr>
          <w:rFonts w:ascii="Garamond" w:hAnsi="Garamond"/>
        </w:rPr>
        <w:t xml:space="preserve">), </w:t>
      </w:r>
      <w:r w:rsidR="00177601" w:rsidRPr="00177601">
        <w:rPr>
          <w:rFonts w:ascii="Garamond" w:hAnsi="Garamond"/>
          <w:lang w:val="fr-BE"/>
        </w:rPr>
        <w:t xml:space="preserve">Jean-Théodore </w:t>
      </w:r>
      <w:proofErr w:type="spellStart"/>
      <w:r w:rsidR="00177601" w:rsidRPr="00177601">
        <w:rPr>
          <w:rFonts w:ascii="Garamond" w:hAnsi="Garamond"/>
          <w:lang w:val="fr-BE"/>
        </w:rPr>
        <w:t>Anthoine-Velpius</w:t>
      </w:r>
      <w:proofErr w:type="spellEnd"/>
      <w:r w:rsidR="00177601" w:rsidRPr="00177601">
        <w:rPr>
          <w:rFonts w:ascii="Garamond" w:hAnsi="Garamond"/>
          <w:lang w:val="fr-BE"/>
        </w:rPr>
        <w:t xml:space="preserve">, Josse de </w:t>
      </w:r>
      <w:proofErr w:type="spellStart"/>
      <w:r w:rsidR="00177601" w:rsidRPr="00177601">
        <w:rPr>
          <w:rFonts w:ascii="Garamond" w:hAnsi="Garamond"/>
          <w:lang w:val="fr-BE"/>
        </w:rPr>
        <w:t>Grieck</w:t>
      </w:r>
      <w:proofErr w:type="spellEnd"/>
      <w:r w:rsidR="00177601" w:rsidRPr="00177601">
        <w:rPr>
          <w:rFonts w:ascii="Garamond" w:hAnsi="Garamond"/>
          <w:lang w:val="fr-BE"/>
        </w:rPr>
        <w:t xml:space="preserve">, la veuve de Philippe I </w:t>
      </w:r>
      <w:proofErr w:type="spellStart"/>
      <w:r w:rsidR="00177601" w:rsidRPr="00177601">
        <w:rPr>
          <w:rFonts w:ascii="Garamond" w:hAnsi="Garamond"/>
          <w:lang w:val="fr-BE"/>
        </w:rPr>
        <w:t>Vleugaert</w:t>
      </w:r>
      <w:proofErr w:type="spellEnd"/>
      <w:r w:rsidR="00177601" w:rsidRPr="00177601">
        <w:rPr>
          <w:rFonts w:ascii="Garamond" w:hAnsi="Garamond"/>
          <w:lang w:val="fr-BE"/>
        </w:rPr>
        <w:t xml:space="preserve"> (</w:t>
      </w:r>
      <w:r w:rsidR="00177601" w:rsidRPr="00177601">
        <w:rPr>
          <w:rFonts w:ascii="Garamond" w:hAnsi="Garamond"/>
        </w:rPr>
        <w:t xml:space="preserve">Françoise Le Goy), </w:t>
      </w:r>
      <w:r w:rsidR="00177601" w:rsidRPr="00177601">
        <w:rPr>
          <w:rFonts w:ascii="Garamond" w:hAnsi="Garamond"/>
          <w:lang w:val="fr-BE"/>
        </w:rPr>
        <w:t xml:space="preserve">Philippe II </w:t>
      </w:r>
      <w:proofErr w:type="spellStart"/>
      <w:r w:rsidR="00177601" w:rsidRPr="00177601">
        <w:rPr>
          <w:rFonts w:ascii="Garamond" w:hAnsi="Garamond"/>
          <w:lang w:val="fr-BE"/>
        </w:rPr>
        <w:t>Vleugaert</w:t>
      </w:r>
      <w:proofErr w:type="spellEnd"/>
      <w:r w:rsidR="00177601" w:rsidRPr="00177601">
        <w:rPr>
          <w:rFonts w:ascii="Garamond" w:hAnsi="Garamond"/>
          <w:lang w:val="fr-BE"/>
        </w:rPr>
        <w:t xml:space="preserve">, Jacques </w:t>
      </w:r>
      <w:r w:rsidR="00177601">
        <w:rPr>
          <w:rFonts w:ascii="Garamond" w:hAnsi="Garamond"/>
          <w:lang w:val="fr-BE"/>
        </w:rPr>
        <w:t>I et Pierre</w:t>
      </w:r>
      <w:r w:rsidR="00177601" w:rsidRPr="00177601">
        <w:rPr>
          <w:rFonts w:ascii="Garamond" w:hAnsi="Garamond"/>
          <w:lang w:val="fr-BE"/>
        </w:rPr>
        <w:t xml:space="preserve"> Vande Velde</w:t>
      </w:r>
      <w:r w:rsidR="00177601">
        <w:rPr>
          <w:rFonts w:ascii="Garamond" w:hAnsi="Garamond"/>
          <w:lang w:val="fr-BE"/>
        </w:rPr>
        <w:t>, N</w:t>
      </w:r>
      <w:r w:rsidR="00177601" w:rsidRPr="00177601">
        <w:rPr>
          <w:rFonts w:ascii="Garamond" w:hAnsi="Garamond"/>
          <w:lang w:val="fr-BE"/>
        </w:rPr>
        <w:t xml:space="preserve">icolas </w:t>
      </w:r>
      <w:proofErr w:type="spellStart"/>
      <w:r w:rsidR="00177601" w:rsidRPr="00177601">
        <w:rPr>
          <w:rFonts w:ascii="Garamond" w:hAnsi="Garamond"/>
          <w:lang w:val="fr-BE"/>
        </w:rPr>
        <w:t>Perpermans</w:t>
      </w:r>
      <w:proofErr w:type="spellEnd"/>
      <w:r w:rsidR="00177601">
        <w:rPr>
          <w:rFonts w:ascii="Garamond" w:hAnsi="Garamond"/>
          <w:lang w:val="fr-BE"/>
        </w:rPr>
        <w:t xml:space="preserve">, </w:t>
      </w:r>
      <w:r w:rsidR="00177601" w:rsidRPr="00177601">
        <w:rPr>
          <w:rFonts w:ascii="Garamond" w:hAnsi="Garamond"/>
        </w:rPr>
        <w:t xml:space="preserve">Eugène-Henry </w:t>
      </w:r>
      <w:proofErr w:type="spellStart"/>
      <w:r w:rsidR="00177601" w:rsidRPr="00177601">
        <w:rPr>
          <w:rFonts w:ascii="Garamond" w:hAnsi="Garamond"/>
        </w:rPr>
        <w:t>Fricx</w:t>
      </w:r>
      <w:proofErr w:type="spellEnd"/>
      <w:r w:rsidR="00177601">
        <w:rPr>
          <w:rFonts w:ascii="Garamond" w:hAnsi="Garamond"/>
        </w:rPr>
        <w:t xml:space="preserve"> ainsi que </w:t>
      </w:r>
      <w:r w:rsidR="00177601" w:rsidRPr="00177601">
        <w:rPr>
          <w:rFonts w:ascii="Garamond" w:hAnsi="Garamond"/>
        </w:rPr>
        <w:t>Lambert II Marchant</w:t>
      </w:r>
      <w:r w:rsidR="00177601">
        <w:rPr>
          <w:rFonts w:ascii="Garamond" w:hAnsi="Garamond"/>
        </w:rPr>
        <w:t xml:space="preserve">. Toutes ces personnes </w:t>
      </w:r>
      <w:r w:rsidR="003031F5">
        <w:rPr>
          <w:rFonts w:ascii="Garamond" w:hAnsi="Garamond"/>
        </w:rPr>
        <w:t>reçurent</w:t>
      </w:r>
      <w:r w:rsidR="00177601">
        <w:rPr>
          <w:rFonts w:ascii="Garamond" w:hAnsi="Garamond"/>
        </w:rPr>
        <w:t xml:space="preserve"> dans la foulée une visite d</w:t>
      </w:r>
      <w:r w:rsidR="007271F3">
        <w:rPr>
          <w:rFonts w:ascii="Garamond" w:hAnsi="Garamond"/>
        </w:rPr>
        <w:t>’Ignace</w:t>
      </w:r>
      <w:r w:rsidR="00177601">
        <w:rPr>
          <w:rFonts w:ascii="Garamond" w:hAnsi="Garamond"/>
        </w:rPr>
        <w:t xml:space="preserve"> </w:t>
      </w:r>
      <w:r w:rsidR="00177601" w:rsidRPr="007271F3">
        <w:rPr>
          <w:rFonts w:ascii="Garamond" w:hAnsi="Garamond"/>
        </w:rPr>
        <w:t xml:space="preserve">Heymans et </w:t>
      </w:r>
      <w:r w:rsidR="009B41B5">
        <w:rPr>
          <w:rFonts w:ascii="Garamond" w:hAnsi="Garamond"/>
        </w:rPr>
        <w:t xml:space="preserve">André-Gilles de </w:t>
      </w:r>
      <w:proofErr w:type="spellStart"/>
      <w:r w:rsidR="00177601" w:rsidRPr="002A4C8A">
        <w:rPr>
          <w:rFonts w:ascii="Garamond" w:hAnsi="Garamond"/>
        </w:rPr>
        <w:t>Busleyden</w:t>
      </w:r>
      <w:proofErr w:type="spellEnd"/>
      <w:r w:rsidR="00177601">
        <w:rPr>
          <w:rFonts w:ascii="Garamond" w:hAnsi="Garamond"/>
        </w:rPr>
        <w:t xml:space="preserve">, mais sans </w:t>
      </w:r>
      <w:r w:rsidR="00A52601">
        <w:rPr>
          <w:rFonts w:ascii="Garamond" w:hAnsi="Garamond"/>
        </w:rPr>
        <w:t>résultats probants</w:t>
      </w:r>
      <w:r w:rsidR="00177601">
        <w:rPr>
          <w:rFonts w:ascii="Garamond" w:hAnsi="Garamond"/>
        </w:rPr>
        <w:t xml:space="preserve">. </w:t>
      </w:r>
      <w:r w:rsidR="003031F5">
        <w:rPr>
          <w:rFonts w:ascii="Garamond" w:hAnsi="Garamond"/>
        </w:rPr>
        <w:t xml:space="preserve">D’autres membres de la communauté typographiques furent aussi questionnés : les imprimeurs </w:t>
      </w:r>
      <w:r w:rsidR="007271F3">
        <w:rPr>
          <w:rFonts w:ascii="Garamond" w:hAnsi="Garamond"/>
        </w:rPr>
        <w:t>Martin II</w:t>
      </w:r>
      <w:r w:rsidR="007271F3" w:rsidRPr="003031F5">
        <w:rPr>
          <w:rFonts w:ascii="Garamond" w:hAnsi="Garamond"/>
        </w:rPr>
        <w:t xml:space="preserve"> van </w:t>
      </w:r>
      <w:proofErr w:type="spellStart"/>
      <w:r w:rsidR="007271F3" w:rsidRPr="003031F5">
        <w:rPr>
          <w:rFonts w:ascii="Garamond" w:hAnsi="Garamond"/>
        </w:rPr>
        <w:t>Bossuyt</w:t>
      </w:r>
      <w:proofErr w:type="spellEnd"/>
      <w:r w:rsidR="007271F3">
        <w:rPr>
          <w:rFonts w:ascii="Garamond" w:hAnsi="Garamond"/>
        </w:rPr>
        <w:t>,</w:t>
      </w:r>
      <w:r w:rsidR="007271F3" w:rsidRPr="003031F5">
        <w:rPr>
          <w:rFonts w:ascii="Garamond" w:hAnsi="Garamond"/>
        </w:rPr>
        <w:t xml:space="preserve"> Jean </w:t>
      </w:r>
      <w:proofErr w:type="spellStart"/>
      <w:r w:rsidR="007271F3" w:rsidRPr="003031F5">
        <w:rPr>
          <w:rFonts w:ascii="Garamond" w:hAnsi="Garamond"/>
        </w:rPr>
        <w:t>Dandijn</w:t>
      </w:r>
      <w:proofErr w:type="spellEnd"/>
      <w:r w:rsidR="007271F3">
        <w:rPr>
          <w:rFonts w:ascii="Garamond" w:hAnsi="Garamond"/>
        </w:rPr>
        <w:t xml:space="preserve">, </w:t>
      </w:r>
      <w:r w:rsidR="003031F5">
        <w:rPr>
          <w:rFonts w:ascii="Garamond" w:hAnsi="Garamond"/>
        </w:rPr>
        <w:t xml:space="preserve">Pierre de </w:t>
      </w:r>
      <w:proofErr w:type="spellStart"/>
      <w:r w:rsidR="003031F5">
        <w:rPr>
          <w:rFonts w:ascii="Garamond" w:hAnsi="Garamond"/>
        </w:rPr>
        <w:t>Dobbeleer</w:t>
      </w:r>
      <w:proofErr w:type="spellEnd"/>
      <w:r w:rsidR="003031F5">
        <w:rPr>
          <w:rFonts w:ascii="Garamond" w:hAnsi="Garamond"/>
        </w:rPr>
        <w:t xml:space="preserve">, François II </w:t>
      </w:r>
      <w:proofErr w:type="spellStart"/>
      <w:r w:rsidR="003031F5">
        <w:rPr>
          <w:rFonts w:ascii="Garamond" w:hAnsi="Garamond"/>
        </w:rPr>
        <w:t>Foppens</w:t>
      </w:r>
      <w:proofErr w:type="spellEnd"/>
      <w:r w:rsidR="003031F5">
        <w:rPr>
          <w:rFonts w:ascii="Garamond" w:hAnsi="Garamond"/>
        </w:rPr>
        <w:t xml:space="preserve">, </w:t>
      </w:r>
      <w:r w:rsidR="007271F3" w:rsidRPr="007271F3">
        <w:rPr>
          <w:rFonts w:ascii="Garamond" w:hAnsi="Garamond"/>
          <w:lang w:val="fr-BE"/>
        </w:rPr>
        <w:t xml:space="preserve">Jean de </w:t>
      </w:r>
      <w:proofErr w:type="spellStart"/>
      <w:r w:rsidR="007271F3" w:rsidRPr="007271F3">
        <w:rPr>
          <w:rFonts w:ascii="Garamond" w:hAnsi="Garamond"/>
          <w:lang w:val="fr-BE"/>
        </w:rPr>
        <w:t>Grieck</w:t>
      </w:r>
      <w:proofErr w:type="spellEnd"/>
      <w:r w:rsidR="007271F3" w:rsidRPr="007271F3">
        <w:rPr>
          <w:rFonts w:ascii="Garamond" w:hAnsi="Garamond"/>
        </w:rPr>
        <w:t xml:space="preserve"> </w:t>
      </w:r>
      <w:r w:rsidR="007271F3">
        <w:rPr>
          <w:rFonts w:ascii="Garamond" w:hAnsi="Garamond"/>
        </w:rPr>
        <w:t>(</w:t>
      </w:r>
      <w:r w:rsidR="00CA07A7">
        <w:rPr>
          <w:rFonts w:ascii="Garamond" w:hAnsi="Garamond"/>
        </w:rPr>
        <w:t>qualifié</w:t>
      </w:r>
      <w:r w:rsidR="007271F3">
        <w:rPr>
          <w:rFonts w:ascii="Garamond" w:hAnsi="Garamond"/>
        </w:rPr>
        <w:t xml:space="preserve"> de libraire), </w:t>
      </w:r>
      <w:r w:rsidR="003031F5" w:rsidRPr="003031F5">
        <w:rPr>
          <w:rFonts w:ascii="Garamond" w:hAnsi="Garamond"/>
        </w:rPr>
        <w:t>Guillaume Michiels</w:t>
      </w:r>
      <w:r w:rsidR="003031F5">
        <w:rPr>
          <w:rFonts w:ascii="Garamond" w:hAnsi="Garamond"/>
        </w:rPr>
        <w:t>, André Willems</w:t>
      </w:r>
      <w:r w:rsidR="007271F3">
        <w:rPr>
          <w:rFonts w:ascii="Garamond" w:hAnsi="Garamond"/>
        </w:rPr>
        <w:t> ;</w:t>
      </w:r>
      <w:r w:rsidR="003031F5">
        <w:rPr>
          <w:rFonts w:ascii="Garamond" w:hAnsi="Garamond"/>
        </w:rPr>
        <w:t xml:space="preserve"> les libraires</w:t>
      </w:r>
      <w:r w:rsidR="007271F3">
        <w:rPr>
          <w:rFonts w:ascii="Garamond" w:hAnsi="Garamond"/>
        </w:rPr>
        <w:t xml:space="preserve"> </w:t>
      </w:r>
      <w:r w:rsidR="007271F3" w:rsidRPr="007271F3">
        <w:rPr>
          <w:rFonts w:ascii="Garamond" w:hAnsi="Garamond"/>
        </w:rPr>
        <w:t>Corneille van den Bergen,</w:t>
      </w:r>
      <w:r w:rsidR="007271F3">
        <w:rPr>
          <w:rFonts w:ascii="Garamond" w:hAnsi="Garamond"/>
        </w:rPr>
        <w:t xml:space="preserve"> </w:t>
      </w:r>
      <w:r w:rsidR="007271F3" w:rsidRPr="007271F3">
        <w:rPr>
          <w:rFonts w:ascii="Garamond" w:hAnsi="Garamond"/>
        </w:rPr>
        <w:t xml:space="preserve">Pierre de </w:t>
      </w:r>
      <w:proofErr w:type="spellStart"/>
      <w:r w:rsidR="007271F3" w:rsidRPr="007271F3">
        <w:rPr>
          <w:rFonts w:ascii="Garamond" w:hAnsi="Garamond"/>
        </w:rPr>
        <w:t>Cleyn</w:t>
      </w:r>
      <w:proofErr w:type="spellEnd"/>
      <w:r w:rsidR="007271F3" w:rsidRPr="007271F3">
        <w:rPr>
          <w:rFonts w:ascii="Garamond" w:hAnsi="Garamond"/>
          <w:lang w:val="fr-BE"/>
        </w:rPr>
        <w:t xml:space="preserve">, </w:t>
      </w:r>
      <w:r w:rsidR="007271F3" w:rsidRPr="007271F3">
        <w:rPr>
          <w:rFonts w:ascii="Garamond" w:hAnsi="Garamond"/>
        </w:rPr>
        <w:t xml:space="preserve">Corneille Coppens, Georges </w:t>
      </w:r>
      <w:proofErr w:type="spellStart"/>
      <w:r w:rsidR="007271F3" w:rsidRPr="007271F3">
        <w:rPr>
          <w:rFonts w:ascii="Garamond" w:hAnsi="Garamond"/>
        </w:rPr>
        <w:t>Hacquebaut</w:t>
      </w:r>
      <w:proofErr w:type="spellEnd"/>
      <w:r w:rsidR="007271F3" w:rsidRPr="007271F3">
        <w:rPr>
          <w:rFonts w:ascii="Garamond" w:hAnsi="Garamond"/>
        </w:rPr>
        <w:t>,</w:t>
      </w:r>
      <w:r w:rsidR="007271F3">
        <w:rPr>
          <w:rFonts w:ascii="Garamond" w:hAnsi="Garamond"/>
        </w:rPr>
        <w:t xml:space="preserve"> </w:t>
      </w:r>
      <w:r w:rsidR="007271F3" w:rsidRPr="007271F3">
        <w:rPr>
          <w:rFonts w:ascii="Garamond" w:hAnsi="Garamond"/>
        </w:rPr>
        <w:t xml:space="preserve">Jean </w:t>
      </w:r>
      <w:proofErr w:type="spellStart"/>
      <w:r w:rsidR="007271F3">
        <w:rPr>
          <w:rFonts w:ascii="Garamond" w:hAnsi="Garamond"/>
        </w:rPr>
        <w:t>Hoegart</w:t>
      </w:r>
      <w:proofErr w:type="spellEnd"/>
      <w:r w:rsidR="007271F3">
        <w:rPr>
          <w:rFonts w:ascii="Garamond" w:hAnsi="Garamond"/>
        </w:rPr>
        <w:t>,</w:t>
      </w:r>
      <w:r w:rsidR="007271F3" w:rsidRPr="007271F3">
        <w:rPr>
          <w:rFonts w:ascii="Garamond" w:hAnsi="Garamond"/>
        </w:rPr>
        <w:t xml:space="preserve"> </w:t>
      </w:r>
      <w:r w:rsidR="00CA07A7">
        <w:rPr>
          <w:rFonts w:ascii="Garamond" w:hAnsi="Garamond"/>
        </w:rPr>
        <w:t xml:space="preserve">Etienne </w:t>
      </w:r>
      <w:proofErr w:type="spellStart"/>
      <w:r w:rsidR="00CA07A7">
        <w:rPr>
          <w:rFonts w:ascii="Garamond" w:hAnsi="Garamond"/>
        </w:rPr>
        <w:t>vander</w:t>
      </w:r>
      <w:proofErr w:type="spellEnd"/>
      <w:r w:rsidR="00CA07A7">
        <w:rPr>
          <w:rFonts w:ascii="Garamond" w:hAnsi="Garamond"/>
        </w:rPr>
        <w:t xml:space="preserve"> </w:t>
      </w:r>
      <w:proofErr w:type="spellStart"/>
      <w:r w:rsidR="00CA07A7">
        <w:rPr>
          <w:rFonts w:ascii="Garamond" w:hAnsi="Garamond"/>
        </w:rPr>
        <w:t>Keerssen</w:t>
      </w:r>
      <w:proofErr w:type="spellEnd"/>
      <w:r w:rsidR="00CA07A7">
        <w:rPr>
          <w:rFonts w:ascii="Garamond" w:hAnsi="Garamond"/>
        </w:rPr>
        <w:t xml:space="preserve">, </w:t>
      </w:r>
      <w:r w:rsidR="007271F3" w:rsidRPr="007271F3">
        <w:rPr>
          <w:rFonts w:ascii="Garamond" w:hAnsi="Garamond"/>
        </w:rPr>
        <w:t xml:space="preserve">Jean de </w:t>
      </w:r>
      <w:r w:rsidR="007271F3">
        <w:rPr>
          <w:rFonts w:ascii="Garamond" w:hAnsi="Garamond"/>
        </w:rPr>
        <w:t xml:space="preserve">Vos ainsi que deux apprentis </w:t>
      </w:r>
      <w:r w:rsidR="007271F3" w:rsidRPr="007271F3">
        <w:rPr>
          <w:rFonts w:ascii="Garamond" w:hAnsi="Garamond"/>
        </w:rPr>
        <w:t xml:space="preserve">Michel van </w:t>
      </w:r>
      <w:proofErr w:type="spellStart"/>
      <w:r w:rsidR="007271F3" w:rsidRPr="007271F3">
        <w:rPr>
          <w:rFonts w:ascii="Garamond" w:hAnsi="Garamond"/>
        </w:rPr>
        <w:t>Horick</w:t>
      </w:r>
      <w:proofErr w:type="spellEnd"/>
      <w:r w:rsidR="007271F3" w:rsidRPr="007271F3">
        <w:rPr>
          <w:rFonts w:ascii="Garamond" w:hAnsi="Garamond"/>
        </w:rPr>
        <w:t xml:space="preserve"> </w:t>
      </w:r>
      <w:r w:rsidR="007271F3">
        <w:rPr>
          <w:rFonts w:ascii="Garamond" w:hAnsi="Garamond"/>
        </w:rPr>
        <w:t xml:space="preserve">et </w:t>
      </w:r>
      <w:r w:rsidR="007271F3">
        <w:rPr>
          <w:rFonts w:ascii="Garamond" w:hAnsi="Garamond"/>
          <w:lang w:val="fr-BE"/>
        </w:rPr>
        <w:t>Jean Léonard</w:t>
      </w:r>
      <w:r w:rsidR="001817BC">
        <w:rPr>
          <w:rFonts w:ascii="Garamond" w:hAnsi="Garamond"/>
          <w:lang w:val="fr-BE"/>
        </w:rPr>
        <w:t>, qui succ</w:t>
      </w:r>
      <w:r w:rsidR="00CF4256">
        <w:rPr>
          <w:rFonts w:ascii="Garamond" w:hAnsi="Garamond"/>
          <w:lang w:val="fr-BE"/>
        </w:rPr>
        <w:t>é</w:t>
      </w:r>
      <w:r w:rsidR="001817BC">
        <w:rPr>
          <w:rFonts w:ascii="Garamond" w:hAnsi="Garamond"/>
          <w:lang w:val="fr-BE"/>
        </w:rPr>
        <w:t>dera à son père</w:t>
      </w:r>
      <w:r w:rsidR="007271F3">
        <w:rPr>
          <w:rFonts w:ascii="Garamond" w:hAnsi="Garamond"/>
        </w:rPr>
        <w:t>.</w:t>
      </w:r>
      <w:r w:rsidR="009E589C">
        <w:rPr>
          <w:rFonts w:ascii="Garamond" w:hAnsi="Garamond"/>
        </w:rPr>
        <w:t xml:space="preserve"> Une note précise que </w:t>
      </w:r>
      <w:r w:rsidR="007C2AFC">
        <w:rPr>
          <w:rFonts w:ascii="Garamond" w:hAnsi="Garamond"/>
        </w:rPr>
        <w:t>les libraires « </w:t>
      </w:r>
      <w:proofErr w:type="spellStart"/>
      <w:r w:rsidR="007C2AFC">
        <w:rPr>
          <w:rFonts w:ascii="Garamond" w:hAnsi="Garamond"/>
        </w:rPr>
        <w:t>Cawé</w:t>
      </w:r>
      <w:proofErr w:type="spellEnd"/>
      <w:r w:rsidR="007C2AFC">
        <w:rPr>
          <w:rFonts w:ascii="Garamond" w:hAnsi="Garamond"/>
        </w:rPr>
        <w:t xml:space="preserve"> et </w:t>
      </w:r>
      <w:proofErr w:type="spellStart"/>
      <w:r w:rsidR="007C2AFC">
        <w:rPr>
          <w:rFonts w:ascii="Garamond" w:hAnsi="Garamond"/>
        </w:rPr>
        <w:t>Schovaerts</w:t>
      </w:r>
      <w:proofErr w:type="spellEnd"/>
      <w:r w:rsidR="007C2AFC">
        <w:rPr>
          <w:rFonts w:ascii="Garamond" w:hAnsi="Garamond"/>
        </w:rPr>
        <w:t xml:space="preserve"> » (s’agit-il d’un fils de </w:t>
      </w:r>
      <w:proofErr w:type="spellStart"/>
      <w:r w:rsidR="007C2AFC" w:rsidRPr="007C2AFC">
        <w:rPr>
          <w:rFonts w:ascii="Garamond" w:hAnsi="Garamond"/>
        </w:rPr>
        <w:t>Govaerdt</w:t>
      </w:r>
      <w:proofErr w:type="spellEnd"/>
      <w:r w:rsidR="007C2AFC" w:rsidRPr="007C2AFC">
        <w:rPr>
          <w:rFonts w:ascii="Garamond" w:hAnsi="Garamond"/>
        </w:rPr>
        <w:t xml:space="preserve"> </w:t>
      </w:r>
      <w:proofErr w:type="spellStart"/>
      <w:r w:rsidR="007C2AFC" w:rsidRPr="007C2AFC">
        <w:rPr>
          <w:rFonts w:ascii="Garamond" w:hAnsi="Garamond"/>
        </w:rPr>
        <w:t>Schoevaerdts</w:t>
      </w:r>
      <w:proofErr w:type="spellEnd"/>
      <w:r w:rsidR="007C2AFC">
        <w:rPr>
          <w:rFonts w:ascii="Garamond" w:hAnsi="Garamond"/>
        </w:rPr>
        <w:t> </w:t>
      </w:r>
      <w:r w:rsidR="007C2AFC" w:rsidRPr="007C2AFC">
        <w:rPr>
          <w:rFonts w:ascii="Garamond" w:hAnsi="Garamond"/>
        </w:rPr>
        <w:t xml:space="preserve">?) </w:t>
      </w:r>
      <w:r w:rsidR="00072B62">
        <w:rPr>
          <w:rFonts w:ascii="Garamond" w:hAnsi="Garamond"/>
        </w:rPr>
        <w:t xml:space="preserve">– que nous ne sommes pas parvenus à identifier – </w:t>
      </w:r>
      <w:r w:rsidR="007C2AFC">
        <w:rPr>
          <w:rFonts w:ascii="Garamond" w:hAnsi="Garamond"/>
        </w:rPr>
        <w:t xml:space="preserve">ne purent être entendus pour des raisons de santé. </w:t>
      </w:r>
    </w:p>
    <w:p w14:paraId="19F81DAF" w14:textId="77777777" w:rsidR="003B7E2C" w:rsidRDefault="003B7E2C" w:rsidP="003B7E2C">
      <w:pPr>
        <w:spacing w:line="360" w:lineRule="auto"/>
        <w:rPr>
          <w:rFonts w:ascii="Garamond" w:hAnsi="Garamond"/>
          <w:lang w:val="fr-BE"/>
        </w:rPr>
      </w:pPr>
    </w:p>
    <w:p w14:paraId="5E977081" w14:textId="1627BAE9" w:rsidR="00072B62" w:rsidRDefault="00B37829" w:rsidP="00736B11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</w:t>
      </w:r>
      <w:r w:rsidR="00072B62">
        <w:rPr>
          <w:rFonts w:ascii="Garamond" w:hAnsi="Garamond"/>
          <w:lang w:val="fr-BE"/>
        </w:rPr>
        <w:t xml:space="preserve">es personnes interrogées s’accordent </w:t>
      </w:r>
      <w:r>
        <w:rPr>
          <w:rFonts w:ascii="Garamond" w:hAnsi="Garamond"/>
          <w:lang w:val="fr-BE"/>
        </w:rPr>
        <w:t xml:space="preserve">presque toutes </w:t>
      </w:r>
      <w:r w:rsidR="00072B62">
        <w:rPr>
          <w:rFonts w:ascii="Garamond" w:hAnsi="Garamond"/>
          <w:lang w:val="fr-BE"/>
        </w:rPr>
        <w:t>sur leur incapacité à fournir</w:t>
      </w:r>
      <w:r>
        <w:rPr>
          <w:rFonts w:ascii="Garamond" w:hAnsi="Garamond"/>
          <w:lang w:val="fr-BE"/>
        </w:rPr>
        <w:t xml:space="preserve"> avec précision</w:t>
      </w:r>
      <w:r w:rsidR="00072B62">
        <w:rPr>
          <w:rFonts w:ascii="Garamond" w:hAnsi="Garamond"/>
          <w:lang w:val="fr-BE"/>
        </w:rPr>
        <w:t xml:space="preserve"> le nom de l’auteur de l’impression de la </w:t>
      </w:r>
      <w:proofErr w:type="spellStart"/>
      <w:r w:rsidR="00072B62" w:rsidRPr="00273A3A">
        <w:rPr>
          <w:rFonts w:ascii="Garamond" w:hAnsi="Garamond"/>
          <w:i/>
          <w:lang w:val="fr-BE"/>
        </w:rPr>
        <w:t>Remonstrance</w:t>
      </w:r>
      <w:proofErr w:type="spellEnd"/>
      <w:r w:rsidR="00072B62"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="00072B62" w:rsidRPr="00273A3A">
        <w:rPr>
          <w:rFonts w:ascii="Garamond" w:hAnsi="Garamond"/>
          <w:i/>
          <w:lang w:val="fr-BE"/>
        </w:rPr>
        <w:t>protestans</w:t>
      </w:r>
      <w:proofErr w:type="spellEnd"/>
      <w:r w:rsidR="00072B62"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="00072B62" w:rsidRPr="00273A3A">
        <w:rPr>
          <w:rFonts w:ascii="Garamond" w:hAnsi="Garamond"/>
          <w:i/>
          <w:lang w:val="fr-BE"/>
        </w:rPr>
        <w:t>Anglois</w:t>
      </w:r>
      <w:proofErr w:type="spellEnd"/>
      <w:r w:rsidR="00072B62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et</w:t>
      </w:r>
      <w:r w:rsidR="000D1907">
        <w:rPr>
          <w:rFonts w:ascii="Garamond" w:hAnsi="Garamond"/>
          <w:lang w:val="fr-BE"/>
        </w:rPr>
        <w:t xml:space="preserve"> </w:t>
      </w:r>
      <w:r w:rsidR="00D521F4">
        <w:rPr>
          <w:rFonts w:ascii="Garamond" w:hAnsi="Garamond"/>
          <w:lang w:val="fr-BE"/>
        </w:rPr>
        <w:t xml:space="preserve">se rejoignent sur </w:t>
      </w:r>
      <w:r>
        <w:rPr>
          <w:rFonts w:ascii="Garamond" w:hAnsi="Garamond"/>
          <w:lang w:val="fr-BE"/>
        </w:rPr>
        <w:t>l</w:t>
      </w:r>
      <w:r w:rsidR="00D521F4">
        <w:rPr>
          <w:rFonts w:ascii="Garamond" w:hAnsi="Garamond"/>
          <w:lang w:val="fr-BE"/>
        </w:rPr>
        <w:t xml:space="preserve">a localisation </w:t>
      </w:r>
      <w:r>
        <w:rPr>
          <w:rFonts w:ascii="Garamond" w:hAnsi="Garamond"/>
          <w:lang w:val="fr-BE"/>
        </w:rPr>
        <w:t xml:space="preserve">du lieu de production, </w:t>
      </w:r>
      <w:r w:rsidR="00D521F4">
        <w:rPr>
          <w:rFonts w:ascii="Garamond" w:hAnsi="Garamond"/>
          <w:lang w:val="fr-BE"/>
        </w:rPr>
        <w:t>Bruxelles. Pierre</w:t>
      </w:r>
      <w:r w:rsidR="00D521F4" w:rsidRPr="00177601">
        <w:rPr>
          <w:rFonts w:ascii="Garamond" w:hAnsi="Garamond"/>
          <w:lang w:val="fr-BE"/>
        </w:rPr>
        <w:t xml:space="preserve"> Vande Velde</w:t>
      </w:r>
      <w:r w:rsidR="00D521F4">
        <w:rPr>
          <w:rFonts w:ascii="Garamond" w:hAnsi="Garamond"/>
          <w:lang w:val="fr-BE"/>
        </w:rPr>
        <w:t xml:space="preserve"> </w:t>
      </w:r>
      <w:r w:rsidR="00736B11">
        <w:rPr>
          <w:rFonts w:ascii="Garamond" w:hAnsi="Garamond"/>
          <w:lang w:val="fr-BE"/>
        </w:rPr>
        <w:t xml:space="preserve">appuie même </w:t>
      </w:r>
      <w:r w:rsidR="00736B11">
        <w:rPr>
          <w:rFonts w:ascii="Garamond" w:hAnsi="Garamond"/>
          <w:lang w:val="fr-BE"/>
        </w:rPr>
        <w:lastRenderedPageBreak/>
        <w:t xml:space="preserve">son opinion en </w:t>
      </w:r>
      <w:r w:rsidR="00D521F4">
        <w:rPr>
          <w:rFonts w:ascii="Garamond" w:hAnsi="Garamond"/>
          <w:lang w:val="fr-BE"/>
        </w:rPr>
        <w:t>précis</w:t>
      </w:r>
      <w:r w:rsidR="00736B11">
        <w:rPr>
          <w:rFonts w:ascii="Garamond" w:hAnsi="Garamond"/>
          <w:lang w:val="fr-BE"/>
        </w:rPr>
        <w:t>ant</w:t>
      </w:r>
      <w:r w:rsidR="00D521F4">
        <w:rPr>
          <w:rFonts w:ascii="Garamond" w:hAnsi="Garamond"/>
          <w:lang w:val="fr-BE"/>
        </w:rPr>
        <w:t xml:space="preserve"> « </w:t>
      </w:r>
      <w:r w:rsidR="00736B11">
        <w:rPr>
          <w:rFonts w:ascii="Garamond" w:hAnsi="Garamond"/>
          <w:lang w:val="fr-BE"/>
        </w:rPr>
        <w:t>qu’i</w:t>
      </w:r>
      <w:r w:rsidR="00736B11" w:rsidRPr="00736B11">
        <w:rPr>
          <w:rFonts w:ascii="Garamond" w:hAnsi="Garamond"/>
          <w:lang w:val="fr-BE"/>
        </w:rPr>
        <w:t xml:space="preserve">l </w:t>
      </w:r>
      <w:proofErr w:type="spellStart"/>
      <w:r w:rsidR="00736B11" w:rsidRPr="00736B11">
        <w:rPr>
          <w:rFonts w:ascii="Garamond" w:hAnsi="Garamond"/>
          <w:lang w:val="fr-BE"/>
        </w:rPr>
        <w:t>lu</w:t>
      </w:r>
      <w:r w:rsidR="00736B11">
        <w:rPr>
          <w:rFonts w:ascii="Garamond" w:hAnsi="Garamond"/>
          <w:lang w:val="fr-BE"/>
        </w:rPr>
        <w:t>ÿ</w:t>
      </w:r>
      <w:proofErr w:type="spellEnd"/>
      <w:r w:rsidR="00736B11" w:rsidRPr="00736B11">
        <w:rPr>
          <w:rFonts w:ascii="Garamond" w:hAnsi="Garamond"/>
          <w:lang w:val="fr-BE"/>
        </w:rPr>
        <w:t xml:space="preserve"> semble qu’</w:t>
      </w:r>
      <w:r w:rsidR="00736B11">
        <w:rPr>
          <w:rFonts w:ascii="Garamond" w:hAnsi="Garamond"/>
          <w:lang w:val="fr-BE"/>
        </w:rPr>
        <w:t>i</w:t>
      </w:r>
      <w:r w:rsidR="00736B11" w:rsidRPr="00736B11">
        <w:rPr>
          <w:rFonts w:ascii="Garamond" w:hAnsi="Garamond"/>
          <w:lang w:val="fr-BE"/>
        </w:rPr>
        <w:t xml:space="preserve">l est </w:t>
      </w:r>
      <w:r w:rsidR="00736B11">
        <w:rPr>
          <w:rFonts w:ascii="Garamond" w:hAnsi="Garamond"/>
          <w:lang w:val="fr-BE"/>
        </w:rPr>
        <w:t>i</w:t>
      </w:r>
      <w:r w:rsidR="00736B11" w:rsidRPr="00736B11">
        <w:rPr>
          <w:rFonts w:ascii="Garamond" w:hAnsi="Garamond"/>
          <w:lang w:val="fr-BE"/>
        </w:rPr>
        <w:t>mprimé en cette Ville a la façon</w:t>
      </w:r>
      <w:r w:rsidR="00736B11">
        <w:rPr>
          <w:rFonts w:ascii="Garamond" w:hAnsi="Garamond"/>
          <w:lang w:val="fr-BE"/>
        </w:rPr>
        <w:t xml:space="preserve"> p</w:t>
      </w:r>
      <w:r w:rsidR="00736B11" w:rsidRPr="00736B11">
        <w:rPr>
          <w:rFonts w:ascii="Garamond" w:hAnsi="Garamond"/>
          <w:lang w:val="fr-BE"/>
        </w:rPr>
        <w:t>ar ce qu’</w:t>
      </w:r>
      <w:r w:rsidR="00736B11">
        <w:rPr>
          <w:rFonts w:ascii="Garamond" w:hAnsi="Garamond"/>
          <w:lang w:val="fr-BE"/>
        </w:rPr>
        <w:t>i</w:t>
      </w:r>
      <w:r w:rsidR="00736B11" w:rsidRPr="00736B11">
        <w:rPr>
          <w:rFonts w:ascii="Garamond" w:hAnsi="Garamond"/>
          <w:lang w:val="fr-BE"/>
        </w:rPr>
        <w:t xml:space="preserve">l est </w:t>
      </w:r>
      <w:r w:rsidR="00D521F4">
        <w:rPr>
          <w:rFonts w:ascii="Garamond" w:hAnsi="Garamond"/>
          <w:lang w:val="fr-BE"/>
        </w:rPr>
        <w:t>i</w:t>
      </w:r>
      <w:r w:rsidR="00D521F4" w:rsidRPr="00D521F4">
        <w:rPr>
          <w:rFonts w:ascii="Garamond" w:hAnsi="Garamond"/>
          <w:lang w:val="fr-BE"/>
        </w:rPr>
        <w:t xml:space="preserve">mprimé plus correctement qu’on ne fait en </w:t>
      </w:r>
      <w:r w:rsidR="00D521F4">
        <w:rPr>
          <w:rFonts w:ascii="Garamond" w:hAnsi="Garamond"/>
          <w:lang w:val="fr-BE"/>
        </w:rPr>
        <w:t>A</w:t>
      </w:r>
      <w:r w:rsidR="00D521F4" w:rsidRPr="00D521F4">
        <w:rPr>
          <w:rFonts w:ascii="Garamond" w:hAnsi="Garamond"/>
          <w:lang w:val="fr-BE"/>
        </w:rPr>
        <w:t xml:space="preserve">nvers en langue </w:t>
      </w:r>
      <w:proofErr w:type="spellStart"/>
      <w:r w:rsidR="00D521F4" w:rsidRPr="00D521F4">
        <w:rPr>
          <w:rFonts w:ascii="Garamond" w:hAnsi="Garamond"/>
          <w:lang w:val="fr-BE"/>
        </w:rPr>
        <w:t>francoise</w:t>
      </w:r>
      <w:proofErr w:type="spellEnd"/>
      <w:r w:rsidR="00D521F4">
        <w:rPr>
          <w:rStyle w:val="Appelnotedebasdep"/>
          <w:rFonts w:ascii="Garamond" w:hAnsi="Garamond"/>
          <w:lang w:val="fr-BE"/>
        </w:rPr>
        <w:footnoteReference w:id="20"/>
      </w:r>
      <w:r w:rsidR="00F80950" w:rsidRPr="00F80950">
        <w:rPr>
          <w:rFonts w:ascii="Garamond" w:hAnsi="Garamond"/>
          <w:lang w:val="fr-BE"/>
        </w:rPr>
        <w:t xml:space="preserve"> </w:t>
      </w:r>
      <w:r w:rsidR="00F80950">
        <w:rPr>
          <w:rFonts w:ascii="Garamond" w:hAnsi="Garamond"/>
          <w:lang w:val="fr-BE"/>
        </w:rPr>
        <w:t>».</w:t>
      </w:r>
    </w:p>
    <w:p w14:paraId="72C3EBF6" w14:textId="77777777" w:rsidR="00B37829" w:rsidRDefault="00B37829" w:rsidP="00736B11">
      <w:pPr>
        <w:spacing w:line="360" w:lineRule="auto"/>
        <w:rPr>
          <w:rFonts w:ascii="Garamond" w:hAnsi="Garamond"/>
          <w:lang w:val="fr-BE"/>
        </w:rPr>
      </w:pPr>
    </w:p>
    <w:p w14:paraId="61403A2C" w14:textId="77777777" w:rsidR="00B37829" w:rsidRDefault="00B37829" w:rsidP="00736B11">
      <w:pPr>
        <w:spacing w:line="360" w:lineRule="auto"/>
        <w:rPr>
          <w:rFonts w:ascii="Garamond" w:hAnsi="Garamond"/>
        </w:rPr>
      </w:pPr>
      <w:r>
        <w:rPr>
          <w:rFonts w:ascii="Garamond" w:hAnsi="Garamond"/>
          <w:lang w:val="fr-BE"/>
        </w:rPr>
        <w:t xml:space="preserve">De son côté, </w:t>
      </w:r>
      <w:r>
        <w:rPr>
          <w:rFonts w:ascii="Garamond" w:hAnsi="Garamond"/>
        </w:rPr>
        <w:t xml:space="preserve">Pierre de </w:t>
      </w:r>
      <w:proofErr w:type="spellStart"/>
      <w:r>
        <w:rPr>
          <w:rFonts w:ascii="Garamond" w:hAnsi="Garamond"/>
        </w:rPr>
        <w:t>Dobbeleer</w:t>
      </w:r>
      <w:proofErr w:type="spellEnd"/>
      <w:r>
        <w:rPr>
          <w:rFonts w:ascii="Garamond" w:hAnsi="Garamond"/>
        </w:rPr>
        <w:t xml:space="preserve"> estime </w:t>
      </w:r>
    </w:p>
    <w:p w14:paraId="780482EC" w14:textId="77777777" w:rsidR="00B37829" w:rsidRDefault="00B37829" w:rsidP="00736B11">
      <w:pPr>
        <w:spacing w:line="360" w:lineRule="auto"/>
        <w:rPr>
          <w:rFonts w:ascii="Garamond" w:hAnsi="Garamond"/>
        </w:rPr>
      </w:pPr>
    </w:p>
    <w:p w14:paraId="601F88E0" w14:textId="78CDF1DC" w:rsidR="00B37829" w:rsidRPr="00B37829" w:rsidRDefault="00B37829" w:rsidP="00B37829">
      <w:pPr>
        <w:spacing w:line="360" w:lineRule="auto"/>
        <w:ind w:left="14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val="fr-BE"/>
        </w:rPr>
        <w:t>qu’i</w:t>
      </w:r>
      <w:r w:rsidRPr="00B37829">
        <w:rPr>
          <w:rFonts w:ascii="Garamond" w:hAnsi="Garamond"/>
          <w:sz w:val="22"/>
          <w:szCs w:val="22"/>
          <w:lang w:val="fr-BE"/>
        </w:rPr>
        <w:t xml:space="preserve">l ne </w:t>
      </w:r>
      <w:proofErr w:type="spellStart"/>
      <w:r w:rsidRPr="00B37829">
        <w:rPr>
          <w:rFonts w:ascii="Garamond" w:hAnsi="Garamond"/>
          <w:sz w:val="22"/>
          <w:szCs w:val="22"/>
          <w:lang w:val="fr-BE"/>
        </w:rPr>
        <w:t>scauroit</w:t>
      </w:r>
      <w:proofErr w:type="spellEnd"/>
      <w:r w:rsidRPr="00B37829">
        <w:rPr>
          <w:rFonts w:ascii="Garamond" w:hAnsi="Garamond"/>
          <w:sz w:val="22"/>
          <w:szCs w:val="22"/>
          <w:lang w:val="fr-BE"/>
        </w:rPr>
        <w:t xml:space="preserve"> dire qui pourrait avoir imprimé </w:t>
      </w:r>
      <w:r>
        <w:rPr>
          <w:rFonts w:ascii="Garamond" w:hAnsi="Garamond"/>
          <w:sz w:val="22"/>
          <w:szCs w:val="22"/>
          <w:lang w:val="fr-BE"/>
        </w:rPr>
        <w:t>l</w:t>
      </w:r>
      <w:r w:rsidRPr="00B37829">
        <w:rPr>
          <w:rFonts w:ascii="Garamond" w:hAnsi="Garamond"/>
          <w:sz w:val="22"/>
          <w:szCs w:val="22"/>
          <w:lang w:val="fr-BE"/>
        </w:rPr>
        <w:t xml:space="preserve">’exemplaire susmentionné soit en cette Ville où ailleurs, d’autant que </w:t>
      </w:r>
      <w:proofErr w:type="spellStart"/>
      <w:r w:rsidRPr="00B37829">
        <w:rPr>
          <w:rFonts w:ascii="Garamond" w:hAnsi="Garamond"/>
          <w:sz w:val="22"/>
          <w:szCs w:val="22"/>
          <w:lang w:val="fr-BE"/>
        </w:rPr>
        <w:t>presque</w:t>
      </w:r>
      <w:r w:rsidR="00ED676E">
        <w:rPr>
          <w:rFonts w:ascii="Garamond" w:hAnsi="Garamond"/>
          <w:sz w:val="22"/>
          <w:szCs w:val="22"/>
          <w:lang w:val="fr-BE"/>
        </w:rPr>
        <w:t>s</w:t>
      </w:r>
      <w:proofErr w:type="spellEnd"/>
      <w:r w:rsidRPr="00B37829">
        <w:rPr>
          <w:rFonts w:ascii="Garamond" w:hAnsi="Garamond"/>
          <w:sz w:val="22"/>
          <w:szCs w:val="22"/>
          <w:lang w:val="fr-BE"/>
        </w:rPr>
        <w:t xml:space="preserve"> tous les imprimeurs </w:t>
      </w:r>
      <w:r w:rsidR="00766A20">
        <w:rPr>
          <w:rFonts w:ascii="Garamond" w:hAnsi="Garamond"/>
          <w:sz w:val="22"/>
          <w:szCs w:val="22"/>
          <w:lang w:val="fr-BE"/>
        </w:rPr>
        <w:t>d</w:t>
      </w:r>
      <w:r w:rsidRPr="00B37829">
        <w:rPr>
          <w:rFonts w:ascii="Garamond" w:hAnsi="Garamond"/>
          <w:sz w:val="22"/>
          <w:szCs w:val="22"/>
          <w:lang w:val="fr-BE"/>
        </w:rPr>
        <w:t xml:space="preserve">e cette Ville ont les </w:t>
      </w:r>
      <w:proofErr w:type="spellStart"/>
      <w:r w:rsidRPr="00B37829">
        <w:rPr>
          <w:rFonts w:ascii="Garamond" w:hAnsi="Garamond"/>
          <w:sz w:val="22"/>
          <w:szCs w:val="22"/>
          <w:lang w:val="fr-BE"/>
        </w:rPr>
        <w:t>mesmes</w:t>
      </w:r>
      <w:proofErr w:type="spellEnd"/>
      <w:r w:rsidRPr="00B37829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>
        <w:rPr>
          <w:rFonts w:ascii="Garamond" w:hAnsi="Garamond"/>
          <w:sz w:val="22"/>
          <w:szCs w:val="22"/>
          <w:lang w:val="fr-BE"/>
        </w:rPr>
        <w:t>c</w:t>
      </w:r>
      <w:r w:rsidRPr="00B37829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Pr="00B37829">
        <w:rPr>
          <w:rFonts w:ascii="Garamond" w:hAnsi="Garamond"/>
          <w:sz w:val="22"/>
          <w:szCs w:val="22"/>
          <w:lang w:val="fr-BE"/>
        </w:rPr>
        <w:t xml:space="preserve"> les uns plus vieux, les autres plus neufs, </w:t>
      </w:r>
      <w:proofErr w:type="spellStart"/>
      <w:r w:rsidRPr="00B37829">
        <w:rPr>
          <w:rFonts w:ascii="Garamond" w:hAnsi="Garamond"/>
          <w:sz w:val="22"/>
          <w:szCs w:val="22"/>
          <w:lang w:val="fr-BE"/>
        </w:rPr>
        <w:t>adjoutant</w:t>
      </w:r>
      <w:proofErr w:type="spellEnd"/>
      <w:r w:rsidRPr="00B37829">
        <w:rPr>
          <w:rFonts w:ascii="Garamond" w:hAnsi="Garamond"/>
          <w:sz w:val="22"/>
          <w:szCs w:val="22"/>
          <w:lang w:val="fr-BE"/>
        </w:rPr>
        <w:t xml:space="preserve"> qu</w:t>
      </w:r>
      <w:r w:rsidR="00ED676E">
        <w:rPr>
          <w:rFonts w:ascii="Garamond" w:hAnsi="Garamond"/>
          <w:sz w:val="22"/>
          <w:szCs w:val="22"/>
          <w:lang w:val="fr-BE"/>
        </w:rPr>
        <w:t>e dans l’</w:t>
      </w:r>
      <w:r w:rsidR="00881A3B">
        <w:rPr>
          <w:rFonts w:ascii="Garamond" w:hAnsi="Garamond"/>
          <w:sz w:val="22"/>
          <w:szCs w:val="22"/>
          <w:lang w:val="fr-BE"/>
        </w:rPr>
        <w:t>i</w:t>
      </w:r>
      <w:r w:rsidR="00ED676E">
        <w:rPr>
          <w:rFonts w:ascii="Garamond" w:hAnsi="Garamond"/>
          <w:sz w:val="22"/>
          <w:szCs w:val="22"/>
          <w:lang w:val="fr-BE"/>
        </w:rPr>
        <w:t xml:space="preserve">mprimerie de </w:t>
      </w:r>
      <w:proofErr w:type="spellStart"/>
      <w:r w:rsidR="00ED676E">
        <w:rPr>
          <w:rFonts w:ascii="Garamond" w:hAnsi="Garamond"/>
          <w:sz w:val="22"/>
          <w:szCs w:val="22"/>
          <w:lang w:val="fr-BE"/>
        </w:rPr>
        <w:t>Velpius</w:t>
      </w:r>
      <w:proofErr w:type="spellEnd"/>
      <w:r w:rsidR="00ED676E">
        <w:rPr>
          <w:rFonts w:ascii="Garamond" w:hAnsi="Garamond"/>
          <w:sz w:val="22"/>
          <w:szCs w:val="22"/>
          <w:lang w:val="fr-BE"/>
        </w:rPr>
        <w:t xml:space="preserve"> </w:t>
      </w:r>
      <w:r>
        <w:rPr>
          <w:rFonts w:ascii="Garamond" w:hAnsi="Garamond"/>
          <w:sz w:val="22"/>
          <w:szCs w:val="22"/>
          <w:lang w:val="fr-BE"/>
        </w:rPr>
        <w:t>i</w:t>
      </w:r>
      <w:r w:rsidRPr="00B37829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B37829">
        <w:rPr>
          <w:rFonts w:ascii="Garamond" w:hAnsi="Garamond"/>
          <w:sz w:val="22"/>
          <w:szCs w:val="22"/>
          <w:lang w:val="fr-BE"/>
        </w:rPr>
        <w:t>pourroit</w:t>
      </w:r>
      <w:proofErr w:type="spellEnd"/>
      <w:r w:rsidRPr="00B37829">
        <w:rPr>
          <w:rFonts w:ascii="Garamond" w:hAnsi="Garamond"/>
          <w:sz w:val="22"/>
          <w:szCs w:val="22"/>
          <w:lang w:val="fr-BE"/>
        </w:rPr>
        <w:t xml:space="preserve"> y avoir des semblables vieux </w:t>
      </w:r>
      <w:proofErr w:type="spellStart"/>
      <w:r>
        <w:rPr>
          <w:rFonts w:ascii="Garamond" w:hAnsi="Garamond"/>
          <w:sz w:val="22"/>
          <w:szCs w:val="22"/>
          <w:lang w:val="fr-BE"/>
        </w:rPr>
        <w:t>c</w:t>
      </w:r>
      <w:r w:rsidRPr="00B37829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Pr="00B37829">
        <w:rPr>
          <w:rFonts w:ascii="Garamond" w:hAnsi="Garamond"/>
          <w:sz w:val="22"/>
          <w:szCs w:val="22"/>
          <w:lang w:val="fr-BE"/>
        </w:rPr>
        <w:t xml:space="preserve"> ou que le fils de Jean L</w:t>
      </w:r>
      <w:r w:rsidR="008F08A2">
        <w:rPr>
          <w:rFonts w:ascii="Garamond" w:hAnsi="Garamond"/>
          <w:sz w:val="22"/>
          <w:szCs w:val="22"/>
          <w:lang w:val="fr-BE"/>
        </w:rPr>
        <w:t>eonard apprend l’art d’imprimer</w:t>
      </w:r>
      <w:r>
        <w:rPr>
          <w:rStyle w:val="Appelnotedebasdep"/>
          <w:rFonts w:ascii="Garamond" w:hAnsi="Garamond"/>
          <w:sz w:val="22"/>
          <w:szCs w:val="22"/>
          <w:lang w:val="fr-BE"/>
        </w:rPr>
        <w:footnoteReference w:id="21"/>
      </w:r>
      <w:r>
        <w:rPr>
          <w:rFonts w:ascii="Garamond" w:hAnsi="Garamond"/>
          <w:sz w:val="22"/>
          <w:szCs w:val="22"/>
          <w:lang w:val="fr-BE"/>
        </w:rPr>
        <w:t>.</w:t>
      </w:r>
    </w:p>
    <w:p w14:paraId="34D2DE01" w14:textId="77777777" w:rsidR="00B37829" w:rsidRDefault="00B37829" w:rsidP="00736B11">
      <w:pPr>
        <w:spacing w:line="360" w:lineRule="auto"/>
        <w:rPr>
          <w:rFonts w:ascii="Garamond" w:hAnsi="Garamond"/>
          <w:lang w:val="fr-BE"/>
        </w:rPr>
      </w:pPr>
    </w:p>
    <w:p w14:paraId="189BA408" w14:textId="77777777" w:rsidR="00B37829" w:rsidRDefault="001817BC" w:rsidP="00736B11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Son confrère </w:t>
      </w:r>
      <w:r w:rsidRPr="003031F5">
        <w:rPr>
          <w:rFonts w:ascii="Garamond" w:hAnsi="Garamond"/>
        </w:rPr>
        <w:t xml:space="preserve">Jean </w:t>
      </w:r>
      <w:proofErr w:type="spellStart"/>
      <w:r w:rsidRPr="003031F5">
        <w:rPr>
          <w:rFonts w:ascii="Garamond" w:hAnsi="Garamond"/>
        </w:rPr>
        <w:t>Dandijn</w:t>
      </w:r>
      <w:proofErr w:type="spellEnd"/>
      <w:r>
        <w:rPr>
          <w:rFonts w:ascii="Garamond" w:hAnsi="Garamond"/>
        </w:rPr>
        <w:t xml:space="preserve"> est plus direct et situe la production de </w:t>
      </w:r>
      <w:r>
        <w:rPr>
          <w:rFonts w:ascii="Garamond" w:hAnsi="Garamond"/>
          <w:lang w:val="fr-BE"/>
        </w:rPr>
        <w:t xml:space="preserve">la </w:t>
      </w:r>
      <w:proofErr w:type="spellStart"/>
      <w:r w:rsidRPr="00273A3A">
        <w:rPr>
          <w:rFonts w:ascii="Garamond" w:hAnsi="Garamond"/>
          <w:i/>
          <w:lang w:val="fr-BE"/>
        </w:rPr>
        <w:t>Remonstrance</w:t>
      </w:r>
      <w:proofErr w:type="spellEnd"/>
      <w:r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Pr="00273A3A">
        <w:rPr>
          <w:rFonts w:ascii="Garamond" w:hAnsi="Garamond"/>
          <w:i/>
          <w:lang w:val="fr-BE"/>
        </w:rPr>
        <w:t>protestans</w:t>
      </w:r>
      <w:proofErr w:type="spellEnd"/>
      <w:r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Pr="00273A3A">
        <w:rPr>
          <w:rFonts w:ascii="Garamond" w:hAnsi="Garamond"/>
          <w:i/>
          <w:lang w:val="fr-BE"/>
        </w:rPr>
        <w:t>Anglois</w:t>
      </w:r>
      <w:proofErr w:type="spellEnd"/>
      <w:r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</w:rPr>
        <w:t xml:space="preserve">dans l’atelier de </w:t>
      </w:r>
      <w:r w:rsidRPr="00177601">
        <w:rPr>
          <w:rFonts w:ascii="Garamond" w:hAnsi="Garamond"/>
          <w:lang w:val="fr-BE"/>
        </w:rPr>
        <w:t xml:space="preserve">Jean-Théodore </w:t>
      </w:r>
      <w:proofErr w:type="spellStart"/>
      <w:r w:rsidRPr="00177601">
        <w:rPr>
          <w:rFonts w:ascii="Garamond" w:hAnsi="Garamond"/>
          <w:lang w:val="fr-BE"/>
        </w:rPr>
        <w:t>Anthoine-Velpius</w:t>
      </w:r>
      <w:proofErr w:type="spellEnd"/>
      <w:r>
        <w:rPr>
          <w:rFonts w:ascii="Garamond" w:hAnsi="Garamond"/>
          <w:lang w:val="fr-BE"/>
        </w:rPr>
        <w:t xml:space="preserve">, son propre beau-frère, trop malade, selon lui, pour se rendre compte des activités de son apprenti, Jean Léonard. Il juge ainsi que : </w:t>
      </w:r>
    </w:p>
    <w:p w14:paraId="25F08E51" w14:textId="77777777" w:rsidR="001817BC" w:rsidRDefault="001817BC" w:rsidP="00736B11">
      <w:pPr>
        <w:spacing w:line="360" w:lineRule="auto"/>
        <w:rPr>
          <w:rFonts w:ascii="Garamond" w:hAnsi="Garamond"/>
          <w:lang w:val="fr-BE"/>
        </w:rPr>
      </w:pPr>
    </w:p>
    <w:p w14:paraId="189070E0" w14:textId="5ED3BFBE" w:rsidR="001817BC" w:rsidRPr="001817BC" w:rsidRDefault="001817BC" w:rsidP="001817BC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>
        <w:rPr>
          <w:rFonts w:ascii="Garamond" w:hAnsi="Garamond"/>
          <w:sz w:val="22"/>
          <w:szCs w:val="22"/>
          <w:lang w:val="fr-BE"/>
        </w:rPr>
        <w:t>l’exemplaire susmentionné est imprimé en cette Ville et qu’i</w:t>
      </w:r>
      <w:r w:rsidRPr="001817BC">
        <w:rPr>
          <w:rFonts w:ascii="Garamond" w:hAnsi="Garamond"/>
          <w:sz w:val="22"/>
          <w:szCs w:val="22"/>
          <w:lang w:val="fr-BE"/>
        </w:rPr>
        <w:t xml:space="preserve">l croit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fermem</w:t>
      </w:r>
      <w:proofErr w:type="spellEnd"/>
      <w:r>
        <w:rPr>
          <w:rFonts w:ascii="Garamond" w:hAnsi="Garamond"/>
          <w:sz w:val="22"/>
          <w:szCs w:val="22"/>
          <w:lang w:val="fr-BE"/>
        </w:rPr>
        <w:t>[en]</w:t>
      </w:r>
      <w:r w:rsidRPr="001817BC">
        <w:rPr>
          <w:rFonts w:ascii="Garamond" w:hAnsi="Garamond"/>
          <w:sz w:val="22"/>
          <w:szCs w:val="22"/>
          <w:lang w:val="fr-BE"/>
        </w:rPr>
        <w:t>t que c’est dans l’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817BC">
        <w:rPr>
          <w:rFonts w:ascii="Garamond" w:hAnsi="Garamond"/>
          <w:sz w:val="22"/>
          <w:szCs w:val="22"/>
          <w:lang w:val="fr-BE"/>
        </w:rPr>
        <w:t xml:space="preserve">mprimerie de son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beaufrere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Velpius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ou le fils de Jean Leonard imprime de temps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a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autre pendant que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led</w:t>
      </w:r>
      <w:proofErr w:type="spellEnd"/>
      <w:r>
        <w:rPr>
          <w:rFonts w:ascii="Garamond" w:hAnsi="Garamond"/>
          <w:sz w:val="22"/>
          <w:szCs w:val="22"/>
          <w:lang w:val="fr-BE"/>
        </w:rPr>
        <w:t>[i]</w:t>
      </w:r>
      <w:r w:rsidRPr="001817BC">
        <w:rPr>
          <w:rFonts w:ascii="Garamond" w:hAnsi="Garamond"/>
          <w:sz w:val="22"/>
          <w:szCs w:val="22"/>
          <w:lang w:val="fr-BE"/>
        </w:rPr>
        <w:t xml:space="preserve">t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Velpius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est malade au lit sans qu’</w:t>
      </w:r>
      <w:r w:rsidR="00766A20">
        <w:rPr>
          <w:rFonts w:ascii="Garamond" w:hAnsi="Garamond"/>
          <w:sz w:val="22"/>
          <w:szCs w:val="22"/>
          <w:lang w:val="fr-BE"/>
        </w:rPr>
        <w:t>i</w:t>
      </w:r>
      <w:r w:rsidRPr="001817BC">
        <w:rPr>
          <w:rFonts w:ascii="Garamond" w:hAnsi="Garamond"/>
          <w:sz w:val="22"/>
          <w:szCs w:val="22"/>
          <w:lang w:val="fr-BE"/>
        </w:rPr>
        <w:t xml:space="preserve">l se puisse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mesler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de rien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n</w:t>
      </w:r>
      <w:r w:rsidR="00ED676E">
        <w:rPr>
          <w:rFonts w:ascii="Garamond" w:hAnsi="Garamond"/>
          <w:sz w:val="22"/>
          <w:szCs w:val="22"/>
          <w:lang w:val="fr-BE"/>
        </w:rPr>
        <w:t>ÿ</w:t>
      </w:r>
      <w:proofErr w:type="spellEnd"/>
      <w:r w:rsidR="00ED676E">
        <w:rPr>
          <w:rFonts w:ascii="Garamond" w:hAnsi="Garamond"/>
          <w:sz w:val="22"/>
          <w:szCs w:val="22"/>
          <w:lang w:val="fr-BE"/>
        </w:rPr>
        <w:t xml:space="preserve"> de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v</w:t>
      </w:r>
      <w:r w:rsidR="00ED676E">
        <w:rPr>
          <w:rFonts w:ascii="Garamond" w:hAnsi="Garamond"/>
          <w:sz w:val="22"/>
          <w:szCs w:val="22"/>
          <w:lang w:val="fr-BE"/>
        </w:rPr>
        <w:t>e</w:t>
      </w:r>
      <w:r w:rsidRPr="001817BC">
        <w:rPr>
          <w:rFonts w:ascii="Garamond" w:hAnsi="Garamond"/>
          <w:sz w:val="22"/>
          <w:szCs w:val="22"/>
          <w:lang w:val="fr-BE"/>
        </w:rPr>
        <w:t>oir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ce qui se passe dans </w:t>
      </w:r>
      <w:r>
        <w:rPr>
          <w:rFonts w:ascii="Garamond" w:hAnsi="Garamond"/>
          <w:sz w:val="22"/>
          <w:szCs w:val="22"/>
          <w:lang w:val="fr-BE"/>
        </w:rPr>
        <w:t>son i</w:t>
      </w:r>
      <w:r w:rsidRPr="001817BC">
        <w:rPr>
          <w:rFonts w:ascii="Garamond" w:hAnsi="Garamond"/>
          <w:sz w:val="22"/>
          <w:szCs w:val="22"/>
          <w:lang w:val="fr-BE"/>
        </w:rPr>
        <w:t>mprimerie ;</w:t>
      </w:r>
      <w:r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>
        <w:rPr>
          <w:rFonts w:ascii="Garamond" w:hAnsi="Garamond"/>
          <w:sz w:val="22"/>
          <w:szCs w:val="22"/>
          <w:lang w:val="fr-BE"/>
        </w:rPr>
        <w:t>declarant</w:t>
      </w:r>
      <w:proofErr w:type="spellEnd"/>
      <w:r>
        <w:rPr>
          <w:rFonts w:ascii="Garamond" w:hAnsi="Garamond"/>
          <w:sz w:val="22"/>
          <w:szCs w:val="22"/>
          <w:lang w:val="fr-BE"/>
        </w:rPr>
        <w:t xml:space="preserve"> de plus qu’i</w:t>
      </w:r>
      <w:r w:rsidRPr="001817BC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connoit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fort bien les </w:t>
      </w:r>
      <w:proofErr w:type="spellStart"/>
      <w:r>
        <w:rPr>
          <w:rFonts w:ascii="Garamond" w:hAnsi="Garamond"/>
          <w:sz w:val="22"/>
          <w:szCs w:val="22"/>
          <w:lang w:val="fr-BE"/>
        </w:rPr>
        <w:t>c</w:t>
      </w:r>
      <w:r w:rsidRPr="001817BC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du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mesme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impr</w:t>
      </w:r>
      <w:r w:rsidR="00ED676E">
        <w:rPr>
          <w:rFonts w:ascii="Garamond" w:hAnsi="Garamond"/>
          <w:sz w:val="22"/>
          <w:szCs w:val="22"/>
          <w:lang w:val="fr-BE"/>
        </w:rPr>
        <w:t xml:space="preserve">imé pour avoir </w:t>
      </w:r>
      <w:proofErr w:type="spellStart"/>
      <w:r w:rsidR="00ED676E">
        <w:rPr>
          <w:rFonts w:ascii="Garamond" w:hAnsi="Garamond"/>
          <w:sz w:val="22"/>
          <w:szCs w:val="22"/>
          <w:lang w:val="fr-BE"/>
        </w:rPr>
        <w:t>cy</w:t>
      </w:r>
      <w:r>
        <w:rPr>
          <w:rFonts w:ascii="Garamond" w:hAnsi="Garamond"/>
          <w:sz w:val="22"/>
          <w:szCs w:val="22"/>
          <w:lang w:val="fr-BE"/>
        </w:rPr>
        <w:t>devant</w:t>
      </w:r>
      <w:proofErr w:type="spellEnd"/>
      <w:r>
        <w:rPr>
          <w:rFonts w:ascii="Garamond" w:hAnsi="Garamond"/>
          <w:sz w:val="22"/>
          <w:szCs w:val="22"/>
          <w:lang w:val="fr-BE"/>
        </w:rPr>
        <w:t xml:space="preserve"> i</w:t>
      </w:r>
      <w:r w:rsidRPr="001817BC">
        <w:rPr>
          <w:rFonts w:ascii="Garamond" w:hAnsi="Garamond"/>
          <w:sz w:val="22"/>
          <w:szCs w:val="22"/>
          <w:lang w:val="fr-BE"/>
        </w:rPr>
        <w:t>mprimé dans l’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817BC">
        <w:rPr>
          <w:rFonts w:ascii="Garamond" w:hAnsi="Garamond"/>
          <w:sz w:val="22"/>
          <w:szCs w:val="22"/>
          <w:lang w:val="fr-BE"/>
        </w:rPr>
        <w:t xml:space="preserve">mprimerie de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Velpius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se souvenant qu’entre autres </w:t>
      </w:r>
      <w:r>
        <w:rPr>
          <w:rFonts w:ascii="Garamond" w:hAnsi="Garamond"/>
          <w:sz w:val="22"/>
          <w:szCs w:val="22"/>
          <w:lang w:val="fr-BE"/>
        </w:rPr>
        <w:t>i</w:t>
      </w:r>
      <w:r w:rsidRPr="001817BC">
        <w:rPr>
          <w:rFonts w:ascii="Garamond" w:hAnsi="Garamond"/>
          <w:sz w:val="22"/>
          <w:szCs w:val="22"/>
          <w:lang w:val="fr-BE"/>
        </w:rPr>
        <w:t xml:space="preserve">l a </w:t>
      </w:r>
      <w:r>
        <w:rPr>
          <w:rFonts w:ascii="Garamond" w:hAnsi="Garamond"/>
          <w:sz w:val="22"/>
          <w:szCs w:val="22"/>
          <w:lang w:val="fr-BE"/>
        </w:rPr>
        <w:t>i</w:t>
      </w:r>
      <w:r w:rsidRPr="001817BC">
        <w:rPr>
          <w:rFonts w:ascii="Garamond" w:hAnsi="Garamond"/>
          <w:sz w:val="22"/>
          <w:szCs w:val="22"/>
          <w:lang w:val="fr-BE"/>
        </w:rPr>
        <w:t xml:space="preserve">mprimé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avecq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les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mesmes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>
        <w:rPr>
          <w:rFonts w:ascii="Garamond" w:hAnsi="Garamond"/>
          <w:sz w:val="22"/>
          <w:szCs w:val="22"/>
          <w:lang w:val="fr-BE"/>
        </w:rPr>
        <w:t>c</w:t>
      </w:r>
      <w:r w:rsidRPr="001817BC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le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placcart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de l’année 1685. sur la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defense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des mauvais liards,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declarant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817BC">
        <w:rPr>
          <w:rFonts w:ascii="Garamond" w:hAnsi="Garamond"/>
          <w:sz w:val="22"/>
          <w:szCs w:val="22"/>
          <w:lang w:val="fr-BE"/>
        </w:rPr>
        <w:t xml:space="preserve">l n’en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scauroit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817BC">
        <w:rPr>
          <w:rFonts w:ascii="Garamond" w:hAnsi="Garamond"/>
          <w:sz w:val="22"/>
          <w:szCs w:val="22"/>
          <w:lang w:val="fr-BE"/>
        </w:rPr>
        <w:t>alleguer</w:t>
      </w:r>
      <w:proofErr w:type="spellEnd"/>
      <w:r w:rsidRPr="001817BC">
        <w:rPr>
          <w:rFonts w:ascii="Garamond" w:hAnsi="Garamond"/>
          <w:sz w:val="22"/>
          <w:szCs w:val="22"/>
          <w:lang w:val="fr-BE"/>
        </w:rPr>
        <w:t xml:space="preserve"> </w:t>
      </w:r>
      <w:r w:rsidR="00ED676E">
        <w:rPr>
          <w:rFonts w:ascii="Garamond" w:hAnsi="Garamond"/>
          <w:sz w:val="22"/>
          <w:szCs w:val="22"/>
          <w:lang w:val="fr-BE"/>
        </w:rPr>
        <w:t>autre</w:t>
      </w:r>
      <w:r w:rsidRPr="001817BC">
        <w:rPr>
          <w:rFonts w:ascii="Garamond" w:hAnsi="Garamond"/>
          <w:sz w:val="22"/>
          <w:szCs w:val="22"/>
          <w:lang w:val="fr-BE"/>
        </w:rPr>
        <w:t xml:space="preserve"> raison</w:t>
      </w:r>
      <w:r>
        <w:rPr>
          <w:rStyle w:val="Appelnotedebasdep"/>
          <w:rFonts w:ascii="Garamond" w:hAnsi="Garamond"/>
          <w:sz w:val="22"/>
          <w:szCs w:val="22"/>
          <w:lang w:val="fr-BE"/>
        </w:rPr>
        <w:footnoteReference w:id="22"/>
      </w:r>
      <w:r w:rsidRPr="001817BC">
        <w:rPr>
          <w:rFonts w:ascii="Garamond" w:hAnsi="Garamond"/>
          <w:sz w:val="22"/>
          <w:szCs w:val="22"/>
          <w:lang w:val="fr-BE"/>
        </w:rPr>
        <w:t>.</w:t>
      </w:r>
    </w:p>
    <w:p w14:paraId="784704BC" w14:textId="77777777" w:rsidR="00072B62" w:rsidRDefault="00072B62" w:rsidP="003B7E2C">
      <w:pPr>
        <w:spacing w:line="360" w:lineRule="auto"/>
        <w:rPr>
          <w:rFonts w:ascii="Garamond" w:hAnsi="Garamond"/>
          <w:lang w:val="fr-BE"/>
        </w:rPr>
      </w:pPr>
    </w:p>
    <w:p w14:paraId="578D8573" w14:textId="0BDC242C" w:rsidR="00ED676E" w:rsidRDefault="00ED676E" w:rsidP="003B7E2C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On devine à la lecture de ce compte-rendu que les relations entre </w:t>
      </w:r>
      <w:r w:rsidRPr="003031F5">
        <w:rPr>
          <w:rFonts w:ascii="Garamond" w:hAnsi="Garamond"/>
        </w:rPr>
        <w:t xml:space="preserve">Jean </w:t>
      </w:r>
      <w:proofErr w:type="spellStart"/>
      <w:r w:rsidRPr="003031F5">
        <w:rPr>
          <w:rFonts w:ascii="Garamond" w:hAnsi="Garamond"/>
        </w:rPr>
        <w:t>Dandijn</w:t>
      </w:r>
      <w:proofErr w:type="spellEnd"/>
      <w:r>
        <w:rPr>
          <w:rFonts w:ascii="Garamond" w:hAnsi="Garamond"/>
        </w:rPr>
        <w:t xml:space="preserve"> – qui avait épousé</w:t>
      </w:r>
      <w:r w:rsidRPr="00ED676E">
        <w:rPr>
          <w:rFonts w:ascii="Garamond" w:hAnsi="Garamond"/>
        </w:rPr>
        <w:t xml:space="preserve"> Christine </w:t>
      </w:r>
      <w:proofErr w:type="spellStart"/>
      <w:r w:rsidRPr="00ED676E">
        <w:rPr>
          <w:rFonts w:ascii="Garamond" w:hAnsi="Garamond"/>
        </w:rPr>
        <w:t>Anthoine-Velpius</w:t>
      </w:r>
      <w:proofErr w:type="spellEnd"/>
      <w:r>
        <w:rPr>
          <w:rFonts w:ascii="Garamond" w:hAnsi="Garamond"/>
        </w:rPr>
        <w:t xml:space="preserve">, sœur de Jean-Théodore, le </w:t>
      </w:r>
      <w:r w:rsidRPr="00ED676E">
        <w:rPr>
          <w:rFonts w:ascii="Garamond" w:hAnsi="Garamond"/>
        </w:rPr>
        <w:t>20 octobre 1674</w:t>
      </w:r>
      <w:r>
        <w:rPr>
          <w:rStyle w:val="Appelnotedebasdep"/>
          <w:rFonts w:ascii="Garamond" w:hAnsi="Garamond"/>
        </w:rPr>
        <w:footnoteReference w:id="23"/>
      </w:r>
      <w:r>
        <w:rPr>
          <w:rFonts w:ascii="Garamond" w:hAnsi="Garamond"/>
        </w:rPr>
        <w:t xml:space="preserve"> – et </w:t>
      </w:r>
      <w:r w:rsidR="00F25754">
        <w:rPr>
          <w:rFonts w:ascii="Garamond" w:hAnsi="Garamond"/>
        </w:rPr>
        <w:t xml:space="preserve">la </w:t>
      </w:r>
      <w:r>
        <w:rPr>
          <w:rFonts w:ascii="Garamond" w:hAnsi="Garamond"/>
        </w:rPr>
        <w:t xml:space="preserve">famille </w:t>
      </w:r>
      <w:r w:rsidR="00F25754">
        <w:rPr>
          <w:rFonts w:ascii="Garamond" w:hAnsi="Garamond"/>
        </w:rPr>
        <w:t xml:space="preserve">Léonard </w:t>
      </w:r>
      <w:r>
        <w:rPr>
          <w:rFonts w:ascii="Garamond" w:hAnsi="Garamond"/>
        </w:rPr>
        <w:t>ne sont pas au beau fixe</w:t>
      </w:r>
      <w:r w:rsidR="00F25754">
        <w:rPr>
          <w:rFonts w:ascii="Garamond" w:hAnsi="Garamond"/>
        </w:rPr>
        <w:t xml:space="preserve">, </w:t>
      </w:r>
      <w:r w:rsidR="00766A20">
        <w:rPr>
          <w:rFonts w:ascii="Garamond" w:hAnsi="Garamond"/>
        </w:rPr>
        <w:t>n</w:t>
      </w:r>
      <w:r w:rsidR="00BF38A4">
        <w:rPr>
          <w:rFonts w:ascii="Garamond" w:hAnsi="Garamond"/>
        </w:rPr>
        <w:t>’hésitant</w:t>
      </w:r>
      <w:r w:rsidR="00766A20">
        <w:rPr>
          <w:rFonts w:ascii="Garamond" w:hAnsi="Garamond"/>
        </w:rPr>
        <w:t xml:space="preserve"> pas à </w:t>
      </w:r>
      <w:r w:rsidR="00F25754">
        <w:rPr>
          <w:rFonts w:ascii="Garamond" w:hAnsi="Garamond"/>
        </w:rPr>
        <w:t xml:space="preserve">dénoncer le fils </w:t>
      </w:r>
      <w:r w:rsidR="00BF38A4">
        <w:rPr>
          <w:rFonts w:ascii="Garamond" w:hAnsi="Garamond"/>
        </w:rPr>
        <w:t xml:space="preserve">Léonard </w:t>
      </w:r>
      <w:r w:rsidR="00F25754">
        <w:rPr>
          <w:rFonts w:ascii="Garamond" w:hAnsi="Garamond"/>
        </w:rPr>
        <w:t>en apprentissage chez son beau-frère</w:t>
      </w:r>
      <w:r w:rsidR="00BF38A4">
        <w:rPr>
          <w:rFonts w:ascii="Garamond" w:hAnsi="Garamond"/>
        </w:rPr>
        <w:t xml:space="preserve"> </w:t>
      </w:r>
      <w:proofErr w:type="spellStart"/>
      <w:r w:rsidR="00BF38A4">
        <w:rPr>
          <w:rFonts w:ascii="Garamond" w:hAnsi="Garamond"/>
        </w:rPr>
        <w:t>Velpius</w:t>
      </w:r>
      <w:proofErr w:type="spellEnd"/>
      <w:r>
        <w:rPr>
          <w:rFonts w:ascii="Garamond" w:hAnsi="Garamond"/>
        </w:rPr>
        <w:t>.</w:t>
      </w:r>
      <w:r w:rsidR="00F25754">
        <w:rPr>
          <w:rFonts w:ascii="Garamond" w:hAnsi="Garamond"/>
        </w:rPr>
        <w:t xml:space="preserve"> Il est aussi envisageable qu’il ait gardé un ressentiment envers la famille de son épouse.</w:t>
      </w:r>
      <w:r>
        <w:rPr>
          <w:rFonts w:ascii="Garamond" w:hAnsi="Garamond"/>
        </w:rPr>
        <w:t xml:space="preserve"> </w:t>
      </w:r>
      <w:r w:rsidR="00D01E16">
        <w:rPr>
          <w:rFonts w:ascii="Garamond" w:hAnsi="Garamond"/>
        </w:rPr>
        <w:t>Jean-Théodore</w:t>
      </w:r>
      <w:r w:rsidR="00D01E16" w:rsidRPr="00962388">
        <w:rPr>
          <w:rFonts w:ascii="Garamond" w:hAnsi="Garamond"/>
        </w:rPr>
        <w:t xml:space="preserve"> </w:t>
      </w:r>
      <w:proofErr w:type="spellStart"/>
      <w:r w:rsidR="00D01E16" w:rsidRPr="00ED676E">
        <w:rPr>
          <w:rFonts w:ascii="Garamond" w:hAnsi="Garamond"/>
        </w:rPr>
        <w:t>Anthoine-Velpius</w:t>
      </w:r>
      <w:proofErr w:type="spellEnd"/>
      <w:r w:rsidR="00D01E16">
        <w:rPr>
          <w:rFonts w:ascii="Garamond" w:hAnsi="Garamond"/>
        </w:rPr>
        <w:t xml:space="preserve"> </w:t>
      </w:r>
      <w:r w:rsidR="00F25754">
        <w:rPr>
          <w:rFonts w:ascii="Garamond" w:hAnsi="Garamond"/>
        </w:rPr>
        <w:t>n’avait-il pas intenté,</w:t>
      </w:r>
      <w:r w:rsidR="00962388">
        <w:rPr>
          <w:rFonts w:ascii="Garamond" w:hAnsi="Garamond"/>
        </w:rPr>
        <w:t xml:space="preserve"> au cours des années </w:t>
      </w:r>
      <w:r w:rsidR="00962388" w:rsidRPr="00962388">
        <w:rPr>
          <w:rFonts w:ascii="Garamond" w:hAnsi="Garamond"/>
        </w:rPr>
        <w:t>1681-1682</w:t>
      </w:r>
      <w:r w:rsidR="00F25754">
        <w:rPr>
          <w:rFonts w:ascii="Garamond" w:hAnsi="Garamond"/>
        </w:rPr>
        <w:t>, un procès à</w:t>
      </w:r>
      <w:r w:rsidR="00962388">
        <w:rPr>
          <w:rFonts w:ascii="Garamond" w:hAnsi="Garamond"/>
        </w:rPr>
        <w:t xml:space="preserve"> </w:t>
      </w:r>
      <w:r w:rsidR="00F25754">
        <w:rPr>
          <w:rFonts w:ascii="Garamond" w:hAnsi="Garamond"/>
        </w:rPr>
        <w:t>son encontre</w:t>
      </w:r>
      <w:r w:rsidR="00962388">
        <w:rPr>
          <w:rStyle w:val="Appelnotedebasdep"/>
          <w:rFonts w:ascii="Garamond" w:hAnsi="Garamond"/>
        </w:rPr>
        <w:footnoteReference w:id="24"/>
      </w:r>
      <w:r w:rsidR="00962388">
        <w:rPr>
          <w:rFonts w:ascii="Garamond" w:hAnsi="Garamond"/>
        </w:rPr>
        <w:t xml:space="preserve">. </w:t>
      </w:r>
      <w:r w:rsidR="005047CD">
        <w:rPr>
          <w:rFonts w:ascii="Garamond" w:hAnsi="Garamond"/>
        </w:rPr>
        <w:t xml:space="preserve">On note cependant que </w:t>
      </w:r>
      <w:r w:rsidR="005047CD" w:rsidRPr="003031F5">
        <w:rPr>
          <w:rFonts w:ascii="Garamond" w:hAnsi="Garamond"/>
        </w:rPr>
        <w:t xml:space="preserve">Jean </w:t>
      </w:r>
      <w:proofErr w:type="spellStart"/>
      <w:r w:rsidR="005047CD" w:rsidRPr="003031F5">
        <w:rPr>
          <w:rFonts w:ascii="Garamond" w:hAnsi="Garamond"/>
        </w:rPr>
        <w:t>Dandijn</w:t>
      </w:r>
      <w:proofErr w:type="spellEnd"/>
      <w:r w:rsidR="005047CD">
        <w:rPr>
          <w:rFonts w:ascii="Garamond" w:hAnsi="Garamond"/>
        </w:rPr>
        <w:t xml:space="preserve"> affirme avoir encore travaillé pour les </w:t>
      </w:r>
      <w:proofErr w:type="spellStart"/>
      <w:r w:rsidR="005047CD" w:rsidRPr="00ED676E">
        <w:rPr>
          <w:rFonts w:ascii="Garamond" w:hAnsi="Garamond"/>
        </w:rPr>
        <w:t>Anthoine-Velpius</w:t>
      </w:r>
      <w:proofErr w:type="spellEnd"/>
      <w:r w:rsidR="005047CD">
        <w:rPr>
          <w:rFonts w:ascii="Garamond" w:hAnsi="Garamond"/>
        </w:rPr>
        <w:t xml:space="preserve"> en 1685 lorsqu’il se chargea de l’impression d’un placard </w:t>
      </w:r>
      <w:r w:rsidR="005047CD">
        <w:rPr>
          <w:rFonts w:ascii="Garamond" w:hAnsi="Garamond"/>
        </w:rPr>
        <w:lastRenderedPageBreak/>
        <w:t>monétaire sur la régulation des monnaies</w:t>
      </w:r>
      <w:r w:rsidR="005047CD">
        <w:rPr>
          <w:rStyle w:val="Appelnotedebasdep"/>
          <w:rFonts w:ascii="Garamond" w:hAnsi="Garamond"/>
        </w:rPr>
        <w:footnoteReference w:id="25"/>
      </w:r>
      <w:r w:rsidR="005047CD">
        <w:rPr>
          <w:rFonts w:ascii="Garamond" w:hAnsi="Garamond"/>
        </w:rPr>
        <w:t xml:space="preserve">. </w:t>
      </w:r>
      <w:r w:rsidR="00881A3B">
        <w:rPr>
          <w:rFonts w:ascii="Garamond" w:hAnsi="Garamond"/>
        </w:rPr>
        <w:t xml:space="preserve">Son </w:t>
      </w:r>
      <w:r w:rsidR="00F25754">
        <w:rPr>
          <w:rFonts w:ascii="Garamond" w:hAnsi="Garamond"/>
        </w:rPr>
        <w:t xml:space="preserve">accession au métier d’imprimeur est d’ailleurs toute récente, puisqu’il </w:t>
      </w:r>
      <w:r w:rsidR="00BF38A4">
        <w:rPr>
          <w:rFonts w:ascii="Garamond" w:hAnsi="Garamond"/>
        </w:rPr>
        <w:t>y fut admis</w:t>
      </w:r>
      <w:r w:rsidR="00F25754">
        <w:rPr>
          <w:rFonts w:ascii="Garamond" w:hAnsi="Garamond"/>
        </w:rPr>
        <w:t xml:space="preserve"> le </w:t>
      </w:r>
      <w:r w:rsidR="00F25754" w:rsidRPr="00F25754">
        <w:rPr>
          <w:rFonts w:ascii="Garamond" w:hAnsi="Garamond"/>
        </w:rPr>
        <w:t>26 janvier</w:t>
      </w:r>
      <w:r w:rsidR="00F25754">
        <w:rPr>
          <w:rFonts w:ascii="Garamond" w:hAnsi="Garamond"/>
        </w:rPr>
        <w:t xml:space="preserve"> de cette année 1689, soit moins de quatre mois avant son interrogatoire</w:t>
      </w:r>
      <w:r w:rsidR="00F25754">
        <w:rPr>
          <w:rStyle w:val="Appelnotedebasdep"/>
          <w:rFonts w:ascii="Garamond" w:hAnsi="Garamond"/>
        </w:rPr>
        <w:footnoteReference w:id="26"/>
      </w:r>
      <w:r w:rsidR="00F25754">
        <w:rPr>
          <w:rFonts w:ascii="Garamond" w:hAnsi="Garamond"/>
        </w:rPr>
        <w:t xml:space="preserve">. </w:t>
      </w:r>
    </w:p>
    <w:p w14:paraId="6B456F02" w14:textId="77777777" w:rsidR="00ED676E" w:rsidRDefault="00ED676E" w:rsidP="003B7E2C">
      <w:pPr>
        <w:spacing w:line="360" w:lineRule="auto"/>
        <w:rPr>
          <w:rFonts w:ascii="Garamond" w:hAnsi="Garamond"/>
          <w:lang w:val="fr-BE"/>
        </w:rPr>
      </w:pPr>
    </w:p>
    <w:p w14:paraId="61C07E96" w14:textId="7E871C5E" w:rsidR="002858ED" w:rsidRDefault="002858ED" w:rsidP="003B7E2C">
      <w:pPr>
        <w:spacing w:line="360" w:lineRule="auto"/>
        <w:rPr>
          <w:rFonts w:ascii="Garamond" w:hAnsi="Garamond"/>
        </w:rPr>
      </w:pPr>
      <w:r>
        <w:rPr>
          <w:rFonts w:ascii="Garamond" w:hAnsi="Garamond"/>
          <w:lang w:val="fr-BE"/>
        </w:rPr>
        <w:t xml:space="preserve">Quoi qu’il en soit, les enquêteurs se </w:t>
      </w:r>
      <w:r w:rsidR="00D46695">
        <w:rPr>
          <w:rFonts w:ascii="Garamond" w:hAnsi="Garamond"/>
          <w:lang w:val="fr-BE"/>
        </w:rPr>
        <w:t>rendirent</w:t>
      </w:r>
      <w:r>
        <w:rPr>
          <w:rFonts w:ascii="Garamond" w:hAnsi="Garamond"/>
          <w:lang w:val="fr-BE"/>
        </w:rPr>
        <w:t xml:space="preserve"> évidemment chez</w:t>
      </w:r>
      <w:r w:rsidRPr="002858ED">
        <w:rPr>
          <w:rFonts w:ascii="Garamond" w:hAnsi="Garamond"/>
        </w:rPr>
        <w:t xml:space="preserve"> </w:t>
      </w:r>
      <w:r>
        <w:rPr>
          <w:rFonts w:ascii="Garamond" w:hAnsi="Garamond"/>
        </w:rPr>
        <w:t>Jean-Théodore</w:t>
      </w:r>
      <w:r w:rsidRPr="00962388">
        <w:rPr>
          <w:rFonts w:ascii="Garamond" w:hAnsi="Garamond"/>
        </w:rPr>
        <w:t xml:space="preserve"> </w:t>
      </w:r>
      <w:proofErr w:type="spellStart"/>
      <w:r w:rsidRPr="00ED676E">
        <w:rPr>
          <w:rFonts w:ascii="Garamond" w:hAnsi="Garamond"/>
        </w:rPr>
        <w:t>Anthoine-Velpius</w:t>
      </w:r>
      <w:proofErr w:type="spellEnd"/>
      <w:r>
        <w:rPr>
          <w:rFonts w:ascii="Garamond" w:hAnsi="Garamond"/>
        </w:rPr>
        <w:t xml:space="preserve">. Bien que malade et alité, </w:t>
      </w:r>
      <w:r w:rsidR="00BF38A4">
        <w:rPr>
          <w:rFonts w:ascii="Garamond" w:hAnsi="Garamond"/>
        </w:rPr>
        <w:t xml:space="preserve">aux </w:t>
      </w:r>
      <w:r>
        <w:rPr>
          <w:rFonts w:ascii="Garamond" w:hAnsi="Garamond"/>
        </w:rPr>
        <w:t>dires de son beau-frère, il put répondre aux questions et confirmer entretenir deux apprentis :</w:t>
      </w:r>
    </w:p>
    <w:p w14:paraId="30C518D5" w14:textId="77777777" w:rsidR="002858ED" w:rsidRDefault="002858ED" w:rsidP="003B7E2C">
      <w:pPr>
        <w:spacing w:line="360" w:lineRule="auto"/>
        <w:rPr>
          <w:rFonts w:ascii="Garamond" w:hAnsi="Garamond"/>
        </w:rPr>
      </w:pPr>
    </w:p>
    <w:p w14:paraId="14568324" w14:textId="04C0DB64" w:rsidR="002858ED" w:rsidRPr="002858ED" w:rsidRDefault="002858ED" w:rsidP="002858ED">
      <w:pPr>
        <w:spacing w:line="360" w:lineRule="auto"/>
        <w:ind w:left="284"/>
        <w:rPr>
          <w:rFonts w:ascii="Garamond" w:hAnsi="Garamond"/>
          <w:sz w:val="22"/>
          <w:szCs w:val="22"/>
        </w:rPr>
      </w:pPr>
      <w:proofErr w:type="spellStart"/>
      <w:r w:rsidRPr="002858ED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estant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monstré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l’exemplaire susmentionné et </w:t>
      </w:r>
      <w:r>
        <w:rPr>
          <w:rFonts w:ascii="Garamond" w:hAnsi="Garamond"/>
          <w:sz w:val="22"/>
          <w:szCs w:val="22"/>
          <w:lang w:val="fr-BE"/>
        </w:rPr>
        <w:t>interrogé s’i</w:t>
      </w:r>
      <w:r w:rsidRPr="002858ED">
        <w:rPr>
          <w:rFonts w:ascii="Garamond" w:hAnsi="Garamond"/>
          <w:sz w:val="22"/>
          <w:szCs w:val="22"/>
          <w:lang w:val="fr-BE"/>
        </w:rPr>
        <w:t xml:space="preserve">l ne 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scavoit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où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où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par qui </w:t>
      </w:r>
      <w:r>
        <w:rPr>
          <w:rFonts w:ascii="Garamond" w:hAnsi="Garamond"/>
          <w:sz w:val="22"/>
          <w:szCs w:val="22"/>
          <w:lang w:val="fr-BE"/>
        </w:rPr>
        <w:t>i</w:t>
      </w:r>
      <w:r w:rsidRPr="002858ED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auroit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</w:t>
      </w:r>
      <w:r>
        <w:rPr>
          <w:rFonts w:ascii="Garamond" w:hAnsi="Garamond"/>
          <w:sz w:val="22"/>
          <w:szCs w:val="22"/>
          <w:lang w:val="fr-BE"/>
        </w:rPr>
        <w:t>i</w:t>
      </w:r>
      <w:r w:rsidRPr="002858ED">
        <w:rPr>
          <w:rFonts w:ascii="Garamond" w:hAnsi="Garamond"/>
          <w:sz w:val="22"/>
          <w:szCs w:val="22"/>
          <w:lang w:val="fr-BE"/>
        </w:rPr>
        <w:t xml:space="preserve">mprimé a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declaré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que non et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2858ED">
        <w:rPr>
          <w:rFonts w:ascii="Garamond" w:hAnsi="Garamond"/>
          <w:sz w:val="22"/>
          <w:szCs w:val="22"/>
          <w:lang w:val="fr-BE"/>
        </w:rPr>
        <w:t xml:space="preserve">l n’y a personne qui travaille dans son </w:t>
      </w:r>
      <w:r>
        <w:rPr>
          <w:rFonts w:ascii="Garamond" w:hAnsi="Garamond"/>
          <w:sz w:val="22"/>
          <w:szCs w:val="22"/>
          <w:lang w:val="fr-BE"/>
        </w:rPr>
        <w:t>i</w:t>
      </w:r>
      <w:r w:rsidRPr="002858ED">
        <w:rPr>
          <w:rFonts w:ascii="Garamond" w:hAnsi="Garamond"/>
          <w:sz w:val="22"/>
          <w:szCs w:val="22"/>
          <w:lang w:val="fr-BE"/>
        </w:rPr>
        <w:t xml:space="preserve">mprimerie que son valet qui demeure chez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nommé Michel van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Horick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et le fils du libraire Jean Leonard depuis le 15. ou 16. du mois de mars dernier qui y apprend </w:t>
      </w:r>
      <w:proofErr w:type="spellStart"/>
      <w:r w:rsidRPr="002858ED">
        <w:rPr>
          <w:rFonts w:ascii="Garamond" w:hAnsi="Garamond"/>
          <w:sz w:val="22"/>
          <w:szCs w:val="22"/>
          <w:lang w:val="fr-BE"/>
        </w:rPr>
        <w:t>a</w:t>
      </w:r>
      <w:proofErr w:type="spellEnd"/>
      <w:r w:rsidRPr="002858ED">
        <w:rPr>
          <w:rFonts w:ascii="Garamond" w:hAnsi="Garamond"/>
          <w:sz w:val="22"/>
          <w:szCs w:val="22"/>
          <w:lang w:val="fr-BE"/>
        </w:rPr>
        <w:t xml:space="preserve"> </w:t>
      </w:r>
      <w:r>
        <w:rPr>
          <w:rFonts w:ascii="Garamond" w:hAnsi="Garamond"/>
          <w:sz w:val="22"/>
          <w:szCs w:val="22"/>
          <w:lang w:val="fr-BE"/>
        </w:rPr>
        <w:t>i</w:t>
      </w:r>
      <w:r w:rsidRPr="002858ED">
        <w:rPr>
          <w:rFonts w:ascii="Garamond" w:hAnsi="Garamond"/>
          <w:sz w:val="22"/>
          <w:szCs w:val="22"/>
          <w:lang w:val="fr-BE"/>
        </w:rPr>
        <w:t>mprimer</w:t>
      </w:r>
      <w:r>
        <w:rPr>
          <w:rStyle w:val="Appelnotedebasdep"/>
          <w:rFonts w:ascii="Garamond" w:hAnsi="Garamond"/>
          <w:sz w:val="22"/>
          <w:szCs w:val="22"/>
          <w:lang w:val="fr-BE"/>
        </w:rPr>
        <w:footnoteReference w:id="27"/>
      </w:r>
      <w:r>
        <w:rPr>
          <w:rFonts w:ascii="Garamond" w:hAnsi="Garamond"/>
          <w:sz w:val="22"/>
          <w:szCs w:val="22"/>
          <w:lang w:val="fr-BE"/>
        </w:rPr>
        <w:t>.</w:t>
      </w:r>
    </w:p>
    <w:p w14:paraId="55F1B4CC" w14:textId="77777777" w:rsidR="002858ED" w:rsidRDefault="002858ED" w:rsidP="003B7E2C">
      <w:pPr>
        <w:spacing w:line="360" w:lineRule="auto"/>
        <w:rPr>
          <w:rFonts w:ascii="Garamond" w:hAnsi="Garamond"/>
          <w:lang w:val="fr-BE"/>
        </w:rPr>
      </w:pPr>
    </w:p>
    <w:p w14:paraId="34B1E335" w14:textId="77777777" w:rsidR="00D46695" w:rsidRPr="00815257" w:rsidRDefault="00D46695" w:rsidP="003B7E2C">
      <w:pPr>
        <w:spacing w:line="360" w:lineRule="auto"/>
        <w:rPr>
          <w:rFonts w:ascii="Garamond" w:hAnsi="Garamond"/>
          <w:lang w:val="fr-BE"/>
        </w:rPr>
      </w:pPr>
      <w:r w:rsidRPr="00D46695">
        <w:rPr>
          <w:rFonts w:ascii="Garamond" w:hAnsi="Garamond"/>
          <w:lang w:val="fr-BE"/>
        </w:rPr>
        <w:t xml:space="preserve">Michel van </w:t>
      </w:r>
      <w:proofErr w:type="spellStart"/>
      <w:r w:rsidRPr="00D46695">
        <w:rPr>
          <w:rFonts w:ascii="Garamond" w:hAnsi="Garamond"/>
          <w:lang w:val="fr-BE"/>
        </w:rPr>
        <w:t>Horick</w:t>
      </w:r>
      <w:proofErr w:type="spellEnd"/>
      <w:r w:rsidRPr="00D46695">
        <w:rPr>
          <w:rFonts w:ascii="Garamond" w:hAnsi="Garamond"/>
          <w:lang w:val="fr-BE"/>
        </w:rPr>
        <w:t xml:space="preserve"> n’</w:t>
      </w:r>
      <w:r>
        <w:rPr>
          <w:rFonts w:ascii="Garamond" w:hAnsi="Garamond"/>
          <w:lang w:val="fr-BE"/>
        </w:rPr>
        <w:t>apporta pas plus de précision quant à l’identification de l’auteur de l’impression frauduleuse</w:t>
      </w:r>
      <w:r>
        <w:rPr>
          <w:rFonts w:ascii="Garamond" w:hAnsi="Garamond"/>
        </w:rPr>
        <w:t> :</w:t>
      </w:r>
    </w:p>
    <w:p w14:paraId="27662DB7" w14:textId="77777777" w:rsidR="00D46695" w:rsidRDefault="00D46695" w:rsidP="003B7E2C">
      <w:pPr>
        <w:spacing w:line="360" w:lineRule="auto"/>
        <w:rPr>
          <w:rFonts w:ascii="Garamond" w:hAnsi="Garamond"/>
        </w:rPr>
      </w:pPr>
    </w:p>
    <w:p w14:paraId="15F48792" w14:textId="12498244" w:rsidR="00D46695" w:rsidRPr="00D46695" w:rsidRDefault="00D46695" w:rsidP="00D46695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D46695">
        <w:rPr>
          <w:rFonts w:ascii="Garamond" w:hAnsi="Garamond"/>
          <w:sz w:val="22"/>
          <w:szCs w:val="22"/>
          <w:lang w:val="fr-BE"/>
        </w:rPr>
        <w:t xml:space="preserve">Michel van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Horick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aagé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de 19. ans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apprennant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l’art d’imprimerie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estant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par nous </w:t>
      </w:r>
      <w:r w:rsidR="00815257">
        <w:rPr>
          <w:rFonts w:ascii="Garamond" w:hAnsi="Garamond"/>
          <w:sz w:val="22"/>
          <w:szCs w:val="22"/>
          <w:lang w:val="fr-BE"/>
        </w:rPr>
        <w:t>i</w:t>
      </w:r>
      <w:r w:rsidRPr="00D46695">
        <w:rPr>
          <w:rFonts w:ascii="Garamond" w:hAnsi="Garamond"/>
          <w:sz w:val="22"/>
          <w:szCs w:val="22"/>
          <w:lang w:val="fr-BE"/>
        </w:rPr>
        <w:t>nt</w:t>
      </w:r>
      <w:r>
        <w:rPr>
          <w:rFonts w:ascii="Garamond" w:hAnsi="Garamond"/>
          <w:sz w:val="22"/>
          <w:szCs w:val="22"/>
          <w:lang w:val="fr-BE"/>
        </w:rPr>
        <w:t>errogé s’i</w:t>
      </w:r>
      <w:r w:rsidRPr="00D46695">
        <w:rPr>
          <w:rFonts w:ascii="Garamond" w:hAnsi="Garamond"/>
          <w:sz w:val="22"/>
          <w:szCs w:val="22"/>
          <w:lang w:val="fr-BE"/>
        </w:rPr>
        <w:t xml:space="preserve">l ne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scait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point o</w:t>
      </w:r>
      <w:r w:rsidR="00815257">
        <w:rPr>
          <w:rFonts w:ascii="Garamond" w:hAnsi="Garamond"/>
          <w:sz w:val="22"/>
          <w:szCs w:val="22"/>
          <w:lang w:val="fr-BE"/>
        </w:rPr>
        <w:t>ù</w:t>
      </w:r>
      <w:r w:rsidRPr="00D46695">
        <w:rPr>
          <w:rFonts w:ascii="Garamond" w:hAnsi="Garamond"/>
          <w:sz w:val="22"/>
          <w:szCs w:val="22"/>
          <w:lang w:val="fr-BE"/>
        </w:rPr>
        <w:t xml:space="preserve"> o</w:t>
      </w:r>
      <w:r w:rsidR="00815257">
        <w:rPr>
          <w:rFonts w:ascii="Garamond" w:hAnsi="Garamond"/>
          <w:sz w:val="22"/>
          <w:szCs w:val="22"/>
          <w:lang w:val="fr-BE"/>
        </w:rPr>
        <w:t>u</w:t>
      </w:r>
      <w:r w:rsidRPr="00D46695">
        <w:rPr>
          <w:rFonts w:ascii="Garamond" w:hAnsi="Garamond"/>
          <w:sz w:val="22"/>
          <w:szCs w:val="22"/>
          <w:lang w:val="fr-BE"/>
        </w:rPr>
        <w:t xml:space="preserve"> par qui a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imprimé l’exemplaire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monstré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</w:t>
      </w:r>
      <w:r>
        <w:rPr>
          <w:rFonts w:ascii="Garamond" w:hAnsi="Garamond"/>
          <w:sz w:val="22"/>
          <w:szCs w:val="22"/>
          <w:lang w:val="fr-BE"/>
        </w:rPr>
        <w:t>i</w:t>
      </w:r>
      <w:r w:rsidRPr="00D46695">
        <w:rPr>
          <w:rFonts w:ascii="Garamond" w:hAnsi="Garamond"/>
          <w:sz w:val="22"/>
          <w:szCs w:val="22"/>
          <w:lang w:val="fr-BE"/>
        </w:rPr>
        <w:t xml:space="preserve">ntitulé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Remonstrance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et protestation &amp;c a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declaré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D46695">
        <w:rPr>
          <w:rFonts w:ascii="Garamond" w:hAnsi="Garamond"/>
          <w:sz w:val="22"/>
          <w:szCs w:val="22"/>
          <w:lang w:val="fr-BE"/>
        </w:rPr>
        <w:t xml:space="preserve">l ne le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scait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point et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D46695">
        <w:rPr>
          <w:rFonts w:ascii="Garamond" w:hAnsi="Garamond"/>
          <w:sz w:val="22"/>
          <w:szCs w:val="22"/>
          <w:lang w:val="fr-BE"/>
        </w:rPr>
        <w:t xml:space="preserve">l n’en a la moindre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connoissance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>.</w:t>
      </w:r>
    </w:p>
    <w:p w14:paraId="6101A775" w14:textId="77777777" w:rsidR="00815257" w:rsidRDefault="00D46695" w:rsidP="00D46695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D46695">
        <w:rPr>
          <w:rFonts w:ascii="Garamond" w:hAnsi="Garamond"/>
          <w:sz w:val="22"/>
          <w:szCs w:val="22"/>
          <w:lang w:val="fr-BE"/>
        </w:rPr>
        <w:t xml:space="preserve">Demandé quelles autres personnes travaillent dans cette </w:t>
      </w:r>
      <w:r>
        <w:rPr>
          <w:rFonts w:ascii="Garamond" w:hAnsi="Garamond"/>
          <w:sz w:val="22"/>
          <w:szCs w:val="22"/>
          <w:lang w:val="fr-BE"/>
        </w:rPr>
        <w:t>i</w:t>
      </w:r>
      <w:r w:rsidRPr="00D46695">
        <w:rPr>
          <w:rFonts w:ascii="Garamond" w:hAnsi="Garamond"/>
          <w:sz w:val="22"/>
          <w:szCs w:val="22"/>
          <w:lang w:val="fr-BE"/>
        </w:rPr>
        <w:t xml:space="preserve">mprimerie de Jean Theodore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Velpius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, dit que le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deposant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est le seul qui y travaille,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horsmis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que le fils du libraire Jean Leonard y apprend à </w:t>
      </w:r>
      <w:r>
        <w:rPr>
          <w:rFonts w:ascii="Garamond" w:hAnsi="Garamond"/>
          <w:sz w:val="22"/>
          <w:szCs w:val="22"/>
          <w:lang w:val="fr-BE"/>
        </w:rPr>
        <w:t>i</w:t>
      </w:r>
      <w:r w:rsidRPr="00D46695">
        <w:rPr>
          <w:rFonts w:ascii="Garamond" w:hAnsi="Garamond"/>
          <w:sz w:val="22"/>
          <w:szCs w:val="22"/>
          <w:lang w:val="fr-BE"/>
        </w:rPr>
        <w:t>mprimer depuis le 15. ou 16. du mois de mars dernier n’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estant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D46695">
        <w:rPr>
          <w:rFonts w:ascii="Garamond" w:hAnsi="Garamond"/>
          <w:sz w:val="22"/>
          <w:szCs w:val="22"/>
          <w:lang w:val="fr-BE"/>
        </w:rPr>
        <w:t>encor</w:t>
      </w:r>
      <w:proofErr w:type="spellEnd"/>
      <w:r w:rsidRPr="00D46695">
        <w:rPr>
          <w:rFonts w:ascii="Garamond" w:hAnsi="Garamond"/>
          <w:sz w:val="22"/>
          <w:szCs w:val="22"/>
          <w:lang w:val="fr-BE"/>
        </w:rPr>
        <w:t xml:space="preserve"> nullement capable de le pouvoir faire seul</w:t>
      </w:r>
      <w:r w:rsidR="00815257">
        <w:rPr>
          <w:rFonts w:ascii="Garamond" w:hAnsi="Garamond"/>
          <w:sz w:val="22"/>
          <w:szCs w:val="22"/>
          <w:lang w:val="fr-BE"/>
        </w:rPr>
        <w:t>.</w:t>
      </w:r>
      <w:r w:rsidRPr="00D46695">
        <w:rPr>
          <w:rFonts w:ascii="Garamond" w:hAnsi="Garamond"/>
          <w:sz w:val="22"/>
          <w:szCs w:val="22"/>
          <w:lang w:val="fr-BE"/>
        </w:rPr>
        <w:t xml:space="preserve"> </w:t>
      </w:r>
    </w:p>
    <w:p w14:paraId="17820EEB" w14:textId="7926C2C6" w:rsidR="00D46695" w:rsidRPr="00D46695" w:rsidRDefault="00815257" w:rsidP="00D46695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>
        <w:rPr>
          <w:rFonts w:ascii="Garamond" w:hAnsi="Garamond"/>
          <w:sz w:val="22"/>
          <w:szCs w:val="22"/>
          <w:lang w:val="fr-BE"/>
        </w:rPr>
        <w:t>D</w:t>
      </w:r>
      <w:r w:rsidR="00D46695" w:rsidRPr="00D46695">
        <w:rPr>
          <w:rFonts w:ascii="Garamond" w:hAnsi="Garamond"/>
          <w:sz w:val="22"/>
          <w:szCs w:val="22"/>
          <w:lang w:val="fr-BE"/>
        </w:rPr>
        <w:t xml:space="preserve">emandé si dans cette </w:t>
      </w:r>
      <w:r w:rsidR="00D46695">
        <w:rPr>
          <w:rFonts w:ascii="Garamond" w:hAnsi="Garamond"/>
          <w:sz w:val="22"/>
          <w:szCs w:val="22"/>
          <w:lang w:val="fr-BE"/>
        </w:rPr>
        <w:t>i</w:t>
      </w:r>
      <w:r w:rsidR="00D46695" w:rsidRPr="00D46695">
        <w:rPr>
          <w:rFonts w:ascii="Garamond" w:hAnsi="Garamond"/>
          <w:sz w:val="22"/>
          <w:szCs w:val="22"/>
          <w:lang w:val="fr-BE"/>
        </w:rPr>
        <w:t xml:space="preserve">mprimerie </w:t>
      </w:r>
      <w:r w:rsidR="00D46695">
        <w:rPr>
          <w:rFonts w:ascii="Garamond" w:hAnsi="Garamond"/>
          <w:sz w:val="22"/>
          <w:szCs w:val="22"/>
          <w:lang w:val="fr-BE"/>
        </w:rPr>
        <w:t>i</w:t>
      </w:r>
      <w:r w:rsidR="00D46695" w:rsidRPr="00D46695">
        <w:rPr>
          <w:rFonts w:ascii="Garamond" w:hAnsi="Garamond"/>
          <w:sz w:val="22"/>
          <w:szCs w:val="22"/>
          <w:lang w:val="fr-BE"/>
        </w:rPr>
        <w:t xml:space="preserve">l n’y a point les </w:t>
      </w:r>
      <w:proofErr w:type="spellStart"/>
      <w:r w:rsidR="00D46695" w:rsidRPr="00D46695">
        <w:rPr>
          <w:rFonts w:ascii="Garamond" w:hAnsi="Garamond"/>
          <w:sz w:val="22"/>
          <w:szCs w:val="22"/>
          <w:lang w:val="fr-BE"/>
        </w:rPr>
        <w:t>mesmes</w:t>
      </w:r>
      <w:proofErr w:type="spellEnd"/>
      <w:r w:rsidR="00D46695" w:rsidRPr="00D46695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>
        <w:rPr>
          <w:rFonts w:ascii="Garamond" w:hAnsi="Garamond"/>
          <w:sz w:val="22"/>
          <w:szCs w:val="22"/>
          <w:lang w:val="fr-BE"/>
        </w:rPr>
        <w:t>c</w:t>
      </w:r>
      <w:r w:rsidR="00D46695" w:rsidRPr="00D46695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="00D46695" w:rsidRPr="00D46695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D46695" w:rsidRPr="00D46695">
        <w:rPr>
          <w:rFonts w:ascii="Garamond" w:hAnsi="Garamond"/>
          <w:sz w:val="22"/>
          <w:szCs w:val="22"/>
          <w:lang w:val="fr-BE"/>
        </w:rPr>
        <w:t>dud</w:t>
      </w:r>
      <w:proofErr w:type="spellEnd"/>
      <w:r w:rsidR="00D46695">
        <w:rPr>
          <w:rFonts w:ascii="Garamond" w:hAnsi="Garamond"/>
          <w:sz w:val="22"/>
          <w:szCs w:val="22"/>
          <w:lang w:val="fr-BE"/>
        </w:rPr>
        <w:t>[i]</w:t>
      </w:r>
      <w:r w:rsidR="00D46695" w:rsidRPr="00D46695">
        <w:rPr>
          <w:rFonts w:ascii="Garamond" w:hAnsi="Garamond"/>
          <w:sz w:val="22"/>
          <w:szCs w:val="22"/>
          <w:lang w:val="fr-BE"/>
        </w:rPr>
        <w:t>t exemplaire</w:t>
      </w:r>
      <w:r w:rsidR="00D46695">
        <w:rPr>
          <w:rFonts w:ascii="Garamond" w:hAnsi="Garamond"/>
          <w:sz w:val="22"/>
          <w:szCs w:val="22"/>
          <w:lang w:val="fr-BE"/>
        </w:rPr>
        <w:t xml:space="preserve"> </w:t>
      </w:r>
      <w:r w:rsidR="00D46695" w:rsidRPr="00D46695">
        <w:rPr>
          <w:rFonts w:ascii="Garamond" w:hAnsi="Garamond"/>
          <w:sz w:val="22"/>
          <w:szCs w:val="22"/>
          <w:lang w:val="fr-BE"/>
        </w:rPr>
        <w:t xml:space="preserve">et pareillement usez, dit que </w:t>
      </w:r>
      <w:proofErr w:type="spellStart"/>
      <w:r w:rsidR="00D46695" w:rsidRPr="00D46695">
        <w:rPr>
          <w:rFonts w:ascii="Garamond" w:hAnsi="Garamond"/>
          <w:sz w:val="22"/>
          <w:szCs w:val="22"/>
          <w:lang w:val="fr-BE"/>
        </w:rPr>
        <w:t>ouy</w:t>
      </w:r>
      <w:proofErr w:type="spellEnd"/>
      <w:r w:rsidR="00D46695" w:rsidRPr="00D46695">
        <w:rPr>
          <w:rFonts w:ascii="Garamond" w:hAnsi="Garamond"/>
          <w:sz w:val="22"/>
          <w:szCs w:val="22"/>
          <w:lang w:val="fr-BE"/>
        </w:rPr>
        <w:t xml:space="preserve"> et que les </w:t>
      </w:r>
      <w:proofErr w:type="spellStart"/>
      <w:r w:rsidR="00D46695" w:rsidRPr="00D46695">
        <w:rPr>
          <w:rFonts w:ascii="Garamond" w:hAnsi="Garamond"/>
          <w:sz w:val="22"/>
          <w:szCs w:val="22"/>
          <w:lang w:val="fr-BE"/>
        </w:rPr>
        <w:t>mesmes</w:t>
      </w:r>
      <w:proofErr w:type="spellEnd"/>
      <w:r w:rsidR="00D46695" w:rsidRPr="00D46695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="00D46695" w:rsidRPr="00D46695">
        <w:rPr>
          <w:rFonts w:ascii="Garamond" w:hAnsi="Garamond"/>
          <w:sz w:val="22"/>
          <w:szCs w:val="22"/>
          <w:lang w:val="fr-BE"/>
        </w:rPr>
        <w:t>Caracteres</w:t>
      </w:r>
      <w:proofErr w:type="spellEnd"/>
      <w:r w:rsidR="00D46695" w:rsidRPr="00D46695">
        <w:rPr>
          <w:rFonts w:ascii="Garamond" w:hAnsi="Garamond"/>
          <w:sz w:val="22"/>
          <w:szCs w:val="22"/>
          <w:lang w:val="fr-BE"/>
        </w:rPr>
        <w:t xml:space="preserve"> sont communs en cette Ville</w:t>
      </w:r>
      <w:r w:rsidR="00D46695">
        <w:rPr>
          <w:rStyle w:val="Appelnotedebasdep"/>
          <w:rFonts w:ascii="Garamond" w:hAnsi="Garamond"/>
          <w:sz w:val="22"/>
          <w:szCs w:val="22"/>
          <w:lang w:val="fr-BE"/>
        </w:rPr>
        <w:footnoteReference w:id="28"/>
      </w:r>
      <w:r w:rsidR="00D46695">
        <w:rPr>
          <w:rFonts w:ascii="Garamond" w:hAnsi="Garamond"/>
          <w:sz w:val="22"/>
          <w:szCs w:val="22"/>
          <w:lang w:val="fr-BE"/>
        </w:rPr>
        <w:t>.</w:t>
      </w:r>
    </w:p>
    <w:p w14:paraId="738317EC" w14:textId="77777777" w:rsidR="00D46695" w:rsidRDefault="00D46695" w:rsidP="003B7E2C">
      <w:pPr>
        <w:spacing w:line="360" w:lineRule="auto"/>
        <w:rPr>
          <w:rFonts w:ascii="Garamond" w:hAnsi="Garamond"/>
          <w:lang w:val="fr-BE"/>
        </w:rPr>
      </w:pPr>
    </w:p>
    <w:p w14:paraId="0739AEAD" w14:textId="77777777" w:rsidR="00815257" w:rsidRDefault="005735A9" w:rsidP="003B7E2C">
      <w:pPr>
        <w:spacing w:line="360" w:lineRule="auto"/>
        <w:rPr>
          <w:rFonts w:ascii="Garamond" w:hAnsi="Garamond"/>
        </w:rPr>
      </w:pPr>
      <w:r>
        <w:rPr>
          <w:rFonts w:ascii="Garamond" w:hAnsi="Garamond"/>
          <w:lang w:val="fr-BE"/>
        </w:rPr>
        <w:t xml:space="preserve">Dans </w:t>
      </w:r>
      <w:r w:rsidR="00A578CD">
        <w:rPr>
          <w:rFonts w:ascii="Garamond" w:hAnsi="Garamond"/>
          <w:lang w:val="fr-BE"/>
        </w:rPr>
        <w:t>son</w:t>
      </w:r>
      <w:r>
        <w:rPr>
          <w:rFonts w:ascii="Garamond" w:hAnsi="Garamond"/>
          <w:lang w:val="fr-BE"/>
        </w:rPr>
        <w:t xml:space="preserve"> témoignage, </w:t>
      </w:r>
      <w:r w:rsidR="008A45C2">
        <w:rPr>
          <w:rFonts w:ascii="Garamond" w:hAnsi="Garamond"/>
          <w:lang w:val="fr-BE"/>
        </w:rPr>
        <w:t xml:space="preserve">outre son âge (19 ans), </w:t>
      </w:r>
      <w:proofErr w:type="spellStart"/>
      <w:r w:rsidR="00A578CD">
        <w:rPr>
          <w:rFonts w:ascii="Garamond" w:hAnsi="Garamond"/>
          <w:lang w:val="fr-BE"/>
        </w:rPr>
        <w:t>Horick</w:t>
      </w:r>
      <w:proofErr w:type="spellEnd"/>
      <w:r w:rsidR="00A578CD">
        <w:rPr>
          <w:rFonts w:ascii="Garamond" w:hAnsi="Garamond"/>
          <w:lang w:val="fr-BE"/>
        </w:rPr>
        <w:t xml:space="preserve"> </w:t>
      </w:r>
      <w:r w:rsidR="008A45C2">
        <w:rPr>
          <w:rFonts w:ascii="Garamond" w:hAnsi="Garamond"/>
          <w:lang w:val="fr-BE"/>
        </w:rPr>
        <w:t xml:space="preserve">situe </w:t>
      </w:r>
      <w:r w:rsidR="00815257">
        <w:rPr>
          <w:rFonts w:ascii="Garamond" w:hAnsi="Garamond"/>
          <w:lang w:val="fr-BE"/>
        </w:rPr>
        <w:t xml:space="preserve">la date d’arrivée de Jean II Léonard dans la firme des </w:t>
      </w:r>
      <w:proofErr w:type="spellStart"/>
      <w:r w:rsidR="00815257" w:rsidRPr="00ED676E">
        <w:rPr>
          <w:rFonts w:ascii="Garamond" w:hAnsi="Garamond"/>
        </w:rPr>
        <w:t>Anthoine-Velpius</w:t>
      </w:r>
      <w:proofErr w:type="spellEnd"/>
      <w:r w:rsidR="001A7A58">
        <w:rPr>
          <w:rFonts w:ascii="Garamond" w:hAnsi="Garamond"/>
        </w:rPr>
        <w:t>,</w:t>
      </w:r>
      <w:r w:rsidR="00815257">
        <w:rPr>
          <w:rFonts w:ascii="Garamond" w:hAnsi="Garamond"/>
        </w:rPr>
        <w:t xml:space="preserve"> </w:t>
      </w:r>
      <w:r w:rsidR="00A578CD">
        <w:rPr>
          <w:rFonts w:ascii="Garamond" w:hAnsi="Garamond"/>
        </w:rPr>
        <w:t xml:space="preserve">à </w:t>
      </w:r>
      <w:r w:rsidR="00815257">
        <w:rPr>
          <w:rFonts w:ascii="Garamond" w:hAnsi="Garamond"/>
        </w:rPr>
        <w:t xml:space="preserve">la mi-mars </w:t>
      </w:r>
      <w:r w:rsidR="00815257">
        <w:rPr>
          <w:rFonts w:ascii="Garamond" w:hAnsi="Garamond"/>
          <w:lang w:val="fr-BE"/>
        </w:rPr>
        <w:t xml:space="preserve">1689. </w:t>
      </w:r>
      <w:r>
        <w:rPr>
          <w:rFonts w:ascii="Garamond" w:hAnsi="Garamond"/>
          <w:lang w:val="fr-BE"/>
        </w:rPr>
        <w:t>L’apprenti</w:t>
      </w:r>
      <w:r w:rsidR="00815257">
        <w:rPr>
          <w:rFonts w:ascii="Garamond" w:hAnsi="Garamond"/>
          <w:lang w:val="fr-BE"/>
        </w:rPr>
        <w:t xml:space="preserve"> dédouane au passage son collègue, précisant qu’il n’est pas capable d’imprimer seul. Ce </w:t>
      </w:r>
      <w:r w:rsidR="00815257" w:rsidRPr="00D46695">
        <w:rPr>
          <w:rFonts w:ascii="Garamond" w:hAnsi="Garamond"/>
          <w:lang w:val="fr-BE"/>
        </w:rPr>
        <w:t xml:space="preserve">Michel van </w:t>
      </w:r>
      <w:proofErr w:type="spellStart"/>
      <w:r w:rsidR="00815257" w:rsidRPr="00D46695">
        <w:rPr>
          <w:rFonts w:ascii="Garamond" w:hAnsi="Garamond"/>
          <w:lang w:val="fr-BE"/>
        </w:rPr>
        <w:t>Horick</w:t>
      </w:r>
      <w:proofErr w:type="spellEnd"/>
      <w:r w:rsidR="00815257">
        <w:rPr>
          <w:rFonts w:ascii="Garamond" w:hAnsi="Garamond"/>
          <w:lang w:val="fr-BE"/>
        </w:rPr>
        <w:t xml:space="preserve"> ne semble pas avoir dirigé sa propre imprimerie. Son nom n’apparaît dans aucune liste d’imprimeur et aucun </w:t>
      </w:r>
      <w:r w:rsidR="00815257">
        <w:rPr>
          <w:rFonts w:ascii="Garamond" w:hAnsi="Garamond"/>
          <w:lang w:val="fr-BE"/>
        </w:rPr>
        <w:lastRenderedPageBreak/>
        <w:t xml:space="preserve">ouvrage imprimé par lui n’est connu. S’agit-il d’un descendant de l’imprimeur </w:t>
      </w:r>
      <w:r w:rsidR="00815257" w:rsidRPr="00815257">
        <w:rPr>
          <w:rFonts w:ascii="Garamond" w:hAnsi="Garamond"/>
          <w:lang w:val="fr-BE"/>
        </w:rPr>
        <w:t xml:space="preserve">Jan van(den) </w:t>
      </w:r>
      <w:proofErr w:type="spellStart"/>
      <w:r w:rsidR="00815257" w:rsidRPr="00815257">
        <w:rPr>
          <w:rFonts w:ascii="Garamond" w:hAnsi="Garamond"/>
          <w:lang w:val="fr-BE"/>
        </w:rPr>
        <w:t>Horick</w:t>
      </w:r>
      <w:proofErr w:type="spellEnd"/>
      <w:r w:rsidR="00815257" w:rsidRPr="00815257">
        <w:rPr>
          <w:rFonts w:ascii="Garamond" w:hAnsi="Garamond"/>
          <w:lang w:val="fr-BE"/>
        </w:rPr>
        <w:t xml:space="preserve">, </w:t>
      </w:r>
      <w:r w:rsidR="00815257">
        <w:rPr>
          <w:rFonts w:ascii="Garamond" w:hAnsi="Garamond"/>
          <w:lang w:val="fr-BE"/>
        </w:rPr>
        <w:t xml:space="preserve">dont les activités se déroulèrent </w:t>
      </w:r>
      <w:r w:rsidR="00815257" w:rsidRPr="00815257">
        <w:rPr>
          <w:rFonts w:ascii="Garamond" w:hAnsi="Garamond"/>
          <w:lang w:val="fr-BE"/>
        </w:rPr>
        <w:t xml:space="preserve">entre </w:t>
      </w:r>
      <w:r w:rsidR="00815257" w:rsidRPr="00815257">
        <w:rPr>
          <w:rFonts w:ascii="Garamond" w:hAnsi="Garamond"/>
        </w:rPr>
        <w:t>1638</w:t>
      </w:r>
      <w:r w:rsidR="00815257">
        <w:rPr>
          <w:rFonts w:ascii="Garamond" w:hAnsi="Garamond"/>
        </w:rPr>
        <w:t xml:space="preserve"> et </w:t>
      </w:r>
      <w:r w:rsidR="00815257" w:rsidRPr="00815257">
        <w:rPr>
          <w:rFonts w:ascii="Garamond" w:hAnsi="Garamond"/>
        </w:rPr>
        <w:t>1650</w:t>
      </w:r>
      <w:r w:rsidR="00815257">
        <w:rPr>
          <w:rStyle w:val="Appelnotedebasdep"/>
          <w:rFonts w:ascii="Garamond" w:hAnsi="Garamond"/>
        </w:rPr>
        <w:footnoteReference w:id="29"/>
      </w:r>
      <w:r w:rsidR="00815257">
        <w:rPr>
          <w:rFonts w:ascii="Garamond" w:hAnsi="Garamond"/>
        </w:rPr>
        <w:t> ?</w:t>
      </w:r>
    </w:p>
    <w:p w14:paraId="4AEED2BA" w14:textId="77777777" w:rsidR="001A7A58" w:rsidRDefault="001A7A58" w:rsidP="003B7E2C">
      <w:pPr>
        <w:spacing w:line="360" w:lineRule="auto"/>
        <w:rPr>
          <w:rFonts w:ascii="Garamond" w:hAnsi="Garamond"/>
        </w:rPr>
      </w:pPr>
    </w:p>
    <w:p w14:paraId="47170608" w14:textId="77777777" w:rsidR="001A7A58" w:rsidRPr="001A7A58" w:rsidRDefault="001A7A58" w:rsidP="003B7E2C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</w:rPr>
        <w:t>De son côté, Jean Léonard précise qu’il est âgé de 21 ans et qu’il fit un préc</w:t>
      </w:r>
      <w:r w:rsidR="00F35CFD">
        <w:rPr>
          <w:rFonts w:ascii="Garamond" w:hAnsi="Garamond"/>
        </w:rPr>
        <w:t>é</w:t>
      </w:r>
      <w:r>
        <w:rPr>
          <w:rFonts w:ascii="Garamond" w:hAnsi="Garamond"/>
        </w:rPr>
        <w:t xml:space="preserve">dent apprentissage auprès de Guillaume Michiels, maître qu’il n’hésite pas à charger, l’accusant au passage d’avoir reproduit la </w:t>
      </w:r>
      <w:proofErr w:type="spellStart"/>
      <w:r w:rsidRPr="00273A3A">
        <w:rPr>
          <w:rFonts w:ascii="Garamond" w:hAnsi="Garamond"/>
          <w:i/>
          <w:lang w:val="fr-BE"/>
        </w:rPr>
        <w:t>Remonstrance</w:t>
      </w:r>
      <w:proofErr w:type="spellEnd"/>
      <w:r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Pr="00273A3A">
        <w:rPr>
          <w:rFonts w:ascii="Garamond" w:hAnsi="Garamond"/>
          <w:i/>
          <w:lang w:val="fr-BE"/>
        </w:rPr>
        <w:t>protestans</w:t>
      </w:r>
      <w:proofErr w:type="spellEnd"/>
      <w:r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Pr="00273A3A">
        <w:rPr>
          <w:rFonts w:ascii="Garamond" w:hAnsi="Garamond"/>
          <w:i/>
          <w:lang w:val="fr-BE"/>
        </w:rPr>
        <w:t>Anglois</w:t>
      </w:r>
      <w:proofErr w:type="spellEnd"/>
      <w:r>
        <w:rPr>
          <w:rFonts w:ascii="Garamond" w:hAnsi="Garamond"/>
          <w:lang w:val="fr-BE"/>
        </w:rPr>
        <w:t> :</w:t>
      </w:r>
    </w:p>
    <w:p w14:paraId="594F404A" w14:textId="77777777" w:rsidR="00815257" w:rsidRDefault="00815257" w:rsidP="003B7E2C">
      <w:pPr>
        <w:spacing w:line="360" w:lineRule="auto"/>
        <w:rPr>
          <w:rFonts w:ascii="Garamond" w:hAnsi="Garamond"/>
          <w:lang w:val="fr-BE"/>
        </w:rPr>
      </w:pPr>
    </w:p>
    <w:p w14:paraId="5062397D" w14:textId="4824CAB9" w:rsidR="001A7A58" w:rsidRPr="001A7A58" w:rsidRDefault="001A7A58" w:rsidP="001A7A58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1A7A58">
        <w:rPr>
          <w:rFonts w:ascii="Garamond" w:hAnsi="Garamond"/>
          <w:sz w:val="22"/>
          <w:szCs w:val="22"/>
          <w:lang w:val="fr-BE"/>
        </w:rPr>
        <w:t xml:space="preserve">Jean Leonard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aagé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de 21. ans apprenant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imprimer chez l’imprimeur Jean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Theodor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Velpius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depuis le mois de mars dern</w:t>
      </w:r>
      <w:r>
        <w:rPr>
          <w:rFonts w:ascii="Garamond" w:hAnsi="Garamond"/>
          <w:sz w:val="22"/>
          <w:szCs w:val="22"/>
          <w:lang w:val="fr-BE"/>
        </w:rPr>
        <w:t xml:space="preserve">ier, ayant auparavant appris </w:t>
      </w:r>
      <w:proofErr w:type="spellStart"/>
      <w:r>
        <w:rPr>
          <w:rFonts w:ascii="Garamond" w:hAnsi="Garamond"/>
          <w:sz w:val="22"/>
          <w:szCs w:val="22"/>
          <w:lang w:val="fr-BE"/>
        </w:rPr>
        <w:t>a</w:t>
      </w:r>
      <w:proofErr w:type="spellEnd"/>
      <w:r>
        <w:rPr>
          <w:rFonts w:ascii="Garamond" w:hAnsi="Garamond"/>
          <w:sz w:val="22"/>
          <w:szCs w:val="22"/>
          <w:lang w:val="fr-BE"/>
        </w:rPr>
        <w:t xml:space="preserve"> i</w:t>
      </w:r>
      <w:r w:rsidRPr="001A7A58">
        <w:rPr>
          <w:rFonts w:ascii="Garamond" w:hAnsi="Garamond"/>
          <w:sz w:val="22"/>
          <w:szCs w:val="22"/>
          <w:lang w:val="fr-BE"/>
        </w:rPr>
        <w:t>mprimer chez l’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 xml:space="preserve">mprimeur </w:t>
      </w:r>
      <w:proofErr w:type="spellStart"/>
      <w:r>
        <w:rPr>
          <w:rFonts w:ascii="Garamond" w:hAnsi="Garamond"/>
          <w:sz w:val="22"/>
          <w:szCs w:val="22"/>
          <w:lang w:val="fr-BE"/>
        </w:rPr>
        <w:t>G</w:t>
      </w:r>
      <w:r w:rsidRPr="001A7A58">
        <w:rPr>
          <w:rFonts w:ascii="Garamond" w:hAnsi="Garamond"/>
          <w:sz w:val="22"/>
          <w:szCs w:val="22"/>
          <w:lang w:val="fr-BE"/>
        </w:rPr>
        <w:t>uilleaume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Michiels environ un an, a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declaré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 xml:space="preserve">l ne </w:t>
      </w:r>
      <w:proofErr w:type="spellStart"/>
      <w:r>
        <w:rPr>
          <w:rFonts w:ascii="Garamond" w:hAnsi="Garamond"/>
          <w:sz w:val="22"/>
          <w:szCs w:val="22"/>
          <w:lang w:val="fr-BE"/>
        </w:rPr>
        <w:t>s</w:t>
      </w:r>
      <w:r w:rsidRPr="001A7A58">
        <w:rPr>
          <w:rFonts w:ascii="Garamond" w:hAnsi="Garamond"/>
          <w:sz w:val="22"/>
          <w:szCs w:val="22"/>
          <w:lang w:val="fr-BE"/>
        </w:rPr>
        <w:t>cauroit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dire o</w:t>
      </w:r>
      <w:r w:rsidR="00BD565A">
        <w:rPr>
          <w:rFonts w:ascii="Garamond" w:hAnsi="Garamond"/>
          <w:sz w:val="22"/>
          <w:szCs w:val="22"/>
          <w:lang w:val="fr-BE"/>
        </w:rPr>
        <w:t>u</w:t>
      </w:r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ny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par qui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auroit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>mprimé l’exemplaire susmentionné, mais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 xml:space="preserve">l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presume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que ce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pourroit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bien avoir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esté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le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susd</w:t>
      </w:r>
      <w:proofErr w:type="spellEnd"/>
      <w:r>
        <w:rPr>
          <w:rFonts w:ascii="Garamond" w:hAnsi="Garamond"/>
          <w:sz w:val="22"/>
          <w:szCs w:val="22"/>
          <w:lang w:val="fr-BE"/>
        </w:rPr>
        <w:t>[i]</w:t>
      </w:r>
      <w:r w:rsidRPr="001A7A58">
        <w:rPr>
          <w:rFonts w:ascii="Garamond" w:hAnsi="Garamond"/>
          <w:sz w:val="22"/>
          <w:szCs w:val="22"/>
          <w:lang w:val="fr-BE"/>
        </w:rPr>
        <w:t xml:space="preserve">t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Guilleaume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Michiels par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touttes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les circonstances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dud</w:t>
      </w:r>
      <w:proofErr w:type="spellEnd"/>
      <w:r>
        <w:rPr>
          <w:rFonts w:ascii="Garamond" w:hAnsi="Garamond"/>
          <w:sz w:val="22"/>
          <w:szCs w:val="22"/>
          <w:lang w:val="fr-BE"/>
        </w:rPr>
        <w:t>[i]</w:t>
      </w:r>
      <w:r w:rsidRPr="001A7A58">
        <w:rPr>
          <w:rFonts w:ascii="Garamond" w:hAnsi="Garamond"/>
          <w:sz w:val="22"/>
          <w:szCs w:val="22"/>
          <w:lang w:val="fr-BE"/>
        </w:rPr>
        <w:t xml:space="preserve">t 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 xml:space="preserve">mprimé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declarant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 xml:space="preserve">l ne se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scauroit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expliquer</w:t>
      </w:r>
      <w:r w:rsidR="00BD565A">
        <w:rPr>
          <w:rFonts w:ascii="Garamond" w:hAnsi="Garamond"/>
          <w:sz w:val="22"/>
          <w:szCs w:val="22"/>
          <w:lang w:val="fr-BE"/>
        </w:rPr>
        <w:t xml:space="preserve"> plus </w:t>
      </w:r>
      <w:proofErr w:type="spellStart"/>
      <w:r w:rsidR="00BD565A">
        <w:rPr>
          <w:rFonts w:ascii="Garamond" w:hAnsi="Garamond"/>
          <w:sz w:val="22"/>
          <w:szCs w:val="22"/>
          <w:lang w:val="fr-BE"/>
        </w:rPr>
        <w:t>particulierement</w:t>
      </w:r>
      <w:proofErr w:type="spellEnd"/>
      <w:r w:rsidR="00BD565A">
        <w:rPr>
          <w:rFonts w:ascii="Garamond" w:hAnsi="Garamond"/>
          <w:sz w:val="22"/>
          <w:szCs w:val="22"/>
          <w:lang w:val="fr-BE"/>
        </w:rPr>
        <w:t xml:space="preserve"> quelque </w:t>
      </w:r>
      <w:proofErr w:type="spellStart"/>
      <w:r w:rsidR="00BD565A">
        <w:rPr>
          <w:rFonts w:ascii="Garamond" w:hAnsi="Garamond"/>
          <w:sz w:val="22"/>
          <w:szCs w:val="22"/>
          <w:lang w:val="fr-BE"/>
        </w:rPr>
        <w:t>j</w:t>
      </w:r>
      <w:r w:rsidRPr="001A7A58">
        <w:rPr>
          <w:rFonts w:ascii="Garamond" w:hAnsi="Garamond"/>
          <w:sz w:val="22"/>
          <w:szCs w:val="22"/>
          <w:lang w:val="fr-BE"/>
        </w:rPr>
        <w:t>ustance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qu’on </w:t>
      </w:r>
      <w:proofErr w:type="spellStart"/>
      <w:r>
        <w:rPr>
          <w:rFonts w:ascii="Garamond" w:hAnsi="Garamond"/>
          <w:sz w:val="22"/>
          <w:szCs w:val="22"/>
          <w:lang w:val="fr-BE"/>
        </w:rPr>
        <w:t>l</w:t>
      </w:r>
      <w:r w:rsidRPr="001A7A58">
        <w:rPr>
          <w:rFonts w:ascii="Garamond" w:hAnsi="Garamond"/>
          <w:sz w:val="22"/>
          <w:szCs w:val="22"/>
          <w:lang w:val="fr-BE"/>
        </w:rPr>
        <w:t>uy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ayt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fait la dessus, mais qu’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 xml:space="preserve">l y trouve une façon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entierement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conforme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celle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dud</w:t>
      </w:r>
      <w:proofErr w:type="spellEnd"/>
      <w:r>
        <w:rPr>
          <w:rFonts w:ascii="Garamond" w:hAnsi="Garamond"/>
          <w:sz w:val="22"/>
          <w:szCs w:val="22"/>
          <w:lang w:val="fr-BE"/>
        </w:rPr>
        <w:t>[i]</w:t>
      </w:r>
      <w:r w:rsidRPr="001A7A58">
        <w:rPr>
          <w:rFonts w:ascii="Garamond" w:hAnsi="Garamond"/>
          <w:sz w:val="22"/>
          <w:szCs w:val="22"/>
          <w:lang w:val="fr-BE"/>
        </w:rPr>
        <w:t xml:space="preserve">t 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 xml:space="preserve">mprimeur et le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presumé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r w:rsidRPr="00BD565A">
        <w:rPr>
          <w:rFonts w:ascii="Garamond" w:hAnsi="Garamond"/>
          <w:sz w:val="22"/>
          <w:szCs w:val="22"/>
          <w:lang w:val="fr-BE"/>
        </w:rPr>
        <w:t>d’</w:t>
      </w:r>
      <w:proofErr w:type="spellStart"/>
      <w:r w:rsidR="00BD565A" w:rsidRPr="00BD565A">
        <w:rPr>
          <w:rFonts w:ascii="Garamond" w:hAnsi="Garamond"/>
          <w:sz w:val="22"/>
          <w:szCs w:val="22"/>
          <w:lang w:val="fr-BE"/>
        </w:rPr>
        <w:t>o</w:t>
      </w:r>
      <w:r w:rsidRPr="00BD565A">
        <w:rPr>
          <w:rFonts w:ascii="Garamond" w:hAnsi="Garamond"/>
          <w:sz w:val="22"/>
          <w:szCs w:val="22"/>
          <w:lang w:val="fr-BE"/>
        </w:rPr>
        <w:t>tant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plus, par ce que lorsque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lepere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r>
        <w:rPr>
          <w:rFonts w:ascii="Garamond" w:hAnsi="Garamond"/>
          <w:sz w:val="22"/>
          <w:szCs w:val="22"/>
          <w:lang w:val="fr-BE"/>
        </w:rPr>
        <w:t>P</w:t>
      </w:r>
      <w:r w:rsidRPr="001A7A58">
        <w:rPr>
          <w:rFonts w:ascii="Garamond" w:hAnsi="Garamond"/>
          <w:sz w:val="22"/>
          <w:szCs w:val="22"/>
          <w:lang w:val="fr-BE"/>
        </w:rPr>
        <w:t xml:space="preserve">ierre a parlé au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deposant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dans la maison de son père afin qu’</w:t>
      </w:r>
      <w:proofErr w:type="spellStart"/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>celluy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le vint trouver au Couvent des P.P. Carmes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deschausse</w:t>
      </w:r>
      <w:r w:rsidR="00BD565A">
        <w:rPr>
          <w:rFonts w:ascii="Garamond" w:hAnsi="Garamond"/>
          <w:sz w:val="22"/>
          <w:szCs w:val="22"/>
          <w:lang w:val="fr-BE"/>
        </w:rPr>
        <w:t>z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estant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acompagné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du père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Leandre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qui donne quelques </w:t>
      </w:r>
      <w:r>
        <w:rPr>
          <w:rFonts w:ascii="Garamond" w:hAnsi="Garamond"/>
          <w:sz w:val="22"/>
          <w:szCs w:val="22"/>
          <w:lang w:val="fr-BE"/>
        </w:rPr>
        <w:t xml:space="preserve">imprimez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vendre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aud</w:t>
      </w:r>
      <w:proofErr w:type="spellEnd"/>
      <w:r>
        <w:rPr>
          <w:rFonts w:ascii="Garamond" w:hAnsi="Garamond"/>
          <w:sz w:val="22"/>
          <w:szCs w:val="22"/>
          <w:lang w:val="fr-BE"/>
        </w:rPr>
        <w:t>[i]</w:t>
      </w:r>
      <w:r w:rsidRPr="001A7A58">
        <w:rPr>
          <w:rFonts w:ascii="Garamond" w:hAnsi="Garamond"/>
          <w:sz w:val="22"/>
          <w:szCs w:val="22"/>
          <w:lang w:val="fr-BE"/>
        </w:rPr>
        <w:t xml:space="preserve">t Michiels depuis un mois ou deux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encor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r w:rsidR="000152A7">
        <w:rPr>
          <w:rFonts w:ascii="Garamond" w:hAnsi="Garamond"/>
          <w:sz w:val="22"/>
          <w:szCs w:val="22"/>
          <w:lang w:val="fr-BE"/>
        </w:rPr>
        <w:t>[…]</w:t>
      </w:r>
    </w:p>
    <w:p w14:paraId="63444BBF" w14:textId="008ED6F6" w:rsidR="001A7A58" w:rsidRPr="001A7A58" w:rsidRDefault="001A7A58" w:rsidP="001A7A58">
      <w:pPr>
        <w:spacing w:line="360" w:lineRule="auto"/>
        <w:ind w:left="284"/>
        <w:rPr>
          <w:rFonts w:ascii="Garamond" w:hAnsi="Garamond"/>
          <w:sz w:val="22"/>
          <w:szCs w:val="22"/>
          <w:lang w:val="fr-BE"/>
        </w:rPr>
      </w:pPr>
      <w:r w:rsidRPr="001A7A58">
        <w:rPr>
          <w:rFonts w:ascii="Garamond" w:hAnsi="Garamond"/>
          <w:sz w:val="22"/>
          <w:szCs w:val="22"/>
          <w:lang w:val="fr-BE"/>
        </w:rPr>
        <w:t xml:space="preserve">Demandé si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luy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deposant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ne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scait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point 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>mprimer dit qu’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oüy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,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mesmes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pour ranger les </w:t>
      </w:r>
      <w:proofErr w:type="spellStart"/>
      <w:r>
        <w:rPr>
          <w:rFonts w:ascii="Garamond" w:hAnsi="Garamond"/>
          <w:sz w:val="22"/>
          <w:szCs w:val="22"/>
          <w:lang w:val="fr-BE"/>
        </w:rPr>
        <w:t>c</w:t>
      </w:r>
      <w:r w:rsidRPr="001A7A58">
        <w:rPr>
          <w:rFonts w:ascii="Garamond" w:hAnsi="Garamond"/>
          <w:sz w:val="22"/>
          <w:szCs w:val="22"/>
          <w:lang w:val="fr-BE"/>
        </w:rPr>
        <w:t>aracteres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pour </w:t>
      </w:r>
      <w:proofErr w:type="spellStart"/>
      <w:r w:rsidRPr="001A7A58">
        <w:rPr>
          <w:rFonts w:ascii="Garamond" w:hAnsi="Garamond"/>
          <w:sz w:val="22"/>
          <w:szCs w:val="22"/>
          <w:lang w:val="fr-BE"/>
        </w:rPr>
        <w:t>toutte</w:t>
      </w:r>
      <w:proofErr w:type="spellEnd"/>
      <w:r w:rsidRPr="001A7A58">
        <w:rPr>
          <w:rFonts w:ascii="Garamond" w:hAnsi="Garamond"/>
          <w:sz w:val="22"/>
          <w:szCs w:val="22"/>
          <w:lang w:val="fr-BE"/>
        </w:rPr>
        <w:t xml:space="preserve"> sorte d’</w:t>
      </w:r>
      <w:r>
        <w:rPr>
          <w:rFonts w:ascii="Garamond" w:hAnsi="Garamond"/>
          <w:sz w:val="22"/>
          <w:szCs w:val="22"/>
          <w:lang w:val="fr-BE"/>
        </w:rPr>
        <w:t>i</w:t>
      </w:r>
      <w:r w:rsidRPr="001A7A58">
        <w:rPr>
          <w:rFonts w:ascii="Garamond" w:hAnsi="Garamond"/>
          <w:sz w:val="22"/>
          <w:szCs w:val="22"/>
          <w:lang w:val="fr-BE"/>
        </w:rPr>
        <w:t>mprimez</w:t>
      </w:r>
      <w:r>
        <w:rPr>
          <w:rStyle w:val="Appelnotedebasdep"/>
          <w:rFonts w:ascii="Garamond" w:hAnsi="Garamond"/>
          <w:sz w:val="22"/>
          <w:szCs w:val="22"/>
          <w:lang w:val="fr-BE"/>
        </w:rPr>
        <w:footnoteReference w:id="30"/>
      </w:r>
      <w:r>
        <w:rPr>
          <w:rFonts w:ascii="Garamond" w:hAnsi="Garamond"/>
          <w:sz w:val="22"/>
          <w:szCs w:val="22"/>
          <w:lang w:val="fr-BE"/>
        </w:rPr>
        <w:t>.</w:t>
      </w:r>
    </w:p>
    <w:p w14:paraId="4E1AC856" w14:textId="77777777" w:rsidR="001A7A58" w:rsidRDefault="001A7A58" w:rsidP="001A7A58">
      <w:pPr>
        <w:spacing w:line="360" w:lineRule="auto"/>
        <w:rPr>
          <w:rFonts w:ascii="Garamond" w:hAnsi="Garamond"/>
          <w:lang w:val="fr-BE"/>
        </w:rPr>
      </w:pPr>
    </w:p>
    <w:p w14:paraId="74845EEF" w14:textId="6DC10BFA" w:rsidR="00BD565A" w:rsidRDefault="000152A7" w:rsidP="001A7A58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Nous ignorons si la réponse de Jean Léonard incriminant </w:t>
      </w:r>
      <w:r>
        <w:rPr>
          <w:rFonts w:ascii="Garamond" w:hAnsi="Garamond"/>
        </w:rPr>
        <w:t>Guillaume Michiels était une tentative de se dédouaner. Quoi qu’il en soit, il prétend</w:t>
      </w:r>
      <w:r w:rsidR="005A48D9">
        <w:rPr>
          <w:rFonts w:ascii="Garamond" w:hAnsi="Garamond"/>
        </w:rPr>
        <w:t>it</w:t>
      </w:r>
      <w:r>
        <w:rPr>
          <w:rFonts w:ascii="Garamond" w:hAnsi="Garamond"/>
        </w:rPr>
        <w:t xml:space="preserve"> ne pas être capable d’imprimer seul et expliqu</w:t>
      </w:r>
      <w:r w:rsidR="005A48D9">
        <w:rPr>
          <w:rFonts w:ascii="Garamond" w:hAnsi="Garamond"/>
        </w:rPr>
        <w:t>a,</w:t>
      </w:r>
      <w:r>
        <w:rPr>
          <w:rFonts w:ascii="Garamond" w:hAnsi="Garamond"/>
        </w:rPr>
        <w:t xml:space="preserve"> pour </w:t>
      </w:r>
      <w:r w:rsidR="005A48D9">
        <w:rPr>
          <w:rFonts w:ascii="Garamond" w:hAnsi="Garamond"/>
        </w:rPr>
        <w:t>asseoir ses allégations,</w:t>
      </w:r>
      <w:r>
        <w:rPr>
          <w:rFonts w:ascii="Garamond" w:hAnsi="Garamond"/>
        </w:rPr>
        <w:t xml:space="preserve"> que son précédent patron était </w:t>
      </w:r>
      <w:r w:rsidR="005A48D9">
        <w:rPr>
          <w:rFonts w:ascii="Garamond" w:hAnsi="Garamond"/>
        </w:rPr>
        <w:t xml:space="preserve">également </w:t>
      </w:r>
      <w:r>
        <w:rPr>
          <w:rFonts w:ascii="Garamond" w:hAnsi="Garamond"/>
        </w:rPr>
        <w:t>en relation commerciale avec plusieurs carmes déchau</w:t>
      </w:r>
      <w:r w:rsidR="005A48D9">
        <w:rPr>
          <w:rFonts w:ascii="Garamond" w:hAnsi="Garamond"/>
        </w:rPr>
        <w:t>ssés</w:t>
      </w:r>
      <w:r>
        <w:rPr>
          <w:rFonts w:ascii="Garamond" w:hAnsi="Garamond"/>
        </w:rPr>
        <w:t xml:space="preserve">. Il aura </w:t>
      </w:r>
      <w:r w:rsidR="005A48D9">
        <w:rPr>
          <w:rFonts w:ascii="Garamond" w:hAnsi="Garamond"/>
        </w:rPr>
        <w:t>ainsi</w:t>
      </w:r>
      <w:r>
        <w:rPr>
          <w:rFonts w:ascii="Garamond" w:hAnsi="Garamond"/>
        </w:rPr>
        <w:t xml:space="preserve"> veillé à défendre les intérêts de son père ainsi que ceux de la firme </w:t>
      </w:r>
      <w:proofErr w:type="spellStart"/>
      <w:r w:rsidRPr="00ED676E">
        <w:rPr>
          <w:rFonts w:ascii="Garamond" w:hAnsi="Garamond"/>
        </w:rPr>
        <w:t>Anthoine-Velpius</w:t>
      </w:r>
      <w:proofErr w:type="spellEnd"/>
      <w:r>
        <w:rPr>
          <w:rFonts w:ascii="Garamond" w:hAnsi="Garamond"/>
        </w:rPr>
        <w:t xml:space="preserve"> dont il était proche, Jean-Théodore</w:t>
      </w:r>
      <w:r w:rsidRPr="00962388">
        <w:rPr>
          <w:rFonts w:ascii="Garamond" w:hAnsi="Garamond"/>
        </w:rPr>
        <w:t xml:space="preserve"> </w:t>
      </w:r>
      <w:proofErr w:type="spellStart"/>
      <w:r w:rsidRPr="00ED676E">
        <w:rPr>
          <w:rFonts w:ascii="Garamond" w:hAnsi="Garamond"/>
        </w:rPr>
        <w:t>Anthoine-Velpius</w:t>
      </w:r>
      <w:proofErr w:type="spellEnd"/>
      <w:r>
        <w:rPr>
          <w:rFonts w:ascii="Garamond" w:hAnsi="Garamond"/>
        </w:rPr>
        <w:t xml:space="preserve"> </w:t>
      </w:r>
      <w:r w:rsidR="005A48D9">
        <w:rPr>
          <w:rFonts w:ascii="Garamond" w:hAnsi="Garamond"/>
        </w:rPr>
        <w:t xml:space="preserve">ayant eu </w:t>
      </w:r>
      <w:r w:rsidR="007C1733">
        <w:rPr>
          <w:rFonts w:ascii="Garamond" w:hAnsi="Garamond"/>
          <w:lang w:val="fr-BE"/>
        </w:rPr>
        <w:t xml:space="preserve">Jean I Léonard </w:t>
      </w:r>
      <w:r w:rsidR="005A48D9">
        <w:rPr>
          <w:rFonts w:ascii="Garamond" w:hAnsi="Garamond"/>
        </w:rPr>
        <w:t xml:space="preserve">comme témoin de son mariage avec </w:t>
      </w:r>
      <w:r w:rsidR="005A48D9" w:rsidRPr="005A48D9">
        <w:rPr>
          <w:rFonts w:ascii="Garamond" w:hAnsi="Garamond"/>
        </w:rPr>
        <w:t xml:space="preserve">Marie </w:t>
      </w:r>
      <w:proofErr w:type="spellStart"/>
      <w:r w:rsidR="005A48D9" w:rsidRPr="005A48D9">
        <w:rPr>
          <w:rFonts w:ascii="Garamond" w:hAnsi="Garamond"/>
        </w:rPr>
        <w:t>Coopmans</w:t>
      </w:r>
      <w:proofErr w:type="spellEnd"/>
      <w:r w:rsidR="005A48D9">
        <w:rPr>
          <w:rFonts w:ascii="Garamond" w:hAnsi="Garamond"/>
        </w:rPr>
        <w:t xml:space="preserve">, le </w:t>
      </w:r>
      <w:r w:rsidR="005A48D9" w:rsidRPr="005A48D9">
        <w:rPr>
          <w:rFonts w:ascii="Garamond" w:hAnsi="Garamond"/>
        </w:rPr>
        <w:t>12 juin 1688</w:t>
      </w:r>
      <w:r>
        <w:rPr>
          <w:rStyle w:val="Appelnotedebasdep"/>
          <w:rFonts w:ascii="Garamond" w:hAnsi="Garamond"/>
        </w:rPr>
        <w:footnoteReference w:id="31"/>
      </w:r>
      <w:r>
        <w:rPr>
          <w:rFonts w:ascii="Garamond" w:hAnsi="Garamond"/>
        </w:rPr>
        <w:t>.</w:t>
      </w:r>
      <w:r w:rsidR="005A48D9">
        <w:rPr>
          <w:rFonts w:ascii="Garamond" w:hAnsi="Garamond"/>
        </w:rPr>
        <w:t xml:space="preserve"> Quelques semaines après la visite des émissaires du Conseil privé, </w:t>
      </w:r>
      <w:r w:rsidR="005A48D9" w:rsidRPr="005A48D9">
        <w:rPr>
          <w:rFonts w:ascii="Garamond" w:hAnsi="Garamond"/>
        </w:rPr>
        <w:t>le 20 mai 1689</w:t>
      </w:r>
      <w:r w:rsidR="005A48D9">
        <w:rPr>
          <w:rFonts w:ascii="Garamond" w:hAnsi="Garamond"/>
        </w:rPr>
        <w:t>, Jean Léonard fut admis à exercer le métier d’imprimeur</w:t>
      </w:r>
      <w:r w:rsidR="005A48D9">
        <w:rPr>
          <w:rStyle w:val="Appelnotedebasdep"/>
          <w:rFonts w:ascii="Garamond" w:hAnsi="Garamond"/>
        </w:rPr>
        <w:footnoteReference w:id="32"/>
      </w:r>
      <w:r w:rsidR="005A48D9">
        <w:rPr>
          <w:rFonts w:ascii="Garamond" w:hAnsi="Garamond"/>
        </w:rPr>
        <w:t xml:space="preserve">. </w:t>
      </w:r>
      <w:r w:rsidR="00A578CD">
        <w:rPr>
          <w:rFonts w:ascii="Garamond" w:hAnsi="Garamond"/>
        </w:rPr>
        <w:t>Cette accélération dans s</w:t>
      </w:r>
      <w:r w:rsidR="007C1733">
        <w:rPr>
          <w:rFonts w:ascii="Garamond" w:hAnsi="Garamond"/>
        </w:rPr>
        <w:t>a vie professionnelle est-elle liée au décès de son patron Jean-Théodore</w:t>
      </w:r>
      <w:r w:rsidR="007C1733" w:rsidRPr="00962388">
        <w:rPr>
          <w:rFonts w:ascii="Garamond" w:hAnsi="Garamond"/>
        </w:rPr>
        <w:t xml:space="preserve"> </w:t>
      </w:r>
      <w:proofErr w:type="spellStart"/>
      <w:r w:rsidR="007C1733" w:rsidRPr="00ED676E">
        <w:rPr>
          <w:rFonts w:ascii="Garamond" w:hAnsi="Garamond"/>
        </w:rPr>
        <w:t>Anthoine-Velpius</w:t>
      </w:r>
      <w:proofErr w:type="spellEnd"/>
      <w:r w:rsidR="007C1733">
        <w:rPr>
          <w:rFonts w:ascii="Garamond" w:hAnsi="Garamond"/>
        </w:rPr>
        <w:t> ?</w:t>
      </w:r>
      <w:r w:rsidR="005735A9">
        <w:rPr>
          <w:rFonts w:ascii="Garamond" w:hAnsi="Garamond"/>
        </w:rPr>
        <w:t xml:space="preserve"> </w:t>
      </w:r>
      <w:r w:rsidR="00A578CD">
        <w:rPr>
          <w:rFonts w:ascii="Garamond" w:hAnsi="Garamond"/>
        </w:rPr>
        <w:t>Bien que nous ignorions la date de sa mort, il est certain qu</w:t>
      </w:r>
      <w:r w:rsidR="00BF38A4">
        <w:rPr>
          <w:rFonts w:ascii="Garamond" w:hAnsi="Garamond"/>
        </w:rPr>
        <w:t>e Jean-Théodore</w:t>
      </w:r>
      <w:r w:rsidR="00BF38A4" w:rsidRPr="00962388">
        <w:rPr>
          <w:rFonts w:ascii="Garamond" w:hAnsi="Garamond"/>
        </w:rPr>
        <w:t xml:space="preserve"> </w:t>
      </w:r>
      <w:proofErr w:type="spellStart"/>
      <w:r w:rsidR="00BF38A4" w:rsidRPr="00ED676E">
        <w:rPr>
          <w:rFonts w:ascii="Garamond" w:hAnsi="Garamond"/>
        </w:rPr>
        <w:t>Anthoine-Velpius</w:t>
      </w:r>
      <w:proofErr w:type="spellEnd"/>
      <w:r w:rsidR="005735A9">
        <w:rPr>
          <w:rFonts w:ascii="Garamond" w:hAnsi="Garamond"/>
        </w:rPr>
        <w:t xml:space="preserve"> ne vit</w:t>
      </w:r>
      <w:r w:rsidR="007C1733">
        <w:rPr>
          <w:rFonts w:ascii="Garamond" w:hAnsi="Garamond"/>
        </w:rPr>
        <w:t xml:space="preserve"> naître son fils, </w:t>
      </w:r>
      <w:r w:rsidR="007C1733" w:rsidRPr="007C1733">
        <w:rPr>
          <w:rFonts w:ascii="Garamond" w:hAnsi="Garamond"/>
        </w:rPr>
        <w:t>Jean-Ignace</w:t>
      </w:r>
      <w:r w:rsidR="007C1733">
        <w:rPr>
          <w:rFonts w:ascii="Garamond" w:hAnsi="Garamond"/>
        </w:rPr>
        <w:t>,</w:t>
      </w:r>
      <w:r w:rsidR="007C1733" w:rsidRPr="007C1733">
        <w:rPr>
          <w:rFonts w:ascii="Garamond" w:hAnsi="Garamond"/>
        </w:rPr>
        <w:t xml:space="preserve"> b</w:t>
      </w:r>
      <w:r w:rsidR="007C1733">
        <w:rPr>
          <w:rFonts w:ascii="Garamond" w:hAnsi="Garamond"/>
        </w:rPr>
        <w:t>aptisé le</w:t>
      </w:r>
      <w:r w:rsidR="007C1733" w:rsidRPr="007C1733">
        <w:rPr>
          <w:rFonts w:ascii="Garamond" w:hAnsi="Garamond"/>
        </w:rPr>
        <w:t xml:space="preserve"> 8 décembre 1689</w:t>
      </w:r>
      <w:r w:rsidR="005735A9">
        <w:rPr>
          <w:rStyle w:val="Appelnotedebasdep"/>
          <w:rFonts w:ascii="Garamond" w:hAnsi="Garamond"/>
        </w:rPr>
        <w:footnoteReference w:id="33"/>
      </w:r>
      <w:r w:rsidR="005735A9">
        <w:rPr>
          <w:rFonts w:ascii="Garamond" w:hAnsi="Garamond"/>
        </w:rPr>
        <w:t>.</w:t>
      </w:r>
      <w:r w:rsidR="007C1733">
        <w:rPr>
          <w:rFonts w:ascii="Garamond" w:hAnsi="Garamond"/>
        </w:rPr>
        <w:t xml:space="preserve"> </w:t>
      </w:r>
      <w:r w:rsidR="00BF38A4">
        <w:rPr>
          <w:rFonts w:ascii="Garamond" w:hAnsi="Garamond"/>
        </w:rPr>
        <w:t>Il reste donc possible que Jean-Théodore</w:t>
      </w:r>
      <w:r w:rsidR="00BF38A4" w:rsidRPr="00962388">
        <w:rPr>
          <w:rFonts w:ascii="Garamond" w:hAnsi="Garamond"/>
        </w:rPr>
        <w:t xml:space="preserve"> </w:t>
      </w:r>
      <w:proofErr w:type="spellStart"/>
      <w:r w:rsidR="00BF38A4" w:rsidRPr="00ED676E">
        <w:rPr>
          <w:rFonts w:ascii="Garamond" w:hAnsi="Garamond"/>
        </w:rPr>
        <w:t>Anthoine-Velpius</w:t>
      </w:r>
      <w:proofErr w:type="spellEnd"/>
      <w:r w:rsidR="00BF38A4">
        <w:rPr>
          <w:rFonts w:ascii="Garamond" w:hAnsi="Garamond"/>
        </w:rPr>
        <w:t xml:space="preserve"> soit </w:t>
      </w:r>
      <w:r w:rsidR="00BF38A4">
        <w:rPr>
          <w:rFonts w:ascii="Garamond" w:hAnsi="Garamond"/>
        </w:rPr>
        <w:lastRenderedPageBreak/>
        <w:t xml:space="preserve">passé de vie à trépas dans le courant du mois de mai 1689. </w:t>
      </w:r>
      <w:r w:rsidR="005735A9">
        <w:rPr>
          <w:rFonts w:ascii="Garamond" w:hAnsi="Garamond"/>
        </w:rPr>
        <w:t>S</w:t>
      </w:r>
      <w:r w:rsidR="007C1733">
        <w:rPr>
          <w:rFonts w:ascii="Garamond" w:hAnsi="Garamond"/>
        </w:rPr>
        <w:t>on titre d’Imprimeur de la Cour</w:t>
      </w:r>
      <w:r w:rsidR="007C1733" w:rsidRPr="007C1733">
        <w:rPr>
          <w:rFonts w:ascii="Garamond" w:hAnsi="Garamond"/>
        </w:rPr>
        <w:t xml:space="preserve"> </w:t>
      </w:r>
      <w:r w:rsidR="007C1733">
        <w:rPr>
          <w:rFonts w:ascii="Garamond" w:hAnsi="Garamond"/>
        </w:rPr>
        <w:t>fu</w:t>
      </w:r>
      <w:r w:rsidR="007C1733" w:rsidRPr="007C1733">
        <w:rPr>
          <w:rFonts w:ascii="Garamond" w:hAnsi="Garamond"/>
        </w:rPr>
        <w:t xml:space="preserve">t </w:t>
      </w:r>
      <w:r w:rsidR="005735A9">
        <w:rPr>
          <w:rFonts w:ascii="Garamond" w:hAnsi="Garamond"/>
        </w:rPr>
        <w:t xml:space="preserve">d’ailleurs </w:t>
      </w:r>
      <w:r w:rsidR="007C1733" w:rsidRPr="007C1733">
        <w:rPr>
          <w:rFonts w:ascii="Garamond" w:hAnsi="Garamond"/>
        </w:rPr>
        <w:t>transféré</w:t>
      </w:r>
      <w:r w:rsidR="007C1733">
        <w:rPr>
          <w:rFonts w:ascii="Garamond" w:hAnsi="Garamond"/>
        </w:rPr>
        <w:t xml:space="preserve"> </w:t>
      </w:r>
      <w:r w:rsidR="005735A9" w:rsidRPr="007C1733">
        <w:rPr>
          <w:rFonts w:ascii="Garamond" w:hAnsi="Garamond"/>
        </w:rPr>
        <w:t xml:space="preserve">à Eugène-Henry </w:t>
      </w:r>
      <w:proofErr w:type="spellStart"/>
      <w:r w:rsidR="005735A9" w:rsidRPr="007C1733">
        <w:rPr>
          <w:rFonts w:ascii="Garamond" w:hAnsi="Garamond"/>
        </w:rPr>
        <w:t>Fricx</w:t>
      </w:r>
      <w:proofErr w:type="spellEnd"/>
      <w:r w:rsidR="005735A9">
        <w:rPr>
          <w:rFonts w:ascii="Garamond" w:hAnsi="Garamond"/>
        </w:rPr>
        <w:t xml:space="preserve"> </w:t>
      </w:r>
      <w:r w:rsidR="005929AF">
        <w:rPr>
          <w:rFonts w:ascii="Garamond" w:hAnsi="Garamond"/>
        </w:rPr>
        <w:t xml:space="preserve">dans le courant de </w:t>
      </w:r>
      <w:r w:rsidR="007C1733">
        <w:rPr>
          <w:rFonts w:ascii="Garamond" w:hAnsi="Garamond"/>
        </w:rPr>
        <w:t>cette même année</w:t>
      </w:r>
      <w:r w:rsidR="005735A9">
        <w:rPr>
          <w:rFonts w:ascii="Garamond" w:hAnsi="Garamond"/>
        </w:rPr>
        <w:t>, titre en possession de sa famille depuis 1585</w:t>
      </w:r>
      <w:r w:rsidR="007C1733">
        <w:rPr>
          <w:rStyle w:val="Appelnotedebasdep"/>
          <w:rFonts w:ascii="Garamond" w:hAnsi="Garamond"/>
        </w:rPr>
        <w:footnoteReference w:id="34"/>
      </w:r>
      <w:r w:rsidR="007C1733">
        <w:rPr>
          <w:rFonts w:ascii="Garamond" w:hAnsi="Garamond"/>
        </w:rPr>
        <w:t>.</w:t>
      </w:r>
      <w:r w:rsidR="00A578CD">
        <w:rPr>
          <w:rFonts w:ascii="Garamond" w:hAnsi="Garamond"/>
        </w:rPr>
        <w:t xml:space="preserve"> La maladie qu’évoquait Jean </w:t>
      </w:r>
      <w:proofErr w:type="spellStart"/>
      <w:r w:rsidR="00A578CD">
        <w:rPr>
          <w:rFonts w:ascii="Garamond" w:hAnsi="Garamond"/>
        </w:rPr>
        <w:t>Dandijn</w:t>
      </w:r>
      <w:proofErr w:type="spellEnd"/>
      <w:r w:rsidR="00A578CD">
        <w:rPr>
          <w:rFonts w:ascii="Garamond" w:hAnsi="Garamond"/>
        </w:rPr>
        <w:t xml:space="preserve"> l’aurait-elle emporté ?</w:t>
      </w:r>
    </w:p>
    <w:p w14:paraId="153AF2E9" w14:textId="77777777" w:rsidR="00BD565A" w:rsidRDefault="00BD565A" w:rsidP="001A7A58">
      <w:pPr>
        <w:spacing w:line="360" w:lineRule="auto"/>
        <w:rPr>
          <w:rFonts w:ascii="Garamond" w:hAnsi="Garamond"/>
          <w:lang w:val="fr-BE"/>
        </w:rPr>
      </w:pPr>
    </w:p>
    <w:p w14:paraId="11858055" w14:textId="23C4AAFF" w:rsidR="001B0A10" w:rsidRDefault="001B0A10" w:rsidP="001A7A58">
      <w:pPr>
        <w:spacing w:line="360" w:lineRule="auto"/>
        <w:rPr>
          <w:rFonts w:ascii="Garamond" w:hAnsi="Garamond"/>
          <w:lang w:val="fr-BE"/>
        </w:rPr>
      </w:pPr>
      <w:r w:rsidRPr="002A4C8A">
        <w:rPr>
          <w:rFonts w:ascii="Garamond" w:hAnsi="Garamond"/>
        </w:rPr>
        <w:t xml:space="preserve">Ignace Heymans et </w:t>
      </w:r>
      <w:r w:rsidR="00F233DD" w:rsidRPr="002A4C8A">
        <w:rPr>
          <w:rFonts w:ascii="Garamond" w:hAnsi="Garamond"/>
        </w:rPr>
        <w:t xml:space="preserve">André-Gilles de </w:t>
      </w:r>
      <w:proofErr w:type="spellStart"/>
      <w:r w:rsidRPr="002A4C8A">
        <w:rPr>
          <w:rFonts w:ascii="Garamond" w:hAnsi="Garamond"/>
        </w:rPr>
        <w:t>Busleyden</w:t>
      </w:r>
      <w:proofErr w:type="spellEnd"/>
      <w:r w:rsidRPr="002A4C8A">
        <w:rPr>
          <w:rFonts w:ascii="Garamond" w:hAnsi="Garamond"/>
        </w:rPr>
        <w:t xml:space="preserve"> ne poussèrent pas plus loin leurs </w:t>
      </w:r>
      <w:r w:rsidR="00CD4037" w:rsidRPr="002A4C8A">
        <w:rPr>
          <w:rFonts w:ascii="Garamond" w:hAnsi="Garamond"/>
        </w:rPr>
        <w:t>investigations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fr-BE"/>
        </w:rPr>
        <w:t xml:space="preserve">dans les milieux du livre et se tournèrent vers les religieux, se rendant le 14 avril 1689 auprès du carme évoqué par Jean Léonard, le père Léandre des </w:t>
      </w:r>
      <w:proofErr w:type="spellStart"/>
      <w:r>
        <w:rPr>
          <w:rFonts w:ascii="Garamond" w:hAnsi="Garamond"/>
          <w:lang w:val="fr-BE"/>
        </w:rPr>
        <w:t>Roys</w:t>
      </w:r>
      <w:proofErr w:type="spellEnd"/>
      <w:r>
        <w:rPr>
          <w:rFonts w:ascii="Garamond" w:hAnsi="Garamond"/>
          <w:lang w:val="fr-BE"/>
        </w:rPr>
        <w:t xml:space="preserve">. Ils n’apprirent rien de concret si ce n’est que des exemplaires de la </w:t>
      </w:r>
      <w:proofErr w:type="spellStart"/>
      <w:r w:rsidRPr="00273A3A">
        <w:rPr>
          <w:rFonts w:ascii="Garamond" w:hAnsi="Garamond"/>
          <w:i/>
          <w:lang w:val="fr-BE"/>
        </w:rPr>
        <w:t>Remonstrance</w:t>
      </w:r>
      <w:proofErr w:type="spellEnd"/>
      <w:r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Pr="00273A3A">
        <w:rPr>
          <w:rFonts w:ascii="Garamond" w:hAnsi="Garamond"/>
          <w:i/>
          <w:lang w:val="fr-BE"/>
        </w:rPr>
        <w:t>protestans</w:t>
      </w:r>
      <w:proofErr w:type="spellEnd"/>
      <w:r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Pr="00273A3A">
        <w:rPr>
          <w:rFonts w:ascii="Garamond" w:hAnsi="Garamond"/>
          <w:i/>
          <w:lang w:val="fr-BE"/>
        </w:rPr>
        <w:t>Anglois</w:t>
      </w:r>
      <w:proofErr w:type="spellEnd"/>
      <w:r>
        <w:rPr>
          <w:rFonts w:ascii="Garamond" w:hAnsi="Garamond"/>
          <w:lang w:val="fr-BE"/>
        </w:rPr>
        <w:t xml:space="preserve"> furent brûlés sur ordre du père prieur et que le père Pierre avait quitté les « </w:t>
      </w:r>
      <w:proofErr w:type="spellStart"/>
      <w:r>
        <w:rPr>
          <w:rFonts w:ascii="Garamond" w:hAnsi="Garamond"/>
          <w:lang w:val="fr-BE"/>
        </w:rPr>
        <w:t>Estats</w:t>
      </w:r>
      <w:proofErr w:type="spellEnd"/>
      <w:r>
        <w:rPr>
          <w:rFonts w:ascii="Garamond" w:hAnsi="Garamond"/>
          <w:lang w:val="fr-BE"/>
        </w:rPr>
        <w:t xml:space="preserve"> du Roy »</w:t>
      </w:r>
      <w:r>
        <w:rPr>
          <w:rStyle w:val="Appelnotedebasdep"/>
          <w:rFonts w:ascii="Garamond" w:hAnsi="Garamond"/>
          <w:lang w:val="fr-BE"/>
        </w:rPr>
        <w:footnoteReference w:id="35"/>
      </w:r>
      <w:r>
        <w:rPr>
          <w:rFonts w:ascii="Garamond" w:hAnsi="Garamond"/>
          <w:lang w:val="fr-BE"/>
        </w:rPr>
        <w:t>. Le provincial de l’ordre, le père Maximilien de Sainte Marie</w:t>
      </w:r>
      <w:r w:rsidR="00A578CD">
        <w:rPr>
          <w:rStyle w:val="Appelnotedebasdep"/>
          <w:rFonts w:ascii="Garamond" w:hAnsi="Garamond"/>
          <w:lang w:val="fr-BE"/>
        </w:rPr>
        <w:footnoteReference w:id="36"/>
      </w:r>
      <w:r w:rsidR="00A578CD">
        <w:rPr>
          <w:rFonts w:ascii="Garamond" w:hAnsi="Garamond"/>
          <w:lang w:val="fr-BE"/>
        </w:rPr>
        <w:t>,</w:t>
      </w:r>
      <w:r>
        <w:rPr>
          <w:rFonts w:ascii="Garamond" w:hAnsi="Garamond"/>
          <w:lang w:val="fr-BE"/>
        </w:rPr>
        <w:t xml:space="preserve"> fut questionné le lendemain. Malgré son immunité, comme il se plut à la rappeler, il accepta de témoigner « pour donner pleine satisfaction à Son Excellence » le président du Conseil privé</w:t>
      </w:r>
      <w:r w:rsidR="000245A0">
        <w:rPr>
          <w:rFonts w:ascii="Garamond" w:hAnsi="Garamond"/>
          <w:lang w:val="fr-BE"/>
        </w:rPr>
        <w:t xml:space="preserve"> et pour </w:t>
      </w:r>
      <w:r w:rsidR="00CD4037">
        <w:rPr>
          <w:rFonts w:ascii="Garamond" w:hAnsi="Garamond"/>
          <w:lang w:val="fr-BE"/>
        </w:rPr>
        <w:t xml:space="preserve">préserver </w:t>
      </w:r>
      <w:r w:rsidR="000245A0">
        <w:rPr>
          <w:rFonts w:ascii="Garamond" w:hAnsi="Garamond"/>
          <w:lang w:val="fr-BE"/>
        </w:rPr>
        <w:t xml:space="preserve">le « bien </w:t>
      </w:r>
      <w:proofErr w:type="spellStart"/>
      <w:r w:rsidR="000245A0">
        <w:rPr>
          <w:rFonts w:ascii="Garamond" w:hAnsi="Garamond"/>
          <w:lang w:val="fr-BE"/>
        </w:rPr>
        <w:t>publicq</w:t>
      </w:r>
      <w:proofErr w:type="spellEnd"/>
      <w:r w:rsidR="000245A0">
        <w:rPr>
          <w:rFonts w:ascii="Garamond" w:hAnsi="Garamond"/>
          <w:lang w:val="fr-BE"/>
        </w:rPr>
        <w:t> »</w:t>
      </w:r>
      <w:r>
        <w:rPr>
          <w:rStyle w:val="Appelnotedebasdep"/>
          <w:rFonts w:ascii="Garamond" w:hAnsi="Garamond"/>
          <w:lang w:val="fr-BE"/>
        </w:rPr>
        <w:footnoteReference w:id="37"/>
      </w:r>
      <w:r>
        <w:rPr>
          <w:rFonts w:ascii="Garamond" w:hAnsi="Garamond"/>
          <w:lang w:val="fr-BE"/>
        </w:rPr>
        <w:t xml:space="preserve">. </w:t>
      </w:r>
      <w:r w:rsidR="00CD4037">
        <w:rPr>
          <w:rFonts w:ascii="Garamond" w:hAnsi="Garamond"/>
          <w:lang w:val="fr-BE"/>
        </w:rPr>
        <w:t xml:space="preserve">Il révéla qu’il </w:t>
      </w:r>
      <w:r w:rsidR="00BF38A4">
        <w:rPr>
          <w:rFonts w:ascii="Garamond" w:hAnsi="Garamond"/>
          <w:lang w:val="fr-BE"/>
        </w:rPr>
        <w:t xml:space="preserve">avait </w:t>
      </w:r>
      <w:r w:rsidR="00CD4037">
        <w:rPr>
          <w:rFonts w:ascii="Garamond" w:hAnsi="Garamond"/>
          <w:lang w:val="fr-BE"/>
        </w:rPr>
        <w:t>pri</w:t>
      </w:r>
      <w:r w:rsidR="00BD2E3D">
        <w:rPr>
          <w:rFonts w:ascii="Garamond" w:hAnsi="Garamond"/>
          <w:lang w:val="fr-BE"/>
        </w:rPr>
        <w:t>s</w:t>
      </w:r>
      <w:r w:rsidR="00CD4037">
        <w:rPr>
          <w:rFonts w:ascii="Garamond" w:hAnsi="Garamond"/>
          <w:lang w:val="fr-BE"/>
        </w:rPr>
        <w:t xml:space="preserve"> connaissance de cette affaire à la suite d’une visite du père prieur de Bruxelles et qu’il </w:t>
      </w:r>
      <w:r w:rsidR="00BF38A4">
        <w:rPr>
          <w:rFonts w:ascii="Garamond" w:hAnsi="Garamond"/>
          <w:lang w:val="fr-BE"/>
        </w:rPr>
        <w:t xml:space="preserve">avait </w:t>
      </w:r>
      <w:r w:rsidR="00CD4037">
        <w:rPr>
          <w:rFonts w:ascii="Garamond" w:hAnsi="Garamond"/>
          <w:lang w:val="fr-BE"/>
        </w:rPr>
        <w:t>ordonn</w:t>
      </w:r>
      <w:r w:rsidR="00BF38A4">
        <w:rPr>
          <w:rFonts w:ascii="Garamond" w:hAnsi="Garamond"/>
          <w:lang w:val="fr-BE"/>
        </w:rPr>
        <w:t>é</w:t>
      </w:r>
      <w:r w:rsidR="00CD4037">
        <w:rPr>
          <w:rFonts w:ascii="Garamond" w:hAnsi="Garamond"/>
          <w:lang w:val="fr-BE"/>
        </w:rPr>
        <w:t xml:space="preserve"> de faire brûler publiquement tous les exemplaires de l’ouvrage incriminé. Le père Pierre fut interrogé par lui et lui révéla qu’il</w:t>
      </w:r>
      <w:r w:rsidR="00BF38A4" w:rsidRPr="00BF38A4">
        <w:rPr>
          <w:rFonts w:ascii="Garamond" w:hAnsi="Garamond"/>
          <w:lang w:val="fr-BE"/>
        </w:rPr>
        <w:t xml:space="preserve"> </w:t>
      </w:r>
      <w:r w:rsidR="00BF38A4">
        <w:rPr>
          <w:rFonts w:ascii="Garamond" w:hAnsi="Garamond"/>
          <w:lang w:val="fr-BE"/>
        </w:rPr>
        <w:t>avait</w:t>
      </w:r>
      <w:r w:rsidR="00CD4037">
        <w:rPr>
          <w:rFonts w:ascii="Garamond" w:hAnsi="Garamond"/>
          <w:lang w:val="fr-BE"/>
        </w:rPr>
        <w:t xml:space="preserve"> reçu un exemplaire de la version originale par un contact à Londres et qu’il </w:t>
      </w:r>
      <w:r w:rsidR="00BF38A4">
        <w:rPr>
          <w:rFonts w:ascii="Garamond" w:hAnsi="Garamond"/>
          <w:lang w:val="fr-BE"/>
        </w:rPr>
        <w:t xml:space="preserve">avait </w:t>
      </w:r>
      <w:r w:rsidR="00CD4037">
        <w:rPr>
          <w:rFonts w:ascii="Garamond" w:hAnsi="Garamond"/>
          <w:lang w:val="fr-BE"/>
        </w:rPr>
        <w:t>diffus</w:t>
      </w:r>
      <w:r w:rsidR="00BF38A4">
        <w:rPr>
          <w:rFonts w:ascii="Garamond" w:hAnsi="Garamond"/>
          <w:lang w:val="fr-BE"/>
        </w:rPr>
        <w:t>é</w:t>
      </w:r>
      <w:r w:rsidR="00CD4037">
        <w:rPr>
          <w:rFonts w:ascii="Garamond" w:hAnsi="Garamond"/>
          <w:lang w:val="fr-BE"/>
        </w:rPr>
        <w:t xml:space="preserve"> la version française pour « </w:t>
      </w:r>
      <w:r w:rsidR="00CD4037" w:rsidRPr="00CD4037">
        <w:rPr>
          <w:rFonts w:ascii="Garamond" w:hAnsi="Garamond"/>
          <w:lang w:val="fr-BE"/>
        </w:rPr>
        <w:t xml:space="preserve">donner quelque </w:t>
      </w:r>
      <w:proofErr w:type="spellStart"/>
      <w:r w:rsidR="00CD4037" w:rsidRPr="00CD4037">
        <w:rPr>
          <w:rFonts w:ascii="Garamond" w:hAnsi="Garamond"/>
          <w:lang w:val="fr-BE"/>
        </w:rPr>
        <w:t>esperance</w:t>
      </w:r>
      <w:proofErr w:type="spellEnd"/>
      <w:r w:rsidR="00CD4037" w:rsidRPr="00CD4037">
        <w:rPr>
          <w:rFonts w:ascii="Garamond" w:hAnsi="Garamond"/>
          <w:lang w:val="fr-BE"/>
        </w:rPr>
        <w:t xml:space="preserve"> ou consolation aux Catholiques de retournés en leur pays et d</w:t>
      </w:r>
      <w:r w:rsidR="008A45C2">
        <w:rPr>
          <w:rFonts w:ascii="Garamond" w:hAnsi="Garamond"/>
          <w:lang w:val="fr-BE"/>
        </w:rPr>
        <w:t>’</w:t>
      </w:r>
      <w:r w:rsidR="00CD4037" w:rsidRPr="00CD4037">
        <w:rPr>
          <w:rFonts w:ascii="Garamond" w:hAnsi="Garamond"/>
          <w:lang w:val="fr-BE"/>
        </w:rPr>
        <w:t xml:space="preserve">un futur </w:t>
      </w:r>
      <w:proofErr w:type="spellStart"/>
      <w:r w:rsidR="00CD4037" w:rsidRPr="00CD4037">
        <w:rPr>
          <w:rFonts w:ascii="Garamond" w:hAnsi="Garamond"/>
          <w:lang w:val="fr-BE"/>
        </w:rPr>
        <w:t>restablissement</w:t>
      </w:r>
      <w:proofErr w:type="spellEnd"/>
      <w:r w:rsidR="00CD4037" w:rsidRPr="00CD4037">
        <w:rPr>
          <w:rFonts w:ascii="Garamond" w:hAnsi="Garamond"/>
          <w:lang w:val="fr-BE"/>
        </w:rPr>
        <w:t xml:space="preserve"> de la </w:t>
      </w:r>
      <w:proofErr w:type="spellStart"/>
      <w:r w:rsidR="00CD4037" w:rsidRPr="00CD4037">
        <w:rPr>
          <w:rFonts w:ascii="Garamond" w:hAnsi="Garamond"/>
          <w:lang w:val="fr-BE"/>
        </w:rPr>
        <w:t>foy</w:t>
      </w:r>
      <w:proofErr w:type="spellEnd"/>
      <w:r w:rsidR="00CD4037" w:rsidRPr="00CD4037">
        <w:rPr>
          <w:rFonts w:ascii="Garamond" w:hAnsi="Garamond"/>
          <w:lang w:val="fr-BE"/>
        </w:rPr>
        <w:t xml:space="preserve"> catholique en </w:t>
      </w:r>
      <w:r w:rsidR="00CD4037">
        <w:rPr>
          <w:rFonts w:ascii="Garamond" w:hAnsi="Garamond"/>
          <w:lang w:val="fr-BE"/>
        </w:rPr>
        <w:t>A</w:t>
      </w:r>
      <w:r w:rsidR="00CD4037" w:rsidRPr="00CD4037">
        <w:rPr>
          <w:rFonts w:ascii="Garamond" w:hAnsi="Garamond"/>
          <w:lang w:val="fr-BE"/>
        </w:rPr>
        <w:t>ngleterre</w:t>
      </w:r>
      <w:r w:rsidR="00CD4037">
        <w:rPr>
          <w:rFonts w:ascii="Garamond" w:hAnsi="Garamond"/>
          <w:lang w:val="fr-BE"/>
        </w:rPr>
        <w:t> »</w:t>
      </w:r>
      <w:r w:rsidR="00CD4037">
        <w:rPr>
          <w:rStyle w:val="Appelnotedebasdep"/>
          <w:rFonts w:ascii="Garamond" w:hAnsi="Garamond"/>
          <w:lang w:val="fr-BE"/>
        </w:rPr>
        <w:footnoteReference w:id="38"/>
      </w:r>
      <w:r w:rsidR="00CD4037">
        <w:rPr>
          <w:rFonts w:ascii="Garamond" w:hAnsi="Garamond"/>
          <w:lang w:val="fr-BE"/>
        </w:rPr>
        <w:t xml:space="preserve">. Il s’amenda en précisant qu’il n’imaginait pas contrevenir </w:t>
      </w:r>
      <w:r w:rsidR="00A578CD">
        <w:rPr>
          <w:rFonts w:ascii="Garamond" w:hAnsi="Garamond"/>
          <w:lang w:val="fr-BE"/>
        </w:rPr>
        <w:t>aux</w:t>
      </w:r>
      <w:r w:rsidR="00CD4037">
        <w:rPr>
          <w:rFonts w:ascii="Garamond" w:hAnsi="Garamond"/>
          <w:lang w:val="fr-BE"/>
        </w:rPr>
        <w:t xml:space="preserve"> ordres de la cour. Maximilien de Sainte Marie précisa enfin qu’aucun exemplaire ne fut découvert à Anvers, son lieu de résidence, et que si jamais </w:t>
      </w:r>
      <w:r w:rsidR="00BD42CA">
        <w:rPr>
          <w:rFonts w:ascii="Garamond" w:hAnsi="Garamond"/>
          <w:lang w:val="fr-BE"/>
        </w:rPr>
        <w:t xml:space="preserve">la </w:t>
      </w:r>
      <w:proofErr w:type="spellStart"/>
      <w:r w:rsidR="00BD42CA" w:rsidRPr="00273A3A">
        <w:rPr>
          <w:rFonts w:ascii="Garamond" w:hAnsi="Garamond"/>
          <w:i/>
          <w:lang w:val="fr-BE"/>
        </w:rPr>
        <w:t>Remonstrance</w:t>
      </w:r>
      <w:proofErr w:type="spellEnd"/>
      <w:r w:rsidR="00BD42CA"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="00BD42CA" w:rsidRPr="00273A3A">
        <w:rPr>
          <w:rFonts w:ascii="Garamond" w:hAnsi="Garamond"/>
          <w:i/>
          <w:lang w:val="fr-BE"/>
        </w:rPr>
        <w:t>protestans</w:t>
      </w:r>
      <w:proofErr w:type="spellEnd"/>
      <w:r w:rsidR="00BD42CA"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="00BD42CA" w:rsidRPr="00273A3A">
        <w:rPr>
          <w:rFonts w:ascii="Garamond" w:hAnsi="Garamond"/>
          <w:i/>
          <w:lang w:val="fr-BE"/>
        </w:rPr>
        <w:t>Anglois</w:t>
      </w:r>
      <w:proofErr w:type="spellEnd"/>
      <w:r w:rsidR="00BD42CA">
        <w:rPr>
          <w:rFonts w:ascii="Garamond" w:hAnsi="Garamond"/>
          <w:lang w:val="fr-BE"/>
        </w:rPr>
        <w:t xml:space="preserve"> </w:t>
      </w:r>
      <w:r w:rsidR="00CD4037">
        <w:rPr>
          <w:rFonts w:ascii="Garamond" w:hAnsi="Garamond"/>
          <w:lang w:val="fr-BE"/>
        </w:rPr>
        <w:t xml:space="preserve">devait </w:t>
      </w:r>
      <w:r w:rsidR="00BD42CA">
        <w:rPr>
          <w:rFonts w:ascii="Garamond" w:hAnsi="Garamond"/>
          <w:lang w:val="fr-BE"/>
        </w:rPr>
        <w:t xml:space="preserve">refaire surface, ses religieux avaient ordre de la brûler publiquement. </w:t>
      </w:r>
    </w:p>
    <w:p w14:paraId="4998EC62" w14:textId="77777777" w:rsidR="00BD42CA" w:rsidRDefault="00BD42CA" w:rsidP="001A7A58">
      <w:pPr>
        <w:spacing w:line="360" w:lineRule="auto"/>
        <w:rPr>
          <w:rFonts w:ascii="Garamond" w:hAnsi="Garamond"/>
          <w:lang w:val="fr-BE"/>
        </w:rPr>
      </w:pPr>
    </w:p>
    <w:p w14:paraId="0AB14B97" w14:textId="528CB186" w:rsidR="00BD42CA" w:rsidRPr="00BD42CA" w:rsidRDefault="00BF38A4" w:rsidP="001A7A58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M</w:t>
      </w:r>
      <w:r w:rsidR="00BD42CA">
        <w:rPr>
          <w:rFonts w:ascii="Garamond" w:hAnsi="Garamond"/>
          <w:lang w:val="fr-BE"/>
        </w:rPr>
        <w:t xml:space="preserve">algré nos recherches, nous n’avons pas réussi à mettre la main sur un seul exemplaire de la </w:t>
      </w:r>
      <w:proofErr w:type="spellStart"/>
      <w:r w:rsidR="00BD42CA" w:rsidRPr="00273A3A">
        <w:rPr>
          <w:rFonts w:ascii="Garamond" w:hAnsi="Garamond"/>
          <w:i/>
          <w:lang w:val="fr-BE"/>
        </w:rPr>
        <w:t>Remonstrance</w:t>
      </w:r>
      <w:proofErr w:type="spellEnd"/>
      <w:r w:rsidR="00BD42CA" w:rsidRPr="00273A3A">
        <w:rPr>
          <w:rFonts w:ascii="Garamond" w:hAnsi="Garamond"/>
          <w:i/>
          <w:lang w:val="fr-BE"/>
        </w:rPr>
        <w:t xml:space="preserve"> et protestation des bons </w:t>
      </w:r>
      <w:proofErr w:type="spellStart"/>
      <w:r w:rsidR="00BD42CA" w:rsidRPr="00273A3A">
        <w:rPr>
          <w:rFonts w:ascii="Garamond" w:hAnsi="Garamond"/>
          <w:i/>
          <w:lang w:val="fr-BE"/>
        </w:rPr>
        <w:t>protestans</w:t>
      </w:r>
      <w:proofErr w:type="spellEnd"/>
      <w:r w:rsidR="00BD42CA" w:rsidRPr="00273A3A">
        <w:rPr>
          <w:rFonts w:ascii="Garamond" w:hAnsi="Garamond"/>
          <w:i/>
          <w:lang w:val="fr-BE"/>
        </w:rPr>
        <w:t xml:space="preserve"> </w:t>
      </w:r>
      <w:proofErr w:type="spellStart"/>
      <w:r w:rsidR="00BD42CA" w:rsidRPr="00273A3A">
        <w:rPr>
          <w:rFonts w:ascii="Garamond" w:hAnsi="Garamond"/>
          <w:i/>
          <w:lang w:val="fr-BE"/>
        </w:rPr>
        <w:t>Anglois</w:t>
      </w:r>
      <w:proofErr w:type="spellEnd"/>
      <w:r w:rsidR="00BD42CA">
        <w:rPr>
          <w:rFonts w:ascii="Garamond" w:hAnsi="Garamond"/>
          <w:i/>
          <w:lang w:val="fr-BE"/>
        </w:rPr>
        <w:t xml:space="preserve"> </w:t>
      </w:r>
      <w:r w:rsidR="00BD42CA" w:rsidRPr="00273A3A">
        <w:rPr>
          <w:rFonts w:ascii="Garamond" w:hAnsi="Garamond"/>
          <w:i/>
          <w:lang w:val="fr-BE"/>
        </w:rPr>
        <w:t xml:space="preserve">contre ceux qui ont </w:t>
      </w:r>
      <w:proofErr w:type="spellStart"/>
      <w:r w:rsidR="00BD42CA" w:rsidRPr="00273A3A">
        <w:rPr>
          <w:rFonts w:ascii="Garamond" w:hAnsi="Garamond"/>
          <w:i/>
          <w:lang w:val="fr-BE"/>
        </w:rPr>
        <w:t>dépossedé</w:t>
      </w:r>
      <w:proofErr w:type="spellEnd"/>
      <w:r w:rsidR="00BD42CA" w:rsidRPr="00273A3A">
        <w:rPr>
          <w:rFonts w:ascii="Garamond" w:hAnsi="Garamond"/>
          <w:i/>
          <w:lang w:val="fr-BE"/>
        </w:rPr>
        <w:t xml:space="preserve"> Leur </w:t>
      </w:r>
      <w:proofErr w:type="spellStart"/>
      <w:r w:rsidR="00BD42CA" w:rsidRPr="00273A3A">
        <w:rPr>
          <w:rFonts w:ascii="Garamond" w:hAnsi="Garamond"/>
          <w:i/>
          <w:lang w:val="fr-BE"/>
        </w:rPr>
        <w:t>Legitime</w:t>
      </w:r>
      <w:proofErr w:type="spellEnd"/>
      <w:r w:rsidR="00BD42CA" w:rsidRPr="00273A3A">
        <w:rPr>
          <w:rFonts w:ascii="Garamond" w:hAnsi="Garamond"/>
          <w:i/>
          <w:lang w:val="fr-BE"/>
        </w:rPr>
        <w:t xml:space="preserve"> Roy et Souverain Jacques Second</w:t>
      </w:r>
      <w:r w:rsidR="00BD42CA">
        <w:rPr>
          <w:rFonts w:ascii="Garamond" w:hAnsi="Garamond"/>
          <w:i/>
          <w:lang w:val="fr-BE"/>
        </w:rPr>
        <w:t xml:space="preserve"> </w:t>
      </w:r>
      <w:r w:rsidR="00BD42CA">
        <w:rPr>
          <w:rFonts w:ascii="Garamond" w:hAnsi="Garamond"/>
          <w:lang w:val="fr-BE"/>
        </w:rPr>
        <w:t>imprimé</w:t>
      </w:r>
      <w:r w:rsidR="00C91255">
        <w:rPr>
          <w:rFonts w:ascii="Garamond" w:hAnsi="Garamond"/>
          <w:lang w:val="fr-BE"/>
        </w:rPr>
        <w:t>e</w:t>
      </w:r>
      <w:r w:rsidR="00BD42CA">
        <w:rPr>
          <w:rFonts w:ascii="Garamond" w:hAnsi="Garamond"/>
          <w:lang w:val="fr-BE"/>
        </w:rPr>
        <w:t xml:space="preserve"> à Bruxelles, vraisemblablement fin mars-début avril 1689. Dès lors, </w:t>
      </w:r>
      <w:r w:rsidR="00FE6E57" w:rsidRPr="00FE6E57">
        <w:rPr>
          <w:rFonts w:ascii="Garamond" w:hAnsi="Garamond"/>
          <w:lang w:val="fr-BE"/>
        </w:rPr>
        <w:t xml:space="preserve">sans examen de papier, de caractères et de mise en page, il serait hasardeux </w:t>
      </w:r>
      <w:r w:rsidR="00BD42CA">
        <w:rPr>
          <w:rFonts w:ascii="Garamond" w:hAnsi="Garamond"/>
          <w:lang w:val="fr-BE"/>
        </w:rPr>
        <w:t xml:space="preserve">de proposer un nom </w:t>
      </w:r>
      <w:r w:rsidR="00FE6E57" w:rsidRPr="00FE6E57">
        <w:rPr>
          <w:rFonts w:ascii="Garamond" w:hAnsi="Garamond"/>
          <w:lang w:val="fr-BE"/>
        </w:rPr>
        <w:t xml:space="preserve">d’imprimeur associé à </w:t>
      </w:r>
      <w:r w:rsidR="00BD42CA">
        <w:rPr>
          <w:rFonts w:ascii="Garamond" w:hAnsi="Garamond"/>
          <w:lang w:val="fr-BE"/>
        </w:rPr>
        <w:t xml:space="preserve">cette impression : Guillaume Michiels ? Jean II Léonard, comme le </w:t>
      </w:r>
      <w:r w:rsidR="00BD42CA">
        <w:rPr>
          <w:rFonts w:ascii="Garamond" w:hAnsi="Garamond"/>
          <w:lang w:val="fr-BE"/>
        </w:rPr>
        <w:lastRenderedPageBreak/>
        <w:t xml:space="preserve">prétendait Jean </w:t>
      </w:r>
      <w:proofErr w:type="spellStart"/>
      <w:r w:rsidR="00BD42CA">
        <w:rPr>
          <w:rFonts w:ascii="Garamond" w:hAnsi="Garamond"/>
          <w:lang w:val="fr-BE"/>
        </w:rPr>
        <w:t>Daudijn</w:t>
      </w:r>
      <w:proofErr w:type="spellEnd"/>
      <w:r w:rsidR="00BD42CA">
        <w:rPr>
          <w:rFonts w:ascii="Garamond" w:hAnsi="Garamond"/>
          <w:lang w:val="fr-BE"/>
        </w:rPr>
        <w:t xml:space="preserve"> ? Quoi qu’il en soit, nous sommes ici face à </w:t>
      </w:r>
      <w:r w:rsidR="008A45C2">
        <w:rPr>
          <w:rFonts w:ascii="Garamond" w:hAnsi="Garamond"/>
          <w:lang w:val="fr-BE"/>
        </w:rPr>
        <w:t xml:space="preserve">un </w:t>
      </w:r>
      <w:r w:rsidR="00BD42CA">
        <w:rPr>
          <w:rFonts w:ascii="Garamond" w:hAnsi="Garamond"/>
          <w:lang w:val="fr-BE"/>
        </w:rPr>
        <w:t>cas de censure « </w:t>
      </w:r>
      <w:r w:rsidR="005735A9">
        <w:rPr>
          <w:rFonts w:ascii="Garamond" w:hAnsi="Garamond"/>
          <w:lang w:val="fr-BE"/>
        </w:rPr>
        <w:t>exemplaire</w:t>
      </w:r>
      <w:r w:rsidR="00BD42CA">
        <w:rPr>
          <w:rFonts w:ascii="Garamond" w:hAnsi="Garamond"/>
          <w:lang w:val="fr-BE"/>
        </w:rPr>
        <w:t> ». Les autorités, avec l’aide des carmes déchaussés, ont apparemment réussi à faire disparaître tous les exemplaires de cet ouvrage. Sans les archives du Conseil privé, notamment, toute trace de cette production pamphlétaire aurait compl</w:t>
      </w:r>
      <w:r w:rsidR="00CF4256">
        <w:rPr>
          <w:rFonts w:ascii="Garamond" w:hAnsi="Garamond"/>
          <w:lang w:val="fr-BE"/>
        </w:rPr>
        <w:t>è</w:t>
      </w:r>
      <w:r w:rsidR="00BD42CA">
        <w:rPr>
          <w:rFonts w:ascii="Garamond" w:hAnsi="Garamond"/>
          <w:lang w:val="fr-BE"/>
        </w:rPr>
        <w:t xml:space="preserve">tement disparu. </w:t>
      </w:r>
    </w:p>
    <w:p w14:paraId="4EAD871E" w14:textId="77777777" w:rsidR="001B0A10" w:rsidRPr="00177601" w:rsidRDefault="001B0A10" w:rsidP="001A7A58">
      <w:pPr>
        <w:spacing w:line="360" w:lineRule="auto"/>
        <w:rPr>
          <w:rFonts w:ascii="Garamond" w:hAnsi="Garamond"/>
          <w:lang w:val="fr-BE"/>
        </w:rPr>
      </w:pPr>
    </w:p>
    <w:p w14:paraId="72256AA1" w14:textId="5ED8186A" w:rsidR="009C54CA" w:rsidRPr="009C54CA" w:rsidRDefault="00BD42CA" w:rsidP="009C54C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Indépendamment de la problématique de la censure étatique, c</w:t>
      </w:r>
      <w:r w:rsidR="00815257">
        <w:rPr>
          <w:rFonts w:ascii="Garamond" w:hAnsi="Garamond"/>
          <w:lang w:val="fr-BE"/>
        </w:rPr>
        <w:t xml:space="preserve">ette </w:t>
      </w:r>
      <w:r w:rsidR="009E589C">
        <w:rPr>
          <w:rFonts w:ascii="Garamond" w:hAnsi="Garamond"/>
          <w:lang w:val="fr-BE"/>
        </w:rPr>
        <w:t xml:space="preserve">enquête </w:t>
      </w:r>
      <w:r w:rsidR="00BD565A">
        <w:rPr>
          <w:rFonts w:ascii="Garamond" w:hAnsi="Garamond"/>
          <w:lang w:val="fr-BE"/>
        </w:rPr>
        <w:t>d’</w:t>
      </w:r>
      <w:r w:rsidR="009E589C">
        <w:rPr>
          <w:rFonts w:ascii="Garamond" w:hAnsi="Garamond"/>
          <w:lang w:val="fr-BE"/>
        </w:rPr>
        <w:t xml:space="preserve">avril 1689 </w:t>
      </w:r>
      <w:r>
        <w:rPr>
          <w:rFonts w:ascii="Garamond" w:hAnsi="Garamond"/>
          <w:lang w:val="fr-BE"/>
        </w:rPr>
        <w:t>s</w:t>
      </w:r>
      <w:r w:rsidR="00FE6E57">
        <w:rPr>
          <w:rFonts w:ascii="Garamond" w:hAnsi="Garamond"/>
          <w:lang w:val="fr-BE"/>
        </w:rPr>
        <w:t>e révèle</w:t>
      </w:r>
      <w:r>
        <w:rPr>
          <w:rFonts w:ascii="Garamond" w:hAnsi="Garamond"/>
          <w:lang w:val="fr-BE"/>
        </w:rPr>
        <w:t xml:space="preserve"> d’un grand intérêt pour l’</w:t>
      </w:r>
      <w:r w:rsidR="00C531B0">
        <w:rPr>
          <w:rFonts w:ascii="Garamond" w:hAnsi="Garamond"/>
          <w:lang w:val="fr-BE"/>
        </w:rPr>
        <w:t>histoire de l’industrie</w:t>
      </w:r>
      <w:r>
        <w:rPr>
          <w:rFonts w:ascii="Garamond" w:hAnsi="Garamond"/>
          <w:lang w:val="fr-BE"/>
        </w:rPr>
        <w:t xml:space="preserve"> du livre à Bruxelles</w:t>
      </w:r>
      <w:r w:rsidR="00FE6E57">
        <w:rPr>
          <w:rFonts w:ascii="Garamond" w:hAnsi="Garamond"/>
          <w:lang w:val="fr-BE"/>
        </w:rPr>
        <w:t>.</w:t>
      </w:r>
      <w:r>
        <w:rPr>
          <w:rFonts w:ascii="Garamond" w:hAnsi="Garamond"/>
          <w:lang w:val="fr-BE"/>
        </w:rPr>
        <w:t xml:space="preserve"> </w:t>
      </w:r>
      <w:r w:rsidR="00FE6E57">
        <w:rPr>
          <w:rFonts w:ascii="Garamond" w:hAnsi="Garamond"/>
          <w:lang w:val="fr-BE"/>
        </w:rPr>
        <w:t>Elle nous apprend</w:t>
      </w:r>
      <w:r w:rsidR="00D46695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qu’une</w:t>
      </w:r>
      <w:r w:rsidR="00CA07A7">
        <w:rPr>
          <w:rFonts w:ascii="Garamond" w:hAnsi="Garamond"/>
          <w:lang w:val="fr-BE"/>
        </w:rPr>
        <w:t xml:space="preserve"> vingtaine d’imprimeurs et </w:t>
      </w:r>
      <w:r w:rsidR="00DE5821">
        <w:rPr>
          <w:rFonts w:ascii="Garamond" w:hAnsi="Garamond"/>
          <w:lang w:val="fr-BE"/>
        </w:rPr>
        <w:t>qu</w:t>
      </w:r>
      <w:r w:rsidR="00CA07A7">
        <w:rPr>
          <w:rFonts w:ascii="Garamond" w:hAnsi="Garamond"/>
          <w:lang w:val="fr-BE"/>
        </w:rPr>
        <w:t xml:space="preserve">’au moins </w:t>
      </w:r>
      <w:r w:rsidR="00736B11">
        <w:rPr>
          <w:rFonts w:ascii="Garamond" w:hAnsi="Garamond"/>
          <w:lang w:val="fr-BE"/>
        </w:rPr>
        <w:t>neuf</w:t>
      </w:r>
      <w:r w:rsidR="00CA07A7">
        <w:rPr>
          <w:rFonts w:ascii="Garamond" w:hAnsi="Garamond"/>
          <w:lang w:val="fr-BE"/>
        </w:rPr>
        <w:t xml:space="preserve"> libraires</w:t>
      </w:r>
      <w:r>
        <w:rPr>
          <w:rFonts w:ascii="Garamond" w:hAnsi="Garamond"/>
          <w:lang w:val="fr-BE"/>
        </w:rPr>
        <w:t xml:space="preserve"> officiaient alors dans cette ville</w:t>
      </w:r>
      <w:r w:rsidR="00CA07A7">
        <w:rPr>
          <w:rStyle w:val="Appelnotedebasdep"/>
          <w:rFonts w:ascii="Garamond" w:hAnsi="Garamond"/>
          <w:lang w:val="fr-BE"/>
        </w:rPr>
        <w:footnoteReference w:id="39"/>
      </w:r>
      <w:r w:rsidR="00CA07A7">
        <w:rPr>
          <w:rFonts w:ascii="Garamond" w:hAnsi="Garamond"/>
          <w:lang w:val="fr-BE"/>
        </w:rPr>
        <w:t xml:space="preserve">. </w:t>
      </w:r>
      <w:r w:rsidR="00DE5821">
        <w:rPr>
          <w:rFonts w:ascii="Garamond" w:hAnsi="Garamond"/>
          <w:lang w:val="fr-BE"/>
        </w:rPr>
        <w:t>Ces chiffres ne place</w:t>
      </w:r>
      <w:r w:rsidR="00CF4256">
        <w:rPr>
          <w:rFonts w:ascii="Garamond" w:hAnsi="Garamond"/>
          <w:lang w:val="fr-BE"/>
        </w:rPr>
        <w:t>nt</w:t>
      </w:r>
      <w:r w:rsidR="00DE5821">
        <w:rPr>
          <w:rFonts w:ascii="Garamond" w:hAnsi="Garamond"/>
          <w:lang w:val="fr-BE"/>
        </w:rPr>
        <w:t xml:space="preserve"> certainement pas Bruxelles au rang des grands centres d’imprimerie européen</w:t>
      </w:r>
      <w:r w:rsidR="00C531B0">
        <w:rPr>
          <w:rFonts w:ascii="Garamond" w:hAnsi="Garamond"/>
          <w:lang w:val="fr-BE"/>
        </w:rPr>
        <w:t>s</w:t>
      </w:r>
      <w:r w:rsidR="00DE5821">
        <w:rPr>
          <w:rFonts w:ascii="Garamond" w:hAnsi="Garamond"/>
          <w:lang w:val="fr-BE"/>
        </w:rPr>
        <w:t xml:space="preserve">, mais lui </w:t>
      </w:r>
      <w:r w:rsidR="009E78A4">
        <w:rPr>
          <w:rFonts w:ascii="Garamond" w:hAnsi="Garamond"/>
          <w:lang w:val="fr-BE"/>
        </w:rPr>
        <w:t>confère</w:t>
      </w:r>
      <w:r w:rsidR="00CF4256">
        <w:rPr>
          <w:rFonts w:ascii="Garamond" w:hAnsi="Garamond"/>
          <w:lang w:val="fr-BE"/>
        </w:rPr>
        <w:t>nt</w:t>
      </w:r>
      <w:r w:rsidR="009E78A4">
        <w:rPr>
          <w:rFonts w:ascii="Garamond" w:hAnsi="Garamond"/>
          <w:lang w:val="fr-BE"/>
        </w:rPr>
        <w:t xml:space="preserve"> un statut de ville </w:t>
      </w:r>
      <w:r w:rsidR="00DE5821">
        <w:rPr>
          <w:rFonts w:ascii="Garamond" w:hAnsi="Garamond"/>
          <w:lang w:val="fr-BE"/>
        </w:rPr>
        <w:t>moyenne</w:t>
      </w:r>
      <w:r w:rsidR="00DE5821">
        <w:rPr>
          <w:rStyle w:val="Appelnotedebasdep"/>
          <w:rFonts w:ascii="Garamond" w:hAnsi="Garamond"/>
          <w:lang w:val="fr-BE"/>
        </w:rPr>
        <w:footnoteReference w:id="40"/>
      </w:r>
      <w:r w:rsidR="00DE5821">
        <w:rPr>
          <w:rFonts w:ascii="Garamond" w:hAnsi="Garamond"/>
          <w:lang w:val="fr-BE"/>
        </w:rPr>
        <w:t xml:space="preserve">. </w:t>
      </w:r>
      <w:r w:rsidR="005735A9">
        <w:rPr>
          <w:rFonts w:ascii="Garamond" w:hAnsi="Garamond"/>
          <w:lang w:val="fr-BE"/>
        </w:rPr>
        <w:t>La création, une trentaine d’année</w:t>
      </w:r>
      <w:r w:rsidR="00F35CFD">
        <w:rPr>
          <w:rFonts w:ascii="Garamond" w:hAnsi="Garamond"/>
          <w:lang w:val="fr-BE"/>
        </w:rPr>
        <w:t>s</w:t>
      </w:r>
      <w:r w:rsidR="005735A9">
        <w:rPr>
          <w:rFonts w:ascii="Garamond" w:hAnsi="Garamond"/>
          <w:lang w:val="fr-BE"/>
        </w:rPr>
        <w:t xml:space="preserve"> auparavant</w:t>
      </w:r>
      <w:r w:rsidR="00F35CFD">
        <w:rPr>
          <w:rFonts w:ascii="Garamond" w:hAnsi="Garamond"/>
          <w:lang w:val="fr-BE"/>
        </w:rPr>
        <w:t>, en 1662,</w:t>
      </w:r>
      <w:r w:rsidR="005735A9">
        <w:rPr>
          <w:rFonts w:ascii="Garamond" w:hAnsi="Garamond"/>
          <w:lang w:val="fr-BE"/>
        </w:rPr>
        <w:t xml:space="preserve"> d’une guilde d’imprimeurs</w:t>
      </w:r>
      <w:r w:rsidR="00F35CFD">
        <w:rPr>
          <w:rFonts w:ascii="Garamond" w:hAnsi="Garamond"/>
          <w:lang w:val="fr-BE"/>
        </w:rPr>
        <w:t xml:space="preserve"> </w:t>
      </w:r>
      <w:r w:rsidR="005735A9">
        <w:rPr>
          <w:rFonts w:ascii="Garamond" w:hAnsi="Garamond"/>
          <w:lang w:val="fr-BE"/>
        </w:rPr>
        <w:t>– cas unique pour l’ensemble des anciens Pays-Bas – témoigne assurément de la vitalité de cette branche d’activités à Bruxelles</w:t>
      </w:r>
      <w:r w:rsidR="005735A9">
        <w:rPr>
          <w:rStyle w:val="Appelnotedebasdep"/>
          <w:rFonts w:ascii="Garamond" w:hAnsi="Garamond"/>
          <w:lang w:val="fr-BE"/>
        </w:rPr>
        <w:footnoteReference w:id="41"/>
      </w:r>
      <w:r w:rsidR="005735A9">
        <w:rPr>
          <w:rFonts w:ascii="Garamond" w:hAnsi="Garamond"/>
          <w:lang w:val="fr-BE"/>
        </w:rPr>
        <w:t>. Ce dossier</w:t>
      </w:r>
      <w:r w:rsidR="00072B62">
        <w:rPr>
          <w:rFonts w:ascii="Garamond" w:hAnsi="Garamond"/>
          <w:lang w:val="fr-BE"/>
        </w:rPr>
        <w:t xml:space="preserve"> </w:t>
      </w:r>
      <w:r w:rsidR="00881A3B">
        <w:rPr>
          <w:rFonts w:ascii="Garamond" w:hAnsi="Garamond"/>
          <w:lang w:val="fr-BE"/>
        </w:rPr>
        <w:t>nous a</w:t>
      </w:r>
      <w:r w:rsidR="00072B62">
        <w:rPr>
          <w:rFonts w:ascii="Garamond" w:hAnsi="Garamond"/>
          <w:lang w:val="fr-BE"/>
        </w:rPr>
        <w:t xml:space="preserve"> également </w:t>
      </w:r>
      <w:r w:rsidR="00FE6E57">
        <w:rPr>
          <w:rFonts w:ascii="Garamond" w:hAnsi="Garamond"/>
          <w:lang w:val="fr-BE"/>
        </w:rPr>
        <w:t>appris</w:t>
      </w:r>
      <w:r w:rsidR="00881A3B">
        <w:rPr>
          <w:rFonts w:ascii="Garamond" w:hAnsi="Garamond"/>
          <w:lang w:val="fr-BE"/>
        </w:rPr>
        <w:t xml:space="preserve"> </w:t>
      </w:r>
      <w:r w:rsidR="00072B62">
        <w:rPr>
          <w:rFonts w:ascii="Garamond" w:hAnsi="Garamond"/>
          <w:lang w:val="fr-BE"/>
        </w:rPr>
        <w:t xml:space="preserve">le nom </w:t>
      </w:r>
      <w:r w:rsidR="002A4C8A">
        <w:rPr>
          <w:rFonts w:ascii="Garamond" w:hAnsi="Garamond"/>
          <w:lang w:val="fr-BE"/>
        </w:rPr>
        <w:t>d’</w:t>
      </w:r>
      <w:r w:rsidR="00072B62">
        <w:rPr>
          <w:rFonts w:ascii="Garamond" w:hAnsi="Garamond"/>
        </w:rPr>
        <w:t xml:space="preserve">André Willems </w:t>
      </w:r>
      <w:r w:rsidR="00072B62">
        <w:rPr>
          <w:rFonts w:ascii="Garamond" w:hAnsi="Garamond"/>
          <w:lang w:val="fr-BE"/>
        </w:rPr>
        <w:t xml:space="preserve">dont on ne soupçonnait pas, jusqu’à présent, </w:t>
      </w:r>
      <w:r w:rsidR="00881A3B">
        <w:rPr>
          <w:rFonts w:ascii="Garamond" w:hAnsi="Garamond"/>
          <w:lang w:val="fr-BE"/>
        </w:rPr>
        <w:t>les</w:t>
      </w:r>
      <w:r w:rsidR="00F25754">
        <w:rPr>
          <w:rFonts w:ascii="Garamond" w:hAnsi="Garamond"/>
          <w:lang w:val="fr-BE"/>
        </w:rPr>
        <w:t xml:space="preserve"> </w:t>
      </w:r>
      <w:r w:rsidR="00072B62">
        <w:rPr>
          <w:rFonts w:ascii="Garamond" w:hAnsi="Garamond"/>
          <w:lang w:val="fr-BE"/>
        </w:rPr>
        <w:t>activités</w:t>
      </w:r>
      <w:r w:rsidR="00C531B0">
        <w:rPr>
          <w:rFonts w:ascii="Garamond" w:hAnsi="Garamond"/>
          <w:lang w:val="fr-BE"/>
        </w:rPr>
        <w:t> ;</w:t>
      </w:r>
      <w:r w:rsidR="00881A3B">
        <w:rPr>
          <w:rFonts w:ascii="Garamond" w:hAnsi="Garamond"/>
          <w:lang w:val="fr-BE"/>
        </w:rPr>
        <w:t xml:space="preserve"> aucun </w:t>
      </w:r>
      <w:r w:rsidR="00FE6E57" w:rsidRPr="00FE6E57">
        <w:rPr>
          <w:rFonts w:ascii="Garamond" w:hAnsi="Garamond"/>
          <w:lang w:val="fr-BE"/>
        </w:rPr>
        <w:t xml:space="preserve">document imprimé portant son nom ou celui de son officine </w:t>
      </w:r>
      <w:r w:rsidR="00881A3B">
        <w:rPr>
          <w:rFonts w:ascii="Garamond" w:hAnsi="Garamond"/>
          <w:lang w:val="fr-BE"/>
        </w:rPr>
        <w:t>n’ayant encore été retrouvé ou tout du moins signalé</w:t>
      </w:r>
      <w:r w:rsidR="00072B62">
        <w:rPr>
          <w:rFonts w:ascii="Garamond" w:hAnsi="Garamond"/>
          <w:lang w:val="fr-BE"/>
        </w:rPr>
        <w:t xml:space="preserve">. </w:t>
      </w:r>
      <w:r w:rsidR="00021373">
        <w:rPr>
          <w:rFonts w:ascii="Garamond" w:hAnsi="Garamond"/>
          <w:lang w:val="fr-BE"/>
        </w:rPr>
        <w:t xml:space="preserve">Il en est de même pour les libraires </w:t>
      </w:r>
      <w:r w:rsidR="00021373" w:rsidRPr="00021373">
        <w:rPr>
          <w:rFonts w:ascii="Garamond" w:hAnsi="Garamond"/>
        </w:rPr>
        <w:t xml:space="preserve">Corneille </w:t>
      </w:r>
      <w:r w:rsidR="00021373" w:rsidRPr="00021373">
        <w:rPr>
          <w:rFonts w:ascii="Garamond" w:hAnsi="Garamond"/>
        </w:rPr>
        <w:t xml:space="preserve">Coppens, </w:t>
      </w:r>
      <w:r w:rsidR="00021373" w:rsidRPr="00021373">
        <w:rPr>
          <w:rFonts w:ascii="Garamond" w:hAnsi="Garamond"/>
        </w:rPr>
        <w:t xml:space="preserve">Jean </w:t>
      </w:r>
      <w:proofErr w:type="spellStart"/>
      <w:r w:rsidR="00021373">
        <w:rPr>
          <w:rFonts w:ascii="Garamond" w:hAnsi="Garamond"/>
        </w:rPr>
        <w:t>Hoegart</w:t>
      </w:r>
      <w:proofErr w:type="spellEnd"/>
      <w:r w:rsidR="00021373">
        <w:rPr>
          <w:rFonts w:ascii="Garamond" w:hAnsi="Garamond"/>
        </w:rPr>
        <w:t xml:space="preserve"> et</w:t>
      </w:r>
      <w:r w:rsidR="00021373" w:rsidRPr="00021373">
        <w:rPr>
          <w:rFonts w:ascii="Garamond" w:hAnsi="Garamond"/>
        </w:rPr>
        <w:t xml:space="preserve"> </w:t>
      </w:r>
      <w:r w:rsidR="00021373" w:rsidRPr="00021373">
        <w:rPr>
          <w:rFonts w:ascii="Garamond" w:hAnsi="Garamond"/>
        </w:rPr>
        <w:t xml:space="preserve">Etienne </w:t>
      </w:r>
      <w:proofErr w:type="spellStart"/>
      <w:r w:rsidR="00021373" w:rsidRPr="00021373">
        <w:rPr>
          <w:rFonts w:ascii="Garamond" w:hAnsi="Garamond"/>
        </w:rPr>
        <w:t>vander</w:t>
      </w:r>
      <w:proofErr w:type="spellEnd"/>
      <w:r w:rsidR="00021373" w:rsidRPr="00021373">
        <w:rPr>
          <w:rFonts w:ascii="Garamond" w:hAnsi="Garamond"/>
        </w:rPr>
        <w:t xml:space="preserve"> </w:t>
      </w:r>
      <w:proofErr w:type="spellStart"/>
      <w:r w:rsidR="00021373" w:rsidRPr="00021373">
        <w:rPr>
          <w:rFonts w:ascii="Garamond" w:hAnsi="Garamond"/>
        </w:rPr>
        <w:t>Keerssen</w:t>
      </w:r>
      <w:proofErr w:type="spellEnd"/>
      <w:r w:rsidR="00021373">
        <w:rPr>
          <w:rFonts w:ascii="Garamond" w:hAnsi="Garamond"/>
        </w:rPr>
        <w:t>.</w:t>
      </w:r>
      <w:r w:rsidR="00021373" w:rsidRPr="00021373">
        <w:rPr>
          <w:rFonts w:ascii="Garamond" w:hAnsi="Garamond"/>
        </w:rPr>
        <w:t xml:space="preserve"> </w:t>
      </w:r>
      <w:r w:rsidR="001D14B0">
        <w:rPr>
          <w:rFonts w:ascii="Garamond" w:hAnsi="Garamond"/>
          <w:lang w:val="fr-BE"/>
        </w:rPr>
        <w:t>Le nom de Guillaume Michiels n’est également pas repris dans les listes d’imprimeurs bruxellois à notre disposition, mais la Bibliothèque royale de Belgique conserve toutefois une ordonnance imprimée par lui en 1695 (hélas sans adresse)</w:t>
      </w:r>
      <w:r w:rsidR="001D14B0">
        <w:rPr>
          <w:rStyle w:val="Appelnotedebasdep"/>
          <w:rFonts w:ascii="Garamond" w:hAnsi="Garamond"/>
          <w:lang w:val="fr-BE"/>
        </w:rPr>
        <w:footnoteReference w:id="42"/>
      </w:r>
      <w:r w:rsidR="001D14B0">
        <w:rPr>
          <w:rFonts w:ascii="Garamond" w:hAnsi="Garamond"/>
          <w:lang w:val="fr-BE"/>
        </w:rPr>
        <w:t xml:space="preserve">. </w:t>
      </w:r>
      <w:r w:rsidR="005735A9">
        <w:rPr>
          <w:rFonts w:ascii="Garamond" w:hAnsi="Garamond"/>
          <w:lang w:val="fr-BE"/>
        </w:rPr>
        <w:t>Il nous a aussi été</w:t>
      </w:r>
      <w:r w:rsidR="00072B62">
        <w:rPr>
          <w:rFonts w:ascii="Garamond" w:hAnsi="Garamond"/>
          <w:lang w:val="fr-BE"/>
        </w:rPr>
        <w:t xml:space="preserve"> permis de lever u</w:t>
      </w:r>
      <w:r w:rsidR="00FE6E57">
        <w:rPr>
          <w:rFonts w:ascii="Garamond" w:hAnsi="Garamond"/>
          <w:lang w:val="fr-BE"/>
        </w:rPr>
        <w:t>n coin du voile sur le parcours</w:t>
      </w:r>
      <w:r w:rsidR="00072B62">
        <w:rPr>
          <w:rFonts w:ascii="Garamond" w:hAnsi="Garamond"/>
          <w:lang w:val="fr-BE"/>
        </w:rPr>
        <w:t xml:space="preserve"> de </w:t>
      </w:r>
      <w:r w:rsidR="00C531B0">
        <w:rPr>
          <w:rFonts w:ascii="Garamond" w:hAnsi="Garamond"/>
          <w:lang w:val="fr-BE"/>
        </w:rPr>
        <w:t>Jean II Léonard</w:t>
      </w:r>
      <w:r w:rsidR="00072B62">
        <w:rPr>
          <w:rFonts w:ascii="Garamond" w:hAnsi="Garamond"/>
          <w:lang w:val="fr-BE"/>
        </w:rPr>
        <w:t xml:space="preserve"> </w:t>
      </w:r>
      <w:r w:rsidR="00FE6E57">
        <w:rPr>
          <w:rFonts w:ascii="Garamond" w:hAnsi="Garamond"/>
          <w:lang w:val="fr-BE"/>
        </w:rPr>
        <w:t xml:space="preserve">comme apprenti, </w:t>
      </w:r>
      <w:r w:rsidR="00072B62">
        <w:rPr>
          <w:rFonts w:ascii="Garamond" w:hAnsi="Garamond"/>
          <w:lang w:val="fr-BE"/>
        </w:rPr>
        <w:t xml:space="preserve">formé dans </w:t>
      </w:r>
      <w:r w:rsidR="00C531B0">
        <w:rPr>
          <w:rFonts w:ascii="Garamond" w:hAnsi="Garamond"/>
          <w:lang w:val="fr-BE"/>
        </w:rPr>
        <w:t>sa</w:t>
      </w:r>
      <w:r w:rsidR="00072B62">
        <w:rPr>
          <w:rFonts w:ascii="Garamond" w:hAnsi="Garamond"/>
          <w:lang w:val="fr-BE"/>
        </w:rPr>
        <w:t xml:space="preserve"> ville </w:t>
      </w:r>
      <w:r w:rsidR="00FE6E57">
        <w:rPr>
          <w:rFonts w:ascii="Garamond" w:hAnsi="Garamond"/>
          <w:lang w:val="fr-BE"/>
        </w:rPr>
        <w:t xml:space="preserve">natale, </w:t>
      </w:r>
      <w:r w:rsidR="00072B62">
        <w:rPr>
          <w:rFonts w:ascii="Garamond" w:hAnsi="Garamond"/>
          <w:lang w:val="fr-BE"/>
        </w:rPr>
        <w:t xml:space="preserve">chez </w:t>
      </w:r>
      <w:r w:rsidR="00072B62" w:rsidRPr="00177601">
        <w:rPr>
          <w:rFonts w:ascii="Garamond" w:hAnsi="Garamond"/>
          <w:lang w:val="fr-BE"/>
        </w:rPr>
        <w:t xml:space="preserve">Jean-Théodore </w:t>
      </w:r>
      <w:proofErr w:type="spellStart"/>
      <w:r w:rsidR="00072B62" w:rsidRPr="00177601">
        <w:rPr>
          <w:rFonts w:ascii="Garamond" w:hAnsi="Garamond"/>
          <w:lang w:val="fr-BE"/>
        </w:rPr>
        <w:t>Anthoine-Velpius</w:t>
      </w:r>
      <w:proofErr w:type="spellEnd"/>
      <w:r w:rsidR="00072B62">
        <w:rPr>
          <w:rFonts w:ascii="Garamond" w:hAnsi="Garamond"/>
          <w:lang w:val="fr-BE"/>
        </w:rPr>
        <w:t xml:space="preserve"> </w:t>
      </w:r>
      <w:r w:rsidR="00D521F4">
        <w:rPr>
          <w:rFonts w:ascii="Garamond" w:hAnsi="Garamond"/>
          <w:lang w:val="fr-BE"/>
        </w:rPr>
        <w:t>ainsi que</w:t>
      </w:r>
      <w:r w:rsidR="00072B62">
        <w:rPr>
          <w:rFonts w:ascii="Garamond" w:hAnsi="Garamond"/>
          <w:lang w:val="fr-BE"/>
        </w:rPr>
        <w:t xml:space="preserve"> chez </w:t>
      </w:r>
      <w:r w:rsidR="00072B62" w:rsidRPr="003031F5">
        <w:rPr>
          <w:rFonts w:ascii="Garamond" w:hAnsi="Garamond"/>
        </w:rPr>
        <w:t>Guillaume Michiels</w:t>
      </w:r>
      <w:r w:rsidR="00072B62">
        <w:rPr>
          <w:rFonts w:ascii="Garamond" w:hAnsi="Garamond"/>
        </w:rPr>
        <w:t xml:space="preserve">. </w:t>
      </w:r>
      <w:r w:rsidR="00ED676E">
        <w:rPr>
          <w:rFonts w:ascii="Garamond" w:hAnsi="Garamond"/>
        </w:rPr>
        <w:t xml:space="preserve">Il en va de même pour Jean </w:t>
      </w:r>
      <w:proofErr w:type="spellStart"/>
      <w:r w:rsidR="00ED676E" w:rsidRPr="003031F5">
        <w:rPr>
          <w:rFonts w:ascii="Garamond" w:hAnsi="Garamond"/>
        </w:rPr>
        <w:t>Dandijn</w:t>
      </w:r>
      <w:proofErr w:type="spellEnd"/>
      <w:r w:rsidR="00FE6E57">
        <w:rPr>
          <w:rFonts w:ascii="Garamond" w:hAnsi="Garamond"/>
        </w:rPr>
        <w:t>,</w:t>
      </w:r>
      <w:r w:rsidR="00ED676E">
        <w:rPr>
          <w:rFonts w:ascii="Garamond" w:hAnsi="Garamond"/>
        </w:rPr>
        <w:t xml:space="preserve"> qui précise avoir travaillé un temps chez sa belle-famille. </w:t>
      </w:r>
      <w:r w:rsidR="00F25754">
        <w:rPr>
          <w:rFonts w:ascii="Garamond" w:hAnsi="Garamond"/>
        </w:rPr>
        <w:t>Ces informations sont d’autant plus précieuse</w:t>
      </w:r>
      <w:r w:rsidR="0023510C">
        <w:rPr>
          <w:rFonts w:ascii="Garamond" w:hAnsi="Garamond"/>
        </w:rPr>
        <w:t>s que</w:t>
      </w:r>
      <w:r w:rsidR="00F25754">
        <w:rPr>
          <w:rFonts w:ascii="Garamond" w:hAnsi="Garamond"/>
        </w:rPr>
        <w:t xml:space="preserve"> </w:t>
      </w:r>
      <w:r w:rsidR="0023510C">
        <w:rPr>
          <w:rFonts w:ascii="Garamond" w:hAnsi="Garamond"/>
        </w:rPr>
        <w:t xml:space="preserve">la formation et la nature des apprentissages des imprimeurs bruxellois du </w:t>
      </w:r>
      <w:proofErr w:type="spellStart"/>
      <w:r w:rsidR="0023510C">
        <w:rPr>
          <w:rFonts w:ascii="Garamond" w:hAnsi="Garamond"/>
          <w:smallCaps/>
        </w:rPr>
        <w:t>xvii</w:t>
      </w:r>
      <w:r w:rsidR="0023510C" w:rsidRPr="0023510C">
        <w:rPr>
          <w:rFonts w:ascii="Garamond" w:hAnsi="Garamond"/>
          <w:vertAlign w:val="superscript"/>
        </w:rPr>
        <w:t>e</w:t>
      </w:r>
      <w:proofErr w:type="spellEnd"/>
      <w:r w:rsidR="0023510C">
        <w:rPr>
          <w:rFonts w:ascii="Garamond" w:hAnsi="Garamond"/>
        </w:rPr>
        <w:t xml:space="preserve"> siècle sont très mal documenté</w:t>
      </w:r>
      <w:r w:rsidR="00ED1C66">
        <w:rPr>
          <w:rFonts w:ascii="Garamond" w:hAnsi="Garamond"/>
        </w:rPr>
        <w:t>e</w:t>
      </w:r>
      <w:r w:rsidR="0023510C">
        <w:rPr>
          <w:rFonts w:ascii="Garamond" w:hAnsi="Garamond"/>
        </w:rPr>
        <w:t>s</w:t>
      </w:r>
      <w:r w:rsidR="0023510C">
        <w:rPr>
          <w:rStyle w:val="Appelnotedebasdep"/>
          <w:rFonts w:ascii="Garamond" w:hAnsi="Garamond"/>
        </w:rPr>
        <w:footnoteReference w:id="43"/>
      </w:r>
      <w:r w:rsidR="0023510C">
        <w:rPr>
          <w:rFonts w:ascii="Garamond" w:hAnsi="Garamond"/>
        </w:rPr>
        <w:t xml:space="preserve">. </w:t>
      </w:r>
      <w:r w:rsidR="00C531B0">
        <w:rPr>
          <w:rFonts w:ascii="Garamond" w:hAnsi="Garamond"/>
        </w:rPr>
        <w:t xml:space="preserve">Il est, par contre, difficile de </w:t>
      </w:r>
      <w:r w:rsidR="00C531B0">
        <w:rPr>
          <w:rFonts w:ascii="Garamond" w:hAnsi="Garamond"/>
        </w:rPr>
        <w:lastRenderedPageBreak/>
        <w:t xml:space="preserve">préciser si </w:t>
      </w:r>
      <w:r w:rsidR="009E78A4">
        <w:rPr>
          <w:rFonts w:ascii="Garamond" w:hAnsi="Garamond"/>
        </w:rPr>
        <w:t>ces typographes</w:t>
      </w:r>
      <w:r w:rsidR="00C531B0">
        <w:rPr>
          <w:rFonts w:ascii="Garamond" w:hAnsi="Garamond"/>
        </w:rPr>
        <w:t xml:space="preserve"> perpétuaient encore la tradition du voyage à l’étranger pour se former. Bruxelles, pour sa part, exerçait un certain pouvoir d’attraction puisque le Lillois Jean-Baptiste Cramé</w:t>
      </w:r>
      <w:r w:rsidR="00C531B0" w:rsidRPr="00C531B0">
        <w:rPr>
          <w:rFonts w:ascii="Garamond" w:hAnsi="Garamond"/>
        </w:rPr>
        <w:t xml:space="preserve"> </w:t>
      </w:r>
      <w:r w:rsidR="00C531B0">
        <w:rPr>
          <w:rFonts w:ascii="Garamond" w:hAnsi="Garamond"/>
        </w:rPr>
        <w:t xml:space="preserve">vint en apprentissage chez </w:t>
      </w:r>
      <w:r w:rsidR="00C531B0" w:rsidRPr="00C531B0">
        <w:rPr>
          <w:rFonts w:ascii="Garamond" w:hAnsi="Garamond"/>
        </w:rPr>
        <w:t xml:space="preserve">Eugène-Henri </w:t>
      </w:r>
      <w:proofErr w:type="spellStart"/>
      <w:r w:rsidR="00C531B0" w:rsidRPr="00C531B0">
        <w:rPr>
          <w:rFonts w:ascii="Garamond" w:hAnsi="Garamond"/>
        </w:rPr>
        <w:t>F</w:t>
      </w:r>
      <w:r w:rsidR="00C531B0">
        <w:rPr>
          <w:rFonts w:ascii="Garamond" w:hAnsi="Garamond"/>
        </w:rPr>
        <w:t>ricx</w:t>
      </w:r>
      <w:proofErr w:type="spellEnd"/>
      <w:r w:rsidR="00C531B0">
        <w:rPr>
          <w:rStyle w:val="Appelnotedebasdep"/>
          <w:rFonts w:ascii="Garamond" w:hAnsi="Garamond"/>
        </w:rPr>
        <w:footnoteReference w:id="44"/>
      </w:r>
      <w:r w:rsidR="00C531B0">
        <w:rPr>
          <w:rFonts w:ascii="Garamond" w:hAnsi="Garamond"/>
        </w:rPr>
        <w:t>.</w:t>
      </w:r>
      <w:r w:rsidR="009E78A4">
        <w:rPr>
          <w:rFonts w:ascii="Garamond" w:hAnsi="Garamond"/>
        </w:rPr>
        <w:t xml:space="preserve"> Enfin, on ne peut que constater le manque de moyen des autorit</w:t>
      </w:r>
      <w:r w:rsidR="006E0D05">
        <w:rPr>
          <w:rFonts w:ascii="Garamond" w:hAnsi="Garamond"/>
        </w:rPr>
        <w:t xml:space="preserve">és judiciaires </w:t>
      </w:r>
      <w:r w:rsidR="00FE6E57" w:rsidRPr="00FE6E57">
        <w:rPr>
          <w:rFonts w:ascii="Garamond" w:hAnsi="Garamond"/>
        </w:rPr>
        <w:t>confrontées à une impression clandestine et à l’identification de son auteur et de son typographe</w:t>
      </w:r>
      <w:r w:rsidR="009E78A4">
        <w:rPr>
          <w:rFonts w:ascii="Garamond" w:hAnsi="Garamond"/>
        </w:rPr>
        <w:t xml:space="preserve">, surtout à une époque de généralisation et de standardisations des casses employées par les ateliers bruxellois. </w:t>
      </w:r>
      <w:r w:rsidR="00FE6E57" w:rsidRPr="00FE6E57">
        <w:rPr>
          <w:rFonts w:ascii="Garamond" w:hAnsi="Garamond"/>
        </w:rPr>
        <w:t>Au siècle précédent, déjà,</w:t>
      </w:r>
      <w:r w:rsidR="00FE6E57">
        <w:rPr>
          <w:rFonts w:ascii="Garamond" w:hAnsi="Garamond"/>
        </w:rPr>
        <w:t xml:space="preserve"> </w:t>
      </w:r>
      <w:r w:rsidR="009E78A4">
        <w:rPr>
          <w:rFonts w:ascii="Garamond" w:hAnsi="Garamond"/>
        </w:rPr>
        <w:t xml:space="preserve">en pleine tourmente calviniste, des imprimeurs se faisaient convoquer pour aider le pouvoir à identifier le(s) auteur(s) de textes réformés, à l’image de cette </w:t>
      </w:r>
      <w:r w:rsidR="003D7CEC">
        <w:rPr>
          <w:rFonts w:ascii="Garamond" w:hAnsi="Garamond"/>
        </w:rPr>
        <w:t>invitation</w:t>
      </w:r>
      <w:r w:rsidR="008A6657">
        <w:rPr>
          <w:rFonts w:ascii="Garamond" w:hAnsi="Garamond"/>
        </w:rPr>
        <w:t xml:space="preserve"> lancée</w:t>
      </w:r>
      <w:r w:rsidR="009E78A4">
        <w:rPr>
          <w:rFonts w:ascii="Garamond" w:hAnsi="Garamond"/>
        </w:rPr>
        <w:t xml:space="preserve"> le </w:t>
      </w:r>
      <w:r w:rsidR="009E78A4" w:rsidRPr="009E78A4">
        <w:rPr>
          <w:rFonts w:ascii="Garamond" w:hAnsi="Garamond"/>
        </w:rPr>
        <w:t>29 avril 1566</w:t>
      </w:r>
      <w:r w:rsidR="008A6657">
        <w:rPr>
          <w:rFonts w:ascii="Garamond" w:hAnsi="Garamond"/>
        </w:rPr>
        <w:t>,</w:t>
      </w:r>
      <w:r w:rsidR="009E78A4">
        <w:rPr>
          <w:rFonts w:ascii="Garamond" w:hAnsi="Garamond"/>
        </w:rPr>
        <w:t xml:space="preserve"> par les échevins d’Anvers, </w:t>
      </w:r>
      <w:r w:rsidR="008A6657">
        <w:rPr>
          <w:rFonts w:ascii="Garamond" w:hAnsi="Garamond"/>
        </w:rPr>
        <w:t>à</w:t>
      </w:r>
      <w:r w:rsidR="009E78A4">
        <w:rPr>
          <w:rFonts w:ascii="Garamond" w:hAnsi="Garamond"/>
        </w:rPr>
        <w:t xml:space="preserve"> </w:t>
      </w:r>
      <w:r w:rsidR="009C54CA">
        <w:rPr>
          <w:rFonts w:ascii="Garamond" w:hAnsi="Garamond"/>
        </w:rPr>
        <w:t>cinq</w:t>
      </w:r>
      <w:r w:rsidR="009E78A4">
        <w:rPr>
          <w:rFonts w:ascii="Garamond" w:hAnsi="Garamond"/>
        </w:rPr>
        <w:t xml:space="preserve"> </w:t>
      </w:r>
      <w:r w:rsidR="005735A9">
        <w:rPr>
          <w:rFonts w:ascii="Garamond" w:hAnsi="Garamond"/>
        </w:rPr>
        <w:t xml:space="preserve">des plus grands </w:t>
      </w:r>
      <w:r w:rsidR="009E78A4">
        <w:rPr>
          <w:rFonts w:ascii="Garamond" w:hAnsi="Garamond"/>
        </w:rPr>
        <w:t>imprimeurs</w:t>
      </w:r>
      <w:r w:rsidR="009C54CA">
        <w:rPr>
          <w:rFonts w:ascii="Garamond" w:hAnsi="Garamond"/>
        </w:rPr>
        <w:t xml:space="preserve"> </w:t>
      </w:r>
      <w:r w:rsidR="005735A9">
        <w:rPr>
          <w:rFonts w:ascii="Garamond" w:hAnsi="Garamond"/>
        </w:rPr>
        <w:t xml:space="preserve">de la ville </w:t>
      </w:r>
      <w:r w:rsidR="009C54CA">
        <w:rPr>
          <w:rFonts w:ascii="Garamond" w:hAnsi="Garamond"/>
        </w:rPr>
        <w:t xml:space="preserve">pour </w:t>
      </w:r>
      <w:r w:rsidR="003D7CEC">
        <w:rPr>
          <w:rFonts w:ascii="Garamond" w:hAnsi="Garamond"/>
        </w:rPr>
        <w:t xml:space="preserve">les aider à découvrir </w:t>
      </w:r>
      <w:r w:rsidR="00772FAF">
        <w:rPr>
          <w:rFonts w:ascii="Garamond" w:hAnsi="Garamond"/>
        </w:rPr>
        <w:t>le typographe s</w:t>
      </w:r>
      <w:r w:rsidR="00FE6E57">
        <w:rPr>
          <w:rFonts w:ascii="Garamond" w:hAnsi="Garamond"/>
        </w:rPr>
        <w:t>e cachan</w:t>
      </w:r>
      <w:r w:rsidR="00772FAF">
        <w:rPr>
          <w:rFonts w:ascii="Garamond" w:hAnsi="Garamond"/>
        </w:rPr>
        <w:t xml:space="preserve">t derrière </w:t>
      </w:r>
      <w:r w:rsidR="003D7CEC">
        <w:rPr>
          <w:rFonts w:ascii="Garamond" w:hAnsi="Garamond"/>
        </w:rPr>
        <w:t>l’impression</w:t>
      </w:r>
      <w:r w:rsidR="009C54CA">
        <w:rPr>
          <w:rFonts w:ascii="Garamond" w:hAnsi="Garamond"/>
        </w:rPr>
        <w:t xml:space="preserve"> </w:t>
      </w:r>
      <w:r w:rsidR="00772FAF">
        <w:rPr>
          <w:rFonts w:ascii="Garamond" w:hAnsi="Garamond"/>
        </w:rPr>
        <w:t xml:space="preserve">de l’opuscule </w:t>
      </w:r>
      <w:proofErr w:type="spellStart"/>
      <w:r w:rsidR="009E78A4" w:rsidRPr="009E78A4">
        <w:rPr>
          <w:rFonts w:ascii="Garamond" w:hAnsi="Garamond"/>
          <w:i/>
          <w:lang w:val="fr-BE"/>
        </w:rPr>
        <w:t>Vermaninge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</w:t>
      </w:r>
      <w:proofErr w:type="spellStart"/>
      <w:r w:rsidR="009E78A4" w:rsidRPr="009E78A4">
        <w:rPr>
          <w:rFonts w:ascii="Garamond" w:hAnsi="Garamond"/>
          <w:i/>
          <w:lang w:val="fr-BE"/>
        </w:rPr>
        <w:t>aende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</w:t>
      </w:r>
      <w:proofErr w:type="spellStart"/>
      <w:r w:rsidR="009E78A4" w:rsidRPr="009E78A4">
        <w:rPr>
          <w:rFonts w:ascii="Garamond" w:hAnsi="Garamond"/>
          <w:i/>
          <w:lang w:val="fr-BE"/>
        </w:rPr>
        <w:t>regeerders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</w:t>
      </w:r>
      <w:proofErr w:type="spellStart"/>
      <w:r w:rsidR="009E78A4" w:rsidRPr="009E78A4">
        <w:rPr>
          <w:rFonts w:ascii="Garamond" w:hAnsi="Garamond"/>
          <w:i/>
          <w:lang w:val="fr-BE"/>
        </w:rPr>
        <w:t>ende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</w:t>
      </w:r>
      <w:proofErr w:type="spellStart"/>
      <w:r w:rsidR="009E78A4" w:rsidRPr="009E78A4">
        <w:rPr>
          <w:rFonts w:ascii="Garamond" w:hAnsi="Garamond"/>
          <w:i/>
          <w:lang w:val="fr-BE"/>
        </w:rPr>
        <w:t>gemeynte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</w:t>
      </w:r>
      <w:proofErr w:type="spellStart"/>
      <w:r w:rsidR="009E78A4" w:rsidRPr="009E78A4">
        <w:rPr>
          <w:rFonts w:ascii="Garamond" w:hAnsi="Garamond"/>
          <w:i/>
          <w:lang w:val="fr-BE"/>
        </w:rPr>
        <w:t>vanden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</w:t>
      </w:r>
      <w:proofErr w:type="spellStart"/>
      <w:r w:rsidR="009E78A4" w:rsidRPr="009E78A4">
        <w:rPr>
          <w:rFonts w:ascii="Garamond" w:hAnsi="Garamond"/>
          <w:i/>
          <w:lang w:val="fr-BE"/>
        </w:rPr>
        <w:t>vier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</w:t>
      </w:r>
      <w:proofErr w:type="spellStart"/>
      <w:r w:rsidR="009E78A4" w:rsidRPr="009E78A4">
        <w:rPr>
          <w:rFonts w:ascii="Garamond" w:hAnsi="Garamond"/>
          <w:i/>
          <w:lang w:val="fr-BE"/>
        </w:rPr>
        <w:t>hoofsteden</w:t>
      </w:r>
      <w:proofErr w:type="spellEnd"/>
      <w:r w:rsidR="009E78A4" w:rsidRPr="009E78A4">
        <w:rPr>
          <w:rFonts w:ascii="Garamond" w:hAnsi="Garamond"/>
          <w:i/>
          <w:lang w:val="fr-BE"/>
        </w:rPr>
        <w:t xml:space="preserve"> van Brabant</w:t>
      </w:r>
      <w:r w:rsidR="009C54CA">
        <w:rPr>
          <w:rFonts w:ascii="Garamond" w:hAnsi="Garamond"/>
          <w:lang w:val="fr-BE"/>
        </w:rPr>
        <w:t xml:space="preserve"> </w:t>
      </w:r>
      <w:r w:rsidR="00FE6E57">
        <w:rPr>
          <w:rFonts w:ascii="Garamond" w:hAnsi="Garamond"/>
          <w:lang w:val="fr-BE"/>
        </w:rPr>
        <w:t>diffusé</w:t>
      </w:r>
      <w:r w:rsidR="009C54CA">
        <w:rPr>
          <w:rFonts w:ascii="Garamond" w:hAnsi="Garamond"/>
          <w:lang w:val="fr-BE"/>
        </w:rPr>
        <w:t xml:space="preserve"> peu de temps auparavant</w:t>
      </w:r>
      <w:r w:rsidR="009E78A4" w:rsidRPr="009C54CA">
        <w:rPr>
          <w:rFonts w:ascii="Garamond" w:hAnsi="Garamond"/>
          <w:vertAlign w:val="superscript"/>
          <w:lang w:val="nl-BE"/>
        </w:rPr>
        <w:footnoteReference w:id="45"/>
      </w:r>
      <w:r w:rsidR="009E78A4" w:rsidRPr="009E78A4">
        <w:rPr>
          <w:rFonts w:ascii="Garamond" w:hAnsi="Garamond"/>
          <w:lang w:val="fr-BE"/>
        </w:rPr>
        <w:t>.</w:t>
      </w:r>
      <w:r w:rsidR="009C54CA">
        <w:rPr>
          <w:rFonts w:ascii="Garamond" w:hAnsi="Garamond"/>
          <w:lang w:val="fr-BE"/>
        </w:rPr>
        <w:t xml:space="preserve"> Interrogé, </w:t>
      </w:r>
      <w:proofErr w:type="spellStart"/>
      <w:r w:rsidR="009C54CA">
        <w:rPr>
          <w:rFonts w:ascii="Garamond" w:hAnsi="Garamond"/>
          <w:lang w:val="fr-BE"/>
        </w:rPr>
        <w:t>Gillis</w:t>
      </w:r>
      <w:proofErr w:type="spellEnd"/>
      <w:r w:rsidR="009C54CA">
        <w:rPr>
          <w:rFonts w:ascii="Garamond" w:hAnsi="Garamond"/>
          <w:lang w:val="fr-BE"/>
        </w:rPr>
        <w:t xml:space="preserve"> </w:t>
      </w:r>
      <w:r w:rsidR="009C54CA" w:rsidRPr="009C54CA">
        <w:rPr>
          <w:rFonts w:ascii="Garamond" w:hAnsi="Garamond"/>
          <w:lang w:val="fr-BE"/>
        </w:rPr>
        <w:t xml:space="preserve">I Coppens van Diest invoqua la même excuse que ses confrères bruxellois </w:t>
      </w:r>
      <w:r w:rsidR="003D7CEC">
        <w:rPr>
          <w:rFonts w:ascii="Garamond" w:hAnsi="Garamond"/>
          <w:lang w:val="fr-BE"/>
        </w:rPr>
        <w:t xml:space="preserve">quelque </w:t>
      </w:r>
      <w:r w:rsidR="00FE6E57">
        <w:rPr>
          <w:rFonts w:ascii="Garamond" w:hAnsi="Garamond"/>
          <w:lang w:val="fr-BE"/>
        </w:rPr>
        <w:t>cent vingt</w:t>
      </w:r>
      <w:r w:rsidR="009C54CA">
        <w:rPr>
          <w:rFonts w:ascii="Garamond" w:hAnsi="Garamond"/>
          <w:lang w:val="fr-BE"/>
        </w:rPr>
        <w:t xml:space="preserve"> an</w:t>
      </w:r>
      <w:r w:rsidR="003D7CEC">
        <w:rPr>
          <w:rFonts w:ascii="Garamond" w:hAnsi="Garamond"/>
          <w:lang w:val="fr-BE"/>
        </w:rPr>
        <w:t>née</w:t>
      </w:r>
      <w:r w:rsidR="009C54CA">
        <w:rPr>
          <w:rFonts w:ascii="Garamond" w:hAnsi="Garamond"/>
          <w:lang w:val="fr-BE"/>
        </w:rPr>
        <w:t>s plus tard</w:t>
      </w:r>
      <w:r w:rsidR="009C54CA">
        <w:rPr>
          <w:rStyle w:val="Appelnotedebasdep"/>
          <w:rFonts w:ascii="Garamond" w:hAnsi="Garamond"/>
          <w:lang w:val="fr-BE"/>
        </w:rPr>
        <w:footnoteReference w:id="46"/>
      </w:r>
      <w:r w:rsidR="009C54CA">
        <w:rPr>
          <w:rFonts w:ascii="Garamond" w:hAnsi="Garamond"/>
          <w:lang w:val="fr-BE"/>
        </w:rPr>
        <w:t xml:space="preserve">. Hendrik </w:t>
      </w:r>
      <w:proofErr w:type="spellStart"/>
      <w:r w:rsidR="009C54CA">
        <w:rPr>
          <w:rFonts w:ascii="Garamond" w:hAnsi="Garamond"/>
          <w:lang w:val="fr-BE"/>
        </w:rPr>
        <w:t>Vervliet</w:t>
      </w:r>
      <w:proofErr w:type="spellEnd"/>
      <w:r w:rsidR="009C54CA">
        <w:rPr>
          <w:rFonts w:ascii="Garamond" w:hAnsi="Garamond"/>
          <w:lang w:val="fr-BE"/>
        </w:rPr>
        <w:t xml:space="preserve"> a </w:t>
      </w:r>
      <w:r w:rsidR="00CC5F91">
        <w:rPr>
          <w:rFonts w:ascii="Garamond" w:hAnsi="Garamond"/>
          <w:lang w:val="fr-BE"/>
        </w:rPr>
        <w:t xml:space="preserve">toutefois </w:t>
      </w:r>
      <w:r w:rsidR="009C54CA">
        <w:rPr>
          <w:rFonts w:ascii="Garamond" w:hAnsi="Garamond"/>
          <w:lang w:val="fr-BE"/>
        </w:rPr>
        <w:t>confondu ce typographe en lui attribuant la paternité de cet</w:t>
      </w:r>
      <w:r w:rsidR="00F35CFD">
        <w:rPr>
          <w:rFonts w:ascii="Garamond" w:hAnsi="Garamond"/>
          <w:lang w:val="fr-BE"/>
        </w:rPr>
        <w:t>te</w:t>
      </w:r>
      <w:r w:rsidR="009C54CA">
        <w:rPr>
          <w:rFonts w:ascii="Garamond" w:hAnsi="Garamond"/>
          <w:lang w:val="fr-BE"/>
        </w:rPr>
        <w:t xml:space="preserve"> impression dans sa vaste étude sur les caractères utilisés aux Pays-Bas au </w:t>
      </w:r>
      <w:proofErr w:type="spellStart"/>
      <w:r w:rsidR="009C54CA">
        <w:rPr>
          <w:rFonts w:ascii="Garamond" w:hAnsi="Garamond"/>
          <w:smallCaps/>
          <w:lang w:val="fr-BE"/>
        </w:rPr>
        <w:t>xvi</w:t>
      </w:r>
      <w:r w:rsidR="009C54CA" w:rsidRPr="009C54CA">
        <w:rPr>
          <w:rFonts w:ascii="Garamond" w:hAnsi="Garamond"/>
          <w:vertAlign w:val="superscript"/>
          <w:lang w:val="fr-BE"/>
        </w:rPr>
        <w:t>e</w:t>
      </w:r>
      <w:proofErr w:type="spellEnd"/>
      <w:r w:rsidR="009C54CA">
        <w:rPr>
          <w:rFonts w:ascii="Garamond" w:hAnsi="Garamond"/>
          <w:lang w:val="fr-BE"/>
        </w:rPr>
        <w:t xml:space="preserve"> siècle</w:t>
      </w:r>
      <w:r w:rsidR="009C54CA">
        <w:rPr>
          <w:rStyle w:val="Appelnotedebasdep"/>
          <w:rFonts w:ascii="Garamond" w:hAnsi="Garamond"/>
          <w:lang w:val="fr-BE"/>
        </w:rPr>
        <w:footnoteReference w:id="47"/>
      </w:r>
      <w:r w:rsidR="009C54CA">
        <w:rPr>
          <w:rFonts w:ascii="Garamond" w:hAnsi="Garamond"/>
          <w:lang w:val="fr-BE"/>
        </w:rPr>
        <w:t xml:space="preserve">. </w:t>
      </w:r>
      <w:r w:rsidR="005C1B46">
        <w:rPr>
          <w:rFonts w:ascii="Garamond" w:hAnsi="Garamond"/>
          <w:lang w:val="fr-BE"/>
        </w:rPr>
        <w:t xml:space="preserve">Au cours de l’Ancien Régime, </w:t>
      </w:r>
      <w:r w:rsidR="00772FAF">
        <w:rPr>
          <w:rFonts w:ascii="Garamond" w:hAnsi="Garamond"/>
          <w:lang w:val="fr-BE"/>
        </w:rPr>
        <w:t>s’</w:t>
      </w:r>
      <w:r w:rsidR="005C1B46">
        <w:rPr>
          <w:rFonts w:ascii="Garamond" w:hAnsi="Garamond"/>
          <w:lang w:val="fr-BE"/>
        </w:rPr>
        <w:t>i</w:t>
      </w:r>
      <w:r w:rsidR="009C54CA">
        <w:rPr>
          <w:rFonts w:ascii="Garamond" w:hAnsi="Garamond"/>
          <w:lang w:val="fr-BE"/>
        </w:rPr>
        <w:t xml:space="preserve">l était possible de berner ses accusateurs, visiblement peu </w:t>
      </w:r>
      <w:r w:rsidR="005C1B46">
        <w:rPr>
          <w:rFonts w:ascii="Garamond" w:hAnsi="Garamond"/>
          <w:lang w:val="fr-BE"/>
        </w:rPr>
        <w:t>versés dans</w:t>
      </w:r>
      <w:r w:rsidR="00CF4256">
        <w:rPr>
          <w:rFonts w:ascii="Garamond" w:hAnsi="Garamond"/>
          <w:lang w:val="fr-BE"/>
        </w:rPr>
        <w:t xml:space="preserve"> </w:t>
      </w:r>
      <w:r w:rsidR="005C1B46">
        <w:rPr>
          <w:rFonts w:ascii="Garamond" w:hAnsi="Garamond"/>
          <w:lang w:val="fr-BE"/>
        </w:rPr>
        <w:t>les</w:t>
      </w:r>
      <w:r w:rsidR="00CF4256">
        <w:rPr>
          <w:rFonts w:ascii="Garamond" w:hAnsi="Garamond"/>
          <w:lang w:val="fr-BE"/>
        </w:rPr>
        <w:t xml:space="preserve"> techniques de reproduction </w:t>
      </w:r>
      <w:r w:rsidR="003D7CEC">
        <w:rPr>
          <w:rFonts w:ascii="Garamond" w:hAnsi="Garamond"/>
          <w:lang w:val="fr-BE"/>
        </w:rPr>
        <w:t xml:space="preserve">mécanique </w:t>
      </w:r>
      <w:r w:rsidR="00CF4256">
        <w:rPr>
          <w:rFonts w:ascii="Garamond" w:hAnsi="Garamond"/>
          <w:lang w:val="fr-BE"/>
        </w:rPr>
        <w:t>de livres</w:t>
      </w:r>
      <w:r w:rsidR="009C54CA">
        <w:rPr>
          <w:rFonts w:ascii="Garamond" w:hAnsi="Garamond"/>
          <w:lang w:val="fr-BE"/>
        </w:rPr>
        <w:t xml:space="preserve">, </w:t>
      </w:r>
      <w:r w:rsidR="00772FAF">
        <w:rPr>
          <w:rFonts w:ascii="Garamond" w:hAnsi="Garamond"/>
          <w:lang w:val="fr-BE"/>
        </w:rPr>
        <w:t>on constate qu’aujourd’hui, il reste difficile de tromper l’œil acéré d’</w:t>
      </w:r>
      <w:r w:rsidR="009C54CA">
        <w:rPr>
          <w:rFonts w:ascii="Garamond" w:hAnsi="Garamond"/>
          <w:lang w:val="fr-BE"/>
        </w:rPr>
        <w:t xml:space="preserve">un spécialiste de la bibliographie matérielle. </w:t>
      </w:r>
    </w:p>
    <w:p w14:paraId="20788F70" w14:textId="77777777" w:rsidR="00AB7209" w:rsidRDefault="00AB7209" w:rsidP="009C54CA">
      <w:pPr>
        <w:spacing w:line="360" w:lineRule="auto"/>
        <w:rPr>
          <w:rFonts w:ascii="Garamond" w:hAnsi="Garamond"/>
          <w:lang w:val="fr-BE"/>
        </w:rPr>
      </w:pPr>
    </w:p>
    <w:p w14:paraId="022B0548" w14:textId="47763FF2" w:rsidR="006A1C6A" w:rsidRDefault="006A1C6A">
      <w:pPr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br w:type="page"/>
      </w:r>
    </w:p>
    <w:p w14:paraId="30BAE881" w14:textId="0624667B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 w:rsidRPr="00574B56">
        <w:rPr>
          <w:rFonts w:ascii="Garamond" w:hAnsi="Garamond"/>
          <w:lang w:val="fr-BE"/>
        </w:rPr>
        <w:lastRenderedPageBreak/>
        <w:t>Anthoine-Velpius</w:t>
      </w:r>
      <w:proofErr w:type="spellEnd"/>
      <w:r w:rsidRPr="00574B56">
        <w:rPr>
          <w:rFonts w:ascii="Garamond" w:hAnsi="Garamond"/>
          <w:lang w:val="fr-BE"/>
        </w:rPr>
        <w:t>, Christine</w:t>
      </w:r>
      <w:r>
        <w:rPr>
          <w:rFonts w:ascii="Garamond" w:hAnsi="Garamond"/>
          <w:lang w:val="fr-BE"/>
        </w:rPr>
        <w:t xml:space="preserve"> </w:t>
      </w:r>
      <w:r w:rsidR="00682066">
        <w:rPr>
          <w:rFonts w:ascii="Garamond" w:hAnsi="Garamond"/>
          <w:lang w:val="fr-BE"/>
        </w:rPr>
        <w:t>(</w:t>
      </w:r>
      <w:r>
        <w:rPr>
          <w:rFonts w:ascii="Garamond" w:hAnsi="Garamond"/>
          <w:lang w:val="fr-BE"/>
        </w:rPr>
        <w:t xml:space="preserve">sœur de Jean-Théodore, </w:t>
      </w:r>
      <w:r w:rsidR="00682066">
        <w:rPr>
          <w:rFonts w:ascii="Garamond" w:hAnsi="Garamond"/>
          <w:lang w:val="fr-BE"/>
        </w:rPr>
        <w:t xml:space="preserve">épouse de Jean </w:t>
      </w:r>
      <w:proofErr w:type="spellStart"/>
      <w:r w:rsidR="00682066">
        <w:rPr>
          <w:rFonts w:ascii="Garamond" w:hAnsi="Garamond"/>
          <w:lang w:val="fr-BE"/>
        </w:rPr>
        <w:t>Dandijn</w:t>
      </w:r>
      <w:proofErr w:type="spellEnd"/>
      <w:r w:rsidR="00682066">
        <w:rPr>
          <w:rFonts w:ascii="Garamond" w:hAnsi="Garamond"/>
          <w:lang w:val="fr-BE"/>
        </w:rPr>
        <w:t>) (</w:t>
      </w:r>
      <w:r w:rsidR="00682066" w:rsidRPr="00682066">
        <w:rPr>
          <w:rFonts w:ascii="Garamond" w:hAnsi="Garamond"/>
          <w:vertAlign w:val="superscript"/>
          <w:lang w:val="fr-BE"/>
        </w:rPr>
        <w:t>o</w:t>
      </w:r>
      <w:r w:rsidR="00682066">
        <w:rPr>
          <w:rFonts w:ascii="Garamond" w:hAnsi="Garamond"/>
          <w:lang w:val="fr-BE"/>
        </w:rPr>
        <w:t> 1641)</w:t>
      </w:r>
    </w:p>
    <w:p w14:paraId="0D766553" w14:textId="635F5A17" w:rsidR="006A1C6A" w:rsidRPr="00574B56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Anthoine-Velpius</w:t>
      </w:r>
      <w:proofErr w:type="spellEnd"/>
      <w:r>
        <w:rPr>
          <w:rFonts w:ascii="Garamond" w:hAnsi="Garamond"/>
          <w:lang w:val="fr-BE"/>
        </w:rPr>
        <w:t>, Jean-Ignace (</w:t>
      </w:r>
      <w:r w:rsidR="00682066" w:rsidRPr="00682066">
        <w:rPr>
          <w:rFonts w:ascii="Garamond" w:hAnsi="Garamond"/>
          <w:vertAlign w:val="superscript"/>
          <w:lang w:val="fr-BE"/>
        </w:rPr>
        <w:t>o</w:t>
      </w:r>
      <w:r w:rsidR="00682066">
        <w:rPr>
          <w:rFonts w:ascii="Garamond" w:hAnsi="Garamond"/>
          <w:lang w:val="fr-BE"/>
        </w:rPr>
        <w:t> </w:t>
      </w:r>
      <w:r>
        <w:rPr>
          <w:rFonts w:ascii="Garamond" w:hAnsi="Garamond"/>
          <w:lang w:val="fr-BE"/>
        </w:rPr>
        <w:t>1689</w:t>
      </w:r>
      <w:r w:rsidR="00682066">
        <w:rPr>
          <w:rFonts w:ascii="Garamond" w:hAnsi="Garamond"/>
          <w:lang w:val="fr-BE"/>
        </w:rPr>
        <w:t>)</w:t>
      </w:r>
    </w:p>
    <w:p w14:paraId="1219C712" w14:textId="1A6E13B9" w:rsidR="006A1C6A" w:rsidRPr="00574B56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 w:rsidRPr="00574B56">
        <w:rPr>
          <w:rFonts w:ascii="Garamond" w:hAnsi="Garamond"/>
          <w:lang w:val="fr-BE"/>
        </w:rPr>
        <w:t>Anthoine-Velpius</w:t>
      </w:r>
      <w:proofErr w:type="spellEnd"/>
      <w:r w:rsidRPr="00574B56">
        <w:rPr>
          <w:rFonts w:ascii="Garamond" w:hAnsi="Garamond"/>
          <w:lang w:val="fr-BE"/>
        </w:rPr>
        <w:t>, Jean-Théodore</w:t>
      </w:r>
      <w:r w:rsidR="00682066">
        <w:rPr>
          <w:rFonts w:ascii="Garamond" w:hAnsi="Garamond"/>
          <w:lang w:val="fr-BE"/>
        </w:rPr>
        <w:t xml:space="preserve"> (1653-1689)</w:t>
      </w:r>
    </w:p>
    <w:p w14:paraId="01F6AD92" w14:textId="6CCF70B5" w:rsidR="006A1C6A" w:rsidRPr="006A1C6A" w:rsidRDefault="006A1C6A" w:rsidP="006A1C6A">
      <w:pPr>
        <w:spacing w:line="360" w:lineRule="auto"/>
        <w:rPr>
          <w:rFonts w:ascii="Garamond" w:hAnsi="Garamond"/>
          <w:lang w:val="en-US"/>
        </w:rPr>
      </w:pPr>
      <w:r w:rsidRPr="006A1C6A">
        <w:rPr>
          <w:rFonts w:ascii="Garamond" w:hAnsi="Garamond"/>
          <w:i/>
          <w:lang w:val="en-US"/>
        </w:rPr>
        <w:t xml:space="preserve">A remonstrance and protestation of all the good Protestants of this kingdom, against deposing their </w:t>
      </w:r>
      <w:proofErr w:type="spellStart"/>
      <w:r w:rsidRPr="006A1C6A">
        <w:rPr>
          <w:rFonts w:ascii="Garamond" w:hAnsi="Garamond"/>
          <w:i/>
          <w:lang w:val="en-US"/>
        </w:rPr>
        <w:t>lawfull</w:t>
      </w:r>
      <w:proofErr w:type="spellEnd"/>
      <w:r w:rsidRPr="006A1C6A">
        <w:rPr>
          <w:rFonts w:ascii="Garamond" w:hAnsi="Garamond"/>
          <w:i/>
          <w:lang w:val="en-US"/>
        </w:rPr>
        <w:t xml:space="preserve"> sovereign King James II</w:t>
      </w:r>
    </w:p>
    <w:p w14:paraId="6F6D7E12" w14:textId="35600E3D" w:rsidR="006A1C6A" w:rsidRPr="00B36D59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smallCaps/>
          <w:lang w:val="fr-BE"/>
        </w:rPr>
        <w:t>Anvers</w:t>
      </w:r>
    </w:p>
    <w:p w14:paraId="568A760C" w14:textId="2DBCAA20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Blondel, Pierre-François, </w:t>
      </w:r>
      <w:r w:rsidR="00682066">
        <w:rPr>
          <w:rFonts w:ascii="Garamond" w:hAnsi="Garamond"/>
          <w:lang w:val="fr-BE"/>
        </w:rPr>
        <w:t>baron d’</w:t>
      </w:r>
      <w:proofErr w:type="spellStart"/>
      <w:r w:rsidR="00682066">
        <w:rPr>
          <w:rFonts w:ascii="Garamond" w:hAnsi="Garamond"/>
          <w:lang w:val="fr-BE"/>
        </w:rPr>
        <w:t>Oudenhove</w:t>
      </w:r>
      <w:proofErr w:type="spellEnd"/>
      <w:r w:rsidR="00682066">
        <w:rPr>
          <w:rFonts w:ascii="Garamond" w:hAnsi="Garamond"/>
          <w:lang w:val="fr-BE"/>
        </w:rPr>
        <w:t> (1632-1694)</w:t>
      </w:r>
    </w:p>
    <w:p w14:paraId="18DF7E5B" w14:textId="42462BD6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Boonant</w:t>
      </w:r>
      <w:proofErr w:type="spellEnd"/>
      <w:r>
        <w:rPr>
          <w:rFonts w:ascii="Garamond" w:hAnsi="Garamond"/>
          <w:lang w:val="fr-BE"/>
        </w:rPr>
        <w:t>, Philippi</w:t>
      </w:r>
      <w:r w:rsidR="00682066">
        <w:rPr>
          <w:rFonts w:ascii="Garamond" w:hAnsi="Garamond"/>
          <w:lang w:val="fr-BE"/>
        </w:rPr>
        <w:t>ne (épouse de Jean I Léonard)</w:t>
      </w:r>
    </w:p>
    <w:p w14:paraId="2E3CC125" w14:textId="77777777" w:rsidR="00682066" w:rsidRPr="00682066" w:rsidRDefault="00682066" w:rsidP="00682066">
      <w:pPr>
        <w:spacing w:line="360" w:lineRule="auto"/>
        <w:rPr>
          <w:rFonts w:ascii="Garamond" w:hAnsi="Garamond"/>
          <w:lang w:val="fr-BE"/>
        </w:rPr>
      </w:pPr>
      <w:proofErr w:type="spellStart"/>
      <w:r w:rsidRPr="00682066">
        <w:rPr>
          <w:rFonts w:ascii="Garamond" w:hAnsi="Garamond"/>
          <w:lang w:val="fr-BE"/>
        </w:rPr>
        <w:t>Bossuyt</w:t>
      </w:r>
      <w:proofErr w:type="spellEnd"/>
      <w:r w:rsidRPr="00682066">
        <w:rPr>
          <w:rFonts w:ascii="Garamond" w:hAnsi="Garamond"/>
          <w:lang w:val="fr-BE"/>
        </w:rPr>
        <w:t>, Martin II van (1639-</w:t>
      </w:r>
      <w:r w:rsidRPr="00682066">
        <w:rPr>
          <w:rFonts w:ascii="Garamond" w:hAnsi="Garamond"/>
          <w:i/>
          <w:lang w:val="fr-BE"/>
        </w:rPr>
        <w:t>ca</w:t>
      </w:r>
      <w:r w:rsidRPr="00682066">
        <w:rPr>
          <w:rFonts w:ascii="Garamond" w:hAnsi="Garamond"/>
          <w:lang w:val="fr-BE"/>
        </w:rPr>
        <w:t xml:space="preserve"> 1701)</w:t>
      </w:r>
    </w:p>
    <w:p w14:paraId="586C541F" w14:textId="11FE2519" w:rsidR="00682066" w:rsidRDefault="00682066" w:rsidP="00682066">
      <w:pPr>
        <w:spacing w:line="360" w:lineRule="auto"/>
        <w:ind w:left="284" w:hanging="284"/>
        <w:rPr>
          <w:rFonts w:ascii="Garamond" w:hAnsi="Garamond"/>
          <w:lang w:val="fr-BE"/>
        </w:rPr>
      </w:pPr>
      <w:r w:rsidRPr="00682066">
        <w:rPr>
          <w:rFonts w:ascii="Garamond" w:hAnsi="Garamond"/>
          <w:smallCaps/>
          <w:lang w:val="fr-BE"/>
        </w:rPr>
        <w:t>Bruxelles</w:t>
      </w:r>
      <w:r>
        <w:rPr>
          <w:rFonts w:ascii="Garamond" w:hAnsi="Garamond"/>
          <w:smallCaps/>
          <w:lang w:val="fr-BE"/>
        </w:rPr>
        <w:br/>
      </w:r>
      <w:proofErr w:type="spellStart"/>
      <w:r>
        <w:rPr>
          <w:rFonts w:ascii="Garamond" w:hAnsi="Garamond"/>
          <w:lang w:val="fr-BE"/>
        </w:rPr>
        <w:t>Cantersteen</w:t>
      </w:r>
      <w:proofErr w:type="spellEnd"/>
      <w:r>
        <w:rPr>
          <w:rFonts w:ascii="Garamond" w:hAnsi="Garamond"/>
          <w:lang w:val="fr-BE"/>
        </w:rPr>
        <w:br/>
        <w:t>Carmes déchaussés</w:t>
      </w:r>
      <w:r>
        <w:rPr>
          <w:rFonts w:ascii="Garamond" w:hAnsi="Garamond"/>
          <w:lang w:val="fr-BE"/>
        </w:rPr>
        <w:br/>
      </w:r>
      <w:r>
        <w:rPr>
          <w:rFonts w:ascii="Garamond" w:hAnsi="Garamond"/>
          <w:lang w:val="fr-BE"/>
        </w:rPr>
        <w:t>Conseil de Brabant</w:t>
      </w:r>
      <w:r>
        <w:rPr>
          <w:rFonts w:ascii="Garamond" w:hAnsi="Garamond"/>
          <w:lang w:val="fr-BE"/>
        </w:rPr>
        <w:br/>
      </w:r>
      <w:r>
        <w:rPr>
          <w:rFonts w:ascii="Garamond" w:hAnsi="Garamond"/>
          <w:lang w:val="fr-BE"/>
        </w:rPr>
        <w:t>Conseil privé</w:t>
      </w:r>
      <w:r>
        <w:rPr>
          <w:rFonts w:ascii="Garamond" w:hAnsi="Garamond"/>
          <w:lang w:val="fr-BE"/>
        </w:rPr>
        <w:br/>
        <w:t>Sablon</w:t>
      </w:r>
    </w:p>
    <w:p w14:paraId="47E06984" w14:textId="04AE0619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Busleyden</w:t>
      </w:r>
      <w:proofErr w:type="spellEnd"/>
      <w:r>
        <w:rPr>
          <w:rFonts w:ascii="Garamond" w:hAnsi="Garamond"/>
          <w:lang w:val="fr-BE"/>
        </w:rPr>
        <w:t>, André-Gilles de (1634-1691)</w:t>
      </w:r>
    </w:p>
    <w:p w14:paraId="073CD52F" w14:textId="75C914DB" w:rsidR="006A1C6A" w:rsidRPr="00682066" w:rsidRDefault="00682066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Cawé</w:t>
      </w:r>
      <w:proofErr w:type="spellEnd"/>
      <w:r>
        <w:rPr>
          <w:rFonts w:ascii="Garamond" w:hAnsi="Garamond"/>
          <w:lang w:val="fr-BE"/>
        </w:rPr>
        <w:t xml:space="preserve"> (</w:t>
      </w:r>
      <w:r>
        <w:rPr>
          <w:rFonts w:ascii="Garamond" w:hAnsi="Garamond"/>
          <w:i/>
          <w:lang w:val="fr-BE"/>
        </w:rPr>
        <w:t xml:space="preserve">fl. </w:t>
      </w:r>
      <w:r>
        <w:rPr>
          <w:rFonts w:ascii="Garamond" w:hAnsi="Garamond"/>
          <w:lang w:val="fr-BE"/>
        </w:rPr>
        <w:t>1689)</w:t>
      </w:r>
    </w:p>
    <w:p w14:paraId="43CB1296" w14:textId="38ACB2F7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Cleyn</w:t>
      </w:r>
      <w:proofErr w:type="spellEnd"/>
      <w:r>
        <w:rPr>
          <w:rFonts w:ascii="Garamond" w:hAnsi="Garamond"/>
          <w:lang w:val="fr-BE"/>
        </w:rPr>
        <w:t>, Marie</w:t>
      </w:r>
      <w:r w:rsidR="006A1C6A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(</w:t>
      </w:r>
      <w:r w:rsidR="006A1C6A">
        <w:rPr>
          <w:rFonts w:ascii="Garamond" w:hAnsi="Garamond"/>
          <w:lang w:val="fr-BE"/>
        </w:rPr>
        <w:t xml:space="preserve">veuve de Guillaume </w:t>
      </w:r>
      <w:proofErr w:type="spellStart"/>
      <w:r w:rsidR="006A1C6A">
        <w:rPr>
          <w:rFonts w:ascii="Garamond" w:hAnsi="Garamond"/>
          <w:lang w:val="fr-BE"/>
        </w:rPr>
        <w:t>Scheybels</w:t>
      </w:r>
      <w:proofErr w:type="spellEnd"/>
      <w:r>
        <w:rPr>
          <w:rFonts w:ascii="Garamond" w:hAnsi="Garamond"/>
          <w:lang w:val="fr-BE"/>
        </w:rPr>
        <w:t>)</w:t>
      </w:r>
      <w:r w:rsidR="006A1C6A">
        <w:rPr>
          <w:rFonts w:ascii="Garamond" w:hAnsi="Garamond"/>
          <w:lang w:val="fr-BE"/>
        </w:rPr>
        <w:t xml:space="preserve"> (1606-</w:t>
      </w:r>
      <w:r w:rsidR="006A1C6A" w:rsidRPr="00682066">
        <w:rPr>
          <w:rFonts w:ascii="Garamond" w:hAnsi="Garamond"/>
          <w:i/>
          <w:lang w:val="fr-BE"/>
        </w:rPr>
        <w:t>ca</w:t>
      </w:r>
      <w:r w:rsidR="006A1C6A">
        <w:rPr>
          <w:rFonts w:ascii="Garamond" w:hAnsi="Garamond"/>
          <w:lang w:val="fr-BE"/>
        </w:rPr>
        <w:t xml:space="preserve"> 1689)</w:t>
      </w:r>
    </w:p>
    <w:p w14:paraId="6094EC44" w14:textId="4D79C193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Coopmans</w:t>
      </w:r>
      <w:proofErr w:type="spellEnd"/>
      <w:r>
        <w:rPr>
          <w:rFonts w:ascii="Garamond" w:hAnsi="Garamond"/>
          <w:lang w:val="fr-BE"/>
        </w:rPr>
        <w:t>, Marie</w:t>
      </w:r>
      <w:r w:rsidR="006A1C6A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(</w:t>
      </w:r>
      <w:r w:rsidR="006A1C6A">
        <w:rPr>
          <w:rFonts w:ascii="Garamond" w:hAnsi="Garamond"/>
          <w:lang w:val="fr-BE"/>
        </w:rPr>
        <w:t>épouse de Je</w:t>
      </w:r>
      <w:r>
        <w:rPr>
          <w:rFonts w:ascii="Garamond" w:hAnsi="Garamond"/>
          <w:lang w:val="fr-BE"/>
        </w:rPr>
        <w:t xml:space="preserve">an-Théodore </w:t>
      </w:r>
      <w:proofErr w:type="spellStart"/>
      <w:r>
        <w:rPr>
          <w:rFonts w:ascii="Garamond" w:hAnsi="Garamond"/>
          <w:lang w:val="fr-BE"/>
        </w:rPr>
        <w:t>Anthoine-Velpius</w:t>
      </w:r>
      <w:proofErr w:type="spellEnd"/>
      <w:r>
        <w:rPr>
          <w:rFonts w:ascii="Garamond" w:hAnsi="Garamond"/>
          <w:lang w:val="fr-BE"/>
        </w:rPr>
        <w:t>)</w:t>
      </w:r>
    </w:p>
    <w:p w14:paraId="4C38DC7F" w14:textId="56F86063" w:rsidR="006A1C6A" w:rsidRPr="00682066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Coppens, Corneille</w:t>
      </w:r>
      <w:r w:rsidR="00682066">
        <w:rPr>
          <w:rFonts w:ascii="Garamond" w:hAnsi="Garamond"/>
          <w:lang w:val="fr-BE"/>
        </w:rPr>
        <w:t xml:space="preserve"> (</w:t>
      </w:r>
      <w:r w:rsidR="00682066">
        <w:rPr>
          <w:rFonts w:ascii="Garamond" w:hAnsi="Garamond"/>
          <w:i/>
          <w:lang w:val="fr-BE"/>
        </w:rPr>
        <w:t xml:space="preserve">fl. </w:t>
      </w:r>
      <w:r w:rsidR="00682066">
        <w:rPr>
          <w:rFonts w:ascii="Garamond" w:hAnsi="Garamond"/>
          <w:lang w:val="fr-BE"/>
        </w:rPr>
        <w:t>1689)</w:t>
      </w:r>
    </w:p>
    <w:p w14:paraId="3C6FCE47" w14:textId="1CC3A074" w:rsidR="006A1C6A" w:rsidRPr="00682066" w:rsidRDefault="00682066" w:rsidP="006A1C6A">
      <w:pPr>
        <w:spacing w:line="360" w:lineRule="auto"/>
        <w:rPr>
          <w:rFonts w:ascii="Garamond" w:hAnsi="Garamond"/>
          <w:lang w:val="fr-BE"/>
        </w:rPr>
      </w:pPr>
      <w:r w:rsidRPr="00682066">
        <w:rPr>
          <w:rFonts w:ascii="Garamond" w:hAnsi="Garamond"/>
          <w:lang w:val="fr-BE"/>
        </w:rPr>
        <w:t xml:space="preserve">Coppens van Diest, </w:t>
      </w:r>
      <w:proofErr w:type="spellStart"/>
      <w:r w:rsidRPr="00682066">
        <w:rPr>
          <w:rFonts w:ascii="Garamond" w:hAnsi="Garamond"/>
          <w:lang w:val="fr-BE"/>
        </w:rPr>
        <w:t>Gillis</w:t>
      </w:r>
      <w:proofErr w:type="spellEnd"/>
      <w:r w:rsidRPr="00682066">
        <w:rPr>
          <w:rFonts w:ascii="Garamond" w:hAnsi="Garamond"/>
          <w:lang w:val="fr-BE"/>
        </w:rPr>
        <w:t xml:space="preserve"> I (</w:t>
      </w:r>
      <w:r>
        <w:rPr>
          <w:rFonts w:ascii="Garamond" w:hAnsi="Garamond"/>
          <w:lang w:val="fr-BE"/>
        </w:rPr>
        <w:t>† 1573</w:t>
      </w:r>
      <w:r w:rsidRPr="00B57807">
        <w:rPr>
          <w:rFonts w:ascii="Garamond" w:hAnsi="Garamond"/>
          <w:lang w:val="fr-BE"/>
        </w:rPr>
        <w:t>)</w:t>
      </w:r>
    </w:p>
    <w:p w14:paraId="284940FA" w14:textId="17EF3099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Cramé, Jean-Baptiste (1650-1711)</w:t>
      </w:r>
    </w:p>
    <w:p w14:paraId="1D4E7FBA" w14:textId="4DD3FD7E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Dandijn</w:t>
      </w:r>
      <w:proofErr w:type="spellEnd"/>
      <w:r>
        <w:rPr>
          <w:rFonts w:ascii="Garamond" w:hAnsi="Garamond"/>
          <w:lang w:val="fr-BE"/>
        </w:rPr>
        <w:t>, Jean (</w:t>
      </w:r>
      <w:r w:rsidRPr="00682066">
        <w:rPr>
          <w:rFonts w:ascii="Garamond" w:hAnsi="Garamond"/>
          <w:i/>
          <w:lang w:val="fr-BE"/>
        </w:rPr>
        <w:t>fl</w:t>
      </w:r>
      <w:r w:rsidR="006A1C6A" w:rsidRPr="00682066">
        <w:rPr>
          <w:rFonts w:ascii="Garamond" w:hAnsi="Garamond"/>
          <w:i/>
          <w:lang w:val="fr-BE"/>
        </w:rPr>
        <w:t>.</w:t>
      </w:r>
      <w:r w:rsidR="006A1C6A">
        <w:rPr>
          <w:rFonts w:ascii="Garamond" w:hAnsi="Garamond"/>
          <w:lang w:val="fr-BE"/>
        </w:rPr>
        <w:t xml:space="preserve"> 1689-1696)</w:t>
      </w:r>
    </w:p>
    <w:p w14:paraId="6786D24B" w14:textId="1373E842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De </w:t>
      </w:r>
      <w:proofErr w:type="spellStart"/>
      <w:r>
        <w:rPr>
          <w:rFonts w:ascii="Garamond" w:hAnsi="Garamond"/>
          <w:lang w:val="fr-BE"/>
        </w:rPr>
        <w:t>Cleyn</w:t>
      </w:r>
      <w:proofErr w:type="spellEnd"/>
      <w:r>
        <w:rPr>
          <w:rFonts w:ascii="Garamond" w:hAnsi="Garamond"/>
          <w:lang w:val="fr-BE"/>
        </w:rPr>
        <w:t>, Pierre (</w:t>
      </w:r>
      <w:r>
        <w:rPr>
          <w:rFonts w:ascii="Garamond" w:hAnsi="Garamond"/>
          <w:lang w:val="fr-BE"/>
        </w:rPr>
        <w:t>†</w:t>
      </w:r>
      <w:r>
        <w:rPr>
          <w:rFonts w:ascii="Garamond" w:hAnsi="Garamond"/>
          <w:lang w:val="fr-BE"/>
        </w:rPr>
        <w:t> 1690)</w:t>
      </w:r>
    </w:p>
    <w:p w14:paraId="3A3E6B47" w14:textId="25BDE637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De </w:t>
      </w:r>
      <w:proofErr w:type="spellStart"/>
      <w:r>
        <w:rPr>
          <w:rFonts w:ascii="Garamond" w:hAnsi="Garamond"/>
          <w:lang w:val="fr-BE"/>
        </w:rPr>
        <w:t>Dobbeleer</w:t>
      </w:r>
      <w:proofErr w:type="spellEnd"/>
      <w:r>
        <w:rPr>
          <w:rFonts w:ascii="Garamond" w:hAnsi="Garamond"/>
          <w:lang w:val="fr-BE"/>
        </w:rPr>
        <w:t>, Pierre (</w:t>
      </w:r>
      <w:r w:rsidR="00682066">
        <w:rPr>
          <w:rFonts w:ascii="Garamond" w:hAnsi="Garamond"/>
          <w:lang w:val="fr-BE"/>
        </w:rPr>
        <w:t>†</w:t>
      </w:r>
      <w:r w:rsidR="00682066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1705)</w:t>
      </w:r>
    </w:p>
    <w:p w14:paraId="07A64914" w14:textId="01359FD4" w:rsidR="006A1C6A" w:rsidRPr="00682066" w:rsidRDefault="006A1C6A" w:rsidP="006A1C6A">
      <w:pPr>
        <w:spacing w:line="360" w:lineRule="auto"/>
        <w:rPr>
          <w:rFonts w:ascii="Garamond" w:hAnsi="Garamond"/>
          <w:lang w:val="nl-BE"/>
        </w:rPr>
      </w:pPr>
      <w:r w:rsidRPr="00682066">
        <w:rPr>
          <w:rFonts w:ascii="Garamond" w:hAnsi="Garamond"/>
          <w:lang w:val="nl-BE"/>
        </w:rPr>
        <w:t>De Grieck, Jean (1628-1699)</w:t>
      </w:r>
    </w:p>
    <w:p w14:paraId="114E4648" w14:textId="53B11B19" w:rsidR="006A1C6A" w:rsidRPr="00682066" w:rsidRDefault="006A1C6A" w:rsidP="006A1C6A">
      <w:pPr>
        <w:spacing w:line="360" w:lineRule="auto"/>
        <w:rPr>
          <w:rFonts w:ascii="Garamond" w:hAnsi="Garamond"/>
          <w:lang w:val="nl-BE"/>
        </w:rPr>
      </w:pPr>
      <w:r w:rsidRPr="00682066">
        <w:rPr>
          <w:rFonts w:ascii="Garamond" w:hAnsi="Garamond"/>
          <w:lang w:val="nl-BE"/>
        </w:rPr>
        <w:t>De Griek, Josse (1648-</w:t>
      </w:r>
      <w:r w:rsidRPr="00682066">
        <w:rPr>
          <w:rFonts w:ascii="Garamond" w:hAnsi="Garamond"/>
          <w:i/>
          <w:lang w:val="nl-BE"/>
        </w:rPr>
        <w:t>ca</w:t>
      </w:r>
      <w:r w:rsidR="00682066">
        <w:rPr>
          <w:rFonts w:ascii="Garamond" w:hAnsi="Garamond"/>
          <w:lang w:val="nl-BE"/>
        </w:rPr>
        <w:t xml:space="preserve"> 1717)</w:t>
      </w:r>
    </w:p>
    <w:p w14:paraId="02EAEC9C" w14:textId="698B2D4D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De Vos, Jean (</w:t>
      </w:r>
      <w:r>
        <w:rPr>
          <w:rFonts w:ascii="Garamond" w:hAnsi="Garamond"/>
          <w:i/>
        </w:rPr>
        <w:t xml:space="preserve">fl. </w:t>
      </w:r>
      <w:r w:rsidRPr="00682066">
        <w:rPr>
          <w:rFonts w:ascii="Garamond" w:hAnsi="Garamond"/>
        </w:rPr>
        <w:t>1655-1689)</w:t>
      </w:r>
    </w:p>
    <w:p w14:paraId="1F77D087" w14:textId="77777777" w:rsidR="00682066" w:rsidRDefault="00682066" w:rsidP="00682066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Des </w:t>
      </w:r>
      <w:proofErr w:type="spellStart"/>
      <w:r>
        <w:rPr>
          <w:rFonts w:ascii="Garamond" w:hAnsi="Garamond"/>
          <w:lang w:val="fr-BE"/>
        </w:rPr>
        <w:t>Roys</w:t>
      </w:r>
      <w:proofErr w:type="spellEnd"/>
      <w:r>
        <w:rPr>
          <w:rFonts w:ascii="Garamond" w:hAnsi="Garamond"/>
          <w:lang w:val="fr-BE"/>
        </w:rPr>
        <w:t>, Léandre</w:t>
      </w:r>
    </w:p>
    <w:p w14:paraId="0983D5D9" w14:textId="43AC4410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Foppens</w:t>
      </w:r>
      <w:proofErr w:type="spellEnd"/>
      <w:r>
        <w:rPr>
          <w:rFonts w:ascii="Garamond" w:hAnsi="Garamond"/>
          <w:lang w:val="fr-BE"/>
        </w:rPr>
        <w:t>, François II (1663-1730)</w:t>
      </w:r>
    </w:p>
    <w:p w14:paraId="21AF89A7" w14:textId="42BBE7D0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Fricx</w:t>
      </w:r>
      <w:proofErr w:type="spellEnd"/>
      <w:r>
        <w:rPr>
          <w:rFonts w:ascii="Garamond" w:hAnsi="Garamond"/>
          <w:lang w:val="fr-BE"/>
        </w:rPr>
        <w:t>, Eugène-Henry (1644-1730)</w:t>
      </w:r>
    </w:p>
    <w:p w14:paraId="66408F64" w14:textId="66350AC3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G</w:t>
      </w:r>
      <w:r w:rsidR="00682066">
        <w:rPr>
          <w:rFonts w:ascii="Garamond" w:hAnsi="Garamond"/>
          <w:lang w:val="fr-BE"/>
        </w:rPr>
        <w:t>avarelle</w:t>
      </w:r>
      <w:proofErr w:type="spellEnd"/>
      <w:r w:rsidR="00682066">
        <w:rPr>
          <w:rFonts w:ascii="Garamond" w:hAnsi="Garamond"/>
          <w:lang w:val="fr-BE"/>
        </w:rPr>
        <w:t>, Jean-Baptiste-Jacques</w:t>
      </w:r>
      <w:r>
        <w:rPr>
          <w:rFonts w:ascii="Garamond" w:hAnsi="Garamond"/>
          <w:lang w:val="fr-BE"/>
        </w:rPr>
        <w:t xml:space="preserve"> </w:t>
      </w:r>
      <w:r w:rsidR="00682066">
        <w:rPr>
          <w:rFonts w:ascii="Garamond" w:hAnsi="Garamond"/>
          <w:lang w:val="fr-BE"/>
        </w:rPr>
        <w:t>(voir Maximilien de Sainte-Marie)</w:t>
      </w:r>
    </w:p>
    <w:p w14:paraId="55C9E813" w14:textId="6A578728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Guillaume III</w:t>
      </w:r>
      <w:r w:rsidR="006A1C6A">
        <w:rPr>
          <w:rFonts w:ascii="Garamond" w:hAnsi="Garamond"/>
          <w:lang w:val="fr-BE"/>
        </w:rPr>
        <w:t xml:space="preserve"> (1650-1702)</w:t>
      </w:r>
    </w:p>
    <w:p w14:paraId="3DD902E9" w14:textId="155468E0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Hacquebaut</w:t>
      </w:r>
      <w:proofErr w:type="spellEnd"/>
      <w:r>
        <w:rPr>
          <w:rFonts w:ascii="Garamond" w:hAnsi="Garamond"/>
          <w:lang w:val="fr-BE"/>
        </w:rPr>
        <w:t xml:space="preserve">, Georges </w:t>
      </w:r>
      <w:r w:rsidRPr="00682066">
        <w:rPr>
          <w:rFonts w:ascii="Garamond" w:hAnsi="Garamond"/>
        </w:rPr>
        <w:t>(</w:t>
      </w:r>
      <w:r w:rsidRPr="00682066">
        <w:rPr>
          <w:rFonts w:ascii="Garamond" w:hAnsi="Garamond"/>
          <w:i/>
        </w:rPr>
        <w:t>fl.</w:t>
      </w:r>
      <w:r>
        <w:rPr>
          <w:rFonts w:ascii="Garamond" w:hAnsi="Garamond"/>
        </w:rPr>
        <w:t xml:space="preserve"> </w:t>
      </w:r>
      <w:r w:rsidRPr="00682066">
        <w:rPr>
          <w:rFonts w:ascii="Garamond" w:hAnsi="Garamond"/>
        </w:rPr>
        <w:t>1665-1689)</w:t>
      </w:r>
    </w:p>
    <w:p w14:paraId="49516E99" w14:textId="77777777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lastRenderedPageBreak/>
        <w:t>Heymans, Ignace (-1691) : 2, 5, 9</w:t>
      </w:r>
    </w:p>
    <w:p w14:paraId="540CC823" w14:textId="543B06E2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Hoegart</w:t>
      </w:r>
      <w:proofErr w:type="spellEnd"/>
      <w:r>
        <w:rPr>
          <w:rFonts w:ascii="Garamond" w:hAnsi="Garamond"/>
          <w:lang w:val="fr-BE"/>
        </w:rPr>
        <w:t xml:space="preserve">, Jean </w:t>
      </w:r>
      <w:r w:rsidRPr="00682066">
        <w:rPr>
          <w:rFonts w:ascii="Garamond" w:hAnsi="Garamond"/>
        </w:rPr>
        <w:t>(</w:t>
      </w:r>
      <w:r w:rsidRPr="00682066">
        <w:rPr>
          <w:rFonts w:ascii="Garamond" w:hAnsi="Garamond"/>
          <w:i/>
        </w:rPr>
        <w:t>fl.</w:t>
      </w:r>
      <w:r>
        <w:rPr>
          <w:rFonts w:ascii="Garamond" w:hAnsi="Garamond"/>
        </w:rPr>
        <w:t xml:space="preserve"> </w:t>
      </w:r>
      <w:r w:rsidRPr="00682066">
        <w:rPr>
          <w:rFonts w:ascii="Garamond" w:hAnsi="Garamond"/>
        </w:rPr>
        <w:t>1689)</w:t>
      </w:r>
    </w:p>
    <w:p w14:paraId="0966B76B" w14:textId="484D0537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 xml:space="preserve">Jacques II, </w:t>
      </w:r>
      <w:r w:rsidR="00682066">
        <w:rPr>
          <w:rFonts w:ascii="Garamond" w:hAnsi="Garamond"/>
          <w:lang w:val="fr-BE"/>
        </w:rPr>
        <w:t>roi d’Angleterre (1633-1701)</w:t>
      </w:r>
    </w:p>
    <w:p w14:paraId="44972909" w14:textId="4DCDF6D5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Léonard, Jean I (1641-</w:t>
      </w:r>
      <w:r w:rsidRPr="00682066">
        <w:rPr>
          <w:rFonts w:ascii="Garamond" w:hAnsi="Garamond"/>
          <w:i/>
          <w:lang w:val="fr-BE"/>
        </w:rPr>
        <w:t>ca</w:t>
      </w:r>
      <w:r>
        <w:rPr>
          <w:rFonts w:ascii="Garamond" w:hAnsi="Garamond"/>
          <w:lang w:val="fr-BE"/>
        </w:rPr>
        <w:t xml:space="preserve"> 1691)</w:t>
      </w:r>
    </w:p>
    <w:p w14:paraId="760E1BB4" w14:textId="718319C6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Léonard, Jean II (1668-</w:t>
      </w:r>
      <w:r w:rsidRPr="00682066">
        <w:rPr>
          <w:rFonts w:ascii="Garamond" w:hAnsi="Garamond"/>
          <w:i/>
          <w:lang w:val="fr-BE"/>
        </w:rPr>
        <w:t>ca</w:t>
      </w:r>
      <w:r>
        <w:rPr>
          <w:rFonts w:ascii="Garamond" w:hAnsi="Garamond"/>
          <w:lang w:val="fr-BE"/>
        </w:rPr>
        <w:t xml:space="preserve"> 1736)</w:t>
      </w:r>
    </w:p>
    <w:p w14:paraId="1649B5A4" w14:textId="0BD51609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Le Goy, Françoise</w:t>
      </w:r>
      <w:r w:rsidR="006A1C6A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>(</w:t>
      </w:r>
      <w:r w:rsidR="006A1C6A">
        <w:rPr>
          <w:rFonts w:ascii="Garamond" w:hAnsi="Garamond"/>
          <w:lang w:val="fr-BE"/>
        </w:rPr>
        <w:t xml:space="preserve">veuve de Philippe I </w:t>
      </w:r>
      <w:proofErr w:type="spellStart"/>
      <w:r w:rsidR="006A1C6A">
        <w:rPr>
          <w:rFonts w:ascii="Garamond" w:hAnsi="Garamond"/>
          <w:lang w:val="fr-BE"/>
        </w:rPr>
        <w:t>Vleugaert</w:t>
      </w:r>
      <w:proofErr w:type="spellEnd"/>
      <w:r>
        <w:rPr>
          <w:rFonts w:ascii="Garamond" w:hAnsi="Garamond"/>
          <w:lang w:val="fr-BE"/>
        </w:rPr>
        <w:t>)</w:t>
      </w:r>
      <w:r w:rsidR="006A1C6A">
        <w:rPr>
          <w:rFonts w:ascii="Garamond" w:hAnsi="Garamond"/>
          <w:lang w:val="fr-BE"/>
        </w:rPr>
        <w:t xml:space="preserve"> (</w:t>
      </w:r>
      <w:r>
        <w:rPr>
          <w:rFonts w:ascii="Garamond" w:hAnsi="Garamond"/>
          <w:lang w:val="fr-BE"/>
        </w:rPr>
        <w:t>†</w:t>
      </w:r>
      <w:r>
        <w:rPr>
          <w:rFonts w:ascii="Garamond" w:hAnsi="Garamond"/>
          <w:lang w:val="fr-BE"/>
        </w:rPr>
        <w:t xml:space="preserve"> </w:t>
      </w:r>
      <w:r w:rsidR="006A1C6A" w:rsidRPr="00682066">
        <w:rPr>
          <w:rFonts w:ascii="Garamond" w:hAnsi="Garamond"/>
          <w:i/>
          <w:lang w:val="fr-BE"/>
        </w:rPr>
        <w:t>ca</w:t>
      </w:r>
      <w:r w:rsidR="006A1C6A">
        <w:rPr>
          <w:rFonts w:ascii="Garamond" w:hAnsi="Garamond"/>
          <w:lang w:val="fr-BE"/>
        </w:rPr>
        <w:t xml:space="preserve"> 1689)</w:t>
      </w:r>
    </w:p>
    <w:p w14:paraId="74B2A9CC" w14:textId="4392B5B9" w:rsidR="00682066" w:rsidRPr="00682066" w:rsidRDefault="00682066" w:rsidP="00682066">
      <w:pPr>
        <w:spacing w:line="360" w:lineRule="auto"/>
        <w:ind w:left="284" w:hanging="284"/>
        <w:rPr>
          <w:rFonts w:ascii="Garamond" w:hAnsi="Garamond"/>
          <w:lang w:val="fr-BE"/>
        </w:rPr>
      </w:pPr>
      <w:r>
        <w:rPr>
          <w:rFonts w:ascii="Garamond" w:hAnsi="Garamond"/>
          <w:smallCaps/>
          <w:lang w:val="fr-BE"/>
        </w:rPr>
        <w:t>Malines</w:t>
      </w:r>
      <w:r>
        <w:rPr>
          <w:rFonts w:ascii="Garamond" w:hAnsi="Garamond"/>
          <w:smallCaps/>
          <w:lang w:val="fr-BE"/>
        </w:rPr>
        <w:br/>
      </w:r>
      <w:r>
        <w:rPr>
          <w:rFonts w:ascii="Garamond" w:hAnsi="Garamond"/>
          <w:lang w:val="fr-BE"/>
        </w:rPr>
        <w:t>Grand Conseil d</w:t>
      </w:r>
      <w:r>
        <w:rPr>
          <w:rFonts w:ascii="Garamond" w:hAnsi="Garamond"/>
          <w:lang w:val="fr-BE"/>
        </w:rPr>
        <w:t>e Malines</w:t>
      </w:r>
    </w:p>
    <w:p w14:paraId="24CA01C3" w14:textId="08BB0C79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Marchant, Lambert II (1641-1710)</w:t>
      </w:r>
    </w:p>
    <w:p w14:paraId="1A583863" w14:textId="77777777" w:rsidR="00682066" w:rsidRDefault="00682066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Maximilien de Sainte-Marie (1643-1717)</w:t>
      </w:r>
    </w:p>
    <w:p w14:paraId="74B25D9E" w14:textId="0ADA3016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i/>
          <w:lang w:val="fr-BE"/>
        </w:rPr>
        <w:t>Mercure historique et politique</w:t>
      </w:r>
      <w:r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i/>
          <w:lang w:val="fr-BE"/>
        </w:rPr>
        <w:t>concernant l’État présent de l’Europe</w:t>
      </w:r>
    </w:p>
    <w:p w14:paraId="79BE770C" w14:textId="07FFEFEB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Michiels, Guillaume (</w:t>
      </w:r>
      <w:r w:rsidRPr="00682066">
        <w:rPr>
          <w:rFonts w:ascii="Garamond" w:hAnsi="Garamond"/>
          <w:i/>
          <w:lang w:val="fr-BE"/>
        </w:rPr>
        <w:t>fl</w:t>
      </w:r>
      <w:r w:rsidR="006A1C6A">
        <w:rPr>
          <w:rFonts w:ascii="Garamond" w:hAnsi="Garamond"/>
          <w:lang w:val="fr-BE"/>
        </w:rPr>
        <w:t>. 1688-1689)</w:t>
      </w:r>
    </w:p>
    <w:p w14:paraId="33EADC08" w14:textId="77777777" w:rsidR="00682066" w:rsidRDefault="00682066" w:rsidP="00682066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Nicolas, carme déchaussé : 4</w:t>
      </w:r>
    </w:p>
    <w:p w14:paraId="5022DEBB" w14:textId="4629FB58" w:rsidR="006A1C6A" w:rsidRDefault="00682066" w:rsidP="00682066">
      <w:pPr>
        <w:spacing w:line="360" w:lineRule="auto"/>
        <w:ind w:left="284" w:hanging="284"/>
        <w:rPr>
          <w:rFonts w:ascii="Garamond" w:hAnsi="Garamond"/>
          <w:lang w:val="fr-BE"/>
        </w:rPr>
      </w:pPr>
      <w:r>
        <w:rPr>
          <w:rFonts w:ascii="Garamond" w:hAnsi="Garamond"/>
          <w:smallCaps/>
          <w:lang w:val="fr-BE"/>
        </w:rPr>
        <w:t>Pays-Bas espagnols</w:t>
      </w:r>
      <w:r>
        <w:rPr>
          <w:rFonts w:ascii="Garamond" w:hAnsi="Garamond"/>
          <w:lang w:val="fr-BE"/>
        </w:rPr>
        <w:br/>
        <w:t>Conseils provinciaux</w:t>
      </w:r>
    </w:p>
    <w:p w14:paraId="0799294C" w14:textId="3F482696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Pierre, carmes déchaussé : 3-4, 8-9</w:t>
      </w:r>
    </w:p>
    <w:p w14:paraId="19D1F305" w14:textId="5407EDE1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i/>
          <w:lang w:val="fr-BE"/>
        </w:rPr>
        <w:t>Remonstrances</w:t>
      </w:r>
      <w:proofErr w:type="spellEnd"/>
      <w:r>
        <w:rPr>
          <w:rFonts w:ascii="Garamond" w:hAnsi="Garamond"/>
          <w:i/>
          <w:lang w:val="fr-BE"/>
        </w:rPr>
        <w:t xml:space="preserve"> et protestation des bons protestants </w:t>
      </w:r>
      <w:proofErr w:type="spellStart"/>
      <w:r>
        <w:rPr>
          <w:rFonts w:ascii="Garamond" w:hAnsi="Garamond"/>
          <w:i/>
          <w:lang w:val="fr-BE"/>
        </w:rPr>
        <w:t>Anglois</w:t>
      </w:r>
      <w:proofErr w:type="spellEnd"/>
      <w:r>
        <w:rPr>
          <w:rFonts w:ascii="Garamond" w:hAnsi="Garamond"/>
          <w:i/>
          <w:lang w:val="fr-BE"/>
        </w:rPr>
        <w:t xml:space="preserve"> contre ceux qui ont </w:t>
      </w:r>
      <w:proofErr w:type="spellStart"/>
      <w:r>
        <w:rPr>
          <w:rFonts w:ascii="Garamond" w:hAnsi="Garamond"/>
          <w:i/>
          <w:lang w:val="fr-BE"/>
        </w:rPr>
        <w:t>dépossedé</w:t>
      </w:r>
      <w:proofErr w:type="spellEnd"/>
      <w:r>
        <w:rPr>
          <w:rFonts w:ascii="Garamond" w:hAnsi="Garamond"/>
          <w:i/>
          <w:lang w:val="fr-BE"/>
        </w:rPr>
        <w:t xml:space="preserve"> Leur </w:t>
      </w:r>
      <w:proofErr w:type="spellStart"/>
      <w:r>
        <w:rPr>
          <w:rFonts w:ascii="Garamond" w:hAnsi="Garamond"/>
          <w:i/>
          <w:lang w:val="fr-BE"/>
        </w:rPr>
        <w:t>Legitime</w:t>
      </w:r>
      <w:proofErr w:type="spellEnd"/>
      <w:r>
        <w:rPr>
          <w:rFonts w:ascii="Garamond" w:hAnsi="Garamond"/>
          <w:i/>
          <w:lang w:val="fr-BE"/>
        </w:rPr>
        <w:t xml:space="preserve"> Roy et Souverain Jacques Second</w:t>
      </w:r>
    </w:p>
    <w:p w14:paraId="2664D950" w14:textId="2E5CC5CA" w:rsidR="006A1C6A" w:rsidRDefault="00682066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Scheybels</w:t>
      </w:r>
      <w:proofErr w:type="spellEnd"/>
      <w:r>
        <w:rPr>
          <w:rFonts w:ascii="Garamond" w:hAnsi="Garamond"/>
          <w:lang w:val="fr-BE"/>
        </w:rPr>
        <w:t>, veuve Guillaume</w:t>
      </w:r>
      <w:r w:rsidR="006A1C6A">
        <w:rPr>
          <w:rFonts w:ascii="Garamond" w:hAnsi="Garamond"/>
          <w:lang w:val="fr-BE"/>
        </w:rPr>
        <w:t xml:space="preserve"> </w:t>
      </w:r>
      <w:r>
        <w:rPr>
          <w:rFonts w:ascii="Garamond" w:hAnsi="Garamond"/>
          <w:lang w:val="fr-BE"/>
        </w:rPr>
        <w:t xml:space="preserve">(voir Marie </w:t>
      </w:r>
      <w:proofErr w:type="spellStart"/>
      <w:r>
        <w:rPr>
          <w:rFonts w:ascii="Garamond" w:hAnsi="Garamond"/>
          <w:lang w:val="fr-BE"/>
        </w:rPr>
        <w:t>Cleyn</w:t>
      </w:r>
      <w:proofErr w:type="spellEnd"/>
      <w:r>
        <w:rPr>
          <w:rFonts w:ascii="Garamond" w:hAnsi="Garamond"/>
          <w:lang w:val="fr-BE"/>
        </w:rPr>
        <w:t>)</w:t>
      </w:r>
    </w:p>
    <w:p w14:paraId="05F1AB62" w14:textId="084B473C" w:rsidR="006A1C6A" w:rsidRPr="00682066" w:rsidRDefault="00682066" w:rsidP="006A1C6A">
      <w:pPr>
        <w:spacing w:line="360" w:lineRule="auto"/>
        <w:rPr>
          <w:rFonts w:ascii="Garamond" w:hAnsi="Garamond"/>
          <w:lang w:val="nl-BE"/>
        </w:rPr>
      </w:pPr>
      <w:r>
        <w:rPr>
          <w:rFonts w:ascii="Garamond" w:hAnsi="Garamond"/>
          <w:lang w:val="nl-BE"/>
        </w:rPr>
        <w:t>Schoevaerdts, fils</w:t>
      </w:r>
    </w:p>
    <w:p w14:paraId="23486F7F" w14:textId="1EB07ED9" w:rsidR="006A1C6A" w:rsidRPr="00682066" w:rsidRDefault="00682066" w:rsidP="006A1C6A">
      <w:pPr>
        <w:spacing w:line="360" w:lineRule="auto"/>
        <w:rPr>
          <w:rFonts w:ascii="Garamond" w:hAnsi="Garamond"/>
          <w:lang w:val="nl-BE"/>
        </w:rPr>
      </w:pPr>
      <w:r>
        <w:rPr>
          <w:rFonts w:ascii="Garamond" w:hAnsi="Garamond"/>
          <w:lang w:val="nl-BE"/>
        </w:rPr>
        <w:t>Schoevaerdts, Govaerdt (</w:t>
      </w:r>
      <w:r w:rsidRPr="00682066">
        <w:rPr>
          <w:rFonts w:ascii="Garamond" w:hAnsi="Garamond"/>
          <w:i/>
          <w:lang w:val="nl-BE"/>
        </w:rPr>
        <w:t>fl</w:t>
      </w:r>
      <w:r w:rsidR="006A1C6A" w:rsidRPr="00682066">
        <w:rPr>
          <w:rFonts w:ascii="Garamond" w:hAnsi="Garamond"/>
          <w:lang w:val="nl-BE"/>
        </w:rPr>
        <w:t>. 1624-1662)</w:t>
      </w:r>
    </w:p>
    <w:p w14:paraId="2CEA2B03" w14:textId="72C78B30" w:rsidR="006A1C6A" w:rsidRPr="00682066" w:rsidRDefault="00682066" w:rsidP="006A1C6A">
      <w:pPr>
        <w:spacing w:line="360" w:lineRule="auto"/>
        <w:rPr>
          <w:rFonts w:ascii="Garamond" w:hAnsi="Garamond"/>
          <w:lang w:val="en-US"/>
        </w:rPr>
      </w:pPr>
      <w:proofErr w:type="spellStart"/>
      <w:r w:rsidRPr="00682066">
        <w:rPr>
          <w:rFonts w:ascii="Garamond" w:hAnsi="Garamond"/>
          <w:lang w:val="en-US"/>
        </w:rPr>
        <w:t>Strykwant</w:t>
      </w:r>
      <w:proofErr w:type="spellEnd"/>
      <w:r w:rsidRPr="00682066">
        <w:rPr>
          <w:rFonts w:ascii="Garamond" w:hAnsi="Garamond"/>
          <w:lang w:val="en-US"/>
        </w:rPr>
        <w:t>, Gilles I (</w:t>
      </w:r>
      <w:r w:rsidRPr="00682066">
        <w:rPr>
          <w:rFonts w:ascii="Garamond" w:hAnsi="Garamond"/>
          <w:lang w:val="en-US"/>
        </w:rPr>
        <w:t>†</w:t>
      </w:r>
      <w:r w:rsidRPr="00682066">
        <w:rPr>
          <w:rFonts w:ascii="Garamond" w:hAnsi="Garamond"/>
          <w:lang w:val="en-US"/>
        </w:rPr>
        <w:t xml:space="preserve"> 1703)</w:t>
      </w:r>
    </w:p>
    <w:p w14:paraId="20C5B3B5" w14:textId="36E910F5" w:rsidR="006A1C6A" w:rsidRPr="00021373" w:rsidRDefault="006A1C6A" w:rsidP="006A1C6A">
      <w:pPr>
        <w:spacing w:line="360" w:lineRule="auto"/>
        <w:rPr>
          <w:rFonts w:ascii="Garamond" w:hAnsi="Garamond"/>
          <w:lang w:val="nl-NL"/>
        </w:rPr>
      </w:pPr>
      <w:r w:rsidRPr="005A6FAE">
        <w:rPr>
          <w:rFonts w:ascii="Garamond" w:hAnsi="Garamond"/>
          <w:lang w:val="nl-NL"/>
        </w:rPr>
        <w:t>Van den Bergen, Corneille</w:t>
      </w:r>
      <w:r w:rsidR="00021373">
        <w:rPr>
          <w:rFonts w:ascii="Garamond" w:hAnsi="Garamond"/>
          <w:lang w:val="nl-NL"/>
        </w:rPr>
        <w:t xml:space="preserve"> (</w:t>
      </w:r>
      <w:r w:rsidR="00021373">
        <w:rPr>
          <w:rFonts w:ascii="Garamond" w:hAnsi="Garamond"/>
          <w:i/>
          <w:lang w:val="nl-NL"/>
        </w:rPr>
        <w:t xml:space="preserve">fl. </w:t>
      </w:r>
      <w:r w:rsidR="00021373" w:rsidRPr="00021373">
        <w:rPr>
          <w:rFonts w:ascii="Garamond" w:hAnsi="Garamond"/>
          <w:lang w:val="nl-BE"/>
        </w:rPr>
        <w:t>1675-1689</w:t>
      </w:r>
      <w:r w:rsidR="00021373">
        <w:rPr>
          <w:rFonts w:ascii="Garamond" w:hAnsi="Garamond"/>
          <w:lang w:val="nl-NL"/>
        </w:rPr>
        <w:t>)</w:t>
      </w:r>
    </w:p>
    <w:p w14:paraId="5B8BE983" w14:textId="1D454FCC" w:rsidR="006A1C6A" w:rsidRPr="005A6FAE" w:rsidRDefault="006A1C6A" w:rsidP="006A1C6A">
      <w:pPr>
        <w:spacing w:line="360" w:lineRule="auto"/>
        <w:rPr>
          <w:rFonts w:ascii="Garamond" w:hAnsi="Garamond"/>
          <w:lang w:val="nl-NL"/>
        </w:rPr>
      </w:pPr>
      <w:r w:rsidRPr="005A6FAE">
        <w:rPr>
          <w:rFonts w:ascii="Garamond" w:hAnsi="Garamond"/>
          <w:lang w:val="nl-NL"/>
        </w:rPr>
        <w:t xml:space="preserve">Vander </w:t>
      </w:r>
      <w:proofErr w:type="spellStart"/>
      <w:r w:rsidRPr="005A6FAE">
        <w:rPr>
          <w:rFonts w:ascii="Garamond" w:hAnsi="Garamond"/>
          <w:lang w:val="nl-NL"/>
        </w:rPr>
        <w:t>Keerssen</w:t>
      </w:r>
      <w:proofErr w:type="spellEnd"/>
      <w:r w:rsidRPr="005A6FAE">
        <w:rPr>
          <w:rFonts w:ascii="Garamond" w:hAnsi="Garamond"/>
          <w:lang w:val="nl-NL"/>
        </w:rPr>
        <w:t xml:space="preserve">, </w:t>
      </w:r>
      <w:proofErr w:type="spellStart"/>
      <w:r w:rsidRPr="005A6FAE">
        <w:rPr>
          <w:rFonts w:ascii="Garamond" w:hAnsi="Garamond"/>
          <w:lang w:val="nl-NL"/>
        </w:rPr>
        <w:t>Étienne</w:t>
      </w:r>
      <w:proofErr w:type="spellEnd"/>
      <w:r w:rsidR="00021373">
        <w:rPr>
          <w:rFonts w:ascii="Garamond" w:hAnsi="Garamond"/>
          <w:lang w:val="nl-NL"/>
        </w:rPr>
        <w:t xml:space="preserve"> </w:t>
      </w:r>
      <w:r w:rsidR="00021373">
        <w:rPr>
          <w:rFonts w:ascii="Garamond" w:hAnsi="Garamond"/>
          <w:lang w:val="nl-NL"/>
        </w:rPr>
        <w:t>(</w:t>
      </w:r>
      <w:r w:rsidR="00021373">
        <w:rPr>
          <w:rFonts w:ascii="Garamond" w:hAnsi="Garamond"/>
          <w:i/>
          <w:lang w:val="nl-NL"/>
        </w:rPr>
        <w:t xml:space="preserve">fl. </w:t>
      </w:r>
      <w:r w:rsidR="00021373" w:rsidRPr="00021373">
        <w:rPr>
          <w:rFonts w:ascii="Garamond" w:hAnsi="Garamond"/>
          <w:lang w:val="nl-BE"/>
        </w:rPr>
        <w:t>1689</w:t>
      </w:r>
      <w:r w:rsidR="00021373">
        <w:rPr>
          <w:rFonts w:ascii="Garamond" w:hAnsi="Garamond"/>
          <w:lang w:val="nl-NL"/>
        </w:rPr>
        <w:t>)</w:t>
      </w:r>
    </w:p>
    <w:p w14:paraId="218A40BA" w14:textId="40D0D369" w:rsidR="006A1C6A" w:rsidRPr="00B36D59" w:rsidRDefault="006A1C6A" w:rsidP="006A1C6A">
      <w:pPr>
        <w:spacing w:line="360" w:lineRule="auto"/>
        <w:rPr>
          <w:rFonts w:ascii="Garamond" w:hAnsi="Garamond"/>
          <w:lang w:val="nl-NL"/>
        </w:rPr>
      </w:pPr>
      <w:r w:rsidRPr="005A6FAE">
        <w:rPr>
          <w:rFonts w:ascii="Garamond" w:hAnsi="Garamond"/>
          <w:lang w:val="nl-NL"/>
        </w:rPr>
        <w:t>Vande Velde, Jacqu</w:t>
      </w:r>
      <w:r w:rsidR="00021373">
        <w:rPr>
          <w:rFonts w:ascii="Garamond" w:hAnsi="Garamond"/>
          <w:lang w:val="nl-NL"/>
        </w:rPr>
        <w:t xml:space="preserve">es I </w:t>
      </w:r>
      <w:r>
        <w:rPr>
          <w:rFonts w:ascii="Garamond" w:hAnsi="Garamond"/>
          <w:lang w:val="nl-NL"/>
        </w:rPr>
        <w:t>(1642-</w:t>
      </w:r>
      <w:r w:rsidRPr="00021373">
        <w:rPr>
          <w:rFonts w:ascii="Garamond" w:hAnsi="Garamond"/>
          <w:i/>
          <w:lang w:val="nl-NL"/>
        </w:rPr>
        <w:t>ca</w:t>
      </w:r>
      <w:r w:rsidR="00021373">
        <w:rPr>
          <w:rFonts w:ascii="Garamond" w:hAnsi="Garamond"/>
          <w:lang w:val="nl-NL"/>
        </w:rPr>
        <w:t xml:space="preserve"> 1693)</w:t>
      </w:r>
    </w:p>
    <w:p w14:paraId="4FE1D5E5" w14:textId="264B3F02" w:rsidR="006A1C6A" w:rsidRPr="00B36D59" w:rsidRDefault="006A1C6A" w:rsidP="006A1C6A">
      <w:pPr>
        <w:spacing w:line="360" w:lineRule="auto"/>
        <w:rPr>
          <w:rFonts w:ascii="Garamond" w:hAnsi="Garamond"/>
          <w:lang w:val="nl-NL"/>
        </w:rPr>
      </w:pPr>
      <w:r w:rsidRPr="00B36D59">
        <w:rPr>
          <w:rFonts w:ascii="Garamond" w:hAnsi="Garamond"/>
          <w:lang w:val="nl-NL"/>
        </w:rPr>
        <w:t>Vande Velde, Pierre </w:t>
      </w:r>
      <w:r>
        <w:rPr>
          <w:rFonts w:ascii="Garamond" w:hAnsi="Garamond"/>
          <w:lang w:val="nl-NL"/>
        </w:rPr>
        <w:t>(1645-avant 1696)</w:t>
      </w:r>
    </w:p>
    <w:p w14:paraId="25D7801E" w14:textId="543808FE" w:rsidR="006A1C6A" w:rsidRPr="007D349C" w:rsidRDefault="006A1C6A" w:rsidP="006A1C6A">
      <w:pPr>
        <w:spacing w:line="360" w:lineRule="auto"/>
        <w:rPr>
          <w:rFonts w:ascii="Garamond" w:hAnsi="Garamond"/>
          <w:lang w:val="nl-NL"/>
        </w:rPr>
      </w:pPr>
      <w:r w:rsidRPr="007D349C">
        <w:rPr>
          <w:rFonts w:ascii="Garamond" w:hAnsi="Garamond"/>
          <w:lang w:val="nl-NL"/>
        </w:rPr>
        <w:t xml:space="preserve">Van(den) </w:t>
      </w:r>
      <w:proofErr w:type="spellStart"/>
      <w:r w:rsidRPr="007D349C">
        <w:rPr>
          <w:rFonts w:ascii="Garamond" w:hAnsi="Garamond"/>
          <w:lang w:val="nl-NL"/>
        </w:rPr>
        <w:t>Horick</w:t>
      </w:r>
      <w:proofErr w:type="spellEnd"/>
      <w:r w:rsidRPr="007D349C">
        <w:rPr>
          <w:rFonts w:ascii="Garamond" w:hAnsi="Garamond"/>
          <w:lang w:val="nl-NL"/>
        </w:rPr>
        <w:t>, Jean </w:t>
      </w:r>
      <w:r w:rsidR="00021373">
        <w:rPr>
          <w:rFonts w:ascii="Garamond" w:hAnsi="Garamond"/>
          <w:lang w:val="nl-NL"/>
        </w:rPr>
        <w:t>(</w:t>
      </w:r>
      <w:r w:rsidR="00021373" w:rsidRPr="00021373">
        <w:rPr>
          <w:rFonts w:ascii="Garamond" w:hAnsi="Garamond"/>
          <w:i/>
          <w:lang w:val="nl-NL"/>
        </w:rPr>
        <w:t>fl</w:t>
      </w:r>
      <w:r w:rsidR="00021373">
        <w:rPr>
          <w:rFonts w:ascii="Garamond" w:hAnsi="Garamond"/>
          <w:lang w:val="nl-NL"/>
        </w:rPr>
        <w:t>. 1638-1650)</w:t>
      </w:r>
    </w:p>
    <w:p w14:paraId="575AD524" w14:textId="2D694845" w:rsidR="006A1C6A" w:rsidRPr="007D349C" w:rsidRDefault="006A1C6A" w:rsidP="006A1C6A">
      <w:pPr>
        <w:spacing w:line="360" w:lineRule="auto"/>
        <w:rPr>
          <w:rFonts w:ascii="Garamond" w:hAnsi="Garamond"/>
          <w:lang w:val="nl-NL"/>
        </w:rPr>
      </w:pPr>
      <w:r w:rsidRPr="007D349C">
        <w:rPr>
          <w:rFonts w:ascii="Garamond" w:hAnsi="Garamond"/>
          <w:lang w:val="nl-NL"/>
        </w:rPr>
        <w:t xml:space="preserve">Van </w:t>
      </w:r>
      <w:proofErr w:type="spellStart"/>
      <w:r w:rsidRPr="007D349C">
        <w:rPr>
          <w:rFonts w:ascii="Garamond" w:hAnsi="Garamond"/>
          <w:lang w:val="nl-NL"/>
        </w:rPr>
        <w:t>Horick</w:t>
      </w:r>
      <w:proofErr w:type="spellEnd"/>
      <w:r w:rsidRPr="007D349C">
        <w:rPr>
          <w:rFonts w:ascii="Garamond" w:hAnsi="Garamond"/>
          <w:lang w:val="nl-NL"/>
        </w:rPr>
        <w:t>, Michel (</w:t>
      </w:r>
      <w:r w:rsidRPr="00021373">
        <w:rPr>
          <w:rFonts w:ascii="Garamond" w:hAnsi="Garamond"/>
          <w:i/>
          <w:lang w:val="nl-NL"/>
        </w:rPr>
        <w:t>c</w:t>
      </w:r>
      <w:r w:rsidR="00021373" w:rsidRPr="00021373">
        <w:rPr>
          <w:rFonts w:ascii="Garamond" w:hAnsi="Garamond"/>
          <w:i/>
          <w:lang w:val="nl-NL"/>
        </w:rPr>
        <w:t>a</w:t>
      </w:r>
      <w:r>
        <w:rPr>
          <w:rFonts w:ascii="Garamond" w:hAnsi="Garamond"/>
          <w:lang w:val="nl-NL"/>
        </w:rPr>
        <w:t xml:space="preserve"> 1670-)</w:t>
      </w:r>
    </w:p>
    <w:p w14:paraId="36FB6784" w14:textId="20E9E9D1" w:rsidR="006A1C6A" w:rsidRPr="00021373" w:rsidRDefault="006A1C6A" w:rsidP="006A1C6A">
      <w:pPr>
        <w:spacing w:line="360" w:lineRule="auto"/>
        <w:rPr>
          <w:rFonts w:ascii="Garamond" w:hAnsi="Garamond"/>
          <w:lang w:val="nl-NL"/>
        </w:rPr>
      </w:pPr>
      <w:proofErr w:type="spellStart"/>
      <w:r w:rsidRPr="003F7895">
        <w:rPr>
          <w:rFonts w:ascii="Garamond" w:hAnsi="Garamond"/>
          <w:i/>
          <w:lang w:val="nl-NL"/>
        </w:rPr>
        <w:t>Vermaninge</w:t>
      </w:r>
      <w:proofErr w:type="spellEnd"/>
      <w:r w:rsidRPr="003F7895">
        <w:rPr>
          <w:rFonts w:ascii="Garamond" w:hAnsi="Garamond"/>
          <w:i/>
          <w:lang w:val="nl-NL"/>
        </w:rPr>
        <w:t xml:space="preserve"> </w:t>
      </w:r>
      <w:proofErr w:type="spellStart"/>
      <w:r w:rsidRPr="003F7895">
        <w:rPr>
          <w:rFonts w:ascii="Garamond" w:hAnsi="Garamond"/>
          <w:i/>
          <w:lang w:val="nl-NL"/>
        </w:rPr>
        <w:t>aende</w:t>
      </w:r>
      <w:proofErr w:type="spellEnd"/>
      <w:r w:rsidRPr="003F7895">
        <w:rPr>
          <w:rFonts w:ascii="Garamond" w:hAnsi="Garamond"/>
          <w:i/>
          <w:lang w:val="nl-NL"/>
        </w:rPr>
        <w:t xml:space="preserve"> regeerders ende </w:t>
      </w:r>
      <w:proofErr w:type="spellStart"/>
      <w:r w:rsidRPr="003F7895">
        <w:rPr>
          <w:rFonts w:ascii="Garamond" w:hAnsi="Garamond"/>
          <w:i/>
          <w:lang w:val="nl-NL"/>
        </w:rPr>
        <w:t>gemeynte</w:t>
      </w:r>
      <w:proofErr w:type="spellEnd"/>
      <w:r w:rsidRPr="003F7895">
        <w:rPr>
          <w:rFonts w:ascii="Garamond" w:hAnsi="Garamond"/>
          <w:i/>
          <w:lang w:val="nl-NL"/>
        </w:rPr>
        <w:t xml:space="preserve"> vanden vier </w:t>
      </w:r>
      <w:proofErr w:type="spellStart"/>
      <w:r w:rsidRPr="003F7895">
        <w:rPr>
          <w:rFonts w:ascii="Garamond" w:hAnsi="Garamond"/>
          <w:i/>
          <w:lang w:val="nl-NL"/>
        </w:rPr>
        <w:t>hoffsteden</w:t>
      </w:r>
      <w:proofErr w:type="spellEnd"/>
      <w:r w:rsidRPr="003F7895">
        <w:rPr>
          <w:rFonts w:ascii="Garamond" w:hAnsi="Garamond"/>
          <w:i/>
          <w:lang w:val="nl-NL"/>
        </w:rPr>
        <w:t xml:space="preserve"> van Brabant</w:t>
      </w:r>
    </w:p>
    <w:p w14:paraId="65BF158F" w14:textId="48BBC47A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 w:rsidRPr="00B36D59">
        <w:rPr>
          <w:rFonts w:ascii="Garamond" w:hAnsi="Garamond"/>
          <w:lang w:val="fr-BE"/>
        </w:rPr>
        <w:t>Vleugaert</w:t>
      </w:r>
      <w:proofErr w:type="spellEnd"/>
      <w:r w:rsidRPr="00B36D59">
        <w:rPr>
          <w:rFonts w:ascii="Garamond" w:hAnsi="Garamond"/>
          <w:lang w:val="fr-BE"/>
        </w:rPr>
        <w:t>, Pierre </w:t>
      </w:r>
      <w:r>
        <w:rPr>
          <w:rFonts w:ascii="Garamond" w:hAnsi="Garamond"/>
          <w:lang w:val="fr-BE"/>
        </w:rPr>
        <w:t>(1646-1697)</w:t>
      </w:r>
    </w:p>
    <w:p w14:paraId="6EAAEA49" w14:textId="603DF8E4" w:rsidR="006A1C6A" w:rsidRDefault="00021373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Vleugaert</w:t>
      </w:r>
      <w:proofErr w:type="spellEnd"/>
      <w:r>
        <w:rPr>
          <w:rFonts w:ascii="Garamond" w:hAnsi="Garamond"/>
          <w:lang w:val="fr-BE"/>
        </w:rPr>
        <w:t>, Philippe II (</w:t>
      </w:r>
      <w:r w:rsidRPr="00021373">
        <w:rPr>
          <w:rFonts w:ascii="Garamond" w:hAnsi="Garamond"/>
          <w:vertAlign w:val="superscript"/>
          <w:lang w:val="fr-BE"/>
        </w:rPr>
        <w:t>o</w:t>
      </w:r>
      <w:r>
        <w:rPr>
          <w:rFonts w:ascii="Garamond" w:hAnsi="Garamond"/>
          <w:lang w:val="fr-BE"/>
        </w:rPr>
        <w:t> 1652)</w:t>
      </w:r>
    </w:p>
    <w:p w14:paraId="2DEADC78" w14:textId="65C996BA" w:rsidR="006A1C6A" w:rsidRDefault="006A1C6A" w:rsidP="006A1C6A">
      <w:pPr>
        <w:spacing w:line="360" w:lineRule="auto"/>
        <w:rPr>
          <w:rFonts w:ascii="Garamond" w:hAnsi="Garamond"/>
          <w:lang w:val="fr-BE"/>
        </w:rPr>
      </w:pPr>
      <w:proofErr w:type="spellStart"/>
      <w:r>
        <w:rPr>
          <w:rFonts w:ascii="Garamond" w:hAnsi="Garamond"/>
          <w:lang w:val="fr-BE"/>
        </w:rPr>
        <w:t>Vleugaert</w:t>
      </w:r>
      <w:proofErr w:type="spellEnd"/>
      <w:r>
        <w:rPr>
          <w:rFonts w:ascii="Garamond" w:hAnsi="Garamond"/>
          <w:lang w:val="fr-BE"/>
        </w:rPr>
        <w:t xml:space="preserve">, Veuve </w:t>
      </w:r>
      <w:r w:rsidR="00021373">
        <w:rPr>
          <w:rFonts w:ascii="Garamond" w:hAnsi="Garamond"/>
          <w:lang w:val="fr-BE"/>
        </w:rPr>
        <w:t>Philippe I</w:t>
      </w:r>
      <w:r>
        <w:rPr>
          <w:rFonts w:ascii="Garamond" w:hAnsi="Garamond"/>
          <w:lang w:val="fr-BE"/>
        </w:rPr>
        <w:t xml:space="preserve"> </w:t>
      </w:r>
      <w:r w:rsidR="00021373">
        <w:rPr>
          <w:rFonts w:ascii="Garamond" w:hAnsi="Garamond"/>
          <w:lang w:val="fr-BE"/>
        </w:rPr>
        <w:t>(voir François Le Goy)</w:t>
      </w:r>
    </w:p>
    <w:p w14:paraId="1E8007E0" w14:textId="582ED07D" w:rsidR="006A1C6A" w:rsidRPr="009E78A4" w:rsidRDefault="00021373" w:rsidP="009C54CA">
      <w:pPr>
        <w:spacing w:line="360" w:lineRule="auto"/>
        <w:rPr>
          <w:rFonts w:ascii="Garamond" w:hAnsi="Garamond"/>
          <w:lang w:val="fr-BE"/>
        </w:rPr>
      </w:pPr>
      <w:r>
        <w:rPr>
          <w:rFonts w:ascii="Garamond" w:hAnsi="Garamond"/>
          <w:lang w:val="fr-BE"/>
        </w:rPr>
        <w:t>Willems, André (</w:t>
      </w:r>
      <w:r w:rsidRPr="00021373">
        <w:rPr>
          <w:rFonts w:ascii="Garamond" w:hAnsi="Garamond"/>
          <w:i/>
          <w:lang w:val="fr-BE"/>
        </w:rPr>
        <w:t>fl</w:t>
      </w:r>
      <w:r w:rsidR="006A1C6A">
        <w:rPr>
          <w:rFonts w:ascii="Garamond" w:hAnsi="Garamond"/>
          <w:lang w:val="fr-BE"/>
        </w:rPr>
        <w:t>. 1</w:t>
      </w:r>
      <w:r>
        <w:rPr>
          <w:rFonts w:ascii="Garamond" w:hAnsi="Garamond"/>
          <w:lang w:val="fr-BE"/>
        </w:rPr>
        <w:t>689</w:t>
      </w:r>
      <w:r w:rsidR="006A1C6A">
        <w:rPr>
          <w:rFonts w:ascii="Garamond" w:hAnsi="Garamond"/>
          <w:lang w:val="fr-BE"/>
        </w:rPr>
        <w:t>)</w:t>
      </w:r>
    </w:p>
    <w:sectPr w:rsidR="006A1C6A" w:rsidRPr="009E78A4" w:rsidSect="00EC4F45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8D584" w14:textId="77777777" w:rsidR="00ED210E" w:rsidRDefault="00ED210E" w:rsidP="00FC6533">
      <w:r>
        <w:separator/>
      </w:r>
    </w:p>
  </w:endnote>
  <w:endnote w:type="continuationSeparator" w:id="0">
    <w:p w14:paraId="27751990" w14:textId="77777777" w:rsidR="00ED210E" w:rsidRDefault="00ED210E" w:rsidP="00FC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657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A283AA4" w14:textId="77777777" w:rsidR="00BD42CA" w:rsidRDefault="00BD42CA" w:rsidP="00BD42C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45E972B" w14:textId="77777777" w:rsidR="00BD42CA" w:rsidRDefault="00BD42CA" w:rsidP="002E70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rFonts w:ascii="Garamond" w:hAnsi="Garamond"/>
      </w:rPr>
      <w:id w:val="-3679838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D1EB63B" w14:textId="77777777" w:rsidR="00BD42CA" w:rsidRPr="002E709D" w:rsidRDefault="00BD42CA" w:rsidP="00BD42CA">
        <w:pPr>
          <w:pStyle w:val="Pieddepage"/>
          <w:framePr w:wrap="none" w:vAnchor="text" w:hAnchor="margin" w:xAlign="right" w:y="1"/>
          <w:rPr>
            <w:rStyle w:val="Numrodepage"/>
            <w:rFonts w:ascii="Garamond" w:hAnsi="Garamond"/>
          </w:rPr>
        </w:pPr>
        <w:r w:rsidRPr="002E709D">
          <w:rPr>
            <w:rStyle w:val="Numrodepage"/>
            <w:rFonts w:ascii="Garamond" w:hAnsi="Garamond"/>
          </w:rPr>
          <w:fldChar w:fldCharType="begin"/>
        </w:r>
        <w:r w:rsidRPr="002E709D">
          <w:rPr>
            <w:rStyle w:val="Numrodepage"/>
            <w:rFonts w:ascii="Garamond" w:hAnsi="Garamond"/>
          </w:rPr>
          <w:instrText xml:space="preserve"> PAGE </w:instrText>
        </w:r>
        <w:r w:rsidRPr="002E709D">
          <w:rPr>
            <w:rStyle w:val="Numrodepage"/>
            <w:rFonts w:ascii="Garamond" w:hAnsi="Garamond"/>
          </w:rPr>
          <w:fldChar w:fldCharType="separate"/>
        </w:r>
        <w:r w:rsidR="00BD2E3D">
          <w:rPr>
            <w:rStyle w:val="Numrodepage"/>
            <w:rFonts w:ascii="Garamond" w:hAnsi="Garamond"/>
            <w:noProof/>
          </w:rPr>
          <w:t>11</w:t>
        </w:r>
        <w:r w:rsidRPr="002E709D">
          <w:rPr>
            <w:rStyle w:val="Numrodepage"/>
            <w:rFonts w:ascii="Garamond" w:hAnsi="Garamond"/>
          </w:rPr>
          <w:fldChar w:fldCharType="end"/>
        </w:r>
      </w:p>
    </w:sdtContent>
  </w:sdt>
  <w:p w14:paraId="6E41A0F7" w14:textId="77777777" w:rsidR="00BD42CA" w:rsidRPr="002E709D" w:rsidRDefault="00BD42CA" w:rsidP="002E709D">
    <w:pPr>
      <w:pStyle w:val="Pieddepage"/>
      <w:ind w:right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D5E84" w14:textId="77777777" w:rsidR="00ED210E" w:rsidRDefault="00ED210E" w:rsidP="00FC6533">
      <w:r>
        <w:separator/>
      </w:r>
    </w:p>
  </w:footnote>
  <w:footnote w:type="continuationSeparator" w:id="0">
    <w:p w14:paraId="54424A2C" w14:textId="77777777" w:rsidR="00ED210E" w:rsidRDefault="00ED210E" w:rsidP="00FC6533">
      <w:r>
        <w:continuationSeparator/>
      </w:r>
    </w:p>
  </w:footnote>
  <w:footnote w:id="1">
    <w:p w14:paraId="0FDD5AA9" w14:textId="187C00FE" w:rsidR="00BD42CA" w:rsidRPr="00D12272" w:rsidRDefault="00BD42CA" w:rsidP="00FC6533">
      <w:pPr>
        <w:pStyle w:val="Notedebasdepage"/>
        <w:rPr>
          <w:lang w:val="fr-BE"/>
        </w:rPr>
      </w:pPr>
      <w:r>
        <w:rPr>
          <w:rStyle w:val="Appelnotedebasdep"/>
        </w:rPr>
        <w:t>*</w:t>
      </w:r>
      <w:r>
        <w:t xml:space="preserve"> </w:t>
      </w:r>
      <w:r w:rsidRPr="00FC6533">
        <w:rPr>
          <w:lang w:val="fr-BE"/>
        </w:rPr>
        <w:t xml:space="preserve">Renaud Adam est </w:t>
      </w:r>
      <w:r>
        <w:rPr>
          <w:lang w:val="fr-BE"/>
        </w:rPr>
        <w:t xml:space="preserve">Marie </w:t>
      </w:r>
      <w:proofErr w:type="spellStart"/>
      <w:r w:rsidRPr="005B4CAF">
        <w:rPr>
          <w:lang w:val="fr-BE"/>
        </w:rPr>
        <w:t>Skłodowska</w:t>
      </w:r>
      <w:proofErr w:type="spellEnd"/>
      <w:r w:rsidRPr="005B4CAF">
        <w:rPr>
          <w:lang w:val="fr-BE"/>
        </w:rPr>
        <w:t>-Curie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Research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fellow</w:t>
      </w:r>
      <w:proofErr w:type="spellEnd"/>
      <w:r>
        <w:rPr>
          <w:lang w:val="fr-BE"/>
        </w:rPr>
        <w:t xml:space="preserve"> – </w:t>
      </w:r>
      <w:r w:rsidRPr="007E6385">
        <w:rPr>
          <w:lang w:val="fr-BE"/>
        </w:rPr>
        <w:t xml:space="preserve">LE STUDIUM, Loire </w:t>
      </w:r>
      <w:proofErr w:type="spellStart"/>
      <w:r w:rsidRPr="007E6385">
        <w:rPr>
          <w:lang w:val="fr-BE"/>
        </w:rPr>
        <w:t>Valley</w:t>
      </w:r>
      <w:proofErr w:type="spellEnd"/>
      <w:r w:rsidRPr="007E6385">
        <w:rPr>
          <w:lang w:val="fr-BE"/>
        </w:rPr>
        <w:t xml:space="preserve"> Institute of Advanced </w:t>
      </w:r>
      <w:proofErr w:type="spellStart"/>
      <w:r w:rsidRPr="007E6385">
        <w:rPr>
          <w:lang w:val="fr-BE"/>
        </w:rPr>
        <w:t>Studies</w:t>
      </w:r>
      <w:proofErr w:type="spellEnd"/>
      <w:r w:rsidRPr="007E6385">
        <w:rPr>
          <w:lang w:val="fr-BE"/>
        </w:rPr>
        <w:t> ; Centre d</w:t>
      </w:r>
      <w:r>
        <w:rPr>
          <w:lang w:val="fr-BE"/>
        </w:rPr>
        <w:t>’</w:t>
      </w:r>
      <w:r w:rsidRPr="007E6385">
        <w:rPr>
          <w:lang w:val="fr-BE"/>
        </w:rPr>
        <w:t xml:space="preserve">Études Supérieures de la Renaissance (Université de </w:t>
      </w:r>
      <w:r>
        <w:rPr>
          <w:lang w:val="fr-BE"/>
        </w:rPr>
        <w:t xml:space="preserve">Tours) et Maître de conférences à l’Université de Liège. Laurence Meunier est </w:t>
      </w:r>
      <w:r w:rsidR="00EF0692">
        <w:rPr>
          <w:lang w:val="fr-BE"/>
        </w:rPr>
        <w:t xml:space="preserve">expert bibliothécaire à la Réserve précieuse de la Bibliothèque royale </w:t>
      </w:r>
      <w:r w:rsidR="00FA684E">
        <w:rPr>
          <w:lang w:val="fr-BE"/>
        </w:rPr>
        <w:t xml:space="preserve">de Belgique </w:t>
      </w:r>
      <w:r w:rsidR="00EF0692">
        <w:rPr>
          <w:lang w:val="fr-BE"/>
        </w:rPr>
        <w:t>(Bruxelles</w:t>
      </w:r>
      <w:r w:rsidR="00FA684E">
        <w:rPr>
          <w:lang w:val="fr-BE"/>
        </w:rPr>
        <w:t>)</w:t>
      </w:r>
      <w:r>
        <w:rPr>
          <w:lang w:val="fr-BE"/>
        </w:rPr>
        <w:t xml:space="preserve">. Abréviations : </w:t>
      </w:r>
      <w:r>
        <w:rPr>
          <w:b/>
          <w:lang w:val="fr-BE"/>
        </w:rPr>
        <w:t>AGR</w:t>
      </w:r>
      <w:r>
        <w:rPr>
          <w:lang w:val="fr-BE"/>
        </w:rPr>
        <w:t xml:space="preserve"> = </w:t>
      </w:r>
      <w:r>
        <w:t xml:space="preserve">Archives générales du Royaume ; </w:t>
      </w:r>
      <w:r w:rsidRPr="000152A7">
        <w:rPr>
          <w:b/>
        </w:rPr>
        <w:t>AVB</w:t>
      </w:r>
      <w:r>
        <w:t xml:space="preserve"> = </w:t>
      </w:r>
      <w:r w:rsidRPr="000152A7">
        <w:t>Archives</w:t>
      </w:r>
      <w:r>
        <w:t xml:space="preserve"> de la Ville de Bruxelles ; </w:t>
      </w:r>
      <w:r>
        <w:rPr>
          <w:b/>
        </w:rPr>
        <w:t>CPE</w:t>
      </w:r>
      <w:r>
        <w:t xml:space="preserve"> = Conseil privé espagnol ; </w:t>
      </w:r>
      <w:r w:rsidRPr="00D12272">
        <w:rPr>
          <w:b/>
          <w:lang w:val="fr-BE"/>
        </w:rPr>
        <w:t>ESTC</w:t>
      </w:r>
      <w:r w:rsidRPr="00D12272">
        <w:rPr>
          <w:lang w:val="fr-BE"/>
        </w:rPr>
        <w:t xml:space="preserve"> = </w:t>
      </w:r>
      <w:r>
        <w:rPr>
          <w:i/>
          <w:lang w:val="fr-BE"/>
        </w:rPr>
        <w:t xml:space="preserve">English Short </w:t>
      </w:r>
      <w:proofErr w:type="spellStart"/>
      <w:r>
        <w:rPr>
          <w:i/>
          <w:lang w:val="fr-BE"/>
        </w:rPr>
        <w:t>Title</w:t>
      </w:r>
      <w:proofErr w:type="spellEnd"/>
      <w:r>
        <w:rPr>
          <w:i/>
          <w:lang w:val="fr-BE"/>
        </w:rPr>
        <w:t xml:space="preserve"> Catalogue </w:t>
      </w:r>
      <w:r>
        <w:rPr>
          <w:lang w:val="fr-BE"/>
        </w:rPr>
        <w:t>(</w:t>
      </w:r>
      <w:hyperlink r:id="rId1" w:history="1">
        <w:r w:rsidRPr="00F60199">
          <w:rPr>
            <w:rStyle w:val="Lienhypertexte"/>
            <w:lang w:val="fr-BE"/>
          </w:rPr>
          <w:t>http://estc.bl.uk</w:t>
        </w:r>
      </w:hyperlink>
      <w:r>
        <w:rPr>
          <w:lang w:val="fr-BE"/>
        </w:rPr>
        <w:t>)</w:t>
      </w:r>
      <w:r w:rsidR="000D1CE8">
        <w:rPr>
          <w:lang w:val="fr-BE"/>
        </w:rPr>
        <w:t> </w:t>
      </w:r>
      <w:r>
        <w:rPr>
          <w:lang w:val="fr-BE"/>
        </w:rPr>
        <w:t xml:space="preserve">; </w:t>
      </w:r>
      <w:r>
        <w:rPr>
          <w:b/>
          <w:lang w:val="fr-BE"/>
        </w:rPr>
        <w:t xml:space="preserve">RP </w:t>
      </w:r>
      <w:r>
        <w:rPr>
          <w:lang w:val="fr-BE"/>
        </w:rPr>
        <w:t xml:space="preserve">= </w:t>
      </w:r>
      <w:r>
        <w:t>Registre paroissial</w:t>
      </w:r>
      <w:r w:rsidR="00766A20">
        <w:t xml:space="preserve"> ; </w:t>
      </w:r>
      <w:r w:rsidR="00766A20" w:rsidRPr="00766A20">
        <w:rPr>
          <w:b/>
        </w:rPr>
        <w:t>USTC</w:t>
      </w:r>
      <w:r w:rsidR="00766A20">
        <w:t xml:space="preserve"> = </w:t>
      </w:r>
      <w:r w:rsidR="00766A20">
        <w:rPr>
          <w:i/>
        </w:rPr>
        <w:t xml:space="preserve">Universal Short </w:t>
      </w:r>
      <w:proofErr w:type="spellStart"/>
      <w:r w:rsidR="00766A20">
        <w:rPr>
          <w:i/>
        </w:rPr>
        <w:t>Title</w:t>
      </w:r>
      <w:proofErr w:type="spellEnd"/>
      <w:r w:rsidR="00766A20">
        <w:rPr>
          <w:i/>
        </w:rPr>
        <w:t xml:space="preserve"> Catalogue </w:t>
      </w:r>
      <w:r w:rsidR="00766A20">
        <w:t>(</w:t>
      </w:r>
      <w:hyperlink r:id="rId2" w:history="1">
        <w:r w:rsidR="00766A20" w:rsidRPr="007456D5">
          <w:rPr>
            <w:rStyle w:val="Lienhypertexte"/>
          </w:rPr>
          <w:t>https://www.ustc.ac.uk</w:t>
        </w:r>
      </w:hyperlink>
      <w:r w:rsidR="00766A20">
        <w:t>)</w:t>
      </w:r>
      <w:r>
        <w:rPr>
          <w:lang w:val="fr-BE"/>
        </w:rPr>
        <w:t>.</w:t>
      </w:r>
    </w:p>
  </w:footnote>
  <w:footnote w:id="2">
    <w:p w14:paraId="39EBC6CF" w14:textId="77777777" w:rsidR="00BD42CA" w:rsidRPr="00BD11ED" w:rsidRDefault="00BD42C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D11ED">
        <w:rPr>
          <w:lang w:val="fr-BE"/>
        </w:rPr>
        <w:t xml:space="preserve">Traduction </w:t>
      </w:r>
      <w:r>
        <w:rPr>
          <w:lang w:val="fr-BE"/>
        </w:rPr>
        <w:t xml:space="preserve">libre </w:t>
      </w:r>
      <w:r w:rsidRPr="00BD11ED">
        <w:rPr>
          <w:lang w:val="fr-BE"/>
        </w:rPr>
        <w:t xml:space="preserve">de la formule </w:t>
      </w:r>
      <w:r>
        <w:t>« </w:t>
      </w:r>
      <w:proofErr w:type="spellStart"/>
      <w:r>
        <w:t>valsch</w:t>
      </w:r>
      <w:proofErr w:type="spellEnd"/>
      <w:r>
        <w:t xml:space="preserve">, </w:t>
      </w:r>
      <w:proofErr w:type="spellStart"/>
      <w:r>
        <w:t>schandaleuss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uytersten</w:t>
      </w:r>
      <w:proofErr w:type="spellEnd"/>
      <w:r>
        <w:t xml:space="preserve"> </w:t>
      </w:r>
      <w:proofErr w:type="spellStart"/>
      <w:r>
        <w:t>injurieus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diffamant » d’un édit de censure de 1691 (cit</w:t>
      </w:r>
      <w:r w:rsidR="00A45312">
        <w:t>é par</w:t>
      </w:r>
      <w:r>
        <w:t xml:space="preserve"> : </w:t>
      </w:r>
      <w:proofErr w:type="spellStart"/>
      <w:r w:rsidRPr="00747525">
        <w:t>Jeroom</w:t>
      </w:r>
      <w:proofErr w:type="spellEnd"/>
      <w:r w:rsidRPr="00747525">
        <w:t xml:space="preserve"> </w:t>
      </w:r>
      <w:proofErr w:type="spellStart"/>
      <w:r w:rsidRPr="00747525">
        <w:rPr>
          <w:smallCaps/>
        </w:rPr>
        <w:t>Machiels</w:t>
      </w:r>
      <w:proofErr w:type="spellEnd"/>
      <w:r w:rsidRPr="00747525">
        <w:rPr>
          <w:smallCaps/>
        </w:rPr>
        <w:t xml:space="preserve">, </w:t>
      </w:r>
      <w:r w:rsidRPr="00747525">
        <w:rPr>
          <w:i/>
        </w:rPr>
        <w:t>Privilège, censure et index dans les Pays-Bas méridionaux jusqu</w:t>
      </w:r>
      <w:r>
        <w:rPr>
          <w:i/>
        </w:rPr>
        <w:t>’</w:t>
      </w:r>
      <w:r w:rsidRPr="00747525">
        <w:rPr>
          <w:i/>
        </w:rPr>
        <w:t xml:space="preserve">au début du </w:t>
      </w:r>
      <w:proofErr w:type="spellStart"/>
      <w:r w:rsidRPr="00747525">
        <w:rPr>
          <w:i/>
          <w:smallCaps/>
        </w:rPr>
        <w:t>xviii</w:t>
      </w:r>
      <w:r w:rsidRPr="00747525">
        <w:rPr>
          <w:i/>
          <w:vertAlign w:val="superscript"/>
        </w:rPr>
        <w:t>e</w:t>
      </w:r>
      <w:proofErr w:type="spellEnd"/>
      <w:r w:rsidRPr="00747525">
        <w:rPr>
          <w:i/>
        </w:rPr>
        <w:t xml:space="preserve"> siècle</w:t>
      </w:r>
      <w:r w:rsidRPr="00747525">
        <w:t xml:space="preserve">, Bruxelles, Archives </w:t>
      </w:r>
      <w:r>
        <w:t>g</w:t>
      </w:r>
      <w:r w:rsidRPr="00747525">
        <w:t>énérales du Royaume, 1997, p.</w:t>
      </w:r>
      <w:r>
        <w:t xml:space="preserve"> 122).</w:t>
      </w:r>
    </w:p>
  </w:footnote>
  <w:footnote w:id="3">
    <w:p w14:paraId="2536BCA2" w14:textId="77777777" w:rsidR="00BD42CA" w:rsidRPr="006C054E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C0451C">
        <w:t xml:space="preserve">liasse </w:t>
      </w:r>
      <w:r>
        <w:t>1280, 122.</w:t>
      </w:r>
    </w:p>
  </w:footnote>
  <w:footnote w:id="4">
    <w:p w14:paraId="3FEF46A1" w14:textId="77777777" w:rsidR="00BD42CA" w:rsidRPr="006C054E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C0451C">
        <w:t xml:space="preserve">liasse </w:t>
      </w:r>
      <w:r>
        <w:t>1280, 129.</w:t>
      </w:r>
    </w:p>
  </w:footnote>
  <w:footnote w:id="5">
    <w:p w14:paraId="597555AB" w14:textId="77777777" w:rsidR="00BD42CA" w:rsidRPr="00D7162A" w:rsidRDefault="00BD42CA" w:rsidP="00873517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Bruxelles, AGR, CPE, </w:t>
      </w:r>
      <w:r w:rsidR="00C0451C">
        <w:t xml:space="preserve">liasse </w:t>
      </w:r>
      <w:r>
        <w:t xml:space="preserve">1280, 134. Sur le </w:t>
      </w:r>
      <w:r w:rsidRPr="00EF002B">
        <w:rPr>
          <w:i/>
        </w:rPr>
        <w:t>Mercure historique et politique</w:t>
      </w:r>
      <w:r>
        <w:t xml:space="preserve">, lire : Jean </w:t>
      </w:r>
      <w:r>
        <w:rPr>
          <w:smallCaps/>
        </w:rPr>
        <w:t>Lombard</w:t>
      </w:r>
      <w:r>
        <w:t>, « </w:t>
      </w:r>
      <w:r w:rsidRPr="00873517">
        <w:t>Mercure historique et politique</w:t>
      </w:r>
      <w:r>
        <w:t xml:space="preserve"> (</w:t>
      </w:r>
      <w:r w:rsidRPr="00873517">
        <w:t>1686-1782)</w:t>
      </w:r>
      <w:r>
        <w:t xml:space="preserve"> », dans </w:t>
      </w:r>
      <w:r w:rsidRPr="00873517">
        <w:rPr>
          <w:i/>
        </w:rPr>
        <w:t>Dictionnaire des journaux 1600-1789</w:t>
      </w:r>
      <w:r>
        <w:t xml:space="preserve">, éd. </w:t>
      </w:r>
      <w:r w:rsidRPr="00873517">
        <w:rPr>
          <w:lang w:val="fr-BE"/>
        </w:rPr>
        <w:t xml:space="preserve">Jean </w:t>
      </w:r>
      <w:proofErr w:type="spellStart"/>
      <w:r w:rsidRPr="00873517">
        <w:rPr>
          <w:lang w:val="fr-BE"/>
        </w:rPr>
        <w:t>Sgard</w:t>
      </w:r>
      <w:proofErr w:type="spellEnd"/>
      <w:r w:rsidRPr="00873517">
        <w:rPr>
          <w:lang w:val="fr-BE"/>
        </w:rPr>
        <w:t>, n</w:t>
      </w:r>
      <w:r w:rsidRPr="00873517">
        <w:rPr>
          <w:vertAlign w:val="superscript"/>
          <w:lang w:val="fr-BE"/>
        </w:rPr>
        <w:t>o</w:t>
      </w:r>
      <w:r w:rsidRPr="00873517">
        <w:rPr>
          <w:lang w:val="fr-BE"/>
        </w:rPr>
        <w:t xml:space="preserve"> 940 (</w:t>
      </w:r>
      <w:hyperlink r:id="rId3" w:history="1">
        <w:r w:rsidRPr="00873517">
          <w:rPr>
            <w:rStyle w:val="Lienhypertexte"/>
            <w:lang w:val="fr-BE"/>
          </w:rPr>
          <w:t>http://dictionnaire-journaux.gazettes18e.fr/journal/0940-mercure-historique-et-politique-1</w:t>
        </w:r>
      </w:hyperlink>
      <w:r w:rsidRPr="00873517">
        <w:rPr>
          <w:lang w:val="fr-BE"/>
        </w:rPr>
        <w:t xml:space="preserve"> </w:t>
      </w:r>
      <w:r w:rsidR="0060229B">
        <w:rPr>
          <w:lang w:val="fr-BE"/>
        </w:rPr>
        <w:t>[</w:t>
      </w:r>
      <w:r w:rsidRPr="00873517">
        <w:rPr>
          <w:lang w:val="fr-BE"/>
        </w:rPr>
        <w:t xml:space="preserve">page </w:t>
      </w:r>
      <w:r w:rsidR="0060229B">
        <w:rPr>
          <w:lang w:val="fr-BE"/>
        </w:rPr>
        <w:t>consultée</w:t>
      </w:r>
      <w:r w:rsidRPr="00873517">
        <w:rPr>
          <w:lang w:val="fr-BE"/>
        </w:rPr>
        <w:t xml:space="preserve"> le 15 mai 2018</w:t>
      </w:r>
      <w:r w:rsidR="0060229B">
        <w:rPr>
          <w:lang w:val="fr-BE"/>
        </w:rPr>
        <w:t>]</w:t>
      </w:r>
      <w:r w:rsidRPr="00873517">
        <w:rPr>
          <w:lang w:val="fr-BE"/>
        </w:rPr>
        <w:t xml:space="preserve">). </w:t>
      </w:r>
      <w:r w:rsidR="00D90560">
        <w:rPr>
          <w:lang w:val="fr-BE"/>
        </w:rPr>
        <w:t xml:space="preserve">Adrien </w:t>
      </w:r>
      <w:proofErr w:type="spellStart"/>
      <w:r w:rsidR="00D90560">
        <w:rPr>
          <w:lang w:val="fr-BE"/>
        </w:rPr>
        <w:t>Foppens</w:t>
      </w:r>
      <w:proofErr w:type="spellEnd"/>
      <w:r w:rsidR="00D90560">
        <w:rPr>
          <w:lang w:val="fr-BE"/>
        </w:rPr>
        <w:t xml:space="preserve">, éditeur des </w:t>
      </w:r>
      <w:r w:rsidR="00D90560">
        <w:rPr>
          <w:i/>
          <w:lang w:val="fr-BE"/>
        </w:rPr>
        <w:t>Relations véritables</w:t>
      </w:r>
      <w:r w:rsidR="00D90560">
        <w:rPr>
          <w:lang w:val="fr-BE"/>
        </w:rPr>
        <w:t xml:space="preserve">, fut aussi inquiété </w:t>
      </w:r>
      <w:r w:rsidR="00D7162A">
        <w:rPr>
          <w:lang w:val="fr-BE"/>
        </w:rPr>
        <w:t xml:space="preserve">par les autorités à la même époque. </w:t>
      </w:r>
      <w:proofErr w:type="spellStart"/>
      <w:proofErr w:type="gramStart"/>
      <w:r w:rsidR="00D7162A" w:rsidRPr="00D7162A">
        <w:rPr>
          <w:lang w:val="en-US"/>
        </w:rPr>
        <w:t>Voir</w:t>
      </w:r>
      <w:proofErr w:type="spellEnd"/>
      <w:r w:rsidR="00D7162A" w:rsidRPr="00D7162A">
        <w:rPr>
          <w:lang w:val="en-US"/>
        </w:rPr>
        <w:t> :</w:t>
      </w:r>
      <w:proofErr w:type="gramEnd"/>
      <w:r w:rsidR="00D7162A" w:rsidRPr="00D7162A">
        <w:rPr>
          <w:lang w:val="en-US"/>
        </w:rPr>
        <w:t xml:space="preserve"> Paul </w:t>
      </w:r>
      <w:proofErr w:type="spellStart"/>
      <w:r w:rsidR="00D7162A" w:rsidRPr="00D7162A">
        <w:rPr>
          <w:smallCaps/>
          <w:lang w:val="en-US"/>
        </w:rPr>
        <w:t>Arblaster</w:t>
      </w:r>
      <w:proofErr w:type="spellEnd"/>
      <w:r w:rsidR="00D7162A" w:rsidRPr="00D7162A">
        <w:rPr>
          <w:smallCaps/>
          <w:lang w:val="en-US"/>
        </w:rPr>
        <w:t>,</w:t>
      </w:r>
      <w:r w:rsidR="00D7162A" w:rsidRPr="00D7162A">
        <w:rPr>
          <w:lang w:val="en-US"/>
        </w:rPr>
        <w:t xml:space="preserve"> </w:t>
      </w:r>
      <w:r w:rsidR="00D7162A" w:rsidRPr="00D7162A">
        <w:rPr>
          <w:i/>
          <w:lang w:val="en-US"/>
        </w:rPr>
        <w:t>From Ghent to Aix</w:t>
      </w:r>
      <w:r w:rsidR="00D7162A">
        <w:rPr>
          <w:i/>
          <w:lang w:val="en-US"/>
        </w:rPr>
        <w:t>. H</w:t>
      </w:r>
      <w:r w:rsidR="00D7162A" w:rsidRPr="00D7162A">
        <w:rPr>
          <w:i/>
          <w:lang w:val="en-US"/>
        </w:rPr>
        <w:t xml:space="preserve">ow they </w:t>
      </w:r>
      <w:r w:rsidR="00D7162A">
        <w:rPr>
          <w:i/>
          <w:lang w:val="en-US"/>
        </w:rPr>
        <w:t>B</w:t>
      </w:r>
      <w:r w:rsidR="00D7162A" w:rsidRPr="00D7162A">
        <w:rPr>
          <w:i/>
          <w:lang w:val="en-US"/>
        </w:rPr>
        <w:t>rought the News in the Habsburg Netherlands, 1550-1700</w:t>
      </w:r>
      <w:r w:rsidR="00D7162A">
        <w:rPr>
          <w:lang w:val="en-US"/>
        </w:rPr>
        <w:t xml:space="preserve">, </w:t>
      </w:r>
      <w:proofErr w:type="spellStart"/>
      <w:r w:rsidR="00D7162A">
        <w:rPr>
          <w:lang w:val="en-US"/>
        </w:rPr>
        <w:t>Leyde</w:t>
      </w:r>
      <w:proofErr w:type="spellEnd"/>
      <w:r w:rsidR="00D7162A">
        <w:rPr>
          <w:lang w:val="en-US"/>
        </w:rPr>
        <w:t xml:space="preserve"> – Boston, Brill, 2014, p. 243-254.</w:t>
      </w:r>
    </w:p>
  </w:footnote>
  <w:footnote w:id="6">
    <w:p w14:paraId="05647065" w14:textId="77777777" w:rsidR="00BD42CA" w:rsidRPr="00720123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0C3405">
        <w:rPr>
          <w:lang w:val="nl-BE"/>
        </w:rPr>
        <w:t xml:space="preserve"> </w:t>
      </w:r>
      <w:r>
        <w:rPr>
          <w:lang w:val="nl-NL"/>
        </w:rPr>
        <w:t xml:space="preserve">Paul </w:t>
      </w:r>
      <w:proofErr w:type="spellStart"/>
      <w:r>
        <w:rPr>
          <w:smallCaps/>
          <w:lang w:val="nl-NL"/>
        </w:rPr>
        <w:t>Arblaster</w:t>
      </w:r>
      <w:proofErr w:type="spellEnd"/>
      <w:r>
        <w:rPr>
          <w:smallCaps/>
          <w:lang w:val="nl-NL"/>
        </w:rPr>
        <w:t xml:space="preserve">, </w:t>
      </w:r>
      <w:r w:rsidRPr="000C3405">
        <w:rPr>
          <w:lang w:val="nl-BE"/>
        </w:rPr>
        <w:t>« </w:t>
      </w:r>
      <w:r>
        <w:rPr>
          <w:lang w:val="nl-BE"/>
        </w:rPr>
        <w:t>‘</w:t>
      </w:r>
      <w:r w:rsidRPr="000C3405">
        <w:rPr>
          <w:lang w:val="nl-BE"/>
        </w:rPr>
        <w:t>Dat de boecken vrij sullen wesen</w:t>
      </w:r>
      <w:r>
        <w:rPr>
          <w:lang w:val="nl-BE"/>
        </w:rPr>
        <w:t>’</w:t>
      </w:r>
      <w:r w:rsidRPr="000C3405">
        <w:rPr>
          <w:lang w:val="nl-BE"/>
        </w:rPr>
        <w:t xml:space="preserve">. </w:t>
      </w:r>
      <w:r w:rsidRPr="000C3405">
        <w:rPr>
          <w:lang w:val="en-US"/>
        </w:rPr>
        <w:t>Private Profit, Public Utility and Secrets of State in the Seventeenth-Century Habsburg Netherlands »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dans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>News and Politics in Early Modern Europe (1500-1800)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éd</w:t>
      </w:r>
      <w:proofErr w:type="spellEnd"/>
      <w:r>
        <w:rPr>
          <w:lang w:val="en-US"/>
        </w:rPr>
        <w:t xml:space="preserve">. </w:t>
      </w:r>
      <w:proofErr w:type="spellStart"/>
      <w:r w:rsidRPr="00720123">
        <w:rPr>
          <w:lang w:val="fr-BE"/>
        </w:rPr>
        <w:t>Joop</w:t>
      </w:r>
      <w:proofErr w:type="spellEnd"/>
      <w:r w:rsidRPr="00720123">
        <w:rPr>
          <w:lang w:val="fr-BE"/>
        </w:rPr>
        <w:t xml:space="preserve"> W. Koopmans, Louvain – Paris – Dudley, Peeters, 2005, p. 92.</w:t>
      </w:r>
    </w:p>
  </w:footnote>
  <w:footnote w:id="7">
    <w:p w14:paraId="79387C0C" w14:textId="77777777" w:rsidR="00BD42CA" w:rsidRPr="00CB3699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C0451C">
        <w:t xml:space="preserve">liasse </w:t>
      </w:r>
      <w:r>
        <w:t>1280, 126, 128.</w:t>
      </w:r>
    </w:p>
  </w:footnote>
  <w:footnote w:id="8">
    <w:p w14:paraId="06FBE2C1" w14:textId="77777777" w:rsidR="00BD42CA" w:rsidRPr="00720123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C0451C">
        <w:t xml:space="preserve">liasse </w:t>
      </w:r>
      <w:r>
        <w:t>1280, 127.</w:t>
      </w:r>
    </w:p>
  </w:footnote>
  <w:footnote w:id="9">
    <w:p w14:paraId="0836CC7A" w14:textId="77777777" w:rsidR="00BD42CA" w:rsidRPr="003F2A13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Les éléments du dossier peuvent être trouvés dans : Anderlecht, Archives de l’État, Conseil du Brabant, Office Fiscal du Conseil de Brabant, liasse 632, 5883, 190, 54 ; Bruxelles, AGR, CPE, </w:t>
      </w:r>
      <w:r w:rsidR="00C0451C">
        <w:t xml:space="preserve">liasse </w:t>
      </w:r>
      <w:r>
        <w:t xml:space="preserve">1183 ; Bruxelles, AGR, CPE, </w:t>
      </w:r>
      <w:r w:rsidR="00C0451C">
        <w:t xml:space="preserve">liasse </w:t>
      </w:r>
      <w:r>
        <w:t xml:space="preserve">1280, 127 ; Bruxelles, AGR, Conseil d’État, </w:t>
      </w:r>
      <w:r w:rsidR="00C0451C">
        <w:t xml:space="preserve">Consultes du Conseil d’État relative aux libelles politiques, imprimés ou distribués aux Pays-Bas et contraires aux intérêts du Roi 1642-1701, liasse </w:t>
      </w:r>
      <w:r>
        <w:t xml:space="preserve">1846. </w:t>
      </w:r>
      <w:r w:rsidRPr="00720123">
        <w:rPr>
          <w:lang w:val="nl-BE"/>
        </w:rPr>
        <w:t>Paul Arblaster</w:t>
      </w:r>
      <w:r w:rsidRPr="00720123">
        <w:rPr>
          <w:smallCaps/>
          <w:lang w:val="nl-BE"/>
        </w:rPr>
        <w:t xml:space="preserve"> </w:t>
      </w:r>
      <w:r w:rsidRPr="00720123">
        <w:rPr>
          <w:lang w:val="nl-BE"/>
        </w:rPr>
        <w:t>l’évoque</w:t>
      </w:r>
      <w:r w:rsidRPr="00720123">
        <w:rPr>
          <w:smallCaps/>
          <w:lang w:val="nl-BE"/>
        </w:rPr>
        <w:t xml:space="preserve"> </w:t>
      </w:r>
      <w:r>
        <w:rPr>
          <w:lang w:val="nl-BE"/>
        </w:rPr>
        <w:t>rapidement dans : « ‘</w:t>
      </w:r>
      <w:r w:rsidRPr="00720123">
        <w:rPr>
          <w:lang w:val="nl-BE"/>
        </w:rPr>
        <w:t xml:space="preserve">Dat de boecken vrij sullen wesen’… », </w:t>
      </w:r>
      <w:r w:rsidRPr="00720123">
        <w:rPr>
          <w:i/>
          <w:lang w:val="nl-BE"/>
        </w:rPr>
        <w:t xml:space="preserve">op. cit. </w:t>
      </w:r>
      <w:r w:rsidRPr="00720123">
        <w:rPr>
          <w:lang w:val="fr-BE"/>
        </w:rPr>
        <w:t xml:space="preserve">[note 5], </w:t>
      </w:r>
      <w:r w:rsidRPr="00E42E6B">
        <w:rPr>
          <w:lang w:val="fr-BE"/>
        </w:rPr>
        <w:t>p. 92-93.</w:t>
      </w:r>
      <w:r w:rsidRPr="00E42E6B">
        <w:t xml:space="preserve"> </w:t>
      </w:r>
      <w:r>
        <w:t>Nous tenons à remercier Sébastien Afonso (Bruxelles) d’avoir attiré notre attention sur ce dossier.</w:t>
      </w:r>
    </w:p>
  </w:footnote>
  <w:footnote w:id="10">
    <w:p w14:paraId="394F06F0" w14:textId="77777777" w:rsidR="00BD42CA" w:rsidRPr="007C61B2" w:rsidRDefault="00BD42CA">
      <w:pPr>
        <w:pStyle w:val="Notedebasdepage"/>
      </w:pPr>
      <w:r>
        <w:rPr>
          <w:rStyle w:val="Appelnotedebasdep"/>
        </w:rPr>
        <w:footnoteRef/>
      </w:r>
      <w:r>
        <w:t xml:space="preserve"> Sur ce personnage, lire : </w:t>
      </w:r>
      <w:r>
        <w:rPr>
          <w:smallCaps/>
        </w:rPr>
        <w:t>C</w:t>
      </w:r>
      <w:r>
        <w:t xml:space="preserve">atherine </w:t>
      </w:r>
      <w:r>
        <w:rPr>
          <w:smallCaps/>
        </w:rPr>
        <w:t>Thomas</w:t>
      </w:r>
      <w:r>
        <w:t xml:space="preserve">, </w:t>
      </w:r>
      <w:r>
        <w:rPr>
          <w:i/>
        </w:rPr>
        <w:t xml:space="preserve">‘De l’affection, avec laquelle je me dispose de la servir toute ma vie’. </w:t>
      </w:r>
      <w:proofErr w:type="spellStart"/>
      <w:r>
        <w:rPr>
          <w:i/>
        </w:rPr>
        <w:t>Prosopographie</w:t>
      </w:r>
      <w:proofErr w:type="spellEnd"/>
      <w:r>
        <w:rPr>
          <w:i/>
        </w:rPr>
        <w:t xml:space="preserve"> des grands commis du gouvernement central des Pays-Bas espagnol</w:t>
      </w:r>
      <w:r>
        <w:t>, I, Bruxelles, Archives et Bibliothèques de Belgique, 2011, p. 176-177.</w:t>
      </w:r>
    </w:p>
  </w:footnote>
  <w:footnote w:id="11">
    <w:p w14:paraId="27C9FBE2" w14:textId="77777777" w:rsidR="00BD42CA" w:rsidRPr="0063596B" w:rsidRDefault="00BD42CA" w:rsidP="0063596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3596B">
        <w:t>Sur Ignace Heymans</w:t>
      </w:r>
      <w:r w:rsidR="0063596B" w:rsidRPr="0063596B">
        <w:t xml:space="preserve"> et </w:t>
      </w:r>
      <w:r w:rsidR="0063596B" w:rsidRPr="002A4C8A">
        <w:t xml:space="preserve">André-Gilles de </w:t>
      </w:r>
      <w:proofErr w:type="spellStart"/>
      <w:r w:rsidR="0063596B" w:rsidRPr="002A4C8A">
        <w:t>Busleyden</w:t>
      </w:r>
      <w:proofErr w:type="spellEnd"/>
      <w:r w:rsidRPr="0063596B">
        <w:t xml:space="preserve">, lire : Fernand </w:t>
      </w:r>
      <w:r w:rsidRPr="0063596B">
        <w:rPr>
          <w:smallCaps/>
        </w:rPr>
        <w:t>de</w:t>
      </w:r>
      <w:r w:rsidRPr="0063596B">
        <w:t xml:space="preserve"> </w:t>
      </w:r>
      <w:proofErr w:type="spellStart"/>
      <w:r w:rsidRPr="0063596B">
        <w:rPr>
          <w:smallCaps/>
        </w:rPr>
        <w:t>Ryckman</w:t>
      </w:r>
      <w:proofErr w:type="spellEnd"/>
      <w:r w:rsidRPr="0063596B">
        <w:rPr>
          <w:smallCaps/>
        </w:rPr>
        <w:t xml:space="preserve"> de </w:t>
      </w:r>
      <w:proofErr w:type="spellStart"/>
      <w:r w:rsidRPr="0063596B">
        <w:rPr>
          <w:smallCaps/>
        </w:rPr>
        <w:t>Betz</w:t>
      </w:r>
      <w:proofErr w:type="spellEnd"/>
      <w:r w:rsidRPr="0063596B">
        <w:t xml:space="preserve"> et Fernand </w:t>
      </w:r>
      <w:r w:rsidRPr="0063596B">
        <w:rPr>
          <w:smallCaps/>
        </w:rPr>
        <w:t xml:space="preserve">de </w:t>
      </w:r>
      <w:proofErr w:type="spellStart"/>
      <w:r w:rsidRPr="0063596B">
        <w:rPr>
          <w:smallCaps/>
        </w:rPr>
        <w:t>Jonghe</w:t>
      </w:r>
      <w:proofErr w:type="spellEnd"/>
      <w:r w:rsidRPr="0063596B">
        <w:rPr>
          <w:smallCaps/>
        </w:rPr>
        <w:t xml:space="preserve"> d'</w:t>
      </w:r>
      <w:proofErr w:type="spellStart"/>
      <w:r w:rsidRPr="0063596B">
        <w:rPr>
          <w:smallCaps/>
        </w:rPr>
        <w:t>Ardoye</w:t>
      </w:r>
      <w:proofErr w:type="spellEnd"/>
      <w:r w:rsidRPr="0063596B">
        <w:t xml:space="preserve">, </w:t>
      </w:r>
      <w:r w:rsidRPr="0063596B">
        <w:rPr>
          <w:i/>
        </w:rPr>
        <w:t>Armorial et biographies des chanceliers et conseillers de Brabant</w:t>
      </w:r>
      <w:r w:rsidRPr="0063596B">
        <w:t xml:space="preserve">, IV, </w:t>
      </w:r>
      <w:proofErr w:type="spellStart"/>
      <w:r w:rsidRPr="0063596B">
        <w:t>Hombeek</w:t>
      </w:r>
      <w:proofErr w:type="spellEnd"/>
      <w:r w:rsidRPr="0063596B">
        <w:t>, [</w:t>
      </w:r>
      <w:proofErr w:type="spellStart"/>
      <w:r w:rsidRPr="0063596B">
        <w:t>s.n</w:t>
      </w:r>
      <w:proofErr w:type="spellEnd"/>
      <w:r w:rsidRPr="0063596B">
        <w:t>.], 1958, p. 930-932</w:t>
      </w:r>
      <w:r w:rsidR="0063596B" w:rsidRPr="002A4C8A">
        <w:t xml:space="preserve"> ; </w:t>
      </w:r>
      <w:r w:rsidR="00776BDA" w:rsidRPr="002A4C8A">
        <w:rPr>
          <w:i/>
        </w:rPr>
        <w:t>La noblesse belge. Annuaire de 1892. Première partie</w:t>
      </w:r>
      <w:r w:rsidR="0063596B">
        <w:t>, éd</w:t>
      </w:r>
      <w:r w:rsidR="0063596B" w:rsidRPr="00CA5110">
        <w:t xml:space="preserve">. Oscar de </w:t>
      </w:r>
      <w:proofErr w:type="spellStart"/>
      <w:r w:rsidR="0063596B" w:rsidRPr="00CA5110">
        <w:t>Patoul</w:t>
      </w:r>
      <w:proofErr w:type="spellEnd"/>
      <w:r w:rsidR="0063596B" w:rsidRPr="00CA5110">
        <w:t xml:space="preserve">, </w:t>
      </w:r>
      <w:r w:rsidR="00776BDA" w:rsidRPr="00CA5110">
        <w:t>Bruxelles</w:t>
      </w:r>
      <w:r w:rsidR="00CA5110">
        <w:t>,</w:t>
      </w:r>
      <w:r w:rsidR="00776BDA" w:rsidRPr="002A4C8A">
        <w:t xml:space="preserve"> Veuve </w:t>
      </w:r>
      <w:proofErr w:type="spellStart"/>
      <w:r w:rsidR="00776BDA" w:rsidRPr="002A4C8A">
        <w:t>Monnom</w:t>
      </w:r>
      <w:proofErr w:type="spellEnd"/>
      <w:r w:rsidR="00776BDA" w:rsidRPr="002A4C8A">
        <w:t>, 1892, p. 87.</w:t>
      </w:r>
      <w:r w:rsidR="00A45312" w:rsidRPr="002A4C8A">
        <w:rPr>
          <w:i/>
          <w:lang w:val="fr-BE"/>
        </w:rPr>
        <w:t xml:space="preserve"> </w:t>
      </w:r>
    </w:p>
  </w:footnote>
  <w:footnote w:id="12">
    <w:p w14:paraId="0AD0C6A6" w14:textId="77777777" w:rsidR="00BD42CA" w:rsidRPr="00CA5110" w:rsidRDefault="00BD42CA">
      <w:pPr>
        <w:pStyle w:val="Notedebasdepage"/>
      </w:pPr>
      <w:r w:rsidRPr="0063596B">
        <w:rPr>
          <w:rStyle w:val="Appelnotedebasdep"/>
        </w:rPr>
        <w:footnoteRef/>
      </w:r>
      <w:r w:rsidRPr="0063596B">
        <w:t xml:space="preserve"> Bruxelles, AGR, CPE, </w:t>
      </w:r>
      <w:r w:rsidR="009E78A4" w:rsidRPr="0063596B">
        <w:t>liasse</w:t>
      </w:r>
      <w:r w:rsidR="009E78A4">
        <w:t xml:space="preserve"> </w:t>
      </w:r>
      <w:r>
        <w:t>1183.</w:t>
      </w:r>
    </w:p>
  </w:footnote>
  <w:footnote w:id="13">
    <w:p w14:paraId="066194F7" w14:textId="77777777" w:rsidR="00BD42CA" w:rsidRPr="00A5051E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A5051E">
        <w:rPr>
          <w:lang w:val="fr-BE"/>
        </w:rPr>
        <w:t xml:space="preserve"> </w:t>
      </w:r>
      <w:r w:rsidRPr="00A5051E">
        <w:rPr>
          <w:lang w:val="fr-BE"/>
        </w:rPr>
        <w:t xml:space="preserve">Bruxelles, AGR, CPE, </w:t>
      </w:r>
      <w:r w:rsidR="009E78A4" w:rsidRPr="00A5051E">
        <w:rPr>
          <w:lang w:val="fr-BE"/>
        </w:rPr>
        <w:t xml:space="preserve">liasse </w:t>
      </w:r>
      <w:r w:rsidRPr="00A5051E">
        <w:rPr>
          <w:lang w:val="fr-BE"/>
        </w:rPr>
        <w:t>1183.</w:t>
      </w:r>
    </w:p>
  </w:footnote>
  <w:footnote w:id="14">
    <w:p w14:paraId="689C8638" w14:textId="77777777" w:rsidR="00BD42CA" w:rsidRPr="002A4C8A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0F3C81">
        <w:rPr>
          <w:lang w:val="en-US"/>
        </w:rPr>
        <w:t xml:space="preserve"> [Edinburgh], Printed by a lover of the Ki</w:t>
      </w:r>
      <w:r w:rsidRPr="00273A3A">
        <w:rPr>
          <w:lang w:val="en-US"/>
        </w:rPr>
        <w:t xml:space="preserve">ng [John </w:t>
      </w:r>
      <w:proofErr w:type="gramStart"/>
      <w:r w:rsidRPr="00273A3A">
        <w:rPr>
          <w:lang w:val="en-US"/>
        </w:rPr>
        <w:t>Reid</w:t>
      </w:r>
      <w:r>
        <w:rPr>
          <w:lang w:val="en-US"/>
        </w:rPr>
        <w:t> ?</w:t>
      </w:r>
      <w:proofErr w:type="gramEnd"/>
      <w:r>
        <w:rPr>
          <w:lang w:val="en-US"/>
        </w:rPr>
        <w:t>],</w:t>
      </w:r>
      <w:r w:rsidRPr="00273A3A">
        <w:rPr>
          <w:lang w:val="en-US"/>
        </w:rPr>
        <w:t xml:space="preserve"> 1689</w:t>
      </w:r>
      <w:r>
        <w:rPr>
          <w:lang w:val="en-US"/>
        </w:rPr>
        <w:t>, 4</w:t>
      </w:r>
      <w:r w:rsidRPr="00D12272">
        <w:rPr>
          <w:vertAlign w:val="superscript"/>
          <w:lang w:val="en-US"/>
        </w:rPr>
        <w:t>o</w:t>
      </w:r>
      <w:r>
        <w:rPr>
          <w:lang w:val="en-US"/>
        </w:rPr>
        <w:t xml:space="preserve">, 8 p. (ESTC </w:t>
      </w:r>
      <w:r w:rsidRPr="00273A3A">
        <w:rPr>
          <w:lang w:val="en-US"/>
        </w:rPr>
        <w:t>R234149</w:t>
      </w:r>
      <w:r>
        <w:rPr>
          <w:lang w:val="en-US"/>
        </w:rPr>
        <w:t xml:space="preserve">, </w:t>
      </w:r>
      <w:r w:rsidRPr="00D12272">
        <w:rPr>
          <w:lang w:val="en-US"/>
        </w:rPr>
        <w:t>R232277</w:t>
      </w:r>
      <w:r>
        <w:rPr>
          <w:lang w:val="en-US"/>
        </w:rPr>
        <w:t xml:space="preserve">) ; </w:t>
      </w:r>
      <w:r w:rsidRPr="00273A3A">
        <w:rPr>
          <w:lang w:val="en-US"/>
        </w:rPr>
        <w:t>[</w:t>
      </w:r>
      <w:proofErr w:type="spellStart"/>
      <w:r w:rsidRPr="00273A3A">
        <w:rPr>
          <w:lang w:val="en-US"/>
        </w:rPr>
        <w:t>S.l.</w:t>
      </w:r>
      <w:proofErr w:type="spellEnd"/>
      <w:r>
        <w:rPr>
          <w:lang w:val="en-US"/>
        </w:rPr>
        <w:t>,</w:t>
      </w:r>
      <w:r w:rsidRPr="00273A3A">
        <w:rPr>
          <w:lang w:val="en-US"/>
        </w:rPr>
        <w:t xml:space="preserve"> </w:t>
      </w:r>
      <w:proofErr w:type="spellStart"/>
      <w:r w:rsidRPr="00273A3A">
        <w:rPr>
          <w:lang w:val="en-US"/>
        </w:rPr>
        <w:t>s.n</w:t>
      </w:r>
      <w:proofErr w:type="spellEnd"/>
      <w:r w:rsidRPr="00273A3A">
        <w:rPr>
          <w:lang w:val="en-US"/>
        </w:rPr>
        <w:t xml:space="preserve">., 1689] </w:t>
      </w:r>
      <w:r>
        <w:rPr>
          <w:lang w:val="en-US"/>
        </w:rPr>
        <w:t>1</w:t>
      </w:r>
      <w:r w:rsidRPr="00D12272">
        <w:rPr>
          <w:vertAlign w:val="superscript"/>
          <w:lang w:val="en-US"/>
        </w:rPr>
        <w:t>o</w:t>
      </w:r>
      <w:r>
        <w:rPr>
          <w:lang w:val="en-US"/>
        </w:rPr>
        <w:t xml:space="preserve">, 2 p. (ESTC </w:t>
      </w:r>
      <w:r w:rsidRPr="00273A3A">
        <w:rPr>
          <w:lang w:val="en-US"/>
        </w:rPr>
        <w:t>R33523</w:t>
      </w:r>
      <w:r>
        <w:rPr>
          <w:lang w:val="en-US"/>
        </w:rPr>
        <w:t xml:space="preserve">, </w:t>
      </w:r>
      <w:r w:rsidRPr="00D12272">
        <w:rPr>
          <w:lang w:val="en-US"/>
        </w:rPr>
        <w:t>R200804</w:t>
      </w:r>
      <w:r>
        <w:rPr>
          <w:lang w:val="en-US"/>
        </w:rPr>
        <w:t xml:space="preserve">) ; </w:t>
      </w:r>
      <w:proofErr w:type="spellStart"/>
      <w:r w:rsidRPr="00D12272">
        <w:rPr>
          <w:lang w:val="en-US"/>
        </w:rPr>
        <w:t>Lond</w:t>
      </w:r>
      <w:r>
        <w:rPr>
          <w:lang w:val="en-US"/>
        </w:rPr>
        <w:t>res</w:t>
      </w:r>
      <w:proofErr w:type="spellEnd"/>
      <w:r>
        <w:rPr>
          <w:lang w:val="en-US"/>
        </w:rPr>
        <w:t>,</w:t>
      </w:r>
      <w:r w:rsidRPr="00D12272">
        <w:rPr>
          <w:lang w:val="en-US"/>
        </w:rPr>
        <w:t xml:space="preserve"> Randall Taylor</w:t>
      </w:r>
      <w:r>
        <w:rPr>
          <w:lang w:val="en-US"/>
        </w:rPr>
        <w:t>,</w:t>
      </w:r>
      <w:r w:rsidRPr="00D12272">
        <w:rPr>
          <w:lang w:val="en-US"/>
        </w:rPr>
        <w:t xml:space="preserve"> 1689</w:t>
      </w:r>
      <w:r>
        <w:rPr>
          <w:lang w:val="en-US"/>
        </w:rPr>
        <w:t>, 4</w:t>
      </w:r>
      <w:r w:rsidRPr="00D12272">
        <w:rPr>
          <w:vertAlign w:val="superscript"/>
          <w:lang w:val="en-US"/>
        </w:rPr>
        <w:t>o</w:t>
      </w:r>
      <w:r>
        <w:rPr>
          <w:lang w:val="en-US"/>
        </w:rPr>
        <w:t>, 20 p. (ESTC</w:t>
      </w:r>
      <w:r w:rsidRPr="00273A3A">
        <w:rPr>
          <w:lang w:val="en-US"/>
        </w:rPr>
        <w:t xml:space="preserve"> R11189</w:t>
      </w:r>
      <w:r>
        <w:rPr>
          <w:lang w:val="en-US"/>
        </w:rPr>
        <w:t xml:space="preserve">). </w:t>
      </w:r>
      <w:r w:rsidRPr="002A4C8A">
        <w:rPr>
          <w:lang w:val="fr-BE"/>
        </w:rPr>
        <w:t>On trouvera des informations sur l’impression de pamphlets au cours des r</w:t>
      </w:r>
      <w:r w:rsidR="000C729B" w:rsidRPr="002A4C8A">
        <w:rPr>
          <w:lang w:val="fr-BE"/>
        </w:rPr>
        <w:t>é</w:t>
      </w:r>
      <w:r w:rsidRPr="002A4C8A">
        <w:rPr>
          <w:lang w:val="fr-BE"/>
        </w:rPr>
        <w:t xml:space="preserve">volutions anglaises dans : Jason </w:t>
      </w:r>
      <w:proofErr w:type="spellStart"/>
      <w:r w:rsidRPr="002A4C8A">
        <w:rPr>
          <w:smallCaps/>
          <w:lang w:val="fr-BE"/>
        </w:rPr>
        <w:t>Peacey</w:t>
      </w:r>
      <w:proofErr w:type="spellEnd"/>
      <w:r w:rsidRPr="002A4C8A">
        <w:rPr>
          <w:lang w:val="fr-BE"/>
        </w:rPr>
        <w:t xml:space="preserve">, </w:t>
      </w:r>
      <w:proofErr w:type="spellStart"/>
      <w:r w:rsidRPr="002A4C8A">
        <w:rPr>
          <w:i/>
          <w:lang w:val="fr-BE"/>
        </w:rPr>
        <w:t>Print</w:t>
      </w:r>
      <w:proofErr w:type="spellEnd"/>
      <w:r w:rsidRPr="002A4C8A">
        <w:rPr>
          <w:i/>
          <w:lang w:val="fr-BE"/>
        </w:rPr>
        <w:t xml:space="preserve"> and Public </w:t>
      </w:r>
      <w:proofErr w:type="spellStart"/>
      <w:r w:rsidRPr="002A4C8A">
        <w:rPr>
          <w:i/>
          <w:lang w:val="fr-BE"/>
        </w:rPr>
        <w:t>Politics</w:t>
      </w:r>
      <w:proofErr w:type="spellEnd"/>
      <w:r w:rsidRPr="002A4C8A">
        <w:rPr>
          <w:i/>
          <w:lang w:val="fr-BE"/>
        </w:rPr>
        <w:t xml:space="preserve"> </w:t>
      </w:r>
      <w:proofErr w:type="spellStart"/>
      <w:r w:rsidRPr="002A4C8A">
        <w:rPr>
          <w:i/>
          <w:lang w:val="fr-BE"/>
        </w:rPr>
        <w:t>into</w:t>
      </w:r>
      <w:proofErr w:type="spellEnd"/>
      <w:r w:rsidRPr="002A4C8A">
        <w:rPr>
          <w:i/>
          <w:lang w:val="fr-BE"/>
        </w:rPr>
        <w:t xml:space="preserve"> the English </w:t>
      </w:r>
      <w:proofErr w:type="spellStart"/>
      <w:r w:rsidRPr="002A4C8A">
        <w:rPr>
          <w:i/>
          <w:lang w:val="fr-BE"/>
        </w:rPr>
        <w:t>Revolution</w:t>
      </w:r>
      <w:proofErr w:type="spellEnd"/>
      <w:r w:rsidRPr="002A4C8A">
        <w:rPr>
          <w:lang w:val="fr-BE"/>
        </w:rPr>
        <w:t xml:space="preserve">, Cambridge, Cambridge </w:t>
      </w:r>
      <w:proofErr w:type="spellStart"/>
      <w:r w:rsidRPr="002A4C8A">
        <w:rPr>
          <w:lang w:val="fr-BE"/>
        </w:rPr>
        <w:t>University</w:t>
      </w:r>
      <w:proofErr w:type="spellEnd"/>
      <w:r w:rsidRPr="002A4C8A">
        <w:rPr>
          <w:lang w:val="fr-BE"/>
        </w:rPr>
        <w:t xml:space="preserve"> </w:t>
      </w:r>
      <w:proofErr w:type="spellStart"/>
      <w:r w:rsidRPr="002A4C8A">
        <w:rPr>
          <w:lang w:val="fr-BE"/>
        </w:rPr>
        <w:t>Press</w:t>
      </w:r>
      <w:proofErr w:type="spellEnd"/>
      <w:r w:rsidRPr="002A4C8A">
        <w:rPr>
          <w:lang w:val="fr-BE"/>
        </w:rPr>
        <w:t>, 2013.</w:t>
      </w:r>
    </w:p>
  </w:footnote>
  <w:footnote w:id="15">
    <w:p w14:paraId="57D5FEEA" w14:textId="06C0A04E" w:rsidR="00BD42CA" w:rsidRPr="00766A20" w:rsidRDefault="00BD42CA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>
        <w:t xml:space="preserve"> À ce jour, </w:t>
      </w:r>
      <w:r w:rsidR="00A57BDB" w:rsidRPr="00BF38A4">
        <w:t xml:space="preserve">il n’existe </w:t>
      </w:r>
      <w:r w:rsidRPr="00BF38A4">
        <w:t>aucun</w:t>
      </w:r>
      <w:r>
        <w:t xml:space="preserve"> dictionnaire biographique propre aux métiers du livre à Bruxelles au </w:t>
      </w:r>
      <w:proofErr w:type="spellStart"/>
      <w:r>
        <w:rPr>
          <w:smallCaps/>
        </w:rPr>
        <w:t>xvii</w:t>
      </w:r>
      <w:r w:rsidRPr="00CA07A7">
        <w:rPr>
          <w:vertAlign w:val="superscript"/>
        </w:rPr>
        <w:t>e</w:t>
      </w:r>
      <w:proofErr w:type="spellEnd"/>
      <w:r w:rsidR="00A57BDB">
        <w:t xml:space="preserve"> siècle</w:t>
      </w:r>
      <w:r>
        <w:t xml:space="preserve">. Dans l’attente, des informations peuvent être glanées dans : Auguste </w:t>
      </w:r>
      <w:r w:rsidRPr="00CA07A7">
        <w:rPr>
          <w:smallCaps/>
        </w:rPr>
        <w:t>Vincent</w:t>
      </w:r>
      <w:r>
        <w:t xml:space="preserve">, « La typographie bruxelloise aux </w:t>
      </w:r>
      <w:proofErr w:type="spellStart"/>
      <w:r>
        <w:rPr>
          <w:smallCaps/>
        </w:rPr>
        <w:t>xvii</w:t>
      </w:r>
      <w:r>
        <w:rPr>
          <w:vertAlign w:val="superscript"/>
        </w:rPr>
        <w:t>e</w:t>
      </w:r>
      <w:proofErr w:type="spellEnd"/>
      <w:r>
        <w:t xml:space="preserve"> et </w:t>
      </w:r>
      <w:proofErr w:type="spellStart"/>
      <w:r>
        <w:rPr>
          <w:smallCaps/>
        </w:rPr>
        <w:t>xviii</w:t>
      </w:r>
      <w:r>
        <w:rPr>
          <w:vertAlign w:val="superscript"/>
        </w:rPr>
        <w:t>e</w:t>
      </w:r>
      <w:proofErr w:type="spellEnd"/>
      <w:r>
        <w:t xml:space="preserve"> siècles », dans </w:t>
      </w:r>
      <w:r>
        <w:rPr>
          <w:i/>
          <w:iCs/>
        </w:rPr>
        <w:t xml:space="preserve">Histoire du livre et de l’imprimerie en Belgique. </w:t>
      </w:r>
      <w:r w:rsidRPr="00CA07A7">
        <w:rPr>
          <w:i/>
          <w:iCs/>
          <w:lang w:val="nl-BE"/>
        </w:rPr>
        <w:t>Des origines à nos jours</w:t>
      </w:r>
      <w:r w:rsidRPr="00CA07A7">
        <w:rPr>
          <w:lang w:val="nl-BE"/>
        </w:rPr>
        <w:t xml:space="preserve">, IV, Bruxelles, Musée du livre, 1925-1926, p. 9-41 ; </w:t>
      </w:r>
      <w:r w:rsidRPr="00F46012">
        <w:rPr>
          <w:lang w:val="nl-NL"/>
        </w:rPr>
        <w:t>L</w:t>
      </w:r>
      <w:r>
        <w:rPr>
          <w:lang w:val="nl-NL"/>
        </w:rPr>
        <w:t>éopold</w:t>
      </w:r>
      <w:r w:rsidRPr="00F46012">
        <w:rPr>
          <w:lang w:val="nl-NL"/>
        </w:rPr>
        <w:t xml:space="preserve"> </w:t>
      </w:r>
      <w:r w:rsidRPr="00ED676E">
        <w:rPr>
          <w:smallCaps/>
          <w:lang w:val="nl-NL"/>
        </w:rPr>
        <w:t>Le Clercq</w:t>
      </w:r>
      <w:r w:rsidRPr="00F46012">
        <w:rPr>
          <w:lang w:val="nl-NL"/>
        </w:rPr>
        <w:t>, « Drukkersoctrooien in de 17</w:t>
      </w:r>
      <w:r w:rsidRPr="00F46012">
        <w:rPr>
          <w:vertAlign w:val="superscript"/>
          <w:lang w:val="nl-NL"/>
        </w:rPr>
        <w:t>e</w:t>
      </w:r>
      <w:r w:rsidRPr="00F46012">
        <w:rPr>
          <w:lang w:val="nl-NL"/>
        </w:rPr>
        <w:t xml:space="preserve"> en 18</w:t>
      </w:r>
      <w:r w:rsidRPr="00F46012">
        <w:rPr>
          <w:vertAlign w:val="superscript"/>
          <w:lang w:val="nl-NL"/>
        </w:rPr>
        <w:t>e</w:t>
      </w:r>
      <w:r w:rsidRPr="00F46012">
        <w:rPr>
          <w:lang w:val="nl-NL"/>
        </w:rPr>
        <w:t xml:space="preserve"> eeuw, voor Antwerpen, Brussel, Leuven, etc. », </w:t>
      </w:r>
      <w:r w:rsidRPr="00F46012">
        <w:rPr>
          <w:i/>
          <w:lang w:val="nl-NL"/>
        </w:rPr>
        <w:t>Het Boek</w:t>
      </w:r>
      <w:r>
        <w:rPr>
          <w:lang w:val="nl-NL"/>
        </w:rPr>
        <w:t>, 20, 1931, p. 183-</w:t>
      </w:r>
      <w:proofErr w:type="gramStart"/>
      <w:r>
        <w:rPr>
          <w:lang w:val="nl-NL"/>
        </w:rPr>
        <w:t>192 ;</w:t>
      </w:r>
      <w:proofErr w:type="gramEnd"/>
      <w:r>
        <w:rPr>
          <w:lang w:val="nl-NL"/>
        </w:rPr>
        <w:t xml:space="preserve"> </w:t>
      </w:r>
      <w:r w:rsidRPr="00A47C7E">
        <w:rPr>
          <w:lang w:val="nl-NL"/>
        </w:rPr>
        <w:t>K</w:t>
      </w:r>
      <w:r>
        <w:rPr>
          <w:lang w:val="nl-NL"/>
        </w:rPr>
        <w:t>oen</w:t>
      </w:r>
      <w:r w:rsidRPr="00A47C7E">
        <w:rPr>
          <w:lang w:val="nl-NL"/>
        </w:rPr>
        <w:t xml:space="preserve"> </w:t>
      </w:r>
      <w:r w:rsidRPr="00CA07A7">
        <w:rPr>
          <w:smallCaps/>
          <w:lang w:val="nl-NL"/>
        </w:rPr>
        <w:t xml:space="preserve">De </w:t>
      </w:r>
      <w:proofErr w:type="spellStart"/>
      <w:r w:rsidRPr="00CA07A7">
        <w:rPr>
          <w:smallCaps/>
          <w:lang w:val="nl-NL"/>
        </w:rPr>
        <w:t>Vlieger-De</w:t>
      </w:r>
      <w:proofErr w:type="spellEnd"/>
      <w:r w:rsidRPr="00CA07A7">
        <w:rPr>
          <w:smallCaps/>
          <w:lang w:val="nl-NL"/>
        </w:rPr>
        <w:t xml:space="preserve"> Wilde</w:t>
      </w:r>
      <w:r>
        <w:rPr>
          <w:lang w:val="nl-NL"/>
        </w:rPr>
        <w:t>,</w:t>
      </w:r>
      <w:r w:rsidRPr="00A47C7E">
        <w:rPr>
          <w:lang w:val="nl-NL"/>
        </w:rPr>
        <w:t xml:space="preserve"> </w:t>
      </w:r>
      <w:r w:rsidRPr="00A47C7E">
        <w:rPr>
          <w:i/>
          <w:lang w:val="nl-NL"/>
        </w:rPr>
        <w:t>Adresboek van zeventiende-eeuwse drukkers, uitgevers en boekverkopers in Vlaanderen</w:t>
      </w:r>
      <w:r>
        <w:rPr>
          <w:i/>
          <w:lang w:val="nl-NL"/>
        </w:rPr>
        <w:t>.</w:t>
      </w:r>
      <w:r w:rsidRPr="00A47C7E">
        <w:rPr>
          <w:i/>
          <w:lang w:val="nl-NL"/>
        </w:rPr>
        <w:t xml:space="preserve"> </w:t>
      </w:r>
      <w:r w:rsidRPr="00CA07A7">
        <w:rPr>
          <w:i/>
          <w:lang w:val="nl-NL"/>
        </w:rPr>
        <w:t xml:space="preserve">Directory of </w:t>
      </w:r>
      <w:proofErr w:type="spellStart"/>
      <w:r w:rsidR="00A578CD">
        <w:rPr>
          <w:i/>
          <w:lang w:val="nl-NL"/>
        </w:rPr>
        <w:t>S</w:t>
      </w:r>
      <w:r w:rsidRPr="00CA07A7">
        <w:rPr>
          <w:i/>
          <w:lang w:val="nl-NL"/>
        </w:rPr>
        <w:t>eventeenth-</w:t>
      </w:r>
      <w:r w:rsidR="00A578CD">
        <w:rPr>
          <w:i/>
          <w:lang w:val="nl-NL"/>
        </w:rPr>
        <w:t>C</w:t>
      </w:r>
      <w:r w:rsidRPr="00CA07A7">
        <w:rPr>
          <w:i/>
          <w:lang w:val="nl-NL"/>
        </w:rPr>
        <w:t>entury</w:t>
      </w:r>
      <w:proofErr w:type="spellEnd"/>
      <w:r w:rsidRPr="00CA07A7">
        <w:rPr>
          <w:i/>
          <w:lang w:val="nl-NL"/>
        </w:rPr>
        <w:t xml:space="preserve"> Printers, </w:t>
      </w:r>
      <w:proofErr w:type="spellStart"/>
      <w:r w:rsidRPr="00CA07A7">
        <w:rPr>
          <w:i/>
          <w:lang w:val="nl-NL"/>
        </w:rPr>
        <w:t>Publishers</w:t>
      </w:r>
      <w:proofErr w:type="spellEnd"/>
      <w:r w:rsidRPr="00CA07A7">
        <w:rPr>
          <w:i/>
          <w:lang w:val="nl-NL"/>
        </w:rPr>
        <w:t xml:space="preserve"> </w:t>
      </w:r>
      <w:proofErr w:type="spellStart"/>
      <w:r w:rsidRPr="00CA07A7">
        <w:rPr>
          <w:i/>
          <w:lang w:val="nl-NL"/>
        </w:rPr>
        <w:t>and</w:t>
      </w:r>
      <w:proofErr w:type="spellEnd"/>
      <w:r w:rsidRPr="00CA07A7">
        <w:rPr>
          <w:i/>
          <w:lang w:val="nl-NL"/>
        </w:rPr>
        <w:t xml:space="preserve"> </w:t>
      </w:r>
      <w:proofErr w:type="spellStart"/>
      <w:r w:rsidRPr="00CA07A7">
        <w:rPr>
          <w:i/>
          <w:lang w:val="nl-NL"/>
        </w:rPr>
        <w:t>Booksellers</w:t>
      </w:r>
      <w:proofErr w:type="spellEnd"/>
      <w:r w:rsidRPr="00CA07A7">
        <w:rPr>
          <w:i/>
          <w:lang w:val="nl-NL"/>
        </w:rPr>
        <w:t xml:space="preserve"> in </w:t>
      </w:r>
      <w:proofErr w:type="spellStart"/>
      <w:r w:rsidRPr="00CA07A7">
        <w:rPr>
          <w:i/>
          <w:lang w:val="nl-NL"/>
        </w:rPr>
        <w:t>Flanders</w:t>
      </w:r>
      <w:proofErr w:type="spellEnd"/>
      <w:r w:rsidRPr="00CA07A7">
        <w:rPr>
          <w:lang w:val="nl-NL"/>
        </w:rPr>
        <w:t xml:space="preserve">, </w:t>
      </w:r>
      <w:proofErr w:type="spellStart"/>
      <w:r w:rsidRPr="00CA07A7">
        <w:rPr>
          <w:lang w:val="nl-NL"/>
        </w:rPr>
        <w:t>Anvers</w:t>
      </w:r>
      <w:proofErr w:type="spellEnd"/>
      <w:r w:rsidRPr="00CA07A7">
        <w:rPr>
          <w:lang w:val="nl-NL"/>
        </w:rPr>
        <w:t xml:space="preserve">, Vereniging van Antwerpse bibliofielen, 2004. </w:t>
      </w:r>
      <w:r w:rsidRPr="00766A20">
        <w:rPr>
          <w:lang w:val="nl-NL"/>
        </w:rPr>
        <w:t xml:space="preserve">Renaud Adam </w:t>
      </w:r>
      <w:proofErr w:type="spellStart"/>
      <w:r w:rsidRPr="00766A20">
        <w:rPr>
          <w:lang w:val="nl-NL"/>
        </w:rPr>
        <w:t>prépare</w:t>
      </w:r>
      <w:proofErr w:type="spellEnd"/>
      <w:r w:rsidRPr="00766A20">
        <w:rPr>
          <w:lang w:val="nl-NL"/>
        </w:rPr>
        <w:t xml:space="preserve"> </w:t>
      </w:r>
      <w:proofErr w:type="spellStart"/>
      <w:r w:rsidRPr="00766A20">
        <w:rPr>
          <w:lang w:val="nl-NL"/>
        </w:rPr>
        <w:t>actuellement</w:t>
      </w:r>
      <w:proofErr w:type="spellEnd"/>
      <w:r w:rsidRPr="00766A20">
        <w:rPr>
          <w:lang w:val="nl-NL"/>
        </w:rPr>
        <w:t xml:space="preserve"> </w:t>
      </w:r>
      <w:proofErr w:type="spellStart"/>
      <w:r w:rsidRPr="00766A20">
        <w:rPr>
          <w:lang w:val="nl-NL"/>
        </w:rPr>
        <w:t>un</w:t>
      </w:r>
      <w:proofErr w:type="spellEnd"/>
      <w:r w:rsidRPr="00766A20">
        <w:rPr>
          <w:lang w:val="nl-NL"/>
        </w:rPr>
        <w:t xml:space="preserve"> </w:t>
      </w:r>
      <w:proofErr w:type="spellStart"/>
      <w:r w:rsidRPr="00766A20">
        <w:rPr>
          <w:lang w:val="nl-NL"/>
        </w:rPr>
        <w:t>dictionnaire</w:t>
      </w:r>
      <w:proofErr w:type="spellEnd"/>
      <w:r w:rsidRPr="00766A20">
        <w:rPr>
          <w:lang w:val="nl-NL"/>
        </w:rPr>
        <w:t xml:space="preserve"> </w:t>
      </w:r>
      <w:proofErr w:type="spellStart"/>
      <w:r w:rsidRPr="00766A20">
        <w:rPr>
          <w:lang w:val="nl-NL"/>
        </w:rPr>
        <w:t>prosopographique</w:t>
      </w:r>
      <w:proofErr w:type="spellEnd"/>
      <w:r w:rsidRPr="00766A20">
        <w:rPr>
          <w:lang w:val="nl-NL"/>
        </w:rPr>
        <w:t xml:space="preserve"> des </w:t>
      </w:r>
      <w:proofErr w:type="spellStart"/>
      <w:r w:rsidRPr="00766A20">
        <w:rPr>
          <w:lang w:val="nl-NL"/>
        </w:rPr>
        <w:t>imprimeurs</w:t>
      </w:r>
      <w:proofErr w:type="spellEnd"/>
      <w:r w:rsidRPr="00766A20">
        <w:rPr>
          <w:lang w:val="nl-NL"/>
        </w:rPr>
        <w:t xml:space="preserve"> </w:t>
      </w:r>
      <w:proofErr w:type="spellStart"/>
      <w:r w:rsidRPr="00766A20">
        <w:rPr>
          <w:lang w:val="nl-NL"/>
        </w:rPr>
        <w:t>bruxellois</w:t>
      </w:r>
      <w:proofErr w:type="spellEnd"/>
      <w:r w:rsidRPr="00766A20">
        <w:rPr>
          <w:lang w:val="nl-NL"/>
        </w:rPr>
        <w:t xml:space="preserve"> des </w:t>
      </w:r>
      <w:proofErr w:type="spellStart"/>
      <w:r w:rsidRPr="00766A20">
        <w:rPr>
          <w:smallCaps/>
          <w:lang w:val="nl-NL"/>
        </w:rPr>
        <w:t>xv</w:t>
      </w:r>
      <w:r w:rsidRPr="00766A20">
        <w:rPr>
          <w:vertAlign w:val="superscript"/>
          <w:lang w:val="nl-NL"/>
        </w:rPr>
        <w:t>e</w:t>
      </w:r>
      <w:r w:rsidRPr="00766A20">
        <w:rPr>
          <w:lang w:val="nl-NL"/>
        </w:rPr>
        <w:t>-</w:t>
      </w:r>
      <w:r w:rsidRPr="00766A20">
        <w:rPr>
          <w:smallCaps/>
          <w:lang w:val="nl-NL"/>
        </w:rPr>
        <w:t>xvii</w:t>
      </w:r>
      <w:r w:rsidRPr="00766A20">
        <w:rPr>
          <w:vertAlign w:val="superscript"/>
          <w:lang w:val="nl-NL"/>
        </w:rPr>
        <w:t>e</w:t>
      </w:r>
      <w:proofErr w:type="spellEnd"/>
      <w:r w:rsidRPr="00766A20">
        <w:rPr>
          <w:vertAlign w:val="superscript"/>
          <w:lang w:val="nl-NL"/>
        </w:rPr>
        <w:t xml:space="preserve"> </w:t>
      </w:r>
      <w:proofErr w:type="spellStart"/>
      <w:r w:rsidRPr="00766A20">
        <w:rPr>
          <w:lang w:val="nl-NL"/>
        </w:rPr>
        <w:t>siècles</w:t>
      </w:r>
      <w:proofErr w:type="spellEnd"/>
      <w:r w:rsidRPr="00766A20">
        <w:rPr>
          <w:lang w:val="nl-NL"/>
        </w:rPr>
        <w:t xml:space="preserve">. </w:t>
      </w:r>
    </w:p>
  </w:footnote>
  <w:footnote w:id="16">
    <w:p w14:paraId="47A1386A" w14:textId="77777777" w:rsidR="00BD42CA" w:rsidRPr="002E709D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</w:t>
      </w:r>
      <w:r w:rsidR="0063596B">
        <w:t xml:space="preserve"> [non folioté]</w:t>
      </w:r>
      <w:r>
        <w:t>.</w:t>
      </w:r>
    </w:p>
  </w:footnote>
  <w:footnote w:id="17">
    <w:p w14:paraId="0EFE1972" w14:textId="77777777" w:rsidR="00BD42CA" w:rsidRPr="002A4C8A" w:rsidRDefault="00BD42CA">
      <w:pPr>
        <w:pStyle w:val="Notedebasdepage"/>
      </w:pPr>
      <w:r w:rsidRPr="002A4C8A">
        <w:rPr>
          <w:rStyle w:val="Appelnotedebasdep"/>
        </w:rPr>
        <w:footnoteRef/>
      </w:r>
      <w:r w:rsidRPr="002A4C8A">
        <w:t xml:space="preserve"> Sur ce couvent : </w:t>
      </w:r>
      <w:r w:rsidRPr="002A4C8A">
        <w:rPr>
          <w:rFonts w:eastAsia="Garamond" w:cs="Garamond"/>
          <w:iCs/>
        </w:rPr>
        <w:t xml:space="preserve">Alexandre </w:t>
      </w:r>
      <w:proofErr w:type="spellStart"/>
      <w:r w:rsidRPr="002A4C8A">
        <w:rPr>
          <w:rFonts w:eastAsia="Garamond" w:cs="Garamond"/>
          <w:iCs/>
          <w:smallCaps/>
        </w:rPr>
        <w:t>Henne</w:t>
      </w:r>
      <w:proofErr w:type="spellEnd"/>
      <w:r w:rsidRPr="002A4C8A">
        <w:rPr>
          <w:rFonts w:eastAsia="Garamond" w:cs="Garamond"/>
          <w:iCs/>
        </w:rPr>
        <w:t xml:space="preserve"> et Alphonse </w:t>
      </w:r>
      <w:proofErr w:type="spellStart"/>
      <w:r w:rsidRPr="002A4C8A">
        <w:rPr>
          <w:rFonts w:eastAsia="Garamond" w:cs="Garamond"/>
          <w:iCs/>
          <w:smallCaps/>
        </w:rPr>
        <w:t>Wauters</w:t>
      </w:r>
      <w:proofErr w:type="spellEnd"/>
      <w:r w:rsidRPr="002A4C8A">
        <w:rPr>
          <w:rFonts w:eastAsia="Garamond" w:cs="Garamond"/>
          <w:iCs/>
          <w:smallCaps/>
        </w:rPr>
        <w:t xml:space="preserve">, </w:t>
      </w:r>
      <w:r w:rsidRPr="002A4C8A">
        <w:rPr>
          <w:rFonts w:eastAsia="Garamond" w:cs="Garamond"/>
          <w:i/>
          <w:iCs/>
        </w:rPr>
        <w:t>Histoire de la ville de Bruxelles</w:t>
      </w:r>
      <w:r w:rsidRPr="002A4C8A">
        <w:rPr>
          <w:rFonts w:eastAsia="Garamond" w:cs="Garamond"/>
          <w:iCs/>
        </w:rPr>
        <w:t xml:space="preserve">, III, Bruxelles, Librairie encyclopédique de </w:t>
      </w:r>
      <w:proofErr w:type="spellStart"/>
      <w:r w:rsidRPr="002A4C8A">
        <w:rPr>
          <w:rFonts w:eastAsia="Garamond" w:cs="Garamond"/>
          <w:iCs/>
        </w:rPr>
        <w:t>Perichon</w:t>
      </w:r>
      <w:proofErr w:type="spellEnd"/>
      <w:r w:rsidRPr="002A4C8A">
        <w:rPr>
          <w:rFonts w:eastAsia="Garamond" w:cs="Garamond"/>
          <w:iCs/>
        </w:rPr>
        <w:t>, 1845, p. 390-392</w:t>
      </w:r>
      <w:r w:rsidR="0063596B" w:rsidRPr="002A4C8A">
        <w:rPr>
          <w:rFonts w:eastAsia="Garamond" w:cs="Garamond"/>
          <w:iCs/>
        </w:rPr>
        <w:t xml:space="preserve"> ; </w:t>
      </w:r>
      <w:r w:rsidR="0063596B" w:rsidRPr="002A4C8A">
        <w:rPr>
          <w:rFonts w:eastAsia="Garamond" w:cs="Garamond"/>
          <w:iCs/>
          <w:lang w:val="fr-BE"/>
        </w:rPr>
        <w:t>P</w:t>
      </w:r>
      <w:r w:rsidR="0063596B" w:rsidRPr="002A4C8A">
        <w:rPr>
          <w:rFonts w:eastAsia="Garamond" w:cs="Garamond"/>
          <w:i/>
          <w:iCs/>
          <w:lang w:val="fr-BE"/>
        </w:rPr>
        <w:t>atrimoine monumental de la Belgique</w:t>
      </w:r>
      <w:r w:rsidR="0063596B" w:rsidRPr="002A4C8A">
        <w:rPr>
          <w:rFonts w:eastAsia="Garamond" w:cs="Garamond"/>
          <w:iCs/>
          <w:lang w:val="fr-BE"/>
        </w:rPr>
        <w:t xml:space="preserve"> : </w:t>
      </w:r>
      <w:r w:rsidR="0063596B" w:rsidRPr="002A4C8A">
        <w:rPr>
          <w:rFonts w:eastAsia="Garamond" w:cs="Garamond"/>
          <w:i/>
          <w:iCs/>
          <w:lang w:val="fr-BE"/>
        </w:rPr>
        <w:t>Bruxelles</w:t>
      </w:r>
      <w:r w:rsidR="0063596B" w:rsidRPr="002A4C8A">
        <w:rPr>
          <w:rFonts w:eastAsia="Garamond" w:cs="Garamond"/>
          <w:iCs/>
          <w:lang w:val="fr-BE"/>
        </w:rPr>
        <w:t xml:space="preserve">. </w:t>
      </w:r>
      <w:r w:rsidR="0063596B" w:rsidRPr="002A4C8A">
        <w:rPr>
          <w:rFonts w:eastAsia="Garamond" w:cs="Garamond"/>
          <w:iCs/>
          <w:lang w:val="fr-BE"/>
        </w:rPr>
        <w:t xml:space="preserve">I (tome C, Pentagone N-Z), Liège, Pierre </w:t>
      </w:r>
      <w:proofErr w:type="spellStart"/>
      <w:r w:rsidR="0063596B" w:rsidRPr="002A4C8A">
        <w:rPr>
          <w:rFonts w:eastAsia="Garamond" w:cs="Garamond"/>
          <w:iCs/>
          <w:lang w:val="fr-BE"/>
        </w:rPr>
        <w:t>Mardaga</w:t>
      </w:r>
      <w:proofErr w:type="spellEnd"/>
      <w:r w:rsidR="0063596B" w:rsidRPr="002A4C8A">
        <w:rPr>
          <w:rFonts w:eastAsia="Garamond" w:cs="Garamond"/>
          <w:iCs/>
          <w:lang w:val="fr-BE"/>
        </w:rPr>
        <w:t>, 1994, p. 99-101.</w:t>
      </w:r>
    </w:p>
  </w:footnote>
  <w:footnote w:id="18">
    <w:p w14:paraId="4522E336" w14:textId="714BCC61" w:rsidR="00BD42CA" w:rsidRPr="00404277" w:rsidRDefault="00BD42CA">
      <w:pPr>
        <w:pStyle w:val="Notedebasdepage"/>
        <w:rPr>
          <w:lang w:val="fr-BE"/>
        </w:rPr>
      </w:pPr>
      <w:r w:rsidRPr="00CA5110">
        <w:rPr>
          <w:rStyle w:val="Appelnotedebasdep"/>
        </w:rPr>
        <w:footnoteRef/>
      </w:r>
      <w:r w:rsidRPr="00CA5110">
        <w:t xml:space="preserve"> </w:t>
      </w:r>
      <w:r w:rsidR="00CA5110">
        <w:rPr>
          <w:lang w:val="fr-BE"/>
        </w:rPr>
        <w:t>Les imprimeurs bruxellois sont restés longtemps tributaires de l’étranger</w:t>
      </w:r>
      <w:r w:rsidRPr="00AB7209">
        <w:rPr>
          <w:lang w:val="fr-BE"/>
        </w:rPr>
        <w:t xml:space="preserve"> </w:t>
      </w:r>
      <w:r w:rsidR="00CA5110">
        <w:rPr>
          <w:lang w:val="fr-BE"/>
        </w:rPr>
        <w:t>pour l</w:t>
      </w:r>
      <w:r w:rsidR="00111284">
        <w:rPr>
          <w:lang w:val="fr-BE"/>
        </w:rPr>
        <w:t xml:space="preserve">eur </w:t>
      </w:r>
      <w:r w:rsidR="00CA5110">
        <w:rPr>
          <w:lang w:val="fr-BE"/>
        </w:rPr>
        <w:t xml:space="preserve">approvisionnement </w:t>
      </w:r>
      <w:r w:rsidR="00111284">
        <w:rPr>
          <w:lang w:val="fr-BE"/>
        </w:rPr>
        <w:t xml:space="preserve">en caractères typographiques. </w:t>
      </w:r>
      <w:r w:rsidR="00ED7D9A">
        <w:rPr>
          <w:lang w:val="fr-BE"/>
        </w:rPr>
        <w:t xml:space="preserve">Jan II </w:t>
      </w:r>
      <w:proofErr w:type="spellStart"/>
      <w:r w:rsidR="00ED7D9A">
        <w:rPr>
          <w:lang w:val="fr-BE"/>
        </w:rPr>
        <w:t>Mommaert</w:t>
      </w:r>
      <w:proofErr w:type="spellEnd"/>
      <w:r w:rsidR="00ED7D9A">
        <w:rPr>
          <w:lang w:val="fr-BE"/>
        </w:rPr>
        <w:t xml:space="preserve"> et Pierre de </w:t>
      </w:r>
      <w:proofErr w:type="spellStart"/>
      <w:r w:rsidR="00ED7D9A">
        <w:rPr>
          <w:lang w:val="fr-BE"/>
        </w:rPr>
        <w:t>Dobbeleer</w:t>
      </w:r>
      <w:proofErr w:type="spellEnd"/>
      <w:r w:rsidR="00ED7D9A">
        <w:rPr>
          <w:lang w:val="fr-BE"/>
        </w:rPr>
        <w:t xml:space="preserve"> se sont notamment tournés vers Christoffel van </w:t>
      </w:r>
      <w:proofErr w:type="spellStart"/>
      <w:r w:rsidR="00ED7D9A">
        <w:rPr>
          <w:lang w:val="fr-BE"/>
        </w:rPr>
        <w:t>Dijck</w:t>
      </w:r>
      <w:proofErr w:type="spellEnd"/>
      <w:r w:rsidR="00ED7D9A">
        <w:rPr>
          <w:lang w:val="fr-BE"/>
        </w:rPr>
        <w:t xml:space="preserve">, le graveur de caractères le plus réputés du </w:t>
      </w:r>
      <w:proofErr w:type="spellStart"/>
      <w:r w:rsidR="00ED7D9A">
        <w:rPr>
          <w:smallCaps/>
          <w:lang w:val="fr-BE"/>
        </w:rPr>
        <w:t>xvii</w:t>
      </w:r>
      <w:r w:rsidR="00ED7D9A" w:rsidRPr="00ED7D9A">
        <w:rPr>
          <w:vertAlign w:val="superscript"/>
          <w:lang w:val="fr-BE"/>
        </w:rPr>
        <w:t>e</w:t>
      </w:r>
      <w:proofErr w:type="spellEnd"/>
      <w:r w:rsidR="00ED7D9A">
        <w:rPr>
          <w:lang w:val="fr-BE"/>
        </w:rPr>
        <w:t xml:space="preserve"> siècle, basé à Amsterdam, qui collabora entre autres avec la firme Elzevier. </w:t>
      </w:r>
      <w:r w:rsidR="00EB5095">
        <w:rPr>
          <w:lang w:val="fr-BE"/>
        </w:rPr>
        <w:t xml:space="preserve">En 1673, le fonds de Christoffel </w:t>
      </w:r>
      <w:r w:rsidR="00E60641">
        <w:rPr>
          <w:lang w:val="fr-BE"/>
        </w:rPr>
        <w:t>V</w:t>
      </w:r>
      <w:r w:rsidR="00EB5095">
        <w:rPr>
          <w:lang w:val="fr-BE"/>
        </w:rPr>
        <w:t xml:space="preserve">an </w:t>
      </w:r>
      <w:proofErr w:type="spellStart"/>
      <w:r w:rsidR="00EB5095">
        <w:rPr>
          <w:lang w:val="fr-BE"/>
        </w:rPr>
        <w:t>Dijck</w:t>
      </w:r>
      <w:proofErr w:type="spellEnd"/>
      <w:r w:rsidR="00EB5095">
        <w:rPr>
          <w:lang w:val="fr-BE"/>
        </w:rPr>
        <w:t xml:space="preserve">, mort en 1669, </w:t>
      </w:r>
      <w:r w:rsidR="00EB5095" w:rsidRPr="00BF38A4">
        <w:rPr>
          <w:lang w:val="fr-BE"/>
        </w:rPr>
        <w:t>est mis en vente</w:t>
      </w:r>
      <w:r w:rsidR="00EB5095">
        <w:rPr>
          <w:lang w:val="fr-BE"/>
        </w:rPr>
        <w:t xml:space="preserve"> publique et acheté par Daniel Elzevier. Plusieurs noms d’imprimeurs bruxellois figurent parmi ses débiteurs (Pierre de </w:t>
      </w:r>
      <w:proofErr w:type="spellStart"/>
      <w:r w:rsidR="00EB5095">
        <w:rPr>
          <w:lang w:val="fr-BE"/>
        </w:rPr>
        <w:t>Dobbeleer</w:t>
      </w:r>
      <w:proofErr w:type="spellEnd"/>
      <w:r w:rsidR="00EB5095">
        <w:rPr>
          <w:lang w:val="fr-BE"/>
        </w:rPr>
        <w:t>, François</w:t>
      </w:r>
      <w:r w:rsidR="00A57BDB">
        <w:rPr>
          <w:lang w:val="fr-BE"/>
        </w:rPr>
        <w:t> </w:t>
      </w:r>
      <w:r w:rsidR="00EB5095">
        <w:rPr>
          <w:lang w:val="fr-BE"/>
        </w:rPr>
        <w:t xml:space="preserve">II </w:t>
      </w:r>
      <w:proofErr w:type="spellStart"/>
      <w:r w:rsidR="00EB5095">
        <w:rPr>
          <w:lang w:val="fr-BE"/>
        </w:rPr>
        <w:t>Foppens</w:t>
      </w:r>
      <w:proofErr w:type="spellEnd"/>
      <w:r w:rsidR="00EB5095">
        <w:rPr>
          <w:lang w:val="fr-BE"/>
        </w:rPr>
        <w:t xml:space="preserve">, Eugène-Henri </w:t>
      </w:r>
      <w:proofErr w:type="spellStart"/>
      <w:r w:rsidR="00EB5095">
        <w:rPr>
          <w:lang w:val="fr-BE"/>
        </w:rPr>
        <w:t>Fricx</w:t>
      </w:r>
      <w:proofErr w:type="spellEnd"/>
      <w:r w:rsidR="00EB5095">
        <w:rPr>
          <w:lang w:val="fr-BE"/>
        </w:rPr>
        <w:t xml:space="preserve">, Jan II </w:t>
      </w:r>
      <w:proofErr w:type="spellStart"/>
      <w:r w:rsidR="00EB5095">
        <w:rPr>
          <w:lang w:val="fr-BE"/>
        </w:rPr>
        <w:t>Mommaert</w:t>
      </w:r>
      <w:proofErr w:type="spellEnd"/>
      <w:r w:rsidR="00E60641">
        <w:rPr>
          <w:lang w:val="fr-BE"/>
        </w:rPr>
        <w:t xml:space="preserve">, Balthazar Vivien, François Vivien, Philippe I et Pierre </w:t>
      </w:r>
      <w:proofErr w:type="spellStart"/>
      <w:r w:rsidR="00E60641">
        <w:rPr>
          <w:lang w:val="fr-BE"/>
        </w:rPr>
        <w:t>Vleugaert</w:t>
      </w:r>
      <w:proofErr w:type="spellEnd"/>
      <w:r w:rsidR="00EB5095">
        <w:rPr>
          <w:lang w:val="fr-BE"/>
        </w:rPr>
        <w:t xml:space="preserve">). Se sont-ils fournit en caractères chez lui ? </w:t>
      </w:r>
      <w:r w:rsidR="00ED7D9A">
        <w:rPr>
          <w:lang w:val="fr-BE"/>
        </w:rPr>
        <w:t xml:space="preserve">Il faudra attendre le </w:t>
      </w:r>
      <w:r w:rsidR="00ED7D9A" w:rsidRPr="00ED7D9A">
        <w:rPr>
          <w:lang w:val="fr-BE"/>
        </w:rPr>
        <w:t>siècle</w:t>
      </w:r>
      <w:r w:rsidR="00ED7D9A">
        <w:rPr>
          <w:smallCaps/>
          <w:lang w:val="fr-BE"/>
        </w:rPr>
        <w:t xml:space="preserve"> </w:t>
      </w:r>
      <w:r w:rsidR="00ED7D9A" w:rsidRPr="00ED7D9A">
        <w:rPr>
          <w:lang w:val="fr-BE"/>
        </w:rPr>
        <w:t>suivant,</w:t>
      </w:r>
      <w:r w:rsidR="00ED7D9A">
        <w:rPr>
          <w:smallCaps/>
          <w:lang w:val="fr-BE"/>
        </w:rPr>
        <w:t xml:space="preserve"> </w:t>
      </w:r>
      <w:r w:rsidR="00ED7D9A">
        <w:rPr>
          <w:lang w:val="fr-BE"/>
        </w:rPr>
        <w:t xml:space="preserve">avec l’arrivée d’un Jacques-François </w:t>
      </w:r>
      <w:proofErr w:type="spellStart"/>
      <w:r w:rsidR="00ED7D9A">
        <w:rPr>
          <w:lang w:val="fr-BE"/>
        </w:rPr>
        <w:t>Rosart</w:t>
      </w:r>
      <w:proofErr w:type="spellEnd"/>
      <w:r w:rsidR="00ED7D9A">
        <w:rPr>
          <w:lang w:val="fr-BE"/>
        </w:rPr>
        <w:t xml:space="preserve"> et d’un Jean-Louis de </w:t>
      </w:r>
      <w:proofErr w:type="spellStart"/>
      <w:r w:rsidR="00ED7D9A">
        <w:rPr>
          <w:lang w:val="fr-BE"/>
        </w:rPr>
        <w:t>Boubers</w:t>
      </w:r>
      <w:proofErr w:type="spellEnd"/>
      <w:r w:rsidR="00ED7D9A">
        <w:rPr>
          <w:lang w:val="fr-BE"/>
        </w:rPr>
        <w:t>, pour que des fondeurs de caractères s’établissent de manière durable à Bruxelles (</w:t>
      </w:r>
      <w:r w:rsidR="00ED7D9A">
        <w:t xml:space="preserve">Auguste </w:t>
      </w:r>
      <w:r w:rsidR="00ED7D9A" w:rsidRPr="00CA07A7">
        <w:rPr>
          <w:smallCaps/>
        </w:rPr>
        <w:t>Vincent</w:t>
      </w:r>
      <w:r w:rsidR="00ED7D9A">
        <w:t xml:space="preserve">, « La typographie bruxelloise aux </w:t>
      </w:r>
      <w:proofErr w:type="spellStart"/>
      <w:r w:rsidR="00ED7D9A">
        <w:rPr>
          <w:smallCaps/>
        </w:rPr>
        <w:t>xvii</w:t>
      </w:r>
      <w:r w:rsidR="00ED7D9A">
        <w:rPr>
          <w:vertAlign w:val="superscript"/>
        </w:rPr>
        <w:t>e</w:t>
      </w:r>
      <w:proofErr w:type="spellEnd"/>
      <w:r w:rsidR="00ED7D9A">
        <w:t xml:space="preserve"> et </w:t>
      </w:r>
      <w:proofErr w:type="spellStart"/>
      <w:r w:rsidR="00ED7D9A">
        <w:rPr>
          <w:smallCaps/>
        </w:rPr>
        <w:t>xviii</w:t>
      </w:r>
      <w:r w:rsidR="00ED7D9A">
        <w:rPr>
          <w:vertAlign w:val="superscript"/>
        </w:rPr>
        <w:t>e</w:t>
      </w:r>
      <w:proofErr w:type="spellEnd"/>
      <w:r w:rsidR="00ED7D9A">
        <w:t xml:space="preserve"> siècles », </w:t>
      </w:r>
      <w:r w:rsidR="00ED7D9A">
        <w:rPr>
          <w:i/>
        </w:rPr>
        <w:t xml:space="preserve">op. </w:t>
      </w:r>
      <w:proofErr w:type="spellStart"/>
      <w:proofErr w:type="gramStart"/>
      <w:r w:rsidR="00ED7D9A">
        <w:rPr>
          <w:i/>
        </w:rPr>
        <w:t>cit</w:t>
      </w:r>
      <w:proofErr w:type="spellEnd"/>
      <w:proofErr w:type="gramEnd"/>
      <w:r w:rsidR="00ED7D9A">
        <w:rPr>
          <w:i/>
        </w:rPr>
        <w:t xml:space="preserve">. </w:t>
      </w:r>
      <w:r w:rsidR="00ED7D9A" w:rsidRPr="00EB5095">
        <w:rPr>
          <w:lang w:val="nl-BE"/>
        </w:rPr>
        <w:t>[note 14], p. 10-11</w:t>
      </w:r>
      <w:r w:rsidR="00EB5095" w:rsidRPr="00EB5095">
        <w:rPr>
          <w:lang w:val="nl-BE"/>
        </w:rPr>
        <w:t xml:space="preserve"> ; </w:t>
      </w:r>
      <w:r w:rsidR="00EB5095" w:rsidRPr="00B728BB">
        <w:rPr>
          <w:lang w:val="nl-BE"/>
        </w:rPr>
        <w:t xml:space="preserve">Isabella H. </w:t>
      </w:r>
      <w:r w:rsidR="00EB5095" w:rsidRPr="00EB5095">
        <w:rPr>
          <w:smallCaps/>
          <w:lang w:val="nl-BE"/>
        </w:rPr>
        <w:t>Van Eeghen</w:t>
      </w:r>
      <w:r w:rsidR="00EB5095" w:rsidRPr="00B728BB">
        <w:rPr>
          <w:lang w:val="nl-BE"/>
        </w:rPr>
        <w:t xml:space="preserve">, </w:t>
      </w:r>
      <w:r w:rsidR="00EB5095" w:rsidRPr="00B728BB">
        <w:rPr>
          <w:i/>
          <w:lang w:val="nl-BE"/>
        </w:rPr>
        <w:t>De Amsterdamse boekhandel, 1680-1725</w:t>
      </w:r>
      <w:r w:rsidR="00EB5095" w:rsidRPr="00B728BB">
        <w:rPr>
          <w:lang w:val="nl-BE"/>
        </w:rPr>
        <w:t xml:space="preserve">, </w:t>
      </w:r>
      <w:r w:rsidR="00EB5095">
        <w:rPr>
          <w:lang w:val="nl-BE"/>
        </w:rPr>
        <w:t xml:space="preserve">III, </w:t>
      </w:r>
      <w:r w:rsidR="00EB5095" w:rsidRPr="00B728BB">
        <w:rPr>
          <w:lang w:val="nl-BE"/>
        </w:rPr>
        <w:t>Amsterdam</w:t>
      </w:r>
      <w:r w:rsidR="00EB5095">
        <w:rPr>
          <w:lang w:val="nl-BE"/>
        </w:rPr>
        <w:t xml:space="preserve">, </w:t>
      </w:r>
      <w:r w:rsidR="00EB5095" w:rsidRPr="00EB5095">
        <w:rPr>
          <w:lang w:val="nl-BE"/>
        </w:rPr>
        <w:t>Scheltema &amp; Holkema, 1965</w:t>
      </w:r>
      <w:r w:rsidR="00EB5095" w:rsidRPr="00B728BB">
        <w:rPr>
          <w:lang w:val="nl-BE"/>
        </w:rPr>
        <w:t xml:space="preserve">, </w:t>
      </w:r>
      <w:r w:rsidR="00EB5095">
        <w:rPr>
          <w:lang w:val="nl-BE"/>
        </w:rPr>
        <w:t>p. 114-116</w:t>
      </w:r>
      <w:r w:rsidR="00404277">
        <w:rPr>
          <w:lang w:val="nl-BE"/>
        </w:rPr>
        <w:t xml:space="preserve"> ; Alain </w:t>
      </w:r>
      <w:r w:rsidR="00404277">
        <w:rPr>
          <w:smallCaps/>
          <w:lang w:val="nl-BE"/>
        </w:rPr>
        <w:t>Nave</w:t>
      </w:r>
      <w:r w:rsidR="00404277">
        <w:rPr>
          <w:lang w:val="nl-BE"/>
        </w:rPr>
        <w:t xml:space="preserve">, </w:t>
      </w:r>
      <w:r w:rsidR="00404277" w:rsidRPr="00404277">
        <w:rPr>
          <w:lang w:val="nl-BE"/>
        </w:rPr>
        <w:t xml:space="preserve">« Van Dijck, Christoffel », in </w:t>
      </w:r>
      <w:r w:rsidR="00404277" w:rsidRPr="00404277">
        <w:rPr>
          <w:i/>
          <w:lang w:val="nl-BE"/>
        </w:rPr>
        <w:t>Dictionnaire encyclopédique du livre</w:t>
      </w:r>
      <w:r w:rsidR="00404277" w:rsidRPr="00404277">
        <w:rPr>
          <w:lang w:val="nl-BE"/>
        </w:rPr>
        <w:t xml:space="preserve">, III, dir. </w:t>
      </w:r>
      <w:r w:rsidR="00404277" w:rsidRPr="00404277">
        <w:rPr>
          <w:lang w:val="fr-BE"/>
        </w:rPr>
        <w:t xml:space="preserve">Pascal Fouché, Daniel </w:t>
      </w:r>
      <w:proofErr w:type="spellStart"/>
      <w:r w:rsidR="00404277" w:rsidRPr="00404277">
        <w:rPr>
          <w:lang w:val="fr-BE"/>
        </w:rPr>
        <w:t>Péchoin</w:t>
      </w:r>
      <w:proofErr w:type="spellEnd"/>
      <w:r w:rsidR="00606054">
        <w:rPr>
          <w:lang w:val="fr-BE"/>
        </w:rPr>
        <w:t xml:space="preserve"> et</w:t>
      </w:r>
      <w:r w:rsidR="00404277" w:rsidRPr="00404277">
        <w:rPr>
          <w:lang w:val="fr-BE"/>
        </w:rPr>
        <w:t xml:space="preserve"> Philippe </w:t>
      </w:r>
      <w:proofErr w:type="spellStart"/>
      <w:r w:rsidR="00404277" w:rsidRPr="00404277">
        <w:rPr>
          <w:lang w:val="fr-BE"/>
        </w:rPr>
        <w:t>Schuwer</w:t>
      </w:r>
      <w:proofErr w:type="spellEnd"/>
      <w:r w:rsidR="00404277" w:rsidRPr="00404277">
        <w:rPr>
          <w:lang w:val="fr-BE"/>
        </w:rPr>
        <w:t xml:space="preserve">, Paris, Éditions du Cercle de la Librairie, 2011, p. </w:t>
      </w:r>
      <w:r w:rsidR="00404277">
        <w:rPr>
          <w:lang w:val="fr-BE"/>
        </w:rPr>
        <w:t>945</w:t>
      </w:r>
      <w:r w:rsidR="00ED7D9A" w:rsidRPr="00404277">
        <w:rPr>
          <w:lang w:val="fr-BE"/>
        </w:rPr>
        <w:t>).</w:t>
      </w:r>
      <w:r w:rsidR="00E60641" w:rsidRPr="00404277">
        <w:rPr>
          <w:lang w:val="fr-BE"/>
        </w:rPr>
        <w:t xml:space="preserve"> </w:t>
      </w:r>
    </w:p>
  </w:footnote>
  <w:footnote w:id="19">
    <w:p w14:paraId="66735C51" w14:textId="77777777" w:rsidR="00BD42CA" w:rsidRPr="00ED1C66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1183.</w:t>
      </w:r>
    </w:p>
  </w:footnote>
  <w:footnote w:id="20">
    <w:p w14:paraId="72A97720" w14:textId="77777777" w:rsidR="00BD42CA" w:rsidRPr="00D521F4" w:rsidRDefault="00BD42CA">
      <w:pPr>
        <w:pStyle w:val="Notedebasdepage"/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1183.</w:t>
      </w:r>
    </w:p>
  </w:footnote>
  <w:footnote w:id="21">
    <w:p w14:paraId="6A4BEF73" w14:textId="77777777" w:rsidR="00BD42CA" w:rsidRPr="00B37829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1183.</w:t>
      </w:r>
    </w:p>
  </w:footnote>
  <w:footnote w:id="22">
    <w:p w14:paraId="7E2DED1C" w14:textId="77777777" w:rsidR="00BD42CA" w:rsidRPr="001817BC" w:rsidRDefault="00BD42CA">
      <w:pPr>
        <w:pStyle w:val="Notedebasdepage"/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1183.</w:t>
      </w:r>
    </w:p>
  </w:footnote>
  <w:footnote w:id="23">
    <w:p w14:paraId="42EE3F50" w14:textId="77777777" w:rsidR="00BD42CA" w:rsidRPr="00ED676E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AVB, RP, Saint-Jacques-au-</w:t>
      </w:r>
      <w:proofErr w:type="spellStart"/>
      <w:r>
        <w:t>Coudenberg</w:t>
      </w:r>
      <w:proofErr w:type="spellEnd"/>
      <w:r>
        <w:t>, Actes de mariages et promesses, 1667-1695, fol. 46v.</w:t>
      </w:r>
    </w:p>
  </w:footnote>
  <w:footnote w:id="24">
    <w:p w14:paraId="48FFA885" w14:textId="77777777" w:rsidR="00BD42CA" w:rsidRPr="00962388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A073B0">
        <w:t xml:space="preserve">Bruxelles, AGR, CPE, </w:t>
      </w:r>
      <w:r w:rsidR="009E78A4">
        <w:t xml:space="preserve">liasse </w:t>
      </w:r>
      <w:r w:rsidRPr="00A073B0">
        <w:t>1280</w:t>
      </w:r>
      <w:r>
        <w:t xml:space="preserve">, </w:t>
      </w:r>
      <w:r w:rsidRPr="00A073B0">
        <w:t>115</w:t>
      </w:r>
      <w:r>
        <w:t>.</w:t>
      </w:r>
    </w:p>
  </w:footnote>
  <w:footnote w:id="25">
    <w:p w14:paraId="12F0C299" w14:textId="38AEFDA7" w:rsidR="00BD42CA" w:rsidRPr="00766A20" w:rsidRDefault="00BD42CA" w:rsidP="005047C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766A20">
        <w:rPr>
          <w:lang w:val="fr-BE"/>
        </w:rPr>
        <w:t>L’édit monétaire dont parle</w:t>
      </w:r>
      <w:r w:rsidR="00766A20">
        <w:t xml:space="preserve"> </w:t>
      </w:r>
      <w:proofErr w:type="spellStart"/>
      <w:r w:rsidR="00766A20">
        <w:t>Dandijn</w:t>
      </w:r>
      <w:proofErr w:type="spellEnd"/>
      <w:r w:rsidR="00766A20">
        <w:t xml:space="preserve"> fut promulgué le 15 mai 1</w:t>
      </w:r>
      <w:r w:rsidR="00485D98">
        <w:t>6</w:t>
      </w:r>
      <w:r w:rsidR="00766A20">
        <w:t xml:space="preserve">85 par le gouverneur général des Pays-Bas </w:t>
      </w:r>
      <w:proofErr w:type="spellStart"/>
      <w:r w:rsidR="00766A20" w:rsidRPr="00766A20">
        <w:t>Ottone</w:t>
      </w:r>
      <w:proofErr w:type="spellEnd"/>
      <w:r w:rsidR="00766A20" w:rsidRPr="00766A20">
        <w:t xml:space="preserve"> Enrico </w:t>
      </w:r>
      <w:proofErr w:type="spellStart"/>
      <w:r w:rsidR="00766A20" w:rsidRPr="00766A20">
        <w:t>del</w:t>
      </w:r>
      <w:proofErr w:type="spellEnd"/>
      <w:r w:rsidR="00766A20" w:rsidRPr="00766A20">
        <w:t xml:space="preserve"> </w:t>
      </w:r>
      <w:proofErr w:type="spellStart"/>
      <w:r w:rsidR="00766A20" w:rsidRPr="00766A20">
        <w:t>Carretto</w:t>
      </w:r>
      <w:proofErr w:type="spellEnd"/>
      <w:r w:rsidR="00766A20" w:rsidRPr="00766A20">
        <w:t>, marquis de Grana</w:t>
      </w:r>
      <w:r w:rsidR="00A57BDB">
        <w:t>.</w:t>
      </w:r>
      <w:r w:rsidR="00766A20">
        <w:t xml:space="preserve"> </w:t>
      </w:r>
      <w:r w:rsidR="00766A20" w:rsidRPr="00BF38A4">
        <w:t xml:space="preserve">Victor </w:t>
      </w:r>
      <w:proofErr w:type="spellStart"/>
      <w:r w:rsidR="00766A20" w:rsidRPr="00BF38A4">
        <w:rPr>
          <w:smallCaps/>
        </w:rPr>
        <w:t>Brants</w:t>
      </w:r>
      <w:proofErr w:type="spellEnd"/>
      <w:r w:rsidR="00766A20" w:rsidRPr="00BF38A4">
        <w:t xml:space="preserve">, </w:t>
      </w:r>
      <w:r w:rsidR="00766A20" w:rsidRPr="00BF38A4">
        <w:rPr>
          <w:i/>
        </w:rPr>
        <w:t xml:space="preserve">Les ordonnances monétaires du </w:t>
      </w:r>
      <w:proofErr w:type="spellStart"/>
      <w:r w:rsidR="00766A20" w:rsidRPr="00BF38A4">
        <w:rPr>
          <w:i/>
          <w:smallCaps/>
        </w:rPr>
        <w:t>xvii</w:t>
      </w:r>
      <w:r w:rsidR="00766A20" w:rsidRPr="00BF38A4">
        <w:rPr>
          <w:i/>
          <w:vertAlign w:val="superscript"/>
        </w:rPr>
        <w:t>e</w:t>
      </w:r>
      <w:proofErr w:type="spellEnd"/>
      <w:r w:rsidR="00766A20" w:rsidRPr="00BF38A4">
        <w:rPr>
          <w:i/>
        </w:rPr>
        <w:t xml:space="preserve"> siècle. (Albert et Isabelle 1598-1621, Philippe IV 1621-1665, Charles II 1665-1700)</w:t>
      </w:r>
      <w:r w:rsidR="00766A20" w:rsidRPr="00BF38A4">
        <w:t xml:space="preserve">, Bruxelles, J. </w:t>
      </w:r>
      <w:proofErr w:type="spellStart"/>
      <w:r w:rsidR="00766A20" w:rsidRPr="00BF38A4">
        <w:t>Goemaere</w:t>
      </w:r>
      <w:proofErr w:type="spellEnd"/>
      <w:r w:rsidR="00766A20" w:rsidRPr="00BF38A4">
        <w:t>, 1914, p. 268</w:t>
      </w:r>
      <w:r w:rsidR="00766A20" w:rsidRPr="00021373">
        <w:t>.</w:t>
      </w:r>
    </w:p>
  </w:footnote>
  <w:footnote w:id="26">
    <w:p w14:paraId="3966179D" w14:textId="77777777" w:rsidR="00BD42CA" w:rsidRPr="002858ED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F25754">
        <w:rPr>
          <w:lang w:val="nl-BE"/>
        </w:rPr>
        <w:t xml:space="preserve"> </w:t>
      </w:r>
      <w:r w:rsidRPr="00F46012">
        <w:rPr>
          <w:lang w:val="nl-NL"/>
        </w:rPr>
        <w:t>L</w:t>
      </w:r>
      <w:r>
        <w:rPr>
          <w:lang w:val="nl-NL"/>
        </w:rPr>
        <w:t>éopold</w:t>
      </w:r>
      <w:r w:rsidRPr="00F46012">
        <w:rPr>
          <w:lang w:val="nl-NL"/>
        </w:rPr>
        <w:t xml:space="preserve"> </w:t>
      </w:r>
      <w:r w:rsidRPr="00ED676E">
        <w:rPr>
          <w:smallCaps/>
          <w:lang w:val="nl-NL"/>
        </w:rPr>
        <w:t>Le Clercq</w:t>
      </w:r>
      <w:r w:rsidRPr="00F46012">
        <w:rPr>
          <w:lang w:val="nl-NL"/>
        </w:rPr>
        <w:t>, « Drukkersoctrooien</w:t>
      </w:r>
      <w:r>
        <w:rPr>
          <w:lang w:val="nl-NL"/>
        </w:rPr>
        <w:t>…</w:t>
      </w:r>
      <w:r w:rsidRPr="00F25754">
        <w:rPr>
          <w:lang w:val="nl-BE"/>
        </w:rPr>
        <w:t xml:space="preserve"> », </w:t>
      </w:r>
      <w:r w:rsidRPr="00F25754">
        <w:rPr>
          <w:i/>
          <w:lang w:val="nl-BE"/>
        </w:rPr>
        <w:t xml:space="preserve">op. </w:t>
      </w:r>
      <w:r>
        <w:rPr>
          <w:i/>
          <w:lang w:val="nl-BE"/>
        </w:rPr>
        <w:t>c</w:t>
      </w:r>
      <w:r w:rsidRPr="00F25754">
        <w:rPr>
          <w:i/>
          <w:lang w:val="nl-BE"/>
        </w:rPr>
        <w:t>it</w:t>
      </w:r>
      <w:r>
        <w:rPr>
          <w:i/>
          <w:lang w:val="nl-BE"/>
        </w:rPr>
        <w:t>.</w:t>
      </w:r>
      <w:r>
        <w:rPr>
          <w:lang w:val="nl-BE"/>
        </w:rPr>
        <w:t xml:space="preserve"> </w:t>
      </w:r>
      <w:r w:rsidRPr="002858ED">
        <w:rPr>
          <w:lang w:val="fr-BE"/>
        </w:rPr>
        <w:t>[note 14], p. 188.</w:t>
      </w:r>
    </w:p>
  </w:footnote>
  <w:footnote w:id="27">
    <w:p w14:paraId="1CA4A613" w14:textId="77777777" w:rsidR="00BD42CA" w:rsidRPr="002858ED" w:rsidRDefault="00BD42CA">
      <w:pPr>
        <w:pStyle w:val="Notedebasdepage"/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1183.</w:t>
      </w:r>
    </w:p>
  </w:footnote>
  <w:footnote w:id="28">
    <w:p w14:paraId="7383D7AE" w14:textId="77777777" w:rsidR="00BD42CA" w:rsidRPr="002858ED" w:rsidRDefault="00BD42CA" w:rsidP="00D46695">
      <w:pPr>
        <w:pStyle w:val="Notedebasdepage"/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1183.</w:t>
      </w:r>
    </w:p>
  </w:footnote>
  <w:footnote w:id="29">
    <w:p w14:paraId="23F61191" w14:textId="77777777" w:rsidR="00BD42CA" w:rsidRPr="001A7A58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815257">
        <w:rPr>
          <w:lang w:val="fr-BE"/>
        </w:rPr>
        <w:t xml:space="preserve"> </w:t>
      </w:r>
      <w:r>
        <w:t xml:space="preserve">Auguste </w:t>
      </w:r>
      <w:r w:rsidRPr="00CA07A7">
        <w:rPr>
          <w:smallCaps/>
        </w:rPr>
        <w:t>Vincent</w:t>
      </w:r>
      <w:r>
        <w:t xml:space="preserve">, « La typographie bruxelloise aux </w:t>
      </w:r>
      <w:proofErr w:type="spellStart"/>
      <w:r>
        <w:rPr>
          <w:smallCaps/>
        </w:rPr>
        <w:t>xvii</w:t>
      </w:r>
      <w:r>
        <w:rPr>
          <w:vertAlign w:val="superscript"/>
        </w:rPr>
        <w:t>e</w:t>
      </w:r>
      <w:proofErr w:type="spellEnd"/>
      <w:r>
        <w:t xml:space="preserve"> et </w:t>
      </w:r>
      <w:proofErr w:type="spellStart"/>
      <w:r>
        <w:rPr>
          <w:smallCaps/>
        </w:rPr>
        <w:t>xviii</w:t>
      </w:r>
      <w:r>
        <w:rPr>
          <w:vertAlign w:val="superscript"/>
        </w:rPr>
        <w:t>e</w:t>
      </w:r>
      <w:proofErr w:type="spellEnd"/>
      <w:r>
        <w:t xml:space="preserve"> siècles », </w:t>
      </w:r>
      <w:r>
        <w:rPr>
          <w:i/>
        </w:rPr>
        <w:t xml:space="preserve">op. </w:t>
      </w:r>
      <w:proofErr w:type="spellStart"/>
      <w:proofErr w:type="gramStart"/>
      <w:r>
        <w:rPr>
          <w:i/>
        </w:rPr>
        <w:t>cit</w:t>
      </w:r>
      <w:proofErr w:type="spellEnd"/>
      <w:proofErr w:type="gramEnd"/>
      <w:r>
        <w:rPr>
          <w:i/>
        </w:rPr>
        <w:t xml:space="preserve">. </w:t>
      </w:r>
      <w:r w:rsidRPr="00815257">
        <w:rPr>
          <w:lang w:val="nl-BE"/>
        </w:rPr>
        <w:t xml:space="preserve">[note 14], p. </w:t>
      </w:r>
      <w:r>
        <w:rPr>
          <w:lang w:val="nl-BE"/>
        </w:rPr>
        <w:t>36</w:t>
      </w:r>
      <w:r w:rsidR="005735A9">
        <w:rPr>
          <w:lang w:val="nl-BE"/>
        </w:rPr>
        <w:t> </w:t>
      </w:r>
      <w:r>
        <w:rPr>
          <w:lang w:val="nl-BE"/>
        </w:rPr>
        <w:t xml:space="preserve">; </w:t>
      </w:r>
      <w:r w:rsidRPr="00A47C7E">
        <w:rPr>
          <w:lang w:val="nl-NL"/>
        </w:rPr>
        <w:t>K</w:t>
      </w:r>
      <w:r>
        <w:rPr>
          <w:lang w:val="nl-NL"/>
        </w:rPr>
        <w:t>oen</w:t>
      </w:r>
      <w:r w:rsidRPr="00A47C7E">
        <w:rPr>
          <w:lang w:val="nl-NL"/>
        </w:rPr>
        <w:t xml:space="preserve"> </w:t>
      </w:r>
      <w:r w:rsidRPr="00CA07A7">
        <w:rPr>
          <w:smallCaps/>
          <w:lang w:val="nl-NL"/>
        </w:rPr>
        <w:t xml:space="preserve">De </w:t>
      </w:r>
      <w:proofErr w:type="spellStart"/>
      <w:r w:rsidRPr="00CA07A7">
        <w:rPr>
          <w:smallCaps/>
          <w:lang w:val="nl-NL"/>
        </w:rPr>
        <w:t>Vlieger-De</w:t>
      </w:r>
      <w:proofErr w:type="spellEnd"/>
      <w:r w:rsidRPr="00CA07A7">
        <w:rPr>
          <w:smallCaps/>
          <w:lang w:val="nl-NL"/>
        </w:rPr>
        <w:t xml:space="preserve"> Wilde</w:t>
      </w:r>
      <w:r>
        <w:rPr>
          <w:lang w:val="nl-NL"/>
        </w:rPr>
        <w:t>,</w:t>
      </w:r>
      <w:r w:rsidRPr="00A47C7E">
        <w:rPr>
          <w:lang w:val="nl-NL"/>
        </w:rPr>
        <w:t xml:space="preserve"> </w:t>
      </w:r>
      <w:r w:rsidRPr="00A47C7E">
        <w:rPr>
          <w:i/>
          <w:lang w:val="nl-NL"/>
        </w:rPr>
        <w:t>Adresboek van zeventiende-eeuwse druk</w:t>
      </w:r>
      <w:r>
        <w:rPr>
          <w:i/>
          <w:lang w:val="nl-NL"/>
        </w:rPr>
        <w:t xml:space="preserve">…, op. </w:t>
      </w:r>
      <w:proofErr w:type="spellStart"/>
      <w:proofErr w:type="gramStart"/>
      <w:r>
        <w:rPr>
          <w:i/>
          <w:lang w:val="nl-NL"/>
        </w:rPr>
        <w:t>cit</w:t>
      </w:r>
      <w:proofErr w:type="spellEnd"/>
      <w:proofErr w:type="gramEnd"/>
      <w:r>
        <w:rPr>
          <w:i/>
          <w:lang w:val="nl-NL"/>
        </w:rPr>
        <w:t>.</w:t>
      </w:r>
      <w:r w:rsidRPr="00815257">
        <w:rPr>
          <w:lang w:val="nl-BE"/>
        </w:rPr>
        <w:t xml:space="preserve"> </w:t>
      </w:r>
      <w:r w:rsidRPr="001A7A58">
        <w:rPr>
          <w:lang w:val="fr-BE"/>
        </w:rPr>
        <w:t>[note 14], n</w:t>
      </w:r>
      <w:r w:rsidRPr="001A7A58">
        <w:rPr>
          <w:vertAlign w:val="superscript"/>
          <w:lang w:val="fr-BE"/>
        </w:rPr>
        <w:t>o</w:t>
      </w:r>
      <w:r w:rsidRPr="001A7A58">
        <w:rPr>
          <w:lang w:val="fr-BE"/>
        </w:rPr>
        <w:t xml:space="preserve"> 203.</w:t>
      </w:r>
    </w:p>
  </w:footnote>
  <w:footnote w:id="30">
    <w:p w14:paraId="320CBC1F" w14:textId="68627900" w:rsidR="00BD42CA" w:rsidRPr="001A7A58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 w:rsidR="00021373">
        <w:t>1183</w:t>
      </w:r>
      <w:r>
        <w:t>.</w:t>
      </w:r>
    </w:p>
  </w:footnote>
  <w:footnote w:id="31">
    <w:p w14:paraId="2D99BFF0" w14:textId="77777777" w:rsidR="00BD42CA" w:rsidRPr="000152A7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Bruxelles, AVB, RP, Saint-Jacques-au-</w:t>
      </w:r>
      <w:proofErr w:type="spellStart"/>
      <w:r>
        <w:t>Coudenberg</w:t>
      </w:r>
      <w:proofErr w:type="spellEnd"/>
      <w:r>
        <w:t>, Actes de mariages et promesses, 1667-1695, fol. 129r.</w:t>
      </w:r>
    </w:p>
  </w:footnote>
  <w:footnote w:id="32">
    <w:p w14:paraId="7E652962" w14:textId="77777777" w:rsidR="00BD42CA" w:rsidRPr="005A48D9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5A48D9">
        <w:rPr>
          <w:lang w:val="nl-BE"/>
        </w:rPr>
        <w:t xml:space="preserve"> </w:t>
      </w:r>
      <w:r w:rsidRPr="00F46012">
        <w:rPr>
          <w:lang w:val="nl-NL"/>
        </w:rPr>
        <w:t>L</w:t>
      </w:r>
      <w:r>
        <w:rPr>
          <w:lang w:val="nl-NL"/>
        </w:rPr>
        <w:t>éopold</w:t>
      </w:r>
      <w:r w:rsidRPr="00F46012">
        <w:rPr>
          <w:lang w:val="nl-NL"/>
        </w:rPr>
        <w:t xml:space="preserve"> </w:t>
      </w:r>
      <w:r w:rsidRPr="00ED676E">
        <w:rPr>
          <w:smallCaps/>
          <w:lang w:val="nl-NL"/>
        </w:rPr>
        <w:t>Le Clercq</w:t>
      </w:r>
      <w:r w:rsidRPr="00F46012">
        <w:rPr>
          <w:lang w:val="nl-NL"/>
        </w:rPr>
        <w:t>, « Drukkersoctrooien</w:t>
      </w:r>
      <w:r>
        <w:rPr>
          <w:lang w:val="nl-NL"/>
        </w:rPr>
        <w:t>…</w:t>
      </w:r>
      <w:r w:rsidRPr="00F25754">
        <w:rPr>
          <w:lang w:val="nl-BE"/>
        </w:rPr>
        <w:t xml:space="preserve"> », </w:t>
      </w:r>
      <w:r w:rsidRPr="00F25754">
        <w:rPr>
          <w:i/>
          <w:lang w:val="nl-BE"/>
        </w:rPr>
        <w:t xml:space="preserve">op. </w:t>
      </w:r>
      <w:r>
        <w:rPr>
          <w:i/>
          <w:lang w:val="nl-BE"/>
        </w:rPr>
        <w:t>c</w:t>
      </w:r>
      <w:r w:rsidRPr="00F25754">
        <w:rPr>
          <w:i/>
          <w:lang w:val="nl-BE"/>
        </w:rPr>
        <w:t>it</w:t>
      </w:r>
      <w:r>
        <w:rPr>
          <w:i/>
          <w:lang w:val="nl-BE"/>
        </w:rPr>
        <w:t>.</w:t>
      </w:r>
      <w:r>
        <w:rPr>
          <w:lang w:val="nl-BE"/>
        </w:rPr>
        <w:t xml:space="preserve"> </w:t>
      </w:r>
      <w:r w:rsidRPr="002858ED">
        <w:rPr>
          <w:lang w:val="fr-BE"/>
        </w:rPr>
        <w:t>[note 14], p.</w:t>
      </w:r>
      <w:r>
        <w:rPr>
          <w:lang w:val="fr-BE"/>
        </w:rPr>
        <w:t xml:space="preserve"> 189.</w:t>
      </w:r>
    </w:p>
  </w:footnote>
  <w:footnote w:id="33">
    <w:p w14:paraId="09F19495" w14:textId="77777777" w:rsidR="005735A9" w:rsidRPr="007C1733" w:rsidRDefault="005735A9" w:rsidP="005735A9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1D453D">
        <w:t>Bruxelles, AVB,</w:t>
      </w:r>
      <w:r>
        <w:t xml:space="preserve"> RP, </w:t>
      </w:r>
      <w:r w:rsidRPr="00774048">
        <w:t>Saint</w:t>
      </w:r>
      <w:r>
        <w:t>-</w:t>
      </w:r>
      <w:r w:rsidRPr="00774048">
        <w:t>Jacques</w:t>
      </w:r>
      <w:r>
        <w:t>-au-</w:t>
      </w:r>
      <w:proofErr w:type="spellStart"/>
      <w:r w:rsidRPr="00774048">
        <w:t>Coudenberg</w:t>
      </w:r>
      <w:proofErr w:type="spellEnd"/>
      <w:r>
        <w:t xml:space="preserve">, </w:t>
      </w:r>
      <w:r w:rsidRPr="001D453D">
        <w:t>Actes de baptêmes,</w:t>
      </w:r>
      <w:r>
        <w:t xml:space="preserve"> 8, fol. 178r.</w:t>
      </w:r>
    </w:p>
  </w:footnote>
  <w:footnote w:id="34">
    <w:p w14:paraId="13DDD4E6" w14:textId="77777777" w:rsidR="00BD42CA" w:rsidRPr="007C1733" w:rsidRDefault="00BD42CA" w:rsidP="007C173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Auguste </w:t>
      </w:r>
      <w:r w:rsidRPr="005929AF">
        <w:rPr>
          <w:smallCaps/>
        </w:rPr>
        <w:t>Vincent</w:t>
      </w:r>
      <w:r>
        <w:t xml:space="preserve">, « Les </w:t>
      </w:r>
      <w:proofErr w:type="spellStart"/>
      <w:r>
        <w:t>Fricx</w:t>
      </w:r>
      <w:proofErr w:type="spellEnd"/>
      <w:r>
        <w:t xml:space="preserve"> imprimeurs et libraires, à Bruxelles (</w:t>
      </w:r>
      <w:proofErr w:type="spellStart"/>
      <w:r>
        <w:rPr>
          <w:smallCaps/>
        </w:rPr>
        <w:t>xvii</w:t>
      </w:r>
      <w:r w:rsidRPr="00656EB0">
        <w:rPr>
          <w:vertAlign w:val="superscript"/>
        </w:rPr>
        <w:t>e</w:t>
      </w:r>
      <w:r>
        <w:t>-</w:t>
      </w:r>
      <w:r>
        <w:rPr>
          <w:smallCaps/>
        </w:rPr>
        <w:t>xviii</w:t>
      </w:r>
      <w:r w:rsidRPr="00656EB0">
        <w:rPr>
          <w:vertAlign w:val="superscript"/>
        </w:rPr>
        <w:t>e</w:t>
      </w:r>
      <w:proofErr w:type="spellEnd"/>
      <w:r>
        <w:t xml:space="preserve"> siècles) », </w:t>
      </w:r>
      <w:r>
        <w:rPr>
          <w:i/>
        </w:rPr>
        <w:t>Annuaire de la Société des Bibliophiles et Iconophiles de Belgique de 1918</w:t>
      </w:r>
      <w:r>
        <w:t>, 1919, p. 103-108.</w:t>
      </w:r>
    </w:p>
  </w:footnote>
  <w:footnote w:id="35">
    <w:p w14:paraId="403D3AF2" w14:textId="7A227CC7" w:rsidR="00BD42CA" w:rsidRPr="001B0A10" w:rsidRDefault="00BD42CA">
      <w:pPr>
        <w:pStyle w:val="Notedebasdepage"/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 w:rsidR="00FE6E57">
        <w:t>1183</w:t>
      </w:r>
      <w:r w:rsidRPr="00FE6E57">
        <w:t>.</w:t>
      </w:r>
    </w:p>
  </w:footnote>
  <w:footnote w:id="36">
    <w:p w14:paraId="080B2305" w14:textId="4B42EB45" w:rsidR="00A578CD" w:rsidRPr="002A4C8A" w:rsidRDefault="00A578CD">
      <w:pPr>
        <w:pStyle w:val="Notedebasdepage"/>
        <w:rPr>
          <w:highlight w:val="yellow"/>
        </w:rPr>
      </w:pPr>
      <w:r w:rsidRPr="002A4C8A">
        <w:rPr>
          <w:rStyle w:val="Appelnotedebasdep"/>
        </w:rPr>
        <w:footnoteRef/>
      </w:r>
      <w:r w:rsidRPr="002A4C8A">
        <w:t xml:space="preserve"> </w:t>
      </w:r>
      <w:r w:rsidR="00F233DD" w:rsidRPr="00FE6E57">
        <w:t>D</w:t>
      </w:r>
      <w:r w:rsidR="00A57BDB" w:rsidRPr="00FE6E57">
        <w:t xml:space="preserve">ans le siècle, </w:t>
      </w:r>
      <w:r w:rsidR="00F233DD" w:rsidRPr="00FE6E57">
        <w:t xml:space="preserve">Jean-Baptiste-Jacques </w:t>
      </w:r>
      <w:proofErr w:type="spellStart"/>
      <w:r w:rsidR="00F233DD" w:rsidRPr="00FE6E57">
        <w:t>Gavarelle</w:t>
      </w:r>
      <w:proofErr w:type="spellEnd"/>
      <w:r w:rsidR="00F233DD" w:rsidRPr="00FE6E57">
        <w:t xml:space="preserve"> (Malines 1643-Anvers 1717)</w:t>
      </w:r>
      <w:r w:rsidR="00A57BDB" w:rsidRPr="00FE6E57">
        <w:t>. I</w:t>
      </w:r>
      <w:r w:rsidR="00F233DD" w:rsidRPr="00FE6E57">
        <w:t>l fit</w:t>
      </w:r>
      <w:r w:rsidR="00F233DD" w:rsidRPr="002A4C8A">
        <w:t xml:space="preserve"> sa profession de foi chez les</w:t>
      </w:r>
      <w:r w:rsidR="00F233DD">
        <w:t xml:space="preserve"> carmes déchaussés le 8 décembre 1661 et y remplit successivement les fonctions de professeur, prieur, définiteur de la province et, à deux reprises, celle de provincial </w:t>
      </w:r>
      <w:r w:rsidR="002A4C8A">
        <w:t>(</w:t>
      </w:r>
      <w:r w:rsidR="00F233DD">
        <w:t>E</w:t>
      </w:r>
      <w:r w:rsidR="002A4C8A">
        <w:t>dmond</w:t>
      </w:r>
      <w:r w:rsidR="00F233DD">
        <w:t xml:space="preserve"> </w:t>
      </w:r>
      <w:proofErr w:type="spellStart"/>
      <w:r w:rsidR="00F233DD" w:rsidRPr="002A4C8A">
        <w:rPr>
          <w:smallCaps/>
        </w:rPr>
        <w:t>Reusens</w:t>
      </w:r>
      <w:proofErr w:type="spellEnd"/>
      <w:r w:rsidR="00F233DD">
        <w:t>, « </w:t>
      </w:r>
      <w:proofErr w:type="spellStart"/>
      <w:r w:rsidR="00F233DD">
        <w:t>Gavarelle</w:t>
      </w:r>
      <w:proofErr w:type="spellEnd"/>
      <w:r w:rsidR="002A4C8A">
        <w:t xml:space="preserve"> (Jean-Baptiste-Jacques)</w:t>
      </w:r>
      <w:r w:rsidR="00F233DD">
        <w:t xml:space="preserve"> », </w:t>
      </w:r>
      <w:r w:rsidR="00021373">
        <w:t>dans</w:t>
      </w:r>
      <w:r w:rsidR="002A4C8A">
        <w:t xml:space="preserve"> </w:t>
      </w:r>
      <w:r w:rsidR="00F233DD" w:rsidRPr="002A4C8A">
        <w:rPr>
          <w:i/>
        </w:rPr>
        <w:t>Biographie nationale</w:t>
      </w:r>
      <w:r w:rsidR="002A4C8A">
        <w:t xml:space="preserve"> </w:t>
      </w:r>
      <w:r w:rsidR="002A4C8A">
        <w:rPr>
          <w:i/>
        </w:rPr>
        <w:t>[de Belgique]</w:t>
      </w:r>
      <w:r w:rsidR="002A4C8A">
        <w:t>, VII,</w:t>
      </w:r>
      <w:r w:rsidR="00F233DD">
        <w:t xml:space="preserve"> Bruxelles</w:t>
      </w:r>
      <w:r w:rsidR="002A4C8A">
        <w:t>,</w:t>
      </w:r>
      <w:r w:rsidR="00F233DD">
        <w:t xml:space="preserve"> </w:t>
      </w:r>
      <w:proofErr w:type="spellStart"/>
      <w:r w:rsidR="002A4C8A">
        <w:t>Bruylant</w:t>
      </w:r>
      <w:proofErr w:type="spellEnd"/>
      <w:r w:rsidR="002A4C8A">
        <w:t>-Christophe et Cie</w:t>
      </w:r>
      <w:r w:rsidR="00F233DD">
        <w:t xml:space="preserve">, 1880-1883, </w:t>
      </w:r>
      <w:r w:rsidR="002A4C8A">
        <w:t xml:space="preserve">col. </w:t>
      </w:r>
      <w:r w:rsidR="00F233DD">
        <w:t>525-526</w:t>
      </w:r>
      <w:r w:rsidR="002A4C8A">
        <w:t>)</w:t>
      </w:r>
      <w:r w:rsidR="00F233DD">
        <w:t>.</w:t>
      </w:r>
    </w:p>
  </w:footnote>
  <w:footnote w:id="37">
    <w:p w14:paraId="2E4B26C6" w14:textId="61489E4A" w:rsidR="00BD42CA" w:rsidRPr="001B0A10" w:rsidRDefault="00BD42CA">
      <w:pPr>
        <w:pStyle w:val="Notedebasdepage"/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1183.</w:t>
      </w:r>
    </w:p>
  </w:footnote>
  <w:footnote w:id="38">
    <w:p w14:paraId="141B3700" w14:textId="39ED7020" w:rsidR="00BD42CA" w:rsidRPr="001B0A10" w:rsidRDefault="00BD42CA" w:rsidP="00CD4037">
      <w:pPr>
        <w:pStyle w:val="Notedebasdepage"/>
      </w:pPr>
      <w:r>
        <w:rPr>
          <w:rStyle w:val="Appelnotedebasdep"/>
        </w:rPr>
        <w:footnoteRef/>
      </w:r>
      <w:r>
        <w:t xml:space="preserve"> Bruxelles, AGR, CPE, </w:t>
      </w:r>
      <w:r w:rsidR="009E78A4">
        <w:t xml:space="preserve">liasse </w:t>
      </w:r>
      <w:r>
        <w:t>1183</w:t>
      </w:r>
      <w:bookmarkStart w:id="0" w:name="_GoBack"/>
      <w:bookmarkEnd w:id="0"/>
      <w:r>
        <w:t>.</w:t>
      </w:r>
    </w:p>
  </w:footnote>
  <w:footnote w:id="39">
    <w:p w14:paraId="7319AFE6" w14:textId="77777777" w:rsidR="00BD42CA" w:rsidRPr="00072B62" w:rsidRDefault="00BD42CA">
      <w:pPr>
        <w:pStyle w:val="Notedebasdepage"/>
        <w:rPr>
          <w:smallCaps/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CA07A7">
        <w:rPr>
          <w:lang w:val="fr-BE"/>
        </w:rPr>
        <w:t xml:space="preserve">Dans sa listes des imprimeurs/libraires/éditeurs bruxellois des </w:t>
      </w:r>
      <w:proofErr w:type="spellStart"/>
      <w:r w:rsidRPr="00CA07A7">
        <w:rPr>
          <w:smallCaps/>
          <w:lang w:val="fr-BE"/>
        </w:rPr>
        <w:t>xv</w:t>
      </w:r>
      <w:r>
        <w:rPr>
          <w:smallCaps/>
          <w:lang w:val="fr-BE"/>
        </w:rPr>
        <w:t>ii</w:t>
      </w:r>
      <w:r w:rsidRPr="00CA07A7">
        <w:rPr>
          <w:vertAlign w:val="superscript"/>
          <w:lang w:val="fr-BE"/>
        </w:rPr>
        <w:t>e</w:t>
      </w:r>
      <w:r>
        <w:rPr>
          <w:lang w:val="fr-BE"/>
        </w:rPr>
        <w:t>-</w:t>
      </w:r>
      <w:r w:rsidRPr="00CA07A7">
        <w:rPr>
          <w:smallCaps/>
          <w:lang w:val="fr-BE"/>
        </w:rPr>
        <w:t>xv</w:t>
      </w:r>
      <w:r>
        <w:rPr>
          <w:smallCaps/>
          <w:lang w:val="fr-BE"/>
        </w:rPr>
        <w:t>i</w:t>
      </w:r>
      <w:r w:rsidRPr="00CA07A7">
        <w:rPr>
          <w:smallCaps/>
          <w:lang w:val="fr-BE"/>
        </w:rPr>
        <w:t>ii</w:t>
      </w:r>
      <w:r w:rsidRPr="00CA07A7">
        <w:rPr>
          <w:vertAlign w:val="superscript"/>
          <w:lang w:val="fr-BE"/>
        </w:rPr>
        <w:t>e</w:t>
      </w:r>
      <w:proofErr w:type="spellEnd"/>
      <w:r w:rsidRPr="00CA07A7">
        <w:rPr>
          <w:vertAlign w:val="superscript"/>
          <w:lang w:val="fr-BE"/>
        </w:rPr>
        <w:t xml:space="preserve"> </w:t>
      </w:r>
      <w:r>
        <w:rPr>
          <w:lang w:val="fr-BE"/>
        </w:rPr>
        <w:t xml:space="preserve">siècles, Auguste Vincent signale deux libraires actifs en 1689 qui n’ont pas reçu la visite des émissaires du Conseil privé : </w:t>
      </w:r>
      <w:r w:rsidRPr="00CA07A7">
        <w:rPr>
          <w:lang w:val="fr-BE"/>
        </w:rPr>
        <w:t xml:space="preserve">Pierre </w:t>
      </w:r>
      <w:proofErr w:type="spellStart"/>
      <w:r>
        <w:rPr>
          <w:lang w:val="fr-BE"/>
        </w:rPr>
        <w:t>Nielens</w:t>
      </w:r>
      <w:proofErr w:type="spellEnd"/>
      <w:r>
        <w:rPr>
          <w:lang w:val="fr-BE"/>
        </w:rPr>
        <w:t xml:space="preserve"> et </w:t>
      </w:r>
      <w:r w:rsidRPr="00CA07A7">
        <w:rPr>
          <w:lang w:val="fr-BE"/>
        </w:rPr>
        <w:t>Gilles t’</w:t>
      </w:r>
      <w:proofErr w:type="spellStart"/>
      <w:r w:rsidRPr="00CA07A7">
        <w:rPr>
          <w:lang w:val="fr-BE"/>
        </w:rPr>
        <w:t>Serstevens</w:t>
      </w:r>
      <w:proofErr w:type="spellEnd"/>
      <w:r>
        <w:rPr>
          <w:lang w:val="fr-BE"/>
        </w:rPr>
        <w:t xml:space="preserve"> (</w:t>
      </w:r>
      <w:r>
        <w:t xml:space="preserve">Auguste </w:t>
      </w:r>
      <w:r w:rsidRPr="00CA07A7">
        <w:rPr>
          <w:smallCaps/>
        </w:rPr>
        <w:t>Vincent</w:t>
      </w:r>
      <w:r>
        <w:t xml:space="preserve">, « La typographie bruxelloise aux </w:t>
      </w:r>
      <w:proofErr w:type="spellStart"/>
      <w:r>
        <w:rPr>
          <w:smallCaps/>
        </w:rPr>
        <w:t>xvii</w:t>
      </w:r>
      <w:r>
        <w:rPr>
          <w:vertAlign w:val="superscript"/>
        </w:rPr>
        <w:t>e</w:t>
      </w:r>
      <w:proofErr w:type="spellEnd"/>
      <w:r>
        <w:t xml:space="preserve"> et </w:t>
      </w:r>
      <w:proofErr w:type="spellStart"/>
      <w:r>
        <w:rPr>
          <w:smallCaps/>
        </w:rPr>
        <w:t>xviii</w:t>
      </w:r>
      <w:r>
        <w:rPr>
          <w:vertAlign w:val="superscript"/>
        </w:rPr>
        <w:t>e</w:t>
      </w:r>
      <w:proofErr w:type="spellEnd"/>
      <w:r>
        <w:t xml:space="preserve"> siècles », </w:t>
      </w:r>
      <w:r>
        <w:rPr>
          <w:i/>
        </w:rPr>
        <w:t xml:space="preserve">op. </w:t>
      </w:r>
      <w:proofErr w:type="spellStart"/>
      <w:proofErr w:type="gramStart"/>
      <w:r>
        <w:rPr>
          <w:i/>
        </w:rPr>
        <w:t>cit</w:t>
      </w:r>
      <w:proofErr w:type="spellEnd"/>
      <w:proofErr w:type="gramEnd"/>
      <w:r>
        <w:rPr>
          <w:i/>
        </w:rPr>
        <w:t xml:space="preserve">. </w:t>
      </w:r>
      <w:r>
        <w:t>[</w:t>
      </w:r>
      <w:proofErr w:type="gramStart"/>
      <w:r>
        <w:t>note</w:t>
      </w:r>
      <w:proofErr w:type="gramEnd"/>
      <w:r>
        <w:t xml:space="preserve"> 14], p. 36, 37).</w:t>
      </w:r>
    </w:p>
  </w:footnote>
  <w:footnote w:id="40">
    <w:p w14:paraId="3B7DED89" w14:textId="77777777" w:rsidR="00DE5821" w:rsidRPr="00C0451C" w:rsidRDefault="00DE5821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À titre de comparaison, Rouen comptait en 1687 une trentaine d’imprimeurs, qu’ils possèdent une librairie ou non (Jean-Dominique </w:t>
      </w:r>
      <w:proofErr w:type="spellStart"/>
      <w:r>
        <w:rPr>
          <w:smallCaps/>
        </w:rPr>
        <w:t>Mellot</w:t>
      </w:r>
      <w:proofErr w:type="spellEnd"/>
      <w:r>
        <w:t xml:space="preserve">, </w:t>
      </w:r>
      <w:r>
        <w:rPr>
          <w:i/>
        </w:rPr>
        <w:t xml:space="preserve">L’édition </w:t>
      </w:r>
      <w:proofErr w:type="spellStart"/>
      <w:r>
        <w:rPr>
          <w:i/>
        </w:rPr>
        <w:t>rouannaise</w:t>
      </w:r>
      <w:proofErr w:type="spellEnd"/>
      <w:r>
        <w:rPr>
          <w:i/>
        </w:rPr>
        <w:t xml:space="preserve"> et ses marchés </w:t>
      </w:r>
      <w:r w:rsidRPr="00C0451C">
        <w:rPr>
          <w:i/>
        </w:rPr>
        <w:t>(vers 1600 – vers 1730)</w:t>
      </w:r>
      <w:r>
        <w:t>, Paris, Écoles de Chartes, 1998, p. 287).</w:t>
      </w:r>
      <w:r w:rsidR="00C0451C">
        <w:t xml:space="preserve"> Amsterdam, pour sa part, comptabilise 123 imprimeurs et libraires actifs en 1689 (chiffre tiré de : </w:t>
      </w:r>
      <w:r w:rsidR="00C0451C" w:rsidRPr="00C0451C">
        <w:rPr>
          <w:lang w:val="fr-BE"/>
        </w:rPr>
        <w:t xml:space="preserve">Johan Albert </w:t>
      </w:r>
      <w:proofErr w:type="spellStart"/>
      <w:r w:rsidR="00C0451C" w:rsidRPr="00C0451C">
        <w:rPr>
          <w:smallCaps/>
          <w:lang w:val="fr-BE"/>
        </w:rPr>
        <w:t>Gruys</w:t>
      </w:r>
      <w:proofErr w:type="spellEnd"/>
      <w:r w:rsidR="00C0451C">
        <w:rPr>
          <w:lang w:val="fr-BE"/>
        </w:rPr>
        <w:t xml:space="preserve"> et</w:t>
      </w:r>
      <w:r w:rsidR="00C0451C" w:rsidRPr="00C0451C">
        <w:rPr>
          <w:lang w:val="fr-BE"/>
        </w:rPr>
        <w:t xml:space="preserve"> Clemens </w:t>
      </w:r>
      <w:r w:rsidR="00C0451C" w:rsidRPr="00C0451C">
        <w:rPr>
          <w:smallCaps/>
          <w:lang w:val="fr-BE"/>
        </w:rPr>
        <w:t xml:space="preserve">de Wolf, </w:t>
      </w:r>
      <w:r w:rsidR="00C0451C" w:rsidRPr="00C0451C">
        <w:rPr>
          <w:i/>
          <w:lang w:val="fr-BE"/>
        </w:rPr>
        <w:t xml:space="preserve">Thesaurus. </w:t>
      </w:r>
      <w:proofErr w:type="spellStart"/>
      <w:r w:rsidR="00C0451C" w:rsidRPr="00431841">
        <w:rPr>
          <w:i/>
          <w:lang w:val="nl-NL"/>
        </w:rPr>
        <w:t>Typographi</w:t>
      </w:r>
      <w:proofErr w:type="spellEnd"/>
      <w:r w:rsidR="00C0451C" w:rsidRPr="00431841">
        <w:rPr>
          <w:i/>
          <w:lang w:val="nl-NL"/>
        </w:rPr>
        <w:t xml:space="preserve"> &amp; </w:t>
      </w:r>
      <w:proofErr w:type="spellStart"/>
      <w:r w:rsidR="00C0451C" w:rsidRPr="00431841">
        <w:rPr>
          <w:i/>
          <w:lang w:val="nl-NL"/>
        </w:rPr>
        <w:t>bibliopolae</w:t>
      </w:r>
      <w:proofErr w:type="spellEnd"/>
      <w:r w:rsidR="00C0451C" w:rsidRPr="00431841">
        <w:rPr>
          <w:i/>
          <w:lang w:val="nl-NL"/>
        </w:rPr>
        <w:t xml:space="preserve"> neerlandici </w:t>
      </w:r>
      <w:proofErr w:type="spellStart"/>
      <w:r w:rsidR="00C0451C" w:rsidRPr="00431841">
        <w:rPr>
          <w:i/>
          <w:lang w:val="nl-NL"/>
        </w:rPr>
        <w:t>usque</w:t>
      </w:r>
      <w:proofErr w:type="spellEnd"/>
      <w:r w:rsidR="00C0451C" w:rsidRPr="00431841">
        <w:rPr>
          <w:i/>
          <w:lang w:val="nl-NL"/>
        </w:rPr>
        <w:t xml:space="preserve"> ad </w:t>
      </w:r>
      <w:proofErr w:type="spellStart"/>
      <w:r w:rsidR="00C0451C" w:rsidRPr="00431841">
        <w:rPr>
          <w:i/>
          <w:lang w:val="nl-NL"/>
        </w:rPr>
        <w:t>annum</w:t>
      </w:r>
      <w:proofErr w:type="spellEnd"/>
      <w:r w:rsidR="00C0451C" w:rsidRPr="00431841">
        <w:rPr>
          <w:i/>
          <w:lang w:val="nl-NL"/>
        </w:rPr>
        <w:t xml:space="preserve"> MDCC. Thesaurus. Nederlandse boekdrukkers en boekverkopers tot 1700, met plaatsen en jaren van werkzaamheid</w:t>
      </w:r>
      <w:r w:rsidR="00C0451C" w:rsidRPr="00431841">
        <w:rPr>
          <w:lang w:val="nl-NL"/>
        </w:rPr>
        <w:t>, Nieuwkoop, De Graaf, 1980</w:t>
      </w:r>
      <w:r w:rsidR="00C0451C">
        <w:rPr>
          <w:lang w:val="nl-NL"/>
        </w:rPr>
        <w:t xml:space="preserve">, p. 111-121). </w:t>
      </w:r>
      <w:r w:rsidR="00C0451C" w:rsidRPr="00C0451C">
        <w:rPr>
          <w:lang w:val="fr-BE"/>
        </w:rPr>
        <w:t xml:space="preserve">On est loin des 210 maîtres et veuves astreints à la capitation à Paris </w:t>
      </w:r>
      <w:r w:rsidR="00C0451C">
        <w:rPr>
          <w:lang w:val="fr-BE"/>
        </w:rPr>
        <w:t xml:space="preserve">en 1695 </w:t>
      </w:r>
      <w:r w:rsidR="00C0451C" w:rsidRPr="00C0451C">
        <w:rPr>
          <w:lang w:val="fr-BE"/>
        </w:rPr>
        <w:t>(</w:t>
      </w:r>
      <w:r w:rsidR="00C0451C" w:rsidRPr="00C0451C">
        <w:rPr>
          <w:i/>
          <w:lang w:val="fr-BE"/>
        </w:rPr>
        <w:t>Dictionnaire des imprimeurs, libraires et gens du livre à Paris</w:t>
      </w:r>
      <w:r w:rsidR="00C0451C">
        <w:rPr>
          <w:i/>
          <w:lang w:val="fr-BE"/>
        </w:rPr>
        <w:t> </w:t>
      </w:r>
      <w:r w:rsidR="00C0451C" w:rsidRPr="00C0451C">
        <w:rPr>
          <w:i/>
          <w:lang w:val="fr-BE"/>
        </w:rPr>
        <w:t>: 1701-1789</w:t>
      </w:r>
      <w:r w:rsidR="00C0451C">
        <w:rPr>
          <w:lang w:val="fr-BE"/>
        </w:rPr>
        <w:t xml:space="preserve">, </w:t>
      </w:r>
      <w:proofErr w:type="spellStart"/>
      <w:r w:rsidR="00C0451C">
        <w:rPr>
          <w:lang w:val="fr-BE"/>
        </w:rPr>
        <w:t>dir</w:t>
      </w:r>
      <w:proofErr w:type="spellEnd"/>
      <w:r w:rsidR="00C0451C">
        <w:rPr>
          <w:lang w:val="fr-BE"/>
        </w:rPr>
        <w:t xml:space="preserve">. </w:t>
      </w:r>
      <w:r w:rsidR="00C0451C" w:rsidRPr="00C0451C">
        <w:rPr>
          <w:lang w:val="fr-BE"/>
        </w:rPr>
        <w:t>F</w:t>
      </w:r>
      <w:r w:rsidR="00C0451C">
        <w:rPr>
          <w:lang w:val="fr-BE"/>
        </w:rPr>
        <w:t xml:space="preserve">rédéric Barbier, Sabine </w:t>
      </w:r>
      <w:proofErr w:type="spellStart"/>
      <w:r w:rsidR="00C0451C">
        <w:rPr>
          <w:lang w:val="fr-BE"/>
        </w:rPr>
        <w:t>Juratic</w:t>
      </w:r>
      <w:proofErr w:type="spellEnd"/>
      <w:r w:rsidR="00C0451C">
        <w:rPr>
          <w:lang w:val="fr-BE"/>
        </w:rPr>
        <w:t xml:space="preserve"> et</w:t>
      </w:r>
      <w:r w:rsidR="00C0451C" w:rsidRPr="00C0451C">
        <w:rPr>
          <w:lang w:val="fr-BE"/>
        </w:rPr>
        <w:t xml:space="preserve"> Annick </w:t>
      </w:r>
      <w:proofErr w:type="spellStart"/>
      <w:r w:rsidR="00C0451C" w:rsidRPr="00C0451C">
        <w:rPr>
          <w:lang w:val="fr-BE"/>
        </w:rPr>
        <w:t>Mellerio</w:t>
      </w:r>
      <w:proofErr w:type="spellEnd"/>
      <w:r w:rsidR="00C0451C">
        <w:rPr>
          <w:lang w:val="fr-BE"/>
        </w:rPr>
        <w:t>, Genève, Droz, 2007, p. 45).</w:t>
      </w:r>
    </w:p>
  </w:footnote>
  <w:footnote w:id="41">
    <w:p w14:paraId="690E78A9" w14:textId="77777777" w:rsidR="005735A9" w:rsidRPr="005735A9" w:rsidRDefault="005735A9">
      <w:pPr>
        <w:pStyle w:val="Notedebasdepage"/>
      </w:pPr>
      <w:r>
        <w:rPr>
          <w:rStyle w:val="Appelnotedebasdep"/>
        </w:rPr>
        <w:footnoteRef/>
      </w:r>
      <w:r>
        <w:t xml:space="preserve"> Auguste </w:t>
      </w:r>
      <w:r w:rsidRPr="00CA07A7">
        <w:rPr>
          <w:smallCaps/>
        </w:rPr>
        <w:t>Vincent</w:t>
      </w:r>
      <w:r>
        <w:t xml:space="preserve">, « La typographie bruxelloise aux </w:t>
      </w:r>
      <w:proofErr w:type="spellStart"/>
      <w:r>
        <w:rPr>
          <w:smallCaps/>
        </w:rPr>
        <w:t>xvii</w:t>
      </w:r>
      <w:r>
        <w:rPr>
          <w:vertAlign w:val="superscript"/>
        </w:rPr>
        <w:t>e</w:t>
      </w:r>
      <w:proofErr w:type="spellEnd"/>
      <w:r>
        <w:t xml:space="preserve"> et </w:t>
      </w:r>
      <w:proofErr w:type="spellStart"/>
      <w:r>
        <w:rPr>
          <w:smallCaps/>
        </w:rPr>
        <w:t>xviii</w:t>
      </w:r>
      <w:r>
        <w:rPr>
          <w:vertAlign w:val="superscript"/>
        </w:rPr>
        <w:t>e</w:t>
      </w:r>
      <w:proofErr w:type="spellEnd"/>
      <w:r>
        <w:t xml:space="preserve"> siècles », </w:t>
      </w:r>
      <w:r>
        <w:rPr>
          <w:i/>
        </w:rPr>
        <w:t xml:space="preserve">op. </w:t>
      </w:r>
      <w:proofErr w:type="spellStart"/>
      <w:proofErr w:type="gramStart"/>
      <w:r>
        <w:rPr>
          <w:i/>
        </w:rPr>
        <w:t>cit</w:t>
      </w:r>
      <w:proofErr w:type="spellEnd"/>
      <w:proofErr w:type="gramEnd"/>
      <w:r>
        <w:rPr>
          <w:i/>
        </w:rPr>
        <w:t xml:space="preserve">. </w:t>
      </w:r>
      <w:r w:rsidRPr="00A45312">
        <w:rPr>
          <w:lang w:val="fr-BE"/>
        </w:rPr>
        <w:t>[note 14], p. 12-14.</w:t>
      </w:r>
    </w:p>
  </w:footnote>
  <w:footnote w:id="42">
    <w:p w14:paraId="6B37C7B4" w14:textId="77777777" w:rsidR="001D14B0" w:rsidRPr="001D14B0" w:rsidRDefault="001D14B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1D14B0">
        <w:rPr>
          <w:i/>
        </w:rPr>
        <w:t>Decretum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Illustrissimi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ac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Reverendissimi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Domini</w:t>
      </w:r>
      <w:proofErr w:type="spellEnd"/>
      <w:r w:rsidRPr="001D14B0">
        <w:rPr>
          <w:i/>
        </w:rPr>
        <w:t xml:space="preserve"> D. </w:t>
      </w:r>
      <w:proofErr w:type="spellStart"/>
      <w:r w:rsidRPr="001D14B0">
        <w:rPr>
          <w:i/>
        </w:rPr>
        <w:t>Humberti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Guilielmi</w:t>
      </w:r>
      <w:proofErr w:type="spellEnd"/>
      <w:r w:rsidRPr="001D14B0">
        <w:rPr>
          <w:i/>
        </w:rPr>
        <w:t xml:space="preserve"> a </w:t>
      </w:r>
      <w:proofErr w:type="spellStart"/>
      <w:r w:rsidRPr="001D14B0">
        <w:rPr>
          <w:i/>
        </w:rPr>
        <w:t>Precipiano</w:t>
      </w:r>
      <w:proofErr w:type="spellEnd"/>
      <w:r w:rsidRPr="001D14B0">
        <w:rPr>
          <w:i/>
        </w:rPr>
        <w:t xml:space="preserve"> archi-</w:t>
      </w:r>
      <w:proofErr w:type="spellStart"/>
      <w:r w:rsidRPr="001D14B0">
        <w:rPr>
          <w:i/>
        </w:rPr>
        <w:t>episcopi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Mechliniensis</w:t>
      </w:r>
      <w:proofErr w:type="spellEnd"/>
      <w:r w:rsidRPr="001D14B0">
        <w:rPr>
          <w:i/>
        </w:rPr>
        <w:t xml:space="preserve">, </w:t>
      </w:r>
      <w:proofErr w:type="spellStart"/>
      <w:r w:rsidRPr="001D14B0">
        <w:rPr>
          <w:i/>
        </w:rPr>
        <w:t>Belgii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Primatis</w:t>
      </w:r>
      <w:proofErr w:type="spellEnd"/>
      <w:r w:rsidRPr="001D14B0">
        <w:rPr>
          <w:i/>
        </w:rPr>
        <w:t xml:space="preserve">, ad </w:t>
      </w:r>
      <w:proofErr w:type="spellStart"/>
      <w:r w:rsidRPr="001D14B0">
        <w:rPr>
          <w:i/>
        </w:rPr>
        <w:t>exercitus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Regios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delegati</w:t>
      </w:r>
      <w:proofErr w:type="spellEnd"/>
      <w:r w:rsidRPr="001D14B0">
        <w:rPr>
          <w:i/>
        </w:rPr>
        <w:t xml:space="preserve"> Apostolici, </w:t>
      </w:r>
      <w:proofErr w:type="spellStart"/>
      <w:r w:rsidRPr="001D14B0">
        <w:rPr>
          <w:i/>
        </w:rPr>
        <w:t>Catholicae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Majestati</w:t>
      </w:r>
      <w:proofErr w:type="spellEnd"/>
      <w:r w:rsidRPr="001D14B0">
        <w:rPr>
          <w:i/>
        </w:rPr>
        <w:t xml:space="preserve"> à </w:t>
      </w:r>
      <w:proofErr w:type="spellStart"/>
      <w:r w:rsidRPr="001D14B0">
        <w:rPr>
          <w:i/>
        </w:rPr>
        <w:t>consilio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statûs</w:t>
      </w:r>
      <w:proofErr w:type="spellEnd"/>
      <w:r w:rsidRPr="001D14B0">
        <w:rPr>
          <w:i/>
        </w:rPr>
        <w:t xml:space="preserve">, &amp;c. </w:t>
      </w:r>
      <w:proofErr w:type="spellStart"/>
      <w:r w:rsidRPr="001D14B0">
        <w:rPr>
          <w:i/>
        </w:rPr>
        <w:t>Adversus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quosdam</w:t>
      </w:r>
      <w:proofErr w:type="spellEnd"/>
      <w:r w:rsidRPr="001D14B0">
        <w:rPr>
          <w:i/>
        </w:rPr>
        <w:t xml:space="preserve"> </w:t>
      </w:r>
      <w:proofErr w:type="spellStart"/>
      <w:r w:rsidRPr="001D14B0">
        <w:rPr>
          <w:i/>
        </w:rPr>
        <w:t>libros</w:t>
      </w:r>
      <w:proofErr w:type="spellEnd"/>
      <w:r w:rsidRPr="001D14B0">
        <w:rPr>
          <w:i/>
        </w:rPr>
        <w:t xml:space="preserve"> &amp; </w:t>
      </w:r>
      <w:proofErr w:type="spellStart"/>
      <w:r w:rsidRPr="001D14B0">
        <w:rPr>
          <w:i/>
        </w:rPr>
        <w:t>epistolas</w:t>
      </w:r>
      <w:proofErr w:type="spellEnd"/>
      <w:r>
        <w:t xml:space="preserve">, Bruxelles, Guillaume Michiels, 1695, 4o (cote : </w:t>
      </w:r>
      <w:r w:rsidRPr="001D14B0">
        <w:t>II 55.155 B 7</w:t>
      </w:r>
      <w:r>
        <w:t>).</w:t>
      </w:r>
    </w:p>
  </w:footnote>
  <w:footnote w:id="43">
    <w:p w14:paraId="55F53C33" w14:textId="77777777" w:rsidR="00BD42CA" w:rsidRPr="0023510C" w:rsidRDefault="00BD42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C0451C">
        <w:rPr>
          <w:lang w:val="fr-BE"/>
        </w:rPr>
        <w:t xml:space="preserve"> </w:t>
      </w:r>
      <w:r w:rsidRPr="00C0451C">
        <w:rPr>
          <w:lang w:val="fr-BE"/>
        </w:rPr>
        <w:t xml:space="preserve">Pour le siècle précédent, on dispose des certificats émis entre 1570 et 1576 par Christophe Plantin, alors </w:t>
      </w:r>
      <w:proofErr w:type="spellStart"/>
      <w:r w:rsidRPr="00C0451C">
        <w:rPr>
          <w:lang w:val="fr-BE"/>
        </w:rPr>
        <w:t>prototypograph</w:t>
      </w:r>
      <w:proofErr w:type="spellEnd"/>
      <w:r>
        <w:t xml:space="preserve">e royal, où chaque membre de la communauté typographique interrogé (imprimeurs, ouvriers, apprentis) détaille avec précision son parcours. Voir : </w:t>
      </w:r>
      <w:r w:rsidRPr="00431841">
        <w:t xml:space="preserve">Philippe </w:t>
      </w:r>
      <w:r w:rsidRPr="0023510C">
        <w:rPr>
          <w:smallCaps/>
        </w:rPr>
        <w:t>Rombouts</w:t>
      </w:r>
      <w:r w:rsidRPr="00431841">
        <w:rPr>
          <w:smallCaps/>
        </w:rPr>
        <w:t xml:space="preserve">, </w:t>
      </w:r>
      <w:r w:rsidRPr="00431841">
        <w:rPr>
          <w:i/>
        </w:rPr>
        <w:t xml:space="preserve">Certificats délivrés aux imprimeurs des Pays-Bas par Christophe Plantin et autres documents se rapportant à la charge du </w:t>
      </w:r>
      <w:proofErr w:type="spellStart"/>
      <w:r w:rsidRPr="00431841">
        <w:rPr>
          <w:i/>
        </w:rPr>
        <w:t>Prototypographe</w:t>
      </w:r>
      <w:proofErr w:type="spellEnd"/>
      <w:r w:rsidRPr="00431841">
        <w:t xml:space="preserve">, Anvers, Buschmann – Gand, </w:t>
      </w:r>
      <w:proofErr w:type="spellStart"/>
      <w:r>
        <w:t>Hoste</w:t>
      </w:r>
      <w:proofErr w:type="spellEnd"/>
      <w:r w:rsidRPr="00431841">
        <w:t>, 1881.</w:t>
      </w:r>
    </w:p>
  </w:footnote>
  <w:footnote w:id="44">
    <w:p w14:paraId="3C135B73" w14:textId="77777777" w:rsidR="00C531B0" w:rsidRPr="00C531B0" w:rsidRDefault="00C531B0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Frédéric </w:t>
      </w:r>
      <w:r w:rsidRPr="00C531B0">
        <w:rPr>
          <w:smallCaps/>
        </w:rPr>
        <w:t>Barbier</w:t>
      </w:r>
      <w:r>
        <w:t xml:space="preserve">, </w:t>
      </w:r>
      <w:r w:rsidRPr="0080354B">
        <w:rPr>
          <w:i/>
        </w:rPr>
        <w:t>Lumières du Nord</w:t>
      </w:r>
      <w:r>
        <w:rPr>
          <w:i/>
        </w:rPr>
        <w:t>.</w:t>
      </w:r>
      <w:r w:rsidRPr="0080354B">
        <w:rPr>
          <w:i/>
        </w:rPr>
        <w:t xml:space="preserve"> </w:t>
      </w:r>
      <w:r>
        <w:rPr>
          <w:i/>
        </w:rPr>
        <w:t>Imprimeurs, libraires et ‘</w:t>
      </w:r>
      <w:r w:rsidRPr="0080354B">
        <w:rPr>
          <w:i/>
        </w:rPr>
        <w:t>gens du livre</w:t>
      </w:r>
      <w:r>
        <w:rPr>
          <w:i/>
        </w:rPr>
        <w:t>’</w:t>
      </w:r>
      <w:r w:rsidRPr="0080354B">
        <w:rPr>
          <w:i/>
        </w:rPr>
        <w:t xml:space="preserve"> dans le Nord au </w:t>
      </w:r>
      <w:proofErr w:type="spellStart"/>
      <w:r w:rsidRPr="00C531B0">
        <w:rPr>
          <w:i/>
          <w:smallCaps/>
        </w:rPr>
        <w:t>xviii</w:t>
      </w:r>
      <w:r w:rsidRPr="0080354B">
        <w:rPr>
          <w:i/>
          <w:vertAlign w:val="superscript"/>
        </w:rPr>
        <w:t>e</w:t>
      </w:r>
      <w:proofErr w:type="spellEnd"/>
      <w:r w:rsidRPr="0080354B">
        <w:rPr>
          <w:i/>
        </w:rPr>
        <w:t xml:space="preserve"> siècle (1701-1789)</w:t>
      </w:r>
      <w:r>
        <w:rPr>
          <w:i/>
        </w:rPr>
        <w:t> </w:t>
      </w:r>
      <w:r w:rsidRPr="0080354B">
        <w:rPr>
          <w:i/>
        </w:rPr>
        <w:t xml:space="preserve">: dictionnaire </w:t>
      </w:r>
      <w:proofErr w:type="spellStart"/>
      <w:r w:rsidRPr="0080354B">
        <w:rPr>
          <w:i/>
        </w:rPr>
        <w:t>prosopographique</w:t>
      </w:r>
      <w:proofErr w:type="spellEnd"/>
      <w:r>
        <w:t>, Genève, Droz, 2002, p. 253.</w:t>
      </w:r>
    </w:p>
  </w:footnote>
  <w:footnote w:id="45">
    <w:p w14:paraId="4DA82C55" w14:textId="77777777" w:rsidR="009E78A4" w:rsidRPr="00766A20" w:rsidRDefault="009E78A4" w:rsidP="009E78A4">
      <w:pPr>
        <w:pStyle w:val="Notedebasdepage"/>
        <w:rPr>
          <w:lang w:val="fr-BE"/>
        </w:rPr>
      </w:pPr>
      <w:r w:rsidRPr="00434B84">
        <w:rPr>
          <w:rStyle w:val="Appelnotedebasdep"/>
        </w:rPr>
        <w:footnoteRef/>
      </w:r>
      <w:r w:rsidRPr="00434B84">
        <w:t xml:space="preserve"> </w:t>
      </w:r>
      <w:r w:rsidRPr="00766A20">
        <w:rPr>
          <w:lang w:val="fr-BE"/>
        </w:rPr>
        <w:t>[</w:t>
      </w:r>
      <w:proofErr w:type="spellStart"/>
      <w:r w:rsidRPr="00766A20">
        <w:rPr>
          <w:lang w:val="fr-BE"/>
        </w:rPr>
        <w:t>s.l</w:t>
      </w:r>
      <w:proofErr w:type="spellEnd"/>
      <w:r w:rsidRPr="00766A20">
        <w:rPr>
          <w:lang w:val="fr-BE"/>
        </w:rPr>
        <w:t>.], [</w:t>
      </w:r>
      <w:proofErr w:type="spellStart"/>
      <w:r w:rsidRPr="00766A20">
        <w:rPr>
          <w:lang w:val="fr-BE"/>
        </w:rPr>
        <w:t>s.n</w:t>
      </w:r>
      <w:proofErr w:type="spellEnd"/>
      <w:r w:rsidRPr="00766A20">
        <w:rPr>
          <w:lang w:val="fr-BE"/>
        </w:rPr>
        <w:t xml:space="preserve">.], 1566, 8° (USTC </w:t>
      </w:r>
      <w:r w:rsidRPr="00434B84">
        <w:t>421487).</w:t>
      </w:r>
    </w:p>
  </w:footnote>
  <w:footnote w:id="46">
    <w:p w14:paraId="47B9A5C0" w14:textId="77777777" w:rsidR="009C54CA" w:rsidRPr="009C54CA" w:rsidRDefault="009C54CA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eastAsia="Garamond" w:cs="Garamond"/>
        </w:rPr>
        <w:t>Anne</w:t>
      </w:r>
      <w:r w:rsidRPr="00B22F79">
        <w:rPr>
          <w:rFonts w:eastAsia="Garamond" w:cs="Garamond"/>
        </w:rPr>
        <w:t xml:space="preserve"> </w:t>
      </w:r>
      <w:proofErr w:type="spellStart"/>
      <w:r w:rsidRPr="00166BF3">
        <w:rPr>
          <w:rFonts w:eastAsia="Garamond" w:cs="Garamond"/>
          <w:smallCaps/>
        </w:rPr>
        <w:t>Rouzet</w:t>
      </w:r>
      <w:proofErr w:type="spellEnd"/>
      <w:r w:rsidRPr="00B22F79">
        <w:rPr>
          <w:rFonts w:eastAsia="Garamond" w:cs="Garamond"/>
        </w:rPr>
        <w:t xml:space="preserve">, </w:t>
      </w:r>
      <w:r w:rsidRPr="00B22F79">
        <w:rPr>
          <w:rFonts w:eastAsia="Garamond" w:cs="Garamond"/>
          <w:i/>
          <w:iCs/>
        </w:rPr>
        <w:t xml:space="preserve">Dictionnaire des imprimeurs, libraires et éditeurs belges des </w:t>
      </w:r>
      <w:proofErr w:type="spellStart"/>
      <w:r w:rsidRPr="00B22F79">
        <w:rPr>
          <w:rFonts w:eastAsia="Garamond" w:cs="Garamond"/>
          <w:i/>
          <w:iCs/>
          <w:smallCaps/>
        </w:rPr>
        <w:t>xv</w:t>
      </w:r>
      <w:r w:rsidRPr="00B22F79">
        <w:rPr>
          <w:rFonts w:eastAsia="Garamond" w:cs="Garamond"/>
          <w:i/>
          <w:iCs/>
          <w:vertAlign w:val="superscript"/>
        </w:rPr>
        <w:t>e</w:t>
      </w:r>
      <w:proofErr w:type="spellEnd"/>
      <w:r w:rsidRPr="00B22F79">
        <w:rPr>
          <w:rFonts w:eastAsia="Garamond" w:cs="Garamond"/>
          <w:i/>
          <w:iCs/>
        </w:rPr>
        <w:t xml:space="preserve"> et </w:t>
      </w:r>
      <w:proofErr w:type="spellStart"/>
      <w:r w:rsidRPr="00B22F79">
        <w:rPr>
          <w:rFonts w:eastAsia="Garamond" w:cs="Garamond"/>
          <w:i/>
          <w:iCs/>
          <w:smallCaps/>
        </w:rPr>
        <w:t>xvi</w:t>
      </w:r>
      <w:r w:rsidRPr="00B22F79">
        <w:rPr>
          <w:rFonts w:eastAsia="Garamond" w:cs="Garamond"/>
          <w:i/>
          <w:iCs/>
          <w:vertAlign w:val="superscript"/>
        </w:rPr>
        <w:t>e</w:t>
      </w:r>
      <w:proofErr w:type="spellEnd"/>
      <w:r w:rsidRPr="00B22F79">
        <w:rPr>
          <w:rFonts w:eastAsia="Garamond" w:cs="Garamond"/>
          <w:i/>
          <w:iCs/>
        </w:rPr>
        <w:t xml:space="preserve"> siècles dans les limites géographiques de la Belgique actuelle</w:t>
      </w:r>
      <w:r w:rsidRPr="00B22F79">
        <w:rPr>
          <w:rFonts w:eastAsia="Garamond" w:cs="Garamond"/>
        </w:rPr>
        <w:t xml:space="preserve">, </w:t>
      </w:r>
      <w:proofErr w:type="spellStart"/>
      <w:r w:rsidRPr="00B22F79">
        <w:rPr>
          <w:rFonts w:eastAsia="Garamond" w:cs="Garamond"/>
        </w:rPr>
        <w:t>Nieuwkoop</w:t>
      </w:r>
      <w:proofErr w:type="spellEnd"/>
      <w:r w:rsidRPr="00B22F79">
        <w:rPr>
          <w:rFonts w:eastAsia="Garamond" w:cs="Garamond"/>
        </w:rPr>
        <w:t>, De Graaf</w:t>
      </w:r>
      <w:r w:rsidRPr="00B22F79">
        <w:rPr>
          <w:rFonts w:eastAsia="Garamond" w:cs="Garamond"/>
          <w:smallCaps/>
        </w:rPr>
        <w:t>, 1975</w:t>
      </w:r>
      <w:r>
        <w:rPr>
          <w:rFonts w:eastAsia="Garamond" w:cs="Garamond"/>
        </w:rPr>
        <w:t>, p. 46.</w:t>
      </w:r>
    </w:p>
  </w:footnote>
  <w:footnote w:id="47">
    <w:p w14:paraId="38188DAB" w14:textId="77777777" w:rsidR="00CF4256" w:rsidRPr="00CF4256" w:rsidRDefault="009C54CA" w:rsidP="00CF4256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CF4256">
        <w:rPr>
          <w:lang w:val="en-US"/>
        </w:rPr>
        <w:t xml:space="preserve"> </w:t>
      </w:r>
      <w:r w:rsidR="00CF4256" w:rsidRPr="00CF4256">
        <w:rPr>
          <w:lang w:val="en-GB"/>
        </w:rPr>
        <w:t xml:space="preserve">Hendrik </w:t>
      </w:r>
      <w:proofErr w:type="spellStart"/>
      <w:r w:rsidR="00CF4256" w:rsidRPr="00CF4256">
        <w:rPr>
          <w:lang w:val="en-GB"/>
        </w:rPr>
        <w:t>Désiré</w:t>
      </w:r>
      <w:proofErr w:type="spellEnd"/>
      <w:r w:rsidR="00CF4256" w:rsidRPr="00CF4256">
        <w:rPr>
          <w:lang w:val="en-GB"/>
        </w:rPr>
        <w:t xml:space="preserve"> Louis </w:t>
      </w:r>
      <w:proofErr w:type="spellStart"/>
      <w:r w:rsidR="00CF4256" w:rsidRPr="00CF4256">
        <w:rPr>
          <w:smallCaps/>
          <w:lang w:val="en-GB"/>
        </w:rPr>
        <w:t>Vervliet</w:t>
      </w:r>
      <w:proofErr w:type="spellEnd"/>
      <w:r w:rsidR="00CF4256" w:rsidRPr="00CF4256">
        <w:rPr>
          <w:lang w:val="en-GB"/>
        </w:rPr>
        <w:t xml:space="preserve">, </w:t>
      </w:r>
      <w:r w:rsidR="00CF4256" w:rsidRPr="00CF4256">
        <w:rPr>
          <w:i/>
          <w:lang w:val="en-GB"/>
        </w:rPr>
        <w:t>Sixteenth-Century Printing Types of the Low Countries</w:t>
      </w:r>
      <w:r w:rsidR="00CF4256" w:rsidRPr="00CF4256">
        <w:rPr>
          <w:lang w:val="en-GB"/>
        </w:rPr>
        <w:t xml:space="preserve">, Amsterdam, </w:t>
      </w:r>
      <w:r w:rsidR="00CF4256" w:rsidRPr="00CF4256">
        <w:rPr>
          <w:lang w:val="en-US"/>
        </w:rPr>
        <w:t xml:space="preserve">M. </w:t>
      </w:r>
      <w:proofErr w:type="spellStart"/>
      <w:r w:rsidR="00CF4256" w:rsidRPr="00CF4256">
        <w:rPr>
          <w:lang w:val="en-US"/>
        </w:rPr>
        <w:t>Hertzberger</w:t>
      </w:r>
      <w:proofErr w:type="spellEnd"/>
      <w:r w:rsidR="00CF4256" w:rsidRPr="00CF4256">
        <w:rPr>
          <w:lang w:val="en-US"/>
        </w:rPr>
        <w:t xml:space="preserve"> and Co,</w:t>
      </w:r>
      <w:r w:rsidR="00CF4256" w:rsidRPr="00CF4256">
        <w:rPr>
          <w:lang w:val="en-GB"/>
        </w:rPr>
        <w:t xml:space="preserve"> 1968</w:t>
      </w:r>
      <w:r w:rsidR="00CF4256">
        <w:rPr>
          <w:lang w:val="en-GB"/>
        </w:rPr>
        <w:t xml:space="preserve">, p. </w:t>
      </w:r>
      <w:r w:rsidR="003D7CEC">
        <w:rPr>
          <w:lang w:val="en-GB"/>
        </w:rPr>
        <w:t>290</w:t>
      </w:r>
      <w:r w:rsidR="00CF4256" w:rsidRPr="00CF4256">
        <w:rPr>
          <w:lang w:val="en-GB"/>
        </w:rPr>
        <w:t>.</w:t>
      </w:r>
    </w:p>
    <w:p w14:paraId="20FFA793" w14:textId="77777777" w:rsidR="009C54CA" w:rsidRPr="00CF4256" w:rsidRDefault="009C54CA">
      <w:pPr>
        <w:pStyle w:val="Notedebasdepage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33"/>
    <w:rsid w:val="000152A7"/>
    <w:rsid w:val="00021373"/>
    <w:rsid w:val="000245A0"/>
    <w:rsid w:val="0003788C"/>
    <w:rsid w:val="000462B4"/>
    <w:rsid w:val="000504BD"/>
    <w:rsid w:val="00072B62"/>
    <w:rsid w:val="000C3405"/>
    <w:rsid w:val="000C729B"/>
    <w:rsid w:val="000D1907"/>
    <w:rsid w:val="000D1CE8"/>
    <w:rsid w:val="000D1FBE"/>
    <w:rsid w:val="000D412C"/>
    <w:rsid w:val="000D4837"/>
    <w:rsid w:val="000F3C81"/>
    <w:rsid w:val="00100E07"/>
    <w:rsid w:val="00111284"/>
    <w:rsid w:val="0014204D"/>
    <w:rsid w:val="00177601"/>
    <w:rsid w:val="001817BC"/>
    <w:rsid w:val="00183B07"/>
    <w:rsid w:val="00191D89"/>
    <w:rsid w:val="001A7A58"/>
    <w:rsid w:val="001B0A10"/>
    <w:rsid w:val="001D14B0"/>
    <w:rsid w:val="001F6FC9"/>
    <w:rsid w:val="001F742E"/>
    <w:rsid w:val="00207711"/>
    <w:rsid w:val="0023510C"/>
    <w:rsid w:val="00273A3A"/>
    <w:rsid w:val="00280B0E"/>
    <w:rsid w:val="002858ED"/>
    <w:rsid w:val="00286F8A"/>
    <w:rsid w:val="00286FE3"/>
    <w:rsid w:val="002A4C8A"/>
    <w:rsid w:val="002B608E"/>
    <w:rsid w:val="002E1578"/>
    <w:rsid w:val="002E709D"/>
    <w:rsid w:val="0030186F"/>
    <w:rsid w:val="003031F5"/>
    <w:rsid w:val="00327C85"/>
    <w:rsid w:val="0033378B"/>
    <w:rsid w:val="00350C93"/>
    <w:rsid w:val="00380704"/>
    <w:rsid w:val="003973FA"/>
    <w:rsid w:val="003A1573"/>
    <w:rsid w:val="003B0B8F"/>
    <w:rsid w:val="003B0DB3"/>
    <w:rsid w:val="003B56C4"/>
    <w:rsid w:val="003B7E2C"/>
    <w:rsid w:val="003D7CEC"/>
    <w:rsid w:val="003E3030"/>
    <w:rsid w:val="003F2A13"/>
    <w:rsid w:val="00404277"/>
    <w:rsid w:val="004755E0"/>
    <w:rsid w:val="00485D98"/>
    <w:rsid w:val="005047CD"/>
    <w:rsid w:val="005204D3"/>
    <w:rsid w:val="005210CC"/>
    <w:rsid w:val="00570029"/>
    <w:rsid w:val="005735A9"/>
    <w:rsid w:val="005929AF"/>
    <w:rsid w:val="005A48D9"/>
    <w:rsid w:val="005C1B46"/>
    <w:rsid w:val="005C6CD1"/>
    <w:rsid w:val="0060229B"/>
    <w:rsid w:val="00606054"/>
    <w:rsid w:val="0063596B"/>
    <w:rsid w:val="00682066"/>
    <w:rsid w:val="006A1C6A"/>
    <w:rsid w:val="006C054E"/>
    <w:rsid w:val="006E0D05"/>
    <w:rsid w:val="006E32A5"/>
    <w:rsid w:val="006F7B8C"/>
    <w:rsid w:val="0070367C"/>
    <w:rsid w:val="00720123"/>
    <w:rsid w:val="007271F3"/>
    <w:rsid w:val="00736B11"/>
    <w:rsid w:val="00740ACC"/>
    <w:rsid w:val="00766A20"/>
    <w:rsid w:val="00772FAF"/>
    <w:rsid w:val="00776BDA"/>
    <w:rsid w:val="007C1733"/>
    <w:rsid w:val="007C2AFC"/>
    <w:rsid w:val="007C61B2"/>
    <w:rsid w:val="007F3D78"/>
    <w:rsid w:val="00815257"/>
    <w:rsid w:val="00823D8A"/>
    <w:rsid w:val="00866AAF"/>
    <w:rsid w:val="00873517"/>
    <w:rsid w:val="00881A3B"/>
    <w:rsid w:val="008A45C2"/>
    <w:rsid w:val="008A6657"/>
    <w:rsid w:val="008F08A2"/>
    <w:rsid w:val="008F1B53"/>
    <w:rsid w:val="00962388"/>
    <w:rsid w:val="00965347"/>
    <w:rsid w:val="00983B1C"/>
    <w:rsid w:val="009B41B5"/>
    <w:rsid w:val="009C54CA"/>
    <w:rsid w:val="009E589C"/>
    <w:rsid w:val="009E78A4"/>
    <w:rsid w:val="00A123DD"/>
    <w:rsid w:val="00A45312"/>
    <w:rsid w:val="00A5051E"/>
    <w:rsid w:val="00A52601"/>
    <w:rsid w:val="00A56081"/>
    <w:rsid w:val="00A578CD"/>
    <w:rsid w:val="00A57BDB"/>
    <w:rsid w:val="00A74872"/>
    <w:rsid w:val="00A802DC"/>
    <w:rsid w:val="00AB7209"/>
    <w:rsid w:val="00B37829"/>
    <w:rsid w:val="00B62B2A"/>
    <w:rsid w:val="00B92F5E"/>
    <w:rsid w:val="00BB1246"/>
    <w:rsid w:val="00BB235A"/>
    <w:rsid w:val="00BB6BED"/>
    <w:rsid w:val="00BD11ED"/>
    <w:rsid w:val="00BD2E3D"/>
    <w:rsid w:val="00BD42CA"/>
    <w:rsid w:val="00BD565A"/>
    <w:rsid w:val="00BE0041"/>
    <w:rsid w:val="00BE0988"/>
    <w:rsid w:val="00BE2480"/>
    <w:rsid w:val="00BF38A4"/>
    <w:rsid w:val="00C0451C"/>
    <w:rsid w:val="00C202EC"/>
    <w:rsid w:val="00C37B2E"/>
    <w:rsid w:val="00C4034F"/>
    <w:rsid w:val="00C46B00"/>
    <w:rsid w:val="00C51C86"/>
    <w:rsid w:val="00C531B0"/>
    <w:rsid w:val="00C91255"/>
    <w:rsid w:val="00CA07A7"/>
    <w:rsid w:val="00CA5110"/>
    <w:rsid w:val="00CB3699"/>
    <w:rsid w:val="00CB3998"/>
    <w:rsid w:val="00CC5F91"/>
    <w:rsid w:val="00CD4037"/>
    <w:rsid w:val="00CF1A92"/>
    <w:rsid w:val="00CF4256"/>
    <w:rsid w:val="00D01E16"/>
    <w:rsid w:val="00D12272"/>
    <w:rsid w:val="00D46695"/>
    <w:rsid w:val="00D521F4"/>
    <w:rsid w:val="00D7162A"/>
    <w:rsid w:val="00D72CAD"/>
    <w:rsid w:val="00D73BDE"/>
    <w:rsid w:val="00D90560"/>
    <w:rsid w:val="00D915A0"/>
    <w:rsid w:val="00D9578F"/>
    <w:rsid w:val="00DE5821"/>
    <w:rsid w:val="00DF30EF"/>
    <w:rsid w:val="00E414EA"/>
    <w:rsid w:val="00E42E6B"/>
    <w:rsid w:val="00E45F98"/>
    <w:rsid w:val="00E60641"/>
    <w:rsid w:val="00E7263F"/>
    <w:rsid w:val="00E87739"/>
    <w:rsid w:val="00EB5095"/>
    <w:rsid w:val="00EC4F45"/>
    <w:rsid w:val="00EC6179"/>
    <w:rsid w:val="00ED1C66"/>
    <w:rsid w:val="00ED210E"/>
    <w:rsid w:val="00ED676E"/>
    <w:rsid w:val="00ED7D9A"/>
    <w:rsid w:val="00EF002B"/>
    <w:rsid w:val="00EF0692"/>
    <w:rsid w:val="00EF23E1"/>
    <w:rsid w:val="00F233DD"/>
    <w:rsid w:val="00F23EF8"/>
    <w:rsid w:val="00F25754"/>
    <w:rsid w:val="00F35CFD"/>
    <w:rsid w:val="00F67914"/>
    <w:rsid w:val="00F80950"/>
    <w:rsid w:val="00F907C3"/>
    <w:rsid w:val="00FA684E"/>
    <w:rsid w:val="00FC6533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51C6"/>
  <w15:chartTrackingRefBased/>
  <w15:docId w15:val="{046CE197-CF96-2A48-9D1F-BFFB1C42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FC6533"/>
    <w:rPr>
      <w:rFonts w:ascii="Garamond" w:hAnsi="Garamond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C6533"/>
    <w:rPr>
      <w:rFonts w:ascii="Garamond" w:hAnsi="Garamon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653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7351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873517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B3699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E70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09D"/>
  </w:style>
  <w:style w:type="character" w:styleId="Numrodepage">
    <w:name w:val="page number"/>
    <w:basedOn w:val="Policepardfaut"/>
    <w:uiPriority w:val="99"/>
    <w:semiHidden/>
    <w:unhideWhenUsed/>
    <w:rsid w:val="002E709D"/>
  </w:style>
  <w:style w:type="paragraph" w:styleId="En-tte">
    <w:name w:val="header"/>
    <w:basedOn w:val="Normal"/>
    <w:link w:val="En-tteCar"/>
    <w:uiPriority w:val="99"/>
    <w:unhideWhenUsed/>
    <w:rsid w:val="002E70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709D"/>
  </w:style>
  <w:style w:type="paragraph" w:styleId="Textedebulles">
    <w:name w:val="Balloon Text"/>
    <w:basedOn w:val="Normal"/>
    <w:link w:val="TextedebullesCar"/>
    <w:uiPriority w:val="99"/>
    <w:semiHidden/>
    <w:unhideWhenUsed/>
    <w:rsid w:val="00F809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095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86F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6F8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6F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6F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6F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030">
          <w:marLeft w:val="4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ictionnaire-journaux.gazettes18e.fr/journal/0940-mercure-historique-et-politique-1" TargetMode="External"/><Relationship Id="rId2" Type="http://schemas.openxmlformats.org/officeDocument/2006/relationships/hyperlink" Target="https://www.ustc.ac.uk" TargetMode="External"/><Relationship Id="rId1" Type="http://schemas.openxmlformats.org/officeDocument/2006/relationships/hyperlink" Target="http://estc.bl.uk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A4059-50B2-E643-B9D8-A7895EDD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4036</Words>
  <Characters>22204</Characters>
  <Application>Microsoft Office Word</Application>
  <DocSecurity>0</DocSecurity>
  <Lines>185</Lines>
  <Paragraphs>52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Renaud Adam</cp:lastModifiedBy>
  <cp:revision>3</cp:revision>
  <cp:lastPrinted>2018-05-29T14:27:00Z</cp:lastPrinted>
  <dcterms:created xsi:type="dcterms:W3CDTF">2018-06-01T14:28:00Z</dcterms:created>
  <dcterms:modified xsi:type="dcterms:W3CDTF">2018-06-04T18:53:00Z</dcterms:modified>
</cp:coreProperties>
</file>