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07C4" w14:textId="78791A62" w:rsidR="007E4D26" w:rsidRDefault="00670413" w:rsidP="00B63642">
      <w:pPr>
        <w:spacing w:line="360" w:lineRule="auto"/>
        <w:jc w:val="left"/>
        <w:outlineLvl w:val="0"/>
        <w:rPr>
          <w:rFonts w:ascii="Garamond" w:hAnsi="Garamond"/>
          <w:smallCaps/>
        </w:rPr>
      </w:pPr>
      <w:r>
        <w:rPr>
          <w:rFonts w:ascii="Garamond" w:hAnsi="Garamond"/>
          <w:smallCaps/>
        </w:rPr>
        <w:t>L</w:t>
      </w:r>
      <w:r w:rsidR="0017356B" w:rsidRPr="007E6385">
        <w:rPr>
          <w:rFonts w:ascii="Garamond" w:hAnsi="Garamond"/>
          <w:smallCaps/>
        </w:rPr>
        <w:t xml:space="preserve">e commerce du livre </w:t>
      </w:r>
      <w:r w:rsidR="007E4D26" w:rsidRPr="000B07FD">
        <w:rPr>
          <w:rFonts w:ascii="Garamond" w:hAnsi="Garamond"/>
          <w:smallCaps/>
          <w:sz w:val="20"/>
          <w:szCs w:val="20"/>
        </w:rPr>
        <w:t>À</w:t>
      </w:r>
      <w:r w:rsidR="0017356B" w:rsidRPr="007E4D26">
        <w:rPr>
          <w:rFonts w:ascii="Garamond" w:hAnsi="Garamond"/>
          <w:smallCaps/>
        </w:rPr>
        <w:t xml:space="preserve"> </w:t>
      </w:r>
      <w:r w:rsidR="0017356B" w:rsidRPr="007E6385">
        <w:rPr>
          <w:rFonts w:ascii="Garamond" w:hAnsi="Garamond"/>
          <w:smallCaps/>
        </w:rPr>
        <w:t xml:space="preserve">Bruxelles au </w:t>
      </w:r>
      <w:proofErr w:type="spellStart"/>
      <w:r w:rsidR="007E6385" w:rsidRPr="007E6385">
        <w:rPr>
          <w:rFonts w:ascii="Garamond" w:hAnsi="Garamond"/>
          <w:smallCaps/>
        </w:rPr>
        <w:t>xvi</w:t>
      </w:r>
      <w:r w:rsidR="0017356B" w:rsidRPr="007E6385">
        <w:rPr>
          <w:rFonts w:ascii="Garamond" w:hAnsi="Garamond"/>
          <w:smallCaps/>
          <w:vertAlign w:val="superscript"/>
        </w:rPr>
        <w:t>e</w:t>
      </w:r>
      <w:proofErr w:type="spellEnd"/>
      <w:r w:rsidR="0017356B" w:rsidRPr="007E6385">
        <w:rPr>
          <w:rFonts w:ascii="Garamond" w:hAnsi="Garamond"/>
          <w:smallCaps/>
        </w:rPr>
        <w:t xml:space="preserve"> </w:t>
      </w:r>
      <w:proofErr w:type="spellStart"/>
      <w:r w:rsidR="0017356B" w:rsidRPr="007E6385">
        <w:rPr>
          <w:rFonts w:ascii="Garamond" w:hAnsi="Garamond"/>
          <w:smallCaps/>
        </w:rPr>
        <w:t>si</w:t>
      </w:r>
      <w:r w:rsidR="00522234" w:rsidRPr="003B3DFF">
        <w:rPr>
          <w:rFonts w:ascii="Garamond" w:hAnsi="Garamond"/>
          <w:smallCaps/>
          <w:sz w:val="18"/>
          <w:szCs w:val="18"/>
        </w:rPr>
        <w:t>È</w:t>
      </w:r>
      <w:r w:rsidR="0017356B" w:rsidRPr="007E6385">
        <w:rPr>
          <w:rFonts w:ascii="Garamond" w:hAnsi="Garamond"/>
          <w:smallCaps/>
        </w:rPr>
        <w:t>cle</w:t>
      </w:r>
      <w:proofErr w:type="spellEnd"/>
    </w:p>
    <w:p w14:paraId="01E51224" w14:textId="7D5EFCFB" w:rsidR="002C2288" w:rsidRPr="00D075A6" w:rsidRDefault="007E6385" w:rsidP="00B63642">
      <w:pPr>
        <w:spacing w:line="360" w:lineRule="auto"/>
        <w:jc w:val="left"/>
        <w:outlineLvl w:val="0"/>
        <w:rPr>
          <w:rFonts w:ascii="Garamond" w:hAnsi="Garamond"/>
          <w:smallCaps/>
        </w:rPr>
      </w:pPr>
      <w:r w:rsidRPr="000B07FD">
        <w:rPr>
          <w:rFonts w:ascii="Garamond" w:hAnsi="Garamond"/>
        </w:rPr>
        <w:t>Renaud</w:t>
      </w:r>
      <w:r w:rsidRPr="000B07FD">
        <w:rPr>
          <w:rFonts w:ascii="Garamond" w:hAnsi="Garamond"/>
          <w:smallCaps/>
        </w:rPr>
        <w:t xml:space="preserve"> Adam</w:t>
      </w:r>
      <w:r w:rsidRPr="000B07FD">
        <w:rPr>
          <w:rStyle w:val="Appelnotedebasdep"/>
          <w:rFonts w:ascii="Garamond" w:hAnsi="Garamond"/>
          <w:smallCaps/>
        </w:rPr>
        <w:footnoteReference w:customMarkFollows="1" w:id="1"/>
        <w:t>*</w:t>
      </w:r>
    </w:p>
    <w:p w14:paraId="4BF5AC98" w14:textId="77777777" w:rsidR="002C2288" w:rsidRPr="002C2288" w:rsidRDefault="002C2288" w:rsidP="00B63642">
      <w:pPr>
        <w:spacing w:line="360" w:lineRule="auto"/>
        <w:jc w:val="left"/>
        <w:rPr>
          <w:rFonts w:ascii="Garamond" w:hAnsi="Garamond"/>
        </w:rPr>
      </w:pPr>
    </w:p>
    <w:p w14:paraId="3103D607" w14:textId="77777777" w:rsidR="002C6E72" w:rsidRDefault="009152FE" w:rsidP="00B63642">
      <w:pPr>
        <w:spacing w:line="360" w:lineRule="auto"/>
        <w:jc w:val="left"/>
        <w:rPr>
          <w:rFonts w:ascii="Garamond" w:hAnsi="Garamond"/>
        </w:rPr>
      </w:pPr>
      <w:r>
        <w:rPr>
          <w:rFonts w:ascii="Garamond" w:hAnsi="Garamond"/>
        </w:rPr>
        <w:t>S</w:t>
      </w:r>
      <w:r w:rsidR="007247F5">
        <w:rPr>
          <w:rFonts w:ascii="Garamond" w:hAnsi="Garamond"/>
        </w:rPr>
        <w:t>’</w:t>
      </w:r>
      <w:r w:rsidR="0017356B" w:rsidRPr="00D075A6">
        <w:rPr>
          <w:rFonts w:ascii="Garamond" w:hAnsi="Garamond"/>
        </w:rPr>
        <w:t>il</w:t>
      </w:r>
      <w:r w:rsidR="0017356B" w:rsidRPr="008740F4">
        <w:rPr>
          <w:rFonts w:ascii="Garamond" w:hAnsi="Garamond"/>
        </w:rPr>
        <w:t xml:space="preserve"> est un champ qui reste encore largement en </w:t>
      </w:r>
      <w:r w:rsidR="00A21F08" w:rsidRPr="008740F4">
        <w:rPr>
          <w:rFonts w:ascii="Garamond" w:hAnsi="Garamond"/>
        </w:rPr>
        <w:t>fr</w:t>
      </w:r>
      <w:r w:rsidR="00A21F08">
        <w:rPr>
          <w:rFonts w:ascii="Garamond" w:hAnsi="Garamond"/>
        </w:rPr>
        <w:t>i</w:t>
      </w:r>
      <w:r w:rsidR="00A21F08" w:rsidRPr="008740F4">
        <w:rPr>
          <w:rFonts w:ascii="Garamond" w:hAnsi="Garamond"/>
        </w:rPr>
        <w:t>che</w:t>
      </w:r>
      <w:r>
        <w:rPr>
          <w:rFonts w:ascii="Garamond" w:hAnsi="Garamond"/>
        </w:rPr>
        <w:t xml:space="preserve"> </w:t>
      </w:r>
      <w:r w:rsidR="006E2F95">
        <w:rPr>
          <w:rFonts w:ascii="Garamond" w:hAnsi="Garamond"/>
        </w:rPr>
        <w:t>pour</w:t>
      </w:r>
      <w:r w:rsidR="00BA72FB">
        <w:rPr>
          <w:rFonts w:ascii="Garamond" w:hAnsi="Garamond"/>
        </w:rPr>
        <w:t xml:space="preserve"> l</w:t>
      </w:r>
      <w:r w:rsidR="007247F5">
        <w:rPr>
          <w:rFonts w:ascii="Garamond" w:hAnsi="Garamond"/>
        </w:rPr>
        <w:t>’</w:t>
      </w:r>
      <w:r w:rsidR="00BA72FB">
        <w:rPr>
          <w:rFonts w:ascii="Garamond" w:hAnsi="Garamond"/>
        </w:rPr>
        <w:t>histoire de</w:t>
      </w:r>
      <w:r w:rsidRPr="008740F4">
        <w:rPr>
          <w:rFonts w:ascii="Garamond" w:hAnsi="Garamond"/>
        </w:rPr>
        <w:t xml:space="preserve"> l</w:t>
      </w:r>
      <w:r w:rsidR="007247F5">
        <w:rPr>
          <w:rFonts w:ascii="Garamond" w:hAnsi="Garamond"/>
        </w:rPr>
        <w:t>’</w:t>
      </w:r>
      <w:r w:rsidR="00682DF8">
        <w:rPr>
          <w:rFonts w:ascii="Garamond" w:hAnsi="Garamond"/>
        </w:rPr>
        <w:t>économie</w:t>
      </w:r>
      <w:r w:rsidRPr="008740F4">
        <w:rPr>
          <w:rFonts w:ascii="Garamond" w:hAnsi="Garamond"/>
        </w:rPr>
        <w:t xml:space="preserve"> du livre</w:t>
      </w:r>
      <w:r>
        <w:rPr>
          <w:rFonts w:ascii="Garamond" w:hAnsi="Garamond"/>
        </w:rPr>
        <w:t xml:space="preserve"> à Bruxelles</w:t>
      </w:r>
      <w:r w:rsidR="0017356B" w:rsidRPr="008740F4">
        <w:rPr>
          <w:rFonts w:ascii="Garamond" w:hAnsi="Garamond"/>
        </w:rPr>
        <w:t>, c</w:t>
      </w:r>
      <w:r w:rsidR="007247F5">
        <w:rPr>
          <w:rFonts w:ascii="Garamond" w:hAnsi="Garamond"/>
        </w:rPr>
        <w:t>’</w:t>
      </w:r>
      <w:r w:rsidR="0017356B" w:rsidRPr="008740F4">
        <w:rPr>
          <w:rFonts w:ascii="Garamond" w:hAnsi="Garamond"/>
        </w:rPr>
        <w:t>est sans conteste celui de la circulation et du commerce des livres</w:t>
      </w:r>
      <w:r w:rsidR="00682DF8" w:rsidRPr="00682DF8">
        <w:rPr>
          <w:rFonts w:ascii="Garamond" w:hAnsi="Garamond"/>
        </w:rPr>
        <w:t xml:space="preserve"> </w:t>
      </w:r>
      <w:r w:rsidR="00682DF8">
        <w:rPr>
          <w:rFonts w:ascii="Garamond" w:hAnsi="Garamond"/>
        </w:rPr>
        <w:t xml:space="preserve">au </w:t>
      </w:r>
      <w:proofErr w:type="spellStart"/>
      <w:r w:rsidR="00682DF8">
        <w:rPr>
          <w:rFonts w:ascii="Garamond" w:hAnsi="Garamond"/>
          <w:smallCaps/>
        </w:rPr>
        <w:t>xvi</w:t>
      </w:r>
      <w:r w:rsidR="00682DF8" w:rsidRPr="009152FE">
        <w:rPr>
          <w:rFonts w:ascii="Garamond" w:hAnsi="Garamond"/>
          <w:vertAlign w:val="superscript"/>
        </w:rPr>
        <w:t>e</w:t>
      </w:r>
      <w:proofErr w:type="spellEnd"/>
      <w:r w:rsidR="00682DF8">
        <w:rPr>
          <w:rFonts w:ascii="Garamond" w:hAnsi="Garamond"/>
        </w:rPr>
        <w:t xml:space="preserve"> siècle</w:t>
      </w:r>
      <w:r w:rsidR="0017356B" w:rsidRPr="008740F4">
        <w:rPr>
          <w:rFonts w:ascii="Garamond" w:hAnsi="Garamond"/>
        </w:rPr>
        <w:t xml:space="preserve">. On est, certes, relativement bien documenté sur la production </w:t>
      </w:r>
      <w:r w:rsidR="00166BF3">
        <w:rPr>
          <w:rFonts w:ascii="Garamond" w:hAnsi="Garamond"/>
        </w:rPr>
        <w:t>imprimée</w:t>
      </w:r>
      <w:r w:rsidR="0017356B" w:rsidRPr="008740F4">
        <w:rPr>
          <w:rFonts w:ascii="Garamond" w:hAnsi="Garamond"/>
        </w:rPr>
        <w:t xml:space="preserve">, mais très peu </w:t>
      </w:r>
      <w:r w:rsidR="00D075A6">
        <w:rPr>
          <w:rFonts w:ascii="Garamond" w:hAnsi="Garamond"/>
        </w:rPr>
        <w:t>d</w:t>
      </w:r>
      <w:r w:rsidR="007247F5">
        <w:rPr>
          <w:rFonts w:ascii="Garamond" w:hAnsi="Garamond"/>
        </w:rPr>
        <w:t>’</w:t>
      </w:r>
      <w:r w:rsidR="00D075A6">
        <w:rPr>
          <w:rFonts w:ascii="Garamond" w:hAnsi="Garamond"/>
        </w:rPr>
        <w:t xml:space="preserve">études ont été </w:t>
      </w:r>
      <w:r w:rsidR="00166BF3">
        <w:rPr>
          <w:rFonts w:ascii="Garamond" w:hAnsi="Garamond"/>
        </w:rPr>
        <w:t>consacrées</w:t>
      </w:r>
      <w:r w:rsidR="00D075A6">
        <w:rPr>
          <w:rFonts w:ascii="Garamond" w:hAnsi="Garamond"/>
        </w:rPr>
        <w:t xml:space="preserve"> </w:t>
      </w:r>
      <w:r w:rsidR="00412ADD">
        <w:rPr>
          <w:rFonts w:ascii="Garamond" w:hAnsi="Garamond"/>
        </w:rPr>
        <w:t>au</w:t>
      </w:r>
      <w:r w:rsidR="006E2F95">
        <w:rPr>
          <w:rFonts w:ascii="Garamond" w:hAnsi="Garamond"/>
        </w:rPr>
        <w:t>x</w:t>
      </w:r>
      <w:r w:rsidR="00412ADD">
        <w:rPr>
          <w:rFonts w:ascii="Garamond" w:hAnsi="Garamond"/>
        </w:rPr>
        <w:t xml:space="preserve"> contenu</w:t>
      </w:r>
      <w:r w:rsidR="006E2F95">
        <w:rPr>
          <w:rFonts w:ascii="Garamond" w:hAnsi="Garamond"/>
        </w:rPr>
        <w:t>s</w:t>
      </w:r>
      <w:r w:rsidR="00412ADD">
        <w:rPr>
          <w:rFonts w:ascii="Garamond" w:hAnsi="Garamond"/>
        </w:rPr>
        <w:t xml:space="preserve"> et </w:t>
      </w:r>
      <w:r w:rsidR="00166BF3">
        <w:rPr>
          <w:rFonts w:ascii="Garamond" w:hAnsi="Garamond"/>
        </w:rPr>
        <w:t xml:space="preserve">aux </w:t>
      </w:r>
      <w:r w:rsidR="00412ADD">
        <w:rPr>
          <w:rFonts w:ascii="Garamond" w:hAnsi="Garamond"/>
        </w:rPr>
        <w:t xml:space="preserve">origines des </w:t>
      </w:r>
      <w:r w:rsidR="00B405FC" w:rsidRPr="008740F4">
        <w:rPr>
          <w:rFonts w:ascii="Garamond" w:hAnsi="Garamond"/>
        </w:rPr>
        <w:t xml:space="preserve">livres </w:t>
      </w:r>
      <w:r>
        <w:rPr>
          <w:rFonts w:ascii="Garamond" w:hAnsi="Garamond"/>
        </w:rPr>
        <w:t>présents</w:t>
      </w:r>
      <w:r w:rsidR="0017356B" w:rsidRPr="008740F4">
        <w:rPr>
          <w:rFonts w:ascii="Garamond" w:hAnsi="Garamond"/>
        </w:rPr>
        <w:t xml:space="preserve"> sur les étals des libraires</w:t>
      </w:r>
      <w:r w:rsidR="003750D4">
        <w:rPr>
          <w:rFonts w:ascii="Garamond" w:hAnsi="Garamond"/>
        </w:rPr>
        <w:t xml:space="preserve"> bruxellois</w:t>
      </w:r>
      <w:r w:rsidR="00166BF3">
        <w:rPr>
          <w:rStyle w:val="Appelnotedebasdep"/>
          <w:rFonts w:ascii="Garamond" w:hAnsi="Garamond"/>
        </w:rPr>
        <w:footnoteReference w:id="2"/>
      </w:r>
      <w:r w:rsidR="0017356B" w:rsidRPr="008740F4">
        <w:rPr>
          <w:rFonts w:ascii="Garamond" w:hAnsi="Garamond"/>
        </w:rPr>
        <w:t>.</w:t>
      </w:r>
      <w:r w:rsidR="00B405FC" w:rsidRPr="008740F4">
        <w:rPr>
          <w:rFonts w:ascii="Garamond" w:hAnsi="Garamond"/>
        </w:rPr>
        <w:t xml:space="preserve"> </w:t>
      </w:r>
      <w:r w:rsidR="00D075A6">
        <w:rPr>
          <w:rFonts w:ascii="Garamond" w:hAnsi="Garamond"/>
        </w:rPr>
        <w:t>Cette situation est d</w:t>
      </w:r>
      <w:r w:rsidR="007247F5">
        <w:rPr>
          <w:rFonts w:ascii="Garamond" w:hAnsi="Garamond"/>
        </w:rPr>
        <w:t>’</w:t>
      </w:r>
      <w:r w:rsidR="00D075A6">
        <w:rPr>
          <w:rFonts w:ascii="Garamond" w:hAnsi="Garamond"/>
        </w:rPr>
        <w:t>autant plus problématique qu</w:t>
      </w:r>
      <w:r w:rsidR="007247F5">
        <w:rPr>
          <w:rFonts w:ascii="Garamond" w:hAnsi="Garamond"/>
        </w:rPr>
        <w:t>’</w:t>
      </w:r>
      <w:r w:rsidR="00D075A6">
        <w:rPr>
          <w:rFonts w:ascii="Garamond" w:hAnsi="Garamond"/>
        </w:rPr>
        <w:t>elle offre aux historiens actuels une vision complètement biaisée de l</w:t>
      </w:r>
      <w:r w:rsidR="007247F5">
        <w:rPr>
          <w:rFonts w:ascii="Garamond" w:hAnsi="Garamond"/>
        </w:rPr>
        <w:t>’</w:t>
      </w:r>
      <w:r w:rsidR="00D075A6">
        <w:rPr>
          <w:rFonts w:ascii="Garamond" w:hAnsi="Garamond"/>
        </w:rPr>
        <w:t xml:space="preserve">état de la culture </w:t>
      </w:r>
      <w:r w:rsidR="00670413">
        <w:rPr>
          <w:rFonts w:ascii="Garamond" w:hAnsi="Garamond"/>
        </w:rPr>
        <w:t>livresque de cette ville</w:t>
      </w:r>
      <w:r w:rsidR="00D075A6">
        <w:rPr>
          <w:rFonts w:ascii="Garamond" w:hAnsi="Garamond"/>
        </w:rPr>
        <w:t xml:space="preserve"> au début de l</w:t>
      </w:r>
      <w:r w:rsidR="007247F5">
        <w:rPr>
          <w:rFonts w:ascii="Garamond" w:hAnsi="Garamond"/>
        </w:rPr>
        <w:t>’</w:t>
      </w:r>
      <w:r w:rsidR="00D075A6">
        <w:rPr>
          <w:rFonts w:ascii="Garamond" w:hAnsi="Garamond"/>
        </w:rPr>
        <w:t>époque moderne. On ne peut en effet se contenter d</w:t>
      </w:r>
      <w:r w:rsidR="007247F5">
        <w:rPr>
          <w:rFonts w:ascii="Garamond" w:hAnsi="Garamond"/>
        </w:rPr>
        <w:t>’</w:t>
      </w:r>
      <w:r w:rsidR="00D075A6">
        <w:rPr>
          <w:rFonts w:ascii="Garamond" w:hAnsi="Garamond"/>
        </w:rPr>
        <w:t xml:space="preserve">étudier le catalogue des imprimeurs </w:t>
      </w:r>
      <w:r w:rsidR="00670413">
        <w:rPr>
          <w:rFonts w:ascii="Garamond" w:hAnsi="Garamond"/>
        </w:rPr>
        <w:t>du cru</w:t>
      </w:r>
      <w:r w:rsidR="00D075A6">
        <w:rPr>
          <w:rFonts w:ascii="Garamond" w:hAnsi="Garamond"/>
        </w:rPr>
        <w:t xml:space="preserve"> pour se faire une idée des </w:t>
      </w:r>
      <w:r w:rsidR="00670413">
        <w:rPr>
          <w:rFonts w:ascii="Garamond" w:hAnsi="Garamond"/>
        </w:rPr>
        <w:t xml:space="preserve">goûts </w:t>
      </w:r>
      <w:r w:rsidR="00D075A6">
        <w:rPr>
          <w:rFonts w:ascii="Garamond" w:hAnsi="Garamond"/>
        </w:rPr>
        <w:t xml:space="preserve">intellectuels </w:t>
      </w:r>
      <w:r w:rsidR="00670413">
        <w:rPr>
          <w:rFonts w:ascii="Garamond" w:hAnsi="Garamond"/>
        </w:rPr>
        <w:t>des habitants de Bruxelles</w:t>
      </w:r>
      <w:r w:rsidR="00D075A6">
        <w:rPr>
          <w:rFonts w:ascii="Garamond" w:hAnsi="Garamond"/>
        </w:rPr>
        <w:t>.</w:t>
      </w:r>
      <w:r w:rsidR="00670413">
        <w:rPr>
          <w:rFonts w:ascii="Garamond" w:hAnsi="Garamond"/>
        </w:rPr>
        <w:t xml:space="preserve"> Une telle démarche laisserait </w:t>
      </w:r>
      <w:r w:rsidR="00CA1A4C">
        <w:rPr>
          <w:rFonts w:ascii="Garamond" w:hAnsi="Garamond"/>
        </w:rPr>
        <w:t xml:space="preserve">certainement </w:t>
      </w:r>
      <w:r w:rsidR="00670413">
        <w:rPr>
          <w:rFonts w:ascii="Garamond" w:hAnsi="Garamond"/>
        </w:rPr>
        <w:t>apparaître</w:t>
      </w:r>
      <w:r w:rsidR="00CA1A4C">
        <w:rPr>
          <w:rFonts w:ascii="Garamond" w:hAnsi="Garamond"/>
        </w:rPr>
        <w:t xml:space="preserve">, pour la seconde moitié du </w:t>
      </w:r>
      <w:proofErr w:type="spellStart"/>
      <w:r w:rsidR="00CA1A4C">
        <w:rPr>
          <w:rFonts w:ascii="Garamond" w:hAnsi="Garamond"/>
          <w:smallCaps/>
        </w:rPr>
        <w:t>xvi</w:t>
      </w:r>
      <w:r w:rsidR="00CA1A4C" w:rsidRPr="00CA1A4C">
        <w:rPr>
          <w:rFonts w:ascii="Garamond" w:hAnsi="Garamond"/>
          <w:vertAlign w:val="superscript"/>
        </w:rPr>
        <w:t>e</w:t>
      </w:r>
      <w:proofErr w:type="spellEnd"/>
      <w:r w:rsidR="00CA1A4C">
        <w:rPr>
          <w:rFonts w:ascii="Garamond" w:hAnsi="Garamond"/>
        </w:rPr>
        <w:t xml:space="preserve"> siècle,</w:t>
      </w:r>
      <w:r w:rsidR="00670413">
        <w:rPr>
          <w:rFonts w:ascii="Garamond" w:hAnsi="Garamond"/>
        </w:rPr>
        <w:t xml:space="preserve"> une curiosité immodérée pour les ordonnances et autres pl</w:t>
      </w:r>
      <w:r w:rsidR="00CA1A4C">
        <w:rPr>
          <w:rFonts w:ascii="Garamond" w:hAnsi="Garamond"/>
        </w:rPr>
        <w:t xml:space="preserve">acards </w:t>
      </w:r>
      <w:r w:rsidR="003A7433">
        <w:rPr>
          <w:rFonts w:ascii="Garamond" w:hAnsi="Garamond"/>
        </w:rPr>
        <w:t>émis par les</w:t>
      </w:r>
      <w:r w:rsidR="00CA1A4C">
        <w:rPr>
          <w:rFonts w:ascii="Garamond" w:hAnsi="Garamond"/>
        </w:rPr>
        <w:t xml:space="preserve"> autorités centrales</w:t>
      </w:r>
      <w:r>
        <w:rPr>
          <w:rFonts w:ascii="Garamond" w:hAnsi="Garamond"/>
        </w:rPr>
        <w:t>.</w:t>
      </w:r>
      <w:r w:rsidR="00CA1A4C">
        <w:rPr>
          <w:rFonts w:ascii="Garamond" w:hAnsi="Garamond"/>
        </w:rPr>
        <w:t xml:space="preserve"> </w:t>
      </w:r>
    </w:p>
    <w:p w14:paraId="763C8416" w14:textId="77777777" w:rsidR="002C6E72" w:rsidRDefault="002C6E72" w:rsidP="00B63642">
      <w:pPr>
        <w:spacing w:line="360" w:lineRule="auto"/>
        <w:jc w:val="left"/>
        <w:rPr>
          <w:rFonts w:ascii="Garamond" w:hAnsi="Garamond"/>
        </w:rPr>
      </w:pPr>
    </w:p>
    <w:p w14:paraId="41E64500" w14:textId="3C582763" w:rsidR="002C6E72" w:rsidRDefault="005A3F2F" w:rsidP="00B63642">
      <w:pPr>
        <w:spacing w:line="360" w:lineRule="auto"/>
        <w:jc w:val="left"/>
        <w:rPr>
          <w:rFonts w:ascii="Garamond" w:hAnsi="Garamond"/>
        </w:rPr>
      </w:pPr>
      <w:r>
        <w:rPr>
          <w:rFonts w:ascii="Garamond" w:hAnsi="Garamond"/>
        </w:rPr>
        <w:t xml:space="preserve">Même si </w:t>
      </w:r>
      <w:r w:rsidR="00BF537F">
        <w:rPr>
          <w:rFonts w:ascii="Garamond" w:hAnsi="Garamond"/>
        </w:rPr>
        <w:t>la</w:t>
      </w:r>
      <w:r w:rsidR="009D1DC2">
        <w:rPr>
          <w:rFonts w:ascii="Garamond" w:hAnsi="Garamond"/>
        </w:rPr>
        <w:t xml:space="preserve"> </w:t>
      </w:r>
      <w:r w:rsidR="00BF537F">
        <w:rPr>
          <w:rFonts w:ascii="Garamond" w:hAnsi="Garamond"/>
        </w:rPr>
        <w:t>place</w:t>
      </w:r>
      <w:r w:rsidR="009D1DC2">
        <w:rPr>
          <w:rFonts w:ascii="Garamond" w:hAnsi="Garamond"/>
        </w:rPr>
        <w:t xml:space="preserve"> de </w:t>
      </w:r>
      <w:r>
        <w:rPr>
          <w:rFonts w:ascii="Garamond" w:hAnsi="Garamond"/>
        </w:rPr>
        <w:t>la</w:t>
      </w:r>
      <w:r w:rsidR="009D1DC2">
        <w:rPr>
          <w:rFonts w:ascii="Garamond" w:hAnsi="Garamond"/>
        </w:rPr>
        <w:t xml:space="preserve"> capitale du duché de Brabant</w:t>
      </w:r>
      <w:r>
        <w:rPr>
          <w:rFonts w:ascii="Garamond" w:hAnsi="Garamond"/>
        </w:rPr>
        <w:t xml:space="preserve"> </w:t>
      </w:r>
      <w:r w:rsidR="009D1DC2">
        <w:rPr>
          <w:rFonts w:ascii="Garamond" w:hAnsi="Garamond"/>
        </w:rPr>
        <w:t>dans l</w:t>
      </w:r>
      <w:r w:rsidR="007247F5">
        <w:rPr>
          <w:rFonts w:ascii="Garamond" w:hAnsi="Garamond"/>
        </w:rPr>
        <w:t>’</w:t>
      </w:r>
      <w:r w:rsidR="00763EAA">
        <w:rPr>
          <w:rFonts w:ascii="Garamond" w:hAnsi="Garamond"/>
        </w:rPr>
        <w:t>industrie</w:t>
      </w:r>
      <w:r w:rsidR="009D1DC2">
        <w:rPr>
          <w:rFonts w:ascii="Garamond" w:hAnsi="Garamond"/>
        </w:rPr>
        <w:t xml:space="preserve"> du livre du </w:t>
      </w:r>
      <w:proofErr w:type="spellStart"/>
      <w:r w:rsidR="009D1DC2">
        <w:rPr>
          <w:rFonts w:ascii="Garamond" w:hAnsi="Garamond"/>
          <w:smallCaps/>
        </w:rPr>
        <w:t>xvi</w:t>
      </w:r>
      <w:r w:rsidR="009D1DC2" w:rsidRPr="00CA1A4C">
        <w:rPr>
          <w:rFonts w:ascii="Garamond" w:hAnsi="Garamond"/>
          <w:vertAlign w:val="superscript"/>
        </w:rPr>
        <w:t>e</w:t>
      </w:r>
      <w:proofErr w:type="spellEnd"/>
      <w:r w:rsidR="009D1DC2">
        <w:rPr>
          <w:rFonts w:ascii="Garamond" w:hAnsi="Garamond"/>
        </w:rPr>
        <w:t xml:space="preserve"> siècle n</w:t>
      </w:r>
      <w:r w:rsidR="007247F5">
        <w:rPr>
          <w:rFonts w:ascii="Garamond" w:hAnsi="Garamond"/>
        </w:rPr>
        <w:t>’</w:t>
      </w:r>
      <w:r w:rsidR="009D1DC2">
        <w:rPr>
          <w:rFonts w:ascii="Garamond" w:hAnsi="Garamond"/>
        </w:rPr>
        <w:t xml:space="preserve">est en rien comparable à </w:t>
      </w:r>
      <w:r w:rsidR="00BF537F">
        <w:rPr>
          <w:rFonts w:ascii="Garamond" w:hAnsi="Garamond"/>
        </w:rPr>
        <w:t>celle</w:t>
      </w:r>
      <w:r w:rsidR="009D1DC2">
        <w:rPr>
          <w:rFonts w:ascii="Garamond" w:hAnsi="Garamond"/>
        </w:rPr>
        <w:t xml:space="preserve"> d</w:t>
      </w:r>
      <w:r w:rsidR="007247F5">
        <w:rPr>
          <w:rFonts w:ascii="Garamond" w:hAnsi="Garamond"/>
        </w:rPr>
        <w:t>’</w:t>
      </w:r>
      <w:r w:rsidR="009D1DC2">
        <w:rPr>
          <w:rFonts w:ascii="Garamond" w:hAnsi="Garamond"/>
        </w:rPr>
        <w:t xml:space="preserve">Anvers, Bruxelles a toutefois </w:t>
      </w:r>
      <w:r w:rsidR="004D1C48">
        <w:rPr>
          <w:rFonts w:ascii="Garamond" w:hAnsi="Garamond"/>
        </w:rPr>
        <w:t>accueilli</w:t>
      </w:r>
      <w:r w:rsidR="009D1DC2">
        <w:rPr>
          <w:rFonts w:ascii="Garamond" w:hAnsi="Garamond"/>
        </w:rPr>
        <w:t xml:space="preserve"> </w:t>
      </w:r>
      <w:r w:rsidR="004D1C48">
        <w:rPr>
          <w:rFonts w:ascii="Garamond" w:hAnsi="Garamond"/>
        </w:rPr>
        <w:t xml:space="preserve">en ses murs </w:t>
      </w:r>
      <w:r w:rsidR="00166BF3">
        <w:rPr>
          <w:rFonts w:ascii="Garamond" w:hAnsi="Garamond"/>
        </w:rPr>
        <w:t>de</w:t>
      </w:r>
      <w:r w:rsidR="00085A04">
        <w:rPr>
          <w:rFonts w:ascii="Garamond" w:hAnsi="Garamond"/>
        </w:rPr>
        <w:t xml:space="preserve">s </w:t>
      </w:r>
      <w:r w:rsidR="009D1DC2">
        <w:rPr>
          <w:rFonts w:ascii="Garamond" w:hAnsi="Garamond"/>
        </w:rPr>
        <w:t xml:space="preserve">boutiques </w:t>
      </w:r>
      <w:r w:rsidR="00DC1182">
        <w:rPr>
          <w:rFonts w:ascii="Garamond" w:hAnsi="Garamond"/>
        </w:rPr>
        <w:t>capables de</w:t>
      </w:r>
      <w:r w:rsidR="009D1DC2">
        <w:rPr>
          <w:rFonts w:ascii="Garamond" w:hAnsi="Garamond"/>
        </w:rPr>
        <w:t xml:space="preserve"> </w:t>
      </w:r>
      <w:r w:rsidR="00085A04">
        <w:rPr>
          <w:rFonts w:ascii="Garamond" w:hAnsi="Garamond"/>
        </w:rPr>
        <w:t>répondre aux attentes de</w:t>
      </w:r>
      <w:r w:rsidR="00BF537F">
        <w:rPr>
          <w:rFonts w:ascii="Garamond" w:hAnsi="Garamond"/>
        </w:rPr>
        <w:t xml:space="preserve"> la clientèle locale</w:t>
      </w:r>
      <w:r w:rsidR="009152FE">
        <w:rPr>
          <w:rFonts w:ascii="Garamond" w:hAnsi="Garamond"/>
        </w:rPr>
        <w:t xml:space="preserve"> </w:t>
      </w:r>
      <w:r w:rsidR="00DC1182" w:rsidRPr="000B07FD">
        <w:rPr>
          <w:rFonts w:ascii="Garamond" w:hAnsi="Garamond"/>
        </w:rPr>
        <w:t xml:space="preserve">ou </w:t>
      </w:r>
      <w:r w:rsidR="00085A04" w:rsidRPr="000B07FD">
        <w:rPr>
          <w:rFonts w:ascii="Garamond" w:hAnsi="Garamond"/>
        </w:rPr>
        <w:t>de passage.</w:t>
      </w:r>
      <w:r w:rsidR="00BF537F">
        <w:rPr>
          <w:rFonts w:ascii="Garamond" w:hAnsi="Garamond"/>
        </w:rPr>
        <w:t xml:space="preserve"> </w:t>
      </w:r>
      <w:r w:rsidR="00085A04">
        <w:rPr>
          <w:rFonts w:ascii="Garamond" w:hAnsi="Garamond"/>
        </w:rPr>
        <w:t xml:space="preserve">Ainsi, </w:t>
      </w:r>
      <w:r w:rsidR="000A087F">
        <w:rPr>
          <w:rFonts w:ascii="Garamond" w:hAnsi="Garamond"/>
        </w:rPr>
        <w:t>quelque</w:t>
      </w:r>
      <w:r w:rsidR="00085A04">
        <w:rPr>
          <w:rFonts w:ascii="Garamond" w:hAnsi="Garamond"/>
        </w:rPr>
        <w:t xml:space="preserve"> trente</w:t>
      </w:r>
      <w:r w:rsidR="00166BF3">
        <w:rPr>
          <w:rFonts w:ascii="Garamond" w:hAnsi="Garamond"/>
        </w:rPr>
        <w:t xml:space="preserve"> </w:t>
      </w:r>
      <w:proofErr w:type="gramStart"/>
      <w:r w:rsidR="00166BF3">
        <w:rPr>
          <w:rFonts w:ascii="Garamond" w:hAnsi="Garamond"/>
        </w:rPr>
        <w:t>libraires</w:t>
      </w:r>
      <w:proofErr w:type="gramEnd"/>
      <w:r w:rsidR="00166BF3">
        <w:rPr>
          <w:rFonts w:ascii="Garamond" w:hAnsi="Garamond"/>
        </w:rPr>
        <w:t xml:space="preserve"> sont documentés </w:t>
      </w:r>
      <w:r w:rsidR="009152FE">
        <w:rPr>
          <w:rFonts w:ascii="Garamond" w:hAnsi="Garamond"/>
        </w:rPr>
        <w:t>pour</w:t>
      </w:r>
      <w:r w:rsidR="00166BF3">
        <w:rPr>
          <w:rFonts w:ascii="Garamond" w:hAnsi="Garamond"/>
        </w:rPr>
        <w:t xml:space="preserve"> l</w:t>
      </w:r>
      <w:r w:rsidR="007247F5">
        <w:rPr>
          <w:rFonts w:ascii="Garamond" w:hAnsi="Garamond"/>
        </w:rPr>
        <w:t>’</w:t>
      </w:r>
      <w:r w:rsidR="00166BF3">
        <w:rPr>
          <w:rFonts w:ascii="Garamond" w:hAnsi="Garamond"/>
        </w:rPr>
        <w:t>ensemble du siècle, dont une dizaine rien que pour l</w:t>
      </w:r>
      <w:r w:rsidR="007247F5">
        <w:rPr>
          <w:rFonts w:ascii="Garamond" w:hAnsi="Garamond"/>
        </w:rPr>
        <w:t>’</w:t>
      </w:r>
      <w:r w:rsidR="00166BF3">
        <w:rPr>
          <w:rFonts w:ascii="Garamond" w:hAnsi="Garamond"/>
        </w:rPr>
        <w:t>année 1569</w:t>
      </w:r>
      <w:r w:rsidR="00DC1182">
        <w:rPr>
          <w:rFonts w:ascii="Garamond" w:hAnsi="Garamond"/>
        </w:rPr>
        <w:t>, pour une population estimée à quelque 46.000 habitants</w:t>
      </w:r>
      <w:r w:rsidR="00166BF3">
        <w:rPr>
          <w:rStyle w:val="Appelnotedebasdep"/>
          <w:rFonts w:ascii="Garamond" w:hAnsi="Garamond"/>
        </w:rPr>
        <w:footnoteReference w:id="3"/>
      </w:r>
      <w:r w:rsidR="00166BF3">
        <w:rPr>
          <w:rFonts w:ascii="Garamond" w:hAnsi="Garamond"/>
        </w:rPr>
        <w:t>.</w:t>
      </w:r>
      <w:r w:rsidR="001C7314">
        <w:rPr>
          <w:rFonts w:ascii="Garamond" w:hAnsi="Garamond"/>
        </w:rPr>
        <w:t xml:space="preserve"> Ce chiffre pourrait certainement être revu à la hausse à la faveur de la découver</w:t>
      </w:r>
      <w:r w:rsidR="002C6E72">
        <w:rPr>
          <w:rFonts w:ascii="Garamond" w:hAnsi="Garamond"/>
        </w:rPr>
        <w:t>te de nouvelles archives, car le nom de bon nombre</w:t>
      </w:r>
      <w:r w:rsidR="001C7314">
        <w:rPr>
          <w:rFonts w:ascii="Garamond" w:hAnsi="Garamond"/>
        </w:rPr>
        <w:t xml:space="preserve"> </w:t>
      </w:r>
      <w:r w:rsidR="002C6E72">
        <w:rPr>
          <w:rFonts w:ascii="Garamond" w:hAnsi="Garamond"/>
        </w:rPr>
        <w:t>d’entre eux</w:t>
      </w:r>
      <w:r w:rsidR="001C7314">
        <w:rPr>
          <w:rFonts w:ascii="Garamond" w:hAnsi="Garamond"/>
        </w:rPr>
        <w:t xml:space="preserve"> nous </w:t>
      </w:r>
      <w:r w:rsidR="002C6E72">
        <w:rPr>
          <w:rFonts w:ascii="Garamond" w:hAnsi="Garamond"/>
        </w:rPr>
        <w:t>est parvenu</w:t>
      </w:r>
      <w:r w:rsidR="001C7314">
        <w:rPr>
          <w:rFonts w:ascii="Garamond" w:hAnsi="Garamond"/>
        </w:rPr>
        <w:t xml:space="preserve"> grâce à leur intervention financière dans une édition ou pour leurs relations commerciales avec Christophe Plantin et ses héritiers.</w:t>
      </w:r>
      <w:r w:rsidR="00140BED">
        <w:rPr>
          <w:rFonts w:ascii="Garamond" w:hAnsi="Garamond"/>
        </w:rPr>
        <w:t xml:space="preserve"> Ces dernières années, </w:t>
      </w:r>
      <w:r w:rsidR="00DC2037">
        <w:rPr>
          <w:rFonts w:ascii="Garamond" w:hAnsi="Garamond"/>
        </w:rPr>
        <w:t>la</w:t>
      </w:r>
      <w:r w:rsidR="00140BED">
        <w:rPr>
          <w:rFonts w:ascii="Garamond" w:hAnsi="Garamond"/>
        </w:rPr>
        <w:t xml:space="preserve"> connaissance </w:t>
      </w:r>
      <w:r w:rsidR="002C6E72">
        <w:rPr>
          <w:rFonts w:ascii="Garamond" w:hAnsi="Garamond"/>
        </w:rPr>
        <w:t xml:space="preserve">des </w:t>
      </w:r>
      <w:r w:rsidR="006D37EB" w:rsidRPr="000B07FD">
        <w:rPr>
          <w:rFonts w:ascii="Garamond" w:hAnsi="Garamond"/>
        </w:rPr>
        <w:t>acteur</w:t>
      </w:r>
      <w:r w:rsidR="000B07FD" w:rsidRPr="000B07FD">
        <w:rPr>
          <w:rFonts w:ascii="Garamond" w:hAnsi="Garamond"/>
        </w:rPr>
        <w:t>s de la librairie à Bruxelles</w:t>
      </w:r>
      <w:r w:rsidR="006D37EB">
        <w:rPr>
          <w:rFonts w:ascii="Garamond" w:hAnsi="Garamond"/>
        </w:rPr>
        <w:t xml:space="preserve"> </w:t>
      </w:r>
      <w:r w:rsidR="00140BED">
        <w:rPr>
          <w:rFonts w:ascii="Garamond" w:hAnsi="Garamond"/>
        </w:rPr>
        <w:t xml:space="preserve">a largement profité des recherches menées en </w:t>
      </w:r>
      <w:r w:rsidR="00140BED">
        <w:rPr>
          <w:rFonts w:ascii="Garamond" w:hAnsi="Garamond"/>
        </w:rPr>
        <w:lastRenderedPageBreak/>
        <w:t xml:space="preserve">archives par Edmond </w:t>
      </w:r>
      <w:proofErr w:type="spellStart"/>
      <w:r w:rsidR="00140BED">
        <w:rPr>
          <w:rFonts w:ascii="Garamond" w:hAnsi="Garamond"/>
        </w:rPr>
        <w:t>Roobaert</w:t>
      </w:r>
      <w:proofErr w:type="spellEnd"/>
      <w:r w:rsidR="003750D4">
        <w:rPr>
          <w:rFonts w:ascii="Garamond" w:hAnsi="Garamond"/>
        </w:rPr>
        <w:t xml:space="preserve">, qui a notamment mené des investigations au sein de la clientèle des libraires (institutionnelle et privée) et a </w:t>
      </w:r>
      <w:r w:rsidR="00D87848">
        <w:rPr>
          <w:rFonts w:ascii="Garamond" w:hAnsi="Garamond"/>
        </w:rPr>
        <w:t>complété</w:t>
      </w:r>
      <w:r w:rsidR="003750D4">
        <w:rPr>
          <w:rFonts w:ascii="Garamond" w:hAnsi="Garamond"/>
        </w:rPr>
        <w:t xml:space="preserve"> la biographie de l</w:t>
      </w:r>
      <w:r w:rsidR="007247F5">
        <w:rPr>
          <w:rFonts w:ascii="Garamond" w:hAnsi="Garamond"/>
        </w:rPr>
        <w:t>’</w:t>
      </w:r>
      <w:r w:rsidR="003750D4">
        <w:rPr>
          <w:rFonts w:ascii="Garamond" w:hAnsi="Garamond"/>
        </w:rPr>
        <w:t xml:space="preserve">imprimeur-libraire </w:t>
      </w:r>
      <w:proofErr w:type="spellStart"/>
      <w:r w:rsidR="003750D4">
        <w:rPr>
          <w:rFonts w:ascii="Garamond" w:hAnsi="Garamond"/>
        </w:rPr>
        <w:t>Michiel</w:t>
      </w:r>
      <w:proofErr w:type="spellEnd"/>
      <w:r w:rsidR="003750D4">
        <w:rPr>
          <w:rFonts w:ascii="Garamond" w:hAnsi="Garamond"/>
        </w:rPr>
        <w:t xml:space="preserve"> van Hamont</w:t>
      </w:r>
      <w:r w:rsidR="00140BED">
        <w:rPr>
          <w:rStyle w:val="Appelnotedebasdep"/>
          <w:rFonts w:ascii="Garamond" w:hAnsi="Garamond"/>
        </w:rPr>
        <w:footnoteReference w:id="4"/>
      </w:r>
      <w:r w:rsidR="00140BED">
        <w:rPr>
          <w:rFonts w:ascii="Garamond" w:hAnsi="Garamond"/>
        </w:rPr>
        <w:t xml:space="preserve">. </w:t>
      </w:r>
    </w:p>
    <w:p w14:paraId="10974E1C" w14:textId="77777777" w:rsidR="002C6E72" w:rsidRDefault="002C6E72" w:rsidP="00B63642">
      <w:pPr>
        <w:spacing w:line="360" w:lineRule="auto"/>
        <w:jc w:val="left"/>
        <w:rPr>
          <w:rFonts w:ascii="Garamond" w:hAnsi="Garamond"/>
        </w:rPr>
      </w:pPr>
    </w:p>
    <w:p w14:paraId="082D5A4C" w14:textId="3C5535BA" w:rsidR="00B405FC" w:rsidRPr="00140BED" w:rsidRDefault="002C6E72" w:rsidP="00B63642">
      <w:pPr>
        <w:spacing w:line="360" w:lineRule="auto"/>
        <w:jc w:val="left"/>
        <w:rPr>
          <w:rFonts w:ascii="Garamond" w:hAnsi="Garamond"/>
        </w:rPr>
      </w:pPr>
      <w:r>
        <w:rPr>
          <w:rFonts w:ascii="Garamond" w:hAnsi="Garamond"/>
        </w:rPr>
        <w:t>Notre ambition pour le</w:t>
      </w:r>
      <w:r w:rsidR="00DC2037">
        <w:rPr>
          <w:rFonts w:ascii="Garamond" w:hAnsi="Garamond"/>
        </w:rPr>
        <w:t xml:space="preserve"> présent article </w:t>
      </w:r>
      <w:r>
        <w:rPr>
          <w:rFonts w:ascii="Garamond" w:hAnsi="Garamond"/>
        </w:rPr>
        <w:t xml:space="preserve">est </w:t>
      </w:r>
      <w:r w:rsidR="00DC2037">
        <w:rPr>
          <w:rFonts w:ascii="Garamond" w:hAnsi="Garamond"/>
        </w:rPr>
        <w:t xml:space="preserve">de </w:t>
      </w:r>
      <w:r w:rsidR="003A1811">
        <w:rPr>
          <w:rFonts w:ascii="Garamond" w:hAnsi="Garamond"/>
        </w:rPr>
        <w:t xml:space="preserve">profiter des acquis des recherches menées par nos prédécesseurs, complétées par nos propres travaux, pour </w:t>
      </w:r>
      <w:r w:rsidR="00DC2037">
        <w:rPr>
          <w:rFonts w:ascii="Garamond" w:hAnsi="Garamond"/>
        </w:rPr>
        <w:t xml:space="preserve">proposer un exposé synthétique </w:t>
      </w:r>
      <w:r w:rsidR="003A1811">
        <w:rPr>
          <w:rFonts w:ascii="Garamond" w:hAnsi="Garamond"/>
        </w:rPr>
        <w:t xml:space="preserve">sur le commerce du livre à Bruxelles au </w:t>
      </w:r>
      <w:proofErr w:type="spellStart"/>
      <w:r w:rsidR="003A1811" w:rsidRPr="003A1811">
        <w:rPr>
          <w:rFonts w:ascii="Garamond" w:hAnsi="Garamond"/>
          <w:smallCaps/>
        </w:rPr>
        <w:t>xvi</w:t>
      </w:r>
      <w:r w:rsidR="003A1811" w:rsidRPr="003A1811">
        <w:rPr>
          <w:rFonts w:ascii="Garamond" w:hAnsi="Garamond"/>
          <w:vertAlign w:val="superscript"/>
        </w:rPr>
        <w:t>e</w:t>
      </w:r>
      <w:proofErr w:type="spellEnd"/>
      <w:r w:rsidR="003A1811">
        <w:rPr>
          <w:rFonts w:ascii="Garamond" w:hAnsi="Garamond"/>
        </w:rPr>
        <w:t xml:space="preserve"> siècle, avec une attention particulière pour les acteurs de cette branche économique et la circulation effective des livres.</w:t>
      </w:r>
      <w:r w:rsidR="00DC2037">
        <w:rPr>
          <w:rFonts w:ascii="Garamond" w:hAnsi="Garamond"/>
        </w:rPr>
        <w:t xml:space="preserve"> </w:t>
      </w:r>
    </w:p>
    <w:p w14:paraId="428A80E8" w14:textId="77777777" w:rsidR="00085A04" w:rsidRDefault="00085A04" w:rsidP="00B63642">
      <w:pPr>
        <w:spacing w:line="360" w:lineRule="auto"/>
        <w:jc w:val="left"/>
        <w:rPr>
          <w:rFonts w:ascii="Garamond" w:hAnsi="Garamond"/>
        </w:rPr>
      </w:pPr>
    </w:p>
    <w:p w14:paraId="03EEC5E4" w14:textId="7A8C5521" w:rsidR="009D0738" w:rsidRDefault="009D0738" w:rsidP="00B63642">
      <w:pPr>
        <w:spacing w:line="360" w:lineRule="auto"/>
        <w:jc w:val="left"/>
        <w:rPr>
          <w:rFonts w:ascii="Garamond" w:hAnsi="Garamond"/>
        </w:rPr>
      </w:pPr>
      <w:r>
        <w:rPr>
          <w:rFonts w:ascii="Garamond" w:hAnsi="Garamond"/>
        </w:rPr>
        <w:t xml:space="preserve">Les débuts du </w:t>
      </w:r>
      <w:proofErr w:type="spellStart"/>
      <w:r>
        <w:rPr>
          <w:rFonts w:ascii="Garamond" w:hAnsi="Garamond"/>
          <w:smallCaps/>
        </w:rPr>
        <w:t>xvi</w:t>
      </w:r>
      <w:r w:rsidRPr="009D0738">
        <w:rPr>
          <w:rFonts w:ascii="Garamond" w:hAnsi="Garamond"/>
          <w:vertAlign w:val="superscript"/>
        </w:rPr>
        <w:t>e</w:t>
      </w:r>
      <w:proofErr w:type="spellEnd"/>
      <w:r>
        <w:rPr>
          <w:rFonts w:ascii="Garamond" w:hAnsi="Garamond"/>
        </w:rPr>
        <w:t xml:space="preserve"> siècle </w:t>
      </w:r>
      <w:r w:rsidR="00140BED">
        <w:rPr>
          <w:rFonts w:ascii="Garamond" w:hAnsi="Garamond"/>
        </w:rPr>
        <w:t>restent</w:t>
      </w:r>
      <w:r>
        <w:rPr>
          <w:rFonts w:ascii="Garamond" w:hAnsi="Garamond"/>
        </w:rPr>
        <w:t xml:space="preserve"> relativement mal documentés. Les informations concernant le marché du livre bruxellois doivent être glanées au gré des découvertes archivistiques ou de l</w:t>
      </w:r>
      <w:r w:rsidR="007247F5">
        <w:rPr>
          <w:rFonts w:ascii="Garamond" w:hAnsi="Garamond"/>
        </w:rPr>
        <w:t>’</w:t>
      </w:r>
      <w:r>
        <w:rPr>
          <w:rFonts w:ascii="Garamond" w:hAnsi="Garamond"/>
        </w:rPr>
        <w:t xml:space="preserve">analyse de corpus de livres. Il convient ainsi de pointer en premier </w:t>
      </w:r>
      <w:r w:rsidR="006F1C02">
        <w:rPr>
          <w:rFonts w:ascii="Garamond" w:hAnsi="Garamond"/>
        </w:rPr>
        <w:t xml:space="preserve">lieu </w:t>
      </w:r>
      <w:r>
        <w:rPr>
          <w:rFonts w:ascii="Garamond" w:hAnsi="Garamond"/>
        </w:rPr>
        <w:t xml:space="preserve">les activités du libraire Willem </w:t>
      </w:r>
      <w:proofErr w:type="spellStart"/>
      <w:r>
        <w:rPr>
          <w:rFonts w:ascii="Garamond" w:hAnsi="Garamond"/>
        </w:rPr>
        <w:t>Houtmaert</w:t>
      </w:r>
      <w:proofErr w:type="spellEnd"/>
      <w:r w:rsidRPr="009D0738">
        <w:rPr>
          <w:rFonts w:ascii="Garamond" w:hAnsi="Garamond"/>
          <w:i/>
        </w:rPr>
        <w:t xml:space="preserve"> alias</w:t>
      </w:r>
      <w:r w:rsidRPr="009D0738">
        <w:rPr>
          <w:rFonts w:ascii="Garamond" w:hAnsi="Garamond"/>
        </w:rPr>
        <w:t xml:space="preserve"> van der </w:t>
      </w:r>
      <w:proofErr w:type="spellStart"/>
      <w:r w:rsidRPr="009D0738">
        <w:rPr>
          <w:rFonts w:ascii="Garamond" w:hAnsi="Garamond"/>
        </w:rPr>
        <w:t>Meer</w:t>
      </w:r>
      <w:proofErr w:type="spellEnd"/>
      <w:r w:rsidRPr="009D0738">
        <w:rPr>
          <w:rFonts w:ascii="Garamond" w:hAnsi="Garamond"/>
        </w:rPr>
        <w:t>,</w:t>
      </w:r>
      <w:r>
        <w:rPr>
          <w:rFonts w:ascii="Garamond" w:hAnsi="Garamond"/>
        </w:rPr>
        <w:t xml:space="preserve"> dont la biographie </w:t>
      </w:r>
      <w:r w:rsidR="006F1C02">
        <w:rPr>
          <w:rFonts w:ascii="Garamond" w:hAnsi="Garamond"/>
        </w:rPr>
        <w:t>demeure</w:t>
      </w:r>
      <w:r>
        <w:rPr>
          <w:rFonts w:ascii="Garamond" w:hAnsi="Garamond"/>
        </w:rPr>
        <w:t xml:space="preserve"> mal connue</w:t>
      </w:r>
      <w:r w:rsidRPr="009D0738">
        <w:rPr>
          <w:rFonts w:ascii="Garamond" w:hAnsi="Garamond"/>
          <w:vertAlign w:val="superscript"/>
        </w:rPr>
        <w:footnoteReference w:id="5"/>
      </w:r>
      <w:r>
        <w:rPr>
          <w:rFonts w:ascii="Garamond" w:hAnsi="Garamond"/>
        </w:rPr>
        <w:t>. Son nom</w:t>
      </w:r>
      <w:r w:rsidRPr="009D0738">
        <w:rPr>
          <w:rFonts w:ascii="Garamond" w:hAnsi="Garamond"/>
        </w:rPr>
        <w:t xml:space="preserve"> est </w:t>
      </w:r>
      <w:r>
        <w:rPr>
          <w:rFonts w:ascii="Garamond" w:hAnsi="Garamond"/>
        </w:rPr>
        <w:t>mentionné</w:t>
      </w:r>
      <w:r w:rsidRPr="009D0738">
        <w:rPr>
          <w:rFonts w:ascii="Garamond" w:hAnsi="Garamond"/>
        </w:rPr>
        <w:t xml:space="preserve"> pour la première fois le 18 octobre 1492 lors de sa désignation en tant que tuteur des enfants de sa proche parente </w:t>
      </w:r>
      <w:r>
        <w:rPr>
          <w:rFonts w:ascii="Garamond" w:hAnsi="Garamond"/>
        </w:rPr>
        <w:t xml:space="preserve">(sa sœur ?) </w:t>
      </w:r>
      <w:proofErr w:type="spellStart"/>
      <w:r w:rsidRPr="009D0738">
        <w:rPr>
          <w:rFonts w:ascii="Garamond" w:hAnsi="Garamond"/>
          <w:lang w:val="fr-BE"/>
        </w:rPr>
        <w:t>Kathlyne</w:t>
      </w:r>
      <w:proofErr w:type="spellEnd"/>
      <w:r w:rsidRPr="009D0738">
        <w:rPr>
          <w:rFonts w:ascii="Garamond" w:hAnsi="Garamond"/>
          <w:lang w:val="fr-BE"/>
        </w:rPr>
        <w:t xml:space="preserve"> </w:t>
      </w:r>
      <w:r w:rsidRPr="009D0738">
        <w:rPr>
          <w:rFonts w:ascii="Garamond" w:hAnsi="Garamond"/>
        </w:rPr>
        <w:t xml:space="preserve">van der </w:t>
      </w:r>
      <w:proofErr w:type="spellStart"/>
      <w:r w:rsidRPr="009D0738">
        <w:rPr>
          <w:rFonts w:ascii="Garamond" w:hAnsi="Garamond"/>
        </w:rPr>
        <w:t>Meer</w:t>
      </w:r>
      <w:proofErr w:type="spellEnd"/>
      <w:r w:rsidRPr="009D0738">
        <w:rPr>
          <w:rFonts w:ascii="Garamond" w:hAnsi="Garamond"/>
        </w:rPr>
        <w:t>, peu après le décès du mari de cette dernière</w:t>
      </w:r>
      <w:r w:rsidR="001E536D">
        <w:rPr>
          <w:rFonts w:ascii="Garamond" w:hAnsi="Garamond"/>
        </w:rPr>
        <w:t>,</w:t>
      </w:r>
      <w:r w:rsidRPr="009D0738">
        <w:rPr>
          <w:rFonts w:ascii="Garamond" w:hAnsi="Garamond"/>
        </w:rPr>
        <w:t xml:space="preserve"> Mathias van der Goes</w:t>
      </w:r>
      <w:r>
        <w:rPr>
          <w:rFonts w:ascii="Garamond" w:hAnsi="Garamond"/>
        </w:rPr>
        <w:t>, le premier imprimeur d</w:t>
      </w:r>
      <w:r w:rsidR="007247F5">
        <w:rPr>
          <w:rFonts w:ascii="Garamond" w:hAnsi="Garamond"/>
        </w:rPr>
        <w:t>’</w:t>
      </w:r>
      <w:r>
        <w:rPr>
          <w:rFonts w:ascii="Garamond" w:hAnsi="Garamond"/>
        </w:rPr>
        <w:t>Anvers</w:t>
      </w:r>
      <w:r w:rsidRPr="009D0738">
        <w:rPr>
          <w:rFonts w:ascii="Garamond" w:hAnsi="Garamond"/>
        </w:rPr>
        <w:t xml:space="preserve">. </w:t>
      </w:r>
      <w:r w:rsidR="006F1C02">
        <w:rPr>
          <w:rFonts w:ascii="Garamond" w:hAnsi="Garamond"/>
        </w:rPr>
        <w:t>Il</w:t>
      </w:r>
      <w:r w:rsidRPr="009D0738">
        <w:rPr>
          <w:rFonts w:ascii="Garamond" w:hAnsi="Garamond"/>
        </w:rPr>
        <w:t xml:space="preserve"> </w:t>
      </w:r>
      <w:r w:rsidR="006F1C02">
        <w:rPr>
          <w:rFonts w:ascii="Garamond" w:hAnsi="Garamond"/>
        </w:rPr>
        <w:t>ré</w:t>
      </w:r>
      <w:r w:rsidRPr="009D0738">
        <w:rPr>
          <w:rFonts w:ascii="Garamond" w:hAnsi="Garamond"/>
        </w:rPr>
        <w:t xml:space="preserve">apparaît </w:t>
      </w:r>
      <w:r w:rsidR="006F1C02">
        <w:rPr>
          <w:rFonts w:ascii="Garamond" w:hAnsi="Garamond"/>
        </w:rPr>
        <w:t xml:space="preserve">ensuite, </w:t>
      </w:r>
      <w:r w:rsidRPr="009D0738">
        <w:rPr>
          <w:rFonts w:ascii="Garamond" w:hAnsi="Garamond"/>
        </w:rPr>
        <w:t>en 1497</w:t>
      </w:r>
      <w:r w:rsidR="006F1C02">
        <w:rPr>
          <w:rFonts w:ascii="Garamond" w:hAnsi="Garamond"/>
        </w:rPr>
        <w:t>,</w:t>
      </w:r>
      <w:r w:rsidRPr="009D0738">
        <w:rPr>
          <w:rFonts w:ascii="Garamond" w:hAnsi="Garamond"/>
        </w:rPr>
        <w:t xml:space="preserve"> en qualité de commanditaire d</w:t>
      </w:r>
      <w:r w:rsidR="007247F5">
        <w:rPr>
          <w:rFonts w:ascii="Garamond" w:hAnsi="Garamond"/>
        </w:rPr>
        <w:t>’</w:t>
      </w:r>
      <w:r w:rsidRPr="009D0738">
        <w:rPr>
          <w:rFonts w:ascii="Garamond" w:hAnsi="Garamond"/>
        </w:rPr>
        <w:t>un livre d</w:t>
      </w:r>
      <w:r w:rsidR="007247F5">
        <w:rPr>
          <w:rFonts w:ascii="Garamond" w:hAnsi="Garamond"/>
        </w:rPr>
        <w:t>’</w:t>
      </w:r>
      <w:r w:rsidRPr="009D0738">
        <w:rPr>
          <w:rFonts w:ascii="Garamond" w:hAnsi="Garamond"/>
        </w:rPr>
        <w:t>heures en néerlandais réalisé par l</w:t>
      </w:r>
      <w:r w:rsidR="007247F5">
        <w:rPr>
          <w:rFonts w:ascii="Garamond" w:hAnsi="Garamond"/>
        </w:rPr>
        <w:t>’</w:t>
      </w:r>
      <w:r w:rsidRPr="009D0738">
        <w:rPr>
          <w:rFonts w:ascii="Garamond" w:hAnsi="Garamond"/>
        </w:rPr>
        <w:t xml:space="preserve">imprimeur parisien Jean </w:t>
      </w:r>
      <w:proofErr w:type="spellStart"/>
      <w:r w:rsidRPr="009D0738">
        <w:rPr>
          <w:rFonts w:ascii="Garamond" w:hAnsi="Garamond"/>
        </w:rPr>
        <w:t>Higman</w:t>
      </w:r>
      <w:proofErr w:type="spellEnd"/>
      <w:r w:rsidR="006F1C02">
        <w:rPr>
          <w:rStyle w:val="Appelnotedebasdep"/>
          <w:rFonts w:ascii="Garamond" w:hAnsi="Garamond"/>
        </w:rPr>
        <w:footnoteReference w:id="6"/>
      </w:r>
      <w:r w:rsidRPr="009D0738">
        <w:rPr>
          <w:rFonts w:ascii="Garamond" w:hAnsi="Garamond"/>
        </w:rPr>
        <w:t>. Il réside alors à Anvers</w:t>
      </w:r>
      <w:r w:rsidR="00FD426B">
        <w:rPr>
          <w:rFonts w:ascii="Garamond" w:hAnsi="Garamond"/>
        </w:rPr>
        <w:t xml:space="preserve">, à la </w:t>
      </w:r>
      <w:proofErr w:type="spellStart"/>
      <w:r w:rsidR="00FD426B">
        <w:rPr>
          <w:rFonts w:ascii="Garamond" w:hAnsi="Garamond"/>
          <w:i/>
        </w:rPr>
        <w:t>Vogelhuys</w:t>
      </w:r>
      <w:proofErr w:type="spellEnd"/>
      <w:r w:rsidR="00FD426B" w:rsidRPr="00FD426B">
        <w:rPr>
          <w:rFonts w:ascii="Garamond" w:hAnsi="Garamond"/>
        </w:rPr>
        <w:t>,</w:t>
      </w:r>
      <w:r w:rsidRPr="009D0738">
        <w:rPr>
          <w:rFonts w:ascii="Garamond" w:hAnsi="Garamond"/>
        </w:rPr>
        <w:t xml:space="preserve"> chez </w:t>
      </w:r>
      <w:r w:rsidR="006F1C02">
        <w:rPr>
          <w:rFonts w:ascii="Garamond" w:hAnsi="Garamond"/>
        </w:rPr>
        <w:t>l</w:t>
      </w:r>
      <w:r w:rsidR="007247F5">
        <w:rPr>
          <w:rFonts w:ascii="Garamond" w:hAnsi="Garamond"/>
        </w:rPr>
        <w:t>’</w:t>
      </w:r>
      <w:r w:rsidR="006F1C02">
        <w:rPr>
          <w:rFonts w:ascii="Garamond" w:hAnsi="Garamond"/>
        </w:rPr>
        <w:t xml:space="preserve">imprimeur </w:t>
      </w:r>
      <w:proofErr w:type="spellStart"/>
      <w:r w:rsidRPr="009D0738">
        <w:rPr>
          <w:rFonts w:ascii="Garamond" w:hAnsi="Garamond"/>
        </w:rPr>
        <w:t>Govaert</w:t>
      </w:r>
      <w:proofErr w:type="spellEnd"/>
      <w:r w:rsidRPr="009D0738">
        <w:rPr>
          <w:rFonts w:ascii="Garamond" w:hAnsi="Garamond"/>
        </w:rPr>
        <w:t xml:space="preserve"> Bac, le second époux de </w:t>
      </w:r>
      <w:proofErr w:type="spellStart"/>
      <w:r w:rsidRPr="009D0738">
        <w:rPr>
          <w:rFonts w:ascii="Garamond" w:hAnsi="Garamond"/>
        </w:rPr>
        <w:t>Kathlyne</w:t>
      </w:r>
      <w:proofErr w:type="spellEnd"/>
      <w:r w:rsidRPr="009D0738">
        <w:rPr>
          <w:rFonts w:ascii="Garamond" w:hAnsi="Garamond"/>
        </w:rPr>
        <w:t xml:space="preserve"> van der </w:t>
      </w:r>
      <w:proofErr w:type="spellStart"/>
      <w:r w:rsidRPr="009D0738">
        <w:rPr>
          <w:rFonts w:ascii="Garamond" w:hAnsi="Garamond"/>
        </w:rPr>
        <w:t>Meer</w:t>
      </w:r>
      <w:proofErr w:type="spellEnd"/>
      <w:r w:rsidR="006F1C02">
        <w:rPr>
          <w:rFonts w:ascii="Garamond" w:hAnsi="Garamond"/>
        </w:rPr>
        <w:t>, comme l</w:t>
      </w:r>
      <w:r w:rsidR="007247F5">
        <w:rPr>
          <w:rFonts w:ascii="Garamond" w:hAnsi="Garamond"/>
        </w:rPr>
        <w:t>’</w:t>
      </w:r>
      <w:r w:rsidR="006F1C02">
        <w:rPr>
          <w:rFonts w:ascii="Garamond" w:hAnsi="Garamond"/>
        </w:rPr>
        <w:t xml:space="preserve">indique le colophon </w:t>
      </w:r>
      <w:r w:rsidR="00FD426B">
        <w:rPr>
          <w:rFonts w:ascii="Garamond" w:hAnsi="Garamond"/>
        </w:rPr>
        <w:t>de cette impression</w:t>
      </w:r>
      <w:r w:rsidRPr="00D87848">
        <w:rPr>
          <w:rFonts w:ascii="Garamond" w:hAnsi="Garamond"/>
          <w:lang w:val="fr-BE"/>
        </w:rPr>
        <w:t xml:space="preserve">. </w:t>
      </w:r>
      <w:r w:rsidRPr="009D0738">
        <w:rPr>
          <w:rFonts w:ascii="Garamond" w:hAnsi="Garamond"/>
        </w:rPr>
        <w:t>L</w:t>
      </w:r>
      <w:r w:rsidR="007247F5">
        <w:rPr>
          <w:rFonts w:ascii="Garamond" w:hAnsi="Garamond"/>
        </w:rPr>
        <w:t>’</w:t>
      </w:r>
      <w:r w:rsidRPr="009D0738">
        <w:rPr>
          <w:rFonts w:ascii="Garamond" w:hAnsi="Garamond"/>
        </w:rPr>
        <w:t xml:space="preserve">année suivante, le 20 octobre 1498, Jean </w:t>
      </w:r>
      <w:proofErr w:type="spellStart"/>
      <w:r w:rsidRPr="009D0738">
        <w:rPr>
          <w:rFonts w:ascii="Garamond" w:hAnsi="Garamond"/>
        </w:rPr>
        <w:t>Higman</w:t>
      </w:r>
      <w:proofErr w:type="spellEnd"/>
      <w:r w:rsidRPr="009D0738">
        <w:rPr>
          <w:rFonts w:ascii="Garamond" w:hAnsi="Garamond"/>
        </w:rPr>
        <w:t xml:space="preserve"> imprime pour lui un missel à l</w:t>
      </w:r>
      <w:r w:rsidR="007247F5">
        <w:rPr>
          <w:rFonts w:ascii="Garamond" w:hAnsi="Garamond"/>
        </w:rPr>
        <w:t>’</w:t>
      </w:r>
      <w:r w:rsidRPr="009D0738">
        <w:rPr>
          <w:rFonts w:ascii="Garamond" w:hAnsi="Garamond"/>
        </w:rPr>
        <w:t>usage du diocèse de Tournai</w:t>
      </w:r>
      <w:r w:rsidR="006F1C02">
        <w:rPr>
          <w:rStyle w:val="Appelnotedebasdep"/>
          <w:rFonts w:ascii="Garamond" w:hAnsi="Garamond"/>
        </w:rPr>
        <w:footnoteReference w:id="7"/>
      </w:r>
      <w:r w:rsidRPr="009D0738">
        <w:rPr>
          <w:rFonts w:ascii="Garamond" w:hAnsi="Garamond"/>
        </w:rPr>
        <w:t xml:space="preserve">. </w:t>
      </w:r>
      <w:proofErr w:type="spellStart"/>
      <w:r w:rsidR="00D403D1">
        <w:rPr>
          <w:rFonts w:ascii="Garamond" w:hAnsi="Garamond"/>
        </w:rPr>
        <w:t>Houtmaert</w:t>
      </w:r>
      <w:proofErr w:type="spellEnd"/>
      <w:r w:rsidRPr="009D0738">
        <w:rPr>
          <w:rFonts w:ascii="Garamond" w:hAnsi="Garamond"/>
        </w:rPr>
        <w:t xml:space="preserve"> </w:t>
      </w:r>
      <w:r w:rsidR="006F1C02">
        <w:rPr>
          <w:rFonts w:ascii="Garamond" w:hAnsi="Garamond"/>
        </w:rPr>
        <w:t>quitte ensuite Anvers pour s</w:t>
      </w:r>
      <w:r w:rsidR="007247F5">
        <w:rPr>
          <w:rFonts w:ascii="Garamond" w:hAnsi="Garamond"/>
        </w:rPr>
        <w:t>’</w:t>
      </w:r>
      <w:r w:rsidR="006F1C02">
        <w:rPr>
          <w:rFonts w:ascii="Garamond" w:hAnsi="Garamond"/>
        </w:rPr>
        <w:t>établir</w:t>
      </w:r>
      <w:r w:rsidRPr="009D0738">
        <w:rPr>
          <w:rFonts w:ascii="Garamond" w:hAnsi="Garamond"/>
        </w:rPr>
        <w:t xml:space="preserve"> à Bruxelles où il a </w:t>
      </w:r>
      <w:r w:rsidRPr="000B07FD">
        <w:rPr>
          <w:rFonts w:ascii="Garamond" w:hAnsi="Garamond"/>
        </w:rPr>
        <w:t>notamment pour client Philippe le Beau qui lui ach</w:t>
      </w:r>
      <w:r w:rsidR="006D37EB" w:rsidRPr="000B07FD">
        <w:rPr>
          <w:rFonts w:ascii="Garamond" w:hAnsi="Garamond"/>
        </w:rPr>
        <w:t>ète</w:t>
      </w:r>
      <w:r w:rsidRPr="000B07FD">
        <w:rPr>
          <w:rFonts w:ascii="Garamond" w:hAnsi="Garamond"/>
        </w:rPr>
        <w:t>, en 1499, un missel à l</w:t>
      </w:r>
      <w:r w:rsidR="007247F5" w:rsidRPr="000B07FD">
        <w:rPr>
          <w:rFonts w:ascii="Garamond" w:hAnsi="Garamond"/>
        </w:rPr>
        <w:t>’</w:t>
      </w:r>
      <w:r w:rsidRPr="000B07FD">
        <w:rPr>
          <w:rFonts w:ascii="Garamond" w:hAnsi="Garamond"/>
        </w:rPr>
        <w:t xml:space="preserve">usage de Rome </w:t>
      </w:r>
      <w:r w:rsidRPr="000B07FD">
        <w:rPr>
          <w:rFonts w:ascii="Garamond" w:hAnsi="Garamond"/>
          <w:i/>
        </w:rPr>
        <w:t xml:space="preserve">en </w:t>
      </w:r>
      <w:proofErr w:type="spellStart"/>
      <w:r w:rsidRPr="000B07FD">
        <w:rPr>
          <w:rFonts w:ascii="Garamond" w:hAnsi="Garamond"/>
          <w:i/>
        </w:rPr>
        <w:t>prainte</w:t>
      </w:r>
      <w:proofErr w:type="spellEnd"/>
      <w:r w:rsidRPr="000B07FD">
        <w:rPr>
          <w:rFonts w:ascii="Garamond" w:hAnsi="Garamond"/>
          <w:i/>
        </w:rPr>
        <w:t xml:space="preserve"> </w:t>
      </w:r>
      <w:r w:rsidRPr="000B07FD">
        <w:rPr>
          <w:rFonts w:ascii="Garamond" w:hAnsi="Garamond"/>
        </w:rPr>
        <w:t xml:space="preserve">et </w:t>
      </w:r>
      <w:r w:rsidRPr="000B07FD">
        <w:rPr>
          <w:rFonts w:ascii="Garamond" w:hAnsi="Garamond"/>
          <w:i/>
        </w:rPr>
        <w:t>enluminé</w:t>
      </w:r>
      <w:r w:rsidR="006D37EB" w:rsidRPr="000B07FD">
        <w:rPr>
          <w:rFonts w:ascii="Garamond" w:hAnsi="Garamond"/>
        </w:rPr>
        <w:t xml:space="preserve">, </w:t>
      </w:r>
      <w:r w:rsidRPr="000B07FD">
        <w:rPr>
          <w:rFonts w:ascii="Garamond" w:hAnsi="Garamond"/>
        </w:rPr>
        <w:t>destin</w:t>
      </w:r>
      <w:r w:rsidR="006D37EB" w:rsidRPr="000B07FD">
        <w:rPr>
          <w:rFonts w:ascii="Garamond" w:hAnsi="Garamond"/>
        </w:rPr>
        <w:t>é</w:t>
      </w:r>
      <w:r w:rsidRPr="000B07FD">
        <w:rPr>
          <w:rFonts w:ascii="Garamond" w:hAnsi="Garamond"/>
        </w:rPr>
        <w:t xml:space="preserve"> à sa chapelle</w:t>
      </w:r>
      <w:r w:rsidR="006D37EB" w:rsidRPr="000B07FD">
        <w:rPr>
          <w:rFonts w:ascii="Garamond" w:hAnsi="Garamond"/>
        </w:rPr>
        <w:t>,</w:t>
      </w:r>
      <w:r w:rsidRPr="000B07FD">
        <w:rPr>
          <w:rFonts w:ascii="Garamond" w:hAnsi="Garamond"/>
        </w:rPr>
        <w:t xml:space="preserve"> ainsi que les chroniques de Froissart </w:t>
      </w:r>
      <w:r w:rsidRPr="000B07FD">
        <w:rPr>
          <w:rFonts w:ascii="Garamond" w:hAnsi="Garamond"/>
          <w:i/>
        </w:rPr>
        <w:t xml:space="preserve">en papier </w:t>
      </w:r>
      <w:proofErr w:type="spellStart"/>
      <w:r w:rsidRPr="000B07FD">
        <w:rPr>
          <w:rFonts w:ascii="Garamond" w:hAnsi="Garamond"/>
          <w:i/>
        </w:rPr>
        <w:t>emprinptez</w:t>
      </w:r>
      <w:proofErr w:type="spellEnd"/>
      <w:r w:rsidRPr="000B07FD">
        <w:rPr>
          <w:rFonts w:ascii="Garamond" w:hAnsi="Garamond"/>
          <w:i/>
        </w:rPr>
        <w:t xml:space="preserve"> </w:t>
      </w:r>
      <w:r w:rsidRPr="000B07FD">
        <w:rPr>
          <w:rFonts w:ascii="Garamond" w:hAnsi="Garamond"/>
        </w:rPr>
        <w:t>à l</w:t>
      </w:r>
      <w:r w:rsidR="007247F5" w:rsidRPr="000B07FD">
        <w:rPr>
          <w:rFonts w:ascii="Garamond" w:hAnsi="Garamond"/>
        </w:rPr>
        <w:t>’</w:t>
      </w:r>
      <w:r w:rsidRPr="000B07FD">
        <w:rPr>
          <w:rFonts w:ascii="Garamond" w:hAnsi="Garamond"/>
        </w:rPr>
        <w:t>intention de Marguerite d</w:t>
      </w:r>
      <w:r w:rsidR="007247F5" w:rsidRPr="000B07FD">
        <w:rPr>
          <w:rFonts w:ascii="Garamond" w:hAnsi="Garamond"/>
        </w:rPr>
        <w:t>’</w:t>
      </w:r>
      <w:r w:rsidRPr="000B07FD">
        <w:rPr>
          <w:rFonts w:ascii="Garamond" w:hAnsi="Garamond"/>
        </w:rPr>
        <w:t>York</w:t>
      </w:r>
      <w:r w:rsidR="00FD426B" w:rsidRPr="000B07FD">
        <w:rPr>
          <w:rFonts w:ascii="Garamond" w:hAnsi="Garamond"/>
        </w:rPr>
        <w:t>, dernière épouse de Charles le Téméraire</w:t>
      </w:r>
      <w:r w:rsidRPr="000B07FD">
        <w:rPr>
          <w:rFonts w:ascii="Garamond" w:hAnsi="Garamond"/>
          <w:vertAlign w:val="superscript"/>
        </w:rPr>
        <w:footnoteReference w:id="8"/>
      </w:r>
      <w:r w:rsidRPr="000B07FD">
        <w:rPr>
          <w:rFonts w:ascii="Garamond" w:hAnsi="Garamond"/>
        </w:rPr>
        <w:t xml:space="preserve">. </w:t>
      </w:r>
      <w:r w:rsidR="001E536D" w:rsidRPr="000B07FD">
        <w:rPr>
          <w:rFonts w:ascii="Garamond" w:hAnsi="Garamond"/>
        </w:rPr>
        <w:t>Aucun des deux exemplaires n</w:t>
      </w:r>
      <w:r w:rsidR="007247F5" w:rsidRPr="000B07FD">
        <w:rPr>
          <w:rFonts w:ascii="Garamond" w:hAnsi="Garamond"/>
        </w:rPr>
        <w:t>’</w:t>
      </w:r>
      <w:r w:rsidR="001E536D" w:rsidRPr="000B07FD">
        <w:rPr>
          <w:rFonts w:ascii="Garamond" w:hAnsi="Garamond"/>
        </w:rPr>
        <w:t>a été retrouvé. S</w:t>
      </w:r>
      <w:r w:rsidR="007247F5" w:rsidRPr="000B07FD">
        <w:rPr>
          <w:rFonts w:ascii="Garamond" w:hAnsi="Garamond"/>
        </w:rPr>
        <w:t>’</w:t>
      </w:r>
      <w:r w:rsidR="001E536D" w:rsidRPr="000B07FD">
        <w:rPr>
          <w:rFonts w:ascii="Garamond" w:hAnsi="Garamond"/>
        </w:rPr>
        <w:t>il est impossible de déterminer l</w:t>
      </w:r>
      <w:r w:rsidR="007247F5" w:rsidRPr="000B07FD">
        <w:rPr>
          <w:rFonts w:ascii="Garamond" w:hAnsi="Garamond"/>
        </w:rPr>
        <w:t>’</w:t>
      </w:r>
      <w:r w:rsidR="001E536D" w:rsidRPr="000B07FD">
        <w:rPr>
          <w:rFonts w:ascii="Garamond" w:hAnsi="Garamond"/>
        </w:rPr>
        <w:t>origine du missel, les chroniques de Froissart achetée</w:t>
      </w:r>
      <w:r w:rsidR="006D37EB" w:rsidRPr="000B07FD">
        <w:rPr>
          <w:rFonts w:ascii="Garamond" w:hAnsi="Garamond"/>
        </w:rPr>
        <w:t>s</w:t>
      </w:r>
      <w:r w:rsidR="001E536D" w:rsidRPr="000B07FD">
        <w:rPr>
          <w:rFonts w:ascii="Garamond" w:hAnsi="Garamond"/>
        </w:rPr>
        <w:t xml:space="preserve"> par Philippe le Beau sont sans aucun doute celles imprimées pour Antoine </w:t>
      </w:r>
      <w:proofErr w:type="spellStart"/>
      <w:r w:rsidR="001E536D" w:rsidRPr="000B07FD">
        <w:rPr>
          <w:rFonts w:ascii="Garamond" w:hAnsi="Garamond"/>
        </w:rPr>
        <w:t>Vérard</w:t>
      </w:r>
      <w:proofErr w:type="spellEnd"/>
      <w:r w:rsidR="001E536D" w:rsidRPr="000B07FD">
        <w:rPr>
          <w:rFonts w:ascii="Garamond" w:hAnsi="Garamond"/>
        </w:rPr>
        <w:t xml:space="preserve"> avant 1499</w:t>
      </w:r>
      <w:r w:rsidR="001E536D" w:rsidRPr="000B07FD">
        <w:rPr>
          <w:rStyle w:val="Appelnotedebasdep"/>
          <w:rFonts w:ascii="Garamond" w:hAnsi="Garamond"/>
        </w:rPr>
        <w:footnoteReference w:id="9"/>
      </w:r>
      <w:r w:rsidR="001E536D" w:rsidRPr="000B07FD">
        <w:rPr>
          <w:rFonts w:ascii="Garamond" w:hAnsi="Garamond"/>
        </w:rPr>
        <w:t xml:space="preserve">. </w:t>
      </w:r>
      <w:r w:rsidR="00140BED" w:rsidRPr="000B07FD">
        <w:rPr>
          <w:rFonts w:ascii="Garamond" w:hAnsi="Garamond"/>
        </w:rPr>
        <w:t xml:space="preserve">La clientèle de </w:t>
      </w:r>
      <w:proofErr w:type="spellStart"/>
      <w:r w:rsidR="00140BED" w:rsidRPr="000B07FD">
        <w:rPr>
          <w:rFonts w:ascii="Garamond" w:hAnsi="Garamond"/>
        </w:rPr>
        <w:t>Houtmaert</w:t>
      </w:r>
      <w:proofErr w:type="spellEnd"/>
      <w:r w:rsidR="00140BED" w:rsidRPr="000B07FD">
        <w:rPr>
          <w:rFonts w:ascii="Garamond" w:hAnsi="Garamond"/>
        </w:rPr>
        <w:t xml:space="preserve"> compt</w:t>
      </w:r>
      <w:r w:rsidR="006D37EB" w:rsidRPr="000B07FD">
        <w:rPr>
          <w:rFonts w:ascii="Garamond" w:hAnsi="Garamond"/>
        </w:rPr>
        <w:t>e</w:t>
      </w:r>
      <w:r w:rsidR="00140BED">
        <w:rPr>
          <w:rFonts w:ascii="Garamond" w:hAnsi="Garamond"/>
        </w:rPr>
        <w:t xml:space="preserve"> aussi des membres du clergé local, à </w:t>
      </w:r>
      <w:r w:rsidR="00140BED">
        <w:rPr>
          <w:rFonts w:ascii="Garamond" w:hAnsi="Garamond"/>
        </w:rPr>
        <w:lastRenderedPageBreak/>
        <w:t>l</w:t>
      </w:r>
      <w:r w:rsidR="007247F5">
        <w:rPr>
          <w:rFonts w:ascii="Garamond" w:hAnsi="Garamond"/>
        </w:rPr>
        <w:t>’</w:t>
      </w:r>
      <w:r w:rsidR="00140BED">
        <w:rPr>
          <w:rFonts w:ascii="Garamond" w:hAnsi="Garamond"/>
        </w:rPr>
        <w:t xml:space="preserve">image de Willem </w:t>
      </w:r>
      <w:proofErr w:type="spellStart"/>
      <w:r w:rsidR="00140BED">
        <w:rPr>
          <w:rFonts w:ascii="Garamond" w:hAnsi="Garamond"/>
        </w:rPr>
        <w:t>Bouwens</w:t>
      </w:r>
      <w:proofErr w:type="spellEnd"/>
      <w:r w:rsidR="00140BED">
        <w:rPr>
          <w:rFonts w:ascii="Garamond" w:hAnsi="Garamond"/>
        </w:rPr>
        <w:t xml:space="preserve">, chanoine de Saint-Géry, ou du vicaire général Jacob </w:t>
      </w:r>
      <w:proofErr w:type="spellStart"/>
      <w:r w:rsidR="00140BED">
        <w:rPr>
          <w:rFonts w:ascii="Garamond" w:hAnsi="Garamond"/>
        </w:rPr>
        <w:t>Anthonis</w:t>
      </w:r>
      <w:proofErr w:type="spellEnd"/>
      <w:r w:rsidR="00140BED">
        <w:rPr>
          <w:rStyle w:val="Appelnotedebasdep"/>
          <w:rFonts w:ascii="Garamond" w:hAnsi="Garamond"/>
        </w:rPr>
        <w:footnoteReference w:id="10"/>
      </w:r>
      <w:r w:rsidR="00140BED">
        <w:rPr>
          <w:rFonts w:ascii="Garamond" w:hAnsi="Garamond"/>
        </w:rPr>
        <w:t xml:space="preserve">. </w:t>
      </w:r>
      <w:r w:rsidRPr="009D0738">
        <w:rPr>
          <w:rFonts w:ascii="Garamond" w:hAnsi="Garamond"/>
        </w:rPr>
        <w:t>De Bruxelles, le libraire passe commande auprès de Wol</w:t>
      </w:r>
      <w:r w:rsidR="00140BED">
        <w:rPr>
          <w:rFonts w:ascii="Garamond" w:hAnsi="Garamond"/>
        </w:rPr>
        <w:t>f</w:t>
      </w:r>
      <w:r w:rsidRPr="009D0738">
        <w:rPr>
          <w:rFonts w:ascii="Garamond" w:hAnsi="Garamond"/>
        </w:rPr>
        <w:t xml:space="preserve">gang </w:t>
      </w:r>
      <w:proofErr w:type="spellStart"/>
      <w:r w:rsidRPr="009D0738">
        <w:rPr>
          <w:rFonts w:ascii="Garamond" w:hAnsi="Garamond"/>
        </w:rPr>
        <w:t>Hopyl</w:t>
      </w:r>
      <w:proofErr w:type="spellEnd"/>
      <w:r w:rsidRPr="009D0738">
        <w:rPr>
          <w:rFonts w:ascii="Garamond" w:hAnsi="Garamond"/>
        </w:rPr>
        <w:t xml:space="preserve"> d</w:t>
      </w:r>
      <w:r w:rsidR="007247F5">
        <w:rPr>
          <w:rFonts w:ascii="Garamond" w:hAnsi="Garamond"/>
        </w:rPr>
        <w:t>’</w:t>
      </w:r>
      <w:r w:rsidRPr="009D0738">
        <w:rPr>
          <w:rFonts w:ascii="Garamond" w:hAnsi="Garamond"/>
        </w:rPr>
        <w:t xml:space="preserve">une version néerlandaise de la </w:t>
      </w:r>
      <w:proofErr w:type="spellStart"/>
      <w:r w:rsidRPr="009D0738">
        <w:rPr>
          <w:rFonts w:ascii="Garamond" w:hAnsi="Garamond"/>
          <w:i/>
        </w:rPr>
        <w:t>Legenda</w:t>
      </w:r>
      <w:proofErr w:type="spellEnd"/>
      <w:r w:rsidRPr="009D0738">
        <w:rPr>
          <w:rFonts w:ascii="Garamond" w:hAnsi="Garamond"/>
          <w:i/>
        </w:rPr>
        <w:t xml:space="preserve"> </w:t>
      </w:r>
      <w:proofErr w:type="spellStart"/>
      <w:r w:rsidRPr="009D0738">
        <w:rPr>
          <w:rFonts w:ascii="Garamond" w:hAnsi="Garamond"/>
          <w:i/>
        </w:rPr>
        <w:t>aurea</w:t>
      </w:r>
      <w:proofErr w:type="spellEnd"/>
      <w:r w:rsidRPr="009D0738">
        <w:rPr>
          <w:rFonts w:ascii="Garamond" w:hAnsi="Garamond"/>
          <w:i/>
        </w:rPr>
        <w:t xml:space="preserve"> </w:t>
      </w:r>
      <w:r w:rsidRPr="009D0738">
        <w:rPr>
          <w:rFonts w:ascii="Garamond" w:hAnsi="Garamond"/>
        </w:rPr>
        <w:t xml:space="preserve">de Jacques de </w:t>
      </w:r>
      <w:proofErr w:type="spellStart"/>
      <w:r w:rsidRPr="009D0738">
        <w:rPr>
          <w:rFonts w:ascii="Garamond" w:hAnsi="Garamond"/>
        </w:rPr>
        <w:t>Voragine</w:t>
      </w:r>
      <w:proofErr w:type="spellEnd"/>
      <w:r w:rsidRPr="009D0738">
        <w:rPr>
          <w:rFonts w:ascii="Garamond" w:hAnsi="Garamond"/>
        </w:rPr>
        <w:t xml:space="preserve">, en 1505, </w:t>
      </w:r>
      <w:r w:rsidR="001E536D">
        <w:rPr>
          <w:rFonts w:ascii="Garamond" w:hAnsi="Garamond"/>
        </w:rPr>
        <w:t>d</w:t>
      </w:r>
      <w:r w:rsidR="007247F5">
        <w:rPr>
          <w:rFonts w:ascii="Garamond" w:hAnsi="Garamond"/>
        </w:rPr>
        <w:t>’</w:t>
      </w:r>
      <w:r w:rsidR="001E536D">
        <w:rPr>
          <w:rFonts w:ascii="Garamond" w:hAnsi="Garamond"/>
        </w:rPr>
        <w:t xml:space="preserve">un </w:t>
      </w:r>
      <w:r w:rsidR="00255F69">
        <w:rPr>
          <w:rFonts w:ascii="Garamond" w:hAnsi="Garamond"/>
        </w:rPr>
        <w:t>bréviaire</w:t>
      </w:r>
      <w:r w:rsidR="001E536D">
        <w:rPr>
          <w:rFonts w:ascii="Garamond" w:hAnsi="Garamond"/>
        </w:rPr>
        <w:t xml:space="preserve"> à l</w:t>
      </w:r>
      <w:r w:rsidR="007247F5">
        <w:rPr>
          <w:rFonts w:ascii="Garamond" w:hAnsi="Garamond"/>
        </w:rPr>
        <w:t>’</w:t>
      </w:r>
      <w:r w:rsidR="001E536D">
        <w:rPr>
          <w:rFonts w:ascii="Garamond" w:hAnsi="Garamond"/>
        </w:rPr>
        <w:t xml:space="preserve">usage de la collégiale bruxelloise Saint-Gudule </w:t>
      </w:r>
      <w:r w:rsidRPr="009D0738">
        <w:rPr>
          <w:rFonts w:ascii="Garamond" w:hAnsi="Garamond"/>
        </w:rPr>
        <w:t>ainsi que d</w:t>
      </w:r>
      <w:r w:rsidR="007247F5">
        <w:rPr>
          <w:rFonts w:ascii="Garamond" w:hAnsi="Garamond"/>
        </w:rPr>
        <w:t>’</w:t>
      </w:r>
      <w:r w:rsidRPr="009D0738">
        <w:rPr>
          <w:rFonts w:ascii="Garamond" w:hAnsi="Garamond"/>
        </w:rPr>
        <w:t>un diurnal à l</w:t>
      </w:r>
      <w:r w:rsidR="007247F5">
        <w:rPr>
          <w:rFonts w:ascii="Garamond" w:hAnsi="Garamond"/>
        </w:rPr>
        <w:t>’</w:t>
      </w:r>
      <w:r w:rsidRPr="009D0738">
        <w:rPr>
          <w:rFonts w:ascii="Garamond" w:hAnsi="Garamond"/>
        </w:rPr>
        <w:t>usage du diocèse d</w:t>
      </w:r>
      <w:r w:rsidR="007247F5">
        <w:rPr>
          <w:rFonts w:ascii="Garamond" w:hAnsi="Garamond"/>
        </w:rPr>
        <w:t>’</w:t>
      </w:r>
      <w:r w:rsidRPr="009D0738">
        <w:rPr>
          <w:rFonts w:ascii="Garamond" w:hAnsi="Garamond"/>
        </w:rPr>
        <w:t>Utrecht, en 1506</w:t>
      </w:r>
      <w:r w:rsidR="006F1C02">
        <w:rPr>
          <w:rStyle w:val="Appelnotedebasdep"/>
          <w:rFonts w:ascii="Garamond" w:hAnsi="Garamond"/>
        </w:rPr>
        <w:footnoteReference w:id="11"/>
      </w:r>
      <w:r w:rsidRPr="009D0738">
        <w:rPr>
          <w:rFonts w:ascii="Garamond" w:hAnsi="Garamond"/>
        </w:rPr>
        <w:t>. Il termine sa carrière à Louvain. Sa dernière publication, un office de la Vierge, sort de l</w:t>
      </w:r>
      <w:r w:rsidR="007247F5">
        <w:rPr>
          <w:rFonts w:ascii="Garamond" w:hAnsi="Garamond"/>
        </w:rPr>
        <w:t>’</w:t>
      </w:r>
      <w:r w:rsidRPr="009D0738">
        <w:rPr>
          <w:rFonts w:ascii="Garamond" w:hAnsi="Garamond"/>
        </w:rPr>
        <w:t>atelier par</w:t>
      </w:r>
      <w:r w:rsidR="006F1C02">
        <w:rPr>
          <w:rFonts w:ascii="Garamond" w:hAnsi="Garamond"/>
        </w:rPr>
        <w:t>isien de Jean Philippi en 1513</w:t>
      </w:r>
      <w:r w:rsidR="006F1C02">
        <w:rPr>
          <w:rStyle w:val="Appelnotedebasdep"/>
          <w:rFonts w:ascii="Garamond" w:hAnsi="Garamond"/>
        </w:rPr>
        <w:footnoteReference w:id="12"/>
      </w:r>
      <w:r w:rsidRPr="009D0738">
        <w:rPr>
          <w:rFonts w:ascii="Garamond" w:hAnsi="Garamond"/>
        </w:rPr>
        <w:t xml:space="preserve">. </w:t>
      </w:r>
      <w:proofErr w:type="spellStart"/>
      <w:r w:rsidRPr="009D0738">
        <w:rPr>
          <w:rFonts w:ascii="Garamond" w:hAnsi="Garamond"/>
        </w:rPr>
        <w:t>Houtmaert</w:t>
      </w:r>
      <w:proofErr w:type="spellEnd"/>
      <w:r w:rsidRPr="009D0738">
        <w:rPr>
          <w:rFonts w:ascii="Garamond" w:hAnsi="Garamond"/>
        </w:rPr>
        <w:t xml:space="preserve"> décède avant le 13 juillet 1515, </w:t>
      </w:r>
      <w:r w:rsidRPr="009D0738">
        <w:rPr>
          <w:rFonts w:ascii="Garamond" w:hAnsi="Garamond"/>
          <w:lang w:val="fr-BE"/>
        </w:rPr>
        <w:t xml:space="preserve">son épouse étant alors qualifiée de </w:t>
      </w:r>
      <w:proofErr w:type="spellStart"/>
      <w:r w:rsidRPr="009D0738">
        <w:rPr>
          <w:rFonts w:ascii="Garamond" w:hAnsi="Garamond"/>
          <w:i/>
          <w:lang w:val="fr-BE"/>
        </w:rPr>
        <w:t>weduwe</w:t>
      </w:r>
      <w:proofErr w:type="spellEnd"/>
      <w:r w:rsidRPr="009D0738">
        <w:rPr>
          <w:rFonts w:ascii="Garamond" w:hAnsi="Garamond"/>
          <w:i/>
          <w:lang w:val="fr-BE"/>
        </w:rPr>
        <w:t xml:space="preserve"> </w:t>
      </w:r>
      <w:proofErr w:type="spellStart"/>
      <w:r w:rsidRPr="009D0738">
        <w:rPr>
          <w:rFonts w:ascii="Garamond" w:hAnsi="Garamond"/>
          <w:i/>
          <w:lang w:val="fr-BE"/>
        </w:rPr>
        <w:t>wijlen</w:t>
      </w:r>
      <w:proofErr w:type="spellEnd"/>
      <w:r w:rsidRPr="009D0738">
        <w:rPr>
          <w:rFonts w:ascii="Garamond" w:hAnsi="Garamond"/>
          <w:i/>
          <w:lang w:val="fr-BE"/>
        </w:rPr>
        <w:t xml:space="preserve"> Willems </w:t>
      </w:r>
      <w:proofErr w:type="spellStart"/>
      <w:r w:rsidRPr="009D0738">
        <w:rPr>
          <w:rFonts w:ascii="Garamond" w:hAnsi="Garamond"/>
          <w:i/>
          <w:lang w:val="fr-BE"/>
        </w:rPr>
        <w:t>Houtmaer</w:t>
      </w:r>
      <w:proofErr w:type="spellEnd"/>
      <w:r w:rsidRPr="009D0738">
        <w:rPr>
          <w:rFonts w:ascii="Garamond" w:hAnsi="Garamond"/>
          <w:i/>
          <w:lang w:val="fr-BE"/>
        </w:rPr>
        <w:t xml:space="preserve"> </w:t>
      </w:r>
      <w:proofErr w:type="spellStart"/>
      <w:r w:rsidRPr="009D0738">
        <w:rPr>
          <w:rFonts w:ascii="Garamond" w:hAnsi="Garamond"/>
          <w:i/>
          <w:lang w:val="fr-BE"/>
        </w:rPr>
        <w:t>tot</w:t>
      </w:r>
      <w:proofErr w:type="spellEnd"/>
      <w:r w:rsidRPr="009D0738">
        <w:rPr>
          <w:rFonts w:ascii="Garamond" w:hAnsi="Garamond"/>
          <w:i/>
          <w:lang w:val="fr-BE"/>
        </w:rPr>
        <w:t xml:space="preserve"> </w:t>
      </w:r>
      <w:proofErr w:type="spellStart"/>
      <w:r w:rsidRPr="009D0738">
        <w:rPr>
          <w:rFonts w:ascii="Garamond" w:hAnsi="Garamond"/>
          <w:i/>
          <w:lang w:val="fr-BE"/>
        </w:rPr>
        <w:t>Loevene</w:t>
      </w:r>
      <w:proofErr w:type="spellEnd"/>
      <w:r w:rsidRPr="009D0738">
        <w:rPr>
          <w:rFonts w:ascii="Garamond" w:hAnsi="Garamond"/>
          <w:i/>
          <w:lang w:val="fr-BE"/>
        </w:rPr>
        <w:t xml:space="preserve"> </w:t>
      </w:r>
      <w:proofErr w:type="spellStart"/>
      <w:r w:rsidRPr="009D0738">
        <w:rPr>
          <w:rFonts w:ascii="Garamond" w:hAnsi="Garamond"/>
          <w:i/>
          <w:lang w:val="fr-BE"/>
        </w:rPr>
        <w:t>geseten</w:t>
      </w:r>
      <w:proofErr w:type="spellEnd"/>
      <w:r w:rsidRPr="009D0738">
        <w:rPr>
          <w:rFonts w:ascii="Garamond" w:hAnsi="Garamond"/>
          <w:lang w:val="fr-BE"/>
        </w:rPr>
        <w:t xml:space="preserve"> dans un acte des échevins d</w:t>
      </w:r>
      <w:r w:rsidR="007247F5">
        <w:rPr>
          <w:rFonts w:ascii="Garamond" w:hAnsi="Garamond"/>
          <w:lang w:val="fr-BE"/>
        </w:rPr>
        <w:t>’</w:t>
      </w:r>
      <w:r w:rsidRPr="009D0738">
        <w:rPr>
          <w:rFonts w:ascii="Garamond" w:hAnsi="Garamond"/>
          <w:lang w:val="fr-BE"/>
        </w:rPr>
        <w:t>Anvers</w:t>
      </w:r>
      <w:r w:rsidRPr="009D0738">
        <w:rPr>
          <w:rFonts w:ascii="Garamond" w:hAnsi="Garamond"/>
          <w:vertAlign w:val="superscript"/>
        </w:rPr>
        <w:footnoteReference w:id="13"/>
      </w:r>
      <w:r w:rsidRPr="009D0738">
        <w:rPr>
          <w:rFonts w:ascii="Garamond" w:hAnsi="Garamond"/>
        </w:rPr>
        <w:t xml:space="preserve">. </w:t>
      </w:r>
      <w:r w:rsidR="00FD426B">
        <w:rPr>
          <w:rFonts w:ascii="Garamond" w:hAnsi="Garamond"/>
        </w:rPr>
        <w:t xml:space="preserve">La période bruxelloise de </w:t>
      </w:r>
      <w:proofErr w:type="spellStart"/>
      <w:r w:rsidR="00FD426B">
        <w:rPr>
          <w:rFonts w:ascii="Garamond" w:hAnsi="Garamond"/>
        </w:rPr>
        <w:t>Houtmaert</w:t>
      </w:r>
      <w:proofErr w:type="spellEnd"/>
      <w:r w:rsidR="00FD426B">
        <w:rPr>
          <w:rFonts w:ascii="Garamond" w:hAnsi="Garamond"/>
        </w:rPr>
        <w:t xml:space="preserve"> est une précieuse indication non seulement sur l</w:t>
      </w:r>
      <w:r w:rsidR="007247F5">
        <w:rPr>
          <w:rFonts w:ascii="Garamond" w:hAnsi="Garamond"/>
        </w:rPr>
        <w:t>’</w:t>
      </w:r>
      <w:r w:rsidR="00FD426B">
        <w:rPr>
          <w:rFonts w:ascii="Garamond" w:hAnsi="Garamond"/>
        </w:rPr>
        <w:t>existence d</w:t>
      </w:r>
      <w:r w:rsidR="007247F5">
        <w:rPr>
          <w:rFonts w:ascii="Garamond" w:hAnsi="Garamond"/>
        </w:rPr>
        <w:t>’</w:t>
      </w:r>
      <w:r w:rsidR="00FD426B">
        <w:rPr>
          <w:rFonts w:ascii="Garamond" w:hAnsi="Garamond"/>
        </w:rPr>
        <w:t>un marché du livre de luxe où le souverain se fournissait à l</w:t>
      </w:r>
      <w:r w:rsidR="007247F5">
        <w:rPr>
          <w:rFonts w:ascii="Garamond" w:hAnsi="Garamond"/>
        </w:rPr>
        <w:t>’</w:t>
      </w:r>
      <w:r w:rsidR="00FD426B">
        <w:rPr>
          <w:rFonts w:ascii="Garamond" w:hAnsi="Garamond"/>
        </w:rPr>
        <w:t>occasion, mais aussi sur l</w:t>
      </w:r>
      <w:r w:rsidR="007247F5">
        <w:rPr>
          <w:rFonts w:ascii="Garamond" w:hAnsi="Garamond"/>
        </w:rPr>
        <w:t>’</w:t>
      </w:r>
      <w:r w:rsidR="00FD426B">
        <w:rPr>
          <w:rFonts w:ascii="Garamond" w:hAnsi="Garamond"/>
        </w:rPr>
        <w:t xml:space="preserve">étroite connexion entre Bruxelles et Paris, </w:t>
      </w:r>
      <w:proofErr w:type="spellStart"/>
      <w:r w:rsidR="00FD426B">
        <w:rPr>
          <w:rFonts w:ascii="Garamond" w:hAnsi="Garamond"/>
        </w:rPr>
        <w:t>Houtmaert</w:t>
      </w:r>
      <w:proofErr w:type="spellEnd"/>
      <w:r w:rsidR="00FD426B">
        <w:rPr>
          <w:rFonts w:ascii="Garamond" w:hAnsi="Garamond"/>
        </w:rPr>
        <w:t xml:space="preserve"> s</w:t>
      </w:r>
      <w:r w:rsidR="007247F5">
        <w:rPr>
          <w:rFonts w:ascii="Garamond" w:hAnsi="Garamond"/>
        </w:rPr>
        <w:t>’</w:t>
      </w:r>
      <w:r w:rsidR="00FD426B">
        <w:rPr>
          <w:rFonts w:ascii="Garamond" w:hAnsi="Garamond"/>
        </w:rPr>
        <w:t>y approvisionnant en livres pour ses prestigieux clients et passant commande pour l</w:t>
      </w:r>
      <w:r w:rsidR="007247F5">
        <w:rPr>
          <w:rFonts w:ascii="Garamond" w:hAnsi="Garamond"/>
        </w:rPr>
        <w:t>’</w:t>
      </w:r>
      <w:r w:rsidR="00FD426B">
        <w:rPr>
          <w:rFonts w:ascii="Garamond" w:hAnsi="Garamond"/>
        </w:rPr>
        <w:t>impression d</w:t>
      </w:r>
      <w:r w:rsidR="007247F5">
        <w:rPr>
          <w:rFonts w:ascii="Garamond" w:hAnsi="Garamond"/>
        </w:rPr>
        <w:t>’</w:t>
      </w:r>
      <w:r w:rsidR="00FD426B">
        <w:rPr>
          <w:rFonts w:ascii="Garamond" w:hAnsi="Garamond"/>
        </w:rPr>
        <w:t xml:space="preserve">ouvrages liturgiques et hagiographiques. </w:t>
      </w:r>
      <w:r w:rsidR="00120BB3" w:rsidRPr="000B07FD">
        <w:rPr>
          <w:rFonts w:ascii="Garamond" w:hAnsi="Garamond"/>
        </w:rPr>
        <w:t>Enfin, p</w:t>
      </w:r>
      <w:r w:rsidR="00FD426B" w:rsidRPr="000B07FD">
        <w:rPr>
          <w:rFonts w:ascii="Garamond" w:hAnsi="Garamond"/>
        </w:rPr>
        <w:t>remier éditeur des Pays-Bas méridionaux à ne pas avoir exercé le métier d</w:t>
      </w:r>
      <w:r w:rsidR="007247F5" w:rsidRPr="000B07FD">
        <w:rPr>
          <w:rFonts w:ascii="Garamond" w:hAnsi="Garamond"/>
        </w:rPr>
        <w:t>’</w:t>
      </w:r>
      <w:r w:rsidR="00B61D50" w:rsidRPr="000B07FD">
        <w:rPr>
          <w:rFonts w:ascii="Garamond" w:hAnsi="Garamond"/>
        </w:rPr>
        <w:t>imprimeur</w:t>
      </w:r>
      <w:r w:rsidR="00CF13F5" w:rsidRPr="000B07FD">
        <w:rPr>
          <w:rFonts w:ascii="Garamond" w:hAnsi="Garamond"/>
        </w:rPr>
        <w:t xml:space="preserve">, Willem </w:t>
      </w:r>
      <w:proofErr w:type="spellStart"/>
      <w:r w:rsidR="00CF13F5" w:rsidRPr="000B07FD">
        <w:rPr>
          <w:rFonts w:ascii="Garamond" w:hAnsi="Garamond"/>
        </w:rPr>
        <w:t>Houtmaert</w:t>
      </w:r>
      <w:proofErr w:type="spellEnd"/>
      <w:r w:rsidR="00CF13F5" w:rsidRPr="000B07FD">
        <w:rPr>
          <w:rFonts w:ascii="Garamond" w:hAnsi="Garamond"/>
        </w:rPr>
        <w:t xml:space="preserve"> apparaît comme </w:t>
      </w:r>
      <w:r w:rsidR="00120BB3" w:rsidRPr="000B07FD">
        <w:rPr>
          <w:rFonts w:ascii="Garamond" w:hAnsi="Garamond"/>
        </w:rPr>
        <w:t xml:space="preserve">figure importante </w:t>
      </w:r>
      <w:r w:rsidR="00CF13F5" w:rsidRPr="000B07FD">
        <w:rPr>
          <w:rFonts w:ascii="Garamond" w:hAnsi="Garamond"/>
        </w:rPr>
        <w:t>du négoce du livre des anciens Pays-Bas, entretenant un commerce de luxe</w:t>
      </w:r>
      <w:r w:rsidR="00CF13F5">
        <w:rPr>
          <w:rFonts w:ascii="Garamond" w:hAnsi="Garamond"/>
        </w:rPr>
        <w:t xml:space="preserve"> et prenant à son compte plusieurs éditions exécutées à Paris</w:t>
      </w:r>
      <w:r w:rsidR="00FD426B">
        <w:rPr>
          <w:rStyle w:val="Appelnotedebasdep"/>
          <w:rFonts w:ascii="Garamond" w:hAnsi="Garamond"/>
        </w:rPr>
        <w:footnoteReference w:id="14"/>
      </w:r>
      <w:r w:rsidR="00FD426B">
        <w:rPr>
          <w:rFonts w:ascii="Garamond" w:hAnsi="Garamond"/>
        </w:rPr>
        <w:t>.</w:t>
      </w:r>
    </w:p>
    <w:p w14:paraId="48C8FAB3" w14:textId="77777777" w:rsidR="001E536D" w:rsidRDefault="001E536D" w:rsidP="00B63642">
      <w:pPr>
        <w:spacing w:line="360" w:lineRule="auto"/>
        <w:jc w:val="left"/>
        <w:rPr>
          <w:rFonts w:ascii="Garamond" w:hAnsi="Garamond"/>
        </w:rPr>
      </w:pPr>
    </w:p>
    <w:p w14:paraId="6146737A" w14:textId="32C21BE6" w:rsidR="001E536D" w:rsidRPr="00ED7368" w:rsidRDefault="001E536D" w:rsidP="00B63642">
      <w:pPr>
        <w:spacing w:line="360" w:lineRule="auto"/>
        <w:jc w:val="left"/>
        <w:rPr>
          <w:rFonts w:ascii="Garamond" w:hAnsi="Garamond"/>
        </w:rPr>
      </w:pPr>
      <w:r>
        <w:rPr>
          <w:rFonts w:ascii="Garamond" w:hAnsi="Garamond"/>
        </w:rPr>
        <w:t>D</w:t>
      </w:r>
      <w:r w:rsidR="007247F5">
        <w:rPr>
          <w:rFonts w:ascii="Garamond" w:hAnsi="Garamond"/>
        </w:rPr>
        <w:t>’</w:t>
      </w:r>
      <w:r>
        <w:rPr>
          <w:rFonts w:ascii="Garamond" w:hAnsi="Garamond"/>
        </w:rPr>
        <w:t xml:space="preserve">autres libraires bruxellois </w:t>
      </w:r>
      <w:r w:rsidR="00762767">
        <w:rPr>
          <w:rFonts w:ascii="Garamond" w:hAnsi="Garamond"/>
        </w:rPr>
        <w:t xml:space="preserve">de la première moitié </w:t>
      </w:r>
      <w:r>
        <w:rPr>
          <w:rFonts w:ascii="Garamond" w:hAnsi="Garamond"/>
        </w:rPr>
        <w:t xml:space="preserve">du </w:t>
      </w:r>
      <w:proofErr w:type="spellStart"/>
      <w:r w:rsidRPr="001E536D">
        <w:rPr>
          <w:rFonts w:ascii="Garamond" w:hAnsi="Garamond"/>
          <w:smallCaps/>
        </w:rPr>
        <w:t>xvi</w:t>
      </w:r>
      <w:r w:rsidRPr="001E536D">
        <w:rPr>
          <w:rFonts w:ascii="Garamond" w:hAnsi="Garamond"/>
          <w:vertAlign w:val="superscript"/>
        </w:rPr>
        <w:t>e</w:t>
      </w:r>
      <w:proofErr w:type="spellEnd"/>
      <w:r>
        <w:rPr>
          <w:rFonts w:ascii="Garamond" w:hAnsi="Garamond"/>
        </w:rPr>
        <w:t xml:space="preserve"> siècle </w:t>
      </w:r>
      <w:r w:rsidRPr="001E536D">
        <w:rPr>
          <w:rFonts w:ascii="Garamond" w:hAnsi="Garamond"/>
        </w:rPr>
        <w:t>se</w:t>
      </w:r>
      <w:r>
        <w:rPr>
          <w:rFonts w:ascii="Garamond" w:hAnsi="Garamond"/>
        </w:rPr>
        <w:t xml:space="preserve"> </w:t>
      </w:r>
      <w:r w:rsidR="00762767">
        <w:rPr>
          <w:rFonts w:ascii="Garamond" w:hAnsi="Garamond"/>
        </w:rPr>
        <w:t>s</w:t>
      </w:r>
      <w:r>
        <w:rPr>
          <w:rFonts w:ascii="Garamond" w:hAnsi="Garamond"/>
        </w:rPr>
        <w:t>ont également investis dans l</w:t>
      </w:r>
      <w:r w:rsidR="00762767">
        <w:rPr>
          <w:rFonts w:ascii="Garamond" w:hAnsi="Garamond"/>
        </w:rPr>
        <w:t>e</w:t>
      </w:r>
      <w:r>
        <w:rPr>
          <w:rFonts w:ascii="Garamond" w:hAnsi="Garamond"/>
        </w:rPr>
        <w:t xml:space="preserve"> </w:t>
      </w:r>
      <w:r w:rsidR="00255F69">
        <w:rPr>
          <w:rFonts w:ascii="Garamond" w:hAnsi="Garamond"/>
        </w:rPr>
        <w:t>champ éditorial, à l</w:t>
      </w:r>
      <w:r w:rsidR="007247F5">
        <w:rPr>
          <w:rFonts w:ascii="Garamond" w:hAnsi="Garamond"/>
        </w:rPr>
        <w:t>’</w:t>
      </w:r>
      <w:r w:rsidR="00255F69">
        <w:rPr>
          <w:rFonts w:ascii="Garamond" w:hAnsi="Garamond"/>
        </w:rPr>
        <w:t>instar d</w:t>
      </w:r>
      <w:r w:rsidR="007247F5">
        <w:rPr>
          <w:rFonts w:ascii="Garamond" w:hAnsi="Garamond"/>
        </w:rPr>
        <w:t>’</w:t>
      </w:r>
      <w:r w:rsidR="00255F69" w:rsidRPr="00255F69">
        <w:rPr>
          <w:rFonts w:ascii="Garamond" w:hAnsi="Garamond"/>
        </w:rPr>
        <w:t xml:space="preserve">Hendrik </w:t>
      </w:r>
      <w:proofErr w:type="spellStart"/>
      <w:r w:rsidR="00255F69" w:rsidRPr="00255F69">
        <w:rPr>
          <w:rFonts w:ascii="Garamond" w:hAnsi="Garamond"/>
        </w:rPr>
        <w:t>int</w:t>
      </w:r>
      <w:proofErr w:type="spellEnd"/>
      <w:r w:rsidR="00255F69" w:rsidRPr="00255F69">
        <w:rPr>
          <w:rFonts w:ascii="Garamond" w:hAnsi="Garamond"/>
        </w:rPr>
        <w:t xml:space="preserve"> </w:t>
      </w:r>
      <w:proofErr w:type="spellStart"/>
      <w:r w:rsidR="00255F69" w:rsidRPr="00255F69">
        <w:rPr>
          <w:rFonts w:ascii="Garamond" w:hAnsi="Garamond"/>
        </w:rPr>
        <w:t>Kelderken</w:t>
      </w:r>
      <w:proofErr w:type="spellEnd"/>
      <w:r w:rsidR="00255F69" w:rsidRPr="00255F69">
        <w:rPr>
          <w:rFonts w:ascii="Garamond" w:hAnsi="Garamond"/>
        </w:rPr>
        <w:t xml:space="preserve"> </w:t>
      </w:r>
      <w:r w:rsidR="00255F69">
        <w:rPr>
          <w:rFonts w:ascii="Garamond" w:hAnsi="Garamond"/>
        </w:rPr>
        <w:t>qui a cofinancé en 1518, avec l</w:t>
      </w:r>
      <w:r w:rsidR="007247F5">
        <w:rPr>
          <w:rFonts w:ascii="Garamond" w:hAnsi="Garamond"/>
        </w:rPr>
        <w:t>’</w:t>
      </w:r>
      <w:r w:rsidR="00255F69">
        <w:rPr>
          <w:rFonts w:ascii="Garamond" w:hAnsi="Garamond"/>
        </w:rPr>
        <w:t xml:space="preserve">imprimeur anversois </w:t>
      </w:r>
      <w:proofErr w:type="spellStart"/>
      <w:r w:rsidR="00255F69">
        <w:rPr>
          <w:rFonts w:ascii="Garamond" w:hAnsi="Garamond"/>
        </w:rPr>
        <w:t>Michiel</w:t>
      </w:r>
      <w:proofErr w:type="spellEnd"/>
      <w:r w:rsidR="00255F69">
        <w:rPr>
          <w:rFonts w:ascii="Garamond" w:hAnsi="Garamond"/>
        </w:rPr>
        <w:t xml:space="preserve"> </w:t>
      </w:r>
      <w:proofErr w:type="spellStart"/>
      <w:r w:rsidR="00255F69">
        <w:rPr>
          <w:rFonts w:ascii="Garamond" w:hAnsi="Garamond"/>
        </w:rPr>
        <w:t>Hillen</w:t>
      </w:r>
      <w:proofErr w:type="spellEnd"/>
      <w:r w:rsidR="00255F69">
        <w:rPr>
          <w:rFonts w:ascii="Garamond" w:hAnsi="Garamond"/>
        </w:rPr>
        <w:t xml:space="preserve">, une </w:t>
      </w:r>
      <w:proofErr w:type="spellStart"/>
      <w:r w:rsidR="00255F69" w:rsidRPr="00255F69">
        <w:rPr>
          <w:rFonts w:ascii="Garamond" w:hAnsi="Garamond"/>
          <w:i/>
        </w:rPr>
        <w:t>Syntaxis</w:t>
      </w:r>
      <w:proofErr w:type="spellEnd"/>
      <w:r w:rsidR="00255F69" w:rsidRPr="00255F69">
        <w:rPr>
          <w:rFonts w:ascii="Garamond" w:hAnsi="Garamond"/>
        </w:rPr>
        <w:t xml:space="preserve"> de Johannes</w:t>
      </w:r>
      <w:r w:rsidR="004268F1">
        <w:rPr>
          <w:rFonts w:ascii="Garamond" w:hAnsi="Garamond"/>
        </w:rPr>
        <w:t xml:space="preserve"> </w:t>
      </w:r>
      <w:proofErr w:type="spellStart"/>
      <w:r w:rsidR="004268F1">
        <w:rPr>
          <w:rFonts w:ascii="Garamond" w:hAnsi="Garamond"/>
        </w:rPr>
        <w:t>Despauterius</w:t>
      </w:r>
      <w:proofErr w:type="spellEnd"/>
      <w:r w:rsidR="00255F69">
        <w:rPr>
          <w:rStyle w:val="Appelnotedebasdep"/>
          <w:rFonts w:ascii="Garamond" w:hAnsi="Garamond"/>
        </w:rPr>
        <w:footnoteReference w:id="15"/>
      </w:r>
      <w:r w:rsidR="00255F69">
        <w:rPr>
          <w:rFonts w:ascii="Garamond" w:hAnsi="Garamond"/>
        </w:rPr>
        <w:t>.</w:t>
      </w:r>
      <w:r w:rsidR="008A5BAC">
        <w:rPr>
          <w:rFonts w:ascii="Garamond" w:hAnsi="Garamond"/>
        </w:rPr>
        <w:t xml:space="preserve"> </w:t>
      </w:r>
      <w:r w:rsidR="00FC6BC3">
        <w:rPr>
          <w:rFonts w:ascii="Garamond" w:hAnsi="Garamond"/>
        </w:rPr>
        <w:t>Cette édition devait certainement être destinée à un public fréquentant les écoles latines de</w:t>
      </w:r>
      <w:r w:rsidR="004268F1">
        <w:rPr>
          <w:rFonts w:ascii="Garamond" w:hAnsi="Garamond"/>
        </w:rPr>
        <w:t xml:space="preserve"> la ville ou soucieux de parfaire</w:t>
      </w:r>
      <w:r w:rsidR="00FC6BC3">
        <w:rPr>
          <w:rFonts w:ascii="Garamond" w:hAnsi="Garamond"/>
        </w:rPr>
        <w:t xml:space="preserve"> sa maîtrise du latin</w:t>
      </w:r>
      <w:r w:rsidR="00B618BC">
        <w:rPr>
          <w:rStyle w:val="Appelnotedebasdep"/>
          <w:rFonts w:ascii="Garamond" w:hAnsi="Garamond"/>
        </w:rPr>
        <w:footnoteReference w:id="16"/>
      </w:r>
      <w:r w:rsidR="00FC6BC3">
        <w:rPr>
          <w:rFonts w:ascii="Garamond" w:hAnsi="Garamond"/>
        </w:rPr>
        <w:t xml:space="preserve">. </w:t>
      </w:r>
      <w:r w:rsidR="00D87848">
        <w:rPr>
          <w:rFonts w:ascii="Garamond" w:hAnsi="Garamond"/>
        </w:rPr>
        <w:t>La page de titre</w:t>
      </w:r>
      <w:r w:rsidR="008A5BAC">
        <w:rPr>
          <w:rFonts w:ascii="Garamond" w:hAnsi="Garamond"/>
        </w:rPr>
        <w:t xml:space="preserve"> renseigne </w:t>
      </w:r>
      <w:r w:rsidR="00FC6BC3">
        <w:rPr>
          <w:rFonts w:ascii="Garamond" w:hAnsi="Garamond"/>
        </w:rPr>
        <w:t>la boutique du libraire</w:t>
      </w:r>
      <w:r w:rsidR="008A5BAC">
        <w:rPr>
          <w:rFonts w:ascii="Garamond" w:hAnsi="Garamond"/>
        </w:rPr>
        <w:t xml:space="preserve"> à proximité de l</w:t>
      </w:r>
      <w:r w:rsidR="007247F5">
        <w:rPr>
          <w:rFonts w:ascii="Garamond" w:hAnsi="Garamond"/>
        </w:rPr>
        <w:t>’</w:t>
      </w:r>
      <w:r w:rsidR="008A5BAC">
        <w:rPr>
          <w:rFonts w:ascii="Garamond" w:hAnsi="Garamond"/>
        </w:rPr>
        <w:t>église Saint-Nicolas, non loin de l</w:t>
      </w:r>
      <w:r w:rsidR="007247F5">
        <w:rPr>
          <w:rFonts w:ascii="Garamond" w:hAnsi="Garamond"/>
        </w:rPr>
        <w:t>’</w:t>
      </w:r>
      <w:r w:rsidR="008A5BAC">
        <w:rPr>
          <w:rFonts w:ascii="Garamond" w:hAnsi="Garamond"/>
        </w:rPr>
        <w:t xml:space="preserve">Hôtel des </w:t>
      </w:r>
      <w:r w:rsidR="008A5BAC" w:rsidRPr="00613BF4">
        <w:rPr>
          <w:rFonts w:ascii="Garamond" w:hAnsi="Garamond"/>
        </w:rPr>
        <w:t>Monnaies</w:t>
      </w:r>
      <w:r w:rsidR="000B07FD">
        <w:rPr>
          <w:rFonts w:ascii="Garamond" w:hAnsi="Garamond"/>
        </w:rPr>
        <w:t>, l’actuelle Bourse</w:t>
      </w:r>
      <w:r w:rsidR="008A5BAC" w:rsidRPr="00613BF4">
        <w:rPr>
          <w:rFonts w:ascii="Garamond" w:hAnsi="Garamond"/>
        </w:rPr>
        <w:t>.</w:t>
      </w:r>
      <w:r w:rsidR="008A5BAC" w:rsidRPr="008A5BAC">
        <w:rPr>
          <w:rFonts w:ascii="Garamond" w:hAnsi="Garamond"/>
        </w:rPr>
        <w:t xml:space="preserve"> </w:t>
      </w:r>
      <w:r w:rsidR="008A5BAC">
        <w:rPr>
          <w:rFonts w:ascii="Garamond" w:hAnsi="Garamond"/>
        </w:rPr>
        <w:t>Ce</w:t>
      </w:r>
      <w:r w:rsidR="00FC6BC3">
        <w:rPr>
          <w:rFonts w:ascii="Garamond" w:hAnsi="Garamond"/>
        </w:rPr>
        <w:t>t</w:t>
      </w:r>
      <w:r w:rsidR="008A5BAC">
        <w:rPr>
          <w:rFonts w:ascii="Garamond" w:hAnsi="Garamond"/>
        </w:rPr>
        <w:t xml:space="preserve"> </w:t>
      </w:r>
      <w:r w:rsidR="008A5BAC" w:rsidRPr="00255F69">
        <w:rPr>
          <w:rFonts w:ascii="Garamond" w:hAnsi="Garamond"/>
        </w:rPr>
        <w:t xml:space="preserve">Hendrik </w:t>
      </w:r>
      <w:proofErr w:type="spellStart"/>
      <w:r w:rsidR="008A5BAC" w:rsidRPr="00255F69">
        <w:rPr>
          <w:rFonts w:ascii="Garamond" w:hAnsi="Garamond"/>
        </w:rPr>
        <w:t>int</w:t>
      </w:r>
      <w:proofErr w:type="spellEnd"/>
      <w:r w:rsidR="008A5BAC" w:rsidRPr="00255F69">
        <w:rPr>
          <w:rFonts w:ascii="Garamond" w:hAnsi="Garamond"/>
        </w:rPr>
        <w:t xml:space="preserve"> </w:t>
      </w:r>
      <w:proofErr w:type="spellStart"/>
      <w:r w:rsidR="008A5BAC" w:rsidRPr="00255F69">
        <w:rPr>
          <w:rFonts w:ascii="Garamond" w:hAnsi="Garamond"/>
        </w:rPr>
        <w:t>Kelderken</w:t>
      </w:r>
      <w:proofErr w:type="spellEnd"/>
      <w:r w:rsidR="008A5BAC">
        <w:rPr>
          <w:rFonts w:ascii="Garamond" w:hAnsi="Garamond"/>
        </w:rPr>
        <w:t xml:space="preserve"> pourrait être identifié au </w:t>
      </w:r>
      <w:r w:rsidR="008A5BAC" w:rsidRPr="003A72B8">
        <w:rPr>
          <w:rFonts w:ascii="Garamond" w:hAnsi="Garamond"/>
        </w:rPr>
        <w:t>libraire</w:t>
      </w:r>
      <w:r w:rsidR="008A5BAC">
        <w:rPr>
          <w:rFonts w:ascii="Garamond" w:hAnsi="Garamond"/>
        </w:rPr>
        <w:t xml:space="preserve"> </w:t>
      </w:r>
      <w:proofErr w:type="spellStart"/>
      <w:r w:rsidR="008A5BAC" w:rsidRPr="008A5BAC">
        <w:rPr>
          <w:rFonts w:ascii="Garamond" w:hAnsi="Garamond"/>
        </w:rPr>
        <w:t>Hen</w:t>
      </w:r>
      <w:r w:rsidR="00ED7368">
        <w:rPr>
          <w:rFonts w:ascii="Garamond" w:hAnsi="Garamond"/>
        </w:rPr>
        <w:t>d</w:t>
      </w:r>
      <w:r w:rsidR="008A5BAC" w:rsidRPr="008A5BAC">
        <w:rPr>
          <w:rFonts w:ascii="Garamond" w:hAnsi="Garamond"/>
        </w:rPr>
        <w:t>rick</w:t>
      </w:r>
      <w:proofErr w:type="spellEnd"/>
      <w:r w:rsidR="008A5BAC">
        <w:rPr>
          <w:rFonts w:ascii="Garamond" w:hAnsi="Garamond"/>
        </w:rPr>
        <w:t xml:space="preserve"> chez qui l</w:t>
      </w:r>
      <w:r w:rsidR="007247F5">
        <w:rPr>
          <w:rFonts w:ascii="Garamond" w:hAnsi="Garamond"/>
        </w:rPr>
        <w:t>’</w:t>
      </w:r>
      <w:r w:rsidR="008A5BAC">
        <w:rPr>
          <w:rFonts w:ascii="Garamond" w:hAnsi="Garamond"/>
        </w:rPr>
        <w:t xml:space="preserve">imprimeur anversois Willem </w:t>
      </w:r>
      <w:proofErr w:type="spellStart"/>
      <w:r w:rsidR="008A5BAC">
        <w:rPr>
          <w:rFonts w:ascii="Garamond" w:hAnsi="Garamond"/>
        </w:rPr>
        <w:t>Vorsterman</w:t>
      </w:r>
      <w:proofErr w:type="spellEnd"/>
      <w:r w:rsidR="008A5BAC">
        <w:rPr>
          <w:rFonts w:ascii="Garamond" w:hAnsi="Garamond"/>
        </w:rPr>
        <w:t xml:space="preserve"> </w:t>
      </w:r>
      <w:r w:rsidR="008A5BAC" w:rsidRPr="008A5BAC">
        <w:rPr>
          <w:rFonts w:ascii="Garamond" w:hAnsi="Garamond"/>
        </w:rPr>
        <w:t xml:space="preserve">avait </w:t>
      </w:r>
      <w:r w:rsidR="008A5BAC">
        <w:rPr>
          <w:rFonts w:ascii="Garamond" w:hAnsi="Garamond"/>
        </w:rPr>
        <w:t>chargé</w:t>
      </w:r>
      <w:r w:rsidR="008A5BAC" w:rsidRPr="008A5BAC">
        <w:rPr>
          <w:rFonts w:ascii="Garamond" w:hAnsi="Garamond"/>
        </w:rPr>
        <w:t xml:space="preserve"> son confrère</w:t>
      </w:r>
      <w:r w:rsidR="008A5BAC">
        <w:rPr>
          <w:rFonts w:ascii="Garamond" w:hAnsi="Garamond"/>
        </w:rPr>
        <w:t xml:space="preserve"> bruxellois, Thomas van der </w:t>
      </w:r>
      <w:proofErr w:type="spellStart"/>
      <w:r w:rsidR="008A5BAC">
        <w:rPr>
          <w:rFonts w:ascii="Garamond" w:hAnsi="Garamond"/>
        </w:rPr>
        <w:t>Noot</w:t>
      </w:r>
      <w:proofErr w:type="spellEnd"/>
      <w:r w:rsidR="008A5BAC">
        <w:rPr>
          <w:rFonts w:ascii="Garamond" w:hAnsi="Garamond"/>
        </w:rPr>
        <w:t>, d</w:t>
      </w:r>
      <w:r w:rsidR="007247F5">
        <w:rPr>
          <w:rFonts w:ascii="Garamond" w:hAnsi="Garamond"/>
        </w:rPr>
        <w:t>’</w:t>
      </w:r>
      <w:r w:rsidR="008A5BAC">
        <w:rPr>
          <w:rFonts w:ascii="Garamond" w:hAnsi="Garamond"/>
        </w:rPr>
        <w:t>aller</w:t>
      </w:r>
      <w:r w:rsidR="008A5BAC" w:rsidRPr="008A5BAC">
        <w:rPr>
          <w:rFonts w:ascii="Garamond" w:hAnsi="Garamond"/>
        </w:rPr>
        <w:t xml:space="preserve"> recueillir le restant d</w:t>
      </w:r>
      <w:r w:rsidR="007247F5">
        <w:rPr>
          <w:rFonts w:ascii="Garamond" w:hAnsi="Garamond"/>
        </w:rPr>
        <w:t>’</w:t>
      </w:r>
      <w:r w:rsidR="008A5BAC" w:rsidRPr="008A5BAC">
        <w:rPr>
          <w:rFonts w:ascii="Garamond" w:hAnsi="Garamond"/>
        </w:rPr>
        <w:t>u</w:t>
      </w:r>
      <w:r w:rsidR="008A5BAC">
        <w:rPr>
          <w:rFonts w:ascii="Garamond" w:hAnsi="Garamond"/>
        </w:rPr>
        <w:t>n</w:t>
      </w:r>
      <w:r w:rsidR="008A5BAC" w:rsidRPr="008A5BAC">
        <w:rPr>
          <w:rFonts w:ascii="Garamond" w:hAnsi="Garamond"/>
        </w:rPr>
        <w:t xml:space="preserve"> crédit encore d</w:t>
      </w:r>
      <w:r w:rsidR="008A5BAC">
        <w:rPr>
          <w:rFonts w:ascii="Garamond" w:hAnsi="Garamond"/>
        </w:rPr>
        <w:t>û</w:t>
      </w:r>
      <w:r w:rsidR="00CF13F5">
        <w:rPr>
          <w:rFonts w:ascii="Garamond" w:hAnsi="Garamond"/>
        </w:rPr>
        <w:t xml:space="preserve"> (</w:t>
      </w:r>
      <w:r w:rsidR="00CF13F5" w:rsidRPr="008A5BAC">
        <w:rPr>
          <w:rFonts w:ascii="Garamond" w:hAnsi="Garamond"/>
        </w:rPr>
        <w:t>7 mai 1522</w:t>
      </w:r>
      <w:r w:rsidR="00CF13F5">
        <w:rPr>
          <w:rFonts w:ascii="Garamond" w:hAnsi="Garamond"/>
        </w:rPr>
        <w:t>)</w:t>
      </w:r>
      <w:r w:rsidR="00FC6BC3">
        <w:rPr>
          <w:rStyle w:val="Appelnotedebasdep"/>
          <w:rFonts w:ascii="Garamond" w:hAnsi="Garamond"/>
        </w:rPr>
        <w:footnoteReference w:id="17"/>
      </w:r>
      <w:r w:rsidR="008A5BAC">
        <w:rPr>
          <w:rFonts w:ascii="Garamond" w:hAnsi="Garamond"/>
        </w:rPr>
        <w:t xml:space="preserve">. </w:t>
      </w:r>
      <w:r w:rsidR="008A5BAC" w:rsidRPr="008A5BAC">
        <w:rPr>
          <w:rFonts w:ascii="Garamond" w:hAnsi="Garamond"/>
        </w:rPr>
        <w:t>Il s</w:t>
      </w:r>
      <w:r w:rsidR="007247F5">
        <w:rPr>
          <w:rFonts w:ascii="Garamond" w:hAnsi="Garamond"/>
        </w:rPr>
        <w:t>’</w:t>
      </w:r>
      <w:r w:rsidR="008A5BAC" w:rsidRPr="008A5BAC">
        <w:rPr>
          <w:rFonts w:ascii="Garamond" w:hAnsi="Garamond"/>
        </w:rPr>
        <w:t>agit ici d</w:t>
      </w:r>
      <w:r w:rsidR="007247F5">
        <w:rPr>
          <w:rFonts w:ascii="Garamond" w:hAnsi="Garamond"/>
        </w:rPr>
        <w:t>’</w:t>
      </w:r>
      <w:r w:rsidR="008A5BAC" w:rsidRPr="008A5BAC">
        <w:rPr>
          <w:rFonts w:ascii="Garamond" w:hAnsi="Garamond"/>
        </w:rPr>
        <w:t xml:space="preserve">un </w:t>
      </w:r>
      <w:r w:rsidR="008A5BAC">
        <w:rPr>
          <w:rFonts w:ascii="Garamond" w:hAnsi="Garamond"/>
        </w:rPr>
        <w:t xml:space="preserve">bel </w:t>
      </w:r>
      <w:r w:rsidR="008A5BAC" w:rsidRPr="008A5BAC">
        <w:rPr>
          <w:rFonts w:ascii="Garamond" w:hAnsi="Garamond"/>
        </w:rPr>
        <w:t>exemple de l</w:t>
      </w:r>
      <w:r w:rsidR="007247F5">
        <w:rPr>
          <w:rFonts w:ascii="Garamond" w:hAnsi="Garamond"/>
        </w:rPr>
        <w:t>’</w:t>
      </w:r>
      <w:r w:rsidR="008A5BAC" w:rsidRPr="008A5BAC">
        <w:rPr>
          <w:rFonts w:ascii="Garamond" w:hAnsi="Garamond"/>
        </w:rPr>
        <w:t>application du système de la lettre de chan</w:t>
      </w:r>
      <w:r w:rsidR="00FC6BC3">
        <w:rPr>
          <w:rFonts w:ascii="Garamond" w:hAnsi="Garamond"/>
        </w:rPr>
        <w:t>ge dite triangulaire –</w:t>
      </w:r>
      <w:r w:rsidR="008A5BAC">
        <w:rPr>
          <w:rFonts w:ascii="Garamond" w:hAnsi="Garamond"/>
        </w:rPr>
        <w:t xml:space="preserve"> le débit</w:t>
      </w:r>
      <w:r w:rsidR="008A5BAC" w:rsidRPr="008A5BAC">
        <w:rPr>
          <w:rFonts w:ascii="Garamond" w:hAnsi="Garamond"/>
        </w:rPr>
        <w:t>eur payant sa dette à une tierce personne également en affaires avec le créditeur</w:t>
      </w:r>
      <w:r w:rsidR="00FC6BC3">
        <w:rPr>
          <w:rFonts w:ascii="Garamond" w:hAnsi="Garamond"/>
        </w:rPr>
        <w:t xml:space="preserve"> – </w:t>
      </w:r>
      <w:r w:rsidR="004268F1">
        <w:rPr>
          <w:rFonts w:ascii="Garamond" w:hAnsi="Garamond"/>
        </w:rPr>
        <w:t xml:space="preserve">alors </w:t>
      </w:r>
      <w:r w:rsidR="00FC6BC3">
        <w:rPr>
          <w:rFonts w:ascii="Garamond" w:hAnsi="Garamond"/>
        </w:rPr>
        <w:t>en vigueur pour les transactions commerciales</w:t>
      </w:r>
      <w:r w:rsidR="00FC6BC3">
        <w:rPr>
          <w:rStyle w:val="Appelnotedebasdep"/>
          <w:rFonts w:ascii="Garamond" w:hAnsi="Garamond"/>
        </w:rPr>
        <w:footnoteReference w:id="18"/>
      </w:r>
      <w:r w:rsidR="00CF13F5">
        <w:rPr>
          <w:rFonts w:ascii="Garamond" w:hAnsi="Garamond"/>
        </w:rPr>
        <w:t>.</w:t>
      </w:r>
      <w:r w:rsidR="00ED7368">
        <w:rPr>
          <w:rFonts w:ascii="Garamond" w:hAnsi="Garamond"/>
        </w:rPr>
        <w:t xml:space="preserve"> Edmond </w:t>
      </w:r>
      <w:proofErr w:type="spellStart"/>
      <w:r w:rsidR="00ED7368">
        <w:rPr>
          <w:rFonts w:ascii="Garamond" w:hAnsi="Garamond"/>
        </w:rPr>
        <w:t>Roobaert</w:t>
      </w:r>
      <w:proofErr w:type="spellEnd"/>
      <w:r w:rsidR="00ED7368">
        <w:rPr>
          <w:rFonts w:ascii="Garamond" w:hAnsi="Garamond"/>
        </w:rPr>
        <w:t xml:space="preserve"> n</w:t>
      </w:r>
      <w:r w:rsidR="007247F5">
        <w:rPr>
          <w:rFonts w:ascii="Garamond" w:hAnsi="Garamond"/>
        </w:rPr>
        <w:t>’</w:t>
      </w:r>
      <w:r w:rsidR="00ED7368">
        <w:rPr>
          <w:rFonts w:ascii="Garamond" w:hAnsi="Garamond"/>
        </w:rPr>
        <w:t xml:space="preserve">exclut pas la possibilité que, derrière les deux patronymes </w:t>
      </w:r>
      <w:r w:rsidR="00ED7368" w:rsidRPr="00ED7368">
        <w:rPr>
          <w:rFonts w:ascii="Garamond" w:hAnsi="Garamond"/>
          <w:i/>
        </w:rPr>
        <w:t xml:space="preserve">Hendrik </w:t>
      </w:r>
      <w:proofErr w:type="spellStart"/>
      <w:r w:rsidR="00ED7368" w:rsidRPr="00ED7368">
        <w:rPr>
          <w:rFonts w:ascii="Garamond" w:hAnsi="Garamond"/>
          <w:i/>
        </w:rPr>
        <w:t>int</w:t>
      </w:r>
      <w:proofErr w:type="spellEnd"/>
      <w:r w:rsidR="00ED7368" w:rsidRPr="00ED7368">
        <w:rPr>
          <w:rFonts w:ascii="Garamond" w:hAnsi="Garamond"/>
          <w:i/>
        </w:rPr>
        <w:t xml:space="preserve"> </w:t>
      </w:r>
      <w:proofErr w:type="spellStart"/>
      <w:r w:rsidR="00ED7368" w:rsidRPr="00ED7368">
        <w:rPr>
          <w:rFonts w:ascii="Garamond" w:hAnsi="Garamond"/>
          <w:i/>
        </w:rPr>
        <w:lastRenderedPageBreak/>
        <w:t>Kelderken</w:t>
      </w:r>
      <w:proofErr w:type="spellEnd"/>
      <w:r w:rsidR="00ED7368">
        <w:rPr>
          <w:rFonts w:ascii="Garamond" w:hAnsi="Garamond"/>
          <w:i/>
        </w:rPr>
        <w:t xml:space="preserve"> </w:t>
      </w:r>
      <w:r w:rsidR="00ED7368">
        <w:rPr>
          <w:rFonts w:ascii="Garamond" w:hAnsi="Garamond"/>
        </w:rPr>
        <w:t xml:space="preserve">et </w:t>
      </w:r>
      <w:r w:rsidR="00ED7368">
        <w:rPr>
          <w:rFonts w:ascii="Garamond" w:hAnsi="Garamond"/>
          <w:i/>
        </w:rPr>
        <w:t xml:space="preserve">Hendrik de </w:t>
      </w:r>
      <w:proofErr w:type="spellStart"/>
      <w:r w:rsidR="00ED7368">
        <w:rPr>
          <w:rFonts w:ascii="Garamond" w:hAnsi="Garamond"/>
          <w:i/>
        </w:rPr>
        <w:t>librier</w:t>
      </w:r>
      <w:proofErr w:type="spellEnd"/>
      <w:r w:rsidR="00ED7368">
        <w:rPr>
          <w:rFonts w:ascii="Garamond" w:hAnsi="Garamond"/>
        </w:rPr>
        <w:t xml:space="preserve">, se cache en </w:t>
      </w:r>
      <w:r w:rsidR="003A72B8">
        <w:rPr>
          <w:rFonts w:ascii="Garamond" w:hAnsi="Garamond"/>
        </w:rPr>
        <w:t>réalité</w:t>
      </w:r>
      <w:r w:rsidR="00ED7368">
        <w:rPr>
          <w:rFonts w:ascii="Garamond" w:hAnsi="Garamond"/>
        </w:rPr>
        <w:t xml:space="preserve"> le libraire </w:t>
      </w:r>
      <w:proofErr w:type="spellStart"/>
      <w:r w:rsidR="00ED7368">
        <w:rPr>
          <w:rFonts w:ascii="Garamond" w:hAnsi="Garamond"/>
        </w:rPr>
        <w:t>Hendrick</w:t>
      </w:r>
      <w:proofErr w:type="spellEnd"/>
      <w:r w:rsidR="00ED7368">
        <w:rPr>
          <w:rFonts w:ascii="Garamond" w:hAnsi="Garamond"/>
        </w:rPr>
        <w:t xml:space="preserve"> van </w:t>
      </w:r>
      <w:proofErr w:type="spellStart"/>
      <w:r w:rsidR="00ED7368">
        <w:rPr>
          <w:rFonts w:ascii="Garamond" w:hAnsi="Garamond"/>
        </w:rPr>
        <w:t>Offene</w:t>
      </w:r>
      <w:proofErr w:type="spellEnd"/>
      <w:r w:rsidR="00ED7368">
        <w:rPr>
          <w:rFonts w:ascii="Garamond" w:hAnsi="Garamond"/>
        </w:rPr>
        <w:t xml:space="preserve">(n), actif entre la fin du </w:t>
      </w:r>
      <w:proofErr w:type="spellStart"/>
      <w:r w:rsidR="00ED7368">
        <w:rPr>
          <w:rFonts w:ascii="Garamond" w:hAnsi="Garamond"/>
          <w:smallCaps/>
        </w:rPr>
        <w:t>xv</w:t>
      </w:r>
      <w:r w:rsidR="00ED7368" w:rsidRPr="00ED7368">
        <w:rPr>
          <w:rFonts w:ascii="Garamond" w:hAnsi="Garamond"/>
          <w:vertAlign w:val="superscript"/>
        </w:rPr>
        <w:t>e</w:t>
      </w:r>
      <w:proofErr w:type="spellEnd"/>
      <w:r w:rsidR="00ED7368">
        <w:rPr>
          <w:rFonts w:ascii="Garamond" w:hAnsi="Garamond"/>
        </w:rPr>
        <w:t xml:space="preserve"> et le début du </w:t>
      </w:r>
      <w:proofErr w:type="spellStart"/>
      <w:r w:rsidR="00ED7368">
        <w:rPr>
          <w:rFonts w:ascii="Garamond" w:hAnsi="Garamond"/>
          <w:smallCaps/>
        </w:rPr>
        <w:t>xvi</w:t>
      </w:r>
      <w:r w:rsidR="00ED7368" w:rsidRPr="00ED7368">
        <w:rPr>
          <w:rFonts w:ascii="Garamond" w:hAnsi="Garamond"/>
          <w:vertAlign w:val="superscript"/>
        </w:rPr>
        <w:t>e</w:t>
      </w:r>
      <w:proofErr w:type="spellEnd"/>
      <w:r w:rsidR="00ED7368">
        <w:rPr>
          <w:rFonts w:ascii="Garamond" w:hAnsi="Garamond"/>
        </w:rPr>
        <w:t xml:space="preserve"> siècle</w:t>
      </w:r>
      <w:r w:rsidR="003A72B8">
        <w:rPr>
          <w:rFonts w:ascii="Garamond" w:hAnsi="Garamond"/>
        </w:rPr>
        <w:t>, libraire officiel de la ville</w:t>
      </w:r>
      <w:r w:rsidR="00ED7368" w:rsidRPr="00ED7368">
        <w:rPr>
          <w:rStyle w:val="Appelnotedebasdep"/>
          <w:rFonts w:ascii="Garamond" w:hAnsi="Garamond"/>
        </w:rPr>
        <w:footnoteReference w:id="19"/>
      </w:r>
      <w:r w:rsidR="00ED7368">
        <w:rPr>
          <w:rFonts w:ascii="Garamond" w:hAnsi="Garamond"/>
        </w:rPr>
        <w:t xml:space="preserve">. Ce </w:t>
      </w:r>
      <w:proofErr w:type="spellStart"/>
      <w:r w:rsidR="00ED7368">
        <w:rPr>
          <w:rFonts w:ascii="Garamond" w:hAnsi="Garamond"/>
        </w:rPr>
        <w:t>Hendrick</w:t>
      </w:r>
      <w:proofErr w:type="spellEnd"/>
      <w:r w:rsidR="00ED7368">
        <w:rPr>
          <w:rFonts w:ascii="Garamond" w:hAnsi="Garamond"/>
        </w:rPr>
        <w:t xml:space="preserve"> van </w:t>
      </w:r>
      <w:proofErr w:type="spellStart"/>
      <w:r w:rsidR="00ED7368">
        <w:rPr>
          <w:rFonts w:ascii="Garamond" w:hAnsi="Garamond"/>
        </w:rPr>
        <w:t>Offenen</w:t>
      </w:r>
      <w:proofErr w:type="spellEnd"/>
      <w:r w:rsidR="00ED7368">
        <w:rPr>
          <w:rFonts w:ascii="Garamond" w:hAnsi="Garamond"/>
        </w:rPr>
        <w:t xml:space="preserve"> est </w:t>
      </w:r>
      <w:r w:rsidR="003A1811">
        <w:rPr>
          <w:rFonts w:ascii="Garamond" w:hAnsi="Garamond"/>
        </w:rPr>
        <w:t>vraisemblablement</w:t>
      </w:r>
      <w:r w:rsidR="00ED7368">
        <w:rPr>
          <w:rFonts w:ascii="Garamond" w:hAnsi="Garamond"/>
        </w:rPr>
        <w:t xml:space="preserve"> lié au libraire Joos van </w:t>
      </w:r>
      <w:proofErr w:type="spellStart"/>
      <w:r w:rsidR="00ED7368">
        <w:rPr>
          <w:rFonts w:ascii="Garamond" w:hAnsi="Garamond"/>
        </w:rPr>
        <w:t>Offen</w:t>
      </w:r>
      <w:proofErr w:type="spellEnd"/>
      <w:r w:rsidR="00ED7368">
        <w:rPr>
          <w:rFonts w:ascii="Garamond" w:hAnsi="Garamond"/>
        </w:rPr>
        <w:t>, installé à Anvers, mais d</w:t>
      </w:r>
      <w:r w:rsidR="007247F5">
        <w:rPr>
          <w:rFonts w:ascii="Garamond" w:hAnsi="Garamond"/>
        </w:rPr>
        <w:t>’</w:t>
      </w:r>
      <w:r w:rsidR="00ED7368">
        <w:rPr>
          <w:rFonts w:ascii="Garamond" w:hAnsi="Garamond"/>
        </w:rPr>
        <w:t xml:space="preserve">origine bruxelloise, qui fut tuteur des enfants du premier mariage de </w:t>
      </w:r>
      <w:proofErr w:type="spellStart"/>
      <w:r w:rsidR="00ED7368" w:rsidRPr="009D0738">
        <w:rPr>
          <w:rFonts w:ascii="Garamond" w:hAnsi="Garamond"/>
          <w:lang w:val="fr-BE"/>
        </w:rPr>
        <w:t>Kathlyne</w:t>
      </w:r>
      <w:proofErr w:type="spellEnd"/>
      <w:r w:rsidR="00ED7368" w:rsidRPr="009D0738">
        <w:rPr>
          <w:rFonts w:ascii="Garamond" w:hAnsi="Garamond"/>
          <w:lang w:val="fr-BE"/>
        </w:rPr>
        <w:t xml:space="preserve"> </w:t>
      </w:r>
      <w:r w:rsidR="00ED7368" w:rsidRPr="009D0738">
        <w:rPr>
          <w:rFonts w:ascii="Garamond" w:hAnsi="Garamond"/>
        </w:rPr>
        <w:t xml:space="preserve">van der </w:t>
      </w:r>
      <w:proofErr w:type="spellStart"/>
      <w:r w:rsidR="00ED7368" w:rsidRPr="009D0738">
        <w:rPr>
          <w:rFonts w:ascii="Garamond" w:hAnsi="Garamond"/>
        </w:rPr>
        <w:t>Meer</w:t>
      </w:r>
      <w:proofErr w:type="spellEnd"/>
      <w:r w:rsidR="00ED7368">
        <w:rPr>
          <w:rFonts w:ascii="Garamond" w:hAnsi="Garamond"/>
        </w:rPr>
        <w:t xml:space="preserve"> </w:t>
      </w:r>
      <w:r w:rsidR="003A4A7F" w:rsidRPr="000B07FD">
        <w:rPr>
          <w:rFonts w:ascii="Garamond" w:hAnsi="Garamond"/>
        </w:rPr>
        <w:t>conjointement avec</w:t>
      </w:r>
      <w:r w:rsidR="00ED7368" w:rsidRPr="000B07FD">
        <w:rPr>
          <w:rFonts w:ascii="Garamond" w:hAnsi="Garamond"/>
        </w:rPr>
        <w:t xml:space="preserve"> Willem </w:t>
      </w:r>
      <w:proofErr w:type="spellStart"/>
      <w:r w:rsidR="00ED7368" w:rsidRPr="000B07FD">
        <w:rPr>
          <w:rFonts w:ascii="Garamond" w:hAnsi="Garamond"/>
        </w:rPr>
        <w:t>Houtmaert</w:t>
      </w:r>
      <w:proofErr w:type="spellEnd"/>
      <w:r w:rsidR="00ED7368" w:rsidRPr="000B07FD">
        <w:rPr>
          <w:rFonts w:ascii="Garamond" w:hAnsi="Garamond"/>
        </w:rPr>
        <w:t>, évoqué</w:t>
      </w:r>
      <w:r w:rsidR="003A4A7F" w:rsidRPr="000B07FD">
        <w:rPr>
          <w:rFonts w:ascii="Garamond" w:hAnsi="Garamond"/>
        </w:rPr>
        <w:t xml:space="preserve"> précédemment</w:t>
      </w:r>
      <w:r w:rsidR="00ED7368">
        <w:rPr>
          <w:rFonts w:ascii="Garamond" w:hAnsi="Garamond"/>
        </w:rPr>
        <w:t xml:space="preserve">. </w:t>
      </w:r>
      <w:r w:rsidR="003A72B8">
        <w:rPr>
          <w:rFonts w:ascii="Garamond" w:hAnsi="Garamond"/>
        </w:rPr>
        <w:t xml:space="preserve">Au décès </w:t>
      </w:r>
      <w:r w:rsidR="003207DB">
        <w:rPr>
          <w:rFonts w:ascii="Garamond" w:hAnsi="Garamond"/>
        </w:rPr>
        <w:t xml:space="preserve">de </w:t>
      </w:r>
      <w:r w:rsidR="003A72B8">
        <w:rPr>
          <w:rFonts w:ascii="Garamond" w:hAnsi="Garamond"/>
        </w:rPr>
        <w:t xml:space="preserve">Joos van </w:t>
      </w:r>
      <w:proofErr w:type="spellStart"/>
      <w:r w:rsidR="003A72B8">
        <w:rPr>
          <w:rFonts w:ascii="Garamond" w:hAnsi="Garamond"/>
        </w:rPr>
        <w:t>Offen</w:t>
      </w:r>
      <w:proofErr w:type="spellEnd"/>
      <w:r w:rsidR="003A72B8">
        <w:rPr>
          <w:rFonts w:ascii="Garamond" w:hAnsi="Garamond"/>
        </w:rPr>
        <w:t xml:space="preserve"> en septembre 1493, le second mari de </w:t>
      </w:r>
      <w:proofErr w:type="spellStart"/>
      <w:r w:rsidR="003A72B8" w:rsidRPr="009D0738">
        <w:rPr>
          <w:rFonts w:ascii="Garamond" w:hAnsi="Garamond"/>
          <w:lang w:val="fr-BE"/>
        </w:rPr>
        <w:t>Kathlyne</w:t>
      </w:r>
      <w:proofErr w:type="spellEnd"/>
      <w:r w:rsidR="003A72B8" w:rsidRPr="009D0738">
        <w:rPr>
          <w:rFonts w:ascii="Garamond" w:hAnsi="Garamond"/>
          <w:lang w:val="fr-BE"/>
        </w:rPr>
        <w:t xml:space="preserve"> </w:t>
      </w:r>
      <w:r w:rsidR="003A72B8" w:rsidRPr="009D0738">
        <w:rPr>
          <w:rFonts w:ascii="Garamond" w:hAnsi="Garamond"/>
        </w:rPr>
        <w:t xml:space="preserve">van der </w:t>
      </w:r>
      <w:proofErr w:type="spellStart"/>
      <w:r w:rsidR="003A72B8" w:rsidRPr="009D0738">
        <w:rPr>
          <w:rFonts w:ascii="Garamond" w:hAnsi="Garamond"/>
        </w:rPr>
        <w:t>Meer</w:t>
      </w:r>
      <w:proofErr w:type="spellEnd"/>
      <w:r w:rsidR="003A72B8">
        <w:rPr>
          <w:rFonts w:ascii="Garamond" w:hAnsi="Garamond"/>
        </w:rPr>
        <w:t>, l</w:t>
      </w:r>
      <w:r w:rsidR="007247F5">
        <w:rPr>
          <w:rFonts w:ascii="Garamond" w:hAnsi="Garamond"/>
        </w:rPr>
        <w:t>’</w:t>
      </w:r>
      <w:r w:rsidR="003A72B8">
        <w:rPr>
          <w:rFonts w:ascii="Garamond" w:hAnsi="Garamond"/>
        </w:rPr>
        <w:t xml:space="preserve">imprimeur </w:t>
      </w:r>
      <w:proofErr w:type="spellStart"/>
      <w:r w:rsidR="003A72B8">
        <w:rPr>
          <w:rFonts w:ascii="Garamond" w:hAnsi="Garamond"/>
        </w:rPr>
        <w:t>Govaert</w:t>
      </w:r>
      <w:proofErr w:type="spellEnd"/>
      <w:r w:rsidR="003A72B8">
        <w:rPr>
          <w:rFonts w:ascii="Garamond" w:hAnsi="Garamond"/>
        </w:rPr>
        <w:t xml:space="preserve"> Bac, est entre autres désigné comme tuteur de ses enfants</w:t>
      </w:r>
      <w:r w:rsidR="003A72B8" w:rsidRPr="003A72B8">
        <w:rPr>
          <w:rFonts w:ascii="Garamond" w:hAnsi="Garamond"/>
          <w:vertAlign w:val="superscript"/>
          <w:lang w:val="fr-BE"/>
        </w:rPr>
        <w:footnoteReference w:id="20"/>
      </w:r>
      <w:r w:rsidR="003A72B8">
        <w:rPr>
          <w:rFonts w:ascii="Garamond" w:hAnsi="Garamond"/>
        </w:rPr>
        <w:t xml:space="preserve">. Ces exemples de solidarités familiales </w:t>
      </w:r>
      <w:r w:rsidR="00252327">
        <w:rPr>
          <w:rFonts w:ascii="Garamond" w:hAnsi="Garamond"/>
        </w:rPr>
        <w:t>illustrent</w:t>
      </w:r>
      <w:r w:rsidR="003A72B8">
        <w:rPr>
          <w:rFonts w:ascii="Garamond" w:hAnsi="Garamond"/>
        </w:rPr>
        <w:t xml:space="preserve"> toute la force des liens au sein </w:t>
      </w:r>
      <w:r w:rsidR="00D87848">
        <w:rPr>
          <w:rFonts w:ascii="Garamond" w:hAnsi="Garamond"/>
        </w:rPr>
        <w:t xml:space="preserve">de la communauté </w:t>
      </w:r>
      <w:r w:rsidR="003A72B8">
        <w:rPr>
          <w:rFonts w:ascii="Garamond" w:hAnsi="Garamond"/>
        </w:rPr>
        <w:t xml:space="preserve">des métiers du livre ainsi </w:t>
      </w:r>
      <w:r w:rsidR="00252327">
        <w:rPr>
          <w:rFonts w:ascii="Garamond" w:hAnsi="Garamond"/>
        </w:rPr>
        <w:t xml:space="preserve">que </w:t>
      </w:r>
      <w:r w:rsidR="003A72B8">
        <w:rPr>
          <w:rFonts w:ascii="Garamond" w:hAnsi="Garamond"/>
        </w:rPr>
        <w:t>l</w:t>
      </w:r>
      <w:r w:rsidR="007247F5">
        <w:rPr>
          <w:rFonts w:ascii="Garamond" w:hAnsi="Garamond"/>
        </w:rPr>
        <w:t>’</w:t>
      </w:r>
      <w:r w:rsidR="00252327">
        <w:rPr>
          <w:rFonts w:ascii="Garamond" w:hAnsi="Garamond"/>
        </w:rPr>
        <w:t>existence</w:t>
      </w:r>
      <w:r w:rsidR="003A72B8">
        <w:rPr>
          <w:rFonts w:ascii="Garamond" w:hAnsi="Garamond"/>
        </w:rPr>
        <w:t xml:space="preserve"> de connexions </w:t>
      </w:r>
      <w:r w:rsidR="00252327">
        <w:rPr>
          <w:rFonts w:ascii="Garamond" w:hAnsi="Garamond"/>
        </w:rPr>
        <w:t xml:space="preserve">importantes </w:t>
      </w:r>
      <w:r w:rsidR="003A72B8">
        <w:rPr>
          <w:rFonts w:ascii="Garamond" w:hAnsi="Garamond"/>
        </w:rPr>
        <w:t>entre les marchands du livre bruxellois et anversois.</w:t>
      </w:r>
    </w:p>
    <w:p w14:paraId="55E60EC5" w14:textId="77777777" w:rsidR="00CF13F5" w:rsidRDefault="00CF13F5" w:rsidP="00B63642">
      <w:pPr>
        <w:spacing w:line="360" w:lineRule="auto"/>
        <w:jc w:val="left"/>
        <w:rPr>
          <w:rFonts w:ascii="Garamond" w:hAnsi="Garamond"/>
        </w:rPr>
      </w:pPr>
    </w:p>
    <w:p w14:paraId="310E27B7" w14:textId="079926DB" w:rsidR="004540B0" w:rsidRDefault="000B07FD" w:rsidP="00B63642">
      <w:pPr>
        <w:spacing w:line="360" w:lineRule="auto"/>
        <w:jc w:val="left"/>
        <w:rPr>
          <w:rFonts w:ascii="Garamond" w:hAnsi="Garamond"/>
        </w:rPr>
      </w:pPr>
      <w:r>
        <w:rPr>
          <w:rFonts w:ascii="Garamond" w:hAnsi="Garamond"/>
        </w:rPr>
        <w:t xml:space="preserve">Thomas van der </w:t>
      </w:r>
      <w:proofErr w:type="spellStart"/>
      <w:r>
        <w:rPr>
          <w:rFonts w:ascii="Garamond" w:hAnsi="Garamond"/>
        </w:rPr>
        <w:t>Noot</w:t>
      </w:r>
      <w:proofErr w:type="spellEnd"/>
      <w:r w:rsidR="00CF13F5" w:rsidRPr="00F05686">
        <w:rPr>
          <w:rFonts w:ascii="Garamond" w:hAnsi="Garamond"/>
        </w:rPr>
        <w:t xml:space="preserve"> est </w:t>
      </w:r>
      <w:r w:rsidR="00EA1558" w:rsidRPr="00F05686">
        <w:rPr>
          <w:rFonts w:ascii="Garamond" w:hAnsi="Garamond"/>
        </w:rPr>
        <w:t>assurément l</w:t>
      </w:r>
      <w:r w:rsidR="007247F5">
        <w:rPr>
          <w:rFonts w:ascii="Garamond" w:hAnsi="Garamond"/>
        </w:rPr>
        <w:t>’</w:t>
      </w:r>
      <w:r w:rsidR="00CF13F5" w:rsidRPr="00F05686">
        <w:rPr>
          <w:rFonts w:ascii="Garamond" w:hAnsi="Garamond"/>
        </w:rPr>
        <w:t xml:space="preserve">une </w:t>
      </w:r>
      <w:r w:rsidR="00EA1558" w:rsidRPr="00F05686">
        <w:rPr>
          <w:rFonts w:ascii="Garamond" w:hAnsi="Garamond"/>
        </w:rPr>
        <w:t>des</w:t>
      </w:r>
      <w:r w:rsidR="00CF13F5" w:rsidRPr="00F05686">
        <w:rPr>
          <w:rFonts w:ascii="Garamond" w:hAnsi="Garamond"/>
        </w:rPr>
        <w:t xml:space="preserve"> figure</w:t>
      </w:r>
      <w:r w:rsidR="00EA1558" w:rsidRPr="00F05686">
        <w:rPr>
          <w:rFonts w:ascii="Garamond" w:hAnsi="Garamond"/>
        </w:rPr>
        <w:t>s les plus</w:t>
      </w:r>
      <w:r w:rsidR="00CF13F5" w:rsidRPr="00F05686">
        <w:rPr>
          <w:rFonts w:ascii="Garamond" w:hAnsi="Garamond"/>
        </w:rPr>
        <w:t xml:space="preserve"> </w:t>
      </w:r>
      <w:r w:rsidR="00EA1558" w:rsidRPr="00F05686">
        <w:rPr>
          <w:rFonts w:ascii="Garamond" w:hAnsi="Garamond"/>
        </w:rPr>
        <w:t>intéressantes</w:t>
      </w:r>
      <w:r w:rsidR="00CF13F5" w:rsidRPr="00F05686">
        <w:rPr>
          <w:rFonts w:ascii="Garamond" w:hAnsi="Garamond"/>
        </w:rPr>
        <w:t xml:space="preserve"> de l</w:t>
      </w:r>
      <w:r w:rsidR="007247F5">
        <w:rPr>
          <w:rFonts w:ascii="Garamond" w:hAnsi="Garamond"/>
        </w:rPr>
        <w:t>’</w:t>
      </w:r>
      <w:r w:rsidR="00CF13F5" w:rsidRPr="00F05686">
        <w:rPr>
          <w:rFonts w:ascii="Garamond" w:hAnsi="Garamond"/>
        </w:rPr>
        <w:t xml:space="preserve">industrie du livre </w:t>
      </w:r>
      <w:r w:rsidR="00D403D1">
        <w:rPr>
          <w:rFonts w:ascii="Garamond" w:hAnsi="Garamond"/>
        </w:rPr>
        <w:t>à Bruxelle</w:t>
      </w:r>
      <w:r w:rsidR="00CF13F5" w:rsidRPr="00F05686">
        <w:rPr>
          <w:rFonts w:ascii="Garamond" w:hAnsi="Garamond"/>
        </w:rPr>
        <w:t xml:space="preserve">s du début du </w:t>
      </w:r>
      <w:proofErr w:type="spellStart"/>
      <w:r w:rsidR="00CF13F5" w:rsidRPr="00F05686">
        <w:rPr>
          <w:rFonts w:ascii="Garamond" w:hAnsi="Garamond"/>
          <w:smallCaps/>
        </w:rPr>
        <w:t>xvi</w:t>
      </w:r>
      <w:r w:rsidR="00CF13F5" w:rsidRPr="00F05686">
        <w:rPr>
          <w:rFonts w:ascii="Garamond" w:hAnsi="Garamond"/>
          <w:vertAlign w:val="superscript"/>
        </w:rPr>
        <w:t>e</w:t>
      </w:r>
      <w:proofErr w:type="spellEnd"/>
      <w:r w:rsidR="00CF13F5" w:rsidRPr="00F05686">
        <w:rPr>
          <w:rFonts w:ascii="Garamond" w:hAnsi="Garamond"/>
        </w:rPr>
        <w:t xml:space="preserve"> siècle</w:t>
      </w:r>
      <w:r w:rsidR="002C41F1" w:rsidRPr="00F05686">
        <w:rPr>
          <w:rStyle w:val="Appelnotedebasdep"/>
          <w:rFonts w:ascii="Garamond" w:hAnsi="Garamond"/>
        </w:rPr>
        <w:footnoteReference w:id="21"/>
      </w:r>
      <w:r w:rsidR="00CF13F5" w:rsidRPr="00F05686">
        <w:rPr>
          <w:rFonts w:ascii="Garamond" w:hAnsi="Garamond"/>
        </w:rPr>
        <w:t xml:space="preserve">. </w:t>
      </w:r>
      <w:r w:rsidR="00EA1558" w:rsidRPr="00F05686">
        <w:rPr>
          <w:rFonts w:ascii="Garamond" w:hAnsi="Garamond"/>
          <w:lang w:val="fr-BE"/>
        </w:rPr>
        <w:t>Fils naturel d</w:t>
      </w:r>
      <w:r w:rsidR="007247F5">
        <w:rPr>
          <w:rFonts w:ascii="Garamond" w:hAnsi="Garamond"/>
          <w:lang w:val="fr-BE"/>
        </w:rPr>
        <w:t>’</w:t>
      </w:r>
      <w:r w:rsidR="00EA1558" w:rsidRPr="00F05686">
        <w:rPr>
          <w:rFonts w:ascii="Garamond" w:hAnsi="Garamond"/>
          <w:lang w:val="fr-BE"/>
        </w:rPr>
        <w:t>un membre éminent d</w:t>
      </w:r>
      <w:r w:rsidR="007247F5">
        <w:rPr>
          <w:rFonts w:ascii="Garamond" w:hAnsi="Garamond"/>
          <w:lang w:val="fr-BE"/>
        </w:rPr>
        <w:t>’</w:t>
      </w:r>
      <w:r w:rsidR="00EA1558" w:rsidRPr="00F05686">
        <w:rPr>
          <w:rFonts w:ascii="Garamond" w:hAnsi="Garamond"/>
          <w:lang w:val="fr-BE"/>
        </w:rPr>
        <w:t xml:space="preserve">une famille patricienne bruxelloise, il est le deuxième imprimeur que </w:t>
      </w:r>
      <w:r w:rsidR="003207DB">
        <w:rPr>
          <w:rFonts w:ascii="Garamond" w:hAnsi="Garamond"/>
          <w:lang w:val="fr-BE"/>
        </w:rPr>
        <w:t>cette ville</w:t>
      </w:r>
      <w:r w:rsidR="00EA1558" w:rsidRPr="00F05686">
        <w:rPr>
          <w:rFonts w:ascii="Garamond" w:hAnsi="Garamond"/>
          <w:lang w:val="fr-BE"/>
        </w:rPr>
        <w:t xml:space="preserve"> accueillit en son sein</w:t>
      </w:r>
      <w:r w:rsidR="002C41F1" w:rsidRPr="00F05686">
        <w:rPr>
          <w:rStyle w:val="Appelnotedebasdep"/>
          <w:rFonts w:ascii="Garamond" w:hAnsi="Garamond"/>
          <w:lang w:val="fr-BE"/>
        </w:rPr>
        <w:footnoteReference w:id="22"/>
      </w:r>
      <w:r w:rsidR="00EA1558" w:rsidRPr="00F05686">
        <w:rPr>
          <w:rFonts w:ascii="Garamond" w:hAnsi="Garamond"/>
          <w:lang w:val="fr-BE"/>
        </w:rPr>
        <w:t xml:space="preserve">. Après une formation </w:t>
      </w:r>
      <w:r w:rsidR="00EA1558" w:rsidRPr="00F05686">
        <w:rPr>
          <w:rFonts w:ascii="Garamond" w:hAnsi="Garamond"/>
          <w:i/>
          <w:iCs/>
          <w:lang w:val="fr-BE"/>
        </w:rPr>
        <w:t xml:space="preserve">tant a Lion Paris comme en </w:t>
      </w:r>
      <w:proofErr w:type="spellStart"/>
      <w:r w:rsidR="00EA1558" w:rsidRPr="00F05686">
        <w:rPr>
          <w:rFonts w:ascii="Garamond" w:hAnsi="Garamond"/>
          <w:i/>
          <w:iCs/>
          <w:lang w:val="fr-BE"/>
        </w:rPr>
        <w:t>aultres</w:t>
      </w:r>
      <w:proofErr w:type="spellEnd"/>
      <w:r w:rsidR="00EA1558" w:rsidRPr="00F05686">
        <w:rPr>
          <w:rFonts w:ascii="Garamond" w:hAnsi="Garamond"/>
          <w:i/>
          <w:iCs/>
          <w:lang w:val="fr-BE"/>
        </w:rPr>
        <w:t xml:space="preserve"> villes et citez </w:t>
      </w:r>
      <w:proofErr w:type="spellStart"/>
      <w:r w:rsidR="00EA1558" w:rsidRPr="00F05686">
        <w:rPr>
          <w:rFonts w:ascii="Garamond" w:hAnsi="Garamond"/>
          <w:i/>
          <w:iCs/>
          <w:lang w:val="fr-BE"/>
        </w:rPr>
        <w:t>renommees</w:t>
      </w:r>
      <w:proofErr w:type="spellEnd"/>
      <w:r w:rsidR="00EA1558" w:rsidRPr="00F05686">
        <w:rPr>
          <w:rFonts w:ascii="Garamond" w:hAnsi="Garamond"/>
          <w:iCs/>
          <w:lang w:val="fr-BE"/>
        </w:rPr>
        <w:t xml:space="preserve">, comme le précise son premier privilège, et une courte expérience à Anvers, </w:t>
      </w:r>
      <w:r w:rsidR="00EA1558" w:rsidRPr="00F05686">
        <w:rPr>
          <w:rFonts w:ascii="Garamond" w:hAnsi="Garamond"/>
        </w:rPr>
        <w:t xml:space="preserve">Thomas van der </w:t>
      </w:r>
      <w:proofErr w:type="spellStart"/>
      <w:r w:rsidR="00EA1558" w:rsidRPr="00F05686">
        <w:rPr>
          <w:rFonts w:ascii="Garamond" w:hAnsi="Garamond"/>
        </w:rPr>
        <w:t>Noot</w:t>
      </w:r>
      <w:proofErr w:type="spellEnd"/>
      <w:r w:rsidR="00EA1558" w:rsidRPr="00F05686">
        <w:rPr>
          <w:rFonts w:ascii="Garamond" w:hAnsi="Garamond"/>
        </w:rPr>
        <w:t xml:space="preserve"> ouvre un atelier typographique à Bruxelles aux alentours de 1508, soit plus de vingt ans après la cessation des activités des Frères de la Vie commune, premiers imprimeurs de la ville (1475-1486)</w:t>
      </w:r>
      <w:r w:rsidR="00DB51A8">
        <w:rPr>
          <w:rStyle w:val="Appelnotedebasdep"/>
          <w:rFonts w:ascii="Garamond" w:hAnsi="Garamond"/>
        </w:rPr>
        <w:footnoteReference w:id="23"/>
      </w:r>
      <w:r w:rsidR="00EA1558" w:rsidRPr="00F05686">
        <w:rPr>
          <w:rFonts w:ascii="Garamond" w:hAnsi="Garamond"/>
        </w:rPr>
        <w:t>.</w:t>
      </w:r>
      <w:r w:rsidR="002C41F1" w:rsidRPr="00F05686">
        <w:rPr>
          <w:rFonts w:ascii="Garamond" w:hAnsi="Garamond"/>
        </w:rPr>
        <w:t xml:space="preserve"> Il met un terme à ses activités soit à la fin de l</w:t>
      </w:r>
      <w:r w:rsidR="007247F5">
        <w:rPr>
          <w:rFonts w:ascii="Garamond" w:hAnsi="Garamond"/>
        </w:rPr>
        <w:t>’</w:t>
      </w:r>
      <w:r w:rsidR="002C41F1" w:rsidRPr="00F05686">
        <w:rPr>
          <w:rFonts w:ascii="Garamond" w:hAnsi="Garamond"/>
        </w:rPr>
        <w:t>année 1523, soit au début de l</w:t>
      </w:r>
      <w:r w:rsidR="007247F5">
        <w:rPr>
          <w:rFonts w:ascii="Garamond" w:hAnsi="Garamond"/>
        </w:rPr>
        <w:t>’</w:t>
      </w:r>
      <w:r w:rsidR="002C41F1" w:rsidRPr="00F05686">
        <w:rPr>
          <w:rFonts w:ascii="Garamond" w:hAnsi="Garamond"/>
        </w:rPr>
        <w:t>année suivante. Son catalogue</w:t>
      </w:r>
      <w:r w:rsidR="00C94269">
        <w:rPr>
          <w:rFonts w:ascii="Garamond" w:hAnsi="Garamond"/>
        </w:rPr>
        <w:t xml:space="preserve"> </w:t>
      </w:r>
      <w:r w:rsidR="00C94269" w:rsidRPr="000B07FD">
        <w:rPr>
          <w:rFonts w:ascii="Garamond" w:hAnsi="Garamond"/>
        </w:rPr>
        <w:t>compte</w:t>
      </w:r>
      <w:r w:rsidR="002C41F1" w:rsidRPr="000B07FD">
        <w:rPr>
          <w:rFonts w:ascii="Garamond" w:hAnsi="Garamond"/>
        </w:rPr>
        <w:t xml:space="preserve"> une </w:t>
      </w:r>
      <w:r w:rsidR="00D403D1" w:rsidRPr="000B07FD">
        <w:rPr>
          <w:rFonts w:ascii="Garamond" w:hAnsi="Garamond"/>
        </w:rPr>
        <w:t>quarantaine</w:t>
      </w:r>
      <w:r w:rsidR="002C41F1" w:rsidRPr="000B07FD">
        <w:rPr>
          <w:rFonts w:ascii="Garamond" w:hAnsi="Garamond"/>
        </w:rPr>
        <w:t xml:space="preserve"> de titre</w:t>
      </w:r>
      <w:r w:rsidR="00F05686" w:rsidRPr="000B07FD">
        <w:rPr>
          <w:rFonts w:ascii="Garamond" w:hAnsi="Garamond"/>
        </w:rPr>
        <w:t>s</w:t>
      </w:r>
      <w:r w:rsidR="00C94269" w:rsidRPr="000B07FD">
        <w:rPr>
          <w:rFonts w:ascii="Garamond" w:hAnsi="Garamond"/>
        </w:rPr>
        <w:t xml:space="preserve"> et</w:t>
      </w:r>
      <w:r w:rsidR="002C41F1" w:rsidRPr="000B07FD">
        <w:rPr>
          <w:rFonts w:ascii="Garamond" w:hAnsi="Garamond"/>
        </w:rPr>
        <w:t xml:space="preserve"> se compose</w:t>
      </w:r>
      <w:r w:rsidR="002C41F1" w:rsidRPr="00F05686">
        <w:rPr>
          <w:rFonts w:ascii="Garamond" w:hAnsi="Garamond"/>
        </w:rPr>
        <w:t xml:space="preserve"> presque exclusivement d</w:t>
      </w:r>
      <w:r w:rsidR="007247F5">
        <w:rPr>
          <w:rFonts w:ascii="Garamond" w:hAnsi="Garamond"/>
        </w:rPr>
        <w:t>’</w:t>
      </w:r>
      <w:r w:rsidR="002C41F1" w:rsidRPr="00F05686">
        <w:rPr>
          <w:rFonts w:ascii="Garamond" w:hAnsi="Garamond"/>
        </w:rPr>
        <w:t>ouvrages en néerlandais. Il en a traduit certains directement du latin, du franç</w:t>
      </w:r>
      <w:r w:rsidR="002C41F1" w:rsidRPr="00F05686">
        <w:rPr>
          <w:rFonts w:ascii="Garamond" w:hAnsi="Garamond" w:cs="Times New Roman"/>
        </w:rPr>
        <w:t>a</w:t>
      </w:r>
      <w:r w:rsidR="002C41F1" w:rsidRPr="00F05686">
        <w:rPr>
          <w:rFonts w:ascii="Garamond" w:hAnsi="Garamond"/>
        </w:rPr>
        <w:t>is, de l</w:t>
      </w:r>
      <w:r w:rsidR="007247F5">
        <w:rPr>
          <w:rFonts w:ascii="Garamond" w:hAnsi="Garamond"/>
        </w:rPr>
        <w:t>’</w:t>
      </w:r>
      <w:r w:rsidR="002C41F1" w:rsidRPr="00F05686">
        <w:rPr>
          <w:rFonts w:ascii="Garamond" w:hAnsi="Garamond"/>
        </w:rPr>
        <w:t>allemand et de l</w:t>
      </w:r>
      <w:r w:rsidR="007247F5">
        <w:rPr>
          <w:rFonts w:ascii="Garamond" w:hAnsi="Garamond"/>
        </w:rPr>
        <w:t>’</w:t>
      </w:r>
      <w:r w:rsidR="002C41F1" w:rsidRPr="00F05686">
        <w:rPr>
          <w:rFonts w:ascii="Garamond" w:hAnsi="Garamond"/>
        </w:rPr>
        <w:t>espagnol, laissant de la sorte deviner une personnalité d</w:t>
      </w:r>
      <w:r w:rsidR="007247F5">
        <w:rPr>
          <w:rFonts w:ascii="Garamond" w:hAnsi="Garamond"/>
        </w:rPr>
        <w:t>’</w:t>
      </w:r>
      <w:r w:rsidR="002C41F1" w:rsidRPr="00F05686">
        <w:rPr>
          <w:rFonts w:ascii="Garamond" w:hAnsi="Garamond"/>
        </w:rPr>
        <w:t>exception pour l</w:t>
      </w:r>
      <w:r w:rsidR="007247F5">
        <w:rPr>
          <w:rFonts w:ascii="Garamond" w:hAnsi="Garamond"/>
        </w:rPr>
        <w:t>’</w:t>
      </w:r>
      <w:r w:rsidR="002C41F1" w:rsidRPr="00F05686">
        <w:rPr>
          <w:rFonts w:ascii="Garamond" w:hAnsi="Garamond"/>
        </w:rPr>
        <w:t>histoire littéraire. Sa production est variée et éclectique : des livres de dévotion populaire, des ouvrages historiques, des poèmes de rhétoriqueurs bruxellois, des pièces de circonstance, des manuels de pharmacologie, d</w:t>
      </w:r>
      <w:r w:rsidR="007247F5">
        <w:rPr>
          <w:rFonts w:ascii="Garamond" w:hAnsi="Garamond"/>
        </w:rPr>
        <w:t>’</w:t>
      </w:r>
      <w:r w:rsidR="002C41F1" w:rsidRPr="00F05686">
        <w:rPr>
          <w:rFonts w:ascii="Garamond" w:hAnsi="Garamond"/>
        </w:rPr>
        <w:t>obstétrique, de mathématiques et même un traité de cuisine. La clientèle visée par le typographe est clairement locale, en l</w:t>
      </w:r>
      <w:r w:rsidR="007247F5">
        <w:rPr>
          <w:rFonts w:ascii="Garamond" w:hAnsi="Garamond"/>
        </w:rPr>
        <w:t>’</w:t>
      </w:r>
      <w:r w:rsidR="002C41F1" w:rsidRPr="00F05686">
        <w:rPr>
          <w:rFonts w:ascii="Garamond" w:hAnsi="Garamond"/>
        </w:rPr>
        <w:t>occurrence la bourgeoisie de sa ville</w:t>
      </w:r>
      <w:r w:rsidR="00F05686" w:rsidRPr="00F05686">
        <w:rPr>
          <w:rFonts w:ascii="Garamond" w:hAnsi="Garamond"/>
        </w:rPr>
        <w:t xml:space="preserve"> d</w:t>
      </w:r>
      <w:r w:rsidR="007247F5">
        <w:rPr>
          <w:rFonts w:ascii="Garamond" w:hAnsi="Garamond"/>
        </w:rPr>
        <w:t>’</w:t>
      </w:r>
      <w:r w:rsidR="00F05686" w:rsidRPr="00F05686">
        <w:rPr>
          <w:rFonts w:ascii="Garamond" w:hAnsi="Garamond"/>
        </w:rPr>
        <w:t>expression néerlandaise</w:t>
      </w:r>
      <w:r w:rsidR="002C41F1" w:rsidRPr="00F05686">
        <w:rPr>
          <w:rFonts w:ascii="Garamond" w:hAnsi="Garamond"/>
        </w:rPr>
        <w:t>.</w:t>
      </w:r>
      <w:r w:rsidR="00F05686" w:rsidRPr="00F05686">
        <w:rPr>
          <w:rFonts w:ascii="Garamond" w:hAnsi="Garamond"/>
        </w:rPr>
        <w:t xml:space="preserve"> En plus de ses contacts noués à Bruxelles, Thomas van der </w:t>
      </w:r>
      <w:proofErr w:type="spellStart"/>
      <w:r w:rsidR="00F05686" w:rsidRPr="00F05686">
        <w:rPr>
          <w:rFonts w:ascii="Garamond" w:hAnsi="Garamond"/>
        </w:rPr>
        <w:t>Noot</w:t>
      </w:r>
      <w:proofErr w:type="spellEnd"/>
      <w:r w:rsidR="00F05686" w:rsidRPr="00F05686">
        <w:rPr>
          <w:rFonts w:ascii="Garamond" w:hAnsi="Garamond"/>
        </w:rPr>
        <w:t xml:space="preserve"> a gardé des liens </w:t>
      </w:r>
      <w:r w:rsidR="00F05686" w:rsidRPr="00F05686">
        <w:rPr>
          <w:rFonts w:ascii="Garamond" w:hAnsi="Garamond"/>
        </w:rPr>
        <w:lastRenderedPageBreak/>
        <w:t>avec ses collègues anversois, et plus particulièrement avec Claes de Grave. En effet, les deux imprimeurs ont publié de concert trois ouvrages</w:t>
      </w:r>
      <w:r w:rsidR="00F05686">
        <w:rPr>
          <w:rStyle w:val="Appelnotedebasdep"/>
          <w:rFonts w:ascii="Garamond" w:hAnsi="Garamond"/>
        </w:rPr>
        <w:footnoteReference w:id="24"/>
      </w:r>
      <w:r w:rsidR="00D87848">
        <w:rPr>
          <w:rFonts w:ascii="Garamond" w:hAnsi="Garamond"/>
        </w:rPr>
        <w:t xml:space="preserve"> et</w:t>
      </w:r>
      <w:r w:rsidR="00F05686" w:rsidRPr="00F05686">
        <w:rPr>
          <w:rFonts w:ascii="Garamond" w:hAnsi="Garamond"/>
        </w:rPr>
        <w:t xml:space="preserve"> sont les deux premiers imprimeurs à avoir obtenu un </w:t>
      </w:r>
      <w:r w:rsidR="00F05686">
        <w:rPr>
          <w:rFonts w:ascii="Garamond" w:hAnsi="Garamond"/>
        </w:rPr>
        <w:t>privilège</w:t>
      </w:r>
      <w:r w:rsidR="00F05686" w:rsidRPr="00F05686">
        <w:rPr>
          <w:rFonts w:ascii="Garamond" w:hAnsi="Garamond"/>
        </w:rPr>
        <w:t xml:space="preserve">, </w:t>
      </w:r>
      <w:r w:rsidR="00D87848" w:rsidRPr="00F05686">
        <w:rPr>
          <w:rFonts w:ascii="Garamond" w:hAnsi="Garamond"/>
        </w:rPr>
        <w:t xml:space="preserve">Grave </w:t>
      </w:r>
      <w:r w:rsidR="00F05686" w:rsidRPr="00F05686">
        <w:rPr>
          <w:rFonts w:ascii="Garamond" w:hAnsi="Garamond"/>
        </w:rPr>
        <w:t xml:space="preserve">le 5 janvier 1512 (n.st.), </w:t>
      </w:r>
      <w:r w:rsidR="00E52502" w:rsidRPr="000B07FD">
        <w:rPr>
          <w:rFonts w:ascii="Garamond" w:hAnsi="Garamond"/>
        </w:rPr>
        <w:t xml:space="preserve">van der </w:t>
      </w:r>
      <w:proofErr w:type="spellStart"/>
      <w:r w:rsidR="00D87848" w:rsidRPr="000B07FD">
        <w:rPr>
          <w:rFonts w:ascii="Garamond" w:hAnsi="Garamond"/>
        </w:rPr>
        <w:t>Noot</w:t>
      </w:r>
      <w:proofErr w:type="spellEnd"/>
      <w:r w:rsidR="00F05686" w:rsidRPr="00F05686">
        <w:rPr>
          <w:rFonts w:ascii="Garamond" w:hAnsi="Garamond"/>
        </w:rPr>
        <w:t xml:space="preserve"> sept jours plus tard</w:t>
      </w:r>
      <w:r w:rsidR="00DB51A8">
        <w:rPr>
          <w:rStyle w:val="Appelnotedebasdep"/>
          <w:rFonts w:ascii="Garamond" w:hAnsi="Garamond"/>
        </w:rPr>
        <w:footnoteReference w:id="25"/>
      </w:r>
      <w:r w:rsidR="00F05686" w:rsidRPr="00F05686">
        <w:rPr>
          <w:rFonts w:ascii="Garamond" w:hAnsi="Garamond"/>
        </w:rPr>
        <w:t>. Le typographe bruxellois a également imprimé deux ouvrages pour le compte d</w:t>
      </w:r>
      <w:r w:rsidR="007247F5">
        <w:rPr>
          <w:rFonts w:ascii="Garamond" w:hAnsi="Garamond"/>
        </w:rPr>
        <w:t>’</w:t>
      </w:r>
      <w:r w:rsidR="00F05686" w:rsidRPr="00F05686">
        <w:rPr>
          <w:rFonts w:ascii="Garamond" w:hAnsi="Garamond"/>
        </w:rPr>
        <w:t xml:space="preserve">autres libraires : sa propre traduction du </w:t>
      </w:r>
      <w:proofErr w:type="spellStart"/>
      <w:r w:rsidR="00F05686" w:rsidRPr="00F05686">
        <w:rPr>
          <w:rFonts w:ascii="Garamond" w:hAnsi="Garamond"/>
          <w:i/>
        </w:rPr>
        <w:t>Lucero</w:t>
      </w:r>
      <w:proofErr w:type="spellEnd"/>
      <w:r w:rsidR="00F05686" w:rsidRPr="00F05686">
        <w:rPr>
          <w:rFonts w:ascii="Garamond" w:hAnsi="Garamond"/>
          <w:i/>
        </w:rPr>
        <w:t xml:space="preserve"> de la vida </w:t>
      </w:r>
      <w:proofErr w:type="spellStart"/>
      <w:r w:rsidR="00F05686" w:rsidRPr="00F05686">
        <w:rPr>
          <w:rFonts w:ascii="Garamond" w:hAnsi="Garamond"/>
          <w:i/>
        </w:rPr>
        <w:t>christiana</w:t>
      </w:r>
      <w:proofErr w:type="spellEnd"/>
      <w:r w:rsidR="00F05686" w:rsidRPr="00F05686">
        <w:rPr>
          <w:rFonts w:ascii="Garamond" w:hAnsi="Garamond"/>
        </w:rPr>
        <w:t xml:space="preserve"> de Pedro </w:t>
      </w:r>
      <w:proofErr w:type="spellStart"/>
      <w:r w:rsidR="00F05686" w:rsidRPr="00F05686">
        <w:rPr>
          <w:rFonts w:ascii="Garamond" w:hAnsi="Garamond"/>
        </w:rPr>
        <w:t>Ximenez</w:t>
      </w:r>
      <w:proofErr w:type="spellEnd"/>
      <w:r w:rsidR="00F05686" w:rsidRPr="00F05686">
        <w:rPr>
          <w:rFonts w:ascii="Garamond" w:hAnsi="Garamond"/>
        </w:rPr>
        <w:t xml:space="preserve"> de </w:t>
      </w:r>
      <w:proofErr w:type="spellStart"/>
      <w:r w:rsidR="00F05686" w:rsidRPr="00F05686">
        <w:rPr>
          <w:rFonts w:ascii="Garamond" w:hAnsi="Garamond"/>
        </w:rPr>
        <w:t>Prexano</w:t>
      </w:r>
      <w:proofErr w:type="spellEnd"/>
      <w:r w:rsidR="00F05686" w:rsidRPr="00F05686">
        <w:rPr>
          <w:rFonts w:ascii="Garamond" w:hAnsi="Garamond"/>
        </w:rPr>
        <w:t xml:space="preserve"> pour </w:t>
      </w:r>
      <w:proofErr w:type="spellStart"/>
      <w:r w:rsidR="00F05686" w:rsidRPr="00F05686">
        <w:rPr>
          <w:rFonts w:ascii="Garamond" w:hAnsi="Garamond"/>
        </w:rPr>
        <w:t>Doen</w:t>
      </w:r>
      <w:proofErr w:type="spellEnd"/>
      <w:r w:rsidR="00F05686" w:rsidRPr="00F05686">
        <w:rPr>
          <w:rFonts w:ascii="Garamond" w:hAnsi="Garamond"/>
        </w:rPr>
        <w:t xml:space="preserve"> </w:t>
      </w:r>
      <w:proofErr w:type="spellStart"/>
      <w:r w:rsidR="00F05686" w:rsidRPr="00F05686">
        <w:rPr>
          <w:rFonts w:ascii="Garamond" w:hAnsi="Garamond"/>
        </w:rPr>
        <w:t>Pieterszoon</w:t>
      </w:r>
      <w:proofErr w:type="spellEnd"/>
      <w:r w:rsidR="00F05686" w:rsidRPr="00F05686">
        <w:rPr>
          <w:rFonts w:ascii="Garamond" w:hAnsi="Garamond"/>
        </w:rPr>
        <w:t xml:space="preserve"> d</w:t>
      </w:r>
      <w:r w:rsidR="007247F5">
        <w:rPr>
          <w:rFonts w:ascii="Garamond" w:hAnsi="Garamond"/>
        </w:rPr>
        <w:t>’</w:t>
      </w:r>
      <w:r w:rsidR="00F05686" w:rsidRPr="00F05686">
        <w:rPr>
          <w:rFonts w:ascii="Garamond" w:hAnsi="Garamond"/>
        </w:rPr>
        <w:t xml:space="preserve">Amsterdam, parue le 20 novembre 1518 sous le titre de </w:t>
      </w:r>
      <w:proofErr w:type="spellStart"/>
      <w:r w:rsidR="00F05686" w:rsidRPr="00F05686">
        <w:rPr>
          <w:rFonts w:ascii="Garamond" w:hAnsi="Garamond"/>
          <w:i/>
        </w:rPr>
        <w:t>Licht</w:t>
      </w:r>
      <w:proofErr w:type="spellEnd"/>
      <w:r w:rsidR="00F05686" w:rsidRPr="00F05686">
        <w:rPr>
          <w:rFonts w:ascii="Garamond" w:hAnsi="Garamond"/>
          <w:i/>
        </w:rPr>
        <w:t xml:space="preserve"> der </w:t>
      </w:r>
      <w:proofErr w:type="spellStart"/>
      <w:r w:rsidR="00F05686" w:rsidRPr="00F05686">
        <w:rPr>
          <w:rFonts w:ascii="Garamond" w:hAnsi="Garamond"/>
          <w:i/>
        </w:rPr>
        <w:t>kerstene</w:t>
      </w:r>
      <w:proofErr w:type="spellEnd"/>
      <w:r w:rsidR="00F05686" w:rsidRPr="00F05686">
        <w:rPr>
          <w:rFonts w:ascii="Garamond" w:hAnsi="Garamond"/>
        </w:rPr>
        <w:t xml:space="preserve">, ainsi que le </w:t>
      </w:r>
      <w:r w:rsidR="00F05686" w:rsidRPr="00F05686">
        <w:rPr>
          <w:rFonts w:ascii="Garamond" w:hAnsi="Garamond"/>
          <w:i/>
        </w:rPr>
        <w:t xml:space="preserve">Joyeux </w:t>
      </w:r>
      <w:proofErr w:type="spellStart"/>
      <w:r w:rsidR="00F05686" w:rsidRPr="00F05686">
        <w:rPr>
          <w:rFonts w:ascii="Garamond" w:hAnsi="Garamond"/>
          <w:i/>
        </w:rPr>
        <w:t>reveil</w:t>
      </w:r>
      <w:proofErr w:type="spellEnd"/>
      <w:r w:rsidR="00F05686" w:rsidRPr="00F05686">
        <w:rPr>
          <w:rFonts w:ascii="Garamond" w:hAnsi="Garamond"/>
          <w:i/>
        </w:rPr>
        <w:t xml:space="preserve"> de le </w:t>
      </w:r>
      <w:proofErr w:type="spellStart"/>
      <w:r w:rsidR="00F05686" w:rsidRPr="00F05686">
        <w:rPr>
          <w:rFonts w:ascii="Garamond" w:hAnsi="Garamond"/>
          <w:i/>
        </w:rPr>
        <w:t>election</w:t>
      </w:r>
      <w:proofErr w:type="spellEnd"/>
      <w:r w:rsidR="00F05686" w:rsidRPr="00F05686">
        <w:rPr>
          <w:rFonts w:ascii="Garamond" w:hAnsi="Garamond"/>
          <w:i/>
        </w:rPr>
        <w:t xml:space="preserve"> </w:t>
      </w:r>
      <w:proofErr w:type="spellStart"/>
      <w:r w:rsidR="00F05686" w:rsidRPr="00F05686">
        <w:rPr>
          <w:rFonts w:ascii="Garamond" w:hAnsi="Garamond"/>
          <w:i/>
        </w:rPr>
        <w:t>imperialle</w:t>
      </w:r>
      <w:proofErr w:type="spellEnd"/>
      <w:r w:rsidR="00F05686" w:rsidRPr="00F05686">
        <w:rPr>
          <w:rFonts w:ascii="Garamond" w:hAnsi="Garamond"/>
          <w:i/>
        </w:rPr>
        <w:t xml:space="preserve"> de </w:t>
      </w:r>
      <w:proofErr w:type="spellStart"/>
      <w:r w:rsidR="00F05686" w:rsidRPr="00F05686">
        <w:rPr>
          <w:rFonts w:ascii="Garamond" w:hAnsi="Garamond"/>
          <w:i/>
        </w:rPr>
        <w:t>Prinche</w:t>
      </w:r>
      <w:proofErr w:type="spellEnd"/>
      <w:r w:rsidR="00F05686" w:rsidRPr="00F05686">
        <w:rPr>
          <w:rFonts w:ascii="Garamond" w:hAnsi="Garamond"/>
          <w:i/>
        </w:rPr>
        <w:t xml:space="preserve"> Charles</w:t>
      </w:r>
      <w:r w:rsidR="00F05686" w:rsidRPr="00F05686">
        <w:rPr>
          <w:rFonts w:ascii="Garamond" w:hAnsi="Garamond"/>
        </w:rPr>
        <w:t xml:space="preserve"> de Nicaise </w:t>
      </w:r>
      <w:proofErr w:type="spellStart"/>
      <w:r w:rsidR="00F05686" w:rsidRPr="00F05686">
        <w:rPr>
          <w:rFonts w:ascii="Garamond" w:hAnsi="Garamond"/>
        </w:rPr>
        <w:t>Ladam</w:t>
      </w:r>
      <w:proofErr w:type="spellEnd"/>
      <w:r w:rsidR="00F05686" w:rsidRPr="00F05686">
        <w:rPr>
          <w:rFonts w:ascii="Garamond" w:hAnsi="Garamond"/>
        </w:rPr>
        <w:t xml:space="preserve"> pour Antoine Membru de Valenciennes vers 1519</w:t>
      </w:r>
      <w:r w:rsidR="00DB51A8">
        <w:rPr>
          <w:rStyle w:val="Appelnotedebasdep"/>
          <w:rFonts w:ascii="Garamond" w:hAnsi="Garamond"/>
        </w:rPr>
        <w:footnoteReference w:id="26"/>
      </w:r>
      <w:r w:rsidR="00F05686" w:rsidRPr="00F05686">
        <w:rPr>
          <w:rFonts w:ascii="Garamond" w:hAnsi="Garamond"/>
        </w:rPr>
        <w:t xml:space="preserve">. </w:t>
      </w:r>
      <w:r w:rsidR="00FE5BD7">
        <w:rPr>
          <w:rFonts w:ascii="Garamond" w:hAnsi="Garamond"/>
        </w:rPr>
        <w:t>Malgré sa petite taille, l</w:t>
      </w:r>
      <w:r w:rsidR="007247F5">
        <w:rPr>
          <w:rFonts w:ascii="Garamond" w:hAnsi="Garamond"/>
        </w:rPr>
        <w:t>’</w:t>
      </w:r>
      <w:r w:rsidR="00FE5BD7">
        <w:rPr>
          <w:rFonts w:ascii="Garamond" w:hAnsi="Garamond"/>
        </w:rPr>
        <w:t xml:space="preserve">industrie </w:t>
      </w:r>
      <w:r w:rsidR="004540B0">
        <w:rPr>
          <w:rFonts w:ascii="Garamond" w:hAnsi="Garamond"/>
        </w:rPr>
        <w:t xml:space="preserve">bruxelloise </w:t>
      </w:r>
      <w:r w:rsidR="00FE5BD7">
        <w:rPr>
          <w:rFonts w:ascii="Garamond" w:hAnsi="Garamond"/>
        </w:rPr>
        <w:t>du livre semble ainsi jouir d</w:t>
      </w:r>
      <w:r w:rsidR="007247F5">
        <w:rPr>
          <w:rFonts w:ascii="Garamond" w:hAnsi="Garamond"/>
        </w:rPr>
        <w:t>’</w:t>
      </w:r>
      <w:r w:rsidR="00FE5BD7">
        <w:rPr>
          <w:rFonts w:ascii="Garamond" w:hAnsi="Garamond"/>
        </w:rPr>
        <w:t>une certaine forme d</w:t>
      </w:r>
      <w:r w:rsidR="007247F5">
        <w:rPr>
          <w:rFonts w:ascii="Garamond" w:hAnsi="Garamond"/>
        </w:rPr>
        <w:t>’</w:t>
      </w:r>
      <w:r w:rsidR="00FE5BD7">
        <w:rPr>
          <w:rFonts w:ascii="Garamond" w:hAnsi="Garamond"/>
        </w:rPr>
        <w:t xml:space="preserve">attractivité. </w:t>
      </w:r>
    </w:p>
    <w:p w14:paraId="7ECD5915" w14:textId="77777777" w:rsidR="004540B0" w:rsidRDefault="004540B0" w:rsidP="00B63642">
      <w:pPr>
        <w:spacing w:line="360" w:lineRule="auto"/>
        <w:jc w:val="left"/>
        <w:rPr>
          <w:rFonts w:ascii="Garamond" w:hAnsi="Garamond"/>
        </w:rPr>
      </w:pPr>
    </w:p>
    <w:p w14:paraId="70FCC574" w14:textId="40E049B0" w:rsidR="00EA1558" w:rsidRPr="00F05686" w:rsidRDefault="00F05686" w:rsidP="00B63642">
      <w:pPr>
        <w:spacing w:line="360" w:lineRule="auto"/>
        <w:jc w:val="left"/>
        <w:rPr>
          <w:rFonts w:ascii="Garamond" w:hAnsi="Garamond"/>
          <w:lang w:val="fr-BE"/>
        </w:rPr>
      </w:pPr>
      <w:r w:rsidRPr="00F05686">
        <w:rPr>
          <w:rFonts w:ascii="Garamond" w:hAnsi="Garamond"/>
        </w:rPr>
        <w:t xml:space="preserve">Thomas van der </w:t>
      </w:r>
      <w:proofErr w:type="spellStart"/>
      <w:r w:rsidRPr="00F05686">
        <w:rPr>
          <w:rFonts w:ascii="Garamond" w:hAnsi="Garamond"/>
        </w:rPr>
        <w:t>Noot</w:t>
      </w:r>
      <w:proofErr w:type="spellEnd"/>
      <w:r w:rsidRPr="00F05686">
        <w:rPr>
          <w:rFonts w:ascii="Garamond" w:hAnsi="Garamond"/>
        </w:rPr>
        <w:t xml:space="preserve"> est véritablement une personnalité atypique. Son importance dépasse largement le cadre de l</w:t>
      </w:r>
      <w:r w:rsidR="007247F5">
        <w:rPr>
          <w:rFonts w:ascii="Garamond" w:hAnsi="Garamond"/>
        </w:rPr>
        <w:t>’</w:t>
      </w:r>
      <w:r w:rsidRPr="00F05686">
        <w:rPr>
          <w:rFonts w:ascii="Garamond" w:hAnsi="Garamond"/>
        </w:rPr>
        <w:t>histoire de l</w:t>
      </w:r>
      <w:r w:rsidR="007247F5">
        <w:rPr>
          <w:rFonts w:ascii="Garamond" w:hAnsi="Garamond"/>
        </w:rPr>
        <w:t>’</w:t>
      </w:r>
      <w:r w:rsidRPr="00F05686">
        <w:rPr>
          <w:rFonts w:ascii="Garamond" w:hAnsi="Garamond"/>
        </w:rPr>
        <w:t>art typographique. Il est en effet le seul imprimeur de sa génération à produire lui-mê</w:t>
      </w:r>
      <w:r w:rsidRPr="00F05686">
        <w:rPr>
          <w:rFonts w:ascii="Garamond" w:hAnsi="Garamond" w:cs="Times New Roman"/>
        </w:rPr>
        <w:t>m</w:t>
      </w:r>
      <w:r w:rsidRPr="00F05686">
        <w:rPr>
          <w:rFonts w:ascii="Garamond" w:hAnsi="Garamond"/>
        </w:rPr>
        <w:t>e les traductions des ouvrages qu</w:t>
      </w:r>
      <w:r w:rsidR="007247F5">
        <w:rPr>
          <w:rFonts w:ascii="Garamond" w:hAnsi="Garamond"/>
        </w:rPr>
        <w:t>’</w:t>
      </w:r>
      <w:r w:rsidRPr="00F05686">
        <w:rPr>
          <w:rFonts w:ascii="Garamond" w:hAnsi="Garamond"/>
        </w:rPr>
        <w:t xml:space="preserve">il publie. En outre, par ses choix éditoriaux, il nous fournit incontestablement un précieux miroir de la vie intellectuelle au sein de la </w:t>
      </w:r>
      <w:r w:rsidRPr="000B07FD">
        <w:rPr>
          <w:rFonts w:ascii="Garamond" w:hAnsi="Garamond"/>
        </w:rPr>
        <w:t xml:space="preserve">classe bourgeoise </w:t>
      </w:r>
      <w:r w:rsidR="00E52502" w:rsidRPr="000B07FD">
        <w:rPr>
          <w:rFonts w:ascii="Garamond" w:hAnsi="Garamond"/>
        </w:rPr>
        <w:t>à B</w:t>
      </w:r>
      <w:r w:rsidRPr="000B07FD">
        <w:rPr>
          <w:rFonts w:ascii="Garamond" w:hAnsi="Garamond"/>
        </w:rPr>
        <w:t>ruxell</w:t>
      </w:r>
      <w:r w:rsidR="00E52502" w:rsidRPr="000B07FD">
        <w:rPr>
          <w:rFonts w:ascii="Garamond" w:hAnsi="Garamond"/>
        </w:rPr>
        <w:t>es au</w:t>
      </w:r>
      <w:r w:rsidRPr="000B07FD">
        <w:rPr>
          <w:rFonts w:ascii="Garamond" w:hAnsi="Garamond"/>
        </w:rPr>
        <w:t xml:space="preserve"> début</w:t>
      </w:r>
      <w:r w:rsidRPr="00F05686">
        <w:rPr>
          <w:rFonts w:ascii="Garamond" w:hAnsi="Garamond"/>
        </w:rPr>
        <w:t xml:space="preserve"> du </w:t>
      </w:r>
      <w:proofErr w:type="spellStart"/>
      <w:r w:rsidRPr="00F05686">
        <w:rPr>
          <w:rFonts w:ascii="Garamond" w:hAnsi="Garamond"/>
          <w:smallCaps/>
        </w:rPr>
        <w:t>xvi</w:t>
      </w:r>
      <w:r w:rsidRPr="00F05686">
        <w:rPr>
          <w:rFonts w:ascii="Garamond" w:hAnsi="Garamond"/>
          <w:vertAlign w:val="superscript"/>
        </w:rPr>
        <w:t>e</w:t>
      </w:r>
      <w:proofErr w:type="spellEnd"/>
      <w:r w:rsidRPr="00F05686">
        <w:rPr>
          <w:rFonts w:ascii="Garamond" w:hAnsi="Garamond"/>
        </w:rPr>
        <w:t xml:space="preserve"> siècle.</w:t>
      </w:r>
    </w:p>
    <w:p w14:paraId="75D1854A" w14:textId="419A450A" w:rsidR="00CF13F5" w:rsidRPr="00EA1558" w:rsidRDefault="00CF13F5" w:rsidP="00B63642">
      <w:pPr>
        <w:spacing w:line="360" w:lineRule="auto"/>
        <w:jc w:val="left"/>
        <w:rPr>
          <w:rFonts w:ascii="Garamond" w:hAnsi="Garamond"/>
          <w:lang w:val="fr-BE"/>
        </w:rPr>
      </w:pPr>
    </w:p>
    <w:p w14:paraId="6AD64B4F" w14:textId="73D68D47" w:rsidR="00685092" w:rsidRDefault="00B041CF" w:rsidP="00B63642">
      <w:pPr>
        <w:spacing w:line="360" w:lineRule="auto"/>
        <w:jc w:val="left"/>
        <w:rPr>
          <w:rFonts w:ascii="Garamond" w:hAnsi="Garamond"/>
          <w:lang w:val="fr-BE"/>
        </w:rPr>
      </w:pPr>
      <w:r w:rsidRPr="00BF7DC7">
        <w:rPr>
          <w:rFonts w:ascii="Garamond" w:hAnsi="Garamond"/>
          <w:lang w:val="fr-BE"/>
        </w:rPr>
        <w:t>Il importe maintenant de tenter de</w:t>
      </w:r>
      <w:r w:rsidR="00931D81" w:rsidRPr="00BF7DC7">
        <w:rPr>
          <w:rFonts w:ascii="Garamond" w:hAnsi="Garamond"/>
          <w:lang w:val="fr-BE"/>
        </w:rPr>
        <w:t xml:space="preserve"> prendre la mesure réelle de la circulation effective des livres à Bruxelles en ce</w:t>
      </w:r>
      <w:r w:rsidR="003207DB">
        <w:rPr>
          <w:rFonts w:ascii="Garamond" w:hAnsi="Garamond"/>
          <w:lang w:val="fr-BE"/>
        </w:rPr>
        <w:t xml:space="preserve"> premier tiers</w:t>
      </w:r>
      <w:r w:rsidR="00931D81" w:rsidRPr="00BF7DC7">
        <w:rPr>
          <w:rFonts w:ascii="Garamond" w:hAnsi="Garamond"/>
          <w:lang w:val="fr-BE"/>
        </w:rPr>
        <w:t xml:space="preserve"> du </w:t>
      </w:r>
      <w:proofErr w:type="spellStart"/>
      <w:r w:rsidR="00931D81" w:rsidRPr="00BF7DC7">
        <w:rPr>
          <w:rFonts w:ascii="Garamond" w:hAnsi="Garamond"/>
          <w:smallCaps/>
          <w:lang w:val="fr-BE"/>
        </w:rPr>
        <w:t>xvi</w:t>
      </w:r>
      <w:r w:rsidR="00931D81" w:rsidRPr="00BF7DC7">
        <w:rPr>
          <w:rFonts w:ascii="Garamond" w:hAnsi="Garamond"/>
          <w:vertAlign w:val="superscript"/>
          <w:lang w:val="fr-BE"/>
        </w:rPr>
        <w:t>e</w:t>
      </w:r>
      <w:proofErr w:type="spellEnd"/>
      <w:r w:rsidR="00931D81" w:rsidRPr="00BF7DC7">
        <w:rPr>
          <w:rFonts w:ascii="Garamond" w:hAnsi="Garamond"/>
          <w:lang w:val="fr-BE"/>
        </w:rPr>
        <w:t xml:space="preserve"> siècle, </w:t>
      </w:r>
      <w:r w:rsidRPr="00BF7DC7">
        <w:rPr>
          <w:rFonts w:ascii="Garamond" w:hAnsi="Garamond"/>
          <w:lang w:val="fr-BE"/>
        </w:rPr>
        <w:t>ce que l</w:t>
      </w:r>
      <w:r w:rsidR="007247F5">
        <w:rPr>
          <w:rFonts w:ascii="Garamond" w:hAnsi="Garamond"/>
          <w:lang w:val="fr-BE"/>
        </w:rPr>
        <w:t>’</w:t>
      </w:r>
      <w:r w:rsidRPr="00BF7DC7">
        <w:rPr>
          <w:rFonts w:ascii="Garamond" w:hAnsi="Garamond"/>
          <w:lang w:val="fr-BE"/>
        </w:rPr>
        <w:t xml:space="preserve">étude du catalogue de Thomas van der </w:t>
      </w:r>
      <w:proofErr w:type="spellStart"/>
      <w:r w:rsidRPr="00BF7DC7">
        <w:rPr>
          <w:rFonts w:ascii="Garamond" w:hAnsi="Garamond"/>
          <w:lang w:val="fr-BE"/>
        </w:rPr>
        <w:t>Noot</w:t>
      </w:r>
      <w:proofErr w:type="spellEnd"/>
      <w:r w:rsidRPr="00BF7DC7">
        <w:rPr>
          <w:rFonts w:ascii="Garamond" w:hAnsi="Garamond"/>
          <w:lang w:val="fr-BE"/>
        </w:rPr>
        <w:t xml:space="preserve"> – pourtant riche en information sur les goûts de la bourgeoisie lettrée de la ville – ne permet que très partiellement. L</w:t>
      </w:r>
      <w:r w:rsidR="007247F5">
        <w:rPr>
          <w:rFonts w:ascii="Garamond" w:hAnsi="Garamond"/>
          <w:lang w:val="fr-BE"/>
        </w:rPr>
        <w:t>’</w:t>
      </w:r>
      <w:r w:rsidR="004540B0">
        <w:rPr>
          <w:rFonts w:ascii="Garamond" w:hAnsi="Garamond"/>
          <w:lang w:val="fr-BE"/>
        </w:rPr>
        <w:t>étude de la</w:t>
      </w:r>
      <w:r w:rsidRPr="00BF7DC7">
        <w:rPr>
          <w:rFonts w:ascii="Garamond" w:hAnsi="Garamond"/>
          <w:lang w:val="fr-BE"/>
        </w:rPr>
        <w:t xml:space="preserve"> </w:t>
      </w:r>
      <w:r w:rsidR="00D87848">
        <w:rPr>
          <w:rFonts w:ascii="Garamond" w:hAnsi="Garamond"/>
          <w:lang w:val="fr-BE"/>
        </w:rPr>
        <w:t>prestigieuse</w:t>
      </w:r>
      <w:r w:rsidRPr="00BF7DC7">
        <w:rPr>
          <w:rFonts w:ascii="Garamond" w:hAnsi="Garamond"/>
          <w:lang w:val="fr-BE"/>
        </w:rPr>
        <w:t xml:space="preserve"> collection de ce grand bibliophile qu</w:t>
      </w:r>
      <w:r w:rsidR="007247F5">
        <w:rPr>
          <w:rFonts w:ascii="Garamond" w:hAnsi="Garamond"/>
          <w:lang w:val="fr-BE"/>
        </w:rPr>
        <w:t>’</w:t>
      </w:r>
      <w:r w:rsidRPr="00BF7DC7">
        <w:rPr>
          <w:rFonts w:ascii="Garamond" w:hAnsi="Garamond"/>
          <w:lang w:val="fr-BE"/>
        </w:rPr>
        <w:t>était Fernando Colomb, second fils du célèbre explorateur, nous sera d</w:t>
      </w:r>
      <w:r w:rsidR="007247F5">
        <w:rPr>
          <w:rFonts w:ascii="Garamond" w:hAnsi="Garamond"/>
          <w:lang w:val="fr-BE"/>
        </w:rPr>
        <w:t>’</w:t>
      </w:r>
      <w:r w:rsidRPr="00BF7DC7">
        <w:rPr>
          <w:rFonts w:ascii="Garamond" w:hAnsi="Garamond"/>
          <w:lang w:val="fr-BE"/>
        </w:rPr>
        <w:t>une aide précieuse, car</w:t>
      </w:r>
      <w:r w:rsidRPr="00BF7DC7">
        <w:rPr>
          <w:rFonts w:ascii="Garamond" w:hAnsi="Garamond"/>
        </w:rPr>
        <w:t xml:space="preserve"> </w:t>
      </w:r>
      <w:r w:rsidR="00DC71F6" w:rsidRPr="000B07FD">
        <w:rPr>
          <w:rFonts w:ascii="Garamond" w:hAnsi="Garamond"/>
        </w:rPr>
        <w:t>il</w:t>
      </w:r>
      <w:r w:rsidRPr="000B07FD">
        <w:rPr>
          <w:rFonts w:ascii="Garamond" w:hAnsi="Garamond"/>
          <w:lang w:val="fr-BE"/>
        </w:rPr>
        <w:t xml:space="preserve"> </w:t>
      </w:r>
      <w:r w:rsidR="00C16734" w:rsidRPr="000B07FD">
        <w:rPr>
          <w:rFonts w:ascii="Garamond" w:hAnsi="Garamond"/>
          <w:lang w:val="fr-BE"/>
        </w:rPr>
        <w:t xml:space="preserve">est passé à Bruxelles et </w:t>
      </w:r>
      <w:r w:rsidRPr="000B07FD">
        <w:rPr>
          <w:rFonts w:ascii="Garamond" w:hAnsi="Garamond"/>
          <w:lang w:val="fr-BE"/>
        </w:rPr>
        <w:t xml:space="preserve">avait coutume de consigner par écrit les informations relatives au lieu, à </w:t>
      </w:r>
      <w:r w:rsidR="00C16734" w:rsidRPr="000B07FD">
        <w:rPr>
          <w:rFonts w:ascii="Garamond" w:hAnsi="Garamond"/>
          <w:lang w:val="fr-BE"/>
        </w:rPr>
        <w:t>la date et au prix d</w:t>
      </w:r>
      <w:r w:rsidR="007247F5" w:rsidRPr="000B07FD">
        <w:rPr>
          <w:rFonts w:ascii="Garamond" w:hAnsi="Garamond"/>
          <w:lang w:val="fr-BE"/>
        </w:rPr>
        <w:t>’</w:t>
      </w:r>
      <w:r w:rsidR="00C16734" w:rsidRPr="000B07FD">
        <w:rPr>
          <w:rFonts w:ascii="Garamond" w:hAnsi="Garamond"/>
          <w:lang w:val="fr-BE"/>
        </w:rPr>
        <w:t>achat</w:t>
      </w:r>
      <w:r w:rsidR="005F3B66" w:rsidRPr="000B07FD">
        <w:rPr>
          <w:rFonts w:ascii="Garamond" w:hAnsi="Garamond"/>
          <w:lang w:val="fr-BE"/>
        </w:rPr>
        <w:t xml:space="preserve"> de ses livres</w:t>
      </w:r>
      <w:r w:rsidR="00C16734" w:rsidRPr="000B07FD">
        <w:rPr>
          <w:rFonts w:ascii="Garamond" w:hAnsi="Garamond"/>
          <w:lang w:val="fr-BE"/>
        </w:rPr>
        <w:t>. Ces renseignements</w:t>
      </w:r>
      <w:r w:rsidR="003207DB" w:rsidRPr="000B07FD">
        <w:rPr>
          <w:rFonts w:ascii="Garamond" w:hAnsi="Garamond"/>
          <w:lang w:val="fr-BE"/>
        </w:rPr>
        <w:t>,</w:t>
      </w:r>
      <w:r w:rsidR="00C16734" w:rsidRPr="000B07FD">
        <w:rPr>
          <w:rFonts w:ascii="Garamond" w:hAnsi="Garamond"/>
          <w:lang w:val="fr-BE"/>
        </w:rPr>
        <w:t xml:space="preserve"> </w:t>
      </w:r>
      <w:r w:rsidR="004540B0" w:rsidRPr="000B07FD">
        <w:rPr>
          <w:rFonts w:ascii="Garamond" w:hAnsi="Garamond"/>
          <w:lang w:val="fr-BE"/>
        </w:rPr>
        <w:t>d</w:t>
      </w:r>
      <w:r w:rsidR="007247F5" w:rsidRPr="000B07FD">
        <w:rPr>
          <w:rFonts w:ascii="Garamond" w:hAnsi="Garamond"/>
          <w:lang w:val="fr-BE"/>
        </w:rPr>
        <w:t>’</w:t>
      </w:r>
      <w:r w:rsidR="004540B0" w:rsidRPr="000B07FD">
        <w:rPr>
          <w:rFonts w:ascii="Garamond" w:hAnsi="Garamond"/>
          <w:lang w:val="fr-BE"/>
        </w:rPr>
        <w:t>une grande richesse</w:t>
      </w:r>
      <w:r w:rsidR="003207DB" w:rsidRPr="000B07FD">
        <w:rPr>
          <w:rFonts w:ascii="Garamond" w:hAnsi="Garamond"/>
          <w:lang w:val="fr-BE"/>
        </w:rPr>
        <w:t>,</w:t>
      </w:r>
      <w:r w:rsidR="004540B0" w:rsidRPr="000B07FD">
        <w:rPr>
          <w:rFonts w:ascii="Garamond" w:hAnsi="Garamond"/>
          <w:lang w:val="fr-BE"/>
        </w:rPr>
        <w:t xml:space="preserve"> </w:t>
      </w:r>
      <w:r w:rsidR="00C16734" w:rsidRPr="000B07FD">
        <w:rPr>
          <w:rFonts w:ascii="Garamond" w:hAnsi="Garamond"/>
          <w:lang w:val="fr-BE"/>
        </w:rPr>
        <w:t>permette</w:t>
      </w:r>
      <w:r w:rsidRPr="000B07FD">
        <w:rPr>
          <w:rFonts w:ascii="Garamond" w:hAnsi="Garamond"/>
          <w:lang w:val="fr-BE"/>
        </w:rPr>
        <w:t>nt de retrace</w:t>
      </w:r>
      <w:r w:rsidR="005F3B66" w:rsidRPr="000B07FD">
        <w:rPr>
          <w:rFonts w:ascii="Garamond" w:hAnsi="Garamond"/>
          <w:lang w:val="fr-BE"/>
        </w:rPr>
        <w:t>r</w:t>
      </w:r>
      <w:r w:rsidR="005F3B66" w:rsidRPr="00BF7DC7">
        <w:rPr>
          <w:rFonts w:ascii="Garamond" w:hAnsi="Garamond"/>
          <w:lang w:val="fr-BE"/>
        </w:rPr>
        <w:t xml:space="preserve"> les voyages du collectionneur et</w:t>
      </w:r>
      <w:r w:rsidRPr="00BF7DC7">
        <w:rPr>
          <w:rFonts w:ascii="Garamond" w:hAnsi="Garamond"/>
          <w:lang w:val="fr-BE"/>
        </w:rPr>
        <w:t xml:space="preserve"> de </w:t>
      </w:r>
      <w:r w:rsidR="00DC71F6" w:rsidRPr="000B07FD">
        <w:rPr>
          <w:rFonts w:ascii="Garamond" w:hAnsi="Garamond"/>
          <w:lang w:val="fr-BE"/>
        </w:rPr>
        <w:t>reconstituer</w:t>
      </w:r>
      <w:r w:rsidRPr="00BF7DC7">
        <w:rPr>
          <w:rFonts w:ascii="Garamond" w:hAnsi="Garamond"/>
          <w:lang w:val="fr-BE"/>
        </w:rPr>
        <w:t xml:space="preserve"> les routes commerciales du livre au début du </w:t>
      </w:r>
      <w:proofErr w:type="spellStart"/>
      <w:r w:rsidRPr="00BF7DC7">
        <w:rPr>
          <w:rFonts w:ascii="Garamond" w:hAnsi="Garamond"/>
          <w:smallCaps/>
          <w:lang w:val="fr-BE"/>
        </w:rPr>
        <w:t>xvi</w:t>
      </w:r>
      <w:r w:rsidRPr="00BF7DC7">
        <w:rPr>
          <w:rFonts w:ascii="Garamond" w:hAnsi="Garamond"/>
          <w:vertAlign w:val="superscript"/>
          <w:lang w:val="fr-BE"/>
        </w:rPr>
        <w:t>e</w:t>
      </w:r>
      <w:proofErr w:type="spellEnd"/>
      <w:r w:rsidRPr="00BF7DC7">
        <w:rPr>
          <w:rFonts w:ascii="Garamond" w:hAnsi="Garamond"/>
          <w:lang w:val="fr-BE"/>
        </w:rPr>
        <w:t xml:space="preserve"> siècle</w:t>
      </w:r>
      <w:r w:rsidRPr="00BF7DC7">
        <w:rPr>
          <w:rFonts w:ascii="Garamond" w:hAnsi="Garamond"/>
          <w:vertAlign w:val="superscript"/>
          <w:lang w:val="fr-BE"/>
        </w:rPr>
        <w:footnoteReference w:id="27"/>
      </w:r>
      <w:r w:rsidRPr="00BF7DC7">
        <w:rPr>
          <w:rFonts w:ascii="Garamond" w:hAnsi="Garamond"/>
          <w:lang w:val="fr-BE"/>
        </w:rPr>
        <w:t>.</w:t>
      </w:r>
      <w:r w:rsidR="00C16734" w:rsidRPr="00BF7DC7">
        <w:rPr>
          <w:rFonts w:ascii="Garamond" w:hAnsi="Garamond"/>
          <w:lang w:val="fr-BE"/>
        </w:rPr>
        <w:t xml:space="preserve"> </w:t>
      </w:r>
    </w:p>
    <w:p w14:paraId="2CB37208" w14:textId="77777777" w:rsidR="00685092" w:rsidRDefault="00685092" w:rsidP="00B63642">
      <w:pPr>
        <w:spacing w:line="360" w:lineRule="auto"/>
        <w:jc w:val="left"/>
        <w:rPr>
          <w:rFonts w:ascii="Garamond" w:hAnsi="Garamond"/>
          <w:lang w:val="fr-BE"/>
        </w:rPr>
      </w:pPr>
    </w:p>
    <w:p w14:paraId="7B2A7252" w14:textId="0D239FBB" w:rsidR="00685092" w:rsidRDefault="00C16734" w:rsidP="00B63642">
      <w:pPr>
        <w:spacing w:line="360" w:lineRule="auto"/>
        <w:jc w:val="left"/>
        <w:rPr>
          <w:rFonts w:ascii="Garamond" w:hAnsi="Garamond"/>
          <w:lang w:val="fr-BE"/>
        </w:rPr>
      </w:pPr>
      <w:r w:rsidRPr="00BF7DC7">
        <w:rPr>
          <w:rFonts w:ascii="Garamond" w:hAnsi="Garamond"/>
          <w:lang w:val="fr-BE"/>
        </w:rPr>
        <w:t>Fernando Colomb s</w:t>
      </w:r>
      <w:r w:rsidR="007247F5">
        <w:rPr>
          <w:rFonts w:ascii="Garamond" w:hAnsi="Garamond"/>
          <w:lang w:val="fr-BE"/>
        </w:rPr>
        <w:t>’</w:t>
      </w:r>
      <w:r w:rsidRPr="00BF7DC7">
        <w:rPr>
          <w:rFonts w:ascii="Garamond" w:hAnsi="Garamond"/>
          <w:lang w:val="fr-BE"/>
        </w:rPr>
        <w:t xml:space="preserve">embarque pour les anciens Pays-Bas en mai 1520, </w:t>
      </w:r>
      <w:r w:rsidR="00DC71F6" w:rsidRPr="000B07FD">
        <w:rPr>
          <w:rFonts w:ascii="Garamond" w:hAnsi="Garamond"/>
          <w:lang w:val="fr-BE"/>
        </w:rPr>
        <w:t>accompagnant</w:t>
      </w:r>
      <w:r w:rsidRPr="000B07FD">
        <w:rPr>
          <w:rFonts w:ascii="Garamond" w:hAnsi="Garamond"/>
          <w:lang w:val="fr-BE"/>
        </w:rPr>
        <w:t xml:space="preserve"> Charles Quint</w:t>
      </w:r>
      <w:r w:rsidR="00DC71F6" w:rsidRPr="000B07FD">
        <w:rPr>
          <w:rFonts w:ascii="Garamond" w:hAnsi="Garamond"/>
          <w:lang w:val="fr-BE"/>
        </w:rPr>
        <w:t>,</w:t>
      </w:r>
      <w:r w:rsidRPr="000B07FD">
        <w:rPr>
          <w:rFonts w:ascii="Garamond" w:hAnsi="Garamond"/>
          <w:lang w:val="fr-BE"/>
        </w:rPr>
        <w:t xml:space="preserve"> qui quitt</w:t>
      </w:r>
      <w:r w:rsidR="00DC71F6" w:rsidRPr="000B07FD">
        <w:rPr>
          <w:rFonts w:ascii="Garamond" w:hAnsi="Garamond"/>
          <w:lang w:val="fr-BE"/>
        </w:rPr>
        <w:t>e</w:t>
      </w:r>
      <w:r w:rsidRPr="000B07FD">
        <w:rPr>
          <w:rFonts w:ascii="Garamond" w:hAnsi="Garamond"/>
          <w:lang w:val="fr-BE"/>
        </w:rPr>
        <w:t xml:space="preserve"> alors l</w:t>
      </w:r>
      <w:r w:rsidR="007247F5" w:rsidRPr="000B07FD">
        <w:rPr>
          <w:rFonts w:ascii="Garamond" w:hAnsi="Garamond"/>
          <w:lang w:val="fr-BE"/>
        </w:rPr>
        <w:t>’</w:t>
      </w:r>
      <w:r w:rsidRPr="000B07FD">
        <w:rPr>
          <w:rFonts w:ascii="Garamond" w:hAnsi="Garamond"/>
          <w:lang w:val="fr-BE"/>
        </w:rPr>
        <w:t xml:space="preserve">Espagne pour se rendre à Aix-la-Chapelle et y recevoir </w:t>
      </w:r>
      <w:r w:rsidR="00DC71F6" w:rsidRPr="000B07FD">
        <w:rPr>
          <w:rFonts w:ascii="Garamond" w:hAnsi="Garamond"/>
          <w:lang w:val="fr-BE"/>
        </w:rPr>
        <w:t>l</w:t>
      </w:r>
      <w:r w:rsidRPr="000B07FD">
        <w:rPr>
          <w:rFonts w:ascii="Garamond" w:hAnsi="Garamond"/>
          <w:lang w:val="fr-BE"/>
        </w:rPr>
        <w:t>a couronne de roi des Romains</w:t>
      </w:r>
      <w:r w:rsidRPr="000B07FD">
        <w:rPr>
          <w:rFonts w:ascii="Garamond" w:hAnsi="Garamond"/>
          <w:vertAlign w:val="superscript"/>
          <w:lang w:val="fr-BE"/>
        </w:rPr>
        <w:footnoteReference w:id="28"/>
      </w:r>
      <w:r w:rsidRPr="000B07FD">
        <w:rPr>
          <w:rFonts w:ascii="Garamond" w:hAnsi="Garamond"/>
          <w:lang w:val="fr-BE"/>
        </w:rPr>
        <w:t>. Il arrive à Bruxelles au début du mois de juillet</w:t>
      </w:r>
      <w:r w:rsidR="005F3B66" w:rsidRPr="000B07FD">
        <w:rPr>
          <w:rFonts w:ascii="Garamond" w:hAnsi="Garamond"/>
          <w:lang w:val="fr-BE"/>
        </w:rPr>
        <w:t xml:space="preserve"> et fait notamment l</w:t>
      </w:r>
      <w:r w:rsidR="007247F5" w:rsidRPr="000B07FD">
        <w:rPr>
          <w:rFonts w:ascii="Garamond" w:hAnsi="Garamond"/>
          <w:lang w:val="fr-BE"/>
        </w:rPr>
        <w:t>’</w:t>
      </w:r>
      <w:r w:rsidR="005F3B66" w:rsidRPr="000B07FD">
        <w:rPr>
          <w:rFonts w:ascii="Garamond" w:hAnsi="Garamond"/>
          <w:lang w:val="fr-BE"/>
        </w:rPr>
        <w:t xml:space="preserve">acquisition, le 9 de ce mois, de plusieurs </w:t>
      </w:r>
      <w:r w:rsidR="00A94A3B" w:rsidRPr="000B07FD">
        <w:rPr>
          <w:rFonts w:ascii="Garamond" w:hAnsi="Garamond"/>
          <w:lang w:val="fr-BE"/>
        </w:rPr>
        <w:t xml:space="preserve">œuvres </w:t>
      </w:r>
      <w:r w:rsidR="005F3B66" w:rsidRPr="000B07FD">
        <w:rPr>
          <w:rFonts w:ascii="Garamond" w:hAnsi="Garamond"/>
          <w:lang w:val="fr-BE"/>
        </w:rPr>
        <w:t>d</w:t>
      </w:r>
      <w:r w:rsidR="007247F5" w:rsidRPr="000B07FD">
        <w:rPr>
          <w:rFonts w:ascii="Garamond" w:hAnsi="Garamond"/>
          <w:lang w:val="fr-BE"/>
        </w:rPr>
        <w:t>’</w:t>
      </w:r>
      <w:r w:rsidR="005F3B66" w:rsidRPr="000B07FD">
        <w:rPr>
          <w:rFonts w:ascii="Garamond" w:hAnsi="Garamond"/>
          <w:lang w:val="fr-BE"/>
        </w:rPr>
        <w:t xml:space="preserve">Érasme, </w:t>
      </w:r>
      <w:r w:rsidR="00DC71F6" w:rsidRPr="000B07FD">
        <w:rPr>
          <w:rFonts w:ascii="Garamond" w:hAnsi="Garamond"/>
          <w:lang w:val="fr-BE"/>
        </w:rPr>
        <w:t>auquel</w:t>
      </w:r>
      <w:r w:rsidR="005F3B66" w:rsidRPr="000B07FD">
        <w:rPr>
          <w:rFonts w:ascii="Garamond" w:hAnsi="Garamond"/>
          <w:lang w:val="fr-BE"/>
        </w:rPr>
        <w:t xml:space="preserve"> il voue une véritable admiration</w:t>
      </w:r>
      <w:r w:rsidR="00A94A3B" w:rsidRPr="000B07FD">
        <w:rPr>
          <w:rFonts w:ascii="Garamond" w:hAnsi="Garamond"/>
          <w:lang w:val="fr-BE"/>
        </w:rPr>
        <w:t xml:space="preserve"> : le </w:t>
      </w:r>
      <w:proofErr w:type="spellStart"/>
      <w:r w:rsidR="00A94A3B" w:rsidRPr="000B07FD">
        <w:rPr>
          <w:rFonts w:ascii="Garamond" w:hAnsi="Garamond"/>
          <w:i/>
          <w:lang w:val="fr-BE"/>
        </w:rPr>
        <w:t>Novum</w:t>
      </w:r>
      <w:proofErr w:type="spellEnd"/>
      <w:r w:rsidR="00A94A3B" w:rsidRPr="000B07FD">
        <w:rPr>
          <w:rFonts w:ascii="Garamond" w:hAnsi="Garamond"/>
          <w:i/>
          <w:lang w:val="fr-BE"/>
        </w:rPr>
        <w:t xml:space="preserve"> </w:t>
      </w:r>
      <w:proofErr w:type="spellStart"/>
      <w:r w:rsidR="00A94A3B" w:rsidRPr="000B07FD">
        <w:rPr>
          <w:rFonts w:ascii="Garamond" w:hAnsi="Garamond"/>
          <w:i/>
          <w:lang w:val="fr-BE"/>
        </w:rPr>
        <w:t>Testamentum</w:t>
      </w:r>
      <w:proofErr w:type="spellEnd"/>
      <w:r w:rsidR="00A94A3B" w:rsidRPr="000B07FD">
        <w:rPr>
          <w:rFonts w:ascii="Garamond" w:hAnsi="Garamond"/>
          <w:i/>
          <w:lang w:val="fr-BE"/>
        </w:rPr>
        <w:t xml:space="preserve"> </w:t>
      </w:r>
      <w:r w:rsidR="00A94A3B" w:rsidRPr="000B07FD">
        <w:rPr>
          <w:rFonts w:ascii="Garamond" w:hAnsi="Garamond"/>
          <w:lang w:val="fr-BE"/>
        </w:rPr>
        <w:t>dans l</w:t>
      </w:r>
      <w:r w:rsidR="007247F5" w:rsidRPr="000B07FD">
        <w:rPr>
          <w:rFonts w:ascii="Garamond" w:hAnsi="Garamond"/>
          <w:lang w:val="fr-BE"/>
        </w:rPr>
        <w:t>’</w:t>
      </w:r>
      <w:r w:rsidR="00A94A3B" w:rsidRPr="000B07FD">
        <w:rPr>
          <w:rFonts w:ascii="Garamond" w:hAnsi="Garamond"/>
          <w:lang w:val="fr-BE"/>
        </w:rPr>
        <w:t xml:space="preserve">édition de 1519, le </w:t>
      </w:r>
      <w:proofErr w:type="spellStart"/>
      <w:r w:rsidR="00A94A3B" w:rsidRPr="000B07FD">
        <w:rPr>
          <w:rFonts w:ascii="Garamond" w:hAnsi="Garamond"/>
          <w:i/>
          <w:lang w:val="fr-BE"/>
        </w:rPr>
        <w:t>Scarabeus</w:t>
      </w:r>
      <w:proofErr w:type="spellEnd"/>
      <w:r w:rsidR="00A94A3B" w:rsidRPr="000B07FD">
        <w:rPr>
          <w:rFonts w:ascii="Garamond" w:hAnsi="Garamond"/>
          <w:lang w:val="fr-BE"/>
        </w:rPr>
        <w:t xml:space="preserve"> imprimé en 1517</w:t>
      </w:r>
      <w:r w:rsidR="00212B60" w:rsidRPr="000B07FD">
        <w:rPr>
          <w:rFonts w:ascii="Garamond" w:hAnsi="Garamond"/>
          <w:lang w:val="fr-BE"/>
        </w:rPr>
        <w:t>,</w:t>
      </w:r>
      <w:r w:rsidR="00A94A3B" w:rsidRPr="000B07FD">
        <w:rPr>
          <w:rFonts w:ascii="Garamond" w:hAnsi="Garamond"/>
          <w:lang w:val="fr-BE"/>
        </w:rPr>
        <w:t xml:space="preserve"> </w:t>
      </w:r>
      <w:r w:rsidR="00212B60" w:rsidRPr="000B07FD">
        <w:rPr>
          <w:rFonts w:ascii="Garamond" w:hAnsi="Garamond"/>
          <w:lang w:val="fr-BE"/>
        </w:rPr>
        <w:t>l</w:t>
      </w:r>
      <w:r w:rsidR="007247F5" w:rsidRPr="000B07FD">
        <w:rPr>
          <w:rFonts w:ascii="Garamond" w:hAnsi="Garamond"/>
          <w:lang w:val="fr-BE"/>
        </w:rPr>
        <w:t>’</w:t>
      </w:r>
      <w:proofErr w:type="spellStart"/>
      <w:r w:rsidR="00A94A3B" w:rsidRPr="000B07FD">
        <w:rPr>
          <w:rFonts w:ascii="Garamond" w:hAnsi="Garamond"/>
          <w:i/>
          <w:lang w:val="fr-BE"/>
        </w:rPr>
        <w:t>Apologia</w:t>
      </w:r>
      <w:proofErr w:type="spellEnd"/>
      <w:r w:rsidR="00A94A3B" w:rsidRPr="000B07FD">
        <w:rPr>
          <w:rFonts w:ascii="Garamond" w:hAnsi="Garamond"/>
          <w:i/>
          <w:lang w:val="fr-BE"/>
        </w:rPr>
        <w:t xml:space="preserve"> ad </w:t>
      </w:r>
      <w:proofErr w:type="spellStart"/>
      <w:r w:rsidR="00A94A3B" w:rsidRPr="000B07FD">
        <w:rPr>
          <w:rFonts w:ascii="Garamond" w:hAnsi="Garamond"/>
          <w:i/>
          <w:lang w:val="fr-BE"/>
        </w:rPr>
        <w:t>Iacobum</w:t>
      </w:r>
      <w:proofErr w:type="spellEnd"/>
      <w:r w:rsidR="00A94A3B" w:rsidRPr="000B07FD">
        <w:rPr>
          <w:rFonts w:ascii="Garamond" w:hAnsi="Garamond"/>
          <w:i/>
          <w:lang w:val="fr-BE"/>
        </w:rPr>
        <w:t xml:space="preserve"> </w:t>
      </w:r>
      <w:proofErr w:type="spellStart"/>
      <w:r w:rsidR="00A94A3B" w:rsidRPr="000B07FD">
        <w:rPr>
          <w:rFonts w:ascii="Garamond" w:hAnsi="Garamond"/>
          <w:i/>
          <w:lang w:val="fr-BE"/>
        </w:rPr>
        <w:t>Fabrum</w:t>
      </w:r>
      <w:proofErr w:type="spellEnd"/>
      <w:r w:rsidR="00A94A3B" w:rsidRPr="000B07FD">
        <w:rPr>
          <w:rFonts w:ascii="Garamond" w:hAnsi="Garamond"/>
          <w:i/>
          <w:lang w:val="fr-BE"/>
        </w:rPr>
        <w:t xml:space="preserve"> </w:t>
      </w:r>
      <w:proofErr w:type="spellStart"/>
      <w:r w:rsidR="00A94A3B" w:rsidRPr="000B07FD">
        <w:rPr>
          <w:rFonts w:ascii="Garamond" w:hAnsi="Garamond"/>
          <w:i/>
          <w:lang w:val="fr-BE"/>
        </w:rPr>
        <w:t>Stapulensem</w:t>
      </w:r>
      <w:proofErr w:type="spellEnd"/>
      <w:r w:rsidR="002F681D" w:rsidRPr="000B07FD">
        <w:rPr>
          <w:rFonts w:ascii="Garamond" w:hAnsi="Garamond"/>
          <w:lang w:val="fr-BE"/>
        </w:rPr>
        <w:t xml:space="preserve">, le </w:t>
      </w:r>
      <w:proofErr w:type="spellStart"/>
      <w:r w:rsidR="002F681D" w:rsidRPr="000B07FD">
        <w:rPr>
          <w:rFonts w:ascii="Garamond" w:hAnsi="Garamond"/>
          <w:i/>
          <w:lang w:val="fr-BE"/>
        </w:rPr>
        <w:t>Bellum</w:t>
      </w:r>
      <w:proofErr w:type="spellEnd"/>
      <w:r w:rsidR="00A94A3B" w:rsidRPr="000B07FD">
        <w:rPr>
          <w:rFonts w:ascii="Garamond" w:hAnsi="Garamond"/>
          <w:lang w:val="fr-BE"/>
        </w:rPr>
        <w:t xml:space="preserve"> </w:t>
      </w:r>
      <w:r w:rsidR="00212B60" w:rsidRPr="000B07FD">
        <w:rPr>
          <w:rFonts w:ascii="Garamond" w:hAnsi="Garamond"/>
          <w:lang w:val="fr-BE"/>
        </w:rPr>
        <w:t xml:space="preserve">et le </w:t>
      </w:r>
      <w:r w:rsidR="00212B60" w:rsidRPr="000B07FD">
        <w:rPr>
          <w:rFonts w:ascii="Garamond" w:hAnsi="Garamond"/>
          <w:i/>
          <w:lang w:val="fr-BE"/>
        </w:rPr>
        <w:t>Caton</w:t>
      </w:r>
      <w:r w:rsidR="00212B60" w:rsidRPr="000B07FD">
        <w:rPr>
          <w:rFonts w:ascii="Garamond" w:hAnsi="Garamond"/>
          <w:lang w:val="fr-BE"/>
        </w:rPr>
        <w:t xml:space="preserve">, qui datent de la même année, </w:t>
      </w:r>
      <w:r w:rsidR="00A94A3B" w:rsidRPr="000B07FD">
        <w:rPr>
          <w:rFonts w:ascii="Garamond" w:hAnsi="Garamond"/>
          <w:lang w:val="fr-BE"/>
        </w:rPr>
        <w:t>ainsi qu</w:t>
      </w:r>
      <w:r w:rsidR="007247F5" w:rsidRPr="000B07FD">
        <w:rPr>
          <w:rFonts w:ascii="Garamond" w:hAnsi="Garamond"/>
          <w:lang w:val="fr-BE"/>
        </w:rPr>
        <w:t>’</w:t>
      </w:r>
      <w:r w:rsidR="00A94A3B" w:rsidRPr="000B07FD">
        <w:rPr>
          <w:rFonts w:ascii="Garamond" w:hAnsi="Garamond"/>
          <w:lang w:val="fr-BE"/>
        </w:rPr>
        <w:t xml:space="preserve">un index </w:t>
      </w:r>
      <w:r w:rsidR="00212B60" w:rsidRPr="000B07FD">
        <w:rPr>
          <w:rFonts w:ascii="Garamond" w:hAnsi="Garamond"/>
          <w:lang w:val="fr-BE"/>
        </w:rPr>
        <w:t>aux</w:t>
      </w:r>
      <w:r w:rsidR="00A94A3B" w:rsidRPr="000B07FD">
        <w:rPr>
          <w:rFonts w:ascii="Garamond" w:hAnsi="Garamond"/>
          <w:lang w:val="fr-BE"/>
        </w:rPr>
        <w:t xml:space="preserve"> </w:t>
      </w:r>
      <w:proofErr w:type="spellStart"/>
      <w:r w:rsidR="00A94A3B" w:rsidRPr="000B07FD">
        <w:rPr>
          <w:rFonts w:ascii="Garamond" w:hAnsi="Garamond"/>
          <w:i/>
        </w:rPr>
        <w:t>Lucubraciunculae</w:t>
      </w:r>
      <w:proofErr w:type="spellEnd"/>
      <w:r w:rsidR="00A94A3B" w:rsidRPr="000B07FD">
        <w:rPr>
          <w:rFonts w:ascii="Garamond" w:hAnsi="Garamond"/>
          <w:i/>
        </w:rPr>
        <w:t xml:space="preserve"> </w:t>
      </w:r>
      <w:r w:rsidR="00A94A3B" w:rsidRPr="000B07FD">
        <w:rPr>
          <w:rFonts w:ascii="Garamond" w:hAnsi="Garamond"/>
        </w:rPr>
        <w:t>réalisé par l</w:t>
      </w:r>
      <w:r w:rsidR="007247F5" w:rsidRPr="000B07FD">
        <w:rPr>
          <w:rFonts w:ascii="Garamond" w:hAnsi="Garamond"/>
        </w:rPr>
        <w:t>’</w:t>
      </w:r>
      <w:r w:rsidR="00A94A3B" w:rsidRPr="000B07FD">
        <w:rPr>
          <w:rFonts w:ascii="Garamond" w:hAnsi="Garamond"/>
        </w:rPr>
        <w:t>imprimeur Thierry Martens en 1519</w:t>
      </w:r>
      <w:r w:rsidR="00212B60" w:rsidRPr="000B07FD">
        <w:rPr>
          <w:rFonts w:ascii="Garamond" w:hAnsi="Garamond"/>
          <w:lang w:val="fr-BE"/>
        </w:rPr>
        <w:t>, également auteur de toutes ces impressions</w:t>
      </w:r>
      <w:r w:rsidR="00212B60" w:rsidRPr="000B07FD">
        <w:rPr>
          <w:rStyle w:val="Appelnotedebasdep"/>
          <w:rFonts w:ascii="Garamond" w:hAnsi="Garamond"/>
          <w:lang w:val="fr-BE"/>
        </w:rPr>
        <w:footnoteReference w:id="29"/>
      </w:r>
      <w:r w:rsidR="00212B60" w:rsidRPr="000B07FD">
        <w:rPr>
          <w:rFonts w:ascii="Garamond" w:hAnsi="Garamond"/>
          <w:lang w:val="fr-BE"/>
        </w:rPr>
        <w:t xml:space="preserve">. Fernando Colomb se procure également un </w:t>
      </w:r>
      <w:proofErr w:type="spellStart"/>
      <w:r w:rsidR="00212B60" w:rsidRPr="000B07FD">
        <w:rPr>
          <w:rFonts w:ascii="Garamond" w:hAnsi="Garamond"/>
          <w:i/>
          <w:lang w:val="fr-BE"/>
        </w:rPr>
        <w:t>Theodulus</w:t>
      </w:r>
      <w:proofErr w:type="spellEnd"/>
      <w:r w:rsidR="00212B60" w:rsidRPr="000B07FD">
        <w:rPr>
          <w:rFonts w:ascii="Garamond" w:hAnsi="Garamond"/>
          <w:lang w:val="fr-BE"/>
        </w:rPr>
        <w:t xml:space="preserve"> exécuté quelques années plus tôt, en 1508, par le même typographe pour le compte de deux libraires londoniens, </w:t>
      </w:r>
      <w:proofErr w:type="spellStart"/>
      <w:r w:rsidR="00212B60" w:rsidRPr="000B07FD">
        <w:rPr>
          <w:rFonts w:ascii="Garamond" w:hAnsi="Garamond"/>
          <w:lang w:val="fr-BE"/>
        </w:rPr>
        <w:t>Judocus</w:t>
      </w:r>
      <w:proofErr w:type="spellEnd"/>
      <w:r w:rsidR="00212B60" w:rsidRPr="000B07FD">
        <w:rPr>
          <w:rFonts w:ascii="Garamond" w:hAnsi="Garamond"/>
          <w:lang w:val="fr-BE"/>
        </w:rPr>
        <w:t xml:space="preserve"> </w:t>
      </w:r>
      <w:proofErr w:type="spellStart"/>
      <w:r w:rsidR="00212B60" w:rsidRPr="000B07FD">
        <w:rPr>
          <w:rFonts w:ascii="Garamond" w:hAnsi="Garamond"/>
          <w:lang w:val="fr-BE"/>
        </w:rPr>
        <w:t>Pilgrim</w:t>
      </w:r>
      <w:proofErr w:type="spellEnd"/>
      <w:r w:rsidR="00212B60" w:rsidRPr="000B07FD">
        <w:rPr>
          <w:rFonts w:ascii="Garamond" w:hAnsi="Garamond"/>
          <w:lang w:val="fr-BE"/>
        </w:rPr>
        <w:t xml:space="preserve"> et </w:t>
      </w:r>
      <w:proofErr w:type="spellStart"/>
      <w:r w:rsidR="00212B60" w:rsidRPr="000B07FD">
        <w:rPr>
          <w:rFonts w:ascii="Garamond" w:hAnsi="Garamond"/>
          <w:lang w:val="fr-BE"/>
        </w:rPr>
        <w:t>Henricus</w:t>
      </w:r>
      <w:proofErr w:type="spellEnd"/>
      <w:r w:rsidR="00212B60" w:rsidRPr="000B07FD">
        <w:rPr>
          <w:rFonts w:ascii="Garamond" w:hAnsi="Garamond"/>
          <w:lang w:val="fr-BE"/>
        </w:rPr>
        <w:t xml:space="preserve"> Jacobi</w:t>
      </w:r>
      <w:r w:rsidR="00212B60" w:rsidRPr="000B07FD">
        <w:rPr>
          <w:rStyle w:val="Appelnotedebasdep"/>
          <w:rFonts w:ascii="Garamond" w:hAnsi="Garamond"/>
          <w:lang w:val="fr-BE"/>
        </w:rPr>
        <w:footnoteReference w:id="30"/>
      </w:r>
      <w:r w:rsidR="00212B60" w:rsidRPr="000B07FD">
        <w:rPr>
          <w:rFonts w:ascii="Garamond" w:hAnsi="Garamond"/>
          <w:lang w:val="fr-BE"/>
        </w:rPr>
        <w:t xml:space="preserve">. </w:t>
      </w:r>
      <w:r w:rsidR="004540B0" w:rsidRPr="000B07FD">
        <w:rPr>
          <w:rFonts w:ascii="Garamond" w:hAnsi="Garamond"/>
          <w:lang w:val="fr-BE"/>
        </w:rPr>
        <w:t xml:space="preserve">Il apparaît </w:t>
      </w:r>
      <w:r w:rsidR="003207DB" w:rsidRPr="000B07FD">
        <w:rPr>
          <w:rFonts w:ascii="Garamond" w:hAnsi="Garamond"/>
          <w:lang w:val="fr-BE"/>
        </w:rPr>
        <w:t xml:space="preserve">ainsi </w:t>
      </w:r>
      <w:r w:rsidR="004540B0" w:rsidRPr="000B07FD">
        <w:rPr>
          <w:rFonts w:ascii="Garamond" w:hAnsi="Garamond"/>
          <w:lang w:val="fr-BE"/>
        </w:rPr>
        <w:t xml:space="preserve">que </w:t>
      </w:r>
      <w:r w:rsidR="00212B60" w:rsidRPr="000B07FD">
        <w:rPr>
          <w:rFonts w:ascii="Garamond" w:hAnsi="Garamond"/>
        </w:rPr>
        <w:t>Thierry Martens, qui était alors basé à Louvain et y travaillait en ét</w:t>
      </w:r>
      <w:r w:rsidR="00212B60" w:rsidRPr="00BF7DC7">
        <w:rPr>
          <w:rFonts w:ascii="Garamond" w:hAnsi="Garamond"/>
        </w:rPr>
        <w:t xml:space="preserve">roite collaboration avec Érasme, bénéficiait de liens commerciaux </w:t>
      </w:r>
      <w:r w:rsidR="004540B0" w:rsidRPr="00BF7DC7">
        <w:rPr>
          <w:rFonts w:ascii="Garamond" w:hAnsi="Garamond"/>
        </w:rPr>
        <w:t xml:space="preserve">solides </w:t>
      </w:r>
      <w:r w:rsidR="00212B60" w:rsidRPr="00BF7DC7">
        <w:rPr>
          <w:rFonts w:ascii="Garamond" w:hAnsi="Garamond"/>
        </w:rPr>
        <w:t>avec la capitale de son duché</w:t>
      </w:r>
      <w:r w:rsidR="00F74986" w:rsidRPr="00BF7DC7">
        <w:rPr>
          <w:rStyle w:val="Appelnotedebasdep"/>
          <w:rFonts w:ascii="Garamond" w:hAnsi="Garamond"/>
        </w:rPr>
        <w:footnoteReference w:id="31"/>
      </w:r>
      <w:r w:rsidR="00212B60" w:rsidRPr="00BF7DC7">
        <w:rPr>
          <w:rFonts w:ascii="Garamond" w:hAnsi="Garamond"/>
        </w:rPr>
        <w:t xml:space="preserve">. </w:t>
      </w:r>
      <w:r w:rsidR="00F74986" w:rsidRPr="00BF7DC7">
        <w:rPr>
          <w:rFonts w:ascii="Garamond" w:hAnsi="Garamond"/>
        </w:rPr>
        <w:t>Le bibliophile espagnol est également entré en possession d</w:t>
      </w:r>
      <w:r w:rsidR="007247F5">
        <w:rPr>
          <w:rFonts w:ascii="Garamond" w:hAnsi="Garamond"/>
        </w:rPr>
        <w:t>’</w:t>
      </w:r>
      <w:r w:rsidR="00F74986" w:rsidRPr="00BF7DC7">
        <w:rPr>
          <w:rFonts w:ascii="Garamond" w:hAnsi="Garamond"/>
        </w:rPr>
        <w:t>un exemplaire d</w:t>
      </w:r>
      <w:r w:rsidR="007247F5">
        <w:rPr>
          <w:rFonts w:ascii="Garamond" w:hAnsi="Garamond"/>
        </w:rPr>
        <w:t>’</w:t>
      </w:r>
      <w:r w:rsidRPr="00BF7DC7">
        <w:rPr>
          <w:rFonts w:ascii="Garamond" w:hAnsi="Garamond"/>
          <w:lang w:val="fr-BE"/>
        </w:rPr>
        <w:t xml:space="preserve">une </w:t>
      </w:r>
      <w:proofErr w:type="spellStart"/>
      <w:r w:rsidRPr="00BF7DC7">
        <w:rPr>
          <w:rFonts w:ascii="Garamond" w:hAnsi="Garamond"/>
          <w:i/>
          <w:lang w:val="fr-BE"/>
        </w:rPr>
        <w:t>Legenda</w:t>
      </w:r>
      <w:proofErr w:type="spellEnd"/>
      <w:r w:rsidRPr="00BF7DC7">
        <w:rPr>
          <w:rFonts w:ascii="Garamond" w:hAnsi="Garamond"/>
          <w:i/>
          <w:lang w:val="fr-BE"/>
        </w:rPr>
        <w:t xml:space="preserve"> </w:t>
      </w:r>
      <w:proofErr w:type="spellStart"/>
      <w:r w:rsidRPr="00BF7DC7">
        <w:rPr>
          <w:rFonts w:ascii="Garamond" w:hAnsi="Garamond"/>
          <w:i/>
          <w:lang w:val="fr-BE"/>
        </w:rPr>
        <w:t>sanctorum</w:t>
      </w:r>
      <w:proofErr w:type="spellEnd"/>
      <w:r w:rsidRPr="00BF7DC7">
        <w:rPr>
          <w:rFonts w:ascii="Garamond" w:hAnsi="Garamond"/>
          <w:lang w:val="fr-BE"/>
        </w:rPr>
        <w:t xml:space="preserve"> de Jacques de </w:t>
      </w:r>
      <w:proofErr w:type="spellStart"/>
      <w:r w:rsidRPr="00BF7DC7">
        <w:rPr>
          <w:rFonts w:ascii="Garamond" w:hAnsi="Garamond"/>
          <w:lang w:val="fr-BE"/>
        </w:rPr>
        <w:t>Voragine</w:t>
      </w:r>
      <w:proofErr w:type="spellEnd"/>
      <w:r w:rsidRPr="00BF7DC7">
        <w:rPr>
          <w:rFonts w:ascii="Garamond" w:hAnsi="Garamond"/>
          <w:lang w:val="fr-BE"/>
        </w:rPr>
        <w:t xml:space="preserve">, </w:t>
      </w:r>
      <w:r w:rsidR="00F74986" w:rsidRPr="00BF7DC7">
        <w:rPr>
          <w:rFonts w:ascii="Garamond" w:hAnsi="Garamond"/>
          <w:lang w:val="fr-BE"/>
        </w:rPr>
        <w:t xml:space="preserve">sortie </w:t>
      </w:r>
      <w:r w:rsidRPr="00BF7DC7">
        <w:rPr>
          <w:rFonts w:ascii="Garamond" w:hAnsi="Garamond"/>
          <w:lang w:val="fr-BE"/>
        </w:rPr>
        <w:t xml:space="preserve">le 27 novembre 1517 </w:t>
      </w:r>
      <w:r w:rsidR="00F74986" w:rsidRPr="00BF7DC7">
        <w:rPr>
          <w:rFonts w:ascii="Garamond" w:hAnsi="Garamond"/>
          <w:lang w:val="fr-BE"/>
        </w:rPr>
        <w:t>des presses</w:t>
      </w:r>
      <w:r w:rsidRPr="00BF7DC7">
        <w:rPr>
          <w:rFonts w:ascii="Garamond" w:hAnsi="Garamond"/>
          <w:lang w:val="fr-BE"/>
        </w:rPr>
        <w:t xml:space="preserve"> </w:t>
      </w:r>
      <w:r w:rsidR="00F74986" w:rsidRPr="00BF7DC7">
        <w:rPr>
          <w:rFonts w:ascii="Garamond" w:hAnsi="Garamond"/>
          <w:lang w:val="fr-BE"/>
        </w:rPr>
        <w:t>l</w:t>
      </w:r>
      <w:r w:rsidRPr="00BF7DC7">
        <w:rPr>
          <w:rFonts w:ascii="Garamond" w:hAnsi="Garamond"/>
          <w:lang w:val="fr-BE"/>
        </w:rPr>
        <w:t>yon</w:t>
      </w:r>
      <w:r w:rsidR="00F74986" w:rsidRPr="00BF7DC7">
        <w:rPr>
          <w:rFonts w:ascii="Garamond" w:hAnsi="Garamond"/>
          <w:lang w:val="fr-BE"/>
        </w:rPr>
        <w:t>naises</w:t>
      </w:r>
      <w:r w:rsidRPr="00BF7DC7">
        <w:rPr>
          <w:rFonts w:ascii="Garamond" w:hAnsi="Garamond"/>
          <w:lang w:val="fr-BE"/>
        </w:rPr>
        <w:t xml:space="preserve"> </w:t>
      </w:r>
      <w:r w:rsidR="00F74986" w:rsidRPr="00BF7DC7">
        <w:rPr>
          <w:rFonts w:ascii="Garamond" w:hAnsi="Garamond"/>
          <w:lang w:val="fr-BE"/>
        </w:rPr>
        <w:t>de</w:t>
      </w:r>
      <w:r w:rsidRPr="00BF7DC7">
        <w:rPr>
          <w:rFonts w:ascii="Garamond" w:hAnsi="Garamond"/>
          <w:lang w:val="fr-BE"/>
        </w:rPr>
        <w:t xml:space="preserve"> Guillaume </w:t>
      </w:r>
      <w:proofErr w:type="spellStart"/>
      <w:r w:rsidRPr="00BF7DC7">
        <w:rPr>
          <w:rFonts w:ascii="Garamond" w:hAnsi="Garamond"/>
          <w:lang w:val="fr-BE"/>
        </w:rPr>
        <w:t>H</w:t>
      </w:r>
      <w:r w:rsidR="00406A33">
        <w:rPr>
          <w:rFonts w:ascii="Garamond" w:hAnsi="Garamond"/>
          <w:lang w:val="fr-BE"/>
        </w:rPr>
        <w:t>u</w:t>
      </w:r>
      <w:r w:rsidRPr="00BF7DC7">
        <w:rPr>
          <w:rFonts w:ascii="Garamond" w:hAnsi="Garamond"/>
          <w:lang w:val="fr-BE"/>
        </w:rPr>
        <w:t>yon</w:t>
      </w:r>
      <w:proofErr w:type="spellEnd"/>
      <w:r w:rsidRPr="00BF7DC7">
        <w:rPr>
          <w:rFonts w:ascii="Garamond" w:hAnsi="Garamond"/>
          <w:lang w:val="fr-BE"/>
        </w:rPr>
        <w:t xml:space="preserve"> et Pierre Paris</w:t>
      </w:r>
      <w:r w:rsidRPr="00BF7DC7">
        <w:rPr>
          <w:rFonts w:ascii="Garamond" w:hAnsi="Garamond"/>
          <w:vertAlign w:val="superscript"/>
          <w:lang w:val="fr-BE"/>
        </w:rPr>
        <w:footnoteReference w:id="32"/>
      </w:r>
      <w:r w:rsidRPr="00BF7DC7">
        <w:rPr>
          <w:rFonts w:ascii="Garamond" w:hAnsi="Garamond"/>
          <w:lang w:val="fr-BE"/>
        </w:rPr>
        <w:t>.</w:t>
      </w:r>
      <w:r w:rsidR="00F74986" w:rsidRPr="00BF7DC7">
        <w:rPr>
          <w:rFonts w:ascii="Garamond" w:hAnsi="Garamond"/>
          <w:lang w:val="fr-BE"/>
        </w:rPr>
        <w:t xml:space="preserve"> </w:t>
      </w:r>
    </w:p>
    <w:p w14:paraId="4D1D645D" w14:textId="77777777" w:rsidR="00685092" w:rsidRDefault="00685092" w:rsidP="00B63642">
      <w:pPr>
        <w:spacing w:line="360" w:lineRule="auto"/>
        <w:jc w:val="left"/>
        <w:rPr>
          <w:rFonts w:ascii="Garamond" w:hAnsi="Garamond"/>
          <w:lang w:val="fr-BE"/>
        </w:rPr>
      </w:pPr>
    </w:p>
    <w:p w14:paraId="66FCDFDB" w14:textId="7769CFDC" w:rsidR="004540B0" w:rsidRDefault="00F74986" w:rsidP="00B63642">
      <w:pPr>
        <w:spacing w:line="360" w:lineRule="auto"/>
        <w:jc w:val="left"/>
        <w:rPr>
          <w:rFonts w:ascii="Garamond" w:hAnsi="Garamond"/>
          <w:lang w:val="fr-BE"/>
        </w:rPr>
      </w:pPr>
      <w:r w:rsidRPr="00BF7DC7">
        <w:rPr>
          <w:rFonts w:ascii="Garamond" w:hAnsi="Garamond"/>
          <w:lang w:val="fr-BE"/>
        </w:rPr>
        <w:t>Voyageur infatigable, Fernando Colomb revient dans les Pays-Bas méridionaux en 1531. Il y séjourne six mois, entre mai et octobre. Selon ses registres, il a fait l</w:t>
      </w:r>
      <w:r w:rsidR="007247F5">
        <w:rPr>
          <w:rFonts w:ascii="Garamond" w:hAnsi="Garamond"/>
          <w:lang w:val="fr-BE"/>
        </w:rPr>
        <w:t>’</w:t>
      </w:r>
      <w:r w:rsidRPr="00BF7DC7">
        <w:rPr>
          <w:rFonts w:ascii="Garamond" w:hAnsi="Garamond"/>
          <w:lang w:val="fr-BE"/>
        </w:rPr>
        <w:t>acquisition de 314 livres, dont seulement 44 ont survécu</w:t>
      </w:r>
      <w:r w:rsidRPr="00BF7DC7">
        <w:rPr>
          <w:rFonts w:ascii="Garamond" w:hAnsi="Garamond"/>
          <w:vertAlign w:val="superscript"/>
          <w:lang w:val="fr-BE"/>
        </w:rPr>
        <w:footnoteReference w:id="33"/>
      </w:r>
      <w:r w:rsidRPr="00BF7DC7">
        <w:rPr>
          <w:rFonts w:ascii="Garamond" w:hAnsi="Garamond"/>
          <w:lang w:val="fr-BE"/>
        </w:rPr>
        <w:t xml:space="preserve">. </w:t>
      </w:r>
      <w:r w:rsidR="00C8750B" w:rsidRPr="00BF7DC7">
        <w:rPr>
          <w:rFonts w:ascii="Garamond" w:hAnsi="Garamond"/>
          <w:lang w:val="fr-BE"/>
        </w:rPr>
        <w:t>Les livres acquis par Colomb au cours de son séjour bruxellois</w:t>
      </w:r>
      <w:r w:rsidR="003207DB">
        <w:rPr>
          <w:rFonts w:ascii="Garamond" w:hAnsi="Garamond"/>
          <w:lang w:val="fr-BE"/>
        </w:rPr>
        <w:t xml:space="preserve"> (achats effectués les 16 et 26 août)</w:t>
      </w:r>
      <w:r w:rsidR="00C8750B" w:rsidRPr="00BF7DC7">
        <w:rPr>
          <w:rFonts w:ascii="Garamond" w:hAnsi="Garamond"/>
          <w:lang w:val="fr-BE"/>
        </w:rPr>
        <w:t xml:space="preserve"> proviennent d</w:t>
      </w:r>
      <w:r w:rsidR="007247F5">
        <w:rPr>
          <w:rFonts w:ascii="Garamond" w:hAnsi="Garamond"/>
          <w:lang w:val="fr-BE"/>
        </w:rPr>
        <w:t>’</w:t>
      </w:r>
      <w:r w:rsidR="00C8750B" w:rsidRPr="00BF7DC7">
        <w:rPr>
          <w:rFonts w:ascii="Garamond" w:hAnsi="Garamond"/>
          <w:lang w:val="fr-BE"/>
        </w:rPr>
        <w:t xml:space="preserve">horizons différents. Sont encore conservés à la </w:t>
      </w:r>
      <w:proofErr w:type="spellStart"/>
      <w:r w:rsidR="00C8750B" w:rsidRPr="00BF7DC7">
        <w:rPr>
          <w:rFonts w:ascii="Garamond" w:hAnsi="Garamond"/>
          <w:i/>
          <w:lang w:val="fr-BE"/>
        </w:rPr>
        <w:lastRenderedPageBreak/>
        <w:t>Colombina</w:t>
      </w:r>
      <w:proofErr w:type="spellEnd"/>
      <w:r w:rsidR="00C8750B" w:rsidRPr="00BF7DC7">
        <w:rPr>
          <w:rFonts w:ascii="Garamond" w:hAnsi="Garamond"/>
          <w:lang w:val="fr-BE"/>
        </w:rPr>
        <w:t xml:space="preserve"> trois livres en provenance de Paris, deux d</w:t>
      </w:r>
      <w:r w:rsidR="007247F5">
        <w:rPr>
          <w:rFonts w:ascii="Garamond" w:hAnsi="Garamond"/>
          <w:lang w:val="fr-BE"/>
        </w:rPr>
        <w:t>’</w:t>
      </w:r>
      <w:r w:rsidR="00C8750B" w:rsidRPr="00BF7DC7">
        <w:rPr>
          <w:rFonts w:ascii="Garamond" w:hAnsi="Garamond"/>
          <w:lang w:val="fr-BE"/>
        </w:rPr>
        <w:t>Anvers, un de L</w:t>
      </w:r>
      <w:r w:rsidR="00BC332A">
        <w:rPr>
          <w:rFonts w:ascii="Garamond" w:hAnsi="Garamond"/>
          <w:lang w:val="fr-BE"/>
        </w:rPr>
        <w:t>ouvain et un dernier de Cologne</w:t>
      </w:r>
      <w:r w:rsidR="003207DB" w:rsidRPr="00BF7DC7">
        <w:rPr>
          <w:rStyle w:val="Appelnotedebasdep"/>
          <w:rFonts w:ascii="Garamond" w:hAnsi="Garamond"/>
          <w:lang w:val="fr-BE"/>
        </w:rPr>
        <w:footnoteReference w:id="34"/>
      </w:r>
      <w:r w:rsidR="00BC332A">
        <w:rPr>
          <w:rFonts w:ascii="Garamond" w:hAnsi="Garamond"/>
          <w:lang w:val="fr-BE"/>
        </w:rPr>
        <w:t xml:space="preserve">. Les thématiques sont aussi très </w:t>
      </w:r>
      <w:r w:rsidR="003207DB">
        <w:rPr>
          <w:rFonts w:ascii="Garamond" w:hAnsi="Garamond"/>
          <w:lang w:val="fr-BE"/>
        </w:rPr>
        <w:t>variées</w:t>
      </w:r>
      <w:r w:rsidR="00BC332A">
        <w:rPr>
          <w:rFonts w:ascii="Garamond" w:hAnsi="Garamond"/>
          <w:lang w:val="fr-BE"/>
        </w:rPr>
        <w:t> :</w:t>
      </w:r>
      <w:r w:rsidR="00C8750B" w:rsidRPr="00BF7DC7">
        <w:rPr>
          <w:rFonts w:ascii="Garamond" w:hAnsi="Garamond"/>
          <w:lang w:val="fr-BE"/>
        </w:rPr>
        <w:t xml:space="preserve"> </w:t>
      </w:r>
      <w:r w:rsidR="00BC332A" w:rsidRPr="00BC332A">
        <w:rPr>
          <w:rFonts w:ascii="Garamond" w:hAnsi="Garamond"/>
          <w:i/>
          <w:lang w:val="fr-BE"/>
        </w:rPr>
        <w:t xml:space="preserve">Veritas </w:t>
      </w:r>
      <w:proofErr w:type="spellStart"/>
      <w:r w:rsidR="00BC332A" w:rsidRPr="00BC332A">
        <w:rPr>
          <w:rFonts w:ascii="Garamond" w:hAnsi="Garamond"/>
          <w:i/>
          <w:lang w:val="fr-BE"/>
        </w:rPr>
        <w:t>fucata</w:t>
      </w:r>
      <w:proofErr w:type="spellEnd"/>
      <w:r w:rsidR="00BC332A" w:rsidRPr="00BC332A">
        <w:rPr>
          <w:rFonts w:ascii="Garamond" w:hAnsi="Garamond"/>
          <w:i/>
          <w:lang w:val="fr-BE"/>
        </w:rPr>
        <w:t xml:space="preserve"> </w:t>
      </w:r>
      <w:proofErr w:type="spellStart"/>
      <w:r w:rsidR="00BC332A" w:rsidRPr="00BC332A">
        <w:rPr>
          <w:rFonts w:ascii="Garamond" w:hAnsi="Garamond"/>
          <w:i/>
          <w:lang w:val="fr-BE"/>
        </w:rPr>
        <w:t>seu</w:t>
      </w:r>
      <w:proofErr w:type="spellEnd"/>
      <w:r w:rsidR="00BC332A" w:rsidRPr="00BC332A">
        <w:rPr>
          <w:rFonts w:ascii="Garamond" w:hAnsi="Garamond"/>
          <w:i/>
          <w:lang w:val="fr-BE"/>
        </w:rPr>
        <w:t xml:space="preserve"> de </w:t>
      </w:r>
      <w:proofErr w:type="spellStart"/>
      <w:r w:rsidR="00BC332A" w:rsidRPr="00BC332A">
        <w:rPr>
          <w:rFonts w:ascii="Garamond" w:hAnsi="Garamond"/>
          <w:i/>
          <w:lang w:val="fr-BE"/>
        </w:rPr>
        <w:t>licentia</w:t>
      </w:r>
      <w:proofErr w:type="spellEnd"/>
      <w:r w:rsidR="00BC332A" w:rsidRPr="00BC332A">
        <w:rPr>
          <w:rFonts w:ascii="Garamond" w:hAnsi="Garamond"/>
          <w:i/>
          <w:lang w:val="fr-BE"/>
        </w:rPr>
        <w:t xml:space="preserve"> </w:t>
      </w:r>
      <w:proofErr w:type="spellStart"/>
      <w:r w:rsidR="00BC332A" w:rsidRPr="00BC332A">
        <w:rPr>
          <w:rFonts w:ascii="Garamond" w:hAnsi="Garamond"/>
          <w:i/>
          <w:lang w:val="fr-BE"/>
        </w:rPr>
        <w:t>poeticae</w:t>
      </w:r>
      <w:proofErr w:type="spellEnd"/>
      <w:r w:rsidR="00BC332A">
        <w:rPr>
          <w:rFonts w:ascii="Garamond" w:hAnsi="Garamond"/>
          <w:i/>
          <w:lang w:val="fr-BE"/>
        </w:rPr>
        <w:t xml:space="preserve"> </w:t>
      </w:r>
      <w:r w:rsidR="00BC332A">
        <w:rPr>
          <w:rFonts w:ascii="Garamond" w:hAnsi="Garamond"/>
          <w:lang w:val="fr-BE"/>
        </w:rPr>
        <w:t xml:space="preserve">de </w:t>
      </w:r>
      <w:r w:rsidR="00BC332A" w:rsidRPr="00BC332A">
        <w:rPr>
          <w:rFonts w:ascii="Garamond" w:hAnsi="Garamond"/>
          <w:lang w:val="fr-BE"/>
        </w:rPr>
        <w:t xml:space="preserve">Juan Luis </w:t>
      </w:r>
      <w:proofErr w:type="spellStart"/>
      <w:r w:rsidR="00BC332A" w:rsidRPr="00BC332A">
        <w:rPr>
          <w:rFonts w:ascii="Garamond" w:hAnsi="Garamond"/>
          <w:lang w:val="fr-BE"/>
        </w:rPr>
        <w:t>Viv</w:t>
      </w:r>
      <w:r w:rsidR="00B1422B">
        <w:rPr>
          <w:rFonts w:ascii="Garamond" w:hAnsi="Garamond"/>
          <w:lang w:val="fr-BE"/>
        </w:rPr>
        <w:t>è</w:t>
      </w:r>
      <w:r w:rsidR="00BC332A" w:rsidRPr="00BC332A">
        <w:rPr>
          <w:rFonts w:ascii="Garamond" w:hAnsi="Garamond"/>
          <w:lang w:val="fr-BE"/>
        </w:rPr>
        <w:t>s</w:t>
      </w:r>
      <w:proofErr w:type="spellEnd"/>
      <w:r w:rsidR="00BC332A" w:rsidRPr="00BC332A">
        <w:rPr>
          <w:rFonts w:ascii="Garamond" w:hAnsi="Garamond"/>
          <w:lang w:val="fr-BE"/>
        </w:rPr>
        <w:t xml:space="preserve">, </w:t>
      </w:r>
      <w:r w:rsidR="00BC332A" w:rsidRPr="00BC332A">
        <w:rPr>
          <w:rFonts w:ascii="Garamond" w:hAnsi="Garamond"/>
          <w:i/>
          <w:lang w:val="fr-BE"/>
        </w:rPr>
        <w:t xml:space="preserve">De </w:t>
      </w:r>
      <w:proofErr w:type="spellStart"/>
      <w:r w:rsidR="00BC332A" w:rsidRPr="00BC332A">
        <w:rPr>
          <w:rFonts w:ascii="Garamond" w:hAnsi="Garamond"/>
          <w:i/>
          <w:lang w:val="fr-BE"/>
        </w:rPr>
        <w:t>fuga</w:t>
      </w:r>
      <w:proofErr w:type="spellEnd"/>
      <w:r w:rsidR="00BC332A" w:rsidRPr="00BC332A">
        <w:rPr>
          <w:rFonts w:ascii="Garamond" w:hAnsi="Garamond"/>
          <w:i/>
          <w:lang w:val="fr-BE"/>
        </w:rPr>
        <w:t xml:space="preserve"> </w:t>
      </w:r>
      <w:proofErr w:type="spellStart"/>
      <w:r w:rsidR="00BC332A" w:rsidRPr="00BC332A">
        <w:rPr>
          <w:rFonts w:ascii="Garamond" w:hAnsi="Garamond"/>
          <w:i/>
          <w:lang w:val="fr-BE"/>
        </w:rPr>
        <w:t>seculi</w:t>
      </w:r>
      <w:proofErr w:type="spellEnd"/>
      <w:r w:rsidR="00BC332A" w:rsidRPr="00BC332A">
        <w:rPr>
          <w:rFonts w:ascii="Garamond" w:hAnsi="Garamond"/>
          <w:i/>
          <w:lang w:val="fr-BE"/>
        </w:rPr>
        <w:t xml:space="preserve">, </w:t>
      </w:r>
      <w:r w:rsidR="00BC332A">
        <w:rPr>
          <w:rFonts w:ascii="Garamond" w:hAnsi="Garamond"/>
          <w:lang w:val="fr-BE"/>
        </w:rPr>
        <w:t>d</w:t>
      </w:r>
      <w:r w:rsidR="007247F5">
        <w:rPr>
          <w:rFonts w:ascii="Garamond" w:hAnsi="Garamond"/>
          <w:lang w:val="fr-BE"/>
        </w:rPr>
        <w:t>’</w:t>
      </w:r>
      <w:r w:rsidR="00BC332A" w:rsidRPr="00BC332A">
        <w:rPr>
          <w:rFonts w:ascii="Garamond" w:hAnsi="Garamond"/>
          <w:lang w:val="fr-BE"/>
        </w:rPr>
        <w:t>Ambroise de Milan</w:t>
      </w:r>
      <w:r w:rsidR="00BC332A">
        <w:rPr>
          <w:rFonts w:ascii="Garamond" w:hAnsi="Garamond"/>
          <w:lang w:val="fr-BE"/>
        </w:rPr>
        <w:t>,</w:t>
      </w:r>
      <w:r w:rsidR="00BC332A" w:rsidRPr="00BC332A">
        <w:rPr>
          <w:rFonts w:ascii="Garamond" w:hAnsi="Garamond"/>
          <w:i/>
          <w:lang w:val="fr-BE"/>
        </w:rPr>
        <w:t xml:space="preserve"> </w:t>
      </w:r>
      <w:proofErr w:type="spellStart"/>
      <w:r w:rsidR="00BC332A" w:rsidRPr="00BC332A">
        <w:rPr>
          <w:rFonts w:ascii="Garamond" w:hAnsi="Garamond"/>
          <w:i/>
          <w:lang w:val="fr-BE"/>
        </w:rPr>
        <w:t>Propugnaculum</w:t>
      </w:r>
      <w:proofErr w:type="spellEnd"/>
      <w:r w:rsidR="00BC332A" w:rsidRPr="00BC332A">
        <w:rPr>
          <w:rFonts w:ascii="Garamond" w:hAnsi="Garamond"/>
          <w:i/>
          <w:lang w:val="fr-BE"/>
        </w:rPr>
        <w:t xml:space="preserve"> </w:t>
      </w:r>
      <w:proofErr w:type="spellStart"/>
      <w:r w:rsidR="00BC332A" w:rsidRPr="00BC332A">
        <w:rPr>
          <w:rFonts w:ascii="Garamond" w:hAnsi="Garamond"/>
          <w:i/>
          <w:lang w:val="fr-BE"/>
        </w:rPr>
        <w:t>Mariae</w:t>
      </w:r>
      <w:proofErr w:type="spellEnd"/>
      <w:r w:rsidR="00BC332A" w:rsidRPr="00BC332A">
        <w:rPr>
          <w:rFonts w:ascii="Garamond" w:hAnsi="Garamond"/>
          <w:i/>
          <w:lang w:val="fr-BE"/>
        </w:rPr>
        <w:t xml:space="preserve"> in </w:t>
      </w:r>
      <w:proofErr w:type="spellStart"/>
      <w:r w:rsidR="00BC332A" w:rsidRPr="00BC332A">
        <w:rPr>
          <w:rFonts w:ascii="Garamond" w:hAnsi="Garamond"/>
          <w:i/>
          <w:lang w:val="fr-BE"/>
        </w:rPr>
        <w:t>antimarianos</w:t>
      </w:r>
      <w:proofErr w:type="spellEnd"/>
      <w:r w:rsidR="00BC332A">
        <w:rPr>
          <w:rFonts w:ascii="Garamond" w:hAnsi="Garamond"/>
          <w:i/>
          <w:lang w:val="fr-BE"/>
        </w:rPr>
        <w:t xml:space="preserve"> </w:t>
      </w:r>
      <w:r w:rsidR="00BC332A">
        <w:rPr>
          <w:rFonts w:ascii="Garamond" w:hAnsi="Garamond"/>
          <w:lang w:val="fr-BE"/>
        </w:rPr>
        <w:t xml:space="preserve">de </w:t>
      </w:r>
      <w:r w:rsidR="00BC332A" w:rsidRPr="00BC332A">
        <w:rPr>
          <w:rFonts w:ascii="Garamond" w:hAnsi="Garamond"/>
          <w:lang w:val="fr-BE"/>
        </w:rPr>
        <w:t xml:space="preserve">Jérôme de </w:t>
      </w:r>
      <w:proofErr w:type="spellStart"/>
      <w:r w:rsidR="00BC332A" w:rsidRPr="00BC332A">
        <w:rPr>
          <w:rFonts w:ascii="Garamond" w:hAnsi="Garamond"/>
          <w:lang w:val="fr-BE"/>
        </w:rPr>
        <w:t>Hangest</w:t>
      </w:r>
      <w:proofErr w:type="spellEnd"/>
      <w:r w:rsidR="00BC332A">
        <w:rPr>
          <w:rFonts w:ascii="Garamond" w:hAnsi="Garamond"/>
          <w:lang w:val="fr-BE"/>
        </w:rPr>
        <w:t>,</w:t>
      </w:r>
      <w:r w:rsidR="00BC332A" w:rsidRPr="00BC332A">
        <w:rPr>
          <w:rFonts w:ascii="Garamond" w:hAnsi="Garamond"/>
          <w:lang w:val="fr-BE"/>
        </w:rPr>
        <w:t xml:space="preserve"> </w:t>
      </w:r>
      <w:r w:rsidR="00BC332A" w:rsidRPr="00BC332A">
        <w:rPr>
          <w:rFonts w:ascii="Garamond" w:hAnsi="Garamond"/>
          <w:i/>
          <w:lang w:val="fr-BE"/>
        </w:rPr>
        <w:t xml:space="preserve">Livre plaisant pour apprendre </w:t>
      </w:r>
      <w:proofErr w:type="spellStart"/>
      <w:r w:rsidR="00BC332A" w:rsidRPr="00BC332A">
        <w:rPr>
          <w:rFonts w:ascii="Garamond" w:hAnsi="Garamond"/>
          <w:i/>
          <w:lang w:val="fr-BE"/>
        </w:rPr>
        <w:t>a</w:t>
      </w:r>
      <w:proofErr w:type="spellEnd"/>
      <w:r w:rsidR="00BC332A" w:rsidRPr="00BC332A">
        <w:rPr>
          <w:rFonts w:ascii="Garamond" w:hAnsi="Garamond"/>
          <w:i/>
          <w:lang w:val="fr-BE"/>
        </w:rPr>
        <w:t xml:space="preserve"> faire et ordonner toutes </w:t>
      </w:r>
      <w:proofErr w:type="spellStart"/>
      <w:r w:rsidR="00BC332A" w:rsidRPr="00BC332A">
        <w:rPr>
          <w:rFonts w:ascii="Garamond" w:hAnsi="Garamond"/>
          <w:i/>
          <w:lang w:val="fr-BE"/>
        </w:rPr>
        <w:t>tabulatures</w:t>
      </w:r>
      <w:proofErr w:type="spellEnd"/>
      <w:r w:rsidR="00BC332A" w:rsidRPr="00BC332A">
        <w:rPr>
          <w:rFonts w:ascii="Garamond" w:hAnsi="Garamond"/>
          <w:i/>
          <w:lang w:val="fr-BE"/>
        </w:rPr>
        <w:t xml:space="preserve"> hors le </w:t>
      </w:r>
      <w:proofErr w:type="spellStart"/>
      <w:r w:rsidR="00BC332A" w:rsidRPr="00BC332A">
        <w:rPr>
          <w:rFonts w:ascii="Garamond" w:hAnsi="Garamond"/>
          <w:i/>
          <w:lang w:val="fr-BE"/>
        </w:rPr>
        <w:t>discant</w:t>
      </w:r>
      <w:proofErr w:type="spellEnd"/>
      <w:r w:rsidR="00BC332A">
        <w:rPr>
          <w:rFonts w:ascii="Garamond" w:hAnsi="Garamond"/>
          <w:i/>
          <w:lang w:val="fr-BE"/>
        </w:rPr>
        <w:t xml:space="preserve"> </w:t>
      </w:r>
      <w:r w:rsidR="00BC332A">
        <w:rPr>
          <w:rFonts w:ascii="Garamond" w:hAnsi="Garamond"/>
          <w:lang w:val="fr-BE"/>
        </w:rPr>
        <w:t xml:space="preserve">attribué à </w:t>
      </w:r>
      <w:proofErr w:type="spellStart"/>
      <w:r w:rsidR="00BC332A" w:rsidRPr="00BC332A">
        <w:rPr>
          <w:rFonts w:ascii="Garamond" w:hAnsi="Garamond"/>
          <w:lang w:val="fr-BE"/>
        </w:rPr>
        <w:t>Sebastian</w:t>
      </w:r>
      <w:proofErr w:type="spellEnd"/>
      <w:r w:rsidR="00BC332A" w:rsidRPr="00BC332A">
        <w:rPr>
          <w:rFonts w:ascii="Garamond" w:hAnsi="Garamond"/>
          <w:lang w:val="fr-BE"/>
        </w:rPr>
        <w:t xml:space="preserve"> </w:t>
      </w:r>
      <w:proofErr w:type="spellStart"/>
      <w:r w:rsidR="00BC332A" w:rsidRPr="00BC332A">
        <w:rPr>
          <w:rFonts w:ascii="Garamond" w:hAnsi="Garamond"/>
          <w:lang w:val="fr-BE"/>
        </w:rPr>
        <w:t>Virdung</w:t>
      </w:r>
      <w:proofErr w:type="spellEnd"/>
      <w:r w:rsidR="00BC332A">
        <w:rPr>
          <w:rFonts w:ascii="Garamond" w:hAnsi="Garamond"/>
          <w:lang w:val="fr-BE"/>
        </w:rPr>
        <w:t>,</w:t>
      </w:r>
      <w:r w:rsidR="00BC332A" w:rsidRPr="00BC332A">
        <w:rPr>
          <w:rFonts w:ascii="Garamond" w:hAnsi="Garamond"/>
          <w:lang w:val="fr-BE"/>
        </w:rPr>
        <w:t xml:space="preserve"> </w:t>
      </w:r>
      <w:r w:rsidR="00BC332A">
        <w:rPr>
          <w:rFonts w:ascii="Garamond" w:hAnsi="Garamond"/>
          <w:lang w:val="fr-BE"/>
        </w:rPr>
        <w:t>l</w:t>
      </w:r>
      <w:r w:rsidR="007247F5">
        <w:rPr>
          <w:rFonts w:ascii="Garamond" w:hAnsi="Garamond"/>
          <w:lang w:val="fr-BE"/>
        </w:rPr>
        <w:t>’</w:t>
      </w:r>
      <w:r w:rsidR="00BC332A">
        <w:rPr>
          <w:rFonts w:ascii="Garamond" w:hAnsi="Garamond"/>
          <w:lang w:val="fr-BE"/>
        </w:rPr>
        <w:t xml:space="preserve">anonyme </w:t>
      </w:r>
      <w:r w:rsidR="00BC332A" w:rsidRPr="00BC332A">
        <w:rPr>
          <w:rFonts w:ascii="Garamond" w:hAnsi="Garamond"/>
          <w:i/>
        </w:rPr>
        <w:t xml:space="preserve">Die excellente </w:t>
      </w:r>
      <w:proofErr w:type="spellStart"/>
      <w:r w:rsidR="00BC332A" w:rsidRPr="00BC332A">
        <w:rPr>
          <w:rFonts w:ascii="Garamond" w:hAnsi="Garamond"/>
          <w:i/>
        </w:rPr>
        <w:t>cronike</w:t>
      </w:r>
      <w:proofErr w:type="spellEnd"/>
      <w:r w:rsidR="00BC332A" w:rsidRPr="00BC332A">
        <w:rPr>
          <w:rFonts w:ascii="Garamond" w:hAnsi="Garamond"/>
          <w:i/>
        </w:rPr>
        <w:t xml:space="preserve"> van Brabant, </w:t>
      </w:r>
      <w:proofErr w:type="spellStart"/>
      <w:r w:rsidR="00BC332A" w:rsidRPr="00BC332A">
        <w:rPr>
          <w:rFonts w:ascii="Garamond" w:hAnsi="Garamond"/>
          <w:i/>
        </w:rPr>
        <w:t>Vlaenderen</w:t>
      </w:r>
      <w:proofErr w:type="spellEnd"/>
      <w:r w:rsidR="00BC332A" w:rsidRPr="00BC332A">
        <w:rPr>
          <w:rFonts w:ascii="Garamond" w:hAnsi="Garamond"/>
          <w:i/>
        </w:rPr>
        <w:t xml:space="preserve">, </w:t>
      </w:r>
      <w:proofErr w:type="spellStart"/>
      <w:r w:rsidR="00BC332A" w:rsidRPr="00BC332A">
        <w:rPr>
          <w:rFonts w:ascii="Garamond" w:hAnsi="Garamond"/>
          <w:i/>
        </w:rPr>
        <w:t>Hollant</w:t>
      </w:r>
      <w:proofErr w:type="spellEnd"/>
      <w:r w:rsidR="00BC332A" w:rsidRPr="00BC332A">
        <w:rPr>
          <w:rFonts w:ascii="Garamond" w:hAnsi="Garamond"/>
          <w:i/>
        </w:rPr>
        <w:t xml:space="preserve"> en </w:t>
      </w:r>
      <w:proofErr w:type="spellStart"/>
      <w:r w:rsidR="00BC332A" w:rsidRPr="00BC332A">
        <w:rPr>
          <w:rFonts w:ascii="Garamond" w:hAnsi="Garamond"/>
          <w:i/>
        </w:rPr>
        <w:t>Zeelant</w:t>
      </w:r>
      <w:proofErr w:type="spellEnd"/>
      <w:r w:rsidR="00BC332A" w:rsidRPr="00BC332A">
        <w:rPr>
          <w:rFonts w:ascii="Garamond" w:hAnsi="Garamond"/>
        </w:rPr>
        <w:t xml:space="preserve">, </w:t>
      </w:r>
      <w:r w:rsidR="00BC332A">
        <w:rPr>
          <w:rFonts w:ascii="Garamond" w:hAnsi="Garamond"/>
          <w:lang w:val="fr-BE"/>
        </w:rPr>
        <w:t>le</w:t>
      </w:r>
      <w:r w:rsidR="00BC332A" w:rsidRPr="00BC332A">
        <w:rPr>
          <w:rFonts w:ascii="Garamond" w:hAnsi="Garamond"/>
          <w:lang w:val="fr-BE"/>
        </w:rPr>
        <w:t xml:space="preserve"> </w:t>
      </w:r>
      <w:proofErr w:type="spellStart"/>
      <w:r w:rsidR="00BC332A" w:rsidRPr="00BC332A">
        <w:rPr>
          <w:rFonts w:ascii="Garamond" w:hAnsi="Garamond"/>
          <w:i/>
          <w:lang w:val="fr-BE"/>
        </w:rPr>
        <w:t>Libellus</w:t>
      </w:r>
      <w:proofErr w:type="spellEnd"/>
      <w:r w:rsidR="00BC332A" w:rsidRPr="00BC332A">
        <w:rPr>
          <w:rFonts w:ascii="Garamond" w:hAnsi="Garamond"/>
          <w:i/>
          <w:lang w:val="fr-BE"/>
        </w:rPr>
        <w:t xml:space="preserve"> de </w:t>
      </w:r>
      <w:proofErr w:type="spellStart"/>
      <w:r w:rsidR="00BC332A" w:rsidRPr="00BC332A">
        <w:rPr>
          <w:rFonts w:ascii="Garamond" w:hAnsi="Garamond"/>
          <w:i/>
          <w:lang w:val="fr-BE"/>
        </w:rPr>
        <w:t>institutione</w:t>
      </w:r>
      <w:proofErr w:type="spellEnd"/>
      <w:r w:rsidR="00BC332A" w:rsidRPr="00BC332A">
        <w:rPr>
          <w:rFonts w:ascii="Garamond" w:hAnsi="Garamond"/>
          <w:i/>
          <w:lang w:val="fr-BE"/>
        </w:rPr>
        <w:t xml:space="preserve"> </w:t>
      </w:r>
      <w:proofErr w:type="spellStart"/>
      <w:r w:rsidR="00BC332A" w:rsidRPr="00BC332A">
        <w:rPr>
          <w:rFonts w:ascii="Garamond" w:hAnsi="Garamond"/>
          <w:i/>
          <w:lang w:val="fr-BE"/>
        </w:rPr>
        <w:t>puerorum</w:t>
      </w:r>
      <w:proofErr w:type="spellEnd"/>
      <w:r w:rsidR="00BC332A">
        <w:rPr>
          <w:rFonts w:ascii="Garamond" w:hAnsi="Garamond"/>
          <w:i/>
          <w:lang w:val="fr-BE"/>
        </w:rPr>
        <w:t xml:space="preserve"> </w:t>
      </w:r>
      <w:r w:rsidR="00BC332A">
        <w:rPr>
          <w:rFonts w:ascii="Garamond" w:hAnsi="Garamond"/>
          <w:lang w:val="fr-BE"/>
        </w:rPr>
        <w:t xml:space="preserve">de </w:t>
      </w:r>
      <w:r w:rsidR="00BC332A" w:rsidRPr="00BC332A">
        <w:rPr>
          <w:rFonts w:ascii="Garamond" w:hAnsi="Garamond"/>
          <w:lang w:val="fr-BE"/>
        </w:rPr>
        <w:t>Jean Gerson</w:t>
      </w:r>
      <w:r w:rsidR="00BC332A">
        <w:rPr>
          <w:rFonts w:ascii="Garamond" w:hAnsi="Garamond"/>
          <w:lang w:val="fr-BE"/>
        </w:rPr>
        <w:t xml:space="preserve"> ainsi que l</w:t>
      </w:r>
      <w:r w:rsidR="007247F5">
        <w:rPr>
          <w:rFonts w:ascii="Garamond" w:hAnsi="Garamond"/>
          <w:lang w:val="fr-BE"/>
        </w:rPr>
        <w:t>’</w:t>
      </w:r>
      <w:r w:rsidR="00BC332A" w:rsidRPr="00BC332A">
        <w:rPr>
          <w:rFonts w:ascii="Garamond" w:hAnsi="Garamond"/>
          <w:i/>
          <w:lang w:val="fr-BE"/>
        </w:rPr>
        <w:t xml:space="preserve">In verba </w:t>
      </w:r>
      <w:proofErr w:type="spellStart"/>
      <w:r w:rsidR="00BC332A" w:rsidRPr="00BC332A">
        <w:rPr>
          <w:rFonts w:ascii="Garamond" w:hAnsi="Garamond"/>
          <w:i/>
          <w:lang w:val="fr-BE"/>
        </w:rPr>
        <w:t>Domini</w:t>
      </w:r>
      <w:proofErr w:type="spellEnd"/>
      <w:r w:rsidR="00BC332A" w:rsidRPr="00BC332A">
        <w:rPr>
          <w:rFonts w:ascii="Garamond" w:hAnsi="Garamond"/>
          <w:i/>
          <w:lang w:val="fr-BE"/>
        </w:rPr>
        <w:t xml:space="preserve"> supra </w:t>
      </w:r>
      <w:proofErr w:type="spellStart"/>
      <w:r w:rsidR="00BC332A" w:rsidRPr="00BC332A">
        <w:rPr>
          <w:rFonts w:ascii="Garamond" w:hAnsi="Garamond"/>
          <w:i/>
          <w:lang w:val="fr-BE"/>
        </w:rPr>
        <w:t>montem</w:t>
      </w:r>
      <w:proofErr w:type="spellEnd"/>
      <w:r w:rsidR="00BC332A" w:rsidRPr="00BC332A">
        <w:rPr>
          <w:rFonts w:ascii="Garamond" w:hAnsi="Garamond"/>
          <w:i/>
          <w:lang w:val="fr-BE"/>
        </w:rPr>
        <w:t xml:space="preserve"> </w:t>
      </w:r>
      <w:proofErr w:type="spellStart"/>
      <w:r w:rsidR="00BC332A" w:rsidRPr="00BC332A">
        <w:rPr>
          <w:rFonts w:ascii="Garamond" w:hAnsi="Garamond"/>
          <w:i/>
          <w:lang w:val="fr-BE"/>
        </w:rPr>
        <w:t>explanatio</w:t>
      </w:r>
      <w:proofErr w:type="spellEnd"/>
      <w:r w:rsidR="00BC332A">
        <w:rPr>
          <w:rFonts w:ascii="Garamond" w:hAnsi="Garamond"/>
          <w:i/>
          <w:lang w:val="fr-BE"/>
        </w:rPr>
        <w:t xml:space="preserve"> </w:t>
      </w:r>
      <w:r w:rsidR="00BC332A">
        <w:rPr>
          <w:rFonts w:ascii="Garamond" w:hAnsi="Garamond"/>
          <w:lang w:val="fr-BE"/>
        </w:rPr>
        <w:t>d</w:t>
      </w:r>
      <w:r w:rsidR="007247F5">
        <w:rPr>
          <w:rFonts w:ascii="Garamond" w:hAnsi="Garamond"/>
          <w:lang w:val="fr-BE"/>
        </w:rPr>
        <w:t>’</w:t>
      </w:r>
      <w:proofErr w:type="spellStart"/>
      <w:r w:rsidR="00BC332A" w:rsidRPr="00BC332A">
        <w:rPr>
          <w:rFonts w:ascii="Garamond" w:hAnsi="Garamond"/>
          <w:lang w:val="fr-BE"/>
        </w:rPr>
        <w:t>Agacio</w:t>
      </w:r>
      <w:proofErr w:type="spellEnd"/>
      <w:r w:rsidR="00BC332A" w:rsidRPr="00BC332A">
        <w:rPr>
          <w:rFonts w:ascii="Garamond" w:hAnsi="Garamond"/>
          <w:lang w:val="fr-BE"/>
        </w:rPr>
        <w:t xml:space="preserve"> </w:t>
      </w:r>
      <w:proofErr w:type="spellStart"/>
      <w:r w:rsidR="00BC332A" w:rsidRPr="00BC332A">
        <w:rPr>
          <w:rFonts w:ascii="Garamond" w:hAnsi="Garamond"/>
          <w:lang w:val="fr-BE"/>
        </w:rPr>
        <w:t>Guidacerio</w:t>
      </w:r>
      <w:proofErr w:type="spellEnd"/>
      <w:r w:rsidR="00BC332A">
        <w:rPr>
          <w:rFonts w:ascii="Garamond" w:hAnsi="Garamond"/>
          <w:lang w:val="fr-BE"/>
        </w:rPr>
        <w:t>.</w:t>
      </w:r>
      <w:r w:rsidR="00BC332A" w:rsidRPr="00BF7DC7">
        <w:rPr>
          <w:rFonts w:ascii="Garamond" w:hAnsi="Garamond"/>
          <w:lang w:val="fr-BE"/>
        </w:rPr>
        <w:t xml:space="preserve"> </w:t>
      </w:r>
      <w:r w:rsidR="00C8750B" w:rsidRPr="00BF7DC7">
        <w:rPr>
          <w:rFonts w:ascii="Garamond" w:hAnsi="Garamond"/>
          <w:lang w:val="fr-BE"/>
        </w:rPr>
        <w:t>Il s</w:t>
      </w:r>
      <w:r w:rsidR="007247F5">
        <w:rPr>
          <w:rFonts w:ascii="Garamond" w:hAnsi="Garamond"/>
          <w:lang w:val="fr-BE"/>
        </w:rPr>
        <w:t>’</w:t>
      </w:r>
      <w:r w:rsidR="00C8750B" w:rsidRPr="00BF7DC7">
        <w:rPr>
          <w:rFonts w:ascii="Garamond" w:hAnsi="Garamond"/>
          <w:lang w:val="fr-BE"/>
        </w:rPr>
        <w:t>agit presque exclusivement de nouveauté</w:t>
      </w:r>
      <w:r w:rsidR="00DB5BDB" w:rsidRPr="00BF7DC7">
        <w:rPr>
          <w:rFonts w:ascii="Garamond" w:hAnsi="Garamond"/>
          <w:lang w:val="fr-BE"/>
        </w:rPr>
        <w:t>s : l</w:t>
      </w:r>
      <w:r w:rsidR="007247F5">
        <w:rPr>
          <w:rFonts w:ascii="Garamond" w:hAnsi="Garamond"/>
          <w:lang w:val="fr-BE"/>
        </w:rPr>
        <w:t>’</w:t>
      </w:r>
      <w:r w:rsidR="00BC332A">
        <w:rPr>
          <w:rFonts w:ascii="Garamond" w:hAnsi="Garamond"/>
          <w:lang w:val="fr-BE"/>
        </w:rPr>
        <w:t>édition la</w:t>
      </w:r>
      <w:r w:rsidR="00DB5BDB" w:rsidRPr="00BF7DC7">
        <w:rPr>
          <w:rFonts w:ascii="Garamond" w:hAnsi="Garamond"/>
          <w:lang w:val="fr-BE"/>
        </w:rPr>
        <w:t xml:space="preserve"> plus récent</w:t>
      </w:r>
      <w:r w:rsidR="00BC332A">
        <w:rPr>
          <w:rFonts w:ascii="Garamond" w:hAnsi="Garamond"/>
          <w:lang w:val="fr-BE"/>
        </w:rPr>
        <w:t>e</w:t>
      </w:r>
      <w:r w:rsidR="00DB5BDB" w:rsidRPr="00BF7DC7">
        <w:rPr>
          <w:rFonts w:ascii="Garamond" w:hAnsi="Garamond"/>
          <w:lang w:val="fr-BE"/>
        </w:rPr>
        <w:t xml:space="preserve"> date de 1531, </w:t>
      </w:r>
      <w:r w:rsidR="00685092">
        <w:rPr>
          <w:rFonts w:ascii="Garamond" w:hAnsi="Garamond"/>
          <w:lang w:val="fr-BE"/>
        </w:rPr>
        <w:t>l</w:t>
      </w:r>
      <w:r w:rsidR="007247F5">
        <w:rPr>
          <w:rFonts w:ascii="Garamond" w:hAnsi="Garamond"/>
          <w:lang w:val="fr-BE"/>
        </w:rPr>
        <w:t>’</w:t>
      </w:r>
      <w:r w:rsidR="00685092">
        <w:rPr>
          <w:rFonts w:ascii="Garamond" w:hAnsi="Garamond"/>
          <w:lang w:val="fr-BE"/>
        </w:rPr>
        <w:t xml:space="preserve">essentiel </w:t>
      </w:r>
      <w:r w:rsidR="00BC332A">
        <w:rPr>
          <w:rFonts w:ascii="Garamond" w:hAnsi="Garamond"/>
          <w:lang w:val="fr-BE"/>
        </w:rPr>
        <w:t xml:space="preserve">est </w:t>
      </w:r>
      <w:r w:rsidR="00685092">
        <w:rPr>
          <w:rFonts w:ascii="Garamond" w:hAnsi="Garamond"/>
          <w:lang w:val="fr-BE"/>
        </w:rPr>
        <w:t xml:space="preserve">de 1529-1530, et </w:t>
      </w:r>
      <w:r w:rsidR="00DB5BDB" w:rsidRPr="00BF7DC7">
        <w:rPr>
          <w:rFonts w:ascii="Garamond" w:hAnsi="Garamond"/>
          <w:lang w:val="fr-BE"/>
        </w:rPr>
        <w:t>l</w:t>
      </w:r>
      <w:r w:rsidR="00BC332A">
        <w:rPr>
          <w:rFonts w:ascii="Garamond" w:hAnsi="Garamond"/>
          <w:lang w:val="fr-BE"/>
        </w:rPr>
        <w:t>a</w:t>
      </w:r>
      <w:r w:rsidR="00DB5BDB" w:rsidRPr="00BF7DC7">
        <w:rPr>
          <w:rFonts w:ascii="Garamond" w:hAnsi="Garamond"/>
          <w:lang w:val="fr-BE"/>
        </w:rPr>
        <w:t xml:space="preserve"> plus vie</w:t>
      </w:r>
      <w:r w:rsidR="00BC332A">
        <w:rPr>
          <w:rFonts w:ascii="Garamond" w:hAnsi="Garamond"/>
          <w:lang w:val="fr-BE"/>
        </w:rPr>
        <w:t>lle remonte à</w:t>
      </w:r>
      <w:r w:rsidR="00DB5BDB" w:rsidRPr="00BF7DC7">
        <w:rPr>
          <w:rFonts w:ascii="Garamond" w:hAnsi="Garamond"/>
          <w:lang w:val="fr-BE"/>
        </w:rPr>
        <w:t xml:space="preserve"> moins de huit années avant la venue de Ferdinando Colomb</w:t>
      </w:r>
      <w:r w:rsidR="00685092">
        <w:rPr>
          <w:rFonts w:ascii="Garamond" w:hAnsi="Garamond"/>
          <w:lang w:val="fr-BE"/>
        </w:rPr>
        <w:t xml:space="preserve"> à Bruxelles</w:t>
      </w:r>
      <w:r w:rsidR="00970A68" w:rsidRPr="00BF7DC7">
        <w:rPr>
          <w:rFonts w:ascii="Garamond" w:hAnsi="Garamond"/>
          <w:lang w:val="fr-BE"/>
        </w:rPr>
        <w:t>,</w:t>
      </w:r>
      <w:r w:rsidR="00685092">
        <w:rPr>
          <w:rFonts w:ascii="Garamond" w:hAnsi="Garamond"/>
          <w:lang w:val="fr-BE"/>
        </w:rPr>
        <w:t xml:space="preserve"> soit</w:t>
      </w:r>
      <w:r w:rsidR="00970A68" w:rsidRPr="00BF7DC7">
        <w:rPr>
          <w:rFonts w:ascii="Garamond" w:hAnsi="Garamond"/>
          <w:lang w:val="fr-BE"/>
        </w:rPr>
        <w:t xml:space="preserve"> vers 1523/24</w:t>
      </w:r>
      <w:r w:rsidR="00DB5BDB" w:rsidRPr="00BF7DC7">
        <w:rPr>
          <w:rFonts w:ascii="Garamond" w:hAnsi="Garamond"/>
          <w:lang w:val="fr-BE"/>
        </w:rPr>
        <w:t>.</w:t>
      </w:r>
      <w:r w:rsidR="00970A68" w:rsidRPr="00BF7DC7">
        <w:rPr>
          <w:rFonts w:ascii="Garamond" w:hAnsi="Garamond"/>
          <w:lang w:val="fr-BE"/>
        </w:rPr>
        <w:t xml:space="preserve"> </w:t>
      </w:r>
    </w:p>
    <w:p w14:paraId="311AE707" w14:textId="77777777" w:rsidR="004540B0" w:rsidRDefault="004540B0" w:rsidP="00B63642">
      <w:pPr>
        <w:spacing w:line="360" w:lineRule="auto"/>
        <w:jc w:val="left"/>
        <w:rPr>
          <w:rFonts w:ascii="Garamond" w:hAnsi="Garamond"/>
          <w:lang w:val="fr-BE"/>
        </w:rPr>
      </w:pPr>
    </w:p>
    <w:p w14:paraId="4C095E29" w14:textId="1E66E619" w:rsidR="00B041CF" w:rsidRPr="00BF7DC7" w:rsidRDefault="004540B0" w:rsidP="00B63642">
      <w:pPr>
        <w:spacing w:line="360" w:lineRule="auto"/>
        <w:jc w:val="left"/>
        <w:rPr>
          <w:rFonts w:ascii="Garamond" w:hAnsi="Garamond"/>
          <w:lang w:val="fr-BE"/>
        </w:rPr>
      </w:pPr>
      <w:r>
        <w:rPr>
          <w:rFonts w:ascii="Garamond" w:hAnsi="Garamond"/>
          <w:lang w:val="fr-BE"/>
        </w:rPr>
        <w:t>L</w:t>
      </w:r>
      <w:r w:rsidR="007247F5">
        <w:rPr>
          <w:rFonts w:ascii="Garamond" w:hAnsi="Garamond"/>
          <w:lang w:val="fr-BE"/>
        </w:rPr>
        <w:t>’</w:t>
      </w:r>
      <w:r w:rsidR="00970A68" w:rsidRPr="00BF7DC7">
        <w:rPr>
          <w:rFonts w:ascii="Garamond" w:hAnsi="Garamond"/>
          <w:lang w:val="fr-BE"/>
        </w:rPr>
        <w:t xml:space="preserve">examen de la bibliothèque réunie par le fils de Christophe Colomb nous apprend notamment que les étals bruxellois proposaient </w:t>
      </w:r>
      <w:r>
        <w:rPr>
          <w:rFonts w:ascii="Garamond" w:hAnsi="Garamond"/>
          <w:lang w:val="fr-BE"/>
        </w:rPr>
        <w:t xml:space="preserve">une production variée (humanisme, histoire, </w:t>
      </w:r>
      <w:r w:rsidR="00FA7611">
        <w:rPr>
          <w:rFonts w:ascii="Garamond" w:hAnsi="Garamond"/>
          <w:lang w:val="fr-BE"/>
        </w:rPr>
        <w:t xml:space="preserve">grammaire, </w:t>
      </w:r>
      <w:r>
        <w:rPr>
          <w:rFonts w:ascii="Garamond" w:hAnsi="Garamond"/>
          <w:lang w:val="fr-BE"/>
        </w:rPr>
        <w:t>religion</w:t>
      </w:r>
      <w:r w:rsidR="00BC332A">
        <w:rPr>
          <w:rFonts w:ascii="Garamond" w:hAnsi="Garamond"/>
          <w:lang w:val="fr-BE"/>
        </w:rPr>
        <w:t>, musique</w:t>
      </w:r>
      <w:r w:rsidR="003207DB">
        <w:rPr>
          <w:rFonts w:ascii="Garamond" w:hAnsi="Garamond"/>
          <w:lang w:val="fr-BE"/>
        </w:rPr>
        <w:t>…</w:t>
      </w:r>
      <w:r>
        <w:rPr>
          <w:rFonts w:ascii="Garamond" w:hAnsi="Garamond"/>
          <w:lang w:val="fr-BE"/>
        </w:rPr>
        <w:t>)</w:t>
      </w:r>
      <w:r w:rsidR="00BC332A">
        <w:rPr>
          <w:rFonts w:ascii="Garamond" w:hAnsi="Garamond"/>
          <w:lang w:val="fr-BE"/>
        </w:rPr>
        <w:t>, multilingue (latin, néerlandais et français)</w:t>
      </w:r>
      <w:r w:rsidR="00970A68" w:rsidRPr="00BF7DC7">
        <w:rPr>
          <w:rFonts w:ascii="Garamond" w:hAnsi="Garamond"/>
          <w:lang w:val="fr-BE"/>
        </w:rPr>
        <w:t xml:space="preserve"> </w:t>
      </w:r>
      <w:r w:rsidR="00BC332A">
        <w:rPr>
          <w:rFonts w:ascii="Garamond" w:hAnsi="Garamond"/>
          <w:lang w:val="fr-BE"/>
        </w:rPr>
        <w:t xml:space="preserve">et </w:t>
      </w:r>
      <w:r w:rsidR="00970A68" w:rsidRPr="00BF7DC7">
        <w:rPr>
          <w:rFonts w:ascii="Garamond" w:hAnsi="Garamond"/>
          <w:lang w:val="fr-BE"/>
        </w:rPr>
        <w:t xml:space="preserve">issue </w:t>
      </w:r>
      <w:r w:rsidR="00BC332A">
        <w:rPr>
          <w:rFonts w:ascii="Garamond" w:hAnsi="Garamond"/>
          <w:lang w:val="fr-BE"/>
        </w:rPr>
        <w:t>tant du marché local</w:t>
      </w:r>
      <w:r w:rsidR="00970A68" w:rsidRPr="00BF7DC7">
        <w:rPr>
          <w:rFonts w:ascii="Garamond" w:hAnsi="Garamond"/>
          <w:lang w:val="fr-BE"/>
        </w:rPr>
        <w:t xml:space="preserve"> </w:t>
      </w:r>
      <w:r w:rsidR="00BC332A">
        <w:rPr>
          <w:rFonts w:ascii="Garamond" w:hAnsi="Garamond"/>
          <w:lang w:val="fr-BE"/>
        </w:rPr>
        <w:t xml:space="preserve">que </w:t>
      </w:r>
      <w:r w:rsidR="00970A68" w:rsidRPr="00BF7DC7">
        <w:rPr>
          <w:rFonts w:ascii="Garamond" w:hAnsi="Garamond"/>
          <w:lang w:val="fr-BE"/>
        </w:rPr>
        <w:t xml:space="preserve">de grands </w:t>
      </w:r>
      <w:r w:rsidR="00BC332A">
        <w:rPr>
          <w:rFonts w:ascii="Garamond" w:hAnsi="Garamond"/>
          <w:lang w:val="fr-BE"/>
        </w:rPr>
        <w:t>centres typographiques voisins</w:t>
      </w:r>
      <w:r w:rsidR="00970A68" w:rsidRPr="00BF7DC7">
        <w:rPr>
          <w:rFonts w:ascii="Garamond" w:hAnsi="Garamond"/>
          <w:lang w:val="fr-BE"/>
        </w:rPr>
        <w:t xml:space="preserve"> </w:t>
      </w:r>
      <w:r w:rsidR="00BC332A">
        <w:rPr>
          <w:rFonts w:ascii="Garamond" w:hAnsi="Garamond"/>
          <w:lang w:val="fr-BE"/>
        </w:rPr>
        <w:t>(</w:t>
      </w:r>
      <w:r w:rsidR="00970A68" w:rsidRPr="00BF7DC7">
        <w:rPr>
          <w:rFonts w:ascii="Garamond" w:hAnsi="Garamond"/>
          <w:lang w:val="fr-BE"/>
        </w:rPr>
        <w:t>Cologne, Lyon et Paris</w:t>
      </w:r>
      <w:r w:rsidR="00BC332A">
        <w:rPr>
          <w:rFonts w:ascii="Garamond" w:hAnsi="Garamond"/>
          <w:lang w:val="fr-BE"/>
        </w:rPr>
        <w:t>)</w:t>
      </w:r>
      <w:r w:rsidR="00970A68" w:rsidRPr="00BF7DC7">
        <w:rPr>
          <w:rFonts w:ascii="Garamond" w:hAnsi="Garamond"/>
          <w:lang w:val="fr-BE"/>
        </w:rPr>
        <w:t>. Enfin, il convient également de pointer la rapidité de certains échanges internationaux.</w:t>
      </w:r>
      <w:r w:rsidR="00BF7DC7" w:rsidRPr="00BF7DC7">
        <w:rPr>
          <w:rFonts w:ascii="Garamond" w:hAnsi="Garamond"/>
          <w:lang w:val="fr-BE"/>
        </w:rPr>
        <w:t xml:space="preserve"> </w:t>
      </w:r>
      <w:r w:rsidR="00BF7DC7">
        <w:rPr>
          <w:rFonts w:ascii="Garamond" w:hAnsi="Garamond"/>
          <w:lang w:val="fr-BE"/>
        </w:rPr>
        <w:t>Ainsi, l</w:t>
      </w:r>
      <w:r w:rsidR="007247F5">
        <w:rPr>
          <w:rFonts w:ascii="Garamond" w:hAnsi="Garamond"/>
          <w:lang w:val="fr-BE"/>
        </w:rPr>
        <w:t>’</w:t>
      </w:r>
      <w:r w:rsidR="00BF7DC7">
        <w:rPr>
          <w:rFonts w:ascii="Garamond" w:hAnsi="Garamond"/>
          <w:lang w:val="fr-BE"/>
        </w:rPr>
        <w:t>ouvrage d</w:t>
      </w:r>
      <w:r w:rsidR="007247F5">
        <w:rPr>
          <w:rFonts w:ascii="Garamond" w:hAnsi="Garamond"/>
          <w:lang w:val="fr-BE"/>
        </w:rPr>
        <w:t>’</w:t>
      </w:r>
      <w:proofErr w:type="spellStart"/>
      <w:r w:rsidR="00BF7DC7" w:rsidRPr="00BF7DC7">
        <w:rPr>
          <w:rFonts w:ascii="Garamond" w:hAnsi="Garamond"/>
          <w:lang w:val="fr-BE"/>
        </w:rPr>
        <w:t>Agacio</w:t>
      </w:r>
      <w:proofErr w:type="spellEnd"/>
      <w:r w:rsidR="00BF7DC7" w:rsidRPr="00BF7DC7">
        <w:rPr>
          <w:rFonts w:ascii="Garamond" w:hAnsi="Garamond"/>
          <w:lang w:val="fr-BE"/>
        </w:rPr>
        <w:t xml:space="preserve"> </w:t>
      </w:r>
      <w:proofErr w:type="spellStart"/>
      <w:r w:rsidR="00BF7DC7" w:rsidRPr="00BF7DC7">
        <w:rPr>
          <w:rFonts w:ascii="Garamond" w:hAnsi="Garamond"/>
          <w:lang w:val="fr-BE"/>
        </w:rPr>
        <w:t>Guidacerio</w:t>
      </w:r>
      <w:proofErr w:type="spellEnd"/>
      <w:r w:rsidR="00BF7DC7" w:rsidRPr="00BF7DC7">
        <w:rPr>
          <w:rFonts w:ascii="Garamond" w:hAnsi="Garamond"/>
          <w:lang w:val="fr-BE"/>
        </w:rPr>
        <w:t xml:space="preserve">, </w:t>
      </w:r>
      <w:r w:rsidR="00BF7DC7" w:rsidRPr="00BF7DC7">
        <w:rPr>
          <w:rFonts w:ascii="Garamond" w:hAnsi="Garamond"/>
          <w:i/>
          <w:lang w:val="fr-BE"/>
        </w:rPr>
        <w:t xml:space="preserve">In verba </w:t>
      </w:r>
      <w:proofErr w:type="spellStart"/>
      <w:r w:rsidR="00BF7DC7" w:rsidRPr="00BF7DC7">
        <w:rPr>
          <w:rFonts w:ascii="Garamond" w:hAnsi="Garamond"/>
          <w:i/>
          <w:lang w:val="fr-BE"/>
        </w:rPr>
        <w:t>Domini</w:t>
      </w:r>
      <w:proofErr w:type="spellEnd"/>
      <w:r w:rsidR="00BF7DC7" w:rsidRPr="00BF7DC7">
        <w:rPr>
          <w:rFonts w:ascii="Garamond" w:hAnsi="Garamond"/>
          <w:i/>
          <w:lang w:val="fr-BE"/>
        </w:rPr>
        <w:t xml:space="preserve"> supra </w:t>
      </w:r>
      <w:proofErr w:type="spellStart"/>
      <w:r w:rsidR="00BF7DC7" w:rsidRPr="00BF7DC7">
        <w:rPr>
          <w:rFonts w:ascii="Garamond" w:hAnsi="Garamond"/>
          <w:i/>
          <w:lang w:val="fr-BE"/>
        </w:rPr>
        <w:t>montem</w:t>
      </w:r>
      <w:proofErr w:type="spellEnd"/>
      <w:r w:rsidR="00BF7DC7" w:rsidRPr="00BF7DC7">
        <w:rPr>
          <w:rFonts w:ascii="Garamond" w:hAnsi="Garamond"/>
          <w:i/>
          <w:lang w:val="fr-BE"/>
        </w:rPr>
        <w:t xml:space="preserve"> </w:t>
      </w:r>
      <w:proofErr w:type="spellStart"/>
      <w:r w:rsidR="00BF7DC7" w:rsidRPr="00BF7DC7">
        <w:rPr>
          <w:rFonts w:ascii="Garamond" w:hAnsi="Garamond"/>
          <w:i/>
          <w:lang w:val="fr-BE"/>
        </w:rPr>
        <w:t>explanatio</w:t>
      </w:r>
      <w:proofErr w:type="spellEnd"/>
      <w:r w:rsidR="00BF7DC7" w:rsidRPr="00BF7DC7">
        <w:rPr>
          <w:rFonts w:ascii="Garamond" w:hAnsi="Garamond"/>
          <w:lang w:val="fr-BE"/>
        </w:rPr>
        <w:t xml:space="preserve">, </w:t>
      </w:r>
      <w:r w:rsidR="00BF7DC7">
        <w:rPr>
          <w:rFonts w:ascii="Garamond" w:hAnsi="Garamond"/>
          <w:lang w:val="fr-BE"/>
        </w:rPr>
        <w:t xml:space="preserve">imprimé à </w:t>
      </w:r>
      <w:r w:rsidR="00BF7DC7" w:rsidRPr="00BF7DC7">
        <w:rPr>
          <w:rFonts w:ascii="Garamond" w:hAnsi="Garamond"/>
          <w:lang w:val="fr-BE"/>
        </w:rPr>
        <w:t>Paris</w:t>
      </w:r>
      <w:r w:rsidR="00BF7DC7">
        <w:rPr>
          <w:rFonts w:ascii="Garamond" w:hAnsi="Garamond"/>
          <w:lang w:val="fr-BE"/>
        </w:rPr>
        <w:t xml:space="preserve"> par</w:t>
      </w:r>
      <w:r w:rsidR="003F7257">
        <w:rPr>
          <w:rFonts w:ascii="Garamond" w:hAnsi="Garamond"/>
          <w:lang w:val="fr-BE"/>
        </w:rPr>
        <w:t xml:space="preserve"> Christian </w:t>
      </w:r>
      <w:proofErr w:type="spellStart"/>
      <w:r w:rsidR="003F7257">
        <w:rPr>
          <w:rFonts w:ascii="Garamond" w:hAnsi="Garamond"/>
          <w:lang w:val="fr-BE"/>
        </w:rPr>
        <w:t>Wech</w:t>
      </w:r>
      <w:r w:rsidR="00BF7DC7" w:rsidRPr="00BF7DC7">
        <w:rPr>
          <w:rFonts w:ascii="Garamond" w:hAnsi="Garamond"/>
          <w:lang w:val="fr-BE"/>
        </w:rPr>
        <w:t>el</w:t>
      </w:r>
      <w:proofErr w:type="spellEnd"/>
      <w:r w:rsidR="00BF7DC7">
        <w:rPr>
          <w:rFonts w:ascii="Garamond" w:hAnsi="Garamond"/>
          <w:lang w:val="fr-BE"/>
        </w:rPr>
        <w:t xml:space="preserve"> en</w:t>
      </w:r>
      <w:r w:rsidR="00BF7DC7" w:rsidRPr="00BF7DC7">
        <w:rPr>
          <w:rFonts w:ascii="Garamond" w:hAnsi="Garamond"/>
          <w:lang w:val="fr-BE"/>
        </w:rPr>
        <w:t xml:space="preserve"> </w:t>
      </w:r>
      <w:r w:rsidR="00BF7DC7" w:rsidRPr="000B07FD">
        <w:rPr>
          <w:rFonts w:ascii="Garamond" w:hAnsi="Garamond"/>
          <w:lang w:val="fr-BE"/>
        </w:rPr>
        <w:t>1531</w:t>
      </w:r>
      <w:r w:rsidR="002B424B" w:rsidRPr="000B07FD">
        <w:rPr>
          <w:rFonts w:ascii="Garamond" w:hAnsi="Garamond"/>
          <w:lang w:val="fr-BE"/>
        </w:rPr>
        <w:t>,</w:t>
      </w:r>
      <w:r w:rsidR="00BF7DC7">
        <w:rPr>
          <w:rFonts w:ascii="Garamond" w:hAnsi="Garamond"/>
          <w:lang w:val="fr-BE"/>
        </w:rPr>
        <w:t xml:space="preserve"> est déjà disponible à Bruxelles à la fin de l</w:t>
      </w:r>
      <w:r w:rsidR="007247F5">
        <w:rPr>
          <w:rFonts w:ascii="Garamond" w:hAnsi="Garamond"/>
          <w:lang w:val="fr-BE"/>
        </w:rPr>
        <w:t>’</w:t>
      </w:r>
      <w:r w:rsidR="00BF7DC7">
        <w:rPr>
          <w:rFonts w:ascii="Garamond" w:hAnsi="Garamond"/>
          <w:lang w:val="fr-BE"/>
        </w:rPr>
        <w:t xml:space="preserve">été de la même année. </w:t>
      </w:r>
    </w:p>
    <w:p w14:paraId="65EF2CFC" w14:textId="77777777" w:rsidR="00DB5BDB" w:rsidRDefault="00DB5BDB" w:rsidP="00B63642">
      <w:pPr>
        <w:spacing w:line="360" w:lineRule="auto"/>
        <w:jc w:val="left"/>
        <w:rPr>
          <w:rFonts w:ascii="Garamond" w:hAnsi="Garamond"/>
          <w:lang w:val="fr-BE"/>
        </w:rPr>
      </w:pPr>
    </w:p>
    <w:p w14:paraId="7BA0293C" w14:textId="6CAF5BE7" w:rsidR="00685092" w:rsidRDefault="00D32E9E" w:rsidP="00B63642">
      <w:pPr>
        <w:spacing w:line="360" w:lineRule="auto"/>
        <w:jc w:val="left"/>
        <w:rPr>
          <w:rFonts w:ascii="Garamond" w:hAnsi="Garamond"/>
          <w:lang w:val="fr-BE"/>
        </w:rPr>
      </w:pPr>
      <w:r>
        <w:rPr>
          <w:rFonts w:ascii="Garamond" w:hAnsi="Garamond"/>
          <w:lang w:val="fr-BE"/>
        </w:rPr>
        <w:t xml:space="preserve">Les noms du ou des fournisseur(s) de Fernando Colomb ne sont hélas pas connus. </w:t>
      </w:r>
      <w:r w:rsidR="00491F2D">
        <w:rPr>
          <w:rFonts w:ascii="Garamond" w:hAnsi="Garamond"/>
          <w:lang w:val="fr-BE"/>
        </w:rPr>
        <w:t>S</w:t>
      </w:r>
      <w:r w:rsidR="007247F5">
        <w:rPr>
          <w:rFonts w:ascii="Garamond" w:hAnsi="Garamond"/>
          <w:lang w:val="fr-BE"/>
        </w:rPr>
        <w:t>’</w:t>
      </w:r>
      <w:r w:rsidR="00491F2D">
        <w:rPr>
          <w:rFonts w:ascii="Garamond" w:hAnsi="Garamond"/>
          <w:lang w:val="fr-BE"/>
        </w:rPr>
        <w:t>est</w:t>
      </w:r>
      <w:r w:rsidR="00960BAD">
        <w:rPr>
          <w:rFonts w:ascii="Garamond" w:hAnsi="Garamond"/>
          <w:lang w:val="fr-BE"/>
        </w:rPr>
        <w:t>-il</w:t>
      </w:r>
      <w:r w:rsidR="00491F2D">
        <w:rPr>
          <w:rFonts w:ascii="Garamond" w:hAnsi="Garamond"/>
          <w:lang w:val="fr-BE"/>
        </w:rPr>
        <w:t xml:space="preserve"> approvisionné chez </w:t>
      </w:r>
      <w:proofErr w:type="spellStart"/>
      <w:r w:rsidR="00491F2D">
        <w:rPr>
          <w:rFonts w:ascii="Garamond" w:hAnsi="Garamond"/>
        </w:rPr>
        <w:t>Hendrick</w:t>
      </w:r>
      <w:proofErr w:type="spellEnd"/>
      <w:r w:rsidR="00491F2D">
        <w:rPr>
          <w:rFonts w:ascii="Garamond" w:hAnsi="Garamond"/>
        </w:rPr>
        <w:t xml:space="preserve"> van </w:t>
      </w:r>
      <w:proofErr w:type="spellStart"/>
      <w:r w:rsidR="00491F2D">
        <w:rPr>
          <w:rFonts w:ascii="Garamond" w:hAnsi="Garamond"/>
        </w:rPr>
        <w:t>Offene</w:t>
      </w:r>
      <w:proofErr w:type="spellEnd"/>
      <w:r w:rsidR="00491F2D">
        <w:rPr>
          <w:rFonts w:ascii="Garamond" w:hAnsi="Garamond"/>
        </w:rPr>
        <w:t xml:space="preserve">(n) ou </w:t>
      </w:r>
      <w:r w:rsidR="00960BAD">
        <w:rPr>
          <w:rFonts w:ascii="Garamond" w:hAnsi="Garamond"/>
        </w:rPr>
        <w:t xml:space="preserve">éventuellement </w:t>
      </w:r>
      <w:r w:rsidR="00491F2D">
        <w:rPr>
          <w:rFonts w:ascii="Garamond" w:hAnsi="Garamond"/>
        </w:rPr>
        <w:t>chez Mark Martens</w:t>
      </w:r>
      <w:r w:rsidR="00153F70">
        <w:rPr>
          <w:rFonts w:ascii="Garamond" w:hAnsi="Garamond"/>
        </w:rPr>
        <w:t>, dont les activités sont documentées pour les années 1530-1540</w:t>
      </w:r>
      <w:r w:rsidR="00960BAD">
        <w:rPr>
          <w:rStyle w:val="Appelnotedebasdep"/>
          <w:rFonts w:ascii="Garamond" w:hAnsi="Garamond"/>
        </w:rPr>
        <w:footnoteReference w:id="35"/>
      </w:r>
      <w:r w:rsidR="00491F2D">
        <w:rPr>
          <w:rFonts w:ascii="Garamond" w:hAnsi="Garamond"/>
        </w:rPr>
        <w:t xml:space="preserve"> ? </w:t>
      </w:r>
      <w:r w:rsidR="00DC3830">
        <w:rPr>
          <w:rFonts w:ascii="Garamond" w:hAnsi="Garamond"/>
        </w:rPr>
        <w:t>L</w:t>
      </w:r>
      <w:r w:rsidR="007247F5">
        <w:rPr>
          <w:rFonts w:ascii="Garamond" w:hAnsi="Garamond"/>
        </w:rPr>
        <w:t>’</w:t>
      </w:r>
      <w:r w:rsidR="00DC3830">
        <w:rPr>
          <w:rFonts w:ascii="Garamond" w:hAnsi="Garamond"/>
        </w:rPr>
        <w:t xml:space="preserve">évocation de ce </w:t>
      </w:r>
      <w:r w:rsidR="00960BAD">
        <w:rPr>
          <w:rFonts w:ascii="Garamond" w:hAnsi="Garamond"/>
        </w:rPr>
        <w:t>dernier libraire</w:t>
      </w:r>
      <w:r w:rsidR="00DC3830">
        <w:rPr>
          <w:rFonts w:ascii="Garamond" w:hAnsi="Garamond"/>
        </w:rPr>
        <w:t xml:space="preserve"> permet </w:t>
      </w:r>
      <w:r w:rsidR="00153F70">
        <w:rPr>
          <w:rFonts w:ascii="Garamond" w:hAnsi="Garamond"/>
        </w:rPr>
        <w:t xml:space="preserve">de surcroît </w:t>
      </w:r>
      <w:r w:rsidR="00DC3830">
        <w:rPr>
          <w:rFonts w:ascii="Garamond" w:hAnsi="Garamond"/>
        </w:rPr>
        <w:t xml:space="preserve">de revenir sur la problématique du contrôle du </w:t>
      </w:r>
      <w:r w:rsidR="00960BAD">
        <w:rPr>
          <w:rFonts w:ascii="Garamond" w:hAnsi="Garamond"/>
        </w:rPr>
        <w:t>marché</w:t>
      </w:r>
      <w:r w:rsidR="00DC3830">
        <w:rPr>
          <w:rFonts w:ascii="Garamond" w:hAnsi="Garamond"/>
        </w:rPr>
        <w:t xml:space="preserve"> du livre</w:t>
      </w:r>
      <w:r w:rsidR="00153F70">
        <w:rPr>
          <w:rFonts w:ascii="Garamond" w:hAnsi="Garamond"/>
        </w:rPr>
        <w:t xml:space="preserve"> par les autorités centrales</w:t>
      </w:r>
      <w:r w:rsidR="00DC3830">
        <w:rPr>
          <w:rFonts w:ascii="Garamond" w:hAnsi="Garamond"/>
        </w:rPr>
        <w:t xml:space="preserve"> et </w:t>
      </w:r>
      <w:r w:rsidR="00960BAD">
        <w:rPr>
          <w:rFonts w:ascii="Garamond" w:hAnsi="Garamond"/>
        </w:rPr>
        <w:t xml:space="preserve">sur celle </w:t>
      </w:r>
      <w:r w:rsidR="00DC3830">
        <w:rPr>
          <w:rFonts w:ascii="Garamond" w:hAnsi="Garamond"/>
        </w:rPr>
        <w:t>de la circulation d</w:t>
      </w:r>
      <w:r w:rsidR="007247F5">
        <w:rPr>
          <w:rFonts w:ascii="Garamond" w:hAnsi="Garamond"/>
        </w:rPr>
        <w:t>’</w:t>
      </w:r>
      <w:r w:rsidR="00DC3830">
        <w:rPr>
          <w:rFonts w:ascii="Garamond" w:hAnsi="Garamond"/>
        </w:rPr>
        <w:t>œuvres réformées</w:t>
      </w:r>
      <w:r w:rsidR="00966445">
        <w:rPr>
          <w:rFonts w:ascii="Garamond" w:hAnsi="Garamond"/>
        </w:rPr>
        <w:t xml:space="preserve"> à Bruxelles</w:t>
      </w:r>
      <w:r w:rsidR="00DC3830">
        <w:rPr>
          <w:rFonts w:ascii="Garamond" w:hAnsi="Garamond"/>
        </w:rPr>
        <w:t xml:space="preserve">. </w:t>
      </w:r>
      <w:r w:rsidR="00960BAD">
        <w:rPr>
          <w:rFonts w:ascii="Garamond" w:hAnsi="Garamond"/>
        </w:rPr>
        <w:t xml:space="preserve">En effet, Mark Martens </w:t>
      </w:r>
      <w:r w:rsidR="00960BAD" w:rsidRPr="000B07FD">
        <w:rPr>
          <w:rFonts w:ascii="Garamond" w:hAnsi="Garamond"/>
        </w:rPr>
        <w:t>d</w:t>
      </w:r>
      <w:r w:rsidR="002B424B" w:rsidRPr="000B07FD">
        <w:rPr>
          <w:rFonts w:ascii="Garamond" w:hAnsi="Garamond"/>
        </w:rPr>
        <w:t>u</w:t>
      </w:r>
      <w:r w:rsidR="00960BAD" w:rsidRPr="000B07FD">
        <w:rPr>
          <w:rFonts w:ascii="Garamond" w:hAnsi="Garamond"/>
        </w:rPr>
        <w:t>t</w:t>
      </w:r>
      <w:r w:rsidR="00960BAD">
        <w:rPr>
          <w:rFonts w:ascii="Garamond" w:hAnsi="Garamond"/>
        </w:rPr>
        <w:t xml:space="preserve"> répondre, le 19 janvier 1536 (n.st)</w:t>
      </w:r>
      <w:r w:rsidR="00966445">
        <w:rPr>
          <w:rFonts w:ascii="Garamond" w:hAnsi="Garamond"/>
        </w:rPr>
        <w:t>,</w:t>
      </w:r>
      <w:r w:rsidR="00960BAD">
        <w:rPr>
          <w:rFonts w:ascii="Garamond" w:hAnsi="Garamond"/>
        </w:rPr>
        <w:t xml:space="preserve"> aux accusions du </w:t>
      </w:r>
      <w:r w:rsidR="00966445">
        <w:rPr>
          <w:rFonts w:ascii="Garamond" w:hAnsi="Garamond"/>
        </w:rPr>
        <w:t>p</w:t>
      </w:r>
      <w:r w:rsidR="00960BAD">
        <w:rPr>
          <w:rFonts w:ascii="Garamond" w:hAnsi="Garamond"/>
        </w:rPr>
        <w:t xml:space="preserve">rocureur de Brabant </w:t>
      </w:r>
      <w:r w:rsidR="00966445">
        <w:rPr>
          <w:rFonts w:ascii="Garamond" w:hAnsi="Garamond"/>
        </w:rPr>
        <w:t xml:space="preserve">lui reprochant </w:t>
      </w:r>
      <w:r w:rsidR="00960BAD">
        <w:rPr>
          <w:rFonts w:ascii="Garamond" w:hAnsi="Garamond"/>
        </w:rPr>
        <w:t>d</w:t>
      </w:r>
      <w:r w:rsidR="007247F5">
        <w:rPr>
          <w:rFonts w:ascii="Garamond" w:hAnsi="Garamond"/>
        </w:rPr>
        <w:t>’</w:t>
      </w:r>
      <w:r w:rsidR="00960BAD">
        <w:rPr>
          <w:rFonts w:ascii="Garamond" w:hAnsi="Garamond"/>
        </w:rPr>
        <w:t>avoir écoulé des livres prohibés</w:t>
      </w:r>
      <w:r w:rsidR="00966445">
        <w:rPr>
          <w:rFonts w:ascii="Garamond" w:hAnsi="Garamond"/>
        </w:rPr>
        <w:t>,</w:t>
      </w:r>
      <w:r w:rsidR="00960BAD">
        <w:rPr>
          <w:rFonts w:ascii="Garamond" w:hAnsi="Garamond"/>
        </w:rPr>
        <w:t xml:space="preserve"> imprimés à Anvers.</w:t>
      </w:r>
      <w:r w:rsidR="00966445">
        <w:rPr>
          <w:rFonts w:ascii="Garamond" w:hAnsi="Garamond"/>
        </w:rPr>
        <w:t xml:space="preserve"> Il se défendit en prétextant que les </w:t>
      </w:r>
      <w:r w:rsidR="00382F5A">
        <w:rPr>
          <w:rFonts w:ascii="Garamond" w:hAnsi="Garamond"/>
        </w:rPr>
        <w:t>ouvrages</w:t>
      </w:r>
      <w:r w:rsidR="00966445">
        <w:rPr>
          <w:rFonts w:ascii="Garamond" w:hAnsi="Garamond"/>
        </w:rPr>
        <w:t xml:space="preserve"> incriminés avaient également été mis en vente dans d</w:t>
      </w:r>
      <w:r w:rsidR="007247F5">
        <w:rPr>
          <w:rFonts w:ascii="Garamond" w:hAnsi="Garamond"/>
        </w:rPr>
        <w:t>’</w:t>
      </w:r>
      <w:r w:rsidR="00966445">
        <w:rPr>
          <w:rFonts w:ascii="Garamond" w:hAnsi="Garamond"/>
        </w:rPr>
        <w:t xml:space="preserve">autres villes du duché, comme Louvain, Malines ou encore Anvers. </w:t>
      </w:r>
      <w:r w:rsidR="0014582C">
        <w:rPr>
          <w:rFonts w:ascii="Garamond" w:hAnsi="Garamond"/>
        </w:rPr>
        <w:t xml:space="preserve">Quelques mois plus tard, avec son confrère Jacob van </w:t>
      </w:r>
      <w:proofErr w:type="spellStart"/>
      <w:r w:rsidR="0014582C">
        <w:rPr>
          <w:rFonts w:ascii="Garamond" w:hAnsi="Garamond"/>
        </w:rPr>
        <w:t>Liesvelt</w:t>
      </w:r>
      <w:proofErr w:type="spellEnd"/>
      <w:r w:rsidR="0014582C">
        <w:rPr>
          <w:rFonts w:ascii="Garamond" w:hAnsi="Garamond"/>
        </w:rPr>
        <w:t>, il comparaît de nouveau devant les autorités judiciaires brabançonnes à propos de la détention d</w:t>
      </w:r>
      <w:r w:rsidR="007247F5">
        <w:rPr>
          <w:rFonts w:ascii="Garamond" w:hAnsi="Garamond"/>
        </w:rPr>
        <w:t>’</w:t>
      </w:r>
      <w:r w:rsidR="0014582C">
        <w:rPr>
          <w:rFonts w:ascii="Garamond" w:hAnsi="Garamond"/>
        </w:rPr>
        <w:t>un privilège les autorisant à imprimer, en langues vernaculaires (français et néerlandais), une bulle du pape Paul III sur le concile de Mantoue</w:t>
      </w:r>
      <w:r w:rsidR="003207DB">
        <w:rPr>
          <w:rStyle w:val="Appelnotedebasdep"/>
          <w:rFonts w:ascii="Garamond" w:hAnsi="Garamond"/>
        </w:rPr>
        <w:footnoteReference w:id="36"/>
      </w:r>
      <w:r w:rsidR="0014582C">
        <w:rPr>
          <w:rFonts w:ascii="Garamond" w:hAnsi="Garamond"/>
        </w:rPr>
        <w:t xml:space="preserve">. Leur défense commune </w:t>
      </w:r>
      <w:r w:rsidR="0014582C">
        <w:rPr>
          <w:rFonts w:ascii="Garamond" w:hAnsi="Garamond"/>
        </w:rPr>
        <w:lastRenderedPageBreak/>
        <w:t>reposait sur l</w:t>
      </w:r>
      <w:r w:rsidR="007247F5">
        <w:rPr>
          <w:rFonts w:ascii="Garamond" w:hAnsi="Garamond"/>
        </w:rPr>
        <w:t>’</w:t>
      </w:r>
      <w:r w:rsidR="0014582C">
        <w:rPr>
          <w:rFonts w:ascii="Garamond" w:hAnsi="Garamond"/>
        </w:rPr>
        <w:t>obtention d</w:t>
      </w:r>
      <w:r w:rsidR="007247F5">
        <w:rPr>
          <w:rFonts w:ascii="Garamond" w:hAnsi="Garamond"/>
        </w:rPr>
        <w:t>’</w:t>
      </w:r>
      <w:r w:rsidR="0014582C">
        <w:rPr>
          <w:rFonts w:ascii="Garamond" w:hAnsi="Garamond"/>
        </w:rPr>
        <w:t>un octroi, le 10 juillet 1536, leur permettant de reproduire ce texte. Ces deux affaires n</w:t>
      </w:r>
      <w:r w:rsidR="007247F5">
        <w:rPr>
          <w:rFonts w:ascii="Garamond" w:hAnsi="Garamond"/>
        </w:rPr>
        <w:t>’</w:t>
      </w:r>
      <w:r w:rsidR="0014582C">
        <w:rPr>
          <w:rFonts w:ascii="Garamond" w:hAnsi="Garamond"/>
        </w:rPr>
        <w:t>eurent apparemment pas de suite. Les arguments avancés par les accusés auront certainement su convaincre le procureur du Brabant</w:t>
      </w:r>
      <w:r w:rsidR="0014582C">
        <w:rPr>
          <w:rStyle w:val="Appelnotedebasdep"/>
          <w:rFonts w:ascii="Garamond" w:hAnsi="Garamond"/>
        </w:rPr>
        <w:footnoteReference w:id="37"/>
      </w:r>
      <w:r w:rsidR="0014582C">
        <w:rPr>
          <w:rFonts w:ascii="Garamond" w:hAnsi="Garamond"/>
        </w:rPr>
        <w:t>.</w:t>
      </w:r>
      <w:r w:rsidR="00A61112">
        <w:rPr>
          <w:rFonts w:ascii="Garamond" w:hAnsi="Garamond"/>
        </w:rPr>
        <w:t xml:space="preserve"> Nous ignorons si Mark Martens avait embrassé le parti réformé. Bruxelles hébergeait alors plusieurs communautés</w:t>
      </w:r>
      <w:r w:rsidR="00097049">
        <w:rPr>
          <w:rFonts w:ascii="Garamond" w:hAnsi="Garamond"/>
        </w:rPr>
        <w:t xml:space="preserve"> protestantes, influencées </w:t>
      </w:r>
      <w:r w:rsidR="00654BD3">
        <w:rPr>
          <w:rFonts w:ascii="Garamond" w:hAnsi="Garamond"/>
        </w:rPr>
        <w:t xml:space="preserve">notamment </w:t>
      </w:r>
      <w:r w:rsidR="00097049">
        <w:rPr>
          <w:rFonts w:ascii="Garamond" w:hAnsi="Garamond"/>
        </w:rPr>
        <w:t>par les thèses anabaptistes</w:t>
      </w:r>
      <w:r w:rsidR="00654BD3">
        <w:rPr>
          <w:rFonts w:ascii="Garamond" w:hAnsi="Garamond"/>
        </w:rPr>
        <w:t>,</w:t>
      </w:r>
      <w:r w:rsidR="00097049">
        <w:rPr>
          <w:rFonts w:ascii="Garamond" w:hAnsi="Garamond"/>
        </w:rPr>
        <w:t xml:space="preserve"> qui furent sévèrement </w:t>
      </w:r>
      <w:r w:rsidR="001578A1">
        <w:rPr>
          <w:rFonts w:ascii="Garamond" w:hAnsi="Garamond"/>
        </w:rPr>
        <w:t>réprimées</w:t>
      </w:r>
      <w:r w:rsidR="00097049">
        <w:rPr>
          <w:rFonts w:ascii="Garamond" w:hAnsi="Garamond"/>
        </w:rPr>
        <w:t xml:space="preserve"> par les autorités</w:t>
      </w:r>
      <w:r w:rsidR="00097049">
        <w:rPr>
          <w:rStyle w:val="Appelnotedebasdep"/>
          <w:rFonts w:ascii="Garamond" w:hAnsi="Garamond"/>
        </w:rPr>
        <w:footnoteReference w:id="38"/>
      </w:r>
      <w:r w:rsidR="00097049">
        <w:rPr>
          <w:rFonts w:ascii="Garamond" w:hAnsi="Garamond"/>
        </w:rPr>
        <w:t>. Les années 1530-1540 correspondent d</w:t>
      </w:r>
      <w:r w:rsidR="007247F5">
        <w:rPr>
          <w:rFonts w:ascii="Garamond" w:hAnsi="Garamond"/>
        </w:rPr>
        <w:t>’</w:t>
      </w:r>
      <w:r w:rsidR="00097049">
        <w:rPr>
          <w:rFonts w:ascii="Garamond" w:hAnsi="Garamond"/>
        </w:rPr>
        <w:t>ailleurs à un tournant dans la répression, répression qui n</w:t>
      </w:r>
      <w:r w:rsidR="007247F5">
        <w:rPr>
          <w:rFonts w:ascii="Garamond" w:hAnsi="Garamond"/>
        </w:rPr>
        <w:t>’</w:t>
      </w:r>
      <w:r w:rsidR="00097049">
        <w:rPr>
          <w:rFonts w:ascii="Garamond" w:hAnsi="Garamond"/>
        </w:rPr>
        <w:t xml:space="preserve">épargna pas les métiers du livre. Ainsi, Jacob van </w:t>
      </w:r>
      <w:proofErr w:type="spellStart"/>
      <w:r w:rsidR="00097049">
        <w:rPr>
          <w:rFonts w:ascii="Garamond" w:hAnsi="Garamond"/>
        </w:rPr>
        <w:t>Liesvelt</w:t>
      </w:r>
      <w:proofErr w:type="spellEnd"/>
      <w:r w:rsidR="00097049">
        <w:rPr>
          <w:rFonts w:ascii="Garamond" w:hAnsi="Garamond"/>
        </w:rPr>
        <w:t xml:space="preserve"> fut décapité le 28 novembre 1545 à Anvers, accusé d</w:t>
      </w:r>
      <w:r w:rsidR="007247F5">
        <w:rPr>
          <w:rFonts w:ascii="Garamond" w:hAnsi="Garamond"/>
        </w:rPr>
        <w:t>’</w:t>
      </w:r>
      <w:r w:rsidR="00097049">
        <w:rPr>
          <w:rFonts w:ascii="Garamond" w:hAnsi="Garamond"/>
        </w:rPr>
        <w:t>avoir imprimé des écrits hérétiques</w:t>
      </w:r>
      <w:r w:rsidR="00097049">
        <w:rPr>
          <w:rStyle w:val="Appelnotedebasdep"/>
          <w:rFonts w:ascii="Garamond" w:hAnsi="Garamond"/>
        </w:rPr>
        <w:footnoteReference w:id="39"/>
      </w:r>
      <w:r w:rsidR="00097049">
        <w:rPr>
          <w:rFonts w:ascii="Garamond" w:hAnsi="Garamond"/>
        </w:rPr>
        <w:t>.</w:t>
      </w:r>
    </w:p>
    <w:p w14:paraId="4A5AE0C0" w14:textId="77777777" w:rsidR="00685092" w:rsidRDefault="00685092" w:rsidP="00B63642">
      <w:pPr>
        <w:spacing w:line="360" w:lineRule="auto"/>
        <w:jc w:val="left"/>
        <w:rPr>
          <w:rFonts w:ascii="Garamond" w:hAnsi="Garamond"/>
          <w:lang w:val="fr-BE"/>
        </w:rPr>
      </w:pPr>
    </w:p>
    <w:p w14:paraId="7408C18B" w14:textId="6BEF241E" w:rsidR="00121B73" w:rsidRPr="00121B73" w:rsidRDefault="00BC332A" w:rsidP="00B63642">
      <w:pPr>
        <w:spacing w:line="360" w:lineRule="auto"/>
        <w:jc w:val="left"/>
        <w:rPr>
          <w:rFonts w:ascii="Garamond" w:hAnsi="Garamond"/>
        </w:rPr>
      </w:pPr>
      <w:r>
        <w:rPr>
          <w:rFonts w:ascii="Garamond" w:hAnsi="Garamond"/>
          <w:lang w:val="fr-BE"/>
        </w:rPr>
        <w:t>La recherche d</w:t>
      </w:r>
      <w:r w:rsidR="007247F5">
        <w:rPr>
          <w:rFonts w:ascii="Garamond" w:hAnsi="Garamond"/>
          <w:lang w:val="fr-BE"/>
        </w:rPr>
        <w:t>’</w:t>
      </w:r>
      <w:r>
        <w:rPr>
          <w:rFonts w:ascii="Garamond" w:hAnsi="Garamond"/>
          <w:lang w:val="fr-BE"/>
        </w:rPr>
        <w:t>ouvrages hérétiques et le contrôle de l</w:t>
      </w:r>
      <w:r w:rsidR="007247F5">
        <w:rPr>
          <w:rFonts w:ascii="Garamond" w:hAnsi="Garamond"/>
          <w:lang w:val="fr-BE"/>
        </w:rPr>
        <w:t>’</w:t>
      </w:r>
      <w:r>
        <w:rPr>
          <w:rFonts w:ascii="Garamond" w:hAnsi="Garamond"/>
          <w:lang w:val="fr-BE"/>
        </w:rPr>
        <w:t xml:space="preserve">orthodoxie des ouvrages proposés à la vente à Bruxelles </w:t>
      </w:r>
      <w:r w:rsidR="00846EA5">
        <w:rPr>
          <w:rFonts w:ascii="Garamond" w:hAnsi="Garamond"/>
          <w:lang w:val="fr-BE"/>
        </w:rPr>
        <w:t>son</w:t>
      </w:r>
      <w:r>
        <w:rPr>
          <w:rFonts w:ascii="Garamond" w:hAnsi="Garamond"/>
          <w:lang w:val="fr-BE"/>
        </w:rPr>
        <w:t>t à l</w:t>
      </w:r>
      <w:r w:rsidR="007247F5">
        <w:rPr>
          <w:rFonts w:ascii="Garamond" w:hAnsi="Garamond"/>
          <w:lang w:val="fr-BE"/>
        </w:rPr>
        <w:t>’</w:t>
      </w:r>
      <w:r>
        <w:rPr>
          <w:rFonts w:ascii="Garamond" w:hAnsi="Garamond"/>
          <w:lang w:val="fr-BE"/>
        </w:rPr>
        <w:t xml:space="preserve">origine </w:t>
      </w:r>
      <w:r w:rsidR="003207DB">
        <w:rPr>
          <w:rFonts w:ascii="Garamond" w:hAnsi="Garamond"/>
          <w:lang w:val="fr-BE"/>
        </w:rPr>
        <w:t>d</w:t>
      </w:r>
      <w:r w:rsidR="007247F5">
        <w:rPr>
          <w:rFonts w:ascii="Garamond" w:hAnsi="Garamond"/>
          <w:lang w:val="fr-BE"/>
        </w:rPr>
        <w:t>’</w:t>
      </w:r>
      <w:r w:rsidR="003207DB">
        <w:rPr>
          <w:rFonts w:ascii="Garamond" w:hAnsi="Garamond"/>
          <w:lang w:val="fr-BE"/>
        </w:rPr>
        <w:t>une</w:t>
      </w:r>
      <w:r>
        <w:rPr>
          <w:rFonts w:ascii="Garamond" w:hAnsi="Garamond"/>
          <w:lang w:val="fr-BE"/>
        </w:rPr>
        <w:t xml:space="preserve"> visite </w:t>
      </w:r>
      <w:r w:rsidRPr="000B07FD">
        <w:rPr>
          <w:rFonts w:ascii="Garamond" w:hAnsi="Garamond"/>
          <w:lang w:val="fr-BE"/>
        </w:rPr>
        <w:t xml:space="preserve">surprise, </w:t>
      </w:r>
      <w:r w:rsidR="002B424B" w:rsidRPr="000B07FD">
        <w:rPr>
          <w:rFonts w:ascii="Garamond" w:hAnsi="Garamond"/>
          <w:lang w:val="fr-BE"/>
        </w:rPr>
        <w:t>le 16 mars 1569,</w:t>
      </w:r>
      <w:r w:rsidR="002B424B">
        <w:rPr>
          <w:rFonts w:ascii="Garamond" w:hAnsi="Garamond"/>
          <w:lang w:val="fr-BE"/>
        </w:rPr>
        <w:t xml:space="preserve"> </w:t>
      </w:r>
      <w:r>
        <w:rPr>
          <w:rFonts w:ascii="Garamond" w:hAnsi="Garamond"/>
          <w:lang w:val="fr-BE"/>
        </w:rPr>
        <w:t>chez tous les libraires bruxellois, d</w:t>
      </w:r>
      <w:r w:rsidR="007247F5">
        <w:rPr>
          <w:rFonts w:ascii="Garamond" w:hAnsi="Garamond"/>
          <w:lang w:val="fr-BE"/>
        </w:rPr>
        <w:t>’</w:t>
      </w:r>
      <w:r>
        <w:rPr>
          <w:rFonts w:ascii="Garamond" w:hAnsi="Garamond"/>
          <w:lang w:val="fr-BE"/>
        </w:rPr>
        <w:t>inquisiteurs, d</w:t>
      </w:r>
      <w:r w:rsidR="007247F5">
        <w:rPr>
          <w:rFonts w:ascii="Garamond" w:hAnsi="Garamond"/>
          <w:lang w:val="fr-BE"/>
        </w:rPr>
        <w:t>’</w:t>
      </w:r>
      <w:r>
        <w:rPr>
          <w:rFonts w:ascii="Garamond" w:hAnsi="Garamond"/>
          <w:lang w:val="fr-BE"/>
        </w:rPr>
        <w:t>officiers de justice et de théologiens</w:t>
      </w:r>
      <w:r w:rsidR="003207DB">
        <w:rPr>
          <w:rStyle w:val="Appelnotedebasdep"/>
          <w:rFonts w:ascii="Garamond" w:hAnsi="Garamond"/>
          <w:lang w:val="fr-BE"/>
        </w:rPr>
        <w:footnoteReference w:id="40"/>
      </w:r>
      <w:r>
        <w:rPr>
          <w:rFonts w:ascii="Garamond" w:hAnsi="Garamond"/>
          <w:lang w:val="fr-BE"/>
        </w:rPr>
        <w:t xml:space="preserve">. </w:t>
      </w:r>
      <w:r w:rsidR="006A3D11">
        <w:rPr>
          <w:rFonts w:ascii="Garamond" w:hAnsi="Garamond"/>
          <w:lang w:val="fr-BE"/>
        </w:rPr>
        <w:t>Des</w:t>
      </w:r>
      <w:r>
        <w:rPr>
          <w:rFonts w:ascii="Garamond" w:hAnsi="Garamond"/>
          <w:lang w:val="fr-BE"/>
        </w:rPr>
        <w:t xml:space="preserve"> </w:t>
      </w:r>
      <w:r w:rsidR="006A3D11">
        <w:rPr>
          <w:rFonts w:ascii="Garamond" w:hAnsi="Garamond"/>
          <w:lang w:val="fr-BE"/>
        </w:rPr>
        <w:t>descentes similaires furent effectuées le même jour</w:t>
      </w:r>
      <w:r>
        <w:rPr>
          <w:rFonts w:ascii="Garamond" w:hAnsi="Garamond"/>
          <w:lang w:val="fr-BE"/>
        </w:rPr>
        <w:t xml:space="preserve"> </w:t>
      </w:r>
      <w:r w:rsidR="00D87848">
        <w:rPr>
          <w:rFonts w:ascii="Garamond" w:hAnsi="Garamond"/>
          <w:lang w:val="fr-BE"/>
        </w:rPr>
        <w:t>sur</w:t>
      </w:r>
      <w:r w:rsidR="002C154D">
        <w:rPr>
          <w:rFonts w:ascii="Garamond" w:hAnsi="Garamond"/>
          <w:lang w:val="fr-BE"/>
        </w:rPr>
        <w:t xml:space="preserve"> l</w:t>
      </w:r>
      <w:r w:rsidR="007247F5">
        <w:rPr>
          <w:rFonts w:ascii="Garamond" w:hAnsi="Garamond"/>
          <w:lang w:val="fr-BE"/>
        </w:rPr>
        <w:t>’</w:t>
      </w:r>
      <w:r w:rsidR="002C154D">
        <w:rPr>
          <w:rFonts w:ascii="Garamond" w:hAnsi="Garamond"/>
          <w:lang w:val="fr-BE"/>
        </w:rPr>
        <w:t>ensemble du territoire encore sous domination espagnole</w:t>
      </w:r>
      <w:r w:rsidR="006A3D11">
        <w:rPr>
          <w:rFonts w:ascii="Garamond" w:hAnsi="Garamond"/>
          <w:lang w:val="fr-BE"/>
        </w:rPr>
        <w:t>. Ces actions</w:t>
      </w:r>
      <w:r>
        <w:rPr>
          <w:rFonts w:ascii="Garamond" w:hAnsi="Garamond"/>
          <w:lang w:val="fr-BE"/>
        </w:rPr>
        <w:t xml:space="preserve"> s</w:t>
      </w:r>
      <w:r w:rsidR="007247F5">
        <w:rPr>
          <w:rFonts w:ascii="Garamond" w:hAnsi="Garamond"/>
          <w:lang w:val="fr-BE"/>
        </w:rPr>
        <w:t>’</w:t>
      </w:r>
      <w:r>
        <w:rPr>
          <w:rFonts w:ascii="Garamond" w:hAnsi="Garamond"/>
          <w:lang w:val="fr-BE"/>
        </w:rPr>
        <w:t>inscri</w:t>
      </w:r>
      <w:r w:rsidR="006A3D11">
        <w:rPr>
          <w:rFonts w:ascii="Garamond" w:hAnsi="Garamond"/>
          <w:lang w:val="fr-BE"/>
        </w:rPr>
        <w:t>v</w:t>
      </w:r>
      <w:r w:rsidR="00E36A37">
        <w:rPr>
          <w:rFonts w:ascii="Garamond" w:hAnsi="Garamond"/>
          <w:lang w:val="fr-BE"/>
        </w:rPr>
        <w:t>ai</w:t>
      </w:r>
      <w:r w:rsidR="006A3D11">
        <w:rPr>
          <w:rFonts w:ascii="Garamond" w:hAnsi="Garamond"/>
          <w:lang w:val="fr-BE"/>
        </w:rPr>
        <w:t>en</w:t>
      </w:r>
      <w:r>
        <w:rPr>
          <w:rFonts w:ascii="Garamond" w:hAnsi="Garamond"/>
          <w:lang w:val="fr-BE"/>
        </w:rPr>
        <w:t>t dans le programme de répression du soulèvement politico-religieux</w:t>
      </w:r>
      <w:r w:rsidR="002C154D">
        <w:rPr>
          <w:rFonts w:ascii="Garamond" w:hAnsi="Garamond"/>
          <w:lang w:val="fr-BE"/>
        </w:rPr>
        <w:t xml:space="preserve"> </w:t>
      </w:r>
      <w:r w:rsidR="006A3D11">
        <w:rPr>
          <w:rFonts w:ascii="Garamond" w:hAnsi="Garamond"/>
          <w:lang w:val="fr-BE"/>
        </w:rPr>
        <w:t>d</w:t>
      </w:r>
      <w:r w:rsidR="007247F5">
        <w:rPr>
          <w:rFonts w:ascii="Garamond" w:hAnsi="Garamond"/>
          <w:lang w:val="fr-BE"/>
        </w:rPr>
        <w:t>’</w:t>
      </w:r>
      <w:r w:rsidR="006A3D11">
        <w:rPr>
          <w:rFonts w:ascii="Garamond" w:hAnsi="Garamond"/>
          <w:lang w:val="fr-BE"/>
        </w:rPr>
        <w:t>une partie de la population des anciens Pays-Bas contre Philippe II. Elles furent décidées et mises en place par le</w:t>
      </w:r>
      <w:r w:rsidR="002C154D">
        <w:rPr>
          <w:rFonts w:ascii="Garamond" w:hAnsi="Garamond"/>
          <w:lang w:val="fr-BE"/>
        </w:rPr>
        <w:t xml:space="preserve"> </w:t>
      </w:r>
      <w:r w:rsidR="006A3D11">
        <w:rPr>
          <w:rFonts w:ascii="Garamond" w:hAnsi="Garamond"/>
          <w:lang w:val="fr-BE"/>
        </w:rPr>
        <w:t>duc d</w:t>
      </w:r>
      <w:r w:rsidR="007247F5">
        <w:rPr>
          <w:rFonts w:ascii="Garamond" w:hAnsi="Garamond"/>
          <w:lang w:val="fr-BE"/>
        </w:rPr>
        <w:t>’</w:t>
      </w:r>
      <w:r w:rsidR="006A3D11">
        <w:rPr>
          <w:rFonts w:ascii="Garamond" w:hAnsi="Garamond"/>
          <w:lang w:val="fr-BE"/>
        </w:rPr>
        <w:t>Albe</w:t>
      </w:r>
      <w:r w:rsidR="00E36A37">
        <w:rPr>
          <w:rFonts w:ascii="Garamond" w:hAnsi="Garamond"/>
          <w:lang w:val="fr-BE"/>
        </w:rPr>
        <w:t>,</w:t>
      </w:r>
      <w:r w:rsidR="006A3D11">
        <w:rPr>
          <w:rFonts w:ascii="Garamond" w:hAnsi="Garamond"/>
          <w:lang w:val="fr-BE"/>
        </w:rPr>
        <w:t xml:space="preserve"> </w:t>
      </w:r>
      <w:r w:rsidR="002C154D">
        <w:rPr>
          <w:rFonts w:ascii="Garamond" w:hAnsi="Garamond"/>
          <w:lang w:val="fr-BE"/>
        </w:rPr>
        <w:t>Fernando de Toledo, alors gouverneur général des Pays-Bas</w:t>
      </w:r>
      <w:r w:rsidR="006A3D11">
        <w:rPr>
          <w:rFonts w:ascii="Garamond" w:hAnsi="Garamond"/>
          <w:lang w:val="fr-BE"/>
        </w:rPr>
        <w:t xml:space="preserve"> et à la tête</w:t>
      </w:r>
      <w:r w:rsidR="002C154D">
        <w:rPr>
          <w:rFonts w:ascii="Garamond" w:hAnsi="Garamond"/>
          <w:lang w:val="fr-BE"/>
        </w:rPr>
        <w:t xml:space="preserve"> du Conseil des troubles, un tribunal d</w:t>
      </w:r>
      <w:r w:rsidR="007247F5">
        <w:rPr>
          <w:rFonts w:ascii="Garamond" w:hAnsi="Garamond"/>
          <w:lang w:val="fr-BE"/>
        </w:rPr>
        <w:t>’</w:t>
      </w:r>
      <w:r w:rsidR="002C154D">
        <w:rPr>
          <w:rFonts w:ascii="Garamond" w:hAnsi="Garamond"/>
          <w:lang w:val="fr-BE"/>
        </w:rPr>
        <w:t>exception actif entre 1567 et 1576</w:t>
      </w:r>
      <w:r w:rsidR="002C154D">
        <w:rPr>
          <w:rStyle w:val="Appelnotedebasdep"/>
          <w:rFonts w:ascii="Garamond" w:hAnsi="Garamond"/>
          <w:lang w:val="fr-BE"/>
        </w:rPr>
        <w:footnoteReference w:id="41"/>
      </w:r>
      <w:r w:rsidR="002C154D">
        <w:rPr>
          <w:rFonts w:ascii="Garamond" w:hAnsi="Garamond"/>
          <w:lang w:val="fr-BE"/>
        </w:rPr>
        <w:t>. Les émissaires du duc d</w:t>
      </w:r>
      <w:r w:rsidR="007247F5">
        <w:rPr>
          <w:rFonts w:ascii="Garamond" w:hAnsi="Garamond"/>
          <w:lang w:val="fr-BE"/>
        </w:rPr>
        <w:t>’</w:t>
      </w:r>
      <w:r w:rsidR="002C154D">
        <w:rPr>
          <w:rFonts w:ascii="Garamond" w:hAnsi="Garamond"/>
          <w:lang w:val="fr-BE"/>
        </w:rPr>
        <w:t xml:space="preserve">Albe ont visité onze </w:t>
      </w:r>
      <w:r w:rsidR="006A3D11">
        <w:rPr>
          <w:rFonts w:ascii="Garamond" w:hAnsi="Garamond"/>
          <w:lang w:val="fr-BE"/>
        </w:rPr>
        <w:t>librair</w:t>
      </w:r>
      <w:r w:rsidR="00121B73">
        <w:rPr>
          <w:rFonts w:ascii="Garamond" w:hAnsi="Garamond"/>
          <w:lang w:val="fr-BE"/>
        </w:rPr>
        <w:t>es</w:t>
      </w:r>
      <w:r w:rsidR="002C154D">
        <w:rPr>
          <w:rFonts w:ascii="Garamond" w:hAnsi="Garamond"/>
          <w:lang w:val="fr-BE"/>
        </w:rPr>
        <w:t xml:space="preserve"> </w:t>
      </w:r>
      <w:r w:rsidR="006A3D11">
        <w:rPr>
          <w:rFonts w:ascii="Garamond" w:hAnsi="Garamond"/>
          <w:lang w:val="fr-BE"/>
        </w:rPr>
        <w:t xml:space="preserve">à Bruxelles </w:t>
      </w:r>
      <w:r w:rsidR="002C154D">
        <w:rPr>
          <w:rFonts w:ascii="Garamond" w:hAnsi="Garamond"/>
          <w:lang w:val="fr-BE"/>
        </w:rPr>
        <w:t xml:space="preserve">et ont dressé une liste </w:t>
      </w:r>
      <w:r w:rsidR="006A3D11">
        <w:rPr>
          <w:rFonts w:ascii="Garamond" w:hAnsi="Garamond"/>
          <w:lang w:val="fr-BE"/>
        </w:rPr>
        <w:t xml:space="preserve">de 75 feuillets </w:t>
      </w:r>
      <w:r w:rsidR="00121B73">
        <w:rPr>
          <w:rFonts w:ascii="Garamond" w:hAnsi="Garamond"/>
          <w:lang w:val="fr-BE"/>
        </w:rPr>
        <w:t xml:space="preserve">reprenant </w:t>
      </w:r>
      <w:r w:rsidR="00121B73" w:rsidRPr="00121B73">
        <w:rPr>
          <w:rFonts w:ascii="Garamond" w:hAnsi="Garamond"/>
          <w:lang w:val="fr-BE"/>
        </w:rPr>
        <w:t>l</w:t>
      </w:r>
      <w:r w:rsidR="007247F5">
        <w:rPr>
          <w:rFonts w:ascii="Garamond" w:hAnsi="Garamond"/>
          <w:lang w:val="fr-BE"/>
        </w:rPr>
        <w:t>’</w:t>
      </w:r>
      <w:r w:rsidR="00121B73" w:rsidRPr="00121B73">
        <w:rPr>
          <w:rFonts w:ascii="Garamond" w:hAnsi="Garamond"/>
          <w:lang w:val="fr-BE"/>
        </w:rPr>
        <w:t xml:space="preserve">ensemble des titres, autorisés et suspects, </w:t>
      </w:r>
      <w:r w:rsidR="00D87848">
        <w:rPr>
          <w:rFonts w:ascii="Garamond" w:hAnsi="Garamond"/>
          <w:lang w:val="fr-BE"/>
        </w:rPr>
        <w:t>découverts</w:t>
      </w:r>
      <w:r w:rsidR="00121B73">
        <w:rPr>
          <w:rFonts w:ascii="Garamond" w:hAnsi="Garamond"/>
          <w:lang w:val="fr-BE"/>
        </w:rPr>
        <w:t xml:space="preserve"> </w:t>
      </w:r>
      <w:r w:rsidR="006A3D11">
        <w:rPr>
          <w:rFonts w:ascii="Garamond" w:hAnsi="Garamond"/>
          <w:lang w:val="fr-BE"/>
        </w:rPr>
        <w:t>chez ces marchands</w:t>
      </w:r>
      <w:r w:rsidR="00121B73">
        <w:rPr>
          <w:rFonts w:ascii="Garamond" w:hAnsi="Garamond"/>
          <w:lang w:val="fr-BE"/>
        </w:rPr>
        <w:t>. Ce document, envoyé par la suite aux autorités centrales</w:t>
      </w:r>
      <w:r w:rsidR="006A3D11">
        <w:rPr>
          <w:rFonts w:ascii="Garamond" w:hAnsi="Garamond"/>
          <w:lang w:val="fr-BE"/>
        </w:rPr>
        <w:t xml:space="preserve"> en vue de la préparation de l</w:t>
      </w:r>
      <w:r w:rsidR="007247F5">
        <w:rPr>
          <w:rFonts w:ascii="Garamond" w:hAnsi="Garamond"/>
          <w:lang w:val="fr-BE"/>
        </w:rPr>
        <w:t>’</w:t>
      </w:r>
      <w:r w:rsidR="006A3D11">
        <w:rPr>
          <w:rFonts w:ascii="Garamond" w:hAnsi="Garamond"/>
          <w:i/>
          <w:lang w:val="fr-BE"/>
        </w:rPr>
        <w:t xml:space="preserve">Index </w:t>
      </w:r>
      <w:r w:rsidR="006A3D11">
        <w:rPr>
          <w:rFonts w:ascii="Garamond" w:hAnsi="Garamond"/>
          <w:lang w:val="fr-BE"/>
        </w:rPr>
        <w:t>qui paraîtra chez Plantin en 1570</w:t>
      </w:r>
      <w:r w:rsidR="00121B73">
        <w:rPr>
          <w:rFonts w:ascii="Garamond" w:hAnsi="Garamond"/>
          <w:lang w:val="fr-BE"/>
        </w:rPr>
        <w:t xml:space="preserve">, est </w:t>
      </w:r>
      <w:r w:rsidR="006A3D11">
        <w:rPr>
          <w:rFonts w:ascii="Garamond" w:hAnsi="Garamond"/>
          <w:lang w:val="fr-BE"/>
        </w:rPr>
        <w:t>aujourd</w:t>
      </w:r>
      <w:r w:rsidR="007247F5">
        <w:rPr>
          <w:rFonts w:ascii="Garamond" w:hAnsi="Garamond"/>
          <w:lang w:val="fr-BE"/>
        </w:rPr>
        <w:t>’</w:t>
      </w:r>
      <w:r w:rsidR="006A3D11">
        <w:rPr>
          <w:rFonts w:ascii="Garamond" w:hAnsi="Garamond"/>
          <w:lang w:val="fr-BE"/>
        </w:rPr>
        <w:t>hui</w:t>
      </w:r>
      <w:r w:rsidR="00121B73">
        <w:rPr>
          <w:rFonts w:ascii="Garamond" w:hAnsi="Garamond"/>
          <w:lang w:val="fr-BE"/>
        </w:rPr>
        <w:t xml:space="preserve"> conservé aux Archives générales du Royaume</w:t>
      </w:r>
      <w:r w:rsidR="006A3D11">
        <w:rPr>
          <w:rFonts w:ascii="Garamond" w:hAnsi="Garamond"/>
          <w:lang w:val="fr-BE"/>
        </w:rPr>
        <w:t xml:space="preserve"> à Bruxelles</w:t>
      </w:r>
      <w:r w:rsidR="00121B73">
        <w:rPr>
          <w:rStyle w:val="Appelnotedebasdep"/>
          <w:rFonts w:ascii="Garamond" w:hAnsi="Garamond"/>
          <w:lang w:val="fr-BE"/>
        </w:rPr>
        <w:footnoteReference w:id="42"/>
      </w:r>
      <w:r w:rsidR="00121B73">
        <w:rPr>
          <w:rFonts w:ascii="Garamond" w:hAnsi="Garamond"/>
          <w:lang w:val="fr-BE"/>
        </w:rPr>
        <w:t xml:space="preserve">. </w:t>
      </w:r>
      <w:r w:rsidR="00121B73" w:rsidRPr="00121B73">
        <w:rPr>
          <w:rFonts w:ascii="Garamond" w:hAnsi="Garamond"/>
        </w:rPr>
        <w:t xml:space="preserve">Parmi </w:t>
      </w:r>
      <w:r w:rsidR="006A3D11">
        <w:rPr>
          <w:rFonts w:ascii="Garamond" w:hAnsi="Garamond"/>
        </w:rPr>
        <w:t>les noms des libraires mentionnés dans cet inventaire</w:t>
      </w:r>
      <w:r w:rsidR="00121B73" w:rsidRPr="00121B73">
        <w:rPr>
          <w:rFonts w:ascii="Garamond" w:hAnsi="Garamond"/>
        </w:rPr>
        <w:t>, seulement sept d</w:t>
      </w:r>
      <w:r w:rsidR="007247F5">
        <w:rPr>
          <w:rFonts w:ascii="Garamond" w:hAnsi="Garamond"/>
        </w:rPr>
        <w:t>’</w:t>
      </w:r>
      <w:r w:rsidR="00121B73" w:rsidRPr="00121B73">
        <w:rPr>
          <w:rFonts w:ascii="Garamond" w:hAnsi="Garamond"/>
        </w:rPr>
        <w:t>entre eux étaient connus par d</w:t>
      </w:r>
      <w:r w:rsidR="007247F5">
        <w:rPr>
          <w:rFonts w:ascii="Garamond" w:hAnsi="Garamond"/>
        </w:rPr>
        <w:t>’</w:t>
      </w:r>
      <w:r w:rsidR="00121B73" w:rsidRPr="00121B73">
        <w:rPr>
          <w:rFonts w:ascii="Garamond" w:hAnsi="Garamond"/>
        </w:rPr>
        <w:t xml:space="preserve">autres sources, soit par leurs relations avec Christophe Plantin, soit pour leurs activités </w:t>
      </w:r>
      <w:r w:rsidR="00121B73" w:rsidRPr="00121B73">
        <w:rPr>
          <w:rFonts w:ascii="Garamond" w:hAnsi="Garamond"/>
        </w:rPr>
        <w:lastRenderedPageBreak/>
        <w:t>d</w:t>
      </w:r>
      <w:r w:rsidR="007247F5">
        <w:rPr>
          <w:rFonts w:ascii="Garamond" w:hAnsi="Garamond"/>
        </w:rPr>
        <w:t>’</w:t>
      </w:r>
      <w:r w:rsidR="00121B73" w:rsidRPr="00121B73">
        <w:rPr>
          <w:rFonts w:ascii="Garamond" w:hAnsi="Garamond"/>
        </w:rPr>
        <w:t>éditeurs (ils sont identifiés dans le tableau ci-dessous par un astérisque). En raison du caractère parfois très laconique de certaines descriptions, il est très difficile d</w:t>
      </w:r>
      <w:r w:rsidR="007247F5">
        <w:rPr>
          <w:rFonts w:ascii="Garamond" w:hAnsi="Garamond"/>
        </w:rPr>
        <w:t>’</w:t>
      </w:r>
      <w:r w:rsidR="00121B73" w:rsidRPr="00121B73">
        <w:rPr>
          <w:rFonts w:ascii="Garamond" w:hAnsi="Garamond"/>
        </w:rPr>
        <w:t>avancer des chiffres précis. C</w:t>
      </w:r>
      <w:r w:rsidR="007247F5">
        <w:rPr>
          <w:rFonts w:ascii="Garamond" w:hAnsi="Garamond"/>
        </w:rPr>
        <w:t>’</w:t>
      </w:r>
      <w:r w:rsidR="00121B73" w:rsidRPr="00121B73">
        <w:rPr>
          <w:rFonts w:ascii="Garamond" w:hAnsi="Garamond"/>
        </w:rPr>
        <w:t>est pourquoi nous avons préféré nous limiter à fournir des estimations dans le tableau ci-dessous. Ces données devront être considérées comme des indicateurs de tendance</w:t>
      </w:r>
      <w:r w:rsidR="00121B73">
        <w:rPr>
          <w:rFonts w:ascii="Garamond" w:hAnsi="Garamond"/>
        </w:rPr>
        <w:t>,</w:t>
      </w:r>
      <w:r w:rsidR="00121B73" w:rsidRPr="00121B73">
        <w:rPr>
          <w:rFonts w:ascii="Garamond" w:hAnsi="Garamond"/>
        </w:rPr>
        <w:t xml:space="preserve"> permettant d</w:t>
      </w:r>
      <w:r w:rsidR="007247F5">
        <w:rPr>
          <w:rFonts w:ascii="Garamond" w:hAnsi="Garamond"/>
        </w:rPr>
        <w:t>’</w:t>
      </w:r>
      <w:r w:rsidR="00121B73" w:rsidRPr="00121B73">
        <w:rPr>
          <w:rFonts w:ascii="Garamond" w:hAnsi="Garamond"/>
        </w:rPr>
        <w:t>apprécier la taille des fonds de ces libraires</w:t>
      </w:r>
      <w:r w:rsidR="00121B73" w:rsidRPr="00121B73">
        <w:rPr>
          <w:rFonts w:cs="Times New Roman"/>
        </w:rPr>
        <w:t> </w:t>
      </w:r>
      <w:r w:rsidR="00121B73" w:rsidRPr="00121B73">
        <w:rPr>
          <w:rFonts w:ascii="Garamond" w:hAnsi="Garamond"/>
        </w:rPr>
        <w:t>: </w:t>
      </w:r>
    </w:p>
    <w:p w14:paraId="0EF5F6F2" w14:textId="77777777" w:rsidR="00121B73" w:rsidRPr="00121B73" w:rsidRDefault="00121B73" w:rsidP="00B63642">
      <w:pPr>
        <w:spacing w:line="360" w:lineRule="auto"/>
        <w:jc w:val="left"/>
        <w:rPr>
          <w:rFonts w:ascii="Garamond" w:hAnsi="Garamond"/>
        </w:rPr>
      </w:pPr>
    </w:p>
    <w:tbl>
      <w:tblPr>
        <w:tblW w:w="0" w:type="auto"/>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4320"/>
        <w:gridCol w:w="1920"/>
      </w:tblGrid>
      <w:tr w:rsidR="00121B73" w:rsidRPr="006A3D11" w14:paraId="357C242E" w14:textId="77777777" w:rsidTr="003905A2">
        <w:trPr>
          <w:jc w:val="center"/>
        </w:trPr>
        <w:tc>
          <w:tcPr>
            <w:tcW w:w="4320" w:type="dxa"/>
            <w:tcBorders>
              <w:top w:val="single" w:sz="8" w:space="0" w:color="000000"/>
              <w:left w:val="single" w:sz="8" w:space="0" w:color="000000"/>
              <w:bottom w:val="single" w:sz="8" w:space="0" w:color="000000"/>
              <w:right w:val="single" w:sz="8" w:space="0" w:color="000000"/>
            </w:tcBorders>
          </w:tcPr>
          <w:p w14:paraId="0D0F68BA" w14:textId="77777777" w:rsidR="00121B73" w:rsidRPr="006A3D11" w:rsidRDefault="00121B73" w:rsidP="00B63642">
            <w:pPr>
              <w:spacing w:line="360" w:lineRule="auto"/>
              <w:jc w:val="left"/>
              <w:rPr>
                <w:rFonts w:ascii="Garamond" w:hAnsi="Garamond"/>
                <w:sz w:val="22"/>
                <w:szCs w:val="22"/>
              </w:rPr>
            </w:pPr>
            <w:r w:rsidRPr="006A3D11">
              <w:rPr>
                <w:rFonts w:ascii="Garamond" w:hAnsi="Garamond"/>
                <w:b/>
                <w:bCs/>
                <w:sz w:val="22"/>
                <w:szCs w:val="22"/>
              </w:rPr>
              <w:t>Nom du libraire</w:t>
            </w:r>
            <w:r w:rsidRPr="006A3D11">
              <w:rPr>
                <w:rFonts w:ascii="Garamond" w:hAnsi="Garamond"/>
                <w:sz w:val="22"/>
                <w:szCs w:val="22"/>
              </w:rPr>
              <w:t> </w:t>
            </w:r>
          </w:p>
        </w:tc>
        <w:tc>
          <w:tcPr>
            <w:tcW w:w="1920" w:type="dxa"/>
            <w:tcBorders>
              <w:top w:val="single" w:sz="8" w:space="0" w:color="000000"/>
              <w:left w:val="single" w:sz="8" w:space="0" w:color="6D6D6D"/>
              <w:bottom w:val="single" w:sz="8" w:space="0" w:color="000000"/>
              <w:right w:val="single" w:sz="8" w:space="0" w:color="000000"/>
            </w:tcBorders>
          </w:tcPr>
          <w:p w14:paraId="23314DA3" w14:textId="06A24C67" w:rsidR="00121B73" w:rsidRPr="006A3D11" w:rsidRDefault="00121B73" w:rsidP="00B63642">
            <w:pPr>
              <w:spacing w:line="360" w:lineRule="auto"/>
              <w:jc w:val="left"/>
              <w:rPr>
                <w:rFonts w:ascii="Garamond" w:hAnsi="Garamond"/>
                <w:sz w:val="22"/>
                <w:szCs w:val="22"/>
              </w:rPr>
            </w:pPr>
            <w:r w:rsidRPr="006A3D11">
              <w:rPr>
                <w:rFonts w:ascii="Garamond" w:hAnsi="Garamond"/>
                <w:b/>
                <w:bCs/>
                <w:sz w:val="22"/>
                <w:szCs w:val="22"/>
              </w:rPr>
              <w:t>Titres</w:t>
            </w:r>
          </w:p>
        </w:tc>
      </w:tr>
      <w:tr w:rsidR="00121B73" w:rsidRPr="006A3D11" w14:paraId="1C4AE086"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7684DADD"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 xml:space="preserve">Joachim de </w:t>
            </w:r>
            <w:proofErr w:type="spellStart"/>
            <w:r w:rsidRPr="006A3D11">
              <w:rPr>
                <w:rFonts w:ascii="Garamond" w:hAnsi="Garamond"/>
                <w:sz w:val="22"/>
                <w:szCs w:val="22"/>
              </w:rPr>
              <w:t>Reulx</w:t>
            </w:r>
            <w:proofErr w:type="spellEnd"/>
            <w:r w:rsidRPr="006A3D11">
              <w:rPr>
                <w:rFonts w:ascii="Garamond" w:hAnsi="Garamond"/>
                <w:sz w:val="22"/>
                <w:szCs w:val="22"/>
              </w:rPr>
              <w:t>* </w:t>
            </w:r>
          </w:p>
        </w:tc>
        <w:tc>
          <w:tcPr>
            <w:tcW w:w="1920" w:type="dxa"/>
            <w:tcBorders>
              <w:top w:val="single" w:sz="8" w:space="0" w:color="6D6D6D"/>
              <w:left w:val="single" w:sz="8" w:space="0" w:color="6D6D6D"/>
              <w:bottom w:val="single" w:sz="8" w:space="0" w:color="000000"/>
              <w:right w:val="single" w:sz="8" w:space="0" w:color="000000"/>
            </w:tcBorders>
          </w:tcPr>
          <w:p w14:paraId="61CD4E8A" w14:textId="1B59AF16"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i/>
                <w:iCs/>
                <w:sz w:val="22"/>
                <w:szCs w:val="22"/>
              </w:rPr>
              <w:t xml:space="preserve"> </w:t>
            </w:r>
            <w:r w:rsidRPr="006A3D11">
              <w:rPr>
                <w:rFonts w:ascii="Garamond" w:hAnsi="Garamond"/>
                <w:sz w:val="22"/>
                <w:szCs w:val="22"/>
              </w:rPr>
              <w:t>300</w:t>
            </w:r>
          </w:p>
        </w:tc>
      </w:tr>
      <w:tr w:rsidR="00121B73" w:rsidRPr="006A3D11" w14:paraId="716BC06E"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7F9426BA"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 xml:space="preserve">Johannes </w:t>
            </w:r>
            <w:proofErr w:type="spellStart"/>
            <w:r w:rsidRPr="006A3D11">
              <w:rPr>
                <w:rFonts w:ascii="Garamond" w:hAnsi="Garamond"/>
                <w:sz w:val="22"/>
                <w:szCs w:val="22"/>
              </w:rPr>
              <w:t>vander</w:t>
            </w:r>
            <w:proofErr w:type="spellEnd"/>
            <w:r w:rsidRPr="006A3D11">
              <w:rPr>
                <w:rFonts w:ascii="Garamond" w:hAnsi="Garamond"/>
                <w:sz w:val="22"/>
                <w:szCs w:val="22"/>
              </w:rPr>
              <w:t xml:space="preserve"> Hagen </w:t>
            </w:r>
          </w:p>
        </w:tc>
        <w:tc>
          <w:tcPr>
            <w:tcW w:w="1920" w:type="dxa"/>
            <w:tcBorders>
              <w:top w:val="single" w:sz="8" w:space="0" w:color="6D6D6D"/>
              <w:left w:val="single" w:sz="8" w:space="0" w:color="6D6D6D"/>
              <w:bottom w:val="single" w:sz="8" w:space="0" w:color="000000"/>
              <w:right w:val="single" w:sz="8" w:space="0" w:color="000000"/>
            </w:tcBorders>
          </w:tcPr>
          <w:p w14:paraId="719EBAA8" w14:textId="5A9EA426"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400</w:t>
            </w:r>
          </w:p>
        </w:tc>
      </w:tr>
      <w:tr w:rsidR="00121B73" w:rsidRPr="006A3D11" w14:paraId="4C3124C7"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4DC23079"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Franciscus Trots* </w:t>
            </w:r>
          </w:p>
        </w:tc>
        <w:tc>
          <w:tcPr>
            <w:tcW w:w="1920" w:type="dxa"/>
            <w:tcBorders>
              <w:top w:val="single" w:sz="8" w:space="0" w:color="6D6D6D"/>
              <w:left w:val="single" w:sz="8" w:space="0" w:color="6D6D6D"/>
              <w:bottom w:val="single" w:sz="8" w:space="0" w:color="000000"/>
              <w:right w:val="single" w:sz="8" w:space="0" w:color="000000"/>
            </w:tcBorders>
          </w:tcPr>
          <w:p w14:paraId="2DCA7D2E" w14:textId="130C38BF"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800</w:t>
            </w:r>
          </w:p>
        </w:tc>
      </w:tr>
      <w:tr w:rsidR="00121B73" w:rsidRPr="006A3D11" w14:paraId="753891D9"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145CC2AF"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Nicolaus Torcy* </w:t>
            </w:r>
          </w:p>
        </w:tc>
        <w:tc>
          <w:tcPr>
            <w:tcW w:w="1920" w:type="dxa"/>
            <w:tcBorders>
              <w:top w:val="single" w:sz="8" w:space="0" w:color="6D6D6D"/>
              <w:left w:val="single" w:sz="8" w:space="0" w:color="6D6D6D"/>
              <w:bottom w:val="single" w:sz="8" w:space="0" w:color="000000"/>
              <w:right w:val="single" w:sz="8" w:space="0" w:color="000000"/>
            </w:tcBorders>
          </w:tcPr>
          <w:p w14:paraId="45A565A0" w14:textId="56E9C34A"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200</w:t>
            </w:r>
          </w:p>
        </w:tc>
      </w:tr>
      <w:tr w:rsidR="00121B73" w:rsidRPr="006A3D11" w14:paraId="2B096F0B"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16403329" w14:textId="77777777" w:rsidR="00121B73" w:rsidRPr="006A3D11" w:rsidRDefault="00121B73" w:rsidP="00B63642">
            <w:pPr>
              <w:spacing w:line="360" w:lineRule="auto"/>
              <w:jc w:val="left"/>
              <w:rPr>
                <w:rFonts w:ascii="Garamond" w:hAnsi="Garamond"/>
                <w:sz w:val="22"/>
                <w:szCs w:val="22"/>
              </w:rPr>
            </w:pPr>
            <w:proofErr w:type="spellStart"/>
            <w:r w:rsidRPr="006A3D11">
              <w:rPr>
                <w:rFonts w:ascii="Garamond" w:hAnsi="Garamond"/>
                <w:sz w:val="22"/>
                <w:szCs w:val="22"/>
              </w:rPr>
              <w:t>Laurentius</w:t>
            </w:r>
            <w:proofErr w:type="spellEnd"/>
            <w:r w:rsidRPr="006A3D11">
              <w:rPr>
                <w:rFonts w:ascii="Garamond" w:hAnsi="Garamond"/>
                <w:sz w:val="22"/>
                <w:szCs w:val="22"/>
              </w:rPr>
              <w:t xml:space="preserve"> </w:t>
            </w:r>
            <w:proofErr w:type="spellStart"/>
            <w:r w:rsidRPr="006A3D11">
              <w:rPr>
                <w:rFonts w:ascii="Garamond" w:hAnsi="Garamond"/>
                <w:sz w:val="22"/>
                <w:szCs w:val="22"/>
              </w:rPr>
              <w:t>vander</w:t>
            </w:r>
            <w:proofErr w:type="spellEnd"/>
            <w:r w:rsidRPr="006A3D11">
              <w:rPr>
                <w:rFonts w:ascii="Garamond" w:hAnsi="Garamond"/>
                <w:sz w:val="22"/>
                <w:szCs w:val="22"/>
              </w:rPr>
              <w:t xml:space="preserve"> Broeck* </w:t>
            </w:r>
          </w:p>
        </w:tc>
        <w:tc>
          <w:tcPr>
            <w:tcW w:w="1920" w:type="dxa"/>
            <w:tcBorders>
              <w:top w:val="single" w:sz="8" w:space="0" w:color="6D6D6D"/>
              <w:left w:val="single" w:sz="8" w:space="0" w:color="6D6D6D"/>
              <w:bottom w:val="single" w:sz="8" w:space="0" w:color="000000"/>
              <w:right w:val="single" w:sz="8" w:space="0" w:color="000000"/>
            </w:tcBorders>
          </w:tcPr>
          <w:p w14:paraId="37F77327" w14:textId="60F5C7CC"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320</w:t>
            </w:r>
          </w:p>
        </w:tc>
      </w:tr>
      <w:tr w:rsidR="00121B73" w:rsidRPr="006A3D11" w14:paraId="31E67DAC"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23F5C49A" w14:textId="77777777" w:rsidR="00121B73" w:rsidRPr="006A3D11" w:rsidRDefault="00121B73" w:rsidP="00B63642">
            <w:pPr>
              <w:spacing w:line="360" w:lineRule="auto"/>
              <w:jc w:val="left"/>
              <w:rPr>
                <w:rFonts w:ascii="Garamond" w:hAnsi="Garamond"/>
                <w:sz w:val="22"/>
                <w:szCs w:val="22"/>
              </w:rPr>
            </w:pPr>
            <w:proofErr w:type="spellStart"/>
            <w:r w:rsidRPr="006A3D11">
              <w:rPr>
                <w:rFonts w:ascii="Garamond" w:hAnsi="Garamond"/>
                <w:sz w:val="22"/>
                <w:szCs w:val="22"/>
              </w:rPr>
              <w:t>Michiel</w:t>
            </w:r>
            <w:proofErr w:type="spellEnd"/>
            <w:r w:rsidRPr="006A3D11">
              <w:rPr>
                <w:rFonts w:ascii="Garamond" w:hAnsi="Garamond"/>
                <w:sz w:val="22"/>
                <w:szCs w:val="22"/>
              </w:rPr>
              <w:t xml:space="preserve"> van Hamont* </w:t>
            </w:r>
          </w:p>
        </w:tc>
        <w:tc>
          <w:tcPr>
            <w:tcW w:w="1920" w:type="dxa"/>
            <w:tcBorders>
              <w:top w:val="single" w:sz="8" w:space="0" w:color="6D6D6D"/>
              <w:left w:val="single" w:sz="8" w:space="0" w:color="6D6D6D"/>
              <w:bottom w:val="single" w:sz="8" w:space="0" w:color="000000"/>
              <w:right w:val="single" w:sz="8" w:space="0" w:color="000000"/>
            </w:tcBorders>
          </w:tcPr>
          <w:p w14:paraId="268405FD" w14:textId="4FFEB5C0"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800</w:t>
            </w:r>
          </w:p>
        </w:tc>
      </w:tr>
      <w:tr w:rsidR="00121B73" w:rsidRPr="006A3D11" w14:paraId="1653A4FA"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72700340" w14:textId="77777777" w:rsidR="00121B73" w:rsidRPr="006A3D11" w:rsidRDefault="00121B73" w:rsidP="00B63642">
            <w:pPr>
              <w:spacing w:line="360" w:lineRule="auto"/>
              <w:jc w:val="left"/>
              <w:rPr>
                <w:rFonts w:ascii="Garamond" w:hAnsi="Garamond"/>
                <w:sz w:val="22"/>
                <w:szCs w:val="22"/>
              </w:rPr>
            </w:pPr>
            <w:proofErr w:type="spellStart"/>
            <w:r w:rsidRPr="006A3D11">
              <w:rPr>
                <w:rFonts w:ascii="Garamond" w:hAnsi="Garamond"/>
                <w:sz w:val="22"/>
                <w:szCs w:val="22"/>
              </w:rPr>
              <w:t>Theodoricus</w:t>
            </w:r>
            <w:proofErr w:type="spellEnd"/>
            <w:r w:rsidRPr="006A3D11">
              <w:rPr>
                <w:rFonts w:ascii="Garamond" w:hAnsi="Garamond"/>
                <w:sz w:val="22"/>
                <w:szCs w:val="22"/>
              </w:rPr>
              <w:t xml:space="preserve"> Hermans </w:t>
            </w:r>
          </w:p>
        </w:tc>
        <w:tc>
          <w:tcPr>
            <w:tcW w:w="1920" w:type="dxa"/>
            <w:tcBorders>
              <w:top w:val="single" w:sz="8" w:space="0" w:color="6D6D6D"/>
              <w:left w:val="single" w:sz="8" w:space="0" w:color="6D6D6D"/>
              <w:bottom w:val="single" w:sz="8" w:space="0" w:color="000000"/>
              <w:right w:val="single" w:sz="8" w:space="0" w:color="000000"/>
            </w:tcBorders>
          </w:tcPr>
          <w:p w14:paraId="4E39B14D" w14:textId="798F5C04"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400</w:t>
            </w:r>
          </w:p>
        </w:tc>
      </w:tr>
      <w:tr w:rsidR="00121B73" w:rsidRPr="006A3D11" w14:paraId="1A48AFA1"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21ECC1AC"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 xml:space="preserve">Ferdinand </w:t>
            </w:r>
            <w:proofErr w:type="spellStart"/>
            <w:r w:rsidRPr="006A3D11">
              <w:rPr>
                <w:rFonts w:ascii="Garamond" w:hAnsi="Garamond"/>
                <w:sz w:val="22"/>
                <w:szCs w:val="22"/>
              </w:rPr>
              <w:t>Liesvelt</w:t>
            </w:r>
            <w:proofErr w:type="spellEnd"/>
            <w:r w:rsidRPr="006A3D11">
              <w:rPr>
                <w:rFonts w:ascii="Garamond" w:hAnsi="Garamond"/>
                <w:sz w:val="22"/>
                <w:szCs w:val="22"/>
              </w:rPr>
              <w:t> </w:t>
            </w:r>
          </w:p>
        </w:tc>
        <w:tc>
          <w:tcPr>
            <w:tcW w:w="1920" w:type="dxa"/>
            <w:tcBorders>
              <w:top w:val="single" w:sz="8" w:space="0" w:color="6D6D6D"/>
              <w:left w:val="single" w:sz="8" w:space="0" w:color="6D6D6D"/>
              <w:bottom w:val="single" w:sz="8" w:space="0" w:color="000000"/>
              <w:right w:val="single" w:sz="8" w:space="0" w:color="000000"/>
            </w:tcBorders>
          </w:tcPr>
          <w:p w14:paraId="12CE9577" w14:textId="0BC9FA6B"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400</w:t>
            </w:r>
          </w:p>
        </w:tc>
      </w:tr>
      <w:tr w:rsidR="00121B73" w:rsidRPr="006A3D11" w14:paraId="7EE9B426"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71866C35"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 xml:space="preserve">Peter </w:t>
            </w:r>
            <w:proofErr w:type="spellStart"/>
            <w:r w:rsidRPr="006A3D11">
              <w:rPr>
                <w:rFonts w:ascii="Garamond" w:hAnsi="Garamond"/>
                <w:sz w:val="22"/>
                <w:szCs w:val="22"/>
              </w:rPr>
              <w:t>Goey</w:t>
            </w:r>
            <w:proofErr w:type="spellEnd"/>
            <w:r w:rsidRPr="006A3D11">
              <w:rPr>
                <w:rFonts w:ascii="Garamond" w:hAnsi="Garamond"/>
                <w:sz w:val="22"/>
                <w:szCs w:val="22"/>
              </w:rPr>
              <w:t>* </w:t>
            </w:r>
          </w:p>
        </w:tc>
        <w:tc>
          <w:tcPr>
            <w:tcW w:w="1920" w:type="dxa"/>
            <w:tcBorders>
              <w:top w:val="single" w:sz="8" w:space="0" w:color="6D6D6D"/>
              <w:left w:val="single" w:sz="8" w:space="0" w:color="6D6D6D"/>
              <w:bottom w:val="single" w:sz="8" w:space="0" w:color="000000"/>
              <w:right w:val="single" w:sz="8" w:space="0" w:color="000000"/>
            </w:tcBorders>
          </w:tcPr>
          <w:p w14:paraId="4CF21A59" w14:textId="5E98A32D"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500</w:t>
            </w:r>
          </w:p>
        </w:tc>
      </w:tr>
      <w:tr w:rsidR="00121B73" w:rsidRPr="006A3D11" w14:paraId="2944B6DE"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66B1249E" w14:textId="77777777" w:rsidR="00121B73" w:rsidRPr="006A3D11" w:rsidRDefault="00121B73" w:rsidP="00B63642">
            <w:pPr>
              <w:spacing w:line="360" w:lineRule="auto"/>
              <w:jc w:val="left"/>
              <w:rPr>
                <w:rFonts w:ascii="Garamond" w:hAnsi="Garamond"/>
                <w:sz w:val="22"/>
                <w:szCs w:val="22"/>
              </w:rPr>
            </w:pPr>
            <w:proofErr w:type="spellStart"/>
            <w:r w:rsidRPr="006A3D11">
              <w:rPr>
                <w:rFonts w:ascii="Garamond" w:hAnsi="Garamond"/>
                <w:sz w:val="22"/>
                <w:szCs w:val="22"/>
              </w:rPr>
              <w:t>Jasperus</w:t>
            </w:r>
            <w:proofErr w:type="spellEnd"/>
            <w:r w:rsidRPr="006A3D11">
              <w:rPr>
                <w:rFonts w:ascii="Garamond" w:hAnsi="Garamond"/>
                <w:sz w:val="22"/>
                <w:szCs w:val="22"/>
              </w:rPr>
              <w:t xml:space="preserve"> </w:t>
            </w:r>
            <w:proofErr w:type="spellStart"/>
            <w:r w:rsidRPr="006A3D11">
              <w:rPr>
                <w:rFonts w:ascii="Garamond" w:hAnsi="Garamond"/>
                <w:sz w:val="22"/>
                <w:szCs w:val="22"/>
              </w:rPr>
              <w:t>Eyens</w:t>
            </w:r>
            <w:proofErr w:type="spellEnd"/>
            <w:r w:rsidRPr="006A3D11">
              <w:rPr>
                <w:rFonts w:ascii="Garamond" w:hAnsi="Garamond"/>
                <w:sz w:val="22"/>
                <w:szCs w:val="22"/>
              </w:rPr>
              <w:t> </w:t>
            </w:r>
          </w:p>
        </w:tc>
        <w:tc>
          <w:tcPr>
            <w:tcW w:w="1920" w:type="dxa"/>
            <w:tcBorders>
              <w:top w:val="single" w:sz="8" w:space="0" w:color="6D6D6D"/>
              <w:left w:val="single" w:sz="8" w:space="0" w:color="6D6D6D"/>
              <w:bottom w:val="single" w:sz="8" w:space="0" w:color="000000"/>
              <w:right w:val="single" w:sz="8" w:space="0" w:color="000000"/>
            </w:tcBorders>
          </w:tcPr>
          <w:p w14:paraId="34D6A355" w14:textId="20B8DA0E"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80</w:t>
            </w:r>
          </w:p>
        </w:tc>
      </w:tr>
      <w:tr w:rsidR="00121B73" w:rsidRPr="006A3D11" w14:paraId="25F9725A" w14:textId="77777777" w:rsidTr="003905A2">
        <w:tblPrEx>
          <w:tblBorders>
            <w:top w:val="none" w:sz="0" w:space="0" w:color="auto"/>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4C2824F6" w14:textId="77777777" w:rsidR="00121B73" w:rsidRPr="006A3D11" w:rsidRDefault="00121B73" w:rsidP="00B63642">
            <w:pPr>
              <w:spacing w:line="360" w:lineRule="auto"/>
              <w:jc w:val="left"/>
              <w:rPr>
                <w:rFonts w:ascii="Garamond" w:hAnsi="Garamond"/>
                <w:sz w:val="22"/>
                <w:szCs w:val="22"/>
              </w:rPr>
            </w:pPr>
            <w:r w:rsidRPr="006A3D11">
              <w:rPr>
                <w:rFonts w:ascii="Garamond" w:hAnsi="Garamond"/>
                <w:sz w:val="22"/>
                <w:szCs w:val="22"/>
              </w:rPr>
              <w:t>Petrus Van Tombe* </w:t>
            </w:r>
          </w:p>
        </w:tc>
        <w:tc>
          <w:tcPr>
            <w:tcW w:w="1920" w:type="dxa"/>
            <w:tcBorders>
              <w:top w:val="single" w:sz="8" w:space="0" w:color="6D6D6D"/>
              <w:left w:val="single" w:sz="8" w:space="0" w:color="6D6D6D"/>
              <w:bottom w:val="single" w:sz="8" w:space="0" w:color="000000"/>
              <w:right w:val="single" w:sz="8" w:space="0" w:color="000000"/>
            </w:tcBorders>
          </w:tcPr>
          <w:p w14:paraId="3B1EC1B1" w14:textId="6E92035B"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sz w:val="22"/>
                <w:szCs w:val="22"/>
              </w:rPr>
              <w:t xml:space="preserve"> 1000</w:t>
            </w:r>
          </w:p>
        </w:tc>
      </w:tr>
      <w:tr w:rsidR="00121B73" w:rsidRPr="006A3D11" w14:paraId="778FB02D" w14:textId="77777777" w:rsidTr="003905A2">
        <w:tblPrEx>
          <w:tblBorders>
            <w:top w:val="none" w:sz="0" w:space="0" w:color="auto"/>
            <w:bottom w:val="single" w:sz="8" w:space="0" w:color="6D6D6D"/>
          </w:tblBorders>
        </w:tblPrEx>
        <w:trPr>
          <w:jc w:val="center"/>
        </w:trPr>
        <w:tc>
          <w:tcPr>
            <w:tcW w:w="4320" w:type="dxa"/>
            <w:tcBorders>
              <w:top w:val="single" w:sz="8" w:space="0" w:color="6D6D6D"/>
              <w:left w:val="single" w:sz="8" w:space="0" w:color="000000"/>
              <w:bottom w:val="single" w:sz="8" w:space="0" w:color="000000"/>
              <w:right w:val="single" w:sz="8" w:space="0" w:color="000000"/>
            </w:tcBorders>
          </w:tcPr>
          <w:p w14:paraId="6DA4B25F" w14:textId="77777777" w:rsidR="00121B73" w:rsidRPr="006A3D11" w:rsidRDefault="00121B73" w:rsidP="00B63642">
            <w:pPr>
              <w:spacing w:line="360" w:lineRule="auto"/>
              <w:jc w:val="left"/>
              <w:rPr>
                <w:rFonts w:ascii="Garamond" w:hAnsi="Garamond"/>
                <w:sz w:val="22"/>
                <w:szCs w:val="22"/>
              </w:rPr>
            </w:pPr>
            <w:r w:rsidRPr="006A3D11">
              <w:rPr>
                <w:rFonts w:ascii="Garamond" w:hAnsi="Garamond"/>
                <w:i/>
                <w:iCs/>
                <w:sz w:val="22"/>
                <w:szCs w:val="22"/>
              </w:rPr>
              <w:t>Total</w:t>
            </w:r>
            <w:r w:rsidRPr="006A3D11">
              <w:rPr>
                <w:rFonts w:ascii="Garamond" w:hAnsi="Garamond"/>
                <w:sz w:val="22"/>
                <w:szCs w:val="22"/>
              </w:rPr>
              <w:t> </w:t>
            </w:r>
          </w:p>
        </w:tc>
        <w:tc>
          <w:tcPr>
            <w:tcW w:w="1920" w:type="dxa"/>
            <w:tcBorders>
              <w:top w:val="single" w:sz="8" w:space="0" w:color="6D6D6D"/>
              <w:left w:val="single" w:sz="8" w:space="0" w:color="6D6D6D"/>
              <w:bottom w:val="single" w:sz="8" w:space="0" w:color="000000"/>
              <w:right w:val="single" w:sz="8" w:space="0" w:color="000000"/>
            </w:tcBorders>
          </w:tcPr>
          <w:p w14:paraId="625BD1E2" w14:textId="7297A3B4" w:rsidR="00121B73" w:rsidRPr="006A3D11" w:rsidRDefault="00121B73" w:rsidP="00B63642">
            <w:pPr>
              <w:spacing w:line="360" w:lineRule="auto"/>
              <w:jc w:val="left"/>
              <w:rPr>
                <w:rFonts w:ascii="Garamond" w:hAnsi="Garamond"/>
                <w:sz w:val="22"/>
                <w:szCs w:val="22"/>
              </w:rPr>
            </w:pPr>
            <w:proofErr w:type="gramStart"/>
            <w:r w:rsidRPr="006A3D11">
              <w:rPr>
                <w:rFonts w:ascii="Garamond" w:hAnsi="Garamond"/>
                <w:i/>
                <w:iCs/>
                <w:sz w:val="22"/>
                <w:szCs w:val="22"/>
              </w:rPr>
              <w:t>ca</w:t>
            </w:r>
            <w:proofErr w:type="gramEnd"/>
            <w:r w:rsidRPr="006A3D11">
              <w:rPr>
                <w:rFonts w:ascii="Garamond" w:hAnsi="Garamond"/>
                <w:i/>
                <w:iCs/>
                <w:sz w:val="22"/>
                <w:szCs w:val="22"/>
              </w:rPr>
              <w:t xml:space="preserve"> 5200</w:t>
            </w:r>
          </w:p>
        </w:tc>
      </w:tr>
    </w:tbl>
    <w:p w14:paraId="5E66AFD2" w14:textId="77777777" w:rsidR="00121B73" w:rsidRPr="00121B73" w:rsidRDefault="00121B73" w:rsidP="00B63642">
      <w:pPr>
        <w:spacing w:line="360" w:lineRule="auto"/>
        <w:jc w:val="left"/>
        <w:rPr>
          <w:rFonts w:ascii="Garamond" w:hAnsi="Garamond"/>
        </w:rPr>
      </w:pPr>
      <w:r w:rsidRPr="00121B73">
        <w:rPr>
          <w:rFonts w:ascii="Garamond" w:hAnsi="Garamond"/>
        </w:rPr>
        <w:t> </w:t>
      </w:r>
    </w:p>
    <w:p w14:paraId="24CC0D46" w14:textId="4C2E0E7C" w:rsidR="00D11AA7" w:rsidRPr="00D11AA7" w:rsidRDefault="00121B73" w:rsidP="00B63642">
      <w:pPr>
        <w:spacing w:line="360" w:lineRule="auto"/>
        <w:jc w:val="left"/>
        <w:rPr>
          <w:rFonts w:ascii="Garamond" w:hAnsi="Garamond"/>
        </w:rPr>
      </w:pPr>
      <w:r w:rsidRPr="00121B73">
        <w:rPr>
          <w:rFonts w:ascii="Garamond" w:hAnsi="Garamond"/>
        </w:rPr>
        <w:t>Les inventaires dressés à la demande du duc d</w:t>
      </w:r>
      <w:r w:rsidR="007247F5">
        <w:rPr>
          <w:rFonts w:ascii="Garamond" w:hAnsi="Garamond"/>
        </w:rPr>
        <w:t>’</w:t>
      </w:r>
      <w:r w:rsidRPr="00121B73">
        <w:rPr>
          <w:rFonts w:ascii="Garamond" w:hAnsi="Garamond"/>
        </w:rPr>
        <w:t xml:space="preserve">Albe constituent assurément une source de premier ordre, un témoignage unique sur la situation du marché du livre à Bruxelles au milieu du </w:t>
      </w:r>
      <w:proofErr w:type="spellStart"/>
      <w:r w:rsidRPr="00121B73">
        <w:rPr>
          <w:rFonts w:ascii="Garamond" w:hAnsi="Garamond"/>
          <w:smallCaps/>
        </w:rPr>
        <w:t>xvi</w:t>
      </w:r>
      <w:r w:rsidRPr="00121B73">
        <w:rPr>
          <w:rFonts w:ascii="Garamond" w:hAnsi="Garamond"/>
          <w:vertAlign w:val="superscript"/>
        </w:rPr>
        <w:t>e</w:t>
      </w:r>
      <w:proofErr w:type="spellEnd"/>
      <w:r w:rsidRPr="00121B73">
        <w:rPr>
          <w:rFonts w:ascii="Garamond" w:hAnsi="Garamond"/>
        </w:rPr>
        <w:t xml:space="preserve"> siècle. Leur lecture a permis de pointer </w:t>
      </w:r>
      <w:r w:rsidR="003905A2">
        <w:rPr>
          <w:rFonts w:ascii="Garamond" w:hAnsi="Garamond"/>
        </w:rPr>
        <w:t>quelque</w:t>
      </w:r>
      <w:r w:rsidRPr="00121B73">
        <w:rPr>
          <w:rFonts w:ascii="Garamond" w:hAnsi="Garamond"/>
        </w:rPr>
        <w:t xml:space="preserve"> 5200 </w:t>
      </w:r>
      <w:r w:rsidR="00D87848">
        <w:rPr>
          <w:rFonts w:ascii="Garamond" w:hAnsi="Garamond"/>
        </w:rPr>
        <w:t>titres</w:t>
      </w:r>
      <w:r w:rsidRPr="00121B73">
        <w:rPr>
          <w:rFonts w:ascii="Garamond" w:hAnsi="Garamond"/>
        </w:rPr>
        <w:t xml:space="preserve"> en circulation ou, tout du moins, en dépôt chez des libraires bruxellois. L</w:t>
      </w:r>
      <w:r w:rsidR="007247F5">
        <w:rPr>
          <w:rFonts w:ascii="Garamond" w:hAnsi="Garamond"/>
        </w:rPr>
        <w:t>’</w:t>
      </w:r>
      <w:r w:rsidRPr="00121B73">
        <w:rPr>
          <w:rFonts w:ascii="Garamond" w:hAnsi="Garamond"/>
        </w:rPr>
        <w:t>identification de l</w:t>
      </w:r>
      <w:r w:rsidR="007247F5">
        <w:rPr>
          <w:rFonts w:ascii="Garamond" w:hAnsi="Garamond"/>
        </w:rPr>
        <w:t>’</w:t>
      </w:r>
      <w:r w:rsidRPr="00121B73">
        <w:rPr>
          <w:rFonts w:ascii="Garamond" w:hAnsi="Garamond"/>
        </w:rPr>
        <w:t xml:space="preserve">ensemble des </w:t>
      </w:r>
      <w:r w:rsidR="00D87848">
        <w:rPr>
          <w:rFonts w:ascii="Garamond" w:hAnsi="Garamond"/>
        </w:rPr>
        <w:t>publications</w:t>
      </w:r>
      <w:r w:rsidRPr="00121B73">
        <w:rPr>
          <w:rFonts w:ascii="Garamond" w:hAnsi="Garamond"/>
        </w:rPr>
        <w:t xml:space="preserve"> aurait été trop chronophage pour la présente </w:t>
      </w:r>
      <w:r>
        <w:rPr>
          <w:rFonts w:ascii="Garamond" w:hAnsi="Garamond"/>
        </w:rPr>
        <w:t>contribution</w:t>
      </w:r>
      <w:r w:rsidRPr="00121B73">
        <w:rPr>
          <w:rFonts w:ascii="Garamond" w:hAnsi="Garamond"/>
        </w:rPr>
        <w:t>. C</w:t>
      </w:r>
      <w:r w:rsidR="007247F5">
        <w:rPr>
          <w:rFonts w:ascii="Garamond" w:hAnsi="Garamond"/>
        </w:rPr>
        <w:t>’</w:t>
      </w:r>
      <w:r w:rsidRPr="00121B73">
        <w:rPr>
          <w:rFonts w:ascii="Garamond" w:hAnsi="Garamond"/>
        </w:rPr>
        <w:t xml:space="preserve">est pourquoi </w:t>
      </w:r>
      <w:r>
        <w:rPr>
          <w:rFonts w:ascii="Garamond" w:hAnsi="Garamond"/>
        </w:rPr>
        <w:t>il a été décidé</w:t>
      </w:r>
      <w:r w:rsidRPr="00121B73">
        <w:rPr>
          <w:rFonts w:ascii="Garamond" w:hAnsi="Garamond"/>
        </w:rPr>
        <w:t xml:space="preserve"> de </w:t>
      </w:r>
      <w:r>
        <w:rPr>
          <w:rFonts w:ascii="Garamond" w:hAnsi="Garamond"/>
        </w:rPr>
        <w:t>s</w:t>
      </w:r>
      <w:r w:rsidRPr="00121B73">
        <w:rPr>
          <w:rFonts w:ascii="Garamond" w:hAnsi="Garamond"/>
        </w:rPr>
        <w:t xml:space="preserve">e concentrer </w:t>
      </w:r>
      <w:r w:rsidR="003905A2" w:rsidRPr="000B07FD">
        <w:rPr>
          <w:rFonts w:ascii="Garamond" w:hAnsi="Garamond"/>
        </w:rPr>
        <w:t xml:space="preserve">uniquement </w:t>
      </w:r>
      <w:r w:rsidRPr="000B07FD">
        <w:rPr>
          <w:rFonts w:ascii="Garamond" w:hAnsi="Garamond"/>
        </w:rPr>
        <w:t xml:space="preserve">sur </w:t>
      </w:r>
      <w:proofErr w:type="spellStart"/>
      <w:r w:rsidRPr="000B07FD">
        <w:rPr>
          <w:rFonts w:ascii="Garamond" w:hAnsi="Garamond"/>
        </w:rPr>
        <w:t>Michiel</w:t>
      </w:r>
      <w:proofErr w:type="spellEnd"/>
      <w:r w:rsidRPr="000B07FD">
        <w:rPr>
          <w:rFonts w:ascii="Garamond" w:hAnsi="Garamond"/>
        </w:rPr>
        <w:t xml:space="preserve"> van Hamont</w:t>
      </w:r>
      <w:r w:rsidR="003905A2" w:rsidRPr="000B07FD">
        <w:rPr>
          <w:rFonts w:ascii="Garamond" w:hAnsi="Garamond"/>
        </w:rPr>
        <w:t>,</w:t>
      </w:r>
      <w:r w:rsidRPr="000B07FD">
        <w:rPr>
          <w:rFonts w:ascii="Garamond" w:hAnsi="Garamond"/>
        </w:rPr>
        <w:t xml:space="preserve"> </w:t>
      </w:r>
      <w:r w:rsidR="003905A2" w:rsidRPr="000B07FD">
        <w:rPr>
          <w:rFonts w:ascii="Garamond" w:hAnsi="Garamond"/>
        </w:rPr>
        <w:t>retenu</w:t>
      </w:r>
      <w:r w:rsidRPr="000B07FD">
        <w:rPr>
          <w:rFonts w:ascii="Garamond" w:hAnsi="Garamond"/>
        </w:rPr>
        <w:t xml:space="preserve"> en raison de son statut d</w:t>
      </w:r>
      <w:r w:rsidR="007247F5" w:rsidRPr="000B07FD">
        <w:rPr>
          <w:rFonts w:ascii="Garamond" w:hAnsi="Garamond"/>
        </w:rPr>
        <w:t>’</w:t>
      </w:r>
      <w:r w:rsidR="00382F5A" w:rsidRPr="000B07FD">
        <w:rPr>
          <w:rFonts w:ascii="Garamond" w:hAnsi="Garamond"/>
        </w:rPr>
        <w:t>imprimeur</w:t>
      </w:r>
      <w:r w:rsidRPr="000B07FD">
        <w:rPr>
          <w:rFonts w:ascii="Garamond" w:hAnsi="Garamond"/>
        </w:rPr>
        <w:t>-juré du roi</w:t>
      </w:r>
      <w:r w:rsidR="003905A2" w:rsidRPr="000B07FD">
        <w:rPr>
          <w:rFonts w:ascii="Garamond" w:hAnsi="Garamond"/>
        </w:rPr>
        <w:t xml:space="preserve"> et de</w:t>
      </w:r>
      <w:r w:rsidR="003905A2">
        <w:rPr>
          <w:rFonts w:ascii="Garamond" w:hAnsi="Garamond"/>
        </w:rPr>
        <w:t xml:space="preserve"> la documentation disponible à son sujet</w:t>
      </w:r>
      <w:r w:rsidRPr="00121B73">
        <w:rPr>
          <w:rFonts w:ascii="Garamond" w:hAnsi="Garamond"/>
        </w:rPr>
        <w:t>.</w:t>
      </w:r>
      <w:r w:rsidR="00D11AA7" w:rsidRPr="00D11AA7">
        <w:rPr>
          <w:rFonts w:ascii="Athelas Regular" w:hAnsi="Athelas Regular"/>
        </w:rPr>
        <w:t xml:space="preserve"> </w:t>
      </w:r>
      <w:r w:rsidR="003905A2">
        <w:rPr>
          <w:rFonts w:ascii="Garamond" w:hAnsi="Garamond"/>
        </w:rPr>
        <w:t>Ce typographe</w:t>
      </w:r>
      <w:r w:rsidR="00D11AA7" w:rsidRPr="00D11AA7">
        <w:rPr>
          <w:rFonts w:ascii="Garamond" w:hAnsi="Garamond"/>
        </w:rPr>
        <w:t xml:space="preserve"> s</w:t>
      </w:r>
      <w:r w:rsidR="007247F5">
        <w:rPr>
          <w:rFonts w:ascii="Garamond" w:hAnsi="Garamond"/>
        </w:rPr>
        <w:t>’</w:t>
      </w:r>
      <w:r w:rsidR="00D11AA7" w:rsidRPr="00D11AA7">
        <w:rPr>
          <w:rFonts w:ascii="Garamond" w:hAnsi="Garamond"/>
        </w:rPr>
        <w:t>est installé à Bruxelles autour des années 155</w:t>
      </w:r>
      <w:r w:rsidR="003905A2">
        <w:rPr>
          <w:rFonts w:ascii="Garamond" w:hAnsi="Garamond"/>
        </w:rPr>
        <w:t>4</w:t>
      </w:r>
      <w:r w:rsidR="00D11AA7" w:rsidRPr="00D11AA7">
        <w:rPr>
          <w:rFonts w:ascii="Garamond" w:hAnsi="Garamond"/>
        </w:rPr>
        <w:t xml:space="preserve">, après avoir notamment voyagé en Espagne et </w:t>
      </w:r>
      <w:r w:rsidR="00D11AA7">
        <w:rPr>
          <w:rFonts w:ascii="Garamond" w:hAnsi="Garamond"/>
        </w:rPr>
        <w:t>s</w:t>
      </w:r>
      <w:r w:rsidR="007247F5">
        <w:rPr>
          <w:rFonts w:ascii="Garamond" w:hAnsi="Garamond"/>
        </w:rPr>
        <w:t>’</w:t>
      </w:r>
      <w:r w:rsidR="00D11AA7">
        <w:rPr>
          <w:rFonts w:ascii="Garamond" w:hAnsi="Garamond"/>
        </w:rPr>
        <w:t xml:space="preserve">être formé </w:t>
      </w:r>
      <w:r w:rsidR="003905A2">
        <w:rPr>
          <w:rFonts w:ascii="Garamond" w:hAnsi="Garamond"/>
        </w:rPr>
        <w:t xml:space="preserve">auprès de Jan </w:t>
      </w:r>
      <w:proofErr w:type="spellStart"/>
      <w:r w:rsidR="003905A2">
        <w:rPr>
          <w:rFonts w:ascii="Garamond" w:hAnsi="Garamond"/>
        </w:rPr>
        <w:t>Berntszoon</w:t>
      </w:r>
      <w:proofErr w:type="spellEnd"/>
      <w:r w:rsidR="003905A2">
        <w:rPr>
          <w:rFonts w:ascii="Garamond" w:hAnsi="Garamond"/>
        </w:rPr>
        <w:t xml:space="preserve"> à Utrecht</w:t>
      </w:r>
      <w:r w:rsidR="003905A2">
        <w:rPr>
          <w:rStyle w:val="Appelnotedebasdep"/>
          <w:rFonts w:ascii="Garamond" w:hAnsi="Garamond"/>
        </w:rPr>
        <w:footnoteReference w:id="43"/>
      </w:r>
      <w:r w:rsidR="00D11AA7" w:rsidRPr="00D11AA7">
        <w:rPr>
          <w:rFonts w:ascii="Garamond" w:hAnsi="Garamond"/>
        </w:rPr>
        <w:t xml:space="preserve">. </w:t>
      </w:r>
      <w:r w:rsidR="00D11AA7">
        <w:rPr>
          <w:rFonts w:ascii="Garamond" w:hAnsi="Garamond"/>
        </w:rPr>
        <w:t>Il décède</w:t>
      </w:r>
      <w:r w:rsidR="00D11AA7" w:rsidRPr="00D11AA7">
        <w:rPr>
          <w:rFonts w:ascii="Garamond" w:hAnsi="Garamond"/>
        </w:rPr>
        <w:t xml:space="preserve"> en 1585. Sa production n</w:t>
      </w:r>
      <w:r w:rsidR="007247F5">
        <w:rPr>
          <w:rFonts w:ascii="Garamond" w:hAnsi="Garamond"/>
        </w:rPr>
        <w:t>’</w:t>
      </w:r>
      <w:r w:rsidR="00D11AA7" w:rsidRPr="00D11AA7">
        <w:rPr>
          <w:rFonts w:ascii="Garamond" w:hAnsi="Garamond"/>
        </w:rPr>
        <w:t>est toutefois pas très importante, quelques rares livres</w:t>
      </w:r>
      <w:r w:rsidR="003905A2">
        <w:rPr>
          <w:rFonts w:ascii="Garamond" w:hAnsi="Garamond"/>
        </w:rPr>
        <w:t>, une quinzaine</w:t>
      </w:r>
      <w:r w:rsidR="00D11AA7" w:rsidRPr="00D11AA7">
        <w:rPr>
          <w:rFonts w:ascii="Garamond" w:hAnsi="Garamond"/>
        </w:rPr>
        <w:t>. Il s</w:t>
      </w:r>
      <w:r w:rsidR="007247F5">
        <w:rPr>
          <w:rFonts w:ascii="Garamond" w:hAnsi="Garamond"/>
        </w:rPr>
        <w:t>’</w:t>
      </w:r>
      <w:r w:rsidR="00D11AA7" w:rsidRPr="00D11AA7">
        <w:rPr>
          <w:rFonts w:ascii="Garamond" w:hAnsi="Garamond"/>
        </w:rPr>
        <w:t>est en réalité spécialisé dans les écrits officiels, reproduisant au cours de sa carrière plus d</w:t>
      </w:r>
      <w:r w:rsidR="007247F5">
        <w:rPr>
          <w:rFonts w:ascii="Garamond" w:hAnsi="Garamond"/>
        </w:rPr>
        <w:t>’</w:t>
      </w:r>
      <w:r w:rsidR="00D11AA7" w:rsidRPr="00D11AA7">
        <w:rPr>
          <w:rFonts w:ascii="Garamond" w:hAnsi="Garamond"/>
        </w:rPr>
        <w:t>une centaine d</w:t>
      </w:r>
      <w:r w:rsidR="007247F5">
        <w:rPr>
          <w:rFonts w:ascii="Garamond" w:hAnsi="Garamond"/>
        </w:rPr>
        <w:t>’</w:t>
      </w:r>
      <w:r w:rsidR="00D11AA7" w:rsidRPr="00D11AA7">
        <w:rPr>
          <w:rFonts w:ascii="Garamond" w:hAnsi="Garamond"/>
        </w:rPr>
        <w:t>édits et autres ordonnances émanant des autorités centrales. Il était également graveur de lettres et d</w:t>
      </w:r>
      <w:r w:rsidR="007247F5">
        <w:rPr>
          <w:rFonts w:ascii="Garamond" w:hAnsi="Garamond"/>
        </w:rPr>
        <w:t>’</w:t>
      </w:r>
      <w:r w:rsidR="00D11AA7" w:rsidRPr="00D11AA7">
        <w:rPr>
          <w:rFonts w:ascii="Garamond" w:hAnsi="Garamond"/>
        </w:rPr>
        <w:t>estampes.</w:t>
      </w:r>
    </w:p>
    <w:p w14:paraId="4325FAB1" w14:textId="77777777" w:rsidR="00D11AA7" w:rsidRPr="00D11AA7" w:rsidRDefault="00D11AA7" w:rsidP="00B63642">
      <w:pPr>
        <w:spacing w:line="360" w:lineRule="auto"/>
        <w:jc w:val="left"/>
        <w:rPr>
          <w:rFonts w:ascii="Garamond" w:hAnsi="Garamond"/>
        </w:rPr>
      </w:pPr>
    </w:p>
    <w:p w14:paraId="59881CB1" w14:textId="22937D3E" w:rsidR="007247F5" w:rsidRPr="007247F5" w:rsidRDefault="00D11AA7" w:rsidP="00B63642">
      <w:pPr>
        <w:spacing w:line="360" w:lineRule="auto"/>
        <w:jc w:val="left"/>
        <w:rPr>
          <w:rFonts w:ascii="Garamond" w:hAnsi="Garamond"/>
        </w:rPr>
      </w:pPr>
      <w:r>
        <w:rPr>
          <w:rFonts w:ascii="Garamond" w:hAnsi="Garamond"/>
        </w:rPr>
        <w:lastRenderedPageBreak/>
        <w:t>L</w:t>
      </w:r>
      <w:r w:rsidR="007247F5">
        <w:rPr>
          <w:rFonts w:ascii="Garamond" w:hAnsi="Garamond"/>
        </w:rPr>
        <w:t>’</w:t>
      </w:r>
      <w:r>
        <w:rPr>
          <w:rFonts w:ascii="Garamond" w:hAnsi="Garamond"/>
        </w:rPr>
        <w:t xml:space="preserve">inventaire </w:t>
      </w:r>
      <w:r w:rsidR="003905A2" w:rsidRPr="000B07FD">
        <w:rPr>
          <w:rFonts w:ascii="Garamond" w:hAnsi="Garamond"/>
        </w:rPr>
        <w:t>d</w:t>
      </w:r>
      <w:r w:rsidR="00BE3082" w:rsidRPr="000B07FD">
        <w:rPr>
          <w:rFonts w:ascii="Garamond" w:hAnsi="Garamond"/>
        </w:rPr>
        <w:t>e son</w:t>
      </w:r>
      <w:r w:rsidRPr="000B07FD">
        <w:rPr>
          <w:rFonts w:ascii="Garamond" w:hAnsi="Garamond"/>
        </w:rPr>
        <w:t xml:space="preserve"> magasin</w:t>
      </w:r>
      <w:r w:rsidRPr="00D11AA7">
        <w:rPr>
          <w:rFonts w:ascii="Garamond" w:hAnsi="Garamond"/>
        </w:rPr>
        <w:t xml:space="preserve"> mentionne quelque 800 items, </w:t>
      </w:r>
      <w:r w:rsidR="003905A2">
        <w:rPr>
          <w:rFonts w:ascii="Garamond" w:hAnsi="Garamond"/>
        </w:rPr>
        <w:t>soit</w:t>
      </w:r>
      <w:r w:rsidRPr="00D11AA7">
        <w:rPr>
          <w:rFonts w:ascii="Garamond" w:hAnsi="Garamond"/>
        </w:rPr>
        <w:t xml:space="preserve"> un peu plus de 850 œuvres dont une soixantaine considérée comme suspicieuse ou prohibée</w:t>
      </w:r>
      <w:r w:rsidR="003905A2">
        <w:rPr>
          <w:rFonts w:ascii="Garamond" w:hAnsi="Garamond"/>
        </w:rPr>
        <w:t>, parmi lesquelles le</w:t>
      </w:r>
      <w:r w:rsidR="007247F5">
        <w:rPr>
          <w:rFonts w:ascii="Garamond" w:hAnsi="Garamond"/>
        </w:rPr>
        <w:t>s</w:t>
      </w:r>
      <w:r w:rsidR="003905A2">
        <w:rPr>
          <w:rFonts w:ascii="Garamond" w:hAnsi="Garamond"/>
        </w:rPr>
        <w:t xml:space="preserve"> </w:t>
      </w:r>
      <w:r w:rsidR="007247F5">
        <w:rPr>
          <w:rFonts w:ascii="Garamond" w:hAnsi="Garamond"/>
        </w:rPr>
        <w:t>textes</w:t>
      </w:r>
      <w:r w:rsidR="003905A2">
        <w:rPr>
          <w:rFonts w:ascii="Garamond" w:hAnsi="Garamond"/>
        </w:rPr>
        <w:t xml:space="preserve"> d</w:t>
      </w:r>
      <w:r w:rsidR="007247F5">
        <w:rPr>
          <w:rFonts w:ascii="Garamond" w:hAnsi="Garamond"/>
        </w:rPr>
        <w:t>’</w:t>
      </w:r>
      <w:r w:rsidR="003905A2">
        <w:rPr>
          <w:rFonts w:ascii="Garamond" w:hAnsi="Garamond"/>
        </w:rPr>
        <w:t xml:space="preserve">Érasme </w:t>
      </w:r>
      <w:r w:rsidR="007247F5">
        <w:rPr>
          <w:rFonts w:ascii="Garamond" w:hAnsi="Garamond"/>
        </w:rPr>
        <w:t>reviennent</w:t>
      </w:r>
      <w:r w:rsidR="003905A2">
        <w:rPr>
          <w:rFonts w:ascii="Garamond" w:hAnsi="Garamond"/>
        </w:rPr>
        <w:t xml:space="preserve"> le plus</w:t>
      </w:r>
      <w:r w:rsidR="007247F5">
        <w:rPr>
          <w:rFonts w:ascii="Garamond" w:hAnsi="Garamond"/>
        </w:rPr>
        <w:t xml:space="preserve"> souvent</w:t>
      </w:r>
      <w:r w:rsidRPr="00D11AA7">
        <w:rPr>
          <w:rFonts w:ascii="Garamond" w:hAnsi="Garamond"/>
        </w:rPr>
        <w:t xml:space="preserve">. Les descriptions sont </w:t>
      </w:r>
      <w:r w:rsidR="00BE3082" w:rsidRPr="000B07FD">
        <w:rPr>
          <w:rFonts w:ascii="Garamond" w:hAnsi="Garamond"/>
        </w:rPr>
        <w:t>sommaires</w:t>
      </w:r>
      <w:r w:rsidRPr="000B07FD">
        <w:rPr>
          <w:rFonts w:ascii="Garamond" w:hAnsi="Garamond"/>
        </w:rPr>
        <w:t> : un court titre complété du nom de l</w:t>
      </w:r>
      <w:r w:rsidR="007247F5" w:rsidRPr="000B07FD">
        <w:rPr>
          <w:rFonts w:ascii="Garamond" w:hAnsi="Garamond"/>
        </w:rPr>
        <w:t>’</w:t>
      </w:r>
      <w:r w:rsidRPr="000B07FD">
        <w:rPr>
          <w:rFonts w:ascii="Garamond" w:hAnsi="Garamond"/>
        </w:rPr>
        <w:t xml:space="preserve">auteur. On trouve parfois des informations additionnelles, </w:t>
      </w:r>
      <w:r w:rsidR="00BE3082" w:rsidRPr="000B07FD">
        <w:rPr>
          <w:rFonts w:ascii="Garamond" w:hAnsi="Garamond"/>
        </w:rPr>
        <w:t>comme</w:t>
      </w:r>
      <w:r w:rsidRPr="000B07FD">
        <w:rPr>
          <w:rFonts w:ascii="Garamond" w:hAnsi="Garamond"/>
        </w:rPr>
        <w:t xml:space="preserve"> le nom de l</w:t>
      </w:r>
      <w:r w:rsidR="007247F5" w:rsidRPr="000B07FD">
        <w:rPr>
          <w:rFonts w:ascii="Garamond" w:hAnsi="Garamond"/>
        </w:rPr>
        <w:t>’</w:t>
      </w:r>
      <w:r w:rsidRPr="000B07FD">
        <w:rPr>
          <w:rFonts w:ascii="Garamond" w:hAnsi="Garamond"/>
        </w:rPr>
        <w:t>imprimeur ou la présence d</w:t>
      </w:r>
      <w:r w:rsidR="007247F5" w:rsidRPr="000B07FD">
        <w:rPr>
          <w:rFonts w:ascii="Garamond" w:hAnsi="Garamond"/>
        </w:rPr>
        <w:t>’</w:t>
      </w:r>
      <w:r w:rsidRPr="000B07FD">
        <w:rPr>
          <w:rFonts w:ascii="Garamond" w:hAnsi="Garamond"/>
        </w:rPr>
        <w:t>illustrations.</w:t>
      </w:r>
      <w:r w:rsidRPr="000B07FD">
        <w:t xml:space="preserve"> </w:t>
      </w:r>
      <w:r w:rsidRPr="000B07FD">
        <w:rPr>
          <w:rFonts w:ascii="Garamond" w:hAnsi="Garamond"/>
        </w:rPr>
        <w:t>La</w:t>
      </w:r>
      <w:r w:rsidR="00D87848" w:rsidRPr="000B07FD">
        <w:rPr>
          <w:rFonts w:ascii="Garamond" w:hAnsi="Garamond"/>
        </w:rPr>
        <w:t xml:space="preserve"> lecture de cet inventaire nous révèle que</w:t>
      </w:r>
      <w:r w:rsidRPr="000B07FD">
        <w:rPr>
          <w:rFonts w:ascii="Garamond" w:hAnsi="Garamond"/>
        </w:rPr>
        <w:t xml:space="preserve"> </w:t>
      </w:r>
      <w:r w:rsidR="00382F5A" w:rsidRPr="000B07FD">
        <w:rPr>
          <w:rFonts w:ascii="Garamond" w:hAnsi="Garamond"/>
        </w:rPr>
        <w:t xml:space="preserve">la </w:t>
      </w:r>
      <w:r w:rsidRPr="000B07FD">
        <w:rPr>
          <w:rFonts w:ascii="Garamond" w:hAnsi="Garamond"/>
        </w:rPr>
        <w:t xml:space="preserve">boutique de </w:t>
      </w:r>
      <w:proofErr w:type="spellStart"/>
      <w:r w:rsidRPr="000B07FD">
        <w:rPr>
          <w:rFonts w:ascii="Garamond" w:hAnsi="Garamond"/>
        </w:rPr>
        <w:t>Mich</w:t>
      </w:r>
      <w:r w:rsidR="003905A2" w:rsidRPr="000B07FD">
        <w:rPr>
          <w:rFonts w:ascii="Garamond" w:hAnsi="Garamond"/>
        </w:rPr>
        <w:t>i</w:t>
      </w:r>
      <w:r w:rsidRPr="000B07FD">
        <w:rPr>
          <w:rFonts w:ascii="Garamond" w:hAnsi="Garamond"/>
        </w:rPr>
        <w:t>el</w:t>
      </w:r>
      <w:proofErr w:type="spellEnd"/>
      <w:r w:rsidR="003905A2" w:rsidRPr="000B07FD">
        <w:rPr>
          <w:rFonts w:ascii="Garamond" w:hAnsi="Garamond"/>
        </w:rPr>
        <w:t xml:space="preserve"> van Ham</w:t>
      </w:r>
      <w:r w:rsidRPr="000B07FD">
        <w:rPr>
          <w:rFonts w:ascii="Garamond" w:hAnsi="Garamond"/>
        </w:rPr>
        <w:t>ont n</w:t>
      </w:r>
      <w:r w:rsidR="007247F5" w:rsidRPr="000B07FD">
        <w:rPr>
          <w:rFonts w:ascii="Garamond" w:hAnsi="Garamond"/>
        </w:rPr>
        <w:t>’</w:t>
      </w:r>
      <w:r w:rsidR="00D87848" w:rsidRPr="000B07FD">
        <w:rPr>
          <w:rFonts w:ascii="Garamond" w:hAnsi="Garamond"/>
        </w:rPr>
        <w:t>était</w:t>
      </w:r>
      <w:r w:rsidRPr="000B07FD">
        <w:rPr>
          <w:rFonts w:ascii="Garamond" w:hAnsi="Garamond"/>
        </w:rPr>
        <w:t xml:space="preserve"> pas spécialisée dans l</w:t>
      </w:r>
      <w:r w:rsidR="007247F5" w:rsidRPr="000B07FD">
        <w:rPr>
          <w:rFonts w:ascii="Garamond" w:hAnsi="Garamond"/>
        </w:rPr>
        <w:t>’</w:t>
      </w:r>
      <w:r w:rsidRPr="000B07FD">
        <w:rPr>
          <w:rFonts w:ascii="Garamond" w:hAnsi="Garamond"/>
        </w:rPr>
        <w:t>une ou l</w:t>
      </w:r>
      <w:r w:rsidR="007247F5" w:rsidRPr="000B07FD">
        <w:rPr>
          <w:rFonts w:ascii="Garamond" w:hAnsi="Garamond"/>
        </w:rPr>
        <w:t>’</w:t>
      </w:r>
      <w:r w:rsidRPr="000B07FD">
        <w:rPr>
          <w:rFonts w:ascii="Garamond" w:hAnsi="Garamond"/>
        </w:rPr>
        <w:t>autre discipline. Son fonds comprend principalement des ouvrages religieux (41 %) et des textes littéraires (36 %). Les disciplines artistiques et scientifiques sont également présentes, mais en plus faible quantité (13 %). L</w:t>
      </w:r>
      <w:r w:rsidR="007247F5" w:rsidRPr="000B07FD">
        <w:rPr>
          <w:rFonts w:ascii="Garamond" w:hAnsi="Garamond"/>
        </w:rPr>
        <w:t>’</w:t>
      </w:r>
      <w:r w:rsidRPr="000B07FD">
        <w:rPr>
          <w:rFonts w:ascii="Garamond" w:hAnsi="Garamond"/>
        </w:rPr>
        <w:t xml:space="preserve">offre </w:t>
      </w:r>
      <w:r w:rsidR="00BE3082" w:rsidRPr="000B07FD">
        <w:rPr>
          <w:rFonts w:ascii="Garamond" w:hAnsi="Garamond"/>
        </w:rPr>
        <w:t>de livres</w:t>
      </w:r>
      <w:r w:rsidRPr="00D11AA7">
        <w:rPr>
          <w:rFonts w:ascii="Garamond" w:hAnsi="Garamond"/>
        </w:rPr>
        <w:t xml:space="preserve"> juridiques et philosophiques est, pour sa part, limitée à la portion congrue</w:t>
      </w:r>
      <w:r>
        <w:rPr>
          <w:rFonts w:ascii="Garamond" w:hAnsi="Garamond"/>
        </w:rPr>
        <w:t xml:space="preserve"> (4 % </w:t>
      </w:r>
      <w:r w:rsidR="007247F5">
        <w:rPr>
          <w:rFonts w:ascii="Garamond" w:hAnsi="Garamond"/>
        </w:rPr>
        <w:t>chacune</w:t>
      </w:r>
      <w:r>
        <w:rPr>
          <w:rFonts w:ascii="Garamond" w:hAnsi="Garamond"/>
        </w:rPr>
        <w:t>)</w:t>
      </w:r>
      <w:r w:rsidRPr="00D11AA7">
        <w:rPr>
          <w:rFonts w:ascii="Garamond" w:hAnsi="Garamond"/>
        </w:rPr>
        <w:t>.</w:t>
      </w:r>
      <w:r>
        <w:rPr>
          <w:rFonts w:ascii="Garamond" w:hAnsi="Garamond"/>
        </w:rPr>
        <w:t xml:space="preserve"> </w:t>
      </w:r>
      <w:r w:rsidR="007247F5" w:rsidRPr="007247F5">
        <w:rPr>
          <w:rFonts w:ascii="Garamond" w:hAnsi="Garamond"/>
        </w:rPr>
        <w:t>Près de 44</w:t>
      </w:r>
      <w:r w:rsidR="007247F5">
        <w:rPr>
          <w:rFonts w:ascii="Garamond" w:hAnsi="Garamond"/>
        </w:rPr>
        <w:t> </w:t>
      </w:r>
      <w:r w:rsidR="007247F5" w:rsidRPr="007247F5">
        <w:rPr>
          <w:rFonts w:ascii="Garamond" w:hAnsi="Garamond"/>
        </w:rPr>
        <w:t xml:space="preserve">% des œuvres </w:t>
      </w:r>
      <w:r w:rsidR="007247F5">
        <w:rPr>
          <w:rFonts w:ascii="Garamond" w:hAnsi="Garamond"/>
        </w:rPr>
        <w:t>sont rédigées</w:t>
      </w:r>
      <w:r w:rsidR="007247F5" w:rsidRPr="007247F5">
        <w:rPr>
          <w:rFonts w:ascii="Garamond" w:hAnsi="Garamond"/>
        </w:rPr>
        <w:t xml:space="preserve"> en latin. Les livres néerlandais </w:t>
      </w:r>
      <w:r w:rsidR="007247F5">
        <w:rPr>
          <w:rFonts w:ascii="Garamond" w:hAnsi="Garamond"/>
        </w:rPr>
        <w:t>représentent</w:t>
      </w:r>
      <w:r w:rsidR="007247F5" w:rsidRPr="007247F5">
        <w:rPr>
          <w:rFonts w:ascii="Garamond" w:hAnsi="Garamond"/>
        </w:rPr>
        <w:t xml:space="preserve"> 36</w:t>
      </w:r>
      <w:r w:rsidR="007247F5">
        <w:rPr>
          <w:rFonts w:ascii="Garamond" w:hAnsi="Garamond"/>
        </w:rPr>
        <w:t> </w:t>
      </w:r>
      <w:r w:rsidR="007247F5" w:rsidRPr="007247F5">
        <w:rPr>
          <w:rFonts w:ascii="Garamond" w:hAnsi="Garamond"/>
        </w:rPr>
        <w:t xml:space="preserve">% </w:t>
      </w:r>
      <w:r w:rsidR="007247F5">
        <w:rPr>
          <w:rFonts w:ascii="Garamond" w:hAnsi="Garamond"/>
        </w:rPr>
        <w:t>du stock</w:t>
      </w:r>
      <w:r w:rsidR="007247F5" w:rsidRPr="007247F5">
        <w:rPr>
          <w:rFonts w:ascii="Garamond" w:hAnsi="Garamond"/>
        </w:rPr>
        <w:t>. Le français arrive en troisième position avec 95 livres (11</w:t>
      </w:r>
      <w:r w:rsidR="007247F5">
        <w:rPr>
          <w:rFonts w:ascii="Garamond" w:hAnsi="Garamond"/>
        </w:rPr>
        <w:t> </w:t>
      </w:r>
      <w:r w:rsidR="007247F5" w:rsidRPr="007247F5">
        <w:rPr>
          <w:rFonts w:ascii="Garamond" w:hAnsi="Garamond"/>
        </w:rPr>
        <w:t>%). Le nombre d</w:t>
      </w:r>
      <w:r w:rsidR="007247F5">
        <w:rPr>
          <w:rFonts w:ascii="Garamond" w:hAnsi="Garamond"/>
        </w:rPr>
        <w:t>’</w:t>
      </w:r>
      <w:r w:rsidR="007247F5" w:rsidRPr="007247F5">
        <w:rPr>
          <w:rFonts w:ascii="Garamond" w:hAnsi="Garamond"/>
        </w:rPr>
        <w:t>œuvres imprimées dans d</w:t>
      </w:r>
      <w:r w:rsidR="007247F5">
        <w:rPr>
          <w:rFonts w:ascii="Garamond" w:hAnsi="Garamond"/>
        </w:rPr>
        <w:t>’</w:t>
      </w:r>
      <w:r w:rsidR="007247F5" w:rsidRPr="007247F5">
        <w:rPr>
          <w:rFonts w:ascii="Garamond" w:hAnsi="Garamond"/>
        </w:rPr>
        <w:t>autres langues est minime, mais non négligeable</w:t>
      </w:r>
      <w:r w:rsidR="007247F5">
        <w:rPr>
          <w:rFonts w:ascii="Garamond" w:hAnsi="Garamond"/>
        </w:rPr>
        <w:t> </w:t>
      </w:r>
      <w:r w:rsidR="007247F5" w:rsidRPr="007247F5">
        <w:rPr>
          <w:rFonts w:ascii="Garamond" w:hAnsi="Garamond"/>
        </w:rPr>
        <w:t>: 34 livres ont été imprimés dans une combinaison de langues (français-néerlandais, latin-néerlandais, latin-grec, français-espagnol, dictionnaire à quatre langues...), 15 en espagnol, 9 en italien, 6 en allemand, 4 en grec</w:t>
      </w:r>
      <w:r w:rsidR="007247F5">
        <w:rPr>
          <w:rFonts w:ascii="Garamond" w:hAnsi="Garamond"/>
        </w:rPr>
        <w:t> </w:t>
      </w:r>
      <w:r w:rsidR="007247F5" w:rsidRPr="007247F5">
        <w:rPr>
          <w:rFonts w:ascii="Garamond" w:hAnsi="Garamond"/>
        </w:rPr>
        <w:t>; l</w:t>
      </w:r>
      <w:r w:rsidR="007247F5">
        <w:rPr>
          <w:rFonts w:ascii="Garamond" w:hAnsi="Garamond"/>
        </w:rPr>
        <w:t>’</w:t>
      </w:r>
      <w:r w:rsidR="007247F5" w:rsidRPr="007247F5">
        <w:rPr>
          <w:rFonts w:ascii="Garamond" w:hAnsi="Garamond"/>
        </w:rPr>
        <w:t>anglais et l</w:t>
      </w:r>
      <w:r w:rsidR="007247F5">
        <w:rPr>
          <w:rFonts w:ascii="Garamond" w:hAnsi="Garamond"/>
        </w:rPr>
        <w:t>’</w:t>
      </w:r>
      <w:r w:rsidR="007247F5" w:rsidRPr="007247F5">
        <w:rPr>
          <w:rFonts w:ascii="Garamond" w:hAnsi="Garamond"/>
        </w:rPr>
        <w:t xml:space="preserve">hébreu </w:t>
      </w:r>
      <w:r w:rsidR="007247F5">
        <w:rPr>
          <w:rFonts w:ascii="Garamond" w:hAnsi="Garamond"/>
        </w:rPr>
        <w:t>sont marginaux</w:t>
      </w:r>
      <w:r w:rsidR="007247F5" w:rsidRPr="007247F5">
        <w:rPr>
          <w:rFonts w:ascii="Garamond" w:hAnsi="Garamond"/>
        </w:rPr>
        <w:t>, avec seulement 1</w:t>
      </w:r>
      <w:r w:rsidR="007247F5">
        <w:rPr>
          <w:rFonts w:ascii="Garamond" w:hAnsi="Garamond"/>
        </w:rPr>
        <w:t xml:space="preserve"> texte</w:t>
      </w:r>
      <w:r w:rsidR="007247F5" w:rsidRPr="007247F5">
        <w:rPr>
          <w:rFonts w:ascii="Garamond" w:hAnsi="Garamond"/>
        </w:rPr>
        <w:t xml:space="preserve"> dans chaque langue.</w:t>
      </w:r>
    </w:p>
    <w:p w14:paraId="55C1A7B6" w14:textId="77777777" w:rsidR="007247F5" w:rsidRPr="007247F5" w:rsidRDefault="007247F5" w:rsidP="00B63642">
      <w:pPr>
        <w:spacing w:line="360" w:lineRule="auto"/>
        <w:jc w:val="left"/>
        <w:rPr>
          <w:rFonts w:ascii="Garamond" w:hAnsi="Garamond"/>
        </w:rPr>
      </w:pPr>
    </w:p>
    <w:p w14:paraId="3B85155C" w14:textId="18391A18" w:rsidR="00D11AA7" w:rsidRPr="000B07FD" w:rsidRDefault="00D11AA7" w:rsidP="00B63642">
      <w:pPr>
        <w:spacing w:line="360" w:lineRule="auto"/>
        <w:jc w:val="left"/>
        <w:rPr>
          <w:rFonts w:ascii="Garamond" w:hAnsi="Garamond"/>
        </w:rPr>
      </w:pPr>
      <w:r w:rsidRPr="00D11AA7">
        <w:rPr>
          <w:rFonts w:ascii="Garamond" w:hAnsi="Garamond"/>
        </w:rPr>
        <w:t>L</w:t>
      </w:r>
      <w:r w:rsidR="007247F5">
        <w:rPr>
          <w:rFonts w:ascii="Garamond" w:hAnsi="Garamond"/>
        </w:rPr>
        <w:t>’</w:t>
      </w:r>
      <w:r w:rsidRPr="00D11AA7">
        <w:rPr>
          <w:rFonts w:ascii="Garamond" w:hAnsi="Garamond"/>
        </w:rPr>
        <w:t xml:space="preserve">inventaire du magasin de </w:t>
      </w:r>
      <w:proofErr w:type="spellStart"/>
      <w:r w:rsidRPr="00D11AA7">
        <w:rPr>
          <w:rFonts w:ascii="Garamond" w:hAnsi="Garamond"/>
        </w:rPr>
        <w:t>Michiel</w:t>
      </w:r>
      <w:proofErr w:type="spellEnd"/>
      <w:r w:rsidRPr="00D11AA7">
        <w:rPr>
          <w:rFonts w:ascii="Garamond" w:hAnsi="Garamond"/>
        </w:rPr>
        <w:t xml:space="preserve"> van Hamont </w:t>
      </w:r>
      <w:r w:rsidR="007247F5">
        <w:rPr>
          <w:rFonts w:ascii="Garamond" w:hAnsi="Garamond"/>
        </w:rPr>
        <w:t>révèle</w:t>
      </w:r>
      <w:r w:rsidRPr="00D11AA7">
        <w:rPr>
          <w:rFonts w:ascii="Garamond" w:hAnsi="Garamond"/>
        </w:rPr>
        <w:t xml:space="preserve"> aussi des informations sur la fourniture de livres à Bruxelles</w:t>
      </w:r>
      <w:r>
        <w:rPr>
          <w:rFonts w:ascii="Garamond" w:hAnsi="Garamond"/>
        </w:rPr>
        <w:t>, grâce aux noms d</w:t>
      </w:r>
      <w:r w:rsidR="007247F5">
        <w:rPr>
          <w:rFonts w:ascii="Garamond" w:hAnsi="Garamond"/>
        </w:rPr>
        <w:t>’</w:t>
      </w:r>
      <w:r>
        <w:rPr>
          <w:rFonts w:ascii="Garamond" w:hAnsi="Garamond"/>
        </w:rPr>
        <w:t>imprimeurs ou aux lieux d</w:t>
      </w:r>
      <w:r w:rsidR="007247F5">
        <w:rPr>
          <w:rFonts w:ascii="Garamond" w:hAnsi="Garamond"/>
        </w:rPr>
        <w:t>’</w:t>
      </w:r>
      <w:r>
        <w:rPr>
          <w:rFonts w:ascii="Garamond" w:hAnsi="Garamond"/>
        </w:rPr>
        <w:t>éditions mentionnés çà et là dans le document</w:t>
      </w:r>
      <w:r w:rsidRPr="00D11AA7">
        <w:rPr>
          <w:rFonts w:ascii="Garamond" w:hAnsi="Garamond"/>
        </w:rPr>
        <w:t xml:space="preserve">. On </w:t>
      </w:r>
      <w:r>
        <w:rPr>
          <w:rFonts w:ascii="Garamond" w:hAnsi="Garamond"/>
        </w:rPr>
        <w:t>découvre ainsi des ouvrages</w:t>
      </w:r>
      <w:r w:rsidRPr="00D11AA7">
        <w:rPr>
          <w:rFonts w:ascii="Garamond" w:hAnsi="Garamond"/>
        </w:rPr>
        <w:t xml:space="preserve"> en provenance </w:t>
      </w:r>
      <w:r w:rsidR="00D87848">
        <w:rPr>
          <w:rFonts w:ascii="Garamond" w:hAnsi="Garamond"/>
        </w:rPr>
        <w:t>de toute l’Europe, avec une majorité d’ouvrages issus de centre</w:t>
      </w:r>
      <w:r w:rsidR="006F2819">
        <w:rPr>
          <w:rFonts w:ascii="Garamond" w:hAnsi="Garamond"/>
        </w:rPr>
        <w:t>s</w:t>
      </w:r>
      <w:r w:rsidR="00D87848">
        <w:rPr>
          <w:rFonts w:ascii="Garamond" w:hAnsi="Garamond"/>
        </w:rPr>
        <w:t xml:space="preserve"> ty</w:t>
      </w:r>
      <w:r w:rsidR="006F2819">
        <w:rPr>
          <w:rFonts w:ascii="Garamond" w:hAnsi="Garamond"/>
        </w:rPr>
        <w:t xml:space="preserve">pographiques du Nord : anciens Pays-Bas (Amsterdam, </w:t>
      </w:r>
      <w:r w:rsidRPr="00D11AA7">
        <w:rPr>
          <w:rFonts w:ascii="Garamond" w:hAnsi="Garamond"/>
        </w:rPr>
        <w:t>Anvers,</w:t>
      </w:r>
      <w:r w:rsidR="006F2819">
        <w:rPr>
          <w:rFonts w:ascii="Garamond" w:hAnsi="Garamond"/>
        </w:rPr>
        <w:t xml:space="preserve"> </w:t>
      </w:r>
      <w:r w:rsidR="000676F3">
        <w:rPr>
          <w:rFonts w:ascii="Garamond" w:hAnsi="Garamond"/>
        </w:rPr>
        <w:t xml:space="preserve">Bruxelles, </w:t>
      </w:r>
      <w:r w:rsidR="006F2819">
        <w:rPr>
          <w:rFonts w:ascii="Garamond" w:hAnsi="Garamond"/>
        </w:rPr>
        <w:t xml:space="preserve">Cambrai, Delft, </w:t>
      </w:r>
      <w:r w:rsidR="006F2819" w:rsidRPr="00D11AA7">
        <w:rPr>
          <w:rFonts w:ascii="Garamond" w:hAnsi="Garamond"/>
        </w:rPr>
        <w:t xml:space="preserve">Deventer, </w:t>
      </w:r>
      <w:r w:rsidR="006F2819">
        <w:rPr>
          <w:rFonts w:ascii="Garamond" w:hAnsi="Garamond"/>
        </w:rPr>
        <w:t>Gand, Gouda, Harlem,</w:t>
      </w:r>
      <w:r w:rsidRPr="00D11AA7">
        <w:rPr>
          <w:rFonts w:ascii="Garamond" w:hAnsi="Garamond"/>
        </w:rPr>
        <w:t xml:space="preserve"> </w:t>
      </w:r>
      <w:proofErr w:type="spellStart"/>
      <w:r w:rsidR="000676F3">
        <w:rPr>
          <w:rFonts w:ascii="Garamond" w:hAnsi="Garamond"/>
        </w:rPr>
        <w:t>Kampen</w:t>
      </w:r>
      <w:proofErr w:type="spellEnd"/>
      <w:r w:rsidR="000676F3">
        <w:rPr>
          <w:rFonts w:ascii="Garamond" w:hAnsi="Garamond"/>
        </w:rPr>
        <w:t xml:space="preserve">, </w:t>
      </w:r>
      <w:r w:rsidRPr="00D11AA7">
        <w:rPr>
          <w:rFonts w:ascii="Garamond" w:hAnsi="Garamond"/>
        </w:rPr>
        <w:t>Louvain</w:t>
      </w:r>
      <w:r w:rsidR="006F2819">
        <w:rPr>
          <w:rFonts w:ascii="Garamond" w:hAnsi="Garamond"/>
        </w:rPr>
        <w:t>, Utrecht)</w:t>
      </w:r>
      <w:r w:rsidRPr="00D11AA7">
        <w:rPr>
          <w:rFonts w:ascii="Garamond" w:hAnsi="Garamond"/>
        </w:rPr>
        <w:t xml:space="preserve">, </w:t>
      </w:r>
      <w:r w:rsidR="006F2819">
        <w:rPr>
          <w:rFonts w:ascii="Garamond" w:hAnsi="Garamond"/>
        </w:rPr>
        <w:t xml:space="preserve">France (Lyon, </w:t>
      </w:r>
      <w:r w:rsidRPr="00D11AA7">
        <w:rPr>
          <w:rFonts w:ascii="Garamond" w:hAnsi="Garamond"/>
        </w:rPr>
        <w:t>Paris</w:t>
      </w:r>
      <w:r w:rsidR="006F2819">
        <w:rPr>
          <w:rFonts w:ascii="Garamond" w:hAnsi="Garamond"/>
        </w:rPr>
        <w:t>, Rouen)</w:t>
      </w:r>
      <w:r w:rsidRPr="00D11AA7">
        <w:rPr>
          <w:rFonts w:ascii="Garamond" w:hAnsi="Garamond"/>
        </w:rPr>
        <w:t xml:space="preserve">, </w:t>
      </w:r>
      <w:r w:rsidR="006F2819">
        <w:rPr>
          <w:rFonts w:ascii="Garamond" w:hAnsi="Garamond"/>
        </w:rPr>
        <w:t xml:space="preserve">terres d’Empire (Augsbourg, </w:t>
      </w:r>
      <w:r w:rsidRPr="00D11AA7">
        <w:rPr>
          <w:rFonts w:ascii="Garamond" w:hAnsi="Garamond"/>
        </w:rPr>
        <w:t xml:space="preserve">Cologne, </w:t>
      </w:r>
      <w:proofErr w:type="spellStart"/>
      <w:r w:rsidR="006F2819">
        <w:rPr>
          <w:rFonts w:ascii="Garamond" w:hAnsi="Garamond"/>
        </w:rPr>
        <w:t>Dillingen</w:t>
      </w:r>
      <w:proofErr w:type="spellEnd"/>
      <w:r w:rsidR="006F2819">
        <w:rPr>
          <w:rFonts w:ascii="Garamond" w:hAnsi="Garamond"/>
        </w:rPr>
        <w:t xml:space="preserve">, Dortmund, Francfort, Heidelberg, Ingolstadt, </w:t>
      </w:r>
      <w:r w:rsidRPr="00D11AA7">
        <w:rPr>
          <w:rFonts w:ascii="Garamond" w:hAnsi="Garamond"/>
        </w:rPr>
        <w:t>Leipzig</w:t>
      </w:r>
      <w:r w:rsidR="006F2819">
        <w:rPr>
          <w:rFonts w:ascii="Garamond" w:hAnsi="Garamond"/>
        </w:rPr>
        <w:t xml:space="preserve">, Strasbourg), </w:t>
      </w:r>
      <w:r w:rsidR="000676F3">
        <w:rPr>
          <w:rFonts w:ascii="Garamond" w:hAnsi="Garamond"/>
        </w:rPr>
        <w:t xml:space="preserve">Italie (Venise), </w:t>
      </w:r>
      <w:r w:rsidR="006F2819">
        <w:rPr>
          <w:rFonts w:ascii="Garamond" w:hAnsi="Garamond"/>
        </w:rPr>
        <w:t>Suisse (Bâle, Genève</w:t>
      </w:r>
      <w:r w:rsidR="000676F3">
        <w:rPr>
          <w:rFonts w:ascii="Garamond" w:hAnsi="Garamond"/>
        </w:rPr>
        <w:t>, Zürich</w:t>
      </w:r>
      <w:r w:rsidR="006F2819">
        <w:rPr>
          <w:rFonts w:ascii="Garamond" w:hAnsi="Garamond"/>
        </w:rPr>
        <w:t>), Espagne (Salamanque)</w:t>
      </w:r>
      <w:r w:rsidR="000676F3">
        <w:rPr>
          <w:rFonts w:ascii="Garamond" w:hAnsi="Garamond"/>
        </w:rPr>
        <w:t>, Autriche (Prague)</w:t>
      </w:r>
      <w:r w:rsidR="006F2819">
        <w:rPr>
          <w:rFonts w:ascii="Garamond" w:hAnsi="Garamond"/>
        </w:rPr>
        <w:t xml:space="preserve"> et Pologne (Wroclaw)</w:t>
      </w:r>
      <w:r w:rsidRPr="00D11AA7">
        <w:rPr>
          <w:rFonts w:ascii="Garamond" w:hAnsi="Garamond"/>
        </w:rPr>
        <w:t>. Il est possible qu</w:t>
      </w:r>
      <w:r w:rsidR="00D10548">
        <w:rPr>
          <w:rFonts w:ascii="Garamond" w:hAnsi="Garamond"/>
        </w:rPr>
        <w:t xml:space="preserve">e </w:t>
      </w:r>
      <w:r w:rsidR="00D10548" w:rsidRPr="000B07FD">
        <w:rPr>
          <w:rFonts w:ascii="Garamond" w:hAnsi="Garamond"/>
        </w:rPr>
        <w:t xml:space="preserve">van </w:t>
      </w:r>
      <w:r w:rsidR="00D87848" w:rsidRPr="000B07FD">
        <w:rPr>
          <w:rFonts w:ascii="Garamond" w:hAnsi="Garamond"/>
        </w:rPr>
        <w:t>Hamont</w:t>
      </w:r>
      <w:r w:rsidRPr="000B07FD">
        <w:rPr>
          <w:rFonts w:ascii="Garamond" w:hAnsi="Garamond"/>
        </w:rPr>
        <w:t xml:space="preserve"> ait directement contacté ses collègues au niveau local, comme cela pourrait être le cas </w:t>
      </w:r>
      <w:r w:rsidR="00D10548" w:rsidRPr="000B07FD">
        <w:rPr>
          <w:rFonts w:ascii="Garamond" w:hAnsi="Garamond"/>
        </w:rPr>
        <w:t>pour</w:t>
      </w:r>
      <w:r w:rsidRPr="000B07FD">
        <w:rPr>
          <w:rFonts w:ascii="Garamond" w:hAnsi="Garamond"/>
        </w:rPr>
        <w:t xml:space="preserve"> les ouvrages imprimés à Anvers ou </w:t>
      </w:r>
      <w:r w:rsidR="00E36A37" w:rsidRPr="000B07FD">
        <w:rPr>
          <w:rFonts w:ascii="Garamond" w:hAnsi="Garamond"/>
        </w:rPr>
        <w:t xml:space="preserve">à </w:t>
      </w:r>
      <w:r w:rsidRPr="000B07FD">
        <w:rPr>
          <w:rFonts w:ascii="Garamond" w:hAnsi="Garamond"/>
        </w:rPr>
        <w:t xml:space="preserve">Louvain. </w:t>
      </w:r>
      <w:r w:rsidR="00D10548" w:rsidRPr="000B07FD">
        <w:rPr>
          <w:rFonts w:ascii="Garamond" w:hAnsi="Garamond"/>
        </w:rPr>
        <w:t xml:space="preserve">En revanche, </w:t>
      </w:r>
      <w:r w:rsidR="00237886" w:rsidRPr="000B07FD">
        <w:rPr>
          <w:rFonts w:ascii="Garamond" w:hAnsi="Garamond"/>
        </w:rPr>
        <w:t>on ne sait pas encore s’il</w:t>
      </w:r>
      <w:r w:rsidRPr="000B07FD">
        <w:rPr>
          <w:rFonts w:ascii="Garamond" w:hAnsi="Garamond"/>
        </w:rPr>
        <w:t xml:space="preserve"> s</w:t>
      </w:r>
      <w:r w:rsidR="007247F5" w:rsidRPr="000B07FD">
        <w:rPr>
          <w:rFonts w:ascii="Garamond" w:hAnsi="Garamond"/>
        </w:rPr>
        <w:t>’</w:t>
      </w:r>
      <w:r w:rsidRPr="000B07FD">
        <w:rPr>
          <w:rFonts w:ascii="Garamond" w:hAnsi="Garamond"/>
        </w:rPr>
        <w:t>est adressé personne</w:t>
      </w:r>
      <w:r w:rsidR="00237886" w:rsidRPr="000B07FD">
        <w:rPr>
          <w:rFonts w:ascii="Garamond" w:hAnsi="Garamond"/>
        </w:rPr>
        <w:t>llement</w:t>
      </w:r>
      <w:r w:rsidRPr="000B07FD">
        <w:rPr>
          <w:rFonts w:ascii="Garamond" w:hAnsi="Garamond"/>
        </w:rPr>
        <w:t xml:space="preserve"> aux imprimeurs de Cologne</w:t>
      </w:r>
      <w:r w:rsidR="000676F3" w:rsidRPr="000B07FD">
        <w:rPr>
          <w:rFonts w:ascii="Garamond" w:hAnsi="Garamond"/>
        </w:rPr>
        <w:t>, de Zürich</w:t>
      </w:r>
      <w:r w:rsidRPr="000B07FD">
        <w:rPr>
          <w:rFonts w:ascii="Garamond" w:hAnsi="Garamond"/>
        </w:rPr>
        <w:t xml:space="preserve"> ou </w:t>
      </w:r>
      <w:r w:rsidR="000676F3" w:rsidRPr="000B07FD">
        <w:rPr>
          <w:rFonts w:ascii="Garamond" w:hAnsi="Garamond"/>
        </w:rPr>
        <w:t xml:space="preserve">encore de </w:t>
      </w:r>
      <w:r w:rsidR="00D10548" w:rsidRPr="000B07FD">
        <w:rPr>
          <w:rFonts w:ascii="Garamond" w:hAnsi="Garamond"/>
        </w:rPr>
        <w:t xml:space="preserve">Paris. Peut-être </w:t>
      </w:r>
      <w:proofErr w:type="spellStart"/>
      <w:r w:rsidR="00D10548" w:rsidRPr="000B07FD">
        <w:rPr>
          <w:rFonts w:ascii="Garamond" w:hAnsi="Garamond"/>
        </w:rPr>
        <w:t>a-t-il</w:t>
      </w:r>
      <w:proofErr w:type="spellEnd"/>
      <w:r w:rsidR="00D10548" w:rsidRPr="000B07FD">
        <w:rPr>
          <w:rFonts w:ascii="Garamond" w:hAnsi="Garamond"/>
        </w:rPr>
        <w:t xml:space="preserve"> </w:t>
      </w:r>
      <w:r w:rsidRPr="000B07FD">
        <w:rPr>
          <w:rFonts w:ascii="Garamond" w:hAnsi="Garamond"/>
        </w:rPr>
        <w:t>bénéficié d</w:t>
      </w:r>
      <w:r w:rsidR="007247F5" w:rsidRPr="000B07FD">
        <w:rPr>
          <w:rFonts w:ascii="Garamond" w:hAnsi="Garamond"/>
        </w:rPr>
        <w:t>’</w:t>
      </w:r>
      <w:r w:rsidR="0001336F" w:rsidRPr="000B07FD">
        <w:rPr>
          <w:rFonts w:ascii="Garamond" w:hAnsi="Garamond"/>
        </w:rPr>
        <w:t>intermédiaires </w:t>
      </w:r>
      <w:r w:rsidRPr="000B07FD">
        <w:rPr>
          <w:rFonts w:ascii="Garamond" w:hAnsi="Garamond"/>
        </w:rPr>
        <w:t xml:space="preserve">? On pense évidemment à Christophe Plantin, dont les archives </w:t>
      </w:r>
      <w:r w:rsidR="00904E3B" w:rsidRPr="000B07FD">
        <w:rPr>
          <w:rFonts w:ascii="Garamond" w:hAnsi="Garamond"/>
        </w:rPr>
        <w:t>gardent</w:t>
      </w:r>
      <w:r w:rsidRPr="000B07FD">
        <w:rPr>
          <w:rFonts w:ascii="Garamond" w:hAnsi="Garamond"/>
        </w:rPr>
        <w:t xml:space="preserve"> d</w:t>
      </w:r>
      <w:r w:rsidR="007247F5" w:rsidRPr="000B07FD">
        <w:rPr>
          <w:rFonts w:ascii="Garamond" w:hAnsi="Garamond"/>
        </w:rPr>
        <w:t>’</w:t>
      </w:r>
      <w:r w:rsidRPr="000B07FD">
        <w:rPr>
          <w:rFonts w:ascii="Garamond" w:hAnsi="Garamond"/>
        </w:rPr>
        <w:t xml:space="preserve">ailleurs </w:t>
      </w:r>
      <w:r w:rsidR="00904E3B" w:rsidRPr="000B07FD">
        <w:rPr>
          <w:rFonts w:ascii="Garamond" w:hAnsi="Garamond"/>
        </w:rPr>
        <w:t>la trace de</w:t>
      </w:r>
      <w:r w:rsidRPr="000B07FD">
        <w:rPr>
          <w:rFonts w:ascii="Garamond" w:hAnsi="Garamond"/>
        </w:rPr>
        <w:t xml:space="preserve"> transactions avec </w:t>
      </w:r>
      <w:r w:rsidR="007247F5" w:rsidRPr="000B07FD">
        <w:rPr>
          <w:rFonts w:ascii="Garamond" w:hAnsi="Garamond"/>
        </w:rPr>
        <w:t>l’imprimeur bruxellois</w:t>
      </w:r>
      <w:r w:rsidRPr="000B07FD">
        <w:rPr>
          <w:rStyle w:val="Appelnotedebasdep"/>
          <w:rFonts w:ascii="Garamond" w:hAnsi="Garamond"/>
        </w:rPr>
        <w:footnoteReference w:id="44"/>
      </w:r>
      <w:r w:rsidRPr="000B07FD">
        <w:rPr>
          <w:rFonts w:ascii="Garamond" w:hAnsi="Garamond"/>
        </w:rPr>
        <w:t xml:space="preserve">. </w:t>
      </w:r>
      <w:r w:rsidR="000676F3" w:rsidRPr="000B07FD">
        <w:rPr>
          <w:rFonts w:ascii="Garamond" w:hAnsi="Garamond"/>
        </w:rPr>
        <w:t>Il est possible</w:t>
      </w:r>
      <w:r w:rsidR="00D10548" w:rsidRPr="000B07FD">
        <w:rPr>
          <w:rFonts w:ascii="Garamond" w:hAnsi="Garamond"/>
        </w:rPr>
        <w:t>, encore,</w:t>
      </w:r>
      <w:r w:rsidR="000676F3" w:rsidRPr="000B07FD">
        <w:rPr>
          <w:rFonts w:ascii="Garamond" w:hAnsi="Garamond"/>
        </w:rPr>
        <w:t xml:space="preserve"> qu’il se soit rendu </w:t>
      </w:r>
      <w:r w:rsidR="00237886" w:rsidRPr="000B07FD">
        <w:rPr>
          <w:rFonts w:ascii="Garamond" w:hAnsi="Garamond"/>
        </w:rPr>
        <w:t xml:space="preserve">en personne </w:t>
      </w:r>
      <w:r w:rsidR="000676F3" w:rsidRPr="000B07FD">
        <w:rPr>
          <w:rFonts w:ascii="Garamond" w:hAnsi="Garamond"/>
        </w:rPr>
        <w:t>à la foire de Francfort.</w:t>
      </w:r>
    </w:p>
    <w:p w14:paraId="0C932B6F" w14:textId="77777777" w:rsidR="00D11AA7" w:rsidRPr="000B07FD" w:rsidRDefault="00D11AA7" w:rsidP="00B63642">
      <w:pPr>
        <w:spacing w:line="360" w:lineRule="auto"/>
        <w:jc w:val="left"/>
        <w:rPr>
          <w:rFonts w:ascii="Garamond" w:hAnsi="Garamond"/>
        </w:rPr>
      </w:pPr>
    </w:p>
    <w:p w14:paraId="0D5643C5" w14:textId="35547379" w:rsidR="00FE7EE4" w:rsidRPr="00FE7EE4" w:rsidRDefault="00184E32" w:rsidP="00B63642">
      <w:pPr>
        <w:spacing w:line="360" w:lineRule="auto"/>
        <w:jc w:val="left"/>
        <w:rPr>
          <w:rFonts w:ascii="Garamond" w:hAnsi="Garamond"/>
        </w:rPr>
      </w:pPr>
      <w:r w:rsidRPr="000B07FD">
        <w:rPr>
          <w:rFonts w:ascii="Garamond" w:hAnsi="Garamond"/>
        </w:rPr>
        <w:lastRenderedPageBreak/>
        <w:t xml:space="preserve">Van </w:t>
      </w:r>
      <w:r w:rsidR="00D11AA7" w:rsidRPr="000B07FD">
        <w:rPr>
          <w:rFonts w:ascii="Garamond" w:hAnsi="Garamond"/>
        </w:rPr>
        <w:t>Hamont s</w:t>
      </w:r>
      <w:r w:rsidR="007247F5" w:rsidRPr="000B07FD">
        <w:rPr>
          <w:rFonts w:ascii="Garamond" w:hAnsi="Garamond"/>
        </w:rPr>
        <w:t>’</w:t>
      </w:r>
      <w:r w:rsidR="00D11AA7" w:rsidRPr="000B07FD">
        <w:rPr>
          <w:rFonts w:ascii="Garamond" w:hAnsi="Garamond"/>
        </w:rPr>
        <w:t xml:space="preserve">est également investi dans le marché de seconde main. </w:t>
      </w:r>
      <w:r w:rsidR="00A44254" w:rsidRPr="000B07FD">
        <w:rPr>
          <w:rFonts w:ascii="Garamond" w:hAnsi="Garamond"/>
        </w:rPr>
        <w:t>En effet, p</w:t>
      </w:r>
      <w:r w:rsidR="00D11AA7" w:rsidRPr="000B07FD">
        <w:rPr>
          <w:rFonts w:ascii="Garamond" w:hAnsi="Garamond"/>
        </w:rPr>
        <w:t>lus d</w:t>
      </w:r>
      <w:r w:rsidR="007247F5" w:rsidRPr="000B07FD">
        <w:rPr>
          <w:rFonts w:ascii="Garamond" w:hAnsi="Garamond"/>
        </w:rPr>
        <w:t>’</w:t>
      </w:r>
      <w:r w:rsidR="00D11AA7" w:rsidRPr="000B07FD">
        <w:rPr>
          <w:rFonts w:ascii="Garamond" w:hAnsi="Garamond"/>
        </w:rPr>
        <w:t xml:space="preserve">une entrée </w:t>
      </w:r>
      <w:r w:rsidR="00A44254" w:rsidRPr="000B07FD">
        <w:rPr>
          <w:rFonts w:ascii="Garamond" w:hAnsi="Garamond"/>
        </w:rPr>
        <w:t xml:space="preserve">dans l’inventaire de sa boutique </w:t>
      </w:r>
      <w:r w:rsidR="00D11AA7" w:rsidRPr="000B07FD">
        <w:rPr>
          <w:rFonts w:ascii="Garamond" w:hAnsi="Garamond"/>
        </w:rPr>
        <w:t>semble renvoyer à des livres imprimés avant le début des</w:t>
      </w:r>
      <w:r w:rsidR="00D11AA7" w:rsidRPr="00D11AA7">
        <w:rPr>
          <w:rFonts w:ascii="Garamond" w:hAnsi="Garamond"/>
        </w:rPr>
        <w:t xml:space="preserve"> activités de Hamont. On songe notamment à cet item </w:t>
      </w:r>
      <w:proofErr w:type="spellStart"/>
      <w:r w:rsidR="00D11AA7" w:rsidRPr="00A44254">
        <w:rPr>
          <w:rFonts w:ascii="Garamond" w:hAnsi="Garamond"/>
          <w:i/>
        </w:rPr>
        <w:t>Logices</w:t>
      </w:r>
      <w:proofErr w:type="spellEnd"/>
      <w:r w:rsidR="00D11AA7" w:rsidRPr="00A44254">
        <w:rPr>
          <w:rFonts w:ascii="Garamond" w:hAnsi="Garamond"/>
          <w:i/>
        </w:rPr>
        <w:t xml:space="preserve"> </w:t>
      </w:r>
      <w:proofErr w:type="spellStart"/>
      <w:r w:rsidR="00D11AA7" w:rsidRPr="00A44254">
        <w:rPr>
          <w:rFonts w:ascii="Garamond" w:hAnsi="Garamond"/>
          <w:i/>
        </w:rPr>
        <w:t>adminicula</w:t>
      </w:r>
      <w:proofErr w:type="spellEnd"/>
      <w:r w:rsidR="00D11AA7" w:rsidRPr="00A44254">
        <w:rPr>
          <w:rFonts w:ascii="Garamond" w:hAnsi="Garamond"/>
          <w:i/>
        </w:rPr>
        <w:t xml:space="preserve"> </w:t>
      </w:r>
      <w:proofErr w:type="spellStart"/>
      <w:r w:rsidR="00D11AA7" w:rsidRPr="00A44254">
        <w:rPr>
          <w:rFonts w:ascii="Garamond" w:hAnsi="Garamond"/>
          <w:i/>
        </w:rPr>
        <w:t>aut</w:t>
      </w:r>
      <w:proofErr w:type="spellEnd"/>
      <w:r w:rsidR="00D11AA7" w:rsidRPr="00A44254">
        <w:rPr>
          <w:rFonts w:ascii="Garamond" w:hAnsi="Garamond"/>
          <w:i/>
        </w:rPr>
        <w:t xml:space="preserve">. </w:t>
      </w:r>
      <w:proofErr w:type="spellStart"/>
      <w:r w:rsidR="00D11AA7" w:rsidRPr="00A44254">
        <w:rPr>
          <w:rFonts w:ascii="Garamond" w:hAnsi="Garamond"/>
          <w:i/>
        </w:rPr>
        <w:t>Themst</w:t>
      </w:r>
      <w:proofErr w:type="spellEnd"/>
      <w:r w:rsidR="00D11AA7" w:rsidRPr="00D11AA7">
        <w:rPr>
          <w:rFonts w:ascii="Garamond" w:hAnsi="Garamond"/>
        </w:rPr>
        <w:t xml:space="preserve"> qui correspond à un ouvrage sorti des presses d</w:t>
      </w:r>
      <w:r w:rsidR="007247F5">
        <w:rPr>
          <w:rFonts w:ascii="Garamond" w:hAnsi="Garamond"/>
        </w:rPr>
        <w:t>’</w:t>
      </w:r>
      <w:r w:rsidR="00D11AA7" w:rsidRPr="00D11AA7">
        <w:rPr>
          <w:rFonts w:ascii="Garamond" w:hAnsi="Garamond"/>
        </w:rPr>
        <w:t>Henri Estienne en 1511</w:t>
      </w:r>
      <w:r w:rsidR="00D11AA7">
        <w:rPr>
          <w:rStyle w:val="Appelnotedebasdep"/>
          <w:rFonts w:ascii="Garamond" w:hAnsi="Garamond"/>
        </w:rPr>
        <w:footnoteReference w:id="45"/>
      </w:r>
      <w:r w:rsidR="00D11AA7" w:rsidRPr="00D11AA7">
        <w:rPr>
          <w:rFonts w:ascii="Garamond" w:hAnsi="Garamond"/>
        </w:rPr>
        <w:t xml:space="preserve">. </w:t>
      </w:r>
      <w:r w:rsidR="00D11AA7">
        <w:rPr>
          <w:rFonts w:ascii="Garamond" w:hAnsi="Garamond"/>
        </w:rPr>
        <w:t>À</w:t>
      </w:r>
      <w:r w:rsidR="00D11AA7" w:rsidRPr="00D11AA7">
        <w:rPr>
          <w:rFonts w:ascii="Garamond" w:hAnsi="Garamond"/>
        </w:rPr>
        <w:t xml:space="preserve"> moins </w:t>
      </w:r>
      <w:r w:rsidR="00D11AA7" w:rsidRPr="000B07FD">
        <w:rPr>
          <w:rFonts w:ascii="Garamond" w:hAnsi="Garamond"/>
        </w:rPr>
        <w:t>qu</w:t>
      </w:r>
      <w:r w:rsidR="007247F5" w:rsidRPr="000B07FD">
        <w:rPr>
          <w:rFonts w:ascii="Garamond" w:hAnsi="Garamond"/>
        </w:rPr>
        <w:t>’</w:t>
      </w:r>
      <w:r w:rsidR="00D11AA7" w:rsidRPr="000B07FD">
        <w:rPr>
          <w:rFonts w:ascii="Garamond" w:hAnsi="Garamond"/>
        </w:rPr>
        <w:t xml:space="preserve">il </w:t>
      </w:r>
      <w:r w:rsidR="00613BF4" w:rsidRPr="000B07FD">
        <w:rPr>
          <w:rFonts w:ascii="Garamond" w:hAnsi="Garamond"/>
        </w:rPr>
        <w:t xml:space="preserve">ne </w:t>
      </w:r>
      <w:r w:rsidR="00D11AA7" w:rsidRPr="000B07FD">
        <w:rPr>
          <w:rFonts w:ascii="Garamond" w:hAnsi="Garamond"/>
        </w:rPr>
        <w:t>s</w:t>
      </w:r>
      <w:r w:rsidR="007247F5" w:rsidRPr="000B07FD">
        <w:rPr>
          <w:rFonts w:ascii="Garamond" w:hAnsi="Garamond"/>
        </w:rPr>
        <w:t>’</w:t>
      </w:r>
      <w:r w:rsidR="00D11AA7" w:rsidRPr="000B07FD">
        <w:rPr>
          <w:rFonts w:ascii="Garamond" w:hAnsi="Garamond"/>
        </w:rPr>
        <w:t>agisse, bien évidemment, d</w:t>
      </w:r>
      <w:r w:rsidR="007247F5" w:rsidRPr="000B07FD">
        <w:rPr>
          <w:rFonts w:ascii="Garamond" w:hAnsi="Garamond"/>
        </w:rPr>
        <w:t>’</w:t>
      </w:r>
      <w:r w:rsidR="00D11AA7" w:rsidRPr="000B07FD">
        <w:rPr>
          <w:rFonts w:ascii="Garamond" w:hAnsi="Garamond"/>
        </w:rPr>
        <w:t>un</w:t>
      </w:r>
      <w:r w:rsidR="000676F3" w:rsidRPr="000B07FD">
        <w:rPr>
          <w:rFonts w:ascii="Garamond" w:hAnsi="Garamond"/>
        </w:rPr>
        <w:t>e</w:t>
      </w:r>
      <w:r w:rsidR="00D11AA7" w:rsidRPr="000B07FD">
        <w:rPr>
          <w:rFonts w:ascii="Garamond" w:hAnsi="Garamond"/>
        </w:rPr>
        <w:t xml:space="preserve"> </w:t>
      </w:r>
      <w:r w:rsidR="000676F3" w:rsidRPr="000B07FD">
        <w:rPr>
          <w:rFonts w:ascii="Garamond" w:hAnsi="Garamond"/>
        </w:rPr>
        <w:t>édition</w:t>
      </w:r>
      <w:r w:rsidR="00D11AA7" w:rsidRPr="000B07FD">
        <w:rPr>
          <w:rFonts w:ascii="Garamond" w:hAnsi="Garamond"/>
        </w:rPr>
        <w:t xml:space="preserve"> perdu</w:t>
      </w:r>
      <w:r w:rsidR="000676F3" w:rsidRPr="000B07FD">
        <w:rPr>
          <w:rFonts w:ascii="Garamond" w:hAnsi="Garamond"/>
        </w:rPr>
        <w:t>e</w:t>
      </w:r>
      <w:r w:rsidR="00D11AA7" w:rsidRPr="000B07FD">
        <w:rPr>
          <w:rFonts w:ascii="Garamond" w:hAnsi="Garamond"/>
        </w:rPr>
        <w:t xml:space="preserve">. </w:t>
      </w:r>
      <w:r w:rsidR="00FE7EE4" w:rsidRPr="000B07FD">
        <w:rPr>
          <w:rFonts w:ascii="Garamond" w:hAnsi="Garamond"/>
        </w:rPr>
        <w:t>Hamont, à l</w:t>
      </w:r>
      <w:r w:rsidR="007247F5" w:rsidRPr="000B07FD">
        <w:rPr>
          <w:rFonts w:ascii="Garamond" w:hAnsi="Garamond"/>
        </w:rPr>
        <w:t>’</w:t>
      </w:r>
      <w:r w:rsidR="00FE7EE4" w:rsidRPr="000B07FD">
        <w:rPr>
          <w:rFonts w:ascii="Garamond" w:hAnsi="Garamond"/>
        </w:rPr>
        <w:t>instar de ses confrères, s</w:t>
      </w:r>
      <w:r w:rsidR="007247F5" w:rsidRPr="000B07FD">
        <w:rPr>
          <w:rFonts w:ascii="Garamond" w:hAnsi="Garamond"/>
        </w:rPr>
        <w:t>’</w:t>
      </w:r>
      <w:r w:rsidR="00FE7EE4" w:rsidRPr="000B07FD">
        <w:rPr>
          <w:rFonts w:ascii="Garamond" w:hAnsi="Garamond"/>
        </w:rPr>
        <w:t>est également</w:t>
      </w:r>
      <w:r w:rsidR="00FE7EE4">
        <w:rPr>
          <w:rFonts w:ascii="Garamond" w:hAnsi="Garamond"/>
        </w:rPr>
        <w:t xml:space="preserve"> occupé, à plus d</w:t>
      </w:r>
      <w:r w:rsidR="007247F5">
        <w:rPr>
          <w:rFonts w:ascii="Garamond" w:hAnsi="Garamond"/>
        </w:rPr>
        <w:t>’</w:t>
      </w:r>
      <w:r w:rsidR="00FE7EE4">
        <w:rPr>
          <w:rFonts w:ascii="Garamond" w:hAnsi="Garamond"/>
        </w:rPr>
        <w:t xml:space="preserve">une reprise, de la liquidation de bibliothèques particulières, alimentant </w:t>
      </w:r>
      <w:r w:rsidR="004F5DCA">
        <w:rPr>
          <w:rFonts w:ascii="Garamond" w:hAnsi="Garamond"/>
        </w:rPr>
        <w:t>du coup</w:t>
      </w:r>
      <w:r w:rsidR="00FE7EE4">
        <w:rPr>
          <w:rFonts w:ascii="Garamond" w:hAnsi="Garamond"/>
        </w:rPr>
        <w:t xml:space="preserve"> le</w:t>
      </w:r>
      <w:r w:rsidR="00D11AA7">
        <w:rPr>
          <w:rFonts w:ascii="Garamond" w:hAnsi="Garamond"/>
        </w:rPr>
        <w:t xml:space="preserve"> </w:t>
      </w:r>
      <w:r w:rsidR="00FE7EE4">
        <w:rPr>
          <w:rFonts w:ascii="Garamond" w:hAnsi="Garamond"/>
        </w:rPr>
        <w:t xml:space="preserve">marché </w:t>
      </w:r>
      <w:r w:rsidR="00220A0D">
        <w:rPr>
          <w:rFonts w:ascii="Garamond" w:hAnsi="Garamond"/>
        </w:rPr>
        <w:t>bruxellois du livre</w:t>
      </w:r>
      <w:r w:rsidR="00FE7EE4">
        <w:rPr>
          <w:rFonts w:ascii="Garamond" w:hAnsi="Garamond"/>
        </w:rPr>
        <w:t xml:space="preserve"> </w:t>
      </w:r>
      <w:r w:rsidR="00613BF4" w:rsidRPr="000B07FD">
        <w:rPr>
          <w:rFonts w:ascii="Garamond" w:hAnsi="Garamond"/>
        </w:rPr>
        <w:t>de seconde main</w:t>
      </w:r>
      <w:r w:rsidR="00FE7EE4">
        <w:rPr>
          <w:rStyle w:val="Appelnotedebasdep"/>
          <w:rFonts w:ascii="Garamond" w:hAnsi="Garamond"/>
        </w:rPr>
        <w:footnoteReference w:id="46"/>
      </w:r>
      <w:r w:rsidR="00FE7EE4">
        <w:rPr>
          <w:rFonts w:ascii="Garamond" w:hAnsi="Garamond"/>
        </w:rPr>
        <w:t xml:space="preserve">. </w:t>
      </w:r>
      <w:r w:rsidR="004F5DCA">
        <w:rPr>
          <w:rFonts w:ascii="Garamond" w:hAnsi="Garamond"/>
        </w:rPr>
        <w:t>L</w:t>
      </w:r>
      <w:r w:rsidR="007247F5">
        <w:rPr>
          <w:rFonts w:ascii="Garamond" w:hAnsi="Garamond"/>
        </w:rPr>
        <w:t>’</w:t>
      </w:r>
      <w:r w:rsidR="004F5DCA">
        <w:rPr>
          <w:rFonts w:ascii="Garamond" w:hAnsi="Garamond"/>
        </w:rPr>
        <w:t>instauration d</w:t>
      </w:r>
      <w:r w:rsidR="007247F5">
        <w:rPr>
          <w:rFonts w:ascii="Garamond" w:hAnsi="Garamond"/>
        </w:rPr>
        <w:t>’</w:t>
      </w:r>
      <w:r w:rsidR="004F5DCA">
        <w:rPr>
          <w:rFonts w:ascii="Garamond" w:hAnsi="Garamond"/>
        </w:rPr>
        <w:t>une république calviniste à Bruxelles</w:t>
      </w:r>
      <w:r w:rsidR="00220A0D">
        <w:rPr>
          <w:rFonts w:ascii="Garamond" w:hAnsi="Garamond"/>
        </w:rPr>
        <w:t>,</w:t>
      </w:r>
      <w:r w:rsidR="004F5DCA">
        <w:rPr>
          <w:rFonts w:ascii="Garamond" w:hAnsi="Garamond"/>
        </w:rPr>
        <w:t xml:space="preserve"> à la fin des années 1570</w:t>
      </w:r>
      <w:r w:rsidR="00220A0D">
        <w:rPr>
          <w:rFonts w:ascii="Garamond" w:hAnsi="Garamond"/>
        </w:rPr>
        <w:t>,</w:t>
      </w:r>
      <w:r w:rsidR="004F5DCA">
        <w:rPr>
          <w:rFonts w:ascii="Garamond" w:hAnsi="Garamond"/>
        </w:rPr>
        <w:t xml:space="preserve"> eut une conséquence inattendue pour la circulation des livres de seconde main</w:t>
      </w:r>
      <w:r w:rsidR="00220A0D">
        <w:rPr>
          <w:rStyle w:val="Appelnotedebasdep"/>
          <w:rFonts w:ascii="Garamond" w:hAnsi="Garamond"/>
        </w:rPr>
        <w:footnoteReference w:id="47"/>
      </w:r>
      <w:r w:rsidR="004F5DCA">
        <w:rPr>
          <w:rFonts w:ascii="Garamond" w:hAnsi="Garamond"/>
        </w:rPr>
        <w:t>. En effet, à</w:t>
      </w:r>
      <w:r w:rsidR="00FE7EE4" w:rsidRPr="00FE7EE4">
        <w:rPr>
          <w:rFonts w:ascii="Garamond" w:hAnsi="Garamond"/>
        </w:rPr>
        <w:t xml:space="preserve"> cette occasion</w:t>
      </w:r>
      <w:r w:rsidR="004F5DCA">
        <w:rPr>
          <w:rFonts w:ascii="Garamond" w:hAnsi="Garamond"/>
        </w:rPr>
        <w:t>,</w:t>
      </w:r>
      <w:r w:rsidR="00FE7EE4" w:rsidRPr="00FE7EE4">
        <w:rPr>
          <w:rFonts w:ascii="Garamond" w:hAnsi="Garamond"/>
        </w:rPr>
        <w:t xml:space="preserve"> furent dispersées les bibliothèques des collégiales et des églises paroissiales ainsi que celles abritées dans tous les couvents de la ville. Les registres comptables consignant ces ventes et qui courent du 4 octobre 1580 au 6 octobre 1581 nous apprennent que les livres furent vendus au poids, au prix moyen de 11 florins les </w:t>
      </w:r>
      <w:r w:rsidR="004F5DCA">
        <w:rPr>
          <w:rFonts w:ascii="Garamond" w:hAnsi="Garamond"/>
        </w:rPr>
        <w:t>100</w:t>
      </w:r>
      <w:r w:rsidR="00FE7EE4" w:rsidRPr="00FE7EE4">
        <w:rPr>
          <w:rFonts w:ascii="Garamond" w:hAnsi="Garamond"/>
        </w:rPr>
        <w:t xml:space="preserve"> livres de parchemin et de 3 florins les </w:t>
      </w:r>
      <w:r w:rsidR="004F5DCA">
        <w:rPr>
          <w:rFonts w:ascii="Garamond" w:hAnsi="Garamond"/>
        </w:rPr>
        <w:t>100</w:t>
      </w:r>
      <w:r w:rsidR="00FE7EE4" w:rsidRPr="00FE7EE4">
        <w:rPr>
          <w:rFonts w:ascii="Garamond" w:hAnsi="Garamond"/>
        </w:rPr>
        <w:t xml:space="preserve"> livres de papier. Deux libraires, François Trots et Pierre Vander </w:t>
      </w:r>
      <w:proofErr w:type="spellStart"/>
      <w:r w:rsidR="00FE7EE4" w:rsidRPr="00FE7EE4">
        <w:rPr>
          <w:rFonts w:ascii="Garamond" w:hAnsi="Garamond"/>
        </w:rPr>
        <w:t>Tommen</w:t>
      </w:r>
      <w:proofErr w:type="spellEnd"/>
      <w:r w:rsidR="00FE7EE4" w:rsidRPr="00FE7EE4">
        <w:rPr>
          <w:rFonts w:ascii="Garamond" w:hAnsi="Garamond"/>
        </w:rPr>
        <w:t xml:space="preserve"> (Van Tombe ?), se disputèrent la majorité des lots</w:t>
      </w:r>
      <w:r w:rsidR="00FE7EE4" w:rsidRPr="00FE7EE4">
        <w:rPr>
          <w:rFonts w:ascii="Garamond" w:hAnsi="Garamond"/>
          <w:vertAlign w:val="superscript"/>
        </w:rPr>
        <w:footnoteReference w:id="48"/>
      </w:r>
      <w:r w:rsidR="00FE7EE4" w:rsidRPr="00FE7EE4">
        <w:rPr>
          <w:rFonts w:ascii="Garamond" w:hAnsi="Garamond"/>
        </w:rPr>
        <w:t xml:space="preserve">. Un nombre impressionnant de livres se retrouvèrent </w:t>
      </w:r>
      <w:r w:rsidR="004F5DCA" w:rsidRPr="00FE7EE4">
        <w:rPr>
          <w:rFonts w:ascii="Garamond" w:hAnsi="Garamond"/>
        </w:rPr>
        <w:t xml:space="preserve">dans la foulée </w:t>
      </w:r>
      <w:r w:rsidR="00FE7EE4" w:rsidRPr="00FE7EE4">
        <w:rPr>
          <w:rFonts w:ascii="Garamond" w:hAnsi="Garamond"/>
        </w:rPr>
        <w:t>sur le marché.</w:t>
      </w:r>
      <w:r w:rsidR="00220A0D">
        <w:rPr>
          <w:rFonts w:ascii="Garamond" w:hAnsi="Garamond"/>
        </w:rPr>
        <w:t xml:space="preserve"> Malheureusement, les commissaires en charge de ces ventes n’ont pas </w:t>
      </w:r>
      <w:r w:rsidR="00220A0D" w:rsidRPr="00765C75">
        <w:rPr>
          <w:rFonts w:ascii="Garamond" w:eastAsia="Garamond" w:hAnsi="Garamond" w:cs="Garamond"/>
        </w:rPr>
        <w:t>déployé le même zèle que les envoyés du duc d’Albe une dizaine d’années plus tôt</w:t>
      </w:r>
      <w:r w:rsidR="00220A0D">
        <w:rPr>
          <w:rFonts w:ascii="Garamond" w:eastAsia="Garamond" w:hAnsi="Garamond" w:cs="Garamond"/>
        </w:rPr>
        <w:t>, ne nous permettant pas de prendre la pleine mesure de l’ensemble des livres proposés à la vente.</w:t>
      </w:r>
      <w:r w:rsidR="00FE7EE4" w:rsidRPr="00FE7EE4">
        <w:rPr>
          <w:rFonts w:ascii="Garamond" w:hAnsi="Garamond"/>
        </w:rPr>
        <w:t xml:space="preserve"> </w:t>
      </w:r>
      <w:r w:rsidR="004F5DCA">
        <w:rPr>
          <w:rFonts w:ascii="Garamond" w:hAnsi="Garamond"/>
        </w:rPr>
        <w:t>Au siècle suivant, se généralise</w:t>
      </w:r>
      <w:r w:rsidR="00220A0D">
        <w:rPr>
          <w:rFonts w:ascii="Garamond" w:hAnsi="Garamond"/>
        </w:rPr>
        <w:t>ra</w:t>
      </w:r>
      <w:r w:rsidR="004F5DCA">
        <w:rPr>
          <w:rFonts w:ascii="Garamond" w:hAnsi="Garamond"/>
        </w:rPr>
        <w:t xml:space="preserve"> la pratique</w:t>
      </w:r>
      <w:r w:rsidR="004F5DCA" w:rsidRPr="004F5DCA">
        <w:rPr>
          <w:rFonts w:ascii="Garamond" w:hAnsi="Garamond"/>
        </w:rPr>
        <w:t xml:space="preserve"> </w:t>
      </w:r>
      <w:r w:rsidR="004F5DCA">
        <w:rPr>
          <w:rFonts w:ascii="Garamond" w:hAnsi="Garamond"/>
        </w:rPr>
        <w:t>d</w:t>
      </w:r>
      <w:r w:rsidR="007247F5">
        <w:rPr>
          <w:rFonts w:ascii="Garamond" w:hAnsi="Garamond"/>
        </w:rPr>
        <w:t>’</w:t>
      </w:r>
      <w:r w:rsidR="004F5DCA">
        <w:rPr>
          <w:rFonts w:ascii="Garamond" w:hAnsi="Garamond"/>
        </w:rPr>
        <w:t>imprimer des catalogues de vente en vue de</w:t>
      </w:r>
      <w:r w:rsidR="00220A0D">
        <w:rPr>
          <w:rFonts w:ascii="Garamond" w:hAnsi="Garamond"/>
        </w:rPr>
        <w:t>s</w:t>
      </w:r>
      <w:r w:rsidR="004F5DCA">
        <w:rPr>
          <w:rFonts w:ascii="Garamond" w:hAnsi="Garamond"/>
        </w:rPr>
        <w:t xml:space="preserve"> liquidation</w:t>
      </w:r>
      <w:r w:rsidR="00220A0D">
        <w:rPr>
          <w:rFonts w:ascii="Garamond" w:hAnsi="Garamond"/>
        </w:rPr>
        <w:t>s publiques</w:t>
      </w:r>
      <w:r w:rsidR="004F5DCA">
        <w:rPr>
          <w:rFonts w:ascii="Garamond" w:hAnsi="Garamond"/>
        </w:rPr>
        <w:t xml:space="preserve"> de bibliothèques privées</w:t>
      </w:r>
      <w:r w:rsidR="00220A0D">
        <w:rPr>
          <w:rFonts w:ascii="Garamond" w:hAnsi="Garamond"/>
        </w:rPr>
        <w:t>, offrant de la sorte de précieux indicateurs sur l’état de la culture bruxelloise</w:t>
      </w:r>
      <w:r w:rsidR="004F5DCA">
        <w:rPr>
          <w:rFonts w:ascii="Garamond" w:hAnsi="Garamond"/>
        </w:rPr>
        <w:t>. Le plus ancien connu est celui décrivant la collection livresque de Charles III de Croÿ, dont l</w:t>
      </w:r>
      <w:r w:rsidR="007247F5">
        <w:rPr>
          <w:rFonts w:ascii="Garamond" w:hAnsi="Garamond"/>
        </w:rPr>
        <w:t>’</w:t>
      </w:r>
      <w:r w:rsidR="004F5DCA">
        <w:rPr>
          <w:rFonts w:ascii="Garamond" w:hAnsi="Garamond"/>
        </w:rPr>
        <w:t>inventaire fut réalisé</w:t>
      </w:r>
      <w:r w:rsidR="000676F3">
        <w:rPr>
          <w:rFonts w:ascii="Garamond" w:hAnsi="Garamond"/>
        </w:rPr>
        <w:t xml:space="preserve"> après</w:t>
      </w:r>
      <w:r w:rsidR="00220A0D">
        <w:rPr>
          <w:rFonts w:ascii="Garamond" w:hAnsi="Garamond"/>
        </w:rPr>
        <w:t xml:space="preserve"> son décès en 161</w:t>
      </w:r>
      <w:r w:rsidR="000676F3">
        <w:rPr>
          <w:rFonts w:ascii="Garamond" w:hAnsi="Garamond"/>
        </w:rPr>
        <w:t>2</w:t>
      </w:r>
      <w:r w:rsidR="00220A0D">
        <w:rPr>
          <w:rFonts w:ascii="Garamond" w:hAnsi="Garamond"/>
        </w:rPr>
        <w:t xml:space="preserve"> par </w:t>
      </w:r>
      <w:proofErr w:type="spellStart"/>
      <w:r w:rsidR="00220A0D" w:rsidRPr="004F5DCA">
        <w:rPr>
          <w:rFonts w:ascii="Garamond" w:hAnsi="Garamond"/>
        </w:rPr>
        <w:t>Rutger</w:t>
      </w:r>
      <w:proofErr w:type="spellEnd"/>
      <w:r w:rsidR="00220A0D" w:rsidRPr="004F5DCA">
        <w:rPr>
          <w:rFonts w:ascii="Garamond" w:hAnsi="Garamond"/>
        </w:rPr>
        <w:t xml:space="preserve"> </w:t>
      </w:r>
      <w:proofErr w:type="spellStart"/>
      <w:r w:rsidR="00220A0D" w:rsidRPr="004F5DCA">
        <w:rPr>
          <w:rFonts w:ascii="Garamond" w:hAnsi="Garamond"/>
        </w:rPr>
        <w:t>Velpius</w:t>
      </w:r>
      <w:proofErr w:type="spellEnd"/>
      <w:r w:rsidR="00220A0D" w:rsidRPr="004F5DCA">
        <w:rPr>
          <w:rFonts w:ascii="Garamond" w:hAnsi="Garamond"/>
        </w:rPr>
        <w:t xml:space="preserve"> </w:t>
      </w:r>
      <w:r w:rsidR="00D724F5">
        <w:rPr>
          <w:rFonts w:ascii="Garamond" w:hAnsi="Garamond"/>
        </w:rPr>
        <w:t>et</w:t>
      </w:r>
      <w:r w:rsidR="00220A0D" w:rsidRPr="004F5DCA">
        <w:rPr>
          <w:rFonts w:ascii="Garamond" w:hAnsi="Garamond"/>
        </w:rPr>
        <w:t xml:space="preserve"> Hubert I </w:t>
      </w:r>
      <w:proofErr w:type="spellStart"/>
      <w:r w:rsidR="00220A0D" w:rsidRPr="004F5DCA">
        <w:rPr>
          <w:rFonts w:ascii="Garamond" w:hAnsi="Garamond"/>
        </w:rPr>
        <w:t>Anthoine</w:t>
      </w:r>
      <w:proofErr w:type="spellEnd"/>
      <w:r w:rsidR="00220A0D">
        <w:rPr>
          <w:rFonts w:ascii="Garamond" w:hAnsi="Garamond"/>
        </w:rPr>
        <w:t xml:space="preserve"> </w:t>
      </w:r>
      <w:r w:rsidR="004F5DCA">
        <w:rPr>
          <w:rFonts w:ascii="Garamond" w:hAnsi="Garamond"/>
        </w:rPr>
        <w:t xml:space="preserve">et imprimé </w:t>
      </w:r>
      <w:r w:rsidR="00220A0D">
        <w:rPr>
          <w:rFonts w:ascii="Garamond" w:hAnsi="Garamond"/>
        </w:rPr>
        <w:t xml:space="preserve">par les mêmes </w:t>
      </w:r>
      <w:r w:rsidR="000676F3">
        <w:rPr>
          <w:rFonts w:ascii="Garamond" w:hAnsi="Garamond"/>
        </w:rPr>
        <w:t>deux ans</w:t>
      </w:r>
      <w:r w:rsidR="00220A0D">
        <w:rPr>
          <w:rFonts w:ascii="Garamond" w:hAnsi="Garamond"/>
        </w:rPr>
        <w:t xml:space="preserve"> </w:t>
      </w:r>
      <w:r w:rsidR="000676F3">
        <w:rPr>
          <w:rFonts w:ascii="Garamond" w:hAnsi="Garamond"/>
        </w:rPr>
        <w:t>plus tard</w:t>
      </w:r>
      <w:r w:rsidR="004F5DCA">
        <w:rPr>
          <w:rStyle w:val="Appelnotedebasdep"/>
          <w:rFonts w:ascii="Garamond" w:hAnsi="Garamond"/>
        </w:rPr>
        <w:footnoteReference w:id="49"/>
      </w:r>
      <w:r w:rsidR="004F5DCA">
        <w:rPr>
          <w:rFonts w:ascii="Garamond" w:hAnsi="Garamond"/>
        </w:rPr>
        <w:t>.</w:t>
      </w:r>
    </w:p>
    <w:p w14:paraId="1A106BEA" w14:textId="77777777" w:rsidR="00BC332A" w:rsidRPr="00EA1558" w:rsidRDefault="00BC332A" w:rsidP="00B63642">
      <w:pPr>
        <w:spacing w:line="360" w:lineRule="auto"/>
        <w:jc w:val="left"/>
        <w:rPr>
          <w:rFonts w:ascii="Garamond" w:hAnsi="Garamond"/>
          <w:lang w:val="fr-BE"/>
        </w:rPr>
      </w:pPr>
    </w:p>
    <w:p w14:paraId="24FBF4FE" w14:textId="4F1F9ED7" w:rsidR="008C4524" w:rsidRDefault="00E54D0C" w:rsidP="00B63642">
      <w:pPr>
        <w:spacing w:line="360" w:lineRule="auto"/>
        <w:jc w:val="left"/>
        <w:rPr>
          <w:rFonts w:ascii="Garamond" w:hAnsi="Garamond"/>
        </w:rPr>
      </w:pPr>
      <w:r>
        <w:rPr>
          <w:rFonts w:ascii="Garamond" w:hAnsi="Garamond"/>
          <w:lang w:val="fr-BE"/>
        </w:rPr>
        <w:t xml:space="preserve">Il reste, avant de terminer, à évoquer la problématique de la place de ces libraires au cœur du tissu urbain. </w:t>
      </w:r>
      <w:r w:rsidR="0001336F">
        <w:rPr>
          <w:rFonts w:ascii="Garamond" w:hAnsi="Garamond"/>
        </w:rPr>
        <w:t>Le nombre de personnes impliquées dans le négoce du livre ne semble pas avoir été assez élevé pour voir naître un quartier spécifiquement dédié au livre. L</w:t>
      </w:r>
      <w:r w:rsidR="006725EE">
        <w:rPr>
          <w:rFonts w:ascii="Garamond" w:hAnsi="Garamond"/>
        </w:rPr>
        <w:t>es</w:t>
      </w:r>
      <w:r w:rsidR="0001336F">
        <w:rPr>
          <w:rFonts w:ascii="Garamond" w:hAnsi="Garamond"/>
        </w:rPr>
        <w:t xml:space="preserve"> </w:t>
      </w:r>
      <w:r w:rsidR="006725EE">
        <w:rPr>
          <w:rFonts w:ascii="Garamond" w:hAnsi="Garamond"/>
        </w:rPr>
        <w:t>adresses bibliographiques</w:t>
      </w:r>
      <w:r w:rsidR="0001336F">
        <w:rPr>
          <w:rFonts w:ascii="Garamond" w:hAnsi="Garamond"/>
        </w:rPr>
        <w:t xml:space="preserve"> et des mentions dans des sources d’archives permet</w:t>
      </w:r>
      <w:r w:rsidR="00846EA5">
        <w:rPr>
          <w:rFonts w:ascii="Garamond" w:hAnsi="Garamond"/>
        </w:rPr>
        <w:t>tent</w:t>
      </w:r>
      <w:r w:rsidR="0001336F">
        <w:rPr>
          <w:rFonts w:ascii="Garamond" w:hAnsi="Garamond"/>
        </w:rPr>
        <w:t xml:space="preserve"> toutefois de </w:t>
      </w:r>
      <w:r w:rsidR="006725EE">
        <w:rPr>
          <w:rFonts w:ascii="Garamond" w:hAnsi="Garamond"/>
        </w:rPr>
        <w:t>constater</w:t>
      </w:r>
      <w:r w:rsidR="0001336F">
        <w:rPr>
          <w:rFonts w:ascii="Garamond" w:hAnsi="Garamond"/>
        </w:rPr>
        <w:t xml:space="preserve"> qu’il y eut un </w:t>
      </w:r>
      <w:r w:rsidR="0001336F">
        <w:rPr>
          <w:rFonts w:ascii="Garamond" w:hAnsi="Garamond"/>
        </w:rPr>
        <w:lastRenderedPageBreak/>
        <w:t>regroupement au sein de certains quartiers</w:t>
      </w:r>
      <w:r w:rsidR="000676F3">
        <w:rPr>
          <w:rFonts w:ascii="Garamond" w:hAnsi="Garamond"/>
        </w:rPr>
        <w:t xml:space="preserve">. </w:t>
      </w:r>
      <w:r>
        <w:rPr>
          <w:rFonts w:ascii="Garamond" w:hAnsi="Garamond"/>
        </w:rPr>
        <w:t xml:space="preserve">Ainsi, si l’on prend le cas </w:t>
      </w:r>
      <w:r w:rsidRPr="00E54D0C">
        <w:rPr>
          <w:rFonts w:ascii="Garamond" w:hAnsi="Garamond"/>
        </w:rPr>
        <w:t xml:space="preserve">Thomas van der </w:t>
      </w:r>
      <w:proofErr w:type="spellStart"/>
      <w:r w:rsidRPr="00E54D0C">
        <w:rPr>
          <w:rFonts w:ascii="Garamond" w:hAnsi="Garamond"/>
        </w:rPr>
        <w:t>Noot</w:t>
      </w:r>
      <w:proofErr w:type="spellEnd"/>
      <w:r>
        <w:rPr>
          <w:rFonts w:ascii="Garamond" w:hAnsi="Garamond"/>
        </w:rPr>
        <w:t>, la lecture de ses colophons nous apprend qu’il</w:t>
      </w:r>
      <w:r w:rsidRPr="00E54D0C">
        <w:rPr>
          <w:rFonts w:ascii="Garamond" w:hAnsi="Garamond"/>
        </w:rPr>
        <w:t xml:space="preserve"> a déménagé son officine à trois reprises. Il s’installe tout d’abord dans la </w:t>
      </w:r>
      <w:proofErr w:type="spellStart"/>
      <w:r w:rsidRPr="00E54D0C">
        <w:rPr>
          <w:rFonts w:ascii="Garamond" w:hAnsi="Garamond"/>
          <w:i/>
          <w:lang w:val="fr-BE"/>
        </w:rPr>
        <w:t>Cortte</w:t>
      </w:r>
      <w:proofErr w:type="spellEnd"/>
      <w:r w:rsidRPr="00E54D0C">
        <w:rPr>
          <w:rFonts w:ascii="Garamond" w:hAnsi="Garamond"/>
          <w:i/>
          <w:lang w:val="fr-BE"/>
        </w:rPr>
        <w:t xml:space="preserve"> </w:t>
      </w:r>
      <w:proofErr w:type="spellStart"/>
      <w:r w:rsidRPr="00E54D0C">
        <w:rPr>
          <w:rFonts w:ascii="Garamond" w:hAnsi="Garamond"/>
          <w:i/>
          <w:lang w:val="fr-BE"/>
        </w:rPr>
        <w:t>Ridderstrate</w:t>
      </w:r>
      <w:proofErr w:type="spellEnd"/>
      <w:r w:rsidRPr="00E54D0C">
        <w:rPr>
          <w:rFonts w:ascii="Garamond" w:hAnsi="Garamond"/>
        </w:rPr>
        <w:t xml:space="preserve">, qui relie l’Hôtel des Monnaies à l’église Saint-Nicolas (1508-1510 ?), et s’établit ensuite rue des Pierres (1511), derrière l’Hôtel de Ville, avant d’intégrer, vers 1523/24, le quartier du </w:t>
      </w:r>
      <w:proofErr w:type="spellStart"/>
      <w:r w:rsidRPr="00E54D0C">
        <w:rPr>
          <w:rFonts w:ascii="Garamond" w:hAnsi="Garamond"/>
          <w:i/>
        </w:rPr>
        <w:t>Waermoesbroeck</w:t>
      </w:r>
      <w:proofErr w:type="spellEnd"/>
      <w:r w:rsidRPr="00E54D0C">
        <w:rPr>
          <w:rFonts w:ascii="Garamond" w:hAnsi="Garamond"/>
        </w:rPr>
        <w:t>, près de l’actuelle rue Potagère</w:t>
      </w:r>
      <w:r w:rsidRPr="00E54D0C">
        <w:rPr>
          <w:rFonts w:ascii="Garamond" w:hAnsi="Garamond"/>
          <w:vertAlign w:val="superscript"/>
        </w:rPr>
        <w:footnoteReference w:id="50"/>
      </w:r>
      <w:r w:rsidRPr="00E54D0C">
        <w:rPr>
          <w:rFonts w:ascii="Garamond" w:hAnsi="Garamond"/>
        </w:rPr>
        <w:t xml:space="preserve">. Thomas van der </w:t>
      </w:r>
      <w:proofErr w:type="spellStart"/>
      <w:r w:rsidRPr="00E54D0C">
        <w:rPr>
          <w:rFonts w:ascii="Garamond" w:hAnsi="Garamond"/>
        </w:rPr>
        <w:t>Noot</w:t>
      </w:r>
      <w:proofErr w:type="spellEnd"/>
      <w:r w:rsidRPr="00E54D0C">
        <w:rPr>
          <w:rFonts w:ascii="Garamond" w:hAnsi="Garamond"/>
        </w:rPr>
        <w:t xml:space="preserve"> a donc évolué pour l’essentiel de sa vie professionnelle à proximité du centre économique et politique de Bruxelles. Cependant, il est difficile de préciser s’il a rejoint d’autres artisans du livre, les données étant relativement fragmentaires à ce sujet. Willem </w:t>
      </w:r>
      <w:proofErr w:type="spellStart"/>
      <w:r w:rsidRPr="00E54D0C">
        <w:rPr>
          <w:rFonts w:ascii="Garamond" w:hAnsi="Garamond"/>
        </w:rPr>
        <w:t>Houtmaert</w:t>
      </w:r>
      <w:proofErr w:type="spellEnd"/>
      <w:r w:rsidRPr="00E54D0C">
        <w:rPr>
          <w:rFonts w:ascii="Garamond" w:hAnsi="Garamond"/>
        </w:rPr>
        <w:t xml:space="preserve">, </w:t>
      </w:r>
      <w:r>
        <w:rPr>
          <w:rFonts w:ascii="Garamond" w:hAnsi="Garamond"/>
        </w:rPr>
        <w:t>par exemple</w:t>
      </w:r>
      <w:r w:rsidRPr="00E54D0C">
        <w:rPr>
          <w:rFonts w:ascii="Garamond" w:hAnsi="Garamond"/>
        </w:rPr>
        <w:t xml:space="preserve">, n’a jamais donné d’autres précisions que </w:t>
      </w:r>
      <w:proofErr w:type="spellStart"/>
      <w:r w:rsidRPr="00E54D0C">
        <w:rPr>
          <w:rFonts w:ascii="Garamond" w:hAnsi="Garamond"/>
          <w:i/>
        </w:rPr>
        <w:t>wonende</w:t>
      </w:r>
      <w:proofErr w:type="spellEnd"/>
      <w:r w:rsidRPr="00E54D0C">
        <w:rPr>
          <w:rFonts w:ascii="Garamond" w:hAnsi="Garamond"/>
          <w:i/>
        </w:rPr>
        <w:t xml:space="preserve"> te Brussel in Brabant</w:t>
      </w:r>
      <w:r w:rsidRPr="00E54D0C">
        <w:rPr>
          <w:rFonts w:ascii="Garamond" w:hAnsi="Garamond"/>
        </w:rPr>
        <w:t>,</w:t>
      </w:r>
      <w:r w:rsidRPr="00E54D0C">
        <w:rPr>
          <w:rFonts w:ascii="Garamond" w:hAnsi="Garamond"/>
          <w:i/>
        </w:rPr>
        <w:t xml:space="preserve"> </w:t>
      </w:r>
      <w:r w:rsidRPr="00E54D0C">
        <w:rPr>
          <w:rFonts w:ascii="Garamond" w:hAnsi="Garamond"/>
        </w:rPr>
        <w:t xml:space="preserve">dans les colophons des livres qu’il a financés. </w:t>
      </w:r>
      <w:r>
        <w:rPr>
          <w:rFonts w:ascii="Garamond" w:hAnsi="Garamond"/>
        </w:rPr>
        <w:t xml:space="preserve">De son côté, </w:t>
      </w:r>
      <w:proofErr w:type="spellStart"/>
      <w:r>
        <w:rPr>
          <w:rFonts w:ascii="Garamond" w:hAnsi="Garamond"/>
        </w:rPr>
        <w:t>Hendrick</w:t>
      </w:r>
      <w:proofErr w:type="spellEnd"/>
      <w:r>
        <w:rPr>
          <w:rFonts w:ascii="Garamond" w:hAnsi="Garamond"/>
        </w:rPr>
        <w:t xml:space="preserve"> van </w:t>
      </w:r>
      <w:proofErr w:type="spellStart"/>
      <w:r>
        <w:rPr>
          <w:rFonts w:ascii="Garamond" w:hAnsi="Garamond"/>
        </w:rPr>
        <w:t>Offenen</w:t>
      </w:r>
      <w:proofErr w:type="spellEnd"/>
      <w:r>
        <w:rPr>
          <w:rFonts w:ascii="Garamond" w:hAnsi="Garamond"/>
        </w:rPr>
        <w:t xml:space="preserve"> </w:t>
      </w:r>
      <w:r>
        <w:rPr>
          <w:rFonts w:ascii="Garamond" w:hAnsi="Garamond"/>
          <w:lang w:val="fr-BE"/>
        </w:rPr>
        <w:t>s’était établi</w:t>
      </w:r>
      <w:r w:rsidRPr="00E54D0C">
        <w:rPr>
          <w:rFonts w:ascii="Garamond" w:hAnsi="Garamond"/>
          <w:lang w:val="fr-BE"/>
        </w:rPr>
        <w:t xml:space="preserve"> </w:t>
      </w:r>
      <w:r w:rsidRPr="00E54D0C">
        <w:rPr>
          <w:rFonts w:ascii="Garamond" w:hAnsi="Garamond"/>
          <w:i/>
          <w:lang w:val="fr-BE"/>
        </w:rPr>
        <w:t xml:space="preserve">circa </w:t>
      </w:r>
      <w:proofErr w:type="spellStart"/>
      <w:r w:rsidRPr="00E54D0C">
        <w:rPr>
          <w:rFonts w:ascii="Garamond" w:hAnsi="Garamond"/>
          <w:i/>
          <w:lang w:val="fr-BE"/>
        </w:rPr>
        <w:t>templum</w:t>
      </w:r>
      <w:proofErr w:type="spellEnd"/>
      <w:r w:rsidRPr="00E54D0C">
        <w:rPr>
          <w:rFonts w:ascii="Garamond" w:hAnsi="Garamond"/>
          <w:i/>
          <w:lang w:val="fr-BE"/>
        </w:rPr>
        <w:t xml:space="preserve"> </w:t>
      </w:r>
      <w:proofErr w:type="spellStart"/>
      <w:r w:rsidRPr="00E54D0C">
        <w:rPr>
          <w:rFonts w:ascii="Garamond" w:hAnsi="Garamond"/>
          <w:i/>
          <w:lang w:val="fr-BE"/>
        </w:rPr>
        <w:t>sancti</w:t>
      </w:r>
      <w:proofErr w:type="spellEnd"/>
      <w:r w:rsidRPr="00E54D0C">
        <w:rPr>
          <w:rFonts w:ascii="Garamond" w:hAnsi="Garamond"/>
          <w:i/>
          <w:lang w:val="fr-BE"/>
        </w:rPr>
        <w:t xml:space="preserve"> </w:t>
      </w:r>
      <w:proofErr w:type="spellStart"/>
      <w:r w:rsidRPr="00E54D0C">
        <w:rPr>
          <w:rFonts w:ascii="Garamond" w:hAnsi="Garamond"/>
          <w:i/>
          <w:lang w:val="fr-BE"/>
        </w:rPr>
        <w:t>Nicolai</w:t>
      </w:r>
      <w:proofErr w:type="spellEnd"/>
      <w:r w:rsidRPr="00E54D0C">
        <w:rPr>
          <w:rFonts w:ascii="Garamond" w:hAnsi="Garamond"/>
        </w:rPr>
        <w:t xml:space="preserve">, soit à proximité de la première habitation de Thomas van der </w:t>
      </w:r>
      <w:proofErr w:type="spellStart"/>
      <w:r w:rsidRPr="00E54D0C">
        <w:rPr>
          <w:rFonts w:ascii="Garamond" w:hAnsi="Garamond"/>
        </w:rPr>
        <w:t>Noot</w:t>
      </w:r>
      <w:proofErr w:type="spellEnd"/>
      <w:r w:rsidRPr="00E54D0C">
        <w:rPr>
          <w:rFonts w:ascii="Garamond" w:hAnsi="Garamond"/>
        </w:rPr>
        <w:t>.</w:t>
      </w:r>
      <w:r w:rsidR="00D724F5">
        <w:rPr>
          <w:rFonts w:ascii="Garamond" w:hAnsi="Garamond"/>
        </w:rPr>
        <w:t xml:space="preserve"> Mark Martens </w:t>
      </w:r>
      <w:r w:rsidR="008E4376">
        <w:rPr>
          <w:rFonts w:ascii="Garamond" w:hAnsi="Garamond"/>
        </w:rPr>
        <w:t>officiait, pour sa part, sur la Grand</w:t>
      </w:r>
      <w:r w:rsidR="00846EA5">
        <w:rPr>
          <w:rFonts w:ascii="Garamond" w:hAnsi="Garamond"/>
        </w:rPr>
        <w:t>-</w:t>
      </w:r>
      <w:r w:rsidR="008E4376">
        <w:rPr>
          <w:rFonts w:ascii="Garamond" w:hAnsi="Garamond"/>
        </w:rPr>
        <w:t xml:space="preserve">Place, en face de l’Hôtel de </w:t>
      </w:r>
      <w:r w:rsidR="00846EA5">
        <w:rPr>
          <w:rFonts w:ascii="Garamond" w:hAnsi="Garamond"/>
        </w:rPr>
        <w:t>V</w:t>
      </w:r>
      <w:r w:rsidR="008E4376">
        <w:rPr>
          <w:rFonts w:ascii="Garamond" w:hAnsi="Garamond"/>
        </w:rPr>
        <w:t xml:space="preserve">ille. </w:t>
      </w:r>
      <w:r w:rsidR="00D724F5">
        <w:rPr>
          <w:rFonts w:ascii="Garamond" w:hAnsi="Garamond"/>
        </w:rPr>
        <w:t xml:space="preserve">Les libraires actifs au cours de la seconde moitié du </w:t>
      </w:r>
      <w:proofErr w:type="spellStart"/>
      <w:r w:rsidR="00D724F5" w:rsidRPr="00D724F5">
        <w:rPr>
          <w:rFonts w:ascii="Garamond" w:hAnsi="Garamond"/>
          <w:smallCaps/>
        </w:rPr>
        <w:t>xvi</w:t>
      </w:r>
      <w:r w:rsidR="00D724F5" w:rsidRPr="00D724F5">
        <w:rPr>
          <w:rFonts w:ascii="Garamond" w:hAnsi="Garamond"/>
          <w:vertAlign w:val="superscript"/>
        </w:rPr>
        <w:t>e</w:t>
      </w:r>
      <w:proofErr w:type="spellEnd"/>
      <w:r w:rsidR="00D724F5">
        <w:rPr>
          <w:rFonts w:ascii="Garamond" w:hAnsi="Garamond"/>
        </w:rPr>
        <w:t xml:space="preserve"> siècle ont eu une démarche similaire à celle de </w:t>
      </w:r>
      <w:r w:rsidR="00D724F5" w:rsidRPr="00E54D0C">
        <w:rPr>
          <w:rFonts w:ascii="Garamond" w:hAnsi="Garamond"/>
        </w:rPr>
        <w:t xml:space="preserve">Thomas van der </w:t>
      </w:r>
      <w:proofErr w:type="spellStart"/>
      <w:r w:rsidR="00D724F5" w:rsidRPr="00E54D0C">
        <w:rPr>
          <w:rFonts w:ascii="Garamond" w:hAnsi="Garamond"/>
        </w:rPr>
        <w:t>Noot</w:t>
      </w:r>
      <w:proofErr w:type="spellEnd"/>
      <w:r w:rsidR="00D724F5">
        <w:rPr>
          <w:rFonts w:ascii="Garamond" w:hAnsi="Garamond"/>
        </w:rPr>
        <w:t xml:space="preserve">, ouvrant des boutiques </w:t>
      </w:r>
      <w:r w:rsidR="008E4376">
        <w:rPr>
          <w:rFonts w:ascii="Garamond" w:hAnsi="Garamond"/>
        </w:rPr>
        <w:t xml:space="preserve">au cœur du pouvoir, </w:t>
      </w:r>
      <w:r w:rsidR="00D724F5">
        <w:rPr>
          <w:rFonts w:ascii="Garamond" w:hAnsi="Garamond"/>
        </w:rPr>
        <w:t xml:space="preserve">près du Palais (p.ex. François Trots, </w:t>
      </w:r>
      <w:proofErr w:type="spellStart"/>
      <w:r w:rsidR="00D724F5" w:rsidRPr="004F5DCA">
        <w:rPr>
          <w:rFonts w:ascii="Garamond" w:hAnsi="Garamond"/>
        </w:rPr>
        <w:t>Rutger</w:t>
      </w:r>
      <w:proofErr w:type="spellEnd"/>
      <w:r w:rsidR="00D724F5" w:rsidRPr="004F5DCA">
        <w:rPr>
          <w:rFonts w:ascii="Garamond" w:hAnsi="Garamond"/>
        </w:rPr>
        <w:t xml:space="preserve"> </w:t>
      </w:r>
      <w:proofErr w:type="spellStart"/>
      <w:r w:rsidR="00D724F5" w:rsidRPr="004F5DCA">
        <w:rPr>
          <w:rFonts w:ascii="Garamond" w:hAnsi="Garamond"/>
        </w:rPr>
        <w:t>Velpius</w:t>
      </w:r>
      <w:proofErr w:type="spellEnd"/>
      <w:r w:rsidR="00D724F5" w:rsidRPr="004F5DCA">
        <w:rPr>
          <w:rFonts w:ascii="Garamond" w:hAnsi="Garamond"/>
        </w:rPr>
        <w:t xml:space="preserve"> </w:t>
      </w:r>
      <w:r w:rsidR="00D724F5">
        <w:rPr>
          <w:rFonts w:ascii="Garamond" w:hAnsi="Garamond"/>
        </w:rPr>
        <w:t>et</w:t>
      </w:r>
      <w:r w:rsidR="00D724F5" w:rsidRPr="004F5DCA">
        <w:rPr>
          <w:rFonts w:ascii="Garamond" w:hAnsi="Garamond"/>
        </w:rPr>
        <w:t xml:space="preserve"> Hubert I </w:t>
      </w:r>
      <w:proofErr w:type="spellStart"/>
      <w:r w:rsidR="00D724F5" w:rsidRPr="004F5DCA">
        <w:rPr>
          <w:rFonts w:ascii="Garamond" w:hAnsi="Garamond"/>
        </w:rPr>
        <w:t>Anthoine</w:t>
      </w:r>
      <w:proofErr w:type="spellEnd"/>
      <w:r w:rsidR="00D724F5">
        <w:rPr>
          <w:rFonts w:ascii="Garamond" w:hAnsi="Garamond"/>
        </w:rPr>
        <w:t xml:space="preserve">) ou dans les environs de l’Hôtel de </w:t>
      </w:r>
      <w:r w:rsidR="00846EA5">
        <w:rPr>
          <w:rFonts w:ascii="Garamond" w:hAnsi="Garamond"/>
        </w:rPr>
        <w:t>V</w:t>
      </w:r>
      <w:r w:rsidR="00D724F5">
        <w:rPr>
          <w:rFonts w:ascii="Garamond" w:hAnsi="Garamond"/>
        </w:rPr>
        <w:t xml:space="preserve">ille (p.ex. </w:t>
      </w:r>
      <w:proofErr w:type="spellStart"/>
      <w:r w:rsidR="00D724F5">
        <w:rPr>
          <w:rFonts w:ascii="Garamond" w:hAnsi="Garamond"/>
        </w:rPr>
        <w:t>Michiel</w:t>
      </w:r>
      <w:proofErr w:type="spellEnd"/>
      <w:r w:rsidR="00D724F5">
        <w:rPr>
          <w:rFonts w:ascii="Garamond" w:hAnsi="Garamond"/>
        </w:rPr>
        <w:t xml:space="preserve"> van Hamont, Jan </w:t>
      </w:r>
      <w:proofErr w:type="spellStart"/>
      <w:r w:rsidR="00D724F5">
        <w:rPr>
          <w:rFonts w:ascii="Garamond" w:hAnsi="Garamond"/>
        </w:rPr>
        <w:t>Mommaert</w:t>
      </w:r>
      <w:proofErr w:type="spellEnd"/>
      <w:r w:rsidR="00D724F5">
        <w:rPr>
          <w:rFonts w:ascii="Garamond" w:hAnsi="Garamond"/>
        </w:rPr>
        <w:t xml:space="preserve"> et </w:t>
      </w:r>
      <w:proofErr w:type="spellStart"/>
      <w:r w:rsidR="00D724F5">
        <w:rPr>
          <w:rFonts w:ascii="Garamond" w:hAnsi="Garamond"/>
        </w:rPr>
        <w:t>Robrecht</w:t>
      </w:r>
      <w:proofErr w:type="spellEnd"/>
      <w:r w:rsidR="00D724F5">
        <w:rPr>
          <w:rFonts w:ascii="Garamond" w:hAnsi="Garamond"/>
        </w:rPr>
        <w:t xml:space="preserve"> </w:t>
      </w:r>
      <w:proofErr w:type="spellStart"/>
      <w:r w:rsidR="00D724F5">
        <w:rPr>
          <w:rFonts w:ascii="Garamond" w:hAnsi="Garamond"/>
        </w:rPr>
        <w:t>Phalesius</w:t>
      </w:r>
      <w:proofErr w:type="spellEnd"/>
      <w:r w:rsidR="00D724F5">
        <w:rPr>
          <w:rFonts w:ascii="Garamond" w:hAnsi="Garamond"/>
        </w:rPr>
        <w:t>)</w:t>
      </w:r>
      <w:r w:rsidR="008E4376">
        <w:rPr>
          <w:rStyle w:val="Appelnotedebasdep"/>
          <w:rFonts w:ascii="Garamond" w:hAnsi="Garamond"/>
        </w:rPr>
        <w:footnoteReference w:id="51"/>
      </w:r>
      <w:r w:rsidR="008E4376">
        <w:rPr>
          <w:rFonts w:ascii="Garamond" w:hAnsi="Garamond"/>
        </w:rPr>
        <w:t>.</w:t>
      </w:r>
      <w:r w:rsidR="00847812">
        <w:rPr>
          <w:rFonts w:ascii="Garamond" w:hAnsi="Garamond"/>
        </w:rPr>
        <w:t xml:space="preserve"> </w:t>
      </w:r>
    </w:p>
    <w:p w14:paraId="22BBD1CC" w14:textId="77777777" w:rsidR="008C4524" w:rsidRDefault="008C4524" w:rsidP="00B63642">
      <w:pPr>
        <w:spacing w:line="360" w:lineRule="auto"/>
        <w:jc w:val="left"/>
        <w:rPr>
          <w:rFonts w:ascii="Garamond" w:hAnsi="Garamond"/>
        </w:rPr>
      </w:pPr>
    </w:p>
    <w:p w14:paraId="5859EEDE" w14:textId="2FFDDF8E" w:rsidR="00352830" w:rsidRPr="00EA63FC" w:rsidRDefault="00847812" w:rsidP="00B63642">
      <w:pPr>
        <w:spacing w:line="360" w:lineRule="auto"/>
        <w:jc w:val="left"/>
        <w:rPr>
          <w:rFonts w:ascii="Garamond" w:hAnsi="Garamond"/>
          <w:lang w:val="fr-BE"/>
        </w:rPr>
      </w:pPr>
      <w:r>
        <w:rPr>
          <w:rFonts w:ascii="Garamond" w:hAnsi="Garamond"/>
        </w:rPr>
        <w:t xml:space="preserve">Ces artisans du livre ont également pris une part active à la vie </w:t>
      </w:r>
      <w:r w:rsidR="008C4524">
        <w:rPr>
          <w:rFonts w:ascii="Garamond" w:hAnsi="Garamond"/>
        </w:rPr>
        <w:t>culturelle et religieuse</w:t>
      </w:r>
      <w:r>
        <w:rPr>
          <w:rFonts w:ascii="Garamond" w:hAnsi="Garamond"/>
        </w:rPr>
        <w:t xml:space="preserve"> de </w:t>
      </w:r>
      <w:r w:rsidR="008C4524">
        <w:rPr>
          <w:rFonts w:ascii="Garamond" w:hAnsi="Garamond"/>
        </w:rPr>
        <w:t>Bruxelles, à l’instar de la personnalité de</w:t>
      </w:r>
      <w:r w:rsidR="00352830">
        <w:rPr>
          <w:rFonts w:ascii="Garamond" w:hAnsi="Garamond"/>
        </w:rPr>
        <w:t xml:space="preserve"> Thomas </w:t>
      </w:r>
      <w:r w:rsidR="00352830" w:rsidRPr="00E54D0C">
        <w:rPr>
          <w:rFonts w:ascii="Garamond" w:hAnsi="Garamond"/>
        </w:rPr>
        <w:t xml:space="preserve">van der </w:t>
      </w:r>
      <w:proofErr w:type="spellStart"/>
      <w:r w:rsidR="00352830" w:rsidRPr="00E54D0C">
        <w:rPr>
          <w:rFonts w:ascii="Garamond" w:hAnsi="Garamond"/>
        </w:rPr>
        <w:t>Noot</w:t>
      </w:r>
      <w:proofErr w:type="spellEnd"/>
      <w:r w:rsidR="00B40748">
        <w:rPr>
          <w:rFonts w:ascii="Garamond" w:hAnsi="Garamond"/>
        </w:rPr>
        <w:t xml:space="preserve"> qui</w:t>
      </w:r>
      <w:r w:rsidR="00352830">
        <w:rPr>
          <w:rFonts w:ascii="Garamond" w:hAnsi="Garamond"/>
        </w:rPr>
        <w:t xml:space="preserve"> </w:t>
      </w:r>
      <w:r w:rsidR="008C4524">
        <w:rPr>
          <w:rFonts w:ascii="Garamond" w:hAnsi="Garamond"/>
        </w:rPr>
        <w:t>a rejoint</w:t>
      </w:r>
      <w:r w:rsidR="00352830">
        <w:rPr>
          <w:rFonts w:ascii="Garamond" w:hAnsi="Garamond"/>
        </w:rPr>
        <w:t xml:space="preserve"> </w:t>
      </w:r>
      <w:r w:rsidR="008C4524">
        <w:rPr>
          <w:rFonts w:ascii="Garamond" w:hAnsi="Garamond"/>
        </w:rPr>
        <w:t xml:space="preserve">la </w:t>
      </w:r>
      <w:r w:rsidR="008C4524" w:rsidRPr="008C4524">
        <w:rPr>
          <w:rFonts w:ascii="Garamond" w:hAnsi="Garamond"/>
          <w:lang w:val="fr-BE"/>
        </w:rPr>
        <w:t>confrérie Notre-Dame des Sept Douleurs avec s</w:t>
      </w:r>
      <w:r w:rsidR="006725EE">
        <w:rPr>
          <w:rFonts w:ascii="Garamond" w:hAnsi="Garamond"/>
          <w:lang w:val="fr-BE"/>
        </w:rPr>
        <w:t>on</w:t>
      </w:r>
      <w:r w:rsidR="008C4524" w:rsidRPr="008C4524">
        <w:rPr>
          <w:rFonts w:ascii="Garamond" w:hAnsi="Garamond"/>
          <w:lang w:val="fr-BE"/>
        </w:rPr>
        <w:t xml:space="preserve"> </w:t>
      </w:r>
      <w:r w:rsidR="006725EE">
        <w:rPr>
          <w:rFonts w:ascii="Garamond" w:hAnsi="Garamond"/>
          <w:lang w:val="fr-BE"/>
        </w:rPr>
        <w:t>épouse et ses enfants</w:t>
      </w:r>
      <w:r w:rsidR="008C4524" w:rsidRPr="008C4524">
        <w:rPr>
          <w:rFonts w:ascii="Garamond" w:hAnsi="Garamond"/>
          <w:lang w:val="fr-BE"/>
        </w:rPr>
        <w:t xml:space="preserve"> en 1521</w:t>
      </w:r>
      <w:r w:rsidR="008C4524" w:rsidRPr="008C4524">
        <w:rPr>
          <w:rFonts w:ascii="Garamond" w:hAnsi="Garamond"/>
          <w:vertAlign w:val="superscript"/>
        </w:rPr>
        <w:footnoteReference w:id="52"/>
      </w:r>
      <w:r w:rsidR="008C4524" w:rsidRPr="008C4524">
        <w:rPr>
          <w:rFonts w:ascii="Garamond" w:hAnsi="Garamond"/>
          <w:lang w:val="fr-BE"/>
        </w:rPr>
        <w:t xml:space="preserve">. </w:t>
      </w:r>
      <w:r w:rsidR="008C4524">
        <w:rPr>
          <w:rFonts w:ascii="Garamond" w:hAnsi="Garamond"/>
          <w:iCs/>
        </w:rPr>
        <w:t>Cette</w:t>
      </w:r>
      <w:r w:rsidR="008C4524" w:rsidRPr="008C4524">
        <w:rPr>
          <w:rFonts w:ascii="Garamond" w:hAnsi="Garamond"/>
          <w:iCs/>
        </w:rPr>
        <w:t xml:space="preserve"> confrérie</w:t>
      </w:r>
      <w:r w:rsidR="00B40748">
        <w:rPr>
          <w:rFonts w:ascii="Garamond" w:hAnsi="Garamond"/>
          <w:iCs/>
        </w:rPr>
        <w:t>,</w:t>
      </w:r>
      <w:r w:rsidR="008C4524" w:rsidRPr="008C4524">
        <w:rPr>
          <w:rFonts w:ascii="Garamond" w:hAnsi="Garamond"/>
          <w:iCs/>
        </w:rPr>
        <w:t xml:space="preserve"> </w:t>
      </w:r>
      <w:r w:rsidR="008C4524" w:rsidRPr="008C4524">
        <w:rPr>
          <w:rFonts w:ascii="Garamond" w:hAnsi="Garamond"/>
        </w:rPr>
        <w:t>fondée en 1499</w:t>
      </w:r>
      <w:r w:rsidR="00B40748">
        <w:rPr>
          <w:rFonts w:ascii="Garamond" w:hAnsi="Garamond"/>
        </w:rPr>
        <w:t>,</w:t>
      </w:r>
      <w:r w:rsidR="008C4524" w:rsidRPr="008C4524">
        <w:rPr>
          <w:rFonts w:ascii="Garamond" w:hAnsi="Garamond"/>
        </w:rPr>
        <w:t xml:space="preserve"> </w:t>
      </w:r>
      <w:r w:rsidR="00B40748">
        <w:rPr>
          <w:rFonts w:ascii="Garamond" w:hAnsi="Garamond"/>
        </w:rPr>
        <w:t>fut</w:t>
      </w:r>
      <w:r w:rsidR="008C4524" w:rsidRPr="008C4524">
        <w:rPr>
          <w:rFonts w:ascii="Garamond" w:hAnsi="Garamond"/>
        </w:rPr>
        <w:t xml:space="preserve"> accueillie au sein de l’église Saint-Géry. Sa création repose sur une initiative de la chambre de rhétorique </w:t>
      </w:r>
      <w:r w:rsidR="008C4524" w:rsidRPr="008C4524">
        <w:rPr>
          <w:rFonts w:ascii="Garamond" w:hAnsi="Garamond"/>
          <w:i/>
        </w:rPr>
        <w:t xml:space="preserve">De </w:t>
      </w:r>
      <w:proofErr w:type="spellStart"/>
      <w:r w:rsidR="008C4524" w:rsidRPr="008C4524">
        <w:rPr>
          <w:rFonts w:ascii="Garamond" w:hAnsi="Garamond"/>
          <w:i/>
        </w:rPr>
        <w:t>Lelie</w:t>
      </w:r>
      <w:proofErr w:type="spellEnd"/>
      <w:r w:rsidR="008C4524" w:rsidRPr="008C4524">
        <w:rPr>
          <w:rFonts w:ascii="Garamond" w:hAnsi="Garamond"/>
          <w:i/>
        </w:rPr>
        <w:t xml:space="preserve"> </w:t>
      </w:r>
      <w:r w:rsidR="008C4524" w:rsidRPr="008C4524">
        <w:rPr>
          <w:rFonts w:ascii="Garamond" w:hAnsi="Garamond"/>
        </w:rPr>
        <w:t xml:space="preserve">et, plus particulièrement, de deux de ses membres les plus influents : les </w:t>
      </w:r>
      <w:proofErr w:type="spellStart"/>
      <w:r w:rsidR="008C4524" w:rsidRPr="008C4524">
        <w:rPr>
          <w:rFonts w:ascii="Garamond" w:hAnsi="Garamond"/>
          <w:i/>
        </w:rPr>
        <w:t>stadsdichteren</w:t>
      </w:r>
      <w:proofErr w:type="spellEnd"/>
      <w:r w:rsidR="008C4524" w:rsidRPr="008C4524">
        <w:rPr>
          <w:rFonts w:ascii="Garamond" w:hAnsi="Garamond"/>
          <w:i/>
        </w:rPr>
        <w:t xml:space="preserve"> </w:t>
      </w:r>
      <w:r w:rsidR="008C4524" w:rsidRPr="008C4524">
        <w:rPr>
          <w:rFonts w:ascii="Garamond" w:hAnsi="Garamond"/>
        </w:rPr>
        <w:t xml:space="preserve">et rhétoriciens Jan van </w:t>
      </w:r>
      <w:proofErr w:type="spellStart"/>
      <w:r w:rsidR="008C4524" w:rsidRPr="008C4524">
        <w:rPr>
          <w:rFonts w:ascii="Garamond" w:hAnsi="Garamond"/>
        </w:rPr>
        <w:t>Smeken</w:t>
      </w:r>
      <w:proofErr w:type="spellEnd"/>
      <w:r w:rsidR="008C4524" w:rsidRPr="008C4524">
        <w:rPr>
          <w:rFonts w:ascii="Garamond" w:hAnsi="Garamond"/>
        </w:rPr>
        <w:t xml:space="preserve"> et Jan </w:t>
      </w:r>
      <w:proofErr w:type="spellStart"/>
      <w:r w:rsidR="008C4524" w:rsidRPr="008C4524">
        <w:rPr>
          <w:rFonts w:ascii="Garamond" w:hAnsi="Garamond"/>
        </w:rPr>
        <w:t>Pertcheval</w:t>
      </w:r>
      <w:proofErr w:type="spellEnd"/>
      <w:r w:rsidR="008C4524" w:rsidRPr="008C4524">
        <w:rPr>
          <w:rFonts w:ascii="Garamond" w:hAnsi="Garamond"/>
          <w:vertAlign w:val="superscript"/>
        </w:rPr>
        <w:footnoteReference w:id="53"/>
      </w:r>
      <w:r w:rsidR="008C4524" w:rsidRPr="008C4524">
        <w:rPr>
          <w:rFonts w:ascii="Garamond" w:hAnsi="Garamond"/>
        </w:rPr>
        <w:t xml:space="preserve">. Le succès est immédiat : la première année a enregistré l’inscription de quelque 6.085 personnes, laïques et ecclésiastiques confondus. La présence de membres de la dynastie habsbourgeoise et de la haute aristocratie des anciens Pays-Bas n’est pas étrangère au rayonnement du chapitre bruxellois. </w:t>
      </w:r>
      <w:r w:rsidR="00352830" w:rsidRPr="00352830">
        <w:rPr>
          <w:rFonts w:ascii="Garamond" w:hAnsi="Garamond"/>
          <w:lang w:val="fr-BE"/>
        </w:rPr>
        <w:t xml:space="preserve">Thomas van der </w:t>
      </w:r>
      <w:proofErr w:type="spellStart"/>
      <w:r w:rsidR="00352830" w:rsidRPr="00352830">
        <w:rPr>
          <w:rFonts w:ascii="Garamond" w:hAnsi="Garamond"/>
          <w:lang w:val="fr-BE"/>
        </w:rPr>
        <w:t>Noot</w:t>
      </w:r>
      <w:proofErr w:type="spellEnd"/>
      <w:r w:rsidR="00352830" w:rsidRPr="00352830">
        <w:rPr>
          <w:rFonts w:ascii="Garamond" w:hAnsi="Garamond"/>
          <w:lang w:val="fr-BE"/>
        </w:rPr>
        <w:t xml:space="preserve"> </w:t>
      </w:r>
      <w:r w:rsidR="008C4524">
        <w:rPr>
          <w:rFonts w:ascii="Garamond" w:hAnsi="Garamond"/>
          <w:lang w:val="fr-BE"/>
        </w:rPr>
        <w:t xml:space="preserve">était également </w:t>
      </w:r>
      <w:r w:rsidR="008C4524">
        <w:rPr>
          <w:rFonts w:ascii="Garamond" w:hAnsi="Garamond"/>
        </w:rPr>
        <w:t>membre d</w:t>
      </w:r>
      <w:r w:rsidR="00B40748">
        <w:rPr>
          <w:rFonts w:ascii="Garamond" w:hAnsi="Garamond"/>
        </w:rPr>
        <w:t>’un</w:t>
      </w:r>
      <w:r w:rsidR="008C4524">
        <w:rPr>
          <w:rFonts w:ascii="Garamond" w:hAnsi="Garamond"/>
        </w:rPr>
        <w:t>e</w:t>
      </w:r>
      <w:r w:rsidR="00B40748">
        <w:rPr>
          <w:rFonts w:ascii="Garamond" w:hAnsi="Garamond"/>
        </w:rPr>
        <w:t xml:space="preserve"> autre</w:t>
      </w:r>
      <w:r w:rsidR="008C4524" w:rsidRPr="008C4524">
        <w:rPr>
          <w:rFonts w:ascii="Garamond" w:hAnsi="Garamond"/>
        </w:rPr>
        <w:t xml:space="preserve"> confrérie</w:t>
      </w:r>
      <w:r w:rsidR="00B40748">
        <w:rPr>
          <w:rFonts w:ascii="Garamond" w:hAnsi="Garamond"/>
        </w:rPr>
        <w:t xml:space="preserve">, qui a entretenu des liens </w:t>
      </w:r>
      <w:r w:rsidR="006725EE">
        <w:rPr>
          <w:rFonts w:ascii="Garamond" w:hAnsi="Garamond"/>
        </w:rPr>
        <w:t xml:space="preserve">très étroits avec </w:t>
      </w:r>
      <w:r w:rsidR="006725EE">
        <w:rPr>
          <w:rFonts w:ascii="Garamond" w:hAnsi="Garamond"/>
        </w:rPr>
        <w:lastRenderedPageBreak/>
        <w:t xml:space="preserve">celle de </w:t>
      </w:r>
      <w:r w:rsidR="00B40748" w:rsidRPr="008C4524">
        <w:rPr>
          <w:rFonts w:ascii="Garamond" w:hAnsi="Garamond"/>
        </w:rPr>
        <w:t>Notre-Dame des Sept Douleurs</w:t>
      </w:r>
      <w:r w:rsidR="006725EE">
        <w:rPr>
          <w:rFonts w:ascii="Garamond" w:hAnsi="Garamond"/>
        </w:rPr>
        <w:t> :</w:t>
      </w:r>
      <w:r w:rsidR="008C4524" w:rsidRPr="008C4524">
        <w:rPr>
          <w:rFonts w:ascii="Garamond" w:hAnsi="Garamond"/>
        </w:rPr>
        <w:t xml:space="preserve"> </w:t>
      </w:r>
      <w:r w:rsidR="006725EE">
        <w:rPr>
          <w:rFonts w:ascii="Garamond" w:hAnsi="Garamond"/>
        </w:rPr>
        <w:t xml:space="preserve">la </w:t>
      </w:r>
      <w:r w:rsidR="006725EE" w:rsidRPr="008C4524">
        <w:rPr>
          <w:rFonts w:ascii="Garamond" w:hAnsi="Garamond"/>
        </w:rPr>
        <w:t>confrérie</w:t>
      </w:r>
      <w:r w:rsidR="00B40748">
        <w:rPr>
          <w:rFonts w:ascii="Garamond" w:hAnsi="Garamond"/>
        </w:rPr>
        <w:t xml:space="preserve"> de </w:t>
      </w:r>
      <w:r w:rsidR="008C4524" w:rsidRPr="008C4524">
        <w:rPr>
          <w:rFonts w:ascii="Garamond" w:hAnsi="Garamond"/>
        </w:rPr>
        <w:t>Saint-Sébastien de Bruxelles</w:t>
      </w:r>
      <w:r w:rsidR="00B40748">
        <w:rPr>
          <w:rFonts w:ascii="Garamond" w:hAnsi="Garamond"/>
        </w:rPr>
        <w:t>.</w:t>
      </w:r>
      <w:r w:rsidR="008C4524" w:rsidRPr="008C4524">
        <w:rPr>
          <w:rFonts w:ascii="Garamond" w:hAnsi="Garamond"/>
        </w:rPr>
        <w:t xml:space="preserve"> </w:t>
      </w:r>
      <w:r w:rsidR="00B40748">
        <w:rPr>
          <w:rFonts w:ascii="Garamond" w:hAnsi="Garamond"/>
        </w:rPr>
        <w:t>I</w:t>
      </w:r>
      <w:r w:rsidR="008C4524" w:rsidRPr="008C4524">
        <w:rPr>
          <w:rFonts w:ascii="Garamond" w:hAnsi="Garamond"/>
        </w:rPr>
        <w:t xml:space="preserve">l a pu </w:t>
      </w:r>
      <w:r w:rsidR="00B40748">
        <w:rPr>
          <w:rFonts w:ascii="Garamond" w:hAnsi="Garamond"/>
        </w:rPr>
        <w:t xml:space="preserve">y </w:t>
      </w:r>
      <w:r w:rsidR="008C4524" w:rsidRPr="008C4524">
        <w:rPr>
          <w:rFonts w:ascii="Garamond" w:hAnsi="Garamond"/>
        </w:rPr>
        <w:t xml:space="preserve">croiser, aux côtés des arbalétriers bruxellois, d’éminents représentants de la vie culturelle de la capitale du duché de Brabant, parmi lesquels on peut pointer Bernard van Orley, peintre de la cour, le célèbre sculpteur Jan </w:t>
      </w:r>
      <w:proofErr w:type="spellStart"/>
      <w:r w:rsidR="008C4524" w:rsidRPr="008C4524">
        <w:rPr>
          <w:rFonts w:ascii="Garamond" w:hAnsi="Garamond"/>
        </w:rPr>
        <w:t>Borreman</w:t>
      </w:r>
      <w:proofErr w:type="spellEnd"/>
      <w:r w:rsidR="008C4524" w:rsidRPr="008C4524">
        <w:rPr>
          <w:rFonts w:ascii="Garamond" w:hAnsi="Garamond"/>
        </w:rPr>
        <w:t xml:space="preserve"> ainsi que Pieter </w:t>
      </w:r>
      <w:proofErr w:type="spellStart"/>
      <w:r w:rsidR="008C4524" w:rsidRPr="008C4524">
        <w:rPr>
          <w:rFonts w:ascii="Garamond" w:hAnsi="Garamond"/>
        </w:rPr>
        <w:t>Coeck</w:t>
      </w:r>
      <w:proofErr w:type="spellEnd"/>
      <w:r w:rsidR="008C4524" w:rsidRPr="008C4524">
        <w:rPr>
          <w:rFonts w:ascii="Garamond" w:hAnsi="Garamond"/>
        </w:rPr>
        <w:t xml:space="preserve"> van </w:t>
      </w:r>
      <w:proofErr w:type="spellStart"/>
      <w:r w:rsidR="008C4524" w:rsidRPr="008C4524">
        <w:rPr>
          <w:rFonts w:ascii="Garamond" w:hAnsi="Garamond"/>
        </w:rPr>
        <w:t>Aelst</w:t>
      </w:r>
      <w:proofErr w:type="spellEnd"/>
      <w:r w:rsidR="008C4524" w:rsidRPr="008C4524">
        <w:rPr>
          <w:rFonts w:ascii="Garamond" w:hAnsi="Garamond"/>
          <w:vertAlign w:val="superscript"/>
        </w:rPr>
        <w:footnoteReference w:id="54"/>
      </w:r>
      <w:r w:rsidR="008C4524" w:rsidRPr="008C4524">
        <w:rPr>
          <w:rFonts w:ascii="Garamond" w:hAnsi="Garamond"/>
        </w:rPr>
        <w:t>.</w:t>
      </w:r>
      <w:r w:rsidR="00EA63FC">
        <w:rPr>
          <w:rFonts w:ascii="Garamond" w:hAnsi="Garamond"/>
        </w:rPr>
        <w:t xml:space="preserve"> On peut également évoquer l’appartenance de </w:t>
      </w:r>
      <w:proofErr w:type="spellStart"/>
      <w:r w:rsidR="00EA63FC">
        <w:rPr>
          <w:rFonts w:ascii="Garamond" w:hAnsi="Garamond"/>
        </w:rPr>
        <w:t>Michiel</w:t>
      </w:r>
      <w:proofErr w:type="spellEnd"/>
      <w:r w:rsidR="00EA63FC">
        <w:rPr>
          <w:rFonts w:ascii="Garamond" w:hAnsi="Garamond"/>
        </w:rPr>
        <w:t xml:space="preserve"> van Hamont à </w:t>
      </w:r>
      <w:r w:rsidR="00EA63FC" w:rsidRPr="008C4524">
        <w:rPr>
          <w:rFonts w:ascii="Garamond" w:hAnsi="Garamond"/>
        </w:rPr>
        <w:t xml:space="preserve">la chambre de rhétorique </w:t>
      </w:r>
      <w:proofErr w:type="spellStart"/>
      <w:r w:rsidR="000676F3">
        <w:rPr>
          <w:rFonts w:ascii="Garamond" w:hAnsi="Garamond"/>
          <w:i/>
        </w:rPr>
        <w:t>Corenbloem</w:t>
      </w:r>
      <w:proofErr w:type="spellEnd"/>
      <w:r w:rsidR="00EA63FC">
        <w:rPr>
          <w:rFonts w:ascii="Garamond" w:hAnsi="Garamond"/>
        </w:rPr>
        <w:t>, pour qui il a imprimé en 1563 un texte célébrant une compétition de rhétoriqueurs qui s’était déroulée à Bruxelles en 1562</w:t>
      </w:r>
      <w:r w:rsidR="00EA63FC">
        <w:rPr>
          <w:rStyle w:val="Appelnotedebasdep"/>
          <w:rFonts w:ascii="Garamond" w:hAnsi="Garamond"/>
        </w:rPr>
        <w:footnoteReference w:id="55"/>
      </w:r>
      <w:r w:rsidR="00EA63FC">
        <w:rPr>
          <w:rFonts w:ascii="Garamond" w:hAnsi="Garamond"/>
        </w:rPr>
        <w:t xml:space="preserve">. Peu après son installation à Bruxelles en 1585, </w:t>
      </w:r>
      <w:proofErr w:type="spellStart"/>
      <w:r w:rsidR="00EA63FC">
        <w:rPr>
          <w:rFonts w:ascii="Garamond" w:hAnsi="Garamond"/>
        </w:rPr>
        <w:t>Rutger</w:t>
      </w:r>
      <w:proofErr w:type="spellEnd"/>
      <w:r w:rsidR="00EA63FC">
        <w:rPr>
          <w:rFonts w:ascii="Garamond" w:hAnsi="Garamond"/>
        </w:rPr>
        <w:t xml:space="preserve"> </w:t>
      </w:r>
      <w:proofErr w:type="spellStart"/>
      <w:r w:rsidR="00EA63FC">
        <w:rPr>
          <w:rFonts w:ascii="Garamond" w:hAnsi="Garamond"/>
        </w:rPr>
        <w:t>Velpius</w:t>
      </w:r>
      <w:proofErr w:type="spellEnd"/>
      <w:r w:rsidR="00EA63FC">
        <w:rPr>
          <w:rFonts w:ascii="Garamond" w:hAnsi="Garamond"/>
        </w:rPr>
        <w:t xml:space="preserve"> devient membre </w:t>
      </w:r>
      <w:r w:rsidR="00EA63FC" w:rsidRPr="00EA63FC">
        <w:rPr>
          <w:rFonts w:ascii="Garamond" w:hAnsi="Garamond"/>
        </w:rPr>
        <w:t>de la Confrérie de la Sainte-Croix de Saint-Jacques-sur-</w:t>
      </w:r>
      <w:proofErr w:type="spellStart"/>
      <w:r w:rsidR="00EA63FC" w:rsidRPr="00EA63FC">
        <w:rPr>
          <w:rFonts w:ascii="Garamond" w:hAnsi="Garamond"/>
        </w:rPr>
        <w:t>Coudenberg</w:t>
      </w:r>
      <w:proofErr w:type="spellEnd"/>
      <w:r w:rsidR="00EA63FC" w:rsidRPr="00EA63FC">
        <w:rPr>
          <w:rFonts w:ascii="Garamond" w:hAnsi="Garamond"/>
        </w:rPr>
        <w:t xml:space="preserve"> (1586)</w:t>
      </w:r>
      <w:r w:rsidR="00EA63FC">
        <w:rPr>
          <w:rStyle w:val="Appelnotedebasdep"/>
          <w:rFonts w:ascii="Garamond" w:hAnsi="Garamond"/>
        </w:rPr>
        <w:footnoteReference w:id="56"/>
      </w:r>
      <w:r w:rsidR="00EA63FC" w:rsidRPr="00EA63FC">
        <w:rPr>
          <w:rFonts w:ascii="Garamond" w:hAnsi="Garamond"/>
        </w:rPr>
        <w:t>.</w:t>
      </w:r>
      <w:r w:rsidR="00EA63FC">
        <w:rPr>
          <w:rFonts w:ascii="Garamond" w:hAnsi="Garamond"/>
        </w:rPr>
        <w:t xml:space="preserve"> </w:t>
      </w:r>
      <w:r w:rsidR="00EA63FC" w:rsidRPr="00EA63FC">
        <w:rPr>
          <w:rFonts w:ascii="Garamond" w:hAnsi="Garamond"/>
        </w:rPr>
        <w:t xml:space="preserve">La vie </w:t>
      </w:r>
      <w:r w:rsidR="00EA63FC">
        <w:rPr>
          <w:rFonts w:ascii="Garamond" w:hAnsi="Garamond"/>
        </w:rPr>
        <w:t>de ces</w:t>
      </w:r>
      <w:r w:rsidR="00EA63FC" w:rsidRPr="00EA63FC">
        <w:rPr>
          <w:rFonts w:ascii="Garamond" w:hAnsi="Garamond"/>
        </w:rPr>
        <w:t xml:space="preserve"> confrérie</w:t>
      </w:r>
      <w:r w:rsidR="00EA63FC">
        <w:rPr>
          <w:rFonts w:ascii="Garamond" w:hAnsi="Garamond"/>
        </w:rPr>
        <w:t>s</w:t>
      </w:r>
      <w:r w:rsidR="00EA63FC" w:rsidRPr="00EA63FC">
        <w:rPr>
          <w:rFonts w:ascii="Garamond" w:hAnsi="Garamond"/>
        </w:rPr>
        <w:t xml:space="preserve"> religieuse</w:t>
      </w:r>
      <w:r w:rsidR="00EA63FC">
        <w:rPr>
          <w:rFonts w:ascii="Garamond" w:hAnsi="Garamond"/>
        </w:rPr>
        <w:t>s</w:t>
      </w:r>
      <w:r w:rsidR="00EA63FC" w:rsidRPr="00EA63FC">
        <w:rPr>
          <w:rFonts w:ascii="Garamond" w:hAnsi="Garamond"/>
        </w:rPr>
        <w:t xml:space="preserve"> </w:t>
      </w:r>
      <w:r w:rsidR="00EA63FC">
        <w:rPr>
          <w:rFonts w:ascii="Garamond" w:hAnsi="Garamond"/>
        </w:rPr>
        <w:t>et</w:t>
      </w:r>
      <w:r w:rsidR="00EA63FC" w:rsidRPr="00EA63FC">
        <w:rPr>
          <w:rFonts w:ascii="Garamond" w:hAnsi="Garamond"/>
        </w:rPr>
        <w:t xml:space="preserve"> </w:t>
      </w:r>
      <w:r w:rsidR="006725EE">
        <w:rPr>
          <w:rFonts w:ascii="Garamond" w:hAnsi="Garamond"/>
        </w:rPr>
        <w:t xml:space="preserve">autres </w:t>
      </w:r>
      <w:r w:rsidR="00EA63FC" w:rsidRPr="00EA63FC">
        <w:rPr>
          <w:rFonts w:ascii="Garamond" w:hAnsi="Garamond"/>
        </w:rPr>
        <w:t>société</w:t>
      </w:r>
      <w:r w:rsidR="00EA63FC">
        <w:rPr>
          <w:rFonts w:ascii="Garamond" w:hAnsi="Garamond"/>
        </w:rPr>
        <w:t>s</w:t>
      </w:r>
      <w:r w:rsidR="00EA63FC" w:rsidRPr="00EA63FC">
        <w:rPr>
          <w:rFonts w:ascii="Garamond" w:hAnsi="Garamond"/>
        </w:rPr>
        <w:t xml:space="preserve"> </w:t>
      </w:r>
      <w:r w:rsidR="00EA63FC">
        <w:rPr>
          <w:rFonts w:ascii="Garamond" w:hAnsi="Garamond"/>
        </w:rPr>
        <w:t xml:space="preserve">d’agrément, </w:t>
      </w:r>
      <w:r w:rsidR="00EA63FC" w:rsidRPr="00EA63FC">
        <w:rPr>
          <w:rFonts w:ascii="Garamond" w:hAnsi="Garamond"/>
        </w:rPr>
        <w:t xml:space="preserve">ponctuée par </w:t>
      </w:r>
      <w:r w:rsidR="00EA63FC">
        <w:rPr>
          <w:rFonts w:ascii="Garamond" w:hAnsi="Garamond"/>
        </w:rPr>
        <w:t>de nombreux</w:t>
      </w:r>
      <w:r w:rsidR="00EA63FC" w:rsidRPr="00EA63FC">
        <w:rPr>
          <w:rFonts w:ascii="Garamond" w:hAnsi="Garamond"/>
        </w:rPr>
        <w:t xml:space="preserve"> rituels </w:t>
      </w:r>
      <w:r w:rsidR="00764A16" w:rsidRPr="000B07FD">
        <w:rPr>
          <w:rFonts w:ascii="Garamond" w:hAnsi="Garamond"/>
        </w:rPr>
        <w:t xml:space="preserve">qui leur sont </w:t>
      </w:r>
      <w:r w:rsidR="00EA63FC" w:rsidRPr="000B07FD">
        <w:rPr>
          <w:rFonts w:ascii="Garamond" w:hAnsi="Garamond"/>
        </w:rPr>
        <w:t>propres, a permis</w:t>
      </w:r>
      <w:r w:rsidR="00EA63FC">
        <w:rPr>
          <w:rFonts w:ascii="Garamond" w:hAnsi="Garamond"/>
        </w:rPr>
        <w:t xml:space="preserve"> à ces </w:t>
      </w:r>
      <w:r w:rsidR="006725EE">
        <w:rPr>
          <w:rFonts w:ascii="Garamond" w:hAnsi="Garamond"/>
        </w:rPr>
        <w:t>artisans du livre</w:t>
      </w:r>
      <w:r w:rsidR="00EA63FC">
        <w:rPr>
          <w:rFonts w:ascii="Garamond" w:hAnsi="Garamond"/>
        </w:rPr>
        <w:t xml:space="preserve"> non seulement de</w:t>
      </w:r>
      <w:r w:rsidR="00EA63FC" w:rsidRPr="00EA63FC">
        <w:rPr>
          <w:rFonts w:ascii="Garamond" w:hAnsi="Garamond"/>
        </w:rPr>
        <w:t xml:space="preserve"> </w:t>
      </w:r>
      <w:r w:rsidR="006725EE">
        <w:rPr>
          <w:rFonts w:ascii="Garamond" w:hAnsi="Garamond"/>
        </w:rPr>
        <w:t>partager</w:t>
      </w:r>
      <w:r w:rsidR="00EA63FC" w:rsidRPr="00EA63FC">
        <w:rPr>
          <w:rFonts w:ascii="Garamond" w:hAnsi="Garamond"/>
        </w:rPr>
        <w:t xml:space="preserve"> </w:t>
      </w:r>
      <w:r w:rsidR="00EA63FC">
        <w:rPr>
          <w:rFonts w:ascii="Garamond" w:hAnsi="Garamond"/>
        </w:rPr>
        <w:t xml:space="preserve">une </w:t>
      </w:r>
      <w:r w:rsidR="00EA63FC" w:rsidRPr="00EA63FC">
        <w:rPr>
          <w:rFonts w:ascii="Garamond" w:hAnsi="Garamond"/>
        </w:rPr>
        <w:t>identité</w:t>
      </w:r>
      <w:r w:rsidR="00EA63FC">
        <w:rPr>
          <w:rFonts w:ascii="Garamond" w:hAnsi="Garamond"/>
        </w:rPr>
        <w:t xml:space="preserve"> commune</w:t>
      </w:r>
      <w:r w:rsidR="006725EE">
        <w:rPr>
          <w:rFonts w:ascii="Garamond" w:hAnsi="Garamond"/>
        </w:rPr>
        <w:t xml:space="preserve"> avec d’autres confrères</w:t>
      </w:r>
      <w:r w:rsidR="00EA63FC">
        <w:rPr>
          <w:rFonts w:ascii="Garamond" w:hAnsi="Garamond"/>
        </w:rPr>
        <w:t>, mais également d’</w:t>
      </w:r>
      <w:r w:rsidR="00EA63FC" w:rsidRPr="00EA63FC">
        <w:rPr>
          <w:rFonts w:ascii="Garamond" w:hAnsi="Garamond"/>
        </w:rPr>
        <w:t xml:space="preserve">offrir l’opportunité de pénétrer la société urbaine, </w:t>
      </w:r>
      <w:r w:rsidR="0082306C">
        <w:rPr>
          <w:rFonts w:ascii="Garamond" w:hAnsi="Garamond"/>
        </w:rPr>
        <w:t>de se</w:t>
      </w:r>
      <w:r w:rsidR="00EA63FC" w:rsidRPr="00EA63FC">
        <w:rPr>
          <w:rFonts w:ascii="Garamond" w:hAnsi="Garamond"/>
        </w:rPr>
        <w:t xml:space="preserve"> </w:t>
      </w:r>
      <w:r w:rsidR="0082306C">
        <w:rPr>
          <w:rFonts w:ascii="Garamond" w:hAnsi="Garamond"/>
        </w:rPr>
        <w:t>voir conférer</w:t>
      </w:r>
      <w:r w:rsidR="00EA63FC" w:rsidRPr="00EA63FC">
        <w:rPr>
          <w:rFonts w:ascii="Garamond" w:hAnsi="Garamond"/>
        </w:rPr>
        <w:t xml:space="preserve"> un rôle de notable ainsi qu’une présomption de respectabilité</w:t>
      </w:r>
      <w:r w:rsidR="0082306C">
        <w:rPr>
          <w:rFonts w:ascii="Garamond" w:hAnsi="Garamond"/>
        </w:rPr>
        <w:t xml:space="preserve">. Il est à noter, enfin, que l’implication des hommes du livre bruxellois s’est limitée aux activités religieuses et culturelles. Aucun d’entre eux ne s’est impliqué dans l’administration de la cité. </w:t>
      </w:r>
    </w:p>
    <w:p w14:paraId="4EEDC44A" w14:textId="391932D4" w:rsidR="00255F69" w:rsidRDefault="00255F69" w:rsidP="00B63642">
      <w:pPr>
        <w:spacing w:line="360" w:lineRule="auto"/>
        <w:jc w:val="left"/>
        <w:rPr>
          <w:rFonts w:ascii="Garamond" w:hAnsi="Garamond"/>
          <w:lang w:val="fr-BE"/>
        </w:rPr>
      </w:pPr>
    </w:p>
    <w:p w14:paraId="10BDC752" w14:textId="5DDF30FD" w:rsidR="006725EE" w:rsidRDefault="006725EE" w:rsidP="00B63642">
      <w:pPr>
        <w:spacing w:line="360" w:lineRule="auto"/>
        <w:jc w:val="left"/>
        <w:rPr>
          <w:rFonts w:ascii="Garamond" w:hAnsi="Garamond"/>
          <w:lang w:val="fr-BE"/>
        </w:rPr>
      </w:pPr>
      <w:r>
        <w:rPr>
          <w:rFonts w:ascii="Garamond" w:hAnsi="Garamond"/>
          <w:lang w:val="fr-BE"/>
        </w:rPr>
        <w:t xml:space="preserve">Cette incursion au sein du monde </w:t>
      </w:r>
      <w:r w:rsidR="004729A5">
        <w:rPr>
          <w:rFonts w:ascii="Garamond" w:hAnsi="Garamond"/>
          <w:lang w:val="fr-BE"/>
        </w:rPr>
        <w:t>des marchands</w:t>
      </w:r>
      <w:r>
        <w:rPr>
          <w:rFonts w:ascii="Garamond" w:hAnsi="Garamond"/>
          <w:lang w:val="fr-BE"/>
        </w:rPr>
        <w:t xml:space="preserve"> </w:t>
      </w:r>
      <w:r w:rsidR="00BB50F1">
        <w:rPr>
          <w:rFonts w:ascii="Garamond" w:hAnsi="Garamond"/>
          <w:lang w:val="fr-BE"/>
        </w:rPr>
        <w:t xml:space="preserve">de </w:t>
      </w:r>
      <w:r>
        <w:rPr>
          <w:rFonts w:ascii="Garamond" w:hAnsi="Garamond"/>
          <w:lang w:val="fr-BE"/>
        </w:rPr>
        <w:t>livre</w:t>
      </w:r>
      <w:r w:rsidR="00846EA5">
        <w:rPr>
          <w:rFonts w:ascii="Garamond" w:hAnsi="Garamond"/>
          <w:lang w:val="fr-BE"/>
        </w:rPr>
        <w:t>s</w:t>
      </w:r>
      <w:r>
        <w:rPr>
          <w:rFonts w:ascii="Garamond" w:hAnsi="Garamond"/>
          <w:lang w:val="fr-BE"/>
        </w:rPr>
        <w:t xml:space="preserve"> </w:t>
      </w:r>
      <w:r w:rsidR="004729A5">
        <w:rPr>
          <w:rFonts w:ascii="Garamond" w:hAnsi="Garamond"/>
          <w:lang w:val="fr-BE"/>
        </w:rPr>
        <w:t xml:space="preserve">de Bruxelles au </w:t>
      </w:r>
      <w:proofErr w:type="spellStart"/>
      <w:r w:rsidR="004729A5" w:rsidRPr="004729A5">
        <w:rPr>
          <w:rFonts w:ascii="Garamond" w:hAnsi="Garamond"/>
          <w:smallCaps/>
          <w:lang w:val="fr-BE"/>
        </w:rPr>
        <w:t>xvi</w:t>
      </w:r>
      <w:r w:rsidR="004729A5" w:rsidRPr="004729A5">
        <w:rPr>
          <w:rFonts w:ascii="Garamond" w:hAnsi="Garamond"/>
          <w:vertAlign w:val="superscript"/>
          <w:lang w:val="fr-BE"/>
        </w:rPr>
        <w:t>e</w:t>
      </w:r>
      <w:proofErr w:type="spellEnd"/>
      <w:r w:rsidR="004729A5">
        <w:rPr>
          <w:rFonts w:ascii="Garamond" w:hAnsi="Garamond"/>
          <w:lang w:val="fr-BE"/>
        </w:rPr>
        <w:t xml:space="preserve"> siècle aura</w:t>
      </w:r>
      <w:r>
        <w:rPr>
          <w:rFonts w:ascii="Garamond" w:hAnsi="Garamond"/>
          <w:lang w:val="fr-BE"/>
        </w:rPr>
        <w:t xml:space="preserve"> permis d’offrir une vision plus dynamique de ce milieu que celle qui prévalait jusqu’à présent. </w:t>
      </w:r>
      <w:r w:rsidR="004729A5">
        <w:rPr>
          <w:rFonts w:ascii="Garamond" w:hAnsi="Garamond"/>
          <w:lang w:val="fr-BE"/>
        </w:rPr>
        <w:t xml:space="preserve">La ville apparaît ainsi au cœur de réseaux commerciaux locaux et internationaux, très liée à Anvers et Paris, mais ayant </w:t>
      </w:r>
      <w:r w:rsidR="00750B59">
        <w:rPr>
          <w:rFonts w:ascii="Garamond" w:hAnsi="Garamond"/>
          <w:lang w:val="fr-BE"/>
        </w:rPr>
        <w:t xml:space="preserve">également </w:t>
      </w:r>
      <w:r w:rsidR="00087FE1">
        <w:rPr>
          <w:rFonts w:ascii="Garamond" w:hAnsi="Garamond"/>
          <w:lang w:val="fr-BE"/>
        </w:rPr>
        <w:t>des connex</w:t>
      </w:r>
      <w:r w:rsidR="004729A5">
        <w:rPr>
          <w:rFonts w:ascii="Garamond" w:hAnsi="Garamond"/>
          <w:lang w:val="fr-BE"/>
        </w:rPr>
        <w:t xml:space="preserve">ions avec de nombreux centres typographiques européens, essentiellement français et allemands. À l’image des ouvrages proposés sur les étals de libraires, la clientèle est variée, allant du souverain aux nombreux clercs de la cité en passant par </w:t>
      </w:r>
      <w:r w:rsidR="00750B59">
        <w:rPr>
          <w:rFonts w:ascii="Garamond" w:hAnsi="Garamond"/>
          <w:lang w:val="fr-BE"/>
        </w:rPr>
        <w:t>la bourgeoisie lettrée</w:t>
      </w:r>
      <w:r w:rsidR="004729A5">
        <w:rPr>
          <w:rFonts w:ascii="Garamond" w:hAnsi="Garamond"/>
          <w:lang w:val="fr-BE"/>
        </w:rPr>
        <w:t xml:space="preserve">. Le marché de seconde main semble avoir été florissant. Le choc né de la Réforme n’épargna </w:t>
      </w:r>
      <w:r w:rsidR="00E36A37">
        <w:rPr>
          <w:rFonts w:ascii="Garamond" w:hAnsi="Garamond"/>
          <w:lang w:val="fr-BE"/>
        </w:rPr>
        <w:t>ni</w:t>
      </w:r>
      <w:r w:rsidR="004729A5">
        <w:rPr>
          <w:rFonts w:ascii="Garamond" w:hAnsi="Garamond"/>
          <w:lang w:val="fr-BE"/>
        </w:rPr>
        <w:t xml:space="preserve"> les acteurs du livre bruxellois, placé</w:t>
      </w:r>
      <w:r w:rsidR="00750B59">
        <w:rPr>
          <w:rFonts w:ascii="Garamond" w:hAnsi="Garamond"/>
          <w:lang w:val="fr-BE"/>
        </w:rPr>
        <w:t>s</w:t>
      </w:r>
      <w:r w:rsidR="004729A5">
        <w:rPr>
          <w:rFonts w:ascii="Garamond" w:hAnsi="Garamond"/>
          <w:lang w:val="fr-BE"/>
        </w:rPr>
        <w:t xml:space="preserve"> sous la surveillance stricte des autorités</w:t>
      </w:r>
      <w:r w:rsidR="00750B59">
        <w:rPr>
          <w:rFonts w:ascii="Garamond" w:hAnsi="Garamond"/>
          <w:lang w:val="fr-BE"/>
        </w:rPr>
        <w:t xml:space="preserve"> en charge de veiller à l’orthodoxie religieuse et politique</w:t>
      </w:r>
      <w:r w:rsidR="00087FE1">
        <w:rPr>
          <w:rFonts w:ascii="Garamond" w:hAnsi="Garamond"/>
          <w:lang w:val="fr-BE"/>
        </w:rPr>
        <w:t>, ni les bibliothèques</w:t>
      </w:r>
      <w:r w:rsidR="00E36A37">
        <w:rPr>
          <w:rFonts w:ascii="Garamond" w:hAnsi="Garamond"/>
          <w:lang w:val="fr-BE"/>
        </w:rPr>
        <w:t xml:space="preserve"> religieuses dispersées au cours</w:t>
      </w:r>
      <w:r w:rsidR="00087FE1">
        <w:rPr>
          <w:rFonts w:ascii="Garamond" w:hAnsi="Garamond"/>
          <w:lang w:val="fr-BE"/>
        </w:rPr>
        <w:t xml:space="preserve"> de l’épisode calviniste</w:t>
      </w:r>
      <w:r w:rsidR="00750B59">
        <w:rPr>
          <w:rFonts w:ascii="Garamond" w:hAnsi="Garamond"/>
          <w:lang w:val="fr-BE"/>
        </w:rPr>
        <w:t>. Enfin, l’implication de</w:t>
      </w:r>
      <w:r w:rsidR="00087FE1">
        <w:rPr>
          <w:rFonts w:ascii="Garamond" w:hAnsi="Garamond"/>
          <w:lang w:val="fr-BE"/>
        </w:rPr>
        <w:t>s</w:t>
      </w:r>
      <w:r w:rsidR="00750B59">
        <w:rPr>
          <w:rFonts w:ascii="Garamond" w:hAnsi="Garamond"/>
          <w:lang w:val="fr-BE"/>
        </w:rPr>
        <w:t xml:space="preserve"> </w:t>
      </w:r>
      <w:r w:rsidR="00087FE1">
        <w:rPr>
          <w:rFonts w:ascii="Garamond" w:hAnsi="Garamond"/>
          <w:lang w:val="fr-BE"/>
        </w:rPr>
        <w:t>artisans du livre</w:t>
      </w:r>
      <w:r w:rsidR="00750B59">
        <w:rPr>
          <w:rFonts w:ascii="Garamond" w:hAnsi="Garamond"/>
          <w:lang w:val="fr-BE"/>
        </w:rPr>
        <w:t xml:space="preserve"> dans le tissu urbain ne s’est pas limitée à leurs seules activités économiques, mais s’est également étendue aux sphères socioculturelles et religieuses</w:t>
      </w:r>
      <w:r w:rsidR="00087FE1">
        <w:rPr>
          <w:rFonts w:ascii="Garamond" w:hAnsi="Garamond"/>
          <w:lang w:val="fr-BE"/>
        </w:rPr>
        <w:t>, comme l’a prouvé la présence d</w:t>
      </w:r>
      <w:r w:rsidR="00E36A37">
        <w:rPr>
          <w:rFonts w:ascii="Garamond" w:hAnsi="Garamond"/>
          <w:lang w:val="fr-BE"/>
        </w:rPr>
        <w:t>u nom</w:t>
      </w:r>
      <w:r w:rsidR="00087FE1">
        <w:rPr>
          <w:rFonts w:ascii="Garamond" w:hAnsi="Garamond"/>
          <w:lang w:val="fr-BE"/>
        </w:rPr>
        <w:t xml:space="preserve"> de certains d’entre eux dans les registres de confréries</w:t>
      </w:r>
      <w:r w:rsidR="00750B59">
        <w:rPr>
          <w:rFonts w:ascii="Garamond" w:hAnsi="Garamond"/>
          <w:lang w:val="fr-BE"/>
        </w:rPr>
        <w:t xml:space="preserve">. </w:t>
      </w:r>
      <w:r w:rsidR="00BB50F1">
        <w:rPr>
          <w:rFonts w:ascii="Garamond" w:hAnsi="Garamond"/>
          <w:lang w:val="fr-BE"/>
        </w:rPr>
        <w:t xml:space="preserve">Cet exposé synthétique n’est qu’une étape. Il conviendrait de poursuivre les recherches menées en archives, de constituer un vaste corpus d’ouvrages avec des marques d’appartenances bruxelloises et </w:t>
      </w:r>
      <w:r w:rsidR="00087FE1">
        <w:rPr>
          <w:rFonts w:ascii="Garamond" w:hAnsi="Garamond"/>
          <w:lang w:val="fr-BE"/>
        </w:rPr>
        <w:t>d’</w:t>
      </w:r>
      <w:r w:rsidR="00BB50F1">
        <w:rPr>
          <w:rFonts w:ascii="Garamond" w:hAnsi="Garamond"/>
          <w:lang w:val="fr-BE"/>
        </w:rPr>
        <w:t xml:space="preserve">analyser plus finement la production de la seconde </w:t>
      </w:r>
      <w:r w:rsidR="00BB50F1">
        <w:rPr>
          <w:rFonts w:ascii="Garamond" w:hAnsi="Garamond"/>
          <w:lang w:val="fr-BE"/>
        </w:rPr>
        <w:lastRenderedPageBreak/>
        <w:t xml:space="preserve">moitié du </w:t>
      </w:r>
      <w:proofErr w:type="spellStart"/>
      <w:r w:rsidR="00BB50F1">
        <w:rPr>
          <w:rFonts w:ascii="Garamond" w:hAnsi="Garamond"/>
          <w:smallCaps/>
          <w:lang w:val="fr-BE"/>
        </w:rPr>
        <w:t>xvi</w:t>
      </w:r>
      <w:r w:rsidR="00BB50F1" w:rsidRPr="00BB50F1">
        <w:rPr>
          <w:rFonts w:ascii="Garamond" w:hAnsi="Garamond"/>
          <w:vertAlign w:val="superscript"/>
          <w:lang w:val="fr-BE"/>
        </w:rPr>
        <w:t>e</w:t>
      </w:r>
      <w:proofErr w:type="spellEnd"/>
      <w:r w:rsidR="00BB50F1">
        <w:rPr>
          <w:rFonts w:ascii="Garamond" w:hAnsi="Garamond"/>
          <w:lang w:val="fr-BE"/>
        </w:rPr>
        <w:t xml:space="preserve"> siècle avant de se pencher sur le </w:t>
      </w:r>
      <w:proofErr w:type="spellStart"/>
      <w:r w:rsidR="00BB50F1">
        <w:rPr>
          <w:rFonts w:ascii="Garamond" w:hAnsi="Garamond"/>
          <w:smallCaps/>
          <w:lang w:val="fr-BE"/>
        </w:rPr>
        <w:t>xvii</w:t>
      </w:r>
      <w:r w:rsidR="00BB50F1" w:rsidRPr="00BB50F1">
        <w:rPr>
          <w:rFonts w:ascii="Garamond" w:hAnsi="Garamond"/>
          <w:vertAlign w:val="superscript"/>
          <w:lang w:val="fr-BE"/>
        </w:rPr>
        <w:t>e</w:t>
      </w:r>
      <w:proofErr w:type="spellEnd"/>
      <w:r w:rsidR="00BB50F1">
        <w:rPr>
          <w:rFonts w:ascii="Garamond" w:hAnsi="Garamond"/>
          <w:lang w:val="fr-BE"/>
        </w:rPr>
        <w:t xml:space="preserve"> siècle, </w:t>
      </w:r>
      <w:r w:rsidR="00E36A37">
        <w:rPr>
          <w:rFonts w:ascii="Garamond" w:hAnsi="Garamond"/>
          <w:lang w:val="fr-BE"/>
        </w:rPr>
        <w:t xml:space="preserve">cette </w:t>
      </w:r>
      <w:r w:rsidR="00BB50F1">
        <w:rPr>
          <w:rFonts w:ascii="Garamond" w:hAnsi="Garamond"/>
          <w:lang w:val="fr-BE"/>
        </w:rPr>
        <w:t xml:space="preserve">vaste </w:t>
      </w:r>
      <w:r w:rsidR="00BB50F1">
        <w:rPr>
          <w:rFonts w:ascii="Garamond" w:hAnsi="Garamond"/>
          <w:i/>
          <w:lang w:val="fr-BE"/>
        </w:rPr>
        <w:t xml:space="preserve">terra </w:t>
      </w:r>
      <w:proofErr w:type="spellStart"/>
      <w:r w:rsidR="00BB50F1">
        <w:rPr>
          <w:rFonts w:ascii="Garamond" w:hAnsi="Garamond"/>
          <w:i/>
          <w:lang w:val="fr-BE"/>
        </w:rPr>
        <w:t>incognita</w:t>
      </w:r>
      <w:proofErr w:type="spellEnd"/>
      <w:r w:rsidR="00BB50F1">
        <w:rPr>
          <w:rFonts w:ascii="Garamond" w:hAnsi="Garamond"/>
          <w:i/>
          <w:lang w:val="fr-BE"/>
        </w:rPr>
        <w:t xml:space="preserve"> </w:t>
      </w:r>
      <w:r w:rsidR="00E36A37">
        <w:rPr>
          <w:rFonts w:ascii="Garamond" w:hAnsi="Garamond"/>
          <w:lang w:val="fr-BE"/>
        </w:rPr>
        <w:t xml:space="preserve">de l’économie </w:t>
      </w:r>
      <w:r w:rsidR="00BB50F1">
        <w:rPr>
          <w:rFonts w:ascii="Garamond" w:hAnsi="Garamond"/>
          <w:lang w:val="fr-BE"/>
        </w:rPr>
        <w:t>du livre bruxellois</w:t>
      </w:r>
      <w:r w:rsidR="00E36A37">
        <w:rPr>
          <w:rFonts w:ascii="Garamond" w:hAnsi="Garamond"/>
          <w:lang w:val="fr-BE"/>
        </w:rPr>
        <w:t>e</w:t>
      </w:r>
      <w:r w:rsidR="00BB50F1">
        <w:rPr>
          <w:rFonts w:ascii="Garamond" w:hAnsi="Garamond"/>
          <w:lang w:val="fr-BE"/>
        </w:rPr>
        <w:t xml:space="preserve">. </w:t>
      </w:r>
    </w:p>
    <w:p w14:paraId="14827FD6" w14:textId="77777777" w:rsidR="007072AC" w:rsidRDefault="007072AC" w:rsidP="00B63642">
      <w:pPr>
        <w:spacing w:line="360" w:lineRule="auto"/>
        <w:jc w:val="left"/>
        <w:rPr>
          <w:rFonts w:ascii="Garamond" w:hAnsi="Garamond"/>
          <w:lang w:val="fr-BE"/>
        </w:rPr>
      </w:pPr>
    </w:p>
    <w:p w14:paraId="6D6EDFE6" w14:textId="51906C5F" w:rsidR="007072AC" w:rsidRDefault="007072AC">
      <w:pPr>
        <w:jc w:val="left"/>
        <w:rPr>
          <w:rFonts w:ascii="Garamond" w:hAnsi="Garamond"/>
          <w:lang w:val="fr-BE"/>
        </w:rPr>
      </w:pPr>
      <w:r>
        <w:rPr>
          <w:rFonts w:ascii="Garamond" w:hAnsi="Garamond"/>
          <w:lang w:val="fr-BE"/>
        </w:rPr>
        <w:br w:type="page"/>
      </w:r>
    </w:p>
    <w:p w14:paraId="36D79E0F" w14:textId="77777777" w:rsidR="007072AC" w:rsidRPr="009C7154" w:rsidRDefault="007072AC" w:rsidP="007072AC">
      <w:pPr>
        <w:jc w:val="left"/>
        <w:rPr>
          <w:rFonts w:ascii="Garamond" w:hAnsi="Garamond"/>
          <w:smallCaps/>
          <w:lang w:val="fr-BE"/>
        </w:rPr>
      </w:pPr>
      <w:r w:rsidRPr="009C7154">
        <w:rPr>
          <w:rFonts w:ascii="Garamond" w:hAnsi="Garamond"/>
          <w:smallCaps/>
          <w:lang w:val="fr-BE"/>
        </w:rPr>
        <w:lastRenderedPageBreak/>
        <w:t>Aix-la-Chapelle</w:t>
      </w:r>
    </w:p>
    <w:p w14:paraId="08D7745A" w14:textId="6D6E58AE" w:rsidR="007072AC" w:rsidRDefault="007072AC" w:rsidP="007072AC">
      <w:pPr>
        <w:ind w:left="284" w:hanging="284"/>
        <w:jc w:val="left"/>
        <w:rPr>
          <w:rFonts w:ascii="Garamond" w:hAnsi="Garamond"/>
          <w:lang w:val="fr-BE"/>
        </w:rPr>
      </w:pPr>
      <w:r w:rsidRPr="00BC332A">
        <w:rPr>
          <w:rFonts w:ascii="Garamond" w:hAnsi="Garamond"/>
          <w:lang w:val="fr-BE"/>
        </w:rPr>
        <w:t>Ambroise de Milan</w:t>
      </w:r>
      <w:r w:rsidR="00844325">
        <w:rPr>
          <w:rFonts w:ascii="Garamond" w:hAnsi="Garamond"/>
          <w:lang w:val="fr-BE"/>
        </w:rPr>
        <w:t xml:space="preserve"> (</w:t>
      </w:r>
      <w:r w:rsidR="00844325" w:rsidRPr="00844325">
        <w:rPr>
          <w:rFonts w:ascii="Garamond" w:hAnsi="Garamond"/>
          <w:i/>
          <w:lang w:val="fr-BE"/>
        </w:rPr>
        <w:t>ca</w:t>
      </w:r>
      <w:r w:rsidR="00844325">
        <w:rPr>
          <w:rFonts w:ascii="Garamond" w:hAnsi="Garamond"/>
          <w:lang w:val="fr-BE"/>
        </w:rPr>
        <w:t xml:space="preserve"> 340-397)</w:t>
      </w:r>
      <w:r>
        <w:rPr>
          <w:rFonts w:ascii="Garamond" w:hAnsi="Garamond"/>
          <w:i/>
          <w:lang w:val="fr-BE"/>
        </w:rPr>
        <w:br/>
      </w:r>
      <w:r w:rsidRPr="00BC332A">
        <w:rPr>
          <w:rFonts w:ascii="Garamond" w:hAnsi="Garamond"/>
          <w:i/>
          <w:lang w:val="fr-BE"/>
        </w:rPr>
        <w:t xml:space="preserve">De </w:t>
      </w:r>
      <w:proofErr w:type="spellStart"/>
      <w:r w:rsidRPr="00BC332A">
        <w:rPr>
          <w:rFonts w:ascii="Garamond" w:hAnsi="Garamond"/>
          <w:i/>
          <w:lang w:val="fr-BE"/>
        </w:rPr>
        <w:t>fuga</w:t>
      </w:r>
      <w:proofErr w:type="spellEnd"/>
      <w:r w:rsidRPr="00BC332A">
        <w:rPr>
          <w:rFonts w:ascii="Garamond" w:hAnsi="Garamond"/>
          <w:i/>
          <w:lang w:val="fr-BE"/>
        </w:rPr>
        <w:t xml:space="preserve"> </w:t>
      </w:r>
      <w:proofErr w:type="spellStart"/>
      <w:r w:rsidRPr="00BC332A">
        <w:rPr>
          <w:rFonts w:ascii="Garamond" w:hAnsi="Garamond"/>
          <w:i/>
          <w:lang w:val="fr-BE"/>
        </w:rPr>
        <w:t>seculi</w:t>
      </w:r>
      <w:proofErr w:type="spellEnd"/>
    </w:p>
    <w:p w14:paraId="4C975E70" w14:textId="77777777" w:rsidR="007072AC" w:rsidRDefault="007072AC" w:rsidP="007072AC">
      <w:pPr>
        <w:ind w:left="284" w:hanging="284"/>
        <w:jc w:val="left"/>
        <w:rPr>
          <w:rFonts w:ascii="Garamond" w:hAnsi="Garamond"/>
          <w:smallCaps/>
          <w:lang w:val="en-US"/>
        </w:rPr>
      </w:pPr>
      <w:r>
        <w:rPr>
          <w:rFonts w:ascii="Garamond" w:hAnsi="Garamond"/>
          <w:smallCaps/>
          <w:lang w:val="en-US"/>
        </w:rPr>
        <w:t>Amsterdam</w:t>
      </w:r>
    </w:p>
    <w:p w14:paraId="660EBBF0" w14:textId="4FB554D9" w:rsidR="007072AC" w:rsidRPr="000B4BAA" w:rsidRDefault="007072AC" w:rsidP="007072AC">
      <w:pPr>
        <w:ind w:left="284" w:hanging="284"/>
        <w:jc w:val="left"/>
        <w:rPr>
          <w:rFonts w:ascii="Garamond" w:hAnsi="Garamond"/>
          <w:lang w:val="en-US"/>
        </w:rPr>
      </w:pPr>
      <w:proofErr w:type="spellStart"/>
      <w:r w:rsidRPr="000B4BAA">
        <w:rPr>
          <w:rFonts w:ascii="Garamond" w:hAnsi="Garamond"/>
          <w:lang w:val="en-US"/>
        </w:rPr>
        <w:t>Anthoine</w:t>
      </w:r>
      <w:proofErr w:type="spellEnd"/>
      <w:r w:rsidRPr="000B4BAA">
        <w:rPr>
          <w:rFonts w:ascii="Garamond" w:hAnsi="Garamond"/>
          <w:lang w:val="en-US"/>
        </w:rPr>
        <w:t xml:space="preserve"> I, Hubert</w:t>
      </w:r>
      <w:r w:rsidR="00844325" w:rsidRPr="000B4BAA">
        <w:rPr>
          <w:rFonts w:ascii="Garamond" w:hAnsi="Garamond"/>
          <w:lang w:val="en-US"/>
        </w:rPr>
        <w:t xml:space="preserve"> (1567/70-1630)</w:t>
      </w:r>
    </w:p>
    <w:p w14:paraId="5E4CCA71" w14:textId="08988B8A" w:rsidR="007072AC" w:rsidRPr="00915A65" w:rsidRDefault="007072AC" w:rsidP="007072AC">
      <w:pPr>
        <w:jc w:val="left"/>
        <w:rPr>
          <w:rFonts w:ascii="Garamond" w:hAnsi="Garamond"/>
          <w:lang w:val="en-US"/>
        </w:rPr>
      </w:pPr>
      <w:proofErr w:type="spellStart"/>
      <w:r w:rsidRPr="00915A65">
        <w:rPr>
          <w:rFonts w:ascii="Garamond" w:hAnsi="Garamond"/>
          <w:lang w:val="en-US"/>
        </w:rPr>
        <w:t>Anthonis</w:t>
      </w:r>
      <w:proofErr w:type="spellEnd"/>
      <w:r w:rsidRPr="00915A65">
        <w:rPr>
          <w:rFonts w:ascii="Garamond" w:hAnsi="Garamond"/>
          <w:lang w:val="en-US"/>
        </w:rPr>
        <w:t>, Jacob</w:t>
      </w:r>
      <w:r w:rsidR="00844325">
        <w:rPr>
          <w:rFonts w:ascii="Garamond" w:hAnsi="Garamond"/>
          <w:lang w:val="en-US"/>
        </w:rPr>
        <w:t xml:space="preserve"> </w:t>
      </w:r>
      <w:r w:rsidR="00844325" w:rsidRPr="000B4BAA">
        <w:rPr>
          <w:rFonts w:ascii="Garamond" w:hAnsi="Garamond"/>
          <w:lang w:val="en-US"/>
        </w:rPr>
        <w:t>(† 1508)</w:t>
      </w:r>
    </w:p>
    <w:p w14:paraId="42FF2C3D" w14:textId="77777777" w:rsidR="007072AC" w:rsidRPr="007072AC" w:rsidRDefault="007072AC" w:rsidP="007072AC">
      <w:pPr>
        <w:ind w:left="284" w:hanging="284"/>
        <w:jc w:val="left"/>
        <w:rPr>
          <w:rFonts w:ascii="Garamond" w:hAnsi="Garamond"/>
          <w:lang w:val="en-US"/>
        </w:rPr>
      </w:pPr>
      <w:r w:rsidRPr="007072AC">
        <w:rPr>
          <w:rFonts w:ascii="Garamond" w:hAnsi="Garamond"/>
          <w:smallCaps/>
          <w:lang w:val="en-US"/>
        </w:rPr>
        <w:t>Anvers</w:t>
      </w:r>
    </w:p>
    <w:p w14:paraId="5250FC2C" w14:textId="3BEB8A0A" w:rsidR="007072AC" w:rsidRPr="007072AC" w:rsidRDefault="007072AC" w:rsidP="007072AC">
      <w:pPr>
        <w:ind w:left="284" w:hanging="284"/>
        <w:jc w:val="left"/>
        <w:rPr>
          <w:rFonts w:ascii="Garamond" w:hAnsi="Garamond"/>
          <w:i/>
          <w:smallCaps/>
          <w:lang w:val="en-US"/>
        </w:rPr>
      </w:pPr>
      <w:proofErr w:type="spellStart"/>
      <w:r w:rsidRPr="007072AC">
        <w:rPr>
          <w:rFonts w:ascii="Garamond" w:hAnsi="Garamond"/>
          <w:lang w:val="en-US"/>
        </w:rPr>
        <w:t>Aristote</w:t>
      </w:r>
      <w:proofErr w:type="spellEnd"/>
      <w:r w:rsidR="00844325">
        <w:rPr>
          <w:rFonts w:ascii="Garamond" w:hAnsi="Garamond"/>
          <w:lang w:val="en-US"/>
        </w:rPr>
        <w:t xml:space="preserve"> (384-322)</w:t>
      </w:r>
      <w:r w:rsidRPr="007072AC">
        <w:rPr>
          <w:rFonts w:ascii="Garamond" w:hAnsi="Garamond"/>
          <w:lang w:val="en-US"/>
        </w:rPr>
        <w:br/>
      </w:r>
      <w:proofErr w:type="spellStart"/>
      <w:r w:rsidRPr="007072AC">
        <w:rPr>
          <w:rFonts w:ascii="Garamond" w:hAnsi="Garamond"/>
          <w:i/>
          <w:lang w:val="en-US"/>
        </w:rPr>
        <w:t>Logices</w:t>
      </w:r>
      <w:proofErr w:type="spellEnd"/>
      <w:r w:rsidRPr="007072AC">
        <w:rPr>
          <w:rFonts w:ascii="Garamond" w:hAnsi="Garamond"/>
          <w:i/>
          <w:lang w:val="en-US"/>
        </w:rPr>
        <w:t xml:space="preserve"> </w:t>
      </w:r>
      <w:proofErr w:type="spellStart"/>
      <w:r w:rsidRPr="007072AC">
        <w:rPr>
          <w:rFonts w:ascii="Garamond" w:hAnsi="Garamond"/>
          <w:i/>
          <w:lang w:val="en-US"/>
        </w:rPr>
        <w:t>adminicula</w:t>
      </w:r>
      <w:proofErr w:type="spellEnd"/>
    </w:p>
    <w:p w14:paraId="07E6FFED" w14:textId="77777777" w:rsidR="007072AC" w:rsidRDefault="007072AC" w:rsidP="007072AC">
      <w:pPr>
        <w:ind w:left="284" w:hanging="284"/>
        <w:jc w:val="left"/>
        <w:rPr>
          <w:rFonts w:ascii="Garamond" w:hAnsi="Garamond"/>
          <w:smallCaps/>
          <w:lang w:val="en-US"/>
        </w:rPr>
      </w:pPr>
      <w:proofErr w:type="spellStart"/>
      <w:r w:rsidRPr="00915A65">
        <w:rPr>
          <w:rFonts w:ascii="Garamond" w:hAnsi="Garamond"/>
          <w:smallCaps/>
          <w:lang w:val="en-US"/>
        </w:rPr>
        <w:t>Augsbourg</w:t>
      </w:r>
      <w:proofErr w:type="spellEnd"/>
    </w:p>
    <w:p w14:paraId="43F4D5B4" w14:textId="7B708B45" w:rsidR="007072AC" w:rsidRPr="00915A65" w:rsidRDefault="007072AC" w:rsidP="007072AC">
      <w:pPr>
        <w:jc w:val="left"/>
        <w:rPr>
          <w:rFonts w:ascii="Garamond" w:hAnsi="Garamond"/>
          <w:lang w:val="en-US"/>
        </w:rPr>
      </w:pPr>
      <w:r w:rsidRPr="00915A65">
        <w:rPr>
          <w:rFonts w:ascii="Garamond" w:hAnsi="Garamond"/>
          <w:lang w:val="en-US"/>
        </w:rPr>
        <w:t xml:space="preserve">Bac, </w:t>
      </w:r>
      <w:proofErr w:type="spellStart"/>
      <w:r w:rsidRPr="00915A65">
        <w:rPr>
          <w:rFonts w:ascii="Garamond" w:hAnsi="Garamond"/>
          <w:lang w:val="en-US"/>
        </w:rPr>
        <w:t>Govaert</w:t>
      </w:r>
      <w:proofErr w:type="spellEnd"/>
      <w:r w:rsidR="00844325">
        <w:rPr>
          <w:rFonts w:ascii="Garamond" w:hAnsi="Garamond"/>
          <w:lang w:val="en-US"/>
        </w:rPr>
        <w:t xml:space="preserve"> </w:t>
      </w:r>
      <w:r w:rsidR="00844325" w:rsidRPr="000B4BAA">
        <w:rPr>
          <w:rFonts w:ascii="Garamond" w:hAnsi="Garamond"/>
          <w:lang w:val="en-US"/>
        </w:rPr>
        <w:t>(† 1517)</w:t>
      </w:r>
    </w:p>
    <w:p w14:paraId="22B7337C" w14:textId="77777777" w:rsidR="007072AC" w:rsidRPr="00915A65" w:rsidRDefault="007072AC" w:rsidP="007072AC">
      <w:pPr>
        <w:ind w:left="284" w:hanging="284"/>
        <w:jc w:val="left"/>
        <w:rPr>
          <w:rFonts w:ascii="Garamond" w:hAnsi="Garamond"/>
          <w:smallCaps/>
          <w:lang w:val="en-US"/>
        </w:rPr>
      </w:pPr>
      <w:proofErr w:type="spellStart"/>
      <w:r w:rsidRPr="00915A65">
        <w:rPr>
          <w:rFonts w:ascii="Garamond" w:hAnsi="Garamond"/>
          <w:smallCaps/>
          <w:lang w:val="en-US"/>
        </w:rPr>
        <w:t>Bâle</w:t>
      </w:r>
      <w:proofErr w:type="spellEnd"/>
    </w:p>
    <w:p w14:paraId="693ECE66" w14:textId="61BE8C30" w:rsidR="007072AC" w:rsidRPr="000B4BAA" w:rsidRDefault="007072AC" w:rsidP="007072AC">
      <w:pPr>
        <w:ind w:left="284" w:hanging="284"/>
        <w:jc w:val="left"/>
        <w:rPr>
          <w:rFonts w:ascii="Garamond" w:hAnsi="Garamond"/>
          <w:lang w:val="en-US"/>
        </w:rPr>
      </w:pPr>
      <w:proofErr w:type="spellStart"/>
      <w:r>
        <w:rPr>
          <w:rFonts w:ascii="Garamond" w:hAnsi="Garamond"/>
          <w:lang w:val="en-US"/>
        </w:rPr>
        <w:t>Berntszoon</w:t>
      </w:r>
      <w:proofErr w:type="spellEnd"/>
      <w:r>
        <w:rPr>
          <w:rFonts w:ascii="Garamond" w:hAnsi="Garamond"/>
          <w:lang w:val="en-US"/>
        </w:rPr>
        <w:t>, Jan</w:t>
      </w:r>
      <w:r w:rsidR="00844325">
        <w:rPr>
          <w:rFonts w:ascii="Garamond" w:hAnsi="Garamond"/>
          <w:lang w:val="en-US"/>
        </w:rPr>
        <w:t xml:space="preserve"> (</w:t>
      </w:r>
      <w:r w:rsidR="00844325">
        <w:rPr>
          <w:rFonts w:ascii="Garamond" w:hAnsi="Garamond"/>
          <w:i/>
          <w:lang w:val="en-US"/>
        </w:rPr>
        <w:t xml:space="preserve">fl. </w:t>
      </w:r>
      <w:r w:rsidR="00844325" w:rsidRPr="00844325">
        <w:rPr>
          <w:rFonts w:ascii="Garamond" w:hAnsi="Garamond"/>
          <w:lang w:val="en-US"/>
        </w:rPr>
        <w:t>1514-1542)</w:t>
      </w:r>
    </w:p>
    <w:p w14:paraId="2980FB4B" w14:textId="6EEF673D" w:rsidR="007072AC" w:rsidRDefault="007072AC" w:rsidP="007072AC">
      <w:pPr>
        <w:ind w:left="284" w:hanging="284"/>
        <w:jc w:val="left"/>
        <w:rPr>
          <w:rFonts w:ascii="Garamond" w:hAnsi="Garamond"/>
          <w:lang w:val="nl-BE"/>
        </w:rPr>
      </w:pPr>
      <w:r>
        <w:rPr>
          <w:rFonts w:ascii="Garamond" w:hAnsi="Garamond"/>
          <w:lang w:val="nl-BE"/>
        </w:rPr>
        <w:t>Borreman, Jan</w:t>
      </w:r>
      <w:r w:rsidR="00B57807">
        <w:rPr>
          <w:rFonts w:ascii="Garamond" w:hAnsi="Garamond"/>
          <w:lang w:val="nl-BE"/>
        </w:rPr>
        <w:t xml:space="preserve"> </w:t>
      </w:r>
      <w:r w:rsidR="00B57807" w:rsidRPr="000B4BAA">
        <w:rPr>
          <w:rFonts w:ascii="Garamond" w:hAnsi="Garamond"/>
          <w:lang w:val="nl-BE"/>
        </w:rPr>
        <w:t>(</w:t>
      </w:r>
      <w:r w:rsidR="00B57807" w:rsidRPr="000B4BAA">
        <w:rPr>
          <w:rFonts w:ascii="Garamond" w:hAnsi="Garamond"/>
          <w:i/>
          <w:lang w:val="nl-BE"/>
        </w:rPr>
        <w:t xml:space="preserve">fl. </w:t>
      </w:r>
      <w:r w:rsidR="00B57807" w:rsidRPr="000B4BAA">
        <w:rPr>
          <w:rFonts w:ascii="Garamond" w:hAnsi="Garamond"/>
          <w:lang w:val="nl-BE"/>
        </w:rPr>
        <w:t>1479-1520)</w:t>
      </w:r>
    </w:p>
    <w:p w14:paraId="543536B9" w14:textId="44CA0BB5" w:rsidR="007072AC" w:rsidRPr="000F3EEF" w:rsidRDefault="007072AC" w:rsidP="007072AC">
      <w:pPr>
        <w:jc w:val="left"/>
        <w:rPr>
          <w:rFonts w:ascii="Garamond" w:hAnsi="Garamond"/>
          <w:lang w:val="nl-BE"/>
        </w:rPr>
      </w:pPr>
      <w:r w:rsidRPr="000F3EEF">
        <w:rPr>
          <w:rFonts w:ascii="Garamond" w:hAnsi="Garamond"/>
          <w:lang w:val="nl-BE"/>
        </w:rPr>
        <w:t>Bouwens, Willem</w:t>
      </w:r>
      <w:r w:rsidR="00844325">
        <w:rPr>
          <w:rFonts w:ascii="Garamond" w:hAnsi="Garamond"/>
          <w:lang w:val="nl-BE"/>
        </w:rPr>
        <w:t xml:space="preserve"> († 1504)</w:t>
      </w:r>
    </w:p>
    <w:p w14:paraId="1881462E" w14:textId="77777777" w:rsidR="007072AC" w:rsidRPr="000B4BAA" w:rsidRDefault="007072AC" w:rsidP="007072AC">
      <w:pPr>
        <w:jc w:val="left"/>
        <w:rPr>
          <w:rFonts w:ascii="Garamond" w:hAnsi="Garamond"/>
          <w:lang w:val="fr-BE"/>
        </w:rPr>
      </w:pPr>
      <w:r w:rsidRPr="000B4BAA">
        <w:rPr>
          <w:rFonts w:ascii="Garamond" w:hAnsi="Garamond"/>
          <w:smallCaps/>
          <w:lang w:val="fr-BE"/>
        </w:rPr>
        <w:t>Brabant</w:t>
      </w:r>
      <w:r w:rsidRPr="000B4BAA">
        <w:rPr>
          <w:rFonts w:ascii="Garamond" w:hAnsi="Garamond"/>
          <w:lang w:val="fr-BE"/>
        </w:rPr>
        <w:t xml:space="preserve"> (duché de)</w:t>
      </w:r>
    </w:p>
    <w:p w14:paraId="326E0690" w14:textId="3424C84C" w:rsidR="007072AC" w:rsidRPr="000F3EEF" w:rsidRDefault="007072AC" w:rsidP="007072AC">
      <w:pPr>
        <w:ind w:left="284" w:hanging="284"/>
        <w:jc w:val="left"/>
        <w:rPr>
          <w:rFonts w:ascii="Garamond" w:hAnsi="Garamond"/>
        </w:rPr>
      </w:pPr>
      <w:r>
        <w:rPr>
          <w:rFonts w:ascii="Garamond" w:hAnsi="Garamond"/>
          <w:smallCaps/>
        </w:rPr>
        <w:t>Bruxelles</w:t>
      </w:r>
      <w:r>
        <w:rPr>
          <w:rFonts w:ascii="Garamond" w:hAnsi="Garamond"/>
          <w:smallCaps/>
        </w:rPr>
        <w:br/>
      </w:r>
      <w:r w:rsidRPr="00915A65">
        <w:rPr>
          <w:rFonts w:ascii="Garamond" w:hAnsi="Garamond"/>
        </w:rPr>
        <w:t xml:space="preserve">Corte </w:t>
      </w:r>
      <w:proofErr w:type="spellStart"/>
      <w:r w:rsidRPr="00915A65">
        <w:rPr>
          <w:rFonts w:ascii="Garamond" w:hAnsi="Garamond"/>
        </w:rPr>
        <w:t>Ridderstraat</w:t>
      </w:r>
      <w:proofErr w:type="spellEnd"/>
      <w:r>
        <w:rPr>
          <w:rFonts w:ascii="Garamond" w:hAnsi="Garamond"/>
        </w:rPr>
        <w:t xml:space="preserve"> (rue)</w:t>
      </w:r>
      <w:r>
        <w:rPr>
          <w:rFonts w:ascii="Garamond" w:hAnsi="Garamond"/>
        </w:rPr>
        <w:br/>
      </w:r>
      <w:r w:rsidRPr="009C7154">
        <w:rPr>
          <w:rFonts w:ascii="Garamond" w:hAnsi="Garamond"/>
        </w:rPr>
        <w:t>Frères de la Vie commune</w:t>
      </w:r>
      <w:r>
        <w:rPr>
          <w:rFonts w:ascii="Garamond" w:hAnsi="Garamond"/>
          <w:smallCaps/>
        </w:rPr>
        <w:t xml:space="preserve"> (</w:t>
      </w:r>
      <w:r w:rsidRPr="009C7154">
        <w:rPr>
          <w:rFonts w:ascii="Garamond" w:hAnsi="Garamond"/>
        </w:rPr>
        <w:t>Hiéronymites</w:t>
      </w:r>
      <w:r>
        <w:rPr>
          <w:rFonts w:ascii="Garamond" w:hAnsi="Garamond"/>
          <w:smallCaps/>
        </w:rPr>
        <w:t>)</w:t>
      </w:r>
      <w:r>
        <w:rPr>
          <w:rFonts w:ascii="Garamond" w:hAnsi="Garamond"/>
          <w:smallCaps/>
        </w:rPr>
        <w:br/>
      </w:r>
      <w:r w:rsidRPr="000F3EEF">
        <w:rPr>
          <w:rFonts w:ascii="Garamond" w:hAnsi="Garamond"/>
        </w:rPr>
        <w:t>Hôtel des Monnaies</w:t>
      </w:r>
      <w:r>
        <w:rPr>
          <w:rFonts w:ascii="Garamond" w:hAnsi="Garamond"/>
        </w:rPr>
        <w:br/>
        <w:t>Hôtel de Ville</w:t>
      </w:r>
      <w:r w:rsidRPr="000F3EEF">
        <w:rPr>
          <w:rFonts w:ascii="Garamond" w:hAnsi="Garamond"/>
        </w:rPr>
        <w:br/>
      </w:r>
      <w:r>
        <w:rPr>
          <w:rFonts w:ascii="Garamond" w:hAnsi="Garamond"/>
        </w:rPr>
        <w:t>Rue des Pierres</w:t>
      </w:r>
      <w:r>
        <w:rPr>
          <w:rFonts w:ascii="Garamond" w:hAnsi="Garamond"/>
        </w:rPr>
        <w:br/>
        <w:t>Rue Potagère</w:t>
      </w:r>
      <w:r>
        <w:rPr>
          <w:rFonts w:ascii="Garamond" w:hAnsi="Garamond"/>
        </w:rPr>
        <w:br/>
        <w:t>Saint-Géry (église)</w:t>
      </w:r>
      <w:r>
        <w:rPr>
          <w:rFonts w:ascii="Garamond" w:hAnsi="Garamond"/>
        </w:rPr>
        <w:br/>
        <w:t>Saint-Nicolas (église)</w:t>
      </w:r>
      <w:r>
        <w:rPr>
          <w:rFonts w:ascii="Garamond" w:hAnsi="Garamond"/>
        </w:rPr>
        <w:br/>
      </w:r>
      <w:proofErr w:type="spellStart"/>
      <w:r>
        <w:rPr>
          <w:rFonts w:ascii="Garamond" w:hAnsi="Garamond"/>
        </w:rPr>
        <w:t>Waermoesbroeck</w:t>
      </w:r>
      <w:proofErr w:type="spellEnd"/>
      <w:r>
        <w:rPr>
          <w:rFonts w:ascii="Garamond" w:hAnsi="Garamond"/>
        </w:rPr>
        <w:t xml:space="preserve"> (quartier)</w:t>
      </w:r>
    </w:p>
    <w:p w14:paraId="41FE9077" w14:textId="77777777" w:rsidR="007072AC" w:rsidRPr="00915A65" w:rsidRDefault="007072AC" w:rsidP="007072AC">
      <w:pPr>
        <w:ind w:left="284" w:hanging="284"/>
        <w:jc w:val="left"/>
        <w:rPr>
          <w:rFonts w:ascii="Garamond" w:hAnsi="Garamond"/>
          <w:smallCaps/>
          <w:lang w:val="fr-BE"/>
        </w:rPr>
      </w:pPr>
      <w:r w:rsidRPr="00915A65">
        <w:rPr>
          <w:rFonts w:ascii="Garamond" w:hAnsi="Garamond"/>
          <w:smallCaps/>
          <w:lang w:val="fr-BE"/>
        </w:rPr>
        <w:t>Cambrai</w:t>
      </w:r>
    </w:p>
    <w:p w14:paraId="5DF8EA03" w14:textId="3B8DC627" w:rsidR="007072AC" w:rsidRDefault="007072AC" w:rsidP="007072AC">
      <w:pPr>
        <w:jc w:val="left"/>
        <w:rPr>
          <w:rFonts w:ascii="Garamond" w:hAnsi="Garamond"/>
          <w:lang w:val="fr-BE"/>
        </w:rPr>
      </w:pPr>
      <w:r>
        <w:rPr>
          <w:rFonts w:ascii="Garamond" w:hAnsi="Garamond"/>
          <w:lang w:val="fr-BE"/>
        </w:rPr>
        <w:t>Charles le Téméraire</w:t>
      </w:r>
      <w:r w:rsidR="00B57807">
        <w:rPr>
          <w:rFonts w:ascii="Garamond" w:hAnsi="Garamond"/>
          <w:lang w:val="fr-BE"/>
        </w:rPr>
        <w:t xml:space="preserve"> (1433-1477)</w:t>
      </w:r>
    </w:p>
    <w:p w14:paraId="31366B8D" w14:textId="37677B0E" w:rsidR="007072AC" w:rsidRDefault="007072AC" w:rsidP="007072AC">
      <w:pPr>
        <w:jc w:val="left"/>
        <w:rPr>
          <w:rFonts w:ascii="Garamond" w:hAnsi="Garamond"/>
          <w:lang w:val="fr-BE"/>
        </w:rPr>
      </w:pPr>
      <w:r>
        <w:rPr>
          <w:rFonts w:ascii="Garamond" w:hAnsi="Garamond"/>
          <w:lang w:val="fr-BE"/>
        </w:rPr>
        <w:t>Charles Quint</w:t>
      </w:r>
      <w:r w:rsidR="00B57807">
        <w:rPr>
          <w:rFonts w:ascii="Garamond" w:hAnsi="Garamond"/>
          <w:lang w:val="fr-BE"/>
        </w:rPr>
        <w:t xml:space="preserve"> (1500-1558)</w:t>
      </w:r>
    </w:p>
    <w:p w14:paraId="0FC8E0BC" w14:textId="4BDAA8F5" w:rsidR="007072AC" w:rsidRPr="00915A65" w:rsidRDefault="007072AC" w:rsidP="007072AC">
      <w:pPr>
        <w:ind w:left="284" w:hanging="284"/>
        <w:jc w:val="left"/>
        <w:rPr>
          <w:rFonts w:ascii="Garamond" w:hAnsi="Garamond"/>
          <w:lang w:val="fr-BE"/>
        </w:rPr>
      </w:pPr>
      <w:proofErr w:type="spellStart"/>
      <w:r w:rsidRPr="00915A65">
        <w:rPr>
          <w:rFonts w:ascii="Garamond" w:hAnsi="Garamond"/>
          <w:lang w:val="fr-BE"/>
        </w:rPr>
        <w:t>Coeck</w:t>
      </w:r>
      <w:proofErr w:type="spellEnd"/>
      <w:r w:rsidRPr="00915A65">
        <w:rPr>
          <w:rFonts w:ascii="Garamond" w:hAnsi="Garamond"/>
          <w:lang w:val="fr-BE"/>
        </w:rPr>
        <w:t xml:space="preserve"> van </w:t>
      </w:r>
      <w:proofErr w:type="spellStart"/>
      <w:r w:rsidRPr="00915A65">
        <w:rPr>
          <w:rFonts w:ascii="Garamond" w:hAnsi="Garamond"/>
          <w:lang w:val="fr-BE"/>
        </w:rPr>
        <w:t>Aelst</w:t>
      </w:r>
      <w:proofErr w:type="spellEnd"/>
      <w:r w:rsidRPr="00915A65">
        <w:rPr>
          <w:rFonts w:ascii="Garamond" w:hAnsi="Garamond"/>
          <w:lang w:val="fr-BE"/>
        </w:rPr>
        <w:t>, Pieter</w:t>
      </w:r>
      <w:r w:rsidR="00B57807">
        <w:rPr>
          <w:rFonts w:ascii="Garamond" w:hAnsi="Garamond"/>
          <w:lang w:val="fr-BE"/>
        </w:rPr>
        <w:t xml:space="preserve"> (1502-1550)</w:t>
      </w:r>
    </w:p>
    <w:p w14:paraId="28623DFA" w14:textId="77777777" w:rsidR="007072AC" w:rsidRPr="00915A65" w:rsidRDefault="007072AC" w:rsidP="007072AC">
      <w:pPr>
        <w:ind w:left="284" w:hanging="284"/>
        <w:jc w:val="left"/>
        <w:rPr>
          <w:rFonts w:ascii="Garamond" w:hAnsi="Garamond"/>
          <w:smallCaps/>
          <w:lang w:val="fr-BE"/>
        </w:rPr>
      </w:pPr>
      <w:r w:rsidRPr="00915A65">
        <w:rPr>
          <w:rFonts w:ascii="Garamond" w:hAnsi="Garamond"/>
          <w:smallCaps/>
          <w:lang w:val="fr-BE"/>
        </w:rPr>
        <w:t>Cologne</w:t>
      </w:r>
    </w:p>
    <w:p w14:paraId="5BF063B4" w14:textId="12B9E96B" w:rsidR="007072AC" w:rsidRPr="00915A65" w:rsidRDefault="007072AC" w:rsidP="007072AC">
      <w:pPr>
        <w:ind w:left="284" w:hanging="284"/>
        <w:jc w:val="left"/>
        <w:rPr>
          <w:rFonts w:ascii="Garamond" w:hAnsi="Garamond"/>
          <w:lang w:val="fr-BE"/>
        </w:rPr>
      </w:pPr>
      <w:r w:rsidRPr="00915A65">
        <w:rPr>
          <w:rFonts w:ascii="Garamond" w:hAnsi="Garamond"/>
          <w:lang w:val="fr-BE"/>
        </w:rPr>
        <w:t>Colomb, Christophe</w:t>
      </w:r>
      <w:r w:rsidR="00B57807">
        <w:rPr>
          <w:rFonts w:ascii="Garamond" w:hAnsi="Garamond"/>
          <w:lang w:val="fr-BE"/>
        </w:rPr>
        <w:t xml:space="preserve"> (1451-1506)</w:t>
      </w:r>
    </w:p>
    <w:p w14:paraId="302DDFF6" w14:textId="26C928E6" w:rsidR="007072AC" w:rsidRDefault="007072AC" w:rsidP="007072AC">
      <w:pPr>
        <w:jc w:val="left"/>
        <w:rPr>
          <w:rFonts w:ascii="Garamond" w:hAnsi="Garamond"/>
          <w:lang w:val="fr-BE"/>
        </w:rPr>
      </w:pPr>
      <w:r>
        <w:rPr>
          <w:rFonts w:ascii="Garamond" w:hAnsi="Garamond"/>
          <w:lang w:val="fr-BE"/>
        </w:rPr>
        <w:t>Colomb, Fernando</w:t>
      </w:r>
      <w:r w:rsidR="00B57807">
        <w:rPr>
          <w:rFonts w:ascii="Garamond" w:hAnsi="Garamond"/>
          <w:lang w:val="fr-BE"/>
        </w:rPr>
        <w:t xml:space="preserve"> (1488-1539)</w:t>
      </w:r>
    </w:p>
    <w:p w14:paraId="6AF5A599" w14:textId="7F2FBBA8" w:rsidR="007072AC" w:rsidRDefault="007072AC" w:rsidP="007072AC">
      <w:pPr>
        <w:ind w:left="284" w:hanging="284"/>
        <w:jc w:val="left"/>
        <w:rPr>
          <w:rFonts w:ascii="Garamond" w:hAnsi="Garamond"/>
          <w:lang w:val="fr-BE"/>
        </w:rPr>
      </w:pPr>
      <w:r>
        <w:rPr>
          <w:rFonts w:ascii="Garamond" w:hAnsi="Garamond"/>
          <w:lang w:val="fr-BE"/>
        </w:rPr>
        <w:t>Croÿ, Charles III de</w:t>
      </w:r>
      <w:r w:rsidR="00B57807">
        <w:rPr>
          <w:rFonts w:ascii="Garamond" w:hAnsi="Garamond"/>
          <w:lang w:val="fr-BE"/>
        </w:rPr>
        <w:t xml:space="preserve"> (1560-1612)</w:t>
      </w:r>
    </w:p>
    <w:p w14:paraId="6CDED87D" w14:textId="1B392DAF" w:rsidR="007072AC" w:rsidRPr="00915A65" w:rsidRDefault="007072AC" w:rsidP="007072AC">
      <w:pPr>
        <w:jc w:val="left"/>
        <w:rPr>
          <w:rFonts w:ascii="Garamond" w:hAnsi="Garamond"/>
          <w:lang w:val="fr-BE"/>
        </w:rPr>
      </w:pPr>
      <w:r w:rsidRPr="00915A65">
        <w:rPr>
          <w:rFonts w:ascii="Garamond" w:hAnsi="Garamond"/>
          <w:lang w:val="fr-BE"/>
        </w:rPr>
        <w:t>De Grave, Claes</w:t>
      </w:r>
      <w:r w:rsidR="00B57807">
        <w:rPr>
          <w:rFonts w:ascii="Garamond" w:hAnsi="Garamond"/>
          <w:lang w:val="fr-BE"/>
        </w:rPr>
        <w:t xml:space="preserve"> </w:t>
      </w:r>
      <w:r w:rsidR="00B57807" w:rsidRPr="00B57807">
        <w:rPr>
          <w:rFonts w:ascii="Garamond" w:hAnsi="Garamond"/>
          <w:lang w:val="fr-BE"/>
        </w:rPr>
        <w:t>(† 1539)</w:t>
      </w:r>
    </w:p>
    <w:p w14:paraId="3C2421A1" w14:textId="57096FB4" w:rsidR="007072AC" w:rsidRPr="00B57807" w:rsidRDefault="007072AC" w:rsidP="007072AC">
      <w:pPr>
        <w:ind w:left="284" w:hanging="284"/>
        <w:jc w:val="left"/>
        <w:rPr>
          <w:rFonts w:ascii="Garamond" w:hAnsi="Garamond"/>
          <w:lang w:val="fr-BE"/>
        </w:rPr>
      </w:pPr>
      <w:r w:rsidRPr="00915A65">
        <w:rPr>
          <w:rFonts w:ascii="Garamond" w:hAnsi="Garamond"/>
          <w:lang w:val="fr-BE"/>
        </w:rPr>
        <w:t xml:space="preserve">De </w:t>
      </w:r>
      <w:proofErr w:type="spellStart"/>
      <w:r w:rsidRPr="00915A65">
        <w:rPr>
          <w:rFonts w:ascii="Garamond" w:hAnsi="Garamond"/>
          <w:lang w:val="fr-BE"/>
        </w:rPr>
        <w:t>Reulx</w:t>
      </w:r>
      <w:proofErr w:type="spellEnd"/>
      <w:r w:rsidRPr="00915A65">
        <w:rPr>
          <w:rFonts w:ascii="Garamond" w:hAnsi="Garamond"/>
          <w:lang w:val="fr-BE"/>
        </w:rPr>
        <w:t>, Joachim</w:t>
      </w:r>
      <w:r w:rsidR="00B57807">
        <w:rPr>
          <w:rFonts w:ascii="Garamond" w:hAnsi="Garamond"/>
          <w:lang w:val="fr-BE"/>
        </w:rPr>
        <w:t xml:space="preserve"> (</w:t>
      </w:r>
      <w:r w:rsidR="00B57807">
        <w:rPr>
          <w:rFonts w:ascii="Garamond" w:hAnsi="Garamond"/>
          <w:i/>
          <w:lang w:val="fr-BE"/>
        </w:rPr>
        <w:t xml:space="preserve">fl. </w:t>
      </w:r>
      <w:r w:rsidR="00B57807">
        <w:rPr>
          <w:rFonts w:ascii="Garamond" w:hAnsi="Garamond"/>
          <w:lang w:val="fr-BE"/>
        </w:rPr>
        <w:t>1569)</w:t>
      </w:r>
    </w:p>
    <w:p w14:paraId="512AFED2" w14:textId="77777777" w:rsidR="007072AC" w:rsidRPr="00B57807" w:rsidRDefault="007072AC" w:rsidP="007072AC">
      <w:pPr>
        <w:ind w:left="284" w:hanging="284"/>
        <w:jc w:val="left"/>
        <w:rPr>
          <w:rFonts w:ascii="Garamond" w:hAnsi="Garamond"/>
          <w:smallCaps/>
          <w:lang w:val="fr-BE"/>
        </w:rPr>
      </w:pPr>
      <w:r w:rsidRPr="00B57807">
        <w:rPr>
          <w:rFonts w:ascii="Garamond" w:hAnsi="Garamond"/>
          <w:smallCaps/>
          <w:lang w:val="fr-BE"/>
        </w:rPr>
        <w:t>Delft</w:t>
      </w:r>
    </w:p>
    <w:p w14:paraId="797E9640" w14:textId="7113B373" w:rsidR="007072AC" w:rsidRPr="00B57807" w:rsidRDefault="007072AC" w:rsidP="007072AC">
      <w:pPr>
        <w:ind w:left="284" w:hanging="284"/>
        <w:jc w:val="left"/>
        <w:rPr>
          <w:rFonts w:ascii="Garamond" w:hAnsi="Garamond"/>
          <w:lang w:val="fr-BE"/>
        </w:rPr>
      </w:pPr>
      <w:proofErr w:type="spellStart"/>
      <w:r w:rsidRPr="00B57807">
        <w:rPr>
          <w:rFonts w:ascii="Garamond" w:hAnsi="Garamond"/>
          <w:lang w:val="fr-BE"/>
        </w:rPr>
        <w:t>Despauterius</w:t>
      </w:r>
      <w:proofErr w:type="spellEnd"/>
      <w:r w:rsidRPr="00B57807">
        <w:rPr>
          <w:rFonts w:ascii="Garamond" w:hAnsi="Garamond"/>
          <w:lang w:val="fr-BE"/>
        </w:rPr>
        <w:t>, Johannes</w:t>
      </w:r>
      <w:r w:rsidR="00B57807">
        <w:rPr>
          <w:rFonts w:ascii="Garamond" w:hAnsi="Garamond"/>
          <w:lang w:val="fr-BE"/>
        </w:rPr>
        <w:t xml:space="preserve"> (</w:t>
      </w:r>
      <w:r w:rsidR="00B57807" w:rsidRPr="00844325">
        <w:rPr>
          <w:rFonts w:ascii="Garamond" w:hAnsi="Garamond"/>
          <w:i/>
          <w:lang w:val="fr-BE"/>
        </w:rPr>
        <w:t>ca</w:t>
      </w:r>
      <w:r w:rsidR="00B57807">
        <w:rPr>
          <w:rFonts w:ascii="Garamond" w:hAnsi="Garamond"/>
          <w:lang w:val="fr-BE"/>
        </w:rPr>
        <w:t xml:space="preserve"> 1480-1520)</w:t>
      </w:r>
      <w:r w:rsidRPr="00B57807">
        <w:rPr>
          <w:rFonts w:ascii="Garamond" w:hAnsi="Garamond"/>
          <w:lang w:val="fr-BE"/>
        </w:rPr>
        <w:br/>
      </w:r>
      <w:proofErr w:type="spellStart"/>
      <w:r w:rsidRPr="00B57807">
        <w:rPr>
          <w:rFonts w:ascii="Garamond" w:hAnsi="Garamond"/>
          <w:i/>
          <w:lang w:val="fr-BE"/>
        </w:rPr>
        <w:t>Syntaxis</w:t>
      </w:r>
      <w:proofErr w:type="spellEnd"/>
    </w:p>
    <w:p w14:paraId="08571EE6" w14:textId="77777777" w:rsidR="007072AC" w:rsidRPr="00B57807" w:rsidRDefault="007072AC" w:rsidP="007072AC">
      <w:pPr>
        <w:ind w:left="284" w:hanging="284"/>
        <w:jc w:val="left"/>
        <w:rPr>
          <w:rFonts w:ascii="Garamond" w:hAnsi="Garamond"/>
          <w:lang w:val="fr-BE"/>
        </w:rPr>
      </w:pPr>
      <w:r w:rsidRPr="00B57807">
        <w:rPr>
          <w:rFonts w:ascii="Garamond" w:hAnsi="Garamond"/>
          <w:smallCaps/>
          <w:lang w:val="fr-BE"/>
        </w:rPr>
        <w:t>Deventer</w:t>
      </w:r>
    </w:p>
    <w:p w14:paraId="11490498" w14:textId="77777777" w:rsidR="007072AC" w:rsidRPr="000B4BAA" w:rsidRDefault="007072AC" w:rsidP="007072AC">
      <w:pPr>
        <w:ind w:left="284" w:hanging="284"/>
        <w:jc w:val="left"/>
        <w:rPr>
          <w:rFonts w:ascii="Garamond" w:hAnsi="Garamond"/>
          <w:lang w:val="nl-BE"/>
        </w:rPr>
      </w:pPr>
      <w:r w:rsidRPr="000B4BAA">
        <w:rPr>
          <w:rFonts w:ascii="Garamond" w:hAnsi="Garamond"/>
          <w:i/>
          <w:lang w:val="nl-BE"/>
        </w:rPr>
        <w:t>Die excellente cronike van Brabant, Vlaenderen, Hollant en Zeelant</w:t>
      </w:r>
    </w:p>
    <w:p w14:paraId="3942070C" w14:textId="77777777" w:rsidR="007072AC" w:rsidRPr="000B4BAA" w:rsidRDefault="007072AC" w:rsidP="007072AC">
      <w:pPr>
        <w:ind w:left="284" w:hanging="284"/>
        <w:jc w:val="left"/>
        <w:rPr>
          <w:rFonts w:ascii="Garamond" w:hAnsi="Garamond"/>
          <w:smallCaps/>
          <w:lang w:val="nl-BE"/>
        </w:rPr>
      </w:pPr>
      <w:r w:rsidRPr="000B4BAA">
        <w:rPr>
          <w:rFonts w:ascii="Garamond" w:hAnsi="Garamond"/>
          <w:smallCaps/>
          <w:lang w:val="nl-BE"/>
        </w:rPr>
        <w:t>Dillingen</w:t>
      </w:r>
    </w:p>
    <w:p w14:paraId="35152A4E" w14:textId="77777777" w:rsidR="007072AC" w:rsidRPr="00915A65" w:rsidRDefault="007072AC" w:rsidP="007072AC">
      <w:pPr>
        <w:ind w:left="284" w:hanging="284"/>
        <w:jc w:val="left"/>
        <w:rPr>
          <w:rFonts w:ascii="Garamond" w:hAnsi="Garamond"/>
          <w:smallCaps/>
          <w:lang w:val="nl-BE"/>
        </w:rPr>
      </w:pPr>
      <w:r w:rsidRPr="00915A65">
        <w:rPr>
          <w:rFonts w:ascii="Garamond" w:hAnsi="Garamond"/>
          <w:smallCaps/>
          <w:lang w:val="nl-BE"/>
        </w:rPr>
        <w:t>Dortmund</w:t>
      </w:r>
    </w:p>
    <w:p w14:paraId="0804CF1A" w14:textId="6D3A1FAA" w:rsidR="007072AC" w:rsidRPr="00915A65" w:rsidRDefault="007072AC" w:rsidP="007072AC">
      <w:pPr>
        <w:ind w:left="284" w:hanging="284"/>
        <w:jc w:val="left"/>
        <w:rPr>
          <w:rFonts w:ascii="Garamond" w:hAnsi="Garamond"/>
          <w:i/>
          <w:lang w:val="nl-BE"/>
        </w:rPr>
      </w:pPr>
      <w:r w:rsidRPr="00915A65">
        <w:rPr>
          <w:rFonts w:ascii="Garamond" w:hAnsi="Garamond"/>
          <w:lang w:val="nl-BE"/>
        </w:rPr>
        <w:t>Érasme</w:t>
      </w:r>
      <w:r w:rsidR="00B57807">
        <w:rPr>
          <w:rFonts w:ascii="Garamond" w:hAnsi="Garamond"/>
          <w:lang w:val="nl-BE"/>
        </w:rPr>
        <w:t xml:space="preserve"> (</w:t>
      </w:r>
      <w:r w:rsidR="00B57807">
        <w:rPr>
          <w:rFonts w:ascii="Garamond" w:hAnsi="Garamond"/>
          <w:i/>
          <w:lang w:val="nl-BE"/>
        </w:rPr>
        <w:t xml:space="preserve">ca </w:t>
      </w:r>
      <w:r w:rsidR="00B57807">
        <w:rPr>
          <w:rFonts w:ascii="Garamond" w:hAnsi="Garamond"/>
          <w:lang w:val="nl-BE"/>
        </w:rPr>
        <w:t>1467-1536)</w:t>
      </w:r>
      <w:r w:rsidRPr="00915A65">
        <w:rPr>
          <w:rFonts w:ascii="Garamond" w:hAnsi="Garamond"/>
          <w:lang w:val="nl-BE"/>
        </w:rPr>
        <w:br/>
      </w:r>
      <w:r w:rsidRPr="00915A65">
        <w:rPr>
          <w:rFonts w:ascii="Garamond" w:hAnsi="Garamond"/>
          <w:i/>
          <w:lang w:val="nl-BE"/>
        </w:rPr>
        <w:t>Apologiam ad Iacobum Fabrum Stapulensem</w:t>
      </w:r>
      <w:r w:rsidRPr="00915A65">
        <w:rPr>
          <w:rFonts w:ascii="Garamond" w:hAnsi="Garamond"/>
          <w:i/>
          <w:lang w:val="nl-BE"/>
        </w:rPr>
        <w:br/>
        <w:t>Bellum</w:t>
      </w:r>
      <w:r w:rsidRPr="00915A65">
        <w:rPr>
          <w:rFonts w:ascii="Garamond" w:hAnsi="Garamond"/>
          <w:i/>
          <w:lang w:val="nl-BE"/>
        </w:rPr>
        <w:br/>
        <w:t>Caton</w:t>
      </w:r>
      <w:r w:rsidRPr="00915A65">
        <w:rPr>
          <w:rFonts w:ascii="Garamond" w:hAnsi="Garamond"/>
          <w:i/>
          <w:lang w:val="nl-BE"/>
        </w:rPr>
        <w:br/>
        <w:t>Lucubraciunculae</w:t>
      </w:r>
      <w:r w:rsidRPr="00915A65">
        <w:rPr>
          <w:rFonts w:ascii="Garamond" w:hAnsi="Garamond"/>
          <w:i/>
          <w:lang w:val="nl-BE"/>
        </w:rPr>
        <w:br/>
        <w:t>Scarabeus</w:t>
      </w:r>
    </w:p>
    <w:p w14:paraId="3B89C6FA" w14:textId="48634085" w:rsidR="007072AC" w:rsidRPr="00B57807" w:rsidRDefault="007072AC" w:rsidP="007072AC">
      <w:pPr>
        <w:ind w:left="284" w:hanging="284"/>
        <w:jc w:val="left"/>
        <w:rPr>
          <w:rFonts w:ascii="Garamond" w:hAnsi="Garamond"/>
          <w:lang w:val="fr-BE"/>
        </w:rPr>
      </w:pPr>
      <w:r w:rsidRPr="00915A65">
        <w:rPr>
          <w:rFonts w:ascii="Garamond" w:hAnsi="Garamond"/>
          <w:lang w:val="fr-BE"/>
        </w:rPr>
        <w:t>Estienne, Henri</w:t>
      </w:r>
      <w:r w:rsidR="00B57807">
        <w:rPr>
          <w:rFonts w:ascii="Garamond" w:hAnsi="Garamond"/>
          <w:lang w:val="fr-BE"/>
        </w:rPr>
        <w:t xml:space="preserve"> (</w:t>
      </w:r>
      <w:r w:rsidR="00B57807">
        <w:rPr>
          <w:rFonts w:ascii="Garamond" w:hAnsi="Garamond"/>
          <w:i/>
          <w:lang w:val="fr-BE"/>
        </w:rPr>
        <w:t>ca</w:t>
      </w:r>
      <w:r w:rsidR="00B57807">
        <w:rPr>
          <w:rFonts w:ascii="Garamond" w:hAnsi="Garamond"/>
          <w:lang w:val="fr-BE"/>
        </w:rPr>
        <w:t xml:space="preserve"> 1460-1520)</w:t>
      </w:r>
    </w:p>
    <w:p w14:paraId="2FA336F1" w14:textId="25BC23CA" w:rsidR="007072AC" w:rsidRPr="00915A65" w:rsidRDefault="007072AC" w:rsidP="007072AC">
      <w:pPr>
        <w:ind w:left="284" w:hanging="284"/>
        <w:jc w:val="left"/>
        <w:rPr>
          <w:rFonts w:ascii="Garamond" w:hAnsi="Garamond"/>
          <w:lang w:val="fr-BE"/>
        </w:rPr>
      </w:pPr>
      <w:proofErr w:type="spellStart"/>
      <w:r w:rsidRPr="00915A65">
        <w:rPr>
          <w:rFonts w:ascii="Garamond" w:hAnsi="Garamond"/>
          <w:lang w:val="fr-BE"/>
        </w:rPr>
        <w:t>Eyens</w:t>
      </w:r>
      <w:proofErr w:type="spellEnd"/>
      <w:r w:rsidRPr="00915A65">
        <w:rPr>
          <w:rFonts w:ascii="Garamond" w:hAnsi="Garamond"/>
          <w:lang w:val="fr-BE"/>
        </w:rPr>
        <w:t xml:space="preserve">, </w:t>
      </w:r>
      <w:proofErr w:type="spellStart"/>
      <w:r w:rsidRPr="00915A65">
        <w:rPr>
          <w:rFonts w:ascii="Garamond" w:hAnsi="Garamond"/>
          <w:lang w:val="fr-BE"/>
        </w:rPr>
        <w:t>Jasperus</w:t>
      </w:r>
      <w:proofErr w:type="spellEnd"/>
      <w:r w:rsidR="00B57807">
        <w:rPr>
          <w:rFonts w:ascii="Garamond" w:hAnsi="Garamond"/>
          <w:lang w:val="fr-BE"/>
        </w:rPr>
        <w:t xml:space="preserve"> (</w:t>
      </w:r>
      <w:r w:rsidR="00B57807">
        <w:rPr>
          <w:rFonts w:ascii="Garamond" w:hAnsi="Garamond"/>
          <w:i/>
          <w:lang w:val="fr-BE"/>
        </w:rPr>
        <w:t xml:space="preserve">fl. </w:t>
      </w:r>
      <w:r w:rsidR="00B57807">
        <w:rPr>
          <w:rFonts w:ascii="Garamond" w:hAnsi="Garamond"/>
          <w:lang w:val="fr-BE"/>
        </w:rPr>
        <w:t>1569)</w:t>
      </w:r>
    </w:p>
    <w:p w14:paraId="237F9864"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lastRenderedPageBreak/>
        <w:t>Francfort</w:t>
      </w:r>
    </w:p>
    <w:p w14:paraId="7105E9D3" w14:textId="08E8F723" w:rsidR="007072AC" w:rsidRDefault="007072AC" w:rsidP="007072AC">
      <w:pPr>
        <w:ind w:left="284" w:hanging="284"/>
        <w:jc w:val="left"/>
        <w:rPr>
          <w:rFonts w:ascii="Garamond" w:hAnsi="Garamond"/>
          <w:i/>
          <w:lang w:val="fr-BE"/>
        </w:rPr>
      </w:pPr>
      <w:r w:rsidRPr="000F3EEF">
        <w:rPr>
          <w:rFonts w:ascii="Garamond" w:hAnsi="Garamond"/>
          <w:lang w:val="fr-BE"/>
        </w:rPr>
        <w:t>Froissart, Jean</w:t>
      </w:r>
      <w:r w:rsidR="00B57807">
        <w:rPr>
          <w:rFonts w:ascii="Garamond" w:hAnsi="Garamond"/>
          <w:lang w:val="fr-BE"/>
        </w:rPr>
        <w:t xml:space="preserve"> (</w:t>
      </w:r>
      <w:r w:rsidR="00B57807">
        <w:rPr>
          <w:rFonts w:ascii="Garamond" w:hAnsi="Garamond"/>
          <w:i/>
          <w:lang w:val="fr-BE"/>
        </w:rPr>
        <w:t xml:space="preserve">ca </w:t>
      </w:r>
      <w:r w:rsidR="00B57807">
        <w:rPr>
          <w:rFonts w:ascii="Garamond" w:hAnsi="Garamond"/>
          <w:lang w:val="fr-BE"/>
        </w:rPr>
        <w:t>1337-1405)</w:t>
      </w:r>
      <w:r>
        <w:rPr>
          <w:rFonts w:ascii="Garamond" w:hAnsi="Garamond"/>
          <w:lang w:val="fr-BE"/>
        </w:rPr>
        <w:br/>
      </w:r>
      <w:r>
        <w:rPr>
          <w:rFonts w:ascii="Garamond" w:hAnsi="Garamond"/>
          <w:i/>
          <w:lang w:val="fr-BE"/>
        </w:rPr>
        <w:t>Chroniques</w:t>
      </w:r>
    </w:p>
    <w:p w14:paraId="0AE83805" w14:textId="77777777" w:rsidR="007072AC" w:rsidRPr="00915A65" w:rsidRDefault="007072AC" w:rsidP="007072AC">
      <w:pPr>
        <w:ind w:left="284" w:hanging="284"/>
        <w:jc w:val="left"/>
        <w:rPr>
          <w:rFonts w:ascii="Garamond" w:hAnsi="Garamond"/>
          <w:lang w:val="fr-BE"/>
        </w:rPr>
      </w:pPr>
      <w:r w:rsidRPr="00915A65">
        <w:rPr>
          <w:rFonts w:ascii="Garamond" w:hAnsi="Garamond"/>
          <w:smallCaps/>
          <w:lang w:val="fr-BE"/>
        </w:rPr>
        <w:t>Gand</w:t>
      </w:r>
    </w:p>
    <w:p w14:paraId="09B9CEBE"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t>Genève</w:t>
      </w:r>
    </w:p>
    <w:p w14:paraId="383D07F8" w14:textId="4BC17F79" w:rsidR="007072AC" w:rsidRPr="00915A65" w:rsidRDefault="007072AC" w:rsidP="007072AC">
      <w:pPr>
        <w:ind w:left="284" w:hanging="284"/>
        <w:jc w:val="left"/>
        <w:rPr>
          <w:rFonts w:ascii="Garamond" w:hAnsi="Garamond"/>
          <w:lang w:val="fr-BE"/>
        </w:rPr>
      </w:pPr>
      <w:proofErr w:type="spellStart"/>
      <w:r w:rsidRPr="00915A65">
        <w:rPr>
          <w:rFonts w:ascii="Garamond" w:hAnsi="Garamond"/>
          <w:lang w:val="fr-BE"/>
        </w:rPr>
        <w:t>Goey</w:t>
      </w:r>
      <w:proofErr w:type="spellEnd"/>
      <w:r w:rsidRPr="00915A65">
        <w:rPr>
          <w:rFonts w:ascii="Garamond" w:hAnsi="Garamond"/>
          <w:lang w:val="fr-BE"/>
        </w:rPr>
        <w:t>, Peter</w:t>
      </w:r>
      <w:r w:rsidR="00B57807">
        <w:rPr>
          <w:rFonts w:ascii="Garamond" w:hAnsi="Garamond"/>
          <w:lang w:val="fr-BE"/>
        </w:rPr>
        <w:t xml:space="preserve"> (</w:t>
      </w:r>
      <w:r w:rsidR="00B57807">
        <w:rPr>
          <w:rFonts w:ascii="Garamond" w:hAnsi="Garamond"/>
          <w:i/>
          <w:lang w:val="fr-BE"/>
        </w:rPr>
        <w:t xml:space="preserve">fl. </w:t>
      </w:r>
      <w:r w:rsidR="00B57807">
        <w:rPr>
          <w:rFonts w:ascii="Garamond" w:hAnsi="Garamond"/>
          <w:lang w:val="fr-BE"/>
        </w:rPr>
        <w:t>1569)</w:t>
      </w:r>
    </w:p>
    <w:p w14:paraId="186790BC" w14:textId="77777777" w:rsidR="007072AC" w:rsidRPr="00915A65" w:rsidRDefault="007072AC" w:rsidP="007072AC">
      <w:pPr>
        <w:ind w:left="284" w:hanging="284"/>
        <w:jc w:val="left"/>
        <w:rPr>
          <w:rFonts w:ascii="Garamond" w:hAnsi="Garamond"/>
          <w:smallCaps/>
          <w:lang w:val="fr-BE"/>
        </w:rPr>
      </w:pPr>
      <w:r w:rsidRPr="00915A65">
        <w:rPr>
          <w:rFonts w:ascii="Garamond" w:hAnsi="Garamond"/>
          <w:smallCaps/>
          <w:lang w:val="fr-BE"/>
        </w:rPr>
        <w:t>Gouda</w:t>
      </w:r>
    </w:p>
    <w:p w14:paraId="58283564" w14:textId="657CE37F" w:rsidR="007072AC" w:rsidRPr="000B4BAA" w:rsidRDefault="007072AC" w:rsidP="007072AC">
      <w:pPr>
        <w:ind w:left="284" w:hanging="284"/>
        <w:jc w:val="left"/>
        <w:rPr>
          <w:rFonts w:ascii="Garamond" w:hAnsi="Garamond"/>
          <w:lang w:val="fr-BE"/>
        </w:rPr>
      </w:pPr>
      <w:proofErr w:type="spellStart"/>
      <w:r w:rsidRPr="000B4BAA">
        <w:rPr>
          <w:rFonts w:ascii="Garamond" w:hAnsi="Garamond"/>
          <w:lang w:val="fr-BE"/>
        </w:rPr>
        <w:t>Guidacerio</w:t>
      </w:r>
      <w:proofErr w:type="spellEnd"/>
      <w:r w:rsidRPr="000B4BAA">
        <w:rPr>
          <w:rFonts w:ascii="Garamond" w:hAnsi="Garamond"/>
          <w:lang w:val="fr-BE"/>
        </w:rPr>
        <w:t xml:space="preserve">, </w:t>
      </w:r>
      <w:proofErr w:type="spellStart"/>
      <w:r w:rsidRPr="000B4BAA">
        <w:rPr>
          <w:rFonts w:ascii="Garamond" w:hAnsi="Garamond"/>
          <w:lang w:val="fr-BE"/>
        </w:rPr>
        <w:t>Agacio</w:t>
      </w:r>
      <w:proofErr w:type="spellEnd"/>
      <w:r w:rsidR="00B57807" w:rsidRPr="000B4BAA">
        <w:rPr>
          <w:rFonts w:ascii="Garamond" w:hAnsi="Garamond"/>
          <w:lang w:val="fr-BE"/>
        </w:rPr>
        <w:t xml:space="preserve"> (1477-1542)</w:t>
      </w:r>
      <w:r w:rsidRPr="000B4BAA">
        <w:rPr>
          <w:rFonts w:ascii="Garamond" w:hAnsi="Garamond"/>
          <w:i/>
          <w:lang w:val="fr-BE"/>
        </w:rPr>
        <w:br/>
        <w:t xml:space="preserve">In verba </w:t>
      </w:r>
      <w:proofErr w:type="spellStart"/>
      <w:r w:rsidRPr="000B4BAA">
        <w:rPr>
          <w:rFonts w:ascii="Garamond" w:hAnsi="Garamond"/>
          <w:i/>
          <w:lang w:val="fr-BE"/>
        </w:rPr>
        <w:t>Domini</w:t>
      </w:r>
      <w:proofErr w:type="spellEnd"/>
      <w:r w:rsidRPr="000B4BAA">
        <w:rPr>
          <w:rFonts w:ascii="Garamond" w:hAnsi="Garamond"/>
          <w:i/>
          <w:lang w:val="fr-BE"/>
        </w:rPr>
        <w:t xml:space="preserve"> supra </w:t>
      </w:r>
      <w:proofErr w:type="spellStart"/>
      <w:r w:rsidRPr="000B4BAA">
        <w:rPr>
          <w:rFonts w:ascii="Garamond" w:hAnsi="Garamond"/>
          <w:i/>
          <w:lang w:val="fr-BE"/>
        </w:rPr>
        <w:t>montem</w:t>
      </w:r>
      <w:proofErr w:type="spellEnd"/>
      <w:r w:rsidRPr="000B4BAA">
        <w:rPr>
          <w:rFonts w:ascii="Garamond" w:hAnsi="Garamond"/>
          <w:i/>
          <w:lang w:val="fr-BE"/>
        </w:rPr>
        <w:t xml:space="preserve"> </w:t>
      </w:r>
      <w:proofErr w:type="spellStart"/>
      <w:r w:rsidRPr="000B4BAA">
        <w:rPr>
          <w:rFonts w:ascii="Garamond" w:hAnsi="Garamond"/>
          <w:i/>
          <w:lang w:val="fr-BE"/>
        </w:rPr>
        <w:t>explanatio</w:t>
      </w:r>
      <w:proofErr w:type="spellEnd"/>
      <w:r w:rsidRPr="000B4BAA">
        <w:rPr>
          <w:rFonts w:ascii="Garamond" w:hAnsi="Garamond"/>
          <w:i/>
          <w:lang w:val="fr-BE"/>
        </w:rPr>
        <w:t xml:space="preserve"> </w:t>
      </w:r>
    </w:p>
    <w:p w14:paraId="199526E8" w14:textId="76D8D37F" w:rsidR="007072AC" w:rsidRDefault="007072AC" w:rsidP="007072AC">
      <w:pPr>
        <w:ind w:left="284" w:hanging="284"/>
        <w:jc w:val="left"/>
        <w:rPr>
          <w:rFonts w:ascii="Garamond" w:hAnsi="Garamond"/>
          <w:lang w:val="fr-BE"/>
        </w:rPr>
      </w:pPr>
      <w:proofErr w:type="spellStart"/>
      <w:r w:rsidRPr="00BC332A">
        <w:rPr>
          <w:rFonts w:ascii="Garamond" w:hAnsi="Garamond"/>
          <w:lang w:val="fr-BE"/>
        </w:rPr>
        <w:t>Hangest</w:t>
      </w:r>
      <w:proofErr w:type="spellEnd"/>
      <w:r>
        <w:rPr>
          <w:rFonts w:ascii="Garamond" w:hAnsi="Garamond"/>
          <w:lang w:val="fr-BE"/>
        </w:rPr>
        <w:t xml:space="preserve">, </w:t>
      </w:r>
      <w:r w:rsidRPr="00BC332A">
        <w:rPr>
          <w:rFonts w:ascii="Garamond" w:hAnsi="Garamond"/>
          <w:lang w:val="fr-BE"/>
        </w:rPr>
        <w:t>Jérôme de</w:t>
      </w:r>
      <w:r w:rsidR="00B57807">
        <w:rPr>
          <w:rFonts w:ascii="Garamond" w:hAnsi="Garamond"/>
          <w:lang w:val="fr-BE"/>
        </w:rPr>
        <w:t xml:space="preserve"> </w:t>
      </w:r>
      <w:r w:rsidR="00B57807" w:rsidRPr="00B57807">
        <w:rPr>
          <w:rFonts w:ascii="Garamond" w:hAnsi="Garamond"/>
          <w:lang w:val="fr-BE"/>
        </w:rPr>
        <w:t>(† 15</w:t>
      </w:r>
      <w:r w:rsidR="00B57807">
        <w:rPr>
          <w:rFonts w:ascii="Garamond" w:hAnsi="Garamond"/>
          <w:lang w:val="fr-BE"/>
        </w:rPr>
        <w:t>38</w:t>
      </w:r>
      <w:r w:rsidR="00B57807" w:rsidRPr="00B57807">
        <w:rPr>
          <w:rFonts w:ascii="Garamond" w:hAnsi="Garamond"/>
          <w:lang w:val="fr-BE"/>
        </w:rPr>
        <w:t>)</w:t>
      </w:r>
      <w:r>
        <w:rPr>
          <w:rFonts w:ascii="Garamond" w:hAnsi="Garamond"/>
          <w:lang w:val="fr-BE"/>
        </w:rPr>
        <w:br/>
      </w:r>
      <w:proofErr w:type="spellStart"/>
      <w:r w:rsidRPr="00BC332A">
        <w:rPr>
          <w:rFonts w:ascii="Garamond" w:hAnsi="Garamond"/>
          <w:i/>
          <w:lang w:val="fr-BE"/>
        </w:rPr>
        <w:t>Propugnaculum</w:t>
      </w:r>
      <w:proofErr w:type="spellEnd"/>
      <w:r w:rsidRPr="00BC332A">
        <w:rPr>
          <w:rFonts w:ascii="Garamond" w:hAnsi="Garamond"/>
          <w:i/>
          <w:lang w:val="fr-BE"/>
        </w:rPr>
        <w:t xml:space="preserve"> </w:t>
      </w:r>
      <w:proofErr w:type="spellStart"/>
      <w:r w:rsidRPr="00BC332A">
        <w:rPr>
          <w:rFonts w:ascii="Garamond" w:hAnsi="Garamond"/>
          <w:i/>
          <w:lang w:val="fr-BE"/>
        </w:rPr>
        <w:t>Mariae</w:t>
      </w:r>
      <w:proofErr w:type="spellEnd"/>
      <w:r w:rsidRPr="00BC332A">
        <w:rPr>
          <w:rFonts w:ascii="Garamond" w:hAnsi="Garamond"/>
          <w:i/>
          <w:lang w:val="fr-BE"/>
        </w:rPr>
        <w:t xml:space="preserve"> in </w:t>
      </w:r>
      <w:proofErr w:type="spellStart"/>
      <w:r w:rsidRPr="00BC332A">
        <w:rPr>
          <w:rFonts w:ascii="Garamond" w:hAnsi="Garamond"/>
          <w:i/>
          <w:lang w:val="fr-BE"/>
        </w:rPr>
        <w:t>antimarianos</w:t>
      </w:r>
      <w:proofErr w:type="spellEnd"/>
      <w:r>
        <w:rPr>
          <w:rFonts w:ascii="Garamond" w:hAnsi="Garamond"/>
          <w:i/>
          <w:lang w:val="fr-BE"/>
        </w:rPr>
        <w:t xml:space="preserve"> </w:t>
      </w:r>
    </w:p>
    <w:p w14:paraId="0A024323" w14:textId="77777777" w:rsidR="007072AC" w:rsidRPr="00915A65" w:rsidRDefault="007072AC" w:rsidP="007072AC">
      <w:pPr>
        <w:ind w:left="284" w:hanging="284"/>
        <w:jc w:val="left"/>
        <w:rPr>
          <w:rFonts w:ascii="Garamond" w:hAnsi="Garamond"/>
          <w:smallCaps/>
          <w:lang w:val="fr-BE"/>
        </w:rPr>
      </w:pPr>
      <w:r w:rsidRPr="00915A65">
        <w:rPr>
          <w:rFonts w:ascii="Garamond" w:hAnsi="Garamond"/>
          <w:smallCaps/>
          <w:lang w:val="fr-BE"/>
        </w:rPr>
        <w:t>Harlem</w:t>
      </w:r>
    </w:p>
    <w:p w14:paraId="13D659AE" w14:textId="77777777" w:rsidR="007072AC" w:rsidRPr="007072AC" w:rsidRDefault="007072AC" w:rsidP="007072AC">
      <w:pPr>
        <w:ind w:left="284" w:hanging="284"/>
        <w:jc w:val="left"/>
        <w:rPr>
          <w:rFonts w:ascii="Garamond" w:hAnsi="Garamond"/>
          <w:smallCaps/>
          <w:lang w:val="nl-BE"/>
        </w:rPr>
      </w:pPr>
      <w:r w:rsidRPr="007072AC">
        <w:rPr>
          <w:rFonts w:ascii="Garamond" w:hAnsi="Garamond"/>
          <w:smallCaps/>
          <w:lang w:val="nl-BE"/>
        </w:rPr>
        <w:t>Heidelberg</w:t>
      </w:r>
    </w:p>
    <w:p w14:paraId="213B1206" w14:textId="564AC97F" w:rsidR="007072AC" w:rsidRPr="007072AC" w:rsidRDefault="007072AC" w:rsidP="007072AC">
      <w:pPr>
        <w:jc w:val="left"/>
        <w:rPr>
          <w:rFonts w:ascii="Garamond" w:hAnsi="Garamond"/>
          <w:lang w:val="nl-BE"/>
        </w:rPr>
      </w:pPr>
      <w:r w:rsidRPr="007072AC">
        <w:rPr>
          <w:rFonts w:ascii="Garamond" w:hAnsi="Garamond"/>
          <w:lang w:val="nl-BE"/>
        </w:rPr>
        <w:t>Hendrick de librier</w:t>
      </w:r>
      <w:r w:rsidR="00EB3CC7">
        <w:rPr>
          <w:rFonts w:ascii="Garamond" w:hAnsi="Garamond"/>
          <w:lang w:val="nl-BE"/>
        </w:rPr>
        <w:t xml:space="preserve"> </w:t>
      </w:r>
      <w:r w:rsidR="00EB3CC7" w:rsidRPr="00924E26">
        <w:rPr>
          <w:rFonts w:ascii="Garamond" w:hAnsi="Garamond"/>
          <w:lang w:val="nl-BE"/>
        </w:rPr>
        <w:t>(</w:t>
      </w:r>
      <w:r w:rsidR="00EB3CC7" w:rsidRPr="00924E26">
        <w:rPr>
          <w:rFonts w:ascii="Garamond" w:hAnsi="Garamond"/>
          <w:i/>
          <w:lang w:val="nl-BE"/>
        </w:rPr>
        <w:t xml:space="preserve">fl. </w:t>
      </w:r>
      <w:r w:rsidR="00EB3CC7" w:rsidRPr="00924E26">
        <w:rPr>
          <w:rFonts w:ascii="Garamond" w:hAnsi="Garamond"/>
          <w:lang w:val="nl-BE"/>
        </w:rPr>
        <w:t>1489-1491)</w:t>
      </w:r>
    </w:p>
    <w:p w14:paraId="722F314A" w14:textId="5A512C7F" w:rsidR="007072AC" w:rsidRPr="00924E26" w:rsidRDefault="007072AC" w:rsidP="007072AC">
      <w:pPr>
        <w:jc w:val="left"/>
        <w:rPr>
          <w:rFonts w:ascii="Garamond" w:hAnsi="Garamond"/>
          <w:lang w:val="nl-BE"/>
        </w:rPr>
      </w:pPr>
      <w:r w:rsidRPr="000F3EEF">
        <w:rPr>
          <w:rFonts w:ascii="Garamond" w:hAnsi="Garamond"/>
          <w:lang w:val="nl-BE"/>
        </w:rPr>
        <w:t>Hendrik int Kelderken</w:t>
      </w:r>
      <w:r w:rsidR="00924E26">
        <w:rPr>
          <w:rFonts w:ascii="Garamond" w:hAnsi="Garamond"/>
          <w:lang w:val="nl-BE"/>
        </w:rPr>
        <w:t xml:space="preserve"> </w:t>
      </w:r>
      <w:r w:rsidR="00924E26" w:rsidRPr="00924E26">
        <w:rPr>
          <w:rFonts w:ascii="Garamond" w:hAnsi="Garamond"/>
          <w:lang w:val="nl-BE"/>
        </w:rPr>
        <w:t>(</w:t>
      </w:r>
      <w:r w:rsidR="00924E26" w:rsidRPr="00924E26">
        <w:rPr>
          <w:rFonts w:ascii="Garamond" w:hAnsi="Garamond"/>
          <w:i/>
          <w:lang w:val="nl-BE"/>
        </w:rPr>
        <w:t xml:space="preserve">fl. </w:t>
      </w:r>
      <w:r w:rsidR="00924E26" w:rsidRPr="00924E26">
        <w:rPr>
          <w:rFonts w:ascii="Garamond" w:hAnsi="Garamond"/>
          <w:lang w:val="nl-BE"/>
        </w:rPr>
        <w:t>15</w:t>
      </w:r>
      <w:r w:rsidR="00924E26">
        <w:rPr>
          <w:rFonts w:ascii="Garamond" w:hAnsi="Garamond"/>
          <w:lang w:val="nl-BE"/>
        </w:rPr>
        <w:t>18</w:t>
      </w:r>
      <w:r w:rsidR="00924E26" w:rsidRPr="00924E26">
        <w:rPr>
          <w:rFonts w:ascii="Garamond" w:hAnsi="Garamond"/>
          <w:lang w:val="nl-BE"/>
        </w:rPr>
        <w:t>)</w:t>
      </w:r>
    </w:p>
    <w:p w14:paraId="1782DE2B" w14:textId="603E8522" w:rsidR="007072AC" w:rsidRPr="00924E26" w:rsidRDefault="007072AC" w:rsidP="007072AC">
      <w:pPr>
        <w:ind w:left="284" w:hanging="284"/>
        <w:jc w:val="left"/>
        <w:rPr>
          <w:rFonts w:ascii="Garamond" w:hAnsi="Garamond"/>
          <w:lang w:val="nl-BE"/>
        </w:rPr>
      </w:pPr>
      <w:r w:rsidRPr="00915A65">
        <w:rPr>
          <w:rFonts w:ascii="Garamond" w:hAnsi="Garamond"/>
          <w:lang w:val="nl-BE"/>
        </w:rPr>
        <w:t>Hermans, Theodoricus</w:t>
      </w:r>
      <w:r w:rsidR="00924E26">
        <w:rPr>
          <w:rFonts w:ascii="Garamond" w:hAnsi="Garamond"/>
          <w:lang w:val="nl-BE"/>
        </w:rPr>
        <w:t xml:space="preserve"> </w:t>
      </w:r>
      <w:r w:rsidR="00924E26" w:rsidRPr="00924E26">
        <w:rPr>
          <w:rFonts w:ascii="Garamond" w:hAnsi="Garamond"/>
          <w:lang w:val="nl-BE"/>
        </w:rPr>
        <w:t>(</w:t>
      </w:r>
      <w:r w:rsidR="00924E26" w:rsidRPr="00924E26">
        <w:rPr>
          <w:rFonts w:ascii="Garamond" w:hAnsi="Garamond"/>
          <w:i/>
          <w:lang w:val="nl-BE"/>
        </w:rPr>
        <w:t xml:space="preserve">fl. </w:t>
      </w:r>
      <w:r w:rsidR="00924E26" w:rsidRPr="00924E26">
        <w:rPr>
          <w:rFonts w:ascii="Garamond" w:hAnsi="Garamond"/>
          <w:lang w:val="nl-BE"/>
        </w:rPr>
        <w:t>1569)</w:t>
      </w:r>
    </w:p>
    <w:p w14:paraId="1291DBE2" w14:textId="476C1763" w:rsidR="007072AC" w:rsidRPr="00915A65" w:rsidRDefault="007072AC" w:rsidP="007072AC">
      <w:pPr>
        <w:jc w:val="left"/>
        <w:rPr>
          <w:rFonts w:ascii="Garamond" w:hAnsi="Garamond"/>
          <w:lang w:val="nl-BE"/>
        </w:rPr>
      </w:pPr>
      <w:r w:rsidRPr="00915A65">
        <w:rPr>
          <w:rFonts w:ascii="Garamond" w:hAnsi="Garamond"/>
          <w:lang w:val="nl-BE"/>
        </w:rPr>
        <w:t>Higman, Jean</w:t>
      </w:r>
      <w:r w:rsidR="00924E26">
        <w:rPr>
          <w:rFonts w:ascii="Garamond" w:hAnsi="Garamond"/>
          <w:lang w:val="nl-BE"/>
        </w:rPr>
        <w:t xml:space="preserve"> </w:t>
      </w:r>
      <w:r w:rsidR="00924E26" w:rsidRPr="00924E26">
        <w:rPr>
          <w:rFonts w:ascii="Garamond" w:hAnsi="Garamond"/>
          <w:lang w:val="nl-BE"/>
        </w:rPr>
        <w:t>(</w:t>
      </w:r>
      <w:r w:rsidR="00924E26" w:rsidRPr="00924E26">
        <w:rPr>
          <w:rFonts w:ascii="Garamond" w:hAnsi="Garamond"/>
          <w:i/>
          <w:lang w:val="nl-BE"/>
        </w:rPr>
        <w:t xml:space="preserve">fl. </w:t>
      </w:r>
      <w:r w:rsidR="00924E26">
        <w:rPr>
          <w:rFonts w:ascii="Garamond" w:hAnsi="Garamond"/>
          <w:lang w:val="nl-BE"/>
        </w:rPr>
        <w:t>1489-1500</w:t>
      </w:r>
      <w:r w:rsidR="00924E26" w:rsidRPr="00924E26">
        <w:rPr>
          <w:rFonts w:ascii="Garamond" w:hAnsi="Garamond"/>
          <w:lang w:val="nl-BE"/>
        </w:rPr>
        <w:t>)</w:t>
      </w:r>
    </w:p>
    <w:p w14:paraId="00AD32CA" w14:textId="529689F8" w:rsidR="007072AC" w:rsidRPr="00924E26" w:rsidRDefault="007072AC" w:rsidP="007072AC">
      <w:pPr>
        <w:jc w:val="left"/>
        <w:rPr>
          <w:rFonts w:ascii="Garamond" w:hAnsi="Garamond"/>
          <w:i/>
          <w:lang w:val="nl-BE"/>
        </w:rPr>
      </w:pPr>
      <w:r w:rsidRPr="000F3EEF">
        <w:rPr>
          <w:rFonts w:ascii="Garamond" w:hAnsi="Garamond"/>
          <w:lang w:val="nl-BE"/>
        </w:rPr>
        <w:t>Hillen van Hoochstraeten, Michiel</w:t>
      </w:r>
      <w:r w:rsidR="00924E26">
        <w:rPr>
          <w:rFonts w:ascii="Garamond" w:hAnsi="Garamond"/>
          <w:lang w:val="nl-BE"/>
        </w:rPr>
        <w:t xml:space="preserve"> (</w:t>
      </w:r>
      <w:r w:rsidR="00924E26">
        <w:rPr>
          <w:rFonts w:ascii="Garamond" w:hAnsi="Garamond"/>
          <w:i/>
          <w:lang w:val="nl-BE"/>
        </w:rPr>
        <w:t xml:space="preserve">ca </w:t>
      </w:r>
      <w:r w:rsidR="00924E26" w:rsidRPr="00924E26">
        <w:rPr>
          <w:rFonts w:ascii="Garamond" w:hAnsi="Garamond"/>
          <w:lang w:val="nl-BE"/>
        </w:rPr>
        <w:t>1476-</w:t>
      </w:r>
      <w:r w:rsidR="00924E26">
        <w:rPr>
          <w:rFonts w:ascii="Garamond" w:hAnsi="Garamond"/>
          <w:lang w:val="nl-BE"/>
        </w:rPr>
        <w:t>1558)</w:t>
      </w:r>
    </w:p>
    <w:p w14:paraId="0F822004" w14:textId="420875B7" w:rsidR="007072AC" w:rsidRPr="007D0CFF" w:rsidRDefault="007072AC" w:rsidP="007072AC">
      <w:pPr>
        <w:jc w:val="left"/>
        <w:rPr>
          <w:rFonts w:ascii="Garamond" w:hAnsi="Garamond"/>
          <w:lang w:val="nl-BE"/>
        </w:rPr>
      </w:pPr>
      <w:r w:rsidRPr="000F3EEF">
        <w:rPr>
          <w:rFonts w:ascii="Garamond" w:hAnsi="Garamond"/>
          <w:lang w:val="nl-BE"/>
        </w:rPr>
        <w:t>Hopyl, Wolfgang</w:t>
      </w:r>
      <w:r w:rsidR="007D0CFF">
        <w:rPr>
          <w:rFonts w:ascii="Garamond" w:hAnsi="Garamond"/>
          <w:lang w:val="nl-BE"/>
        </w:rPr>
        <w:t xml:space="preserve"> (</w:t>
      </w:r>
      <w:r w:rsidR="007D0CFF">
        <w:rPr>
          <w:rFonts w:ascii="Garamond" w:hAnsi="Garamond"/>
          <w:i/>
          <w:lang w:val="nl-BE"/>
        </w:rPr>
        <w:t xml:space="preserve">fl. </w:t>
      </w:r>
      <w:r w:rsidR="007D0CFF">
        <w:rPr>
          <w:rFonts w:ascii="Garamond" w:hAnsi="Garamond"/>
          <w:lang w:val="nl-BE"/>
        </w:rPr>
        <w:t>1489-</w:t>
      </w:r>
      <w:r w:rsidR="007D0CFF" w:rsidRPr="007D0CFF">
        <w:rPr>
          <w:rFonts w:ascii="Garamond" w:hAnsi="Garamond"/>
          <w:lang w:val="nl-BE"/>
        </w:rPr>
        <w:t>1522</w:t>
      </w:r>
      <w:r w:rsidR="007D0CFF">
        <w:rPr>
          <w:rFonts w:ascii="Garamond" w:hAnsi="Garamond"/>
          <w:lang w:val="nl-BE"/>
        </w:rPr>
        <w:t>)</w:t>
      </w:r>
    </w:p>
    <w:p w14:paraId="0E12E883" w14:textId="6876FCB2" w:rsidR="007072AC" w:rsidRPr="00EA2774" w:rsidRDefault="007072AC" w:rsidP="007072AC">
      <w:pPr>
        <w:jc w:val="left"/>
        <w:rPr>
          <w:rFonts w:ascii="Garamond" w:hAnsi="Garamond"/>
          <w:lang w:val="nl-BE"/>
        </w:rPr>
      </w:pPr>
      <w:r w:rsidRPr="000F3EEF">
        <w:rPr>
          <w:rFonts w:ascii="Garamond" w:hAnsi="Garamond"/>
          <w:lang w:val="nl-BE"/>
        </w:rPr>
        <w:t>Houtmaert alias van der Meer, Willem</w:t>
      </w:r>
      <w:r w:rsidR="00EA2774">
        <w:rPr>
          <w:rFonts w:ascii="Garamond" w:hAnsi="Garamond"/>
          <w:lang w:val="nl-BE"/>
        </w:rPr>
        <w:t xml:space="preserve"> </w:t>
      </w:r>
      <w:r w:rsidR="00EA2774" w:rsidRPr="00EA2774">
        <w:rPr>
          <w:rFonts w:ascii="Garamond" w:hAnsi="Garamond"/>
          <w:lang w:val="nl-BE"/>
        </w:rPr>
        <w:t>(† 15</w:t>
      </w:r>
      <w:r w:rsidR="00EA2774">
        <w:rPr>
          <w:rFonts w:ascii="Garamond" w:hAnsi="Garamond"/>
          <w:lang w:val="nl-BE"/>
        </w:rPr>
        <w:t>15</w:t>
      </w:r>
      <w:r w:rsidR="00EA2774" w:rsidRPr="00EA2774">
        <w:rPr>
          <w:rFonts w:ascii="Garamond" w:hAnsi="Garamond"/>
          <w:lang w:val="nl-BE"/>
        </w:rPr>
        <w:t>)</w:t>
      </w:r>
    </w:p>
    <w:p w14:paraId="066EAB45" w14:textId="6E008844" w:rsidR="007072AC" w:rsidRPr="00406A33" w:rsidRDefault="007072AC" w:rsidP="007072AC">
      <w:pPr>
        <w:jc w:val="left"/>
        <w:rPr>
          <w:rFonts w:ascii="Garamond" w:hAnsi="Garamond"/>
          <w:lang w:val="fr-BE"/>
        </w:rPr>
      </w:pPr>
      <w:proofErr w:type="spellStart"/>
      <w:r w:rsidRPr="009C7154">
        <w:rPr>
          <w:rFonts w:ascii="Garamond" w:hAnsi="Garamond"/>
          <w:lang w:val="fr-BE"/>
        </w:rPr>
        <w:t>H</w:t>
      </w:r>
      <w:r w:rsidR="00406A33">
        <w:rPr>
          <w:rFonts w:ascii="Garamond" w:hAnsi="Garamond"/>
          <w:lang w:val="fr-BE"/>
        </w:rPr>
        <w:t>u</w:t>
      </w:r>
      <w:r w:rsidRPr="009C7154">
        <w:rPr>
          <w:rFonts w:ascii="Garamond" w:hAnsi="Garamond"/>
          <w:lang w:val="fr-BE"/>
        </w:rPr>
        <w:t>yon</w:t>
      </w:r>
      <w:proofErr w:type="spellEnd"/>
      <w:r w:rsidRPr="009C7154">
        <w:rPr>
          <w:rFonts w:ascii="Garamond" w:hAnsi="Garamond"/>
          <w:lang w:val="fr-BE"/>
        </w:rPr>
        <w:t>, Guillaume</w:t>
      </w:r>
      <w:r w:rsidR="00406A33">
        <w:rPr>
          <w:rFonts w:ascii="Garamond" w:hAnsi="Garamond"/>
          <w:lang w:val="fr-BE"/>
        </w:rPr>
        <w:t xml:space="preserve"> (</w:t>
      </w:r>
      <w:r w:rsidR="00406A33">
        <w:rPr>
          <w:rFonts w:ascii="Garamond" w:hAnsi="Garamond"/>
          <w:i/>
          <w:lang w:val="fr-BE"/>
        </w:rPr>
        <w:t xml:space="preserve">fl. </w:t>
      </w:r>
      <w:r w:rsidR="00406A33" w:rsidRPr="00406A33">
        <w:rPr>
          <w:rFonts w:ascii="Garamond" w:hAnsi="Garamond"/>
          <w:lang w:val="fr-BE"/>
        </w:rPr>
        <w:t>1515</w:t>
      </w:r>
      <w:r w:rsidR="00406A33">
        <w:rPr>
          <w:rFonts w:ascii="Garamond" w:hAnsi="Garamond"/>
          <w:lang w:val="fr-BE"/>
        </w:rPr>
        <w:t>-</w:t>
      </w:r>
      <w:r w:rsidR="00406A33" w:rsidRPr="00406A33">
        <w:rPr>
          <w:rFonts w:ascii="Garamond" w:hAnsi="Garamond"/>
          <w:lang w:val="fr-BE"/>
        </w:rPr>
        <w:t>1523</w:t>
      </w:r>
      <w:r w:rsidR="00406A33">
        <w:rPr>
          <w:rFonts w:ascii="Garamond" w:hAnsi="Garamond"/>
          <w:lang w:val="fr-BE"/>
        </w:rPr>
        <w:t>)</w:t>
      </w:r>
    </w:p>
    <w:p w14:paraId="5EAD1E57"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t>Ingolstadt</w:t>
      </w:r>
    </w:p>
    <w:p w14:paraId="3271CE81" w14:textId="79C87706" w:rsidR="007072AC" w:rsidRPr="00915A65" w:rsidRDefault="007072AC" w:rsidP="007072AC">
      <w:pPr>
        <w:jc w:val="left"/>
        <w:rPr>
          <w:rFonts w:ascii="Garamond" w:hAnsi="Garamond"/>
          <w:lang w:val="fr-BE"/>
        </w:rPr>
      </w:pPr>
      <w:r w:rsidRPr="00915A65">
        <w:rPr>
          <w:rFonts w:ascii="Garamond" w:hAnsi="Garamond"/>
          <w:lang w:val="fr-BE"/>
        </w:rPr>
        <w:t xml:space="preserve">Jacobi, </w:t>
      </w:r>
      <w:proofErr w:type="spellStart"/>
      <w:r w:rsidRPr="00915A65">
        <w:rPr>
          <w:rFonts w:ascii="Garamond" w:hAnsi="Garamond"/>
          <w:lang w:val="fr-BE"/>
        </w:rPr>
        <w:t>Henricus</w:t>
      </w:r>
      <w:proofErr w:type="spellEnd"/>
      <w:r w:rsidR="00406A33">
        <w:rPr>
          <w:rFonts w:ascii="Garamond" w:hAnsi="Garamond"/>
          <w:lang w:val="fr-BE"/>
        </w:rPr>
        <w:t xml:space="preserve"> (</w:t>
      </w:r>
      <w:r w:rsidR="00406A33">
        <w:rPr>
          <w:rFonts w:ascii="Garamond" w:hAnsi="Garamond"/>
          <w:i/>
          <w:lang w:val="fr-BE"/>
        </w:rPr>
        <w:t xml:space="preserve">fl. </w:t>
      </w:r>
      <w:r w:rsidR="00406A33" w:rsidRPr="00406A33">
        <w:rPr>
          <w:rFonts w:ascii="Garamond" w:hAnsi="Garamond"/>
          <w:lang w:val="fr-BE"/>
        </w:rPr>
        <w:t>15</w:t>
      </w:r>
      <w:r w:rsidR="00406A33">
        <w:rPr>
          <w:rFonts w:ascii="Garamond" w:hAnsi="Garamond"/>
          <w:lang w:val="fr-BE"/>
        </w:rPr>
        <w:t>0</w:t>
      </w:r>
      <w:r w:rsidR="00406A33" w:rsidRPr="00406A33">
        <w:rPr>
          <w:rFonts w:ascii="Garamond" w:hAnsi="Garamond"/>
          <w:lang w:val="fr-BE"/>
        </w:rPr>
        <w:t>5</w:t>
      </w:r>
      <w:r w:rsidR="00406A33">
        <w:rPr>
          <w:rFonts w:ascii="Garamond" w:hAnsi="Garamond"/>
          <w:lang w:val="fr-BE"/>
        </w:rPr>
        <w:t>-</w:t>
      </w:r>
      <w:r w:rsidR="00406A33" w:rsidRPr="00406A33">
        <w:rPr>
          <w:rFonts w:ascii="Garamond" w:hAnsi="Garamond"/>
          <w:lang w:val="fr-BE"/>
        </w:rPr>
        <w:t>15</w:t>
      </w:r>
      <w:r w:rsidR="00406A33">
        <w:rPr>
          <w:rFonts w:ascii="Garamond" w:hAnsi="Garamond"/>
          <w:lang w:val="fr-BE"/>
        </w:rPr>
        <w:t>14)</w:t>
      </w:r>
    </w:p>
    <w:p w14:paraId="530BF365" w14:textId="6CECCF9E" w:rsidR="007072AC" w:rsidRPr="000F3EEF" w:rsidRDefault="007072AC" w:rsidP="007072AC">
      <w:pPr>
        <w:ind w:left="284" w:hanging="284"/>
        <w:jc w:val="left"/>
        <w:rPr>
          <w:rFonts w:ascii="Garamond" w:hAnsi="Garamond"/>
          <w:i/>
          <w:lang w:val="fr-BE"/>
        </w:rPr>
      </w:pPr>
      <w:r w:rsidRPr="000F3EEF">
        <w:rPr>
          <w:rFonts w:ascii="Garamond" w:hAnsi="Garamond"/>
          <w:lang w:val="fr-BE"/>
        </w:rPr>
        <w:t xml:space="preserve">Jacques de </w:t>
      </w:r>
      <w:proofErr w:type="spellStart"/>
      <w:r w:rsidRPr="000F3EEF">
        <w:rPr>
          <w:rFonts w:ascii="Garamond" w:hAnsi="Garamond"/>
          <w:lang w:val="fr-BE"/>
        </w:rPr>
        <w:t>Voragine</w:t>
      </w:r>
      <w:proofErr w:type="spellEnd"/>
      <w:r w:rsidR="00406A33">
        <w:rPr>
          <w:rFonts w:ascii="Garamond" w:hAnsi="Garamond"/>
          <w:lang w:val="fr-BE"/>
        </w:rPr>
        <w:t xml:space="preserve"> (1228-1298)</w:t>
      </w:r>
      <w:r w:rsidRPr="000F3EEF">
        <w:rPr>
          <w:rFonts w:ascii="Garamond" w:hAnsi="Garamond"/>
          <w:lang w:val="fr-BE"/>
        </w:rPr>
        <w:br/>
      </w:r>
      <w:proofErr w:type="spellStart"/>
      <w:r w:rsidRPr="000F3EEF">
        <w:rPr>
          <w:rFonts w:ascii="Garamond" w:hAnsi="Garamond"/>
          <w:i/>
          <w:lang w:val="fr-BE"/>
        </w:rPr>
        <w:t>Legenda</w:t>
      </w:r>
      <w:proofErr w:type="spellEnd"/>
      <w:r w:rsidRPr="000F3EEF">
        <w:rPr>
          <w:rFonts w:ascii="Garamond" w:hAnsi="Garamond"/>
          <w:i/>
          <w:lang w:val="fr-BE"/>
        </w:rPr>
        <w:t xml:space="preserve"> </w:t>
      </w:r>
      <w:proofErr w:type="spellStart"/>
      <w:r w:rsidRPr="000F3EEF">
        <w:rPr>
          <w:rFonts w:ascii="Garamond" w:hAnsi="Garamond"/>
          <w:i/>
          <w:lang w:val="fr-BE"/>
        </w:rPr>
        <w:t>aurea</w:t>
      </w:r>
      <w:proofErr w:type="spellEnd"/>
    </w:p>
    <w:p w14:paraId="0C853CF1" w14:textId="41489CBF" w:rsidR="007072AC" w:rsidRDefault="007072AC" w:rsidP="007072AC">
      <w:pPr>
        <w:ind w:left="284" w:hanging="284"/>
        <w:jc w:val="left"/>
        <w:rPr>
          <w:rFonts w:ascii="Garamond" w:hAnsi="Garamond"/>
          <w:lang w:val="fr-BE"/>
        </w:rPr>
      </w:pPr>
      <w:r w:rsidRPr="00BC332A">
        <w:rPr>
          <w:rFonts w:ascii="Garamond" w:hAnsi="Garamond"/>
          <w:lang w:val="fr-BE"/>
        </w:rPr>
        <w:t>Jean Gerson</w:t>
      </w:r>
      <w:r w:rsidR="00406A33">
        <w:rPr>
          <w:rFonts w:ascii="Garamond" w:hAnsi="Garamond"/>
          <w:lang w:val="fr-BE"/>
        </w:rPr>
        <w:t xml:space="preserve"> (1363-1429)</w:t>
      </w:r>
      <w:r>
        <w:rPr>
          <w:rFonts w:ascii="Garamond" w:hAnsi="Garamond"/>
          <w:lang w:val="fr-BE"/>
        </w:rPr>
        <w:br/>
      </w:r>
      <w:proofErr w:type="spellStart"/>
      <w:r w:rsidRPr="00BC332A">
        <w:rPr>
          <w:rFonts w:ascii="Garamond" w:hAnsi="Garamond"/>
          <w:i/>
          <w:lang w:val="fr-BE"/>
        </w:rPr>
        <w:t>Libellus</w:t>
      </w:r>
      <w:proofErr w:type="spellEnd"/>
      <w:r w:rsidRPr="00BC332A">
        <w:rPr>
          <w:rFonts w:ascii="Garamond" w:hAnsi="Garamond"/>
          <w:i/>
          <w:lang w:val="fr-BE"/>
        </w:rPr>
        <w:t xml:space="preserve"> de </w:t>
      </w:r>
      <w:proofErr w:type="spellStart"/>
      <w:r w:rsidRPr="00BC332A">
        <w:rPr>
          <w:rFonts w:ascii="Garamond" w:hAnsi="Garamond"/>
          <w:i/>
          <w:lang w:val="fr-BE"/>
        </w:rPr>
        <w:t>institutione</w:t>
      </w:r>
      <w:proofErr w:type="spellEnd"/>
      <w:r w:rsidRPr="00BC332A">
        <w:rPr>
          <w:rFonts w:ascii="Garamond" w:hAnsi="Garamond"/>
          <w:i/>
          <w:lang w:val="fr-BE"/>
        </w:rPr>
        <w:t xml:space="preserve"> </w:t>
      </w:r>
      <w:proofErr w:type="spellStart"/>
      <w:r w:rsidRPr="00BC332A">
        <w:rPr>
          <w:rFonts w:ascii="Garamond" w:hAnsi="Garamond"/>
          <w:i/>
          <w:lang w:val="fr-BE"/>
        </w:rPr>
        <w:t>puerorum</w:t>
      </w:r>
      <w:proofErr w:type="spellEnd"/>
      <w:r>
        <w:rPr>
          <w:rFonts w:ascii="Garamond" w:hAnsi="Garamond"/>
          <w:i/>
          <w:lang w:val="fr-BE"/>
        </w:rPr>
        <w:t xml:space="preserve"> </w:t>
      </w:r>
    </w:p>
    <w:p w14:paraId="6E7F9575" w14:textId="77777777" w:rsidR="007072AC" w:rsidRPr="000B4BAA" w:rsidRDefault="007072AC" w:rsidP="007072AC">
      <w:pPr>
        <w:ind w:left="284" w:hanging="284"/>
        <w:jc w:val="left"/>
        <w:rPr>
          <w:rFonts w:ascii="Garamond" w:hAnsi="Garamond"/>
          <w:smallCaps/>
          <w:lang w:val="nl-BE"/>
        </w:rPr>
      </w:pPr>
      <w:r w:rsidRPr="000B4BAA">
        <w:rPr>
          <w:rFonts w:ascii="Garamond" w:hAnsi="Garamond"/>
          <w:smallCaps/>
          <w:lang w:val="nl-BE"/>
        </w:rPr>
        <w:t>Kampen</w:t>
      </w:r>
    </w:p>
    <w:p w14:paraId="2F959447" w14:textId="43E32B7F" w:rsidR="007072AC" w:rsidRPr="000B4BAA" w:rsidRDefault="007072AC" w:rsidP="007072AC">
      <w:pPr>
        <w:ind w:left="284" w:hanging="284"/>
        <w:jc w:val="left"/>
        <w:rPr>
          <w:rFonts w:ascii="Garamond" w:hAnsi="Garamond"/>
          <w:lang w:val="nl-BE"/>
        </w:rPr>
      </w:pPr>
      <w:r w:rsidRPr="000B4BAA">
        <w:rPr>
          <w:rFonts w:ascii="Garamond" w:hAnsi="Garamond"/>
          <w:lang w:val="nl-BE"/>
        </w:rPr>
        <w:t>Kinderen, Jan der</w:t>
      </w:r>
      <w:r w:rsidR="00406A33" w:rsidRPr="000B4BAA">
        <w:rPr>
          <w:rFonts w:ascii="Garamond" w:hAnsi="Garamond"/>
          <w:lang w:val="nl-BE"/>
        </w:rPr>
        <w:t xml:space="preserve"> (</w:t>
      </w:r>
      <w:r w:rsidR="00406A33" w:rsidRPr="000B4BAA">
        <w:rPr>
          <w:rFonts w:ascii="Garamond" w:hAnsi="Garamond"/>
          <w:i/>
          <w:lang w:val="nl-BE"/>
        </w:rPr>
        <w:t xml:space="preserve">fl. </w:t>
      </w:r>
      <w:r w:rsidR="00406A33" w:rsidRPr="000B4BAA">
        <w:rPr>
          <w:rFonts w:ascii="Garamond" w:hAnsi="Garamond"/>
          <w:lang w:val="nl-BE"/>
        </w:rPr>
        <w:t>1521)</w:t>
      </w:r>
    </w:p>
    <w:p w14:paraId="18663B7E" w14:textId="492F152A" w:rsidR="007072AC" w:rsidRPr="009C7154" w:rsidRDefault="007072AC" w:rsidP="007072AC">
      <w:pPr>
        <w:ind w:left="284" w:hanging="284"/>
        <w:jc w:val="left"/>
        <w:rPr>
          <w:rFonts w:ascii="Garamond" w:hAnsi="Garamond"/>
          <w:i/>
          <w:lang w:val="fr-BE"/>
        </w:rPr>
      </w:pPr>
      <w:proofErr w:type="spellStart"/>
      <w:r w:rsidRPr="009C7154">
        <w:rPr>
          <w:rFonts w:ascii="Garamond" w:hAnsi="Garamond"/>
          <w:lang w:val="fr-BE"/>
        </w:rPr>
        <w:t>Ladam</w:t>
      </w:r>
      <w:proofErr w:type="spellEnd"/>
      <w:r w:rsidRPr="009C7154">
        <w:rPr>
          <w:rFonts w:ascii="Garamond" w:hAnsi="Garamond"/>
          <w:lang w:val="fr-BE"/>
        </w:rPr>
        <w:t>, Nicaise</w:t>
      </w:r>
      <w:r w:rsidR="00406A33">
        <w:rPr>
          <w:rFonts w:ascii="Garamond" w:hAnsi="Garamond"/>
          <w:lang w:val="fr-BE"/>
        </w:rPr>
        <w:t xml:space="preserve"> (1466-1547)</w:t>
      </w:r>
      <w:r>
        <w:rPr>
          <w:rFonts w:ascii="Garamond" w:hAnsi="Garamond"/>
          <w:lang w:val="fr-BE"/>
        </w:rPr>
        <w:br/>
      </w:r>
      <w:r w:rsidRPr="009C7154">
        <w:rPr>
          <w:rFonts w:ascii="Garamond" w:hAnsi="Garamond"/>
          <w:i/>
          <w:lang w:val="fr-BE"/>
        </w:rPr>
        <w:t xml:space="preserve">Joyeux </w:t>
      </w:r>
      <w:proofErr w:type="spellStart"/>
      <w:r w:rsidRPr="009C7154">
        <w:rPr>
          <w:rFonts w:ascii="Garamond" w:hAnsi="Garamond"/>
          <w:i/>
          <w:lang w:val="fr-BE"/>
        </w:rPr>
        <w:t>reveil</w:t>
      </w:r>
      <w:proofErr w:type="spellEnd"/>
      <w:r w:rsidRPr="009C7154">
        <w:rPr>
          <w:rFonts w:ascii="Garamond" w:hAnsi="Garamond"/>
          <w:i/>
          <w:lang w:val="fr-BE"/>
        </w:rPr>
        <w:t xml:space="preserve"> de le </w:t>
      </w:r>
      <w:proofErr w:type="spellStart"/>
      <w:r w:rsidRPr="009C7154">
        <w:rPr>
          <w:rFonts w:ascii="Garamond" w:hAnsi="Garamond"/>
          <w:i/>
          <w:lang w:val="fr-BE"/>
        </w:rPr>
        <w:t>election</w:t>
      </w:r>
      <w:proofErr w:type="spellEnd"/>
      <w:r w:rsidRPr="009C7154">
        <w:rPr>
          <w:rFonts w:ascii="Garamond" w:hAnsi="Garamond"/>
          <w:i/>
          <w:lang w:val="fr-BE"/>
        </w:rPr>
        <w:t xml:space="preserve"> </w:t>
      </w:r>
      <w:proofErr w:type="spellStart"/>
      <w:r w:rsidRPr="009C7154">
        <w:rPr>
          <w:rFonts w:ascii="Garamond" w:hAnsi="Garamond"/>
          <w:i/>
          <w:lang w:val="fr-BE"/>
        </w:rPr>
        <w:t>imperialle</w:t>
      </w:r>
      <w:proofErr w:type="spellEnd"/>
      <w:r w:rsidRPr="009C7154">
        <w:rPr>
          <w:rFonts w:ascii="Garamond" w:hAnsi="Garamond"/>
          <w:i/>
          <w:lang w:val="fr-BE"/>
        </w:rPr>
        <w:t xml:space="preserve"> de </w:t>
      </w:r>
      <w:proofErr w:type="spellStart"/>
      <w:r w:rsidRPr="009C7154">
        <w:rPr>
          <w:rFonts w:ascii="Garamond" w:hAnsi="Garamond"/>
          <w:i/>
          <w:lang w:val="fr-BE"/>
        </w:rPr>
        <w:t>Prinche</w:t>
      </w:r>
      <w:proofErr w:type="spellEnd"/>
      <w:r w:rsidRPr="009C7154">
        <w:rPr>
          <w:rFonts w:ascii="Garamond" w:hAnsi="Garamond"/>
          <w:i/>
          <w:lang w:val="fr-BE"/>
        </w:rPr>
        <w:t xml:space="preserve"> Charles</w:t>
      </w:r>
    </w:p>
    <w:p w14:paraId="25050021"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t>Leipzig</w:t>
      </w:r>
    </w:p>
    <w:p w14:paraId="4BE2C409" w14:textId="49B9579E" w:rsidR="007072AC" w:rsidRPr="00915A65" w:rsidRDefault="007072AC" w:rsidP="007072AC">
      <w:pPr>
        <w:ind w:left="284" w:hanging="284"/>
        <w:jc w:val="left"/>
        <w:rPr>
          <w:rFonts w:ascii="Garamond" w:hAnsi="Garamond"/>
          <w:lang w:val="fr-BE"/>
        </w:rPr>
      </w:pPr>
      <w:proofErr w:type="spellStart"/>
      <w:r w:rsidRPr="00915A65">
        <w:rPr>
          <w:rFonts w:ascii="Garamond" w:hAnsi="Garamond"/>
          <w:lang w:val="fr-BE"/>
        </w:rPr>
        <w:t>Liesvelt</w:t>
      </w:r>
      <w:proofErr w:type="spellEnd"/>
      <w:r w:rsidRPr="00915A65">
        <w:rPr>
          <w:rFonts w:ascii="Garamond" w:hAnsi="Garamond"/>
          <w:lang w:val="fr-BE"/>
        </w:rPr>
        <w:t>, Ferdinand</w:t>
      </w:r>
      <w:r w:rsidR="00406A33">
        <w:rPr>
          <w:rFonts w:ascii="Garamond" w:hAnsi="Garamond"/>
          <w:lang w:val="fr-BE"/>
        </w:rPr>
        <w:t xml:space="preserve"> </w:t>
      </w:r>
      <w:r w:rsidR="00406A33" w:rsidRPr="000B4BAA">
        <w:rPr>
          <w:rFonts w:ascii="Garamond" w:hAnsi="Garamond"/>
          <w:lang w:val="fr-BE"/>
        </w:rPr>
        <w:t>(</w:t>
      </w:r>
      <w:r w:rsidR="00406A33" w:rsidRPr="000B4BAA">
        <w:rPr>
          <w:rFonts w:ascii="Garamond" w:hAnsi="Garamond"/>
          <w:i/>
          <w:lang w:val="fr-BE"/>
        </w:rPr>
        <w:t xml:space="preserve">fl. </w:t>
      </w:r>
      <w:r w:rsidR="00406A33" w:rsidRPr="000B4BAA">
        <w:rPr>
          <w:rFonts w:ascii="Garamond" w:hAnsi="Garamond"/>
          <w:lang w:val="fr-BE"/>
        </w:rPr>
        <w:t>1569)</w:t>
      </w:r>
    </w:p>
    <w:p w14:paraId="55876323" w14:textId="00556CC7" w:rsidR="007072AC" w:rsidRPr="00406A33" w:rsidRDefault="007072AC" w:rsidP="007072AC">
      <w:pPr>
        <w:ind w:left="284" w:hanging="284"/>
        <w:jc w:val="left"/>
        <w:rPr>
          <w:rFonts w:ascii="Garamond" w:hAnsi="Garamond"/>
          <w:lang w:val="fr-BE"/>
        </w:rPr>
      </w:pPr>
      <w:proofErr w:type="spellStart"/>
      <w:r w:rsidRPr="00915A65">
        <w:rPr>
          <w:rFonts w:ascii="Garamond" w:hAnsi="Garamond"/>
          <w:lang w:val="fr-BE"/>
        </w:rPr>
        <w:t>Liesvelt</w:t>
      </w:r>
      <w:proofErr w:type="spellEnd"/>
      <w:r w:rsidRPr="00915A65">
        <w:rPr>
          <w:rFonts w:ascii="Garamond" w:hAnsi="Garamond"/>
          <w:lang w:val="fr-BE"/>
        </w:rPr>
        <w:t>, Jacob</w:t>
      </w:r>
      <w:r w:rsidR="00406A33">
        <w:rPr>
          <w:rFonts w:ascii="Garamond" w:hAnsi="Garamond"/>
          <w:lang w:val="fr-BE"/>
        </w:rPr>
        <w:t xml:space="preserve"> (</w:t>
      </w:r>
      <w:r w:rsidR="00406A33">
        <w:rPr>
          <w:rFonts w:ascii="Garamond" w:hAnsi="Garamond"/>
          <w:i/>
          <w:lang w:val="fr-BE"/>
        </w:rPr>
        <w:t xml:space="preserve">ca </w:t>
      </w:r>
      <w:r w:rsidR="00406A33">
        <w:rPr>
          <w:rFonts w:ascii="Garamond" w:hAnsi="Garamond"/>
          <w:lang w:val="fr-BE"/>
        </w:rPr>
        <w:t>1489-1544)</w:t>
      </w:r>
    </w:p>
    <w:p w14:paraId="45F315B3" w14:textId="77777777" w:rsidR="007072AC" w:rsidRPr="009C7154" w:rsidRDefault="007072AC" w:rsidP="007072AC">
      <w:pPr>
        <w:jc w:val="left"/>
        <w:rPr>
          <w:rFonts w:ascii="Garamond" w:hAnsi="Garamond"/>
          <w:smallCaps/>
          <w:lang w:val="fr-BE"/>
        </w:rPr>
      </w:pPr>
      <w:r w:rsidRPr="009C7154">
        <w:rPr>
          <w:rFonts w:ascii="Garamond" w:hAnsi="Garamond"/>
          <w:smallCaps/>
          <w:lang w:val="fr-BE"/>
        </w:rPr>
        <w:t>Londres</w:t>
      </w:r>
    </w:p>
    <w:p w14:paraId="199441A8" w14:textId="77777777" w:rsidR="007072AC" w:rsidRPr="00915A65" w:rsidRDefault="007072AC" w:rsidP="007072AC">
      <w:pPr>
        <w:ind w:left="284" w:hanging="284"/>
        <w:jc w:val="left"/>
        <w:rPr>
          <w:rFonts w:ascii="Garamond" w:hAnsi="Garamond"/>
          <w:smallCaps/>
          <w:lang w:val="fr-BE"/>
        </w:rPr>
      </w:pPr>
      <w:r w:rsidRPr="00915A65">
        <w:rPr>
          <w:rFonts w:ascii="Garamond" w:hAnsi="Garamond"/>
          <w:smallCaps/>
          <w:lang w:val="fr-BE"/>
        </w:rPr>
        <w:t>Louvain</w:t>
      </w:r>
    </w:p>
    <w:p w14:paraId="67A78466" w14:textId="77777777" w:rsidR="007072AC" w:rsidRPr="009C7154" w:rsidRDefault="007072AC" w:rsidP="007072AC">
      <w:pPr>
        <w:jc w:val="left"/>
        <w:rPr>
          <w:rFonts w:ascii="Garamond" w:hAnsi="Garamond"/>
          <w:lang w:val="fr-BE"/>
        </w:rPr>
      </w:pPr>
      <w:r w:rsidRPr="009C7154">
        <w:rPr>
          <w:rFonts w:ascii="Garamond" w:hAnsi="Garamond"/>
          <w:smallCaps/>
          <w:lang w:val="fr-BE"/>
        </w:rPr>
        <w:t>Lyon</w:t>
      </w:r>
    </w:p>
    <w:p w14:paraId="208F2A01" w14:textId="79E713FF" w:rsidR="007072AC" w:rsidRDefault="007072AC" w:rsidP="007072AC">
      <w:pPr>
        <w:jc w:val="left"/>
        <w:rPr>
          <w:rFonts w:ascii="Garamond" w:hAnsi="Garamond"/>
          <w:lang w:val="fr-BE"/>
        </w:rPr>
      </w:pPr>
      <w:r>
        <w:rPr>
          <w:rFonts w:ascii="Garamond" w:hAnsi="Garamond"/>
          <w:lang w:val="fr-BE"/>
        </w:rPr>
        <w:t>Marguerite d’York</w:t>
      </w:r>
      <w:r w:rsidR="00406A33">
        <w:rPr>
          <w:rFonts w:ascii="Garamond" w:hAnsi="Garamond"/>
          <w:lang w:val="fr-BE"/>
        </w:rPr>
        <w:t xml:space="preserve"> (1446-1503)</w:t>
      </w:r>
    </w:p>
    <w:p w14:paraId="2F4B1FE3" w14:textId="0B87A10C" w:rsidR="007072AC" w:rsidRPr="00915A65" w:rsidRDefault="007072AC" w:rsidP="007072AC">
      <w:pPr>
        <w:ind w:left="284" w:hanging="284"/>
        <w:jc w:val="left"/>
        <w:rPr>
          <w:rFonts w:ascii="Garamond" w:hAnsi="Garamond"/>
          <w:lang w:val="fr-BE"/>
        </w:rPr>
      </w:pPr>
      <w:r w:rsidRPr="00915A65">
        <w:rPr>
          <w:rFonts w:ascii="Garamond" w:hAnsi="Garamond"/>
          <w:lang w:val="fr-BE"/>
        </w:rPr>
        <w:t>Martens, Mark</w:t>
      </w:r>
      <w:r w:rsidR="00406A33">
        <w:rPr>
          <w:rFonts w:ascii="Garamond" w:hAnsi="Garamond"/>
          <w:lang w:val="fr-BE"/>
        </w:rPr>
        <w:t xml:space="preserve"> (</w:t>
      </w:r>
      <w:r w:rsidR="00406A33">
        <w:rPr>
          <w:rFonts w:ascii="Garamond" w:hAnsi="Garamond"/>
          <w:i/>
          <w:lang w:val="fr-BE"/>
        </w:rPr>
        <w:t xml:space="preserve">fl. </w:t>
      </w:r>
      <w:r w:rsidR="00406A33" w:rsidRPr="00406A33">
        <w:rPr>
          <w:rFonts w:ascii="Garamond" w:hAnsi="Garamond"/>
          <w:lang w:val="fr-BE"/>
        </w:rPr>
        <w:t>15</w:t>
      </w:r>
      <w:r w:rsidR="00406A33">
        <w:rPr>
          <w:rFonts w:ascii="Garamond" w:hAnsi="Garamond"/>
          <w:lang w:val="fr-BE"/>
        </w:rPr>
        <w:t>36-</w:t>
      </w:r>
      <w:r w:rsidR="00406A33" w:rsidRPr="00406A33">
        <w:rPr>
          <w:rFonts w:ascii="Garamond" w:hAnsi="Garamond"/>
          <w:lang w:val="fr-BE"/>
        </w:rPr>
        <w:t>15</w:t>
      </w:r>
      <w:r w:rsidR="00406A33">
        <w:rPr>
          <w:rFonts w:ascii="Garamond" w:hAnsi="Garamond"/>
          <w:lang w:val="fr-BE"/>
        </w:rPr>
        <w:t>41)</w:t>
      </w:r>
    </w:p>
    <w:p w14:paraId="701311CB" w14:textId="77777777" w:rsidR="007072AC" w:rsidRPr="007072AC" w:rsidRDefault="007072AC" w:rsidP="007072AC">
      <w:pPr>
        <w:jc w:val="left"/>
        <w:rPr>
          <w:rFonts w:ascii="Garamond" w:hAnsi="Garamond"/>
          <w:lang w:val="fr-BE"/>
        </w:rPr>
      </w:pPr>
      <w:proofErr w:type="spellStart"/>
      <w:r w:rsidRPr="007072AC">
        <w:rPr>
          <w:rFonts w:ascii="Garamond" w:hAnsi="Garamond"/>
          <w:i/>
          <w:lang w:val="fr-BE"/>
        </w:rPr>
        <w:t>Novum</w:t>
      </w:r>
      <w:proofErr w:type="spellEnd"/>
      <w:r w:rsidRPr="007072AC">
        <w:rPr>
          <w:rFonts w:ascii="Garamond" w:hAnsi="Garamond"/>
          <w:i/>
          <w:lang w:val="fr-BE"/>
        </w:rPr>
        <w:t xml:space="preserve"> </w:t>
      </w:r>
      <w:proofErr w:type="spellStart"/>
      <w:r w:rsidRPr="007072AC">
        <w:rPr>
          <w:rFonts w:ascii="Garamond" w:hAnsi="Garamond"/>
          <w:i/>
          <w:lang w:val="fr-BE"/>
        </w:rPr>
        <w:t>Testamentum</w:t>
      </w:r>
      <w:proofErr w:type="spellEnd"/>
      <w:r w:rsidRPr="007072AC">
        <w:rPr>
          <w:rFonts w:ascii="Garamond" w:hAnsi="Garamond"/>
          <w:i/>
          <w:lang w:val="fr-BE"/>
        </w:rPr>
        <w:t xml:space="preserve"> </w:t>
      </w:r>
      <w:r w:rsidRPr="007072AC">
        <w:rPr>
          <w:rFonts w:ascii="Garamond" w:hAnsi="Garamond"/>
          <w:lang w:val="fr-BE"/>
        </w:rPr>
        <w:t>(trad. Érasme)</w:t>
      </w:r>
    </w:p>
    <w:p w14:paraId="269E79C8" w14:textId="4D3AB005" w:rsidR="007072AC" w:rsidRPr="00915A65" w:rsidRDefault="007072AC" w:rsidP="007072AC">
      <w:pPr>
        <w:ind w:left="284" w:hanging="284"/>
        <w:jc w:val="left"/>
        <w:rPr>
          <w:rFonts w:ascii="Garamond" w:hAnsi="Garamond"/>
          <w:lang w:val="fr-BE"/>
        </w:rPr>
      </w:pPr>
      <w:r w:rsidRPr="000F3EEF">
        <w:rPr>
          <w:rFonts w:ascii="Garamond" w:hAnsi="Garamond"/>
          <w:smallCaps/>
          <w:lang w:val="fr-BE"/>
        </w:rPr>
        <w:t>Paris</w:t>
      </w:r>
    </w:p>
    <w:p w14:paraId="28B2A9D3" w14:textId="20DB6F63" w:rsidR="007072AC" w:rsidRPr="00F158D6" w:rsidRDefault="007072AC" w:rsidP="007072AC">
      <w:pPr>
        <w:jc w:val="left"/>
        <w:rPr>
          <w:rFonts w:ascii="Garamond" w:hAnsi="Garamond"/>
          <w:lang w:val="fr-BE"/>
        </w:rPr>
      </w:pPr>
      <w:r w:rsidRPr="009C7154">
        <w:rPr>
          <w:rFonts w:ascii="Garamond" w:hAnsi="Garamond"/>
          <w:lang w:val="fr-BE"/>
        </w:rPr>
        <w:t>Paris, Pierre</w:t>
      </w:r>
      <w:r w:rsidR="00F158D6">
        <w:rPr>
          <w:rFonts w:ascii="Garamond" w:hAnsi="Garamond"/>
          <w:lang w:val="fr-BE"/>
        </w:rPr>
        <w:t xml:space="preserve"> (</w:t>
      </w:r>
      <w:r w:rsidR="00F158D6">
        <w:rPr>
          <w:rFonts w:ascii="Garamond" w:hAnsi="Garamond"/>
          <w:i/>
          <w:lang w:val="fr-BE"/>
        </w:rPr>
        <w:t xml:space="preserve">fl. </w:t>
      </w:r>
      <w:r w:rsidR="00F158D6">
        <w:rPr>
          <w:rFonts w:ascii="Garamond" w:hAnsi="Garamond"/>
          <w:lang w:val="fr-BE"/>
        </w:rPr>
        <w:t>1517)</w:t>
      </w:r>
    </w:p>
    <w:p w14:paraId="6929D805" w14:textId="211434E9" w:rsidR="007072AC" w:rsidRPr="00F158D6" w:rsidRDefault="007072AC" w:rsidP="007072AC">
      <w:pPr>
        <w:ind w:left="284" w:hanging="284"/>
        <w:jc w:val="left"/>
        <w:rPr>
          <w:rFonts w:ascii="Garamond" w:hAnsi="Garamond"/>
          <w:lang w:val="nl-BE"/>
        </w:rPr>
      </w:pPr>
      <w:r w:rsidRPr="00F158D6">
        <w:rPr>
          <w:rFonts w:ascii="Garamond" w:hAnsi="Garamond"/>
          <w:lang w:val="nl-BE"/>
        </w:rPr>
        <w:t>Paul III</w:t>
      </w:r>
      <w:r w:rsidR="00F158D6" w:rsidRPr="00F158D6">
        <w:rPr>
          <w:rFonts w:ascii="Garamond" w:hAnsi="Garamond"/>
          <w:lang w:val="nl-BE"/>
        </w:rPr>
        <w:t xml:space="preserve"> (1468-1534)</w:t>
      </w:r>
    </w:p>
    <w:p w14:paraId="055125E4" w14:textId="6B113350" w:rsidR="007072AC" w:rsidRPr="000B4BAA" w:rsidRDefault="007072AC" w:rsidP="007072AC">
      <w:pPr>
        <w:ind w:left="284" w:hanging="284"/>
        <w:jc w:val="left"/>
        <w:rPr>
          <w:rFonts w:ascii="Garamond" w:hAnsi="Garamond"/>
          <w:lang w:val="nl-BE"/>
        </w:rPr>
      </w:pPr>
      <w:r w:rsidRPr="000B4BAA">
        <w:rPr>
          <w:rFonts w:ascii="Garamond" w:hAnsi="Garamond"/>
          <w:lang w:val="nl-BE"/>
        </w:rPr>
        <w:t>Pertcheval, Jan</w:t>
      </w:r>
      <w:r w:rsidR="00F158D6" w:rsidRPr="000B4BAA">
        <w:rPr>
          <w:rFonts w:ascii="Garamond" w:hAnsi="Garamond"/>
          <w:lang w:val="nl-BE"/>
        </w:rPr>
        <w:t xml:space="preserve"> (</w:t>
      </w:r>
      <w:r w:rsidR="00F158D6" w:rsidRPr="000B4BAA">
        <w:rPr>
          <w:rFonts w:ascii="Garamond" w:hAnsi="Garamond"/>
          <w:i/>
          <w:lang w:val="nl-BE"/>
        </w:rPr>
        <w:t xml:space="preserve">ca </w:t>
      </w:r>
      <w:r w:rsidR="00F158D6" w:rsidRPr="000B4BAA">
        <w:rPr>
          <w:rFonts w:ascii="Garamond" w:hAnsi="Garamond"/>
          <w:lang w:val="nl-BE"/>
        </w:rPr>
        <w:t>1450-1523)</w:t>
      </w:r>
    </w:p>
    <w:p w14:paraId="152748CA" w14:textId="09A2CF3A" w:rsidR="007072AC" w:rsidRPr="00915A65" w:rsidRDefault="007072AC" w:rsidP="007072AC">
      <w:pPr>
        <w:ind w:left="284" w:hanging="284"/>
        <w:jc w:val="left"/>
        <w:rPr>
          <w:rFonts w:ascii="Garamond" w:hAnsi="Garamond"/>
          <w:lang w:val="fr-BE"/>
        </w:rPr>
      </w:pPr>
      <w:proofErr w:type="spellStart"/>
      <w:r w:rsidRPr="00915A65">
        <w:rPr>
          <w:rFonts w:ascii="Garamond" w:hAnsi="Garamond"/>
          <w:lang w:val="fr-BE"/>
        </w:rPr>
        <w:t>Phalesius</w:t>
      </w:r>
      <w:proofErr w:type="spellEnd"/>
      <w:r w:rsidRPr="00915A65">
        <w:rPr>
          <w:rFonts w:ascii="Garamond" w:hAnsi="Garamond"/>
          <w:lang w:val="fr-BE"/>
        </w:rPr>
        <w:t xml:space="preserve">, </w:t>
      </w:r>
      <w:proofErr w:type="spellStart"/>
      <w:r w:rsidRPr="00915A65">
        <w:rPr>
          <w:rFonts w:ascii="Garamond" w:hAnsi="Garamond"/>
          <w:lang w:val="fr-BE"/>
        </w:rPr>
        <w:t>Robrecht</w:t>
      </w:r>
      <w:proofErr w:type="spellEnd"/>
      <w:r w:rsidR="00F158D6">
        <w:rPr>
          <w:rFonts w:ascii="Garamond" w:hAnsi="Garamond"/>
          <w:lang w:val="fr-BE"/>
        </w:rPr>
        <w:t xml:space="preserve"> (</w:t>
      </w:r>
      <w:r w:rsidR="00F158D6">
        <w:rPr>
          <w:rFonts w:ascii="Garamond" w:hAnsi="Garamond"/>
          <w:i/>
          <w:lang w:val="fr-BE"/>
        </w:rPr>
        <w:t xml:space="preserve">fl. </w:t>
      </w:r>
      <w:r w:rsidR="00F158D6" w:rsidRPr="00406A33">
        <w:rPr>
          <w:rFonts w:ascii="Garamond" w:hAnsi="Garamond"/>
          <w:lang w:val="fr-BE"/>
        </w:rPr>
        <w:t>15</w:t>
      </w:r>
      <w:r w:rsidR="00F158D6">
        <w:rPr>
          <w:rFonts w:ascii="Garamond" w:hAnsi="Garamond"/>
          <w:lang w:val="fr-BE"/>
        </w:rPr>
        <w:t>77-</w:t>
      </w:r>
      <w:r w:rsidR="00F158D6" w:rsidRPr="00406A33">
        <w:rPr>
          <w:rFonts w:ascii="Garamond" w:hAnsi="Garamond"/>
          <w:lang w:val="fr-BE"/>
        </w:rPr>
        <w:t>15</w:t>
      </w:r>
      <w:r w:rsidR="00F158D6">
        <w:rPr>
          <w:rFonts w:ascii="Garamond" w:hAnsi="Garamond"/>
          <w:lang w:val="fr-BE"/>
        </w:rPr>
        <w:t>95)</w:t>
      </w:r>
    </w:p>
    <w:p w14:paraId="1F202043" w14:textId="663E1E13" w:rsidR="007072AC" w:rsidRPr="00915A65" w:rsidRDefault="007072AC" w:rsidP="007072AC">
      <w:pPr>
        <w:ind w:left="284" w:hanging="284"/>
        <w:jc w:val="left"/>
        <w:rPr>
          <w:rFonts w:ascii="Garamond" w:hAnsi="Garamond"/>
          <w:lang w:val="fr-BE"/>
        </w:rPr>
      </w:pPr>
      <w:r w:rsidRPr="00915A65">
        <w:rPr>
          <w:rFonts w:ascii="Garamond" w:hAnsi="Garamond"/>
          <w:lang w:val="fr-BE"/>
        </w:rPr>
        <w:t>Philippe II</w:t>
      </w:r>
      <w:r w:rsidR="00F158D6">
        <w:rPr>
          <w:rFonts w:ascii="Garamond" w:hAnsi="Garamond"/>
          <w:lang w:val="fr-BE"/>
        </w:rPr>
        <w:t xml:space="preserve"> </w:t>
      </w:r>
      <w:r w:rsidR="00F158D6" w:rsidRPr="00F158D6">
        <w:rPr>
          <w:rFonts w:ascii="Garamond" w:hAnsi="Garamond"/>
          <w:lang w:val="fr-BE"/>
        </w:rPr>
        <w:t>(1527-1598)</w:t>
      </w:r>
    </w:p>
    <w:p w14:paraId="2E826AA1" w14:textId="69EFC66E" w:rsidR="007072AC" w:rsidRDefault="007072AC" w:rsidP="007072AC">
      <w:pPr>
        <w:jc w:val="left"/>
        <w:rPr>
          <w:rFonts w:ascii="Garamond" w:hAnsi="Garamond"/>
          <w:lang w:val="fr-BE"/>
        </w:rPr>
      </w:pPr>
      <w:r>
        <w:rPr>
          <w:rFonts w:ascii="Garamond" w:hAnsi="Garamond"/>
          <w:lang w:val="fr-BE"/>
        </w:rPr>
        <w:t>Philippe le Beau</w:t>
      </w:r>
      <w:r w:rsidR="00F158D6">
        <w:rPr>
          <w:rFonts w:ascii="Garamond" w:hAnsi="Garamond"/>
          <w:lang w:val="fr-BE"/>
        </w:rPr>
        <w:t xml:space="preserve"> </w:t>
      </w:r>
      <w:r w:rsidR="00F158D6" w:rsidRPr="00F158D6">
        <w:rPr>
          <w:rFonts w:ascii="Garamond" w:hAnsi="Garamond"/>
          <w:lang w:val="fr-BE"/>
        </w:rPr>
        <w:t>(1</w:t>
      </w:r>
      <w:r w:rsidR="00F158D6">
        <w:rPr>
          <w:rFonts w:ascii="Garamond" w:hAnsi="Garamond"/>
          <w:lang w:val="fr-BE"/>
        </w:rPr>
        <w:t>478</w:t>
      </w:r>
      <w:r w:rsidR="00F158D6" w:rsidRPr="00F158D6">
        <w:rPr>
          <w:rFonts w:ascii="Garamond" w:hAnsi="Garamond"/>
          <w:lang w:val="fr-BE"/>
        </w:rPr>
        <w:t>-15</w:t>
      </w:r>
      <w:r w:rsidR="00F158D6">
        <w:rPr>
          <w:rFonts w:ascii="Garamond" w:hAnsi="Garamond"/>
          <w:lang w:val="fr-BE"/>
        </w:rPr>
        <w:t>06</w:t>
      </w:r>
      <w:r w:rsidR="00F158D6" w:rsidRPr="00F158D6">
        <w:rPr>
          <w:rFonts w:ascii="Garamond" w:hAnsi="Garamond"/>
          <w:lang w:val="fr-BE"/>
        </w:rPr>
        <w:t>)</w:t>
      </w:r>
    </w:p>
    <w:p w14:paraId="5C41767B" w14:textId="29367298" w:rsidR="007072AC" w:rsidRPr="000B4BAA" w:rsidRDefault="007072AC" w:rsidP="007072AC">
      <w:pPr>
        <w:jc w:val="left"/>
        <w:rPr>
          <w:rFonts w:ascii="Garamond" w:hAnsi="Garamond"/>
          <w:lang w:val="fr-BE"/>
        </w:rPr>
      </w:pPr>
      <w:r w:rsidRPr="000B4BAA">
        <w:rPr>
          <w:rFonts w:ascii="Garamond" w:hAnsi="Garamond"/>
          <w:lang w:val="fr-BE"/>
        </w:rPr>
        <w:t>Philippi, Jean</w:t>
      </w:r>
      <w:r w:rsidR="00F158D6" w:rsidRPr="000B4BAA">
        <w:rPr>
          <w:rFonts w:ascii="Garamond" w:hAnsi="Garamond"/>
          <w:lang w:val="fr-BE"/>
        </w:rPr>
        <w:t xml:space="preserve"> (</w:t>
      </w:r>
      <w:r w:rsidR="00F158D6" w:rsidRPr="000B4BAA">
        <w:rPr>
          <w:rFonts w:ascii="Garamond" w:hAnsi="Garamond"/>
          <w:i/>
          <w:lang w:val="fr-BE"/>
        </w:rPr>
        <w:t xml:space="preserve">fl. </w:t>
      </w:r>
      <w:r w:rsidR="00F158D6" w:rsidRPr="000B4BAA">
        <w:rPr>
          <w:rFonts w:ascii="Garamond" w:hAnsi="Garamond"/>
          <w:lang w:val="fr-BE"/>
        </w:rPr>
        <w:t>1496-1519)</w:t>
      </w:r>
    </w:p>
    <w:p w14:paraId="566B3E46" w14:textId="30CA8918" w:rsidR="007072AC" w:rsidRPr="00915A65" w:rsidRDefault="007072AC" w:rsidP="007072AC">
      <w:pPr>
        <w:jc w:val="left"/>
        <w:rPr>
          <w:rFonts w:ascii="Garamond" w:hAnsi="Garamond"/>
          <w:lang w:val="nl-BE"/>
        </w:rPr>
      </w:pPr>
      <w:r w:rsidRPr="00915A65">
        <w:rPr>
          <w:rFonts w:ascii="Garamond" w:hAnsi="Garamond"/>
          <w:lang w:val="nl-BE"/>
        </w:rPr>
        <w:t>Pieterszoon d’Amsterdam, Doen</w:t>
      </w:r>
      <w:r w:rsidR="00F158D6">
        <w:rPr>
          <w:rFonts w:ascii="Garamond" w:hAnsi="Garamond"/>
          <w:lang w:val="nl-BE"/>
        </w:rPr>
        <w:t xml:space="preserve"> (</w:t>
      </w:r>
      <w:r w:rsidR="00F158D6" w:rsidRPr="00F158D6">
        <w:rPr>
          <w:rFonts w:ascii="Garamond" w:hAnsi="Garamond"/>
          <w:i/>
          <w:lang w:val="nl-BE"/>
        </w:rPr>
        <w:t>ca</w:t>
      </w:r>
      <w:r w:rsidR="00F158D6">
        <w:rPr>
          <w:rFonts w:ascii="Garamond" w:hAnsi="Garamond"/>
          <w:lang w:val="nl-BE"/>
        </w:rPr>
        <w:t xml:space="preserve"> 1480-</w:t>
      </w:r>
      <w:r w:rsidR="00F158D6" w:rsidRPr="00F158D6">
        <w:rPr>
          <w:rFonts w:ascii="Garamond" w:hAnsi="Garamond"/>
          <w:i/>
          <w:lang w:val="nl-BE"/>
        </w:rPr>
        <w:t>ca</w:t>
      </w:r>
      <w:r w:rsidR="00F158D6" w:rsidRPr="00F158D6">
        <w:rPr>
          <w:rFonts w:ascii="Garamond" w:hAnsi="Garamond"/>
          <w:lang w:val="nl-BE"/>
        </w:rPr>
        <w:t xml:space="preserve"> 1532</w:t>
      </w:r>
      <w:r w:rsidR="00F158D6">
        <w:rPr>
          <w:rFonts w:ascii="Garamond" w:hAnsi="Garamond"/>
          <w:lang w:val="nl-BE"/>
        </w:rPr>
        <w:t>)</w:t>
      </w:r>
    </w:p>
    <w:p w14:paraId="6B40EB5A" w14:textId="70F6D10B" w:rsidR="007072AC" w:rsidRPr="000B4BAA" w:rsidRDefault="007072AC" w:rsidP="007072AC">
      <w:pPr>
        <w:jc w:val="left"/>
        <w:rPr>
          <w:rFonts w:ascii="Garamond" w:hAnsi="Garamond"/>
          <w:lang w:val="fr-BE"/>
        </w:rPr>
      </w:pPr>
      <w:proofErr w:type="spellStart"/>
      <w:r w:rsidRPr="000B4BAA">
        <w:rPr>
          <w:rFonts w:ascii="Garamond" w:hAnsi="Garamond"/>
          <w:lang w:val="fr-BE"/>
        </w:rPr>
        <w:t>Pilgrim</w:t>
      </w:r>
      <w:proofErr w:type="spellEnd"/>
      <w:r w:rsidRPr="000B4BAA">
        <w:rPr>
          <w:rFonts w:ascii="Garamond" w:hAnsi="Garamond"/>
          <w:lang w:val="fr-BE"/>
        </w:rPr>
        <w:t xml:space="preserve">, </w:t>
      </w:r>
      <w:proofErr w:type="spellStart"/>
      <w:r w:rsidRPr="000B4BAA">
        <w:rPr>
          <w:rFonts w:ascii="Garamond" w:hAnsi="Garamond"/>
          <w:lang w:val="fr-BE"/>
        </w:rPr>
        <w:t>Jodocus</w:t>
      </w:r>
      <w:proofErr w:type="spellEnd"/>
      <w:r w:rsidR="00F158D6" w:rsidRPr="000B4BAA">
        <w:rPr>
          <w:rFonts w:ascii="Garamond" w:hAnsi="Garamond"/>
          <w:lang w:val="fr-BE"/>
        </w:rPr>
        <w:t xml:space="preserve"> (</w:t>
      </w:r>
      <w:r w:rsidR="00F158D6" w:rsidRPr="000B4BAA">
        <w:rPr>
          <w:rFonts w:ascii="Garamond" w:hAnsi="Garamond"/>
          <w:i/>
          <w:lang w:val="fr-BE"/>
        </w:rPr>
        <w:t xml:space="preserve">fl. </w:t>
      </w:r>
      <w:r w:rsidR="00F158D6" w:rsidRPr="000B4BAA">
        <w:rPr>
          <w:rFonts w:ascii="Garamond" w:hAnsi="Garamond"/>
          <w:lang w:val="fr-BE"/>
        </w:rPr>
        <w:t>1507-1508)</w:t>
      </w:r>
    </w:p>
    <w:p w14:paraId="3491D96D" w14:textId="4555968F" w:rsidR="007072AC" w:rsidRPr="00915A65" w:rsidRDefault="007072AC" w:rsidP="007072AC">
      <w:pPr>
        <w:jc w:val="left"/>
        <w:rPr>
          <w:rFonts w:ascii="Garamond" w:hAnsi="Garamond"/>
          <w:lang w:val="fr-BE"/>
        </w:rPr>
      </w:pPr>
      <w:r w:rsidRPr="00915A65">
        <w:rPr>
          <w:rFonts w:ascii="Garamond" w:hAnsi="Garamond"/>
          <w:lang w:val="fr-BE"/>
        </w:rPr>
        <w:t>Plantin, Christophe</w:t>
      </w:r>
      <w:r w:rsidR="00F158D6">
        <w:rPr>
          <w:rFonts w:ascii="Garamond" w:hAnsi="Garamond"/>
          <w:lang w:val="fr-BE"/>
        </w:rPr>
        <w:t xml:space="preserve"> (1520-1589)</w:t>
      </w:r>
    </w:p>
    <w:p w14:paraId="5A4EFCA5"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lastRenderedPageBreak/>
        <w:t>Prague</w:t>
      </w:r>
    </w:p>
    <w:p w14:paraId="233F1BD0" w14:textId="77777777" w:rsidR="007072AC" w:rsidRDefault="007072AC" w:rsidP="007072AC">
      <w:pPr>
        <w:jc w:val="left"/>
        <w:rPr>
          <w:rFonts w:ascii="Garamond" w:hAnsi="Garamond"/>
          <w:smallCaps/>
          <w:lang w:val="fr-BE"/>
        </w:rPr>
      </w:pPr>
      <w:r w:rsidRPr="000F3EEF">
        <w:rPr>
          <w:rFonts w:ascii="Garamond" w:hAnsi="Garamond"/>
          <w:smallCaps/>
          <w:lang w:val="fr-BE"/>
        </w:rPr>
        <w:t xml:space="preserve">Rome </w:t>
      </w:r>
      <w:r>
        <w:rPr>
          <w:rFonts w:ascii="Garamond" w:hAnsi="Garamond"/>
          <w:smallCaps/>
          <w:lang w:val="fr-BE"/>
        </w:rPr>
        <w:t>(</w:t>
      </w:r>
      <w:r w:rsidRPr="000F3EEF">
        <w:rPr>
          <w:rFonts w:ascii="Garamond" w:hAnsi="Garamond"/>
          <w:lang w:val="fr-BE"/>
        </w:rPr>
        <w:t>usage</w:t>
      </w:r>
      <w:r>
        <w:rPr>
          <w:rFonts w:ascii="Garamond" w:hAnsi="Garamond"/>
          <w:smallCaps/>
          <w:lang w:val="fr-BE"/>
        </w:rPr>
        <w:t>)</w:t>
      </w:r>
    </w:p>
    <w:p w14:paraId="471AB42F" w14:textId="77777777" w:rsidR="007072AC" w:rsidRPr="00915A65" w:rsidRDefault="007072AC" w:rsidP="007072AC">
      <w:pPr>
        <w:ind w:left="284" w:hanging="284"/>
        <w:jc w:val="left"/>
        <w:rPr>
          <w:rFonts w:ascii="Garamond" w:hAnsi="Garamond"/>
          <w:smallCaps/>
          <w:lang w:val="fr-BE"/>
        </w:rPr>
      </w:pPr>
      <w:r w:rsidRPr="00915A65">
        <w:rPr>
          <w:rFonts w:ascii="Garamond" w:hAnsi="Garamond"/>
          <w:smallCaps/>
          <w:lang w:val="fr-BE"/>
        </w:rPr>
        <w:t>Rouen</w:t>
      </w:r>
    </w:p>
    <w:p w14:paraId="667F3CB3"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t>Salamanque</w:t>
      </w:r>
    </w:p>
    <w:p w14:paraId="3A487FC3"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t>Strasbourg</w:t>
      </w:r>
    </w:p>
    <w:p w14:paraId="0A5A226D" w14:textId="611DB6E3" w:rsidR="007072AC" w:rsidRPr="00915A65" w:rsidRDefault="007072AC" w:rsidP="007072AC">
      <w:pPr>
        <w:ind w:left="284" w:hanging="284"/>
        <w:jc w:val="left"/>
        <w:rPr>
          <w:rFonts w:ascii="Garamond" w:hAnsi="Garamond"/>
          <w:lang w:val="fr-BE"/>
        </w:rPr>
      </w:pPr>
      <w:proofErr w:type="spellStart"/>
      <w:r w:rsidRPr="00915A65">
        <w:rPr>
          <w:rFonts w:ascii="Garamond" w:hAnsi="Garamond"/>
          <w:lang w:val="fr-BE"/>
        </w:rPr>
        <w:t>Theodulus</w:t>
      </w:r>
      <w:proofErr w:type="spellEnd"/>
      <w:r w:rsidR="00F158D6">
        <w:rPr>
          <w:rFonts w:ascii="Garamond" w:hAnsi="Garamond"/>
          <w:lang w:val="fr-BE"/>
        </w:rPr>
        <w:t xml:space="preserve"> (</w:t>
      </w:r>
      <w:r w:rsidR="00F158D6">
        <w:rPr>
          <w:rFonts w:ascii="Garamond" w:hAnsi="Garamond"/>
          <w:smallCaps/>
          <w:lang w:val="fr-BE"/>
        </w:rPr>
        <w:t>iv</w:t>
      </w:r>
      <w:r w:rsidR="00F158D6">
        <w:rPr>
          <w:rFonts w:ascii="Garamond" w:hAnsi="Garamond"/>
          <w:lang w:val="fr-BE"/>
        </w:rPr>
        <w:t>e siècle)</w:t>
      </w:r>
      <w:r w:rsidRPr="00915A65">
        <w:rPr>
          <w:rFonts w:ascii="Garamond" w:hAnsi="Garamond"/>
          <w:lang w:val="fr-BE"/>
        </w:rPr>
        <w:br/>
      </w:r>
      <w:r w:rsidRPr="00915A65">
        <w:rPr>
          <w:rFonts w:ascii="Garamond" w:hAnsi="Garamond"/>
          <w:i/>
          <w:lang w:val="fr-BE"/>
        </w:rPr>
        <w:t>Liber cum comment</w:t>
      </w:r>
    </w:p>
    <w:p w14:paraId="3EE7671F" w14:textId="216807B3" w:rsidR="007072AC" w:rsidRPr="00915A65" w:rsidRDefault="007072AC" w:rsidP="007072AC">
      <w:pPr>
        <w:ind w:left="284" w:hanging="284"/>
        <w:jc w:val="left"/>
        <w:rPr>
          <w:rFonts w:ascii="Garamond" w:hAnsi="Garamond"/>
          <w:lang w:val="fr-BE"/>
        </w:rPr>
      </w:pPr>
      <w:r w:rsidRPr="00915A65">
        <w:rPr>
          <w:rFonts w:ascii="Garamond" w:hAnsi="Garamond"/>
          <w:lang w:val="fr-BE"/>
        </w:rPr>
        <w:t>Toledo, Fernando de (duc d’Albe)</w:t>
      </w:r>
      <w:r w:rsidR="00F158D6">
        <w:rPr>
          <w:rFonts w:ascii="Garamond" w:hAnsi="Garamond"/>
          <w:lang w:val="fr-BE"/>
        </w:rPr>
        <w:t xml:space="preserve"> (</w:t>
      </w:r>
      <w:r w:rsidR="00F158D6" w:rsidRPr="00F158D6">
        <w:rPr>
          <w:rFonts w:ascii="Garamond" w:hAnsi="Garamond"/>
          <w:i/>
          <w:lang w:val="fr-BE"/>
        </w:rPr>
        <w:t>ca</w:t>
      </w:r>
      <w:r w:rsidR="00F158D6" w:rsidRPr="00F158D6">
        <w:rPr>
          <w:rFonts w:ascii="Garamond" w:hAnsi="Garamond"/>
          <w:lang w:val="fr-BE"/>
        </w:rPr>
        <w:t xml:space="preserve"> 1528</w:t>
      </w:r>
      <w:r w:rsidR="00F158D6">
        <w:rPr>
          <w:rFonts w:ascii="Garamond" w:hAnsi="Garamond"/>
          <w:lang w:val="fr-BE"/>
        </w:rPr>
        <w:t>-</w:t>
      </w:r>
      <w:r w:rsidR="00F158D6" w:rsidRPr="00F158D6">
        <w:rPr>
          <w:rFonts w:ascii="Garamond" w:hAnsi="Garamond"/>
          <w:lang w:val="fr-BE"/>
        </w:rPr>
        <w:t>1591)</w:t>
      </w:r>
    </w:p>
    <w:p w14:paraId="4E6BDA97" w14:textId="67DC1697" w:rsidR="007072AC" w:rsidRPr="00915A65" w:rsidRDefault="007072AC" w:rsidP="007072AC">
      <w:pPr>
        <w:ind w:left="284" w:hanging="284"/>
        <w:jc w:val="left"/>
        <w:rPr>
          <w:rFonts w:ascii="Garamond" w:hAnsi="Garamond"/>
          <w:lang w:val="fr-BE"/>
        </w:rPr>
      </w:pPr>
      <w:r w:rsidRPr="00915A65">
        <w:rPr>
          <w:rFonts w:ascii="Garamond" w:hAnsi="Garamond"/>
          <w:lang w:val="fr-BE"/>
        </w:rPr>
        <w:t>Torcy, Nicolaus</w:t>
      </w:r>
      <w:r w:rsidR="00F158D6">
        <w:rPr>
          <w:rFonts w:ascii="Garamond" w:hAnsi="Garamond"/>
          <w:lang w:val="fr-BE"/>
        </w:rPr>
        <w:t xml:space="preserve"> (</w:t>
      </w:r>
      <w:r w:rsidR="00F158D6">
        <w:rPr>
          <w:rFonts w:ascii="Garamond" w:hAnsi="Garamond"/>
          <w:i/>
          <w:lang w:val="fr-BE"/>
        </w:rPr>
        <w:t xml:space="preserve">fl. </w:t>
      </w:r>
      <w:r w:rsidR="00F158D6" w:rsidRPr="00406A33">
        <w:rPr>
          <w:rFonts w:ascii="Garamond" w:hAnsi="Garamond"/>
          <w:lang w:val="fr-BE"/>
        </w:rPr>
        <w:t>15</w:t>
      </w:r>
      <w:r w:rsidR="00F158D6">
        <w:rPr>
          <w:rFonts w:ascii="Garamond" w:hAnsi="Garamond"/>
          <w:lang w:val="fr-BE"/>
        </w:rPr>
        <w:t>42-</w:t>
      </w:r>
      <w:r w:rsidR="00F158D6" w:rsidRPr="00406A33">
        <w:rPr>
          <w:rFonts w:ascii="Garamond" w:hAnsi="Garamond"/>
          <w:lang w:val="fr-BE"/>
        </w:rPr>
        <w:t>15</w:t>
      </w:r>
      <w:r w:rsidR="00F158D6">
        <w:rPr>
          <w:rFonts w:ascii="Garamond" w:hAnsi="Garamond"/>
          <w:lang w:val="fr-BE"/>
        </w:rPr>
        <w:t>70)</w:t>
      </w:r>
    </w:p>
    <w:p w14:paraId="1AADB3E4" w14:textId="77777777" w:rsidR="007072AC" w:rsidRDefault="007072AC" w:rsidP="007072AC">
      <w:pPr>
        <w:jc w:val="left"/>
        <w:rPr>
          <w:rFonts w:ascii="Garamond" w:hAnsi="Garamond"/>
          <w:lang w:val="fr-BE"/>
        </w:rPr>
      </w:pPr>
      <w:r w:rsidRPr="000F3EEF">
        <w:rPr>
          <w:rFonts w:ascii="Garamond" w:hAnsi="Garamond"/>
          <w:smallCaps/>
          <w:lang w:val="fr-BE"/>
        </w:rPr>
        <w:t>Tournai</w:t>
      </w:r>
      <w:r w:rsidRPr="000F3EEF">
        <w:rPr>
          <w:rFonts w:ascii="Garamond" w:hAnsi="Garamond"/>
          <w:lang w:val="fr-BE"/>
        </w:rPr>
        <w:t xml:space="preserve"> (diocèse)</w:t>
      </w:r>
    </w:p>
    <w:p w14:paraId="14DAEDEC" w14:textId="7FA0898E" w:rsidR="007072AC" w:rsidRPr="000B4BAA" w:rsidRDefault="007072AC" w:rsidP="007072AC">
      <w:pPr>
        <w:ind w:left="284" w:hanging="284"/>
        <w:jc w:val="left"/>
        <w:rPr>
          <w:rFonts w:ascii="Garamond" w:hAnsi="Garamond"/>
          <w:lang w:val="nl-BE"/>
        </w:rPr>
      </w:pPr>
      <w:r w:rsidRPr="000B4BAA">
        <w:rPr>
          <w:rFonts w:ascii="Garamond" w:hAnsi="Garamond"/>
          <w:lang w:val="nl-BE"/>
        </w:rPr>
        <w:t>Trots, Franciscus</w:t>
      </w:r>
      <w:r w:rsidR="00F158D6" w:rsidRPr="000B4BAA">
        <w:rPr>
          <w:rFonts w:ascii="Garamond" w:hAnsi="Garamond"/>
          <w:lang w:val="nl-BE"/>
        </w:rPr>
        <w:t xml:space="preserve"> (</w:t>
      </w:r>
      <w:r w:rsidR="00F158D6" w:rsidRPr="000B4BAA">
        <w:rPr>
          <w:rFonts w:ascii="Garamond" w:hAnsi="Garamond"/>
          <w:i/>
          <w:lang w:val="nl-BE"/>
        </w:rPr>
        <w:t xml:space="preserve">fl. </w:t>
      </w:r>
      <w:r w:rsidR="00F158D6" w:rsidRPr="000B4BAA">
        <w:rPr>
          <w:rFonts w:ascii="Garamond" w:hAnsi="Garamond"/>
          <w:lang w:val="nl-BE"/>
        </w:rPr>
        <w:t>1567-1584)</w:t>
      </w:r>
    </w:p>
    <w:p w14:paraId="2DE64423" w14:textId="77777777" w:rsidR="007072AC" w:rsidRPr="000B4BAA" w:rsidRDefault="007072AC" w:rsidP="007072AC">
      <w:pPr>
        <w:ind w:left="284" w:hanging="284"/>
        <w:jc w:val="left"/>
        <w:rPr>
          <w:rFonts w:ascii="Garamond" w:hAnsi="Garamond"/>
          <w:lang w:val="nl-BE"/>
        </w:rPr>
      </w:pPr>
      <w:r w:rsidRPr="000B4BAA">
        <w:rPr>
          <w:rFonts w:ascii="Garamond" w:hAnsi="Garamond"/>
          <w:smallCaps/>
          <w:lang w:val="nl-BE"/>
        </w:rPr>
        <w:t>Utrecht</w:t>
      </w:r>
    </w:p>
    <w:p w14:paraId="75D0BE8A" w14:textId="656E6398" w:rsidR="007072AC" w:rsidRDefault="007072AC" w:rsidP="007072AC">
      <w:pPr>
        <w:jc w:val="left"/>
        <w:rPr>
          <w:rFonts w:ascii="Garamond" w:hAnsi="Garamond"/>
          <w:lang w:val="nl-BE"/>
        </w:rPr>
      </w:pPr>
      <w:r>
        <w:rPr>
          <w:rFonts w:ascii="Garamond" w:hAnsi="Garamond"/>
          <w:lang w:val="nl-BE"/>
        </w:rPr>
        <w:t>Van der Goes, Mathias</w:t>
      </w:r>
      <w:r w:rsidR="003F7257">
        <w:rPr>
          <w:rFonts w:ascii="Garamond" w:hAnsi="Garamond"/>
          <w:lang w:val="nl-BE"/>
        </w:rPr>
        <w:t xml:space="preserve"> </w:t>
      </w:r>
      <w:r w:rsidR="003F7257" w:rsidRPr="003F7257">
        <w:rPr>
          <w:rFonts w:ascii="Garamond" w:hAnsi="Garamond"/>
          <w:lang w:val="nl-BE"/>
        </w:rPr>
        <w:t>(† 1539)</w:t>
      </w:r>
    </w:p>
    <w:p w14:paraId="642AAD71" w14:textId="425992DD" w:rsidR="007072AC" w:rsidRPr="003F7257" w:rsidRDefault="007072AC" w:rsidP="007072AC">
      <w:pPr>
        <w:jc w:val="left"/>
        <w:rPr>
          <w:rFonts w:ascii="Garamond" w:hAnsi="Garamond"/>
          <w:lang w:val="nl-BE"/>
        </w:rPr>
      </w:pPr>
      <w:r>
        <w:rPr>
          <w:rFonts w:ascii="Garamond" w:hAnsi="Garamond"/>
          <w:lang w:val="nl-BE"/>
        </w:rPr>
        <w:t>V</w:t>
      </w:r>
      <w:r w:rsidRPr="000F3EEF">
        <w:rPr>
          <w:rFonts w:ascii="Garamond" w:hAnsi="Garamond"/>
          <w:lang w:val="nl-BE"/>
        </w:rPr>
        <w:t xml:space="preserve">an der Meer, </w:t>
      </w:r>
      <w:r>
        <w:rPr>
          <w:rFonts w:ascii="Garamond" w:hAnsi="Garamond"/>
          <w:lang w:val="nl-BE"/>
        </w:rPr>
        <w:t>Kathlyne</w:t>
      </w:r>
      <w:r w:rsidR="003F7257">
        <w:rPr>
          <w:rFonts w:ascii="Garamond" w:hAnsi="Garamond"/>
          <w:lang w:val="nl-BE"/>
        </w:rPr>
        <w:t xml:space="preserve"> </w:t>
      </w:r>
      <w:r w:rsidR="003F7257" w:rsidRPr="003F7257">
        <w:rPr>
          <w:rFonts w:ascii="Garamond" w:hAnsi="Garamond"/>
          <w:lang w:val="nl-BE"/>
        </w:rPr>
        <w:t>(† 15</w:t>
      </w:r>
      <w:r w:rsidR="003F7257">
        <w:rPr>
          <w:rFonts w:ascii="Garamond" w:hAnsi="Garamond"/>
          <w:lang w:val="nl-BE"/>
        </w:rPr>
        <w:t>11</w:t>
      </w:r>
      <w:r w:rsidR="003F7257" w:rsidRPr="003F7257">
        <w:rPr>
          <w:rFonts w:ascii="Garamond" w:hAnsi="Garamond"/>
          <w:lang w:val="nl-BE"/>
        </w:rPr>
        <w:t>)</w:t>
      </w:r>
    </w:p>
    <w:p w14:paraId="544CA4E3" w14:textId="39B576FD" w:rsidR="007072AC" w:rsidRDefault="007072AC" w:rsidP="007072AC">
      <w:pPr>
        <w:jc w:val="left"/>
        <w:rPr>
          <w:rFonts w:ascii="Garamond" w:hAnsi="Garamond"/>
          <w:lang w:val="nl-BE"/>
        </w:rPr>
      </w:pPr>
      <w:r>
        <w:rPr>
          <w:rFonts w:ascii="Garamond" w:hAnsi="Garamond"/>
          <w:lang w:val="nl-BE"/>
        </w:rPr>
        <w:t>Van der Noot, Thomas</w:t>
      </w:r>
      <w:r w:rsidR="003F7257">
        <w:rPr>
          <w:rFonts w:ascii="Garamond" w:hAnsi="Garamond"/>
          <w:lang w:val="nl-BE"/>
        </w:rPr>
        <w:t xml:space="preserve"> </w:t>
      </w:r>
      <w:r w:rsidR="003F7257" w:rsidRPr="003F7257">
        <w:rPr>
          <w:rFonts w:ascii="Garamond" w:hAnsi="Garamond"/>
          <w:lang w:val="nl-BE"/>
        </w:rPr>
        <w:t>(</w:t>
      </w:r>
      <w:r w:rsidR="003F7257" w:rsidRPr="003F7257">
        <w:rPr>
          <w:rFonts w:ascii="Garamond" w:hAnsi="Garamond"/>
          <w:i/>
          <w:lang w:val="nl-BE"/>
        </w:rPr>
        <w:t>ca</w:t>
      </w:r>
      <w:r w:rsidR="003F7257">
        <w:rPr>
          <w:rFonts w:ascii="Garamond" w:hAnsi="Garamond"/>
          <w:lang w:val="nl-BE"/>
        </w:rPr>
        <w:t xml:space="preserve"> 1475</w:t>
      </w:r>
      <w:r w:rsidR="003F7257" w:rsidRPr="003F7257">
        <w:rPr>
          <w:rFonts w:ascii="Garamond" w:hAnsi="Garamond"/>
          <w:lang w:val="nl-BE"/>
        </w:rPr>
        <w:t>-</w:t>
      </w:r>
      <w:r w:rsidR="003F7257">
        <w:rPr>
          <w:rFonts w:ascii="Garamond" w:hAnsi="Garamond"/>
          <w:i/>
          <w:lang w:val="nl-BE"/>
        </w:rPr>
        <w:t xml:space="preserve">ca </w:t>
      </w:r>
      <w:r w:rsidR="003F7257" w:rsidRPr="003F7257">
        <w:rPr>
          <w:rFonts w:ascii="Garamond" w:hAnsi="Garamond"/>
          <w:lang w:val="nl-BE"/>
        </w:rPr>
        <w:t>15</w:t>
      </w:r>
      <w:r w:rsidR="003F7257">
        <w:rPr>
          <w:rFonts w:ascii="Garamond" w:hAnsi="Garamond"/>
          <w:lang w:val="nl-BE"/>
        </w:rPr>
        <w:t>25</w:t>
      </w:r>
      <w:r w:rsidR="003F7257" w:rsidRPr="003F7257">
        <w:rPr>
          <w:rFonts w:ascii="Garamond" w:hAnsi="Garamond"/>
          <w:lang w:val="nl-BE"/>
        </w:rPr>
        <w:t>)</w:t>
      </w:r>
    </w:p>
    <w:p w14:paraId="1B5E7454" w14:textId="2B7C1447" w:rsidR="007072AC" w:rsidRPr="000F3EEF" w:rsidRDefault="007072AC" w:rsidP="007072AC">
      <w:pPr>
        <w:jc w:val="left"/>
        <w:rPr>
          <w:rFonts w:ascii="Garamond" w:hAnsi="Garamond"/>
          <w:lang w:val="nl-BE"/>
        </w:rPr>
      </w:pPr>
      <w:r w:rsidRPr="000F3EEF">
        <w:rPr>
          <w:rFonts w:ascii="Garamond" w:hAnsi="Garamond"/>
          <w:lang w:val="nl-BE"/>
        </w:rPr>
        <w:t>Van Hamont, Michel</w:t>
      </w:r>
      <w:r w:rsidR="003F7257">
        <w:rPr>
          <w:rFonts w:ascii="Garamond" w:hAnsi="Garamond"/>
          <w:lang w:val="nl-BE"/>
        </w:rPr>
        <w:t xml:space="preserve"> </w:t>
      </w:r>
      <w:r w:rsidR="003F7257" w:rsidRPr="003F7257">
        <w:rPr>
          <w:rFonts w:ascii="Garamond" w:hAnsi="Garamond"/>
          <w:lang w:val="nl-BE"/>
        </w:rPr>
        <w:t>(† 15</w:t>
      </w:r>
      <w:r w:rsidR="003F7257">
        <w:rPr>
          <w:rFonts w:ascii="Garamond" w:hAnsi="Garamond"/>
          <w:lang w:val="nl-BE"/>
        </w:rPr>
        <w:t>85)</w:t>
      </w:r>
    </w:p>
    <w:p w14:paraId="11A18885" w14:textId="3C168ADD" w:rsidR="007072AC" w:rsidRDefault="007072AC" w:rsidP="007072AC">
      <w:pPr>
        <w:jc w:val="left"/>
        <w:rPr>
          <w:rFonts w:ascii="Garamond" w:hAnsi="Garamond"/>
          <w:lang w:val="nl-BE"/>
        </w:rPr>
      </w:pPr>
      <w:r>
        <w:rPr>
          <w:rFonts w:ascii="Garamond" w:hAnsi="Garamond"/>
          <w:lang w:val="nl-BE"/>
        </w:rPr>
        <w:t>Van Offen, Joos</w:t>
      </w:r>
      <w:r w:rsidR="003F7257">
        <w:rPr>
          <w:rFonts w:ascii="Garamond" w:hAnsi="Garamond"/>
          <w:lang w:val="nl-BE"/>
        </w:rPr>
        <w:t xml:space="preserve"> </w:t>
      </w:r>
      <w:r w:rsidR="003F7257" w:rsidRPr="003F7257">
        <w:rPr>
          <w:rFonts w:ascii="Garamond" w:hAnsi="Garamond"/>
          <w:lang w:val="nl-BE"/>
        </w:rPr>
        <w:t>(† 1</w:t>
      </w:r>
      <w:r w:rsidR="003F7257">
        <w:rPr>
          <w:rFonts w:ascii="Garamond" w:hAnsi="Garamond"/>
          <w:lang w:val="nl-BE"/>
        </w:rPr>
        <w:t>494</w:t>
      </w:r>
      <w:r w:rsidR="003F7257" w:rsidRPr="003F7257">
        <w:rPr>
          <w:rFonts w:ascii="Garamond" w:hAnsi="Garamond"/>
          <w:lang w:val="nl-BE"/>
        </w:rPr>
        <w:t>)</w:t>
      </w:r>
    </w:p>
    <w:p w14:paraId="7CFF0D29" w14:textId="5C3D4FD5" w:rsidR="007072AC" w:rsidRPr="003F7257" w:rsidRDefault="007072AC" w:rsidP="007072AC">
      <w:pPr>
        <w:jc w:val="left"/>
        <w:rPr>
          <w:rFonts w:ascii="Garamond" w:hAnsi="Garamond"/>
          <w:lang w:val="nl-BE"/>
        </w:rPr>
      </w:pPr>
      <w:r>
        <w:rPr>
          <w:rFonts w:ascii="Garamond" w:hAnsi="Garamond"/>
          <w:lang w:val="nl-BE"/>
        </w:rPr>
        <w:t>Van Offene(n), Hendrick van</w:t>
      </w:r>
      <w:r w:rsidR="003F7257">
        <w:rPr>
          <w:rFonts w:ascii="Garamond" w:hAnsi="Garamond"/>
          <w:lang w:val="nl-BE"/>
        </w:rPr>
        <w:t xml:space="preserve"> </w:t>
      </w:r>
      <w:r w:rsidR="003F7257" w:rsidRPr="003F7257">
        <w:rPr>
          <w:rFonts w:ascii="Garamond" w:hAnsi="Garamond"/>
          <w:lang w:val="nl-BE"/>
        </w:rPr>
        <w:t>(</w:t>
      </w:r>
      <w:r w:rsidR="003F7257" w:rsidRPr="003F7257">
        <w:rPr>
          <w:rFonts w:ascii="Garamond" w:hAnsi="Garamond"/>
          <w:i/>
          <w:lang w:val="nl-BE"/>
        </w:rPr>
        <w:t xml:space="preserve">fl. </w:t>
      </w:r>
      <w:r w:rsidR="003F7257">
        <w:rPr>
          <w:rFonts w:ascii="Garamond" w:hAnsi="Garamond"/>
          <w:lang w:val="nl-BE"/>
        </w:rPr>
        <w:t>1488</w:t>
      </w:r>
      <w:r w:rsidR="003F7257" w:rsidRPr="003F7257">
        <w:rPr>
          <w:rFonts w:ascii="Garamond" w:hAnsi="Garamond"/>
          <w:lang w:val="nl-BE"/>
        </w:rPr>
        <w:t>-1</w:t>
      </w:r>
      <w:r w:rsidR="003F7257">
        <w:rPr>
          <w:rFonts w:ascii="Garamond" w:hAnsi="Garamond"/>
          <w:lang w:val="nl-BE"/>
        </w:rPr>
        <w:t>491</w:t>
      </w:r>
      <w:r w:rsidR="003F7257" w:rsidRPr="003F7257">
        <w:rPr>
          <w:rFonts w:ascii="Garamond" w:hAnsi="Garamond"/>
          <w:lang w:val="nl-BE"/>
        </w:rPr>
        <w:t>)</w:t>
      </w:r>
    </w:p>
    <w:p w14:paraId="5FA8DC99" w14:textId="3D116A2B" w:rsidR="007072AC" w:rsidRPr="003F7257" w:rsidRDefault="007072AC" w:rsidP="007072AC">
      <w:pPr>
        <w:ind w:left="284" w:hanging="284"/>
        <w:jc w:val="left"/>
        <w:rPr>
          <w:rFonts w:ascii="Garamond" w:hAnsi="Garamond"/>
          <w:lang w:val="nl-BE"/>
        </w:rPr>
      </w:pPr>
      <w:r w:rsidRPr="00915A65">
        <w:rPr>
          <w:rFonts w:ascii="Garamond" w:hAnsi="Garamond"/>
          <w:lang w:val="nl-BE"/>
        </w:rPr>
        <w:t>Van Orley, Bernard</w:t>
      </w:r>
      <w:r w:rsidR="003F7257">
        <w:rPr>
          <w:rFonts w:ascii="Garamond" w:hAnsi="Garamond"/>
          <w:lang w:val="nl-BE"/>
        </w:rPr>
        <w:t xml:space="preserve"> (</w:t>
      </w:r>
      <w:r w:rsidR="003F7257">
        <w:rPr>
          <w:rFonts w:ascii="Garamond" w:hAnsi="Garamond"/>
          <w:i/>
          <w:lang w:val="nl-BE"/>
        </w:rPr>
        <w:t xml:space="preserve">ca </w:t>
      </w:r>
      <w:r w:rsidR="003F7257">
        <w:rPr>
          <w:rFonts w:ascii="Garamond" w:hAnsi="Garamond"/>
          <w:lang w:val="nl-BE"/>
        </w:rPr>
        <w:t>1488-1541)</w:t>
      </w:r>
    </w:p>
    <w:p w14:paraId="6C23B96A" w14:textId="33CEC0A9" w:rsidR="007072AC" w:rsidRPr="00915A65" w:rsidRDefault="007072AC" w:rsidP="007072AC">
      <w:pPr>
        <w:ind w:left="284" w:hanging="284"/>
        <w:jc w:val="left"/>
        <w:rPr>
          <w:rFonts w:ascii="Garamond" w:hAnsi="Garamond"/>
          <w:lang w:val="nl-BE"/>
        </w:rPr>
      </w:pPr>
      <w:r w:rsidRPr="00915A65">
        <w:rPr>
          <w:rFonts w:ascii="Garamond" w:hAnsi="Garamond"/>
          <w:lang w:val="nl-BE"/>
        </w:rPr>
        <w:t>Van Smeken, Jan</w:t>
      </w:r>
      <w:r w:rsidR="003F7257">
        <w:rPr>
          <w:rFonts w:ascii="Garamond" w:hAnsi="Garamond"/>
          <w:lang w:val="nl-BE"/>
        </w:rPr>
        <w:t xml:space="preserve"> (</w:t>
      </w:r>
      <w:r w:rsidR="003F7257">
        <w:rPr>
          <w:rFonts w:ascii="Garamond" w:hAnsi="Garamond"/>
          <w:i/>
          <w:lang w:val="nl-BE"/>
        </w:rPr>
        <w:t xml:space="preserve">ca </w:t>
      </w:r>
      <w:r w:rsidR="003F7257">
        <w:rPr>
          <w:rFonts w:ascii="Garamond" w:hAnsi="Garamond"/>
          <w:lang w:val="nl-BE"/>
        </w:rPr>
        <w:t>1450-1517)</w:t>
      </w:r>
    </w:p>
    <w:p w14:paraId="318CFD90" w14:textId="30A3FEA6" w:rsidR="007072AC" w:rsidRPr="00915A65" w:rsidRDefault="007072AC" w:rsidP="003F7257">
      <w:pPr>
        <w:ind w:left="284" w:hanging="284"/>
        <w:jc w:val="left"/>
        <w:rPr>
          <w:rFonts w:ascii="Garamond" w:hAnsi="Garamond"/>
          <w:lang w:val="nl-BE"/>
        </w:rPr>
      </w:pPr>
      <w:r w:rsidRPr="00915A65">
        <w:rPr>
          <w:rFonts w:ascii="Garamond" w:hAnsi="Garamond"/>
          <w:lang w:val="nl-BE"/>
        </w:rPr>
        <w:t>Van Tombe, Petrus</w:t>
      </w:r>
      <w:r w:rsidR="003F7257">
        <w:rPr>
          <w:rFonts w:ascii="Garamond" w:hAnsi="Garamond"/>
          <w:lang w:val="nl-BE"/>
        </w:rPr>
        <w:t xml:space="preserve"> (voir : </w:t>
      </w:r>
      <w:r w:rsidR="003F7257" w:rsidRPr="00915A65">
        <w:rPr>
          <w:rFonts w:ascii="Garamond" w:hAnsi="Garamond"/>
          <w:lang w:val="nl-BE"/>
        </w:rPr>
        <w:t>Vander Tommen, Pierre</w:t>
      </w:r>
      <w:r w:rsidR="003F7257">
        <w:rPr>
          <w:rFonts w:ascii="Garamond" w:hAnsi="Garamond"/>
          <w:lang w:val="nl-BE"/>
        </w:rPr>
        <w:t>)</w:t>
      </w:r>
    </w:p>
    <w:p w14:paraId="08E84014" w14:textId="52074764" w:rsidR="007072AC" w:rsidRPr="00915A65" w:rsidRDefault="007072AC" w:rsidP="007072AC">
      <w:pPr>
        <w:ind w:left="284" w:hanging="284"/>
        <w:jc w:val="left"/>
        <w:rPr>
          <w:rFonts w:ascii="Garamond" w:hAnsi="Garamond"/>
          <w:lang w:val="nl-BE"/>
        </w:rPr>
      </w:pPr>
      <w:r w:rsidRPr="00915A65">
        <w:rPr>
          <w:rFonts w:ascii="Garamond" w:hAnsi="Garamond"/>
          <w:lang w:val="nl-BE"/>
        </w:rPr>
        <w:t>Vander Broeck, Laurentius</w:t>
      </w:r>
      <w:r w:rsidR="003F7257">
        <w:rPr>
          <w:rFonts w:ascii="Garamond" w:hAnsi="Garamond"/>
          <w:lang w:val="nl-BE"/>
        </w:rPr>
        <w:t xml:space="preserve"> </w:t>
      </w:r>
      <w:r w:rsidR="003F7257" w:rsidRPr="003F7257">
        <w:rPr>
          <w:rFonts w:ascii="Garamond" w:hAnsi="Garamond"/>
          <w:lang w:val="nl-BE"/>
        </w:rPr>
        <w:t>(</w:t>
      </w:r>
      <w:r w:rsidR="003F7257" w:rsidRPr="003F7257">
        <w:rPr>
          <w:rFonts w:ascii="Garamond" w:hAnsi="Garamond"/>
          <w:i/>
          <w:lang w:val="nl-BE"/>
        </w:rPr>
        <w:t xml:space="preserve">fl. </w:t>
      </w:r>
      <w:r w:rsidR="003F7257">
        <w:rPr>
          <w:rFonts w:ascii="Garamond" w:hAnsi="Garamond"/>
          <w:lang w:val="nl-BE"/>
        </w:rPr>
        <w:t>1568</w:t>
      </w:r>
      <w:r w:rsidR="003F7257" w:rsidRPr="003F7257">
        <w:rPr>
          <w:rFonts w:ascii="Garamond" w:hAnsi="Garamond"/>
          <w:lang w:val="nl-BE"/>
        </w:rPr>
        <w:t>-1</w:t>
      </w:r>
      <w:r w:rsidR="003F7257">
        <w:rPr>
          <w:rFonts w:ascii="Garamond" w:hAnsi="Garamond"/>
          <w:lang w:val="nl-BE"/>
        </w:rPr>
        <w:t>569</w:t>
      </w:r>
      <w:r w:rsidR="003F7257" w:rsidRPr="003F7257">
        <w:rPr>
          <w:rFonts w:ascii="Garamond" w:hAnsi="Garamond"/>
          <w:lang w:val="nl-BE"/>
        </w:rPr>
        <w:t>)</w:t>
      </w:r>
    </w:p>
    <w:p w14:paraId="50EEECAC" w14:textId="13E0E2EE" w:rsidR="007072AC" w:rsidRPr="00915A65" w:rsidRDefault="007072AC" w:rsidP="007072AC">
      <w:pPr>
        <w:ind w:left="284" w:hanging="284"/>
        <w:jc w:val="left"/>
        <w:rPr>
          <w:rFonts w:ascii="Garamond" w:hAnsi="Garamond"/>
          <w:lang w:val="nl-BE"/>
        </w:rPr>
      </w:pPr>
      <w:r>
        <w:rPr>
          <w:rFonts w:ascii="Garamond" w:hAnsi="Garamond"/>
          <w:lang w:val="nl-BE"/>
        </w:rPr>
        <w:t xml:space="preserve">Vander Hagen, </w:t>
      </w:r>
      <w:r w:rsidRPr="00915A65">
        <w:rPr>
          <w:rFonts w:ascii="Garamond" w:hAnsi="Garamond"/>
          <w:lang w:val="nl-BE"/>
        </w:rPr>
        <w:t>Johannes</w:t>
      </w:r>
      <w:r w:rsidR="003F7257">
        <w:rPr>
          <w:rFonts w:ascii="Garamond" w:hAnsi="Garamond"/>
          <w:lang w:val="nl-BE"/>
        </w:rPr>
        <w:t xml:space="preserve"> </w:t>
      </w:r>
      <w:r w:rsidR="003F7257" w:rsidRPr="00924E26">
        <w:rPr>
          <w:rFonts w:ascii="Garamond" w:hAnsi="Garamond"/>
          <w:lang w:val="nl-BE"/>
        </w:rPr>
        <w:t>(</w:t>
      </w:r>
      <w:r w:rsidR="003F7257" w:rsidRPr="00924E26">
        <w:rPr>
          <w:rFonts w:ascii="Garamond" w:hAnsi="Garamond"/>
          <w:i/>
          <w:lang w:val="nl-BE"/>
        </w:rPr>
        <w:t xml:space="preserve">fl. </w:t>
      </w:r>
      <w:r w:rsidR="003F7257" w:rsidRPr="00924E26">
        <w:rPr>
          <w:rFonts w:ascii="Garamond" w:hAnsi="Garamond"/>
          <w:lang w:val="nl-BE"/>
        </w:rPr>
        <w:t>1569)</w:t>
      </w:r>
    </w:p>
    <w:p w14:paraId="78FA5F2B" w14:textId="0142137C" w:rsidR="007072AC" w:rsidRPr="00915A65" w:rsidRDefault="007072AC" w:rsidP="007072AC">
      <w:pPr>
        <w:ind w:left="284" w:hanging="284"/>
        <w:jc w:val="left"/>
        <w:rPr>
          <w:rFonts w:ascii="Garamond" w:hAnsi="Garamond"/>
          <w:lang w:val="nl-BE"/>
        </w:rPr>
      </w:pPr>
      <w:r w:rsidRPr="00915A65">
        <w:rPr>
          <w:rFonts w:ascii="Garamond" w:hAnsi="Garamond"/>
          <w:lang w:val="nl-BE"/>
        </w:rPr>
        <w:t>Vander Tommen, Pierre</w:t>
      </w:r>
      <w:r w:rsidR="003F7257">
        <w:rPr>
          <w:rFonts w:ascii="Garamond" w:hAnsi="Garamond"/>
          <w:lang w:val="nl-BE"/>
        </w:rPr>
        <w:t xml:space="preserve"> </w:t>
      </w:r>
      <w:r w:rsidR="003F7257" w:rsidRPr="003F7257">
        <w:rPr>
          <w:rFonts w:ascii="Garamond" w:hAnsi="Garamond"/>
          <w:lang w:val="nl-BE"/>
        </w:rPr>
        <w:t>(</w:t>
      </w:r>
      <w:r w:rsidR="003F7257" w:rsidRPr="003F7257">
        <w:rPr>
          <w:rFonts w:ascii="Garamond" w:hAnsi="Garamond"/>
          <w:i/>
          <w:lang w:val="nl-BE"/>
        </w:rPr>
        <w:t xml:space="preserve">fl. </w:t>
      </w:r>
      <w:r w:rsidR="003F7257">
        <w:rPr>
          <w:rFonts w:ascii="Garamond" w:hAnsi="Garamond"/>
          <w:lang w:val="nl-BE"/>
        </w:rPr>
        <w:t>1569</w:t>
      </w:r>
      <w:r w:rsidR="003F7257" w:rsidRPr="003F7257">
        <w:rPr>
          <w:rFonts w:ascii="Garamond" w:hAnsi="Garamond"/>
          <w:lang w:val="nl-BE"/>
        </w:rPr>
        <w:t>-1</w:t>
      </w:r>
      <w:r w:rsidR="003F7257">
        <w:rPr>
          <w:rFonts w:ascii="Garamond" w:hAnsi="Garamond"/>
          <w:lang w:val="nl-BE"/>
        </w:rPr>
        <w:t>580</w:t>
      </w:r>
      <w:r w:rsidR="003F7257" w:rsidRPr="003F7257">
        <w:rPr>
          <w:rFonts w:ascii="Garamond" w:hAnsi="Garamond"/>
          <w:lang w:val="nl-BE"/>
        </w:rPr>
        <w:t>)</w:t>
      </w:r>
    </w:p>
    <w:p w14:paraId="3821E8E9" w14:textId="677E4AE7" w:rsidR="007072AC" w:rsidRPr="003F7257" w:rsidRDefault="007072AC" w:rsidP="007072AC">
      <w:pPr>
        <w:ind w:left="284" w:hanging="284"/>
        <w:jc w:val="left"/>
        <w:rPr>
          <w:rFonts w:ascii="Garamond" w:hAnsi="Garamond"/>
          <w:lang w:val="nl-BE"/>
        </w:rPr>
      </w:pPr>
      <w:r w:rsidRPr="003F7257">
        <w:rPr>
          <w:rFonts w:ascii="Garamond" w:hAnsi="Garamond"/>
          <w:lang w:val="nl-BE"/>
        </w:rPr>
        <w:t>Velpius, Rutger</w:t>
      </w:r>
      <w:r w:rsidR="003F7257" w:rsidRPr="003F7257">
        <w:rPr>
          <w:rFonts w:ascii="Garamond" w:hAnsi="Garamond"/>
          <w:lang w:val="nl-BE"/>
        </w:rPr>
        <w:t xml:space="preserve"> (</w:t>
      </w:r>
      <w:r w:rsidR="003F7257" w:rsidRPr="003F7257">
        <w:rPr>
          <w:rFonts w:ascii="Garamond" w:hAnsi="Garamond"/>
          <w:i/>
          <w:lang w:val="nl-BE"/>
        </w:rPr>
        <w:t>ca</w:t>
      </w:r>
      <w:r w:rsidR="003F7257" w:rsidRPr="003F7257">
        <w:rPr>
          <w:rFonts w:ascii="Garamond" w:hAnsi="Garamond"/>
          <w:lang w:val="nl-BE"/>
        </w:rPr>
        <w:t xml:space="preserve"> 15</w:t>
      </w:r>
      <w:r w:rsidR="003F7257">
        <w:rPr>
          <w:rFonts w:ascii="Garamond" w:hAnsi="Garamond"/>
          <w:lang w:val="nl-BE"/>
        </w:rPr>
        <w:t>40</w:t>
      </w:r>
      <w:r w:rsidR="003F7257" w:rsidRPr="003F7257">
        <w:rPr>
          <w:rFonts w:ascii="Garamond" w:hAnsi="Garamond"/>
          <w:lang w:val="nl-BE"/>
        </w:rPr>
        <w:t>-</w:t>
      </w:r>
      <w:r w:rsidR="003F7257">
        <w:rPr>
          <w:rFonts w:ascii="Garamond" w:hAnsi="Garamond"/>
          <w:lang w:val="nl-BE"/>
        </w:rPr>
        <w:t>1614</w:t>
      </w:r>
      <w:r w:rsidR="003F7257" w:rsidRPr="003F7257">
        <w:rPr>
          <w:rFonts w:ascii="Garamond" w:hAnsi="Garamond"/>
          <w:lang w:val="nl-BE"/>
        </w:rPr>
        <w:t>)</w:t>
      </w:r>
    </w:p>
    <w:p w14:paraId="07F108E4" w14:textId="77777777" w:rsidR="007072AC" w:rsidRDefault="007072AC" w:rsidP="007072AC">
      <w:pPr>
        <w:ind w:left="284" w:hanging="284"/>
        <w:jc w:val="left"/>
        <w:rPr>
          <w:rFonts w:ascii="Garamond" w:hAnsi="Garamond"/>
          <w:smallCaps/>
          <w:lang w:val="fr-BE"/>
        </w:rPr>
      </w:pPr>
      <w:r w:rsidRPr="00915A65">
        <w:rPr>
          <w:rFonts w:ascii="Garamond" w:hAnsi="Garamond"/>
          <w:smallCaps/>
          <w:lang w:val="fr-BE"/>
        </w:rPr>
        <w:t>Venise</w:t>
      </w:r>
    </w:p>
    <w:p w14:paraId="44EEC8ED" w14:textId="05B00361" w:rsidR="007072AC" w:rsidRPr="00915A65" w:rsidRDefault="007072AC" w:rsidP="007072AC">
      <w:pPr>
        <w:jc w:val="left"/>
        <w:rPr>
          <w:rFonts w:ascii="Garamond" w:hAnsi="Garamond"/>
          <w:lang w:val="fr-BE"/>
        </w:rPr>
      </w:pPr>
      <w:proofErr w:type="spellStart"/>
      <w:r w:rsidRPr="00915A65">
        <w:rPr>
          <w:rFonts w:ascii="Garamond" w:hAnsi="Garamond"/>
          <w:lang w:val="fr-BE"/>
        </w:rPr>
        <w:t>Vérard</w:t>
      </w:r>
      <w:proofErr w:type="spellEnd"/>
      <w:r w:rsidRPr="00915A65">
        <w:rPr>
          <w:rFonts w:ascii="Garamond" w:hAnsi="Garamond"/>
          <w:lang w:val="fr-BE"/>
        </w:rPr>
        <w:t>, Antoine</w:t>
      </w:r>
      <w:r w:rsidR="003F7257">
        <w:rPr>
          <w:rFonts w:ascii="Garamond" w:hAnsi="Garamond"/>
          <w:lang w:val="fr-BE"/>
        </w:rPr>
        <w:t xml:space="preserve"> (</w:t>
      </w:r>
      <w:r w:rsidR="003F7257">
        <w:rPr>
          <w:rFonts w:ascii="Garamond" w:hAnsi="Garamond"/>
          <w:i/>
          <w:lang w:val="fr-BE"/>
        </w:rPr>
        <w:t>fl.</w:t>
      </w:r>
      <w:r w:rsidR="003F7257" w:rsidRPr="003F7257">
        <w:rPr>
          <w:rFonts w:ascii="Garamond" w:hAnsi="Garamond"/>
          <w:lang w:val="fr-BE"/>
        </w:rPr>
        <w:t xml:space="preserve"> 1485-1512)</w:t>
      </w:r>
    </w:p>
    <w:p w14:paraId="179F0B7C" w14:textId="6D62391B" w:rsidR="007072AC" w:rsidRDefault="007072AC" w:rsidP="007072AC">
      <w:pPr>
        <w:ind w:left="284" w:hanging="284"/>
        <w:jc w:val="left"/>
        <w:rPr>
          <w:rFonts w:ascii="Garamond" w:hAnsi="Garamond"/>
          <w:lang w:val="fr-BE"/>
        </w:rPr>
      </w:pPr>
      <w:proofErr w:type="spellStart"/>
      <w:r w:rsidRPr="00BC332A">
        <w:rPr>
          <w:rFonts w:ascii="Garamond" w:hAnsi="Garamond"/>
          <w:lang w:val="fr-BE"/>
        </w:rPr>
        <w:t>Virdung</w:t>
      </w:r>
      <w:proofErr w:type="spellEnd"/>
      <w:r>
        <w:rPr>
          <w:rFonts w:ascii="Garamond" w:hAnsi="Garamond"/>
          <w:lang w:val="fr-BE"/>
        </w:rPr>
        <w:t xml:space="preserve">, </w:t>
      </w:r>
      <w:proofErr w:type="spellStart"/>
      <w:r>
        <w:rPr>
          <w:rFonts w:ascii="Garamond" w:hAnsi="Garamond"/>
          <w:lang w:val="fr-BE"/>
        </w:rPr>
        <w:t>Sebastian</w:t>
      </w:r>
      <w:proofErr w:type="spellEnd"/>
      <w:r w:rsidR="003F7257">
        <w:rPr>
          <w:rFonts w:ascii="Garamond" w:hAnsi="Garamond"/>
          <w:lang w:val="fr-BE"/>
        </w:rPr>
        <w:t xml:space="preserve"> (1465-1511)</w:t>
      </w:r>
      <w:r>
        <w:rPr>
          <w:rFonts w:ascii="Garamond" w:hAnsi="Garamond"/>
          <w:lang w:val="fr-BE"/>
        </w:rPr>
        <w:br/>
      </w:r>
      <w:r w:rsidRPr="00BC332A">
        <w:rPr>
          <w:rFonts w:ascii="Garamond" w:hAnsi="Garamond"/>
          <w:i/>
          <w:lang w:val="fr-BE"/>
        </w:rPr>
        <w:t xml:space="preserve">Livre plaisant pour apprendre </w:t>
      </w:r>
      <w:proofErr w:type="spellStart"/>
      <w:r w:rsidRPr="00BC332A">
        <w:rPr>
          <w:rFonts w:ascii="Garamond" w:hAnsi="Garamond"/>
          <w:i/>
          <w:lang w:val="fr-BE"/>
        </w:rPr>
        <w:t>a</w:t>
      </w:r>
      <w:proofErr w:type="spellEnd"/>
      <w:r w:rsidRPr="00BC332A">
        <w:rPr>
          <w:rFonts w:ascii="Garamond" w:hAnsi="Garamond"/>
          <w:i/>
          <w:lang w:val="fr-BE"/>
        </w:rPr>
        <w:t xml:space="preserve"> faire et ordonner toutes </w:t>
      </w:r>
      <w:proofErr w:type="spellStart"/>
      <w:r w:rsidRPr="00BC332A">
        <w:rPr>
          <w:rFonts w:ascii="Garamond" w:hAnsi="Garamond"/>
          <w:i/>
          <w:lang w:val="fr-BE"/>
        </w:rPr>
        <w:t>tabulatures</w:t>
      </w:r>
      <w:proofErr w:type="spellEnd"/>
      <w:r w:rsidRPr="00BC332A">
        <w:rPr>
          <w:rFonts w:ascii="Garamond" w:hAnsi="Garamond"/>
          <w:i/>
          <w:lang w:val="fr-BE"/>
        </w:rPr>
        <w:t xml:space="preserve"> hors le </w:t>
      </w:r>
      <w:proofErr w:type="spellStart"/>
      <w:r w:rsidRPr="00BC332A">
        <w:rPr>
          <w:rFonts w:ascii="Garamond" w:hAnsi="Garamond"/>
          <w:i/>
          <w:lang w:val="fr-BE"/>
        </w:rPr>
        <w:t>discant</w:t>
      </w:r>
      <w:proofErr w:type="spellEnd"/>
      <w:r>
        <w:rPr>
          <w:rFonts w:ascii="Garamond" w:hAnsi="Garamond"/>
          <w:i/>
          <w:lang w:val="fr-BE"/>
        </w:rPr>
        <w:t xml:space="preserve"> </w:t>
      </w:r>
    </w:p>
    <w:p w14:paraId="4B88504A" w14:textId="2D547755" w:rsidR="007072AC" w:rsidRDefault="007072AC" w:rsidP="007072AC">
      <w:pPr>
        <w:ind w:left="284" w:hanging="284"/>
        <w:jc w:val="left"/>
        <w:rPr>
          <w:rFonts w:ascii="Garamond" w:hAnsi="Garamond"/>
          <w:lang w:val="fr-BE"/>
        </w:rPr>
      </w:pPr>
      <w:proofErr w:type="spellStart"/>
      <w:r w:rsidRPr="00BC332A">
        <w:rPr>
          <w:rFonts w:ascii="Garamond" w:hAnsi="Garamond"/>
          <w:lang w:val="fr-BE"/>
        </w:rPr>
        <w:t>Viv</w:t>
      </w:r>
      <w:r>
        <w:rPr>
          <w:rFonts w:ascii="Garamond" w:hAnsi="Garamond"/>
          <w:lang w:val="fr-BE"/>
        </w:rPr>
        <w:t>è</w:t>
      </w:r>
      <w:r w:rsidRPr="00BC332A">
        <w:rPr>
          <w:rFonts w:ascii="Garamond" w:hAnsi="Garamond"/>
          <w:lang w:val="fr-BE"/>
        </w:rPr>
        <w:t>s</w:t>
      </w:r>
      <w:proofErr w:type="spellEnd"/>
      <w:r>
        <w:rPr>
          <w:rFonts w:ascii="Garamond" w:hAnsi="Garamond"/>
          <w:lang w:val="fr-BE"/>
        </w:rPr>
        <w:t xml:space="preserve">, </w:t>
      </w:r>
      <w:r w:rsidRPr="00BC332A">
        <w:rPr>
          <w:rFonts w:ascii="Garamond" w:hAnsi="Garamond"/>
          <w:lang w:val="fr-BE"/>
        </w:rPr>
        <w:t>Juan Luis</w:t>
      </w:r>
      <w:r w:rsidR="003F7257">
        <w:rPr>
          <w:rFonts w:ascii="Garamond" w:hAnsi="Garamond"/>
          <w:lang w:val="fr-BE"/>
        </w:rPr>
        <w:t xml:space="preserve"> (1493-1540)</w:t>
      </w:r>
      <w:r>
        <w:rPr>
          <w:rFonts w:ascii="Garamond" w:hAnsi="Garamond"/>
          <w:i/>
          <w:lang w:val="fr-BE"/>
        </w:rPr>
        <w:br/>
      </w:r>
      <w:r w:rsidRPr="00BC332A">
        <w:rPr>
          <w:rFonts w:ascii="Garamond" w:hAnsi="Garamond"/>
          <w:i/>
          <w:lang w:val="fr-BE"/>
        </w:rPr>
        <w:t xml:space="preserve">Veritas </w:t>
      </w:r>
      <w:proofErr w:type="spellStart"/>
      <w:r w:rsidRPr="00BC332A">
        <w:rPr>
          <w:rFonts w:ascii="Garamond" w:hAnsi="Garamond"/>
          <w:i/>
          <w:lang w:val="fr-BE"/>
        </w:rPr>
        <w:t>fucata</w:t>
      </w:r>
      <w:proofErr w:type="spellEnd"/>
      <w:r w:rsidRPr="00BC332A">
        <w:rPr>
          <w:rFonts w:ascii="Garamond" w:hAnsi="Garamond"/>
          <w:i/>
          <w:lang w:val="fr-BE"/>
        </w:rPr>
        <w:t xml:space="preserve"> </w:t>
      </w:r>
      <w:proofErr w:type="spellStart"/>
      <w:r w:rsidRPr="00BC332A">
        <w:rPr>
          <w:rFonts w:ascii="Garamond" w:hAnsi="Garamond"/>
          <w:i/>
          <w:lang w:val="fr-BE"/>
        </w:rPr>
        <w:t>seu</w:t>
      </w:r>
      <w:proofErr w:type="spellEnd"/>
      <w:r w:rsidRPr="00BC332A">
        <w:rPr>
          <w:rFonts w:ascii="Garamond" w:hAnsi="Garamond"/>
          <w:i/>
          <w:lang w:val="fr-BE"/>
        </w:rPr>
        <w:t xml:space="preserve"> de </w:t>
      </w:r>
      <w:proofErr w:type="spellStart"/>
      <w:r w:rsidRPr="00BC332A">
        <w:rPr>
          <w:rFonts w:ascii="Garamond" w:hAnsi="Garamond"/>
          <w:i/>
          <w:lang w:val="fr-BE"/>
        </w:rPr>
        <w:t>licentia</w:t>
      </w:r>
      <w:proofErr w:type="spellEnd"/>
      <w:r w:rsidRPr="00BC332A">
        <w:rPr>
          <w:rFonts w:ascii="Garamond" w:hAnsi="Garamond"/>
          <w:i/>
          <w:lang w:val="fr-BE"/>
        </w:rPr>
        <w:t xml:space="preserve"> </w:t>
      </w:r>
      <w:proofErr w:type="spellStart"/>
      <w:r w:rsidRPr="00BC332A">
        <w:rPr>
          <w:rFonts w:ascii="Garamond" w:hAnsi="Garamond"/>
          <w:i/>
          <w:lang w:val="fr-BE"/>
        </w:rPr>
        <w:t>poeticae</w:t>
      </w:r>
      <w:proofErr w:type="spellEnd"/>
      <w:r>
        <w:rPr>
          <w:rFonts w:ascii="Garamond" w:hAnsi="Garamond"/>
          <w:i/>
          <w:lang w:val="fr-BE"/>
        </w:rPr>
        <w:t xml:space="preserve"> </w:t>
      </w:r>
    </w:p>
    <w:p w14:paraId="477D0238" w14:textId="42F39A46" w:rsidR="007072AC" w:rsidRPr="000B4BAA" w:rsidRDefault="003F7257" w:rsidP="007072AC">
      <w:pPr>
        <w:ind w:left="284" w:hanging="284"/>
        <w:jc w:val="left"/>
        <w:rPr>
          <w:rFonts w:ascii="Garamond" w:hAnsi="Garamond"/>
          <w:lang w:val="nl-BE"/>
        </w:rPr>
      </w:pPr>
      <w:r w:rsidRPr="000B4BAA">
        <w:rPr>
          <w:rFonts w:ascii="Garamond" w:hAnsi="Garamond"/>
          <w:lang w:val="nl-BE"/>
        </w:rPr>
        <w:t>Wech</w:t>
      </w:r>
      <w:r w:rsidR="007072AC" w:rsidRPr="000B4BAA">
        <w:rPr>
          <w:rFonts w:ascii="Garamond" w:hAnsi="Garamond"/>
          <w:lang w:val="nl-BE"/>
        </w:rPr>
        <w:t>el, Chr</w:t>
      </w:r>
      <w:r w:rsidR="00DD50C3" w:rsidRPr="000B4BAA">
        <w:rPr>
          <w:rFonts w:ascii="Garamond" w:hAnsi="Garamond"/>
          <w:lang w:val="nl-BE"/>
        </w:rPr>
        <w:t>i</w:t>
      </w:r>
      <w:r w:rsidR="007072AC" w:rsidRPr="000B4BAA">
        <w:rPr>
          <w:rFonts w:ascii="Garamond" w:hAnsi="Garamond"/>
          <w:lang w:val="nl-BE"/>
        </w:rPr>
        <w:t>stian</w:t>
      </w:r>
      <w:r w:rsidRPr="000B4BAA">
        <w:rPr>
          <w:rFonts w:ascii="Garamond" w:hAnsi="Garamond"/>
          <w:lang w:val="nl-BE"/>
        </w:rPr>
        <w:t xml:space="preserve"> (1495-1554)</w:t>
      </w:r>
    </w:p>
    <w:p w14:paraId="21CB084B" w14:textId="77777777" w:rsidR="007072AC" w:rsidRPr="000B4BAA" w:rsidRDefault="007072AC" w:rsidP="007072AC">
      <w:pPr>
        <w:ind w:left="284" w:hanging="284"/>
        <w:jc w:val="left"/>
        <w:rPr>
          <w:rFonts w:ascii="Garamond" w:hAnsi="Garamond"/>
          <w:smallCaps/>
          <w:lang w:val="nl-BE"/>
        </w:rPr>
      </w:pPr>
      <w:r w:rsidRPr="000B4BAA">
        <w:rPr>
          <w:rFonts w:ascii="Garamond" w:hAnsi="Garamond"/>
          <w:smallCaps/>
          <w:lang w:val="nl-BE"/>
        </w:rPr>
        <w:t>Wroclaw</w:t>
      </w:r>
    </w:p>
    <w:p w14:paraId="0509F8F2" w14:textId="60098AE2" w:rsidR="007072AC" w:rsidRDefault="007072AC" w:rsidP="007072AC">
      <w:pPr>
        <w:ind w:left="284" w:hanging="284"/>
        <w:jc w:val="left"/>
        <w:rPr>
          <w:rFonts w:ascii="Garamond" w:hAnsi="Garamond"/>
          <w:lang w:val="nl-BE"/>
        </w:rPr>
      </w:pPr>
      <w:r>
        <w:rPr>
          <w:rFonts w:ascii="Garamond" w:hAnsi="Garamond"/>
          <w:lang w:val="nl-BE"/>
        </w:rPr>
        <w:t>Ximenez de Prexano, Pedro</w:t>
      </w:r>
      <w:r w:rsidR="003F7257">
        <w:rPr>
          <w:rFonts w:ascii="Garamond" w:hAnsi="Garamond"/>
          <w:lang w:val="nl-BE"/>
        </w:rPr>
        <w:t xml:space="preserve"> (1420-1495)</w:t>
      </w:r>
      <w:r w:rsidRPr="003F7257">
        <w:rPr>
          <w:rFonts w:ascii="Garamond" w:hAnsi="Garamond"/>
          <w:lang w:val="nl-BE"/>
        </w:rPr>
        <w:br/>
      </w:r>
      <w:r>
        <w:rPr>
          <w:rFonts w:ascii="Garamond" w:hAnsi="Garamond"/>
          <w:i/>
          <w:lang w:val="nl-BE"/>
        </w:rPr>
        <w:t xml:space="preserve">Licht der kerstene </w:t>
      </w:r>
      <w:r>
        <w:rPr>
          <w:rFonts w:ascii="Garamond" w:hAnsi="Garamond"/>
          <w:lang w:val="nl-BE"/>
        </w:rPr>
        <w:t>(trad. Thomas van der Noot)</w:t>
      </w:r>
    </w:p>
    <w:p w14:paraId="6AA00B44" w14:textId="77777777" w:rsidR="007072AC" w:rsidRPr="003F7257" w:rsidRDefault="007072AC" w:rsidP="007072AC">
      <w:pPr>
        <w:ind w:left="284" w:hanging="284"/>
        <w:jc w:val="left"/>
        <w:rPr>
          <w:rFonts w:ascii="Garamond" w:hAnsi="Garamond"/>
          <w:smallCaps/>
          <w:lang w:val="nl-BE"/>
        </w:rPr>
      </w:pPr>
      <w:r w:rsidRPr="003F7257">
        <w:rPr>
          <w:rFonts w:ascii="Garamond" w:hAnsi="Garamond"/>
          <w:smallCaps/>
          <w:lang w:val="nl-BE"/>
        </w:rPr>
        <w:t>Zürich</w:t>
      </w:r>
    </w:p>
    <w:p w14:paraId="2C9A4F0E" w14:textId="77777777" w:rsidR="007072AC" w:rsidRPr="003F7257" w:rsidRDefault="007072AC" w:rsidP="00B63642">
      <w:pPr>
        <w:spacing w:line="360" w:lineRule="auto"/>
        <w:jc w:val="left"/>
        <w:rPr>
          <w:rFonts w:ascii="Garamond" w:hAnsi="Garamond"/>
          <w:lang w:val="nl-BE"/>
        </w:rPr>
      </w:pPr>
    </w:p>
    <w:sectPr w:rsidR="007072AC" w:rsidRPr="003F7257" w:rsidSect="005E3F95">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F844B" w14:textId="77777777" w:rsidR="00677FD3" w:rsidRDefault="00677FD3" w:rsidP="00B405FC">
      <w:r>
        <w:separator/>
      </w:r>
    </w:p>
  </w:endnote>
  <w:endnote w:type="continuationSeparator" w:id="0">
    <w:p w14:paraId="4AA48774" w14:textId="77777777" w:rsidR="00677FD3" w:rsidRDefault="00677FD3" w:rsidP="00B4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thelas Regular">
    <w:altName w:val="Corbel"/>
    <w:panose1 w:val="02000503000000020003"/>
    <w:charset w:val="00"/>
    <w:family w:val="auto"/>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90A4" w14:textId="77777777" w:rsidR="003905A2" w:rsidRDefault="003905A2" w:rsidP="00B405F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557B3AD" w14:textId="77777777" w:rsidR="003905A2" w:rsidRDefault="003905A2" w:rsidP="00B405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37F1A" w14:textId="77777777" w:rsidR="003905A2" w:rsidRDefault="003905A2" w:rsidP="00B405F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B3DFF">
      <w:rPr>
        <w:rStyle w:val="Numrodepage"/>
        <w:noProof/>
      </w:rPr>
      <w:t>1</w:t>
    </w:r>
    <w:r>
      <w:rPr>
        <w:rStyle w:val="Numrodepage"/>
      </w:rPr>
      <w:fldChar w:fldCharType="end"/>
    </w:r>
  </w:p>
  <w:p w14:paraId="534FCC68" w14:textId="77777777" w:rsidR="003905A2" w:rsidRDefault="003905A2" w:rsidP="00B405F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1CF0" w14:textId="77777777" w:rsidR="00677FD3" w:rsidRDefault="00677FD3" w:rsidP="00B405FC">
      <w:r>
        <w:separator/>
      </w:r>
    </w:p>
  </w:footnote>
  <w:footnote w:type="continuationSeparator" w:id="0">
    <w:p w14:paraId="56D0DBE8" w14:textId="77777777" w:rsidR="00677FD3" w:rsidRDefault="00677FD3" w:rsidP="00B405FC">
      <w:r>
        <w:continuationSeparator/>
      </w:r>
    </w:p>
  </w:footnote>
  <w:footnote w:id="1">
    <w:p w14:paraId="7A2BFA92" w14:textId="66B6E277" w:rsidR="003905A2" w:rsidRPr="007E6385" w:rsidRDefault="003905A2" w:rsidP="00B63642">
      <w:pPr>
        <w:pStyle w:val="Notedebasdepage"/>
        <w:jc w:val="left"/>
        <w:rPr>
          <w:lang w:val="fr-BE"/>
        </w:rPr>
      </w:pPr>
      <w:r w:rsidRPr="007E6385">
        <w:rPr>
          <w:rStyle w:val="Appelnotedebasdep"/>
          <w:lang w:val="fr-BE"/>
        </w:rPr>
        <w:t>*</w:t>
      </w:r>
      <w:r w:rsidRPr="007E6385">
        <w:rPr>
          <w:lang w:val="fr-BE"/>
        </w:rPr>
        <w:t xml:space="preserve"> </w:t>
      </w:r>
      <w:r>
        <w:rPr>
          <w:lang w:val="fr-BE"/>
        </w:rPr>
        <w:t xml:space="preserve">Marie </w:t>
      </w:r>
      <w:proofErr w:type="spellStart"/>
      <w:r w:rsidRPr="005B4CAF">
        <w:rPr>
          <w:lang w:val="fr-BE"/>
        </w:rPr>
        <w:t>Skłodowska</w:t>
      </w:r>
      <w:proofErr w:type="spellEnd"/>
      <w:r w:rsidRPr="005B4CAF">
        <w:rPr>
          <w:lang w:val="fr-BE"/>
        </w:rPr>
        <w:t>-Curie</w:t>
      </w:r>
      <w:r>
        <w:rPr>
          <w:lang w:val="fr-BE"/>
        </w:rPr>
        <w:t xml:space="preserve"> </w:t>
      </w:r>
      <w:proofErr w:type="spellStart"/>
      <w:r>
        <w:rPr>
          <w:lang w:val="fr-BE"/>
        </w:rPr>
        <w:t>Research</w:t>
      </w:r>
      <w:proofErr w:type="spellEnd"/>
      <w:r>
        <w:rPr>
          <w:lang w:val="fr-BE"/>
        </w:rPr>
        <w:t xml:space="preserve"> </w:t>
      </w:r>
      <w:proofErr w:type="spellStart"/>
      <w:r>
        <w:rPr>
          <w:lang w:val="fr-BE"/>
        </w:rPr>
        <w:t>fellow</w:t>
      </w:r>
      <w:proofErr w:type="spellEnd"/>
      <w:r>
        <w:rPr>
          <w:lang w:val="fr-BE"/>
        </w:rPr>
        <w:t xml:space="preserve"> – </w:t>
      </w:r>
      <w:r w:rsidRPr="007E6385">
        <w:rPr>
          <w:lang w:val="fr-BE"/>
        </w:rPr>
        <w:t xml:space="preserve">LE STUDIUM, Loire </w:t>
      </w:r>
      <w:proofErr w:type="spellStart"/>
      <w:r w:rsidRPr="007E6385">
        <w:rPr>
          <w:lang w:val="fr-BE"/>
        </w:rPr>
        <w:t>Valley</w:t>
      </w:r>
      <w:proofErr w:type="spellEnd"/>
      <w:r w:rsidRPr="007E6385">
        <w:rPr>
          <w:lang w:val="fr-BE"/>
        </w:rPr>
        <w:t xml:space="preserve"> Institute of Advanced </w:t>
      </w:r>
      <w:proofErr w:type="spellStart"/>
      <w:r w:rsidRPr="007E6385">
        <w:rPr>
          <w:lang w:val="fr-BE"/>
        </w:rPr>
        <w:t>Studies</w:t>
      </w:r>
      <w:proofErr w:type="spellEnd"/>
      <w:r w:rsidRPr="007E6385">
        <w:rPr>
          <w:lang w:val="fr-BE"/>
        </w:rPr>
        <w:t> ; Centre d</w:t>
      </w:r>
      <w:r w:rsidR="007247F5">
        <w:rPr>
          <w:lang w:val="fr-BE"/>
        </w:rPr>
        <w:t>’</w:t>
      </w:r>
      <w:r w:rsidRPr="007E6385">
        <w:rPr>
          <w:lang w:val="fr-BE"/>
        </w:rPr>
        <w:t xml:space="preserve">Études Supérieures de la Renaissance (Université de </w:t>
      </w:r>
      <w:r>
        <w:rPr>
          <w:lang w:val="fr-BE"/>
        </w:rPr>
        <w:t>Tours). Maître de conférences à l</w:t>
      </w:r>
      <w:r w:rsidR="007247F5">
        <w:rPr>
          <w:lang w:val="fr-BE"/>
        </w:rPr>
        <w:t>’</w:t>
      </w:r>
      <w:r>
        <w:rPr>
          <w:lang w:val="fr-BE"/>
        </w:rPr>
        <w:t xml:space="preserve">Université de Liège. </w:t>
      </w:r>
    </w:p>
  </w:footnote>
  <w:footnote w:id="2">
    <w:p w14:paraId="623BD04C" w14:textId="543BD446" w:rsidR="003905A2" w:rsidRPr="00166BF3" w:rsidRDefault="003905A2" w:rsidP="00B63642">
      <w:pPr>
        <w:pStyle w:val="Notedebasdepage"/>
        <w:jc w:val="left"/>
        <w:rPr>
          <w:lang w:val="fr-BE"/>
        </w:rPr>
      </w:pPr>
      <w:r>
        <w:rPr>
          <w:rStyle w:val="Appelnotedebasdep"/>
        </w:rPr>
        <w:footnoteRef/>
      </w:r>
      <w:r>
        <w:t xml:space="preserve"> </w:t>
      </w:r>
      <w:r w:rsidRPr="00166BF3">
        <w:rPr>
          <w:lang w:val="fr-BE"/>
        </w:rPr>
        <w:t xml:space="preserve">Sur les différents imprimeurs actifs au </w:t>
      </w:r>
      <w:proofErr w:type="spellStart"/>
      <w:r w:rsidRPr="00166BF3">
        <w:rPr>
          <w:smallCaps/>
          <w:lang w:val="fr-BE"/>
        </w:rPr>
        <w:t>xvi</w:t>
      </w:r>
      <w:r w:rsidRPr="00166BF3">
        <w:rPr>
          <w:vertAlign w:val="superscript"/>
          <w:lang w:val="fr-BE"/>
        </w:rPr>
        <w:t>e</w:t>
      </w:r>
      <w:proofErr w:type="spellEnd"/>
      <w:r w:rsidRPr="00166BF3">
        <w:rPr>
          <w:lang w:val="fr-BE"/>
        </w:rPr>
        <w:t xml:space="preserve"> siècle, lire</w:t>
      </w:r>
      <w:r>
        <w:rPr>
          <w:lang w:val="fr-BE"/>
        </w:rPr>
        <w:t xml:space="preserve"> entre autres</w:t>
      </w:r>
      <w:r w:rsidRPr="00166BF3">
        <w:rPr>
          <w:lang w:val="fr-BE"/>
        </w:rPr>
        <w:t xml:space="preserve"> :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 xml:space="preserve">Dictionnaire des imprimeurs, libraires et éditeurs belges des </w:t>
      </w:r>
      <w:proofErr w:type="spellStart"/>
      <w:r w:rsidRPr="00B22F79">
        <w:rPr>
          <w:rFonts w:eastAsia="Garamond" w:cs="Garamond"/>
          <w:i/>
          <w:iCs/>
          <w:smallCaps/>
        </w:rPr>
        <w:t>xv</w:t>
      </w:r>
      <w:r w:rsidRPr="00B22F79">
        <w:rPr>
          <w:rFonts w:eastAsia="Garamond" w:cs="Garamond"/>
          <w:i/>
          <w:iCs/>
          <w:vertAlign w:val="superscript"/>
        </w:rPr>
        <w:t>e</w:t>
      </w:r>
      <w:proofErr w:type="spellEnd"/>
      <w:r w:rsidRPr="00B22F79">
        <w:rPr>
          <w:rFonts w:eastAsia="Garamond" w:cs="Garamond"/>
          <w:i/>
          <w:iCs/>
        </w:rPr>
        <w:t xml:space="preserve"> et </w:t>
      </w:r>
      <w:proofErr w:type="spellStart"/>
      <w:r w:rsidRPr="00B22F79">
        <w:rPr>
          <w:rFonts w:eastAsia="Garamond" w:cs="Garamond"/>
          <w:i/>
          <w:iCs/>
          <w:smallCaps/>
        </w:rPr>
        <w:t>xvi</w:t>
      </w:r>
      <w:r w:rsidRPr="00B22F79">
        <w:rPr>
          <w:rFonts w:eastAsia="Garamond" w:cs="Garamond"/>
          <w:i/>
          <w:iCs/>
          <w:vertAlign w:val="superscript"/>
        </w:rPr>
        <w:t>e</w:t>
      </w:r>
      <w:proofErr w:type="spellEnd"/>
      <w:r w:rsidRPr="00B22F79">
        <w:rPr>
          <w:rFonts w:eastAsia="Garamond" w:cs="Garamond"/>
          <w:i/>
          <w:iCs/>
        </w:rPr>
        <w:t xml:space="preserve"> siècles dans les limites géographiques de la Belgique actuelle</w:t>
      </w:r>
      <w:r w:rsidRPr="00B22F79">
        <w:rPr>
          <w:rFonts w:eastAsia="Garamond" w:cs="Garamond"/>
        </w:rPr>
        <w:t xml:space="preserve">, </w:t>
      </w:r>
      <w:proofErr w:type="spellStart"/>
      <w:r w:rsidRPr="00B22F79">
        <w:rPr>
          <w:rFonts w:eastAsia="Garamond" w:cs="Garamond"/>
        </w:rPr>
        <w:t>Nieuwkoop</w:t>
      </w:r>
      <w:proofErr w:type="spellEnd"/>
      <w:r w:rsidRPr="00B22F79">
        <w:rPr>
          <w:rFonts w:eastAsia="Garamond" w:cs="Garamond"/>
        </w:rPr>
        <w:t>, De Graaf</w:t>
      </w:r>
      <w:r w:rsidRPr="00B22F79">
        <w:rPr>
          <w:rFonts w:eastAsia="Garamond" w:cs="Garamond"/>
          <w:smallCaps/>
        </w:rPr>
        <w:t>, 1975</w:t>
      </w:r>
      <w:r w:rsidRPr="00B22F79">
        <w:rPr>
          <w:rFonts w:eastAsia="Garamond" w:cs="Garamond"/>
        </w:rPr>
        <w:t>, p. </w:t>
      </w:r>
      <w:r>
        <w:rPr>
          <w:rFonts w:eastAsia="Garamond" w:cs="Garamond"/>
        </w:rPr>
        <w:t xml:space="preserve">1-2, 87-88, 152-153, </w:t>
      </w:r>
      <w:r w:rsidRPr="00B22F79">
        <w:rPr>
          <w:rFonts w:eastAsia="Garamond" w:cs="Garamond"/>
        </w:rPr>
        <w:t>160-161</w:t>
      </w:r>
      <w:r>
        <w:rPr>
          <w:rFonts w:eastAsia="Garamond" w:cs="Garamond"/>
        </w:rPr>
        <w:t xml:space="preserve">, </w:t>
      </w:r>
      <w:r>
        <w:rPr>
          <w:rFonts w:eastAsia="Garamond" w:cs="Garamond"/>
          <w:iCs/>
        </w:rPr>
        <w:t>230-232</w:t>
      </w:r>
      <w:r w:rsidRPr="00B22F79">
        <w:rPr>
          <w:rFonts w:eastAsia="Garamond" w:cs="Garamond"/>
        </w:rPr>
        <w:t> ; H</w:t>
      </w:r>
      <w:r>
        <w:rPr>
          <w:rFonts w:eastAsia="Garamond" w:cs="Garamond"/>
        </w:rPr>
        <w:t>erman</w:t>
      </w:r>
      <w:r w:rsidRPr="00B22F79">
        <w:rPr>
          <w:rFonts w:eastAsia="Garamond" w:cs="Garamond"/>
        </w:rPr>
        <w:t xml:space="preserve"> </w:t>
      </w:r>
      <w:proofErr w:type="spellStart"/>
      <w:r w:rsidRPr="00166BF3">
        <w:rPr>
          <w:rFonts w:eastAsia="Garamond" w:cs="Garamond"/>
          <w:smallCaps/>
        </w:rPr>
        <w:t>Pleij</w:t>
      </w:r>
      <w:proofErr w:type="spellEnd"/>
      <w:r w:rsidRPr="00B22F79">
        <w:rPr>
          <w:rFonts w:eastAsia="Garamond" w:cs="Garamond"/>
        </w:rPr>
        <w:t xml:space="preserve">, </w:t>
      </w:r>
      <w:r w:rsidRPr="00B22F79">
        <w:rPr>
          <w:rFonts w:eastAsia="Garamond" w:cs="Garamond"/>
          <w:i/>
          <w:iCs/>
        </w:rPr>
        <w:t xml:space="preserve">De </w:t>
      </w:r>
      <w:proofErr w:type="spellStart"/>
      <w:r w:rsidRPr="00B22F79">
        <w:rPr>
          <w:rFonts w:eastAsia="Garamond" w:cs="Garamond"/>
          <w:i/>
          <w:iCs/>
        </w:rPr>
        <w:t>wereld</w:t>
      </w:r>
      <w:proofErr w:type="spellEnd"/>
      <w:r w:rsidRPr="00B22F79">
        <w:rPr>
          <w:rFonts w:eastAsia="Garamond" w:cs="Garamond"/>
          <w:i/>
          <w:iCs/>
        </w:rPr>
        <w:t xml:space="preserve"> </w:t>
      </w:r>
      <w:proofErr w:type="spellStart"/>
      <w:r w:rsidRPr="00B22F79">
        <w:rPr>
          <w:rFonts w:eastAsia="Garamond" w:cs="Garamond"/>
          <w:i/>
          <w:iCs/>
        </w:rPr>
        <w:t>volgens</w:t>
      </w:r>
      <w:proofErr w:type="spellEnd"/>
      <w:r w:rsidRPr="00B22F79">
        <w:rPr>
          <w:rFonts w:eastAsia="Garamond" w:cs="Garamond"/>
          <w:i/>
          <w:iCs/>
        </w:rPr>
        <w:t xml:space="preserve"> Thomas van der </w:t>
      </w:r>
      <w:proofErr w:type="spellStart"/>
      <w:r w:rsidRPr="00B22F79">
        <w:rPr>
          <w:rFonts w:eastAsia="Garamond" w:cs="Garamond"/>
          <w:i/>
          <w:iCs/>
        </w:rPr>
        <w:t>Noot</w:t>
      </w:r>
      <w:proofErr w:type="spellEnd"/>
      <w:r w:rsidRPr="00B22F79">
        <w:rPr>
          <w:rFonts w:eastAsia="Garamond" w:cs="Garamond"/>
        </w:rPr>
        <w:t xml:space="preserve">, </w:t>
      </w:r>
      <w:proofErr w:type="spellStart"/>
      <w:r w:rsidRPr="00B22F79">
        <w:rPr>
          <w:rFonts w:eastAsia="Garamond" w:cs="Garamond"/>
        </w:rPr>
        <w:t>Mui</w:t>
      </w:r>
      <w:r>
        <w:rPr>
          <w:rFonts w:eastAsia="Garamond" w:cs="Garamond"/>
        </w:rPr>
        <w:t>deberg</w:t>
      </w:r>
      <w:proofErr w:type="spellEnd"/>
      <w:r>
        <w:rPr>
          <w:rFonts w:eastAsia="Garamond" w:cs="Garamond"/>
        </w:rPr>
        <w:t xml:space="preserve">, Dick </w:t>
      </w:r>
      <w:proofErr w:type="spellStart"/>
      <w:r>
        <w:rPr>
          <w:rFonts w:eastAsia="Garamond" w:cs="Garamond"/>
        </w:rPr>
        <w:t>Coutinho</w:t>
      </w:r>
      <w:proofErr w:type="spellEnd"/>
      <w:r>
        <w:rPr>
          <w:rFonts w:eastAsia="Garamond" w:cs="Garamond"/>
        </w:rPr>
        <w:t xml:space="preserve">, 1982 ; </w:t>
      </w:r>
      <w:r w:rsidRPr="00B22F79">
        <w:rPr>
          <w:rFonts w:eastAsia="Garamond" w:cs="Garamond"/>
        </w:rPr>
        <w:t>E</w:t>
      </w:r>
      <w:r>
        <w:rPr>
          <w:rFonts w:eastAsia="Garamond" w:cs="Garamond"/>
        </w:rPr>
        <w:t>dmond</w:t>
      </w:r>
      <w:r w:rsidRPr="00B22F79">
        <w:rPr>
          <w:rFonts w:eastAsia="Garamond" w:cs="Garamond"/>
        </w:rPr>
        <w:t xml:space="preserve"> </w:t>
      </w:r>
      <w:proofErr w:type="spellStart"/>
      <w:r w:rsidRPr="00966139">
        <w:rPr>
          <w:rFonts w:eastAsia="Garamond" w:cs="Garamond"/>
          <w:smallCaps/>
        </w:rPr>
        <w:t>Roobaert</w:t>
      </w:r>
      <w:proofErr w:type="spellEnd"/>
      <w:r w:rsidRPr="00B22F79">
        <w:rPr>
          <w:rFonts w:eastAsia="Garamond" w:cs="Garamond"/>
        </w:rPr>
        <w:t>, « </w:t>
      </w:r>
      <w:proofErr w:type="spellStart"/>
      <w:r w:rsidRPr="00B22F79">
        <w:rPr>
          <w:rFonts w:eastAsia="Garamond" w:cs="Garamond"/>
        </w:rPr>
        <w:t>Michiel</w:t>
      </w:r>
      <w:proofErr w:type="spellEnd"/>
      <w:r w:rsidRPr="00B22F79">
        <w:rPr>
          <w:rFonts w:eastAsia="Garamond" w:cs="Garamond"/>
        </w:rPr>
        <w:t xml:space="preserve"> van Hamont. </w:t>
      </w:r>
      <w:r w:rsidRPr="00B22F79">
        <w:rPr>
          <w:rFonts w:eastAsia="Garamond" w:cs="Garamond"/>
          <w:lang w:val="nl-BE"/>
        </w:rPr>
        <w:t xml:space="preserve">Hellebaardier van de keizer, rederijker en drukker van de koninklijke ordonnanties en plakkaten », </w:t>
      </w:r>
      <w:r>
        <w:rPr>
          <w:rFonts w:eastAsia="Garamond" w:cs="Garamond"/>
          <w:lang w:val="nl-BE"/>
        </w:rPr>
        <w:t xml:space="preserve">dans </w:t>
      </w:r>
      <w:r w:rsidRPr="00B22F79">
        <w:rPr>
          <w:rFonts w:eastAsia="Garamond" w:cs="Garamond"/>
          <w:i/>
          <w:iCs/>
          <w:lang w:val="nl-BE"/>
        </w:rPr>
        <w:t>Miscellanea in memoriam Pierre Cockshaw (1938-2008)</w:t>
      </w:r>
      <w:r w:rsidRPr="00B22F79">
        <w:rPr>
          <w:rFonts w:eastAsia="Garamond" w:cs="Garamond"/>
          <w:lang w:val="nl-BE"/>
        </w:rPr>
        <w:t xml:space="preserve">, éd. </w:t>
      </w:r>
      <w:r>
        <w:rPr>
          <w:rFonts w:eastAsia="Garamond" w:cs="Garamond"/>
        </w:rPr>
        <w:t>Frank</w:t>
      </w:r>
      <w:r w:rsidRPr="00B22F79">
        <w:rPr>
          <w:rFonts w:eastAsia="Garamond" w:cs="Garamond"/>
        </w:rPr>
        <w:t xml:space="preserve"> </w:t>
      </w:r>
      <w:proofErr w:type="spellStart"/>
      <w:r w:rsidRPr="00B22F79">
        <w:rPr>
          <w:rFonts w:eastAsia="Garamond" w:cs="Garamond"/>
        </w:rPr>
        <w:t>Daelemans</w:t>
      </w:r>
      <w:proofErr w:type="spellEnd"/>
      <w:r>
        <w:rPr>
          <w:rFonts w:eastAsia="Garamond" w:cs="Garamond"/>
        </w:rPr>
        <w:t xml:space="preserve"> et</w:t>
      </w:r>
      <w:r w:rsidRPr="00B22F79">
        <w:rPr>
          <w:rFonts w:eastAsia="Garamond" w:cs="Garamond"/>
        </w:rPr>
        <w:t xml:space="preserve"> A</w:t>
      </w:r>
      <w:r>
        <w:rPr>
          <w:rFonts w:eastAsia="Garamond" w:cs="Garamond"/>
        </w:rPr>
        <w:t>nn</w:t>
      </w:r>
      <w:r w:rsidRPr="00B22F79">
        <w:rPr>
          <w:rFonts w:eastAsia="Garamond" w:cs="Garamond"/>
        </w:rPr>
        <w:t xml:space="preserve"> </w:t>
      </w:r>
      <w:proofErr w:type="spellStart"/>
      <w:r w:rsidRPr="00B22F79">
        <w:rPr>
          <w:rFonts w:eastAsia="Garamond" w:cs="Garamond"/>
        </w:rPr>
        <w:t>Kelders</w:t>
      </w:r>
      <w:proofErr w:type="spellEnd"/>
      <w:r w:rsidRPr="00B22F79">
        <w:rPr>
          <w:rFonts w:eastAsia="Garamond" w:cs="Garamond"/>
        </w:rPr>
        <w:t>, Bruxelles, Archives et Bibliothèques de Belgique, 2009, p. 465-485</w:t>
      </w:r>
      <w:r>
        <w:rPr>
          <w:rFonts w:eastAsia="Garamond" w:cs="Garamond"/>
        </w:rPr>
        <w:t xml:space="preserve"> ; </w:t>
      </w:r>
      <w:proofErr w:type="spellStart"/>
      <w:r w:rsidRPr="00FD7B85">
        <w:t>C</w:t>
      </w:r>
      <w:r>
        <w:t>esar</w:t>
      </w:r>
      <w:proofErr w:type="spellEnd"/>
      <w:r w:rsidRPr="00FD7B85">
        <w:t xml:space="preserve"> </w:t>
      </w:r>
      <w:r w:rsidRPr="00A21F08">
        <w:rPr>
          <w:smallCaps/>
        </w:rPr>
        <w:t>Manrique</w:t>
      </w:r>
      <w:r>
        <w:t xml:space="preserve"> </w:t>
      </w:r>
      <w:proofErr w:type="spellStart"/>
      <w:r w:rsidRPr="002C41F1">
        <w:rPr>
          <w:smallCaps/>
        </w:rPr>
        <w:t>Figueora</w:t>
      </w:r>
      <w:proofErr w:type="spellEnd"/>
      <w:r w:rsidRPr="00FD7B85">
        <w:t xml:space="preserve">, « Los </w:t>
      </w:r>
      <w:proofErr w:type="spellStart"/>
      <w:r w:rsidRPr="00FD7B85">
        <w:t>impresores</w:t>
      </w:r>
      <w:proofErr w:type="spellEnd"/>
      <w:r w:rsidRPr="00FD7B85">
        <w:t xml:space="preserve"> </w:t>
      </w:r>
      <w:proofErr w:type="spellStart"/>
      <w:r w:rsidRPr="00FD7B85">
        <w:t>bruselenses</w:t>
      </w:r>
      <w:proofErr w:type="spellEnd"/>
      <w:r w:rsidRPr="00FD7B85">
        <w:t xml:space="preserve"> y su </w:t>
      </w:r>
      <w:proofErr w:type="spellStart"/>
      <w:r w:rsidRPr="00FD7B85">
        <w:t>producción</w:t>
      </w:r>
      <w:proofErr w:type="spellEnd"/>
      <w:r w:rsidRPr="00FD7B85">
        <w:t xml:space="preserve"> </w:t>
      </w:r>
      <w:proofErr w:type="spellStart"/>
      <w:r w:rsidRPr="00FD7B85">
        <w:t>dirigida</w:t>
      </w:r>
      <w:proofErr w:type="spellEnd"/>
      <w:r w:rsidRPr="00FD7B85">
        <w:t xml:space="preserve"> al </w:t>
      </w:r>
      <w:proofErr w:type="spellStart"/>
      <w:r w:rsidRPr="00FD7B85">
        <w:t>mercado</w:t>
      </w:r>
      <w:proofErr w:type="spellEnd"/>
      <w:r w:rsidRPr="00FD7B85">
        <w:t xml:space="preserve"> hispano, </w:t>
      </w:r>
      <w:proofErr w:type="spellStart"/>
      <w:r w:rsidRPr="00FD7B85">
        <w:t>siglos</w:t>
      </w:r>
      <w:proofErr w:type="spellEnd"/>
      <w:r w:rsidRPr="00FD7B85">
        <w:t xml:space="preserve"> </w:t>
      </w:r>
      <w:r w:rsidRPr="00FD7B85">
        <w:rPr>
          <w:smallCaps/>
        </w:rPr>
        <w:t>xvi-xvii</w:t>
      </w:r>
      <w:r w:rsidRPr="00FD7B85">
        <w:t xml:space="preserve">. El </w:t>
      </w:r>
      <w:proofErr w:type="spellStart"/>
      <w:r w:rsidRPr="00FD7B85">
        <w:t>caso</w:t>
      </w:r>
      <w:proofErr w:type="spellEnd"/>
      <w:r w:rsidRPr="00FD7B85">
        <w:t xml:space="preserve"> de la </w:t>
      </w:r>
      <w:proofErr w:type="spellStart"/>
      <w:r w:rsidRPr="00FD7B85">
        <w:t>imprenta</w:t>
      </w:r>
      <w:proofErr w:type="spellEnd"/>
      <w:r w:rsidRPr="00FD7B85">
        <w:t xml:space="preserve"> </w:t>
      </w:r>
      <w:proofErr w:type="spellStart"/>
      <w:r w:rsidRPr="00FD7B85">
        <w:t>del</w:t>
      </w:r>
      <w:proofErr w:type="spellEnd"/>
      <w:r w:rsidRPr="00FD7B85">
        <w:t xml:space="preserve"> </w:t>
      </w:r>
      <w:proofErr w:type="spellStart"/>
      <w:r w:rsidRPr="00FD7B85">
        <w:t>Águila</w:t>
      </w:r>
      <w:proofErr w:type="spellEnd"/>
      <w:r w:rsidRPr="00FD7B85">
        <w:t xml:space="preserve"> de </w:t>
      </w:r>
      <w:proofErr w:type="spellStart"/>
      <w:r w:rsidRPr="00FD7B85">
        <w:t>Oro</w:t>
      </w:r>
      <w:proofErr w:type="spellEnd"/>
      <w:r w:rsidRPr="00FD7B85">
        <w:t xml:space="preserve"> de </w:t>
      </w:r>
      <w:proofErr w:type="spellStart"/>
      <w:r w:rsidRPr="00FD7B85">
        <w:t>Rutger</w:t>
      </w:r>
      <w:proofErr w:type="spellEnd"/>
      <w:r w:rsidRPr="00FD7B85">
        <w:t xml:space="preserve"> </w:t>
      </w:r>
      <w:proofErr w:type="spellStart"/>
      <w:r w:rsidRPr="00FD7B85">
        <w:t>Velpius</w:t>
      </w:r>
      <w:proofErr w:type="spellEnd"/>
      <w:r w:rsidRPr="00FD7B85">
        <w:t xml:space="preserve">, Hubert </w:t>
      </w:r>
      <w:proofErr w:type="spellStart"/>
      <w:r w:rsidRPr="00FD7B85">
        <w:t>Anthoine-Velpius</w:t>
      </w:r>
      <w:proofErr w:type="spellEnd"/>
      <w:r w:rsidRPr="00FD7B85">
        <w:t xml:space="preserve"> y la </w:t>
      </w:r>
      <w:proofErr w:type="spellStart"/>
      <w:r w:rsidRPr="00FD7B85">
        <w:t>imprenta</w:t>
      </w:r>
      <w:proofErr w:type="spellEnd"/>
      <w:r w:rsidRPr="00FD7B85">
        <w:t xml:space="preserve"> de los </w:t>
      </w:r>
      <w:proofErr w:type="spellStart"/>
      <w:r w:rsidRPr="00FD7B85">
        <w:t>Mommaert</w:t>
      </w:r>
      <w:proofErr w:type="spellEnd"/>
      <w:r w:rsidRPr="00FD7B85">
        <w:t xml:space="preserve"> », </w:t>
      </w:r>
      <w:proofErr w:type="spellStart"/>
      <w:r w:rsidRPr="00FD7B85">
        <w:rPr>
          <w:i/>
        </w:rPr>
        <w:t>Erebea</w:t>
      </w:r>
      <w:proofErr w:type="spellEnd"/>
      <w:r w:rsidRPr="00FD7B85">
        <w:rPr>
          <w:i/>
        </w:rPr>
        <w:t xml:space="preserve">. </w:t>
      </w:r>
      <w:proofErr w:type="spellStart"/>
      <w:r w:rsidRPr="00FD7B85">
        <w:rPr>
          <w:i/>
        </w:rPr>
        <w:t>Revista</w:t>
      </w:r>
      <w:proofErr w:type="spellEnd"/>
      <w:r w:rsidRPr="00FD7B85">
        <w:rPr>
          <w:i/>
        </w:rPr>
        <w:t xml:space="preserve"> de </w:t>
      </w:r>
      <w:proofErr w:type="spellStart"/>
      <w:r w:rsidRPr="00FD7B85">
        <w:rPr>
          <w:i/>
        </w:rPr>
        <w:t>Humanidades</w:t>
      </w:r>
      <w:proofErr w:type="spellEnd"/>
      <w:r w:rsidRPr="00FD7B85">
        <w:rPr>
          <w:i/>
        </w:rPr>
        <w:t xml:space="preserve"> y </w:t>
      </w:r>
      <w:proofErr w:type="spellStart"/>
      <w:r w:rsidRPr="00FD7B85">
        <w:rPr>
          <w:i/>
        </w:rPr>
        <w:t>Ciencias</w:t>
      </w:r>
      <w:proofErr w:type="spellEnd"/>
      <w:r w:rsidRPr="00FD7B85">
        <w:rPr>
          <w:i/>
        </w:rPr>
        <w:t xml:space="preserve"> Sociales</w:t>
      </w:r>
      <w:r>
        <w:t xml:space="preserve">, 2, 2012, p. 205-226 ; </w:t>
      </w:r>
      <w:r>
        <w:rPr>
          <w:rFonts w:eastAsia="Garamond" w:cs="Garamond"/>
        </w:rPr>
        <w:t>Renaud</w:t>
      </w:r>
      <w:r w:rsidRPr="00B22F79">
        <w:rPr>
          <w:rFonts w:eastAsia="Garamond" w:cs="Garamond"/>
        </w:rPr>
        <w:t xml:space="preserve"> </w:t>
      </w:r>
      <w:r w:rsidRPr="00166BF3">
        <w:rPr>
          <w:rFonts w:eastAsia="Garamond" w:cs="Garamond"/>
          <w:smallCaps/>
        </w:rPr>
        <w:t>Adam</w:t>
      </w:r>
      <w:r w:rsidRPr="00B22F79">
        <w:rPr>
          <w:rFonts w:eastAsia="Garamond" w:cs="Garamond"/>
        </w:rPr>
        <w:t xml:space="preserve">, </w:t>
      </w:r>
      <w:r w:rsidRPr="00B22F79">
        <w:rPr>
          <w:rFonts w:eastAsia="Garamond" w:cs="Garamond"/>
          <w:i/>
          <w:iCs/>
        </w:rPr>
        <w:t>Vivre et imprime</w:t>
      </w:r>
      <w:r>
        <w:rPr>
          <w:rFonts w:eastAsia="Garamond" w:cs="Garamond"/>
          <w:i/>
          <w:iCs/>
        </w:rPr>
        <w:t>r dans les Pays-Bas méridionaux</w:t>
      </w:r>
      <w:r w:rsidRPr="00B22F79">
        <w:rPr>
          <w:rFonts w:eastAsia="Garamond" w:cs="Garamond"/>
          <w:i/>
          <w:iCs/>
        </w:rPr>
        <w:t xml:space="preserve"> </w:t>
      </w:r>
      <w:r>
        <w:rPr>
          <w:rFonts w:eastAsia="Garamond" w:cs="Garamond"/>
          <w:i/>
          <w:iCs/>
        </w:rPr>
        <w:t>(</w:t>
      </w:r>
      <w:r w:rsidRPr="00B22F79">
        <w:rPr>
          <w:rFonts w:eastAsia="Garamond" w:cs="Garamond"/>
          <w:i/>
          <w:iCs/>
        </w:rPr>
        <w:t>des origines à la Réforme</w:t>
      </w:r>
      <w:r>
        <w:rPr>
          <w:rFonts w:eastAsia="Garamond" w:cs="Garamond"/>
          <w:i/>
          <w:iCs/>
        </w:rPr>
        <w:t>)</w:t>
      </w:r>
      <w:r w:rsidRPr="00B22F79">
        <w:rPr>
          <w:rFonts w:eastAsia="Garamond" w:cs="Garamond"/>
        </w:rPr>
        <w:t>,</w:t>
      </w:r>
      <w:r>
        <w:rPr>
          <w:rFonts w:eastAsia="Garamond" w:cs="Garamond"/>
        </w:rPr>
        <w:t xml:space="preserve"> </w:t>
      </w:r>
      <w:r w:rsidR="006130B0">
        <w:rPr>
          <w:rFonts w:eastAsia="Garamond" w:cs="Garamond"/>
        </w:rPr>
        <w:t>I</w:t>
      </w:r>
      <w:r>
        <w:rPr>
          <w:rFonts w:eastAsia="Garamond" w:cs="Garamond"/>
        </w:rPr>
        <w:t xml:space="preserve">, </w:t>
      </w:r>
      <w:proofErr w:type="spellStart"/>
      <w:r>
        <w:rPr>
          <w:rFonts w:eastAsia="Garamond" w:cs="Garamond"/>
        </w:rPr>
        <w:t>Turhout</w:t>
      </w:r>
      <w:proofErr w:type="spellEnd"/>
      <w:r>
        <w:rPr>
          <w:rFonts w:eastAsia="Garamond" w:cs="Garamond"/>
        </w:rPr>
        <w:t xml:space="preserve">, </w:t>
      </w:r>
      <w:proofErr w:type="spellStart"/>
      <w:r w:rsidR="006130B0">
        <w:rPr>
          <w:rFonts w:eastAsia="Garamond" w:cs="Garamond"/>
        </w:rPr>
        <w:t>Brepols</w:t>
      </w:r>
      <w:proofErr w:type="spellEnd"/>
      <w:r w:rsidR="006130B0">
        <w:rPr>
          <w:rFonts w:eastAsia="Garamond" w:cs="Garamond"/>
        </w:rPr>
        <w:t>, 2018, p. 225-228 ; II</w:t>
      </w:r>
      <w:r>
        <w:rPr>
          <w:rFonts w:eastAsia="Garamond" w:cs="Garamond"/>
        </w:rPr>
        <w:t>, p. 106-109, 175-178</w:t>
      </w:r>
      <w:r w:rsidR="007E4D26">
        <w:rPr>
          <w:rFonts w:eastAsia="Garamond" w:cs="Garamond"/>
        </w:rPr>
        <w:t xml:space="preserve"> </w:t>
      </w:r>
      <w:r w:rsidR="007E4D26" w:rsidRPr="000B07FD">
        <w:rPr>
          <w:rFonts w:eastAsia="Garamond" w:cs="Garamond"/>
        </w:rPr>
        <w:t>(</w:t>
      </w:r>
      <w:r w:rsidR="00E52502" w:rsidRPr="000B07FD">
        <w:rPr>
          <w:rFonts w:eastAsia="Garamond" w:cs="Garamond"/>
        </w:rPr>
        <w:t xml:space="preserve">sous </w:t>
      </w:r>
      <w:r w:rsidR="000B07FD" w:rsidRPr="000B07FD">
        <w:rPr>
          <w:rFonts w:eastAsia="Garamond" w:cs="Garamond"/>
        </w:rPr>
        <w:t>presse</w:t>
      </w:r>
      <w:r w:rsidR="007E4D26" w:rsidRPr="000B07FD">
        <w:rPr>
          <w:rFonts w:eastAsia="Garamond" w:cs="Garamond"/>
        </w:rPr>
        <w:t>)</w:t>
      </w:r>
      <w:r>
        <w:rPr>
          <w:rFonts w:eastAsia="Garamond" w:cs="Garamond"/>
        </w:rPr>
        <w:t>.</w:t>
      </w:r>
    </w:p>
  </w:footnote>
  <w:footnote w:id="3">
    <w:p w14:paraId="67237766" w14:textId="42CEF126" w:rsidR="003905A2" w:rsidRPr="00DC1182" w:rsidRDefault="003905A2" w:rsidP="00B63642">
      <w:pPr>
        <w:pStyle w:val="Notedebasdepage"/>
        <w:jc w:val="left"/>
        <w:rPr>
          <w:smallCaps/>
          <w:lang w:val="fr-BE"/>
        </w:rPr>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sidRPr="000A087F">
        <w:rPr>
          <w:rFonts w:eastAsia="Garamond" w:cs="Garamond"/>
          <w:iCs/>
          <w:lang w:val="nl-BE"/>
        </w:rPr>
        <w:t xml:space="preserve">[note 1], p. 1-2, 20, 25, 27, 30, 75, 87-88, 91, 98-99, 119, 139-140, 152-153, 160-161, 174, 187, 203, 221, 223, 226, 230-232 ; Edmond </w:t>
      </w:r>
      <w:r w:rsidRPr="000A087F">
        <w:rPr>
          <w:rFonts w:eastAsia="Garamond" w:cs="Garamond"/>
          <w:iCs/>
          <w:smallCaps/>
          <w:lang w:val="nl-BE"/>
        </w:rPr>
        <w:t xml:space="preserve">Roobaert, </w:t>
      </w:r>
      <w:r w:rsidRPr="00140BED">
        <w:rPr>
          <w:lang w:val="nl-BE"/>
        </w:rPr>
        <w:t>« De zestiende-eeuwse Brusselse boekhandelaars en hun klanten bij de Brusselse clerus », dans</w:t>
      </w:r>
      <w:r>
        <w:rPr>
          <w:lang w:val="nl-BE"/>
        </w:rPr>
        <w:t xml:space="preserve"> </w:t>
      </w:r>
      <w:r w:rsidRPr="00140BED">
        <w:rPr>
          <w:i/>
          <w:iCs/>
          <w:lang w:val="nl-BE"/>
        </w:rPr>
        <w:t>Liber amicorum Raphaël De Smedt</w:t>
      </w:r>
      <w:r w:rsidRPr="00140BED">
        <w:rPr>
          <w:lang w:val="nl-BE"/>
        </w:rPr>
        <w:t xml:space="preserve">, éd. </w:t>
      </w:r>
      <w:r w:rsidR="006130B0">
        <w:rPr>
          <w:lang w:val="fr-BE"/>
        </w:rPr>
        <w:t xml:space="preserve">André </w:t>
      </w:r>
      <w:proofErr w:type="spellStart"/>
      <w:r w:rsidR="006130B0">
        <w:rPr>
          <w:lang w:val="fr-BE"/>
        </w:rPr>
        <w:t>Tourneux</w:t>
      </w:r>
      <w:proofErr w:type="spellEnd"/>
      <w:r w:rsidR="006130B0">
        <w:rPr>
          <w:lang w:val="fr-BE"/>
        </w:rPr>
        <w:t>, IV</w:t>
      </w:r>
      <w:r w:rsidRPr="008C4524">
        <w:rPr>
          <w:lang w:val="fr-BE"/>
        </w:rPr>
        <w:t>, Louvain, Peeters, 2001, p. 47-70</w:t>
      </w:r>
      <w:r>
        <w:rPr>
          <w:rFonts w:eastAsia="Garamond" w:cs="Garamond"/>
          <w:iCs/>
        </w:rPr>
        <w:t xml:space="preserve">. Le chiffre de la population de Bruxelles au </w:t>
      </w:r>
      <w:proofErr w:type="spellStart"/>
      <w:r>
        <w:rPr>
          <w:rFonts w:eastAsia="Garamond" w:cs="Garamond"/>
          <w:iCs/>
          <w:smallCaps/>
        </w:rPr>
        <w:t>xvi</w:t>
      </w:r>
      <w:r w:rsidRPr="00140BED">
        <w:rPr>
          <w:rFonts w:eastAsia="Garamond" w:cs="Garamond"/>
          <w:iCs/>
          <w:vertAlign w:val="superscript"/>
        </w:rPr>
        <w:t>e</w:t>
      </w:r>
      <w:proofErr w:type="spellEnd"/>
      <w:r>
        <w:rPr>
          <w:rFonts w:eastAsia="Garamond" w:cs="Garamond"/>
          <w:iCs/>
        </w:rPr>
        <w:t xml:space="preserve"> siècle provient de : Alexandre </w:t>
      </w:r>
      <w:proofErr w:type="spellStart"/>
      <w:r>
        <w:rPr>
          <w:rFonts w:eastAsia="Garamond" w:cs="Garamond"/>
          <w:iCs/>
          <w:smallCaps/>
        </w:rPr>
        <w:t>Henne</w:t>
      </w:r>
      <w:proofErr w:type="spellEnd"/>
      <w:r w:rsidR="00D87848">
        <w:rPr>
          <w:rFonts w:eastAsia="Garamond" w:cs="Garamond"/>
          <w:iCs/>
        </w:rPr>
        <w:t xml:space="preserve"> et</w:t>
      </w:r>
      <w:r>
        <w:rPr>
          <w:rFonts w:eastAsia="Garamond" w:cs="Garamond"/>
          <w:iCs/>
        </w:rPr>
        <w:t xml:space="preserve"> Alphonse </w:t>
      </w:r>
      <w:proofErr w:type="spellStart"/>
      <w:r>
        <w:rPr>
          <w:rFonts w:eastAsia="Garamond" w:cs="Garamond"/>
          <w:iCs/>
          <w:smallCaps/>
        </w:rPr>
        <w:t>Wauters</w:t>
      </w:r>
      <w:proofErr w:type="spellEnd"/>
      <w:r>
        <w:rPr>
          <w:rFonts w:eastAsia="Garamond" w:cs="Garamond"/>
          <w:iCs/>
          <w:smallCaps/>
        </w:rPr>
        <w:t xml:space="preserve">, </w:t>
      </w:r>
      <w:r w:rsidRPr="00DC1182">
        <w:rPr>
          <w:rFonts w:eastAsia="Garamond" w:cs="Garamond"/>
          <w:i/>
          <w:iCs/>
        </w:rPr>
        <w:t>Histoire</w:t>
      </w:r>
      <w:r>
        <w:rPr>
          <w:rFonts w:eastAsia="Garamond" w:cs="Garamond"/>
          <w:i/>
          <w:iCs/>
        </w:rPr>
        <w:t xml:space="preserve"> de la ville de Bruxelles</w:t>
      </w:r>
      <w:r>
        <w:rPr>
          <w:rFonts w:eastAsia="Garamond" w:cs="Garamond"/>
          <w:iCs/>
        </w:rPr>
        <w:t xml:space="preserve">, </w:t>
      </w:r>
      <w:r w:rsidR="006130B0">
        <w:rPr>
          <w:rFonts w:eastAsia="Garamond" w:cs="Garamond"/>
          <w:iCs/>
        </w:rPr>
        <w:t>III</w:t>
      </w:r>
      <w:r>
        <w:rPr>
          <w:rFonts w:eastAsia="Garamond" w:cs="Garamond"/>
          <w:iCs/>
        </w:rPr>
        <w:t xml:space="preserve">, Bruxelles, Librairie encyclopédique de </w:t>
      </w:r>
      <w:proofErr w:type="spellStart"/>
      <w:r>
        <w:rPr>
          <w:rFonts w:eastAsia="Garamond" w:cs="Garamond"/>
          <w:iCs/>
        </w:rPr>
        <w:t>Perichon</w:t>
      </w:r>
      <w:proofErr w:type="spellEnd"/>
      <w:r>
        <w:rPr>
          <w:rFonts w:eastAsia="Garamond" w:cs="Garamond"/>
          <w:iCs/>
        </w:rPr>
        <w:t>, 1845, p. 21.</w:t>
      </w:r>
    </w:p>
  </w:footnote>
  <w:footnote w:id="4">
    <w:p w14:paraId="2AAF59B9" w14:textId="21BF37DD" w:rsidR="003905A2" w:rsidRPr="00D87848" w:rsidRDefault="003905A2" w:rsidP="00B63642">
      <w:pPr>
        <w:pStyle w:val="Notedebasdepage"/>
        <w:jc w:val="left"/>
        <w:rPr>
          <w:lang w:val="fr-BE"/>
        </w:rPr>
      </w:pPr>
      <w:r>
        <w:rPr>
          <w:rStyle w:val="Appelnotedebasdep"/>
        </w:rPr>
        <w:footnoteRef/>
      </w:r>
      <w:r w:rsidRPr="00140BED">
        <w:rPr>
          <w:lang w:val="nl-BE"/>
        </w:rPr>
        <w:t xml:space="preserve"> </w:t>
      </w:r>
      <w:r w:rsidRPr="00140BED">
        <w:rPr>
          <w:lang w:val="nl-BE"/>
        </w:rPr>
        <w:t>« De zestiende-eeuwse Brusselse boekhandelaars</w:t>
      </w:r>
      <w:r>
        <w:rPr>
          <w:lang w:val="nl-BE"/>
        </w:rPr>
        <w:t>…</w:t>
      </w:r>
      <w:r w:rsidRPr="00140BED">
        <w:rPr>
          <w:lang w:val="nl-BE"/>
        </w:rPr>
        <w:t xml:space="preserve"> », </w:t>
      </w:r>
      <w:r w:rsidRPr="00A21F08">
        <w:rPr>
          <w:rFonts w:eastAsia="Garamond" w:cs="Garamond"/>
          <w:i/>
          <w:iCs/>
          <w:lang w:val="nl-BE"/>
        </w:rPr>
        <w:t>op. cit.</w:t>
      </w:r>
      <w:r w:rsidRPr="00A21F08">
        <w:rPr>
          <w:rFonts w:eastAsia="Garamond" w:cs="Garamond"/>
          <w:iCs/>
          <w:lang w:val="nl-BE"/>
        </w:rPr>
        <w:t xml:space="preserve"> </w:t>
      </w:r>
      <w:r w:rsidRPr="000A087F">
        <w:rPr>
          <w:rFonts w:eastAsia="Garamond" w:cs="Garamond"/>
          <w:iCs/>
          <w:lang w:val="nl-BE"/>
        </w:rPr>
        <w:t xml:space="preserve">[note </w:t>
      </w:r>
      <w:r>
        <w:rPr>
          <w:rFonts w:eastAsia="Garamond" w:cs="Garamond"/>
          <w:iCs/>
          <w:lang w:val="nl-BE"/>
        </w:rPr>
        <w:t>2</w:t>
      </w:r>
      <w:r w:rsidRPr="000A087F">
        <w:rPr>
          <w:rFonts w:eastAsia="Garamond" w:cs="Garamond"/>
          <w:iCs/>
          <w:lang w:val="nl-BE"/>
        </w:rPr>
        <w:t>]</w:t>
      </w:r>
      <w:r w:rsidRPr="000A087F">
        <w:rPr>
          <w:lang w:val="nl-BE"/>
        </w:rPr>
        <w:t xml:space="preserve">, </w:t>
      </w:r>
      <w:r>
        <w:rPr>
          <w:lang w:val="nl-BE"/>
        </w:rPr>
        <w:t xml:space="preserve">p. 47-70 ; </w:t>
      </w:r>
      <w:r w:rsidRPr="003750D4">
        <w:rPr>
          <w:lang w:val="nl-BE"/>
        </w:rPr>
        <w:t>« Centrale en gewestelijke besturen en hun aankopen en bestellingen bij boekhandelaars en -drukkers (16</w:t>
      </w:r>
      <w:r w:rsidRPr="00A21F08">
        <w:rPr>
          <w:vertAlign w:val="superscript"/>
          <w:lang w:val="nl-BE"/>
        </w:rPr>
        <w:t>de</w:t>
      </w:r>
      <w:r>
        <w:rPr>
          <w:lang w:val="nl-BE"/>
        </w:rPr>
        <w:t xml:space="preserve"> </w:t>
      </w:r>
      <w:r w:rsidRPr="003750D4">
        <w:rPr>
          <w:lang w:val="nl-BE"/>
        </w:rPr>
        <w:t xml:space="preserve">eew) », </w:t>
      </w:r>
      <w:r>
        <w:rPr>
          <w:i/>
          <w:lang w:val="nl-BE"/>
        </w:rPr>
        <w:t>Archives et bibliothèques de Belgique</w:t>
      </w:r>
      <w:r>
        <w:rPr>
          <w:lang w:val="nl-BE"/>
        </w:rPr>
        <w:t xml:space="preserve">, 76, 2005, p. 1-66 ; </w:t>
      </w:r>
      <w:r w:rsidRPr="00E657A5">
        <w:rPr>
          <w:lang w:val="nl-BE"/>
        </w:rPr>
        <w:t>« Michiel van Hamont</w:t>
      </w:r>
      <w:r>
        <w:rPr>
          <w:lang w:val="nl-BE"/>
        </w:rPr>
        <w:t>…</w:t>
      </w:r>
      <w:r w:rsidRPr="00A21F08">
        <w:rPr>
          <w:lang w:val="nl-BE"/>
        </w:rPr>
        <w:t xml:space="preserve"> », </w:t>
      </w:r>
      <w:r w:rsidRPr="00A21F08">
        <w:rPr>
          <w:rFonts w:eastAsia="Garamond" w:cs="Garamond"/>
          <w:i/>
          <w:iCs/>
          <w:lang w:val="nl-BE"/>
        </w:rPr>
        <w:t>op. cit.</w:t>
      </w:r>
      <w:r w:rsidRPr="00A21F08">
        <w:rPr>
          <w:rFonts w:eastAsia="Garamond" w:cs="Garamond"/>
          <w:iCs/>
          <w:lang w:val="nl-BE"/>
        </w:rPr>
        <w:t xml:space="preserve"> </w:t>
      </w:r>
      <w:r w:rsidRPr="00D87848">
        <w:rPr>
          <w:rFonts w:eastAsia="Garamond" w:cs="Garamond"/>
          <w:iCs/>
          <w:lang w:val="fr-BE"/>
        </w:rPr>
        <w:t>[note 1]</w:t>
      </w:r>
      <w:r w:rsidRPr="00D87848">
        <w:rPr>
          <w:lang w:val="fr-BE"/>
        </w:rPr>
        <w:t>, p. 465-485.</w:t>
      </w:r>
    </w:p>
  </w:footnote>
  <w:footnote w:id="5">
    <w:p w14:paraId="2C007283" w14:textId="21A35F99" w:rsidR="003905A2" w:rsidRPr="009D0738" w:rsidRDefault="003905A2" w:rsidP="00B63642">
      <w:pPr>
        <w:pStyle w:val="Notedebasdepage"/>
        <w:jc w:val="left"/>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Pr>
          <w:rFonts w:eastAsia="Garamond" w:cs="Garamond"/>
          <w:iCs/>
        </w:rPr>
        <w:t>[</w:t>
      </w:r>
      <w:proofErr w:type="gramStart"/>
      <w:r>
        <w:rPr>
          <w:rFonts w:eastAsia="Garamond" w:cs="Garamond"/>
          <w:iCs/>
        </w:rPr>
        <w:t>note</w:t>
      </w:r>
      <w:proofErr w:type="gramEnd"/>
      <w:r>
        <w:rPr>
          <w:rFonts w:eastAsia="Garamond" w:cs="Garamond"/>
          <w:iCs/>
        </w:rPr>
        <w:t xml:space="preserve"> 1], p. </w:t>
      </w:r>
      <w:r>
        <w:t xml:space="preserve">98-99 ; </w:t>
      </w:r>
      <w:r>
        <w:rPr>
          <w:rFonts w:eastAsia="Garamond" w:cs="Garamond"/>
        </w:rPr>
        <w:t>Renaud</w:t>
      </w:r>
      <w:r w:rsidRPr="00B22F79">
        <w:rPr>
          <w:rFonts w:eastAsia="Garamond" w:cs="Garamond"/>
        </w:rPr>
        <w:t xml:space="preserve"> </w:t>
      </w:r>
      <w:r w:rsidRPr="00166BF3">
        <w:rPr>
          <w:rFonts w:eastAsia="Garamond" w:cs="Garamond"/>
          <w:smallCaps/>
        </w:rPr>
        <w:t>Adam</w:t>
      </w:r>
      <w:r w:rsidRPr="00B22F79">
        <w:rPr>
          <w:rFonts w:eastAsia="Garamond" w:cs="Garamond"/>
        </w:rPr>
        <w:t xml:space="preserve">, </w:t>
      </w:r>
      <w:r w:rsidRPr="00B22F79">
        <w:rPr>
          <w:rFonts w:eastAsia="Garamond" w:cs="Garamond"/>
          <w:i/>
          <w:iCs/>
        </w:rPr>
        <w:t>Vivre et imprime</w:t>
      </w:r>
      <w:r>
        <w:rPr>
          <w:rFonts w:eastAsia="Garamond" w:cs="Garamond"/>
          <w:i/>
          <w:iCs/>
        </w:rPr>
        <w:t>r…, op. </w:t>
      </w:r>
      <w:proofErr w:type="spellStart"/>
      <w:proofErr w:type="gramStart"/>
      <w:r>
        <w:rPr>
          <w:rFonts w:eastAsia="Garamond" w:cs="Garamond"/>
          <w:i/>
          <w:iCs/>
        </w:rPr>
        <w:t>cit</w:t>
      </w:r>
      <w:proofErr w:type="spellEnd"/>
      <w:proofErr w:type="gramEnd"/>
      <w:r>
        <w:rPr>
          <w:rFonts w:eastAsia="Garamond" w:cs="Garamond"/>
          <w:i/>
          <w:iCs/>
        </w:rPr>
        <w:t>.</w:t>
      </w:r>
      <w:r>
        <w:rPr>
          <w:rFonts w:eastAsia="Garamond" w:cs="Garamond"/>
          <w:iCs/>
        </w:rPr>
        <w:t xml:space="preserve"> [</w:t>
      </w:r>
      <w:proofErr w:type="gramStart"/>
      <w:r>
        <w:rPr>
          <w:rFonts w:eastAsia="Garamond" w:cs="Garamond"/>
          <w:iCs/>
        </w:rPr>
        <w:t>note</w:t>
      </w:r>
      <w:proofErr w:type="gramEnd"/>
      <w:r w:rsidR="006130B0">
        <w:rPr>
          <w:rFonts w:eastAsia="Garamond" w:cs="Garamond"/>
          <w:iCs/>
        </w:rPr>
        <w:t xml:space="preserve"> 1], I</w:t>
      </w:r>
      <w:r>
        <w:rPr>
          <w:rFonts w:eastAsia="Garamond" w:cs="Garamond"/>
          <w:iCs/>
        </w:rPr>
        <w:t>, p. 102-103, 167, 177-179, 181-185.</w:t>
      </w:r>
    </w:p>
  </w:footnote>
  <w:footnote w:id="6">
    <w:p w14:paraId="19B95A60" w14:textId="1601EB52" w:rsidR="003905A2" w:rsidRPr="00B82579" w:rsidRDefault="003905A2" w:rsidP="00B63642">
      <w:pPr>
        <w:pStyle w:val="Notedebasdepage"/>
        <w:jc w:val="left"/>
        <w:rPr>
          <w:lang w:val="fr-BE"/>
        </w:rPr>
      </w:pPr>
      <w:r>
        <w:rPr>
          <w:rStyle w:val="Appelnotedebasdep"/>
        </w:rPr>
        <w:footnoteRef/>
      </w:r>
      <w:r w:rsidRPr="00B82579">
        <w:rPr>
          <w:lang w:val="fr-BE"/>
        </w:rPr>
        <w:t xml:space="preserve"> </w:t>
      </w:r>
      <w:r w:rsidRPr="00B82579">
        <w:rPr>
          <w:lang w:val="fr-BE"/>
        </w:rPr>
        <w:t>ISTC ih00431350.</w:t>
      </w:r>
    </w:p>
  </w:footnote>
  <w:footnote w:id="7">
    <w:p w14:paraId="1901640F" w14:textId="0CB49170" w:rsidR="003905A2" w:rsidRPr="006F1C02" w:rsidRDefault="003905A2" w:rsidP="00B63642">
      <w:pPr>
        <w:pStyle w:val="Notedebasdepage"/>
        <w:jc w:val="left"/>
        <w:rPr>
          <w:lang w:val="fr-BE"/>
        </w:rPr>
      </w:pPr>
      <w:r>
        <w:rPr>
          <w:rStyle w:val="Appelnotedebasdep"/>
        </w:rPr>
        <w:footnoteRef/>
      </w:r>
      <w:r w:rsidRPr="006F1C02">
        <w:rPr>
          <w:lang w:val="fr-BE"/>
        </w:rPr>
        <w:t xml:space="preserve"> </w:t>
      </w:r>
      <w:r w:rsidRPr="009D0738">
        <w:rPr>
          <w:lang w:val="fr-BE"/>
        </w:rPr>
        <w:t xml:space="preserve">ISTC </w:t>
      </w:r>
      <w:r w:rsidRPr="009D0738">
        <w:t>im00727000</w:t>
      </w:r>
      <w:r>
        <w:t>.</w:t>
      </w:r>
    </w:p>
  </w:footnote>
  <w:footnote w:id="8">
    <w:p w14:paraId="60E3498F" w14:textId="472B8C05" w:rsidR="003905A2" w:rsidRPr="00DC2037" w:rsidRDefault="003905A2" w:rsidP="00B63642">
      <w:pPr>
        <w:pStyle w:val="Notedebasdepage"/>
        <w:jc w:val="left"/>
        <w:rPr>
          <w:lang w:val="nl-BE"/>
        </w:rPr>
      </w:pPr>
      <w:r>
        <w:rPr>
          <w:rStyle w:val="Appelnotedebasdep"/>
        </w:rPr>
        <w:footnoteRef/>
      </w:r>
      <w:r w:rsidRPr="006F1C02">
        <w:rPr>
          <w:lang w:val="fr-BE"/>
        </w:rPr>
        <w:t xml:space="preserve"> </w:t>
      </w:r>
      <w:proofErr w:type="spellStart"/>
      <w:r w:rsidRPr="003B5718">
        <w:t>H</w:t>
      </w:r>
      <w:r>
        <w:t>anno</w:t>
      </w:r>
      <w:proofErr w:type="spellEnd"/>
      <w:r>
        <w:t xml:space="preserve"> </w:t>
      </w:r>
      <w:proofErr w:type="spellStart"/>
      <w:r w:rsidRPr="003B5718">
        <w:rPr>
          <w:smallCaps/>
        </w:rPr>
        <w:t>Wijsman</w:t>
      </w:r>
      <w:proofErr w:type="spellEnd"/>
      <w:r w:rsidRPr="003B5718">
        <w:rPr>
          <w:smallCaps/>
        </w:rPr>
        <w:t xml:space="preserve">, </w:t>
      </w:r>
      <w:r w:rsidRPr="003B5718">
        <w:t>« Philippe le Beau et ses livres : rencontre entre une époque</w:t>
      </w:r>
      <w:r>
        <w:t xml:space="preserve"> et une personnalité », dans </w:t>
      </w:r>
      <w:r w:rsidRPr="006F1C02">
        <w:rPr>
          <w:i/>
          <w:lang w:val="fr-BE"/>
        </w:rPr>
        <w:t xml:space="preserve">Books in Transition at the Time of Philip the </w:t>
      </w:r>
      <w:proofErr w:type="spellStart"/>
      <w:r w:rsidRPr="006F1C02">
        <w:rPr>
          <w:i/>
          <w:lang w:val="fr-BE"/>
        </w:rPr>
        <w:t>Fair</w:t>
      </w:r>
      <w:proofErr w:type="spellEnd"/>
      <w:r w:rsidRPr="006F1C02">
        <w:rPr>
          <w:i/>
          <w:lang w:val="fr-BE"/>
        </w:rPr>
        <w:t xml:space="preserve">. </w:t>
      </w:r>
      <w:r w:rsidRPr="000B12DC">
        <w:rPr>
          <w:i/>
          <w:lang w:val="en-GB"/>
        </w:rPr>
        <w:t>Manuscripts and Printed Books in the Late Fifteenth and Early Sixteenth Century Low Countries</w:t>
      </w:r>
      <w:r w:rsidRPr="000B12DC">
        <w:rPr>
          <w:lang w:val="en-GB"/>
        </w:rPr>
        <w:t xml:space="preserve">, </w:t>
      </w:r>
      <w:proofErr w:type="spellStart"/>
      <w:r>
        <w:rPr>
          <w:lang w:val="en-GB"/>
        </w:rPr>
        <w:t>éd</w:t>
      </w:r>
      <w:proofErr w:type="spellEnd"/>
      <w:r>
        <w:rPr>
          <w:lang w:val="en-GB"/>
        </w:rPr>
        <w:t xml:space="preserve">. </w:t>
      </w:r>
      <w:r w:rsidR="000B4BAA" w:rsidRPr="000B4BAA">
        <w:rPr>
          <w:smallCaps/>
          <w:lang w:val="nl-BE"/>
        </w:rPr>
        <w:t>Idem</w:t>
      </w:r>
      <w:r w:rsidRPr="00DC2037">
        <w:rPr>
          <w:lang w:val="nl-BE"/>
        </w:rPr>
        <w:t xml:space="preserve">, Turnhout, Brepols, 2010, p. 59-60. </w:t>
      </w:r>
    </w:p>
  </w:footnote>
  <w:footnote w:id="9">
    <w:p w14:paraId="5671D00E" w14:textId="4FDB40CC" w:rsidR="003905A2" w:rsidRPr="00DC2037" w:rsidRDefault="003905A2" w:rsidP="00B63642">
      <w:pPr>
        <w:pStyle w:val="Notedebasdepage"/>
        <w:jc w:val="left"/>
        <w:rPr>
          <w:lang w:val="nl-BE"/>
        </w:rPr>
      </w:pPr>
      <w:r>
        <w:rPr>
          <w:rStyle w:val="Appelnotedebasdep"/>
        </w:rPr>
        <w:footnoteRef/>
      </w:r>
      <w:r w:rsidRPr="00DC2037">
        <w:rPr>
          <w:lang w:val="nl-BE"/>
        </w:rPr>
        <w:t xml:space="preserve"> </w:t>
      </w:r>
      <w:r w:rsidRPr="00DC2037">
        <w:rPr>
          <w:lang w:val="nl-BE"/>
        </w:rPr>
        <w:t>ISTC if00322000.</w:t>
      </w:r>
    </w:p>
  </w:footnote>
  <w:footnote w:id="10">
    <w:p w14:paraId="604D68D2" w14:textId="1B20028B" w:rsidR="003905A2" w:rsidRPr="00931D81" w:rsidRDefault="003905A2" w:rsidP="00B63642">
      <w:pPr>
        <w:pStyle w:val="Notedebasdepage"/>
        <w:jc w:val="left"/>
        <w:rPr>
          <w:lang w:val="fr-BE"/>
        </w:rPr>
      </w:pPr>
      <w:r>
        <w:rPr>
          <w:rStyle w:val="Appelnotedebasdep"/>
        </w:rPr>
        <w:footnoteRef/>
      </w:r>
      <w:r w:rsidRPr="00140BED">
        <w:rPr>
          <w:lang w:val="nl-BE"/>
        </w:rPr>
        <w:t xml:space="preserve"> </w:t>
      </w:r>
      <w:r>
        <w:rPr>
          <w:lang w:val="nl-BE"/>
        </w:rPr>
        <w:t xml:space="preserve">Edmond </w:t>
      </w:r>
      <w:r w:rsidRPr="00140BED">
        <w:rPr>
          <w:smallCaps/>
          <w:lang w:val="nl-BE"/>
        </w:rPr>
        <w:t>Roobaert</w:t>
      </w:r>
      <w:r>
        <w:rPr>
          <w:lang w:val="nl-BE"/>
        </w:rPr>
        <w:t xml:space="preserve">, </w:t>
      </w:r>
      <w:r w:rsidRPr="00140BED">
        <w:rPr>
          <w:lang w:val="nl-BE"/>
        </w:rPr>
        <w:t>« De zestiende-</w:t>
      </w:r>
      <w:r>
        <w:rPr>
          <w:lang w:val="nl-BE"/>
        </w:rPr>
        <w:t>eeuwse Brusselse boekhandelaars…</w:t>
      </w:r>
      <w:r w:rsidRPr="00140BED">
        <w:rPr>
          <w:lang w:val="nl-BE"/>
        </w:rPr>
        <w:t xml:space="preserve"> », </w:t>
      </w:r>
      <w:r w:rsidRPr="003750D4">
        <w:rPr>
          <w:i/>
          <w:lang w:val="nl-BE"/>
        </w:rPr>
        <w:t>art.</w:t>
      </w:r>
      <w:r>
        <w:rPr>
          <w:i/>
          <w:lang w:val="nl-BE"/>
        </w:rPr>
        <w:t> </w:t>
      </w:r>
      <w:r w:rsidRPr="003750D4">
        <w:rPr>
          <w:i/>
          <w:lang w:val="nl-BE"/>
        </w:rPr>
        <w:t>cit.</w:t>
      </w:r>
      <w:r>
        <w:rPr>
          <w:lang w:val="nl-BE"/>
        </w:rPr>
        <w:t xml:space="preserve"> </w:t>
      </w:r>
      <w:r w:rsidR="00E36A37">
        <w:rPr>
          <w:lang w:val="fr-BE"/>
        </w:rPr>
        <w:t>[note 2</w:t>
      </w:r>
      <w:r w:rsidRPr="00931D81">
        <w:rPr>
          <w:lang w:val="fr-BE"/>
        </w:rPr>
        <w:t>], p. 50.</w:t>
      </w:r>
    </w:p>
  </w:footnote>
  <w:footnote w:id="11">
    <w:p w14:paraId="7373BD98" w14:textId="439C9F3D" w:rsidR="003905A2" w:rsidRPr="00931D81" w:rsidRDefault="003905A2" w:rsidP="00B63642">
      <w:pPr>
        <w:pStyle w:val="Notedebasdepage"/>
        <w:jc w:val="left"/>
        <w:rPr>
          <w:lang w:val="fr-BE"/>
        </w:rPr>
      </w:pPr>
      <w:r>
        <w:rPr>
          <w:rStyle w:val="Appelnotedebasdep"/>
        </w:rPr>
        <w:footnoteRef/>
      </w:r>
      <w:r w:rsidRPr="00931D81">
        <w:rPr>
          <w:lang w:val="fr-BE"/>
        </w:rPr>
        <w:t xml:space="preserve"> </w:t>
      </w:r>
      <w:r w:rsidRPr="00931D81">
        <w:rPr>
          <w:lang w:val="fr-BE"/>
        </w:rPr>
        <w:t>USTC 441891, 407295, 436733.</w:t>
      </w:r>
    </w:p>
  </w:footnote>
  <w:footnote w:id="12">
    <w:p w14:paraId="45E2ED05" w14:textId="6A95AD37" w:rsidR="003905A2" w:rsidRPr="00931D81" w:rsidRDefault="003905A2" w:rsidP="00B63642">
      <w:pPr>
        <w:pStyle w:val="Notedebasdepage"/>
        <w:jc w:val="left"/>
        <w:rPr>
          <w:lang w:val="fr-BE"/>
        </w:rPr>
      </w:pPr>
      <w:r>
        <w:rPr>
          <w:rStyle w:val="Appelnotedebasdep"/>
        </w:rPr>
        <w:footnoteRef/>
      </w:r>
      <w:r w:rsidRPr="00931D81">
        <w:rPr>
          <w:lang w:val="fr-BE"/>
        </w:rPr>
        <w:t xml:space="preserve"> </w:t>
      </w:r>
      <w:r w:rsidRPr="00931D81">
        <w:rPr>
          <w:lang w:val="fr-BE"/>
        </w:rPr>
        <w:t>USTC 436872.</w:t>
      </w:r>
    </w:p>
  </w:footnote>
  <w:footnote w:id="13">
    <w:p w14:paraId="67C0C22B" w14:textId="0F997D14" w:rsidR="003905A2" w:rsidRPr="00931D81" w:rsidRDefault="003905A2" w:rsidP="00B63642">
      <w:pPr>
        <w:pStyle w:val="Notedebasdepage"/>
        <w:jc w:val="left"/>
        <w:rPr>
          <w:lang w:val="fr-BE"/>
        </w:rPr>
      </w:pPr>
      <w:r>
        <w:rPr>
          <w:rStyle w:val="Appelnotedebasdep"/>
        </w:rPr>
        <w:footnoteRef/>
      </w:r>
      <w:r w:rsidRPr="00931D81">
        <w:rPr>
          <w:lang w:val="fr-BE"/>
        </w:rPr>
        <w:t xml:space="preserve"> </w:t>
      </w:r>
      <w:r w:rsidRPr="00931D81">
        <w:rPr>
          <w:lang w:val="fr-BE"/>
        </w:rPr>
        <w:t xml:space="preserve">Anvers, </w:t>
      </w:r>
      <w:proofErr w:type="spellStart"/>
      <w:r w:rsidRPr="00931D81">
        <w:rPr>
          <w:lang w:val="fr-BE"/>
        </w:rPr>
        <w:t>Stadsarchief</w:t>
      </w:r>
      <w:proofErr w:type="spellEnd"/>
      <w:r w:rsidRPr="00931D81">
        <w:rPr>
          <w:lang w:val="fr-BE"/>
        </w:rPr>
        <w:t xml:space="preserve">, </w:t>
      </w:r>
      <w:proofErr w:type="spellStart"/>
      <w:r w:rsidRPr="00931D81">
        <w:rPr>
          <w:lang w:val="fr-BE"/>
        </w:rPr>
        <w:t>Schepenregister</w:t>
      </w:r>
      <w:proofErr w:type="spellEnd"/>
      <w:r w:rsidRPr="00931D81">
        <w:rPr>
          <w:lang w:val="fr-BE"/>
        </w:rPr>
        <w:t xml:space="preserve"> 147 (1515), fol. 93r.</w:t>
      </w:r>
    </w:p>
  </w:footnote>
  <w:footnote w:id="14">
    <w:p w14:paraId="0F6EE1C2" w14:textId="52B5B830" w:rsidR="003905A2" w:rsidRPr="00B82579" w:rsidRDefault="003905A2" w:rsidP="00B63642">
      <w:pPr>
        <w:pStyle w:val="Notedebasdepage"/>
        <w:jc w:val="left"/>
        <w:rPr>
          <w:lang w:val="fr-BE"/>
        </w:rPr>
      </w:pPr>
      <w:r>
        <w:rPr>
          <w:rStyle w:val="Appelnotedebasdep"/>
        </w:rPr>
        <w:footnoteRef/>
      </w:r>
      <w:r>
        <w:t xml:space="preserve"> </w:t>
      </w:r>
      <w:r w:rsidRPr="00FD426B">
        <w:rPr>
          <w:lang w:val="fr-BE"/>
        </w:rPr>
        <w:t xml:space="preserve">Sur </w:t>
      </w:r>
      <w:r>
        <w:rPr>
          <w:lang w:val="fr-BE"/>
        </w:rPr>
        <w:t>le partage d</w:t>
      </w:r>
      <w:r w:rsidR="007247F5">
        <w:rPr>
          <w:lang w:val="fr-BE"/>
        </w:rPr>
        <w:t>’</w:t>
      </w:r>
      <w:r>
        <w:rPr>
          <w:lang w:val="fr-BE"/>
        </w:rPr>
        <w:t xml:space="preserve">édition au début du </w:t>
      </w:r>
      <w:proofErr w:type="spellStart"/>
      <w:r>
        <w:rPr>
          <w:smallCaps/>
          <w:lang w:val="fr-BE"/>
        </w:rPr>
        <w:t>xvi</w:t>
      </w:r>
      <w:r w:rsidRPr="003750D4">
        <w:rPr>
          <w:vertAlign w:val="superscript"/>
          <w:lang w:val="fr-BE"/>
        </w:rPr>
        <w:t>e</w:t>
      </w:r>
      <w:proofErr w:type="spellEnd"/>
      <w:r>
        <w:rPr>
          <w:lang w:val="fr-BE"/>
        </w:rPr>
        <w:t xml:space="preserve"> siècle dans les Pays-Bas méridionaux</w:t>
      </w:r>
      <w:r w:rsidRPr="00FD426B">
        <w:rPr>
          <w:lang w:val="fr-BE"/>
        </w:rPr>
        <w:t xml:space="preserve">, voir : </w:t>
      </w:r>
      <w:r>
        <w:rPr>
          <w:rFonts w:eastAsia="Garamond" w:cs="Garamond"/>
        </w:rPr>
        <w:t>Renaud</w:t>
      </w:r>
      <w:r w:rsidRPr="00B22F79">
        <w:rPr>
          <w:rFonts w:eastAsia="Garamond" w:cs="Garamond"/>
        </w:rPr>
        <w:t xml:space="preserve"> </w:t>
      </w:r>
      <w:r w:rsidRPr="00166BF3">
        <w:rPr>
          <w:rFonts w:eastAsia="Garamond" w:cs="Garamond"/>
          <w:smallCaps/>
        </w:rPr>
        <w:t>Adam</w:t>
      </w:r>
      <w:r w:rsidRPr="00B22F79">
        <w:rPr>
          <w:rFonts w:eastAsia="Garamond" w:cs="Garamond"/>
        </w:rPr>
        <w:t xml:space="preserve">, </w:t>
      </w:r>
      <w:r w:rsidRPr="00B22F79">
        <w:rPr>
          <w:rFonts w:eastAsia="Garamond" w:cs="Garamond"/>
          <w:i/>
          <w:iCs/>
        </w:rPr>
        <w:t>Vivre et imprime</w:t>
      </w:r>
      <w:r>
        <w:rPr>
          <w:rFonts w:eastAsia="Garamond" w:cs="Garamond"/>
          <w:i/>
          <w:iCs/>
        </w:rPr>
        <w:t>r…, op. </w:t>
      </w:r>
      <w:proofErr w:type="spellStart"/>
      <w:proofErr w:type="gramStart"/>
      <w:r>
        <w:rPr>
          <w:rFonts w:eastAsia="Garamond" w:cs="Garamond"/>
          <w:i/>
          <w:iCs/>
        </w:rPr>
        <w:t>cit</w:t>
      </w:r>
      <w:proofErr w:type="spellEnd"/>
      <w:proofErr w:type="gramEnd"/>
      <w:r>
        <w:rPr>
          <w:rFonts w:eastAsia="Garamond" w:cs="Garamond"/>
          <w:i/>
          <w:iCs/>
        </w:rPr>
        <w:t>.</w:t>
      </w:r>
      <w:r>
        <w:rPr>
          <w:rFonts w:eastAsia="Garamond" w:cs="Garamond"/>
          <w:iCs/>
        </w:rPr>
        <w:t xml:space="preserve"> [</w:t>
      </w:r>
      <w:proofErr w:type="gramStart"/>
      <w:r>
        <w:rPr>
          <w:rFonts w:eastAsia="Garamond" w:cs="Garamond"/>
          <w:iCs/>
        </w:rPr>
        <w:t>note</w:t>
      </w:r>
      <w:proofErr w:type="gramEnd"/>
      <w:r w:rsidR="006130B0">
        <w:rPr>
          <w:rFonts w:eastAsia="Garamond" w:cs="Garamond"/>
          <w:iCs/>
        </w:rPr>
        <w:t xml:space="preserve"> 1], I</w:t>
      </w:r>
      <w:r>
        <w:rPr>
          <w:rFonts w:eastAsia="Garamond" w:cs="Garamond"/>
          <w:iCs/>
        </w:rPr>
        <w:t>, p. 103-104.</w:t>
      </w:r>
    </w:p>
  </w:footnote>
  <w:footnote w:id="15">
    <w:p w14:paraId="11EFAD27" w14:textId="0B2310D1" w:rsidR="003905A2" w:rsidRPr="00B82579" w:rsidRDefault="003905A2" w:rsidP="00B63642">
      <w:pPr>
        <w:pStyle w:val="Notedebasdepage"/>
        <w:jc w:val="left"/>
        <w:rPr>
          <w:lang w:val="fr-BE"/>
        </w:rPr>
      </w:pPr>
      <w:r>
        <w:rPr>
          <w:rStyle w:val="Appelnotedebasdep"/>
        </w:rPr>
        <w:footnoteRef/>
      </w:r>
      <w:r>
        <w:t xml:space="preserve"> USTC </w:t>
      </w:r>
      <w:r w:rsidRPr="00255F69">
        <w:t>437020</w:t>
      </w:r>
      <w:r>
        <w:t>.</w:t>
      </w:r>
    </w:p>
  </w:footnote>
  <w:footnote w:id="16">
    <w:p w14:paraId="678BB4BD" w14:textId="045ADCAF" w:rsidR="003905A2" w:rsidRPr="00B618BC" w:rsidRDefault="003905A2" w:rsidP="00B63642">
      <w:pPr>
        <w:pStyle w:val="Notedebasdepage"/>
        <w:jc w:val="left"/>
        <w:rPr>
          <w:lang w:val="fr-BE"/>
        </w:rPr>
      </w:pPr>
      <w:r>
        <w:rPr>
          <w:rStyle w:val="Appelnotedebasdep"/>
        </w:rPr>
        <w:footnoteRef/>
      </w:r>
      <w:r>
        <w:t xml:space="preserve"> </w:t>
      </w:r>
      <w:r w:rsidRPr="00B618BC">
        <w:rPr>
          <w:lang w:val="fr-BE"/>
        </w:rPr>
        <w:t>Sur l</w:t>
      </w:r>
      <w:r w:rsidR="007247F5">
        <w:rPr>
          <w:lang w:val="fr-BE"/>
        </w:rPr>
        <w:t>’</w:t>
      </w:r>
      <w:r w:rsidRPr="00B618BC">
        <w:rPr>
          <w:lang w:val="fr-BE"/>
        </w:rPr>
        <w:t>enseignement à Bruxelles, lire</w:t>
      </w:r>
      <w:r>
        <w:rPr>
          <w:lang w:val="fr-BE"/>
        </w:rPr>
        <w:t> </w:t>
      </w:r>
      <w:r w:rsidRPr="00B618BC">
        <w:rPr>
          <w:lang w:val="fr-BE"/>
        </w:rPr>
        <w:t xml:space="preserve">: </w:t>
      </w:r>
      <w:r>
        <w:rPr>
          <w:lang w:val="fr-BE"/>
        </w:rPr>
        <w:t xml:space="preserve">Vincent </w:t>
      </w:r>
      <w:r w:rsidRPr="00B618BC">
        <w:rPr>
          <w:smallCaps/>
          <w:lang w:val="fr-BE"/>
        </w:rPr>
        <w:t>Lamy</w:t>
      </w:r>
      <w:r w:rsidRPr="00B618BC">
        <w:rPr>
          <w:lang w:val="fr-BE"/>
        </w:rPr>
        <w:t xml:space="preserve">, </w:t>
      </w:r>
      <w:r>
        <w:rPr>
          <w:lang w:val="fr-BE"/>
        </w:rPr>
        <w:t>« </w:t>
      </w:r>
      <w:r w:rsidRPr="00B618BC">
        <w:rPr>
          <w:lang w:val="fr-BE"/>
        </w:rPr>
        <w:t>Les grandes écoles à Bruxelles depuis les origines jusqu</w:t>
      </w:r>
      <w:r w:rsidR="007247F5">
        <w:rPr>
          <w:lang w:val="fr-BE"/>
        </w:rPr>
        <w:t>’</w:t>
      </w:r>
      <w:r w:rsidRPr="00B618BC">
        <w:rPr>
          <w:lang w:val="fr-BE"/>
        </w:rPr>
        <w:t>à l</w:t>
      </w:r>
      <w:r w:rsidR="007247F5">
        <w:rPr>
          <w:lang w:val="fr-BE"/>
        </w:rPr>
        <w:t>’</w:t>
      </w:r>
      <w:r w:rsidRPr="00B618BC">
        <w:rPr>
          <w:lang w:val="fr-BE"/>
        </w:rPr>
        <w:t>établissemen</w:t>
      </w:r>
      <w:r>
        <w:rPr>
          <w:lang w:val="fr-BE"/>
        </w:rPr>
        <w:t>t des Jésuites et des Augustins »</w:t>
      </w:r>
      <w:r w:rsidRPr="00B618BC">
        <w:rPr>
          <w:lang w:val="fr-BE"/>
        </w:rPr>
        <w:t xml:space="preserve">, </w:t>
      </w:r>
      <w:r w:rsidRPr="00B618BC">
        <w:rPr>
          <w:i/>
          <w:lang w:val="fr-BE"/>
        </w:rPr>
        <w:t>Revue de l</w:t>
      </w:r>
      <w:r w:rsidR="007247F5">
        <w:rPr>
          <w:i/>
          <w:lang w:val="fr-BE"/>
        </w:rPr>
        <w:t>’</w:t>
      </w:r>
      <w:r w:rsidRPr="00B618BC">
        <w:rPr>
          <w:i/>
          <w:lang w:val="fr-BE"/>
        </w:rPr>
        <w:t>Université libre de Bruxelles</w:t>
      </w:r>
      <w:r>
        <w:rPr>
          <w:lang w:val="fr-BE"/>
        </w:rPr>
        <w:t>,</w:t>
      </w:r>
      <w:r w:rsidRPr="00B618BC">
        <w:rPr>
          <w:lang w:val="fr-BE"/>
        </w:rPr>
        <w:t xml:space="preserve"> 30</w:t>
      </w:r>
      <w:r>
        <w:rPr>
          <w:lang w:val="fr-BE"/>
        </w:rPr>
        <w:t>,</w:t>
      </w:r>
      <w:r w:rsidRPr="00B618BC">
        <w:rPr>
          <w:lang w:val="fr-BE"/>
        </w:rPr>
        <w:t xml:space="preserve"> 1924</w:t>
      </w:r>
      <w:r>
        <w:rPr>
          <w:lang w:val="fr-BE"/>
        </w:rPr>
        <w:t>-</w:t>
      </w:r>
      <w:r w:rsidRPr="00B618BC">
        <w:rPr>
          <w:lang w:val="fr-BE"/>
        </w:rPr>
        <w:t>25</w:t>
      </w:r>
      <w:r>
        <w:rPr>
          <w:lang w:val="fr-BE"/>
        </w:rPr>
        <w:t xml:space="preserve">, </w:t>
      </w:r>
      <w:r w:rsidRPr="00B618BC">
        <w:rPr>
          <w:lang w:val="fr-BE"/>
        </w:rPr>
        <w:t>p. 50</w:t>
      </w:r>
      <w:r w:rsidR="00D87848">
        <w:rPr>
          <w:lang w:val="fr-BE"/>
        </w:rPr>
        <w:t>-</w:t>
      </w:r>
      <w:r w:rsidRPr="00B618BC">
        <w:rPr>
          <w:lang w:val="fr-BE"/>
        </w:rPr>
        <w:t>64</w:t>
      </w:r>
    </w:p>
  </w:footnote>
  <w:footnote w:id="17">
    <w:p w14:paraId="0BAB659B" w14:textId="1AFD16AB" w:rsidR="003905A2" w:rsidRPr="00FC6BC3" w:rsidRDefault="003905A2" w:rsidP="00B63642">
      <w:pPr>
        <w:pStyle w:val="Notedebasdepage"/>
        <w:jc w:val="left"/>
        <w:rPr>
          <w:lang w:val="fr-BE"/>
        </w:rPr>
      </w:pPr>
      <w:r>
        <w:rPr>
          <w:rStyle w:val="Appelnotedebasdep"/>
        </w:rPr>
        <w:footnoteRef/>
      </w:r>
      <w:r>
        <w:t xml:space="preserve"> </w:t>
      </w:r>
      <w:r w:rsidRPr="00FC6BC3">
        <w:rPr>
          <w:lang w:val="fr-BE"/>
        </w:rPr>
        <w:t xml:space="preserve">Anvers, </w:t>
      </w:r>
      <w:proofErr w:type="spellStart"/>
      <w:r w:rsidRPr="00B82579">
        <w:rPr>
          <w:lang w:val="fr-BE"/>
        </w:rPr>
        <w:t>Stadsarchief</w:t>
      </w:r>
      <w:proofErr w:type="spellEnd"/>
      <w:r w:rsidRPr="00B82579">
        <w:rPr>
          <w:lang w:val="fr-BE"/>
        </w:rPr>
        <w:t xml:space="preserve">, </w:t>
      </w:r>
      <w:proofErr w:type="spellStart"/>
      <w:r w:rsidRPr="00B82579">
        <w:rPr>
          <w:lang w:val="fr-BE"/>
        </w:rPr>
        <w:t>Schepenregister</w:t>
      </w:r>
      <w:proofErr w:type="spellEnd"/>
      <w:r w:rsidRPr="00B82579">
        <w:rPr>
          <w:lang w:val="fr-BE"/>
        </w:rPr>
        <w:t xml:space="preserve"> </w:t>
      </w:r>
      <w:r w:rsidRPr="00FC6BC3">
        <w:rPr>
          <w:lang w:val="fr-BE"/>
        </w:rPr>
        <w:t xml:space="preserve">162 (1522), fol. 244v. </w:t>
      </w:r>
    </w:p>
  </w:footnote>
  <w:footnote w:id="18">
    <w:p w14:paraId="546259E5" w14:textId="4E24D9D7" w:rsidR="003905A2" w:rsidRPr="00FC6BC3" w:rsidRDefault="003905A2" w:rsidP="00B63642">
      <w:pPr>
        <w:pStyle w:val="Notedebasdepage"/>
        <w:jc w:val="left"/>
        <w:rPr>
          <w:lang w:val="fr-BE"/>
        </w:rPr>
      </w:pPr>
      <w:r>
        <w:rPr>
          <w:rStyle w:val="Appelnotedebasdep"/>
        </w:rPr>
        <w:footnoteRef/>
      </w:r>
      <w:r>
        <w:t xml:space="preserve"> Sur ce système, lire : Fernand </w:t>
      </w:r>
      <w:r>
        <w:rPr>
          <w:smallCaps/>
        </w:rPr>
        <w:t xml:space="preserve">Braudel, </w:t>
      </w:r>
      <w:r>
        <w:rPr>
          <w:i/>
        </w:rPr>
        <w:t xml:space="preserve">Civilisation matérielle, économie et capitalisme, </w:t>
      </w:r>
      <w:proofErr w:type="spellStart"/>
      <w:r>
        <w:rPr>
          <w:i/>
          <w:smallCaps/>
        </w:rPr>
        <w:t>xv</w:t>
      </w:r>
      <w:r w:rsidRPr="005A4892">
        <w:rPr>
          <w:i/>
          <w:vertAlign w:val="superscript"/>
        </w:rPr>
        <w:t>e</w:t>
      </w:r>
      <w:r>
        <w:rPr>
          <w:i/>
        </w:rPr>
        <w:t>-</w:t>
      </w:r>
      <w:r>
        <w:rPr>
          <w:i/>
          <w:smallCaps/>
        </w:rPr>
        <w:t>xviii</w:t>
      </w:r>
      <w:r w:rsidRPr="005A4892">
        <w:rPr>
          <w:i/>
          <w:vertAlign w:val="superscript"/>
        </w:rPr>
        <w:t>e</w:t>
      </w:r>
      <w:proofErr w:type="spellEnd"/>
      <w:r>
        <w:rPr>
          <w:i/>
        </w:rPr>
        <w:t xml:space="preserve"> siècle</w:t>
      </w:r>
      <w:r>
        <w:t xml:space="preserve">, </w:t>
      </w:r>
      <w:r w:rsidR="006130B0">
        <w:t>II</w:t>
      </w:r>
      <w:r>
        <w:t>, Paris, Armand Colin, 1979, p. 117-124.</w:t>
      </w:r>
    </w:p>
  </w:footnote>
  <w:footnote w:id="19">
    <w:p w14:paraId="05E30F6C" w14:textId="22508222" w:rsidR="003905A2" w:rsidRPr="00D87848" w:rsidRDefault="003905A2" w:rsidP="00B63642">
      <w:pPr>
        <w:pStyle w:val="Notedebasdepage"/>
        <w:jc w:val="left"/>
        <w:rPr>
          <w:lang w:val="en-US"/>
        </w:rPr>
      </w:pPr>
      <w:r>
        <w:rPr>
          <w:rStyle w:val="Appelnotedebasdep"/>
        </w:rPr>
        <w:footnoteRef/>
      </w:r>
      <w:r w:rsidRPr="00ED7368">
        <w:rPr>
          <w:lang w:val="nl-BE"/>
        </w:rPr>
        <w:t xml:space="preserve"> </w:t>
      </w:r>
      <w:r>
        <w:rPr>
          <w:lang w:val="nl-BE"/>
        </w:rPr>
        <w:t xml:space="preserve">Edmond </w:t>
      </w:r>
      <w:r w:rsidRPr="00140BED">
        <w:rPr>
          <w:smallCaps/>
          <w:lang w:val="nl-BE"/>
        </w:rPr>
        <w:t>Roobaert</w:t>
      </w:r>
      <w:r>
        <w:rPr>
          <w:lang w:val="nl-BE"/>
        </w:rPr>
        <w:t xml:space="preserve">, </w:t>
      </w:r>
      <w:r w:rsidRPr="00140BED">
        <w:rPr>
          <w:lang w:val="nl-BE"/>
        </w:rPr>
        <w:t>« De zestiende-</w:t>
      </w:r>
      <w:r>
        <w:rPr>
          <w:lang w:val="nl-BE"/>
        </w:rPr>
        <w:t>eeuwse Brusselse boekhandelaars…</w:t>
      </w:r>
      <w:r w:rsidRPr="00140BED">
        <w:rPr>
          <w:lang w:val="nl-BE"/>
        </w:rPr>
        <w:t xml:space="preserve"> », </w:t>
      </w:r>
      <w:r w:rsidRPr="003750D4">
        <w:rPr>
          <w:i/>
          <w:lang w:val="nl-BE"/>
        </w:rPr>
        <w:t>art.</w:t>
      </w:r>
      <w:r>
        <w:rPr>
          <w:i/>
          <w:lang w:val="nl-BE"/>
        </w:rPr>
        <w:t> </w:t>
      </w:r>
      <w:r w:rsidRPr="003750D4">
        <w:rPr>
          <w:i/>
          <w:lang w:val="nl-BE"/>
        </w:rPr>
        <w:t>cit.</w:t>
      </w:r>
      <w:r>
        <w:rPr>
          <w:lang w:val="nl-BE"/>
        </w:rPr>
        <w:t xml:space="preserve"> </w:t>
      </w:r>
      <w:r w:rsidR="00E36A37">
        <w:rPr>
          <w:lang w:val="en-US"/>
        </w:rPr>
        <w:t>[note 2</w:t>
      </w:r>
      <w:r w:rsidRPr="00D87848">
        <w:rPr>
          <w:lang w:val="en-US"/>
        </w:rPr>
        <w:t>], p. 49.</w:t>
      </w:r>
    </w:p>
  </w:footnote>
  <w:footnote w:id="20">
    <w:p w14:paraId="2AA97D21" w14:textId="1E5087C3" w:rsidR="003905A2" w:rsidRPr="00A67832" w:rsidRDefault="003905A2" w:rsidP="00B63642">
      <w:pPr>
        <w:pStyle w:val="Notedebasdepage"/>
        <w:jc w:val="left"/>
        <w:rPr>
          <w:lang w:val="de-DE"/>
        </w:rPr>
      </w:pPr>
      <w:r w:rsidRPr="003A72B8">
        <w:rPr>
          <w:rStyle w:val="Appelnotedebasdep"/>
        </w:rPr>
        <w:footnoteRef/>
      </w:r>
      <w:r w:rsidRPr="003A72B8">
        <w:rPr>
          <w:lang w:val="de-DE"/>
        </w:rPr>
        <w:t xml:space="preserve"> </w:t>
      </w:r>
      <w:proofErr w:type="spellStart"/>
      <w:r w:rsidRPr="003A72B8">
        <w:rPr>
          <w:lang w:val="de-DE"/>
        </w:rPr>
        <w:t>Anvers</w:t>
      </w:r>
      <w:proofErr w:type="spellEnd"/>
      <w:r w:rsidRPr="003A72B8">
        <w:rPr>
          <w:lang w:val="de-DE"/>
        </w:rPr>
        <w:t xml:space="preserve">, </w:t>
      </w:r>
      <w:proofErr w:type="spellStart"/>
      <w:r w:rsidRPr="003A72B8">
        <w:rPr>
          <w:lang w:val="de-DE"/>
        </w:rPr>
        <w:t>Stadsarchief</w:t>
      </w:r>
      <w:proofErr w:type="spellEnd"/>
      <w:r w:rsidRPr="003A72B8">
        <w:rPr>
          <w:lang w:val="de-DE"/>
        </w:rPr>
        <w:t xml:space="preserve">, </w:t>
      </w:r>
      <w:proofErr w:type="spellStart"/>
      <w:r w:rsidRPr="003A72B8">
        <w:rPr>
          <w:lang w:val="de-DE"/>
        </w:rPr>
        <w:t>Certificatieboek</w:t>
      </w:r>
      <w:proofErr w:type="spellEnd"/>
      <w:r>
        <w:rPr>
          <w:lang w:val="de-DE"/>
        </w:rPr>
        <w:t xml:space="preserve"> 2, </w:t>
      </w:r>
      <w:proofErr w:type="spellStart"/>
      <w:r>
        <w:rPr>
          <w:lang w:val="de-DE"/>
        </w:rPr>
        <w:t>fol</w:t>
      </w:r>
      <w:proofErr w:type="spellEnd"/>
      <w:r>
        <w:rPr>
          <w:lang w:val="de-DE"/>
        </w:rPr>
        <w:t>. 200</w:t>
      </w:r>
      <w:proofErr w:type="gramStart"/>
      <w:r>
        <w:rPr>
          <w:lang w:val="de-DE"/>
        </w:rPr>
        <w:t>r ;</w:t>
      </w:r>
      <w:proofErr w:type="gramEnd"/>
      <w:r>
        <w:rPr>
          <w:lang w:val="de-DE"/>
        </w:rPr>
        <w:t xml:space="preserve"> </w:t>
      </w:r>
      <w:r w:rsidRPr="003A72B8">
        <w:rPr>
          <w:rFonts w:eastAsia="Garamond" w:cs="Garamond"/>
          <w:lang w:val="en-US"/>
        </w:rPr>
        <w:t xml:space="preserve">Renaud </w:t>
      </w:r>
      <w:r w:rsidRPr="003A72B8">
        <w:rPr>
          <w:rFonts w:eastAsia="Garamond" w:cs="Garamond"/>
          <w:smallCaps/>
          <w:lang w:val="en-US"/>
        </w:rPr>
        <w:t>Adam</w:t>
      </w:r>
      <w:r w:rsidRPr="003A72B8">
        <w:rPr>
          <w:rFonts w:eastAsia="Garamond" w:cs="Garamond"/>
          <w:lang w:val="en-US"/>
        </w:rPr>
        <w:t xml:space="preserve">, « Living and Printing in Antwerp in the Late Fifteenth and Early Sixteenth Centuries : a Social Enquiry », </w:t>
      </w:r>
      <w:proofErr w:type="spellStart"/>
      <w:r>
        <w:rPr>
          <w:rFonts w:eastAsia="Garamond" w:cs="Garamond"/>
          <w:lang w:val="en-US"/>
        </w:rPr>
        <w:t>dans</w:t>
      </w:r>
      <w:proofErr w:type="spellEnd"/>
      <w:r w:rsidRPr="003A72B8">
        <w:rPr>
          <w:rFonts w:eastAsia="Garamond" w:cs="Garamond"/>
          <w:lang w:val="en-US"/>
        </w:rPr>
        <w:t xml:space="preserve"> </w:t>
      </w:r>
      <w:r w:rsidRPr="003A72B8">
        <w:rPr>
          <w:rFonts w:eastAsia="Garamond" w:cs="Garamond"/>
          <w:i/>
          <w:lang w:val="en-US"/>
        </w:rPr>
        <w:t>Urban Perspectives on Sixteenth-Century Netherlandish Art &amp; Culture</w:t>
      </w:r>
      <w:r w:rsidRPr="003A72B8">
        <w:rPr>
          <w:rFonts w:eastAsia="Garamond" w:cs="Garamond"/>
          <w:lang w:val="en-US"/>
        </w:rPr>
        <w:t xml:space="preserve">, </w:t>
      </w:r>
      <w:proofErr w:type="spellStart"/>
      <w:r>
        <w:rPr>
          <w:rFonts w:eastAsia="Garamond" w:cs="Garamond"/>
          <w:lang w:val="en-US"/>
        </w:rPr>
        <w:t>éd</w:t>
      </w:r>
      <w:proofErr w:type="spellEnd"/>
      <w:r>
        <w:rPr>
          <w:rFonts w:eastAsia="Garamond" w:cs="Garamond"/>
          <w:lang w:val="en-US"/>
        </w:rPr>
        <w:t xml:space="preserve">. </w:t>
      </w:r>
      <w:r w:rsidRPr="003A72B8">
        <w:rPr>
          <w:rFonts w:eastAsia="Garamond" w:cs="Garamond"/>
          <w:lang w:val="fr-BE"/>
        </w:rPr>
        <w:t>E</w:t>
      </w:r>
      <w:r>
        <w:rPr>
          <w:rFonts w:eastAsia="Garamond" w:cs="Garamond"/>
          <w:lang w:val="fr-BE"/>
        </w:rPr>
        <w:t>than Matt</w:t>
      </w:r>
      <w:r w:rsidRPr="003A72B8">
        <w:rPr>
          <w:rFonts w:eastAsia="Garamond" w:cs="Garamond"/>
          <w:lang w:val="fr-BE"/>
        </w:rPr>
        <w:t xml:space="preserve"> </w:t>
      </w:r>
      <w:proofErr w:type="spellStart"/>
      <w:r w:rsidRPr="003A72B8">
        <w:rPr>
          <w:rFonts w:eastAsia="Garamond" w:cs="Garamond"/>
          <w:lang w:val="fr-BE"/>
        </w:rPr>
        <w:t>K</w:t>
      </w:r>
      <w:r>
        <w:rPr>
          <w:rFonts w:eastAsia="Garamond" w:cs="Garamond"/>
          <w:lang w:val="fr-BE"/>
        </w:rPr>
        <w:t>avaler</w:t>
      </w:r>
      <w:proofErr w:type="spellEnd"/>
      <w:r>
        <w:rPr>
          <w:rFonts w:eastAsia="Garamond" w:cs="Garamond"/>
          <w:lang w:val="fr-BE"/>
        </w:rPr>
        <w:t xml:space="preserve"> et Anne-Laure Van </w:t>
      </w:r>
      <w:proofErr w:type="spellStart"/>
      <w:r>
        <w:rPr>
          <w:rFonts w:eastAsia="Garamond" w:cs="Garamond"/>
          <w:lang w:val="fr-BE"/>
        </w:rPr>
        <w:t>Bruaene</w:t>
      </w:r>
      <w:proofErr w:type="spellEnd"/>
      <w:r w:rsidRPr="003A72B8">
        <w:rPr>
          <w:rFonts w:eastAsia="Garamond" w:cs="Garamond"/>
          <w:lang w:val="fr-BE"/>
        </w:rPr>
        <w:t xml:space="preserve">, Turnhout, </w:t>
      </w:r>
      <w:proofErr w:type="spellStart"/>
      <w:r w:rsidRPr="003A72B8">
        <w:rPr>
          <w:rFonts w:eastAsia="Garamond" w:cs="Garamond"/>
          <w:lang w:val="fr-BE"/>
        </w:rPr>
        <w:t>Brepols</w:t>
      </w:r>
      <w:proofErr w:type="spellEnd"/>
      <w:r>
        <w:rPr>
          <w:rFonts w:eastAsia="Garamond" w:cs="Garamond"/>
          <w:lang w:val="fr-BE"/>
        </w:rPr>
        <w:t>, 2018, p. 95-96 ;</w:t>
      </w:r>
      <w:r w:rsidR="004D6E7F">
        <w:rPr>
          <w:rFonts w:eastAsia="Garamond" w:cs="Garamond"/>
          <w:smallCaps/>
          <w:lang w:val="fr-BE"/>
        </w:rPr>
        <w:t xml:space="preserve"> Idem</w:t>
      </w:r>
      <w:r>
        <w:rPr>
          <w:rFonts w:eastAsia="Garamond" w:cs="Garamond"/>
          <w:lang w:val="fr-BE"/>
        </w:rPr>
        <w:t>,</w:t>
      </w:r>
      <w:r w:rsidRPr="003A72B8">
        <w:rPr>
          <w:rFonts w:eastAsia="Garamond" w:cs="Garamond"/>
          <w:i/>
          <w:iCs/>
          <w:lang w:val="fr-BE"/>
        </w:rPr>
        <w:t xml:space="preserve"> Vivre et imprimer…, op. </w:t>
      </w:r>
      <w:proofErr w:type="spellStart"/>
      <w:r w:rsidRPr="003A72B8">
        <w:rPr>
          <w:rFonts w:eastAsia="Garamond" w:cs="Garamond"/>
          <w:i/>
          <w:iCs/>
          <w:lang w:val="fr-BE"/>
        </w:rPr>
        <w:t>cit</w:t>
      </w:r>
      <w:proofErr w:type="spellEnd"/>
      <w:r w:rsidRPr="003A72B8">
        <w:rPr>
          <w:rFonts w:eastAsia="Garamond" w:cs="Garamond"/>
          <w:i/>
          <w:iCs/>
          <w:lang w:val="fr-BE"/>
        </w:rPr>
        <w:t>.</w:t>
      </w:r>
      <w:r w:rsidRPr="003A72B8">
        <w:rPr>
          <w:rFonts w:eastAsia="Garamond" w:cs="Garamond"/>
          <w:iCs/>
          <w:lang w:val="fr-BE"/>
        </w:rPr>
        <w:t xml:space="preserve"> </w:t>
      </w:r>
      <w:r w:rsidRPr="00252327">
        <w:rPr>
          <w:rFonts w:eastAsia="Garamond" w:cs="Garamond"/>
          <w:iCs/>
          <w:lang w:val="fr-BE"/>
        </w:rPr>
        <w:t xml:space="preserve">[note 1], </w:t>
      </w:r>
      <w:r w:rsidR="006130B0">
        <w:rPr>
          <w:rFonts w:eastAsia="Garamond" w:cs="Garamond"/>
          <w:iCs/>
          <w:lang w:val="fr-BE"/>
        </w:rPr>
        <w:t>I</w:t>
      </w:r>
      <w:r w:rsidRPr="00252327">
        <w:rPr>
          <w:rFonts w:eastAsia="Garamond" w:cs="Garamond"/>
          <w:iCs/>
          <w:lang w:val="fr-BE"/>
        </w:rPr>
        <w:t>, p. 183-184.</w:t>
      </w:r>
    </w:p>
  </w:footnote>
  <w:footnote w:id="21">
    <w:p w14:paraId="54D59D8D" w14:textId="63392443" w:rsidR="003905A2" w:rsidRPr="002C41F1" w:rsidRDefault="003905A2" w:rsidP="00B63642">
      <w:pPr>
        <w:pStyle w:val="Notedebasdepage"/>
        <w:jc w:val="left"/>
        <w:rPr>
          <w:lang w:val="fr-BE"/>
        </w:rPr>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sidRPr="002C41F1">
        <w:rPr>
          <w:rFonts w:eastAsia="Garamond" w:cs="Garamond"/>
          <w:iCs/>
          <w:lang w:val="nl-BE"/>
        </w:rPr>
        <w:t xml:space="preserve">[note 1], p. </w:t>
      </w:r>
      <w:r w:rsidRPr="002C41F1">
        <w:rPr>
          <w:lang w:val="nl-BE"/>
        </w:rPr>
        <w:t xml:space="preserve">160-161 ; </w:t>
      </w:r>
      <w:r w:rsidRPr="002C41F1">
        <w:rPr>
          <w:rFonts w:eastAsia="Garamond" w:cs="Garamond"/>
          <w:lang w:val="nl-BE"/>
        </w:rPr>
        <w:t xml:space="preserve">Herman </w:t>
      </w:r>
      <w:r w:rsidRPr="002C41F1">
        <w:rPr>
          <w:rFonts w:eastAsia="Garamond" w:cs="Garamond"/>
          <w:smallCaps/>
          <w:lang w:val="nl-BE"/>
        </w:rPr>
        <w:t>Pleij</w:t>
      </w:r>
      <w:r w:rsidRPr="002C41F1">
        <w:rPr>
          <w:rFonts w:eastAsia="Garamond" w:cs="Garamond"/>
          <w:lang w:val="nl-BE"/>
        </w:rPr>
        <w:t xml:space="preserve">, </w:t>
      </w:r>
      <w:r w:rsidRPr="002C41F1">
        <w:rPr>
          <w:rFonts w:eastAsia="Garamond" w:cs="Garamond"/>
          <w:i/>
          <w:iCs/>
          <w:lang w:val="nl-BE"/>
        </w:rPr>
        <w:t>De wereld volgens Thomas van der Noot…</w:t>
      </w:r>
      <w:r w:rsidRPr="002C41F1">
        <w:rPr>
          <w:rFonts w:eastAsia="Garamond" w:cs="Garamond"/>
          <w:lang w:val="nl-BE"/>
        </w:rPr>
        <w:t xml:space="preserve">, </w:t>
      </w:r>
      <w:r w:rsidRPr="002C41F1">
        <w:rPr>
          <w:rFonts w:eastAsia="Garamond" w:cs="Garamond"/>
          <w:i/>
          <w:iCs/>
          <w:lang w:val="nl-BE"/>
        </w:rPr>
        <w:t xml:space="preserve">op. cit. </w:t>
      </w:r>
      <w:r w:rsidRPr="00DB51A8">
        <w:rPr>
          <w:rFonts w:eastAsia="Garamond" w:cs="Garamond"/>
          <w:iCs/>
          <w:lang w:val="fr-BE"/>
        </w:rPr>
        <w:t xml:space="preserve">[note 1], </w:t>
      </w:r>
      <w:r w:rsidRPr="00DB51A8">
        <w:rPr>
          <w:rFonts w:eastAsia="Garamond" w:cs="Garamond"/>
          <w:i/>
          <w:iCs/>
          <w:lang w:val="fr-BE"/>
        </w:rPr>
        <w:t>passim</w:t>
      </w:r>
      <w:r w:rsidRPr="00DB51A8">
        <w:rPr>
          <w:rFonts w:eastAsia="Garamond" w:cs="Garamond"/>
          <w:iCs/>
          <w:lang w:val="fr-BE"/>
        </w:rPr>
        <w:t xml:space="preserve"> ; </w:t>
      </w:r>
      <w:r w:rsidRPr="00DB51A8">
        <w:rPr>
          <w:rFonts w:eastAsia="Garamond" w:cs="Garamond"/>
          <w:lang w:val="fr-BE"/>
        </w:rPr>
        <w:t xml:space="preserve">Renaud </w:t>
      </w:r>
      <w:r w:rsidRPr="00DB51A8">
        <w:rPr>
          <w:rFonts w:eastAsia="Garamond" w:cs="Garamond"/>
          <w:smallCaps/>
          <w:lang w:val="fr-BE"/>
        </w:rPr>
        <w:t>Adam</w:t>
      </w:r>
      <w:r w:rsidRPr="00DB51A8">
        <w:rPr>
          <w:rFonts w:eastAsia="Garamond" w:cs="Garamond"/>
          <w:lang w:val="fr-BE"/>
        </w:rPr>
        <w:t xml:space="preserve">, </w:t>
      </w:r>
      <w:r w:rsidRPr="00DB51A8">
        <w:rPr>
          <w:rFonts w:eastAsia="Garamond" w:cs="Garamond"/>
          <w:i/>
          <w:iCs/>
          <w:lang w:val="fr-BE"/>
        </w:rPr>
        <w:t>Vivre et imprimer…, op. </w:t>
      </w:r>
      <w:proofErr w:type="spellStart"/>
      <w:r w:rsidRPr="00DB51A8">
        <w:rPr>
          <w:rFonts w:eastAsia="Garamond" w:cs="Garamond"/>
          <w:i/>
          <w:iCs/>
          <w:lang w:val="fr-BE"/>
        </w:rPr>
        <w:t>cit</w:t>
      </w:r>
      <w:proofErr w:type="spellEnd"/>
      <w:r w:rsidRPr="00DB51A8">
        <w:rPr>
          <w:rFonts w:eastAsia="Garamond" w:cs="Garamond"/>
          <w:i/>
          <w:iCs/>
          <w:lang w:val="fr-BE"/>
        </w:rPr>
        <w:t>.</w:t>
      </w:r>
      <w:r w:rsidRPr="00DB51A8">
        <w:rPr>
          <w:rFonts w:eastAsia="Garamond" w:cs="Garamond"/>
          <w:iCs/>
          <w:lang w:val="fr-BE"/>
        </w:rPr>
        <w:t xml:space="preserve"> </w:t>
      </w:r>
      <w:r>
        <w:rPr>
          <w:rFonts w:eastAsia="Garamond" w:cs="Garamond"/>
          <w:iCs/>
        </w:rPr>
        <w:t>[</w:t>
      </w:r>
      <w:proofErr w:type="gramStart"/>
      <w:r>
        <w:rPr>
          <w:rFonts w:eastAsia="Garamond" w:cs="Garamond"/>
          <w:iCs/>
        </w:rPr>
        <w:t>note</w:t>
      </w:r>
      <w:proofErr w:type="gramEnd"/>
      <w:r>
        <w:rPr>
          <w:rFonts w:eastAsia="Garamond" w:cs="Garamond"/>
          <w:iCs/>
        </w:rPr>
        <w:t xml:space="preserve"> 1], </w:t>
      </w:r>
      <w:r w:rsidR="006130B0">
        <w:rPr>
          <w:rFonts w:eastAsia="Garamond" w:cs="Garamond"/>
          <w:iCs/>
        </w:rPr>
        <w:t>I</w:t>
      </w:r>
      <w:r>
        <w:rPr>
          <w:rFonts w:eastAsia="Garamond" w:cs="Garamond"/>
          <w:iCs/>
        </w:rPr>
        <w:t>, p. 225-227 ; t. 2, p. 106-109, 175-178.</w:t>
      </w:r>
    </w:p>
  </w:footnote>
  <w:footnote w:id="22">
    <w:p w14:paraId="447774FA" w14:textId="63838339" w:rsidR="003905A2" w:rsidRPr="002C41F1" w:rsidRDefault="003905A2" w:rsidP="00B63642">
      <w:pPr>
        <w:pStyle w:val="Notedebasdepage"/>
        <w:jc w:val="left"/>
        <w:rPr>
          <w:lang w:val="fr-BE"/>
        </w:rPr>
      </w:pPr>
      <w:r>
        <w:rPr>
          <w:rStyle w:val="Appelnotedebasdep"/>
        </w:rPr>
        <w:footnoteRef/>
      </w:r>
      <w:r>
        <w:t xml:space="preserve"> </w:t>
      </w:r>
      <w:r w:rsidRPr="002C41F1">
        <w:t xml:space="preserve">Sa condition de </w:t>
      </w:r>
      <w:r w:rsidRPr="000B07FD">
        <w:t>bâtard</w:t>
      </w:r>
      <w:r w:rsidRPr="000B07FD">
        <w:rPr>
          <w:lang w:val="fr-BE"/>
        </w:rPr>
        <w:t xml:space="preserve"> lui interdisant l</w:t>
      </w:r>
      <w:r w:rsidR="007247F5" w:rsidRPr="000B07FD">
        <w:rPr>
          <w:lang w:val="fr-BE"/>
        </w:rPr>
        <w:t>’</w:t>
      </w:r>
      <w:r w:rsidRPr="000B07FD">
        <w:rPr>
          <w:lang w:val="fr-BE"/>
        </w:rPr>
        <w:t>accès à un office publi</w:t>
      </w:r>
      <w:r w:rsidR="00E52502" w:rsidRPr="000B07FD">
        <w:rPr>
          <w:lang w:val="fr-BE"/>
        </w:rPr>
        <w:t>c,</w:t>
      </w:r>
      <w:r w:rsidRPr="000B07FD">
        <w:rPr>
          <w:lang w:val="fr-BE"/>
        </w:rPr>
        <w:t xml:space="preserve"> suite à une ordonnance communale de 1481, pourrait expliqu</w:t>
      </w:r>
      <w:r w:rsidR="00E52502" w:rsidRPr="000B07FD">
        <w:rPr>
          <w:lang w:val="fr-BE"/>
        </w:rPr>
        <w:t>e</w:t>
      </w:r>
      <w:r w:rsidRPr="000B07FD">
        <w:rPr>
          <w:lang w:val="fr-BE"/>
        </w:rPr>
        <w:t>r en partie son orientation professionnelle (</w:t>
      </w:r>
      <w:r w:rsidRPr="000B07FD">
        <w:t xml:space="preserve">Philippe </w:t>
      </w:r>
      <w:proofErr w:type="spellStart"/>
      <w:r w:rsidRPr="000B07FD">
        <w:rPr>
          <w:smallCaps/>
        </w:rPr>
        <w:t>Godding</w:t>
      </w:r>
      <w:proofErr w:type="spellEnd"/>
      <w:r w:rsidRPr="00431841">
        <w:rPr>
          <w:smallCaps/>
        </w:rPr>
        <w:t xml:space="preserve">, </w:t>
      </w:r>
      <w:r w:rsidRPr="00431841">
        <w:t xml:space="preserve">« Liste chronologique provisoire des ordonnances intéressant le droit privé et pénal de la Ville de Bruxelles (1229-1657) », </w:t>
      </w:r>
      <w:r w:rsidRPr="00431841">
        <w:rPr>
          <w:i/>
        </w:rPr>
        <w:t>Publications de la Commission royale des anciennes lois et ordonnances de Belgique</w:t>
      </w:r>
      <w:r w:rsidRPr="00431841">
        <w:t>, 1</w:t>
      </w:r>
      <w:r>
        <w:t>7, 1</w:t>
      </w:r>
      <w:r w:rsidRPr="00431841">
        <w:t xml:space="preserve">953, </w:t>
      </w:r>
      <w:r>
        <w:t>p. 392)</w:t>
      </w:r>
      <w:r w:rsidRPr="00431841">
        <w:t>.</w:t>
      </w:r>
    </w:p>
  </w:footnote>
  <w:footnote w:id="23">
    <w:p w14:paraId="7FDDFD67" w14:textId="4CEA0028" w:rsidR="003905A2" w:rsidRPr="00DB51A8" w:rsidRDefault="003905A2" w:rsidP="00B63642">
      <w:pPr>
        <w:pStyle w:val="Notedebasdepage"/>
        <w:jc w:val="left"/>
        <w:rPr>
          <w:lang w:val="fr-BE"/>
        </w:rPr>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sidRPr="00DB51A8">
        <w:rPr>
          <w:rFonts w:eastAsia="Garamond" w:cs="Garamond"/>
          <w:iCs/>
          <w:lang w:val="fr-BE"/>
        </w:rPr>
        <w:t xml:space="preserve">[note 1], p. </w:t>
      </w:r>
      <w:r w:rsidRPr="00DB51A8">
        <w:rPr>
          <w:lang w:val="fr-BE"/>
        </w:rPr>
        <w:t xml:space="preserve">66 ; </w:t>
      </w:r>
      <w:r w:rsidRPr="00DB51A8">
        <w:rPr>
          <w:rFonts w:eastAsia="Garamond" w:cs="Garamond"/>
          <w:lang w:val="fr-BE"/>
        </w:rPr>
        <w:t xml:space="preserve">Renaud </w:t>
      </w:r>
      <w:r w:rsidRPr="00DB51A8">
        <w:rPr>
          <w:rFonts w:eastAsia="Garamond" w:cs="Garamond"/>
          <w:smallCaps/>
          <w:lang w:val="fr-BE"/>
        </w:rPr>
        <w:t>Adam</w:t>
      </w:r>
      <w:r w:rsidRPr="00DB51A8">
        <w:rPr>
          <w:rFonts w:eastAsia="Garamond" w:cs="Garamond"/>
          <w:lang w:val="fr-BE"/>
        </w:rPr>
        <w:t xml:space="preserve">, </w:t>
      </w:r>
      <w:r w:rsidRPr="00DB51A8">
        <w:rPr>
          <w:rFonts w:eastAsia="Garamond" w:cs="Garamond"/>
          <w:i/>
          <w:iCs/>
          <w:lang w:val="fr-BE"/>
        </w:rPr>
        <w:t>Vivre et imprimer…, op. </w:t>
      </w:r>
      <w:proofErr w:type="spellStart"/>
      <w:r w:rsidRPr="00DB51A8">
        <w:rPr>
          <w:rFonts w:eastAsia="Garamond" w:cs="Garamond"/>
          <w:i/>
          <w:iCs/>
          <w:lang w:val="fr-BE"/>
        </w:rPr>
        <w:t>cit</w:t>
      </w:r>
      <w:proofErr w:type="spellEnd"/>
      <w:r w:rsidRPr="00DB51A8">
        <w:rPr>
          <w:rFonts w:eastAsia="Garamond" w:cs="Garamond"/>
          <w:i/>
          <w:iCs/>
          <w:lang w:val="fr-BE"/>
        </w:rPr>
        <w:t>.</w:t>
      </w:r>
      <w:r w:rsidRPr="00DB51A8">
        <w:rPr>
          <w:rFonts w:eastAsia="Garamond" w:cs="Garamond"/>
          <w:iCs/>
          <w:lang w:val="fr-BE"/>
        </w:rPr>
        <w:t xml:space="preserve"> </w:t>
      </w:r>
      <w:r>
        <w:rPr>
          <w:rFonts w:eastAsia="Garamond" w:cs="Garamond"/>
          <w:iCs/>
        </w:rPr>
        <w:t>[</w:t>
      </w:r>
      <w:proofErr w:type="gramStart"/>
      <w:r>
        <w:rPr>
          <w:rFonts w:eastAsia="Garamond" w:cs="Garamond"/>
          <w:iCs/>
        </w:rPr>
        <w:t>note</w:t>
      </w:r>
      <w:proofErr w:type="gramEnd"/>
      <w:r>
        <w:rPr>
          <w:rFonts w:eastAsia="Garamond" w:cs="Garamond"/>
          <w:iCs/>
        </w:rPr>
        <w:t xml:space="preserve"> 1], </w:t>
      </w:r>
      <w:r w:rsidR="006130B0">
        <w:rPr>
          <w:rFonts w:eastAsia="Garamond" w:cs="Garamond"/>
          <w:iCs/>
        </w:rPr>
        <w:t>II</w:t>
      </w:r>
      <w:r>
        <w:rPr>
          <w:rFonts w:eastAsia="Garamond" w:cs="Garamond"/>
          <w:iCs/>
        </w:rPr>
        <w:t>, p. 50-53, 153-154.</w:t>
      </w:r>
    </w:p>
  </w:footnote>
  <w:footnote w:id="24">
    <w:p w14:paraId="7564BFF2" w14:textId="7A221ADD" w:rsidR="003905A2" w:rsidRPr="00DB51A8" w:rsidRDefault="003905A2" w:rsidP="00B63642">
      <w:pPr>
        <w:pStyle w:val="Notedebasdepage"/>
        <w:jc w:val="left"/>
        <w:rPr>
          <w:lang w:val="fr-BE"/>
        </w:rPr>
      </w:pPr>
      <w:r>
        <w:rPr>
          <w:rStyle w:val="Appelnotedebasdep"/>
        </w:rPr>
        <w:footnoteRef/>
      </w:r>
      <w:r>
        <w:t xml:space="preserve"> USTC </w:t>
      </w:r>
      <w:r w:rsidRPr="00DB51A8">
        <w:t>436860</w:t>
      </w:r>
      <w:r>
        <w:t xml:space="preserve">, </w:t>
      </w:r>
      <w:r w:rsidRPr="00DB51A8">
        <w:t>436889</w:t>
      </w:r>
      <w:r>
        <w:t xml:space="preserve">, </w:t>
      </w:r>
      <w:r w:rsidRPr="00DB51A8">
        <w:t>407305</w:t>
      </w:r>
      <w:r>
        <w:t>.</w:t>
      </w:r>
    </w:p>
  </w:footnote>
  <w:footnote w:id="25">
    <w:p w14:paraId="622BC1A5" w14:textId="741C9C43" w:rsidR="003905A2" w:rsidRPr="00DB51A8" w:rsidRDefault="003905A2" w:rsidP="00B63642">
      <w:pPr>
        <w:pStyle w:val="Notedebasdepage"/>
        <w:jc w:val="left"/>
        <w:rPr>
          <w:lang w:val="fr-BE"/>
        </w:rPr>
      </w:pPr>
      <w:r>
        <w:rPr>
          <w:rStyle w:val="Appelnotedebasdep"/>
        </w:rPr>
        <w:footnoteRef/>
      </w:r>
      <w:r>
        <w:t xml:space="preserve"> </w:t>
      </w:r>
      <w:r w:rsidRPr="00DB51A8">
        <w:rPr>
          <w:lang w:val="fr-BE"/>
        </w:rPr>
        <w:t xml:space="preserve">Sur la problématique du privilège, lire : </w:t>
      </w:r>
      <w:r>
        <w:rPr>
          <w:lang w:val="fr-BE"/>
        </w:rPr>
        <w:t xml:space="preserve">Renaud </w:t>
      </w:r>
      <w:r>
        <w:rPr>
          <w:smallCaps/>
          <w:lang w:val="fr-BE"/>
        </w:rPr>
        <w:t xml:space="preserve">Adam, </w:t>
      </w:r>
      <w:r w:rsidRPr="00DB51A8">
        <w:t>« La contrefaçon dans les anciens Pays-Bas (</w:t>
      </w:r>
      <w:proofErr w:type="spellStart"/>
      <w:r w:rsidRPr="00DB51A8">
        <w:rPr>
          <w:smallCaps/>
        </w:rPr>
        <w:t>xv</w:t>
      </w:r>
      <w:r w:rsidRPr="00DB51A8">
        <w:rPr>
          <w:vertAlign w:val="superscript"/>
        </w:rPr>
        <w:t>e</w:t>
      </w:r>
      <w:r w:rsidRPr="00DB51A8">
        <w:t>-</w:t>
      </w:r>
      <w:r w:rsidRPr="00DB51A8">
        <w:rPr>
          <w:smallCaps/>
        </w:rPr>
        <w:t>xvii</w:t>
      </w:r>
      <w:r w:rsidRPr="00DB51A8">
        <w:rPr>
          <w:vertAlign w:val="superscript"/>
        </w:rPr>
        <w:t>e</w:t>
      </w:r>
      <w:proofErr w:type="spellEnd"/>
      <w:r w:rsidRPr="00DB51A8">
        <w:t xml:space="preserve"> siècles) », </w:t>
      </w:r>
      <w:r w:rsidRPr="00DB51A8">
        <w:rPr>
          <w:i/>
        </w:rPr>
        <w:t xml:space="preserve">Histoire et civilisation du livre. </w:t>
      </w:r>
      <w:r w:rsidRPr="00DB51A8">
        <w:rPr>
          <w:i/>
          <w:lang w:val="en-US"/>
        </w:rPr>
        <w:t xml:space="preserve">Revue </w:t>
      </w:r>
      <w:proofErr w:type="spellStart"/>
      <w:r w:rsidRPr="00DB51A8">
        <w:rPr>
          <w:i/>
          <w:lang w:val="en-US"/>
        </w:rPr>
        <w:t>internationale</w:t>
      </w:r>
      <w:proofErr w:type="spellEnd"/>
      <w:r w:rsidRPr="00DB51A8">
        <w:rPr>
          <w:lang w:val="en-US"/>
        </w:rPr>
        <w:t>, 13, 2017, p. 23-26 ;</w:t>
      </w:r>
      <w:r w:rsidR="004D6E7F">
        <w:rPr>
          <w:lang w:val="en-US"/>
        </w:rPr>
        <w:t xml:space="preserve"> </w:t>
      </w:r>
      <w:r w:rsidR="004D6E7F">
        <w:rPr>
          <w:smallCaps/>
          <w:lang w:val="en-US"/>
        </w:rPr>
        <w:t>Idem</w:t>
      </w:r>
      <w:bookmarkStart w:id="0" w:name="_GoBack"/>
      <w:bookmarkEnd w:id="0"/>
      <w:r>
        <w:rPr>
          <w:lang w:val="en-US"/>
        </w:rPr>
        <w:t xml:space="preserve">, </w:t>
      </w:r>
      <w:r w:rsidRPr="00DB51A8">
        <w:rPr>
          <w:lang w:val="en-US"/>
        </w:rPr>
        <w:t xml:space="preserve">« The Profession of Printer in the Southern Netherlands before the Reformation. Considerations on Professional, Religious and State Legislations », </w:t>
      </w:r>
      <w:proofErr w:type="spellStart"/>
      <w:r>
        <w:rPr>
          <w:lang w:val="en-US"/>
        </w:rPr>
        <w:t>dans</w:t>
      </w:r>
      <w:proofErr w:type="spellEnd"/>
      <w:r w:rsidRPr="00DB51A8">
        <w:rPr>
          <w:lang w:val="en-US"/>
        </w:rPr>
        <w:t xml:space="preserve"> </w:t>
      </w:r>
      <w:r w:rsidRPr="00DB51A8">
        <w:rPr>
          <w:i/>
          <w:lang w:val="en-US"/>
        </w:rPr>
        <w:t>Censorship and Catholic Reform in the Early Modern Low Countries</w:t>
      </w:r>
      <w:r w:rsidRPr="00DB51A8">
        <w:rPr>
          <w:lang w:val="en-US"/>
        </w:rPr>
        <w:t xml:space="preserve">, </w:t>
      </w:r>
      <w:proofErr w:type="spellStart"/>
      <w:r>
        <w:rPr>
          <w:lang w:val="en-US"/>
        </w:rPr>
        <w:t>éd</w:t>
      </w:r>
      <w:proofErr w:type="spellEnd"/>
      <w:r>
        <w:rPr>
          <w:lang w:val="en-US"/>
        </w:rPr>
        <w:t xml:space="preserve">. </w:t>
      </w:r>
      <w:r w:rsidRPr="00DB51A8">
        <w:rPr>
          <w:lang w:val="fr-BE"/>
        </w:rPr>
        <w:t xml:space="preserve">Wim François, Violet </w:t>
      </w:r>
      <w:proofErr w:type="spellStart"/>
      <w:r w:rsidRPr="00DB51A8">
        <w:rPr>
          <w:lang w:val="fr-BE"/>
        </w:rPr>
        <w:t>Soen</w:t>
      </w:r>
      <w:proofErr w:type="spellEnd"/>
      <w:r w:rsidRPr="00DB51A8">
        <w:rPr>
          <w:lang w:val="fr-BE"/>
        </w:rPr>
        <w:t xml:space="preserve"> et </w:t>
      </w:r>
      <w:proofErr w:type="spellStart"/>
      <w:r w:rsidRPr="00DB51A8">
        <w:rPr>
          <w:lang w:val="fr-BE"/>
        </w:rPr>
        <w:t>D</w:t>
      </w:r>
      <w:r>
        <w:rPr>
          <w:lang w:val="fr-BE"/>
        </w:rPr>
        <w:t>ries</w:t>
      </w:r>
      <w:proofErr w:type="spellEnd"/>
      <w:r w:rsidRPr="00DB51A8">
        <w:rPr>
          <w:lang w:val="fr-BE"/>
        </w:rPr>
        <w:t xml:space="preserve"> </w:t>
      </w:r>
      <w:proofErr w:type="spellStart"/>
      <w:r w:rsidRPr="00DB51A8">
        <w:rPr>
          <w:lang w:val="fr-BE"/>
        </w:rPr>
        <w:t>Vanysacker</w:t>
      </w:r>
      <w:proofErr w:type="spellEnd"/>
      <w:r w:rsidRPr="00DB51A8">
        <w:rPr>
          <w:lang w:val="fr-BE"/>
        </w:rPr>
        <w:t xml:space="preserve">, Turnhout, </w:t>
      </w:r>
      <w:proofErr w:type="spellStart"/>
      <w:r w:rsidRPr="00DB51A8">
        <w:rPr>
          <w:lang w:val="fr-BE"/>
        </w:rPr>
        <w:t>Brepols</w:t>
      </w:r>
      <w:proofErr w:type="spellEnd"/>
      <w:r w:rsidRPr="00DB51A8">
        <w:rPr>
          <w:lang w:val="fr-BE"/>
        </w:rPr>
        <w:t xml:space="preserve">, 2017, p. </w:t>
      </w:r>
      <w:r>
        <w:rPr>
          <w:lang w:val="fr-BE"/>
        </w:rPr>
        <w:t>19-22.</w:t>
      </w:r>
    </w:p>
  </w:footnote>
  <w:footnote w:id="26">
    <w:p w14:paraId="641E18DA" w14:textId="581AFEB7" w:rsidR="003905A2" w:rsidRPr="005812FE" w:rsidRDefault="003905A2" w:rsidP="00B63642">
      <w:pPr>
        <w:pStyle w:val="Notedebasdepage"/>
        <w:jc w:val="left"/>
        <w:rPr>
          <w:lang w:val="en-US"/>
        </w:rPr>
      </w:pPr>
      <w:r>
        <w:rPr>
          <w:rStyle w:val="Appelnotedebasdep"/>
        </w:rPr>
        <w:footnoteRef/>
      </w:r>
      <w:r>
        <w:t xml:space="preserve"> </w:t>
      </w:r>
      <w:r w:rsidRPr="00DB51A8">
        <w:rPr>
          <w:lang w:val="fr-BE"/>
        </w:rPr>
        <w:t>USTC</w:t>
      </w:r>
      <w:r w:rsidRPr="00DB51A8">
        <w:t xml:space="preserve"> </w:t>
      </w:r>
      <w:r w:rsidRPr="00DB51A8">
        <w:rPr>
          <w:lang w:val="fr-BE"/>
        </w:rPr>
        <w:t>425613, 72782.</w:t>
      </w:r>
      <w:r>
        <w:rPr>
          <w:lang w:val="fr-BE"/>
        </w:rPr>
        <w:t xml:space="preserve"> Le </w:t>
      </w:r>
      <w:r w:rsidRPr="00F05686">
        <w:rPr>
          <w:i/>
        </w:rPr>
        <w:t xml:space="preserve">Joyeux </w:t>
      </w:r>
      <w:proofErr w:type="spellStart"/>
      <w:r w:rsidRPr="00F05686">
        <w:rPr>
          <w:i/>
        </w:rPr>
        <w:t>reveil</w:t>
      </w:r>
      <w:proofErr w:type="spellEnd"/>
      <w:r w:rsidRPr="00F05686">
        <w:rPr>
          <w:i/>
        </w:rPr>
        <w:t xml:space="preserve"> de le </w:t>
      </w:r>
      <w:proofErr w:type="spellStart"/>
      <w:r w:rsidRPr="00F05686">
        <w:rPr>
          <w:i/>
        </w:rPr>
        <w:t>election</w:t>
      </w:r>
      <w:proofErr w:type="spellEnd"/>
      <w:r w:rsidRPr="00F05686">
        <w:rPr>
          <w:i/>
        </w:rPr>
        <w:t xml:space="preserve"> </w:t>
      </w:r>
      <w:proofErr w:type="spellStart"/>
      <w:r w:rsidRPr="00F05686">
        <w:rPr>
          <w:i/>
        </w:rPr>
        <w:t>imperialle</w:t>
      </w:r>
      <w:proofErr w:type="spellEnd"/>
      <w:r w:rsidRPr="00F05686">
        <w:rPr>
          <w:i/>
        </w:rPr>
        <w:t xml:space="preserve"> de </w:t>
      </w:r>
      <w:proofErr w:type="spellStart"/>
      <w:r w:rsidRPr="00F05686">
        <w:rPr>
          <w:i/>
        </w:rPr>
        <w:t>Prinche</w:t>
      </w:r>
      <w:proofErr w:type="spellEnd"/>
      <w:r w:rsidRPr="00F05686">
        <w:rPr>
          <w:i/>
        </w:rPr>
        <w:t xml:space="preserve"> Charles</w:t>
      </w:r>
      <w:r w:rsidRPr="00F05686">
        <w:t xml:space="preserve"> de Nicaise </w:t>
      </w:r>
      <w:proofErr w:type="spellStart"/>
      <w:r w:rsidRPr="00F05686">
        <w:t>Ladam</w:t>
      </w:r>
      <w:proofErr w:type="spellEnd"/>
      <w:r>
        <w:t xml:space="preserve"> peut être considéré comme la première contrefaçon des Pays-Bas méridionaux au sens juridique du terme. Voir : </w:t>
      </w:r>
      <w:r>
        <w:rPr>
          <w:lang w:val="fr-BE"/>
        </w:rPr>
        <w:t xml:space="preserve">Renaud </w:t>
      </w:r>
      <w:r>
        <w:rPr>
          <w:smallCaps/>
          <w:lang w:val="fr-BE"/>
        </w:rPr>
        <w:t xml:space="preserve">Adam, </w:t>
      </w:r>
      <w:r w:rsidRPr="00DB51A8">
        <w:t>« La contrefaçon dans les anciens Pays-Bas</w:t>
      </w:r>
      <w:r>
        <w:t>…</w:t>
      </w:r>
      <w:r w:rsidRPr="00DB51A8">
        <w:t xml:space="preserve"> », </w:t>
      </w:r>
      <w:r>
        <w:rPr>
          <w:i/>
        </w:rPr>
        <w:t xml:space="preserve">op. </w:t>
      </w:r>
      <w:proofErr w:type="spellStart"/>
      <w:proofErr w:type="gramStart"/>
      <w:r>
        <w:rPr>
          <w:i/>
        </w:rPr>
        <w:t>cit</w:t>
      </w:r>
      <w:proofErr w:type="spellEnd"/>
      <w:proofErr w:type="gramEnd"/>
      <w:r>
        <w:rPr>
          <w:i/>
        </w:rPr>
        <w:t>.</w:t>
      </w:r>
      <w:r>
        <w:t xml:space="preserve"> </w:t>
      </w:r>
      <w:r w:rsidRPr="005812FE">
        <w:rPr>
          <w:lang w:val="en-US"/>
        </w:rPr>
        <w:t>[note 24], p. 28-</w:t>
      </w:r>
      <w:proofErr w:type="gramStart"/>
      <w:r w:rsidRPr="005812FE">
        <w:rPr>
          <w:lang w:val="en-US"/>
        </w:rPr>
        <w:t>29 ;</w:t>
      </w:r>
      <w:proofErr w:type="gramEnd"/>
      <w:r w:rsidRPr="005812FE">
        <w:rPr>
          <w:lang w:val="en-US"/>
        </w:rPr>
        <w:t xml:space="preserve"> </w:t>
      </w:r>
      <w:proofErr w:type="spellStart"/>
      <w:r w:rsidRPr="005812FE">
        <w:rPr>
          <w:lang w:val="en-US"/>
        </w:rPr>
        <w:t>Katell</w:t>
      </w:r>
      <w:proofErr w:type="spellEnd"/>
      <w:r w:rsidRPr="005812FE">
        <w:rPr>
          <w:lang w:val="en-US"/>
        </w:rPr>
        <w:t xml:space="preserve"> </w:t>
      </w:r>
      <w:proofErr w:type="spellStart"/>
      <w:r w:rsidRPr="005812FE">
        <w:rPr>
          <w:smallCaps/>
          <w:lang w:val="en-US"/>
        </w:rPr>
        <w:t>Lavéant</w:t>
      </w:r>
      <w:proofErr w:type="spellEnd"/>
      <w:r w:rsidRPr="005812FE">
        <w:rPr>
          <w:lang w:val="en-US"/>
        </w:rPr>
        <w:t xml:space="preserve"> </w:t>
      </w:r>
      <w:r>
        <w:rPr>
          <w:lang w:val="en-US"/>
        </w:rPr>
        <w:t>et</w:t>
      </w:r>
      <w:r w:rsidRPr="005812FE">
        <w:rPr>
          <w:lang w:val="en-US"/>
        </w:rPr>
        <w:t xml:space="preserve"> Malcolm </w:t>
      </w:r>
      <w:proofErr w:type="spellStart"/>
      <w:r w:rsidRPr="005812FE">
        <w:rPr>
          <w:smallCaps/>
          <w:lang w:val="en-US"/>
        </w:rPr>
        <w:t>Walsby</w:t>
      </w:r>
      <w:proofErr w:type="spellEnd"/>
      <w:r>
        <w:rPr>
          <w:lang w:val="en-US"/>
        </w:rPr>
        <w:t>,</w:t>
      </w:r>
      <w:r w:rsidRPr="005812FE">
        <w:rPr>
          <w:lang w:val="en-US"/>
        </w:rPr>
        <w:t xml:space="preserve"> « Celebrating, Interpreting, and Spreading News</w:t>
      </w:r>
      <w:r>
        <w:rPr>
          <w:lang w:val="en-US"/>
        </w:rPr>
        <w:t> </w:t>
      </w:r>
      <w:r w:rsidRPr="005812FE">
        <w:rPr>
          <w:lang w:val="en-US"/>
        </w:rPr>
        <w:t xml:space="preserve">: </w:t>
      </w:r>
      <w:proofErr w:type="spellStart"/>
      <w:r w:rsidRPr="005812FE">
        <w:rPr>
          <w:lang w:val="en-US"/>
        </w:rPr>
        <w:t>Nicaise</w:t>
      </w:r>
      <w:proofErr w:type="spellEnd"/>
      <w:r w:rsidRPr="005812FE">
        <w:rPr>
          <w:lang w:val="en-US"/>
        </w:rPr>
        <w:t xml:space="preserve"> </w:t>
      </w:r>
      <w:proofErr w:type="spellStart"/>
      <w:r w:rsidRPr="005812FE">
        <w:rPr>
          <w:lang w:val="en-US"/>
        </w:rPr>
        <w:t>Ladam</w:t>
      </w:r>
      <w:proofErr w:type="spellEnd"/>
      <w:r w:rsidRPr="005812FE">
        <w:rPr>
          <w:lang w:val="en-US"/>
        </w:rPr>
        <w:t xml:space="preserve"> and Publishing Topical Poetry in the Southern Low Countries (1508-1522) », </w:t>
      </w:r>
      <w:proofErr w:type="spellStart"/>
      <w:r w:rsidRPr="005812FE">
        <w:rPr>
          <w:i/>
          <w:lang w:val="en-US"/>
        </w:rPr>
        <w:t>Quaerendo</w:t>
      </w:r>
      <w:proofErr w:type="spellEnd"/>
      <w:r>
        <w:rPr>
          <w:lang w:val="en-US"/>
        </w:rPr>
        <w:t xml:space="preserve">, 48, 2018, </w:t>
      </w:r>
      <w:r w:rsidRPr="005812FE">
        <w:rPr>
          <w:lang w:val="en-US"/>
        </w:rPr>
        <w:t>p. 17-</w:t>
      </w:r>
      <w:r>
        <w:rPr>
          <w:lang w:val="en-US"/>
        </w:rPr>
        <w:t>38.</w:t>
      </w:r>
    </w:p>
  </w:footnote>
  <w:footnote w:id="27">
    <w:p w14:paraId="48F16334" w14:textId="7E9D9601" w:rsidR="003905A2" w:rsidRPr="00685092" w:rsidRDefault="003905A2" w:rsidP="00B63642">
      <w:pPr>
        <w:pStyle w:val="Notedebasdepage"/>
        <w:jc w:val="left"/>
        <w:rPr>
          <w:lang w:val="fr-BE"/>
        </w:rPr>
      </w:pPr>
      <w:r w:rsidRPr="0099551A">
        <w:rPr>
          <w:rStyle w:val="Appelnotedebasdep"/>
        </w:rPr>
        <w:footnoteRef/>
      </w:r>
      <w:r w:rsidRPr="0099551A">
        <w:t xml:space="preserve"> </w:t>
      </w:r>
      <w:r w:rsidRPr="00132FD2">
        <w:rPr>
          <w:lang w:val="fr-BE"/>
        </w:rPr>
        <w:t xml:space="preserve">À sa mort, le 12 juillet 1539, </w:t>
      </w:r>
      <w:r w:rsidRPr="00B041CF">
        <w:rPr>
          <w:lang w:val="fr-BE"/>
        </w:rPr>
        <w:t>Fernando Colomb</w:t>
      </w:r>
      <w:r w:rsidRPr="00132FD2">
        <w:rPr>
          <w:lang w:val="fr-BE"/>
        </w:rPr>
        <w:t xml:space="preserve"> laisse dans son hôtel particulier de Séville une bibliothèque riche de plus de 15.300 livres et plaquettes reliés en quelque 12.000 volumes. Cette collection s</w:t>
      </w:r>
      <w:r w:rsidR="007247F5">
        <w:rPr>
          <w:lang w:val="fr-BE"/>
        </w:rPr>
        <w:t>’</w:t>
      </w:r>
      <w:r w:rsidRPr="00132FD2">
        <w:rPr>
          <w:lang w:val="fr-BE"/>
        </w:rPr>
        <w:t>est constituée au fil de</w:t>
      </w:r>
      <w:r w:rsidR="00DC71F6">
        <w:rPr>
          <w:lang w:val="fr-BE"/>
        </w:rPr>
        <w:t xml:space="preserve"> </w:t>
      </w:r>
      <w:r w:rsidR="00DC71F6" w:rsidRPr="000B07FD">
        <w:rPr>
          <w:lang w:val="fr-BE"/>
        </w:rPr>
        <w:t>se</w:t>
      </w:r>
      <w:r w:rsidRPr="000B07FD">
        <w:rPr>
          <w:lang w:val="fr-BE"/>
        </w:rPr>
        <w:t>s nombreuses pérégrinations en Europe au service de Charles Quint ou pour veiller à la défense de ses propres intérêts. Initialement destinée à son neveu, la bibliothèque est finalement entrée en possession du chapitre cathédral de</w:t>
      </w:r>
      <w:r w:rsidRPr="00132FD2">
        <w:rPr>
          <w:lang w:val="fr-BE"/>
        </w:rPr>
        <w:t xml:space="preserve"> Séville en 1552 où elle est encore conservée actuellement. Cependant, l</w:t>
      </w:r>
      <w:r w:rsidR="007247F5">
        <w:rPr>
          <w:lang w:val="fr-BE"/>
        </w:rPr>
        <w:t>’</w:t>
      </w:r>
      <w:r w:rsidRPr="00132FD2">
        <w:rPr>
          <w:lang w:val="fr-BE"/>
        </w:rPr>
        <w:t xml:space="preserve">incurie et la négligence de ses gardiens successifs ont entraîné, entre la seconde moitié du </w:t>
      </w:r>
      <w:proofErr w:type="spellStart"/>
      <w:r>
        <w:rPr>
          <w:smallCaps/>
          <w:lang w:val="fr-BE"/>
        </w:rPr>
        <w:t>xvi</w:t>
      </w:r>
      <w:r w:rsidRPr="00132FD2">
        <w:rPr>
          <w:vertAlign w:val="superscript"/>
          <w:lang w:val="fr-BE"/>
        </w:rPr>
        <w:t>e</w:t>
      </w:r>
      <w:proofErr w:type="spellEnd"/>
      <w:r w:rsidRPr="00132FD2">
        <w:rPr>
          <w:lang w:val="fr-BE"/>
        </w:rPr>
        <w:t xml:space="preserve"> et la fin du </w:t>
      </w:r>
      <w:proofErr w:type="spellStart"/>
      <w:r>
        <w:rPr>
          <w:smallCaps/>
          <w:lang w:val="fr-BE"/>
        </w:rPr>
        <w:t>xix</w:t>
      </w:r>
      <w:r w:rsidRPr="00132FD2">
        <w:rPr>
          <w:vertAlign w:val="superscript"/>
          <w:lang w:val="fr-BE"/>
        </w:rPr>
        <w:t>e</w:t>
      </w:r>
      <w:proofErr w:type="spellEnd"/>
      <w:r w:rsidRPr="00132FD2">
        <w:rPr>
          <w:lang w:val="fr-BE"/>
        </w:rPr>
        <w:t xml:space="preserve"> siècle, la perte d</w:t>
      </w:r>
      <w:r w:rsidR="007247F5">
        <w:rPr>
          <w:lang w:val="fr-BE"/>
        </w:rPr>
        <w:t>’</w:t>
      </w:r>
      <w:r w:rsidRPr="00132FD2">
        <w:rPr>
          <w:lang w:val="fr-BE"/>
        </w:rPr>
        <w:t>au moins la moitié du fond primitif. Réduit à quelque 7.000 titres, l</w:t>
      </w:r>
      <w:r w:rsidR="007247F5">
        <w:rPr>
          <w:lang w:val="fr-BE"/>
        </w:rPr>
        <w:t>’</w:t>
      </w:r>
      <w:r w:rsidRPr="00132FD2">
        <w:rPr>
          <w:lang w:val="fr-BE"/>
        </w:rPr>
        <w:t>ensemble n</w:t>
      </w:r>
      <w:r w:rsidR="007247F5">
        <w:rPr>
          <w:lang w:val="fr-BE"/>
        </w:rPr>
        <w:t>’</w:t>
      </w:r>
      <w:r w:rsidRPr="00132FD2">
        <w:rPr>
          <w:lang w:val="fr-BE"/>
        </w:rPr>
        <w:t>en reste pas moins exceptionnel tant par sa préciosité et la rareté de certaines pièces que par le soin avec lequel Fernando Colomb a traité ses livres</w:t>
      </w:r>
      <w:r>
        <w:rPr>
          <w:lang w:val="fr-BE"/>
        </w:rPr>
        <w:t xml:space="preserve">. </w:t>
      </w:r>
      <w:r w:rsidRPr="0099551A">
        <w:t xml:space="preserve">La bibliographie relative à la </w:t>
      </w:r>
      <w:proofErr w:type="spellStart"/>
      <w:r w:rsidRPr="0099551A">
        <w:rPr>
          <w:i/>
        </w:rPr>
        <w:t>Colombina</w:t>
      </w:r>
      <w:proofErr w:type="spellEnd"/>
      <w:r w:rsidRPr="0099551A">
        <w:rPr>
          <w:i/>
        </w:rPr>
        <w:t xml:space="preserve"> </w:t>
      </w:r>
      <w:r w:rsidRPr="0099551A">
        <w:t>est trop abondante pour être présentée en une seule note. On consultera avec profit l</w:t>
      </w:r>
      <w:r w:rsidR="007247F5">
        <w:t>’</w:t>
      </w:r>
      <w:r w:rsidRPr="0099551A">
        <w:t xml:space="preserve">ouvrage suivant : </w:t>
      </w:r>
      <w:r>
        <w:t xml:space="preserve">Juan </w:t>
      </w:r>
      <w:r w:rsidRPr="00B041CF">
        <w:rPr>
          <w:smallCaps/>
        </w:rPr>
        <w:t xml:space="preserve">Guillén </w:t>
      </w:r>
      <w:proofErr w:type="spellStart"/>
      <w:r w:rsidRPr="00B041CF">
        <w:rPr>
          <w:smallCaps/>
        </w:rPr>
        <w:t>Torralba</w:t>
      </w:r>
      <w:proofErr w:type="spellEnd"/>
      <w:r>
        <w:t xml:space="preserve">, </w:t>
      </w:r>
      <w:r w:rsidRPr="00851B1F">
        <w:rPr>
          <w:i/>
        </w:rPr>
        <w:t xml:space="preserve">Historia de las </w:t>
      </w:r>
      <w:proofErr w:type="spellStart"/>
      <w:r w:rsidRPr="00851B1F">
        <w:rPr>
          <w:i/>
        </w:rPr>
        <w:t>Bibliotecas</w:t>
      </w:r>
      <w:proofErr w:type="spellEnd"/>
      <w:r w:rsidRPr="00851B1F">
        <w:rPr>
          <w:i/>
        </w:rPr>
        <w:t xml:space="preserve"> </w:t>
      </w:r>
      <w:proofErr w:type="spellStart"/>
      <w:r w:rsidRPr="00851B1F">
        <w:rPr>
          <w:i/>
        </w:rPr>
        <w:t>Capitular</w:t>
      </w:r>
      <w:proofErr w:type="spellEnd"/>
      <w:r w:rsidRPr="00851B1F">
        <w:rPr>
          <w:i/>
        </w:rPr>
        <w:t xml:space="preserve"> y </w:t>
      </w:r>
      <w:proofErr w:type="spellStart"/>
      <w:r w:rsidRPr="00851B1F">
        <w:rPr>
          <w:i/>
        </w:rPr>
        <w:t>Colombina</w:t>
      </w:r>
      <w:proofErr w:type="spellEnd"/>
      <w:r>
        <w:t xml:space="preserve">, Séville, </w:t>
      </w:r>
      <w:proofErr w:type="spellStart"/>
      <w:r>
        <w:rPr>
          <w:rStyle w:val="citation"/>
          <w:iCs/>
        </w:rPr>
        <w:t>Fundación</w:t>
      </w:r>
      <w:proofErr w:type="spellEnd"/>
      <w:r>
        <w:rPr>
          <w:rStyle w:val="citation"/>
          <w:iCs/>
        </w:rPr>
        <w:t xml:space="preserve"> José Manuel Lara, </w:t>
      </w:r>
      <w:r>
        <w:t>2006</w:t>
      </w:r>
      <w:r w:rsidRPr="0099551A">
        <w:t xml:space="preserve">. </w:t>
      </w:r>
      <w:r>
        <w:t>L</w:t>
      </w:r>
      <w:r w:rsidR="007247F5">
        <w:t>’</w:t>
      </w:r>
      <w:r>
        <w:t>intérêt des notes de Fernando Colomb pour l</w:t>
      </w:r>
      <w:r w:rsidR="007247F5">
        <w:t>’</w:t>
      </w:r>
      <w:r>
        <w:t xml:space="preserve">étude du marché du livre français a déjà été pointée par : </w:t>
      </w:r>
      <w:r>
        <w:rPr>
          <w:lang w:val="fr-BE"/>
        </w:rPr>
        <w:t xml:space="preserve">Klaus </w:t>
      </w:r>
      <w:r w:rsidRPr="00685092">
        <w:rPr>
          <w:smallCaps/>
          <w:lang w:val="fr-BE"/>
        </w:rPr>
        <w:t>Wagner</w:t>
      </w:r>
      <w:r>
        <w:rPr>
          <w:lang w:val="fr-BE"/>
        </w:rPr>
        <w:t xml:space="preserve">, </w:t>
      </w:r>
      <w:r w:rsidRPr="00685092">
        <w:rPr>
          <w:lang w:val="fr-BE"/>
        </w:rPr>
        <w:t xml:space="preserve">« Le commerce du livre en France au début du </w:t>
      </w:r>
      <w:proofErr w:type="spellStart"/>
      <w:r>
        <w:rPr>
          <w:smallCaps/>
          <w:lang w:val="fr-BE"/>
        </w:rPr>
        <w:t>xvi</w:t>
      </w:r>
      <w:r w:rsidRPr="00685092">
        <w:rPr>
          <w:vertAlign w:val="superscript"/>
          <w:lang w:val="fr-BE"/>
        </w:rPr>
        <w:t>e</w:t>
      </w:r>
      <w:proofErr w:type="spellEnd"/>
      <w:r w:rsidRPr="00685092">
        <w:rPr>
          <w:lang w:val="fr-BE"/>
        </w:rPr>
        <w:t xml:space="preserve"> siècle d</w:t>
      </w:r>
      <w:r w:rsidR="007247F5">
        <w:rPr>
          <w:lang w:val="fr-BE"/>
        </w:rPr>
        <w:t>’</w:t>
      </w:r>
      <w:r w:rsidRPr="00685092">
        <w:rPr>
          <w:lang w:val="fr-BE"/>
        </w:rPr>
        <w:t xml:space="preserve">après les notes manuscrites de Fernando Colomb », </w:t>
      </w:r>
      <w:r w:rsidRPr="00685092">
        <w:rPr>
          <w:i/>
          <w:lang w:val="fr-BE"/>
        </w:rPr>
        <w:t>Bulletin du Bibliophile</w:t>
      </w:r>
      <w:r w:rsidRPr="00685092">
        <w:rPr>
          <w:lang w:val="fr-BE"/>
        </w:rPr>
        <w:t>, 1992 (2), p. 305-328.</w:t>
      </w:r>
    </w:p>
  </w:footnote>
  <w:footnote w:id="28">
    <w:p w14:paraId="49578700" w14:textId="54F888D9" w:rsidR="003905A2" w:rsidRPr="0099551A" w:rsidRDefault="003905A2" w:rsidP="00B63642">
      <w:pPr>
        <w:pStyle w:val="Notedebasdepage"/>
        <w:jc w:val="left"/>
      </w:pPr>
      <w:r w:rsidRPr="0099551A">
        <w:rPr>
          <w:rStyle w:val="Appelnotedebasdep"/>
        </w:rPr>
        <w:footnoteRef/>
      </w:r>
      <w:r w:rsidRPr="0099551A">
        <w:t xml:space="preserve"> Sur les voyages de Colomb, voir : </w:t>
      </w:r>
      <w:r>
        <w:t xml:space="preserve">Henry </w:t>
      </w:r>
      <w:proofErr w:type="spellStart"/>
      <w:r w:rsidRPr="00C16734">
        <w:rPr>
          <w:smallCaps/>
        </w:rPr>
        <w:t>Harrisse</w:t>
      </w:r>
      <w:proofErr w:type="spellEnd"/>
      <w:r>
        <w:rPr>
          <w:smallCaps/>
        </w:rPr>
        <w:t xml:space="preserve">, </w:t>
      </w:r>
      <w:r>
        <w:rPr>
          <w:i/>
        </w:rPr>
        <w:t xml:space="preserve">Fernand Colomb, sa vie, ses œuvres. Essai </w:t>
      </w:r>
      <w:r w:rsidRPr="008E09A5">
        <w:rPr>
          <w:i/>
        </w:rPr>
        <w:t>critique</w:t>
      </w:r>
      <w:r>
        <w:t xml:space="preserve">, Paris, Librairie </w:t>
      </w:r>
      <w:proofErr w:type="spellStart"/>
      <w:r>
        <w:t>Tross</w:t>
      </w:r>
      <w:proofErr w:type="spellEnd"/>
      <w:r>
        <w:t>, 1872</w:t>
      </w:r>
      <w:r w:rsidRPr="0099551A">
        <w:t xml:space="preserve">, p. 9-28 ; </w:t>
      </w:r>
      <w:r>
        <w:t xml:space="preserve">Guy </w:t>
      </w:r>
      <w:proofErr w:type="spellStart"/>
      <w:r w:rsidRPr="00C16734">
        <w:rPr>
          <w:smallCaps/>
        </w:rPr>
        <w:t>Beaujouan</w:t>
      </w:r>
      <w:proofErr w:type="spellEnd"/>
      <w:r>
        <w:rPr>
          <w:smallCaps/>
        </w:rPr>
        <w:t xml:space="preserve">, </w:t>
      </w:r>
      <w:r>
        <w:t>« Fernand Colomb et l</w:t>
      </w:r>
      <w:r w:rsidR="007247F5">
        <w:t>’</w:t>
      </w:r>
      <w:r>
        <w:t xml:space="preserve">Europe intellectuelle de son temps », </w:t>
      </w:r>
      <w:r>
        <w:rPr>
          <w:i/>
        </w:rPr>
        <w:t>Journal des savants</w:t>
      </w:r>
      <w:r>
        <w:t>, 1960 (4), p. 145-159</w:t>
      </w:r>
      <w:r w:rsidRPr="0099551A">
        <w:t xml:space="preserve"> ; </w:t>
      </w:r>
      <w:r w:rsidRPr="00C16734">
        <w:rPr>
          <w:lang w:val="fr-BE"/>
        </w:rPr>
        <w:t>Klaus</w:t>
      </w:r>
      <w:r>
        <w:rPr>
          <w:lang w:val="fr-BE"/>
        </w:rPr>
        <w:t xml:space="preserve"> </w:t>
      </w:r>
      <w:r w:rsidRPr="00C16734">
        <w:rPr>
          <w:smallCaps/>
          <w:lang w:val="fr-BE"/>
        </w:rPr>
        <w:t>Wagner, « </w:t>
      </w:r>
      <w:r w:rsidRPr="00C16734">
        <w:rPr>
          <w:lang w:val="fr-BE"/>
        </w:rPr>
        <w:t xml:space="preserve">El </w:t>
      </w:r>
      <w:proofErr w:type="spellStart"/>
      <w:r w:rsidRPr="00C16734">
        <w:rPr>
          <w:lang w:val="fr-BE"/>
        </w:rPr>
        <w:t>itinerario</w:t>
      </w:r>
      <w:proofErr w:type="spellEnd"/>
      <w:r w:rsidRPr="00C16734">
        <w:rPr>
          <w:lang w:val="fr-BE"/>
        </w:rPr>
        <w:t xml:space="preserve"> de Hernando Colón </w:t>
      </w:r>
      <w:proofErr w:type="spellStart"/>
      <w:r w:rsidRPr="00C16734">
        <w:rPr>
          <w:lang w:val="fr-BE"/>
        </w:rPr>
        <w:t>según</w:t>
      </w:r>
      <w:proofErr w:type="spellEnd"/>
      <w:r w:rsidRPr="00C16734">
        <w:rPr>
          <w:lang w:val="fr-BE"/>
        </w:rPr>
        <w:t xml:space="preserve"> sus </w:t>
      </w:r>
      <w:proofErr w:type="spellStart"/>
      <w:r w:rsidRPr="00C16734">
        <w:rPr>
          <w:lang w:val="fr-BE"/>
        </w:rPr>
        <w:t>anotaciones</w:t>
      </w:r>
      <w:proofErr w:type="spellEnd"/>
      <w:r w:rsidRPr="00C16734">
        <w:rPr>
          <w:lang w:val="fr-BE"/>
        </w:rPr>
        <w:t xml:space="preserve">. </w:t>
      </w:r>
      <w:proofErr w:type="spellStart"/>
      <w:r>
        <w:t>Datos</w:t>
      </w:r>
      <w:proofErr w:type="spellEnd"/>
      <w:r>
        <w:t xml:space="preserve"> para la </w:t>
      </w:r>
      <w:proofErr w:type="spellStart"/>
      <w:r>
        <w:t>biografica</w:t>
      </w:r>
      <w:proofErr w:type="spellEnd"/>
      <w:r>
        <w:t xml:space="preserve"> </w:t>
      </w:r>
      <w:proofErr w:type="spellStart"/>
      <w:r>
        <w:t>del</w:t>
      </w:r>
      <w:proofErr w:type="spellEnd"/>
      <w:r>
        <w:t xml:space="preserve"> </w:t>
      </w:r>
      <w:proofErr w:type="spellStart"/>
      <w:r>
        <w:t>bibliófilo</w:t>
      </w:r>
      <w:proofErr w:type="spellEnd"/>
      <w:r>
        <w:t xml:space="preserve"> </w:t>
      </w:r>
      <w:proofErr w:type="spellStart"/>
      <w:r>
        <w:t>sevillano</w:t>
      </w:r>
      <w:proofErr w:type="spellEnd"/>
      <w:r w:rsidRPr="00A77E3F">
        <w:t> »</w:t>
      </w:r>
      <w:r>
        <w:t xml:space="preserve">, </w:t>
      </w:r>
      <w:proofErr w:type="spellStart"/>
      <w:r>
        <w:rPr>
          <w:i/>
        </w:rPr>
        <w:t>Archivo</w:t>
      </w:r>
      <w:proofErr w:type="spellEnd"/>
      <w:r>
        <w:rPr>
          <w:i/>
        </w:rPr>
        <w:t xml:space="preserve"> </w:t>
      </w:r>
      <w:proofErr w:type="spellStart"/>
      <w:r>
        <w:rPr>
          <w:i/>
        </w:rPr>
        <w:t>Hispalense</w:t>
      </w:r>
      <w:proofErr w:type="spellEnd"/>
      <w:r>
        <w:t>, 203, 1984, p. 81-99</w:t>
      </w:r>
      <w:r w:rsidRPr="0099551A">
        <w:t>.</w:t>
      </w:r>
    </w:p>
  </w:footnote>
  <w:footnote w:id="29">
    <w:p w14:paraId="46E4AD4C" w14:textId="74283F4C" w:rsidR="003905A2" w:rsidRPr="00F74986" w:rsidRDefault="003905A2" w:rsidP="00B63642">
      <w:pPr>
        <w:pStyle w:val="Notedebasdepage"/>
        <w:jc w:val="left"/>
        <w:rPr>
          <w:lang w:val="en-US"/>
        </w:rPr>
      </w:pPr>
      <w:r>
        <w:rPr>
          <w:rStyle w:val="Appelnotedebasdep"/>
        </w:rPr>
        <w:footnoteRef/>
      </w:r>
      <w:r w:rsidRPr="00CF50E9">
        <w:t xml:space="preserve"> USTC 400404, 442223, 400368, </w:t>
      </w:r>
      <w:r w:rsidR="002F681D" w:rsidRPr="002F681D">
        <w:t>403373</w:t>
      </w:r>
      <w:r w:rsidR="00F24530">
        <w:t xml:space="preserve">, </w:t>
      </w:r>
      <w:r w:rsidRPr="00CF50E9">
        <w:t xml:space="preserve">403125, 437056. Seule </w:t>
      </w:r>
      <w:r>
        <w:rPr>
          <w:lang w:val="fr-BE"/>
        </w:rPr>
        <w:t>l</w:t>
      </w:r>
      <w:r w:rsidR="007247F5">
        <w:rPr>
          <w:lang w:val="fr-BE"/>
        </w:rPr>
        <w:t>’</w:t>
      </w:r>
      <w:proofErr w:type="spellStart"/>
      <w:r w:rsidRPr="00A94A3B">
        <w:rPr>
          <w:i/>
          <w:lang w:val="fr-BE"/>
        </w:rPr>
        <w:t>Apologia</w:t>
      </w:r>
      <w:proofErr w:type="spellEnd"/>
      <w:r w:rsidRPr="00A94A3B">
        <w:rPr>
          <w:i/>
          <w:lang w:val="fr-BE"/>
        </w:rPr>
        <w:t xml:space="preserve"> ad </w:t>
      </w:r>
      <w:proofErr w:type="spellStart"/>
      <w:r w:rsidRPr="00A94A3B">
        <w:rPr>
          <w:i/>
          <w:lang w:val="fr-BE"/>
        </w:rPr>
        <w:t>Iacobum</w:t>
      </w:r>
      <w:proofErr w:type="spellEnd"/>
      <w:r w:rsidRPr="00A94A3B">
        <w:rPr>
          <w:i/>
          <w:lang w:val="fr-BE"/>
        </w:rPr>
        <w:t xml:space="preserve"> </w:t>
      </w:r>
      <w:proofErr w:type="spellStart"/>
      <w:r w:rsidRPr="00A94A3B">
        <w:rPr>
          <w:i/>
          <w:lang w:val="fr-BE"/>
        </w:rPr>
        <w:t>Fabrum</w:t>
      </w:r>
      <w:proofErr w:type="spellEnd"/>
      <w:r w:rsidRPr="00A94A3B">
        <w:rPr>
          <w:i/>
          <w:lang w:val="fr-BE"/>
        </w:rPr>
        <w:t xml:space="preserve"> </w:t>
      </w:r>
      <w:proofErr w:type="spellStart"/>
      <w:r w:rsidRPr="00A94A3B">
        <w:rPr>
          <w:i/>
          <w:lang w:val="fr-BE"/>
        </w:rPr>
        <w:t>Stapulensem</w:t>
      </w:r>
      <w:proofErr w:type="spellEnd"/>
      <w:r>
        <w:rPr>
          <w:i/>
          <w:lang w:val="fr-BE"/>
        </w:rPr>
        <w:t xml:space="preserve"> </w:t>
      </w:r>
      <w:r>
        <w:rPr>
          <w:lang w:val="fr-BE"/>
        </w:rPr>
        <w:t xml:space="preserve">est encore conservée : </w:t>
      </w:r>
      <w:r>
        <w:t>Antonio</w:t>
      </w:r>
      <w:r w:rsidRPr="00092B78">
        <w:t xml:space="preserve"> </w:t>
      </w:r>
      <w:r w:rsidRPr="00F74986">
        <w:rPr>
          <w:smallCaps/>
        </w:rPr>
        <w:t xml:space="preserve">Segura </w:t>
      </w:r>
      <w:proofErr w:type="spellStart"/>
      <w:r w:rsidRPr="00F74986">
        <w:rPr>
          <w:smallCaps/>
        </w:rPr>
        <w:t>Morera</w:t>
      </w:r>
      <w:proofErr w:type="spellEnd"/>
      <w:r w:rsidRPr="0071165A">
        <w:t xml:space="preserve">, </w:t>
      </w:r>
      <w:r w:rsidRPr="0071165A">
        <w:rPr>
          <w:i/>
        </w:rPr>
        <w:t xml:space="preserve">et </w:t>
      </w:r>
      <w:proofErr w:type="spellStart"/>
      <w:r w:rsidRPr="0071165A">
        <w:rPr>
          <w:i/>
        </w:rPr>
        <w:t>alii</w:t>
      </w:r>
      <w:proofErr w:type="spellEnd"/>
      <w:r w:rsidRPr="00092B78">
        <w:t xml:space="preserve">, </w:t>
      </w:r>
      <w:proofErr w:type="spellStart"/>
      <w:r w:rsidRPr="00092B78">
        <w:rPr>
          <w:i/>
        </w:rPr>
        <w:t>Catálogo</w:t>
      </w:r>
      <w:proofErr w:type="spellEnd"/>
      <w:r w:rsidRPr="00092B78">
        <w:rPr>
          <w:i/>
        </w:rPr>
        <w:t xml:space="preserve"> de</w:t>
      </w:r>
      <w:r>
        <w:rPr>
          <w:i/>
        </w:rPr>
        <w:t xml:space="preserve"> los </w:t>
      </w:r>
      <w:proofErr w:type="spellStart"/>
      <w:r>
        <w:rPr>
          <w:i/>
        </w:rPr>
        <w:t>impressos</w:t>
      </w:r>
      <w:proofErr w:type="spellEnd"/>
      <w:r>
        <w:rPr>
          <w:i/>
        </w:rPr>
        <w:t xml:space="preserve"> </w:t>
      </w:r>
      <w:proofErr w:type="spellStart"/>
      <w:r>
        <w:rPr>
          <w:i/>
        </w:rPr>
        <w:t>del</w:t>
      </w:r>
      <w:proofErr w:type="spellEnd"/>
      <w:r>
        <w:rPr>
          <w:i/>
        </w:rPr>
        <w:t xml:space="preserve"> </w:t>
      </w:r>
      <w:proofErr w:type="spellStart"/>
      <w:r>
        <w:rPr>
          <w:i/>
        </w:rPr>
        <w:t>siglo</w:t>
      </w:r>
      <w:proofErr w:type="spellEnd"/>
      <w:r>
        <w:rPr>
          <w:i/>
        </w:rPr>
        <w:t xml:space="preserve"> </w:t>
      </w:r>
      <w:r w:rsidRPr="00F74986">
        <w:rPr>
          <w:i/>
          <w:smallCaps/>
        </w:rPr>
        <w:t>xvi</w:t>
      </w:r>
      <w:r>
        <w:rPr>
          <w:i/>
        </w:rPr>
        <w:t xml:space="preserve"> de la </w:t>
      </w:r>
      <w:proofErr w:type="spellStart"/>
      <w:r>
        <w:rPr>
          <w:i/>
        </w:rPr>
        <w:t>Biblioteca</w:t>
      </w:r>
      <w:proofErr w:type="spellEnd"/>
      <w:r>
        <w:rPr>
          <w:i/>
        </w:rPr>
        <w:t xml:space="preserve"> </w:t>
      </w:r>
      <w:proofErr w:type="spellStart"/>
      <w:r>
        <w:rPr>
          <w:i/>
        </w:rPr>
        <w:t>Colombina</w:t>
      </w:r>
      <w:proofErr w:type="spellEnd"/>
      <w:r>
        <w:rPr>
          <w:i/>
        </w:rPr>
        <w:t xml:space="preserve"> de Sevilla</w:t>
      </w:r>
      <w:r w:rsidR="006130B0">
        <w:t>, II</w:t>
      </w:r>
      <w:r>
        <w:t xml:space="preserve">, Séville, </w:t>
      </w:r>
      <w:proofErr w:type="spellStart"/>
      <w:r w:rsidRPr="0071165A">
        <w:t>Cabildo</w:t>
      </w:r>
      <w:proofErr w:type="spellEnd"/>
      <w:r w:rsidRPr="0071165A">
        <w:t xml:space="preserve"> de la Santa </w:t>
      </w:r>
      <w:proofErr w:type="spellStart"/>
      <w:r w:rsidRPr="0071165A">
        <w:t>Metropolitana</w:t>
      </w:r>
      <w:proofErr w:type="spellEnd"/>
      <w:r w:rsidRPr="0071165A">
        <w:t xml:space="preserve"> y Patriarcal </w:t>
      </w:r>
      <w:proofErr w:type="spellStart"/>
      <w:r w:rsidRPr="0071165A">
        <w:t>Iglesia</w:t>
      </w:r>
      <w:proofErr w:type="spellEnd"/>
      <w:r w:rsidRPr="0071165A">
        <w:t xml:space="preserve"> </w:t>
      </w:r>
      <w:proofErr w:type="spellStart"/>
      <w:r w:rsidRPr="0071165A">
        <w:t>Catedral</w:t>
      </w:r>
      <w:proofErr w:type="spellEnd"/>
      <w:r w:rsidRPr="0071165A">
        <w:t xml:space="preserve"> de Sevilla, </w:t>
      </w:r>
      <w:r>
        <w:t>2001, n</w:t>
      </w:r>
      <w:r w:rsidRPr="00F74986">
        <w:rPr>
          <w:vertAlign w:val="superscript"/>
        </w:rPr>
        <w:t>o</w:t>
      </w:r>
      <w:r>
        <w:t xml:space="preserve"> 667. Les autres ouvrages nous sont connus grâce à un inventaire manuscrit de la bibliothèque qui contient les acquisitions antérieures à 1530. Nous avons travaillé sur le fac-similé : </w:t>
      </w:r>
      <w:r w:rsidRPr="00AC4002">
        <w:rPr>
          <w:i/>
        </w:rPr>
        <w:t xml:space="preserve">Catalogue of the Library of Ferdinand Columbus. </w:t>
      </w:r>
      <w:r w:rsidRPr="00472356">
        <w:rPr>
          <w:i/>
          <w:lang w:val="en-US"/>
        </w:rPr>
        <w:t>Reproduced in facsimile from the Unique Manuscript in the C</w:t>
      </w:r>
      <w:r>
        <w:rPr>
          <w:i/>
          <w:lang w:val="en-US"/>
        </w:rPr>
        <w:t>o</w:t>
      </w:r>
      <w:r w:rsidRPr="00472356">
        <w:rPr>
          <w:i/>
          <w:lang w:val="en-US"/>
        </w:rPr>
        <w:t xml:space="preserve">lumbine </w:t>
      </w:r>
      <w:r>
        <w:rPr>
          <w:i/>
          <w:lang w:val="en-US"/>
        </w:rPr>
        <w:t>Library of Seville by Archer M. Huntington</w:t>
      </w:r>
      <w:r>
        <w:rPr>
          <w:lang w:val="en-US"/>
        </w:rPr>
        <w:t xml:space="preserve">, New York, Hispanic Society of America, 1905, </w:t>
      </w:r>
      <w:proofErr w:type="spellStart"/>
      <w:r>
        <w:rPr>
          <w:lang w:val="en-US"/>
        </w:rPr>
        <w:t>n</w:t>
      </w:r>
      <w:r w:rsidRPr="00F74986">
        <w:rPr>
          <w:vertAlign w:val="superscript"/>
          <w:lang w:val="en-US"/>
        </w:rPr>
        <w:t>o</w:t>
      </w:r>
      <w:r>
        <w:rPr>
          <w:vertAlign w:val="superscript"/>
          <w:lang w:val="en-US"/>
        </w:rPr>
        <w:t>s</w:t>
      </w:r>
      <w:proofErr w:type="spellEnd"/>
      <w:r>
        <w:rPr>
          <w:lang w:val="en-US"/>
        </w:rPr>
        <w:t xml:space="preserve"> 316, 977, </w:t>
      </w:r>
      <w:r w:rsidR="002F681D">
        <w:rPr>
          <w:lang w:val="en-US"/>
        </w:rPr>
        <w:t xml:space="preserve">978, </w:t>
      </w:r>
      <w:r>
        <w:rPr>
          <w:lang w:val="en-US"/>
        </w:rPr>
        <w:t>979, 1092, 1093, 1822.</w:t>
      </w:r>
    </w:p>
  </w:footnote>
  <w:footnote w:id="30">
    <w:p w14:paraId="6A0729D9" w14:textId="25AD8688" w:rsidR="003905A2" w:rsidRPr="00CF50E9" w:rsidRDefault="003905A2" w:rsidP="00B63642">
      <w:pPr>
        <w:pStyle w:val="Notedebasdepage"/>
        <w:jc w:val="left"/>
      </w:pPr>
      <w:r>
        <w:rPr>
          <w:rStyle w:val="Appelnotedebasdep"/>
        </w:rPr>
        <w:footnoteRef/>
      </w:r>
      <w:r w:rsidRPr="00CF50E9">
        <w:t xml:space="preserve"> USTC 400282.</w:t>
      </w:r>
    </w:p>
  </w:footnote>
  <w:footnote w:id="31">
    <w:p w14:paraId="151AC77D" w14:textId="7EC3E06C" w:rsidR="003905A2" w:rsidRPr="00F74986" w:rsidRDefault="003905A2" w:rsidP="00B63642">
      <w:pPr>
        <w:pStyle w:val="Notedebasdepage"/>
        <w:jc w:val="left"/>
        <w:rPr>
          <w:lang w:val="fr-BE"/>
        </w:rPr>
      </w:pPr>
      <w:r>
        <w:rPr>
          <w:rStyle w:val="Appelnotedebasdep"/>
        </w:rPr>
        <w:footnoteRef/>
      </w:r>
      <w:r w:rsidRPr="00F74986">
        <w:rPr>
          <w:lang w:val="fr-BE"/>
        </w:rPr>
        <w:t xml:space="preserve"> </w:t>
      </w:r>
      <w:r w:rsidRPr="00F74986">
        <w:rPr>
          <w:lang w:val="fr-BE"/>
        </w:rPr>
        <w:t>Sur cet imprimeur d</w:t>
      </w:r>
      <w:r w:rsidR="007247F5">
        <w:rPr>
          <w:lang w:val="fr-BE"/>
        </w:rPr>
        <w:t>’</w:t>
      </w:r>
      <w:r w:rsidRPr="00F74986">
        <w:rPr>
          <w:lang w:val="fr-BE"/>
        </w:rPr>
        <w:t>Érasme, lire</w:t>
      </w:r>
      <w:r>
        <w:rPr>
          <w:lang w:val="fr-BE"/>
        </w:rPr>
        <w:t xml:space="preserve"> notre biographie écrite avec Alexandre </w:t>
      </w:r>
      <w:proofErr w:type="spellStart"/>
      <w:r w:rsidRPr="000B07FD">
        <w:rPr>
          <w:smallCaps/>
          <w:lang w:val="fr-BE"/>
        </w:rPr>
        <w:t>Vanautgaerden</w:t>
      </w:r>
      <w:proofErr w:type="spellEnd"/>
      <w:r w:rsidRPr="00F74986">
        <w:rPr>
          <w:lang w:val="fr-BE"/>
        </w:rPr>
        <w:t xml:space="preserve"> : </w:t>
      </w:r>
      <w:r w:rsidRPr="00F74986">
        <w:rPr>
          <w:i/>
          <w:lang w:val="fr-BE"/>
        </w:rPr>
        <w:t>Thierry Martens et la figure de l</w:t>
      </w:r>
      <w:r w:rsidR="007247F5">
        <w:rPr>
          <w:i/>
          <w:lang w:val="fr-BE"/>
        </w:rPr>
        <w:t>’</w:t>
      </w:r>
      <w:r w:rsidRPr="00F74986">
        <w:rPr>
          <w:i/>
          <w:lang w:val="fr-BE"/>
        </w:rPr>
        <w:t>imprimeur humaniste (une nouvelle biographie)</w:t>
      </w:r>
      <w:r w:rsidRPr="00F74986">
        <w:rPr>
          <w:lang w:val="fr-BE"/>
        </w:rPr>
        <w:t xml:space="preserve">, Bruxelles, Musée Érasme – Turnhout, </w:t>
      </w:r>
      <w:proofErr w:type="spellStart"/>
      <w:r w:rsidRPr="00F74986">
        <w:rPr>
          <w:lang w:val="fr-BE"/>
        </w:rPr>
        <w:t>Brepols</w:t>
      </w:r>
      <w:proofErr w:type="spellEnd"/>
      <w:r w:rsidRPr="00F74986">
        <w:rPr>
          <w:lang w:val="fr-BE"/>
        </w:rPr>
        <w:t>, 2009</w:t>
      </w:r>
      <w:r>
        <w:rPr>
          <w:lang w:val="fr-BE"/>
        </w:rPr>
        <w:t>.</w:t>
      </w:r>
    </w:p>
  </w:footnote>
  <w:footnote w:id="32">
    <w:p w14:paraId="3DE2E956" w14:textId="7A4708CB" w:rsidR="003905A2" w:rsidRPr="00F74986" w:rsidRDefault="003905A2" w:rsidP="00B63642">
      <w:pPr>
        <w:pStyle w:val="Notedebasdepage"/>
        <w:jc w:val="left"/>
        <w:rPr>
          <w:lang w:val="fr-BE"/>
        </w:rPr>
      </w:pPr>
      <w:r w:rsidRPr="0099551A">
        <w:rPr>
          <w:rStyle w:val="Appelnotedebasdep"/>
        </w:rPr>
        <w:footnoteRef/>
      </w:r>
      <w:r w:rsidRPr="00F74986">
        <w:rPr>
          <w:lang w:val="fr-BE"/>
        </w:rPr>
        <w:t xml:space="preserve"> </w:t>
      </w:r>
      <w:r>
        <w:t>Antonio</w:t>
      </w:r>
      <w:r w:rsidRPr="00092B78">
        <w:t xml:space="preserve"> </w:t>
      </w:r>
      <w:r w:rsidRPr="00F74986">
        <w:rPr>
          <w:smallCaps/>
        </w:rPr>
        <w:t xml:space="preserve">Segura </w:t>
      </w:r>
      <w:proofErr w:type="spellStart"/>
      <w:r w:rsidRPr="00F74986">
        <w:rPr>
          <w:smallCaps/>
        </w:rPr>
        <w:t>Morera</w:t>
      </w:r>
      <w:proofErr w:type="spellEnd"/>
      <w:r w:rsidRPr="0071165A">
        <w:t xml:space="preserve">, </w:t>
      </w:r>
      <w:r w:rsidRPr="0071165A">
        <w:rPr>
          <w:i/>
        </w:rPr>
        <w:t xml:space="preserve">et </w:t>
      </w:r>
      <w:proofErr w:type="spellStart"/>
      <w:r w:rsidRPr="0071165A">
        <w:rPr>
          <w:i/>
        </w:rPr>
        <w:t>alii</w:t>
      </w:r>
      <w:proofErr w:type="spellEnd"/>
      <w:r w:rsidRPr="00092B78">
        <w:t xml:space="preserve">, </w:t>
      </w:r>
      <w:proofErr w:type="spellStart"/>
      <w:r w:rsidRPr="00092B78">
        <w:rPr>
          <w:i/>
        </w:rPr>
        <w:t>Catálogo</w:t>
      </w:r>
      <w:proofErr w:type="spellEnd"/>
      <w:r w:rsidRPr="00092B78">
        <w:rPr>
          <w:i/>
        </w:rPr>
        <w:t xml:space="preserve"> de</w:t>
      </w:r>
      <w:r>
        <w:rPr>
          <w:i/>
        </w:rPr>
        <w:t xml:space="preserve"> los </w:t>
      </w:r>
      <w:proofErr w:type="spellStart"/>
      <w:r>
        <w:rPr>
          <w:i/>
        </w:rPr>
        <w:t>impressos</w:t>
      </w:r>
      <w:proofErr w:type="spellEnd"/>
      <w:r>
        <w:rPr>
          <w:i/>
        </w:rPr>
        <w:t xml:space="preserve"> </w:t>
      </w:r>
      <w:proofErr w:type="spellStart"/>
      <w:r>
        <w:rPr>
          <w:i/>
        </w:rPr>
        <w:t>del</w:t>
      </w:r>
      <w:proofErr w:type="spellEnd"/>
      <w:r>
        <w:rPr>
          <w:i/>
        </w:rPr>
        <w:t xml:space="preserve"> </w:t>
      </w:r>
      <w:proofErr w:type="spellStart"/>
      <w:r>
        <w:rPr>
          <w:i/>
        </w:rPr>
        <w:t>siglo</w:t>
      </w:r>
      <w:proofErr w:type="spellEnd"/>
      <w:r>
        <w:rPr>
          <w:i/>
        </w:rPr>
        <w:t xml:space="preserve"> </w:t>
      </w:r>
      <w:r w:rsidRPr="00F74986">
        <w:rPr>
          <w:i/>
          <w:smallCaps/>
        </w:rPr>
        <w:t>xvi</w:t>
      </w:r>
      <w:r>
        <w:rPr>
          <w:i/>
          <w:smallCaps/>
        </w:rPr>
        <w:t>…</w:t>
      </w:r>
      <w:r>
        <w:rPr>
          <w:smallCaps/>
        </w:rPr>
        <w:t xml:space="preserve">, </w:t>
      </w:r>
      <w:r w:rsidRPr="00F74986">
        <w:rPr>
          <w:i/>
        </w:rPr>
        <w:t xml:space="preserve">op. </w:t>
      </w:r>
      <w:proofErr w:type="spellStart"/>
      <w:proofErr w:type="gramStart"/>
      <w:r w:rsidRPr="00F74986">
        <w:rPr>
          <w:i/>
        </w:rPr>
        <w:t>cit</w:t>
      </w:r>
      <w:proofErr w:type="spellEnd"/>
      <w:proofErr w:type="gramEnd"/>
      <w:r>
        <w:rPr>
          <w:i/>
        </w:rPr>
        <w:t xml:space="preserve">. </w:t>
      </w:r>
      <w:r>
        <w:t>[</w:t>
      </w:r>
      <w:proofErr w:type="gramStart"/>
      <w:r w:rsidRPr="00F74986">
        <w:t>note</w:t>
      </w:r>
      <w:proofErr w:type="gramEnd"/>
      <w:r>
        <w:t xml:space="preserve"> 28]</w:t>
      </w:r>
      <w:r>
        <w:rPr>
          <w:i/>
        </w:rPr>
        <w:t>,</w:t>
      </w:r>
      <w:r>
        <w:t xml:space="preserve"> </w:t>
      </w:r>
      <w:r w:rsidR="006130B0">
        <w:t>III</w:t>
      </w:r>
      <w:r>
        <w:t xml:space="preserve">, </w:t>
      </w:r>
      <w:r>
        <w:rPr>
          <w:lang w:val="fr-BE"/>
        </w:rPr>
        <w:t>n</w:t>
      </w:r>
      <w:r w:rsidRPr="00F74986">
        <w:rPr>
          <w:vertAlign w:val="superscript"/>
          <w:lang w:val="fr-BE"/>
        </w:rPr>
        <w:t>o</w:t>
      </w:r>
      <w:r>
        <w:rPr>
          <w:lang w:val="fr-BE"/>
        </w:rPr>
        <w:t xml:space="preserve"> </w:t>
      </w:r>
      <w:r w:rsidRPr="00F74986">
        <w:rPr>
          <w:lang w:val="fr-BE"/>
        </w:rPr>
        <w:t>544.</w:t>
      </w:r>
    </w:p>
  </w:footnote>
  <w:footnote w:id="33">
    <w:p w14:paraId="50A4D692" w14:textId="0CDF98D2" w:rsidR="003905A2" w:rsidRDefault="003905A2" w:rsidP="00B63642">
      <w:pPr>
        <w:pStyle w:val="Notedebasdepage"/>
        <w:jc w:val="left"/>
      </w:pPr>
      <w:r>
        <w:rPr>
          <w:rStyle w:val="Appelnotedebasdep"/>
        </w:rPr>
        <w:footnoteRef/>
      </w:r>
      <w:r>
        <w:t xml:space="preserve"> Guy </w:t>
      </w:r>
      <w:proofErr w:type="spellStart"/>
      <w:r>
        <w:rPr>
          <w:smallCaps/>
        </w:rPr>
        <w:t>Beaujouan</w:t>
      </w:r>
      <w:proofErr w:type="spellEnd"/>
      <w:r>
        <w:rPr>
          <w:smallCaps/>
        </w:rPr>
        <w:t xml:space="preserve">, </w:t>
      </w:r>
      <w:r>
        <w:t>« Fernand Colomb et l</w:t>
      </w:r>
      <w:r w:rsidR="007247F5">
        <w:t>’</w:t>
      </w:r>
      <w:r>
        <w:t xml:space="preserve">Europe intellectuelle… », </w:t>
      </w:r>
      <w:r>
        <w:rPr>
          <w:i/>
        </w:rPr>
        <w:t xml:space="preserve">art. </w:t>
      </w:r>
      <w:proofErr w:type="spellStart"/>
      <w:r>
        <w:rPr>
          <w:i/>
        </w:rPr>
        <w:t>cit</w:t>
      </w:r>
      <w:proofErr w:type="spellEnd"/>
      <w:r>
        <w:rPr>
          <w:i/>
        </w:rPr>
        <w:t>.</w:t>
      </w:r>
      <w:r>
        <w:t xml:space="preserve"> [</w:t>
      </w:r>
      <w:proofErr w:type="gramStart"/>
      <w:r>
        <w:t>note</w:t>
      </w:r>
      <w:proofErr w:type="gramEnd"/>
      <w:r>
        <w:t xml:space="preserve"> 27], p. 155. </w:t>
      </w:r>
    </w:p>
  </w:footnote>
  <w:footnote w:id="34">
    <w:p w14:paraId="08CF9EA1" w14:textId="26272357" w:rsidR="003905A2" w:rsidRPr="00970A68" w:rsidRDefault="003905A2" w:rsidP="00B63642">
      <w:pPr>
        <w:pStyle w:val="Notedebasdepage"/>
        <w:jc w:val="left"/>
        <w:rPr>
          <w:lang w:val="en-US"/>
        </w:rPr>
      </w:pPr>
      <w:r>
        <w:rPr>
          <w:rStyle w:val="Appelnotedebasdep"/>
        </w:rPr>
        <w:footnoteRef/>
      </w:r>
      <w:r w:rsidRPr="00DB5BDB">
        <w:t xml:space="preserve"> </w:t>
      </w:r>
      <w:r>
        <w:t>Antonio</w:t>
      </w:r>
      <w:r w:rsidRPr="00092B78">
        <w:t xml:space="preserve"> </w:t>
      </w:r>
      <w:r w:rsidRPr="00F74986">
        <w:rPr>
          <w:smallCaps/>
        </w:rPr>
        <w:t xml:space="preserve">Segura </w:t>
      </w:r>
      <w:proofErr w:type="spellStart"/>
      <w:r w:rsidRPr="00F74986">
        <w:rPr>
          <w:smallCaps/>
        </w:rPr>
        <w:t>Morera</w:t>
      </w:r>
      <w:proofErr w:type="spellEnd"/>
      <w:r w:rsidRPr="0071165A">
        <w:t xml:space="preserve">, </w:t>
      </w:r>
      <w:r w:rsidRPr="0071165A">
        <w:rPr>
          <w:i/>
        </w:rPr>
        <w:t xml:space="preserve">et </w:t>
      </w:r>
      <w:proofErr w:type="spellStart"/>
      <w:r w:rsidRPr="0071165A">
        <w:rPr>
          <w:i/>
        </w:rPr>
        <w:t>alii</w:t>
      </w:r>
      <w:proofErr w:type="spellEnd"/>
      <w:r w:rsidRPr="00092B78">
        <w:t xml:space="preserve">, </w:t>
      </w:r>
      <w:proofErr w:type="spellStart"/>
      <w:r w:rsidRPr="00092B78">
        <w:rPr>
          <w:i/>
        </w:rPr>
        <w:t>Catálogo</w:t>
      </w:r>
      <w:proofErr w:type="spellEnd"/>
      <w:r w:rsidRPr="00092B78">
        <w:rPr>
          <w:i/>
        </w:rPr>
        <w:t xml:space="preserve"> de</w:t>
      </w:r>
      <w:r>
        <w:rPr>
          <w:i/>
        </w:rPr>
        <w:t xml:space="preserve"> los </w:t>
      </w:r>
      <w:proofErr w:type="spellStart"/>
      <w:r>
        <w:rPr>
          <w:i/>
        </w:rPr>
        <w:t>impressos</w:t>
      </w:r>
      <w:proofErr w:type="spellEnd"/>
      <w:r>
        <w:rPr>
          <w:i/>
        </w:rPr>
        <w:t xml:space="preserve"> </w:t>
      </w:r>
      <w:proofErr w:type="spellStart"/>
      <w:r>
        <w:rPr>
          <w:i/>
        </w:rPr>
        <w:t>del</w:t>
      </w:r>
      <w:proofErr w:type="spellEnd"/>
      <w:r>
        <w:rPr>
          <w:i/>
        </w:rPr>
        <w:t xml:space="preserve"> </w:t>
      </w:r>
      <w:proofErr w:type="spellStart"/>
      <w:r>
        <w:rPr>
          <w:i/>
        </w:rPr>
        <w:t>siglo</w:t>
      </w:r>
      <w:proofErr w:type="spellEnd"/>
      <w:r>
        <w:rPr>
          <w:i/>
        </w:rPr>
        <w:t xml:space="preserve"> </w:t>
      </w:r>
      <w:r w:rsidRPr="00F74986">
        <w:rPr>
          <w:i/>
          <w:smallCaps/>
        </w:rPr>
        <w:t>xvi</w:t>
      </w:r>
      <w:r>
        <w:rPr>
          <w:i/>
          <w:smallCaps/>
        </w:rPr>
        <w:t>…</w:t>
      </w:r>
      <w:r>
        <w:rPr>
          <w:smallCaps/>
        </w:rPr>
        <w:t xml:space="preserve">, </w:t>
      </w:r>
      <w:r w:rsidRPr="00F74986">
        <w:rPr>
          <w:i/>
        </w:rPr>
        <w:t xml:space="preserve">op. </w:t>
      </w:r>
      <w:proofErr w:type="spellStart"/>
      <w:proofErr w:type="gramStart"/>
      <w:r w:rsidRPr="00F74986">
        <w:rPr>
          <w:i/>
        </w:rPr>
        <w:t>cit</w:t>
      </w:r>
      <w:proofErr w:type="spellEnd"/>
      <w:proofErr w:type="gramEnd"/>
      <w:r>
        <w:rPr>
          <w:i/>
        </w:rPr>
        <w:t xml:space="preserve">. </w:t>
      </w:r>
      <w:r w:rsidRPr="00970A68">
        <w:rPr>
          <w:lang w:val="en-US"/>
        </w:rPr>
        <w:t>[note 28]</w:t>
      </w:r>
      <w:r w:rsidRPr="00970A68">
        <w:rPr>
          <w:i/>
          <w:lang w:val="en-US"/>
        </w:rPr>
        <w:t>,</w:t>
      </w:r>
      <w:r w:rsidRPr="00970A68">
        <w:rPr>
          <w:lang w:val="en-US"/>
        </w:rPr>
        <w:t xml:space="preserve"> </w:t>
      </w:r>
      <w:r w:rsidR="006130B0">
        <w:rPr>
          <w:lang w:val="en-US"/>
        </w:rPr>
        <w:t>I</w:t>
      </w:r>
      <w:r w:rsidRPr="00970A68">
        <w:rPr>
          <w:lang w:val="en-US"/>
        </w:rPr>
        <w:t>, n</w:t>
      </w:r>
      <w:r w:rsidRPr="00970A68">
        <w:rPr>
          <w:vertAlign w:val="superscript"/>
          <w:lang w:val="en-US"/>
        </w:rPr>
        <w:t>o</w:t>
      </w:r>
      <w:r w:rsidRPr="00970A68">
        <w:rPr>
          <w:lang w:val="en-US"/>
        </w:rPr>
        <w:t xml:space="preserve"> </w:t>
      </w:r>
      <w:proofErr w:type="gramStart"/>
      <w:r w:rsidRPr="00970A68">
        <w:rPr>
          <w:lang w:val="en-US"/>
        </w:rPr>
        <w:t>203</w:t>
      </w:r>
      <w:r>
        <w:rPr>
          <w:lang w:val="en-US"/>
        </w:rPr>
        <w:t> ;</w:t>
      </w:r>
      <w:proofErr w:type="gramEnd"/>
      <w:r w:rsidRPr="00970A68">
        <w:rPr>
          <w:lang w:val="en-US"/>
        </w:rPr>
        <w:t xml:space="preserve"> </w:t>
      </w:r>
      <w:r w:rsidR="00BD4F54">
        <w:rPr>
          <w:lang w:val="en-US"/>
        </w:rPr>
        <w:t>II</w:t>
      </w:r>
      <w:r w:rsidRPr="00970A68">
        <w:rPr>
          <w:lang w:val="en-US"/>
        </w:rPr>
        <w:t>, n</w:t>
      </w:r>
      <w:r w:rsidRPr="00970A68">
        <w:rPr>
          <w:vertAlign w:val="superscript"/>
          <w:lang w:val="en-US"/>
        </w:rPr>
        <w:t>o</w:t>
      </w:r>
      <w:r w:rsidRPr="00970A68">
        <w:rPr>
          <w:lang w:val="en-US"/>
        </w:rPr>
        <w:t xml:space="preserve"> 420</w:t>
      </w:r>
      <w:r>
        <w:rPr>
          <w:lang w:val="en-US"/>
        </w:rPr>
        <w:t> ;</w:t>
      </w:r>
      <w:r w:rsidR="006130B0">
        <w:rPr>
          <w:lang w:val="en-US"/>
        </w:rPr>
        <w:t xml:space="preserve"> III</w:t>
      </w:r>
      <w:r w:rsidRPr="00970A68">
        <w:rPr>
          <w:lang w:val="en-US"/>
        </w:rPr>
        <w:t xml:space="preserve">, </w:t>
      </w:r>
      <w:proofErr w:type="spellStart"/>
      <w:r w:rsidRPr="00970A68">
        <w:rPr>
          <w:lang w:val="en-US"/>
        </w:rPr>
        <w:t>n</w:t>
      </w:r>
      <w:r w:rsidRPr="00970A68">
        <w:rPr>
          <w:vertAlign w:val="superscript"/>
          <w:lang w:val="en-US"/>
        </w:rPr>
        <w:t>os</w:t>
      </w:r>
      <w:proofErr w:type="spellEnd"/>
      <w:r w:rsidRPr="00970A68">
        <w:rPr>
          <w:lang w:val="en-US"/>
        </w:rPr>
        <w:t xml:space="preserve"> 90, 175, 197bis, 781 ; </w:t>
      </w:r>
      <w:r w:rsidR="006130B0">
        <w:rPr>
          <w:lang w:val="en-US"/>
        </w:rPr>
        <w:t>V</w:t>
      </w:r>
      <w:r w:rsidRPr="00970A68">
        <w:rPr>
          <w:lang w:val="en-US"/>
        </w:rPr>
        <w:t>, n</w:t>
      </w:r>
      <w:r w:rsidRPr="00970A68">
        <w:rPr>
          <w:vertAlign w:val="superscript"/>
          <w:lang w:val="en-US"/>
        </w:rPr>
        <w:t>o</w:t>
      </w:r>
      <w:r w:rsidRPr="00970A68">
        <w:rPr>
          <w:lang w:val="en-US"/>
        </w:rPr>
        <w:t xml:space="preserve"> 854.</w:t>
      </w:r>
    </w:p>
  </w:footnote>
  <w:footnote w:id="35">
    <w:p w14:paraId="3CCDDA54" w14:textId="516662AE" w:rsidR="003905A2" w:rsidRPr="001578A1" w:rsidRDefault="003905A2" w:rsidP="00B63642">
      <w:pPr>
        <w:pStyle w:val="Notedebasdepage"/>
        <w:jc w:val="left"/>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sidRPr="00DB51A8">
        <w:rPr>
          <w:rFonts w:eastAsia="Garamond" w:cs="Garamond"/>
          <w:iCs/>
          <w:lang w:val="fr-BE"/>
        </w:rPr>
        <w:t>[note 1], p.</w:t>
      </w:r>
      <w:r>
        <w:rPr>
          <w:rFonts w:eastAsia="Garamond" w:cs="Garamond"/>
          <w:iCs/>
          <w:lang w:val="fr-BE"/>
        </w:rPr>
        <w:t xml:space="preserve"> 139-140.</w:t>
      </w:r>
    </w:p>
  </w:footnote>
  <w:footnote w:id="36">
    <w:p w14:paraId="09D63372" w14:textId="2D35D7BD" w:rsidR="003905A2" w:rsidRPr="003207DB" w:rsidRDefault="003905A2" w:rsidP="00B63642">
      <w:pPr>
        <w:pStyle w:val="Notedebasdepage"/>
        <w:jc w:val="left"/>
      </w:pPr>
      <w:r>
        <w:rPr>
          <w:rStyle w:val="Appelnotedebasdep"/>
        </w:rPr>
        <w:footnoteRef/>
      </w:r>
      <w:r>
        <w:t xml:space="preserve"> Seul un exemplaire en néerlandais de cette bulle est encore conservé (USTC </w:t>
      </w:r>
      <w:r w:rsidRPr="003207DB">
        <w:t>437812</w:t>
      </w:r>
      <w:r>
        <w:t xml:space="preserve">). Les tracas judiciaires engendrés par cette publication auraient-ils fait </w:t>
      </w:r>
      <w:r w:rsidR="00D87848">
        <w:t>hésiter</w:t>
      </w:r>
      <w:r>
        <w:t xml:space="preserve"> les deux hommes à se lancer dans l</w:t>
      </w:r>
      <w:r w:rsidR="007247F5">
        <w:t>’</w:t>
      </w:r>
      <w:r>
        <w:t>impression d</w:t>
      </w:r>
      <w:r w:rsidR="007247F5">
        <w:t>’</w:t>
      </w:r>
      <w:r>
        <w:t>une version fran</w:t>
      </w:r>
      <w:r w:rsidR="00A474B5">
        <w:t>çaise</w:t>
      </w:r>
      <w:r>
        <w:t xml:space="preserve"> de cette bulle ?</w:t>
      </w:r>
      <w:r w:rsidR="00D87848">
        <w:t xml:space="preserve"> Le caractère éphémère</w:t>
      </w:r>
      <w:r w:rsidR="00E36A37">
        <w:t>,</w:t>
      </w:r>
      <w:r w:rsidR="00D87848">
        <w:t xml:space="preserve"> par essence</w:t>
      </w:r>
      <w:r w:rsidR="00E36A37">
        <w:t>,</w:t>
      </w:r>
      <w:r w:rsidR="00D87848">
        <w:t xml:space="preserve"> de ce type de publication p</w:t>
      </w:r>
      <w:r w:rsidR="00E36A37">
        <w:t>ourrai</w:t>
      </w:r>
      <w:r w:rsidR="00D87848">
        <w:t xml:space="preserve">t aussi expliquer la perte de tous les exemplaires. </w:t>
      </w:r>
    </w:p>
  </w:footnote>
  <w:footnote w:id="37">
    <w:p w14:paraId="040C0549" w14:textId="4C2620B8" w:rsidR="003905A2" w:rsidRPr="001578A1" w:rsidRDefault="003905A2" w:rsidP="00B63642">
      <w:pPr>
        <w:pStyle w:val="Notedebasdepage"/>
        <w:jc w:val="left"/>
      </w:pPr>
      <w:r>
        <w:rPr>
          <w:rStyle w:val="Appelnotedebasdep"/>
        </w:rPr>
        <w:footnoteRef/>
      </w:r>
      <w:r w:rsidRPr="001578A1">
        <w:t xml:space="preserve"> Sur cette affaire, lire : Prosper </w:t>
      </w:r>
      <w:r w:rsidRPr="001578A1">
        <w:rPr>
          <w:smallCaps/>
        </w:rPr>
        <w:t xml:space="preserve">Verheyden, </w:t>
      </w:r>
      <w:r w:rsidRPr="001578A1">
        <w:t>« </w:t>
      </w:r>
      <w:proofErr w:type="spellStart"/>
      <w:r w:rsidRPr="001578A1">
        <w:t>Verhooren</w:t>
      </w:r>
      <w:proofErr w:type="spellEnd"/>
      <w:r w:rsidRPr="001578A1">
        <w:t xml:space="preserve"> van Mark Martens en van Jacob van </w:t>
      </w:r>
      <w:proofErr w:type="spellStart"/>
      <w:r w:rsidRPr="001578A1">
        <w:t>Liesveldt</w:t>
      </w:r>
      <w:proofErr w:type="spellEnd"/>
      <w:r w:rsidRPr="001578A1">
        <w:t xml:space="preserve"> (1536) », </w:t>
      </w:r>
      <w:proofErr w:type="spellStart"/>
      <w:r w:rsidRPr="001578A1">
        <w:rPr>
          <w:i/>
        </w:rPr>
        <w:t>Tijdschrift</w:t>
      </w:r>
      <w:proofErr w:type="spellEnd"/>
      <w:r w:rsidRPr="001578A1">
        <w:rPr>
          <w:i/>
        </w:rPr>
        <w:t xml:space="preserve"> </w:t>
      </w:r>
      <w:proofErr w:type="spellStart"/>
      <w:r w:rsidRPr="001578A1">
        <w:rPr>
          <w:i/>
        </w:rPr>
        <w:t>voor</w:t>
      </w:r>
      <w:proofErr w:type="spellEnd"/>
      <w:r w:rsidRPr="001578A1">
        <w:rPr>
          <w:i/>
        </w:rPr>
        <w:t xml:space="preserve"> </w:t>
      </w:r>
      <w:proofErr w:type="spellStart"/>
      <w:r w:rsidRPr="001578A1">
        <w:rPr>
          <w:i/>
        </w:rPr>
        <w:t>boek</w:t>
      </w:r>
      <w:proofErr w:type="spellEnd"/>
      <w:r w:rsidRPr="001578A1">
        <w:rPr>
          <w:i/>
        </w:rPr>
        <w:t xml:space="preserve">- en </w:t>
      </w:r>
      <w:proofErr w:type="spellStart"/>
      <w:r w:rsidRPr="001578A1">
        <w:rPr>
          <w:i/>
        </w:rPr>
        <w:t>bibliothekenwezen</w:t>
      </w:r>
      <w:proofErr w:type="spellEnd"/>
      <w:r w:rsidRPr="001578A1">
        <w:t xml:space="preserve">, 4, 1906, p. 245-261 ; Auguste </w:t>
      </w:r>
      <w:r w:rsidRPr="001578A1">
        <w:rPr>
          <w:smallCaps/>
        </w:rPr>
        <w:t>Vincent</w:t>
      </w:r>
      <w:r w:rsidRPr="001578A1">
        <w:t>, « L</w:t>
      </w:r>
      <w:r w:rsidR="007247F5">
        <w:t>’</w:t>
      </w:r>
      <w:r w:rsidRPr="001578A1">
        <w:t xml:space="preserve">interrogatoire de Marc Martens et Jacques van </w:t>
      </w:r>
      <w:proofErr w:type="spellStart"/>
      <w:r w:rsidRPr="001578A1">
        <w:t>Liesveldt</w:t>
      </w:r>
      <w:proofErr w:type="spellEnd"/>
      <w:r w:rsidRPr="001578A1">
        <w:t xml:space="preserve"> », </w:t>
      </w:r>
      <w:r w:rsidRPr="001578A1">
        <w:rPr>
          <w:i/>
        </w:rPr>
        <w:t>Revue des bibliothèques et archives de Belgique</w:t>
      </w:r>
      <w:r w:rsidRPr="001578A1">
        <w:t>, 7, 1909, p. 40-44.</w:t>
      </w:r>
    </w:p>
  </w:footnote>
  <w:footnote w:id="38">
    <w:p w14:paraId="18EA93FC" w14:textId="75DD7713" w:rsidR="003905A2" w:rsidRPr="001578A1" w:rsidRDefault="003905A2" w:rsidP="00B63642">
      <w:pPr>
        <w:pStyle w:val="Notedebasdepage"/>
        <w:jc w:val="left"/>
      </w:pPr>
      <w:r>
        <w:rPr>
          <w:rStyle w:val="Appelnotedebasdep"/>
        </w:rPr>
        <w:footnoteRef/>
      </w:r>
      <w:r>
        <w:t xml:space="preserve"> </w:t>
      </w:r>
      <w:r w:rsidRPr="00097049">
        <w:rPr>
          <w:lang w:val="fr-BE"/>
        </w:rPr>
        <w:t>J</w:t>
      </w:r>
      <w:r>
        <w:rPr>
          <w:lang w:val="fr-BE"/>
        </w:rPr>
        <w:t>ohan</w:t>
      </w:r>
      <w:r w:rsidRPr="00097049">
        <w:rPr>
          <w:lang w:val="fr-BE"/>
        </w:rPr>
        <w:t xml:space="preserve"> </w:t>
      </w:r>
      <w:proofErr w:type="spellStart"/>
      <w:r w:rsidRPr="00097049">
        <w:rPr>
          <w:smallCaps/>
          <w:lang w:val="fr-BE"/>
        </w:rPr>
        <w:t>Decavele</w:t>
      </w:r>
      <w:proofErr w:type="spellEnd"/>
      <w:r w:rsidRPr="00097049">
        <w:rPr>
          <w:smallCaps/>
          <w:lang w:val="fr-BE"/>
        </w:rPr>
        <w:t xml:space="preserve">, </w:t>
      </w:r>
      <w:r>
        <w:t xml:space="preserve">« Réforme et Contre-réforme », dans </w:t>
      </w:r>
      <w:r>
        <w:rPr>
          <w:i/>
        </w:rPr>
        <w:t>Bruxelles. Croissance d</w:t>
      </w:r>
      <w:r w:rsidR="007247F5">
        <w:rPr>
          <w:i/>
        </w:rPr>
        <w:t>’</w:t>
      </w:r>
      <w:r>
        <w:rPr>
          <w:i/>
        </w:rPr>
        <w:t>une capitale</w:t>
      </w:r>
      <w:r>
        <w:t xml:space="preserve">, </w:t>
      </w:r>
      <w:proofErr w:type="spellStart"/>
      <w:r>
        <w:t>dir</w:t>
      </w:r>
      <w:proofErr w:type="spellEnd"/>
      <w:r>
        <w:t xml:space="preserve">. Jean </w:t>
      </w:r>
      <w:proofErr w:type="spellStart"/>
      <w:r>
        <w:t>Stengers</w:t>
      </w:r>
      <w:proofErr w:type="spellEnd"/>
      <w:r>
        <w:t xml:space="preserve">, Anvers, Mercator, 1979, p. 94-95. Des écrits de Luther circulaient déjà en 1521 à Bruxelles. Jan der </w:t>
      </w:r>
      <w:proofErr w:type="spellStart"/>
      <w:r>
        <w:t>Kinderen</w:t>
      </w:r>
      <w:proofErr w:type="spellEnd"/>
      <w:r>
        <w:t>, l</w:t>
      </w:r>
      <w:r w:rsidR="007247F5">
        <w:t>’</w:t>
      </w:r>
      <w:r>
        <w:t xml:space="preserve">un des personnages-clés des premiers cercles réformés bruxellois, déclara avoir </w:t>
      </w:r>
      <w:r w:rsidRPr="000B07FD">
        <w:t>obtenu ces livres par l</w:t>
      </w:r>
      <w:r w:rsidR="007247F5" w:rsidRPr="000B07FD">
        <w:t>’</w:t>
      </w:r>
      <w:r w:rsidRPr="000B07FD">
        <w:t xml:space="preserve">entremise du libraire </w:t>
      </w:r>
      <w:r w:rsidRPr="000B07FD">
        <w:rPr>
          <w:i/>
        </w:rPr>
        <w:t>Hendrik</w:t>
      </w:r>
      <w:r w:rsidRPr="000B07FD">
        <w:t xml:space="preserve">, identifié par </w:t>
      </w:r>
      <w:r w:rsidRPr="000B07FD">
        <w:rPr>
          <w:lang w:val="fr-BE"/>
        </w:rPr>
        <w:t xml:space="preserve">Johan </w:t>
      </w:r>
      <w:proofErr w:type="spellStart"/>
      <w:r w:rsidRPr="000B07FD">
        <w:rPr>
          <w:lang w:val="fr-BE"/>
        </w:rPr>
        <w:t>Decavele</w:t>
      </w:r>
      <w:proofErr w:type="spellEnd"/>
      <w:r w:rsidRPr="000B07FD">
        <w:rPr>
          <w:lang w:val="fr-BE"/>
        </w:rPr>
        <w:t xml:space="preserve"> à Hendrik Int </w:t>
      </w:r>
      <w:proofErr w:type="spellStart"/>
      <w:r w:rsidRPr="000B07FD">
        <w:rPr>
          <w:lang w:val="fr-BE"/>
        </w:rPr>
        <w:t>Kelderken</w:t>
      </w:r>
      <w:proofErr w:type="spellEnd"/>
      <w:r w:rsidRPr="000B07FD">
        <w:rPr>
          <w:lang w:val="fr-BE"/>
        </w:rPr>
        <w:t xml:space="preserve"> (</w:t>
      </w:r>
      <w:r w:rsidRPr="000B07FD">
        <w:t xml:space="preserve">« De </w:t>
      </w:r>
      <w:proofErr w:type="spellStart"/>
      <w:r w:rsidRPr="000B07FD">
        <w:t>opkomst</w:t>
      </w:r>
      <w:proofErr w:type="spellEnd"/>
      <w:r w:rsidRPr="000B07FD">
        <w:t xml:space="preserve"> van het protestantisme te Brussel », </w:t>
      </w:r>
      <w:proofErr w:type="spellStart"/>
      <w:r w:rsidRPr="000B07FD">
        <w:rPr>
          <w:i/>
        </w:rPr>
        <w:t>Noordgouw</w:t>
      </w:r>
      <w:proofErr w:type="spellEnd"/>
      <w:r w:rsidRPr="000B07FD">
        <w:rPr>
          <w:i/>
        </w:rPr>
        <w:t xml:space="preserve">. </w:t>
      </w:r>
      <w:proofErr w:type="spellStart"/>
      <w:r w:rsidRPr="000B07FD">
        <w:rPr>
          <w:i/>
        </w:rPr>
        <w:t>Cultureel</w:t>
      </w:r>
      <w:proofErr w:type="spellEnd"/>
      <w:r w:rsidRPr="000B07FD">
        <w:rPr>
          <w:i/>
        </w:rPr>
        <w:t xml:space="preserve"> </w:t>
      </w:r>
      <w:proofErr w:type="spellStart"/>
      <w:r w:rsidRPr="000B07FD">
        <w:rPr>
          <w:i/>
        </w:rPr>
        <w:t>Tijdschrift</w:t>
      </w:r>
      <w:proofErr w:type="spellEnd"/>
      <w:r w:rsidRPr="000B07FD">
        <w:rPr>
          <w:i/>
        </w:rPr>
        <w:t xml:space="preserve"> van de </w:t>
      </w:r>
      <w:proofErr w:type="spellStart"/>
      <w:r w:rsidRPr="000B07FD">
        <w:rPr>
          <w:i/>
        </w:rPr>
        <w:t>Pr</w:t>
      </w:r>
      <w:r w:rsidR="00BE3082" w:rsidRPr="000B07FD">
        <w:rPr>
          <w:i/>
        </w:rPr>
        <w:t>o</w:t>
      </w:r>
      <w:r w:rsidRPr="000B07FD">
        <w:rPr>
          <w:i/>
        </w:rPr>
        <w:t>vincie</w:t>
      </w:r>
      <w:proofErr w:type="spellEnd"/>
      <w:r w:rsidRPr="000B07FD">
        <w:rPr>
          <w:i/>
        </w:rPr>
        <w:t xml:space="preserve"> Antwerpen</w:t>
      </w:r>
      <w:r w:rsidRPr="000B07FD">
        <w:t>, 19-20, 1979-1983, p. 91).</w:t>
      </w:r>
      <w:r>
        <w:t xml:space="preserve"> Quelques années plus tard, en 1527, se déroula un procès retentissant avec une soixantaine d</w:t>
      </w:r>
      <w:r w:rsidR="007247F5">
        <w:t>’</w:t>
      </w:r>
      <w:r>
        <w:t>accusés, dont le peintre de la cour Bernard van Orley, auxquels l</w:t>
      </w:r>
      <w:r w:rsidR="007247F5">
        <w:t>’</w:t>
      </w:r>
      <w:r>
        <w:t>on reprochait notamment la possession de livres hérétiques (</w:t>
      </w:r>
      <w:r>
        <w:rPr>
          <w:lang w:val="fr-BE"/>
        </w:rPr>
        <w:t>Alexandre</w:t>
      </w:r>
      <w:r w:rsidRPr="001578A1">
        <w:rPr>
          <w:lang w:val="fr-BE"/>
        </w:rPr>
        <w:t xml:space="preserve"> </w:t>
      </w:r>
      <w:proofErr w:type="spellStart"/>
      <w:r w:rsidRPr="001578A1">
        <w:rPr>
          <w:smallCaps/>
          <w:lang w:val="fr-BE"/>
        </w:rPr>
        <w:t>Galand</w:t>
      </w:r>
      <w:proofErr w:type="spellEnd"/>
      <w:r w:rsidRPr="001578A1">
        <w:rPr>
          <w:lang w:val="fr-BE"/>
        </w:rPr>
        <w:t xml:space="preserve">, </w:t>
      </w:r>
      <w:r w:rsidRPr="001578A1">
        <w:rPr>
          <w:i/>
          <w:iCs/>
          <w:lang w:val="fr-BE"/>
        </w:rPr>
        <w:t xml:space="preserve">The </w:t>
      </w:r>
      <w:proofErr w:type="spellStart"/>
      <w:r w:rsidRPr="001578A1">
        <w:rPr>
          <w:i/>
          <w:iCs/>
          <w:lang w:val="fr-BE"/>
        </w:rPr>
        <w:t>Flemish</w:t>
      </w:r>
      <w:proofErr w:type="spellEnd"/>
      <w:r w:rsidRPr="001578A1">
        <w:rPr>
          <w:i/>
          <w:iCs/>
          <w:lang w:val="fr-BE"/>
        </w:rPr>
        <w:t xml:space="preserve"> Primitives : The Bernard van Orley Group</w:t>
      </w:r>
      <w:r w:rsidRPr="001578A1">
        <w:rPr>
          <w:lang w:val="fr-BE"/>
        </w:rPr>
        <w:t xml:space="preserve">, Turnhout, </w:t>
      </w:r>
      <w:proofErr w:type="spellStart"/>
      <w:r w:rsidRPr="001578A1">
        <w:rPr>
          <w:lang w:val="fr-BE"/>
        </w:rPr>
        <w:t>Brepols</w:t>
      </w:r>
      <w:proofErr w:type="spellEnd"/>
      <w:r w:rsidRPr="001578A1">
        <w:rPr>
          <w:lang w:val="fr-BE"/>
        </w:rPr>
        <w:t>, 2013, p.</w:t>
      </w:r>
      <w:r>
        <w:rPr>
          <w:lang w:val="fr-BE"/>
        </w:rPr>
        <w:t xml:space="preserve"> 67-70).</w:t>
      </w:r>
    </w:p>
  </w:footnote>
  <w:footnote w:id="39">
    <w:p w14:paraId="3D39F706" w14:textId="60B5B96F" w:rsidR="003905A2" w:rsidRPr="00D87848" w:rsidRDefault="003905A2" w:rsidP="00B63642">
      <w:pPr>
        <w:pStyle w:val="Notedebasdepage"/>
        <w:jc w:val="left"/>
        <w:rPr>
          <w:lang w:val="en-US"/>
        </w:rPr>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sidRPr="00D87848">
        <w:rPr>
          <w:rFonts w:eastAsia="Garamond" w:cs="Garamond"/>
          <w:iCs/>
          <w:lang w:val="en-US"/>
        </w:rPr>
        <w:t>[note 1], p. 128-129.</w:t>
      </w:r>
    </w:p>
  </w:footnote>
  <w:footnote w:id="40">
    <w:p w14:paraId="113494AF" w14:textId="03E516A4" w:rsidR="003905A2" w:rsidRPr="006A3D11" w:rsidRDefault="003905A2" w:rsidP="00B63642">
      <w:pPr>
        <w:pStyle w:val="Notedebasdepage"/>
        <w:jc w:val="left"/>
        <w:rPr>
          <w:lang w:val="en-US"/>
        </w:rPr>
      </w:pPr>
      <w:r>
        <w:rPr>
          <w:rStyle w:val="Appelnotedebasdep"/>
        </w:rPr>
        <w:footnoteRef/>
      </w:r>
      <w:r w:rsidRPr="003207DB">
        <w:rPr>
          <w:lang w:val="en-US"/>
        </w:rPr>
        <w:t xml:space="preserve"> Sur </w:t>
      </w:r>
      <w:proofErr w:type="spellStart"/>
      <w:r w:rsidRPr="003207DB">
        <w:rPr>
          <w:lang w:val="en-US"/>
        </w:rPr>
        <w:t>ce</w:t>
      </w:r>
      <w:proofErr w:type="spellEnd"/>
      <w:r w:rsidRPr="003207DB">
        <w:rPr>
          <w:lang w:val="en-US"/>
        </w:rPr>
        <w:t xml:space="preserve"> qui suit, </w:t>
      </w:r>
      <w:proofErr w:type="gramStart"/>
      <w:r w:rsidRPr="003207DB">
        <w:rPr>
          <w:lang w:val="en-US"/>
        </w:rPr>
        <w:t>lire :</w:t>
      </w:r>
      <w:proofErr w:type="gramEnd"/>
      <w:r w:rsidRPr="003207DB">
        <w:rPr>
          <w:lang w:val="en-US"/>
        </w:rPr>
        <w:t xml:space="preserve"> Renaud </w:t>
      </w:r>
      <w:r w:rsidRPr="003207DB">
        <w:rPr>
          <w:smallCaps/>
          <w:lang w:val="en-US"/>
        </w:rPr>
        <w:t>Adam</w:t>
      </w:r>
      <w:r w:rsidRPr="003207DB">
        <w:rPr>
          <w:lang w:val="en-US"/>
        </w:rPr>
        <w:t>, « </w:t>
      </w:r>
      <w:r w:rsidR="00D87848">
        <w:rPr>
          <w:lang w:val="en-US"/>
        </w:rPr>
        <w:t>‘</w:t>
      </w:r>
      <w:r w:rsidRPr="003207DB">
        <w:rPr>
          <w:lang w:val="en-US"/>
        </w:rPr>
        <w:t xml:space="preserve">Men and </w:t>
      </w:r>
      <w:r>
        <w:rPr>
          <w:lang w:val="en-US"/>
        </w:rPr>
        <w:t>B</w:t>
      </w:r>
      <w:r w:rsidRPr="003207DB">
        <w:rPr>
          <w:lang w:val="en-US"/>
        </w:rPr>
        <w:t xml:space="preserve">ooks under </w:t>
      </w:r>
      <w:r>
        <w:rPr>
          <w:lang w:val="en-US"/>
        </w:rPr>
        <w:t>W</w:t>
      </w:r>
      <w:r w:rsidRPr="003207DB">
        <w:rPr>
          <w:lang w:val="en-US"/>
        </w:rPr>
        <w:t>atch</w:t>
      </w:r>
      <w:r w:rsidR="007247F5">
        <w:rPr>
          <w:lang w:val="en-US"/>
        </w:rPr>
        <w:t>’</w:t>
      </w:r>
      <w:r w:rsidRPr="003207DB">
        <w:rPr>
          <w:lang w:val="en-US"/>
        </w:rPr>
        <w:t> : the Brussels</w:t>
      </w:r>
      <w:r w:rsidR="007247F5">
        <w:rPr>
          <w:lang w:val="en-US"/>
        </w:rPr>
        <w:t>’</w:t>
      </w:r>
      <w:r w:rsidRPr="003207DB">
        <w:rPr>
          <w:lang w:val="en-US"/>
        </w:rPr>
        <w:t xml:space="preserve"> </w:t>
      </w:r>
      <w:r>
        <w:rPr>
          <w:lang w:val="en-US"/>
        </w:rPr>
        <w:t>B</w:t>
      </w:r>
      <w:r w:rsidRPr="003207DB">
        <w:rPr>
          <w:lang w:val="en-US"/>
        </w:rPr>
        <w:t xml:space="preserve">ook </w:t>
      </w:r>
      <w:r>
        <w:rPr>
          <w:lang w:val="en-US"/>
        </w:rPr>
        <w:t>M</w:t>
      </w:r>
      <w:r w:rsidRPr="003207DB">
        <w:rPr>
          <w:lang w:val="en-US"/>
        </w:rPr>
        <w:t xml:space="preserve">arket in the </w:t>
      </w:r>
      <w:r>
        <w:rPr>
          <w:lang w:val="en-US"/>
        </w:rPr>
        <w:t>M</w:t>
      </w:r>
      <w:r w:rsidRPr="003207DB">
        <w:rPr>
          <w:lang w:val="en-US"/>
        </w:rPr>
        <w:t>id-</w:t>
      </w:r>
      <w:r>
        <w:rPr>
          <w:lang w:val="en-US"/>
        </w:rPr>
        <w:t>S</w:t>
      </w:r>
      <w:r w:rsidRPr="003207DB">
        <w:rPr>
          <w:lang w:val="en-US"/>
        </w:rPr>
        <w:t xml:space="preserve">ixteenth </w:t>
      </w:r>
      <w:r>
        <w:rPr>
          <w:lang w:val="en-US"/>
        </w:rPr>
        <w:t>C</w:t>
      </w:r>
      <w:r w:rsidRPr="003207DB">
        <w:rPr>
          <w:lang w:val="en-US"/>
        </w:rPr>
        <w:t xml:space="preserve">entury through the </w:t>
      </w:r>
      <w:r>
        <w:rPr>
          <w:lang w:val="en-US"/>
        </w:rPr>
        <w:t>I</w:t>
      </w:r>
      <w:r w:rsidRPr="003207DB">
        <w:rPr>
          <w:lang w:val="en-US"/>
        </w:rPr>
        <w:t xml:space="preserve">nquisitorial </w:t>
      </w:r>
      <w:r>
        <w:rPr>
          <w:lang w:val="en-US"/>
        </w:rPr>
        <w:t>A</w:t>
      </w:r>
      <w:r w:rsidRPr="003207DB">
        <w:rPr>
          <w:lang w:val="en-US"/>
        </w:rPr>
        <w:t xml:space="preserve">rchives », </w:t>
      </w:r>
      <w:proofErr w:type="spellStart"/>
      <w:r w:rsidRPr="003207DB">
        <w:rPr>
          <w:lang w:val="en-US"/>
        </w:rPr>
        <w:t>dans</w:t>
      </w:r>
      <w:proofErr w:type="spellEnd"/>
      <w:r w:rsidRPr="003207DB">
        <w:rPr>
          <w:lang w:val="en-US"/>
        </w:rPr>
        <w:t xml:space="preserve"> </w:t>
      </w:r>
      <w:r w:rsidRPr="006A3D11">
        <w:rPr>
          <w:i/>
          <w:lang w:val="en-US"/>
        </w:rPr>
        <w:t>Buying and Selling</w:t>
      </w:r>
      <w:r>
        <w:rPr>
          <w:i/>
          <w:lang w:val="en-US"/>
        </w:rPr>
        <w:t>.</w:t>
      </w:r>
      <w:r w:rsidRPr="006A3D11">
        <w:rPr>
          <w:i/>
          <w:lang w:val="en-US"/>
        </w:rPr>
        <w:t xml:space="preserve"> The Early Book Trade and the International Marketplace</w:t>
      </w:r>
      <w:r>
        <w:rPr>
          <w:lang w:val="en-US"/>
        </w:rPr>
        <w:t xml:space="preserve">, </w:t>
      </w:r>
      <w:proofErr w:type="spellStart"/>
      <w:r>
        <w:rPr>
          <w:lang w:val="en-US"/>
        </w:rPr>
        <w:t>éd</w:t>
      </w:r>
      <w:proofErr w:type="spellEnd"/>
      <w:r>
        <w:rPr>
          <w:lang w:val="en-US"/>
        </w:rPr>
        <w:t xml:space="preserve">. Shanti </w:t>
      </w:r>
      <w:proofErr w:type="spellStart"/>
      <w:r>
        <w:rPr>
          <w:lang w:val="en-US"/>
        </w:rPr>
        <w:t>Graheli</w:t>
      </w:r>
      <w:proofErr w:type="spellEnd"/>
      <w:r>
        <w:rPr>
          <w:lang w:val="en-US"/>
        </w:rPr>
        <w:t xml:space="preserve">, </w:t>
      </w:r>
      <w:proofErr w:type="spellStart"/>
      <w:r>
        <w:rPr>
          <w:lang w:val="en-US"/>
        </w:rPr>
        <w:t>Leyde</w:t>
      </w:r>
      <w:proofErr w:type="spellEnd"/>
      <w:r>
        <w:rPr>
          <w:lang w:val="en-US"/>
        </w:rPr>
        <w:t xml:space="preserve">, Brill, à </w:t>
      </w:r>
      <w:proofErr w:type="spellStart"/>
      <w:r>
        <w:rPr>
          <w:lang w:val="en-US"/>
        </w:rPr>
        <w:t>paraître</w:t>
      </w:r>
      <w:proofErr w:type="spellEnd"/>
      <w:r>
        <w:rPr>
          <w:lang w:val="en-US"/>
        </w:rPr>
        <w:t xml:space="preserve">. </w:t>
      </w:r>
    </w:p>
  </w:footnote>
  <w:footnote w:id="41">
    <w:p w14:paraId="69DBB5F0" w14:textId="43AE3FBB" w:rsidR="003905A2" w:rsidRPr="002C154D" w:rsidRDefault="003905A2" w:rsidP="00B63642">
      <w:pPr>
        <w:pStyle w:val="Notedebasdepage"/>
        <w:jc w:val="left"/>
        <w:rPr>
          <w:lang w:val="fr-BE"/>
        </w:rPr>
      </w:pPr>
      <w:r w:rsidRPr="002C154D">
        <w:rPr>
          <w:rStyle w:val="Appelnotedebasdep"/>
        </w:rPr>
        <w:footnoteRef/>
      </w:r>
      <w:r w:rsidRPr="002C154D">
        <w:t xml:space="preserve"> </w:t>
      </w:r>
      <w:r w:rsidRPr="002C154D">
        <w:rPr>
          <w:szCs w:val="20"/>
        </w:rPr>
        <w:t xml:space="preserve">Fernand </w:t>
      </w:r>
      <w:proofErr w:type="spellStart"/>
      <w:r w:rsidRPr="002C154D">
        <w:rPr>
          <w:smallCaps/>
          <w:szCs w:val="20"/>
        </w:rPr>
        <w:t>Willocx</w:t>
      </w:r>
      <w:proofErr w:type="spellEnd"/>
      <w:r w:rsidRPr="002C154D">
        <w:rPr>
          <w:szCs w:val="20"/>
        </w:rPr>
        <w:t xml:space="preserve">, </w:t>
      </w:r>
      <w:r w:rsidRPr="002C154D">
        <w:rPr>
          <w:i/>
          <w:szCs w:val="20"/>
        </w:rPr>
        <w:t>Introduction des décrets du Concile de Trente dans les Pays-Bas et dans la Principauté de Liège</w:t>
      </w:r>
      <w:r>
        <w:rPr>
          <w:szCs w:val="20"/>
        </w:rPr>
        <w:t>,</w:t>
      </w:r>
      <w:r w:rsidRPr="002C154D">
        <w:rPr>
          <w:szCs w:val="20"/>
        </w:rPr>
        <w:t xml:space="preserve"> Louvain</w:t>
      </w:r>
      <w:r>
        <w:rPr>
          <w:szCs w:val="20"/>
        </w:rPr>
        <w:t>,</w:t>
      </w:r>
      <w:r w:rsidRPr="002C154D">
        <w:rPr>
          <w:szCs w:val="20"/>
        </w:rPr>
        <w:t xml:space="preserve"> Librairie universitaire, 1929</w:t>
      </w:r>
      <w:r>
        <w:rPr>
          <w:szCs w:val="20"/>
        </w:rPr>
        <w:t xml:space="preserve">, </w:t>
      </w:r>
      <w:r w:rsidRPr="002C154D">
        <w:rPr>
          <w:szCs w:val="20"/>
        </w:rPr>
        <w:t xml:space="preserve">p. 140-148 ; Alphonse </w:t>
      </w:r>
      <w:r w:rsidRPr="002C154D">
        <w:rPr>
          <w:smallCaps/>
          <w:szCs w:val="20"/>
        </w:rPr>
        <w:t>Verheyden</w:t>
      </w:r>
      <w:r w:rsidRPr="002C154D">
        <w:rPr>
          <w:szCs w:val="20"/>
        </w:rPr>
        <w:t xml:space="preserve">, </w:t>
      </w:r>
      <w:r w:rsidRPr="002C154D">
        <w:rPr>
          <w:i/>
          <w:szCs w:val="20"/>
        </w:rPr>
        <w:t>Le Conseil des Troubles</w:t>
      </w:r>
      <w:r w:rsidRPr="002C154D">
        <w:rPr>
          <w:szCs w:val="20"/>
        </w:rPr>
        <w:t xml:space="preserve">, </w:t>
      </w:r>
      <w:proofErr w:type="spellStart"/>
      <w:r w:rsidRPr="002C154D">
        <w:rPr>
          <w:szCs w:val="20"/>
        </w:rPr>
        <w:t>Flavion</w:t>
      </w:r>
      <w:proofErr w:type="spellEnd"/>
      <w:r w:rsidRPr="002C154D">
        <w:rPr>
          <w:szCs w:val="20"/>
        </w:rPr>
        <w:t>-Florennes, Le Phare, 1981.</w:t>
      </w:r>
    </w:p>
  </w:footnote>
  <w:footnote w:id="42">
    <w:p w14:paraId="07B95C50" w14:textId="4387138E" w:rsidR="003905A2" w:rsidRPr="00121B73" w:rsidRDefault="003905A2" w:rsidP="00B63642">
      <w:pPr>
        <w:pStyle w:val="Notedebasdepage"/>
        <w:jc w:val="left"/>
        <w:rPr>
          <w:lang w:val="fr-BE"/>
        </w:rPr>
      </w:pPr>
      <w:r>
        <w:rPr>
          <w:rStyle w:val="Appelnotedebasdep"/>
        </w:rPr>
        <w:footnoteRef/>
      </w:r>
      <w:r>
        <w:t xml:space="preserve"> Bruxelles, Archives générales du Royaume, Conseil des troubles, registre 28.</w:t>
      </w:r>
    </w:p>
  </w:footnote>
  <w:footnote w:id="43">
    <w:p w14:paraId="636930B2" w14:textId="748A963B" w:rsidR="003905A2" w:rsidRPr="008C4524" w:rsidRDefault="003905A2" w:rsidP="00B63642">
      <w:pPr>
        <w:pStyle w:val="Notedebasdepage"/>
        <w:jc w:val="left"/>
        <w:rPr>
          <w:lang w:val="nl-BE"/>
        </w:rPr>
      </w:pPr>
      <w:r>
        <w:rPr>
          <w:rStyle w:val="Appelnotedebasdep"/>
        </w:rPr>
        <w:footnoteRef/>
      </w:r>
      <w:r>
        <w:t xml:space="preserve">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Pr>
          <w:rFonts w:eastAsia="Garamond" w:cs="Garamond"/>
          <w:iCs/>
          <w:lang w:val="nl-BE"/>
        </w:rPr>
        <w:t xml:space="preserve">[note 1], </w:t>
      </w:r>
      <w:r w:rsidRPr="003905A2">
        <w:rPr>
          <w:rFonts w:eastAsia="Garamond" w:cs="Garamond"/>
          <w:lang w:val="nl-BE"/>
        </w:rPr>
        <w:t xml:space="preserve">p. 87-88 ; Edmond </w:t>
      </w:r>
      <w:r w:rsidRPr="003905A2">
        <w:rPr>
          <w:rFonts w:eastAsia="Garamond" w:cs="Garamond"/>
          <w:smallCaps/>
          <w:lang w:val="nl-BE"/>
        </w:rPr>
        <w:t>Roobaert</w:t>
      </w:r>
      <w:r w:rsidRPr="003905A2">
        <w:rPr>
          <w:rFonts w:eastAsia="Garamond" w:cs="Garamond"/>
          <w:lang w:val="nl-BE"/>
        </w:rPr>
        <w:t xml:space="preserve">, </w:t>
      </w:r>
      <w:r w:rsidRPr="00E657A5">
        <w:rPr>
          <w:lang w:val="nl-BE"/>
        </w:rPr>
        <w:t>« Michiel van Hamont</w:t>
      </w:r>
      <w:r>
        <w:rPr>
          <w:lang w:val="nl-BE"/>
        </w:rPr>
        <w:t>…</w:t>
      </w:r>
      <w:r w:rsidRPr="00A21F08">
        <w:rPr>
          <w:lang w:val="nl-BE"/>
        </w:rPr>
        <w:t xml:space="preserve"> », </w:t>
      </w:r>
      <w:r w:rsidRPr="00A21F08">
        <w:rPr>
          <w:rFonts w:eastAsia="Garamond" w:cs="Garamond"/>
          <w:i/>
          <w:iCs/>
          <w:lang w:val="nl-BE"/>
        </w:rPr>
        <w:t>op. cit.</w:t>
      </w:r>
      <w:r w:rsidRPr="00A21F08">
        <w:rPr>
          <w:rFonts w:eastAsia="Garamond" w:cs="Garamond"/>
          <w:iCs/>
          <w:lang w:val="nl-BE"/>
        </w:rPr>
        <w:t xml:space="preserve"> </w:t>
      </w:r>
      <w:r w:rsidRPr="008C4524">
        <w:rPr>
          <w:rFonts w:eastAsia="Garamond" w:cs="Garamond"/>
          <w:iCs/>
          <w:lang w:val="nl-BE"/>
        </w:rPr>
        <w:t>[note 1]</w:t>
      </w:r>
      <w:r w:rsidRPr="008C4524">
        <w:rPr>
          <w:lang w:val="nl-BE"/>
        </w:rPr>
        <w:t xml:space="preserve">, p. </w:t>
      </w:r>
      <w:r w:rsidRPr="008C4524">
        <w:rPr>
          <w:rFonts w:eastAsia="Garamond" w:cs="Garamond"/>
          <w:lang w:val="nl-BE"/>
        </w:rPr>
        <w:t>465-485.</w:t>
      </w:r>
    </w:p>
  </w:footnote>
  <w:footnote w:id="44">
    <w:p w14:paraId="1655B339" w14:textId="40D7387B" w:rsidR="003905A2" w:rsidRPr="003905A2" w:rsidRDefault="003905A2" w:rsidP="00B63642">
      <w:pPr>
        <w:pStyle w:val="Notedebasdepage"/>
        <w:jc w:val="left"/>
        <w:rPr>
          <w:lang w:val="fr-BE"/>
        </w:rPr>
      </w:pPr>
      <w:r>
        <w:rPr>
          <w:rStyle w:val="Appelnotedebasdep"/>
        </w:rPr>
        <w:footnoteRef/>
      </w:r>
      <w:r>
        <w:t xml:space="preserve"> </w:t>
      </w:r>
      <w:r w:rsidR="007247F5">
        <w:rPr>
          <w:szCs w:val="20"/>
        </w:rPr>
        <w:t xml:space="preserve">Marc </w:t>
      </w:r>
      <w:r w:rsidR="007247F5" w:rsidRPr="006130B0">
        <w:rPr>
          <w:smallCaps/>
          <w:szCs w:val="20"/>
          <w:lang w:val="fr-BE"/>
        </w:rPr>
        <w:t>Lef</w:t>
      </w:r>
      <w:r w:rsidR="000B07FD" w:rsidRPr="006130B0">
        <w:rPr>
          <w:smallCaps/>
          <w:szCs w:val="20"/>
          <w:lang w:val="fr-BE"/>
        </w:rPr>
        <w:t>è</w:t>
      </w:r>
      <w:r w:rsidR="007247F5" w:rsidRPr="006130B0">
        <w:rPr>
          <w:smallCaps/>
          <w:szCs w:val="20"/>
          <w:lang w:val="fr-BE"/>
        </w:rPr>
        <w:t>vre</w:t>
      </w:r>
      <w:r w:rsidR="007247F5">
        <w:rPr>
          <w:szCs w:val="20"/>
        </w:rPr>
        <w:t>, « </w:t>
      </w:r>
      <w:r w:rsidR="007247F5" w:rsidRPr="00157CF5">
        <w:rPr>
          <w:szCs w:val="20"/>
        </w:rPr>
        <w:t>Libraires belges et relations commerciales avec Chr</w:t>
      </w:r>
      <w:r w:rsidR="007247F5">
        <w:rPr>
          <w:szCs w:val="20"/>
        </w:rPr>
        <w:t xml:space="preserve">istophe Plantin et Jean </w:t>
      </w:r>
      <w:proofErr w:type="spellStart"/>
      <w:r w:rsidR="007247F5">
        <w:rPr>
          <w:szCs w:val="20"/>
        </w:rPr>
        <w:t>Moretus</w:t>
      </w:r>
      <w:proofErr w:type="spellEnd"/>
      <w:r w:rsidR="007247F5">
        <w:rPr>
          <w:szCs w:val="20"/>
        </w:rPr>
        <w:t> »</w:t>
      </w:r>
      <w:r w:rsidR="007247F5" w:rsidRPr="00157CF5">
        <w:rPr>
          <w:szCs w:val="20"/>
        </w:rPr>
        <w:t xml:space="preserve">, </w:t>
      </w:r>
      <w:r w:rsidR="007247F5">
        <w:rPr>
          <w:i/>
          <w:szCs w:val="20"/>
        </w:rPr>
        <w:t xml:space="preserve">De </w:t>
      </w:r>
      <w:r w:rsidR="007247F5" w:rsidRPr="00157CF5">
        <w:rPr>
          <w:i/>
          <w:szCs w:val="20"/>
        </w:rPr>
        <w:t>Gulden Passer</w:t>
      </w:r>
      <w:r w:rsidR="007247F5" w:rsidRPr="00157CF5">
        <w:rPr>
          <w:szCs w:val="20"/>
        </w:rPr>
        <w:t>, 41</w:t>
      </w:r>
      <w:r w:rsidR="007247F5">
        <w:rPr>
          <w:szCs w:val="20"/>
        </w:rPr>
        <w:t>,</w:t>
      </w:r>
      <w:r w:rsidR="007247F5" w:rsidRPr="00157CF5">
        <w:rPr>
          <w:szCs w:val="20"/>
        </w:rPr>
        <w:t xml:space="preserve"> 1963</w:t>
      </w:r>
      <w:r w:rsidR="007247F5">
        <w:rPr>
          <w:szCs w:val="20"/>
        </w:rPr>
        <w:t xml:space="preserve">, </w:t>
      </w:r>
      <w:r w:rsidR="007247F5" w:rsidRPr="00157CF5">
        <w:rPr>
          <w:szCs w:val="20"/>
        </w:rPr>
        <w:t>p. 18.</w:t>
      </w:r>
    </w:p>
  </w:footnote>
  <w:footnote w:id="45">
    <w:p w14:paraId="1EB89318" w14:textId="0B7838F3" w:rsidR="003905A2" w:rsidRPr="008C4524" w:rsidRDefault="003905A2" w:rsidP="00B63642">
      <w:pPr>
        <w:pStyle w:val="Notedebasdepage"/>
        <w:jc w:val="left"/>
        <w:rPr>
          <w:lang w:val="nl-BE"/>
        </w:rPr>
      </w:pPr>
      <w:r>
        <w:rPr>
          <w:rStyle w:val="Appelnotedebasdep"/>
        </w:rPr>
        <w:footnoteRef/>
      </w:r>
      <w:r>
        <w:t xml:space="preserve"> </w:t>
      </w:r>
      <w:r w:rsidR="00A44254">
        <w:t>Bruxelles, Archives générales du Royaume, Conseil des troubles, registre 28</w:t>
      </w:r>
      <w:r w:rsidR="00155720">
        <w:t>, fol. 31v.</w:t>
      </w:r>
      <w:r w:rsidR="00220A0D">
        <w:t xml:space="preserve"> </w:t>
      </w:r>
      <w:r w:rsidR="00220A0D" w:rsidRPr="008C4524">
        <w:rPr>
          <w:lang w:val="nl-BE"/>
        </w:rPr>
        <w:t>Référence de l’édition : USTC 180624.</w:t>
      </w:r>
    </w:p>
  </w:footnote>
  <w:footnote w:id="46">
    <w:p w14:paraId="5C4D8BA1" w14:textId="2B40211F" w:rsidR="003905A2" w:rsidRPr="008C4524" w:rsidRDefault="003905A2" w:rsidP="00B63642">
      <w:pPr>
        <w:pStyle w:val="Notedebasdepage"/>
        <w:jc w:val="left"/>
        <w:rPr>
          <w:lang w:val="fr-BE"/>
        </w:rPr>
      </w:pPr>
      <w:r>
        <w:rPr>
          <w:rStyle w:val="Appelnotedebasdep"/>
        </w:rPr>
        <w:footnoteRef/>
      </w:r>
      <w:r w:rsidRPr="00FE7EE4">
        <w:rPr>
          <w:lang w:val="nl-BE"/>
        </w:rPr>
        <w:t xml:space="preserve"> </w:t>
      </w:r>
      <w:r>
        <w:rPr>
          <w:lang w:val="nl-BE"/>
        </w:rPr>
        <w:t xml:space="preserve">Edmond </w:t>
      </w:r>
      <w:r w:rsidRPr="00140BED">
        <w:rPr>
          <w:smallCaps/>
          <w:lang w:val="nl-BE"/>
        </w:rPr>
        <w:t>Roobaert</w:t>
      </w:r>
      <w:r>
        <w:rPr>
          <w:lang w:val="nl-BE"/>
        </w:rPr>
        <w:t xml:space="preserve">, </w:t>
      </w:r>
      <w:r w:rsidRPr="00140BED">
        <w:rPr>
          <w:lang w:val="nl-BE"/>
        </w:rPr>
        <w:t>« De zestiende-</w:t>
      </w:r>
      <w:r>
        <w:rPr>
          <w:lang w:val="nl-BE"/>
        </w:rPr>
        <w:t>eeuwse Brusselse boekhandelaars…</w:t>
      </w:r>
      <w:r w:rsidRPr="00140BED">
        <w:rPr>
          <w:lang w:val="nl-BE"/>
        </w:rPr>
        <w:t xml:space="preserve"> », </w:t>
      </w:r>
      <w:r w:rsidRPr="003750D4">
        <w:rPr>
          <w:i/>
          <w:lang w:val="nl-BE"/>
        </w:rPr>
        <w:t>art.</w:t>
      </w:r>
      <w:r>
        <w:rPr>
          <w:i/>
          <w:lang w:val="nl-BE"/>
        </w:rPr>
        <w:t> </w:t>
      </w:r>
      <w:r w:rsidRPr="003750D4">
        <w:rPr>
          <w:i/>
          <w:lang w:val="nl-BE"/>
        </w:rPr>
        <w:t>cit.</w:t>
      </w:r>
      <w:r>
        <w:rPr>
          <w:lang w:val="nl-BE"/>
        </w:rPr>
        <w:t xml:space="preserve"> </w:t>
      </w:r>
      <w:r w:rsidRPr="00931D81">
        <w:rPr>
          <w:lang w:val="fr-BE"/>
        </w:rPr>
        <w:t xml:space="preserve">[note </w:t>
      </w:r>
      <w:r w:rsidR="00E36A37">
        <w:rPr>
          <w:lang w:val="fr-BE"/>
        </w:rPr>
        <w:t>2</w:t>
      </w:r>
      <w:r w:rsidRPr="00931D81">
        <w:rPr>
          <w:lang w:val="fr-BE"/>
        </w:rPr>
        <w:t>],</w:t>
      </w:r>
      <w:r>
        <w:rPr>
          <w:lang w:val="fr-BE"/>
        </w:rPr>
        <w:t xml:space="preserve"> </w:t>
      </w:r>
      <w:r w:rsidRPr="008C4524">
        <w:rPr>
          <w:lang w:val="fr-BE"/>
        </w:rPr>
        <w:t>p. 47-70.</w:t>
      </w:r>
    </w:p>
  </w:footnote>
  <w:footnote w:id="47">
    <w:p w14:paraId="730601F6" w14:textId="44D90D6B" w:rsidR="00220A0D" w:rsidRPr="00220A0D" w:rsidRDefault="00220A0D" w:rsidP="00B63642">
      <w:pPr>
        <w:pStyle w:val="Notedebasdepage"/>
        <w:jc w:val="left"/>
      </w:pPr>
      <w:r>
        <w:rPr>
          <w:rStyle w:val="Appelnotedebasdep"/>
        </w:rPr>
        <w:footnoteRef/>
      </w:r>
      <w:r>
        <w:t xml:space="preserve"> </w:t>
      </w:r>
      <w:r w:rsidRPr="00765C75">
        <w:rPr>
          <w:rFonts w:eastAsia="Garamond" w:cs="Garamond"/>
        </w:rPr>
        <w:t>Sur cette période : O</w:t>
      </w:r>
      <w:r>
        <w:rPr>
          <w:rFonts w:eastAsia="Garamond" w:cs="Garamond"/>
        </w:rPr>
        <w:t>livier</w:t>
      </w:r>
      <w:r w:rsidRPr="00765C75">
        <w:rPr>
          <w:rFonts w:eastAsia="Garamond" w:cs="Garamond"/>
        </w:rPr>
        <w:t xml:space="preserve"> </w:t>
      </w:r>
      <w:proofErr w:type="spellStart"/>
      <w:r w:rsidRPr="00220A0D">
        <w:rPr>
          <w:rFonts w:eastAsia="Garamond" w:cs="Garamond"/>
          <w:smallCaps/>
        </w:rPr>
        <w:t>Cammaert</w:t>
      </w:r>
      <w:proofErr w:type="spellEnd"/>
      <w:r w:rsidRPr="00765C75">
        <w:rPr>
          <w:rFonts w:eastAsia="Garamond" w:cs="Garamond"/>
          <w:smallCaps/>
        </w:rPr>
        <w:t xml:space="preserve">, </w:t>
      </w:r>
      <w:r w:rsidRPr="00765C75">
        <w:rPr>
          <w:rFonts w:eastAsia="Garamond" w:cs="Garamond"/>
        </w:rPr>
        <w:t xml:space="preserve">« L’iconoclasme sous la République calviniste à Bruxelles », </w:t>
      </w:r>
      <w:r>
        <w:rPr>
          <w:rFonts w:eastAsia="Garamond" w:cs="Garamond"/>
        </w:rPr>
        <w:t xml:space="preserve">dans </w:t>
      </w:r>
      <w:r w:rsidRPr="00765C75">
        <w:rPr>
          <w:rFonts w:eastAsia="Garamond" w:cs="Garamond"/>
          <w:i/>
          <w:iCs/>
        </w:rPr>
        <w:t xml:space="preserve">Des villes en révolte. Les ‘Républiques urbaines’ aux Pays-Bas et en France pendant la deuxième moitié du </w:t>
      </w:r>
      <w:proofErr w:type="spellStart"/>
      <w:r w:rsidRPr="00765C75">
        <w:rPr>
          <w:rFonts w:eastAsia="Garamond" w:cs="Garamond"/>
          <w:i/>
          <w:iCs/>
          <w:smallCaps/>
        </w:rPr>
        <w:t>xvi</w:t>
      </w:r>
      <w:r w:rsidRPr="00765C75">
        <w:rPr>
          <w:rFonts w:eastAsia="Garamond" w:cs="Garamond"/>
          <w:i/>
          <w:iCs/>
          <w:vertAlign w:val="superscript"/>
        </w:rPr>
        <w:t>e</w:t>
      </w:r>
      <w:proofErr w:type="spellEnd"/>
      <w:r w:rsidRPr="00765C75">
        <w:rPr>
          <w:rFonts w:eastAsia="Garamond" w:cs="Garamond"/>
          <w:i/>
          <w:iCs/>
        </w:rPr>
        <w:t xml:space="preserve"> siècle</w:t>
      </w:r>
      <w:r w:rsidRPr="00765C75">
        <w:rPr>
          <w:rFonts w:eastAsia="Garamond" w:cs="Garamond"/>
        </w:rPr>
        <w:t xml:space="preserve">, </w:t>
      </w:r>
      <w:proofErr w:type="spellStart"/>
      <w:r w:rsidRPr="00765C75">
        <w:rPr>
          <w:rFonts w:eastAsia="Garamond" w:cs="Garamond"/>
        </w:rPr>
        <w:t>dir</w:t>
      </w:r>
      <w:proofErr w:type="spellEnd"/>
      <w:r w:rsidRPr="00765C75">
        <w:rPr>
          <w:rFonts w:eastAsia="Garamond" w:cs="Garamond"/>
        </w:rPr>
        <w:t xml:space="preserve">. </w:t>
      </w:r>
      <w:r w:rsidRPr="008C4524">
        <w:rPr>
          <w:rFonts w:eastAsia="Garamond" w:cs="Garamond"/>
          <w:lang w:val="fr-BE"/>
        </w:rPr>
        <w:t xml:space="preserve">Monique </w:t>
      </w:r>
      <w:proofErr w:type="spellStart"/>
      <w:r w:rsidRPr="008C4524">
        <w:rPr>
          <w:rFonts w:eastAsia="Garamond" w:cs="Garamond"/>
          <w:lang w:val="fr-BE"/>
        </w:rPr>
        <w:t>Weis</w:t>
      </w:r>
      <w:proofErr w:type="spellEnd"/>
      <w:r w:rsidRPr="008C4524">
        <w:rPr>
          <w:rFonts w:eastAsia="Garamond" w:cs="Garamond"/>
          <w:smallCaps/>
          <w:lang w:val="fr-BE"/>
        </w:rPr>
        <w:t xml:space="preserve">, </w:t>
      </w:r>
      <w:r w:rsidRPr="008C4524">
        <w:rPr>
          <w:rFonts w:eastAsia="Garamond" w:cs="Garamond"/>
          <w:lang w:val="fr-BE"/>
        </w:rPr>
        <w:t xml:space="preserve">Turnhout, </w:t>
      </w:r>
      <w:proofErr w:type="spellStart"/>
      <w:r w:rsidRPr="008C4524">
        <w:rPr>
          <w:rFonts w:eastAsia="Garamond" w:cs="Garamond"/>
          <w:lang w:val="fr-BE"/>
        </w:rPr>
        <w:t>Brepols</w:t>
      </w:r>
      <w:proofErr w:type="spellEnd"/>
      <w:r w:rsidRPr="008C4524">
        <w:rPr>
          <w:rFonts w:eastAsia="Garamond" w:cs="Garamond"/>
          <w:lang w:val="fr-BE"/>
        </w:rPr>
        <w:t>, 2010, p. 47-52.</w:t>
      </w:r>
    </w:p>
  </w:footnote>
  <w:footnote w:id="48">
    <w:p w14:paraId="41729909" w14:textId="24F452CA" w:rsidR="003905A2" w:rsidRPr="000B07FD" w:rsidRDefault="003905A2" w:rsidP="00B63642">
      <w:pPr>
        <w:pStyle w:val="Notedebasdepage"/>
        <w:jc w:val="left"/>
      </w:pPr>
      <w:r w:rsidRPr="000A4A36">
        <w:rPr>
          <w:rStyle w:val="Appelnotedebasdep"/>
        </w:rPr>
        <w:footnoteRef/>
      </w:r>
      <w:r w:rsidRPr="000A4A36">
        <w:t xml:space="preserve"> L</w:t>
      </w:r>
      <w:r>
        <w:t>ouis</w:t>
      </w:r>
      <w:r w:rsidRPr="000A4A36">
        <w:t xml:space="preserve"> </w:t>
      </w:r>
      <w:proofErr w:type="spellStart"/>
      <w:r w:rsidRPr="004F5DCA">
        <w:rPr>
          <w:smallCaps/>
        </w:rPr>
        <w:t>Galesloot</w:t>
      </w:r>
      <w:proofErr w:type="spellEnd"/>
      <w:r w:rsidRPr="000A4A36">
        <w:t xml:space="preserve">, « La vente publique, à Bruxelles, du mobilier de la cour et de celui des églises et couvents », </w:t>
      </w:r>
      <w:r w:rsidR="00613BF4">
        <w:rPr>
          <w:i/>
          <w:iCs/>
        </w:rPr>
        <w:t xml:space="preserve">Bulletin de la Commission </w:t>
      </w:r>
      <w:r w:rsidR="00613BF4" w:rsidRPr="000B07FD">
        <w:rPr>
          <w:i/>
          <w:iCs/>
        </w:rPr>
        <w:t>r</w:t>
      </w:r>
      <w:r w:rsidRPr="000B07FD">
        <w:rPr>
          <w:i/>
          <w:iCs/>
        </w:rPr>
        <w:t>oyale d</w:t>
      </w:r>
      <w:r w:rsidR="007247F5" w:rsidRPr="000B07FD">
        <w:rPr>
          <w:i/>
          <w:iCs/>
        </w:rPr>
        <w:t>’</w:t>
      </w:r>
      <w:r w:rsidRPr="000B07FD">
        <w:rPr>
          <w:i/>
          <w:iCs/>
        </w:rPr>
        <w:t>Histoire</w:t>
      </w:r>
      <w:r w:rsidRPr="000B07FD">
        <w:t>, 14, 1872, p. 307-316.</w:t>
      </w:r>
    </w:p>
  </w:footnote>
  <w:footnote w:id="49">
    <w:p w14:paraId="4A17D8E2" w14:textId="59324B94" w:rsidR="003905A2" w:rsidRPr="00220A0D" w:rsidRDefault="003905A2" w:rsidP="00B63642">
      <w:pPr>
        <w:pStyle w:val="Notedebasdepage"/>
        <w:jc w:val="left"/>
        <w:rPr>
          <w:szCs w:val="20"/>
        </w:rPr>
      </w:pPr>
      <w:r w:rsidRPr="000B07FD">
        <w:rPr>
          <w:rStyle w:val="Appelnotedebasdep"/>
        </w:rPr>
        <w:footnoteRef/>
      </w:r>
      <w:r w:rsidRPr="000B07FD">
        <w:t xml:space="preserve"> Ce document, non repris dans l</w:t>
      </w:r>
      <w:r w:rsidR="007247F5" w:rsidRPr="000B07FD">
        <w:t>’</w:t>
      </w:r>
      <w:r w:rsidRPr="000B07FD">
        <w:t xml:space="preserve">USTC, a récemment </w:t>
      </w:r>
      <w:r w:rsidR="000676F3" w:rsidRPr="000B07FD">
        <w:t>fait l’objet</w:t>
      </w:r>
      <w:r w:rsidRPr="000B07FD">
        <w:t xml:space="preserve"> </w:t>
      </w:r>
      <w:r w:rsidR="000676F3" w:rsidRPr="000B07FD">
        <w:t>d’une publication</w:t>
      </w:r>
      <w:r w:rsidRPr="000B07FD">
        <w:t xml:space="preserve"> sous </w:t>
      </w:r>
      <w:r w:rsidR="00613BF4" w:rsidRPr="000B07FD">
        <w:t xml:space="preserve">la </w:t>
      </w:r>
      <w:r w:rsidRPr="000B07FD">
        <w:t xml:space="preserve">forme </w:t>
      </w:r>
      <w:r w:rsidR="00613BF4" w:rsidRPr="000B07FD">
        <w:t xml:space="preserve">d’un </w:t>
      </w:r>
      <w:r w:rsidRPr="000B07FD">
        <w:t>fac-similé</w:t>
      </w:r>
      <w:r>
        <w:t xml:space="preserve"> : </w:t>
      </w:r>
      <w:r w:rsidRPr="004F5DCA">
        <w:rPr>
          <w:i/>
          <w:szCs w:val="20"/>
          <w:lang w:val="fr-BE"/>
        </w:rPr>
        <w:t xml:space="preserve">Lectures princières et commerce du livre. </w:t>
      </w:r>
      <w:r w:rsidRPr="00290E35">
        <w:rPr>
          <w:i/>
          <w:szCs w:val="20"/>
        </w:rPr>
        <w:t xml:space="preserve">La bibliothèque de Charles </w:t>
      </w:r>
      <w:r w:rsidRPr="00290E35">
        <w:rPr>
          <w:i/>
          <w:smallCaps/>
          <w:szCs w:val="20"/>
        </w:rPr>
        <w:t>iii</w:t>
      </w:r>
      <w:r w:rsidRPr="00290E35">
        <w:rPr>
          <w:i/>
          <w:szCs w:val="20"/>
        </w:rPr>
        <w:t xml:space="preserve"> de Croÿ et sa mise en vente</w:t>
      </w:r>
      <w:r>
        <w:rPr>
          <w:i/>
          <w:szCs w:val="20"/>
        </w:rPr>
        <w:t xml:space="preserve">, </w:t>
      </w:r>
      <w:r w:rsidRPr="004F5DCA">
        <w:rPr>
          <w:szCs w:val="20"/>
        </w:rPr>
        <w:t>éd</w:t>
      </w:r>
      <w:r>
        <w:rPr>
          <w:i/>
          <w:szCs w:val="20"/>
        </w:rPr>
        <w:t xml:space="preserve">. </w:t>
      </w:r>
      <w:r w:rsidRPr="004F5DCA">
        <w:rPr>
          <w:szCs w:val="20"/>
          <w:lang w:val="fr-BE"/>
        </w:rPr>
        <w:t xml:space="preserve">Pierre </w:t>
      </w:r>
      <w:proofErr w:type="spellStart"/>
      <w:r w:rsidRPr="004F5DCA">
        <w:rPr>
          <w:szCs w:val="20"/>
          <w:lang w:val="fr-BE"/>
        </w:rPr>
        <w:t>Delsaerdt</w:t>
      </w:r>
      <w:proofErr w:type="spellEnd"/>
      <w:r w:rsidRPr="004F5DCA">
        <w:rPr>
          <w:szCs w:val="20"/>
          <w:lang w:val="fr-BE"/>
        </w:rPr>
        <w:t xml:space="preserve">, Yann </w:t>
      </w:r>
      <w:proofErr w:type="spellStart"/>
      <w:r w:rsidRPr="004F5DCA">
        <w:rPr>
          <w:szCs w:val="20"/>
          <w:lang w:val="fr-BE"/>
        </w:rPr>
        <w:t>Sordet</w:t>
      </w:r>
      <w:proofErr w:type="spellEnd"/>
      <w:r>
        <w:rPr>
          <w:szCs w:val="20"/>
          <w:lang w:val="fr-BE"/>
        </w:rPr>
        <w:t>,</w:t>
      </w:r>
      <w:r w:rsidRPr="004F5DCA">
        <w:rPr>
          <w:szCs w:val="20"/>
          <w:lang w:val="fr-BE"/>
        </w:rPr>
        <w:t xml:space="preserve"> </w:t>
      </w:r>
      <w:r w:rsidRPr="00290E35">
        <w:rPr>
          <w:szCs w:val="20"/>
        </w:rPr>
        <w:t xml:space="preserve">2 </w:t>
      </w:r>
      <w:r>
        <w:rPr>
          <w:szCs w:val="20"/>
        </w:rPr>
        <w:t>t</w:t>
      </w:r>
      <w:r w:rsidRPr="00290E35">
        <w:rPr>
          <w:szCs w:val="20"/>
        </w:rPr>
        <w:t>., Paris</w:t>
      </w:r>
      <w:r>
        <w:rPr>
          <w:szCs w:val="20"/>
        </w:rPr>
        <w:t>, Édition des Cendres, 2017</w:t>
      </w:r>
      <w:r w:rsidRPr="00290E35">
        <w:rPr>
          <w:szCs w:val="20"/>
        </w:rPr>
        <w:t>.</w:t>
      </w:r>
    </w:p>
  </w:footnote>
  <w:footnote w:id="50">
    <w:p w14:paraId="09F5EEEF" w14:textId="006C7A97" w:rsidR="00E54D0C" w:rsidRPr="008C4524" w:rsidRDefault="00E54D0C" w:rsidP="00B63642">
      <w:pPr>
        <w:pStyle w:val="Notedebasdepage"/>
        <w:jc w:val="left"/>
        <w:rPr>
          <w:lang w:val="fr-BE"/>
        </w:rPr>
      </w:pPr>
      <w:r w:rsidRPr="00084EC5">
        <w:rPr>
          <w:rStyle w:val="Appelnotedebasdep"/>
        </w:rPr>
        <w:footnoteRef/>
      </w:r>
      <w:r>
        <w:t xml:space="preserve"> </w:t>
      </w:r>
      <w:r>
        <w:rPr>
          <w:rFonts w:eastAsia="Garamond" w:cs="Garamond"/>
        </w:rPr>
        <w:t>Renaud</w:t>
      </w:r>
      <w:r w:rsidRPr="00B22F79">
        <w:rPr>
          <w:rFonts w:eastAsia="Garamond" w:cs="Garamond"/>
        </w:rPr>
        <w:t xml:space="preserve"> </w:t>
      </w:r>
      <w:r w:rsidRPr="00166BF3">
        <w:rPr>
          <w:rFonts w:eastAsia="Garamond" w:cs="Garamond"/>
          <w:smallCaps/>
        </w:rPr>
        <w:t>Adam</w:t>
      </w:r>
      <w:r w:rsidRPr="00B22F79">
        <w:rPr>
          <w:rFonts w:eastAsia="Garamond" w:cs="Garamond"/>
        </w:rPr>
        <w:t xml:space="preserve">, </w:t>
      </w:r>
      <w:r w:rsidRPr="00B22F79">
        <w:rPr>
          <w:rFonts w:eastAsia="Garamond" w:cs="Garamond"/>
          <w:i/>
          <w:iCs/>
        </w:rPr>
        <w:t>Vivre et imprime</w:t>
      </w:r>
      <w:r>
        <w:rPr>
          <w:rFonts w:eastAsia="Garamond" w:cs="Garamond"/>
          <w:i/>
          <w:iCs/>
        </w:rPr>
        <w:t>r…, op. </w:t>
      </w:r>
      <w:proofErr w:type="spellStart"/>
      <w:proofErr w:type="gramStart"/>
      <w:r>
        <w:rPr>
          <w:rFonts w:eastAsia="Garamond" w:cs="Garamond"/>
          <w:i/>
          <w:iCs/>
        </w:rPr>
        <w:t>cit</w:t>
      </w:r>
      <w:proofErr w:type="spellEnd"/>
      <w:proofErr w:type="gramEnd"/>
      <w:r>
        <w:rPr>
          <w:rFonts w:eastAsia="Garamond" w:cs="Garamond"/>
          <w:i/>
          <w:iCs/>
        </w:rPr>
        <w:t>.</w:t>
      </w:r>
      <w:r>
        <w:rPr>
          <w:rFonts w:eastAsia="Garamond" w:cs="Garamond"/>
          <w:iCs/>
        </w:rPr>
        <w:t xml:space="preserve"> </w:t>
      </w:r>
      <w:r w:rsidRPr="008C4524">
        <w:rPr>
          <w:rFonts w:eastAsia="Garamond" w:cs="Garamond"/>
          <w:iCs/>
          <w:lang w:val="fr-BE"/>
        </w:rPr>
        <w:t xml:space="preserve">[note 1], </w:t>
      </w:r>
      <w:r w:rsidR="006130B0">
        <w:rPr>
          <w:rFonts w:eastAsia="Garamond" w:cs="Garamond"/>
          <w:iCs/>
          <w:lang w:val="fr-BE"/>
        </w:rPr>
        <w:t>I</w:t>
      </w:r>
      <w:r w:rsidRPr="008C4524">
        <w:rPr>
          <w:rFonts w:eastAsia="Garamond" w:cs="Garamond"/>
          <w:iCs/>
          <w:lang w:val="fr-BE"/>
        </w:rPr>
        <w:t>, p. 178-179.</w:t>
      </w:r>
    </w:p>
  </w:footnote>
  <w:footnote w:id="51">
    <w:p w14:paraId="0C5AFE63" w14:textId="0016CDBE" w:rsidR="008E4376" w:rsidRPr="008E4376" w:rsidRDefault="008E4376" w:rsidP="00B63642">
      <w:pPr>
        <w:pStyle w:val="Notedebasdepage"/>
        <w:jc w:val="left"/>
        <w:rPr>
          <w:lang w:val="fr-BE"/>
        </w:rPr>
      </w:pPr>
      <w:r>
        <w:rPr>
          <w:rStyle w:val="Appelnotedebasdep"/>
        </w:rPr>
        <w:footnoteRef/>
      </w:r>
      <w:r>
        <w:t xml:space="preserve"> </w:t>
      </w:r>
      <w:r w:rsidRPr="008E4376">
        <w:rPr>
          <w:lang w:val="fr-BE"/>
        </w:rPr>
        <w:t xml:space="preserve">Une liste des adresses des libraires de Bruxelles est fournie dans : </w:t>
      </w:r>
      <w:r>
        <w:rPr>
          <w:rFonts w:eastAsia="Garamond" w:cs="Garamond"/>
        </w:rPr>
        <w:t>Anne</w:t>
      </w:r>
      <w:r w:rsidRPr="00B22F79">
        <w:rPr>
          <w:rFonts w:eastAsia="Garamond" w:cs="Garamond"/>
        </w:rPr>
        <w:t xml:space="preserve"> </w:t>
      </w:r>
      <w:proofErr w:type="spellStart"/>
      <w:r w:rsidRPr="00166BF3">
        <w:rPr>
          <w:rFonts w:eastAsia="Garamond" w:cs="Garamond"/>
          <w:smallCaps/>
        </w:rPr>
        <w:t>Rouzet</w:t>
      </w:r>
      <w:proofErr w:type="spellEnd"/>
      <w:r w:rsidRPr="00B22F79">
        <w:rPr>
          <w:rFonts w:eastAsia="Garamond" w:cs="Garamond"/>
        </w:rPr>
        <w:t xml:space="preserve">, </w:t>
      </w:r>
      <w:r w:rsidRPr="00B22F79">
        <w:rPr>
          <w:rFonts w:eastAsia="Garamond" w:cs="Garamond"/>
          <w:i/>
          <w:iCs/>
        </w:rPr>
        <w:t>Dictionnaire des imprimeurs, libraires et éditeurs belges</w:t>
      </w:r>
      <w:r>
        <w:rPr>
          <w:rFonts w:eastAsia="Garamond" w:cs="Garamond"/>
          <w:i/>
          <w:iCs/>
        </w:rPr>
        <w:t>…</w:t>
      </w:r>
      <w:r>
        <w:rPr>
          <w:rFonts w:eastAsia="Garamond" w:cs="Garamond"/>
          <w:iCs/>
        </w:rPr>
        <w:t xml:space="preserve">, </w:t>
      </w:r>
      <w:r>
        <w:rPr>
          <w:rFonts w:eastAsia="Garamond" w:cs="Garamond"/>
          <w:i/>
          <w:iCs/>
        </w:rPr>
        <w:t>op. </w:t>
      </w:r>
      <w:proofErr w:type="spellStart"/>
      <w:proofErr w:type="gramStart"/>
      <w:r>
        <w:rPr>
          <w:rFonts w:eastAsia="Garamond" w:cs="Garamond"/>
          <w:i/>
          <w:iCs/>
        </w:rPr>
        <w:t>cit</w:t>
      </w:r>
      <w:proofErr w:type="spellEnd"/>
      <w:proofErr w:type="gramEnd"/>
      <w:r>
        <w:rPr>
          <w:rFonts w:eastAsia="Garamond" w:cs="Garamond"/>
          <w:i/>
          <w:iCs/>
        </w:rPr>
        <w:t xml:space="preserve">. </w:t>
      </w:r>
      <w:r w:rsidRPr="00B40748">
        <w:rPr>
          <w:rFonts w:eastAsia="Garamond" w:cs="Garamond"/>
          <w:iCs/>
          <w:lang w:val="fr-BE"/>
        </w:rPr>
        <w:t xml:space="preserve">[note 1], </w:t>
      </w:r>
      <w:r w:rsidRPr="00B40748">
        <w:rPr>
          <w:rFonts w:eastAsia="Garamond" w:cs="Garamond"/>
          <w:lang w:val="fr-BE"/>
        </w:rPr>
        <w:t>p. 274.</w:t>
      </w:r>
    </w:p>
  </w:footnote>
  <w:footnote w:id="52">
    <w:p w14:paraId="026276CD" w14:textId="7507ED94" w:rsidR="008C4524" w:rsidRPr="00B40748" w:rsidRDefault="008C4524" w:rsidP="00B63642">
      <w:pPr>
        <w:pStyle w:val="Notedebasdepage"/>
        <w:jc w:val="left"/>
        <w:rPr>
          <w:lang w:val="en-US"/>
        </w:rPr>
      </w:pPr>
      <w:r w:rsidRPr="0099551A">
        <w:rPr>
          <w:rStyle w:val="Appelnotedebasdep"/>
        </w:rPr>
        <w:footnoteRef/>
      </w:r>
      <w:r w:rsidRPr="0099551A">
        <w:t xml:space="preserve"> Bruxelles, A</w:t>
      </w:r>
      <w:r>
        <w:t>rchives de la Ville</w:t>
      </w:r>
      <w:r w:rsidRPr="0099551A">
        <w:t xml:space="preserve">, Ms. 3413, </w:t>
      </w:r>
      <w:r w:rsidRPr="008C4524">
        <w:rPr>
          <w:i/>
          <w:lang w:val="fr-BE"/>
        </w:rPr>
        <w:t xml:space="preserve">Liber </w:t>
      </w:r>
      <w:proofErr w:type="spellStart"/>
      <w:r w:rsidRPr="008C4524">
        <w:rPr>
          <w:i/>
          <w:lang w:val="fr-BE"/>
        </w:rPr>
        <w:t>authenticus</w:t>
      </w:r>
      <w:proofErr w:type="spellEnd"/>
      <w:r w:rsidRPr="008C4524">
        <w:rPr>
          <w:i/>
          <w:lang w:val="fr-BE"/>
        </w:rPr>
        <w:t xml:space="preserve"> </w:t>
      </w:r>
      <w:proofErr w:type="spellStart"/>
      <w:r w:rsidRPr="008C4524">
        <w:rPr>
          <w:i/>
          <w:lang w:val="fr-BE"/>
        </w:rPr>
        <w:t>sacratissimae</w:t>
      </w:r>
      <w:proofErr w:type="spellEnd"/>
      <w:r w:rsidRPr="008C4524">
        <w:rPr>
          <w:i/>
          <w:lang w:val="fr-BE"/>
        </w:rPr>
        <w:t xml:space="preserve"> </w:t>
      </w:r>
      <w:proofErr w:type="spellStart"/>
      <w:r w:rsidRPr="008C4524">
        <w:rPr>
          <w:i/>
          <w:lang w:val="fr-BE"/>
        </w:rPr>
        <w:t>utriusque</w:t>
      </w:r>
      <w:proofErr w:type="spellEnd"/>
      <w:r w:rsidRPr="008C4524">
        <w:rPr>
          <w:i/>
          <w:lang w:val="fr-BE"/>
        </w:rPr>
        <w:t xml:space="preserve"> </w:t>
      </w:r>
      <w:proofErr w:type="spellStart"/>
      <w:r w:rsidRPr="008C4524">
        <w:rPr>
          <w:i/>
          <w:lang w:val="fr-BE"/>
        </w:rPr>
        <w:t>sexus</w:t>
      </w:r>
      <w:proofErr w:type="spellEnd"/>
      <w:r w:rsidRPr="008C4524">
        <w:rPr>
          <w:i/>
          <w:lang w:val="fr-BE"/>
        </w:rPr>
        <w:t xml:space="preserve"> </w:t>
      </w:r>
      <w:proofErr w:type="spellStart"/>
      <w:r w:rsidRPr="008C4524">
        <w:rPr>
          <w:i/>
          <w:lang w:val="fr-BE"/>
        </w:rPr>
        <w:t>christifidelium</w:t>
      </w:r>
      <w:proofErr w:type="spellEnd"/>
      <w:r w:rsidRPr="008C4524">
        <w:rPr>
          <w:i/>
          <w:lang w:val="fr-BE"/>
        </w:rPr>
        <w:t xml:space="preserve"> </w:t>
      </w:r>
      <w:proofErr w:type="spellStart"/>
      <w:r w:rsidRPr="008C4524">
        <w:rPr>
          <w:i/>
          <w:lang w:val="fr-BE"/>
        </w:rPr>
        <w:t>confraternitatis</w:t>
      </w:r>
      <w:proofErr w:type="spellEnd"/>
      <w:r w:rsidRPr="008C4524">
        <w:rPr>
          <w:i/>
          <w:lang w:val="fr-BE"/>
        </w:rPr>
        <w:t xml:space="preserve"> </w:t>
      </w:r>
      <w:proofErr w:type="spellStart"/>
      <w:r w:rsidRPr="008C4524">
        <w:rPr>
          <w:i/>
          <w:lang w:val="fr-BE"/>
        </w:rPr>
        <w:t>septem</w:t>
      </w:r>
      <w:proofErr w:type="spellEnd"/>
      <w:r w:rsidRPr="008C4524">
        <w:rPr>
          <w:i/>
          <w:lang w:val="fr-BE"/>
        </w:rPr>
        <w:t xml:space="preserve"> </w:t>
      </w:r>
      <w:proofErr w:type="spellStart"/>
      <w:r w:rsidRPr="008C4524">
        <w:rPr>
          <w:i/>
          <w:lang w:val="fr-BE"/>
        </w:rPr>
        <w:t>dolorum</w:t>
      </w:r>
      <w:proofErr w:type="spellEnd"/>
      <w:r w:rsidRPr="008C4524">
        <w:rPr>
          <w:i/>
          <w:lang w:val="fr-BE"/>
        </w:rPr>
        <w:t xml:space="preserve"> </w:t>
      </w:r>
      <w:proofErr w:type="spellStart"/>
      <w:r w:rsidRPr="008C4524">
        <w:rPr>
          <w:i/>
          <w:lang w:val="fr-BE"/>
        </w:rPr>
        <w:t>beatae</w:t>
      </w:r>
      <w:proofErr w:type="spellEnd"/>
      <w:r w:rsidRPr="008C4524">
        <w:rPr>
          <w:i/>
          <w:lang w:val="fr-BE"/>
        </w:rPr>
        <w:t xml:space="preserve"> </w:t>
      </w:r>
      <w:proofErr w:type="spellStart"/>
      <w:r w:rsidRPr="008C4524">
        <w:rPr>
          <w:i/>
          <w:lang w:val="fr-BE"/>
        </w:rPr>
        <w:t>Mariae</w:t>
      </w:r>
      <w:proofErr w:type="spellEnd"/>
      <w:r w:rsidRPr="008C4524">
        <w:rPr>
          <w:i/>
          <w:lang w:val="fr-BE"/>
        </w:rPr>
        <w:t xml:space="preserve"> </w:t>
      </w:r>
      <w:proofErr w:type="spellStart"/>
      <w:r w:rsidRPr="008C4524">
        <w:rPr>
          <w:i/>
          <w:lang w:val="fr-BE"/>
        </w:rPr>
        <w:t>virginis</w:t>
      </w:r>
      <w:proofErr w:type="spellEnd"/>
      <w:r w:rsidRPr="008C4524">
        <w:rPr>
          <w:i/>
          <w:lang w:val="fr-BE"/>
        </w:rPr>
        <w:t xml:space="preserve"> </w:t>
      </w:r>
      <w:proofErr w:type="spellStart"/>
      <w:r w:rsidRPr="008C4524">
        <w:rPr>
          <w:i/>
          <w:lang w:val="fr-BE"/>
        </w:rPr>
        <w:t>nuncupatae</w:t>
      </w:r>
      <w:proofErr w:type="spellEnd"/>
      <w:r w:rsidRPr="0099551A">
        <w:t xml:space="preserve">, fol. 270v. </w:t>
      </w:r>
      <w:r w:rsidR="00B40748" w:rsidRPr="00B40748">
        <w:t xml:space="preserve">Sur ce manuscrit et sur cette confrérie, dont </w:t>
      </w:r>
      <w:r w:rsidR="00B40748">
        <w:t>l’un des</w:t>
      </w:r>
      <w:r w:rsidR="00B40748" w:rsidRPr="00B40748">
        <w:t xml:space="preserve"> premier</w:t>
      </w:r>
      <w:r w:rsidR="00B40748">
        <w:t>s</w:t>
      </w:r>
      <w:r w:rsidR="00B40748" w:rsidRPr="00B40748">
        <w:t xml:space="preserve"> cha</w:t>
      </w:r>
      <w:r w:rsidR="00B40748">
        <w:t>pitres a vu le jour à An</w:t>
      </w:r>
      <w:r w:rsidR="00B40748" w:rsidRPr="00B40748">
        <w:t>v</w:t>
      </w:r>
      <w:r w:rsidR="00B40748">
        <w:t>e</w:t>
      </w:r>
      <w:r w:rsidR="00B40748" w:rsidRPr="00B40748">
        <w:t xml:space="preserve">rs en 1492, voir : </w:t>
      </w:r>
      <w:r w:rsidR="00B40748" w:rsidRPr="00431841">
        <w:t xml:space="preserve">Pérégrin-Marie </w:t>
      </w:r>
      <w:r w:rsidR="00B40748" w:rsidRPr="00B40748">
        <w:rPr>
          <w:smallCaps/>
        </w:rPr>
        <w:t>Soulier</w:t>
      </w:r>
      <w:r w:rsidR="00B40748" w:rsidRPr="00431841">
        <w:t xml:space="preserve">, </w:t>
      </w:r>
      <w:r w:rsidR="00B40748" w:rsidRPr="00431841">
        <w:rPr>
          <w:i/>
        </w:rPr>
        <w:t>La confrérie de Notre-Dame des Sept Douleurs dans les Flandres 1491-1519</w:t>
      </w:r>
      <w:r w:rsidR="00B40748" w:rsidRPr="00431841">
        <w:t>, Bruxelles, Pères Servites de Marie, [1912]</w:t>
      </w:r>
      <w:r w:rsidR="00B40748">
        <w:t xml:space="preserve"> ; </w:t>
      </w:r>
      <w:r w:rsidR="00B40748" w:rsidRPr="00B40748">
        <w:rPr>
          <w:i/>
          <w:lang w:val="fr-BE"/>
        </w:rPr>
        <w:t xml:space="preserve">The </w:t>
      </w:r>
      <w:proofErr w:type="spellStart"/>
      <w:r w:rsidR="00B40748" w:rsidRPr="00B40748">
        <w:rPr>
          <w:i/>
          <w:lang w:val="fr-BE"/>
        </w:rPr>
        <w:t>Seven</w:t>
      </w:r>
      <w:proofErr w:type="spellEnd"/>
      <w:r w:rsidR="00B40748" w:rsidRPr="00B40748">
        <w:rPr>
          <w:i/>
          <w:lang w:val="fr-BE"/>
        </w:rPr>
        <w:t xml:space="preserve"> </w:t>
      </w:r>
      <w:proofErr w:type="spellStart"/>
      <w:r w:rsidR="00B40748" w:rsidRPr="00B40748">
        <w:rPr>
          <w:i/>
          <w:lang w:val="fr-BE"/>
        </w:rPr>
        <w:t>Sorrows</w:t>
      </w:r>
      <w:proofErr w:type="spellEnd"/>
      <w:r w:rsidR="00B40748" w:rsidRPr="00B40748">
        <w:rPr>
          <w:i/>
          <w:lang w:val="fr-BE"/>
        </w:rPr>
        <w:t xml:space="preserve"> </w:t>
      </w:r>
      <w:proofErr w:type="spellStart"/>
      <w:r w:rsidR="00B40748" w:rsidRPr="00B40748">
        <w:rPr>
          <w:i/>
          <w:lang w:val="fr-BE"/>
        </w:rPr>
        <w:t>Confraternity</w:t>
      </w:r>
      <w:proofErr w:type="spellEnd"/>
      <w:r w:rsidR="00B40748" w:rsidRPr="00B40748">
        <w:rPr>
          <w:i/>
          <w:lang w:val="fr-BE"/>
        </w:rPr>
        <w:t xml:space="preserve"> of Brussels. </w:t>
      </w:r>
      <w:r w:rsidR="00B40748" w:rsidRPr="00431841">
        <w:rPr>
          <w:i/>
          <w:lang w:val="en-GB"/>
        </w:rPr>
        <w:t>Drama, Ceremony, and Art Patronage (16</w:t>
      </w:r>
      <w:r w:rsidR="00B40748" w:rsidRPr="00431841">
        <w:rPr>
          <w:i/>
          <w:vertAlign w:val="superscript"/>
          <w:lang w:val="en-GB"/>
        </w:rPr>
        <w:t>th</w:t>
      </w:r>
      <w:r w:rsidR="00B40748" w:rsidRPr="00431841">
        <w:rPr>
          <w:i/>
          <w:lang w:val="en-GB"/>
        </w:rPr>
        <w:t xml:space="preserve"> – 17</w:t>
      </w:r>
      <w:r w:rsidR="00B40748" w:rsidRPr="00431841">
        <w:rPr>
          <w:i/>
          <w:vertAlign w:val="superscript"/>
          <w:lang w:val="en-GB"/>
        </w:rPr>
        <w:t>th</w:t>
      </w:r>
      <w:r w:rsidR="00B40748" w:rsidRPr="00431841">
        <w:rPr>
          <w:i/>
          <w:lang w:val="en-GB"/>
        </w:rPr>
        <w:t xml:space="preserve"> Centuries)</w:t>
      </w:r>
      <w:r w:rsidR="00B40748" w:rsidRPr="00431841">
        <w:rPr>
          <w:lang w:val="en-GB"/>
        </w:rPr>
        <w:t>,</w:t>
      </w:r>
      <w:r w:rsidR="00B40748" w:rsidRPr="00431841">
        <w:rPr>
          <w:i/>
          <w:lang w:val="en-GB"/>
        </w:rPr>
        <w:t xml:space="preserve"> </w:t>
      </w:r>
      <w:proofErr w:type="spellStart"/>
      <w:r w:rsidR="00B40748">
        <w:rPr>
          <w:lang w:val="en-GB"/>
        </w:rPr>
        <w:t>é</w:t>
      </w:r>
      <w:r w:rsidR="00B40748" w:rsidRPr="00431841">
        <w:rPr>
          <w:lang w:val="en-GB"/>
        </w:rPr>
        <w:t>d</w:t>
      </w:r>
      <w:proofErr w:type="spellEnd"/>
      <w:r w:rsidR="00B40748" w:rsidRPr="00431841">
        <w:rPr>
          <w:lang w:val="en-GB"/>
        </w:rPr>
        <w:t xml:space="preserve">. Emily S. </w:t>
      </w:r>
      <w:proofErr w:type="spellStart"/>
      <w:r w:rsidR="00B40748" w:rsidRPr="00431841">
        <w:rPr>
          <w:lang w:val="en-GB"/>
        </w:rPr>
        <w:t>Thelen</w:t>
      </w:r>
      <w:proofErr w:type="spellEnd"/>
      <w:r w:rsidR="00B40748" w:rsidRPr="00431841">
        <w:rPr>
          <w:lang w:val="en-GB"/>
        </w:rPr>
        <w:t>,</w:t>
      </w:r>
      <w:r w:rsidR="00B40748" w:rsidRPr="00431841">
        <w:rPr>
          <w:i/>
          <w:lang w:val="en-GB"/>
        </w:rPr>
        <w:t xml:space="preserve"> </w:t>
      </w:r>
      <w:r w:rsidR="00B40748" w:rsidRPr="00431841">
        <w:rPr>
          <w:lang w:val="en-GB"/>
        </w:rPr>
        <w:t xml:space="preserve">Turnhout, </w:t>
      </w:r>
      <w:proofErr w:type="spellStart"/>
      <w:r w:rsidR="00B40748" w:rsidRPr="00431841">
        <w:rPr>
          <w:lang w:val="en-GB"/>
        </w:rPr>
        <w:t>Brepols</w:t>
      </w:r>
      <w:proofErr w:type="spellEnd"/>
      <w:r w:rsidR="00B40748" w:rsidRPr="00431841">
        <w:rPr>
          <w:lang w:val="en-GB"/>
        </w:rPr>
        <w:t>, 2015</w:t>
      </w:r>
      <w:r w:rsidR="00B40748" w:rsidRPr="00B40748">
        <w:rPr>
          <w:lang w:val="en-US"/>
        </w:rPr>
        <w:t>.</w:t>
      </w:r>
    </w:p>
  </w:footnote>
  <w:footnote w:id="53">
    <w:p w14:paraId="23D5C27A" w14:textId="07FADD7A" w:rsidR="008C4524" w:rsidRPr="00D87848" w:rsidRDefault="008C4524" w:rsidP="00B63642">
      <w:pPr>
        <w:pStyle w:val="Notedebasdepage"/>
        <w:jc w:val="left"/>
        <w:rPr>
          <w:lang w:val="nl-NL"/>
        </w:rPr>
      </w:pPr>
      <w:r w:rsidRPr="0099551A">
        <w:rPr>
          <w:rStyle w:val="Appelnotedebasdep"/>
        </w:rPr>
        <w:footnoteRef/>
      </w:r>
      <w:r w:rsidRPr="00B40748">
        <w:rPr>
          <w:lang w:val="en-US"/>
        </w:rPr>
        <w:t xml:space="preserve"> </w:t>
      </w:r>
      <w:r w:rsidR="00B40748" w:rsidRPr="001E5E50">
        <w:rPr>
          <w:lang w:val="en-US"/>
        </w:rPr>
        <w:t xml:space="preserve">Susie </w:t>
      </w:r>
      <w:r w:rsidR="00B40748" w:rsidRPr="00B40748">
        <w:rPr>
          <w:smallCaps/>
          <w:lang w:val="en-US"/>
        </w:rPr>
        <w:t xml:space="preserve">Speakman </w:t>
      </w:r>
      <w:proofErr w:type="spellStart"/>
      <w:r w:rsidR="00B40748" w:rsidRPr="00B40748">
        <w:rPr>
          <w:smallCaps/>
          <w:lang w:val="en-US"/>
        </w:rPr>
        <w:t>Sutch</w:t>
      </w:r>
      <w:proofErr w:type="spellEnd"/>
      <w:r w:rsidR="00B40748" w:rsidRPr="001E5E50">
        <w:rPr>
          <w:lang w:val="en-US"/>
        </w:rPr>
        <w:t xml:space="preserve">, </w:t>
      </w:r>
      <w:r w:rsidR="00B40748" w:rsidRPr="00431841">
        <w:rPr>
          <w:smallCaps/>
          <w:lang w:val="en-US"/>
        </w:rPr>
        <w:t>« </w:t>
      </w:r>
      <w:r w:rsidR="00B40748" w:rsidRPr="00431841">
        <w:rPr>
          <w:lang w:val="en-US"/>
        </w:rPr>
        <w:t xml:space="preserve">Jan </w:t>
      </w:r>
      <w:proofErr w:type="spellStart"/>
      <w:r w:rsidR="00B40748" w:rsidRPr="00431841">
        <w:rPr>
          <w:lang w:val="en-US"/>
        </w:rPr>
        <w:t>Pertcheval</w:t>
      </w:r>
      <w:proofErr w:type="spellEnd"/>
      <w:r w:rsidR="00B40748" w:rsidRPr="00431841">
        <w:rPr>
          <w:lang w:val="en-US"/>
        </w:rPr>
        <w:t xml:space="preserve"> and the Brussels </w:t>
      </w:r>
      <w:proofErr w:type="spellStart"/>
      <w:r w:rsidR="00B40748" w:rsidRPr="00431841">
        <w:rPr>
          <w:lang w:val="en-US"/>
        </w:rPr>
        <w:t>Leliebroeders</w:t>
      </w:r>
      <w:proofErr w:type="spellEnd"/>
      <w:r w:rsidR="00B40748" w:rsidRPr="00431841">
        <w:rPr>
          <w:lang w:val="en-US"/>
        </w:rPr>
        <w:t xml:space="preserve"> (1490-1500). </w:t>
      </w:r>
      <w:r w:rsidR="00B40748" w:rsidRPr="00B40748">
        <w:rPr>
          <w:lang w:val="nl-BE"/>
        </w:rPr>
        <w:t xml:space="preserve">The Model of a Conformist Rhetoricians Chamber ? », dans </w:t>
      </w:r>
      <w:r w:rsidR="00B40748" w:rsidRPr="00B40748">
        <w:rPr>
          <w:i/>
          <w:lang w:val="nl-BE"/>
        </w:rPr>
        <w:t xml:space="preserve">Conformisten en rebellen. </w:t>
      </w:r>
      <w:r w:rsidR="00B40748" w:rsidRPr="00431841">
        <w:rPr>
          <w:i/>
          <w:lang w:val="nl-NL"/>
        </w:rPr>
        <w:t>Rederijkerscultuur in de Nederlanden (1400-1650)</w:t>
      </w:r>
      <w:r w:rsidR="00B40748" w:rsidRPr="00431841">
        <w:rPr>
          <w:lang w:val="nl-NL"/>
        </w:rPr>
        <w:t xml:space="preserve">, </w:t>
      </w:r>
      <w:r w:rsidR="00B40748">
        <w:rPr>
          <w:lang w:val="nl-NL"/>
        </w:rPr>
        <w:t>é</w:t>
      </w:r>
      <w:r w:rsidR="00B40748" w:rsidRPr="00431841">
        <w:rPr>
          <w:lang w:val="nl-NL"/>
        </w:rPr>
        <w:t>d. B</w:t>
      </w:r>
      <w:r w:rsidR="00B40748">
        <w:rPr>
          <w:lang w:val="nl-NL"/>
        </w:rPr>
        <w:t>art</w:t>
      </w:r>
      <w:r w:rsidR="00B40748" w:rsidRPr="00431841">
        <w:rPr>
          <w:lang w:val="nl-NL"/>
        </w:rPr>
        <w:t xml:space="preserve"> Ramakers, Amsterdam, Amsterdam University Press, 2003,</w:t>
      </w:r>
      <w:r w:rsidR="00B40748" w:rsidRPr="00431841">
        <w:rPr>
          <w:smallCaps/>
          <w:lang w:val="nl-NL"/>
        </w:rPr>
        <w:t xml:space="preserve"> </w:t>
      </w:r>
      <w:r w:rsidR="00B40748" w:rsidRPr="00431841">
        <w:rPr>
          <w:lang w:val="nl-NL"/>
        </w:rPr>
        <w:t>p</w:t>
      </w:r>
      <w:r w:rsidR="00B40748" w:rsidRPr="00431841">
        <w:rPr>
          <w:smallCaps/>
          <w:lang w:val="nl-NL"/>
        </w:rPr>
        <w:t>. 95-106</w:t>
      </w:r>
      <w:r w:rsidR="00B40748" w:rsidRPr="00D87848">
        <w:rPr>
          <w:lang w:val="nl-NL"/>
        </w:rPr>
        <w:t>.</w:t>
      </w:r>
    </w:p>
  </w:footnote>
  <w:footnote w:id="54">
    <w:p w14:paraId="245BF4D4" w14:textId="75E14EA2" w:rsidR="008C4524" w:rsidRPr="000676F3" w:rsidRDefault="008C4524" w:rsidP="00B63642">
      <w:pPr>
        <w:pStyle w:val="Notedebasdepage"/>
        <w:jc w:val="left"/>
        <w:rPr>
          <w:lang w:val="fr-BE"/>
        </w:rPr>
      </w:pPr>
      <w:r>
        <w:rPr>
          <w:rStyle w:val="Appelnotedebasdep"/>
        </w:rPr>
        <w:footnoteRef/>
      </w:r>
      <w:r w:rsidRPr="008C4524">
        <w:rPr>
          <w:lang w:val="nl-BE"/>
        </w:rPr>
        <w:t xml:space="preserve"> </w:t>
      </w:r>
      <w:r w:rsidR="00EA63FC" w:rsidRPr="00EA63FC">
        <w:rPr>
          <w:lang w:val="nl-BE"/>
        </w:rPr>
        <w:t xml:space="preserve">Remco </w:t>
      </w:r>
      <w:r w:rsidR="00EA63FC" w:rsidRPr="00EA63FC">
        <w:rPr>
          <w:smallCaps/>
          <w:lang w:val="nl-BE"/>
        </w:rPr>
        <w:t>Sleiderink</w:t>
      </w:r>
      <w:r w:rsidR="00EA63FC" w:rsidRPr="00EA63FC">
        <w:rPr>
          <w:lang w:val="nl-BE"/>
        </w:rPr>
        <w:t xml:space="preserve">, « Sebastiaan en Swa. De zoektocht naar het cultureel erfgoed vande Brusselse handboogschutters », </w:t>
      </w:r>
      <w:r w:rsidR="00EA63FC" w:rsidRPr="00EA63FC">
        <w:rPr>
          <w:i/>
          <w:lang w:val="nl-BE"/>
        </w:rPr>
        <w:t>Madoc. Tijdschrift over de Middeleeuwen</w:t>
      </w:r>
      <w:r w:rsidR="00EA63FC" w:rsidRPr="00EA63FC">
        <w:rPr>
          <w:lang w:val="nl-BE"/>
        </w:rPr>
        <w:t xml:space="preserve">, 27, 2013, </w:t>
      </w:r>
      <w:r w:rsidRPr="008C4524">
        <w:rPr>
          <w:lang w:val="nl-BE"/>
        </w:rPr>
        <w:t xml:space="preserve">p. 148-149 ; </w:t>
      </w:r>
      <w:r w:rsidR="00EA63FC" w:rsidRPr="00EA63FC">
        <w:rPr>
          <w:lang w:val="nl-BE"/>
        </w:rPr>
        <w:t xml:space="preserve">Alexandre </w:t>
      </w:r>
      <w:r w:rsidR="00EA63FC" w:rsidRPr="00EA63FC">
        <w:rPr>
          <w:smallCaps/>
          <w:lang w:val="nl-BE"/>
        </w:rPr>
        <w:t>Galand</w:t>
      </w:r>
      <w:r w:rsidR="00EA63FC" w:rsidRPr="00EA63FC">
        <w:rPr>
          <w:lang w:val="nl-BE"/>
        </w:rPr>
        <w:t xml:space="preserve">, </w:t>
      </w:r>
      <w:r w:rsidR="00EA63FC" w:rsidRPr="00EA63FC">
        <w:rPr>
          <w:i/>
          <w:iCs/>
          <w:lang w:val="nl-BE"/>
        </w:rPr>
        <w:t>The Flemish Primitives</w:t>
      </w:r>
      <w:r w:rsidR="00EA63FC">
        <w:rPr>
          <w:i/>
          <w:iCs/>
          <w:lang w:val="nl-BE"/>
        </w:rPr>
        <w:t>…</w:t>
      </w:r>
      <w:r w:rsidR="00EA63FC">
        <w:rPr>
          <w:iCs/>
          <w:lang w:val="nl-BE"/>
        </w:rPr>
        <w:t xml:space="preserve">, </w:t>
      </w:r>
      <w:r w:rsidR="00EA63FC">
        <w:rPr>
          <w:i/>
          <w:iCs/>
          <w:lang w:val="nl-BE"/>
        </w:rPr>
        <w:t xml:space="preserve">op. cit. </w:t>
      </w:r>
      <w:r w:rsidR="00EA63FC" w:rsidRPr="000676F3">
        <w:rPr>
          <w:iCs/>
          <w:lang w:val="fr-BE"/>
        </w:rPr>
        <w:t xml:space="preserve">[note 37], </w:t>
      </w:r>
      <w:r w:rsidR="00EA63FC" w:rsidRPr="000676F3">
        <w:rPr>
          <w:lang w:val="fr-BE"/>
        </w:rPr>
        <w:t xml:space="preserve"> </w:t>
      </w:r>
      <w:r w:rsidRPr="000676F3">
        <w:rPr>
          <w:lang w:val="fr-BE"/>
        </w:rPr>
        <w:t>p. 45-46.</w:t>
      </w:r>
    </w:p>
  </w:footnote>
  <w:footnote w:id="55">
    <w:p w14:paraId="1F7ABBB4" w14:textId="61C466E1" w:rsidR="00EA63FC" w:rsidRPr="000676F3" w:rsidRDefault="00EA63FC" w:rsidP="00B63642">
      <w:pPr>
        <w:pStyle w:val="Notedebasdepage"/>
        <w:jc w:val="left"/>
        <w:rPr>
          <w:lang w:val="fr-BE"/>
        </w:rPr>
      </w:pPr>
      <w:r>
        <w:rPr>
          <w:rStyle w:val="Appelnotedebasdep"/>
        </w:rPr>
        <w:footnoteRef/>
      </w:r>
      <w:r>
        <w:t xml:space="preserve"> </w:t>
      </w:r>
      <w:r w:rsidRPr="000676F3">
        <w:rPr>
          <w:lang w:val="fr-BE"/>
        </w:rPr>
        <w:t xml:space="preserve">USTC </w:t>
      </w:r>
      <w:r w:rsidR="0082306C" w:rsidRPr="000676F3">
        <w:rPr>
          <w:lang w:val="fr-BE"/>
        </w:rPr>
        <w:t>402949.</w:t>
      </w:r>
    </w:p>
  </w:footnote>
  <w:footnote w:id="56">
    <w:p w14:paraId="28FD9CE3" w14:textId="566730C0" w:rsidR="00EA63FC" w:rsidRPr="000676F3" w:rsidRDefault="00EA63FC" w:rsidP="00B63642">
      <w:pPr>
        <w:pStyle w:val="Notedebasdepage"/>
        <w:jc w:val="left"/>
        <w:rPr>
          <w:lang w:val="fr-BE"/>
        </w:rPr>
      </w:pPr>
      <w:r>
        <w:rPr>
          <w:rStyle w:val="Appelnotedebasdep"/>
        </w:rPr>
        <w:footnoteRef/>
      </w:r>
      <w:r>
        <w:t xml:space="preserve"> </w:t>
      </w:r>
      <w:r w:rsidR="000676F3" w:rsidRPr="00BC013B">
        <w:t>R</w:t>
      </w:r>
      <w:r w:rsidR="000676F3">
        <w:t>obert</w:t>
      </w:r>
      <w:r w:rsidR="000676F3" w:rsidRPr="00BC013B">
        <w:t xml:space="preserve"> </w:t>
      </w:r>
      <w:r w:rsidR="000676F3" w:rsidRPr="000676F3">
        <w:rPr>
          <w:smallCaps/>
        </w:rPr>
        <w:t>Wellens</w:t>
      </w:r>
      <w:r w:rsidR="000676F3" w:rsidRPr="00BC013B">
        <w:t xml:space="preserve">, </w:t>
      </w:r>
      <w:r w:rsidR="000676F3">
        <w:t>« </w:t>
      </w:r>
      <w:proofErr w:type="spellStart"/>
      <w:r w:rsidR="000676F3">
        <w:t>Rutger</w:t>
      </w:r>
      <w:proofErr w:type="spellEnd"/>
      <w:r w:rsidR="000676F3">
        <w:t xml:space="preserve"> </w:t>
      </w:r>
      <w:proofErr w:type="spellStart"/>
      <w:r w:rsidR="000676F3">
        <w:t>Velpius</w:t>
      </w:r>
      <w:proofErr w:type="spellEnd"/>
      <w:r w:rsidR="000676F3">
        <w:t xml:space="preserve">, Imprimeur brabançon », </w:t>
      </w:r>
      <w:r w:rsidR="000676F3">
        <w:rPr>
          <w:i/>
        </w:rPr>
        <w:t>Le folklore brabançon</w:t>
      </w:r>
      <w:r w:rsidR="000676F3">
        <w:t>, 205</w:t>
      </w:r>
      <w:r w:rsidR="00E36A37">
        <w:t>,</w:t>
      </w:r>
      <w:r w:rsidR="000676F3">
        <w:t xml:space="preserve"> 1975, p.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6B"/>
    <w:rsid w:val="0001336F"/>
    <w:rsid w:val="00032193"/>
    <w:rsid w:val="000578A6"/>
    <w:rsid w:val="000676F3"/>
    <w:rsid w:val="00085A04"/>
    <w:rsid w:val="00087FE1"/>
    <w:rsid w:val="00097049"/>
    <w:rsid w:val="000A087F"/>
    <w:rsid w:val="000B07FD"/>
    <w:rsid w:val="000B4BAA"/>
    <w:rsid w:val="000F3149"/>
    <w:rsid w:val="0011671E"/>
    <w:rsid w:val="00120BB3"/>
    <w:rsid w:val="00121B73"/>
    <w:rsid w:val="00140BED"/>
    <w:rsid w:val="0014582C"/>
    <w:rsid w:val="00153F70"/>
    <w:rsid w:val="00155720"/>
    <w:rsid w:val="001578A1"/>
    <w:rsid w:val="00166BF3"/>
    <w:rsid w:val="0017356B"/>
    <w:rsid w:val="00184E32"/>
    <w:rsid w:val="001B7685"/>
    <w:rsid w:val="001C7314"/>
    <w:rsid w:val="001D6D1A"/>
    <w:rsid w:val="001E1AEB"/>
    <w:rsid w:val="001E536D"/>
    <w:rsid w:val="00212B60"/>
    <w:rsid w:val="00220A0D"/>
    <w:rsid w:val="00237886"/>
    <w:rsid w:val="00252327"/>
    <w:rsid w:val="00255F69"/>
    <w:rsid w:val="002B424B"/>
    <w:rsid w:val="002C154D"/>
    <w:rsid w:val="002C2288"/>
    <w:rsid w:val="002C41F1"/>
    <w:rsid w:val="002C6E72"/>
    <w:rsid w:val="002D4110"/>
    <w:rsid w:val="002E171B"/>
    <w:rsid w:val="002F681D"/>
    <w:rsid w:val="003207DB"/>
    <w:rsid w:val="00352830"/>
    <w:rsid w:val="00361219"/>
    <w:rsid w:val="003750D4"/>
    <w:rsid w:val="00382F5A"/>
    <w:rsid w:val="003905A2"/>
    <w:rsid w:val="003A0D7E"/>
    <w:rsid w:val="003A1811"/>
    <w:rsid w:val="003A4A7F"/>
    <w:rsid w:val="003A6144"/>
    <w:rsid w:val="003A72B8"/>
    <w:rsid w:val="003A7433"/>
    <w:rsid w:val="003B3DFF"/>
    <w:rsid w:val="003E18A4"/>
    <w:rsid w:val="003F07E4"/>
    <w:rsid w:val="003F141A"/>
    <w:rsid w:val="003F7257"/>
    <w:rsid w:val="00406A33"/>
    <w:rsid w:val="00410356"/>
    <w:rsid w:val="00410B39"/>
    <w:rsid w:val="00412ADD"/>
    <w:rsid w:val="00425D60"/>
    <w:rsid w:val="004268F1"/>
    <w:rsid w:val="004540B0"/>
    <w:rsid w:val="00471A73"/>
    <w:rsid w:val="00472356"/>
    <w:rsid w:val="004729A5"/>
    <w:rsid w:val="004844E0"/>
    <w:rsid w:val="00491F2D"/>
    <w:rsid w:val="00497C3E"/>
    <w:rsid w:val="004D1C48"/>
    <w:rsid w:val="004D6E7F"/>
    <w:rsid w:val="004F5DCA"/>
    <w:rsid w:val="00520A5D"/>
    <w:rsid w:val="00522234"/>
    <w:rsid w:val="005509BA"/>
    <w:rsid w:val="005812FE"/>
    <w:rsid w:val="005A3F2F"/>
    <w:rsid w:val="005A6333"/>
    <w:rsid w:val="005B4CAF"/>
    <w:rsid w:val="005C0984"/>
    <w:rsid w:val="005C3F9A"/>
    <w:rsid w:val="005D2FFB"/>
    <w:rsid w:val="005E3F95"/>
    <w:rsid w:val="005F3B66"/>
    <w:rsid w:val="006130B0"/>
    <w:rsid w:val="00613BF4"/>
    <w:rsid w:val="00654BD3"/>
    <w:rsid w:val="00670413"/>
    <w:rsid w:val="006725EE"/>
    <w:rsid w:val="00677FD3"/>
    <w:rsid w:val="00680E13"/>
    <w:rsid w:val="00682DF8"/>
    <w:rsid w:val="00685092"/>
    <w:rsid w:val="006A3D11"/>
    <w:rsid w:val="006D37EB"/>
    <w:rsid w:val="006E2F95"/>
    <w:rsid w:val="006F1C02"/>
    <w:rsid w:val="006F2819"/>
    <w:rsid w:val="007072AC"/>
    <w:rsid w:val="007247F5"/>
    <w:rsid w:val="00750B59"/>
    <w:rsid w:val="00762767"/>
    <w:rsid w:val="00763EAA"/>
    <w:rsid w:val="00764A16"/>
    <w:rsid w:val="007D0CFF"/>
    <w:rsid w:val="007E4D26"/>
    <w:rsid w:val="007E6385"/>
    <w:rsid w:val="008020B9"/>
    <w:rsid w:val="0082306C"/>
    <w:rsid w:val="00844325"/>
    <w:rsid w:val="00846EA5"/>
    <w:rsid w:val="00847812"/>
    <w:rsid w:val="008740F4"/>
    <w:rsid w:val="008A5BAC"/>
    <w:rsid w:val="008C4524"/>
    <w:rsid w:val="008E4376"/>
    <w:rsid w:val="00904E3B"/>
    <w:rsid w:val="009152FE"/>
    <w:rsid w:val="00924E26"/>
    <w:rsid w:val="00931D81"/>
    <w:rsid w:val="00960BAD"/>
    <w:rsid w:val="00966139"/>
    <w:rsid w:val="00966445"/>
    <w:rsid w:val="00970A68"/>
    <w:rsid w:val="009A46C7"/>
    <w:rsid w:val="009A65B4"/>
    <w:rsid w:val="009D0738"/>
    <w:rsid w:val="009D1DC2"/>
    <w:rsid w:val="009F1EA9"/>
    <w:rsid w:val="00A03A33"/>
    <w:rsid w:val="00A21F08"/>
    <w:rsid w:val="00A34C96"/>
    <w:rsid w:val="00A44254"/>
    <w:rsid w:val="00A474B5"/>
    <w:rsid w:val="00A51B10"/>
    <w:rsid w:val="00A61112"/>
    <w:rsid w:val="00A70BDC"/>
    <w:rsid w:val="00A94A3B"/>
    <w:rsid w:val="00A96CD0"/>
    <w:rsid w:val="00AC4002"/>
    <w:rsid w:val="00AC41C3"/>
    <w:rsid w:val="00B041CF"/>
    <w:rsid w:val="00B10D1F"/>
    <w:rsid w:val="00B1422B"/>
    <w:rsid w:val="00B405FC"/>
    <w:rsid w:val="00B40748"/>
    <w:rsid w:val="00B44438"/>
    <w:rsid w:val="00B57807"/>
    <w:rsid w:val="00B618BC"/>
    <w:rsid w:val="00B61D50"/>
    <w:rsid w:val="00B63642"/>
    <w:rsid w:val="00B82579"/>
    <w:rsid w:val="00BA2458"/>
    <w:rsid w:val="00BA72FB"/>
    <w:rsid w:val="00BB50F1"/>
    <w:rsid w:val="00BC332A"/>
    <w:rsid w:val="00BD4F54"/>
    <w:rsid w:val="00BE3082"/>
    <w:rsid w:val="00BF537F"/>
    <w:rsid w:val="00BF7DC7"/>
    <w:rsid w:val="00C14E2D"/>
    <w:rsid w:val="00C16734"/>
    <w:rsid w:val="00C23FBD"/>
    <w:rsid w:val="00C259F5"/>
    <w:rsid w:val="00C4158B"/>
    <w:rsid w:val="00C83EA0"/>
    <w:rsid w:val="00C8750B"/>
    <w:rsid w:val="00C94269"/>
    <w:rsid w:val="00CA1A4C"/>
    <w:rsid w:val="00CA22EC"/>
    <w:rsid w:val="00CB79B5"/>
    <w:rsid w:val="00CF13F5"/>
    <w:rsid w:val="00CF50E9"/>
    <w:rsid w:val="00D075A6"/>
    <w:rsid w:val="00D10548"/>
    <w:rsid w:val="00D11AA7"/>
    <w:rsid w:val="00D25605"/>
    <w:rsid w:val="00D32E9E"/>
    <w:rsid w:val="00D403D1"/>
    <w:rsid w:val="00D4440D"/>
    <w:rsid w:val="00D724F5"/>
    <w:rsid w:val="00D867D1"/>
    <w:rsid w:val="00D87848"/>
    <w:rsid w:val="00D94DBA"/>
    <w:rsid w:val="00D95E96"/>
    <w:rsid w:val="00DB51A8"/>
    <w:rsid w:val="00DB5BDB"/>
    <w:rsid w:val="00DC1182"/>
    <w:rsid w:val="00DC2037"/>
    <w:rsid w:val="00DC25B4"/>
    <w:rsid w:val="00DC3830"/>
    <w:rsid w:val="00DC71F6"/>
    <w:rsid w:val="00DD50C3"/>
    <w:rsid w:val="00E21F12"/>
    <w:rsid w:val="00E36A37"/>
    <w:rsid w:val="00E52502"/>
    <w:rsid w:val="00E54D0C"/>
    <w:rsid w:val="00E75CB4"/>
    <w:rsid w:val="00E9539D"/>
    <w:rsid w:val="00EA1558"/>
    <w:rsid w:val="00EA2774"/>
    <w:rsid w:val="00EA63FC"/>
    <w:rsid w:val="00EB3CC7"/>
    <w:rsid w:val="00ED7368"/>
    <w:rsid w:val="00EE65A9"/>
    <w:rsid w:val="00F05686"/>
    <w:rsid w:val="00F158D6"/>
    <w:rsid w:val="00F24530"/>
    <w:rsid w:val="00F61D00"/>
    <w:rsid w:val="00F74986"/>
    <w:rsid w:val="00F81593"/>
    <w:rsid w:val="00FA7611"/>
    <w:rsid w:val="00FB521A"/>
    <w:rsid w:val="00FC6BC3"/>
    <w:rsid w:val="00FD31CB"/>
    <w:rsid w:val="00FD426B"/>
    <w:rsid w:val="00FE5BD7"/>
    <w:rsid w:val="00FE7E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7BDE7"/>
  <w14:defaultImageDpi w14:val="300"/>
  <w15:docId w15:val="{72A11F80-068E-C741-8E0E-127D7CE6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71B"/>
    <w:pPr>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E6385"/>
    <w:rPr>
      <w:rFonts w:ascii="Garamond" w:hAnsi="Garamond"/>
      <w:sz w:val="20"/>
    </w:rPr>
  </w:style>
  <w:style w:type="character" w:customStyle="1" w:styleId="NotedebasdepageCar">
    <w:name w:val="Note de bas de page Car"/>
    <w:basedOn w:val="Policepardfaut"/>
    <w:link w:val="Notedebasdepage"/>
    <w:uiPriority w:val="99"/>
    <w:rsid w:val="007E6385"/>
    <w:rPr>
      <w:rFonts w:ascii="Garamond" w:hAnsi="Garamond"/>
      <w:sz w:val="20"/>
    </w:rPr>
  </w:style>
  <w:style w:type="character" w:styleId="Appelnotedebasdep">
    <w:name w:val="footnote reference"/>
    <w:basedOn w:val="Policepardfaut"/>
    <w:uiPriority w:val="99"/>
    <w:unhideWhenUsed/>
    <w:rsid w:val="00B405FC"/>
    <w:rPr>
      <w:vertAlign w:val="superscript"/>
    </w:rPr>
  </w:style>
  <w:style w:type="paragraph" w:styleId="Pieddepage">
    <w:name w:val="footer"/>
    <w:basedOn w:val="Normal"/>
    <w:link w:val="PieddepageCar"/>
    <w:uiPriority w:val="99"/>
    <w:unhideWhenUsed/>
    <w:rsid w:val="00B405FC"/>
    <w:pPr>
      <w:tabs>
        <w:tab w:val="center" w:pos="4536"/>
        <w:tab w:val="right" w:pos="9072"/>
      </w:tabs>
    </w:pPr>
  </w:style>
  <w:style w:type="character" w:customStyle="1" w:styleId="PieddepageCar">
    <w:name w:val="Pied de page Car"/>
    <w:basedOn w:val="Policepardfaut"/>
    <w:link w:val="Pieddepage"/>
    <w:uiPriority w:val="99"/>
    <w:rsid w:val="00B405FC"/>
    <w:rPr>
      <w:rFonts w:ascii="Times New Roman" w:hAnsi="Times New Roman"/>
    </w:rPr>
  </w:style>
  <w:style w:type="character" w:styleId="Numrodepage">
    <w:name w:val="page number"/>
    <w:basedOn w:val="Policepardfaut"/>
    <w:uiPriority w:val="99"/>
    <w:semiHidden/>
    <w:unhideWhenUsed/>
    <w:rsid w:val="00B405FC"/>
  </w:style>
  <w:style w:type="paragraph" w:styleId="Textedebulles">
    <w:name w:val="Balloon Text"/>
    <w:basedOn w:val="Normal"/>
    <w:link w:val="TextedebullesCar"/>
    <w:uiPriority w:val="99"/>
    <w:semiHidden/>
    <w:unhideWhenUsed/>
    <w:rsid w:val="00D867D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867D1"/>
    <w:rPr>
      <w:rFonts w:ascii="Lucida Grande" w:hAnsi="Lucida Grande" w:cs="Lucida Grande"/>
      <w:sz w:val="18"/>
      <w:szCs w:val="18"/>
    </w:rPr>
  </w:style>
  <w:style w:type="paragraph" w:styleId="Sansinterligne">
    <w:name w:val="No Spacing"/>
    <w:uiPriority w:val="99"/>
    <w:qFormat/>
    <w:rsid w:val="001B7685"/>
    <w:rPr>
      <w:rFonts w:ascii="Calibri" w:eastAsia="Calibri" w:hAnsi="Calibri" w:cs="Times New Roman"/>
      <w:sz w:val="22"/>
      <w:szCs w:val="22"/>
      <w:lang w:val="fr-BE" w:eastAsia="en-US"/>
    </w:rPr>
  </w:style>
  <w:style w:type="paragraph" w:styleId="NormalWeb">
    <w:name w:val="Normal (Web)"/>
    <w:basedOn w:val="Normal"/>
    <w:uiPriority w:val="99"/>
    <w:semiHidden/>
    <w:unhideWhenUsed/>
    <w:rsid w:val="00FC6BC3"/>
    <w:rPr>
      <w:rFonts w:cs="Times New Roman"/>
    </w:rPr>
  </w:style>
  <w:style w:type="character" w:customStyle="1" w:styleId="citation">
    <w:name w:val="citation"/>
    <w:rsid w:val="00B041CF"/>
    <w:rPr>
      <w:rFonts w:cs="Times New Roman"/>
    </w:rPr>
  </w:style>
  <w:style w:type="character" w:customStyle="1" w:styleId="exldetailsdisplayval">
    <w:name w:val="exldetailsdisplayval"/>
    <w:basedOn w:val="Policepardfaut"/>
    <w:rsid w:val="00C8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5179">
      <w:bodyDiv w:val="1"/>
      <w:marLeft w:val="0"/>
      <w:marRight w:val="0"/>
      <w:marTop w:val="0"/>
      <w:marBottom w:val="0"/>
      <w:divBdr>
        <w:top w:val="none" w:sz="0" w:space="0" w:color="auto"/>
        <w:left w:val="none" w:sz="0" w:space="0" w:color="auto"/>
        <w:bottom w:val="none" w:sz="0" w:space="0" w:color="auto"/>
        <w:right w:val="none" w:sz="0" w:space="0" w:color="auto"/>
      </w:divBdr>
    </w:div>
    <w:div w:id="50271349">
      <w:bodyDiv w:val="1"/>
      <w:marLeft w:val="0"/>
      <w:marRight w:val="0"/>
      <w:marTop w:val="0"/>
      <w:marBottom w:val="0"/>
      <w:divBdr>
        <w:top w:val="none" w:sz="0" w:space="0" w:color="auto"/>
        <w:left w:val="none" w:sz="0" w:space="0" w:color="auto"/>
        <w:bottom w:val="none" w:sz="0" w:space="0" w:color="auto"/>
        <w:right w:val="none" w:sz="0" w:space="0" w:color="auto"/>
      </w:divBdr>
      <w:divsChild>
        <w:div w:id="890077173">
          <w:marLeft w:val="0"/>
          <w:marRight w:val="0"/>
          <w:marTop w:val="0"/>
          <w:marBottom w:val="0"/>
          <w:divBdr>
            <w:top w:val="none" w:sz="0" w:space="0" w:color="auto"/>
            <w:left w:val="none" w:sz="0" w:space="0" w:color="auto"/>
            <w:bottom w:val="none" w:sz="0" w:space="0" w:color="auto"/>
            <w:right w:val="none" w:sz="0" w:space="0" w:color="auto"/>
          </w:divBdr>
          <w:divsChild>
            <w:div w:id="1321422024">
              <w:marLeft w:val="0"/>
              <w:marRight w:val="0"/>
              <w:marTop w:val="0"/>
              <w:marBottom w:val="0"/>
              <w:divBdr>
                <w:top w:val="none" w:sz="0" w:space="0" w:color="auto"/>
                <w:left w:val="none" w:sz="0" w:space="0" w:color="auto"/>
                <w:bottom w:val="none" w:sz="0" w:space="0" w:color="auto"/>
                <w:right w:val="none" w:sz="0" w:space="0" w:color="auto"/>
              </w:divBdr>
              <w:divsChild>
                <w:div w:id="11400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5631">
      <w:bodyDiv w:val="1"/>
      <w:marLeft w:val="0"/>
      <w:marRight w:val="0"/>
      <w:marTop w:val="0"/>
      <w:marBottom w:val="0"/>
      <w:divBdr>
        <w:top w:val="none" w:sz="0" w:space="0" w:color="auto"/>
        <w:left w:val="none" w:sz="0" w:space="0" w:color="auto"/>
        <w:bottom w:val="none" w:sz="0" w:space="0" w:color="auto"/>
        <w:right w:val="none" w:sz="0" w:space="0" w:color="auto"/>
      </w:divBdr>
    </w:div>
    <w:div w:id="67459534">
      <w:bodyDiv w:val="1"/>
      <w:marLeft w:val="0"/>
      <w:marRight w:val="0"/>
      <w:marTop w:val="0"/>
      <w:marBottom w:val="0"/>
      <w:divBdr>
        <w:top w:val="none" w:sz="0" w:space="0" w:color="auto"/>
        <w:left w:val="none" w:sz="0" w:space="0" w:color="auto"/>
        <w:bottom w:val="none" w:sz="0" w:space="0" w:color="auto"/>
        <w:right w:val="none" w:sz="0" w:space="0" w:color="auto"/>
      </w:divBdr>
    </w:div>
    <w:div w:id="73741662">
      <w:bodyDiv w:val="1"/>
      <w:marLeft w:val="0"/>
      <w:marRight w:val="0"/>
      <w:marTop w:val="0"/>
      <w:marBottom w:val="0"/>
      <w:divBdr>
        <w:top w:val="none" w:sz="0" w:space="0" w:color="auto"/>
        <w:left w:val="none" w:sz="0" w:space="0" w:color="auto"/>
        <w:bottom w:val="none" w:sz="0" w:space="0" w:color="auto"/>
        <w:right w:val="none" w:sz="0" w:space="0" w:color="auto"/>
      </w:divBdr>
      <w:divsChild>
        <w:div w:id="856046246">
          <w:marLeft w:val="0"/>
          <w:marRight w:val="0"/>
          <w:marTop w:val="0"/>
          <w:marBottom w:val="0"/>
          <w:divBdr>
            <w:top w:val="none" w:sz="0" w:space="0" w:color="auto"/>
            <w:left w:val="none" w:sz="0" w:space="0" w:color="auto"/>
            <w:bottom w:val="none" w:sz="0" w:space="0" w:color="auto"/>
            <w:right w:val="none" w:sz="0" w:space="0" w:color="auto"/>
          </w:divBdr>
          <w:divsChild>
            <w:div w:id="1710450196">
              <w:marLeft w:val="0"/>
              <w:marRight w:val="0"/>
              <w:marTop w:val="0"/>
              <w:marBottom w:val="0"/>
              <w:divBdr>
                <w:top w:val="none" w:sz="0" w:space="0" w:color="auto"/>
                <w:left w:val="none" w:sz="0" w:space="0" w:color="auto"/>
                <w:bottom w:val="none" w:sz="0" w:space="0" w:color="auto"/>
                <w:right w:val="none" w:sz="0" w:space="0" w:color="auto"/>
              </w:divBdr>
              <w:divsChild>
                <w:div w:id="13584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423">
      <w:bodyDiv w:val="1"/>
      <w:marLeft w:val="0"/>
      <w:marRight w:val="0"/>
      <w:marTop w:val="0"/>
      <w:marBottom w:val="0"/>
      <w:divBdr>
        <w:top w:val="none" w:sz="0" w:space="0" w:color="auto"/>
        <w:left w:val="none" w:sz="0" w:space="0" w:color="auto"/>
        <w:bottom w:val="none" w:sz="0" w:space="0" w:color="auto"/>
        <w:right w:val="none" w:sz="0" w:space="0" w:color="auto"/>
      </w:divBdr>
      <w:divsChild>
        <w:div w:id="40135884">
          <w:marLeft w:val="0"/>
          <w:marRight w:val="0"/>
          <w:marTop w:val="0"/>
          <w:marBottom w:val="0"/>
          <w:divBdr>
            <w:top w:val="none" w:sz="0" w:space="0" w:color="auto"/>
            <w:left w:val="none" w:sz="0" w:space="0" w:color="auto"/>
            <w:bottom w:val="none" w:sz="0" w:space="0" w:color="auto"/>
            <w:right w:val="none" w:sz="0" w:space="0" w:color="auto"/>
          </w:divBdr>
          <w:divsChild>
            <w:div w:id="1502812785">
              <w:marLeft w:val="0"/>
              <w:marRight w:val="0"/>
              <w:marTop w:val="0"/>
              <w:marBottom w:val="0"/>
              <w:divBdr>
                <w:top w:val="none" w:sz="0" w:space="0" w:color="auto"/>
                <w:left w:val="none" w:sz="0" w:space="0" w:color="auto"/>
                <w:bottom w:val="none" w:sz="0" w:space="0" w:color="auto"/>
                <w:right w:val="none" w:sz="0" w:space="0" w:color="auto"/>
              </w:divBdr>
              <w:divsChild>
                <w:div w:id="9673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6802">
      <w:bodyDiv w:val="1"/>
      <w:marLeft w:val="0"/>
      <w:marRight w:val="0"/>
      <w:marTop w:val="0"/>
      <w:marBottom w:val="0"/>
      <w:divBdr>
        <w:top w:val="none" w:sz="0" w:space="0" w:color="auto"/>
        <w:left w:val="none" w:sz="0" w:space="0" w:color="auto"/>
        <w:bottom w:val="none" w:sz="0" w:space="0" w:color="auto"/>
        <w:right w:val="none" w:sz="0" w:space="0" w:color="auto"/>
      </w:divBdr>
    </w:div>
    <w:div w:id="189414072">
      <w:bodyDiv w:val="1"/>
      <w:marLeft w:val="0"/>
      <w:marRight w:val="0"/>
      <w:marTop w:val="0"/>
      <w:marBottom w:val="0"/>
      <w:divBdr>
        <w:top w:val="none" w:sz="0" w:space="0" w:color="auto"/>
        <w:left w:val="none" w:sz="0" w:space="0" w:color="auto"/>
        <w:bottom w:val="none" w:sz="0" w:space="0" w:color="auto"/>
        <w:right w:val="none" w:sz="0" w:space="0" w:color="auto"/>
      </w:divBdr>
    </w:div>
    <w:div w:id="213085870">
      <w:bodyDiv w:val="1"/>
      <w:marLeft w:val="0"/>
      <w:marRight w:val="0"/>
      <w:marTop w:val="0"/>
      <w:marBottom w:val="0"/>
      <w:divBdr>
        <w:top w:val="none" w:sz="0" w:space="0" w:color="auto"/>
        <w:left w:val="none" w:sz="0" w:space="0" w:color="auto"/>
        <w:bottom w:val="none" w:sz="0" w:space="0" w:color="auto"/>
        <w:right w:val="none" w:sz="0" w:space="0" w:color="auto"/>
      </w:divBdr>
    </w:div>
    <w:div w:id="241109902">
      <w:bodyDiv w:val="1"/>
      <w:marLeft w:val="0"/>
      <w:marRight w:val="0"/>
      <w:marTop w:val="0"/>
      <w:marBottom w:val="0"/>
      <w:divBdr>
        <w:top w:val="none" w:sz="0" w:space="0" w:color="auto"/>
        <w:left w:val="none" w:sz="0" w:space="0" w:color="auto"/>
        <w:bottom w:val="none" w:sz="0" w:space="0" w:color="auto"/>
        <w:right w:val="none" w:sz="0" w:space="0" w:color="auto"/>
      </w:divBdr>
    </w:div>
    <w:div w:id="241260828">
      <w:bodyDiv w:val="1"/>
      <w:marLeft w:val="0"/>
      <w:marRight w:val="0"/>
      <w:marTop w:val="0"/>
      <w:marBottom w:val="0"/>
      <w:divBdr>
        <w:top w:val="none" w:sz="0" w:space="0" w:color="auto"/>
        <w:left w:val="none" w:sz="0" w:space="0" w:color="auto"/>
        <w:bottom w:val="none" w:sz="0" w:space="0" w:color="auto"/>
        <w:right w:val="none" w:sz="0" w:space="0" w:color="auto"/>
      </w:divBdr>
      <w:divsChild>
        <w:div w:id="336081664">
          <w:marLeft w:val="0"/>
          <w:marRight w:val="0"/>
          <w:marTop w:val="0"/>
          <w:marBottom w:val="0"/>
          <w:divBdr>
            <w:top w:val="none" w:sz="0" w:space="0" w:color="auto"/>
            <w:left w:val="none" w:sz="0" w:space="0" w:color="auto"/>
            <w:bottom w:val="none" w:sz="0" w:space="0" w:color="auto"/>
            <w:right w:val="none" w:sz="0" w:space="0" w:color="auto"/>
          </w:divBdr>
          <w:divsChild>
            <w:div w:id="490369553">
              <w:marLeft w:val="0"/>
              <w:marRight w:val="0"/>
              <w:marTop w:val="0"/>
              <w:marBottom w:val="0"/>
              <w:divBdr>
                <w:top w:val="none" w:sz="0" w:space="0" w:color="auto"/>
                <w:left w:val="none" w:sz="0" w:space="0" w:color="auto"/>
                <w:bottom w:val="none" w:sz="0" w:space="0" w:color="auto"/>
                <w:right w:val="none" w:sz="0" w:space="0" w:color="auto"/>
              </w:divBdr>
              <w:divsChild>
                <w:div w:id="20939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4114">
      <w:bodyDiv w:val="1"/>
      <w:marLeft w:val="0"/>
      <w:marRight w:val="0"/>
      <w:marTop w:val="0"/>
      <w:marBottom w:val="0"/>
      <w:divBdr>
        <w:top w:val="none" w:sz="0" w:space="0" w:color="auto"/>
        <w:left w:val="none" w:sz="0" w:space="0" w:color="auto"/>
        <w:bottom w:val="none" w:sz="0" w:space="0" w:color="auto"/>
        <w:right w:val="none" w:sz="0" w:space="0" w:color="auto"/>
      </w:divBdr>
      <w:divsChild>
        <w:div w:id="2072457096">
          <w:marLeft w:val="0"/>
          <w:marRight w:val="0"/>
          <w:marTop w:val="0"/>
          <w:marBottom w:val="0"/>
          <w:divBdr>
            <w:top w:val="none" w:sz="0" w:space="0" w:color="auto"/>
            <w:left w:val="none" w:sz="0" w:space="0" w:color="auto"/>
            <w:bottom w:val="none" w:sz="0" w:space="0" w:color="auto"/>
            <w:right w:val="none" w:sz="0" w:space="0" w:color="auto"/>
          </w:divBdr>
          <w:divsChild>
            <w:div w:id="758872653">
              <w:marLeft w:val="0"/>
              <w:marRight w:val="0"/>
              <w:marTop w:val="0"/>
              <w:marBottom w:val="0"/>
              <w:divBdr>
                <w:top w:val="none" w:sz="0" w:space="0" w:color="auto"/>
                <w:left w:val="none" w:sz="0" w:space="0" w:color="auto"/>
                <w:bottom w:val="none" w:sz="0" w:space="0" w:color="auto"/>
                <w:right w:val="none" w:sz="0" w:space="0" w:color="auto"/>
              </w:divBdr>
              <w:divsChild>
                <w:div w:id="989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5769">
      <w:bodyDiv w:val="1"/>
      <w:marLeft w:val="0"/>
      <w:marRight w:val="0"/>
      <w:marTop w:val="0"/>
      <w:marBottom w:val="0"/>
      <w:divBdr>
        <w:top w:val="none" w:sz="0" w:space="0" w:color="auto"/>
        <w:left w:val="none" w:sz="0" w:space="0" w:color="auto"/>
        <w:bottom w:val="none" w:sz="0" w:space="0" w:color="auto"/>
        <w:right w:val="none" w:sz="0" w:space="0" w:color="auto"/>
      </w:divBdr>
    </w:div>
    <w:div w:id="389839981">
      <w:bodyDiv w:val="1"/>
      <w:marLeft w:val="0"/>
      <w:marRight w:val="0"/>
      <w:marTop w:val="0"/>
      <w:marBottom w:val="0"/>
      <w:divBdr>
        <w:top w:val="none" w:sz="0" w:space="0" w:color="auto"/>
        <w:left w:val="none" w:sz="0" w:space="0" w:color="auto"/>
        <w:bottom w:val="none" w:sz="0" w:space="0" w:color="auto"/>
        <w:right w:val="none" w:sz="0" w:space="0" w:color="auto"/>
      </w:divBdr>
    </w:div>
    <w:div w:id="462120802">
      <w:bodyDiv w:val="1"/>
      <w:marLeft w:val="0"/>
      <w:marRight w:val="0"/>
      <w:marTop w:val="0"/>
      <w:marBottom w:val="0"/>
      <w:divBdr>
        <w:top w:val="none" w:sz="0" w:space="0" w:color="auto"/>
        <w:left w:val="none" w:sz="0" w:space="0" w:color="auto"/>
        <w:bottom w:val="none" w:sz="0" w:space="0" w:color="auto"/>
        <w:right w:val="none" w:sz="0" w:space="0" w:color="auto"/>
      </w:divBdr>
    </w:div>
    <w:div w:id="479346868">
      <w:bodyDiv w:val="1"/>
      <w:marLeft w:val="0"/>
      <w:marRight w:val="0"/>
      <w:marTop w:val="0"/>
      <w:marBottom w:val="0"/>
      <w:divBdr>
        <w:top w:val="none" w:sz="0" w:space="0" w:color="auto"/>
        <w:left w:val="none" w:sz="0" w:space="0" w:color="auto"/>
        <w:bottom w:val="none" w:sz="0" w:space="0" w:color="auto"/>
        <w:right w:val="none" w:sz="0" w:space="0" w:color="auto"/>
      </w:divBdr>
    </w:div>
    <w:div w:id="506752398">
      <w:bodyDiv w:val="1"/>
      <w:marLeft w:val="0"/>
      <w:marRight w:val="0"/>
      <w:marTop w:val="0"/>
      <w:marBottom w:val="0"/>
      <w:divBdr>
        <w:top w:val="none" w:sz="0" w:space="0" w:color="auto"/>
        <w:left w:val="none" w:sz="0" w:space="0" w:color="auto"/>
        <w:bottom w:val="none" w:sz="0" w:space="0" w:color="auto"/>
        <w:right w:val="none" w:sz="0" w:space="0" w:color="auto"/>
      </w:divBdr>
    </w:div>
    <w:div w:id="528035683">
      <w:bodyDiv w:val="1"/>
      <w:marLeft w:val="0"/>
      <w:marRight w:val="0"/>
      <w:marTop w:val="0"/>
      <w:marBottom w:val="0"/>
      <w:divBdr>
        <w:top w:val="none" w:sz="0" w:space="0" w:color="auto"/>
        <w:left w:val="none" w:sz="0" w:space="0" w:color="auto"/>
        <w:bottom w:val="none" w:sz="0" w:space="0" w:color="auto"/>
        <w:right w:val="none" w:sz="0" w:space="0" w:color="auto"/>
      </w:divBdr>
    </w:div>
    <w:div w:id="667443042">
      <w:bodyDiv w:val="1"/>
      <w:marLeft w:val="0"/>
      <w:marRight w:val="0"/>
      <w:marTop w:val="0"/>
      <w:marBottom w:val="0"/>
      <w:divBdr>
        <w:top w:val="none" w:sz="0" w:space="0" w:color="auto"/>
        <w:left w:val="none" w:sz="0" w:space="0" w:color="auto"/>
        <w:bottom w:val="none" w:sz="0" w:space="0" w:color="auto"/>
        <w:right w:val="none" w:sz="0" w:space="0" w:color="auto"/>
      </w:divBdr>
    </w:div>
    <w:div w:id="774440036">
      <w:bodyDiv w:val="1"/>
      <w:marLeft w:val="0"/>
      <w:marRight w:val="0"/>
      <w:marTop w:val="0"/>
      <w:marBottom w:val="0"/>
      <w:divBdr>
        <w:top w:val="none" w:sz="0" w:space="0" w:color="auto"/>
        <w:left w:val="none" w:sz="0" w:space="0" w:color="auto"/>
        <w:bottom w:val="none" w:sz="0" w:space="0" w:color="auto"/>
        <w:right w:val="none" w:sz="0" w:space="0" w:color="auto"/>
      </w:divBdr>
    </w:div>
    <w:div w:id="774441879">
      <w:bodyDiv w:val="1"/>
      <w:marLeft w:val="0"/>
      <w:marRight w:val="0"/>
      <w:marTop w:val="0"/>
      <w:marBottom w:val="0"/>
      <w:divBdr>
        <w:top w:val="none" w:sz="0" w:space="0" w:color="auto"/>
        <w:left w:val="none" w:sz="0" w:space="0" w:color="auto"/>
        <w:bottom w:val="none" w:sz="0" w:space="0" w:color="auto"/>
        <w:right w:val="none" w:sz="0" w:space="0" w:color="auto"/>
      </w:divBdr>
    </w:div>
    <w:div w:id="944465663">
      <w:bodyDiv w:val="1"/>
      <w:marLeft w:val="0"/>
      <w:marRight w:val="0"/>
      <w:marTop w:val="0"/>
      <w:marBottom w:val="0"/>
      <w:divBdr>
        <w:top w:val="none" w:sz="0" w:space="0" w:color="auto"/>
        <w:left w:val="none" w:sz="0" w:space="0" w:color="auto"/>
        <w:bottom w:val="none" w:sz="0" w:space="0" w:color="auto"/>
        <w:right w:val="none" w:sz="0" w:space="0" w:color="auto"/>
      </w:divBdr>
      <w:divsChild>
        <w:div w:id="144977661">
          <w:marLeft w:val="0"/>
          <w:marRight w:val="0"/>
          <w:marTop w:val="0"/>
          <w:marBottom w:val="0"/>
          <w:divBdr>
            <w:top w:val="none" w:sz="0" w:space="0" w:color="auto"/>
            <w:left w:val="none" w:sz="0" w:space="0" w:color="auto"/>
            <w:bottom w:val="none" w:sz="0" w:space="0" w:color="auto"/>
            <w:right w:val="none" w:sz="0" w:space="0" w:color="auto"/>
          </w:divBdr>
          <w:divsChild>
            <w:div w:id="1305965670">
              <w:marLeft w:val="0"/>
              <w:marRight w:val="0"/>
              <w:marTop w:val="0"/>
              <w:marBottom w:val="0"/>
              <w:divBdr>
                <w:top w:val="none" w:sz="0" w:space="0" w:color="auto"/>
                <w:left w:val="none" w:sz="0" w:space="0" w:color="auto"/>
                <w:bottom w:val="none" w:sz="0" w:space="0" w:color="auto"/>
                <w:right w:val="none" w:sz="0" w:space="0" w:color="auto"/>
              </w:divBdr>
              <w:divsChild>
                <w:div w:id="150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3008">
      <w:bodyDiv w:val="1"/>
      <w:marLeft w:val="0"/>
      <w:marRight w:val="0"/>
      <w:marTop w:val="0"/>
      <w:marBottom w:val="0"/>
      <w:divBdr>
        <w:top w:val="none" w:sz="0" w:space="0" w:color="auto"/>
        <w:left w:val="none" w:sz="0" w:space="0" w:color="auto"/>
        <w:bottom w:val="none" w:sz="0" w:space="0" w:color="auto"/>
        <w:right w:val="none" w:sz="0" w:space="0" w:color="auto"/>
      </w:divBdr>
    </w:div>
    <w:div w:id="1041318387">
      <w:bodyDiv w:val="1"/>
      <w:marLeft w:val="0"/>
      <w:marRight w:val="0"/>
      <w:marTop w:val="0"/>
      <w:marBottom w:val="0"/>
      <w:divBdr>
        <w:top w:val="none" w:sz="0" w:space="0" w:color="auto"/>
        <w:left w:val="none" w:sz="0" w:space="0" w:color="auto"/>
        <w:bottom w:val="none" w:sz="0" w:space="0" w:color="auto"/>
        <w:right w:val="none" w:sz="0" w:space="0" w:color="auto"/>
      </w:divBdr>
    </w:div>
    <w:div w:id="1107234231">
      <w:bodyDiv w:val="1"/>
      <w:marLeft w:val="0"/>
      <w:marRight w:val="0"/>
      <w:marTop w:val="0"/>
      <w:marBottom w:val="0"/>
      <w:divBdr>
        <w:top w:val="none" w:sz="0" w:space="0" w:color="auto"/>
        <w:left w:val="none" w:sz="0" w:space="0" w:color="auto"/>
        <w:bottom w:val="none" w:sz="0" w:space="0" w:color="auto"/>
        <w:right w:val="none" w:sz="0" w:space="0" w:color="auto"/>
      </w:divBdr>
    </w:div>
    <w:div w:id="1204949231">
      <w:bodyDiv w:val="1"/>
      <w:marLeft w:val="0"/>
      <w:marRight w:val="0"/>
      <w:marTop w:val="0"/>
      <w:marBottom w:val="0"/>
      <w:divBdr>
        <w:top w:val="none" w:sz="0" w:space="0" w:color="auto"/>
        <w:left w:val="none" w:sz="0" w:space="0" w:color="auto"/>
        <w:bottom w:val="none" w:sz="0" w:space="0" w:color="auto"/>
        <w:right w:val="none" w:sz="0" w:space="0" w:color="auto"/>
      </w:divBdr>
    </w:div>
    <w:div w:id="1274441044">
      <w:bodyDiv w:val="1"/>
      <w:marLeft w:val="0"/>
      <w:marRight w:val="0"/>
      <w:marTop w:val="0"/>
      <w:marBottom w:val="0"/>
      <w:divBdr>
        <w:top w:val="none" w:sz="0" w:space="0" w:color="auto"/>
        <w:left w:val="none" w:sz="0" w:space="0" w:color="auto"/>
        <w:bottom w:val="none" w:sz="0" w:space="0" w:color="auto"/>
        <w:right w:val="none" w:sz="0" w:space="0" w:color="auto"/>
      </w:divBdr>
      <w:divsChild>
        <w:div w:id="1024744229">
          <w:marLeft w:val="0"/>
          <w:marRight w:val="0"/>
          <w:marTop w:val="0"/>
          <w:marBottom w:val="0"/>
          <w:divBdr>
            <w:top w:val="none" w:sz="0" w:space="0" w:color="auto"/>
            <w:left w:val="none" w:sz="0" w:space="0" w:color="auto"/>
            <w:bottom w:val="none" w:sz="0" w:space="0" w:color="auto"/>
            <w:right w:val="none" w:sz="0" w:space="0" w:color="auto"/>
          </w:divBdr>
          <w:divsChild>
            <w:div w:id="512232263">
              <w:marLeft w:val="0"/>
              <w:marRight w:val="0"/>
              <w:marTop w:val="0"/>
              <w:marBottom w:val="0"/>
              <w:divBdr>
                <w:top w:val="none" w:sz="0" w:space="0" w:color="auto"/>
                <w:left w:val="none" w:sz="0" w:space="0" w:color="auto"/>
                <w:bottom w:val="none" w:sz="0" w:space="0" w:color="auto"/>
                <w:right w:val="none" w:sz="0" w:space="0" w:color="auto"/>
              </w:divBdr>
              <w:divsChild>
                <w:div w:id="20758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5591">
      <w:bodyDiv w:val="1"/>
      <w:marLeft w:val="0"/>
      <w:marRight w:val="0"/>
      <w:marTop w:val="0"/>
      <w:marBottom w:val="0"/>
      <w:divBdr>
        <w:top w:val="none" w:sz="0" w:space="0" w:color="auto"/>
        <w:left w:val="none" w:sz="0" w:space="0" w:color="auto"/>
        <w:bottom w:val="none" w:sz="0" w:space="0" w:color="auto"/>
        <w:right w:val="none" w:sz="0" w:space="0" w:color="auto"/>
      </w:divBdr>
    </w:div>
    <w:div w:id="1320957541">
      <w:bodyDiv w:val="1"/>
      <w:marLeft w:val="0"/>
      <w:marRight w:val="0"/>
      <w:marTop w:val="0"/>
      <w:marBottom w:val="0"/>
      <w:divBdr>
        <w:top w:val="none" w:sz="0" w:space="0" w:color="auto"/>
        <w:left w:val="none" w:sz="0" w:space="0" w:color="auto"/>
        <w:bottom w:val="none" w:sz="0" w:space="0" w:color="auto"/>
        <w:right w:val="none" w:sz="0" w:space="0" w:color="auto"/>
      </w:divBdr>
      <w:divsChild>
        <w:div w:id="546913353">
          <w:marLeft w:val="0"/>
          <w:marRight w:val="0"/>
          <w:marTop w:val="0"/>
          <w:marBottom w:val="0"/>
          <w:divBdr>
            <w:top w:val="none" w:sz="0" w:space="0" w:color="auto"/>
            <w:left w:val="none" w:sz="0" w:space="0" w:color="auto"/>
            <w:bottom w:val="none" w:sz="0" w:space="0" w:color="auto"/>
            <w:right w:val="none" w:sz="0" w:space="0" w:color="auto"/>
          </w:divBdr>
          <w:divsChild>
            <w:div w:id="2057507442">
              <w:marLeft w:val="0"/>
              <w:marRight w:val="0"/>
              <w:marTop w:val="0"/>
              <w:marBottom w:val="0"/>
              <w:divBdr>
                <w:top w:val="none" w:sz="0" w:space="0" w:color="auto"/>
                <w:left w:val="none" w:sz="0" w:space="0" w:color="auto"/>
                <w:bottom w:val="none" w:sz="0" w:space="0" w:color="auto"/>
                <w:right w:val="none" w:sz="0" w:space="0" w:color="auto"/>
              </w:divBdr>
              <w:divsChild>
                <w:div w:id="2542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22841">
      <w:bodyDiv w:val="1"/>
      <w:marLeft w:val="0"/>
      <w:marRight w:val="0"/>
      <w:marTop w:val="0"/>
      <w:marBottom w:val="0"/>
      <w:divBdr>
        <w:top w:val="none" w:sz="0" w:space="0" w:color="auto"/>
        <w:left w:val="none" w:sz="0" w:space="0" w:color="auto"/>
        <w:bottom w:val="none" w:sz="0" w:space="0" w:color="auto"/>
        <w:right w:val="none" w:sz="0" w:space="0" w:color="auto"/>
      </w:divBdr>
    </w:div>
    <w:div w:id="1441408828">
      <w:bodyDiv w:val="1"/>
      <w:marLeft w:val="0"/>
      <w:marRight w:val="0"/>
      <w:marTop w:val="0"/>
      <w:marBottom w:val="0"/>
      <w:divBdr>
        <w:top w:val="none" w:sz="0" w:space="0" w:color="auto"/>
        <w:left w:val="none" w:sz="0" w:space="0" w:color="auto"/>
        <w:bottom w:val="none" w:sz="0" w:space="0" w:color="auto"/>
        <w:right w:val="none" w:sz="0" w:space="0" w:color="auto"/>
      </w:divBdr>
    </w:div>
    <w:div w:id="1491753719">
      <w:bodyDiv w:val="1"/>
      <w:marLeft w:val="0"/>
      <w:marRight w:val="0"/>
      <w:marTop w:val="0"/>
      <w:marBottom w:val="0"/>
      <w:divBdr>
        <w:top w:val="none" w:sz="0" w:space="0" w:color="auto"/>
        <w:left w:val="none" w:sz="0" w:space="0" w:color="auto"/>
        <w:bottom w:val="none" w:sz="0" w:space="0" w:color="auto"/>
        <w:right w:val="none" w:sz="0" w:space="0" w:color="auto"/>
      </w:divBdr>
    </w:div>
    <w:div w:id="1516454727">
      <w:bodyDiv w:val="1"/>
      <w:marLeft w:val="0"/>
      <w:marRight w:val="0"/>
      <w:marTop w:val="0"/>
      <w:marBottom w:val="0"/>
      <w:divBdr>
        <w:top w:val="none" w:sz="0" w:space="0" w:color="auto"/>
        <w:left w:val="none" w:sz="0" w:space="0" w:color="auto"/>
        <w:bottom w:val="none" w:sz="0" w:space="0" w:color="auto"/>
        <w:right w:val="none" w:sz="0" w:space="0" w:color="auto"/>
      </w:divBdr>
      <w:divsChild>
        <w:div w:id="512231493">
          <w:marLeft w:val="0"/>
          <w:marRight w:val="0"/>
          <w:marTop w:val="0"/>
          <w:marBottom w:val="0"/>
          <w:divBdr>
            <w:top w:val="none" w:sz="0" w:space="0" w:color="auto"/>
            <w:left w:val="none" w:sz="0" w:space="0" w:color="auto"/>
            <w:bottom w:val="none" w:sz="0" w:space="0" w:color="auto"/>
            <w:right w:val="none" w:sz="0" w:space="0" w:color="auto"/>
          </w:divBdr>
          <w:divsChild>
            <w:div w:id="1786271297">
              <w:marLeft w:val="0"/>
              <w:marRight w:val="0"/>
              <w:marTop w:val="0"/>
              <w:marBottom w:val="0"/>
              <w:divBdr>
                <w:top w:val="none" w:sz="0" w:space="0" w:color="auto"/>
                <w:left w:val="none" w:sz="0" w:space="0" w:color="auto"/>
                <w:bottom w:val="none" w:sz="0" w:space="0" w:color="auto"/>
                <w:right w:val="none" w:sz="0" w:space="0" w:color="auto"/>
              </w:divBdr>
              <w:divsChild>
                <w:div w:id="14498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1841">
      <w:bodyDiv w:val="1"/>
      <w:marLeft w:val="0"/>
      <w:marRight w:val="0"/>
      <w:marTop w:val="0"/>
      <w:marBottom w:val="0"/>
      <w:divBdr>
        <w:top w:val="none" w:sz="0" w:space="0" w:color="auto"/>
        <w:left w:val="none" w:sz="0" w:space="0" w:color="auto"/>
        <w:bottom w:val="none" w:sz="0" w:space="0" w:color="auto"/>
        <w:right w:val="none" w:sz="0" w:space="0" w:color="auto"/>
      </w:divBdr>
    </w:div>
    <w:div w:id="1554392434">
      <w:bodyDiv w:val="1"/>
      <w:marLeft w:val="0"/>
      <w:marRight w:val="0"/>
      <w:marTop w:val="0"/>
      <w:marBottom w:val="0"/>
      <w:divBdr>
        <w:top w:val="none" w:sz="0" w:space="0" w:color="auto"/>
        <w:left w:val="none" w:sz="0" w:space="0" w:color="auto"/>
        <w:bottom w:val="none" w:sz="0" w:space="0" w:color="auto"/>
        <w:right w:val="none" w:sz="0" w:space="0" w:color="auto"/>
      </w:divBdr>
    </w:div>
    <w:div w:id="1575971152">
      <w:bodyDiv w:val="1"/>
      <w:marLeft w:val="0"/>
      <w:marRight w:val="0"/>
      <w:marTop w:val="0"/>
      <w:marBottom w:val="0"/>
      <w:divBdr>
        <w:top w:val="none" w:sz="0" w:space="0" w:color="auto"/>
        <w:left w:val="none" w:sz="0" w:space="0" w:color="auto"/>
        <w:bottom w:val="none" w:sz="0" w:space="0" w:color="auto"/>
        <w:right w:val="none" w:sz="0" w:space="0" w:color="auto"/>
      </w:divBdr>
    </w:div>
    <w:div w:id="1719084592">
      <w:bodyDiv w:val="1"/>
      <w:marLeft w:val="0"/>
      <w:marRight w:val="0"/>
      <w:marTop w:val="0"/>
      <w:marBottom w:val="0"/>
      <w:divBdr>
        <w:top w:val="none" w:sz="0" w:space="0" w:color="auto"/>
        <w:left w:val="none" w:sz="0" w:space="0" w:color="auto"/>
        <w:bottom w:val="none" w:sz="0" w:space="0" w:color="auto"/>
        <w:right w:val="none" w:sz="0" w:space="0" w:color="auto"/>
      </w:divBdr>
      <w:divsChild>
        <w:div w:id="2023361673">
          <w:marLeft w:val="0"/>
          <w:marRight w:val="0"/>
          <w:marTop w:val="0"/>
          <w:marBottom w:val="0"/>
          <w:divBdr>
            <w:top w:val="none" w:sz="0" w:space="0" w:color="auto"/>
            <w:left w:val="none" w:sz="0" w:space="0" w:color="auto"/>
            <w:bottom w:val="none" w:sz="0" w:space="0" w:color="auto"/>
            <w:right w:val="none" w:sz="0" w:space="0" w:color="auto"/>
          </w:divBdr>
          <w:divsChild>
            <w:div w:id="930118828">
              <w:marLeft w:val="0"/>
              <w:marRight w:val="0"/>
              <w:marTop w:val="0"/>
              <w:marBottom w:val="0"/>
              <w:divBdr>
                <w:top w:val="none" w:sz="0" w:space="0" w:color="auto"/>
                <w:left w:val="none" w:sz="0" w:space="0" w:color="auto"/>
                <w:bottom w:val="none" w:sz="0" w:space="0" w:color="auto"/>
                <w:right w:val="none" w:sz="0" w:space="0" w:color="auto"/>
              </w:divBdr>
              <w:divsChild>
                <w:div w:id="1009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0009">
      <w:bodyDiv w:val="1"/>
      <w:marLeft w:val="0"/>
      <w:marRight w:val="0"/>
      <w:marTop w:val="0"/>
      <w:marBottom w:val="0"/>
      <w:divBdr>
        <w:top w:val="none" w:sz="0" w:space="0" w:color="auto"/>
        <w:left w:val="none" w:sz="0" w:space="0" w:color="auto"/>
        <w:bottom w:val="none" w:sz="0" w:space="0" w:color="auto"/>
        <w:right w:val="none" w:sz="0" w:space="0" w:color="auto"/>
      </w:divBdr>
    </w:div>
    <w:div w:id="1735927640">
      <w:bodyDiv w:val="1"/>
      <w:marLeft w:val="0"/>
      <w:marRight w:val="0"/>
      <w:marTop w:val="0"/>
      <w:marBottom w:val="0"/>
      <w:divBdr>
        <w:top w:val="none" w:sz="0" w:space="0" w:color="auto"/>
        <w:left w:val="none" w:sz="0" w:space="0" w:color="auto"/>
        <w:bottom w:val="none" w:sz="0" w:space="0" w:color="auto"/>
        <w:right w:val="none" w:sz="0" w:space="0" w:color="auto"/>
      </w:divBdr>
    </w:div>
    <w:div w:id="1763379385">
      <w:bodyDiv w:val="1"/>
      <w:marLeft w:val="0"/>
      <w:marRight w:val="0"/>
      <w:marTop w:val="0"/>
      <w:marBottom w:val="0"/>
      <w:divBdr>
        <w:top w:val="none" w:sz="0" w:space="0" w:color="auto"/>
        <w:left w:val="none" w:sz="0" w:space="0" w:color="auto"/>
        <w:bottom w:val="none" w:sz="0" w:space="0" w:color="auto"/>
        <w:right w:val="none" w:sz="0" w:space="0" w:color="auto"/>
      </w:divBdr>
      <w:divsChild>
        <w:div w:id="1244997511">
          <w:marLeft w:val="0"/>
          <w:marRight w:val="0"/>
          <w:marTop w:val="0"/>
          <w:marBottom w:val="0"/>
          <w:divBdr>
            <w:top w:val="none" w:sz="0" w:space="0" w:color="auto"/>
            <w:left w:val="none" w:sz="0" w:space="0" w:color="auto"/>
            <w:bottom w:val="none" w:sz="0" w:space="0" w:color="auto"/>
            <w:right w:val="none" w:sz="0" w:space="0" w:color="auto"/>
          </w:divBdr>
          <w:divsChild>
            <w:div w:id="235239674">
              <w:marLeft w:val="0"/>
              <w:marRight w:val="0"/>
              <w:marTop w:val="0"/>
              <w:marBottom w:val="0"/>
              <w:divBdr>
                <w:top w:val="none" w:sz="0" w:space="0" w:color="auto"/>
                <w:left w:val="none" w:sz="0" w:space="0" w:color="auto"/>
                <w:bottom w:val="none" w:sz="0" w:space="0" w:color="auto"/>
                <w:right w:val="none" w:sz="0" w:space="0" w:color="auto"/>
              </w:divBdr>
              <w:divsChild>
                <w:div w:id="11035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1105">
      <w:bodyDiv w:val="1"/>
      <w:marLeft w:val="0"/>
      <w:marRight w:val="0"/>
      <w:marTop w:val="0"/>
      <w:marBottom w:val="0"/>
      <w:divBdr>
        <w:top w:val="none" w:sz="0" w:space="0" w:color="auto"/>
        <w:left w:val="none" w:sz="0" w:space="0" w:color="auto"/>
        <w:bottom w:val="none" w:sz="0" w:space="0" w:color="auto"/>
        <w:right w:val="none" w:sz="0" w:space="0" w:color="auto"/>
      </w:divBdr>
    </w:div>
    <w:div w:id="1784685784">
      <w:bodyDiv w:val="1"/>
      <w:marLeft w:val="0"/>
      <w:marRight w:val="0"/>
      <w:marTop w:val="0"/>
      <w:marBottom w:val="0"/>
      <w:divBdr>
        <w:top w:val="none" w:sz="0" w:space="0" w:color="auto"/>
        <w:left w:val="none" w:sz="0" w:space="0" w:color="auto"/>
        <w:bottom w:val="none" w:sz="0" w:space="0" w:color="auto"/>
        <w:right w:val="none" w:sz="0" w:space="0" w:color="auto"/>
      </w:divBdr>
    </w:div>
    <w:div w:id="1790976418">
      <w:bodyDiv w:val="1"/>
      <w:marLeft w:val="0"/>
      <w:marRight w:val="0"/>
      <w:marTop w:val="0"/>
      <w:marBottom w:val="0"/>
      <w:divBdr>
        <w:top w:val="none" w:sz="0" w:space="0" w:color="auto"/>
        <w:left w:val="none" w:sz="0" w:space="0" w:color="auto"/>
        <w:bottom w:val="none" w:sz="0" w:space="0" w:color="auto"/>
        <w:right w:val="none" w:sz="0" w:space="0" w:color="auto"/>
      </w:divBdr>
    </w:div>
    <w:div w:id="1846552329">
      <w:bodyDiv w:val="1"/>
      <w:marLeft w:val="0"/>
      <w:marRight w:val="0"/>
      <w:marTop w:val="0"/>
      <w:marBottom w:val="0"/>
      <w:divBdr>
        <w:top w:val="none" w:sz="0" w:space="0" w:color="auto"/>
        <w:left w:val="none" w:sz="0" w:space="0" w:color="auto"/>
        <w:bottom w:val="none" w:sz="0" w:space="0" w:color="auto"/>
        <w:right w:val="none" w:sz="0" w:space="0" w:color="auto"/>
      </w:divBdr>
      <w:divsChild>
        <w:div w:id="1572545127">
          <w:marLeft w:val="0"/>
          <w:marRight w:val="0"/>
          <w:marTop w:val="0"/>
          <w:marBottom w:val="0"/>
          <w:divBdr>
            <w:top w:val="none" w:sz="0" w:space="0" w:color="auto"/>
            <w:left w:val="none" w:sz="0" w:space="0" w:color="auto"/>
            <w:bottom w:val="none" w:sz="0" w:space="0" w:color="auto"/>
            <w:right w:val="none" w:sz="0" w:space="0" w:color="auto"/>
          </w:divBdr>
          <w:divsChild>
            <w:div w:id="816259817">
              <w:marLeft w:val="0"/>
              <w:marRight w:val="0"/>
              <w:marTop w:val="0"/>
              <w:marBottom w:val="0"/>
              <w:divBdr>
                <w:top w:val="none" w:sz="0" w:space="0" w:color="auto"/>
                <w:left w:val="none" w:sz="0" w:space="0" w:color="auto"/>
                <w:bottom w:val="none" w:sz="0" w:space="0" w:color="auto"/>
                <w:right w:val="none" w:sz="0" w:space="0" w:color="auto"/>
              </w:divBdr>
              <w:divsChild>
                <w:div w:id="12144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3057">
      <w:bodyDiv w:val="1"/>
      <w:marLeft w:val="0"/>
      <w:marRight w:val="0"/>
      <w:marTop w:val="0"/>
      <w:marBottom w:val="0"/>
      <w:divBdr>
        <w:top w:val="none" w:sz="0" w:space="0" w:color="auto"/>
        <w:left w:val="none" w:sz="0" w:space="0" w:color="auto"/>
        <w:bottom w:val="none" w:sz="0" w:space="0" w:color="auto"/>
        <w:right w:val="none" w:sz="0" w:space="0" w:color="auto"/>
      </w:divBdr>
    </w:div>
    <w:div w:id="1923562473">
      <w:bodyDiv w:val="1"/>
      <w:marLeft w:val="0"/>
      <w:marRight w:val="0"/>
      <w:marTop w:val="0"/>
      <w:marBottom w:val="0"/>
      <w:divBdr>
        <w:top w:val="none" w:sz="0" w:space="0" w:color="auto"/>
        <w:left w:val="none" w:sz="0" w:space="0" w:color="auto"/>
        <w:bottom w:val="none" w:sz="0" w:space="0" w:color="auto"/>
        <w:right w:val="none" w:sz="0" w:space="0" w:color="auto"/>
      </w:divBdr>
      <w:divsChild>
        <w:div w:id="191458251">
          <w:marLeft w:val="0"/>
          <w:marRight w:val="0"/>
          <w:marTop w:val="0"/>
          <w:marBottom w:val="0"/>
          <w:divBdr>
            <w:top w:val="none" w:sz="0" w:space="0" w:color="auto"/>
            <w:left w:val="none" w:sz="0" w:space="0" w:color="auto"/>
            <w:bottom w:val="none" w:sz="0" w:space="0" w:color="auto"/>
            <w:right w:val="none" w:sz="0" w:space="0" w:color="auto"/>
          </w:divBdr>
          <w:divsChild>
            <w:div w:id="256643277">
              <w:marLeft w:val="0"/>
              <w:marRight w:val="0"/>
              <w:marTop w:val="0"/>
              <w:marBottom w:val="0"/>
              <w:divBdr>
                <w:top w:val="none" w:sz="0" w:space="0" w:color="auto"/>
                <w:left w:val="none" w:sz="0" w:space="0" w:color="auto"/>
                <w:bottom w:val="none" w:sz="0" w:space="0" w:color="auto"/>
                <w:right w:val="none" w:sz="0" w:space="0" w:color="auto"/>
              </w:divBdr>
              <w:divsChild>
                <w:div w:id="16182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54852">
      <w:bodyDiv w:val="1"/>
      <w:marLeft w:val="0"/>
      <w:marRight w:val="0"/>
      <w:marTop w:val="0"/>
      <w:marBottom w:val="0"/>
      <w:divBdr>
        <w:top w:val="none" w:sz="0" w:space="0" w:color="auto"/>
        <w:left w:val="none" w:sz="0" w:space="0" w:color="auto"/>
        <w:bottom w:val="none" w:sz="0" w:space="0" w:color="auto"/>
        <w:right w:val="none" w:sz="0" w:space="0" w:color="auto"/>
      </w:divBdr>
    </w:div>
    <w:div w:id="1940140792">
      <w:bodyDiv w:val="1"/>
      <w:marLeft w:val="0"/>
      <w:marRight w:val="0"/>
      <w:marTop w:val="0"/>
      <w:marBottom w:val="0"/>
      <w:divBdr>
        <w:top w:val="none" w:sz="0" w:space="0" w:color="auto"/>
        <w:left w:val="none" w:sz="0" w:space="0" w:color="auto"/>
        <w:bottom w:val="none" w:sz="0" w:space="0" w:color="auto"/>
        <w:right w:val="none" w:sz="0" w:space="0" w:color="auto"/>
      </w:divBdr>
    </w:div>
    <w:div w:id="1963263288">
      <w:bodyDiv w:val="1"/>
      <w:marLeft w:val="0"/>
      <w:marRight w:val="0"/>
      <w:marTop w:val="0"/>
      <w:marBottom w:val="0"/>
      <w:divBdr>
        <w:top w:val="none" w:sz="0" w:space="0" w:color="auto"/>
        <w:left w:val="none" w:sz="0" w:space="0" w:color="auto"/>
        <w:bottom w:val="none" w:sz="0" w:space="0" w:color="auto"/>
        <w:right w:val="none" w:sz="0" w:space="0" w:color="auto"/>
      </w:divBdr>
    </w:div>
    <w:div w:id="2023428852">
      <w:bodyDiv w:val="1"/>
      <w:marLeft w:val="0"/>
      <w:marRight w:val="0"/>
      <w:marTop w:val="0"/>
      <w:marBottom w:val="0"/>
      <w:divBdr>
        <w:top w:val="none" w:sz="0" w:space="0" w:color="auto"/>
        <w:left w:val="none" w:sz="0" w:space="0" w:color="auto"/>
        <w:bottom w:val="none" w:sz="0" w:space="0" w:color="auto"/>
        <w:right w:val="none" w:sz="0" w:space="0" w:color="auto"/>
      </w:divBdr>
      <w:divsChild>
        <w:div w:id="1626041728">
          <w:marLeft w:val="0"/>
          <w:marRight w:val="0"/>
          <w:marTop w:val="0"/>
          <w:marBottom w:val="0"/>
          <w:divBdr>
            <w:top w:val="none" w:sz="0" w:space="0" w:color="auto"/>
            <w:left w:val="none" w:sz="0" w:space="0" w:color="auto"/>
            <w:bottom w:val="none" w:sz="0" w:space="0" w:color="auto"/>
            <w:right w:val="none" w:sz="0" w:space="0" w:color="auto"/>
          </w:divBdr>
          <w:divsChild>
            <w:div w:id="13969820">
              <w:marLeft w:val="0"/>
              <w:marRight w:val="0"/>
              <w:marTop w:val="0"/>
              <w:marBottom w:val="0"/>
              <w:divBdr>
                <w:top w:val="none" w:sz="0" w:space="0" w:color="auto"/>
                <w:left w:val="none" w:sz="0" w:space="0" w:color="auto"/>
                <w:bottom w:val="none" w:sz="0" w:space="0" w:color="auto"/>
                <w:right w:val="none" w:sz="0" w:space="0" w:color="auto"/>
              </w:divBdr>
              <w:divsChild>
                <w:div w:id="11441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1500">
      <w:bodyDiv w:val="1"/>
      <w:marLeft w:val="0"/>
      <w:marRight w:val="0"/>
      <w:marTop w:val="0"/>
      <w:marBottom w:val="0"/>
      <w:divBdr>
        <w:top w:val="none" w:sz="0" w:space="0" w:color="auto"/>
        <w:left w:val="none" w:sz="0" w:space="0" w:color="auto"/>
        <w:bottom w:val="none" w:sz="0" w:space="0" w:color="auto"/>
        <w:right w:val="none" w:sz="0" w:space="0" w:color="auto"/>
      </w:divBdr>
    </w:div>
    <w:div w:id="2088917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41E9-5B24-594B-BE51-11EDA9EE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17</Pages>
  <Words>5105</Words>
  <Characters>28081</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Utilisateur Microsoft Office</cp:lastModifiedBy>
  <cp:revision>16</cp:revision>
  <cp:lastPrinted>2018-05-07T13:54:00Z</cp:lastPrinted>
  <dcterms:created xsi:type="dcterms:W3CDTF">2018-06-01T14:27:00Z</dcterms:created>
  <dcterms:modified xsi:type="dcterms:W3CDTF">2018-06-05T12:50:00Z</dcterms:modified>
</cp:coreProperties>
</file>