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08269" w14:textId="3DD519AE" w:rsidR="00342A07" w:rsidRPr="00C20327" w:rsidRDefault="000F1732" w:rsidP="00883E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Parents d’un enfant en rémission de cancer : facteur de vulnérabilité </w:t>
      </w:r>
      <w:r w:rsidR="00B1633D">
        <w:rPr>
          <w:b/>
          <w:sz w:val="24"/>
          <w:szCs w:val="24"/>
        </w:rPr>
        <w:t xml:space="preserve">de l’intolérance à l’incertitude </w:t>
      </w:r>
      <w:r>
        <w:rPr>
          <w:b/>
          <w:sz w:val="24"/>
          <w:szCs w:val="24"/>
        </w:rPr>
        <w:t xml:space="preserve">dans l’ajustement </w:t>
      </w:r>
      <w:r w:rsidR="0074185C">
        <w:rPr>
          <w:b/>
          <w:sz w:val="24"/>
          <w:szCs w:val="24"/>
        </w:rPr>
        <w:t>psycho</w:t>
      </w:r>
      <w:r>
        <w:rPr>
          <w:b/>
          <w:sz w:val="24"/>
          <w:szCs w:val="24"/>
        </w:rPr>
        <w:t>clinique et cognitif</w:t>
      </w:r>
    </w:p>
    <w:p w14:paraId="4897E5DD" w14:textId="77777777" w:rsidR="00C20327" w:rsidRPr="00C20327" w:rsidRDefault="00C20327" w:rsidP="00107209">
      <w:pPr>
        <w:rPr>
          <w:b/>
          <w:sz w:val="24"/>
          <w:szCs w:val="24"/>
        </w:rPr>
      </w:pPr>
    </w:p>
    <w:p w14:paraId="065A2276" w14:textId="152570D1" w:rsidR="00342A07" w:rsidRPr="00342A07" w:rsidRDefault="00342A07" w:rsidP="00107209">
      <w:pPr>
        <w:rPr>
          <w:sz w:val="24"/>
          <w:szCs w:val="24"/>
        </w:rPr>
      </w:pPr>
      <w:r w:rsidRPr="00342A07">
        <w:rPr>
          <w:sz w:val="24"/>
          <w:szCs w:val="24"/>
        </w:rPr>
        <w:t>Vander Haegen, M</w:t>
      </w:r>
      <w:r w:rsidR="005C759D">
        <w:rPr>
          <w:sz w:val="24"/>
          <w:szCs w:val="24"/>
        </w:rPr>
        <w:t>arie</w:t>
      </w:r>
      <w:r w:rsidR="005F0362">
        <w:rPr>
          <w:sz w:val="24"/>
          <w:szCs w:val="24"/>
          <w:vertAlign w:val="superscript"/>
        </w:rPr>
        <w:t>1</w:t>
      </w:r>
      <w:r w:rsidR="00107209">
        <w:rPr>
          <w:sz w:val="24"/>
          <w:szCs w:val="24"/>
          <w:vertAlign w:val="superscript"/>
        </w:rPr>
        <w:t>*</w:t>
      </w:r>
      <w:r w:rsidR="004236D4">
        <w:rPr>
          <w:sz w:val="24"/>
          <w:szCs w:val="24"/>
        </w:rPr>
        <w:t xml:space="preserve"> (PhD)</w:t>
      </w:r>
      <w:r w:rsidR="005C759D">
        <w:rPr>
          <w:sz w:val="24"/>
          <w:szCs w:val="24"/>
        </w:rPr>
        <w:t xml:space="preserve"> </w:t>
      </w:r>
      <w:r w:rsidR="00B73055">
        <w:rPr>
          <w:sz w:val="24"/>
          <w:szCs w:val="24"/>
        </w:rPr>
        <w:t xml:space="preserve">&amp; </w:t>
      </w:r>
      <w:r w:rsidRPr="00342A07">
        <w:rPr>
          <w:sz w:val="24"/>
          <w:szCs w:val="24"/>
        </w:rPr>
        <w:t>Etienne, A</w:t>
      </w:r>
      <w:r w:rsidR="005C759D">
        <w:rPr>
          <w:sz w:val="24"/>
          <w:szCs w:val="24"/>
        </w:rPr>
        <w:t>nne-</w:t>
      </w:r>
      <w:r w:rsidRPr="00342A07">
        <w:rPr>
          <w:sz w:val="24"/>
          <w:szCs w:val="24"/>
        </w:rPr>
        <w:t>M</w:t>
      </w:r>
      <w:r w:rsidR="005C759D">
        <w:rPr>
          <w:sz w:val="24"/>
          <w:szCs w:val="24"/>
        </w:rPr>
        <w:t>arie</w:t>
      </w:r>
      <w:r w:rsidR="005F0362">
        <w:rPr>
          <w:sz w:val="24"/>
          <w:szCs w:val="24"/>
          <w:vertAlign w:val="superscript"/>
        </w:rPr>
        <w:t>1</w:t>
      </w:r>
      <w:r w:rsidR="004236D4">
        <w:rPr>
          <w:sz w:val="24"/>
          <w:szCs w:val="24"/>
          <w:vertAlign w:val="superscript"/>
        </w:rPr>
        <w:t xml:space="preserve"> </w:t>
      </w:r>
      <w:r w:rsidR="004236D4" w:rsidRPr="004236D4">
        <w:rPr>
          <w:sz w:val="24"/>
          <w:szCs w:val="24"/>
        </w:rPr>
        <w:t>(PhD)</w:t>
      </w:r>
      <w:r w:rsidR="005C759D" w:rsidRPr="004236D4">
        <w:rPr>
          <w:sz w:val="24"/>
          <w:szCs w:val="24"/>
        </w:rPr>
        <w:t>,</w:t>
      </w:r>
      <w:r w:rsidR="005C759D">
        <w:rPr>
          <w:sz w:val="24"/>
          <w:szCs w:val="24"/>
        </w:rPr>
        <w:t xml:space="preserve"> 2018</w:t>
      </w:r>
    </w:p>
    <w:p w14:paraId="7D795B8F" w14:textId="77777777" w:rsidR="005F0362" w:rsidRDefault="005F0362" w:rsidP="00107209">
      <w:pPr>
        <w:rPr>
          <w:i/>
        </w:rPr>
      </w:pPr>
    </w:p>
    <w:p w14:paraId="4AE8ADCE" w14:textId="2EA652B8" w:rsidR="00342A07" w:rsidRDefault="005F0362" w:rsidP="00107209">
      <w:pPr>
        <w:rPr>
          <w:i/>
          <w:sz w:val="24"/>
          <w:szCs w:val="24"/>
        </w:rPr>
      </w:pPr>
      <w:r w:rsidRPr="005F0362">
        <w:rPr>
          <w:i/>
          <w:sz w:val="24"/>
          <w:szCs w:val="24"/>
          <w:vertAlign w:val="superscript"/>
        </w:rPr>
        <w:t>1</w:t>
      </w:r>
      <w:r w:rsidR="00107209">
        <w:rPr>
          <w:i/>
          <w:sz w:val="24"/>
          <w:szCs w:val="24"/>
        </w:rPr>
        <w:t xml:space="preserve">Université de Liège, </w:t>
      </w:r>
      <w:r w:rsidRPr="005F0362">
        <w:rPr>
          <w:i/>
          <w:sz w:val="24"/>
          <w:szCs w:val="24"/>
        </w:rPr>
        <w:t xml:space="preserve">Département </w:t>
      </w:r>
      <w:r w:rsidR="00983795">
        <w:rPr>
          <w:i/>
          <w:sz w:val="24"/>
          <w:szCs w:val="24"/>
        </w:rPr>
        <w:t>de Psychologie</w:t>
      </w:r>
      <w:r w:rsidR="00107209">
        <w:rPr>
          <w:i/>
          <w:sz w:val="24"/>
          <w:szCs w:val="24"/>
        </w:rPr>
        <w:t xml:space="preserve"> /</w:t>
      </w:r>
      <w:r w:rsidRPr="005F0362">
        <w:rPr>
          <w:i/>
          <w:sz w:val="24"/>
          <w:szCs w:val="24"/>
        </w:rPr>
        <w:t>Unité de Psychologie de la S</w:t>
      </w:r>
      <w:r w:rsidR="00C20327" w:rsidRPr="005F0362">
        <w:rPr>
          <w:i/>
          <w:sz w:val="24"/>
          <w:szCs w:val="24"/>
        </w:rPr>
        <w:t>anté</w:t>
      </w:r>
    </w:p>
    <w:p w14:paraId="5865B6AD" w14:textId="15D89210" w:rsidR="00107209" w:rsidRPr="005F0362" w:rsidRDefault="00107209" w:rsidP="00107209">
      <w:pPr>
        <w:rPr>
          <w:i/>
          <w:sz w:val="24"/>
          <w:szCs w:val="24"/>
        </w:rPr>
      </w:pPr>
      <w:r>
        <w:rPr>
          <w:i/>
          <w:sz w:val="24"/>
          <w:szCs w:val="24"/>
        </w:rPr>
        <w:t>* Auteur correspondant</w:t>
      </w:r>
    </w:p>
    <w:p w14:paraId="57453D48" w14:textId="77777777" w:rsidR="005C759D" w:rsidRPr="005F0362" w:rsidRDefault="005C759D" w:rsidP="00107209">
      <w:pPr>
        <w:rPr>
          <w:i/>
          <w:sz w:val="24"/>
          <w:szCs w:val="24"/>
        </w:rPr>
      </w:pPr>
    </w:p>
    <w:p w14:paraId="7C90E1FB" w14:textId="77777777" w:rsidR="00C20327" w:rsidRPr="006D509C" w:rsidRDefault="00C20327" w:rsidP="00C20327">
      <w:pPr>
        <w:rPr>
          <w:b/>
          <w:sz w:val="24"/>
          <w:szCs w:val="24"/>
        </w:rPr>
      </w:pPr>
      <w:r w:rsidRPr="006D509C">
        <w:rPr>
          <w:b/>
          <w:sz w:val="24"/>
          <w:szCs w:val="24"/>
        </w:rPr>
        <w:t>ABSTRACT</w:t>
      </w:r>
    </w:p>
    <w:p w14:paraId="3C54CAE5" w14:textId="6016594F" w:rsidR="009D45F1" w:rsidRDefault="006D509C" w:rsidP="00DC2914">
      <w:pPr>
        <w:jc w:val="both"/>
        <w:rPr>
          <w:sz w:val="24"/>
          <w:szCs w:val="24"/>
        </w:rPr>
      </w:pPr>
      <w:r w:rsidRPr="00FE11B1">
        <w:rPr>
          <w:b/>
          <w:sz w:val="24"/>
          <w:szCs w:val="24"/>
        </w:rPr>
        <w:t>Introduction</w:t>
      </w:r>
      <w:r w:rsidR="00187CE3" w:rsidRPr="00FE11B1">
        <w:rPr>
          <w:sz w:val="24"/>
          <w:szCs w:val="24"/>
        </w:rPr>
        <w:t xml:space="preserve">. </w:t>
      </w:r>
      <w:r w:rsidR="00A84E59">
        <w:rPr>
          <w:sz w:val="24"/>
          <w:szCs w:val="24"/>
        </w:rPr>
        <w:t xml:space="preserve">L’ajustement clinique et psychologique des parents d’un enfant en rémission de cancer </w:t>
      </w:r>
      <w:r w:rsidR="00A07132">
        <w:rPr>
          <w:sz w:val="24"/>
          <w:szCs w:val="24"/>
        </w:rPr>
        <w:t>résulte</w:t>
      </w:r>
      <w:r w:rsidR="00A84E59">
        <w:rPr>
          <w:sz w:val="24"/>
          <w:szCs w:val="24"/>
        </w:rPr>
        <w:t xml:space="preserve"> d’une interaction de facteurs conatifs</w:t>
      </w:r>
      <w:r w:rsidR="00B0565C">
        <w:rPr>
          <w:sz w:val="24"/>
          <w:szCs w:val="24"/>
        </w:rPr>
        <w:t xml:space="preserve">, cognitifs </w:t>
      </w:r>
      <w:r w:rsidR="00243EAF">
        <w:rPr>
          <w:sz w:val="24"/>
          <w:szCs w:val="24"/>
        </w:rPr>
        <w:t>et psychologiques</w:t>
      </w:r>
      <w:r w:rsidR="00A84E59">
        <w:rPr>
          <w:sz w:val="24"/>
          <w:szCs w:val="24"/>
        </w:rPr>
        <w:t xml:space="preserve">. </w:t>
      </w:r>
      <w:r w:rsidR="00FF165B">
        <w:rPr>
          <w:sz w:val="24"/>
          <w:szCs w:val="24"/>
        </w:rPr>
        <w:t>Cette recherche examine le rôle du facteur de vulnérabilité de l’intolérance à l’incertitude</w:t>
      </w:r>
      <w:r w:rsidR="001A59B1">
        <w:rPr>
          <w:sz w:val="24"/>
          <w:szCs w:val="24"/>
        </w:rPr>
        <w:t xml:space="preserve"> (II)</w:t>
      </w:r>
      <w:r w:rsidR="00FF165B">
        <w:rPr>
          <w:sz w:val="24"/>
          <w:szCs w:val="24"/>
        </w:rPr>
        <w:t xml:space="preserve"> dans l’aj</w:t>
      </w:r>
      <w:r w:rsidR="00934540">
        <w:rPr>
          <w:sz w:val="24"/>
          <w:szCs w:val="24"/>
        </w:rPr>
        <w:t>ustement psycho</w:t>
      </w:r>
      <w:r w:rsidR="00FF165B">
        <w:rPr>
          <w:sz w:val="24"/>
          <w:szCs w:val="24"/>
        </w:rPr>
        <w:t xml:space="preserve">clinique des parents. </w:t>
      </w:r>
      <w:r w:rsidRPr="00FE11B1">
        <w:rPr>
          <w:b/>
          <w:sz w:val="24"/>
          <w:szCs w:val="24"/>
        </w:rPr>
        <w:t>Méthode</w:t>
      </w:r>
      <w:r w:rsidR="00364706" w:rsidRPr="00FE11B1">
        <w:rPr>
          <w:b/>
          <w:sz w:val="24"/>
          <w:szCs w:val="24"/>
        </w:rPr>
        <w:t>.</w:t>
      </w:r>
      <w:r w:rsidR="00364706" w:rsidRPr="00FE11B1">
        <w:rPr>
          <w:sz w:val="24"/>
          <w:szCs w:val="24"/>
        </w:rPr>
        <w:t xml:space="preserve"> </w:t>
      </w:r>
      <w:r w:rsidR="00A07132">
        <w:rPr>
          <w:sz w:val="24"/>
          <w:szCs w:val="24"/>
        </w:rPr>
        <w:t>61 parents d’un enfant en rémission de cancer (</w:t>
      </w:r>
      <w:r w:rsidR="009A2CAE">
        <w:rPr>
          <w:sz w:val="24"/>
          <w:szCs w:val="24"/>
        </w:rPr>
        <w:t>min.</w:t>
      </w:r>
      <w:r w:rsidR="00A07132">
        <w:rPr>
          <w:sz w:val="24"/>
          <w:szCs w:val="24"/>
        </w:rPr>
        <w:t xml:space="preserve"> 4 années </w:t>
      </w:r>
      <w:r w:rsidR="009A2CAE">
        <w:rPr>
          <w:sz w:val="24"/>
          <w:szCs w:val="24"/>
        </w:rPr>
        <w:t>à max.</w:t>
      </w:r>
      <w:r w:rsidR="00A07132">
        <w:rPr>
          <w:sz w:val="24"/>
          <w:szCs w:val="24"/>
        </w:rPr>
        <w:t xml:space="preserve"> 6 années et 11 mois </w:t>
      </w:r>
      <w:r w:rsidR="009A2CAE">
        <w:rPr>
          <w:sz w:val="24"/>
          <w:szCs w:val="24"/>
        </w:rPr>
        <w:t>avec</w:t>
      </w:r>
      <w:r w:rsidR="00F5237B">
        <w:rPr>
          <w:sz w:val="24"/>
          <w:szCs w:val="24"/>
        </w:rPr>
        <w:t xml:space="preserve"> </w:t>
      </w:r>
      <w:r w:rsidR="00A07132">
        <w:rPr>
          <w:sz w:val="24"/>
          <w:szCs w:val="24"/>
        </w:rPr>
        <w:t xml:space="preserve">une chimiothérapie néo-adjuvante durant les soins) participent à l’étude. </w:t>
      </w:r>
      <w:r w:rsidR="00145DBE">
        <w:rPr>
          <w:sz w:val="24"/>
          <w:szCs w:val="24"/>
        </w:rPr>
        <w:t>La présente</w:t>
      </w:r>
      <w:r w:rsidR="005078B0">
        <w:rPr>
          <w:sz w:val="24"/>
          <w:szCs w:val="24"/>
        </w:rPr>
        <w:t xml:space="preserve"> étude </w:t>
      </w:r>
      <w:r w:rsidR="00145DBE">
        <w:rPr>
          <w:sz w:val="24"/>
          <w:szCs w:val="24"/>
        </w:rPr>
        <w:t xml:space="preserve">est </w:t>
      </w:r>
      <w:r w:rsidR="005078B0">
        <w:rPr>
          <w:sz w:val="24"/>
          <w:szCs w:val="24"/>
        </w:rPr>
        <w:t xml:space="preserve">longitudinale </w:t>
      </w:r>
      <w:r w:rsidR="00FE5505">
        <w:rPr>
          <w:sz w:val="24"/>
          <w:szCs w:val="24"/>
        </w:rPr>
        <w:t>et quasi</w:t>
      </w:r>
      <w:r w:rsidR="002451E2">
        <w:rPr>
          <w:sz w:val="24"/>
          <w:szCs w:val="24"/>
        </w:rPr>
        <w:t xml:space="preserve"> </w:t>
      </w:r>
      <w:r w:rsidR="00FE5505">
        <w:rPr>
          <w:sz w:val="24"/>
          <w:szCs w:val="24"/>
        </w:rPr>
        <w:t xml:space="preserve">expérimentale </w:t>
      </w:r>
      <w:r w:rsidR="00EB7F0D">
        <w:rPr>
          <w:sz w:val="24"/>
          <w:szCs w:val="24"/>
        </w:rPr>
        <w:t>combinant</w:t>
      </w:r>
      <w:r w:rsidR="005078B0">
        <w:rPr>
          <w:sz w:val="24"/>
          <w:szCs w:val="24"/>
        </w:rPr>
        <w:t xml:space="preserve"> des questionnaires relatifs au modèle de l’intolérance à l’incertitude</w:t>
      </w:r>
      <w:r w:rsidR="00CD139F">
        <w:rPr>
          <w:sz w:val="24"/>
          <w:szCs w:val="24"/>
        </w:rPr>
        <w:t>, à la détresse clinique</w:t>
      </w:r>
      <w:r w:rsidR="00037C7D">
        <w:rPr>
          <w:sz w:val="24"/>
          <w:szCs w:val="24"/>
        </w:rPr>
        <w:t xml:space="preserve"> (ex. inquiétudes, symptômes anxieux)</w:t>
      </w:r>
      <w:r w:rsidR="00CD139F">
        <w:rPr>
          <w:sz w:val="24"/>
          <w:szCs w:val="24"/>
        </w:rPr>
        <w:t xml:space="preserve"> </w:t>
      </w:r>
      <w:r w:rsidR="005078B0">
        <w:rPr>
          <w:sz w:val="24"/>
          <w:szCs w:val="24"/>
        </w:rPr>
        <w:t>et d</w:t>
      </w:r>
      <w:r w:rsidR="009F19BE">
        <w:rPr>
          <w:sz w:val="24"/>
          <w:szCs w:val="24"/>
        </w:rPr>
        <w:t>eux</w:t>
      </w:r>
      <w:r w:rsidR="005078B0">
        <w:rPr>
          <w:sz w:val="24"/>
          <w:szCs w:val="24"/>
        </w:rPr>
        <w:t xml:space="preserve"> tâches neuropsychologiques </w:t>
      </w:r>
      <w:r w:rsidR="00267D9F">
        <w:rPr>
          <w:sz w:val="24"/>
          <w:szCs w:val="24"/>
        </w:rPr>
        <w:t>(Stroop test</w:t>
      </w:r>
      <w:r w:rsidR="009F19BE">
        <w:rPr>
          <w:sz w:val="24"/>
          <w:szCs w:val="24"/>
        </w:rPr>
        <w:t>/</w:t>
      </w:r>
      <w:r w:rsidR="005078B0">
        <w:rPr>
          <w:sz w:val="24"/>
          <w:szCs w:val="24"/>
        </w:rPr>
        <w:t>Stroop émotion</w:t>
      </w:r>
      <w:r w:rsidR="009F19BE">
        <w:rPr>
          <w:sz w:val="24"/>
          <w:szCs w:val="24"/>
        </w:rPr>
        <w:t>)</w:t>
      </w:r>
      <w:r w:rsidR="005078B0">
        <w:rPr>
          <w:sz w:val="24"/>
          <w:szCs w:val="24"/>
        </w:rPr>
        <w:t xml:space="preserve">. </w:t>
      </w:r>
      <w:r w:rsidRPr="00FE11B1">
        <w:rPr>
          <w:b/>
          <w:sz w:val="24"/>
          <w:szCs w:val="24"/>
        </w:rPr>
        <w:t>Résultats</w:t>
      </w:r>
      <w:r w:rsidR="00933948" w:rsidRPr="00FE11B1">
        <w:rPr>
          <w:b/>
          <w:sz w:val="24"/>
          <w:szCs w:val="24"/>
        </w:rPr>
        <w:t xml:space="preserve">. </w:t>
      </w:r>
      <w:r w:rsidR="00D13C78" w:rsidRPr="00D13C78">
        <w:rPr>
          <w:sz w:val="24"/>
          <w:szCs w:val="24"/>
        </w:rPr>
        <w:t xml:space="preserve">Les </w:t>
      </w:r>
      <w:r w:rsidR="00B62AB4">
        <w:rPr>
          <w:sz w:val="24"/>
          <w:szCs w:val="24"/>
        </w:rPr>
        <w:t>résultats descriptifs</w:t>
      </w:r>
      <w:r w:rsidR="00D13C78" w:rsidRPr="00D13C78">
        <w:rPr>
          <w:sz w:val="24"/>
          <w:szCs w:val="24"/>
        </w:rPr>
        <w:t xml:space="preserve"> </w:t>
      </w:r>
      <w:r w:rsidR="00B94B3D">
        <w:rPr>
          <w:sz w:val="24"/>
          <w:szCs w:val="24"/>
        </w:rPr>
        <w:t>confirment</w:t>
      </w:r>
      <w:r w:rsidR="00D13C78">
        <w:rPr>
          <w:sz w:val="24"/>
          <w:szCs w:val="24"/>
        </w:rPr>
        <w:t xml:space="preserve"> l’existence d’une détresse clinique </w:t>
      </w:r>
      <w:r w:rsidR="001A59B1">
        <w:rPr>
          <w:sz w:val="24"/>
          <w:szCs w:val="24"/>
        </w:rPr>
        <w:t xml:space="preserve">durable </w:t>
      </w:r>
      <w:r w:rsidR="009B48C1">
        <w:rPr>
          <w:sz w:val="24"/>
          <w:szCs w:val="24"/>
        </w:rPr>
        <w:t xml:space="preserve">dans le temps </w:t>
      </w:r>
      <w:bookmarkStart w:id="0" w:name="_GoBack"/>
      <w:bookmarkEnd w:id="0"/>
      <w:r w:rsidR="00960116">
        <w:rPr>
          <w:sz w:val="24"/>
          <w:szCs w:val="24"/>
        </w:rPr>
        <w:t xml:space="preserve">ainsi que </w:t>
      </w:r>
      <w:r w:rsidR="00417FA9">
        <w:rPr>
          <w:sz w:val="24"/>
          <w:szCs w:val="24"/>
        </w:rPr>
        <w:t>la présence</w:t>
      </w:r>
      <w:r w:rsidR="001A59B1">
        <w:rPr>
          <w:sz w:val="24"/>
          <w:szCs w:val="24"/>
        </w:rPr>
        <w:t xml:space="preserve"> du facteur de vulnérabilité d’II</w:t>
      </w:r>
      <w:r w:rsidR="00437FA9">
        <w:rPr>
          <w:sz w:val="24"/>
          <w:szCs w:val="24"/>
        </w:rPr>
        <w:t xml:space="preserve">. </w:t>
      </w:r>
      <w:r w:rsidR="0043082A">
        <w:rPr>
          <w:sz w:val="24"/>
          <w:szCs w:val="24"/>
        </w:rPr>
        <w:t xml:space="preserve">Les modèles corrélationnels démontrent une relation </w:t>
      </w:r>
      <w:r w:rsidR="0085580F">
        <w:rPr>
          <w:sz w:val="24"/>
          <w:szCs w:val="24"/>
        </w:rPr>
        <w:t xml:space="preserve">positive </w:t>
      </w:r>
      <w:r w:rsidR="0043082A">
        <w:rPr>
          <w:sz w:val="24"/>
          <w:szCs w:val="24"/>
        </w:rPr>
        <w:t>entre le facteur d’II et les niveaux de détresse du parent (</w:t>
      </w:r>
      <w:r w:rsidR="0043082A" w:rsidRPr="008239F7">
        <w:rPr>
          <w:i/>
          <w:sz w:val="24"/>
          <w:szCs w:val="24"/>
        </w:rPr>
        <w:t>p</w:t>
      </w:r>
      <w:r w:rsidR="0043082A">
        <w:rPr>
          <w:sz w:val="24"/>
          <w:szCs w:val="24"/>
        </w:rPr>
        <w:t xml:space="preserve"> &lt; 0.05). </w:t>
      </w:r>
      <w:r w:rsidR="00DC2559">
        <w:rPr>
          <w:sz w:val="24"/>
          <w:szCs w:val="24"/>
        </w:rPr>
        <w:t xml:space="preserve">Les modèles de régression et de médiation </w:t>
      </w:r>
      <w:r w:rsidR="00E06128">
        <w:rPr>
          <w:sz w:val="24"/>
          <w:szCs w:val="24"/>
        </w:rPr>
        <w:t>montrent</w:t>
      </w:r>
      <w:r w:rsidR="00D73098">
        <w:rPr>
          <w:sz w:val="24"/>
          <w:szCs w:val="24"/>
        </w:rPr>
        <w:t xml:space="preserve"> l’effet de l’II </w:t>
      </w:r>
      <w:r w:rsidR="0007569E">
        <w:rPr>
          <w:sz w:val="24"/>
          <w:szCs w:val="24"/>
        </w:rPr>
        <w:t>entre</w:t>
      </w:r>
      <w:r w:rsidR="00D73098">
        <w:rPr>
          <w:sz w:val="24"/>
          <w:szCs w:val="24"/>
        </w:rPr>
        <w:t xml:space="preserve"> l’ajusteme</w:t>
      </w:r>
      <w:r w:rsidR="00E81EBA">
        <w:rPr>
          <w:sz w:val="24"/>
          <w:szCs w:val="24"/>
        </w:rPr>
        <w:t>nt clinique du parent et le processus attentionnel</w:t>
      </w:r>
      <w:r w:rsidR="00D73098">
        <w:rPr>
          <w:sz w:val="24"/>
          <w:szCs w:val="24"/>
        </w:rPr>
        <w:t xml:space="preserve"> d’</w:t>
      </w:r>
      <w:r w:rsidR="00BE0247">
        <w:rPr>
          <w:sz w:val="24"/>
          <w:szCs w:val="24"/>
        </w:rPr>
        <w:t>orientation</w:t>
      </w:r>
      <w:r w:rsidR="00D73098">
        <w:rPr>
          <w:sz w:val="24"/>
          <w:szCs w:val="24"/>
        </w:rPr>
        <w:t xml:space="preserve"> de l’attention sélective</w:t>
      </w:r>
      <w:r w:rsidR="00E81EBA">
        <w:rPr>
          <w:sz w:val="24"/>
          <w:szCs w:val="24"/>
        </w:rPr>
        <w:t xml:space="preserve"> </w:t>
      </w:r>
      <w:r w:rsidR="00E82B5C">
        <w:rPr>
          <w:sz w:val="24"/>
          <w:szCs w:val="24"/>
        </w:rPr>
        <w:t>en</w:t>
      </w:r>
      <w:r w:rsidR="00B62AB4">
        <w:rPr>
          <w:sz w:val="24"/>
          <w:szCs w:val="24"/>
        </w:rPr>
        <w:t>vers les stimuli négatifs</w:t>
      </w:r>
      <w:r w:rsidR="008C5E37">
        <w:rPr>
          <w:sz w:val="24"/>
          <w:szCs w:val="24"/>
        </w:rPr>
        <w:t xml:space="preserve"> (</w:t>
      </w:r>
      <w:r w:rsidR="008C5E37" w:rsidRPr="008239F7">
        <w:rPr>
          <w:i/>
          <w:sz w:val="24"/>
          <w:szCs w:val="24"/>
        </w:rPr>
        <w:t>p</w:t>
      </w:r>
      <w:r w:rsidR="008C5E37">
        <w:rPr>
          <w:sz w:val="24"/>
          <w:szCs w:val="24"/>
        </w:rPr>
        <w:t xml:space="preserve"> &lt; 0.05)</w:t>
      </w:r>
      <w:r w:rsidR="00D73098">
        <w:rPr>
          <w:sz w:val="24"/>
          <w:szCs w:val="24"/>
        </w:rPr>
        <w:t xml:space="preserve">. </w:t>
      </w:r>
      <w:r w:rsidR="00843BAD">
        <w:rPr>
          <w:sz w:val="24"/>
          <w:szCs w:val="24"/>
        </w:rPr>
        <w:t xml:space="preserve">Les analyses des mesures répétées (ANOVA) décrivent une stabilité du niveau d’intensité de l’II au cours du temps avec un maintien de stratégies comportementales </w:t>
      </w:r>
      <w:r w:rsidR="009C394F">
        <w:rPr>
          <w:sz w:val="24"/>
          <w:szCs w:val="24"/>
        </w:rPr>
        <w:t xml:space="preserve">et cognitives </w:t>
      </w:r>
      <w:r w:rsidR="00843BAD">
        <w:rPr>
          <w:sz w:val="24"/>
          <w:szCs w:val="24"/>
        </w:rPr>
        <w:t>inadaptées</w:t>
      </w:r>
      <w:r w:rsidR="008C72B6">
        <w:rPr>
          <w:sz w:val="24"/>
          <w:szCs w:val="24"/>
        </w:rPr>
        <w:t xml:space="preserve"> (</w:t>
      </w:r>
      <w:r w:rsidR="008C72B6" w:rsidRPr="008239F7">
        <w:rPr>
          <w:i/>
          <w:sz w:val="24"/>
          <w:szCs w:val="24"/>
        </w:rPr>
        <w:t>p</w:t>
      </w:r>
      <w:r w:rsidR="008C72B6">
        <w:rPr>
          <w:sz w:val="24"/>
          <w:szCs w:val="24"/>
        </w:rPr>
        <w:t xml:space="preserve"> &lt; 0.05)</w:t>
      </w:r>
      <w:r w:rsidR="00843BAD">
        <w:rPr>
          <w:sz w:val="24"/>
          <w:szCs w:val="24"/>
        </w:rPr>
        <w:t xml:space="preserve">. </w:t>
      </w:r>
      <w:r w:rsidR="0053011F">
        <w:rPr>
          <w:sz w:val="24"/>
          <w:szCs w:val="24"/>
        </w:rPr>
        <w:t xml:space="preserve">Enfin, </w:t>
      </w:r>
      <w:r w:rsidR="00C03969">
        <w:rPr>
          <w:sz w:val="24"/>
          <w:szCs w:val="24"/>
        </w:rPr>
        <w:t xml:space="preserve">les analyses de modération </w:t>
      </w:r>
      <w:r w:rsidR="002451E2">
        <w:rPr>
          <w:sz w:val="24"/>
          <w:szCs w:val="24"/>
        </w:rPr>
        <w:t>ne d</w:t>
      </w:r>
      <w:r w:rsidR="00C03969">
        <w:rPr>
          <w:sz w:val="24"/>
          <w:szCs w:val="24"/>
        </w:rPr>
        <w:t>émontrent aucun effet d’interaction du sexe et du temps de rémission sur le niveau d’II et celui de ses facteurs de maintien (</w:t>
      </w:r>
      <w:r w:rsidR="00C03969" w:rsidRPr="008239F7">
        <w:rPr>
          <w:i/>
          <w:sz w:val="24"/>
          <w:szCs w:val="24"/>
        </w:rPr>
        <w:t>p</w:t>
      </w:r>
      <w:r w:rsidR="00C03969">
        <w:rPr>
          <w:sz w:val="24"/>
          <w:szCs w:val="24"/>
        </w:rPr>
        <w:t xml:space="preserve"> &gt; 0.05) </w:t>
      </w:r>
      <w:r w:rsidR="00C466D2">
        <w:rPr>
          <w:sz w:val="24"/>
          <w:szCs w:val="24"/>
        </w:rPr>
        <w:t>permetta</w:t>
      </w:r>
      <w:r w:rsidR="00C03969">
        <w:rPr>
          <w:sz w:val="24"/>
          <w:szCs w:val="24"/>
        </w:rPr>
        <w:t xml:space="preserve">nt d’appréhender </w:t>
      </w:r>
      <w:r w:rsidR="0046440F">
        <w:rPr>
          <w:sz w:val="24"/>
          <w:szCs w:val="24"/>
        </w:rPr>
        <w:t>l</w:t>
      </w:r>
      <w:r w:rsidR="00C466D2">
        <w:rPr>
          <w:sz w:val="24"/>
          <w:szCs w:val="24"/>
        </w:rPr>
        <w:t>e facteur de risque d’II</w:t>
      </w:r>
      <w:r w:rsidR="00C03969">
        <w:rPr>
          <w:sz w:val="24"/>
          <w:szCs w:val="24"/>
        </w:rPr>
        <w:t xml:space="preserve"> comme </w:t>
      </w:r>
      <w:r w:rsidR="00C466D2">
        <w:rPr>
          <w:sz w:val="24"/>
          <w:szCs w:val="24"/>
        </w:rPr>
        <w:t>d’</w:t>
      </w:r>
      <w:r w:rsidR="00C03969">
        <w:rPr>
          <w:sz w:val="24"/>
          <w:szCs w:val="24"/>
        </w:rPr>
        <w:t xml:space="preserve">un facteur </w:t>
      </w:r>
      <w:r w:rsidR="00C466D2">
        <w:rPr>
          <w:sz w:val="24"/>
          <w:szCs w:val="24"/>
        </w:rPr>
        <w:t>idiosyncratique</w:t>
      </w:r>
      <w:r w:rsidR="00C03969">
        <w:rPr>
          <w:sz w:val="24"/>
          <w:szCs w:val="24"/>
        </w:rPr>
        <w:t xml:space="preserve">. </w:t>
      </w:r>
      <w:r w:rsidRPr="00FE11B1">
        <w:rPr>
          <w:b/>
          <w:sz w:val="24"/>
          <w:szCs w:val="24"/>
        </w:rPr>
        <w:t>Conclusion</w:t>
      </w:r>
      <w:r w:rsidR="00CD139F">
        <w:rPr>
          <w:b/>
          <w:sz w:val="24"/>
          <w:szCs w:val="24"/>
        </w:rPr>
        <w:t>s</w:t>
      </w:r>
      <w:r w:rsidR="00A164EA" w:rsidRPr="00FE11B1">
        <w:rPr>
          <w:b/>
          <w:sz w:val="24"/>
          <w:szCs w:val="24"/>
        </w:rPr>
        <w:t xml:space="preserve">. </w:t>
      </w:r>
      <w:r w:rsidR="00B61DEF" w:rsidRPr="00B61DEF">
        <w:rPr>
          <w:sz w:val="24"/>
          <w:szCs w:val="24"/>
        </w:rPr>
        <w:t xml:space="preserve">Cette étude souligne l’importance de détecter l’intensité de l’II chez le parent dès l’entrée de l’enfant dans le circuit des soins oncologiques. </w:t>
      </w:r>
      <w:r w:rsidR="00A164EA">
        <w:rPr>
          <w:sz w:val="24"/>
          <w:szCs w:val="24"/>
        </w:rPr>
        <w:t xml:space="preserve">Cette recherche fournit des pistes d’intervention futures </w:t>
      </w:r>
      <w:r w:rsidR="00CF5293">
        <w:rPr>
          <w:sz w:val="24"/>
          <w:szCs w:val="24"/>
        </w:rPr>
        <w:t xml:space="preserve">dans l’intégration du </w:t>
      </w:r>
      <w:r w:rsidR="0071139D">
        <w:rPr>
          <w:sz w:val="24"/>
          <w:szCs w:val="24"/>
        </w:rPr>
        <w:t>modèle de l’intolérance à l’incertitude</w:t>
      </w:r>
      <w:r w:rsidR="00CF5293">
        <w:rPr>
          <w:sz w:val="24"/>
          <w:szCs w:val="24"/>
        </w:rPr>
        <w:t xml:space="preserve"> dans la prise en charge globale du parent</w:t>
      </w:r>
      <w:r w:rsidR="00FB2F9F">
        <w:rPr>
          <w:sz w:val="24"/>
          <w:szCs w:val="24"/>
        </w:rPr>
        <w:t xml:space="preserve"> afin d’améliorer son ajustement psychoclinique</w:t>
      </w:r>
      <w:r w:rsidR="00CF5293">
        <w:rPr>
          <w:sz w:val="24"/>
          <w:szCs w:val="24"/>
        </w:rPr>
        <w:t xml:space="preserve">. </w:t>
      </w:r>
    </w:p>
    <w:p w14:paraId="30682610" w14:textId="74A400FE" w:rsidR="00107209" w:rsidRPr="00B61DEF" w:rsidRDefault="00107209" w:rsidP="00DC2914">
      <w:pPr>
        <w:jc w:val="both"/>
        <w:rPr>
          <w:sz w:val="24"/>
          <w:szCs w:val="24"/>
        </w:rPr>
      </w:pPr>
      <w:r w:rsidRPr="009F6509">
        <w:rPr>
          <w:b/>
          <w:sz w:val="24"/>
          <w:szCs w:val="24"/>
        </w:rPr>
        <w:t>Mots-clés </w:t>
      </w:r>
      <w:r>
        <w:rPr>
          <w:sz w:val="24"/>
          <w:szCs w:val="24"/>
        </w:rPr>
        <w:t xml:space="preserve">: cancer pédiatrique, </w:t>
      </w:r>
      <w:r w:rsidR="0071139D">
        <w:rPr>
          <w:sz w:val="24"/>
          <w:szCs w:val="24"/>
        </w:rPr>
        <w:t xml:space="preserve">rémission, </w:t>
      </w:r>
      <w:r>
        <w:rPr>
          <w:sz w:val="24"/>
          <w:szCs w:val="24"/>
        </w:rPr>
        <w:t>ajustement parent,</w:t>
      </w:r>
      <w:r w:rsidR="00A3754A">
        <w:rPr>
          <w:sz w:val="24"/>
          <w:szCs w:val="24"/>
        </w:rPr>
        <w:t xml:space="preserve"> facteur de vulnérabilité,</w:t>
      </w:r>
      <w:r>
        <w:rPr>
          <w:sz w:val="24"/>
          <w:szCs w:val="24"/>
        </w:rPr>
        <w:t xml:space="preserve"> </w:t>
      </w:r>
      <w:r w:rsidR="0071139D">
        <w:rPr>
          <w:sz w:val="24"/>
          <w:szCs w:val="24"/>
        </w:rPr>
        <w:t>intolérance à l’incertitude</w:t>
      </w:r>
    </w:p>
    <w:p w14:paraId="27F40CD7" w14:textId="77777777" w:rsidR="009D45F1" w:rsidRPr="00B61DEF" w:rsidRDefault="009D45F1" w:rsidP="00DC2914">
      <w:pPr>
        <w:jc w:val="both"/>
        <w:rPr>
          <w:sz w:val="24"/>
          <w:szCs w:val="24"/>
        </w:rPr>
      </w:pPr>
    </w:p>
    <w:sectPr w:rsidR="009D45F1" w:rsidRPr="00B61DEF" w:rsidSect="00AA5369">
      <w:pgSz w:w="11900" w:h="16840"/>
      <w:pgMar w:top="1361" w:right="1361" w:bottom="136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A07"/>
    <w:rsid w:val="00014BB4"/>
    <w:rsid w:val="00037C7D"/>
    <w:rsid w:val="0007569E"/>
    <w:rsid w:val="000C10B0"/>
    <w:rsid w:val="000D4809"/>
    <w:rsid w:val="000F1732"/>
    <w:rsid w:val="00100FF1"/>
    <w:rsid w:val="001044A4"/>
    <w:rsid w:val="00107209"/>
    <w:rsid w:val="00114F5E"/>
    <w:rsid w:val="00145DBE"/>
    <w:rsid w:val="00187CE3"/>
    <w:rsid w:val="001A19D4"/>
    <w:rsid w:val="001A59B1"/>
    <w:rsid w:val="001C164F"/>
    <w:rsid w:val="001D1925"/>
    <w:rsid w:val="001D60B7"/>
    <w:rsid w:val="001D69CB"/>
    <w:rsid w:val="001E2CE7"/>
    <w:rsid w:val="001F72F7"/>
    <w:rsid w:val="00243EAF"/>
    <w:rsid w:val="002451E2"/>
    <w:rsid w:val="002604C1"/>
    <w:rsid w:val="00267D9F"/>
    <w:rsid w:val="00294784"/>
    <w:rsid w:val="00296176"/>
    <w:rsid w:val="00307CBF"/>
    <w:rsid w:val="00342A07"/>
    <w:rsid w:val="003573E1"/>
    <w:rsid w:val="00364706"/>
    <w:rsid w:val="00373A97"/>
    <w:rsid w:val="003B2537"/>
    <w:rsid w:val="003E3030"/>
    <w:rsid w:val="00401DF5"/>
    <w:rsid w:val="004040F9"/>
    <w:rsid w:val="00417FA9"/>
    <w:rsid w:val="004236D4"/>
    <w:rsid w:val="00427099"/>
    <w:rsid w:val="0043082A"/>
    <w:rsid w:val="00437FA9"/>
    <w:rsid w:val="0046440F"/>
    <w:rsid w:val="00484E29"/>
    <w:rsid w:val="00496D9E"/>
    <w:rsid w:val="004D3AD7"/>
    <w:rsid w:val="005078B0"/>
    <w:rsid w:val="0052132F"/>
    <w:rsid w:val="0053011F"/>
    <w:rsid w:val="0057702D"/>
    <w:rsid w:val="005C759D"/>
    <w:rsid w:val="005F0362"/>
    <w:rsid w:val="006217B0"/>
    <w:rsid w:val="0064762D"/>
    <w:rsid w:val="00671157"/>
    <w:rsid w:val="006A51CC"/>
    <w:rsid w:val="006D509C"/>
    <w:rsid w:val="0071139D"/>
    <w:rsid w:val="00711A3B"/>
    <w:rsid w:val="0074185C"/>
    <w:rsid w:val="00745BB9"/>
    <w:rsid w:val="00764E87"/>
    <w:rsid w:val="0077559D"/>
    <w:rsid w:val="00796F6D"/>
    <w:rsid w:val="007A5C7E"/>
    <w:rsid w:val="007B3C20"/>
    <w:rsid w:val="007C6537"/>
    <w:rsid w:val="007F0C72"/>
    <w:rsid w:val="008239F7"/>
    <w:rsid w:val="00841994"/>
    <w:rsid w:val="00843BAD"/>
    <w:rsid w:val="0085580F"/>
    <w:rsid w:val="00867F99"/>
    <w:rsid w:val="008710B8"/>
    <w:rsid w:val="00883E2D"/>
    <w:rsid w:val="0088657C"/>
    <w:rsid w:val="008C5E37"/>
    <w:rsid w:val="008C72B6"/>
    <w:rsid w:val="0091341E"/>
    <w:rsid w:val="00933948"/>
    <w:rsid w:val="00934540"/>
    <w:rsid w:val="00960116"/>
    <w:rsid w:val="009660F8"/>
    <w:rsid w:val="00974712"/>
    <w:rsid w:val="00983795"/>
    <w:rsid w:val="009A2CAE"/>
    <w:rsid w:val="009A7216"/>
    <w:rsid w:val="009B48C1"/>
    <w:rsid w:val="009C394F"/>
    <w:rsid w:val="009D45F1"/>
    <w:rsid w:val="009F19BE"/>
    <w:rsid w:val="009F6509"/>
    <w:rsid w:val="00A07132"/>
    <w:rsid w:val="00A164EA"/>
    <w:rsid w:val="00A32902"/>
    <w:rsid w:val="00A3754A"/>
    <w:rsid w:val="00A84E59"/>
    <w:rsid w:val="00AA5369"/>
    <w:rsid w:val="00B0565C"/>
    <w:rsid w:val="00B1633D"/>
    <w:rsid w:val="00B20CF8"/>
    <w:rsid w:val="00B44FA7"/>
    <w:rsid w:val="00B61DEF"/>
    <w:rsid w:val="00B62AB4"/>
    <w:rsid w:val="00B73055"/>
    <w:rsid w:val="00B75706"/>
    <w:rsid w:val="00B82690"/>
    <w:rsid w:val="00B83214"/>
    <w:rsid w:val="00B94B3D"/>
    <w:rsid w:val="00BD678A"/>
    <w:rsid w:val="00BE0247"/>
    <w:rsid w:val="00C03969"/>
    <w:rsid w:val="00C0660B"/>
    <w:rsid w:val="00C20327"/>
    <w:rsid w:val="00C466D2"/>
    <w:rsid w:val="00C50826"/>
    <w:rsid w:val="00C658C0"/>
    <w:rsid w:val="00C65F80"/>
    <w:rsid w:val="00C67DA7"/>
    <w:rsid w:val="00C77C51"/>
    <w:rsid w:val="00CB48AD"/>
    <w:rsid w:val="00CD139F"/>
    <w:rsid w:val="00CF5293"/>
    <w:rsid w:val="00D13C78"/>
    <w:rsid w:val="00D46C78"/>
    <w:rsid w:val="00D52C71"/>
    <w:rsid w:val="00D73098"/>
    <w:rsid w:val="00D83B7D"/>
    <w:rsid w:val="00D94E54"/>
    <w:rsid w:val="00DA0AD3"/>
    <w:rsid w:val="00DB59E9"/>
    <w:rsid w:val="00DC2559"/>
    <w:rsid w:val="00DC2914"/>
    <w:rsid w:val="00DC300D"/>
    <w:rsid w:val="00E06128"/>
    <w:rsid w:val="00E60E63"/>
    <w:rsid w:val="00E64705"/>
    <w:rsid w:val="00E81EBA"/>
    <w:rsid w:val="00E82B5C"/>
    <w:rsid w:val="00E877F5"/>
    <w:rsid w:val="00EB248F"/>
    <w:rsid w:val="00EB7F0D"/>
    <w:rsid w:val="00EF1B2E"/>
    <w:rsid w:val="00F15510"/>
    <w:rsid w:val="00F5237B"/>
    <w:rsid w:val="00FB2F9F"/>
    <w:rsid w:val="00FC3F32"/>
    <w:rsid w:val="00FD246E"/>
    <w:rsid w:val="00FE11B1"/>
    <w:rsid w:val="00FE4C63"/>
    <w:rsid w:val="00FE5505"/>
    <w:rsid w:val="00FF0F98"/>
    <w:rsid w:val="00FF165B"/>
    <w:rsid w:val="00FF3087"/>
    <w:rsid w:val="00FF4292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9962EB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Bold" w:eastAsiaTheme="minorEastAsia" w:hAnsi="Times New Roman Bold" w:cs="Times New Roman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  <w:szCs w:val="20"/>
      <w:bdr w:val="nil"/>
    </w:rPr>
  </w:style>
  <w:style w:type="paragraph" w:styleId="Titre1">
    <w:name w:val="heading 1"/>
    <w:basedOn w:val="Normal"/>
    <w:next w:val="Normal"/>
    <w:link w:val="Titre1Car"/>
    <w:uiPriority w:val="9"/>
    <w:qFormat/>
    <w:rsid w:val="00342A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42A0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Bold" w:eastAsiaTheme="minorEastAsia" w:hAnsi="Times New Roman Bold" w:cs="Times New Roman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  <w:szCs w:val="20"/>
      <w:bdr w:val="nil"/>
    </w:rPr>
  </w:style>
  <w:style w:type="paragraph" w:styleId="Titre1">
    <w:name w:val="heading 1"/>
    <w:basedOn w:val="Normal"/>
    <w:next w:val="Normal"/>
    <w:link w:val="Titre1Car"/>
    <w:uiPriority w:val="9"/>
    <w:qFormat/>
    <w:rsid w:val="00342A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42A0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391</Words>
  <Characters>2156</Characters>
  <Application>Microsoft Macintosh Word</Application>
  <DocSecurity>0</DocSecurity>
  <Lines>17</Lines>
  <Paragraphs>5</Paragraphs>
  <ScaleCrop>false</ScaleCrop>
  <Company>Université Catholique de Louvain-la-Neuve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Vander Haegen</dc:creator>
  <cp:keywords/>
  <dc:description/>
  <cp:lastModifiedBy>Marie Vander Haegen</cp:lastModifiedBy>
  <cp:revision>141</cp:revision>
  <dcterms:created xsi:type="dcterms:W3CDTF">2016-03-06T16:14:00Z</dcterms:created>
  <dcterms:modified xsi:type="dcterms:W3CDTF">2017-12-12T14:58:00Z</dcterms:modified>
</cp:coreProperties>
</file>