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73394" w14:textId="58A3157E" w:rsidR="00520A5D" w:rsidRDefault="00FA091E">
      <w:r>
        <w:t xml:space="preserve">Le </w:t>
      </w:r>
      <w:r>
        <w:rPr>
          <w:i/>
        </w:rPr>
        <w:t>Voyage</w:t>
      </w:r>
      <w:r w:rsidR="00C27481">
        <w:rPr>
          <w:i/>
        </w:rPr>
        <w:t xml:space="preserve"> </w:t>
      </w:r>
      <w:r>
        <w:t xml:space="preserve">de Jean de Mandeville </w:t>
      </w:r>
      <w:r w:rsidR="00C27481">
        <w:t>f</w:t>
      </w:r>
      <w:r w:rsidR="00BC4612">
        <w:t>ai</w:t>
      </w:r>
      <w:r w:rsidR="00C27481">
        <w:t>t</w:t>
      </w:r>
      <w:r>
        <w:t xml:space="preserve"> </w:t>
      </w:r>
      <w:r w:rsidR="00C27481">
        <w:t>assurément</w:t>
      </w:r>
      <w:r>
        <w:t xml:space="preserve"> partie des œuvres médiévales les plus diffusées et les plus connues alors que, paradoxalement, la biographie de son auteur </w:t>
      </w:r>
      <w:r w:rsidR="001D3459">
        <w:t>reste</w:t>
      </w:r>
      <w:r>
        <w:t xml:space="preserve"> encombrée de nombreux mystères. Mandeville</w:t>
      </w:r>
      <w:r w:rsidR="001D3459">
        <w:t xml:space="preserve"> se prétend natif d’Angleterre</w:t>
      </w:r>
      <w:r w:rsidR="00C27481">
        <w:t>,</w:t>
      </w:r>
      <w:r w:rsidR="00FD04AA">
        <w:t xml:space="preserve"> de St. Albans </w:t>
      </w:r>
      <w:r w:rsidR="00FD04AA" w:rsidRPr="00FD04AA">
        <w:t>dans le sud du Hertfordshire</w:t>
      </w:r>
      <w:r w:rsidR="001D3459">
        <w:t xml:space="preserve"> </w:t>
      </w:r>
      <w:r w:rsidR="00C27481">
        <w:t>précise-t-il. Il affirme également avoir quitté sa terre natale</w:t>
      </w:r>
      <w:r w:rsidR="00FD04AA">
        <w:t xml:space="preserve"> en 1322 pour </w:t>
      </w:r>
      <w:r w:rsidR="00C27481">
        <w:t>un long périple qui le conduisit en</w:t>
      </w:r>
      <w:r w:rsidR="001D3459">
        <w:t xml:space="preserve"> </w:t>
      </w:r>
      <w:r w:rsidR="00FD04AA">
        <w:t>Chine</w:t>
      </w:r>
      <w:r w:rsidR="00C27481">
        <w:t>, après avoir</w:t>
      </w:r>
      <w:r w:rsidR="00FD04AA">
        <w:t xml:space="preserve"> </w:t>
      </w:r>
      <w:r w:rsidR="00C27481">
        <w:t>traversé</w:t>
      </w:r>
      <w:r w:rsidR="00FD04AA">
        <w:t xml:space="preserve"> la Terre sainte, </w:t>
      </w:r>
      <w:r w:rsidR="00C27481">
        <w:t>l’</w:t>
      </w:r>
      <w:r w:rsidR="00FD04AA">
        <w:t xml:space="preserve">Égypte, </w:t>
      </w:r>
      <w:r w:rsidR="00C27481">
        <w:t>l’</w:t>
      </w:r>
      <w:r w:rsidR="00FD04AA">
        <w:t>Asie mineure</w:t>
      </w:r>
      <w:r w:rsidR="00C27481">
        <w:t>, la Perse, l’Asie centrale et les îles de l’océan Indien</w:t>
      </w:r>
      <w:r w:rsidR="00FD04AA">
        <w:t xml:space="preserve">. </w:t>
      </w:r>
      <w:r w:rsidR="00C27481">
        <w:t xml:space="preserve">La seule certitude le concernant est </w:t>
      </w:r>
      <w:r w:rsidR="00A35F6F">
        <w:t xml:space="preserve">son passage à Liège </w:t>
      </w:r>
      <w:r w:rsidR="00BC4612">
        <w:t>à la fin</w:t>
      </w:r>
      <w:r w:rsidR="00A35F6F">
        <w:t xml:space="preserve"> de sa vie où il </w:t>
      </w:r>
      <w:r w:rsidR="00BC4612">
        <w:t>rédigea</w:t>
      </w:r>
      <w:r w:rsidR="00A35F6F">
        <w:t xml:space="preserve"> son récit de voyage </w:t>
      </w:r>
      <w:r w:rsidR="00BC4612">
        <w:t>avant de mourir</w:t>
      </w:r>
      <w:r w:rsidR="00A35F6F">
        <w:t xml:space="preserve"> </w:t>
      </w:r>
      <w:r w:rsidR="00C27481">
        <w:t xml:space="preserve">le 7 février 1372, en atteste l’épitaphe de sa pierre tombale dans l’ancienne église des Guillelmites (qui était située sur l’actuel site des </w:t>
      </w:r>
      <w:proofErr w:type="spellStart"/>
      <w:r w:rsidR="00C27481">
        <w:t>Guillemins</w:t>
      </w:r>
      <w:proofErr w:type="spellEnd"/>
      <w:r w:rsidR="00C27481">
        <w:t xml:space="preserve">). </w:t>
      </w:r>
    </w:p>
    <w:p w14:paraId="0E613C8B" w14:textId="77777777" w:rsidR="00C27481" w:rsidRDefault="00C27481"/>
    <w:p w14:paraId="435C62E2" w14:textId="04F1C660" w:rsidR="00C27481" w:rsidRDefault="00C27481">
      <w:r>
        <w:t xml:space="preserve">La véracité du voyage effectué par Mandeville a fait l’objet de nombreuses controverses et autres débats historiographiques. Si l’éventualité d’un </w:t>
      </w:r>
      <w:r w:rsidR="00485249">
        <w:t>déplacement</w:t>
      </w:r>
      <w:r>
        <w:t xml:space="preserve"> en Égypte est aujourd’hui acceptée, de sérieux doutes planent </w:t>
      </w:r>
      <w:r w:rsidR="00E40A6B">
        <w:t>quant à</w:t>
      </w:r>
      <w:r>
        <w:t xml:space="preserve"> la réalité de son </w:t>
      </w:r>
      <w:r w:rsidR="00485249">
        <w:t>excursion</w:t>
      </w:r>
      <w:r>
        <w:t xml:space="preserve"> plus à l’est. </w:t>
      </w:r>
      <w:r w:rsidR="00076AC0">
        <w:t xml:space="preserve">L’examen minutieux de son récit a permis de montrer que Mandeville avait mis à profit des témoignages antiques et médiévaux pour construire son récit. </w:t>
      </w:r>
      <w:r w:rsidR="00E40A6B">
        <w:t>Quoi qu’il en soit, ce texte a joui d’une grande renommée</w:t>
      </w:r>
      <w:r w:rsidR="00A35F6F">
        <w:t>, dépassant même celle du voyage de Marco Polo. Ainsi, Christophe Colomb aurait-il été convaincu</w:t>
      </w:r>
      <w:r w:rsidR="00126433">
        <w:t>, à la lecture de Mandeville,</w:t>
      </w:r>
      <w:r w:rsidR="00A35F6F">
        <w:t xml:space="preserve"> de la possibilité d’une circumnavigation </w:t>
      </w:r>
      <w:r w:rsidR="00485249">
        <w:t>de</w:t>
      </w:r>
      <w:r w:rsidR="00A35F6F">
        <w:t xml:space="preserve"> la terre pour le mener aux Indes. Léonard de Vinci, esprit curieux de tout, possédait également son exemplaire, comme en témoigne l’inventaire de sa bibliothèque effectué à la veille de son départ de Milan en 1499.</w:t>
      </w:r>
    </w:p>
    <w:p w14:paraId="31C9DC8D" w14:textId="77777777" w:rsidR="00A35F6F" w:rsidRDefault="00A35F6F"/>
    <w:p w14:paraId="4373AF6B" w14:textId="16542A0F" w:rsidR="00A35F6F" w:rsidRDefault="00A35F6F">
      <w:r>
        <w:t>Les p</w:t>
      </w:r>
      <w:r w:rsidR="00BC4612">
        <w:t xml:space="preserve">remières éditions françaises du </w:t>
      </w:r>
      <w:r w:rsidR="00BC4612">
        <w:rPr>
          <w:i/>
        </w:rPr>
        <w:t>Voyage</w:t>
      </w:r>
      <w:r w:rsidR="00BC4612">
        <w:t xml:space="preserve"> de Mandeville sortent de presses lyonnaises au début des années 1480. L’Université de Liège possède un exemplaire d’une grande rareté, unique en Europe. Seule la </w:t>
      </w:r>
      <w:proofErr w:type="spellStart"/>
      <w:r w:rsidR="00BC4612">
        <w:t>Pierpont</w:t>
      </w:r>
      <w:proofErr w:type="spellEnd"/>
      <w:r w:rsidR="00BC4612">
        <w:t xml:space="preserve"> Morgan Library détient le seul autre exemplaire connu à ce jour. Cette édition, imprimée sans colophon, a été attribuée à deux typographes actifs à Lyon, Nicolas Philippe et Marc </w:t>
      </w:r>
      <w:proofErr w:type="spellStart"/>
      <w:r w:rsidR="00BC4612">
        <w:t>Reinhart</w:t>
      </w:r>
      <w:proofErr w:type="spellEnd"/>
      <w:r w:rsidR="00BC4612">
        <w:t>, et est datée des alentours de 1483. Elle est ornée de nombreuses gravures. L’exemplaire liégeois</w:t>
      </w:r>
      <w:r w:rsidR="0038640D">
        <w:t xml:space="preserve"> n’est pas passé </w:t>
      </w:r>
      <w:r w:rsidR="00485249">
        <w:t>entre</w:t>
      </w:r>
      <w:bookmarkStart w:id="0" w:name="_GoBack"/>
      <w:bookmarkEnd w:id="0"/>
      <w:r w:rsidR="0038640D">
        <w:t xml:space="preserve"> les mains d’un enlumineur ni d’un rubricateur, aucune lettrine ni autre aide à la lecture manuscrite n’est présente à l’intérieur du volume. </w:t>
      </w:r>
    </w:p>
    <w:p w14:paraId="236195A2" w14:textId="77777777" w:rsidR="0038640D" w:rsidRDefault="0038640D"/>
    <w:p w14:paraId="71B61A47" w14:textId="77777777" w:rsidR="0038640D" w:rsidRDefault="0038640D"/>
    <w:p w14:paraId="721AF8FF" w14:textId="1C25017B" w:rsidR="0038640D" w:rsidRDefault="0038640D">
      <w:r>
        <w:t>Bibliographie</w:t>
      </w:r>
    </w:p>
    <w:p w14:paraId="0FCF3B5C" w14:textId="77777777" w:rsidR="0038640D" w:rsidRDefault="0038640D"/>
    <w:p w14:paraId="52B682FB" w14:textId="3E6E948E" w:rsidR="0038640D" w:rsidRDefault="0038640D">
      <w:r>
        <w:t xml:space="preserve">- </w:t>
      </w:r>
      <w:proofErr w:type="spellStart"/>
      <w:r w:rsidRPr="0038640D">
        <w:t>ISTC</w:t>
      </w:r>
      <w:proofErr w:type="spellEnd"/>
      <w:r w:rsidRPr="0038640D">
        <w:t xml:space="preserve"> im00162570</w:t>
      </w:r>
    </w:p>
    <w:p w14:paraId="772A583F" w14:textId="17DB2750" w:rsidR="0038640D" w:rsidRDefault="0038640D">
      <w:r>
        <w:t xml:space="preserve">- </w:t>
      </w:r>
      <w:proofErr w:type="spellStart"/>
      <w:r>
        <w:rPr>
          <w:smallCaps/>
        </w:rPr>
        <w:t>Opsomer</w:t>
      </w:r>
      <w:proofErr w:type="spellEnd"/>
      <w:r>
        <w:rPr>
          <w:smallCaps/>
        </w:rPr>
        <w:t xml:space="preserve"> </w:t>
      </w:r>
      <w:proofErr w:type="spellStart"/>
      <w:r>
        <w:t>Carmélia</w:t>
      </w:r>
      <w:proofErr w:type="spellEnd"/>
      <w:r>
        <w:t xml:space="preserve">, « 54. Jean de Mandeville, </w:t>
      </w:r>
      <w:r w:rsidRPr="0038640D">
        <w:rPr>
          <w:i/>
        </w:rPr>
        <w:t>Voyage</w:t>
      </w:r>
      <w:r>
        <w:t xml:space="preserve"> », in </w:t>
      </w:r>
      <w:proofErr w:type="spellStart"/>
      <w:r>
        <w:rPr>
          <w:smallCaps/>
        </w:rPr>
        <w:t>Haesenne-Perremans</w:t>
      </w:r>
      <w:proofErr w:type="spellEnd"/>
      <w:r>
        <w:rPr>
          <w:smallCaps/>
        </w:rPr>
        <w:t xml:space="preserve"> </w:t>
      </w:r>
      <w:r>
        <w:t xml:space="preserve">Nicole, </w:t>
      </w:r>
      <w:proofErr w:type="spellStart"/>
      <w:r>
        <w:rPr>
          <w:smallCaps/>
        </w:rPr>
        <w:t>Opsomer</w:t>
      </w:r>
      <w:proofErr w:type="spellEnd"/>
      <w:r>
        <w:rPr>
          <w:smallCaps/>
        </w:rPr>
        <w:t xml:space="preserve"> </w:t>
      </w:r>
      <w:proofErr w:type="spellStart"/>
      <w:r>
        <w:t>Carmélia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éds</w:t>
      </w:r>
      <w:proofErr w:type="spellEnd"/>
      <w:r>
        <w:t xml:space="preserve">), </w:t>
      </w:r>
      <w:r>
        <w:rPr>
          <w:i/>
        </w:rPr>
        <w:t>Livres d’images, images du livre. Les plus beaux incunables de l’Université de Liège</w:t>
      </w:r>
      <w:r>
        <w:t xml:space="preserve">, </w:t>
      </w:r>
      <w:r w:rsidR="00126433">
        <w:t>Bruxelles</w:t>
      </w:r>
      <w:r>
        <w:t>, Crédit communal, 1993, p. 94.</w:t>
      </w:r>
    </w:p>
    <w:p w14:paraId="362B6F4B" w14:textId="04B99EF2" w:rsidR="0038640D" w:rsidRPr="0038640D" w:rsidRDefault="0038640D">
      <w:r>
        <w:t xml:space="preserve">- </w:t>
      </w:r>
      <w:r>
        <w:rPr>
          <w:smallCaps/>
        </w:rPr>
        <w:t>Jean de Mandeville</w:t>
      </w:r>
      <w:r>
        <w:t xml:space="preserve">, </w:t>
      </w:r>
      <w:r>
        <w:rPr>
          <w:i/>
        </w:rPr>
        <w:t>Le Livres des merveilles du monde</w:t>
      </w:r>
      <w:r>
        <w:t xml:space="preserve">, éd. </w:t>
      </w:r>
      <w:proofErr w:type="spellStart"/>
      <w:r>
        <w:rPr>
          <w:smallCaps/>
        </w:rPr>
        <w:t>Deluz</w:t>
      </w:r>
      <w:proofErr w:type="spellEnd"/>
      <w:r>
        <w:rPr>
          <w:smallCaps/>
        </w:rPr>
        <w:t xml:space="preserve"> </w:t>
      </w:r>
      <w:r w:rsidRPr="0038640D">
        <w:t>Christiane</w:t>
      </w:r>
      <w:r>
        <w:t xml:space="preserve">, Paris, </w:t>
      </w:r>
      <w:r w:rsidRPr="0038640D">
        <w:t>CNRS Éditions</w:t>
      </w:r>
      <w:r>
        <w:t>,</w:t>
      </w:r>
      <w:r w:rsidRPr="0038640D">
        <w:t xml:space="preserve"> </w:t>
      </w:r>
      <w:r>
        <w:t>2000.</w:t>
      </w:r>
    </w:p>
    <w:p w14:paraId="4D1CEF51" w14:textId="094BA5FC" w:rsidR="0038640D" w:rsidRPr="0038640D" w:rsidRDefault="0038640D">
      <w:r>
        <w:t xml:space="preserve">- </w:t>
      </w:r>
      <w:proofErr w:type="spellStart"/>
      <w:r>
        <w:rPr>
          <w:smallCaps/>
        </w:rPr>
        <w:t>Bauden</w:t>
      </w:r>
      <w:proofErr w:type="spellEnd"/>
      <w:r>
        <w:rPr>
          <w:smallCaps/>
        </w:rPr>
        <w:t xml:space="preserve"> </w:t>
      </w:r>
      <w:r>
        <w:t xml:space="preserve">Frédéric, « Jean de Mandeville, </w:t>
      </w:r>
      <w:r w:rsidRPr="0038640D">
        <w:rPr>
          <w:i/>
        </w:rPr>
        <w:t>Voyage</w:t>
      </w:r>
      <w:r>
        <w:t xml:space="preserve"> », </w:t>
      </w:r>
      <w:r w:rsidRPr="0038640D">
        <w:rPr>
          <w:smallCaps/>
        </w:rPr>
        <w:t>Bruyère</w:t>
      </w:r>
      <w:r>
        <w:t xml:space="preserve"> Paul</w:t>
      </w:r>
      <w:r w:rsidRPr="0038640D">
        <w:t>, </w:t>
      </w:r>
      <w:proofErr w:type="spellStart"/>
      <w:r w:rsidRPr="0038640D">
        <w:rPr>
          <w:smallCaps/>
        </w:rPr>
        <w:t>Marchandisse</w:t>
      </w:r>
      <w:proofErr w:type="spellEnd"/>
      <w:r>
        <w:t xml:space="preserve"> Alain</w:t>
      </w:r>
      <w:r w:rsidRPr="0038640D">
        <w:t xml:space="preserve"> (</w:t>
      </w:r>
      <w:proofErr w:type="spellStart"/>
      <w:r w:rsidRPr="0038640D">
        <w:t>éds</w:t>
      </w:r>
      <w:proofErr w:type="spellEnd"/>
      <w:r w:rsidRPr="0038640D">
        <w:t xml:space="preserve">), </w:t>
      </w:r>
      <w:r w:rsidRPr="0038640D">
        <w:rPr>
          <w:i/>
        </w:rPr>
        <w:t xml:space="preserve">Florilège du livre en Principauté de Liège du </w:t>
      </w:r>
      <w:r w:rsidRPr="0038640D">
        <w:rPr>
          <w:i/>
          <w:smallCaps/>
        </w:rPr>
        <w:t>ix</w:t>
      </w:r>
      <w:r w:rsidRPr="0038640D">
        <w:rPr>
          <w:i/>
          <w:vertAlign w:val="superscript"/>
        </w:rPr>
        <w:t>e</w:t>
      </w:r>
      <w:r w:rsidRPr="0038640D">
        <w:rPr>
          <w:i/>
        </w:rPr>
        <w:t xml:space="preserve"> au </w:t>
      </w:r>
      <w:r w:rsidRPr="0038640D">
        <w:rPr>
          <w:i/>
          <w:smallCaps/>
        </w:rPr>
        <w:t>xviii</w:t>
      </w:r>
      <w:r w:rsidRPr="0038640D">
        <w:rPr>
          <w:i/>
          <w:vertAlign w:val="superscript"/>
        </w:rPr>
        <w:t>e</w:t>
      </w:r>
      <w:r w:rsidRPr="0038640D">
        <w:rPr>
          <w:i/>
        </w:rPr>
        <w:t xml:space="preserve"> siècle</w:t>
      </w:r>
      <w:r>
        <w:t>, Liège,</w:t>
      </w:r>
      <w:r w:rsidRPr="0038640D">
        <w:t xml:space="preserve"> Société des Bibliophiles liégeois, 2009, p.</w:t>
      </w:r>
      <w:r>
        <w:t xml:space="preserve"> 345.</w:t>
      </w:r>
    </w:p>
    <w:sectPr w:rsidR="0038640D" w:rsidRPr="0038640D" w:rsidSect="005E3F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1E"/>
    <w:rsid w:val="00076AC0"/>
    <w:rsid w:val="00126433"/>
    <w:rsid w:val="001D3459"/>
    <w:rsid w:val="002E171B"/>
    <w:rsid w:val="0038640D"/>
    <w:rsid w:val="00485249"/>
    <w:rsid w:val="00520A5D"/>
    <w:rsid w:val="005E3F95"/>
    <w:rsid w:val="00A35F6F"/>
    <w:rsid w:val="00BC4612"/>
    <w:rsid w:val="00C27481"/>
    <w:rsid w:val="00E40A6B"/>
    <w:rsid w:val="00FA091E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E789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71B"/>
    <w:pPr>
      <w:jc w:val="both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71B"/>
    <w:pPr>
      <w:jc w:val="both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452</Words>
  <Characters>2490</Characters>
  <Application>Microsoft Macintosh Word</Application>
  <DocSecurity>0</DocSecurity>
  <Lines>20</Lines>
  <Paragraphs>5</Paragraphs>
  <ScaleCrop>false</ScaleCrop>
  <Company>---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--- ---</cp:lastModifiedBy>
  <cp:revision>5</cp:revision>
  <dcterms:created xsi:type="dcterms:W3CDTF">2018-02-13T15:42:00Z</dcterms:created>
  <dcterms:modified xsi:type="dcterms:W3CDTF">2018-02-14T16:42:00Z</dcterms:modified>
</cp:coreProperties>
</file>