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A61" w:rsidRDefault="00412A61" w:rsidP="00553FB7">
      <w:pPr>
        <w:jc w:val="center"/>
        <w:rPr>
          <w:rFonts w:ascii="Times New Roman" w:hAnsi="Times New Roman" w:cs="Times New Roman"/>
          <w:b/>
          <w:sz w:val="28"/>
          <w:szCs w:val="28"/>
        </w:rPr>
      </w:pPr>
      <w:r w:rsidRPr="006E7B43">
        <w:rPr>
          <w:rFonts w:ascii="Times New Roman" w:hAnsi="Times New Roman" w:cs="Times New Roman"/>
          <w:b/>
          <w:sz w:val="28"/>
          <w:szCs w:val="28"/>
        </w:rPr>
        <w:t>La terminologie grecque et latine du plurilinguisme</w:t>
      </w:r>
    </w:p>
    <w:p w:rsidR="00183449" w:rsidRPr="00F30415" w:rsidRDefault="00183449" w:rsidP="00553FB7">
      <w:pPr>
        <w:jc w:val="center"/>
        <w:rPr>
          <w:rFonts w:ascii="Times New Roman" w:hAnsi="Times New Roman" w:cs="Times New Roman"/>
          <w:b/>
          <w:sz w:val="28"/>
          <w:szCs w:val="28"/>
          <w:lang w:val="en-US"/>
        </w:rPr>
      </w:pPr>
      <w:r w:rsidRPr="00F30415">
        <w:rPr>
          <w:rFonts w:ascii="Times New Roman" w:hAnsi="Times New Roman" w:cs="Times New Roman"/>
          <w:b/>
          <w:sz w:val="28"/>
          <w:szCs w:val="28"/>
          <w:lang w:val="en-US"/>
        </w:rPr>
        <w:t xml:space="preserve">Bruno </w:t>
      </w:r>
      <w:proofErr w:type="spellStart"/>
      <w:r w:rsidRPr="00F30415">
        <w:rPr>
          <w:rFonts w:ascii="Times New Roman" w:hAnsi="Times New Roman" w:cs="Times New Roman"/>
          <w:b/>
          <w:sz w:val="28"/>
          <w:szCs w:val="28"/>
          <w:lang w:val="en-US"/>
        </w:rPr>
        <w:t>Rochette</w:t>
      </w:r>
      <w:proofErr w:type="spellEnd"/>
    </w:p>
    <w:p w:rsidR="0012541F" w:rsidRDefault="0012541F" w:rsidP="003266EB">
      <w:pPr>
        <w:jc w:val="both"/>
        <w:rPr>
          <w:rFonts w:ascii="Times New Roman" w:hAnsi="Times New Roman" w:cs="Times New Roman"/>
          <w:sz w:val="24"/>
          <w:szCs w:val="24"/>
          <w:lang w:val="en-US"/>
        </w:rPr>
      </w:pPr>
    </w:p>
    <w:p w:rsidR="0012455F" w:rsidRPr="0012455F" w:rsidRDefault="00FF1A9C" w:rsidP="003266EB">
      <w:pPr>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12455F">
        <w:rPr>
          <w:rFonts w:ascii="Times New Roman" w:hAnsi="Times New Roman" w:cs="Times New Roman"/>
          <w:sz w:val="24"/>
          <w:szCs w:val="24"/>
          <w:lang w:val="en-US"/>
        </w:rPr>
        <w:t xml:space="preserve">he aim of this </w:t>
      </w:r>
      <w:r w:rsidR="006E7B43">
        <w:rPr>
          <w:rFonts w:ascii="Times New Roman" w:hAnsi="Times New Roman" w:cs="Times New Roman"/>
          <w:sz w:val="24"/>
          <w:szCs w:val="24"/>
          <w:lang w:val="en-US"/>
        </w:rPr>
        <w:t>article</w:t>
      </w:r>
      <w:r w:rsidR="0012455F">
        <w:rPr>
          <w:rFonts w:ascii="Times New Roman" w:hAnsi="Times New Roman" w:cs="Times New Roman"/>
          <w:sz w:val="24"/>
          <w:szCs w:val="24"/>
          <w:lang w:val="en-US"/>
        </w:rPr>
        <w:t xml:space="preserve"> is to study the </w:t>
      </w:r>
      <w:r w:rsidR="006E7B43">
        <w:rPr>
          <w:rFonts w:ascii="Times New Roman" w:hAnsi="Times New Roman" w:cs="Times New Roman"/>
          <w:sz w:val="24"/>
          <w:szCs w:val="24"/>
          <w:lang w:val="en-US"/>
        </w:rPr>
        <w:t>words</w:t>
      </w:r>
      <w:r w:rsidR="0012455F">
        <w:rPr>
          <w:rFonts w:ascii="Times New Roman" w:hAnsi="Times New Roman" w:cs="Times New Roman"/>
          <w:sz w:val="24"/>
          <w:szCs w:val="24"/>
          <w:lang w:val="en-US"/>
        </w:rPr>
        <w:t xml:space="preserve"> and expressions </w:t>
      </w:r>
      <w:r w:rsidR="006E7B43">
        <w:rPr>
          <w:rFonts w:ascii="Times New Roman" w:hAnsi="Times New Roman" w:cs="Times New Roman"/>
          <w:sz w:val="24"/>
          <w:szCs w:val="24"/>
          <w:lang w:val="en-US"/>
        </w:rPr>
        <w:t>i</w:t>
      </w:r>
      <w:r w:rsidR="0012455F">
        <w:rPr>
          <w:rFonts w:ascii="Times New Roman" w:hAnsi="Times New Roman" w:cs="Times New Roman"/>
          <w:sz w:val="24"/>
          <w:szCs w:val="24"/>
          <w:lang w:val="en-US"/>
        </w:rPr>
        <w:t>n Greek and Latin relating to multilingualism</w:t>
      </w:r>
      <w:r w:rsidR="00F30415">
        <w:rPr>
          <w:rFonts w:ascii="Times New Roman" w:hAnsi="Times New Roman" w:cs="Times New Roman"/>
          <w:sz w:val="24"/>
          <w:szCs w:val="24"/>
          <w:lang w:val="en-US"/>
        </w:rPr>
        <w:t>, especially</w:t>
      </w:r>
      <w:r w:rsidR="0012455F">
        <w:rPr>
          <w:rFonts w:ascii="Times New Roman" w:hAnsi="Times New Roman" w:cs="Times New Roman"/>
          <w:sz w:val="24"/>
          <w:szCs w:val="24"/>
          <w:lang w:val="en-US"/>
        </w:rPr>
        <w:t xml:space="preserve"> the compounds in </w:t>
      </w:r>
      <w:r w:rsidR="0012455F" w:rsidRPr="0012455F">
        <w:rPr>
          <w:rFonts w:ascii="Times New Roman" w:hAnsi="Times New Roman" w:cs="Times New Roman"/>
          <w:sz w:val="24"/>
          <w:szCs w:val="24"/>
          <w:lang w:val="en-US"/>
        </w:rPr>
        <w:t>–</w:t>
      </w:r>
      <w:r w:rsidR="0012455F" w:rsidRPr="00DA1A30">
        <w:rPr>
          <w:rFonts w:ascii="Times New Roman" w:hAnsi="Times New Roman" w:cs="Times New Roman"/>
          <w:sz w:val="24"/>
          <w:szCs w:val="24"/>
          <w:lang w:val="el-GR"/>
        </w:rPr>
        <w:t>φωνος</w:t>
      </w:r>
      <w:r w:rsidR="0012455F">
        <w:rPr>
          <w:rFonts w:ascii="Times New Roman" w:hAnsi="Times New Roman" w:cs="Times New Roman"/>
          <w:sz w:val="24"/>
          <w:szCs w:val="24"/>
          <w:lang w:val="en-US"/>
        </w:rPr>
        <w:t xml:space="preserve"> </w:t>
      </w:r>
      <w:r w:rsidR="006E7B43">
        <w:rPr>
          <w:rFonts w:ascii="Times New Roman" w:hAnsi="Times New Roman" w:cs="Times New Roman"/>
          <w:sz w:val="24"/>
          <w:szCs w:val="24"/>
          <w:lang w:val="en-US"/>
        </w:rPr>
        <w:t>a</w:t>
      </w:r>
      <w:r w:rsidR="0012455F">
        <w:rPr>
          <w:rFonts w:ascii="Times New Roman" w:hAnsi="Times New Roman" w:cs="Times New Roman"/>
          <w:sz w:val="24"/>
          <w:szCs w:val="24"/>
          <w:lang w:val="en-US"/>
        </w:rPr>
        <w:t xml:space="preserve">nd in </w:t>
      </w:r>
      <w:r w:rsidR="0012455F" w:rsidRPr="0012455F">
        <w:rPr>
          <w:rFonts w:ascii="Times New Roman" w:hAnsi="Times New Roman" w:cs="Times New Roman"/>
          <w:sz w:val="24"/>
          <w:szCs w:val="24"/>
          <w:lang w:val="en-US"/>
        </w:rPr>
        <w:t>–</w:t>
      </w:r>
      <w:r w:rsidR="0012455F" w:rsidRPr="00DA1A30">
        <w:rPr>
          <w:rFonts w:ascii="Times New Roman" w:hAnsi="Times New Roman" w:cs="Times New Roman"/>
          <w:sz w:val="24"/>
          <w:szCs w:val="24"/>
          <w:lang w:val="el-GR"/>
        </w:rPr>
        <w:t>γλωσσος</w:t>
      </w:r>
      <w:r w:rsidR="0012455F" w:rsidRPr="0012455F">
        <w:rPr>
          <w:rFonts w:ascii="Times New Roman" w:hAnsi="Times New Roman" w:cs="Times New Roman"/>
          <w:sz w:val="24"/>
          <w:szCs w:val="24"/>
          <w:lang w:val="en-US"/>
        </w:rPr>
        <w:t xml:space="preserve"> </w:t>
      </w:r>
      <w:r w:rsidR="0000593D">
        <w:rPr>
          <w:rFonts w:ascii="Times New Roman" w:hAnsi="Times New Roman" w:cs="Times New Roman"/>
          <w:sz w:val="24"/>
          <w:szCs w:val="24"/>
          <w:lang w:val="en-US"/>
        </w:rPr>
        <w:t>in</w:t>
      </w:r>
      <w:r w:rsidR="0012455F">
        <w:rPr>
          <w:rFonts w:ascii="Times New Roman" w:hAnsi="Times New Roman" w:cs="Times New Roman"/>
          <w:sz w:val="24"/>
          <w:szCs w:val="24"/>
          <w:lang w:val="en-US"/>
        </w:rPr>
        <w:t xml:space="preserve"> Greek</w:t>
      </w:r>
      <w:r w:rsidR="00F30415">
        <w:rPr>
          <w:rFonts w:ascii="Times New Roman" w:hAnsi="Times New Roman" w:cs="Times New Roman"/>
          <w:sz w:val="24"/>
          <w:szCs w:val="24"/>
          <w:lang w:val="en-US"/>
        </w:rPr>
        <w:t xml:space="preserve"> and</w:t>
      </w:r>
      <w:r w:rsidR="0012455F">
        <w:rPr>
          <w:rFonts w:ascii="Times New Roman" w:hAnsi="Times New Roman" w:cs="Times New Roman"/>
          <w:sz w:val="24"/>
          <w:szCs w:val="24"/>
          <w:lang w:val="en-US"/>
        </w:rPr>
        <w:t xml:space="preserve"> </w:t>
      </w:r>
      <w:r w:rsidR="00986DDA">
        <w:rPr>
          <w:rFonts w:ascii="Times New Roman" w:hAnsi="Times New Roman" w:cs="Times New Roman"/>
          <w:sz w:val="24"/>
          <w:szCs w:val="24"/>
          <w:lang w:val="en-US"/>
        </w:rPr>
        <w:t>those</w:t>
      </w:r>
      <w:r w:rsidR="0012455F">
        <w:rPr>
          <w:rFonts w:ascii="Times New Roman" w:hAnsi="Times New Roman" w:cs="Times New Roman"/>
          <w:sz w:val="24"/>
          <w:szCs w:val="24"/>
          <w:lang w:val="en-US"/>
        </w:rPr>
        <w:t xml:space="preserve"> in –</w:t>
      </w:r>
      <w:r w:rsidR="0012455F" w:rsidRPr="006E7B43">
        <w:rPr>
          <w:rFonts w:ascii="Times New Roman" w:hAnsi="Times New Roman" w:cs="Times New Roman"/>
          <w:i/>
          <w:sz w:val="24"/>
          <w:szCs w:val="24"/>
          <w:lang w:val="en-US"/>
        </w:rPr>
        <w:t>lingua</w:t>
      </w:r>
      <w:r w:rsidR="0012455F">
        <w:rPr>
          <w:rFonts w:ascii="Times New Roman" w:hAnsi="Times New Roman" w:cs="Times New Roman"/>
          <w:sz w:val="24"/>
          <w:szCs w:val="24"/>
          <w:lang w:val="en-US"/>
        </w:rPr>
        <w:t xml:space="preserve"> </w:t>
      </w:r>
      <w:r w:rsidR="0000593D">
        <w:rPr>
          <w:rFonts w:ascii="Times New Roman" w:hAnsi="Times New Roman" w:cs="Times New Roman"/>
          <w:sz w:val="24"/>
          <w:szCs w:val="24"/>
          <w:lang w:val="en-US"/>
        </w:rPr>
        <w:t>in</w:t>
      </w:r>
      <w:r w:rsidR="0012455F">
        <w:rPr>
          <w:rFonts w:ascii="Times New Roman" w:hAnsi="Times New Roman" w:cs="Times New Roman"/>
          <w:sz w:val="24"/>
          <w:szCs w:val="24"/>
          <w:lang w:val="en-US"/>
        </w:rPr>
        <w:t xml:space="preserve"> Latin. </w:t>
      </w:r>
      <w:r>
        <w:rPr>
          <w:rFonts w:ascii="Times New Roman" w:hAnsi="Times New Roman" w:cs="Times New Roman"/>
          <w:sz w:val="24"/>
          <w:szCs w:val="24"/>
          <w:lang w:val="en-US"/>
        </w:rPr>
        <w:t>I start by</w:t>
      </w:r>
      <w:r w:rsidRPr="0012455F">
        <w:rPr>
          <w:rFonts w:ascii="Times New Roman" w:hAnsi="Times New Roman" w:cs="Times New Roman"/>
          <w:sz w:val="24"/>
          <w:szCs w:val="24"/>
          <w:lang w:val="en-US"/>
        </w:rPr>
        <w:t xml:space="preserve"> examin</w:t>
      </w:r>
      <w:r>
        <w:rPr>
          <w:rFonts w:ascii="Times New Roman" w:hAnsi="Times New Roman" w:cs="Times New Roman"/>
          <w:sz w:val="24"/>
          <w:szCs w:val="24"/>
          <w:lang w:val="en-US"/>
        </w:rPr>
        <w:t>ing</w:t>
      </w:r>
      <w:r w:rsidRPr="0012455F">
        <w:rPr>
          <w:rFonts w:ascii="Times New Roman" w:hAnsi="Times New Roman" w:cs="Times New Roman"/>
          <w:sz w:val="24"/>
          <w:szCs w:val="24"/>
          <w:lang w:val="en-US"/>
        </w:rPr>
        <w:t xml:space="preserve"> some texts </w:t>
      </w:r>
      <w:r>
        <w:rPr>
          <w:rFonts w:ascii="Times New Roman" w:hAnsi="Times New Roman" w:cs="Times New Roman"/>
          <w:sz w:val="24"/>
          <w:szCs w:val="24"/>
          <w:lang w:val="en-US"/>
        </w:rPr>
        <w:t>related to</w:t>
      </w:r>
      <w:r w:rsidRPr="0012455F">
        <w:rPr>
          <w:rFonts w:ascii="Times New Roman" w:hAnsi="Times New Roman" w:cs="Times New Roman"/>
          <w:sz w:val="24"/>
          <w:szCs w:val="24"/>
          <w:lang w:val="en-US"/>
        </w:rPr>
        <w:t xml:space="preserve"> the awar</w:t>
      </w:r>
      <w:r>
        <w:rPr>
          <w:rFonts w:ascii="Times New Roman" w:hAnsi="Times New Roman" w:cs="Times New Roman"/>
          <w:sz w:val="24"/>
          <w:szCs w:val="24"/>
          <w:lang w:val="en-US"/>
        </w:rPr>
        <w:t>e</w:t>
      </w:r>
      <w:r w:rsidRPr="0012455F">
        <w:rPr>
          <w:rFonts w:ascii="Times New Roman" w:hAnsi="Times New Roman" w:cs="Times New Roman"/>
          <w:sz w:val="24"/>
          <w:szCs w:val="24"/>
          <w:lang w:val="en-US"/>
        </w:rPr>
        <w:t xml:space="preserve">ness of the linguistic diversity and </w:t>
      </w:r>
      <w:r>
        <w:rPr>
          <w:rFonts w:ascii="Times New Roman" w:hAnsi="Times New Roman" w:cs="Times New Roman"/>
          <w:sz w:val="24"/>
          <w:szCs w:val="24"/>
          <w:lang w:val="en-US"/>
        </w:rPr>
        <w:t>multilingualism</w:t>
      </w:r>
      <w:r w:rsidRPr="0012455F">
        <w:rPr>
          <w:rFonts w:ascii="Times New Roman" w:hAnsi="Times New Roman" w:cs="Times New Roman"/>
          <w:sz w:val="24"/>
          <w:szCs w:val="24"/>
          <w:lang w:val="en-US"/>
        </w:rPr>
        <w:t xml:space="preserve"> in Greec</w:t>
      </w:r>
      <w:r>
        <w:rPr>
          <w:rFonts w:ascii="Times New Roman" w:hAnsi="Times New Roman" w:cs="Times New Roman"/>
          <w:sz w:val="24"/>
          <w:szCs w:val="24"/>
          <w:lang w:val="en-US"/>
        </w:rPr>
        <w:t>e</w:t>
      </w:r>
      <w:r w:rsidRPr="0012455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 </w:t>
      </w:r>
      <w:r w:rsidRPr="0012455F">
        <w:rPr>
          <w:rFonts w:ascii="Times New Roman" w:hAnsi="Times New Roman" w:cs="Times New Roman"/>
          <w:sz w:val="24"/>
          <w:szCs w:val="24"/>
          <w:lang w:val="en-US"/>
        </w:rPr>
        <w:t xml:space="preserve">Rome and in the </w:t>
      </w:r>
      <w:r>
        <w:rPr>
          <w:rFonts w:ascii="Times New Roman" w:hAnsi="Times New Roman" w:cs="Times New Roman"/>
          <w:sz w:val="24"/>
          <w:szCs w:val="24"/>
          <w:lang w:val="en-US"/>
        </w:rPr>
        <w:t>Jewish-C</w:t>
      </w:r>
      <w:r w:rsidRPr="0012455F">
        <w:rPr>
          <w:rFonts w:ascii="Times New Roman" w:hAnsi="Times New Roman" w:cs="Times New Roman"/>
          <w:sz w:val="24"/>
          <w:szCs w:val="24"/>
          <w:lang w:val="en-US"/>
        </w:rPr>
        <w:t>hristian though</w:t>
      </w:r>
      <w:r>
        <w:rPr>
          <w:rFonts w:ascii="Times New Roman" w:hAnsi="Times New Roman" w:cs="Times New Roman"/>
          <w:sz w:val="24"/>
          <w:szCs w:val="24"/>
          <w:lang w:val="en-US"/>
        </w:rPr>
        <w:t>t</w:t>
      </w:r>
      <w:r w:rsidRPr="0012455F">
        <w:rPr>
          <w:rFonts w:ascii="Times New Roman" w:hAnsi="Times New Roman" w:cs="Times New Roman"/>
          <w:sz w:val="24"/>
          <w:szCs w:val="24"/>
          <w:lang w:val="en-US"/>
        </w:rPr>
        <w:t>, from Homer to Augustin</w:t>
      </w:r>
      <w:r w:rsidR="00932A15">
        <w:rPr>
          <w:rFonts w:ascii="Times New Roman" w:hAnsi="Times New Roman" w:cs="Times New Roman"/>
          <w:sz w:val="24"/>
          <w:szCs w:val="24"/>
          <w:lang w:val="en-US"/>
        </w:rPr>
        <w:t>e</w:t>
      </w:r>
      <w:r w:rsidR="00986DDA">
        <w:rPr>
          <w:rFonts w:ascii="Times New Roman" w:hAnsi="Times New Roman" w:cs="Times New Roman"/>
          <w:sz w:val="24"/>
          <w:szCs w:val="24"/>
          <w:lang w:val="en-US"/>
        </w:rPr>
        <w:t>.</w:t>
      </w:r>
      <w:r w:rsidRPr="0012455F">
        <w:rPr>
          <w:rFonts w:ascii="Times New Roman" w:hAnsi="Times New Roman" w:cs="Times New Roman"/>
          <w:sz w:val="24"/>
          <w:szCs w:val="24"/>
          <w:lang w:val="en-US"/>
        </w:rPr>
        <w:t xml:space="preserve"> </w:t>
      </w:r>
      <w:r w:rsidR="00F30415">
        <w:rPr>
          <w:rFonts w:ascii="Times New Roman" w:hAnsi="Times New Roman" w:cs="Times New Roman"/>
          <w:sz w:val="24"/>
          <w:szCs w:val="24"/>
          <w:lang w:val="en-US"/>
        </w:rPr>
        <w:t>Next</w:t>
      </w:r>
      <w:r w:rsidR="00932A15">
        <w:rPr>
          <w:rFonts w:ascii="Times New Roman" w:hAnsi="Times New Roman" w:cs="Times New Roman"/>
          <w:sz w:val="24"/>
          <w:szCs w:val="24"/>
          <w:lang w:val="en-US"/>
        </w:rPr>
        <w:t>, after having studied the terminology in Greek and Latin,</w:t>
      </w:r>
      <w:r w:rsidR="006E7B43">
        <w:rPr>
          <w:rFonts w:ascii="Times New Roman" w:hAnsi="Times New Roman" w:cs="Times New Roman"/>
          <w:sz w:val="24"/>
          <w:szCs w:val="24"/>
          <w:lang w:val="en-US"/>
        </w:rPr>
        <w:t xml:space="preserve"> </w:t>
      </w:r>
      <w:r w:rsidR="0012455F">
        <w:rPr>
          <w:rFonts w:ascii="Times New Roman" w:hAnsi="Times New Roman" w:cs="Times New Roman"/>
          <w:sz w:val="24"/>
          <w:szCs w:val="24"/>
          <w:lang w:val="en-US"/>
        </w:rPr>
        <w:t xml:space="preserve">I </w:t>
      </w:r>
      <w:r w:rsidR="0000593D">
        <w:rPr>
          <w:rFonts w:ascii="Times New Roman" w:hAnsi="Times New Roman" w:cs="Times New Roman"/>
          <w:sz w:val="24"/>
          <w:szCs w:val="24"/>
          <w:lang w:val="en-US"/>
        </w:rPr>
        <w:t>consider</w:t>
      </w:r>
      <w:r w:rsidR="0012455F">
        <w:rPr>
          <w:rFonts w:ascii="Times New Roman" w:hAnsi="Times New Roman" w:cs="Times New Roman"/>
          <w:sz w:val="24"/>
          <w:szCs w:val="24"/>
          <w:lang w:val="en-US"/>
        </w:rPr>
        <w:t xml:space="preserve"> some case</w:t>
      </w:r>
      <w:r w:rsidR="0000593D">
        <w:rPr>
          <w:rFonts w:ascii="Times New Roman" w:hAnsi="Times New Roman" w:cs="Times New Roman"/>
          <w:sz w:val="24"/>
          <w:szCs w:val="24"/>
          <w:lang w:val="en-US"/>
        </w:rPr>
        <w:t xml:space="preserve"> </w:t>
      </w:r>
      <w:r w:rsidR="0012455F">
        <w:rPr>
          <w:rFonts w:ascii="Times New Roman" w:hAnsi="Times New Roman" w:cs="Times New Roman"/>
          <w:sz w:val="24"/>
          <w:szCs w:val="24"/>
          <w:lang w:val="en-US"/>
        </w:rPr>
        <w:t>s</w:t>
      </w:r>
      <w:r w:rsidR="0000593D">
        <w:rPr>
          <w:rFonts w:ascii="Times New Roman" w:hAnsi="Times New Roman" w:cs="Times New Roman"/>
          <w:sz w:val="24"/>
          <w:szCs w:val="24"/>
          <w:lang w:val="en-US"/>
        </w:rPr>
        <w:t>tudies</w:t>
      </w:r>
      <w:r w:rsidR="0012455F">
        <w:rPr>
          <w:rFonts w:ascii="Times New Roman" w:hAnsi="Times New Roman" w:cs="Times New Roman"/>
          <w:sz w:val="24"/>
          <w:szCs w:val="24"/>
          <w:lang w:val="en-US"/>
        </w:rPr>
        <w:t xml:space="preserve"> of int</w:t>
      </w:r>
      <w:r w:rsidR="006E7B43">
        <w:rPr>
          <w:rFonts w:ascii="Times New Roman" w:hAnsi="Times New Roman" w:cs="Times New Roman"/>
          <w:sz w:val="24"/>
          <w:szCs w:val="24"/>
          <w:lang w:val="en-US"/>
        </w:rPr>
        <w:t>e</w:t>
      </w:r>
      <w:r w:rsidR="0012455F">
        <w:rPr>
          <w:rFonts w:ascii="Times New Roman" w:hAnsi="Times New Roman" w:cs="Times New Roman"/>
          <w:sz w:val="24"/>
          <w:szCs w:val="24"/>
          <w:lang w:val="en-US"/>
        </w:rPr>
        <w:t>r</w:t>
      </w:r>
      <w:r w:rsidR="006E7B43">
        <w:rPr>
          <w:rFonts w:ascii="Times New Roman" w:hAnsi="Times New Roman" w:cs="Times New Roman"/>
          <w:sz w:val="24"/>
          <w:szCs w:val="24"/>
          <w:lang w:val="en-US"/>
        </w:rPr>
        <w:t>-</w:t>
      </w:r>
      <w:r w:rsidR="0012455F">
        <w:rPr>
          <w:rFonts w:ascii="Times New Roman" w:hAnsi="Times New Roman" w:cs="Times New Roman"/>
          <w:sz w:val="24"/>
          <w:szCs w:val="24"/>
          <w:lang w:val="en-US"/>
        </w:rPr>
        <w:t xml:space="preserve">linguistic communication and multilingualism in Greek and Latin authors. In the conclusion, I compare the ancient terminology of the multilingualism with </w:t>
      </w:r>
      <w:r w:rsidR="00F30415">
        <w:rPr>
          <w:rFonts w:ascii="Times New Roman" w:hAnsi="Times New Roman" w:cs="Times New Roman"/>
          <w:sz w:val="24"/>
          <w:szCs w:val="24"/>
          <w:lang w:val="en-US"/>
        </w:rPr>
        <w:t xml:space="preserve">some aspects of </w:t>
      </w:r>
      <w:r w:rsidR="0012455F">
        <w:rPr>
          <w:rFonts w:ascii="Times New Roman" w:hAnsi="Times New Roman" w:cs="Times New Roman"/>
          <w:sz w:val="24"/>
          <w:szCs w:val="24"/>
          <w:lang w:val="en-US"/>
        </w:rPr>
        <w:t>the modern terminology in French.</w:t>
      </w:r>
    </w:p>
    <w:p w:rsidR="003266EB" w:rsidRPr="004F4280" w:rsidRDefault="003266EB" w:rsidP="00111D03">
      <w:pPr>
        <w:jc w:val="both"/>
        <w:rPr>
          <w:rFonts w:ascii="Times New Roman" w:hAnsi="Times New Roman" w:cs="Times New Roman"/>
          <w:b/>
          <w:sz w:val="24"/>
          <w:szCs w:val="24"/>
          <w:lang w:val="en-US"/>
        </w:rPr>
      </w:pPr>
    </w:p>
    <w:p w:rsidR="004C24AE" w:rsidRPr="006E7B43" w:rsidRDefault="00412A61" w:rsidP="006E7B43">
      <w:pPr>
        <w:spacing w:line="240" w:lineRule="auto"/>
        <w:jc w:val="both"/>
        <w:rPr>
          <w:rFonts w:ascii="Times New Roman" w:hAnsi="Times New Roman" w:cs="Times New Roman"/>
          <w:b/>
          <w:sz w:val="28"/>
          <w:szCs w:val="28"/>
        </w:rPr>
      </w:pPr>
      <w:r w:rsidRPr="006E7B43">
        <w:rPr>
          <w:rFonts w:ascii="Times New Roman" w:hAnsi="Times New Roman" w:cs="Times New Roman"/>
          <w:b/>
          <w:sz w:val="28"/>
          <w:szCs w:val="28"/>
        </w:rPr>
        <w:t>1. La conscience de la diversité linguistique et la vision de l’</w:t>
      </w:r>
      <w:proofErr w:type="spellStart"/>
      <w:r w:rsidRPr="006E7B43">
        <w:rPr>
          <w:rFonts w:ascii="Times New Roman" w:hAnsi="Times New Roman" w:cs="Times New Roman"/>
          <w:b/>
          <w:sz w:val="28"/>
          <w:szCs w:val="28"/>
        </w:rPr>
        <w:t>alloglossie</w:t>
      </w:r>
      <w:proofErr w:type="spellEnd"/>
      <w:r w:rsidR="00DB393C" w:rsidRPr="006E7B43">
        <w:rPr>
          <w:rFonts w:ascii="Times New Roman" w:hAnsi="Times New Roman" w:cs="Times New Roman"/>
          <w:b/>
          <w:sz w:val="28"/>
          <w:szCs w:val="28"/>
        </w:rPr>
        <w:t xml:space="preserve"> en Grèce</w:t>
      </w:r>
      <w:r w:rsidR="007257C4">
        <w:rPr>
          <w:rFonts w:ascii="Times New Roman" w:hAnsi="Times New Roman" w:cs="Times New Roman"/>
          <w:b/>
          <w:sz w:val="28"/>
          <w:szCs w:val="28"/>
        </w:rPr>
        <w:t>,</w:t>
      </w:r>
      <w:r w:rsidR="00DB393C" w:rsidRPr="006E7B43">
        <w:rPr>
          <w:rFonts w:ascii="Times New Roman" w:hAnsi="Times New Roman" w:cs="Times New Roman"/>
          <w:b/>
          <w:sz w:val="28"/>
          <w:szCs w:val="28"/>
        </w:rPr>
        <w:t xml:space="preserve"> à Rome</w:t>
      </w:r>
      <w:r w:rsidR="007257C4">
        <w:rPr>
          <w:rFonts w:ascii="Times New Roman" w:hAnsi="Times New Roman" w:cs="Times New Roman"/>
          <w:b/>
          <w:sz w:val="28"/>
          <w:szCs w:val="28"/>
        </w:rPr>
        <w:t xml:space="preserve"> et dans la pensée judéo-chrétienne</w:t>
      </w:r>
      <w:r w:rsidR="00F34425" w:rsidRPr="006E7B43">
        <w:rPr>
          <w:rFonts w:ascii="Times New Roman" w:hAnsi="Times New Roman" w:cs="Times New Roman"/>
          <w:b/>
          <w:sz w:val="28"/>
          <w:szCs w:val="28"/>
        </w:rPr>
        <w:t> :</w:t>
      </w:r>
      <w:r w:rsidR="00553FB7" w:rsidRPr="006E7B43">
        <w:rPr>
          <w:rFonts w:ascii="Times New Roman" w:hAnsi="Times New Roman" w:cs="Times New Roman"/>
          <w:b/>
          <w:sz w:val="28"/>
          <w:szCs w:val="28"/>
        </w:rPr>
        <w:t xml:space="preserve"> </w:t>
      </w:r>
      <w:r w:rsidR="00F34425" w:rsidRPr="006E7B43">
        <w:rPr>
          <w:rFonts w:ascii="Times New Roman" w:hAnsi="Times New Roman" w:cs="Times New Roman"/>
          <w:b/>
          <w:sz w:val="28"/>
          <w:szCs w:val="28"/>
        </w:rPr>
        <w:t>quelques jalons</w:t>
      </w:r>
    </w:p>
    <w:p w:rsidR="00412A61" w:rsidRPr="00183449" w:rsidRDefault="008426DB" w:rsidP="006E7B43">
      <w:pPr>
        <w:spacing w:line="240" w:lineRule="auto"/>
        <w:jc w:val="both"/>
        <w:rPr>
          <w:rFonts w:ascii="Times New Roman" w:hAnsi="Times New Roman" w:cs="Times New Roman"/>
          <w:b/>
          <w:i/>
          <w:sz w:val="28"/>
          <w:szCs w:val="28"/>
        </w:rPr>
      </w:pPr>
      <w:r w:rsidRPr="00183449">
        <w:rPr>
          <w:rFonts w:ascii="Times New Roman" w:hAnsi="Times New Roman" w:cs="Times New Roman"/>
          <w:b/>
          <w:i/>
          <w:sz w:val="28"/>
          <w:szCs w:val="28"/>
        </w:rPr>
        <w:t xml:space="preserve">1.1 </w:t>
      </w:r>
      <w:r w:rsidR="00412A61" w:rsidRPr="00183449">
        <w:rPr>
          <w:rFonts w:ascii="Times New Roman" w:hAnsi="Times New Roman" w:cs="Times New Roman"/>
          <w:b/>
          <w:i/>
          <w:sz w:val="28"/>
          <w:szCs w:val="28"/>
        </w:rPr>
        <w:t>La Grèce</w:t>
      </w:r>
    </w:p>
    <w:p w:rsidR="00AB439B" w:rsidRPr="006E7B43" w:rsidRDefault="00412A61" w:rsidP="006E7B43">
      <w:pPr>
        <w:spacing w:line="240" w:lineRule="auto"/>
        <w:jc w:val="both"/>
        <w:rPr>
          <w:rFonts w:ascii="Times New Roman" w:hAnsi="Times New Roman" w:cs="Times New Roman"/>
          <w:sz w:val="28"/>
          <w:szCs w:val="28"/>
        </w:rPr>
      </w:pPr>
      <w:r w:rsidRPr="006E7B43">
        <w:rPr>
          <w:rFonts w:ascii="Times New Roman" w:hAnsi="Times New Roman" w:cs="Times New Roman"/>
          <w:sz w:val="28"/>
          <w:szCs w:val="28"/>
        </w:rPr>
        <w:t xml:space="preserve">On ne trouve pas chez les Grecs un mythe comparable à celui de la Tour de Babel du livre de la </w:t>
      </w:r>
      <w:r w:rsidRPr="006E7B43">
        <w:rPr>
          <w:rFonts w:ascii="Times New Roman" w:hAnsi="Times New Roman" w:cs="Times New Roman"/>
          <w:i/>
          <w:sz w:val="28"/>
          <w:szCs w:val="28"/>
        </w:rPr>
        <w:t>Genèse</w:t>
      </w:r>
      <w:r w:rsidRPr="006E7B43">
        <w:rPr>
          <w:rStyle w:val="Appelnotedebasdep"/>
          <w:rFonts w:ascii="Times New Roman" w:hAnsi="Times New Roman" w:cs="Times New Roman"/>
          <w:sz w:val="28"/>
          <w:szCs w:val="28"/>
        </w:rPr>
        <w:footnoteReference w:id="1"/>
      </w:r>
      <w:r w:rsidRPr="006E7B43">
        <w:rPr>
          <w:rFonts w:ascii="Times New Roman" w:hAnsi="Times New Roman" w:cs="Times New Roman"/>
          <w:sz w:val="28"/>
          <w:szCs w:val="28"/>
        </w:rPr>
        <w:t xml:space="preserve">, qui donne son titre au monumental ouvrage d’Arno </w:t>
      </w:r>
      <w:proofErr w:type="spellStart"/>
      <w:r w:rsidRPr="006E7B43">
        <w:rPr>
          <w:rFonts w:ascii="Times New Roman" w:hAnsi="Times New Roman" w:cs="Times New Roman"/>
          <w:sz w:val="28"/>
          <w:szCs w:val="28"/>
        </w:rPr>
        <w:t>Borst</w:t>
      </w:r>
      <w:proofErr w:type="spellEnd"/>
      <w:r w:rsidRPr="006E7B43">
        <w:rPr>
          <w:rFonts w:ascii="Times New Roman" w:hAnsi="Times New Roman" w:cs="Times New Roman"/>
          <w:sz w:val="28"/>
          <w:szCs w:val="28"/>
        </w:rPr>
        <w:t xml:space="preserve">, </w:t>
      </w:r>
      <w:r w:rsidRPr="006E7B43">
        <w:rPr>
          <w:rFonts w:ascii="Times New Roman" w:hAnsi="Times New Roman" w:cs="Times New Roman"/>
          <w:i/>
          <w:sz w:val="28"/>
          <w:szCs w:val="28"/>
        </w:rPr>
        <w:t xml:space="preserve">Der </w:t>
      </w:r>
      <w:proofErr w:type="spellStart"/>
      <w:r w:rsidRPr="006E7B43">
        <w:rPr>
          <w:rFonts w:ascii="Times New Roman" w:hAnsi="Times New Roman" w:cs="Times New Roman"/>
          <w:i/>
          <w:sz w:val="28"/>
          <w:szCs w:val="28"/>
        </w:rPr>
        <w:t>Turmbau</w:t>
      </w:r>
      <w:proofErr w:type="spellEnd"/>
      <w:r w:rsidRPr="006E7B43">
        <w:rPr>
          <w:rFonts w:ascii="Times New Roman" w:hAnsi="Times New Roman" w:cs="Times New Roman"/>
          <w:i/>
          <w:sz w:val="28"/>
          <w:szCs w:val="28"/>
        </w:rPr>
        <w:t xml:space="preserve"> </w:t>
      </w:r>
      <w:proofErr w:type="spellStart"/>
      <w:r w:rsidRPr="006E7B43">
        <w:rPr>
          <w:rFonts w:ascii="Times New Roman" w:hAnsi="Times New Roman" w:cs="Times New Roman"/>
          <w:i/>
          <w:sz w:val="28"/>
          <w:szCs w:val="28"/>
        </w:rPr>
        <w:t>von</w:t>
      </w:r>
      <w:proofErr w:type="spellEnd"/>
      <w:r w:rsidRPr="006E7B43">
        <w:rPr>
          <w:rFonts w:ascii="Times New Roman" w:hAnsi="Times New Roman" w:cs="Times New Roman"/>
          <w:i/>
          <w:sz w:val="28"/>
          <w:szCs w:val="28"/>
        </w:rPr>
        <w:t xml:space="preserve"> Babel. </w:t>
      </w:r>
      <w:r w:rsidRPr="006E7B43">
        <w:rPr>
          <w:rFonts w:ascii="Times New Roman" w:hAnsi="Times New Roman" w:cs="Times New Roman"/>
          <w:i/>
          <w:sz w:val="28"/>
          <w:szCs w:val="28"/>
          <w:lang w:val="en-US"/>
        </w:rPr>
        <w:t xml:space="preserve">Geschichte der </w:t>
      </w:r>
      <w:proofErr w:type="spellStart"/>
      <w:r w:rsidRPr="006E7B43">
        <w:rPr>
          <w:rFonts w:ascii="Times New Roman" w:hAnsi="Times New Roman" w:cs="Times New Roman"/>
          <w:i/>
          <w:sz w:val="28"/>
          <w:szCs w:val="28"/>
          <w:lang w:val="en-US"/>
        </w:rPr>
        <w:t>Meinungen</w:t>
      </w:r>
      <w:proofErr w:type="spellEnd"/>
      <w:r w:rsidRPr="006E7B43">
        <w:rPr>
          <w:rFonts w:ascii="Times New Roman" w:hAnsi="Times New Roman" w:cs="Times New Roman"/>
          <w:i/>
          <w:sz w:val="28"/>
          <w:szCs w:val="28"/>
          <w:lang w:val="en-US"/>
        </w:rPr>
        <w:t xml:space="preserve"> </w:t>
      </w:r>
      <w:proofErr w:type="spellStart"/>
      <w:r w:rsidRPr="006E7B43">
        <w:rPr>
          <w:rFonts w:ascii="Times New Roman" w:hAnsi="Times New Roman" w:cs="Times New Roman"/>
          <w:i/>
          <w:sz w:val="28"/>
          <w:szCs w:val="28"/>
          <w:lang w:val="en-US"/>
        </w:rPr>
        <w:t>über</w:t>
      </w:r>
      <w:proofErr w:type="spellEnd"/>
      <w:r w:rsidRPr="006E7B43">
        <w:rPr>
          <w:rFonts w:ascii="Times New Roman" w:hAnsi="Times New Roman" w:cs="Times New Roman"/>
          <w:i/>
          <w:sz w:val="28"/>
          <w:szCs w:val="28"/>
          <w:lang w:val="en-US"/>
        </w:rPr>
        <w:t xml:space="preserve"> </w:t>
      </w:r>
      <w:proofErr w:type="spellStart"/>
      <w:r w:rsidRPr="006E7B43">
        <w:rPr>
          <w:rFonts w:ascii="Times New Roman" w:hAnsi="Times New Roman" w:cs="Times New Roman"/>
          <w:i/>
          <w:sz w:val="28"/>
          <w:szCs w:val="28"/>
          <w:lang w:val="en-US"/>
        </w:rPr>
        <w:t>Ursprung</w:t>
      </w:r>
      <w:proofErr w:type="spellEnd"/>
      <w:r w:rsidRPr="006E7B43">
        <w:rPr>
          <w:rFonts w:ascii="Times New Roman" w:hAnsi="Times New Roman" w:cs="Times New Roman"/>
          <w:i/>
          <w:sz w:val="28"/>
          <w:szCs w:val="28"/>
          <w:lang w:val="en-US"/>
        </w:rPr>
        <w:t xml:space="preserve"> und </w:t>
      </w:r>
      <w:proofErr w:type="spellStart"/>
      <w:r w:rsidRPr="006E7B43">
        <w:rPr>
          <w:rFonts w:ascii="Times New Roman" w:hAnsi="Times New Roman" w:cs="Times New Roman"/>
          <w:i/>
          <w:sz w:val="28"/>
          <w:szCs w:val="28"/>
          <w:lang w:val="en-US"/>
        </w:rPr>
        <w:t>Vielfalt</w:t>
      </w:r>
      <w:proofErr w:type="spellEnd"/>
      <w:r w:rsidRPr="006E7B43">
        <w:rPr>
          <w:rFonts w:ascii="Times New Roman" w:hAnsi="Times New Roman" w:cs="Times New Roman"/>
          <w:i/>
          <w:sz w:val="28"/>
          <w:szCs w:val="28"/>
          <w:lang w:val="en-US"/>
        </w:rPr>
        <w:t xml:space="preserve"> der </w:t>
      </w:r>
      <w:proofErr w:type="spellStart"/>
      <w:r w:rsidRPr="006E7B43">
        <w:rPr>
          <w:rFonts w:ascii="Times New Roman" w:hAnsi="Times New Roman" w:cs="Times New Roman"/>
          <w:i/>
          <w:sz w:val="28"/>
          <w:szCs w:val="28"/>
          <w:lang w:val="en-US"/>
        </w:rPr>
        <w:t>Sprachen</w:t>
      </w:r>
      <w:proofErr w:type="spellEnd"/>
      <w:r w:rsidRPr="006E7B43">
        <w:rPr>
          <w:rFonts w:ascii="Times New Roman" w:hAnsi="Times New Roman" w:cs="Times New Roman"/>
          <w:i/>
          <w:sz w:val="28"/>
          <w:szCs w:val="28"/>
          <w:lang w:val="en-US"/>
        </w:rPr>
        <w:t xml:space="preserve"> und </w:t>
      </w:r>
      <w:proofErr w:type="spellStart"/>
      <w:r w:rsidRPr="006E7B43">
        <w:rPr>
          <w:rFonts w:ascii="Times New Roman" w:hAnsi="Times New Roman" w:cs="Times New Roman"/>
          <w:i/>
          <w:sz w:val="28"/>
          <w:szCs w:val="28"/>
          <w:lang w:val="en-US"/>
        </w:rPr>
        <w:t>Völker</w:t>
      </w:r>
      <w:proofErr w:type="spellEnd"/>
      <w:r w:rsidRPr="006E7B43">
        <w:rPr>
          <w:rStyle w:val="Appelnotedebasdep"/>
          <w:rFonts w:ascii="Times New Roman" w:hAnsi="Times New Roman" w:cs="Times New Roman"/>
          <w:i/>
          <w:sz w:val="28"/>
          <w:szCs w:val="28"/>
          <w:lang w:val="en-GB"/>
        </w:rPr>
        <w:footnoteReference w:id="2"/>
      </w:r>
      <w:r w:rsidRPr="006E7B43">
        <w:rPr>
          <w:rFonts w:ascii="Times New Roman" w:hAnsi="Times New Roman" w:cs="Times New Roman"/>
          <w:i/>
          <w:sz w:val="28"/>
          <w:szCs w:val="28"/>
          <w:lang w:val="en-US"/>
        </w:rPr>
        <w:t>.</w:t>
      </w:r>
      <w:r w:rsidRPr="006E7B43">
        <w:rPr>
          <w:rFonts w:ascii="Times New Roman" w:hAnsi="Times New Roman" w:cs="Times New Roman"/>
          <w:sz w:val="28"/>
          <w:szCs w:val="28"/>
          <w:lang w:val="en-US"/>
        </w:rPr>
        <w:t xml:space="preserve"> </w:t>
      </w:r>
      <w:r w:rsidRPr="006E7B43">
        <w:rPr>
          <w:rFonts w:ascii="Times New Roman" w:hAnsi="Times New Roman" w:cs="Times New Roman"/>
          <w:sz w:val="28"/>
          <w:szCs w:val="28"/>
        </w:rPr>
        <w:t xml:space="preserve">Alors qu’ils se sont montrés très curieux envers les coutumes des autres peuples, pour ce qui regarde les langues étrangères, les Grecs ont limité leurs enquêtes à l’origine du langage et n’ont guère éprouvé de curiosité que pour les </w:t>
      </w:r>
      <w:r w:rsidRPr="006E7B43">
        <w:rPr>
          <w:rFonts w:ascii="Times New Roman" w:hAnsi="Times New Roman" w:cs="Times New Roman"/>
          <w:i/>
          <w:sz w:val="28"/>
          <w:szCs w:val="28"/>
        </w:rPr>
        <w:t>mots</w:t>
      </w:r>
      <w:r w:rsidRPr="006E7B43">
        <w:rPr>
          <w:rFonts w:ascii="Times New Roman" w:hAnsi="Times New Roman" w:cs="Times New Roman"/>
          <w:sz w:val="28"/>
          <w:szCs w:val="28"/>
        </w:rPr>
        <w:t xml:space="preserve"> exotiques, pas pour le système des parlers étrangers</w:t>
      </w:r>
      <w:r w:rsidRPr="006E7B43">
        <w:rPr>
          <w:rStyle w:val="Appelnotedebasdep"/>
          <w:rFonts w:ascii="Times New Roman" w:hAnsi="Times New Roman" w:cs="Times New Roman"/>
          <w:sz w:val="28"/>
          <w:szCs w:val="28"/>
        </w:rPr>
        <w:footnoteReference w:id="3"/>
      </w:r>
      <w:r w:rsidR="00F5018C" w:rsidRPr="006E7B43">
        <w:rPr>
          <w:rFonts w:ascii="Times New Roman" w:hAnsi="Times New Roman" w:cs="Times New Roman"/>
          <w:sz w:val="28"/>
          <w:szCs w:val="28"/>
        </w:rPr>
        <w:t xml:space="preserve">. </w:t>
      </w:r>
      <w:r w:rsidR="00387A27" w:rsidRPr="006E7B43">
        <w:rPr>
          <w:rFonts w:ascii="Times New Roman" w:hAnsi="Times New Roman" w:cs="Times New Roman"/>
          <w:sz w:val="28"/>
          <w:szCs w:val="28"/>
        </w:rPr>
        <w:t xml:space="preserve">On trouve toutefois déjà chez Homère </w:t>
      </w:r>
      <w:r w:rsidR="00932A15">
        <w:rPr>
          <w:rFonts w:ascii="Times New Roman" w:hAnsi="Times New Roman" w:cs="Times New Roman"/>
          <w:sz w:val="28"/>
          <w:szCs w:val="28"/>
        </w:rPr>
        <w:t>des traces d’</w:t>
      </w:r>
      <w:r w:rsidR="00AB439B" w:rsidRPr="006E7B43">
        <w:rPr>
          <w:rFonts w:ascii="Times New Roman" w:hAnsi="Times New Roman" w:cs="Times New Roman"/>
          <w:sz w:val="28"/>
          <w:szCs w:val="28"/>
        </w:rPr>
        <w:t>une conscience de la diversité linguistique</w:t>
      </w:r>
      <w:r w:rsidR="00387A27" w:rsidRPr="006E7B43">
        <w:rPr>
          <w:rFonts w:ascii="Times New Roman" w:hAnsi="Times New Roman" w:cs="Times New Roman"/>
          <w:sz w:val="28"/>
          <w:szCs w:val="28"/>
        </w:rPr>
        <w:t xml:space="preserve"> Deux passages de l’</w:t>
      </w:r>
      <w:r w:rsidR="00387A27" w:rsidRPr="006E7B43">
        <w:rPr>
          <w:rFonts w:ascii="Times New Roman" w:hAnsi="Times New Roman" w:cs="Times New Roman"/>
          <w:i/>
          <w:sz w:val="28"/>
          <w:szCs w:val="28"/>
        </w:rPr>
        <w:t>Iliade</w:t>
      </w:r>
      <w:r w:rsidR="00387A27" w:rsidRPr="006E7B43">
        <w:rPr>
          <w:rFonts w:ascii="Times New Roman" w:hAnsi="Times New Roman" w:cs="Times New Roman"/>
          <w:sz w:val="28"/>
          <w:szCs w:val="28"/>
        </w:rPr>
        <w:t xml:space="preserve"> (II, 803-805 et IV 436-438) mentionnent la diversité des langues entre les alliés des Troyens</w:t>
      </w:r>
      <w:r w:rsidR="00387A27" w:rsidRPr="006E7B43">
        <w:rPr>
          <w:rStyle w:val="Appelnotedebasdep"/>
          <w:rFonts w:ascii="Times New Roman" w:hAnsi="Times New Roman" w:cs="Times New Roman"/>
          <w:sz w:val="28"/>
          <w:szCs w:val="28"/>
        </w:rPr>
        <w:footnoteReference w:id="4"/>
      </w:r>
      <w:r w:rsidR="00387A27" w:rsidRPr="006E7B43">
        <w:rPr>
          <w:rFonts w:ascii="Times New Roman" w:hAnsi="Times New Roman" w:cs="Times New Roman"/>
          <w:sz w:val="28"/>
          <w:szCs w:val="28"/>
        </w:rPr>
        <w:t xml:space="preserve">. C’est le mélange linguistique, qui résulte du mélange démographique, qui est mis en évidence : </w:t>
      </w:r>
      <w:proofErr w:type="spellStart"/>
      <w:r w:rsidR="00387A27" w:rsidRPr="006E7B43">
        <w:rPr>
          <w:rFonts w:ascii="Times New Roman" w:hAnsi="Times New Roman" w:cs="Times New Roman"/>
          <w:sz w:val="28"/>
          <w:szCs w:val="28"/>
        </w:rPr>
        <w:t>γλῶσσ</w:t>
      </w:r>
      <w:proofErr w:type="spellEnd"/>
      <w:r w:rsidR="00387A27" w:rsidRPr="006E7B43">
        <w:rPr>
          <w:rFonts w:ascii="Times New Roman" w:hAnsi="Times New Roman" w:cs="Times New Roman"/>
          <w:sz w:val="28"/>
          <w:szCs w:val="28"/>
        </w:rPr>
        <w:t xml:space="preserve">’ </w:t>
      </w:r>
      <w:proofErr w:type="spellStart"/>
      <w:r w:rsidR="00387A27" w:rsidRPr="006E7B43">
        <w:rPr>
          <w:rFonts w:ascii="Times New Roman" w:hAnsi="Times New Roman" w:cs="Times New Roman"/>
          <w:sz w:val="28"/>
          <w:szCs w:val="28"/>
        </w:rPr>
        <w:t>ἐμέμικτο</w:t>
      </w:r>
      <w:proofErr w:type="spellEnd"/>
      <w:r w:rsidR="00387A27" w:rsidRPr="006E7B43">
        <w:rPr>
          <w:rFonts w:ascii="Times New Roman" w:hAnsi="Times New Roman" w:cs="Times New Roman"/>
          <w:sz w:val="28"/>
          <w:szCs w:val="28"/>
        </w:rPr>
        <w:t xml:space="preserve"> (IV, 438). L’</w:t>
      </w:r>
      <w:r w:rsidR="00387A27" w:rsidRPr="006E7B43">
        <w:rPr>
          <w:rFonts w:ascii="Times New Roman" w:hAnsi="Times New Roman" w:cs="Times New Roman"/>
          <w:i/>
          <w:sz w:val="28"/>
          <w:szCs w:val="28"/>
        </w:rPr>
        <w:t>Odyssée</w:t>
      </w:r>
      <w:r w:rsidR="00387A27" w:rsidRPr="006E7B43">
        <w:rPr>
          <w:rFonts w:ascii="Times New Roman" w:hAnsi="Times New Roman" w:cs="Times New Roman"/>
          <w:sz w:val="28"/>
          <w:szCs w:val="28"/>
        </w:rPr>
        <w:t xml:space="preserve"> (XIX, 173-176) mentionne, avec des expressions analogues (</w:t>
      </w:r>
      <w:proofErr w:type="spellStart"/>
      <w:r w:rsidR="00387A27" w:rsidRPr="006E7B43">
        <w:rPr>
          <w:rFonts w:ascii="Times New Roman" w:hAnsi="Times New Roman" w:cs="Times New Roman"/>
          <w:sz w:val="28"/>
          <w:szCs w:val="28"/>
        </w:rPr>
        <w:t>ἄλλη</w:t>
      </w:r>
      <w:proofErr w:type="spellEnd"/>
      <w:r w:rsidR="00387A27" w:rsidRPr="006E7B43">
        <w:rPr>
          <w:rFonts w:ascii="Times New Roman" w:hAnsi="Times New Roman" w:cs="Times New Roman"/>
          <w:sz w:val="28"/>
          <w:szCs w:val="28"/>
        </w:rPr>
        <w:t xml:space="preserve"> </w:t>
      </w:r>
      <w:proofErr w:type="spellStart"/>
      <w:r w:rsidR="00387A27" w:rsidRPr="006E7B43">
        <w:rPr>
          <w:rFonts w:ascii="Times New Roman" w:hAnsi="Times New Roman" w:cs="Times New Roman"/>
          <w:sz w:val="28"/>
          <w:szCs w:val="28"/>
        </w:rPr>
        <w:t>δ’ἄλλων</w:t>
      </w:r>
      <w:proofErr w:type="spellEnd"/>
      <w:r w:rsidR="00387A27" w:rsidRPr="006E7B43">
        <w:rPr>
          <w:rFonts w:ascii="Times New Roman" w:hAnsi="Times New Roman" w:cs="Times New Roman"/>
          <w:sz w:val="28"/>
          <w:szCs w:val="28"/>
        </w:rPr>
        <w:t xml:space="preserve"> </w:t>
      </w:r>
      <w:proofErr w:type="spellStart"/>
      <w:r w:rsidR="00387A27" w:rsidRPr="006E7B43">
        <w:rPr>
          <w:rFonts w:ascii="Times New Roman" w:hAnsi="Times New Roman" w:cs="Times New Roman"/>
          <w:sz w:val="28"/>
          <w:szCs w:val="28"/>
        </w:rPr>
        <w:t>γλῶσσ</w:t>
      </w:r>
      <w:proofErr w:type="spellEnd"/>
      <w:r w:rsidR="00387A27" w:rsidRPr="006E7B43">
        <w:rPr>
          <w:rFonts w:ascii="Times New Roman" w:hAnsi="Times New Roman" w:cs="Times New Roman"/>
          <w:sz w:val="28"/>
          <w:szCs w:val="28"/>
        </w:rPr>
        <w:t xml:space="preserve">α </w:t>
      </w:r>
      <w:proofErr w:type="spellStart"/>
      <w:r w:rsidR="00387A27" w:rsidRPr="006E7B43">
        <w:rPr>
          <w:rFonts w:ascii="Times New Roman" w:hAnsi="Times New Roman" w:cs="Times New Roman"/>
          <w:sz w:val="28"/>
          <w:szCs w:val="28"/>
        </w:rPr>
        <w:t>μεμιγμένη</w:t>
      </w:r>
      <w:proofErr w:type="spellEnd"/>
      <w:r w:rsidR="00387A27" w:rsidRPr="006E7B43">
        <w:rPr>
          <w:rFonts w:ascii="Times New Roman" w:hAnsi="Times New Roman" w:cs="Times New Roman"/>
          <w:sz w:val="28"/>
          <w:szCs w:val="28"/>
        </w:rPr>
        <w:t>…</w:t>
      </w:r>
      <w:r w:rsidR="00A142A5" w:rsidRPr="006E7B43">
        <w:rPr>
          <w:rFonts w:ascii="Times New Roman" w:hAnsi="Times New Roman" w:cs="Times New Roman"/>
          <w:sz w:val="28"/>
          <w:szCs w:val="28"/>
        </w:rPr>
        <w:t>)</w:t>
      </w:r>
      <w:r w:rsidR="007257C4">
        <w:rPr>
          <w:rFonts w:ascii="Times New Roman" w:hAnsi="Times New Roman" w:cs="Times New Roman"/>
          <w:sz w:val="28"/>
          <w:szCs w:val="28"/>
        </w:rPr>
        <w:t>,</w:t>
      </w:r>
      <w:r w:rsidR="00387A27" w:rsidRPr="006E7B43">
        <w:rPr>
          <w:rFonts w:ascii="Times New Roman" w:hAnsi="Times New Roman" w:cs="Times New Roman"/>
          <w:sz w:val="28"/>
          <w:szCs w:val="28"/>
        </w:rPr>
        <w:t xml:space="preserve"> la diversité linguistique propre à l’île de Crète</w:t>
      </w:r>
      <w:r w:rsidR="00871B37">
        <w:rPr>
          <w:rStyle w:val="Appelnotedebasdep"/>
          <w:rFonts w:ascii="Times New Roman" w:hAnsi="Times New Roman" w:cs="Times New Roman"/>
          <w:sz w:val="28"/>
          <w:szCs w:val="28"/>
        </w:rPr>
        <w:footnoteReference w:id="5"/>
      </w:r>
      <w:r w:rsidR="00387A27" w:rsidRPr="006E7B43">
        <w:rPr>
          <w:rFonts w:ascii="Times New Roman" w:hAnsi="Times New Roman" w:cs="Times New Roman"/>
          <w:sz w:val="28"/>
          <w:szCs w:val="28"/>
        </w:rPr>
        <w:t xml:space="preserve">, tandis que le </w:t>
      </w:r>
      <w:r w:rsidR="00387A27" w:rsidRPr="006E7B43">
        <w:rPr>
          <w:rFonts w:ascii="Times New Roman" w:hAnsi="Times New Roman" w:cs="Times New Roman"/>
          <w:i/>
          <w:sz w:val="28"/>
          <w:szCs w:val="28"/>
        </w:rPr>
        <w:t>Catalogue des Vaisseaux</w:t>
      </w:r>
      <w:r w:rsidR="00387A27" w:rsidRPr="006E7B43">
        <w:rPr>
          <w:rFonts w:ascii="Times New Roman" w:hAnsi="Times New Roman" w:cs="Times New Roman"/>
          <w:sz w:val="28"/>
          <w:szCs w:val="28"/>
        </w:rPr>
        <w:t xml:space="preserve"> </w:t>
      </w:r>
      <w:r w:rsidR="00A142A5" w:rsidRPr="006E7B43">
        <w:rPr>
          <w:rFonts w:ascii="Times New Roman" w:hAnsi="Times New Roman" w:cs="Times New Roman"/>
          <w:sz w:val="28"/>
          <w:szCs w:val="28"/>
        </w:rPr>
        <w:t>de l’</w:t>
      </w:r>
      <w:r w:rsidR="00A142A5" w:rsidRPr="006E7B43">
        <w:rPr>
          <w:rFonts w:ascii="Times New Roman" w:hAnsi="Times New Roman" w:cs="Times New Roman"/>
          <w:i/>
          <w:sz w:val="28"/>
          <w:szCs w:val="28"/>
        </w:rPr>
        <w:t>Iliade</w:t>
      </w:r>
      <w:r w:rsidR="00A142A5" w:rsidRPr="006E7B43">
        <w:rPr>
          <w:rFonts w:ascii="Times New Roman" w:hAnsi="Times New Roman" w:cs="Times New Roman"/>
          <w:sz w:val="28"/>
          <w:szCs w:val="28"/>
        </w:rPr>
        <w:t xml:space="preserve"> </w:t>
      </w:r>
      <w:r w:rsidR="00387A27" w:rsidRPr="006E7B43">
        <w:rPr>
          <w:rFonts w:ascii="Times New Roman" w:hAnsi="Times New Roman" w:cs="Times New Roman"/>
          <w:sz w:val="28"/>
          <w:szCs w:val="28"/>
        </w:rPr>
        <w:t>(II, 867) désigne les Cariens comme βαρβα</w:t>
      </w:r>
      <w:proofErr w:type="spellStart"/>
      <w:r w:rsidR="00387A27" w:rsidRPr="006E7B43">
        <w:rPr>
          <w:rFonts w:ascii="Times New Roman" w:hAnsi="Times New Roman" w:cs="Times New Roman"/>
          <w:sz w:val="28"/>
          <w:szCs w:val="28"/>
        </w:rPr>
        <w:t>ρόφωνοι</w:t>
      </w:r>
      <w:proofErr w:type="spellEnd"/>
      <w:r w:rsidR="00387A27" w:rsidRPr="006E7B43">
        <w:rPr>
          <w:rFonts w:ascii="Times New Roman" w:hAnsi="Times New Roman" w:cs="Times New Roman"/>
          <w:sz w:val="28"/>
          <w:szCs w:val="28"/>
        </w:rPr>
        <w:t>, terme qui a beaucoup intrigué Strabon (XIV, 2, 28 [C 661-663])</w:t>
      </w:r>
      <w:r w:rsidR="00387A27" w:rsidRPr="006E7B43">
        <w:rPr>
          <w:rStyle w:val="Appelnotedebasdep"/>
          <w:rFonts w:ascii="Times New Roman" w:hAnsi="Times New Roman" w:cs="Times New Roman"/>
          <w:sz w:val="28"/>
          <w:szCs w:val="28"/>
        </w:rPr>
        <w:footnoteReference w:id="6"/>
      </w:r>
      <w:r w:rsidR="00387A27" w:rsidRPr="006E7B43">
        <w:rPr>
          <w:rFonts w:ascii="Times New Roman" w:hAnsi="Times New Roman" w:cs="Times New Roman"/>
          <w:sz w:val="28"/>
          <w:szCs w:val="28"/>
        </w:rPr>
        <w:t>. La poésie épique ne connaît pas le mot β</w:t>
      </w:r>
      <w:proofErr w:type="spellStart"/>
      <w:r w:rsidR="00387A27" w:rsidRPr="006E7B43">
        <w:rPr>
          <w:rFonts w:ascii="Times New Roman" w:hAnsi="Times New Roman" w:cs="Times New Roman"/>
          <w:sz w:val="28"/>
          <w:szCs w:val="28"/>
        </w:rPr>
        <w:t>άρ</w:t>
      </w:r>
      <w:proofErr w:type="spellEnd"/>
      <w:r w:rsidR="00387A27" w:rsidRPr="006E7B43">
        <w:rPr>
          <w:rFonts w:ascii="Times New Roman" w:hAnsi="Times New Roman" w:cs="Times New Roman"/>
          <w:sz w:val="28"/>
          <w:szCs w:val="28"/>
        </w:rPr>
        <w:t xml:space="preserve">βαρος, </w:t>
      </w:r>
      <w:r w:rsidR="00932A15">
        <w:rPr>
          <w:rFonts w:ascii="Times New Roman" w:hAnsi="Times New Roman" w:cs="Times New Roman"/>
          <w:sz w:val="28"/>
          <w:szCs w:val="28"/>
        </w:rPr>
        <w:t xml:space="preserve">qui ne peut entrer dans l’hexamètre, </w:t>
      </w:r>
      <w:r w:rsidR="00387A27" w:rsidRPr="006E7B43">
        <w:rPr>
          <w:rFonts w:ascii="Times New Roman" w:hAnsi="Times New Roman" w:cs="Times New Roman"/>
          <w:sz w:val="28"/>
          <w:szCs w:val="28"/>
        </w:rPr>
        <w:t xml:space="preserve">mais on trouve l’adjectif </w:t>
      </w:r>
      <w:proofErr w:type="spellStart"/>
      <w:r w:rsidR="00387A27" w:rsidRPr="006E7B43">
        <w:rPr>
          <w:rFonts w:ascii="Times New Roman" w:hAnsi="Times New Roman" w:cs="Times New Roman"/>
          <w:sz w:val="28"/>
          <w:szCs w:val="28"/>
        </w:rPr>
        <w:t>ἀλλόθροος</w:t>
      </w:r>
      <w:proofErr w:type="spellEnd"/>
      <w:r w:rsidR="00387A27" w:rsidRPr="006E7B43">
        <w:rPr>
          <w:rFonts w:ascii="Times New Roman" w:hAnsi="Times New Roman" w:cs="Times New Roman"/>
          <w:sz w:val="28"/>
          <w:szCs w:val="28"/>
        </w:rPr>
        <w:t xml:space="preserve"> </w:t>
      </w:r>
      <w:r w:rsidR="00932A15">
        <w:rPr>
          <w:rFonts w:ascii="Times New Roman" w:hAnsi="Times New Roman" w:cs="Times New Roman"/>
          <w:sz w:val="28"/>
          <w:szCs w:val="28"/>
        </w:rPr>
        <w:t xml:space="preserve">(« qui parle une </w:t>
      </w:r>
      <w:r w:rsidR="00932A15">
        <w:rPr>
          <w:rFonts w:ascii="Times New Roman" w:hAnsi="Times New Roman" w:cs="Times New Roman"/>
          <w:sz w:val="28"/>
          <w:szCs w:val="28"/>
        </w:rPr>
        <w:lastRenderedPageBreak/>
        <w:t xml:space="preserve">autre langue ») </w:t>
      </w:r>
      <w:r w:rsidR="00387A27" w:rsidRPr="006E7B43">
        <w:rPr>
          <w:rFonts w:ascii="Times New Roman" w:hAnsi="Times New Roman" w:cs="Times New Roman"/>
          <w:sz w:val="28"/>
          <w:szCs w:val="28"/>
        </w:rPr>
        <w:t>à plusieurs reprises dans l’</w:t>
      </w:r>
      <w:r w:rsidR="00387A27" w:rsidRPr="006E7B43">
        <w:rPr>
          <w:rFonts w:ascii="Times New Roman" w:hAnsi="Times New Roman" w:cs="Times New Roman"/>
          <w:i/>
          <w:sz w:val="28"/>
          <w:szCs w:val="28"/>
        </w:rPr>
        <w:t>Odyssée</w:t>
      </w:r>
      <w:r w:rsidR="00387A27" w:rsidRPr="006E7B43">
        <w:rPr>
          <w:rFonts w:ascii="Times New Roman" w:hAnsi="Times New Roman" w:cs="Times New Roman"/>
          <w:sz w:val="28"/>
          <w:szCs w:val="28"/>
        </w:rPr>
        <w:t xml:space="preserve"> (I, 183, III, 302, XIV, 43 et XV, 453)</w:t>
      </w:r>
      <w:r w:rsidR="00387A27" w:rsidRPr="006E7B43">
        <w:rPr>
          <w:rStyle w:val="Appelnotedebasdep"/>
          <w:rFonts w:ascii="Times New Roman" w:hAnsi="Times New Roman" w:cs="Times New Roman"/>
          <w:sz w:val="28"/>
          <w:szCs w:val="28"/>
        </w:rPr>
        <w:footnoteReference w:id="7"/>
      </w:r>
      <w:r w:rsidR="00387A27" w:rsidRPr="006E7B43">
        <w:rPr>
          <w:rFonts w:ascii="Times New Roman" w:hAnsi="Times New Roman" w:cs="Times New Roman"/>
          <w:sz w:val="28"/>
          <w:szCs w:val="28"/>
        </w:rPr>
        <w:t xml:space="preserve">. </w:t>
      </w:r>
    </w:p>
    <w:p w:rsidR="00412A61" w:rsidRPr="006E7B43" w:rsidRDefault="00412A61" w:rsidP="006E7B43">
      <w:pPr>
        <w:spacing w:line="240" w:lineRule="auto"/>
        <w:jc w:val="both"/>
        <w:rPr>
          <w:rFonts w:ascii="Times New Roman" w:hAnsi="Times New Roman" w:cs="Times New Roman"/>
          <w:sz w:val="28"/>
          <w:szCs w:val="28"/>
        </w:rPr>
      </w:pPr>
      <w:r w:rsidRPr="006E7B43">
        <w:rPr>
          <w:rFonts w:ascii="Times New Roman" w:hAnsi="Times New Roman" w:cs="Times New Roman"/>
          <w:sz w:val="28"/>
          <w:szCs w:val="28"/>
        </w:rPr>
        <w:t>Hérodote</w:t>
      </w:r>
      <w:r w:rsidR="00932A15">
        <w:rPr>
          <w:rFonts w:ascii="Times New Roman" w:hAnsi="Times New Roman" w:cs="Times New Roman"/>
          <w:sz w:val="28"/>
          <w:szCs w:val="28"/>
        </w:rPr>
        <w:t xml:space="preserve">, qui est le premier auteur grec à s’intéresser </w:t>
      </w:r>
      <w:r w:rsidR="007257C4">
        <w:rPr>
          <w:rFonts w:ascii="Times New Roman" w:hAnsi="Times New Roman" w:cs="Times New Roman"/>
          <w:sz w:val="28"/>
          <w:szCs w:val="28"/>
        </w:rPr>
        <w:t xml:space="preserve">véritablement </w:t>
      </w:r>
      <w:r w:rsidR="00932A15">
        <w:rPr>
          <w:rFonts w:ascii="Times New Roman" w:hAnsi="Times New Roman" w:cs="Times New Roman"/>
          <w:sz w:val="28"/>
          <w:szCs w:val="28"/>
        </w:rPr>
        <w:t>à l’étranger,</w:t>
      </w:r>
      <w:r w:rsidRPr="006E7B43">
        <w:rPr>
          <w:rFonts w:ascii="Times New Roman" w:hAnsi="Times New Roman" w:cs="Times New Roman"/>
          <w:sz w:val="28"/>
          <w:szCs w:val="28"/>
        </w:rPr>
        <w:t xml:space="preserve"> cite un assez grand nombre de termes appartenant à diverses langues étrangères (perse, assyrien, arabe, phrygien, scythe, égyptien, libyen) avec le souci de trouver un équivalent en grec</w:t>
      </w:r>
      <w:r w:rsidRPr="006E7B43">
        <w:rPr>
          <w:rStyle w:val="Appelnotedebasdep"/>
          <w:rFonts w:ascii="Times New Roman" w:hAnsi="Times New Roman" w:cs="Times New Roman"/>
          <w:sz w:val="28"/>
          <w:szCs w:val="28"/>
        </w:rPr>
        <w:footnoteReference w:id="8"/>
      </w:r>
      <w:r w:rsidRPr="006E7B43">
        <w:rPr>
          <w:rFonts w:ascii="Times New Roman" w:hAnsi="Times New Roman" w:cs="Times New Roman"/>
          <w:sz w:val="28"/>
          <w:szCs w:val="28"/>
        </w:rPr>
        <w:t xml:space="preserve">. C’est que, pour les Grecs, tous les autres peuples étaient des </w:t>
      </w:r>
      <w:proofErr w:type="spellStart"/>
      <w:r w:rsidRPr="006E7B43">
        <w:rPr>
          <w:rFonts w:ascii="Times New Roman" w:hAnsi="Times New Roman" w:cs="Times New Roman"/>
          <w:i/>
          <w:sz w:val="28"/>
          <w:szCs w:val="28"/>
        </w:rPr>
        <w:t>barbaroi</w:t>
      </w:r>
      <w:proofErr w:type="spellEnd"/>
      <w:r w:rsidRPr="006E7B43">
        <w:rPr>
          <w:rFonts w:ascii="Times New Roman" w:hAnsi="Times New Roman" w:cs="Times New Roman"/>
          <w:sz w:val="28"/>
          <w:szCs w:val="28"/>
        </w:rPr>
        <w:t>, c’est-à-dire des « balbutiants », parlant un langage assimilable au babil des oiseaux</w:t>
      </w:r>
      <w:r w:rsidRPr="006E7B43">
        <w:rPr>
          <w:rStyle w:val="Appelnotedebasdep"/>
          <w:rFonts w:ascii="Times New Roman" w:hAnsi="Times New Roman" w:cs="Times New Roman"/>
          <w:sz w:val="28"/>
          <w:szCs w:val="28"/>
        </w:rPr>
        <w:footnoteReference w:id="9"/>
      </w:r>
      <w:r w:rsidRPr="006E7B43">
        <w:rPr>
          <w:rFonts w:ascii="Times New Roman" w:hAnsi="Times New Roman" w:cs="Times New Roman"/>
          <w:sz w:val="28"/>
          <w:szCs w:val="28"/>
        </w:rPr>
        <w:t xml:space="preserve">. Ils étaient presque « privés de langue », selon une assimilation faite par Héraclès dans les </w:t>
      </w:r>
      <w:proofErr w:type="spellStart"/>
      <w:r w:rsidRPr="006E7B43">
        <w:rPr>
          <w:rFonts w:ascii="Times New Roman" w:hAnsi="Times New Roman" w:cs="Times New Roman"/>
          <w:i/>
          <w:sz w:val="28"/>
          <w:szCs w:val="28"/>
        </w:rPr>
        <w:t>Trachiniennes</w:t>
      </w:r>
      <w:proofErr w:type="spellEnd"/>
      <w:r w:rsidRPr="006E7B43">
        <w:rPr>
          <w:rFonts w:ascii="Times New Roman" w:hAnsi="Times New Roman" w:cs="Times New Roman"/>
          <w:sz w:val="28"/>
          <w:szCs w:val="28"/>
        </w:rPr>
        <w:t xml:space="preserve"> de Sophocle</w:t>
      </w:r>
      <w:r w:rsidR="00387A27" w:rsidRPr="006E7B43">
        <w:rPr>
          <w:rFonts w:ascii="Times New Roman" w:hAnsi="Times New Roman" w:cs="Times New Roman"/>
          <w:sz w:val="28"/>
          <w:szCs w:val="28"/>
        </w:rPr>
        <w:t>, 1060</w:t>
      </w:r>
      <w:r w:rsidR="00455527">
        <w:rPr>
          <w:rStyle w:val="Appelnotedebasdep"/>
          <w:rFonts w:ascii="Times New Roman" w:hAnsi="Times New Roman" w:cs="Times New Roman"/>
          <w:sz w:val="28"/>
          <w:szCs w:val="28"/>
        </w:rPr>
        <w:footnoteReference w:id="10"/>
      </w:r>
      <w:r w:rsidR="00387A27" w:rsidRPr="006E7B43">
        <w:rPr>
          <w:rFonts w:ascii="Times New Roman" w:hAnsi="Times New Roman" w:cs="Times New Roman"/>
          <w:sz w:val="28"/>
          <w:szCs w:val="28"/>
        </w:rPr>
        <w:t xml:space="preserve"> : </w:t>
      </w:r>
      <w:proofErr w:type="spellStart"/>
      <w:r w:rsidR="00387A27" w:rsidRPr="006E7B43">
        <w:rPr>
          <w:rFonts w:ascii="Times New Roman" w:hAnsi="Times New Roman" w:cs="Times New Roman"/>
          <w:sz w:val="28"/>
          <w:szCs w:val="28"/>
        </w:rPr>
        <w:t>οὔθ</w:t>
      </w:r>
      <w:proofErr w:type="spellEnd"/>
      <w:r w:rsidR="00387A27" w:rsidRPr="006E7B43">
        <w:rPr>
          <w:rFonts w:ascii="Times New Roman" w:hAnsi="Times New Roman" w:cs="Times New Roman"/>
          <w:sz w:val="28"/>
          <w:szCs w:val="28"/>
        </w:rPr>
        <w:t xml:space="preserve">᾽ </w:t>
      </w:r>
      <w:proofErr w:type="spellStart"/>
      <w:r w:rsidR="00387A27" w:rsidRPr="006E7B43">
        <w:rPr>
          <w:rFonts w:ascii="Times New Roman" w:hAnsi="Times New Roman" w:cs="Times New Roman"/>
          <w:sz w:val="28"/>
          <w:szCs w:val="28"/>
        </w:rPr>
        <w:t>Ἑλλάς</w:t>
      </w:r>
      <w:proofErr w:type="spellEnd"/>
      <w:r w:rsidR="00387A27" w:rsidRPr="006E7B43">
        <w:rPr>
          <w:rFonts w:ascii="Times New Roman" w:hAnsi="Times New Roman" w:cs="Times New Roman"/>
          <w:sz w:val="28"/>
          <w:szCs w:val="28"/>
        </w:rPr>
        <w:t xml:space="preserve">, </w:t>
      </w:r>
      <w:proofErr w:type="spellStart"/>
      <w:r w:rsidR="00387A27" w:rsidRPr="006E7B43">
        <w:rPr>
          <w:rFonts w:ascii="Times New Roman" w:hAnsi="Times New Roman" w:cs="Times New Roman"/>
          <w:sz w:val="28"/>
          <w:szCs w:val="28"/>
        </w:rPr>
        <w:t>οὔτ</w:t>
      </w:r>
      <w:proofErr w:type="spellEnd"/>
      <w:r w:rsidR="00387A27" w:rsidRPr="006E7B43">
        <w:rPr>
          <w:rFonts w:ascii="Times New Roman" w:hAnsi="Times New Roman" w:cs="Times New Roman"/>
          <w:sz w:val="28"/>
          <w:szCs w:val="28"/>
        </w:rPr>
        <w:t xml:space="preserve">᾽ </w:t>
      </w:r>
      <w:proofErr w:type="spellStart"/>
      <w:r w:rsidR="00387A27" w:rsidRPr="006E7B43">
        <w:rPr>
          <w:rFonts w:ascii="Times New Roman" w:hAnsi="Times New Roman" w:cs="Times New Roman"/>
          <w:b/>
          <w:sz w:val="28"/>
          <w:szCs w:val="28"/>
        </w:rPr>
        <w:t>ἄγλωσσος</w:t>
      </w:r>
      <w:proofErr w:type="spellEnd"/>
      <w:r w:rsidR="00387A27" w:rsidRPr="006E7B43">
        <w:rPr>
          <w:rFonts w:ascii="Times New Roman" w:hAnsi="Times New Roman" w:cs="Times New Roman"/>
          <w:b/>
          <w:sz w:val="28"/>
          <w:szCs w:val="28"/>
        </w:rPr>
        <w:t>,</w:t>
      </w:r>
      <w:r w:rsidR="00387A27" w:rsidRPr="006E7B43">
        <w:rPr>
          <w:rFonts w:ascii="Times New Roman" w:hAnsi="Times New Roman" w:cs="Times New Roman"/>
          <w:sz w:val="28"/>
          <w:szCs w:val="28"/>
        </w:rPr>
        <w:t xml:space="preserve"> </w:t>
      </w:r>
      <w:proofErr w:type="spellStart"/>
      <w:r w:rsidR="00387A27" w:rsidRPr="006E7B43">
        <w:rPr>
          <w:rFonts w:ascii="Times New Roman" w:hAnsi="Times New Roman" w:cs="Times New Roman"/>
          <w:sz w:val="28"/>
          <w:szCs w:val="28"/>
        </w:rPr>
        <w:t>οὔθ</w:t>
      </w:r>
      <w:proofErr w:type="spellEnd"/>
      <w:r w:rsidR="00387A27" w:rsidRPr="006E7B43">
        <w:rPr>
          <w:rFonts w:ascii="Times New Roman" w:hAnsi="Times New Roman" w:cs="Times New Roman"/>
          <w:sz w:val="28"/>
          <w:szCs w:val="28"/>
        </w:rPr>
        <w:t xml:space="preserve">᾽ </w:t>
      </w:r>
      <w:proofErr w:type="spellStart"/>
      <w:r w:rsidR="00387A27" w:rsidRPr="006E7B43">
        <w:rPr>
          <w:rFonts w:ascii="Times New Roman" w:hAnsi="Times New Roman" w:cs="Times New Roman"/>
          <w:sz w:val="28"/>
          <w:szCs w:val="28"/>
        </w:rPr>
        <w:t>ὅσην</w:t>
      </w:r>
      <w:proofErr w:type="spellEnd"/>
      <w:r w:rsidR="00387A27" w:rsidRPr="006E7B43">
        <w:rPr>
          <w:rFonts w:ascii="Times New Roman" w:hAnsi="Times New Roman" w:cs="Times New Roman"/>
          <w:sz w:val="28"/>
          <w:szCs w:val="28"/>
        </w:rPr>
        <w:t xml:space="preserve"> </w:t>
      </w:r>
      <w:proofErr w:type="spellStart"/>
      <w:r w:rsidR="00387A27" w:rsidRPr="006E7B43">
        <w:rPr>
          <w:rFonts w:ascii="Times New Roman" w:hAnsi="Times New Roman" w:cs="Times New Roman"/>
          <w:sz w:val="28"/>
          <w:szCs w:val="28"/>
        </w:rPr>
        <w:t>ἐγὼ</w:t>
      </w:r>
      <w:proofErr w:type="spellEnd"/>
      <w:r w:rsidR="00387A27" w:rsidRPr="006E7B43">
        <w:rPr>
          <w:rFonts w:ascii="Times New Roman" w:hAnsi="Times New Roman" w:cs="Times New Roman"/>
          <w:sz w:val="28"/>
          <w:szCs w:val="28"/>
        </w:rPr>
        <w:t xml:space="preserve"> / γαῖαν καθα</w:t>
      </w:r>
      <w:proofErr w:type="spellStart"/>
      <w:r w:rsidR="00387A27" w:rsidRPr="006E7B43">
        <w:rPr>
          <w:rFonts w:ascii="Times New Roman" w:hAnsi="Times New Roman" w:cs="Times New Roman"/>
          <w:sz w:val="28"/>
          <w:szCs w:val="28"/>
        </w:rPr>
        <w:t>ίρων</w:t>
      </w:r>
      <w:proofErr w:type="spellEnd"/>
      <w:r w:rsidR="00387A27" w:rsidRPr="006E7B43">
        <w:rPr>
          <w:rFonts w:ascii="Times New Roman" w:hAnsi="Times New Roman" w:cs="Times New Roman"/>
          <w:sz w:val="28"/>
          <w:szCs w:val="28"/>
        </w:rPr>
        <w:t xml:space="preserve"> </w:t>
      </w:r>
      <w:proofErr w:type="spellStart"/>
      <w:r w:rsidR="00387A27" w:rsidRPr="006E7B43">
        <w:rPr>
          <w:rFonts w:ascii="Times New Roman" w:hAnsi="Times New Roman" w:cs="Times New Roman"/>
          <w:sz w:val="28"/>
          <w:szCs w:val="28"/>
        </w:rPr>
        <w:t>ἱκόμην</w:t>
      </w:r>
      <w:proofErr w:type="spellEnd"/>
      <w:r w:rsidR="00387A27" w:rsidRPr="006E7B43">
        <w:rPr>
          <w:rFonts w:ascii="Times New Roman" w:hAnsi="Times New Roman" w:cs="Times New Roman"/>
          <w:sz w:val="28"/>
          <w:szCs w:val="28"/>
        </w:rPr>
        <w:t xml:space="preserve">, </w:t>
      </w:r>
      <w:proofErr w:type="spellStart"/>
      <w:r w:rsidR="00387A27" w:rsidRPr="006E7B43">
        <w:rPr>
          <w:rFonts w:ascii="Times New Roman" w:hAnsi="Times New Roman" w:cs="Times New Roman"/>
          <w:sz w:val="28"/>
          <w:szCs w:val="28"/>
        </w:rPr>
        <w:t>ἔδρ</w:t>
      </w:r>
      <w:proofErr w:type="spellEnd"/>
      <w:r w:rsidR="00387A27" w:rsidRPr="006E7B43">
        <w:rPr>
          <w:rFonts w:ascii="Times New Roman" w:hAnsi="Times New Roman" w:cs="Times New Roman"/>
          <w:sz w:val="28"/>
          <w:szCs w:val="28"/>
        </w:rPr>
        <w:t>ασέ πω</w:t>
      </w:r>
      <w:r w:rsidRPr="006E7B43">
        <w:rPr>
          <w:rFonts w:ascii="Times New Roman" w:hAnsi="Times New Roman" w:cs="Times New Roman"/>
          <w:sz w:val="28"/>
          <w:szCs w:val="28"/>
        </w:rPr>
        <w:t xml:space="preserve">. La langue de l’étranger est </w:t>
      </w:r>
      <w:r w:rsidR="00387A27" w:rsidRPr="006E7B43">
        <w:rPr>
          <w:rFonts w:ascii="Times New Roman" w:hAnsi="Times New Roman" w:cs="Times New Roman"/>
          <w:sz w:val="28"/>
          <w:szCs w:val="28"/>
        </w:rPr>
        <w:t xml:space="preserve">vue </w:t>
      </w:r>
      <w:r w:rsidR="00396011" w:rsidRPr="006E7B43">
        <w:rPr>
          <w:rFonts w:ascii="Times New Roman" w:hAnsi="Times New Roman" w:cs="Times New Roman"/>
          <w:sz w:val="28"/>
          <w:szCs w:val="28"/>
        </w:rPr>
        <w:t xml:space="preserve">presque </w:t>
      </w:r>
      <w:r w:rsidR="00387A27" w:rsidRPr="006E7B43">
        <w:rPr>
          <w:rFonts w:ascii="Times New Roman" w:hAnsi="Times New Roman" w:cs="Times New Roman"/>
          <w:sz w:val="28"/>
          <w:szCs w:val="28"/>
        </w:rPr>
        <w:t xml:space="preserve">comme </w:t>
      </w:r>
      <w:r w:rsidRPr="006E7B43">
        <w:rPr>
          <w:rFonts w:ascii="Times New Roman" w:hAnsi="Times New Roman" w:cs="Times New Roman"/>
          <w:sz w:val="28"/>
          <w:szCs w:val="28"/>
        </w:rPr>
        <w:t xml:space="preserve">une non-langue. Les étrangers ne parlaient pas, mais faisaient </w:t>
      </w:r>
      <w:proofErr w:type="spellStart"/>
      <w:r w:rsidRPr="006E7B43">
        <w:rPr>
          <w:rFonts w:ascii="Times New Roman" w:hAnsi="Times New Roman" w:cs="Times New Roman"/>
          <w:i/>
          <w:sz w:val="28"/>
          <w:szCs w:val="28"/>
        </w:rPr>
        <w:t>barbarbar</w:t>
      </w:r>
      <w:proofErr w:type="spellEnd"/>
      <w:r w:rsidRPr="006E7B43">
        <w:rPr>
          <w:rFonts w:ascii="Times New Roman" w:hAnsi="Times New Roman" w:cs="Times New Roman"/>
          <w:sz w:val="28"/>
          <w:szCs w:val="28"/>
        </w:rPr>
        <w:t xml:space="preserve">. Qui plus est, les mots étrangers font volontiers rire les Grecs, comme le montrent les vocables lydiens et phrygiens que le poète </w:t>
      </w:r>
      <w:proofErr w:type="spellStart"/>
      <w:r w:rsidRPr="006E7B43">
        <w:rPr>
          <w:rFonts w:ascii="Times New Roman" w:hAnsi="Times New Roman" w:cs="Times New Roman"/>
          <w:sz w:val="28"/>
          <w:szCs w:val="28"/>
        </w:rPr>
        <w:t>Hipponax</w:t>
      </w:r>
      <w:proofErr w:type="spellEnd"/>
      <w:r w:rsidRPr="006E7B43">
        <w:rPr>
          <w:rFonts w:ascii="Times New Roman" w:hAnsi="Times New Roman" w:cs="Times New Roman"/>
          <w:sz w:val="28"/>
          <w:szCs w:val="28"/>
        </w:rPr>
        <w:t xml:space="preserve"> d’Éphèse (vers 540) a insérés à dessein dans ses iambes pour obtenir un effet comique</w:t>
      </w:r>
      <w:r w:rsidRPr="006E7B43">
        <w:rPr>
          <w:rStyle w:val="Appelnotedebasdep"/>
          <w:rFonts w:ascii="Times New Roman" w:hAnsi="Times New Roman" w:cs="Times New Roman"/>
          <w:sz w:val="28"/>
          <w:szCs w:val="28"/>
        </w:rPr>
        <w:footnoteReference w:id="11"/>
      </w:r>
      <w:r w:rsidRPr="006E7B43">
        <w:rPr>
          <w:rFonts w:ascii="Times New Roman" w:hAnsi="Times New Roman" w:cs="Times New Roman"/>
          <w:sz w:val="28"/>
          <w:szCs w:val="28"/>
        </w:rPr>
        <w:t xml:space="preserve">. Aristophane fera de même. Dans ses comédies, la diversité linguistique devient un jeu littéraire : tantôt le comique athénien fait parler </w:t>
      </w:r>
      <w:r w:rsidR="00932A15">
        <w:rPr>
          <w:rFonts w:ascii="Times New Roman" w:hAnsi="Times New Roman" w:cs="Times New Roman"/>
          <w:sz w:val="28"/>
          <w:szCs w:val="28"/>
        </w:rPr>
        <w:t>les</w:t>
      </w:r>
      <w:r w:rsidRPr="006E7B43">
        <w:rPr>
          <w:rFonts w:ascii="Times New Roman" w:hAnsi="Times New Roman" w:cs="Times New Roman"/>
          <w:sz w:val="28"/>
          <w:szCs w:val="28"/>
        </w:rPr>
        <w:t xml:space="preserve"> étrangers </w:t>
      </w:r>
      <w:r w:rsidR="00932A15">
        <w:rPr>
          <w:rFonts w:ascii="Times New Roman" w:hAnsi="Times New Roman" w:cs="Times New Roman"/>
          <w:sz w:val="28"/>
          <w:szCs w:val="28"/>
        </w:rPr>
        <w:t xml:space="preserve">dans </w:t>
      </w:r>
      <w:r w:rsidRPr="006E7B43">
        <w:rPr>
          <w:rFonts w:ascii="Times New Roman" w:hAnsi="Times New Roman" w:cs="Times New Roman"/>
          <w:sz w:val="28"/>
          <w:szCs w:val="28"/>
        </w:rPr>
        <w:t xml:space="preserve">un langage totalement incompréhensible, tantôt il leur prête un grec incorrect, tantôt il met dans leur bouche d’authentiques phrases étrangères. Aux yeux des Grecs, ce sont les barbares qui devaient apprendre le grec s’ils voulaient entrer en contact avec le monde hellénique, non le contraire. </w:t>
      </w:r>
    </w:p>
    <w:p w:rsidR="00412A61" w:rsidRPr="006E7B43" w:rsidRDefault="001069DE" w:rsidP="006E7B43">
      <w:pPr>
        <w:spacing w:line="240" w:lineRule="auto"/>
        <w:jc w:val="both"/>
        <w:rPr>
          <w:rFonts w:ascii="Times New Roman" w:hAnsi="Times New Roman" w:cs="Times New Roman"/>
          <w:sz w:val="28"/>
          <w:szCs w:val="28"/>
        </w:rPr>
      </w:pPr>
      <w:r w:rsidRPr="006E7B43">
        <w:rPr>
          <w:rFonts w:ascii="Times New Roman" w:hAnsi="Times New Roman" w:cs="Times New Roman"/>
          <w:sz w:val="28"/>
          <w:szCs w:val="28"/>
        </w:rPr>
        <w:t>Parmi les conséquences des conquêtes d</w:t>
      </w:r>
      <w:r w:rsidR="007257C4">
        <w:rPr>
          <w:rFonts w:ascii="Times New Roman" w:hAnsi="Times New Roman" w:cs="Times New Roman"/>
          <w:sz w:val="28"/>
          <w:szCs w:val="28"/>
        </w:rPr>
        <w:t>’</w:t>
      </w:r>
      <w:r w:rsidRPr="006E7B43">
        <w:rPr>
          <w:rFonts w:ascii="Times New Roman" w:hAnsi="Times New Roman" w:cs="Times New Roman"/>
          <w:sz w:val="28"/>
          <w:szCs w:val="28"/>
        </w:rPr>
        <w:t xml:space="preserve">Alexandre, il faut compter la promotion du grec au rang de </w:t>
      </w:r>
      <w:r w:rsidRPr="006E7B43">
        <w:rPr>
          <w:rFonts w:ascii="Times New Roman" w:hAnsi="Times New Roman" w:cs="Times New Roman"/>
          <w:i/>
          <w:sz w:val="28"/>
          <w:szCs w:val="28"/>
        </w:rPr>
        <w:t>lingua franca</w:t>
      </w:r>
      <w:r w:rsidRPr="006E7B43">
        <w:rPr>
          <w:rFonts w:ascii="Times New Roman" w:hAnsi="Times New Roman" w:cs="Times New Roman"/>
          <w:sz w:val="28"/>
          <w:szCs w:val="28"/>
        </w:rPr>
        <w:t xml:space="preserve"> du Proche-Orient</w:t>
      </w:r>
      <w:r w:rsidRPr="006E7B43">
        <w:rPr>
          <w:rStyle w:val="Appelnotedebasdep"/>
          <w:rFonts w:ascii="Times New Roman" w:hAnsi="Times New Roman" w:cs="Times New Roman"/>
          <w:sz w:val="28"/>
          <w:szCs w:val="28"/>
        </w:rPr>
        <w:footnoteReference w:id="12"/>
      </w:r>
      <w:r w:rsidRPr="006E7B43">
        <w:rPr>
          <w:rFonts w:ascii="Times New Roman" w:hAnsi="Times New Roman" w:cs="Times New Roman"/>
          <w:sz w:val="28"/>
          <w:szCs w:val="28"/>
        </w:rPr>
        <w:t xml:space="preserve">, même si les parlers locaux restent vivaces. Le grec est utilisé par les étrangers comme langue de communication, essentiellement pour la diplomatie et le commerce. </w:t>
      </w:r>
      <w:r w:rsidR="007257C4">
        <w:rPr>
          <w:rFonts w:ascii="Times New Roman" w:hAnsi="Times New Roman" w:cs="Times New Roman"/>
          <w:sz w:val="28"/>
          <w:szCs w:val="28"/>
        </w:rPr>
        <w:t>L</w:t>
      </w:r>
      <w:r w:rsidRPr="006E7B43">
        <w:rPr>
          <w:rFonts w:ascii="Times New Roman" w:hAnsi="Times New Roman" w:cs="Times New Roman"/>
          <w:sz w:val="28"/>
          <w:szCs w:val="28"/>
        </w:rPr>
        <w:t>a langue grecque est étudiée par les populations étrangères, désormais soumises à l</w:t>
      </w:r>
      <w:r w:rsidR="00932A15">
        <w:rPr>
          <w:rFonts w:ascii="Times New Roman" w:hAnsi="Times New Roman" w:cs="Times New Roman"/>
          <w:sz w:val="28"/>
          <w:szCs w:val="28"/>
        </w:rPr>
        <w:t>’</w:t>
      </w:r>
      <w:r w:rsidRPr="006E7B43">
        <w:rPr>
          <w:rFonts w:ascii="Times New Roman" w:hAnsi="Times New Roman" w:cs="Times New Roman"/>
          <w:sz w:val="28"/>
          <w:szCs w:val="28"/>
        </w:rPr>
        <w:t xml:space="preserve">autorité des Hellènes, </w:t>
      </w:r>
      <w:r w:rsidR="007257C4">
        <w:rPr>
          <w:rFonts w:ascii="Times New Roman" w:hAnsi="Times New Roman" w:cs="Times New Roman"/>
          <w:sz w:val="28"/>
          <w:szCs w:val="28"/>
        </w:rPr>
        <w:t xml:space="preserve">mais les langues locales restent bien vivantes. </w:t>
      </w:r>
      <w:r w:rsidR="00F5018C" w:rsidRPr="006E7B43">
        <w:rPr>
          <w:rFonts w:ascii="Times New Roman" w:hAnsi="Times New Roman" w:cs="Times New Roman"/>
          <w:sz w:val="28"/>
          <w:szCs w:val="28"/>
        </w:rPr>
        <w:t>Certes, il arrive, comme en témoigne Plutarque (</w:t>
      </w:r>
      <w:r w:rsidR="00F5018C" w:rsidRPr="006E7B43">
        <w:rPr>
          <w:rFonts w:ascii="Times New Roman" w:hAnsi="Times New Roman" w:cs="Times New Roman"/>
          <w:i/>
          <w:sz w:val="28"/>
          <w:szCs w:val="28"/>
        </w:rPr>
        <w:t>Crassus</w:t>
      </w:r>
      <w:r w:rsidR="00F5018C" w:rsidRPr="006E7B43">
        <w:rPr>
          <w:rFonts w:ascii="Times New Roman" w:hAnsi="Times New Roman" w:cs="Times New Roman"/>
          <w:sz w:val="28"/>
          <w:szCs w:val="28"/>
        </w:rPr>
        <w:t>, 33, 1), que des pièces de théâtre en grec soient jouées à la cour de souverains étrangers, mais ces représentations tiennent davantage d</w:t>
      </w:r>
      <w:r w:rsidR="007257C4">
        <w:rPr>
          <w:rFonts w:ascii="Times New Roman" w:hAnsi="Times New Roman" w:cs="Times New Roman"/>
          <w:sz w:val="28"/>
          <w:szCs w:val="28"/>
        </w:rPr>
        <w:t>’</w:t>
      </w:r>
      <w:r w:rsidR="00F5018C" w:rsidRPr="006E7B43">
        <w:rPr>
          <w:rFonts w:ascii="Times New Roman" w:hAnsi="Times New Roman" w:cs="Times New Roman"/>
          <w:sz w:val="28"/>
          <w:szCs w:val="28"/>
        </w:rPr>
        <w:t>une mode que d</w:t>
      </w:r>
      <w:r w:rsidR="007257C4">
        <w:rPr>
          <w:rFonts w:ascii="Times New Roman" w:hAnsi="Times New Roman" w:cs="Times New Roman"/>
          <w:sz w:val="28"/>
          <w:szCs w:val="28"/>
        </w:rPr>
        <w:t>’</w:t>
      </w:r>
      <w:r w:rsidR="00F5018C" w:rsidRPr="006E7B43">
        <w:rPr>
          <w:rFonts w:ascii="Times New Roman" w:hAnsi="Times New Roman" w:cs="Times New Roman"/>
          <w:sz w:val="28"/>
          <w:szCs w:val="28"/>
        </w:rPr>
        <w:t xml:space="preserve">un intérêt </w:t>
      </w:r>
      <w:r w:rsidR="007257C4">
        <w:rPr>
          <w:rFonts w:ascii="Times New Roman" w:hAnsi="Times New Roman" w:cs="Times New Roman"/>
          <w:sz w:val="28"/>
          <w:szCs w:val="28"/>
        </w:rPr>
        <w:t xml:space="preserve">réel </w:t>
      </w:r>
      <w:r w:rsidR="00F5018C" w:rsidRPr="006E7B43">
        <w:rPr>
          <w:rFonts w:ascii="Times New Roman" w:hAnsi="Times New Roman" w:cs="Times New Roman"/>
          <w:sz w:val="28"/>
          <w:szCs w:val="28"/>
        </w:rPr>
        <w:t>pour la culture hellénique. De la même façon, la littérature étrangère n’a été qu’exceptionnellement traduite en grec.</w:t>
      </w:r>
    </w:p>
    <w:p w:rsidR="00412A61" w:rsidRPr="00183449" w:rsidRDefault="008426DB" w:rsidP="006E7B43">
      <w:pPr>
        <w:spacing w:line="240" w:lineRule="auto"/>
        <w:jc w:val="both"/>
        <w:rPr>
          <w:rFonts w:ascii="Times New Roman" w:hAnsi="Times New Roman" w:cs="Times New Roman"/>
          <w:b/>
          <w:i/>
          <w:sz w:val="28"/>
          <w:szCs w:val="28"/>
        </w:rPr>
      </w:pPr>
      <w:r w:rsidRPr="00183449">
        <w:rPr>
          <w:rFonts w:ascii="Times New Roman" w:hAnsi="Times New Roman" w:cs="Times New Roman"/>
          <w:b/>
          <w:i/>
          <w:sz w:val="28"/>
          <w:szCs w:val="28"/>
        </w:rPr>
        <w:t xml:space="preserve">1.2 </w:t>
      </w:r>
      <w:r w:rsidR="00412A61" w:rsidRPr="00183449">
        <w:rPr>
          <w:rFonts w:ascii="Times New Roman" w:hAnsi="Times New Roman" w:cs="Times New Roman"/>
          <w:b/>
          <w:i/>
          <w:sz w:val="28"/>
          <w:szCs w:val="28"/>
        </w:rPr>
        <w:t>Rome</w:t>
      </w:r>
    </w:p>
    <w:p w:rsidR="00E94F11" w:rsidRPr="006E7B43" w:rsidRDefault="00412A61" w:rsidP="006E7B43">
      <w:pPr>
        <w:spacing w:line="240" w:lineRule="auto"/>
        <w:jc w:val="both"/>
        <w:rPr>
          <w:rFonts w:ascii="Times New Roman" w:hAnsi="Times New Roman" w:cs="Times New Roman"/>
          <w:sz w:val="28"/>
          <w:szCs w:val="28"/>
        </w:rPr>
      </w:pPr>
      <w:r w:rsidRPr="006E7B43">
        <w:rPr>
          <w:rFonts w:ascii="Times New Roman" w:hAnsi="Times New Roman" w:cs="Times New Roman"/>
          <w:sz w:val="28"/>
          <w:szCs w:val="28"/>
        </w:rPr>
        <w:t>Une telle vision de l’</w:t>
      </w:r>
      <w:proofErr w:type="spellStart"/>
      <w:r w:rsidRPr="006E7B43">
        <w:rPr>
          <w:rFonts w:ascii="Times New Roman" w:hAnsi="Times New Roman" w:cs="Times New Roman"/>
          <w:sz w:val="28"/>
          <w:szCs w:val="28"/>
        </w:rPr>
        <w:t>alloglossie</w:t>
      </w:r>
      <w:proofErr w:type="spellEnd"/>
      <w:r w:rsidRPr="006E7B43">
        <w:rPr>
          <w:rFonts w:ascii="Times New Roman" w:hAnsi="Times New Roman" w:cs="Times New Roman"/>
          <w:sz w:val="28"/>
          <w:szCs w:val="28"/>
        </w:rPr>
        <w:t xml:space="preserve"> passa chez les Romains</w:t>
      </w:r>
      <w:r w:rsidRPr="006E7B43">
        <w:rPr>
          <w:rStyle w:val="Appelnotedebasdep"/>
          <w:rFonts w:ascii="Times New Roman" w:hAnsi="Times New Roman" w:cs="Times New Roman"/>
          <w:sz w:val="28"/>
          <w:szCs w:val="28"/>
        </w:rPr>
        <w:footnoteReference w:id="13"/>
      </w:r>
      <w:r w:rsidRPr="006E7B43">
        <w:rPr>
          <w:rFonts w:ascii="Times New Roman" w:hAnsi="Times New Roman" w:cs="Times New Roman"/>
          <w:sz w:val="28"/>
          <w:szCs w:val="28"/>
        </w:rPr>
        <w:t>, qui eux aussi regard</w:t>
      </w:r>
      <w:r w:rsidR="007257C4">
        <w:rPr>
          <w:rFonts w:ascii="Times New Roman" w:hAnsi="Times New Roman" w:cs="Times New Roman"/>
          <w:sz w:val="28"/>
          <w:szCs w:val="28"/>
        </w:rPr>
        <w:t>aient</w:t>
      </w:r>
      <w:r w:rsidRPr="006E7B43">
        <w:rPr>
          <w:rFonts w:ascii="Times New Roman" w:hAnsi="Times New Roman" w:cs="Times New Roman"/>
          <w:sz w:val="28"/>
          <w:szCs w:val="28"/>
        </w:rPr>
        <w:t xml:space="preserve"> </w:t>
      </w:r>
      <w:r w:rsidR="0036103D" w:rsidRPr="006E7B43">
        <w:rPr>
          <w:rFonts w:ascii="Times New Roman" w:hAnsi="Times New Roman" w:cs="Times New Roman"/>
          <w:sz w:val="28"/>
          <w:szCs w:val="28"/>
        </w:rPr>
        <w:t xml:space="preserve">la langue des autres </w:t>
      </w:r>
      <w:r w:rsidRPr="006E7B43">
        <w:rPr>
          <w:rFonts w:ascii="Times New Roman" w:hAnsi="Times New Roman" w:cs="Times New Roman"/>
          <w:sz w:val="28"/>
          <w:szCs w:val="28"/>
        </w:rPr>
        <w:t>avec une certaine indifférence, moins prononcé</w:t>
      </w:r>
      <w:r w:rsidR="0036103D" w:rsidRPr="006E7B43">
        <w:rPr>
          <w:rFonts w:ascii="Times New Roman" w:hAnsi="Times New Roman" w:cs="Times New Roman"/>
          <w:sz w:val="28"/>
          <w:szCs w:val="28"/>
        </w:rPr>
        <w:t>e</w:t>
      </w:r>
      <w:r w:rsidRPr="006E7B43">
        <w:rPr>
          <w:rFonts w:ascii="Times New Roman" w:hAnsi="Times New Roman" w:cs="Times New Roman"/>
          <w:sz w:val="28"/>
          <w:szCs w:val="28"/>
        </w:rPr>
        <w:t xml:space="preserve"> peut-être que </w:t>
      </w:r>
      <w:r w:rsidR="0036103D" w:rsidRPr="006E7B43">
        <w:rPr>
          <w:rFonts w:ascii="Times New Roman" w:hAnsi="Times New Roman" w:cs="Times New Roman"/>
          <w:sz w:val="28"/>
          <w:szCs w:val="28"/>
        </w:rPr>
        <w:t>celle</w:t>
      </w:r>
      <w:r w:rsidRPr="006E7B43">
        <w:rPr>
          <w:rFonts w:ascii="Times New Roman" w:hAnsi="Times New Roman" w:cs="Times New Roman"/>
          <w:sz w:val="28"/>
          <w:szCs w:val="28"/>
        </w:rPr>
        <w:t xml:space="preserve"> des Grecs</w:t>
      </w:r>
      <w:r w:rsidR="007257C4">
        <w:rPr>
          <w:rFonts w:ascii="Times New Roman" w:hAnsi="Times New Roman" w:cs="Times New Roman"/>
          <w:sz w:val="28"/>
          <w:szCs w:val="28"/>
        </w:rPr>
        <w:t>. Le</w:t>
      </w:r>
      <w:r w:rsidRPr="006E7B43">
        <w:rPr>
          <w:rFonts w:ascii="Times New Roman" w:hAnsi="Times New Roman" w:cs="Times New Roman"/>
          <w:sz w:val="28"/>
          <w:szCs w:val="28"/>
        </w:rPr>
        <w:t xml:space="preserve"> grec</w:t>
      </w:r>
      <w:r w:rsidR="007257C4">
        <w:rPr>
          <w:rFonts w:ascii="Times New Roman" w:hAnsi="Times New Roman" w:cs="Times New Roman"/>
          <w:sz w:val="28"/>
          <w:szCs w:val="28"/>
        </w:rPr>
        <w:t xml:space="preserve"> constitue toutefois une exception, car</w:t>
      </w:r>
      <w:r w:rsidRPr="006E7B43">
        <w:rPr>
          <w:rFonts w:ascii="Times New Roman" w:hAnsi="Times New Roman" w:cs="Times New Roman"/>
          <w:sz w:val="28"/>
          <w:szCs w:val="28"/>
        </w:rPr>
        <w:t xml:space="preserve">, </w:t>
      </w:r>
      <w:r w:rsidR="0036103D" w:rsidRPr="006E7B43">
        <w:rPr>
          <w:rFonts w:ascii="Times New Roman" w:hAnsi="Times New Roman" w:cs="Times New Roman"/>
          <w:sz w:val="28"/>
          <w:szCs w:val="28"/>
        </w:rPr>
        <w:t>loin d’être une langue étrangère à Rome,</w:t>
      </w:r>
      <w:r w:rsidRPr="006E7B43">
        <w:rPr>
          <w:rFonts w:ascii="Times New Roman" w:hAnsi="Times New Roman" w:cs="Times New Roman"/>
          <w:sz w:val="28"/>
          <w:szCs w:val="28"/>
        </w:rPr>
        <w:t xml:space="preserve"> </w:t>
      </w:r>
      <w:r w:rsidR="007257C4">
        <w:rPr>
          <w:rFonts w:ascii="Times New Roman" w:hAnsi="Times New Roman" w:cs="Times New Roman"/>
          <w:sz w:val="28"/>
          <w:szCs w:val="28"/>
        </w:rPr>
        <w:t xml:space="preserve">elle </w:t>
      </w:r>
      <w:r w:rsidRPr="006E7B43">
        <w:rPr>
          <w:rFonts w:ascii="Times New Roman" w:hAnsi="Times New Roman" w:cs="Times New Roman"/>
          <w:sz w:val="28"/>
          <w:szCs w:val="28"/>
        </w:rPr>
        <w:t xml:space="preserve">fut la langue de culture de la bonne </w:t>
      </w:r>
      <w:r w:rsidRPr="006E7B43">
        <w:rPr>
          <w:rFonts w:ascii="Times New Roman" w:hAnsi="Times New Roman" w:cs="Times New Roman"/>
          <w:sz w:val="28"/>
          <w:szCs w:val="28"/>
        </w:rPr>
        <w:lastRenderedPageBreak/>
        <w:t>société romaine</w:t>
      </w:r>
      <w:r w:rsidRPr="006E7B43">
        <w:rPr>
          <w:rStyle w:val="Appelnotedebasdep"/>
          <w:rFonts w:ascii="Times New Roman" w:hAnsi="Times New Roman" w:cs="Times New Roman"/>
          <w:sz w:val="28"/>
          <w:szCs w:val="28"/>
        </w:rPr>
        <w:footnoteReference w:id="14"/>
      </w:r>
      <w:r w:rsidRPr="006E7B43">
        <w:rPr>
          <w:rFonts w:ascii="Times New Roman" w:hAnsi="Times New Roman" w:cs="Times New Roman"/>
          <w:sz w:val="28"/>
          <w:szCs w:val="28"/>
        </w:rPr>
        <w:t xml:space="preserve">. </w:t>
      </w:r>
      <w:r w:rsidR="00A5472B" w:rsidRPr="006E7B43">
        <w:rPr>
          <w:rFonts w:ascii="Times New Roman" w:hAnsi="Times New Roman" w:cs="Times New Roman"/>
          <w:sz w:val="28"/>
          <w:szCs w:val="28"/>
        </w:rPr>
        <w:t xml:space="preserve">Dès l’origine, Rome est une cité caractérisée par le mélange des langues et des cultures. À la fin de la République et au début de l’Empire, Rome est perçue comme une cité qui comporte plusieurs communautés étrangères de langue grecque, d’Égypte, de Syrie, d’Asie Mineure ou de Palestine : </w:t>
      </w:r>
      <w:r w:rsidR="00A5472B" w:rsidRPr="006E7B43">
        <w:rPr>
          <w:rFonts w:ascii="Times New Roman" w:hAnsi="Times New Roman" w:cs="Times New Roman"/>
          <w:i/>
          <w:sz w:val="28"/>
          <w:szCs w:val="28"/>
        </w:rPr>
        <w:t xml:space="preserve">Roma est </w:t>
      </w:r>
      <w:proofErr w:type="spellStart"/>
      <w:r w:rsidR="00A5472B" w:rsidRPr="006E7B43">
        <w:rPr>
          <w:rFonts w:ascii="Times New Roman" w:hAnsi="Times New Roman" w:cs="Times New Roman"/>
          <w:i/>
          <w:sz w:val="28"/>
          <w:szCs w:val="28"/>
        </w:rPr>
        <w:t>ciuitas</w:t>
      </w:r>
      <w:proofErr w:type="spellEnd"/>
      <w:r w:rsidR="00A5472B" w:rsidRPr="006E7B43">
        <w:rPr>
          <w:rFonts w:ascii="Times New Roman" w:hAnsi="Times New Roman" w:cs="Times New Roman"/>
          <w:i/>
          <w:sz w:val="28"/>
          <w:szCs w:val="28"/>
        </w:rPr>
        <w:t xml:space="preserve"> ex </w:t>
      </w:r>
      <w:proofErr w:type="spellStart"/>
      <w:r w:rsidR="00A5472B" w:rsidRPr="006E7B43">
        <w:rPr>
          <w:rFonts w:ascii="Times New Roman" w:hAnsi="Times New Roman" w:cs="Times New Roman"/>
          <w:i/>
          <w:sz w:val="28"/>
          <w:szCs w:val="28"/>
        </w:rPr>
        <w:t>nationum</w:t>
      </w:r>
      <w:proofErr w:type="spellEnd"/>
      <w:r w:rsidR="00A5472B" w:rsidRPr="006E7B43">
        <w:rPr>
          <w:rFonts w:ascii="Times New Roman" w:hAnsi="Times New Roman" w:cs="Times New Roman"/>
          <w:i/>
          <w:sz w:val="28"/>
          <w:szCs w:val="28"/>
        </w:rPr>
        <w:t xml:space="preserve"> </w:t>
      </w:r>
      <w:proofErr w:type="spellStart"/>
      <w:r w:rsidR="00A5472B" w:rsidRPr="006E7B43">
        <w:rPr>
          <w:rFonts w:ascii="Times New Roman" w:hAnsi="Times New Roman" w:cs="Times New Roman"/>
          <w:i/>
          <w:sz w:val="28"/>
          <w:szCs w:val="28"/>
        </w:rPr>
        <w:t>conuentu</w:t>
      </w:r>
      <w:proofErr w:type="spellEnd"/>
      <w:r w:rsidR="00A5472B" w:rsidRPr="006E7B43">
        <w:rPr>
          <w:rFonts w:ascii="Times New Roman" w:hAnsi="Times New Roman" w:cs="Times New Roman"/>
          <w:i/>
          <w:sz w:val="28"/>
          <w:szCs w:val="28"/>
        </w:rPr>
        <w:t xml:space="preserve"> </w:t>
      </w:r>
      <w:proofErr w:type="spellStart"/>
      <w:r w:rsidR="00A5472B" w:rsidRPr="006E7B43">
        <w:rPr>
          <w:rFonts w:ascii="Times New Roman" w:hAnsi="Times New Roman" w:cs="Times New Roman"/>
          <w:i/>
          <w:sz w:val="28"/>
          <w:szCs w:val="28"/>
        </w:rPr>
        <w:t>constituta</w:t>
      </w:r>
      <w:proofErr w:type="spellEnd"/>
      <w:r w:rsidR="00A5472B" w:rsidRPr="006E7B43">
        <w:rPr>
          <w:rFonts w:ascii="Times New Roman" w:hAnsi="Times New Roman" w:cs="Times New Roman"/>
          <w:i/>
          <w:sz w:val="28"/>
          <w:szCs w:val="28"/>
        </w:rPr>
        <w:t>,</w:t>
      </w:r>
      <w:r w:rsidR="00A5472B" w:rsidRPr="006E7B43">
        <w:rPr>
          <w:rFonts w:ascii="Times New Roman" w:hAnsi="Times New Roman" w:cs="Times New Roman"/>
          <w:sz w:val="28"/>
          <w:szCs w:val="28"/>
        </w:rPr>
        <w:t xml:space="preserve"> dit Quintus Cicéron</w:t>
      </w:r>
      <w:r w:rsidR="00A5472B" w:rsidRPr="006E7B43">
        <w:rPr>
          <w:rStyle w:val="Appelnotedebasdep"/>
          <w:rFonts w:ascii="Times New Roman" w:hAnsi="Times New Roman" w:cs="Times New Roman"/>
          <w:sz w:val="28"/>
          <w:szCs w:val="28"/>
        </w:rPr>
        <w:footnoteReference w:id="15"/>
      </w:r>
      <w:r w:rsidR="00A5472B" w:rsidRPr="006E7B43">
        <w:rPr>
          <w:rFonts w:ascii="Times New Roman" w:hAnsi="Times New Roman" w:cs="Times New Roman"/>
          <w:sz w:val="28"/>
          <w:szCs w:val="28"/>
        </w:rPr>
        <w:t xml:space="preserve">. L’importance des populations étrangères conduira certains auteurs à manifester leur agacement devant cet envahissement : </w:t>
      </w:r>
      <w:r w:rsidR="00A5472B" w:rsidRPr="006E7B43">
        <w:rPr>
          <w:rFonts w:ascii="Times New Roman" w:hAnsi="Times New Roman" w:cs="Times New Roman"/>
          <w:i/>
          <w:sz w:val="28"/>
          <w:szCs w:val="28"/>
        </w:rPr>
        <w:t xml:space="preserve">non possum ferre, Quirites, </w:t>
      </w:r>
      <w:proofErr w:type="spellStart"/>
      <w:r w:rsidR="00A5472B" w:rsidRPr="006E7B43">
        <w:rPr>
          <w:rFonts w:ascii="Times New Roman" w:hAnsi="Times New Roman" w:cs="Times New Roman"/>
          <w:i/>
          <w:sz w:val="28"/>
          <w:szCs w:val="28"/>
        </w:rPr>
        <w:t>Graecam</w:t>
      </w:r>
      <w:proofErr w:type="spellEnd"/>
      <w:r w:rsidR="00A5472B" w:rsidRPr="006E7B43">
        <w:rPr>
          <w:rFonts w:ascii="Times New Roman" w:hAnsi="Times New Roman" w:cs="Times New Roman"/>
          <w:i/>
          <w:sz w:val="28"/>
          <w:szCs w:val="28"/>
        </w:rPr>
        <w:t xml:space="preserve"> </w:t>
      </w:r>
      <w:proofErr w:type="spellStart"/>
      <w:r w:rsidR="00A5472B" w:rsidRPr="006E7B43">
        <w:rPr>
          <w:rFonts w:ascii="Times New Roman" w:hAnsi="Times New Roman" w:cs="Times New Roman"/>
          <w:i/>
          <w:sz w:val="28"/>
          <w:szCs w:val="28"/>
        </w:rPr>
        <w:t>urbem</w:t>
      </w:r>
      <w:proofErr w:type="spellEnd"/>
      <w:r w:rsidR="00A5472B" w:rsidRPr="006E7B43">
        <w:rPr>
          <w:rFonts w:ascii="Times New Roman" w:hAnsi="Times New Roman" w:cs="Times New Roman"/>
          <w:sz w:val="28"/>
          <w:szCs w:val="28"/>
        </w:rPr>
        <w:t>, s’écrie Juvénal</w:t>
      </w:r>
      <w:r w:rsidR="00A5472B" w:rsidRPr="006E7B43">
        <w:rPr>
          <w:rStyle w:val="Appelnotedebasdep"/>
          <w:rFonts w:ascii="Times New Roman" w:hAnsi="Times New Roman" w:cs="Times New Roman"/>
          <w:sz w:val="28"/>
          <w:szCs w:val="28"/>
        </w:rPr>
        <w:footnoteReference w:id="16"/>
      </w:r>
      <w:r w:rsidR="00A5472B" w:rsidRPr="006E7B43">
        <w:rPr>
          <w:rFonts w:ascii="Times New Roman" w:hAnsi="Times New Roman" w:cs="Times New Roman"/>
          <w:sz w:val="28"/>
          <w:szCs w:val="28"/>
        </w:rPr>
        <w:t>. Sur les murs de Pompéi (</w:t>
      </w:r>
      <w:proofErr w:type="spellStart"/>
      <w:r w:rsidR="00A5472B" w:rsidRPr="006E7B43">
        <w:rPr>
          <w:rFonts w:ascii="Times New Roman" w:hAnsi="Times New Roman" w:cs="Times New Roman"/>
          <w:i/>
          <w:sz w:val="28"/>
          <w:szCs w:val="28"/>
        </w:rPr>
        <w:t>Regio</w:t>
      </w:r>
      <w:proofErr w:type="spellEnd"/>
      <w:r w:rsidR="00A5472B" w:rsidRPr="006E7B43">
        <w:rPr>
          <w:rFonts w:ascii="Times New Roman" w:hAnsi="Times New Roman" w:cs="Times New Roman"/>
          <w:sz w:val="28"/>
          <w:szCs w:val="28"/>
        </w:rPr>
        <w:t xml:space="preserve"> VIII, </w:t>
      </w:r>
      <w:r w:rsidR="00A5472B" w:rsidRPr="006E7B43">
        <w:rPr>
          <w:rFonts w:ascii="Times New Roman" w:hAnsi="Times New Roman" w:cs="Times New Roman"/>
          <w:i/>
          <w:sz w:val="28"/>
          <w:szCs w:val="28"/>
        </w:rPr>
        <w:t>insula</w:t>
      </w:r>
      <w:r w:rsidR="00A5472B" w:rsidRPr="006E7B43">
        <w:rPr>
          <w:rFonts w:ascii="Times New Roman" w:hAnsi="Times New Roman" w:cs="Times New Roman"/>
          <w:sz w:val="28"/>
          <w:szCs w:val="28"/>
        </w:rPr>
        <w:t xml:space="preserve"> 7), des graffitis rédigés en </w:t>
      </w:r>
      <w:proofErr w:type="spellStart"/>
      <w:r w:rsidR="00A5472B" w:rsidRPr="006E7B43">
        <w:rPr>
          <w:rFonts w:ascii="Times New Roman" w:hAnsi="Times New Roman" w:cs="Times New Roman"/>
          <w:sz w:val="28"/>
          <w:szCs w:val="28"/>
        </w:rPr>
        <w:t>safaïtique</w:t>
      </w:r>
      <w:proofErr w:type="spellEnd"/>
      <w:r w:rsidR="00A5472B" w:rsidRPr="006E7B43">
        <w:rPr>
          <w:rFonts w:ascii="Times New Roman" w:hAnsi="Times New Roman" w:cs="Times New Roman"/>
          <w:sz w:val="28"/>
          <w:szCs w:val="28"/>
        </w:rPr>
        <w:t>, un dialecte d’Arabie du Nord, témoignent de la présence de bédouins. Des langues celtiques et germaniques, africaines et asiatiques avaient leur place naturelle non seulement dans l’Empire romain, mais aussi dans la capitale même. Rome est une cité babélique, plurilingue et pluriethnique. Le latin est entré en contact avec un nombre élevé de langues</w:t>
      </w:r>
      <w:r w:rsidR="00A5472B" w:rsidRPr="006E7B43">
        <w:rPr>
          <w:rStyle w:val="Appelnotedebasdep"/>
          <w:rFonts w:ascii="Times New Roman" w:hAnsi="Times New Roman" w:cs="Times New Roman"/>
          <w:sz w:val="28"/>
          <w:szCs w:val="28"/>
        </w:rPr>
        <w:footnoteReference w:id="17"/>
      </w:r>
      <w:r w:rsidR="00A5472B" w:rsidRPr="006E7B43">
        <w:rPr>
          <w:rFonts w:ascii="Times New Roman" w:hAnsi="Times New Roman" w:cs="Times New Roman"/>
          <w:sz w:val="28"/>
          <w:szCs w:val="28"/>
        </w:rPr>
        <w:t xml:space="preserve"> : osque, ombrien, </w:t>
      </w:r>
      <w:proofErr w:type="spellStart"/>
      <w:r w:rsidR="00A5472B" w:rsidRPr="006E7B43">
        <w:rPr>
          <w:rFonts w:ascii="Times New Roman" w:hAnsi="Times New Roman" w:cs="Times New Roman"/>
          <w:sz w:val="28"/>
          <w:szCs w:val="28"/>
        </w:rPr>
        <w:t>vénète</w:t>
      </w:r>
      <w:proofErr w:type="spellEnd"/>
      <w:r w:rsidR="00A5472B" w:rsidRPr="006E7B43">
        <w:rPr>
          <w:rFonts w:ascii="Times New Roman" w:hAnsi="Times New Roman" w:cs="Times New Roman"/>
          <w:sz w:val="28"/>
          <w:szCs w:val="28"/>
        </w:rPr>
        <w:t xml:space="preserve">, messapien, étrusque, celte (gaulois), punique, libyen (berbère), araméen, hébreu, germanique, langues de l’Espagne, égyptien, </w:t>
      </w:r>
      <w:proofErr w:type="spellStart"/>
      <w:r w:rsidR="00A5472B" w:rsidRPr="006E7B43">
        <w:rPr>
          <w:rFonts w:ascii="Times New Roman" w:hAnsi="Times New Roman" w:cs="Times New Roman"/>
          <w:sz w:val="28"/>
          <w:szCs w:val="28"/>
        </w:rPr>
        <w:t>gète</w:t>
      </w:r>
      <w:proofErr w:type="spellEnd"/>
      <w:r w:rsidR="00A5472B" w:rsidRPr="006E7B43">
        <w:rPr>
          <w:rFonts w:ascii="Times New Roman" w:hAnsi="Times New Roman" w:cs="Times New Roman"/>
          <w:sz w:val="28"/>
          <w:szCs w:val="28"/>
        </w:rPr>
        <w:t xml:space="preserve"> et </w:t>
      </w:r>
      <w:proofErr w:type="spellStart"/>
      <w:r w:rsidR="00A5472B" w:rsidRPr="006E7B43">
        <w:rPr>
          <w:rFonts w:ascii="Times New Roman" w:hAnsi="Times New Roman" w:cs="Times New Roman"/>
          <w:sz w:val="28"/>
          <w:szCs w:val="28"/>
        </w:rPr>
        <w:t>sarmate</w:t>
      </w:r>
      <w:proofErr w:type="spellEnd"/>
      <w:r w:rsidR="00A5472B" w:rsidRPr="006E7B43">
        <w:rPr>
          <w:rFonts w:ascii="Times New Roman" w:hAnsi="Times New Roman" w:cs="Times New Roman"/>
          <w:sz w:val="28"/>
          <w:szCs w:val="28"/>
        </w:rPr>
        <w:t xml:space="preserve">, thrace. Toutes ces langues minoritaires n’avaient ni le poids démographique ni le prestige suffisants pour concurrencer sérieusement le latin et, </w:t>
      </w:r>
      <w:r w:rsidR="00A5472B" w:rsidRPr="006E7B43">
        <w:rPr>
          <w:rFonts w:ascii="Times New Roman" w:hAnsi="Times New Roman" w:cs="Times New Roman"/>
          <w:i/>
          <w:sz w:val="28"/>
          <w:szCs w:val="28"/>
        </w:rPr>
        <w:t>a fortiori</w:t>
      </w:r>
      <w:r w:rsidR="00A5472B" w:rsidRPr="006E7B43">
        <w:rPr>
          <w:rFonts w:ascii="Times New Roman" w:hAnsi="Times New Roman" w:cs="Times New Roman"/>
          <w:sz w:val="28"/>
          <w:szCs w:val="28"/>
        </w:rPr>
        <w:t>, le grec. Les langues périphériques de l’Empire n’avaient pas droit à un statut reconnu. Dans son exil sur la mer Noire, Ovide considère comme sots les Gètes et les Sarmates qui ne comprennent pas sa langue et qui lui donnent l’impression d’être un « barbare incompris »</w:t>
      </w:r>
      <w:r w:rsidR="00A5472B" w:rsidRPr="006E7B43">
        <w:rPr>
          <w:rStyle w:val="Appelnotedebasdep"/>
          <w:rFonts w:ascii="Times New Roman" w:hAnsi="Times New Roman" w:cs="Times New Roman"/>
          <w:sz w:val="28"/>
          <w:szCs w:val="28"/>
        </w:rPr>
        <w:footnoteReference w:id="18"/>
      </w:r>
      <w:r w:rsidR="00A5472B" w:rsidRPr="006E7B43">
        <w:rPr>
          <w:rFonts w:ascii="Times New Roman" w:hAnsi="Times New Roman" w:cs="Times New Roman"/>
          <w:sz w:val="28"/>
          <w:szCs w:val="28"/>
        </w:rPr>
        <w:t>. L’idée que les barbares puissent lire ses poésies lui paraît absurde.</w:t>
      </w:r>
    </w:p>
    <w:p w:rsidR="008E6A69" w:rsidRPr="006E7B43" w:rsidRDefault="00412A61" w:rsidP="006E7B43">
      <w:pPr>
        <w:spacing w:line="240" w:lineRule="auto"/>
        <w:jc w:val="both"/>
        <w:rPr>
          <w:rFonts w:ascii="Times New Roman" w:hAnsi="Times New Roman" w:cs="Times New Roman"/>
          <w:iCs/>
          <w:sz w:val="28"/>
          <w:szCs w:val="28"/>
        </w:rPr>
      </w:pPr>
      <w:r w:rsidRPr="006E7B43">
        <w:rPr>
          <w:rFonts w:ascii="Times New Roman" w:hAnsi="Times New Roman" w:cs="Times New Roman"/>
          <w:sz w:val="28"/>
          <w:szCs w:val="28"/>
        </w:rPr>
        <w:t>Traitant de la mémoire, Quintilien</w:t>
      </w:r>
      <w:r w:rsidRPr="006E7B43">
        <w:rPr>
          <w:rStyle w:val="Appelnotedebasdep"/>
          <w:rFonts w:ascii="Times New Roman" w:hAnsi="Times New Roman" w:cs="Times New Roman"/>
          <w:sz w:val="28"/>
          <w:szCs w:val="28"/>
        </w:rPr>
        <w:footnoteReference w:id="19"/>
      </w:r>
      <w:r w:rsidRPr="006E7B43">
        <w:rPr>
          <w:rFonts w:ascii="Times New Roman" w:hAnsi="Times New Roman" w:cs="Times New Roman"/>
          <w:sz w:val="28"/>
          <w:szCs w:val="28"/>
        </w:rPr>
        <w:t xml:space="preserve"> cite quelques exemples de </w:t>
      </w:r>
      <w:proofErr w:type="spellStart"/>
      <w:r w:rsidRPr="006E7B43">
        <w:rPr>
          <w:rFonts w:ascii="Times New Roman" w:hAnsi="Times New Roman" w:cs="Times New Roman"/>
          <w:sz w:val="28"/>
          <w:szCs w:val="28"/>
        </w:rPr>
        <w:t>δίγλωσσοι</w:t>
      </w:r>
      <w:proofErr w:type="spellEnd"/>
      <w:r w:rsidRPr="006E7B43">
        <w:rPr>
          <w:rFonts w:ascii="Times New Roman" w:hAnsi="Times New Roman" w:cs="Times New Roman"/>
          <w:sz w:val="28"/>
          <w:szCs w:val="28"/>
        </w:rPr>
        <w:t>, des personnages connaissant le grec et une</w:t>
      </w:r>
      <w:r w:rsidR="00932A15">
        <w:rPr>
          <w:rFonts w:ascii="Times New Roman" w:hAnsi="Times New Roman" w:cs="Times New Roman"/>
          <w:sz w:val="28"/>
          <w:szCs w:val="28"/>
        </w:rPr>
        <w:t>/des</w:t>
      </w:r>
      <w:r w:rsidRPr="006E7B43">
        <w:rPr>
          <w:rFonts w:ascii="Times New Roman" w:hAnsi="Times New Roman" w:cs="Times New Roman"/>
          <w:sz w:val="28"/>
          <w:szCs w:val="28"/>
        </w:rPr>
        <w:t xml:space="preserve"> langue</w:t>
      </w:r>
      <w:r w:rsidR="00932A15">
        <w:rPr>
          <w:rFonts w:ascii="Times New Roman" w:hAnsi="Times New Roman" w:cs="Times New Roman"/>
          <w:sz w:val="28"/>
          <w:szCs w:val="28"/>
        </w:rPr>
        <w:t>(s)</w:t>
      </w:r>
      <w:r w:rsidRPr="006E7B43">
        <w:rPr>
          <w:rFonts w:ascii="Times New Roman" w:hAnsi="Times New Roman" w:cs="Times New Roman"/>
          <w:sz w:val="28"/>
          <w:szCs w:val="28"/>
        </w:rPr>
        <w:t xml:space="preserve"> barbare</w:t>
      </w:r>
      <w:r w:rsidR="00932A15">
        <w:rPr>
          <w:rFonts w:ascii="Times New Roman" w:hAnsi="Times New Roman" w:cs="Times New Roman"/>
          <w:sz w:val="28"/>
          <w:szCs w:val="28"/>
        </w:rPr>
        <w:t>(s)</w:t>
      </w:r>
      <w:r w:rsidRPr="006E7B43">
        <w:rPr>
          <w:rFonts w:ascii="Times New Roman" w:hAnsi="Times New Roman" w:cs="Times New Roman"/>
          <w:sz w:val="28"/>
          <w:szCs w:val="28"/>
        </w:rPr>
        <w:t> : Thémistocle, qui, en un an (en 465 av. J.-C.), avait appris le perse, sans doute pour accroître son influence à la cour d’</w:t>
      </w:r>
      <w:proofErr w:type="spellStart"/>
      <w:r w:rsidRPr="006E7B43">
        <w:rPr>
          <w:rFonts w:ascii="Times New Roman" w:hAnsi="Times New Roman" w:cs="Times New Roman"/>
          <w:sz w:val="28"/>
          <w:szCs w:val="28"/>
        </w:rPr>
        <w:t>Artaxerxès</w:t>
      </w:r>
      <w:proofErr w:type="spellEnd"/>
      <w:r w:rsidRPr="006E7B43">
        <w:rPr>
          <w:rFonts w:ascii="Times New Roman" w:hAnsi="Times New Roman" w:cs="Times New Roman"/>
          <w:sz w:val="28"/>
          <w:szCs w:val="28"/>
        </w:rPr>
        <w:t xml:space="preserve">, Mithridate VI </w:t>
      </w:r>
      <w:proofErr w:type="spellStart"/>
      <w:r w:rsidRPr="006E7B43">
        <w:rPr>
          <w:rFonts w:ascii="Times New Roman" w:hAnsi="Times New Roman" w:cs="Times New Roman"/>
          <w:sz w:val="28"/>
          <w:szCs w:val="28"/>
        </w:rPr>
        <w:t>Eupator</w:t>
      </w:r>
      <w:proofErr w:type="spellEnd"/>
      <w:r w:rsidRPr="006E7B43">
        <w:rPr>
          <w:rFonts w:ascii="Times New Roman" w:hAnsi="Times New Roman" w:cs="Times New Roman"/>
          <w:sz w:val="28"/>
          <w:szCs w:val="28"/>
        </w:rPr>
        <w:t xml:space="preserve"> (120-63 av. J.-C.), qui connaissait vingt-deux langues</w:t>
      </w:r>
      <w:r w:rsidRPr="006E7B43">
        <w:rPr>
          <w:rStyle w:val="Appelnotedebasdep"/>
          <w:rFonts w:ascii="Times New Roman" w:hAnsi="Times New Roman" w:cs="Times New Roman"/>
          <w:sz w:val="28"/>
          <w:szCs w:val="28"/>
        </w:rPr>
        <w:footnoteReference w:id="20"/>
      </w:r>
      <w:r w:rsidRPr="006E7B43">
        <w:rPr>
          <w:rFonts w:ascii="Times New Roman" w:hAnsi="Times New Roman" w:cs="Times New Roman"/>
          <w:sz w:val="28"/>
          <w:szCs w:val="28"/>
        </w:rPr>
        <w:t xml:space="preserve">, et Crassus le Riche (P. Licinius Crassus Dives </w:t>
      </w:r>
      <w:proofErr w:type="spellStart"/>
      <w:r w:rsidRPr="006E7B43">
        <w:rPr>
          <w:rFonts w:ascii="Times New Roman" w:hAnsi="Times New Roman" w:cs="Times New Roman"/>
          <w:sz w:val="28"/>
          <w:szCs w:val="28"/>
        </w:rPr>
        <w:t>Mucianus</w:t>
      </w:r>
      <w:proofErr w:type="spellEnd"/>
      <w:r w:rsidRPr="006E7B43">
        <w:rPr>
          <w:rFonts w:ascii="Times New Roman" w:hAnsi="Times New Roman" w:cs="Times New Roman"/>
          <w:sz w:val="28"/>
          <w:szCs w:val="28"/>
        </w:rPr>
        <w:t xml:space="preserve">, consul en 131 av. J.-C.), qui, gouvernant l’Asie, se familiarisa avec cinq dialectes grecs différents au point </w:t>
      </w:r>
      <w:r w:rsidR="00932A15">
        <w:rPr>
          <w:rFonts w:ascii="Times New Roman" w:hAnsi="Times New Roman" w:cs="Times New Roman"/>
          <w:sz w:val="28"/>
          <w:szCs w:val="28"/>
        </w:rPr>
        <w:t>de pouvoir</w:t>
      </w:r>
      <w:r w:rsidRPr="006E7B43">
        <w:rPr>
          <w:rFonts w:ascii="Times New Roman" w:hAnsi="Times New Roman" w:cs="Times New Roman"/>
          <w:sz w:val="28"/>
          <w:szCs w:val="28"/>
        </w:rPr>
        <w:t xml:space="preserve"> rendre la justice dans celui-là même </w:t>
      </w:r>
      <w:r w:rsidR="00932A15">
        <w:rPr>
          <w:rFonts w:ascii="Times New Roman" w:hAnsi="Times New Roman" w:cs="Times New Roman"/>
          <w:sz w:val="28"/>
          <w:szCs w:val="28"/>
        </w:rPr>
        <w:t>dans lequel</w:t>
      </w:r>
      <w:r w:rsidRPr="006E7B43">
        <w:rPr>
          <w:rFonts w:ascii="Times New Roman" w:hAnsi="Times New Roman" w:cs="Times New Roman"/>
          <w:sz w:val="28"/>
          <w:szCs w:val="28"/>
        </w:rPr>
        <w:t xml:space="preserve"> la plainte avait été déposée</w:t>
      </w:r>
      <w:r w:rsidRPr="006E7B43">
        <w:rPr>
          <w:rStyle w:val="Appelnotedebasdep"/>
          <w:rFonts w:ascii="Times New Roman" w:hAnsi="Times New Roman" w:cs="Times New Roman"/>
          <w:sz w:val="28"/>
          <w:szCs w:val="28"/>
        </w:rPr>
        <w:footnoteReference w:id="21"/>
      </w:r>
      <w:r w:rsidRPr="006E7B43">
        <w:rPr>
          <w:rFonts w:ascii="Times New Roman" w:hAnsi="Times New Roman" w:cs="Times New Roman"/>
          <w:sz w:val="28"/>
          <w:szCs w:val="28"/>
        </w:rPr>
        <w:t>. Ce sont là des exceptions. Rarissimes sont les véritables polyglottes – c’est-à-dire ceux</w:t>
      </w:r>
      <w:r w:rsidR="007257C4">
        <w:rPr>
          <w:rFonts w:ascii="Times New Roman" w:hAnsi="Times New Roman" w:cs="Times New Roman"/>
          <w:sz w:val="28"/>
          <w:szCs w:val="28"/>
        </w:rPr>
        <w:t>/celles</w:t>
      </w:r>
      <w:r w:rsidRPr="006E7B43">
        <w:rPr>
          <w:rFonts w:ascii="Times New Roman" w:hAnsi="Times New Roman" w:cs="Times New Roman"/>
          <w:sz w:val="28"/>
          <w:szCs w:val="28"/>
        </w:rPr>
        <w:t xml:space="preserve"> qui ont assimilé assez parfaitement leur langue maternelle et une autre langue pour être reconnus par les locuteurs de l’une ou de l’autre comme des leurs. La tradition prête cette capacité exceptionnelle à la grande reine Cléopâtre VII (51-30 av. J.-C.), capable, dit-on, de converser sans interprète avec tous les peuples de son Empire</w:t>
      </w:r>
      <w:r w:rsidRPr="006E7B43">
        <w:rPr>
          <w:rStyle w:val="Appelnotedebasdep"/>
          <w:rFonts w:ascii="Times New Roman" w:hAnsi="Times New Roman" w:cs="Times New Roman"/>
          <w:sz w:val="28"/>
          <w:szCs w:val="28"/>
        </w:rPr>
        <w:footnoteReference w:id="22"/>
      </w:r>
      <w:r w:rsidRPr="006E7B43">
        <w:rPr>
          <w:rFonts w:ascii="Times New Roman" w:hAnsi="Times New Roman" w:cs="Times New Roman"/>
          <w:sz w:val="28"/>
          <w:szCs w:val="28"/>
        </w:rPr>
        <w:t xml:space="preserve">. Même si peu de Grecs maîtrisent des langues autres que la leur, la </w:t>
      </w:r>
      <w:r w:rsidRPr="006E7B43">
        <w:rPr>
          <w:rFonts w:ascii="Times New Roman" w:hAnsi="Times New Roman" w:cs="Times New Roman"/>
          <w:sz w:val="28"/>
          <w:szCs w:val="28"/>
        </w:rPr>
        <w:lastRenderedPageBreak/>
        <w:t>conscience de la diversité linguistique existe</w:t>
      </w:r>
      <w:r w:rsidRPr="006E7B43">
        <w:rPr>
          <w:rStyle w:val="Appelnotedebasdep"/>
          <w:rFonts w:ascii="Times New Roman" w:hAnsi="Times New Roman" w:cs="Times New Roman"/>
          <w:sz w:val="28"/>
          <w:szCs w:val="28"/>
        </w:rPr>
        <w:footnoteReference w:id="23"/>
      </w:r>
      <w:r w:rsidRPr="006E7B43">
        <w:rPr>
          <w:rFonts w:ascii="Times New Roman" w:hAnsi="Times New Roman" w:cs="Times New Roman"/>
          <w:sz w:val="28"/>
          <w:szCs w:val="28"/>
        </w:rPr>
        <w:t>, sans doute déjà dans la Grèce archaïque</w:t>
      </w:r>
      <w:r w:rsidRPr="006E7B43">
        <w:rPr>
          <w:rStyle w:val="Appelnotedebasdep"/>
          <w:rFonts w:ascii="Times New Roman" w:hAnsi="Times New Roman" w:cs="Times New Roman"/>
          <w:sz w:val="28"/>
          <w:szCs w:val="28"/>
        </w:rPr>
        <w:footnoteReference w:id="24"/>
      </w:r>
      <w:r w:rsidRPr="006E7B43">
        <w:rPr>
          <w:rFonts w:ascii="Times New Roman" w:hAnsi="Times New Roman" w:cs="Times New Roman"/>
          <w:sz w:val="28"/>
          <w:szCs w:val="28"/>
        </w:rPr>
        <w:t xml:space="preserve">. Elle se marque toutefois plus nettement à l’époque impériale dans le cadre de l’Empire romain. Pline l’Ancien mentionne la bigarrure linguistique de la région de </w:t>
      </w:r>
      <w:proofErr w:type="spellStart"/>
      <w:r w:rsidRPr="006E7B43">
        <w:rPr>
          <w:rFonts w:ascii="Times New Roman" w:hAnsi="Times New Roman" w:cs="Times New Roman"/>
          <w:sz w:val="28"/>
          <w:szCs w:val="28"/>
        </w:rPr>
        <w:t>Dioscurias</w:t>
      </w:r>
      <w:proofErr w:type="spellEnd"/>
      <w:r w:rsidRPr="006E7B43">
        <w:rPr>
          <w:rFonts w:ascii="Times New Roman" w:hAnsi="Times New Roman" w:cs="Times New Roman"/>
          <w:sz w:val="28"/>
          <w:szCs w:val="28"/>
        </w:rPr>
        <w:t>, dans le Caucase, et rapporte que les régions nord-orientales de l’Anatolie comptent un nombre infini de langues ou dialectes, 130 selon lui</w:t>
      </w:r>
      <w:r w:rsidRPr="006E7B43">
        <w:rPr>
          <w:rStyle w:val="Appelnotedebasdep"/>
          <w:rFonts w:ascii="Times New Roman" w:hAnsi="Times New Roman" w:cs="Times New Roman"/>
          <w:sz w:val="28"/>
          <w:szCs w:val="28"/>
        </w:rPr>
        <w:footnoteReference w:id="25"/>
      </w:r>
      <w:r w:rsidRPr="006E7B43">
        <w:rPr>
          <w:rFonts w:ascii="Times New Roman" w:hAnsi="Times New Roman" w:cs="Times New Roman"/>
          <w:sz w:val="28"/>
          <w:szCs w:val="28"/>
        </w:rPr>
        <w:t>.</w:t>
      </w:r>
      <w:r w:rsidR="00387A27" w:rsidRPr="006E7B43">
        <w:rPr>
          <w:rFonts w:ascii="Times New Roman" w:hAnsi="Times New Roman" w:cs="Times New Roman"/>
          <w:sz w:val="28"/>
          <w:szCs w:val="28"/>
        </w:rPr>
        <w:t xml:space="preserve"> Des interprètes sont particulièrement nombreux en Anatolie orientale et aux confins du Caucase (Pline l’Ancien, </w:t>
      </w:r>
      <w:r w:rsidR="00E94F11" w:rsidRPr="006E7B43">
        <w:rPr>
          <w:rFonts w:ascii="Times New Roman" w:hAnsi="Times New Roman" w:cs="Times New Roman"/>
          <w:sz w:val="28"/>
          <w:szCs w:val="28"/>
        </w:rPr>
        <w:t xml:space="preserve">VI, 15 : </w:t>
      </w:r>
      <w:r w:rsidR="00E94F11" w:rsidRPr="006E7B43">
        <w:rPr>
          <w:rFonts w:ascii="Times New Roman" w:hAnsi="Times New Roman" w:cs="Times New Roman"/>
          <w:i/>
          <w:sz w:val="28"/>
          <w:szCs w:val="28"/>
        </w:rPr>
        <w:t xml:space="preserve">CCC </w:t>
      </w:r>
      <w:proofErr w:type="spellStart"/>
      <w:r w:rsidR="00E94F11" w:rsidRPr="006E7B43">
        <w:rPr>
          <w:rFonts w:ascii="Times New Roman" w:hAnsi="Times New Roman" w:cs="Times New Roman"/>
          <w:i/>
          <w:sz w:val="28"/>
          <w:szCs w:val="28"/>
        </w:rPr>
        <w:t>nationes</w:t>
      </w:r>
      <w:proofErr w:type="spellEnd"/>
      <w:r w:rsidR="00E94F11" w:rsidRPr="006E7B43">
        <w:rPr>
          <w:rFonts w:ascii="Times New Roman" w:hAnsi="Times New Roman" w:cs="Times New Roman"/>
          <w:i/>
          <w:sz w:val="28"/>
          <w:szCs w:val="28"/>
        </w:rPr>
        <w:t xml:space="preserve"> </w:t>
      </w:r>
      <w:proofErr w:type="spellStart"/>
      <w:r w:rsidR="00E94F11" w:rsidRPr="006E7B43">
        <w:rPr>
          <w:rFonts w:ascii="Times New Roman" w:hAnsi="Times New Roman" w:cs="Times New Roman"/>
          <w:i/>
          <w:sz w:val="28"/>
          <w:szCs w:val="28"/>
        </w:rPr>
        <w:t>dissimilibus</w:t>
      </w:r>
      <w:proofErr w:type="spellEnd"/>
      <w:r w:rsidR="00E94F11" w:rsidRPr="006E7B43">
        <w:rPr>
          <w:rFonts w:ascii="Times New Roman" w:hAnsi="Times New Roman" w:cs="Times New Roman"/>
          <w:i/>
          <w:sz w:val="28"/>
          <w:szCs w:val="28"/>
        </w:rPr>
        <w:t xml:space="preserve"> </w:t>
      </w:r>
      <w:proofErr w:type="spellStart"/>
      <w:r w:rsidR="00E94F11" w:rsidRPr="006E7B43">
        <w:rPr>
          <w:rFonts w:ascii="Times New Roman" w:hAnsi="Times New Roman" w:cs="Times New Roman"/>
          <w:i/>
          <w:sz w:val="28"/>
          <w:szCs w:val="28"/>
        </w:rPr>
        <w:t>linguis</w:t>
      </w:r>
      <w:proofErr w:type="spellEnd"/>
      <w:r w:rsidR="00E94F11" w:rsidRPr="006E7B43">
        <w:rPr>
          <w:rFonts w:ascii="Times New Roman" w:hAnsi="Times New Roman" w:cs="Times New Roman"/>
          <w:i/>
          <w:sz w:val="28"/>
          <w:szCs w:val="28"/>
        </w:rPr>
        <w:t xml:space="preserve">… a </w:t>
      </w:r>
      <w:proofErr w:type="spellStart"/>
      <w:r w:rsidR="00E94F11" w:rsidRPr="006E7B43">
        <w:rPr>
          <w:rFonts w:ascii="Times New Roman" w:hAnsi="Times New Roman" w:cs="Times New Roman"/>
          <w:i/>
          <w:sz w:val="28"/>
          <w:szCs w:val="28"/>
        </w:rPr>
        <w:t>nostris</w:t>
      </w:r>
      <w:proofErr w:type="spellEnd"/>
      <w:r w:rsidR="00E94F11" w:rsidRPr="006E7B43">
        <w:rPr>
          <w:rFonts w:ascii="Times New Roman" w:hAnsi="Times New Roman" w:cs="Times New Roman"/>
          <w:i/>
          <w:sz w:val="28"/>
          <w:szCs w:val="28"/>
        </w:rPr>
        <w:t xml:space="preserve"> CXXX </w:t>
      </w:r>
      <w:proofErr w:type="spellStart"/>
      <w:r w:rsidR="00E94F11" w:rsidRPr="006E7B43">
        <w:rPr>
          <w:rFonts w:ascii="Times New Roman" w:hAnsi="Times New Roman" w:cs="Times New Roman"/>
          <w:i/>
          <w:sz w:val="28"/>
          <w:szCs w:val="28"/>
        </w:rPr>
        <w:t>interpretibus</w:t>
      </w:r>
      <w:proofErr w:type="spellEnd"/>
      <w:r w:rsidR="00E94F11" w:rsidRPr="006E7B43">
        <w:rPr>
          <w:rFonts w:ascii="Times New Roman" w:hAnsi="Times New Roman" w:cs="Times New Roman"/>
          <w:i/>
          <w:sz w:val="28"/>
          <w:szCs w:val="28"/>
        </w:rPr>
        <w:t xml:space="preserve"> </w:t>
      </w:r>
      <w:proofErr w:type="spellStart"/>
      <w:r w:rsidR="00E94F11" w:rsidRPr="006E7B43">
        <w:rPr>
          <w:rFonts w:ascii="Times New Roman" w:hAnsi="Times New Roman" w:cs="Times New Roman"/>
          <w:i/>
          <w:sz w:val="28"/>
          <w:szCs w:val="28"/>
        </w:rPr>
        <w:t>negotia</w:t>
      </w:r>
      <w:proofErr w:type="spellEnd"/>
      <w:r w:rsidR="00E94F11" w:rsidRPr="006E7B43">
        <w:rPr>
          <w:rFonts w:ascii="Times New Roman" w:hAnsi="Times New Roman" w:cs="Times New Roman"/>
          <w:i/>
          <w:sz w:val="28"/>
          <w:szCs w:val="28"/>
        </w:rPr>
        <w:t xml:space="preserve"> </w:t>
      </w:r>
      <w:proofErr w:type="spellStart"/>
      <w:r w:rsidR="00E94F11" w:rsidRPr="006E7B43">
        <w:rPr>
          <w:rFonts w:ascii="Times New Roman" w:hAnsi="Times New Roman" w:cs="Times New Roman"/>
          <w:i/>
          <w:sz w:val="28"/>
          <w:szCs w:val="28"/>
        </w:rPr>
        <w:t>gesta</w:t>
      </w:r>
      <w:proofErr w:type="spellEnd"/>
      <w:r w:rsidR="00E94F11" w:rsidRPr="006E7B43">
        <w:rPr>
          <w:rFonts w:ascii="Times New Roman" w:hAnsi="Times New Roman" w:cs="Times New Roman"/>
          <w:i/>
          <w:sz w:val="28"/>
          <w:szCs w:val="28"/>
        </w:rPr>
        <w:t xml:space="preserve"> </w:t>
      </w:r>
      <w:proofErr w:type="spellStart"/>
      <w:r w:rsidR="00E94F11" w:rsidRPr="006E7B43">
        <w:rPr>
          <w:rFonts w:ascii="Times New Roman" w:hAnsi="Times New Roman" w:cs="Times New Roman"/>
          <w:i/>
          <w:sz w:val="28"/>
          <w:szCs w:val="28"/>
        </w:rPr>
        <w:t>ibi</w:t>
      </w:r>
      <w:proofErr w:type="spellEnd"/>
      <w:r w:rsidR="008E6A69" w:rsidRPr="006E7B43">
        <w:rPr>
          <w:rFonts w:ascii="Times New Roman" w:hAnsi="Times New Roman" w:cs="Times New Roman"/>
          <w:sz w:val="28"/>
          <w:szCs w:val="28"/>
        </w:rPr>
        <w:t>)</w:t>
      </w:r>
      <w:r w:rsidR="00E94F11" w:rsidRPr="006E7B43">
        <w:rPr>
          <w:rFonts w:ascii="Times New Roman" w:hAnsi="Times New Roman" w:cs="Times New Roman"/>
          <w:sz w:val="28"/>
          <w:szCs w:val="28"/>
        </w:rPr>
        <w:t>.</w:t>
      </w:r>
      <w:r w:rsidR="00B40D10" w:rsidRPr="006E7B43">
        <w:rPr>
          <w:rFonts w:ascii="Times New Roman" w:hAnsi="Times New Roman" w:cs="Times New Roman"/>
          <w:sz w:val="28"/>
          <w:szCs w:val="28"/>
        </w:rPr>
        <w:t xml:space="preserve"> </w:t>
      </w:r>
      <w:r w:rsidR="00932A15">
        <w:rPr>
          <w:rFonts w:ascii="Times New Roman" w:hAnsi="Times New Roman" w:cs="Times New Roman"/>
          <w:sz w:val="28"/>
          <w:szCs w:val="28"/>
        </w:rPr>
        <w:t xml:space="preserve">Sur un plan plus théorique, </w:t>
      </w:r>
      <w:r w:rsidR="007257C4">
        <w:rPr>
          <w:rFonts w:ascii="Times New Roman" w:hAnsi="Times New Roman" w:cs="Times New Roman"/>
          <w:sz w:val="28"/>
          <w:szCs w:val="28"/>
        </w:rPr>
        <w:t>l’encyclopédisme</w:t>
      </w:r>
      <w:r w:rsidR="0003433A" w:rsidRPr="006E7B43">
        <w:rPr>
          <w:rFonts w:ascii="Times New Roman" w:hAnsi="Times New Roman" w:cs="Times New Roman"/>
          <w:bCs/>
          <w:sz w:val="28"/>
          <w:szCs w:val="28"/>
        </w:rPr>
        <w:t xml:space="preserve"> </w:t>
      </w:r>
      <w:r w:rsidR="0003433A" w:rsidRPr="006E7B43">
        <w:rPr>
          <w:rFonts w:ascii="Times New Roman" w:hAnsi="Times New Roman" w:cs="Times New Roman"/>
          <w:sz w:val="28"/>
          <w:szCs w:val="28"/>
        </w:rPr>
        <w:t>inscrit dans son éloge de l’Italie du livre III l’extension du latin à travers l’Empire tout entier</w:t>
      </w:r>
      <w:r w:rsidR="00932A15">
        <w:rPr>
          <w:rFonts w:ascii="Times New Roman" w:hAnsi="Times New Roman" w:cs="Times New Roman"/>
          <w:sz w:val="28"/>
          <w:szCs w:val="28"/>
        </w:rPr>
        <w:t xml:space="preserve"> qui doit permettre de résoudre le problème de la diversité des langues</w:t>
      </w:r>
      <w:r w:rsidR="007257C4">
        <w:rPr>
          <w:rFonts w:ascii="Times New Roman" w:hAnsi="Times New Roman" w:cs="Times New Roman"/>
          <w:sz w:val="28"/>
          <w:szCs w:val="28"/>
        </w:rPr>
        <w:t xml:space="preserve"> et susciter le dialogue entre les êtres humains</w:t>
      </w:r>
      <w:r w:rsidR="0003433A" w:rsidRPr="006E7B43">
        <w:rPr>
          <w:rFonts w:ascii="Times New Roman" w:hAnsi="Times New Roman" w:cs="Times New Roman"/>
          <w:sz w:val="28"/>
          <w:szCs w:val="28"/>
        </w:rPr>
        <w:t>.</w:t>
      </w:r>
      <w:r w:rsidR="0003433A" w:rsidRPr="006E7B43">
        <w:rPr>
          <w:rFonts w:ascii="Times New Roman" w:hAnsi="Times New Roman" w:cs="Times New Roman"/>
          <w:iCs/>
          <w:sz w:val="28"/>
          <w:szCs w:val="28"/>
        </w:rPr>
        <w:t xml:space="preserve"> </w:t>
      </w:r>
    </w:p>
    <w:p w:rsidR="00676630" w:rsidRPr="006E7B43" w:rsidRDefault="008E6A69" w:rsidP="006E7B43">
      <w:pPr>
        <w:autoSpaceDE w:val="0"/>
        <w:autoSpaceDN w:val="0"/>
        <w:adjustRightInd w:val="0"/>
        <w:spacing w:line="240" w:lineRule="auto"/>
        <w:ind w:left="360"/>
        <w:jc w:val="both"/>
        <w:rPr>
          <w:rFonts w:ascii="Times New Roman" w:hAnsi="Times New Roman" w:cs="Times New Roman"/>
          <w:i/>
          <w:iCs/>
          <w:sz w:val="28"/>
          <w:szCs w:val="28"/>
        </w:rPr>
      </w:pPr>
      <w:r w:rsidRPr="006E7B43">
        <w:rPr>
          <w:rFonts w:ascii="Times New Roman" w:hAnsi="Times New Roman" w:cs="Times New Roman"/>
          <w:sz w:val="28"/>
          <w:szCs w:val="28"/>
          <w:lang w:val="de-DE"/>
        </w:rPr>
        <w:t xml:space="preserve">III, 39 : </w:t>
      </w:r>
      <w:r w:rsidRPr="006E7B43">
        <w:rPr>
          <w:rFonts w:ascii="Times New Roman" w:hAnsi="Times New Roman" w:cs="Times New Roman"/>
          <w:i/>
          <w:iCs/>
          <w:sz w:val="28"/>
          <w:szCs w:val="28"/>
        </w:rPr>
        <w:t xml:space="preserve">terra omnium </w:t>
      </w:r>
      <w:proofErr w:type="spellStart"/>
      <w:r w:rsidRPr="006E7B43">
        <w:rPr>
          <w:rFonts w:ascii="Times New Roman" w:hAnsi="Times New Roman" w:cs="Times New Roman"/>
          <w:i/>
          <w:iCs/>
          <w:sz w:val="28"/>
          <w:szCs w:val="28"/>
        </w:rPr>
        <w:t>terrarum</w:t>
      </w:r>
      <w:proofErr w:type="spellEnd"/>
      <w:r w:rsidRPr="006E7B43">
        <w:rPr>
          <w:rFonts w:ascii="Times New Roman" w:hAnsi="Times New Roman" w:cs="Times New Roman"/>
          <w:i/>
          <w:iCs/>
          <w:sz w:val="28"/>
          <w:szCs w:val="28"/>
        </w:rPr>
        <w:t xml:space="preserve"> </w:t>
      </w:r>
      <w:proofErr w:type="spellStart"/>
      <w:r w:rsidRPr="006E7B43">
        <w:rPr>
          <w:rFonts w:ascii="Times New Roman" w:hAnsi="Times New Roman" w:cs="Times New Roman"/>
          <w:i/>
          <w:iCs/>
          <w:sz w:val="28"/>
          <w:szCs w:val="28"/>
        </w:rPr>
        <w:t>alumna</w:t>
      </w:r>
      <w:proofErr w:type="spellEnd"/>
      <w:r w:rsidRPr="006E7B43">
        <w:rPr>
          <w:rFonts w:ascii="Times New Roman" w:hAnsi="Times New Roman" w:cs="Times New Roman"/>
          <w:i/>
          <w:iCs/>
          <w:sz w:val="28"/>
          <w:szCs w:val="28"/>
        </w:rPr>
        <w:t xml:space="preserve"> </w:t>
      </w:r>
      <w:proofErr w:type="spellStart"/>
      <w:r w:rsidRPr="006E7B43">
        <w:rPr>
          <w:rFonts w:ascii="Times New Roman" w:hAnsi="Times New Roman" w:cs="Times New Roman"/>
          <w:i/>
          <w:iCs/>
          <w:sz w:val="28"/>
          <w:szCs w:val="28"/>
        </w:rPr>
        <w:t>eadem</w:t>
      </w:r>
      <w:proofErr w:type="spellEnd"/>
      <w:r w:rsidRPr="006E7B43">
        <w:rPr>
          <w:rFonts w:ascii="Times New Roman" w:hAnsi="Times New Roman" w:cs="Times New Roman"/>
          <w:i/>
          <w:iCs/>
          <w:sz w:val="28"/>
          <w:szCs w:val="28"/>
        </w:rPr>
        <w:t xml:space="preserve"> et   </w:t>
      </w:r>
      <w:proofErr w:type="spellStart"/>
      <w:r w:rsidRPr="006E7B43">
        <w:rPr>
          <w:rFonts w:ascii="Times New Roman" w:hAnsi="Times New Roman" w:cs="Times New Roman"/>
          <w:i/>
          <w:iCs/>
          <w:sz w:val="28"/>
          <w:szCs w:val="28"/>
        </w:rPr>
        <w:t>parens</w:t>
      </w:r>
      <w:proofErr w:type="spellEnd"/>
      <w:r w:rsidRPr="006E7B43">
        <w:rPr>
          <w:rFonts w:ascii="Times New Roman" w:hAnsi="Times New Roman" w:cs="Times New Roman"/>
          <w:i/>
          <w:iCs/>
          <w:sz w:val="28"/>
          <w:szCs w:val="28"/>
        </w:rPr>
        <w:t xml:space="preserve">, </w:t>
      </w:r>
      <w:proofErr w:type="spellStart"/>
      <w:r w:rsidRPr="006E7B43">
        <w:rPr>
          <w:rFonts w:ascii="Times New Roman" w:hAnsi="Times New Roman" w:cs="Times New Roman"/>
          <w:i/>
          <w:iCs/>
          <w:sz w:val="28"/>
          <w:szCs w:val="28"/>
        </w:rPr>
        <w:t>numine</w:t>
      </w:r>
      <w:proofErr w:type="spellEnd"/>
      <w:r w:rsidRPr="006E7B43">
        <w:rPr>
          <w:rFonts w:ascii="Times New Roman" w:hAnsi="Times New Roman" w:cs="Times New Roman"/>
          <w:i/>
          <w:iCs/>
          <w:sz w:val="28"/>
          <w:szCs w:val="28"/>
        </w:rPr>
        <w:t xml:space="preserve"> deum </w:t>
      </w:r>
      <w:proofErr w:type="spellStart"/>
      <w:r w:rsidRPr="006E7B43">
        <w:rPr>
          <w:rFonts w:ascii="Times New Roman" w:hAnsi="Times New Roman" w:cs="Times New Roman"/>
          <w:i/>
          <w:iCs/>
          <w:sz w:val="28"/>
          <w:szCs w:val="28"/>
        </w:rPr>
        <w:t>electa</w:t>
      </w:r>
      <w:proofErr w:type="spellEnd"/>
      <w:r w:rsidRPr="006E7B43">
        <w:rPr>
          <w:rFonts w:ascii="Times New Roman" w:hAnsi="Times New Roman" w:cs="Times New Roman"/>
          <w:i/>
          <w:iCs/>
          <w:sz w:val="28"/>
          <w:szCs w:val="28"/>
        </w:rPr>
        <w:t xml:space="preserve"> </w:t>
      </w:r>
      <w:proofErr w:type="spellStart"/>
      <w:r w:rsidRPr="006E7B43">
        <w:rPr>
          <w:rFonts w:ascii="Times New Roman" w:hAnsi="Times New Roman" w:cs="Times New Roman"/>
          <w:i/>
          <w:iCs/>
          <w:sz w:val="28"/>
          <w:szCs w:val="28"/>
        </w:rPr>
        <w:t>quae</w:t>
      </w:r>
      <w:proofErr w:type="spellEnd"/>
      <w:r w:rsidRPr="006E7B43">
        <w:rPr>
          <w:rFonts w:ascii="Times New Roman" w:hAnsi="Times New Roman" w:cs="Times New Roman"/>
          <w:i/>
          <w:iCs/>
          <w:sz w:val="28"/>
          <w:szCs w:val="28"/>
        </w:rPr>
        <w:t xml:space="preserve"> </w:t>
      </w:r>
      <w:proofErr w:type="spellStart"/>
      <w:r w:rsidRPr="006E7B43">
        <w:rPr>
          <w:rFonts w:ascii="Times New Roman" w:hAnsi="Times New Roman" w:cs="Times New Roman"/>
          <w:i/>
          <w:iCs/>
          <w:sz w:val="28"/>
          <w:szCs w:val="28"/>
        </w:rPr>
        <w:t>caelum</w:t>
      </w:r>
      <w:proofErr w:type="spellEnd"/>
      <w:r w:rsidRPr="006E7B43">
        <w:rPr>
          <w:rFonts w:ascii="Times New Roman" w:hAnsi="Times New Roman" w:cs="Times New Roman"/>
          <w:i/>
          <w:iCs/>
          <w:sz w:val="28"/>
          <w:szCs w:val="28"/>
        </w:rPr>
        <w:t xml:space="preserve"> </w:t>
      </w:r>
      <w:proofErr w:type="spellStart"/>
      <w:r w:rsidRPr="006E7B43">
        <w:rPr>
          <w:rFonts w:ascii="Times New Roman" w:hAnsi="Times New Roman" w:cs="Times New Roman"/>
          <w:i/>
          <w:iCs/>
          <w:sz w:val="28"/>
          <w:szCs w:val="28"/>
        </w:rPr>
        <w:t>ipsum</w:t>
      </w:r>
      <w:proofErr w:type="spellEnd"/>
      <w:r w:rsidRPr="006E7B43">
        <w:rPr>
          <w:rFonts w:ascii="Times New Roman" w:hAnsi="Times New Roman" w:cs="Times New Roman"/>
          <w:i/>
          <w:iCs/>
          <w:sz w:val="28"/>
          <w:szCs w:val="28"/>
        </w:rPr>
        <w:t xml:space="preserve"> </w:t>
      </w:r>
      <w:proofErr w:type="spellStart"/>
      <w:r w:rsidRPr="006E7B43">
        <w:rPr>
          <w:rFonts w:ascii="Times New Roman" w:hAnsi="Times New Roman" w:cs="Times New Roman"/>
          <w:i/>
          <w:iCs/>
          <w:sz w:val="28"/>
          <w:szCs w:val="28"/>
        </w:rPr>
        <w:t>clarius</w:t>
      </w:r>
      <w:proofErr w:type="spellEnd"/>
      <w:r w:rsidRPr="006E7B43">
        <w:rPr>
          <w:rFonts w:ascii="Times New Roman" w:hAnsi="Times New Roman" w:cs="Times New Roman"/>
          <w:i/>
          <w:iCs/>
          <w:sz w:val="28"/>
          <w:szCs w:val="28"/>
        </w:rPr>
        <w:t xml:space="preserve">  </w:t>
      </w:r>
      <w:proofErr w:type="spellStart"/>
      <w:r w:rsidRPr="006E7B43">
        <w:rPr>
          <w:rFonts w:ascii="Times New Roman" w:hAnsi="Times New Roman" w:cs="Times New Roman"/>
          <w:i/>
          <w:iCs/>
          <w:sz w:val="28"/>
          <w:szCs w:val="28"/>
        </w:rPr>
        <w:t>faceret</w:t>
      </w:r>
      <w:proofErr w:type="spellEnd"/>
      <w:r w:rsidRPr="006E7B43">
        <w:rPr>
          <w:rFonts w:ascii="Times New Roman" w:hAnsi="Times New Roman" w:cs="Times New Roman"/>
          <w:i/>
          <w:iCs/>
          <w:sz w:val="28"/>
          <w:szCs w:val="28"/>
        </w:rPr>
        <w:t xml:space="preserve">, </w:t>
      </w:r>
      <w:proofErr w:type="spellStart"/>
      <w:r w:rsidRPr="006E7B43">
        <w:rPr>
          <w:rFonts w:ascii="Times New Roman" w:hAnsi="Times New Roman" w:cs="Times New Roman"/>
          <w:i/>
          <w:iCs/>
          <w:sz w:val="28"/>
          <w:szCs w:val="28"/>
        </w:rPr>
        <w:t>sparsa</w:t>
      </w:r>
      <w:proofErr w:type="spellEnd"/>
      <w:r w:rsidRPr="006E7B43">
        <w:rPr>
          <w:rFonts w:ascii="Times New Roman" w:hAnsi="Times New Roman" w:cs="Times New Roman"/>
          <w:i/>
          <w:iCs/>
          <w:sz w:val="28"/>
          <w:szCs w:val="28"/>
        </w:rPr>
        <w:t xml:space="preserve"> </w:t>
      </w:r>
      <w:proofErr w:type="spellStart"/>
      <w:r w:rsidRPr="006E7B43">
        <w:rPr>
          <w:rFonts w:ascii="Times New Roman" w:hAnsi="Times New Roman" w:cs="Times New Roman"/>
          <w:i/>
          <w:iCs/>
          <w:sz w:val="28"/>
          <w:szCs w:val="28"/>
        </w:rPr>
        <w:t>congregaret</w:t>
      </w:r>
      <w:proofErr w:type="spellEnd"/>
      <w:r w:rsidRPr="006E7B43">
        <w:rPr>
          <w:rFonts w:ascii="Times New Roman" w:hAnsi="Times New Roman" w:cs="Times New Roman"/>
          <w:i/>
          <w:iCs/>
          <w:sz w:val="28"/>
          <w:szCs w:val="28"/>
        </w:rPr>
        <w:t xml:space="preserve"> </w:t>
      </w:r>
      <w:proofErr w:type="spellStart"/>
      <w:r w:rsidRPr="006E7B43">
        <w:rPr>
          <w:rFonts w:ascii="Times New Roman" w:hAnsi="Times New Roman" w:cs="Times New Roman"/>
          <w:i/>
          <w:iCs/>
          <w:sz w:val="28"/>
          <w:szCs w:val="28"/>
        </w:rPr>
        <w:t>imperia</w:t>
      </w:r>
      <w:proofErr w:type="spellEnd"/>
      <w:r w:rsidRPr="006E7B43">
        <w:rPr>
          <w:rFonts w:ascii="Times New Roman" w:hAnsi="Times New Roman" w:cs="Times New Roman"/>
          <w:i/>
          <w:iCs/>
          <w:sz w:val="28"/>
          <w:szCs w:val="28"/>
        </w:rPr>
        <w:t xml:space="preserve"> </w:t>
      </w:r>
      <w:proofErr w:type="spellStart"/>
      <w:r w:rsidRPr="006E7B43">
        <w:rPr>
          <w:rFonts w:ascii="Times New Roman" w:hAnsi="Times New Roman" w:cs="Times New Roman"/>
          <w:i/>
          <w:iCs/>
          <w:sz w:val="28"/>
          <w:szCs w:val="28"/>
        </w:rPr>
        <w:t>ritusque</w:t>
      </w:r>
      <w:proofErr w:type="spellEnd"/>
      <w:r w:rsidRPr="006E7B43">
        <w:rPr>
          <w:rFonts w:ascii="Times New Roman" w:hAnsi="Times New Roman" w:cs="Times New Roman"/>
          <w:i/>
          <w:iCs/>
          <w:sz w:val="28"/>
          <w:szCs w:val="28"/>
        </w:rPr>
        <w:t xml:space="preserve"> </w:t>
      </w:r>
      <w:proofErr w:type="spellStart"/>
      <w:r w:rsidRPr="006E7B43">
        <w:rPr>
          <w:rFonts w:ascii="Times New Roman" w:hAnsi="Times New Roman" w:cs="Times New Roman"/>
          <w:i/>
          <w:iCs/>
          <w:sz w:val="28"/>
          <w:szCs w:val="28"/>
        </w:rPr>
        <w:t>molliret</w:t>
      </w:r>
      <w:proofErr w:type="spellEnd"/>
      <w:r w:rsidRPr="006E7B43">
        <w:rPr>
          <w:rFonts w:ascii="Times New Roman" w:hAnsi="Times New Roman" w:cs="Times New Roman"/>
          <w:i/>
          <w:iCs/>
          <w:sz w:val="28"/>
          <w:szCs w:val="28"/>
        </w:rPr>
        <w:t xml:space="preserve"> et </w:t>
      </w:r>
      <w:proofErr w:type="spellStart"/>
      <w:r w:rsidRPr="006E7B43">
        <w:rPr>
          <w:rFonts w:ascii="Times New Roman" w:hAnsi="Times New Roman" w:cs="Times New Roman"/>
          <w:b/>
          <w:i/>
          <w:iCs/>
          <w:sz w:val="28"/>
          <w:szCs w:val="28"/>
        </w:rPr>
        <w:t>tot</w:t>
      </w:r>
      <w:proofErr w:type="spellEnd"/>
      <w:r w:rsidRPr="006E7B43">
        <w:rPr>
          <w:rFonts w:ascii="Times New Roman" w:hAnsi="Times New Roman" w:cs="Times New Roman"/>
          <w:b/>
          <w:i/>
          <w:iCs/>
          <w:sz w:val="28"/>
          <w:szCs w:val="28"/>
        </w:rPr>
        <w:t xml:space="preserve">  </w:t>
      </w:r>
      <w:proofErr w:type="spellStart"/>
      <w:r w:rsidRPr="006E7B43">
        <w:rPr>
          <w:rFonts w:ascii="Times New Roman" w:hAnsi="Times New Roman" w:cs="Times New Roman"/>
          <w:b/>
          <w:i/>
          <w:iCs/>
          <w:sz w:val="28"/>
          <w:szCs w:val="28"/>
        </w:rPr>
        <w:t>populorum</w:t>
      </w:r>
      <w:proofErr w:type="spellEnd"/>
      <w:r w:rsidRPr="006E7B43">
        <w:rPr>
          <w:rFonts w:ascii="Times New Roman" w:hAnsi="Times New Roman" w:cs="Times New Roman"/>
          <w:b/>
          <w:i/>
          <w:iCs/>
          <w:sz w:val="28"/>
          <w:szCs w:val="28"/>
        </w:rPr>
        <w:t xml:space="preserve"> discordes </w:t>
      </w:r>
      <w:proofErr w:type="spellStart"/>
      <w:r w:rsidRPr="006E7B43">
        <w:rPr>
          <w:rFonts w:ascii="Times New Roman" w:hAnsi="Times New Roman" w:cs="Times New Roman"/>
          <w:b/>
          <w:i/>
          <w:iCs/>
          <w:sz w:val="28"/>
          <w:szCs w:val="28"/>
        </w:rPr>
        <w:t>ferasque</w:t>
      </w:r>
      <w:proofErr w:type="spellEnd"/>
      <w:r w:rsidRPr="006E7B43">
        <w:rPr>
          <w:rFonts w:ascii="Times New Roman" w:hAnsi="Times New Roman" w:cs="Times New Roman"/>
          <w:b/>
          <w:i/>
          <w:iCs/>
          <w:sz w:val="28"/>
          <w:szCs w:val="28"/>
        </w:rPr>
        <w:t xml:space="preserve"> </w:t>
      </w:r>
      <w:proofErr w:type="spellStart"/>
      <w:r w:rsidRPr="006E7B43">
        <w:rPr>
          <w:rFonts w:ascii="Times New Roman" w:hAnsi="Times New Roman" w:cs="Times New Roman"/>
          <w:b/>
          <w:i/>
          <w:iCs/>
          <w:sz w:val="28"/>
          <w:szCs w:val="28"/>
        </w:rPr>
        <w:t>linguas</w:t>
      </w:r>
      <w:proofErr w:type="spellEnd"/>
      <w:r w:rsidRPr="006E7B43">
        <w:rPr>
          <w:rFonts w:ascii="Times New Roman" w:hAnsi="Times New Roman" w:cs="Times New Roman"/>
          <w:b/>
          <w:i/>
          <w:iCs/>
          <w:sz w:val="28"/>
          <w:szCs w:val="28"/>
        </w:rPr>
        <w:t xml:space="preserve"> </w:t>
      </w:r>
      <w:proofErr w:type="spellStart"/>
      <w:r w:rsidRPr="006E7B43">
        <w:rPr>
          <w:rFonts w:ascii="Times New Roman" w:hAnsi="Times New Roman" w:cs="Times New Roman"/>
          <w:b/>
          <w:i/>
          <w:iCs/>
          <w:sz w:val="28"/>
          <w:szCs w:val="28"/>
        </w:rPr>
        <w:t>sermonis</w:t>
      </w:r>
      <w:proofErr w:type="spellEnd"/>
      <w:r w:rsidRPr="006E7B43">
        <w:rPr>
          <w:rFonts w:ascii="Times New Roman" w:hAnsi="Times New Roman" w:cs="Times New Roman"/>
          <w:b/>
          <w:i/>
          <w:iCs/>
          <w:sz w:val="28"/>
          <w:szCs w:val="28"/>
        </w:rPr>
        <w:t xml:space="preserve"> </w:t>
      </w:r>
      <w:proofErr w:type="spellStart"/>
      <w:r w:rsidRPr="006E7B43">
        <w:rPr>
          <w:rFonts w:ascii="Times New Roman" w:hAnsi="Times New Roman" w:cs="Times New Roman"/>
          <w:b/>
          <w:i/>
          <w:iCs/>
          <w:sz w:val="28"/>
          <w:szCs w:val="28"/>
        </w:rPr>
        <w:t>commercio</w:t>
      </w:r>
      <w:proofErr w:type="spellEnd"/>
      <w:r w:rsidRPr="006E7B43">
        <w:rPr>
          <w:rFonts w:ascii="Times New Roman" w:hAnsi="Times New Roman" w:cs="Times New Roman"/>
          <w:b/>
          <w:i/>
          <w:iCs/>
          <w:sz w:val="28"/>
          <w:szCs w:val="28"/>
        </w:rPr>
        <w:t xml:space="preserve">  </w:t>
      </w:r>
      <w:proofErr w:type="spellStart"/>
      <w:r w:rsidRPr="006E7B43">
        <w:rPr>
          <w:rFonts w:ascii="Times New Roman" w:hAnsi="Times New Roman" w:cs="Times New Roman"/>
          <w:b/>
          <w:i/>
          <w:iCs/>
          <w:sz w:val="28"/>
          <w:szCs w:val="28"/>
        </w:rPr>
        <w:t>contraheret</w:t>
      </w:r>
      <w:proofErr w:type="spellEnd"/>
      <w:r w:rsidRPr="006E7B43">
        <w:rPr>
          <w:rFonts w:ascii="Times New Roman" w:hAnsi="Times New Roman" w:cs="Times New Roman"/>
          <w:i/>
          <w:iCs/>
          <w:sz w:val="28"/>
          <w:szCs w:val="28"/>
        </w:rPr>
        <w:t xml:space="preserve"> ad </w:t>
      </w:r>
      <w:proofErr w:type="spellStart"/>
      <w:r w:rsidRPr="006E7B43">
        <w:rPr>
          <w:rFonts w:ascii="Times New Roman" w:hAnsi="Times New Roman" w:cs="Times New Roman"/>
          <w:i/>
          <w:iCs/>
          <w:sz w:val="28"/>
          <w:szCs w:val="28"/>
        </w:rPr>
        <w:t>conloquia</w:t>
      </w:r>
      <w:proofErr w:type="spellEnd"/>
      <w:r w:rsidRPr="006E7B43">
        <w:rPr>
          <w:rFonts w:ascii="Times New Roman" w:hAnsi="Times New Roman" w:cs="Times New Roman"/>
          <w:i/>
          <w:iCs/>
          <w:sz w:val="28"/>
          <w:szCs w:val="28"/>
        </w:rPr>
        <w:t xml:space="preserve"> et </w:t>
      </w:r>
      <w:proofErr w:type="spellStart"/>
      <w:r w:rsidRPr="006E7B43">
        <w:rPr>
          <w:rFonts w:ascii="Times New Roman" w:hAnsi="Times New Roman" w:cs="Times New Roman"/>
          <w:i/>
          <w:iCs/>
          <w:sz w:val="28"/>
          <w:szCs w:val="28"/>
        </w:rPr>
        <w:t>humanitatem</w:t>
      </w:r>
      <w:proofErr w:type="spellEnd"/>
      <w:r w:rsidRPr="006E7B43">
        <w:rPr>
          <w:rFonts w:ascii="Times New Roman" w:hAnsi="Times New Roman" w:cs="Times New Roman"/>
          <w:i/>
          <w:iCs/>
          <w:sz w:val="28"/>
          <w:szCs w:val="28"/>
        </w:rPr>
        <w:t xml:space="preserve"> </w:t>
      </w:r>
      <w:proofErr w:type="spellStart"/>
      <w:r w:rsidRPr="006E7B43">
        <w:rPr>
          <w:rFonts w:ascii="Times New Roman" w:hAnsi="Times New Roman" w:cs="Times New Roman"/>
          <w:i/>
          <w:iCs/>
          <w:sz w:val="28"/>
          <w:szCs w:val="28"/>
        </w:rPr>
        <w:t>homini</w:t>
      </w:r>
      <w:proofErr w:type="spellEnd"/>
      <w:r w:rsidRPr="006E7B43">
        <w:rPr>
          <w:rFonts w:ascii="Times New Roman" w:hAnsi="Times New Roman" w:cs="Times New Roman"/>
          <w:i/>
          <w:iCs/>
          <w:sz w:val="28"/>
          <w:szCs w:val="28"/>
        </w:rPr>
        <w:t xml:space="preserve"> </w:t>
      </w:r>
      <w:proofErr w:type="spellStart"/>
      <w:r w:rsidRPr="006E7B43">
        <w:rPr>
          <w:rFonts w:ascii="Times New Roman" w:hAnsi="Times New Roman" w:cs="Times New Roman"/>
          <w:i/>
          <w:iCs/>
          <w:sz w:val="28"/>
          <w:szCs w:val="28"/>
        </w:rPr>
        <w:t>daret</w:t>
      </w:r>
      <w:proofErr w:type="spellEnd"/>
      <w:r w:rsidRPr="006E7B43">
        <w:rPr>
          <w:rFonts w:ascii="Times New Roman" w:hAnsi="Times New Roman" w:cs="Times New Roman"/>
          <w:i/>
          <w:iCs/>
          <w:sz w:val="28"/>
          <w:szCs w:val="28"/>
        </w:rPr>
        <w:t xml:space="preserve">  </w:t>
      </w:r>
      <w:proofErr w:type="spellStart"/>
      <w:r w:rsidRPr="006E7B43">
        <w:rPr>
          <w:rFonts w:ascii="Times New Roman" w:hAnsi="Times New Roman" w:cs="Times New Roman"/>
          <w:i/>
          <w:iCs/>
          <w:sz w:val="28"/>
          <w:szCs w:val="28"/>
        </w:rPr>
        <w:t>breviterque</w:t>
      </w:r>
      <w:proofErr w:type="spellEnd"/>
      <w:r w:rsidRPr="006E7B43">
        <w:rPr>
          <w:rFonts w:ascii="Times New Roman" w:hAnsi="Times New Roman" w:cs="Times New Roman"/>
          <w:i/>
          <w:iCs/>
          <w:sz w:val="28"/>
          <w:szCs w:val="28"/>
        </w:rPr>
        <w:t xml:space="preserve"> </w:t>
      </w:r>
      <w:proofErr w:type="spellStart"/>
      <w:r w:rsidRPr="006E7B43">
        <w:rPr>
          <w:rFonts w:ascii="Times New Roman" w:hAnsi="Times New Roman" w:cs="Times New Roman"/>
          <w:i/>
          <w:iCs/>
          <w:sz w:val="28"/>
          <w:szCs w:val="28"/>
        </w:rPr>
        <w:t>una</w:t>
      </w:r>
      <w:proofErr w:type="spellEnd"/>
      <w:r w:rsidRPr="006E7B43">
        <w:rPr>
          <w:rFonts w:ascii="Times New Roman" w:hAnsi="Times New Roman" w:cs="Times New Roman"/>
          <w:i/>
          <w:iCs/>
          <w:sz w:val="28"/>
          <w:szCs w:val="28"/>
        </w:rPr>
        <w:t xml:space="preserve"> </w:t>
      </w:r>
      <w:proofErr w:type="spellStart"/>
      <w:r w:rsidRPr="006E7B43">
        <w:rPr>
          <w:rFonts w:ascii="Times New Roman" w:hAnsi="Times New Roman" w:cs="Times New Roman"/>
          <w:i/>
          <w:iCs/>
          <w:sz w:val="28"/>
          <w:szCs w:val="28"/>
        </w:rPr>
        <w:t>cunctarum</w:t>
      </w:r>
      <w:proofErr w:type="spellEnd"/>
      <w:r w:rsidRPr="006E7B43">
        <w:rPr>
          <w:rFonts w:ascii="Times New Roman" w:hAnsi="Times New Roman" w:cs="Times New Roman"/>
          <w:i/>
          <w:iCs/>
          <w:sz w:val="28"/>
          <w:szCs w:val="28"/>
        </w:rPr>
        <w:t xml:space="preserve"> </w:t>
      </w:r>
      <w:proofErr w:type="spellStart"/>
      <w:r w:rsidRPr="006E7B43">
        <w:rPr>
          <w:rFonts w:ascii="Times New Roman" w:hAnsi="Times New Roman" w:cs="Times New Roman"/>
          <w:i/>
          <w:iCs/>
          <w:sz w:val="28"/>
          <w:szCs w:val="28"/>
        </w:rPr>
        <w:t>gentium</w:t>
      </w:r>
      <w:proofErr w:type="spellEnd"/>
      <w:r w:rsidRPr="006E7B43">
        <w:rPr>
          <w:rFonts w:ascii="Times New Roman" w:hAnsi="Times New Roman" w:cs="Times New Roman"/>
          <w:i/>
          <w:iCs/>
          <w:sz w:val="28"/>
          <w:szCs w:val="28"/>
        </w:rPr>
        <w:t xml:space="preserve"> in toto orbe </w:t>
      </w:r>
      <w:proofErr w:type="spellStart"/>
      <w:r w:rsidRPr="006E7B43">
        <w:rPr>
          <w:rFonts w:ascii="Times New Roman" w:hAnsi="Times New Roman" w:cs="Times New Roman"/>
          <w:i/>
          <w:iCs/>
          <w:sz w:val="28"/>
          <w:szCs w:val="28"/>
        </w:rPr>
        <w:t>patria</w:t>
      </w:r>
      <w:proofErr w:type="spellEnd"/>
      <w:r w:rsidRPr="006E7B43">
        <w:rPr>
          <w:rFonts w:ascii="Times New Roman" w:hAnsi="Times New Roman" w:cs="Times New Roman"/>
          <w:i/>
          <w:iCs/>
          <w:sz w:val="28"/>
          <w:szCs w:val="28"/>
        </w:rPr>
        <w:t xml:space="preserve"> </w:t>
      </w:r>
      <w:proofErr w:type="spellStart"/>
      <w:r w:rsidRPr="006E7B43">
        <w:rPr>
          <w:rFonts w:ascii="Times New Roman" w:hAnsi="Times New Roman" w:cs="Times New Roman"/>
          <w:i/>
          <w:iCs/>
          <w:sz w:val="28"/>
          <w:szCs w:val="28"/>
        </w:rPr>
        <w:t>fieret</w:t>
      </w:r>
      <w:proofErr w:type="spellEnd"/>
      <w:r w:rsidRPr="006E7B43">
        <w:rPr>
          <w:rFonts w:ascii="Times New Roman" w:hAnsi="Times New Roman" w:cs="Times New Roman"/>
          <w:i/>
          <w:iCs/>
          <w:sz w:val="28"/>
          <w:szCs w:val="28"/>
        </w:rPr>
        <w:t>.</w:t>
      </w:r>
    </w:p>
    <w:p w:rsidR="008E6A69" w:rsidRPr="006E7B43" w:rsidRDefault="008E6A69" w:rsidP="006E7B43">
      <w:pPr>
        <w:autoSpaceDE w:val="0"/>
        <w:autoSpaceDN w:val="0"/>
        <w:adjustRightInd w:val="0"/>
        <w:spacing w:line="240" w:lineRule="auto"/>
        <w:ind w:left="360"/>
        <w:jc w:val="both"/>
        <w:rPr>
          <w:rFonts w:ascii="Times New Roman" w:hAnsi="Times New Roman" w:cs="Times New Roman"/>
          <w:iCs/>
          <w:sz w:val="28"/>
          <w:szCs w:val="28"/>
        </w:rPr>
      </w:pPr>
      <w:r w:rsidRPr="006E7B43">
        <w:rPr>
          <w:rFonts w:ascii="Times New Roman" w:hAnsi="Times New Roman" w:cs="Times New Roman"/>
          <w:sz w:val="28"/>
          <w:szCs w:val="28"/>
        </w:rPr>
        <w:t xml:space="preserve">« une terre qui est à la fois l’enfant et la mère de toutes les autres, choisie par la volonté des dieux pour donner au ciel même plus d’éclat, rassembler des empires dispersés, adoucir les </w:t>
      </w:r>
      <w:proofErr w:type="spellStart"/>
      <w:r w:rsidRPr="006E7B43">
        <w:rPr>
          <w:rFonts w:ascii="Times New Roman" w:hAnsi="Times New Roman" w:cs="Times New Roman"/>
          <w:sz w:val="28"/>
          <w:szCs w:val="28"/>
        </w:rPr>
        <w:t>moeurs</w:t>
      </w:r>
      <w:proofErr w:type="spellEnd"/>
      <w:r w:rsidRPr="006E7B43">
        <w:rPr>
          <w:rFonts w:ascii="Times New Roman" w:hAnsi="Times New Roman" w:cs="Times New Roman"/>
          <w:sz w:val="28"/>
          <w:szCs w:val="28"/>
        </w:rPr>
        <w:t>, rapprocher par la pratique d’une langue commune les idiomes discordants et sauvages de tant de peuples et faire naître le dialogue, donner aux hommes la civilisation, en un mot devenir l’unique patrie de toutes les nations du monde entier. »</w:t>
      </w:r>
      <w:r w:rsidR="00676630" w:rsidRPr="006E7B43">
        <w:rPr>
          <w:rStyle w:val="Appelnotedebasdep"/>
          <w:rFonts w:ascii="Times New Roman" w:hAnsi="Times New Roman" w:cs="Times New Roman"/>
          <w:sz w:val="28"/>
          <w:szCs w:val="28"/>
        </w:rPr>
        <w:footnoteReference w:id="26"/>
      </w:r>
      <w:r w:rsidRPr="006E7B43">
        <w:rPr>
          <w:rFonts w:ascii="Times New Roman" w:hAnsi="Times New Roman" w:cs="Times New Roman"/>
          <w:sz w:val="28"/>
          <w:szCs w:val="28"/>
        </w:rPr>
        <w:t xml:space="preserve"> </w:t>
      </w:r>
    </w:p>
    <w:p w:rsidR="00AE398B" w:rsidRPr="006E7B43" w:rsidRDefault="00DB393C" w:rsidP="006E7B43">
      <w:pPr>
        <w:spacing w:line="240" w:lineRule="auto"/>
        <w:jc w:val="both"/>
        <w:rPr>
          <w:rFonts w:ascii="Times New Roman" w:hAnsi="Times New Roman" w:cs="Times New Roman"/>
          <w:sz w:val="28"/>
          <w:szCs w:val="28"/>
        </w:rPr>
      </w:pPr>
      <w:r w:rsidRPr="006E7B43">
        <w:rPr>
          <w:rFonts w:ascii="Times New Roman" w:hAnsi="Times New Roman" w:cs="Times New Roman"/>
          <w:iCs/>
          <w:sz w:val="28"/>
          <w:szCs w:val="28"/>
        </w:rPr>
        <w:t>L’</w:t>
      </w:r>
      <w:r w:rsidR="007257C4">
        <w:rPr>
          <w:rFonts w:ascii="Times New Roman" w:hAnsi="Times New Roman" w:cs="Times New Roman"/>
          <w:iCs/>
          <w:sz w:val="28"/>
          <w:szCs w:val="28"/>
        </w:rPr>
        <w:t>auteur de l’Histoire Naturelle</w:t>
      </w:r>
      <w:r w:rsidRPr="006E7B43">
        <w:rPr>
          <w:rFonts w:ascii="Times New Roman" w:hAnsi="Times New Roman" w:cs="Times New Roman"/>
          <w:iCs/>
          <w:sz w:val="28"/>
          <w:szCs w:val="28"/>
        </w:rPr>
        <w:t xml:space="preserve"> fait écho à une politique linguistique impérialiste</w:t>
      </w:r>
      <w:r w:rsidR="00553FB7" w:rsidRPr="006E7B43">
        <w:rPr>
          <w:rFonts w:ascii="Times New Roman" w:hAnsi="Times New Roman" w:cs="Times New Roman"/>
          <w:iCs/>
          <w:sz w:val="28"/>
          <w:szCs w:val="28"/>
        </w:rPr>
        <w:t>,</w:t>
      </w:r>
      <w:r w:rsidRPr="006E7B43">
        <w:rPr>
          <w:rFonts w:ascii="Times New Roman" w:hAnsi="Times New Roman" w:cs="Times New Roman"/>
          <w:iCs/>
          <w:sz w:val="28"/>
          <w:szCs w:val="28"/>
        </w:rPr>
        <w:t xml:space="preserve"> </w:t>
      </w:r>
      <w:r w:rsidR="00553FB7" w:rsidRPr="006E7B43">
        <w:rPr>
          <w:rFonts w:ascii="Times New Roman" w:hAnsi="Times New Roman" w:cs="Times New Roman"/>
          <w:iCs/>
          <w:sz w:val="28"/>
          <w:szCs w:val="28"/>
        </w:rPr>
        <w:t>laquelle</w:t>
      </w:r>
      <w:r w:rsidRPr="006E7B43">
        <w:rPr>
          <w:rFonts w:ascii="Times New Roman" w:hAnsi="Times New Roman" w:cs="Times New Roman"/>
          <w:iCs/>
          <w:sz w:val="28"/>
          <w:szCs w:val="28"/>
        </w:rPr>
        <w:t xml:space="preserve"> n’a probablement jamais existé comme telle dans les faits</w:t>
      </w:r>
      <w:r w:rsidRPr="006E7B43">
        <w:rPr>
          <w:rFonts w:ascii="Times New Roman" w:hAnsi="Times New Roman" w:cs="Times New Roman"/>
          <w:i/>
          <w:iCs/>
          <w:sz w:val="28"/>
          <w:szCs w:val="28"/>
        </w:rPr>
        <w:t xml:space="preserve">. </w:t>
      </w:r>
      <w:r w:rsidR="0003433A" w:rsidRPr="006E7B43">
        <w:rPr>
          <w:rFonts w:ascii="Times New Roman" w:hAnsi="Times New Roman" w:cs="Times New Roman"/>
          <w:sz w:val="28"/>
          <w:szCs w:val="28"/>
        </w:rPr>
        <w:t>Qu’est-ce à dire ?</w:t>
      </w:r>
      <w:r w:rsidR="0003433A" w:rsidRPr="006E7B43">
        <w:rPr>
          <w:rFonts w:ascii="Times New Roman" w:hAnsi="Times New Roman" w:cs="Times New Roman"/>
          <w:i/>
          <w:iCs/>
          <w:sz w:val="28"/>
          <w:szCs w:val="28"/>
        </w:rPr>
        <w:t xml:space="preserve"> </w:t>
      </w:r>
      <w:r w:rsidR="0003433A" w:rsidRPr="006E7B43">
        <w:rPr>
          <w:rFonts w:ascii="Times New Roman" w:hAnsi="Times New Roman" w:cs="Times New Roman"/>
          <w:sz w:val="28"/>
          <w:szCs w:val="28"/>
        </w:rPr>
        <w:t xml:space="preserve">L’utilisation universelle du latin </w:t>
      </w:r>
      <w:r w:rsidR="00932A15">
        <w:rPr>
          <w:rFonts w:ascii="Times New Roman" w:hAnsi="Times New Roman" w:cs="Times New Roman"/>
          <w:sz w:val="28"/>
          <w:szCs w:val="28"/>
        </w:rPr>
        <w:t>serait</w:t>
      </w:r>
      <w:r w:rsidR="0003433A" w:rsidRPr="006E7B43">
        <w:rPr>
          <w:rFonts w:ascii="Times New Roman" w:hAnsi="Times New Roman" w:cs="Times New Roman"/>
          <w:sz w:val="28"/>
          <w:szCs w:val="28"/>
        </w:rPr>
        <w:t xml:space="preserve"> le moyen de rapprocher les hommes les uns des autres et de leur permettre de se comprendre</w:t>
      </w:r>
      <w:r w:rsidR="007257C4">
        <w:rPr>
          <w:rFonts w:ascii="Times New Roman" w:hAnsi="Times New Roman" w:cs="Times New Roman"/>
          <w:sz w:val="28"/>
          <w:szCs w:val="28"/>
        </w:rPr>
        <w:t xml:space="preserve"> tout en leur apportant l’</w:t>
      </w:r>
      <w:proofErr w:type="spellStart"/>
      <w:r w:rsidR="007257C4">
        <w:rPr>
          <w:rFonts w:ascii="Times New Roman" w:hAnsi="Times New Roman" w:cs="Times New Roman"/>
          <w:sz w:val="28"/>
          <w:szCs w:val="28"/>
        </w:rPr>
        <w:t>humanitas</w:t>
      </w:r>
      <w:proofErr w:type="spellEnd"/>
      <w:r w:rsidR="0003433A" w:rsidRPr="006E7B43">
        <w:rPr>
          <w:rFonts w:ascii="Times New Roman" w:hAnsi="Times New Roman" w:cs="Times New Roman"/>
          <w:sz w:val="28"/>
          <w:szCs w:val="28"/>
        </w:rPr>
        <w:t xml:space="preserve">. </w:t>
      </w:r>
      <w:r w:rsidR="00932A15">
        <w:rPr>
          <w:rFonts w:ascii="Times New Roman" w:hAnsi="Times New Roman" w:cs="Times New Roman"/>
          <w:sz w:val="28"/>
          <w:szCs w:val="28"/>
        </w:rPr>
        <w:t>L’idée de Pline l’Ancien reste toutefois dans le domaine de l’idéal, car elle se situe à</w:t>
      </w:r>
      <w:r w:rsidR="00F14B99" w:rsidRPr="006E7B43">
        <w:rPr>
          <w:rFonts w:ascii="Times New Roman" w:hAnsi="Times New Roman" w:cs="Times New Roman"/>
          <w:sz w:val="28"/>
          <w:szCs w:val="28"/>
        </w:rPr>
        <w:t xml:space="preserve"> l’oppos</w:t>
      </w:r>
      <w:r w:rsidR="00932A15">
        <w:rPr>
          <w:rFonts w:ascii="Times New Roman" w:hAnsi="Times New Roman" w:cs="Times New Roman"/>
          <w:sz w:val="28"/>
          <w:szCs w:val="28"/>
        </w:rPr>
        <w:t>é</w:t>
      </w:r>
      <w:r w:rsidR="00F14B99" w:rsidRPr="006E7B43">
        <w:rPr>
          <w:rFonts w:ascii="Times New Roman" w:hAnsi="Times New Roman" w:cs="Times New Roman"/>
          <w:sz w:val="28"/>
          <w:szCs w:val="28"/>
        </w:rPr>
        <w:t xml:space="preserve"> de la description</w:t>
      </w:r>
      <w:r w:rsidR="007257C4">
        <w:rPr>
          <w:rFonts w:ascii="Times New Roman" w:hAnsi="Times New Roman" w:cs="Times New Roman"/>
          <w:sz w:val="28"/>
          <w:szCs w:val="28"/>
        </w:rPr>
        <w:t>, peut-être trop sévère pour le latin,</w:t>
      </w:r>
      <w:r w:rsidR="00F14B99" w:rsidRPr="006E7B43">
        <w:rPr>
          <w:rFonts w:ascii="Times New Roman" w:hAnsi="Times New Roman" w:cs="Times New Roman"/>
          <w:sz w:val="28"/>
          <w:szCs w:val="28"/>
        </w:rPr>
        <w:t xml:space="preserve"> que fait Cicéron dans le </w:t>
      </w:r>
      <w:r w:rsidR="00AE398B" w:rsidRPr="006E7B43">
        <w:rPr>
          <w:rFonts w:ascii="Times New Roman" w:hAnsi="Times New Roman" w:cs="Times New Roman"/>
          <w:i/>
          <w:sz w:val="28"/>
          <w:szCs w:val="28"/>
        </w:rPr>
        <w:t xml:space="preserve">Pro </w:t>
      </w:r>
      <w:proofErr w:type="spellStart"/>
      <w:r w:rsidR="00AE398B" w:rsidRPr="006E7B43">
        <w:rPr>
          <w:rFonts w:ascii="Times New Roman" w:hAnsi="Times New Roman" w:cs="Times New Roman"/>
          <w:i/>
          <w:sz w:val="28"/>
          <w:szCs w:val="28"/>
        </w:rPr>
        <w:t>Archia</w:t>
      </w:r>
      <w:proofErr w:type="spellEnd"/>
      <w:r w:rsidR="00AE398B" w:rsidRPr="006E7B43">
        <w:rPr>
          <w:rFonts w:ascii="Times New Roman" w:hAnsi="Times New Roman" w:cs="Times New Roman"/>
          <w:sz w:val="28"/>
          <w:szCs w:val="28"/>
        </w:rPr>
        <w:t xml:space="preserve"> (10, 23:</w:t>
      </w:r>
      <w:r w:rsidR="00AE398B" w:rsidRPr="006E7B43">
        <w:rPr>
          <w:rFonts w:ascii="Times New Roman" w:hAnsi="Times New Roman" w:cs="Times New Roman"/>
          <w:i/>
          <w:sz w:val="28"/>
          <w:szCs w:val="28"/>
        </w:rPr>
        <w:t xml:space="preserve"> </w:t>
      </w:r>
      <w:proofErr w:type="spellStart"/>
      <w:r w:rsidR="00AE398B" w:rsidRPr="006E7B43">
        <w:rPr>
          <w:rFonts w:ascii="Times New Roman" w:hAnsi="Times New Roman" w:cs="Times New Roman"/>
          <w:i/>
          <w:sz w:val="28"/>
          <w:szCs w:val="28"/>
        </w:rPr>
        <w:t>Graeca</w:t>
      </w:r>
      <w:proofErr w:type="spellEnd"/>
      <w:r w:rsidR="00AE398B" w:rsidRPr="006E7B43">
        <w:rPr>
          <w:rFonts w:ascii="Times New Roman" w:hAnsi="Times New Roman" w:cs="Times New Roman"/>
          <w:i/>
          <w:sz w:val="28"/>
          <w:szCs w:val="28"/>
        </w:rPr>
        <w:t xml:space="preserve"> </w:t>
      </w:r>
      <w:proofErr w:type="spellStart"/>
      <w:r w:rsidR="00AE398B" w:rsidRPr="006E7B43">
        <w:rPr>
          <w:rFonts w:ascii="Times New Roman" w:hAnsi="Times New Roman" w:cs="Times New Roman"/>
          <w:i/>
          <w:sz w:val="28"/>
          <w:szCs w:val="28"/>
        </w:rPr>
        <w:t>leguntur</w:t>
      </w:r>
      <w:proofErr w:type="spellEnd"/>
      <w:r w:rsidR="00AE398B" w:rsidRPr="006E7B43">
        <w:rPr>
          <w:rFonts w:ascii="Times New Roman" w:hAnsi="Times New Roman" w:cs="Times New Roman"/>
          <w:i/>
          <w:sz w:val="28"/>
          <w:szCs w:val="28"/>
        </w:rPr>
        <w:t xml:space="preserve"> in omnibus </w:t>
      </w:r>
      <w:proofErr w:type="spellStart"/>
      <w:r w:rsidR="00AE398B" w:rsidRPr="006E7B43">
        <w:rPr>
          <w:rFonts w:ascii="Times New Roman" w:hAnsi="Times New Roman" w:cs="Times New Roman"/>
          <w:i/>
          <w:sz w:val="28"/>
          <w:szCs w:val="28"/>
        </w:rPr>
        <w:t>fere</w:t>
      </w:r>
      <w:proofErr w:type="spellEnd"/>
      <w:r w:rsidR="00AE398B" w:rsidRPr="006E7B43">
        <w:rPr>
          <w:rFonts w:ascii="Times New Roman" w:hAnsi="Times New Roman" w:cs="Times New Roman"/>
          <w:i/>
          <w:sz w:val="28"/>
          <w:szCs w:val="28"/>
        </w:rPr>
        <w:t xml:space="preserve"> </w:t>
      </w:r>
      <w:proofErr w:type="spellStart"/>
      <w:r w:rsidR="00AE398B" w:rsidRPr="006E7B43">
        <w:rPr>
          <w:rFonts w:ascii="Times New Roman" w:hAnsi="Times New Roman" w:cs="Times New Roman"/>
          <w:i/>
          <w:sz w:val="28"/>
          <w:szCs w:val="28"/>
        </w:rPr>
        <w:t>gentibus</w:t>
      </w:r>
      <w:proofErr w:type="spellEnd"/>
      <w:r w:rsidR="00AE398B" w:rsidRPr="006E7B43">
        <w:rPr>
          <w:rFonts w:ascii="Times New Roman" w:hAnsi="Times New Roman" w:cs="Times New Roman"/>
          <w:i/>
          <w:sz w:val="28"/>
          <w:szCs w:val="28"/>
        </w:rPr>
        <w:t xml:space="preserve">, Latina suis </w:t>
      </w:r>
      <w:proofErr w:type="spellStart"/>
      <w:r w:rsidR="00AE398B" w:rsidRPr="006E7B43">
        <w:rPr>
          <w:rFonts w:ascii="Times New Roman" w:hAnsi="Times New Roman" w:cs="Times New Roman"/>
          <w:i/>
          <w:sz w:val="28"/>
          <w:szCs w:val="28"/>
        </w:rPr>
        <w:t>finibus</w:t>
      </w:r>
      <w:proofErr w:type="spellEnd"/>
      <w:r w:rsidR="00AE398B" w:rsidRPr="006E7B43">
        <w:rPr>
          <w:rFonts w:ascii="Times New Roman" w:hAnsi="Times New Roman" w:cs="Times New Roman"/>
          <w:i/>
          <w:sz w:val="28"/>
          <w:szCs w:val="28"/>
        </w:rPr>
        <w:t xml:space="preserve">, </w:t>
      </w:r>
      <w:proofErr w:type="spellStart"/>
      <w:r w:rsidR="00AE398B" w:rsidRPr="006E7B43">
        <w:rPr>
          <w:rFonts w:ascii="Times New Roman" w:hAnsi="Times New Roman" w:cs="Times New Roman"/>
          <w:i/>
          <w:sz w:val="28"/>
          <w:szCs w:val="28"/>
        </w:rPr>
        <w:t>exiguis</w:t>
      </w:r>
      <w:proofErr w:type="spellEnd"/>
      <w:r w:rsidR="00AE398B" w:rsidRPr="006E7B43">
        <w:rPr>
          <w:rFonts w:ascii="Times New Roman" w:hAnsi="Times New Roman" w:cs="Times New Roman"/>
          <w:i/>
          <w:sz w:val="28"/>
          <w:szCs w:val="28"/>
        </w:rPr>
        <w:t xml:space="preserve"> </w:t>
      </w:r>
      <w:proofErr w:type="spellStart"/>
      <w:r w:rsidR="00AE398B" w:rsidRPr="006E7B43">
        <w:rPr>
          <w:rFonts w:ascii="Times New Roman" w:hAnsi="Times New Roman" w:cs="Times New Roman"/>
          <w:i/>
          <w:sz w:val="28"/>
          <w:szCs w:val="28"/>
        </w:rPr>
        <w:t>sane</w:t>
      </w:r>
      <w:proofErr w:type="spellEnd"/>
      <w:r w:rsidR="00AE398B" w:rsidRPr="006E7B43">
        <w:rPr>
          <w:rFonts w:ascii="Times New Roman" w:hAnsi="Times New Roman" w:cs="Times New Roman"/>
          <w:i/>
          <w:sz w:val="28"/>
          <w:szCs w:val="28"/>
        </w:rPr>
        <w:t xml:space="preserve">, </w:t>
      </w:r>
      <w:proofErr w:type="spellStart"/>
      <w:r w:rsidR="00AE398B" w:rsidRPr="006E7B43">
        <w:rPr>
          <w:rFonts w:ascii="Times New Roman" w:hAnsi="Times New Roman" w:cs="Times New Roman"/>
          <w:i/>
          <w:sz w:val="28"/>
          <w:szCs w:val="28"/>
        </w:rPr>
        <w:t>continentur</w:t>
      </w:r>
      <w:proofErr w:type="spellEnd"/>
      <w:r w:rsidR="00AE398B" w:rsidRPr="006E7B43">
        <w:rPr>
          <w:rFonts w:ascii="Times New Roman" w:hAnsi="Times New Roman" w:cs="Times New Roman"/>
          <w:sz w:val="28"/>
          <w:szCs w:val="28"/>
        </w:rPr>
        <w:t>)</w:t>
      </w:r>
      <w:r w:rsidR="00AE398B" w:rsidRPr="006E7B43">
        <w:rPr>
          <w:rStyle w:val="Appelnotedebasdep"/>
          <w:rFonts w:ascii="Times New Roman" w:hAnsi="Times New Roman" w:cs="Times New Roman"/>
          <w:sz w:val="28"/>
          <w:szCs w:val="28"/>
          <w:lang w:val="en-US"/>
        </w:rPr>
        <w:footnoteReference w:id="27"/>
      </w:r>
      <w:r w:rsidR="00932A15">
        <w:rPr>
          <w:rFonts w:ascii="Times New Roman" w:hAnsi="Times New Roman" w:cs="Times New Roman"/>
          <w:sz w:val="28"/>
          <w:szCs w:val="28"/>
        </w:rPr>
        <w:t>,</w:t>
      </w:r>
      <w:r w:rsidR="00F14B99" w:rsidRPr="006E7B43">
        <w:rPr>
          <w:rFonts w:ascii="Times New Roman" w:hAnsi="Times New Roman" w:cs="Times New Roman"/>
          <w:sz w:val="28"/>
          <w:szCs w:val="28"/>
        </w:rPr>
        <w:t xml:space="preserve"> où </w:t>
      </w:r>
      <w:r w:rsidR="007257C4">
        <w:rPr>
          <w:rFonts w:ascii="Times New Roman" w:hAnsi="Times New Roman" w:cs="Times New Roman"/>
          <w:sz w:val="28"/>
          <w:szCs w:val="28"/>
        </w:rPr>
        <w:t>il</w:t>
      </w:r>
      <w:r w:rsidR="00932A15">
        <w:rPr>
          <w:rFonts w:ascii="Times New Roman" w:hAnsi="Times New Roman" w:cs="Times New Roman"/>
          <w:sz w:val="28"/>
          <w:szCs w:val="28"/>
        </w:rPr>
        <w:t xml:space="preserve"> s</w:t>
      </w:r>
      <w:r w:rsidR="00F14B99" w:rsidRPr="006E7B43">
        <w:rPr>
          <w:rFonts w:ascii="Times New Roman" w:hAnsi="Times New Roman" w:cs="Times New Roman"/>
          <w:sz w:val="28"/>
          <w:szCs w:val="28"/>
        </w:rPr>
        <w:t>ouligne l’espace confiné dans lequel le latin est diffusé, alors que le grec est répandu partout.</w:t>
      </w:r>
    </w:p>
    <w:p w:rsidR="00553FB7" w:rsidRPr="00183449" w:rsidRDefault="008426DB" w:rsidP="006E7B43">
      <w:pPr>
        <w:spacing w:line="240" w:lineRule="auto"/>
        <w:jc w:val="both"/>
        <w:rPr>
          <w:rFonts w:ascii="Times New Roman" w:hAnsi="Times New Roman" w:cs="Times New Roman"/>
          <w:b/>
          <w:i/>
          <w:sz w:val="28"/>
          <w:szCs w:val="28"/>
        </w:rPr>
      </w:pPr>
      <w:r w:rsidRPr="00183449">
        <w:rPr>
          <w:rFonts w:ascii="Times New Roman" w:hAnsi="Times New Roman" w:cs="Times New Roman"/>
          <w:b/>
          <w:i/>
          <w:sz w:val="28"/>
          <w:szCs w:val="28"/>
        </w:rPr>
        <w:t xml:space="preserve">1.3 </w:t>
      </w:r>
      <w:r w:rsidR="00553FB7" w:rsidRPr="00183449">
        <w:rPr>
          <w:rFonts w:ascii="Times New Roman" w:hAnsi="Times New Roman" w:cs="Times New Roman"/>
          <w:b/>
          <w:i/>
          <w:sz w:val="28"/>
          <w:szCs w:val="28"/>
        </w:rPr>
        <w:t>La pensée judéo-chrétienne</w:t>
      </w:r>
    </w:p>
    <w:p w:rsidR="00AE398B" w:rsidRPr="006E7B43" w:rsidRDefault="00553FB7" w:rsidP="006E7B43">
      <w:pPr>
        <w:spacing w:line="240" w:lineRule="auto"/>
        <w:jc w:val="both"/>
        <w:rPr>
          <w:rFonts w:ascii="Times New Roman" w:hAnsi="Times New Roman" w:cs="Times New Roman"/>
          <w:sz w:val="28"/>
          <w:szCs w:val="28"/>
        </w:rPr>
      </w:pPr>
      <w:r w:rsidRPr="006E7B43">
        <w:rPr>
          <w:rFonts w:ascii="Times New Roman" w:hAnsi="Times New Roman" w:cs="Times New Roman"/>
          <w:sz w:val="28"/>
          <w:szCs w:val="28"/>
        </w:rPr>
        <w:t xml:space="preserve">Du côté des penseurs juifs </w:t>
      </w:r>
      <w:r w:rsidR="00E017CE">
        <w:rPr>
          <w:rFonts w:ascii="Times New Roman" w:hAnsi="Times New Roman" w:cs="Times New Roman"/>
          <w:sz w:val="28"/>
          <w:szCs w:val="28"/>
        </w:rPr>
        <w:t xml:space="preserve">hellénisés </w:t>
      </w:r>
      <w:r w:rsidRPr="006E7B43">
        <w:rPr>
          <w:rFonts w:ascii="Times New Roman" w:hAnsi="Times New Roman" w:cs="Times New Roman"/>
          <w:sz w:val="28"/>
          <w:szCs w:val="28"/>
        </w:rPr>
        <w:t xml:space="preserve">et chrétiens, la situation est bien différente.  </w:t>
      </w:r>
      <w:r w:rsidR="00AE398B" w:rsidRPr="006E7B43">
        <w:rPr>
          <w:rFonts w:ascii="Times New Roman" w:hAnsi="Times New Roman" w:cs="Times New Roman"/>
          <w:sz w:val="28"/>
          <w:szCs w:val="28"/>
        </w:rPr>
        <w:t xml:space="preserve">Si le mythe de la Tour de Babel a inspiré tout un traité à </w:t>
      </w:r>
      <w:proofErr w:type="spellStart"/>
      <w:r w:rsidR="00AE398B" w:rsidRPr="006E7B43">
        <w:rPr>
          <w:rFonts w:ascii="Times New Roman" w:hAnsi="Times New Roman" w:cs="Times New Roman"/>
          <w:sz w:val="28"/>
          <w:szCs w:val="28"/>
        </w:rPr>
        <w:t>Philon</w:t>
      </w:r>
      <w:proofErr w:type="spellEnd"/>
      <w:r w:rsidR="00AE398B" w:rsidRPr="006E7B43">
        <w:rPr>
          <w:rFonts w:ascii="Times New Roman" w:hAnsi="Times New Roman" w:cs="Times New Roman"/>
          <w:sz w:val="28"/>
          <w:szCs w:val="28"/>
        </w:rPr>
        <w:t xml:space="preserve"> d’Alexandrie, le </w:t>
      </w:r>
      <w:r w:rsidR="00AE398B" w:rsidRPr="006E7B43">
        <w:rPr>
          <w:rFonts w:ascii="Times New Roman" w:hAnsi="Times New Roman" w:cs="Times New Roman"/>
          <w:i/>
          <w:sz w:val="28"/>
          <w:szCs w:val="28"/>
        </w:rPr>
        <w:t xml:space="preserve">De </w:t>
      </w:r>
      <w:proofErr w:type="spellStart"/>
      <w:r w:rsidR="00AE398B" w:rsidRPr="006E7B43">
        <w:rPr>
          <w:rFonts w:ascii="Times New Roman" w:hAnsi="Times New Roman" w:cs="Times New Roman"/>
          <w:i/>
          <w:sz w:val="28"/>
          <w:szCs w:val="28"/>
        </w:rPr>
        <w:t>confusione</w:t>
      </w:r>
      <w:proofErr w:type="spellEnd"/>
      <w:r w:rsidR="00AE398B" w:rsidRPr="006E7B43">
        <w:rPr>
          <w:rFonts w:ascii="Times New Roman" w:hAnsi="Times New Roman" w:cs="Times New Roman"/>
          <w:i/>
          <w:sz w:val="28"/>
          <w:szCs w:val="28"/>
        </w:rPr>
        <w:t xml:space="preserve"> </w:t>
      </w:r>
      <w:proofErr w:type="spellStart"/>
      <w:r w:rsidR="00AE398B" w:rsidRPr="006E7B43">
        <w:rPr>
          <w:rFonts w:ascii="Times New Roman" w:hAnsi="Times New Roman" w:cs="Times New Roman"/>
          <w:i/>
          <w:sz w:val="28"/>
          <w:szCs w:val="28"/>
        </w:rPr>
        <w:t>linguarum</w:t>
      </w:r>
      <w:proofErr w:type="spellEnd"/>
      <w:r w:rsidR="00AE398B" w:rsidRPr="006E7B43">
        <w:rPr>
          <w:rFonts w:ascii="Times New Roman" w:hAnsi="Times New Roman" w:cs="Times New Roman"/>
          <w:sz w:val="28"/>
          <w:szCs w:val="28"/>
        </w:rPr>
        <w:t xml:space="preserve">, où il prône la connaissance des langues comme moyen </w:t>
      </w:r>
      <w:r w:rsidR="00AE398B" w:rsidRPr="006E7B43">
        <w:rPr>
          <w:rFonts w:ascii="Times New Roman" w:hAnsi="Times New Roman" w:cs="Times New Roman"/>
          <w:sz w:val="28"/>
          <w:szCs w:val="28"/>
        </w:rPr>
        <w:lastRenderedPageBreak/>
        <w:t xml:space="preserve">d’éviter les guerres (12), les commentaires au miracle du don des langues montrent le changement qui s’est opéré </w:t>
      </w:r>
      <w:r w:rsidR="00E017CE">
        <w:rPr>
          <w:rFonts w:ascii="Times New Roman" w:hAnsi="Times New Roman" w:cs="Times New Roman"/>
          <w:sz w:val="28"/>
          <w:szCs w:val="28"/>
        </w:rPr>
        <w:t xml:space="preserve">à la faveur de </w:t>
      </w:r>
      <w:r w:rsidR="00AE398B" w:rsidRPr="006E7B43">
        <w:rPr>
          <w:rFonts w:ascii="Times New Roman" w:hAnsi="Times New Roman" w:cs="Times New Roman"/>
          <w:sz w:val="28"/>
          <w:szCs w:val="28"/>
        </w:rPr>
        <w:t>la diffusion du christianisme dans le monde grec dans la façon de traiter le lien entre langues barbares et langue grecque. C’est surtout chez les Pères du IV</w:t>
      </w:r>
      <w:r w:rsidR="00AE398B" w:rsidRPr="006E7B43">
        <w:rPr>
          <w:rFonts w:ascii="Times New Roman" w:hAnsi="Times New Roman" w:cs="Times New Roman"/>
          <w:sz w:val="28"/>
          <w:szCs w:val="28"/>
          <w:vertAlign w:val="superscript"/>
        </w:rPr>
        <w:t>e</w:t>
      </w:r>
      <w:r w:rsidR="00AE398B" w:rsidRPr="006E7B43">
        <w:rPr>
          <w:rFonts w:ascii="Times New Roman" w:hAnsi="Times New Roman" w:cs="Times New Roman"/>
          <w:sz w:val="28"/>
          <w:szCs w:val="28"/>
        </w:rPr>
        <w:t xml:space="preserve"> s. que l’on trouve des passages qui considèrent la langue comme un des liens les plus importants de la société humaine permettant la fonction sociale et l’activité de cette société comme </w:t>
      </w:r>
      <w:proofErr w:type="spellStart"/>
      <w:r w:rsidR="00AE398B" w:rsidRPr="006E7B43">
        <w:rPr>
          <w:rFonts w:ascii="Times New Roman" w:hAnsi="Times New Roman" w:cs="Times New Roman"/>
          <w:sz w:val="28"/>
          <w:szCs w:val="28"/>
        </w:rPr>
        <w:t>κοινωνικόν</w:t>
      </w:r>
      <w:proofErr w:type="spellEnd"/>
      <w:r w:rsidR="00AE398B" w:rsidRPr="006E7B43">
        <w:rPr>
          <w:rFonts w:ascii="Times New Roman" w:hAnsi="Times New Roman" w:cs="Times New Roman"/>
          <w:sz w:val="28"/>
          <w:szCs w:val="28"/>
        </w:rPr>
        <w:t xml:space="preserve"> et </w:t>
      </w:r>
      <w:proofErr w:type="spellStart"/>
      <w:r w:rsidR="00AE398B" w:rsidRPr="006E7B43">
        <w:rPr>
          <w:rFonts w:ascii="Times New Roman" w:hAnsi="Times New Roman" w:cs="Times New Roman"/>
          <w:sz w:val="28"/>
          <w:szCs w:val="28"/>
        </w:rPr>
        <w:t>φιλάνθρω</w:t>
      </w:r>
      <w:proofErr w:type="spellEnd"/>
      <w:r w:rsidR="00AE398B" w:rsidRPr="006E7B43">
        <w:rPr>
          <w:rFonts w:ascii="Times New Roman" w:hAnsi="Times New Roman" w:cs="Times New Roman"/>
          <w:sz w:val="28"/>
          <w:szCs w:val="28"/>
        </w:rPr>
        <w:t xml:space="preserve">πον, selon la définition que donnait déjà Cicéron dans le </w:t>
      </w:r>
      <w:r w:rsidR="00AE398B" w:rsidRPr="006E7B43">
        <w:rPr>
          <w:rFonts w:ascii="Times New Roman" w:hAnsi="Times New Roman" w:cs="Times New Roman"/>
          <w:i/>
          <w:sz w:val="28"/>
          <w:szCs w:val="28"/>
        </w:rPr>
        <w:t xml:space="preserve">De </w:t>
      </w:r>
      <w:proofErr w:type="spellStart"/>
      <w:r w:rsidR="00AE398B" w:rsidRPr="006E7B43">
        <w:rPr>
          <w:rFonts w:ascii="Times New Roman" w:hAnsi="Times New Roman" w:cs="Times New Roman"/>
          <w:i/>
          <w:sz w:val="28"/>
          <w:szCs w:val="28"/>
        </w:rPr>
        <w:t>legibus</w:t>
      </w:r>
      <w:proofErr w:type="spellEnd"/>
      <w:r w:rsidR="00AE398B" w:rsidRPr="006E7B43">
        <w:rPr>
          <w:rFonts w:ascii="Times New Roman" w:hAnsi="Times New Roman" w:cs="Times New Roman"/>
          <w:i/>
          <w:sz w:val="28"/>
          <w:szCs w:val="28"/>
        </w:rPr>
        <w:t xml:space="preserve"> </w:t>
      </w:r>
      <w:r w:rsidR="00AE398B" w:rsidRPr="006E7B43">
        <w:rPr>
          <w:rFonts w:ascii="Times New Roman" w:hAnsi="Times New Roman" w:cs="Times New Roman"/>
          <w:sz w:val="28"/>
          <w:szCs w:val="28"/>
        </w:rPr>
        <w:t xml:space="preserve">(I, 7, 2) : </w:t>
      </w:r>
      <w:r w:rsidR="00AE398B" w:rsidRPr="006E7B43">
        <w:rPr>
          <w:rFonts w:ascii="Times New Roman" w:hAnsi="Times New Roman" w:cs="Times New Roman"/>
          <w:i/>
          <w:sz w:val="28"/>
          <w:szCs w:val="28"/>
        </w:rPr>
        <w:t xml:space="preserve">lingua, qua maxime </w:t>
      </w:r>
      <w:proofErr w:type="spellStart"/>
      <w:r w:rsidR="00AE398B" w:rsidRPr="006E7B43">
        <w:rPr>
          <w:rFonts w:ascii="Times New Roman" w:hAnsi="Times New Roman" w:cs="Times New Roman"/>
          <w:i/>
          <w:sz w:val="28"/>
          <w:szCs w:val="28"/>
        </w:rPr>
        <w:t>homines</w:t>
      </w:r>
      <w:proofErr w:type="spellEnd"/>
      <w:r w:rsidR="00AE398B" w:rsidRPr="006E7B43">
        <w:rPr>
          <w:rFonts w:ascii="Times New Roman" w:hAnsi="Times New Roman" w:cs="Times New Roman"/>
          <w:i/>
          <w:sz w:val="28"/>
          <w:szCs w:val="28"/>
        </w:rPr>
        <w:t xml:space="preserve"> </w:t>
      </w:r>
      <w:proofErr w:type="spellStart"/>
      <w:r w:rsidR="00AE398B" w:rsidRPr="006E7B43">
        <w:rPr>
          <w:rFonts w:ascii="Times New Roman" w:hAnsi="Times New Roman" w:cs="Times New Roman"/>
          <w:i/>
          <w:sz w:val="28"/>
          <w:szCs w:val="28"/>
        </w:rPr>
        <w:t>coniunguntur</w:t>
      </w:r>
      <w:proofErr w:type="spellEnd"/>
      <w:r w:rsidR="00AE398B" w:rsidRPr="006E7B43">
        <w:rPr>
          <w:rFonts w:ascii="Times New Roman" w:hAnsi="Times New Roman" w:cs="Times New Roman"/>
          <w:i/>
          <w:sz w:val="28"/>
          <w:szCs w:val="28"/>
        </w:rPr>
        <w:t>.</w:t>
      </w:r>
      <w:r w:rsidR="00AE398B" w:rsidRPr="006E7B43">
        <w:rPr>
          <w:rFonts w:ascii="Times New Roman" w:hAnsi="Times New Roman" w:cs="Times New Roman"/>
          <w:sz w:val="28"/>
          <w:szCs w:val="28"/>
        </w:rPr>
        <w:t xml:space="preserve"> Dans la </w:t>
      </w:r>
      <w:proofErr w:type="spellStart"/>
      <w:r w:rsidR="00AE398B" w:rsidRPr="006E7B43">
        <w:rPr>
          <w:rFonts w:ascii="Times New Roman" w:hAnsi="Times New Roman" w:cs="Times New Roman"/>
          <w:i/>
          <w:sz w:val="28"/>
          <w:szCs w:val="28"/>
        </w:rPr>
        <w:t>Preparatio</w:t>
      </w:r>
      <w:proofErr w:type="spellEnd"/>
      <w:r w:rsidR="00AE398B" w:rsidRPr="006E7B43">
        <w:rPr>
          <w:rFonts w:ascii="Times New Roman" w:hAnsi="Times New Roman" w:cs="Times New Roman"/>
          <w:i/>
          <w:sz w:val="28"/>
          <w:szCs w:val="28"/>
        </w:rPr>
        <w:t xml:space="preserve"> </w:t>
      </w:r>
      <w:proofErr w:type="spellStart"/>
      <w:r w:rsidR="00AE398B" w:rsidRPr="006E7B43">
        <w:rPr>
          <w:rFonts w:ascii="Times New Roman" w:hAnsi="Times New Roman" w:cs="Times New Roman"/>
          <w:i/>
          <w:sz w:val="28"/>
          <w:szCs w:val="28"/>
        </w:rPr>
        <w:t>evangelica</w:t>
      </w:r>
      <w:proofErr w:type="spellEnd"/>
      <w:r w:rsidR="00AE398B" w:rsidRPr="006E7B43">
        <w:rPr>
          <w:rFonts w:ascii="Times New Roman" w:hAnsi="Times New Roman" w:cs="Times New Roman"/>
          <w:i/>
          <w:sz w:val="28"/>
          <w:szCs w:val="28"/>
        </w:rPr>
        <w:t xml:space="preserve"> </w:t>
      </w:r>
      <w:r w:rsidR="00AE398B" w:rsidRPr="006E7B43">
        <w:rPr>
          <w:rFonts w:ascii="Times New Roman" w:hAnsi="Times New Roman" w:cs="Times New Roman"/>
          <w:sz w:val="28"/>
          <w:szCs w:val="28"/>
        </w:rPr>
        <w:t xml:space="preserve">(I, 5, 10), Eusèbe doit répondre au reproche </w:t>
      </w:r>
      <w:r w:rsidR="007257C4">
        <w:rPr>
          <w:rFonts w:ascii="Times New Roman" w:hAnsi="Times New Roman" w:cs="Times New Roman"/>
          <w:sz w:val="28"/>
          <w:szCs w:val="28"/>
        </w:rPr>
        <w:t>selon lequel</w:t>
      </w:r>
      <w:r w:rsidR="00AE398B" w:rsidRPr="006E7B43">
        <w:rPr>
          <w:rFonts w:ascii="Times New Roman" w:hAnsi="Times New Roman" w:cs="Times New Roman"/>
          <w:sz w:val="28"/>
          <w:szCs w:val="28"/>
        </w:rPr>
        <w:t xml:space="preserve"> les Grecs chrétiens se sont liés dans le christianisme avec différents </w:t>
      </w:r>
      <w:proofErr w:type="spellStart"/>
      <w:r w:rsidR="00AE398B" w:rsidRPr="006E7B43">
        <w:rPr>
          <w:rFonts w:ascii="Times New Roman" w:hAnsi="Times New Roman" w:cs="Times New Roman"/>
          <w:sz w:val="28"/>
          <w:szCs w:val="28"/>
        </w:rPr>
        <w:t>ἔθνη</w:t>
      </w:r>
      <w:proofErr w:type="spellEnd"/>
      <w:r w:rsidR="00AE398B" w:rsidRPr="006E7B43">
        <w:rPr>
          <w:rFonts w:ascii="Times New Roman" w:hAnsi="Times New Roman" w:cs="Times New Roman"/>
          <w:sz w:val="28"/>
          <w:szCs w:val="28"/>
        </w:rPr>
        <w:t xml:space="preserve"> et qu’ils ont repris leur doctrine de livres juifs. Cette apologie montre combien </w:t>
      </w:r>
      <w:r w:rsidR="007257C4">
        <w:rPr>
          <w:rFonts w:ascii="Times New Roman" w:hAnsi="Times New Roman" w:cs="Times New Roman"/>
          <w:sz w:val="28"/>
          <w:szCs w:val="28"/>
        </w:rPr>
        <w:t xml:space="preserve">était difficile </w:t>
      </w:r>
      <w:r w:rsidR="00AE398B" w:rsidRPr="006E7B43">
        <w:rPr>
          <w:rFonts w:ascii="Times New Roman" w:hAnsi="Times New Roman" w:cs="Times New Roman"/>
          <w:sz w:val="28"/>
          <w:szCs w:val="28"/>
        </w:rPr>
        <w:t>le passage de l’</w:t>
      </w:r>
      <w:proofErr w:type="spellStart"/>
      <w:r w:rsidR="00AE398B" w:rsidRPr="006E7B43">
        <w:rPr>
          <w:rFonts w:ascii="Times New Roman" w:hAnsi="Times New Roman" w:cs="Times New Roman"/>
          <w:sz w:val="28"/>
          <w:szCs w:val="28"/>
        </w:rPr>
        <w:t>hellénocentrisme</w:t>
      </w:r>
      <w:proofErr w:type="spellEnd"/>
      <w:r w:rsidR="00AE398B" w:rsidRPr="006E7B43">
        <w:rPr>
          <w:rFonts w:ascii="Times New Roman" w:hAnsi="Times New Roman" w:cs="Times New Roman"/>
          <w:sz w:val="28"/>
          <w:szCs w:val="28"/>
        </w:rPr>
        <w:t xml:space="preserve"> vers une pensée universelle plus ouverte et combien peu adaptée à la pensée grecque était l’idée que, à côté des Grecs et des barbares, </w:t>
      </w:r>
      <w:r w:rsidR="00E017CE">
        <w:rPr>
          <w:rFonts w:ascii="Times New Roman" w:hAnsi="Times New Roman" w:cs="Times New Roman"/>
          <w:sz w:val="28"/>
          <w:szCs w:val="28"/>
        </w:rPr>
        <w:t>une</w:t>
      </w:r>
      <w:r w:rsidR="00AE398B" w:rsidRPr="006E7B43">
        <w:rPr>
          <w:rFonts w:ascii="Times New Roman" w:hAnsi="Times New Roman" w:cs="Times New Roman"/>
          <w:sz w:val="28"/>
          <w:szCs w:val="28"/>
        </w:rPr>
        <w:t xml:space="preserve"> place </w:t>
      </w:r>
      <w:r w:rsidR="00E017CE">
        <w:rPr>
          <w:rFonts w:ascii="Times New Roman" w:hAnsi="Times New Roman" w:cs="Times New Roman"/>
          <w:sz w:val="28"/>
          <w:szCs w:val="28"/>
        </w:rPr>
        <w:t xml:space="preserve">pouvait être ménagée </w:t>
      </w:r>
      <w:r w:rsidR="00AE398B" w:rsidRPr="006E7B43">
        <w:rPr>
          <w:rFonts w:ascii="Times New Roman" w:hAnsi="Times New Roman" w:cs="Times New Roman"/>
          <w:sz w:val="28"/>
          <w:szCs w:val="28"/>
        </w:rPr>
        <w:t>pour une troisième catégorie</w:t>
      </w:r>
      <w:r w:rsidR="00E017CE">
        <w:rPr>
          <w:rFonts w:ascii="Times New Roman" w:hAnsi="Times New Roman" w:cs="Times New Roman"/>
          <w:sz w:val="28"/>
          <w:szCs w:val="28"/>
        </w:rPr>
        <w:t xml:space="preserve">, un </w:t>
      </w:r>
      <w:proofErr w:type="spellStart"/>
      <w:r w:rsidR="00E017CE" w:rsidRPr="00E017CE">
        <w:rPr>
          <w:rFonts w:ascii="Times New Roman" w:hAnsi="Times New Roman" w:cs="Times New Roman"/>
          <w:i/>
          <w:sz w:val="28"/>
          <w:szCs w:val="28"/>
        </w:rPr>
        <w:t>tertium</w:t>
      </w:r>
      <w:proofErr w:type="spellEnd"/>
      <w:r w:rsidR="00E017CE" w:rsidRPr="00E017CE">
        <w:rPr>
          <w:rFonts w:ascii="Times New Roman" w:hAnsi="Times New Roman" w:cs="Times New Roman"/>
          <w:i/>
          <w:sz w:val="28"/>
          <w:szCs w:val="28"/>
        </w:rPr>
        <w:t xml:space="preserve"> quid</w:t>
      </w:r>
      <w:r w:rsidR="00AE398B" w:rsidRPr="006E7B43">
        <w:rPr>
          <w:rFonts w:ascii="Times New Roman" w:hAnsi="Times New Roman" w:cs="Times New Roman"/>
          <w:sz w:val="28"/>
          <w:szCs w:val="28"/>
        </w:rPr>
        <w:t>.</w:t>
      </w:r>
    </w:p>
    <w:p w:rsidR="00AB439B" w:rsidRPr="006E7B43" w:rsidRDefault="00AB439B" w:rsidP="006E7B43">
      <w:pPr>
        <w:autoSpaceDE w:val="0"/>
        <w:autoSpaceDN w:val="0"/>
        <w:adjustRightInd w:val="0"/>
        <w:spacing w:line="240" w:lineRule="auto"/>
        <w:jc w:val="both"/>
        <w:rPr>
          <w:rFonts w:ascii="Times New Roman" w:hAnsi="Times New Roman" w:cs="Times New Roman"/>
          <w:sz w:val="28"/>
          <w:szCs w:val="28"/>
        </w:rPr>
      </w:pPr>
      <w:r w:rsidRPr="006E7B43">
        <w:rPr>
          <w:rFonts w:ascii="Times New Roman" w:hAnsi="Times New Roman" w:cs="Times New Roman"/>
          <w:sz w:val="28"/>
          <w:szCs w:val="28"/>
        </w:rPr>
        <w:t xml:space="preserve">Dans la </w:t>
      </w:r>
      <w:r w:rsidRPr="006E7B43">
        <w:rPr>
          <w:rFonts w:ascii="Times New Roman" w:hAnsi="Times New Roman" w:cs="Times New Roman"/>
          <w:i/>
          <w:sz w:val="28"/>
          <w:szCs w:val="28"/>
        </w:rPr>
        <w:t>Cité de Dieu</w:t>
      </w:r>
      <w:r w:rsidRPr="006E7B43">
        <w:rPr>
          <w:rFonts w:ascii="Times New Roman" w:hAnsi="Times New Roman" w:cs="Times New Roman"/>
          <w:sz w:val="28"/>
          <w:szCs w:val="28"/>
        </w:rPr>
        <w:t>, saint Augustin manifeste un intérêt pour la linguistique diachronique. Il suit le destin des soixante-douze peuples initiaux et rappelle qu’ils parlaient avant le déluge une seule et même langue, qui n’avait pas de nom particulier : c’était le « langage des hommes » (</w:t>
      </w:r>
      <w:proofErr w:type="spellStart"/>
      <w:r w:rsidRPr="006E7B43">
        <w:rPr>
          <w:rFonts w:ascii="Times New Roman" w:hAnsi="Times New Roman" w:cs="Times New Roman"/>
          <w:i/>
          <w:sz w:val="28"/>
          <w:szCs w:val="28"/>
        </w:rPr>
        <w:t>humana</w:t>
      </w:r>
      <w:proofErr w:type="spellEnd"/>
      <w:r w:rsidRPr="006E7B43">
        <w:rPr>
          <w:rFonts w:ascii="Times New Roman" w:hAnsi="Times New Roman" w:cs="Times New Roman"/>
          <w:i/>
          <w:sz w:val="28"/>
          <w:szCs w:val="28"/>
        </w:rPr>
        <w:t xml:space="preserve"> lingua </w:t>
      </w:r>
      <w:proofErr w:type="spellStart"/>
      <w:r w:rsidRPr="006E7B43">
        <w:rPr>
          <w:rFonts w:ascii="Times New Roman" w:hAnsi="Times New Roman" w:cs="Times New Roman"/>
          <w:i/>
          <w:sz w:val="28"/>
          <w:szCs w:val="28"/>
        </w:rPr>
        <w:t>uel</w:t>
      </w:r>
      <w:proofErr w:type="spellEnd"/>
      <w:r w:rsidRPr="006E7B43">
        <w:rPr>
          <w:rFonts w:ascii="Times New Roman" w:hAnsi="Times New Roman" w:cs="Times New Roman"/>
          <w:i/>
          <w:sz w:val="28"/>
          <w:szCs w:val="28"/>
        </w:rPr>
        <w:t xml:space="preserve"> </w:t>
      </w:r>
      <w:proofErr w:type="spellStart"/>
      <w:r w:rsidRPr="006E7B43">
        <w:rPr>
          <w:rFonts w:ascii="Times New Roman" w:hAnsi="Times New Roman" w:cs="Times New Roman"/>
          <w:i/>
          <w:sz w:val="28"/>
          <w:szCs w:val="28"/>
        </w:rPr>
        <w:t>humana</w:t>
      </w:r>
      <w:proofErr w:type="spellEnd"/>
      <w:r w:rsidRPr="006E7B43">
        <w:rPr>
          <w:rFonts w:ascii="Times New Roman" w:hAnsi="Times New Roman" w:cs="Times New Roman"/>
          <w:i/>
          <w:sz w:val="28"/>
          <w:szCs w:val="28"/>
        </w:rPr>
        <w:t xml:space="preserve"> </w:t>
      </w:r>
      <w:proofErr w:type="spellStart"/>
      <w:r w:rsidRPr="006E7B43">
        <w:rPr>
          <w:rFonts w:ascii="Times New Roman" w:hAnsi="Times New Roman" w:cs="Times New Roman"/>
          <w:i/>
          <w:sz w:val="28"/>
          <w:szCs w:val="28"/>
        </w:rPr>
        <w:t>locutio</w:t>
      </w:r>
      <w:proofErr w:type="spellEnd"/>
      <w:r w:rsidRPr="006E7B43">
        <w:rPr>
          <w:rFonts w:ascii="Times New Roman" w:hAnsi="Times New Roman" w:cs="Times New Roman"/>
          <w:sz w:val="28"/>
          <w:szCs w:val="28"/>
        </w:rPr>
        <w:t>)</w:t>
      </w:r>
      <w:r w:rsidRPr="006E7B43">
        <w:rPr>
          <w:rStyle w:val="Appelnotedebasdep"/>
          <w:rFonts w:ascii="Times New Roman" w:hAnsi="Times New Roman" w:cs="Times New Roman"/>
          <w:sz w:val="28"/>
          <w:szCs w:val="28"/>
        </w:rPr>
        <w:footnoteReference w:id="28"/>
      </w:r>
      <w:r w:rsidRPr="006E7B43">
        <w:rPr>
          <w:rFonts w:ascii="Times New Roman" w:hAnsi="Times New Roman" w:cs="Times New Roman"/>
          <w:sz w:val="28"/>
          <w:szCs w:val="28"/>
        </w:rPr>
        <w:t>. Après la division qui donna naissance à soixante-douze idiomes distincts, la « maison d’</w:t>
      </w:r>
      <w:proofErr w:type="spellStart"/>
      <w:r w:rsidRPr="006E7B43">
        <w:rPr>
          <w:rFonts w:ascii="Times New Roman" w:hAnsi="Times New Roman" w:cs="Times New Roman"/>
          <w:sz w:val="28"/>
          <w:szCs w:val="28"/>
        </w:rPr>
        <w:t>Heber</w:t>
      </w:r>
      <w:proofErr w:type="spellEnd"/>
      <w:r w:rsidRPr="006E7B43">
        <w:rPr>
          <w:rFonts w:ascii="Times New Roman" w:hAnsi="Times New Roman" w:cs="Times New Roman"/>
          <w:sz w:val="28"/>
          <w:szCs w:val="28"/>
        </w:rPr>
        <w:t> » aurait été la seule à conserver dans sa pureté la langue première. C’est ainsi que saint Augustin reconstitue la naissance de la diversité linguistique, qui, selon lui, est la cause majeure de l’éloignement des hommes entre eux caractéristique de la cité terrestre</w:t>
      </w:r>
      <w:r w:rsidRPr="006E7B43">
        <w:rPr>
          <w:rStyle w:val="Appelnotedebasdep"/>
          <w:rFonts w:ascii="Times New Roman" w:hAnsi="Times New Roman" w:cs="Times New Roman"/>
          <w:sz w:val="28"/>
          <w:szCs w:val="28"/>
        </w:rPr>
        <w:footnoteReference w:id="29"/>
      </w:r>
      <w:r w:rsidRPr="006E7B43">
        <w:rPr>
          <w:rFonts w:ascii="Times New Roman" w:hAnsi="Times New Roman" w:cs="Times New Roman"/>
          <w:sz w:val="28"/>
          <w:szCs w:val="28"/>
        </w:rPr>
        <w:t>. Bien que cette reconstitution soit sans valeur scientifique, elle est la preuve de l’intérêt que manifeste saint Augustin pour l’histoire du langage humain. Il réfléchit du reste aussi sur la diversité des langues en Afrique</w:t>
      </w:r>
      <w:r w:rsidRPr="006E7B43">
        <w:rPr>
          <w:rStyle w:val="Appelnotedebasdep"/>
          <w:rFonts w:ascii="Times New Roman" w:hAnsi="Times New Roman" w:cs="Times New Roman"/>
          <w:sz w:val="28"/>
          <w:szCs w:val="28"/>
        </w:rPr>
        <w:footnoteReference w:id="30"/>
      </w:r>
      <w:r w:rsidRPr="006E7B43">
        <w:rPr>
          <w:rFonts w:ascii="Times New Roman" w:hAnsi="Times New Roman" w:cs="Times New Roman"/>
          <w:sz w:val="28"/>
          <w:szCs w:val="28"/>
        </w:rPr>
        <w:t xml:space="preserve"> et, dans un chapitre de la </w:t>
      </w:r>
      <w:r w:rsidRPr="006E7B43">
        <w:rPr>
          <w:rFonts w:ascii="Times New Roman" w:hAnsi="Times New Roman" w:cs="Times New Roman"/>
          <w:i/>
          <w:sz w:val="28"/>
          <w:szCs w:val="28"/>
        </w:rPr>
        <w:t>Cité de Dieu</w:t>
      </w:r>
      <w:r w:rsidRPr="006E7B43">
        <w:rPr>
          <w:rFonts w:ascii="Times New Roman" w:hAnsi="Times New Roman" w:cs="Times New Roman"/>
          <w:sz w:val="28"/>
          <w:szCs w:val="28"/>
        </w:rPr>
        <w:t xml:space="preserve"> intitulé </w:t>
      </w:r>
      <w:r w:rsidRPr="006E7B43">
        <w:rPr>
          <w:rFonts w:ascii="Times New Roman" w:hAnsi="Times New Roman" w:cs="Times New Roman"/>
          <w:i/>
          <w:sz w:val="28"/>
          <w:szCs w:val="28"/>
        </w:rPr>
        <w:t xml:space="preserve">De </w:t>
      </w:r>
      <w:proofErr w:type="spellStart"/>
      <w:r w:rsidRPr="006E7B43">
        <w:rPr>
          <w:rFonts w:ascii="Times New Roman" w:hAnsi="Times New Roman" w:cs="Times New Roman"/>
          <w:i/>
          <w:sz w:val="28"/>
          <w:szCs w:val="28"/>
        </w:rPr>
        <w:t>diversitate</w:t>
      </w:r>
      <w:proofErr w:type="spellEnd"/>
      <w:r w:rsidRPr="006E7B43">
        <w:rPr>
          <w:rFonts w:ascii="Times New Roman" w:hAnsi="Times New Roman" w:cs="Times New Roman"/>
          <w:i/>
          <w:sz w:val="28"/>
          <w:szCs w:val="28"/>
        </w:rPr>
        <w:t xml:space="preserve"> </w:t>
      </w:r>
      <w:proofErr w:type="spellStart"/>
      <w:r w:rsidRPr="006E7B43">
        <w:rPr>
          <w:rFonts w:ascii="Times New Roman" w:hAnsi="Times New Roman" w:cs="Times New Roman"/>
          <w:i/>
          <w:sz w:val="28"/>
          <w:szCs w:val="28"/>
        </w:rPr>
        <w:t>linguarum</w:t>
      </w:r>
      <w:proofErr w:type="spellEnd"/>
      <w:r w:rsidRPr="006E7B43">
        <w:rPr>
          <w:rFonts w:ascii="Times New Roman" w:hAnsi="Times New Roman" w:cs="Times New Roman"/>
          <w:i/>
          <w:sz w:val="28"/>
          <w:szCs w:val="28"/>
        </w:rPr>
        <w:t xml:space="preserve"> qua </w:t>
      </w:r>
      <w:proofErr w:type="spellStart"/>
      <w:r w:rsidRPr="006E7B43">
        <w:rPr>
          <w:rFonts w:ascii="Times New Roman" w:hAnsi="Times New Roman" w:cs="Times New Roman"/>
          <w:i/>
          <w:sz w:val="28"/>
          <w:szCs w:val="28"/>
        </w:rPr>
        <w:t>societas</w:t>
      </w:r>
      <w:proofErr w:type="spellEnd"/>
      <w:r w:rsidRPr="006E7B43">
        <w:rPr>
          <w:rFonts w:ascii="Times New Roman" w:hAnsi="Times New Roman" w:cs="Times New Roman"/>
          <w:i/>
          <w:sz w:val="28"/>
          <w:szCs w:val="28"/>
        </w:rPr>
        <w:t xml:space="preserve"> </w:t>
      </w:r>
      <w:proofErr w:type="spellStart"/>
      <w:r w:rsidRPr="006E7B43">
        <w:rPr>
          <w:rFonts w:ascii="Times New Roman" w:hAnsi="Times New Roman" w:cs="Times New Roman"/>
          <w:i/>
          <w:sz w:val="28"/>
          <w:szCs w:val="28"/>
        </w:rPr>
        <w:t>hominum</w:t>
      </w:r>
      <w:proofErr w:type="spellEnd"/>
      <w:r w:rsidRPr="006E7B43">
        <w:rPr>
          <w:rFonts w:ascii="Times New Roman" w:hAnsi="Times New Roman" w:cs="Times New Roman"/>
          <w:i/>
          <w:sz w:val="28"/>
          <w:szCs w:val="28"/>
        </w:rPr>
        <w:t xml:space="preserve"> </w:t>
      </w:r>
      <w:proofErr w:type="spellStart"/>
      <w:r w:rsidRPr="006E7B43">
        <w:rPr>
          <w:rFonts w:ascii="Times New Roman" w:hAnsi="Times New Roman" w:cs="Times New Roman"/>
          <w:i/>
          <w:sz w:val="28"/>
          <w:szCs w:val="28"/>
        </w:rPr>
        <w:t>dirimatur</w:t>
      </w:r>
      <w:proofErr w:type="spellEnd"/>
      <w:r w:rsidRPr="006E7B43">
        <w:rPr>
          <w:rFonts w:ascii="Times New Roman" w:hAnsi="Times New Roman" w:cs="Times New Roman"/>
          <w:sz w:val="28"/>
          <w:szCs w:val="28"/>
        </w:rPr>
        <w:t>, il critique</w:t>
      </w:r>
      <w:r w:rsidR="00E017CE">
        <w:rPr>
          <w:rFonts w:ascii="Times New Roman" w:hAnsi="Times New Roman" w:cs="Times New Roman"/>
          <w:sz w:val="28"/>
          <w:szCs w:val="28"/>
        </w:rPr>
        <w:t xml:space="preserve"> le prétendu</w:t>
      </w:r>
      <w:r w:rsidRPr="006E7B43">
        <w:rPr>
          <w:rFonts w:ascii="Times New Roman" w:hAnsi="Times New Roman" w:cs="Times New Roman"/>
          <w:sz w:val="28"/>
          <w:szCs w:val="28"/>
        </w:rPr>
        <w:t xml:space="preserve"> l’impérialisme linguistique des Romains</w:t>
      </w:r>
      <w:r w:rsidRPr="006E7B43">
        <w:rPr>
          <w:rStyle w:val="Appelnotedebasdep"/>
          <w:rFonts w:ascii="Times New Roman" w:hAnsi="Times New Roman" w:cs="Times New Roman"/>
          <w:sz w:val="28"/>
          <w:szCs w:val="28"/>
        </w:rPr>
        <w:footnoteReference w:id="31"/>
      </w:r>
      <w:r w:rsidRPr="006E7B43">
        <w:rPr>
          <w:rFonts w:ascii="Times New Roman" w:hAnsi="Times New Roman" w:cs="Times New Roman"/>
          <w:sz w:val="28"/>
          <w:szCs w:val="28"/>
        </w:rPr>
        <w:t>.</w:t>
      </w:r>
    </w:p>
    <w:p w:rsidR="00412A61" w:rsidRPr="006E7B43" w:rsidRDefault="00412A61" w:rsidP="006E7B43">
      <w:pPr>
        <w:spacing w:line="240" w:lineRule="auto"/>
        <w:jc w:val="both"/>
        <w:rPr>
          <w:rFonts w:ascii="Times New Roman" w:hAnsi="Times New Roman" w:cs="Times New Roman"/>
          <w:sz w:val="28"/>
          <w:szCs w:val="28"/>
        </w:rPr>
      </w:pPr>
    </w:p>
    <w:p w:rsidR="00412A61" w:rsidRPr="006E7B43" w:rsidRDefault="00412A61" w:rsidP="006E7B43">
      <w:pPr>
        <w:spacing w:line="240" w:lineRule="auto"/>
        <w:jc w:val="both"/>
        <w:rPr>
          <w:rFonts w:ascii="Times New Roman" w:hAnsi="Times New Roman" w:cs="Times New Roman"/>
          <w:b/>
          <w:sz w:val="28"/>
          <w:szCs w:val="28"/>
        </w:rPr>
      </w:pPr>
      <w:r w:rsidRPr="006E7B43">
        <w:rPr>
          <w:rFonts w:ascii="Times New Roman" w:hAnsi="Times New Roman" w:cs="Times New Roman"/>
          <w:b/>
          <w:sz w:val="28"/>
          <w:szCs w:val="28"/>
        </w:rPr>
        <w:t xml:space="preserve">2. </w:t>
      </w:r>
      <w:r w:rsidR="00DB393C" w:rsidRPr="006E7B43">
        <w:rPr>
          <w:rFonts w:ascii="Times New Roman" w:hAnsi="Times New Roman" w:cs="Times New Roman"/>
          <w:b/>
          <w:sz w:val="28"/>
          <w:szCs w:val="28"/>
        </w:rPr>
        <w:t>La terminologie de l</w:t>
      </w:r>
      <w:r w:rsidRPr="006E7B43">
        <w:rPr>
          <w:rFonts w:ascii="Times New Roman" w:hAnsi="Times New Roman" w:cs="Times New Roman"/>
          <w:b/>
          <w:sz w:val="28"/>
          <w:szCs w:val="28"/>
        </w:rPr>
        <w:t>a pluralité linguistique</w:t>
      </w:r>
    </w:p>
    <w:p w:rsidR="00A5472B" w:rsidRPr="00183449" w:rsidRDefault="003266EB" w:rsidP="006E7B43">
      <w:pPr>
        <w:spacing w:line="240" w:lineRule="auto"/>
        <w:jc w:val="both"/>
        <w:rPr>
          <w:rFonts w:ascii="Times New Roman" w:hAnsi="Times New Roman" w:cs="Times New Roman"/>
          <w:b/>
          <w:i/>
          <w:sz w:val="28"/>
          <w:szCs w:val="28"/>
        </w:rPr>
      </w:pPr>
      <w:r w:rsidRPr="00183449">
        <w:rPr>
          <w:rFonts w:ascii="Times New Roman" w:hAnsi="Times New Roman" w:cs="Times New Roman"/>
          <w:b/>
          <w:i/>
          <w:sz w:val="28"/>
          <w:szCs w:val="28"/>
        </w:rPr>
        <w:t xml:space="preserve">2.1 </w:t>
      </w:r>
      <w:r w:rsidR="00A5472B" w:rsidRPr="00183449">
        <w:rPr>
          <w:rFonts w:ascii="Times New Roman" w:hAnsi="Times New Roman" w:cs="Times New Roman"/>
          <w:b/>
          <w:i/>
          <w:sz w:val="28"/>
          <w:szCs w:val="28"/>
        </w:rPr>
        <w:t>Grec</w:t>
      </w:r>
    </w:p>
    <w:p w:rsidR="003266EB" w:rsidRPr="00183449" w:rsidRDefault="003266EB" w:rsidP="006E7B43">
      <w:pPr>
        <w:spacing w:line="240" w:lineRule="auto"/>
        <w:jc w:val="both"/>
        <w:rPr>
          <w:rFonts w:ascii="Times New Roman" w:hAnsi="Times New Roman" w:cs="Times New Roman"/>
          <w:b/>
          <w:i/>
          <w:sz w:val="28"/>
          <w:szCs w:val="28"/>
        </w:rPr>
      </w:pPr>
      <w:r w:rsidRPr="00183449">
        <w:rPr>
          <w:rFonts w:ascii="Times New Roman" w:hAnsi="Times New Roman" w:cs="Times New Roman"/>
          <w:b/>
          <w:i/>
          <w:sz w:val="28"/>
          <w:szCs w:val="28"/>
        </w:rPr>
        <w:t xml:space="preserve">2.1.1 Les termes cités par Pollux : </w:t>
      </w:r>
      <w:r w:rsidRPr="00183449">
        <w:rPr>
          <w:rFonts w:ascii="Times New Roman" w:hAnsi="Times New Roman" w:cs="Times New Roman"/>
          <w:b/>
          <w:i/>
          <w:sz w:val="28"/>
          <w:szCs w:val="28"/>
          <w:lang w:val="el-GR"/>
        </w:rPr>
        <w:t>γλώττης</w:t>
      </w:r>
      <w:r w:rsidRPr="00183449">
        <w:rPr>
          <w:rFonts w:ascii="Times New Roman" w:hAnsi="Times New Roman" w:cs="Times New Roman"/>
          <w:b/>
          <w:i/>
          <w:sz w:val="28"/>
          <w:szCs w:val="28"/>
        </w:rPr>
        <w:t xml:space="preserve"> </w:t>
      </w:r>
      <w:r w:rsidRPr="00183449">
        <w:rPr>
          <w:rFonts w:ascii="Times New Roman" w:hAnsi="Times New Roman" w:cs="Times New Roman"/>
          <w:b/>
          <w:i/>
          <w:sz w:val="28"/>
          <w:szCs w:val="28"/>
          <w:lang w:val="el-GR"/>
        </w:rPr>
        <w:t>ἀλλοτρίας</w:t>
      </w:r>
      <w:r w:rsidRPr="00183449">
        <w:rPr>
          <w:rFonts w:ascii="Times New Roman" w:hAnsi="Times New Roman" w:cs="Times New Roman"/>
          <w:b/>
          <w:i/>
          <w:sz w:val="28"/>
          <w:szCs w:val="28"/>
        </w:rPr>
        <w:t xml:space="preserve"> </w:t>
      </w:r>
      <w:r w:rsidRPr="00183449">
        <w:rPr>
          <w:rFonts w:ascii="Times New Roman" w:hAnsi="Times New Roman" w:cs="Times New Roman"/>
          <w:b/>
          <w:i/>
          <w:sz w:val="28"/>
          <w:szCs w:val="28"/>
          <w:lang w:val="el-GR"/>
        </w:rPr>
        <w:t>ἐπιστήμων</w:t>
      </w:r>
      <w:r w:rsidRPr="00183449">
        <w:rPr>
          <w:rFonts w:ascii="Times New Roman" w:hAnsi="Times New Roman" w:cs="Times New Roman"/>
          <w:b/>
          <w:i/>
          <w:sz w:val="28"/>
          <w:szCs w:val="28"/>
        </w:rPr>
        <w:t xml:space="preserve">, </w:t>
      </w:r>
      <w:r w:rsidRPr="00183449">
        <w:rPr>
          <w:rFonts w:ascii="Times New Roman" w:hAnsi="Times New Roman" w:cs="Times New Roman"/>
          <w:b/>
          <w:i/>
          <w:sz w:val="28"/>
          <w:szCs w:val="28"/>
          <w:lang w:val="el-GR"/>
        </w:rPr>
        <w:t>δίγλωττος</w:t>
      </w:r>
      <w:r w:rsidRPr="00183449">
        <w:rPr>
          <w:rFonts w:ascii="Times New Roman" w:hAnsi="Times New Roman" w:cs="Times New Roman"/>
          <w:b/>
          <w:i/>
          <w:sz w:val="28"/>
          <w:szCs w:val="28"/>
        </w:rPr>
        <w:t xml:space="preserve"> </w:t>
      </w:r>
      <w:r w:rsidRPr="00183449">
        <w:rPr>
          <w:rFonts w:ascii="Times New Roman" w:hAnsi="Times New Roman" w:cs="Times New Roman"/>
          <w:b/>
          <w:i/>
          <w:sz w:val="28"/>
          <w:szCs w:val="28"/>
          <w:lang w:val="el-GR"/>
        </w:rPr>
        <w:t>δίφωνος</w:t>
      </w:r>
      <w:r w:rsidRPr="00183449">
        <w:rPr>
          <w:rFonts w:ascii="Times New Roman" w:hAnsi="Times New Roman" w:cs="Times New Roman"/>
          <w:b/>
          <w:i/>
          <w:sz w:val="28"/>
          <w:szCs w:val="28"/>
        </w:rPr>
        <w:t xml:space="preserve">, </w:t>
      </w:r>
      <w:r w:rsidRPr="00183449">
        <w:rPr>
          <w:rFonts w:ascii="Times New Roman" w:hAnsi="Times New Roman" w:cs="Times New Roman"/>
          <w:b/>
          <w:i/>
          <w:sz w:val="28"/>
          <w:szCs w:val="28"/>
          <w:lang w:val="el-GR"/>
        </w:rPr>
        <w:t>πολύγλωττος</w:t>
      </w:r>
      <w:r w:rsidRPr="00183449">
        <w:rPr>
          <w:rFonts w:ascii="Times New Roman" w:hAnsi="Times New Roman" w:cs="Times New Roman"/>
          <w:b/>
          <w:i/>
          <w:sz w:val="28"/>
          <w:szCs w:val="28"/>
        </w:rPr>
        <w:t xml:space="preserve"> </w:t>
      </w:r>
      <w:r w:rsidRPr="00183449">
        <w:rPr>
          <w:rFonts w:ascii="Times New Roman" w:hAnsi="Times New Roman" w:cs="Times New Roman"/>
          <w:b/>
          <w:i/>
          <w:sz w:val="28"/>
          <w:szCs w:val="28"/>
          <w:lang w:val="el-GR"/>
        </w:rPr>
        <w:t>πολύφωνος</w:t>
      </w:r>
    </w:p>
    <w:p w:rsidR="008E6A69" w:rsidRPr="006E7B43" w:rsidRDefault="008E6A69" w:rsidP="006E7B43">
      <w:pPr>
        <w:spacing w:line="240" w:lineRule="auto"/>
        <w:jc w:val="both"/>
        <w:rPr>
          <w:rFonts w:ascii="Times New Roman" w:hAnsi="Times New Roman" w:cs="Times New Roman"/>
          <w:b/>
          <w:sz w:val="28"/>
          <w:szCs w:val="28"/>
        </w:rPr>
      </w:pPr>
      <w:r w:rsidRPr="006E7B43">
        <w:rPr>
          <w:rFonts w:ascii="Times New Roman" w:hAnsi="Times New Roman" w:cs="Times New Roman"/>
          <w:sz w:val="28"/>
          <w:szCs w:val="28"/>
        </w:rPr>
        <w:t xml:space="preserve">Nous pouvons partir d’une notice du lexicographe Pollux </w:t>
      </w:r>
      <w:r w:rsidR="00E017CE">
        <w:rPr>
          <w:rFonts w:ascii="Times New Roman" w:hAnsi="Times New Roman" w:cs="Times New Roman"/>
          <w:sz w:val="28"/>
          <w:szCs w:val="28"/>
        </w:rPr>
        <w:t>(II</w:t>
      </w:r>
      <w:r w:rsidR="00E017CE" w:rsidRPr="00E017CE">
        <w:rPr>
          <w:rFonts w:ascii="Times New Roman" w:hAnsi="Times New Roman" w:cs="Times New Roman"/>
          <w:sz w:val="28"/>
          <w:szCs w:val="28"/>
          <w:vertAlign w:val="superscript"/>
        </w:rPr>
        <w:t>e</w:t>
      </w:r>
      <w:r w:rsidR="00E017CE">
        <w:rPr>
          <w:rFonts w:ascii="Times New Roman" w:hAnsi="Times New Roman" w:cs="Times New Roman"/>
          <w:sz w:val="28"/>
          <w:szCs w:val="28"/>
        </w:rPr>
        <w:t xml:space="preserve"> s. apr. J.-C.) </w:t>
      </w:r>
      <w:r w:rsidRPr="006E7B43">
        <w:rPr>
          <w:rFonts w:ascii="Times New Roman" w:hAnsi="Times New Roman" w:cs="Times New Roman"/>
          <w:sz w:val="28"/>
          <w:szCs w:val="28"/>
        </w:rPr>
        <w:t xml:space="preserve">relative au mot </w:t>
      </w:r>
      <w:proofErr w:type="spellStart"/>
      <w:r w:rsidR="00E017CE">
        <w:rPr>
          <w:rFonts w:ascii="IFAO-Grec Unicode" w:hAnsi="IFAO-Grec Unicode" w:cs="Times New Roman"/>
          <w:sz w:val="28"/>
          <w:szCs w:val="28"/>
        </w:rPr>
        <w:t>ἑ</w:t>
      </w:r>
      <w:r w:rsidRPr="006E7B43">
        <w:rPr>
          <w:rFonts w:ascii="Times New Roman" w:hAnsi="Times New Roman" w:cs="Times New Roman"/>
          <w:sz w:val="28"/>
          <w:szCs w:val="28"/>
        </w:rPr>
        <w:t>ρμηνε</w:t>
      </w:r>
      <w:r w:rsidR="000027EB">
        <w:rPr>
          <w:rFonts w:ascii="IFAO-Grec Unicode" w:hAnsi="IFAO-Grec Unicode" w:cs="Times New Roman"/>
          <w:sz w:val="28"/>
          <w:szCs w:val="28"/>
        </w:rPr>
        <w:t>ύ</w:t>
      </w:r>
      <w:r w:rsidRPr="006E7B43">
        <w:rPr>
          <w:rFonts w:ascii="Times New Roman" w:hAnsi="Times New Roman" w:cs="Times New Roman"/>
          <w:sz w:val="28"/>
          <w:szCs w:val="28"/>
        </w:rPr>
        <w:t>ς</w:t>
      </w:r>
      <w:proofErr w:type="spellEnd"/>
      <w:r w:rsidRPr="006E7B43">
        <w:rPr>
          <w:rFonts w:ascii="Times New Roman" w:hAnsi="Times New Roman" w:cs="Times New Roman"/>
          <w:sz w:val="28"/>
          <w:szCs w:val="28"/>
        </w:rPr>
        <w:t>.</w:t>
      </w:r>
    </w:p>
    <w:p w:rsidR="00584A83" w:rsidRPr="006E7B43" w:rsidRDefault="00584A83" w:rsidP="006E7B43">
      <w:pPr>
        <w:spacing w:line="240" w:lineRule="auto"/>
        <w:jc w:val="both"/>
        <w:rPr>
          <w:rFonts w:ascii="Times New Roman" w:hAnsi="Times New Roman" w:cs="Times New Roman"/>
          <w:sz w:val="28"/>
          <w:szCs w:val="28"/>
        </w:rPr>
      </w:pPr>
      <w:r w:rsidRPr="006E7B43">
        <w:rPr>
          <w:rFonts w:ascii="Times New Roman" w:hAnsi="Times New Roman" w:cs="Times New Roman"/>
          <w:sz w:val="28"/>
          <w:szCs w:val="28"/>
        </w:rPr>
        <w:lastRenderedPageBreak/>
        <w:t>Pollux</w:t>
      </w:r>
      <w:r w:rsidR="008E6A69" w:rsidRPr="006E7B43">
        <w:rPr>
          <w:rFonts w:ascii="Times New Roman" w:hAnsi="Times New Roman" w:cs="Times New Roman"/>
          <w:sz w:val="28"/>
          <w:szCs w:val="28"/>
        </w:rPr>
        <w:t xml:space="preserve">, </w:t>
      </w:r>
      <w:proofErr w:type="spellStart"/>
      <w:r w:rsidR="008E6A69" w:rsidRPr="006E7B43">
        <w:rPr>
          <w:rFonts w:ascii="Times New Roman" w:hAnsi="Times New Roman" w:cs="Times New Roman"/>
          <w:i/>
          <w:sz w:val="28"/>
          <w:szCs w:val="28"/>
        </w:rPr>
        <w:t>O</w:t>
      </w:r>
      <w:r w:rsidRPr="006E7B43">
        <w:rPr>
          <w:rFonts w:ascii="Times New Roman" w:hAnsi="Times New Roman" w:cs="Times New Roman"/>
          <w:i/>
          <w:sz w:val="28"/>
          <w:szCs w:val="28"/>
        </w:rPr>
        <w:t>nomasticon</w:t>
      </w:r>
      <w:proofErr w:type="spellEnd"/>
      <w:r w:rsidR="008E6A69" w:rsidRPr="006E7B43">
        <w:rPr>
          <w:rFonts w:ascii="Times New Roman" w:hAnsi="Times New Roman" w:cs="Times New Roman"/>
          <w:sz w:val="28"/>
          <w:szCs w:val="28"/>
        </w:rPr>
        <w:t xml:space="preserve">, V, </w:t>
      </w:r>
      <w:r w:rsidRPr="006E7B43">
        <w:rPr>
          <w:rFonts w:ascii="Times New Roman" w:hAnsi="Times New Roman" w:cs="Times New Roman"/>
          <w:sz w:val="28"/>
          <w:szCs w:val="28"/>
        </w:rPr>
        <w:t>154</w:t>
      </w:r>
      <w:r w:rsidR="008E6A69" w:rsidRPr="006E7B43">
        <w:rPr>
          <w:rFonts w:ascii="Times New Roman" w:hAnsi="Times New Roman" w:cs="Times New Roman"/>
          <w:sz w:val="28"/>
          <w:szCs w:val="28"/>
        </w:rPr>
        <w:t> :</w:t>
      </w:r>
      <w:r w:rsidRPr="006E7B43">
        <w:rPr>
          <w:rFonts w:ascii="Times New Roman" w:hAnsi="Times New Roman" w:cs="Times New Roman"/>
          <w:sz w:val="28"/>
          <w:szCs w:val="28"/>
        </w:rPr>
        <w:t xml:space="preserve"> </w:t>
      </w:r>
      <w:proofErr w:type="spellStart"/>
      <w:r w:rsidRPr="006E7B43">
        <w:rPr>
          <w:rFonts w:ascii="Times New Roman" w:hAnsi="Times New Roman" w:cs="Times New Roman"/>
          <w:sz w:val="28"/>
          <w:szCs w:val="28"/>
        </w:rPr>
        <w:t>Ἑρμηνεὺς</w:t>
      </w:r>
      <w:proofErr w:type="spellEnd"/>
      <w:r w:rsidRPr="006E7B43">
        <w:rPr>
          <w:rFonts w:ascii="Times New Roman" w:hAnsi="Times New Roman" w:cs="Times New Roman"/>
          <w:sz w:val="28"/>
          <w:szCs w:val="28"/>
        </w:rPr>
        <w:t xml:space="preserve"> καὶ </w:t>
      </w:r>
      <w:proofErr w:type="spellStart"/>
      <w:r w:rsidRPr="006E7B43">
        <w:rPr>
          <w:rFonts w:ascii="Times New Roman" w:hAnsi="Times New Roman" w:cs="Times New Roman"/>
          <w:sz w:val="28"/>
          <w:szCs w:val="28"/>
        </w:rPr>
        <w:t>ἑρμηνευτής</w:t>
      </w:r>
      <w:proofErr w:type="spellEnd"/>
      <w:r w:rsidRPr="006E7B43">
        <w:rPr>
          <w:rFonts w:ascii="Times New Roman" w:hAnsi="Times New Roman" w:cs="Times New Roman"/>
          <w:sz w:val="28"/>
          <w:szCs w:val="28"/>
        </w:rPr>
        <w:t xml:space="preserve">, </w:t>
      </w:r>
      <w:proofErr w:type="spellStart"/>
      <w:r w:rsidRPr="006E7B43">
        <w:rPr>
          <w:rFonts w:ascii="Times New Roman" w:hAnsi="Times New Roman" w:cs="Times New Roman"/>
          <w:sz w:val="28"/>
          <w:szCs w:val="28"/>
        </w:rPr>
        <w:t>γλῶττ</w:t>
      </w:r>
      <w:proofErr w:type="spellEnd"/>
      <w:r w:rsidRPr="006E7B43">
        <w:rPr>
          <w:rFonts w:ascii="Times New Roman" w:hAnsi="Times New Roman" w:cs="Times New Roman"/>
          <w:sz w:val="28"/>
          <w:szCs w:val="28"/>
        </w:rPr>
        <w:t xml:space="preserve">αν </w:t>
      </w:r>
      <w:proofErr w:type="spellStart"/>
      <w:r w:rsidRPr="006E7B43">
        <w:rPr>
          <w:rFonts w:ascii="Times New Roman" w:hAnsi="Times New Roman" w:cs="Times New Roman"/>
          <w:sz w:val="28"/>
          <w:szCs w:val="28"/>
        </w:rPr>
        <w:t>συμ</w:t>
      </w:r>
      <w:proofErr w:type="spellEnd"/>
      <w:r w:rsidRPr="006E7B43">
        <w:rPr>
          <w:rFonts w:ascii="Times New Roman" w:hAnsi="Times New Roman" w:cs="Times New Roman"/>
          <w:sz w:val="28"/>
          <w:szCs w:val="28"/>
        </w:rPr>
        <w:t xml:space="preserve">βάλλων, </w:t>
      </w:r>
      <w:proofErr w:type="spellStart"/>
      <w:r w:rsidRPr="006E7B43">
        <w:rPr>
          <w:rFonts w:ascii="Times New Roman" w:hAnsi="Times New Roman" w:cs="Times New Roman"/>
          <w:sz w:val="28"/>
          <w:szCs w:val="28"/>
        </w:rPr>
        <w:t>γλῶττ</w:t>
      </w:r>
      <w:proofErr w:type="spellEnd"/>
      <w:r w:rsidRPr="006E7B43">
        <w:rPr>
          <w:rFonts w:ascii="Times New Roman" w:hAnsi="Times New Roman" w:cs="Times New Roman"/>
          <w:sz w:val="28"/>
          <w:szCs w:val="28"/>
        </w:rPr>
        <w:t>αν ὑπ</w:t>
      </w:r>
      <w:proofErr w:type="spellStart"/>
      <w:r w:rsidRPr="006E7B43">
        <w:rPr>
          <w:rFonts w:ascii="Times New Roman" w:hAnsi="Times New Roman" w:cs="Times New Roman"/>
          <w:sz w:val="28"/>
          <w:szCs w:val="28"/>
        </w:rPr>
        <w:t>οκρινόμενος</w:t>
      </w:r>
      <w:proofErr w:type="spellEnd"/>
      <w:r w:rsidRPr="006E7B43">
        <w:rPr>
          <w:rFonts w:ascii="Times New Roman" w:hAnsi="Times New Roman" w:cs="Times New Roman"/>
          <w:sz w:val="28"/>
          <w:szCs w:val="28"/>
        </w:rPr>
        <w:t xml:space="preserve">, </w:t>
      </w:r>
      <w:proofErr w:type="spellStart"/>
      <w:r w:rsidRPr="006E7B43">
        <w:rPr>
          <w:rFonts w:ascii="Times New Roman" w:hAnsi="Times New Roman" w:cs="Times New Roman"/>
          <w:sz w:val="28"/>
          <w:szCs w:val="28"/>
        </w:rPr>
        <w:t>γλώττης</w:t>
      </w:r>
      <w:proofErr w:type="spellEnd"/>
      <w:r w:rsidRPr="006E7B43">
        <w:rPr>
          <w:rFonts w:ascii="Times New Roman" w:hAnsi="Times New Roman" w:cs="Times New Roman"/>
          <w:sz w:val="28"/>
          <w:szCs w:val="28"/>
        </w:rPr>
        <w:t xml:space="preserve"> ὑπ</w:t>
      </w:r>
      <w:proofErr w:type="spellStart"/>
      <w:r w:rsidRPr="006E7B43">
        <w:rPr>
          <w:rFonts w:ascii="Times New Roman" w:hAnsi="Times New Roman" w:cs="Times New Roman"/>
          <w:sz w:val="28"/>
          <w:szCs w:val="28"/>
        </w:rPr>
        <w:t>οκριτής</w:t>
      </w:r>
      <w:proofErr w:type="spellEnd"/>
      <w:r w:rsidRPr="006E7B43">
        <w:rPr>
          <w:rFonts w:ascii="Times New Roman" w:hAnsi="Times New Roman" w:cs="Times New Roman"/>
          <w:sz w:val="28"/>
          <w:szCs w:val="28"/>
        </w:rPr>
        <w:t xml:space="preserve">, </w:t>
      </w:r>
      <w:proofErr w:type="spellStart"/>
      <w:r w:rsidRPr="006E7B43">
        <w:rPr>
          <w:rFonts w:ascii="Times New Roman" w:hAnsi="Times New Roman" w:cs="Times New Roman"/>
          <w:sz w:val="28"/>
          <w:szCs w:val="28"/>
        </w:rPr>
        <w:t>γλώττης</w:t>
      </w:r>
      <w:proofErr w:type="spellEnd"/>
      <w:r w:rsidRPr="006E7B43">
        <w:rPr>
          <w:rFonts w:ascii="Times New Roman" w:hAnsi="Times New Roman" w:cs="Times New Roman"/>
          <w:sz w:val="28"/>
          <w:szCs w:val="28"/>
        </w:rPr>
        <w:t xml:space="preserve"> </w:t>
      </w:r>
      <w:proofErr w:type="spellStart"/>
      <w:r w:rsidRPr="006E7B43">
        <w:rPr>
          <w:rFonts w:ascii="Times New Roman" w:hAnsi="Times New Roman" w:cs="Times New Roman"/>
          <w:sz w:val="28"/>
          <w:szCs w:val="28"/>
        </w:rPr>
        <w:t>συμ</w:t>
      </w:r>
      <w:proofErr w:type="spellEnd"/>
      <w:r w:rsidRPr="006E7B43">
        <w:rPr>
          <w:rFonts w:ascii="Times New Roman" w:hAnsi="Times New Roman" w:cs="Times New Roman"/>
          <w:sz w:val="28"/>
          <w:szCs w:val="28"/>
        </w:rPr>
        <w:t xml:space="preserve">βολεύς, </w:t>
      </w:r>
      <w:proofErr w:type="spellStart"/>
      <w:r w:rsidRPr="006E7B43">
        <w:rPr>
          <w:rFonts w:ascii="Times New Roman" w:hAnsi="Times New Roman" w:cs="Times New Roman"/>
          <w:sz w:val="28"/>
          <w:szCs w:val="28"/>
        </w:rPr>
        <w:t>γλώττης</w:t>
      </w:r>
      <w:proofErr w:type="spellEnd"/>
      <w:r w:rsidRPr="006E7B43">
        <w:rPr>
          <w:rFonts w:ascii="Times New Roman" w:hAnsi="Times New Roman" w:cs="Times New Roman"/>
          <w:sz w:val="28"/>
          <w:szCs w:val="28"/>
        </w:rPr>
        <w:t xml:space="preserve"> </w:t>
      </w:r>
      <w:proofErr w:type="spellStart"/>
      <w:r w:rsidRPr="006E7B43">
        <w:rPr>
          <w:rFonts w:ascii="Times New Roman" w:hAnsi="Times New Roman" w:cs="Times New Roman"/>
          <w:sz w:val="28"/>
          <w:szCs w:val="28"/>
        </w:rPr>
        <w:t>μετ</w:t>
      </w:r>
      <w:proofErr w:type="spellEnd"/>
      <w:r w:rsidRPr="006E7B43">
        <w:rPr>
          <w:rFonts w:ascii="Times New Roman" w:hAnsi="Times New Roman" w:cs="Times New Roman"/>
          <w:sz w:val="28"/>
          <w:szCs w:val="28"/>
        </w:rPr>
        <w:t xml:space="preserve">αβολεύς, </w:t>
      </w:r>
      <w:proofErr w:type="spellStart"/>
      <w:r w:rsidRPr="006E7B43">
        <w:rPr>
          <w:rFonts w:ascii="Times New Roman" w:hAnsi="Times New Roman" w:cs="Times New Roman"/>
          <w:sz w:val="28"/>
          <w:szCs w:val="28"/>
        </w:rPr>
        <w:t>γλώττης</w:t>
      </w:r>
      <w:proofErr w:type="spellEnd"/>
      <w:r w:rsidRPr="006E7B43">
        <w:rPr>
          <w:rFonts w:ascii="Times New Roman" w:hAnsi="Times New Roman" w:cs="Times New Roman"/>
          <w:sz w:val="28"/>
          <w:szCs w:val="28"/>
        </w:rPr>
        <w:t xml:space="preserve"> </w:t>
      </w:r>
      <w:proofErr w:type="spellStart"/>
      <w:r w:rsidRPr="006E7B43">
        <w:rPr>
          <w:rFonts w:ascii="Times New Roman" w:hAnsi="Times New Roman" w:cs="Times New Roman"/>
          <w:sz w:val="28"/>
          <w:szCs w:val="28"/>
        </w:rPr>
        <w:t>μηνυτής</w:t>
      </w:r>
      <w:proofErr w:type="spellEnd"/>
      <w:r w:rsidRPr="006E7B43">
        <w:rPr>
          <w:rFonts w:ascii="Times New Roman" w:hAnsi="Times New Roman" w:cs="Times New Roman"/>
          <w:sz w:val="28"/>
          <w:szCs w:val="28"/>
        </w:rPr>
        <w:t xml:space="preserve">, </w:t>
      </w:r>
      <w:proofErr w:type="spellStart"/>
      <w:r w:rsidRPr="006E7B43">
        <w:rPr>
          <w:rFonts w:ascii="Times New Roman" w:hAnsi="Times New Roman" w:cs="Times New Roman"/>
          <w:b/>
          <w:sz w:val="28"/>
          <w:szCs w:val="28"/>
        </w:rPr>
        <w:t>γλώττης</w:t>
      </w:r>
      <w:proofErr w:type="spellEnd"/>
      <w:r w:rsidRPr="006E7B43">
        <w:rPr>
          <w:rFonts w:ascii="Times New Roman" w:hAnsi="Times New Roman" w:cs="Times New Roman"/>
          <w:b/>
          <w:sz w:val="28"/>
          <w:szCs w:val="28"/>
        </w:rPr>
        <w:t xml:space="preserve"> </w:t>
      </w:r>
      <w:proofErr w:type="spellStart"/>
      <w:r w:rsidRPr="006E7B43">
        <w:rPr>
          <w:rFonts w:ascii="Times New Roman" w:hAnsi="Times New Roman" w:cs="Times New Roman"/>
          <w:b/>
          <w:sz w:val="28"/>
          <w:szCs w:val="28"/>
        </w:rPr>
        <w:t>ἀλλοτρί</w:t>
      </w:r>
      <w:proofErr w:type="spellEnd"/>
      <w:r w:rsidRPr="006E7B43">
        <w:rPr>
          <w:rFonts w:ascii="Times New Roman" w:hAnsi="Times New Roman" w:cs="Times New Roman"/>
          <w:b/>
          <w:sz w:val="28"/>
          <w:szCs w:val="28"/>
        </w:rPr>
        <w:t>ας ἐπ</w:t>
      </w:r>
      <w:proofErr w:type="spellStart"/>
      <w:r w:rsidRPr="006E7B43">
        <w:rPr>
          <w:rFonts w:ascii="Times New Roman" w:hAnsi="Times New Roman" w:cs="Times New Roman"/>
          <w:b/>
          <w:sz w:val="28"/>
          <w:szCs w:val="28"/>
        </w:rPr>
        <w:t>ιστήμων</w:t>
      </w:r>
      <w:proofErr w:type="spellEnd"/>
      <w:r w:rsidRPr="006E7B43">
        <w:rPr>
          <w:rFonts w:ascii="Times New Roman" w:hAnsi="Times New Roman" w:cs="Times New Roman"/>
          <w:b/>
          <w:sz w:val="28"/>
          <w:szCs w:val="28"/>
        </w:rPr>
        <w:t xml:space="preserve">, </w:t>
      </w:r>
      <w:proofErr w:type="spellStart"/>
      <w:r w:rsidRPr="006E7B43">
        <w:rPr>
          <w:rFonts w:ascii="Times New Roman" w:hAnsi="Times New Roman" w:cs="Times New Roman"/>
          <w:b/>
          <w:sz w:val="28"/>
          <w:szCs w:val="28"/>
        </w:rPr>
        <w:t>δίγλωττος</w:t>
      </w:r>
      <w:proofErr w:type="spellEnd"/>
      <w:r w:rsidRPr="006E7B43">
        <w:rPr>
          <w:rFonts w:ascii="Times New Roman" w:hAnsi="Times New Roman" w:cs="Times New Roman"/>
          <w:b/>
          <w:sz w:val="28"/>
          <w:szCs w:val="28"/>
        </w:rPr>
        <w:t xml:space="preserve"> </w:t>
      </w:r>
      <w:proofErr w:type="spellStart"/>
      <w:r w:rsidRPr="006E7B43">
        <w:rPr>
          <w:rFonts w:ascii="Times New Roman" w:hAnsi="Times New Roman" w:cs="Times New Roman"/>
          <w:b/>
          <w:sz w:val="28"/>
          <w:szCs w:val="28"/>
        </w:rPr>
        <w:t>δίφωνος</w:t>
      </w:r>
      <w:proofErr w:type="spellEnd"/>
      <w:r w:rsidRPr="006E7B43">
        <w:rPr>
          <w:rFonts w:ascii="Times New Roman" w:hAnsi="Times New Roman" w:cs="Times New Roman"/>
          <w:b/>
          <w:sz w:val="28"/>
          <w:szCs w:val="28"/>
        </w:rPr>
        <w:t>, π</w:t>
      </w:r>
      <w:proofErr w:type="spellStart"/>
      <w:r w:rsidRPr="006E7B43">
        <w:rPr>
          <w:rFonts w:ascii="Times New Roman" w:hAnsi="Times New Roman" w:cs="Times New Roman"/>
          <w:b/>
          <w:sz w:val="28"/>
          <w:szCs w:val="28"/>
        </w:rPr>
        <w:t>ολύγλωττος</w:t>
      </w:r>
      <w:proofErr w:type="spellEnd"/>
      <w:r w:rsidRPr="006E7B43">
        <w:rPr>
          <w:rFonts w:ascii="Times New Roman" w:hAnsi="Times New Roman" w:cs="Times New Roman"/>
          <w:b/>
          <w:sz w:val="28"/>
          <w:szCs w:val="28"/>
        </w:rPr>
        <w:t xml:space="preserve"> π</w:t>
      </w:r>
      <w:proofErr w:type="spellStart"/>
      <w:r w:rsidRPr="006E7B43">
        <w:rPr>
          <w:rFonts w:ascii="Times New Roman" w:hAnsi="Times New Roman" w:cs="Times New Roman"/>
          <w:b/>
          <w:sz w:val="28"/>
          <w:szCs w:val="28"/>
        </w:rPr>
        <w:t>ολύφωνος</w:t>
      </w:r>
      <w:proofErr w:type="spellEnd"/>
      <w:r w:rsidRPr="006E7B43">
        <w:rPr>
          <w:rFonts w:ascii="Times New Roman" w:hAnsi="Times New Roman" w:cs="Times New Roman"/>
          <w:b/>
          <w:sz w:val="28"/>
          <w:szCs w:val="28"/>
        </w:rPr>
        <w:t>.</w:t>
      </w:r>
      <w:r w:rsidRPr="006E7B43">
        <w:rPr>
          <w:rFonts w:ascii="Times New Roman" w:hAnsi="Times New Roman" w:cs="Times New Roman"/>
          <w:sz w:val="28"/>
          <w:szCs w:val="28"/>
        </w:rPr>
        <w:t xml:space="preserve"> </w:t>
      </w:r>
      <w:proofErr w:type="spellStart"/>
      <w:proofErr w:type="gramStart"/>
      <w:r w:rsidRPr="006E7B43">
        <w:rPr>
          <w:rFonts w:ascii="Times New Roman" w:hAnsi="Times New Roman" w:cs="Times New Roman"/>
          <w:sz w:val="28"/>
          <w:szCs w:val="28"/>
        </w:rPr>
        <w:t>δι</w:t>
      </w:r>
      <w:proofErr w:type="spellEnd"/>
      <w:r w:rsidRPr="006E7B43">
        <w:rPr>
          <w:rFonts w:ascii="Times New Roman" w:hAnsi="Times New Roman" w:cs="Times New Roman"/>
          <w:sz w:val="28"/>
          <w:szCs w:val="28"/>
        </w:rPr>
        <w:t>αμηνύων</w:t>
      </w:r>
      <w:proofErr w:type="gramEnd"/>
      <w:r w:rsidRPr="006E7B43">
        <w:rPr>
          <w:rFonts w:ascii="Times New Roman" w:hAnsi="Times New Roman" w:cs="Times New Roman"/>
          <w:sz w:val="28"/>
          <w:szCs w:val="28"/>
        </w:rPr>
        <w:t xml:space="preserve"> </w:t>
      </w:r>
      <w:proofErr w:type="spellStart"/>
      <w:r w:rsidRPr="006E7B43">
        <w:rPr>
          <w:rFonts w:ascii="Times New Roman" w:hAnsi="Times New Roman" w:cs="Times New Roman"/>
          <w:sz w:val="28"/>
          <w:szCs w:val="28"/>
        </w:rPr>
        <w:t>τὴν</w:t>
      </w:r>
      <w:proofErr w:type="spellEnd"/>
      <w:r w:rsidRPr="006E7B43">
        <w:rPr>
          <w:rFonts w:ascii="Times New Roman" w:hAnsi="Times New Roman" w:cs="Times New Roman"/>
          <w:sz w:val="28"/>
          <w:szCs w:val="28"/>
        </w:rPr>
        <w:t xml:space="preserve"> </w:t>
      </w:r>
      <w:proofErr w:type="spellStart"/>
      <w:r w:rsidRPr="006E7B43">
        <w:rPr>
          <w:rFonts w:ascii="Times New Roman" w:hAnsi="Times New Roman" w:cs="Times New Roman"/>
          <w:sz w:val="28"/>
          <w:szCs w:val="28"/>
        </w:rPr>
        <w:t>φωνήν</w:t>
      </w:r>
      <w:proofErr w:type="spellEnd"/>
      <w:r w:rsidRPr="006E7B43">
        <w:rPr>
          <w:rFonts w:ascii="Times New Roman" w:hAnsi="Times New Roman" w:cs="Times New Roman"/>
          <w:sz w:val="28"/>
          <w:szCs w:val="28"/>
        </w:rPr>
        <w:t xml:space="preserve">, </w:t>
      </w:r>
      <w:proofErr w:type="spellStart"/>
      <w:r w:rsidRPr="006E7B43">
        <w:rPr>
          <w:rFonts w:ascii="Times New Roman" w:hAnsi="Times New Roman" w:cs="Times New Roman"/>
          <w:sz w:val="28"/>
          <w:szCs w:val="28"/>
        </w:rPr>
        <w:t>ἐκμηνύων</w:t>
      </w:r>
      <w:proofErr w:type="spellEnd"/>
      <w:r w:rsidRPr="006E7B43">
        <w:rPr>
          <w:rFonts w:ascii="Times New Roman" w:hAnsi="Times New Roman" w:cs="Times New Roman"/>
          <w:sz w:val="28"/>
          <w:szCs w:val="28"/>
        </w:rPr>
        <w:t xml:space="preserve">, </w:t>
      </w:r>
      <w:proofErr w:type="spellStart"/>
      <w:r w:rsidRPr="006E7B43">
        <w:rPr>
          <w:rFonts w:ascii="Times New Roman" w:hAnsi="Times New Roman" w:cs="Times New Roman"/>
          <w:sz w:val="28"/>
          <w:szCs w:val="28"/>
        </w:rPr>
        <w:t>δι</w:t>
      </w:r>
      <w:proofErr w:type="spellEnd"/>
      <w:r w:rsidRPr="006E7B43">
        <w:rPr>
          <w:rFonts w:ascii="Times New Roman" w:hAnsi="Times New Roman" w:cs="Times New Roman"/>
          <w:sz w:val="28"/>
          <w:szCs w:val="28"/>
        </w:rPr>
        <w:t xml:space="preserve">αγγέλλων, </w:t>
      </w:r>
      <w:proofErr w:type="spellStart"/>
      <w:r w:rsidRPr="006E7B43">
        <w:rPr>
          <w:rFonts w:ascii="Times New Roman" w:hAnsi="Times New Roman" w:cs="Times New Roman"/>
          <w:sz w:val="28"/>
          <w:szCs w:val="28"/>
        </w:rPr>
        <w:t>ἑρμηνεύων</w:t>
      </w:r>
      <w:proofErr w:type="spellEnd"/>
      <w:r w:rsidRPr="006E7B43">
        <w:rPr>
          <w:rFonts w:ascii="Times New Roman" w:hAnsi="Times New Roman" w:cs="Times New Roman"/>
          <w:sz w:val="28"/>
          <w:szCs w:val="28"/>
        </w:rPr>
        <w:t xml:space="preserve"> </w:t>
      </w:r>
      <w:proofErr w:type="spellStart"/>
      <w:r w:rsidRPr="006E7B43">
        <w:rPr>
          <w:rFonts w:ascii="Times New Roman" w:hAnsi="Times New Roman" w:cs="Times New Roman"/>
          <w:sz w:val="28"/>
          <w:szCs w:val="28"/>
        </w:rPr>
        <w:t>ἀφερμηνεύων</w:t>
      </w:r>
      <w:proofErr w:type="spellEnd"/>
      <w:r w:rsidRPr="006E7B43">
        <w:rPr>
          <w:rFonts w:ascii="Times New Roman" w:hAnsi="Times New Roman" w:cs="Times New Roman"/>
          <w:sz w:val="28"/>
          <w:szCs w:val="28"/>
        </w:rPr>
        <w:t xml:space="preserve">, </w:t>
      </w:r>
      <w:proofErr w:type="spellStart"/>
      <w:r w:rsidRPr="006E7B43">
        <w:rPr>
          <w:rFonts w:ascii="Times New Roman" w:hAnsi="Times New Roman" w:cs="Times New Roman"/>
          <w:sz w:val="28"/>
          <w:szCs w:val="28"/>
        </w:rPr>
        <w:t>μετ</w:t>
      </w:r>
      <w:proofErr w:type="spellEnd"/>
      <w:r w:rsidRPr="006E7B43">
        <w:rPr>
          <w:rFonts w:ascii="Times New Roman" w:hAnsi="Times New Roman" w:cs="Times New Roman"/>
          <w:sz w:val="28"/>
          <w:szCs w:val="28"/>
        </w:rPr>
        <w:t xml:space="preserve">αβάλλων </w:t>
      </w:r>
      <w:proofErr w:type="spellStart"/>
      <w:r w:rsidRPr="006E7B43">
        <w:rPr>
          <w:rFonts w:ascii="Times New Roman" w:hAnsi="Times New Roman" w:cs="Times New Roman"/>
          <w:sz w:val="28"/>
          <w:szCs w:val="28"/>
        </w:rPr>
        <w:t>μετ</w:t>
      </w:r>
      <w:proofErr w:type="spellEnd"/>
      <w:r w:rsidRPr="006E7B43">
        <w:rPr>
          <w:rFonts w:ascii="Times New Roman" w:hAnsi="Times New Roman" w:cs="Times New Roman"/>
          <w:sz w:val="28"/>
          <w:szCs w:val="28"/>
        </w:rPr>
        <w:t xml:space="preserve">αφέρων </w:t>
      </w:r>
      <w:proofErr w:type="spellStart"/>
      <w:r w:rsidRPr="006E7B43">
        <w:rPr>
          <w:rFonts w:ascii="Times New Roman" w:hAnsi="Times New Roman" w:cs="Times New Roman"/>
          <w:sz w:val="28"/>
          <w:szCs w:val="28"/>
        </w:rPr>
        <w:t>μετ</w:t>
      </w:r>
      <w:proofErr w:type="spellEnd"/>
      <w:r w:rsidRPr="006E7B43">
        <w:rPr>
          <w:rFonts w:ascii="Times New Roman" w:hAnsi="Times New Roman" w:cs="Times New Roman"/>
          <w:sz w:val="28"/>
          <w:szCs w:val="28"/>
        </w:rPr>
        <w:t xml:space="preserve">απλάττων, </w:t>
      </w:r>
      <w:proofErr w:type="spellStart"/>
      <w:r w:rsidRPr="006E7B43">
        <w:rPr>
          <w:rFonts w:ascii="Times New Roman" w:hAnsi="Times New Roman" w:cs="Times New Roman"/>
          <w:sz w:val="28"/>
          <w:szCs w:val="28"/>
        </w:rPr>
        <w:t>ἀφελληνίζων</w:t>
      </w:r>
      <w:proofErr w:type="spellEnd"/>
      <w:r w:rsidRPr="006E7B43">
        <w:rPr>
          <w:rFonts w:ascii="Times New Roman" w:hAnsi="Times New Roman" w:cs="Times New Roman"/>
          <w:sz w:val="28"/>
          <w:szCs w:val="28"/>
        </w:rPr>
        <w:t xml:space="preserve">, </w:t>
      </w:r>
      <w:proofErr w:type="spellStart"/>
      <w:r w:rsidRPr="006E7B43">
        <w:rPr>
          <w:rFonts w:ascii="Times New Roman" w:hAnsi="Times New Roman" w:cs="Times New Roman"/>
          <w:sz w:val="28"/>
          <w:szCs w:val="28"/>
        </w:rPr>
        <w:t>δι</w:t>
      </w:r>
      <w:proofErr w:type="spellEnd"/>
      <w:r w:rsidRPr="006E7B43">
        <w:rPr>
          <w:rFonts w:ascii="Times New Roman" w:hAnsi="Times New Roman" w:cs="Times New Roman"/>
          <w:sz w:val="28"/>
          <w:szCs w:val="28"/>
        </w:rPr>
        <w:t xml:space="preserve">αφέρων. </w:t>
      </w:r>
      <w:proofErr w:type="spellStart"/>
      <w:proofErr w:type="gramStart"/>
      <w:r w:rsidRPr="006E7B43">
        <w:rPr>
          <w:rFonts w:ascii="Times New Roman" w:hAnsi="Times New Roman" w:cs="Times New Roman"/>
          <w:sz w:val="28"/>
          <w:szCs w:val="28"/>
        </w:rPr>
        <w:t>τὰ</w:t>
      </w:r>
      <w:proofErr w:type="spellEnd"/>
      <w:proofErr w:type="gramEnd"/>
      <w:r w:rsidRPr="006E7B43">
        <w:rPr>
          <w:rFonts w:ascii="Times New Roman" w:hAnsi="Times New Roman" w:cs="Times New Roman"/>
          <w:sz w:val="28"/>
          <w:szCs w:val="28"/>
        </w:rPr>
        <w:t xml:space="preserve"> </w:t>
      </w:r>
      <w:proofErr w:type="spellStart"/>
      <w:r w:rsidRPr="006E7B43">
        <w:rPr>
          <w:rFonts w:ascii="Times New Roman" w:hAnsi="Times New Roman" w:cs="Times New Roman"/>
          <w:sz w:val="28"/>
          <w:szCs w:val="28"/>
        </w:rPr>
        <w:t>δὲ</w:t>
      </w:r>
      <w:proofErr w:type="spellEnd"/>
      <w:r w:rsidRPr="006E7B43">
        <w:rPr>
          <w:rFonts w:ascii="Times New Roman" w:hAnsi="Times New Roman" w:cs="Times New Roman"/>
          <w:sz w:val="28"/>
          <w:szCs w:val="28"/>
        </w:rPr>
        <w:t xml:space="preserve"> π</w:t>
      </w:r>
      <w:proofErr w:type="spellStart"/>
      <w:r w:rsidRPr="006E7B43">
        <w:rPr>
          <w:rFonts w:ascii="Times New Roman" w:hAnsi="Times New Roman" w:cs="Times New Roman"/>
          <w:sz w:val="28"/>
          <w:szCs w:val="28"/>
        </w:rPr>
        <w:t>ράγμ</w:t>
      </w:r>
      <w:proofErr w:type="spellEnd"/>
      <w:r w:rsidRPr="006E7B43">
        <w:rPr>
          <w:rFonts w:ascii="Times New Roman" w:hAnsi="Times New Roman" w:cs="Times New Roman"/>
          <w:sz w:val="28"/>
          <w:szCs w:val="28"/>
        </w:rPr>
        <w:t xml:space="preserve">ατα </w:t>
      </w:r>
      <w:proofErr w:type="spellStart"/>
      <w:r w:rsidRPr="006E7B43">
        <w:rPr>
          <w:rFonts w:ascii="Times New Roman" w:hAnsi="Times New Roman" w:cs="Times New Roman"/>
          <w:sz w:val="28"/>
          <w:szCs w:val="28"/>
        </w:rPr>
        <w:t>ἑρμηνεί</w:t>
      </w:r>
      <w:proofErr w:type="spellEnd"/>
      <w:r w:rsidRPr="006E7B43">
        <w:rPr>
          <w:rFonts w:ascii="Times New Roman" w:hAnsi="Times New Roman" w:cs="Times New Roman"/>
          <w:sz w:val="28"/>
          <w:szCs w:val="28"/>
        </w:rPr>
        <w:t xml:space="preserve">α, </w:t>
      </w:r>
      <w:proofErr w:type="spellStart"/>
      <w:r w:rsidRPr="006E7B43">
        <w:rPr>
          <w:rFonts w:ascii="Times New Roman" w:hAnsi="Times New Roman" w:cs="Times New Roman"/>
          <w:sz w:val="28"/>
          <w:szCs w:val="28"/>
        </w:rPr>
        <w:t>μήνυσις</w:t>
      </w:r>
      <w:proofErr w:type="spellEnd"/>
      <w:r w:rsidRPr="006E7B43">
        <w:rPr>
          <w:rFonts w:ascii="Times New Roman" w:hAnsi="Times New Roman" w:cs="Times New Roman"/>
          <w:sz w:val="28"/>
          <w:szCs w:val="28"/>
        </w:rPr>
        <w:t xml:space="preserve">, </w:t>
      </w:r>
      <w:proofErr w:type="spellStart"/>
      <w:r w:rsidRPr="006E7B43">
        <w:rPr>
          <w:rFonts w:ascii="Times New Roman" w:hAnsi="Times New Roman" w:cs="Times New Roman"/>
          <w:sz w:val="28"/>
          <w:szCs w:val="28"/>
        </w:rPr>
        <w:t>μετ</w:t>
      </w:r>
      <w:proofErr w:type="spellEnd"/>
      <w:r w:rsidRPr="006E7B43">
        <w:rPr>
          <w:rFonts w:ascii="Times New Roman" w:hAnsi="Times New Roman" w:cs="Times New Roman"/>
          <w:sz w:val="28"/>
          <w:szCs w:val="28"/>
        </w:rPr>
        <w:t xml:space="preserve">αβολή, </w:t>
      </w:r>
      <w:proofErr w:type="spellStart"/>
      <w:r w:rsidRPr="006E7B43">
        <w:rPr>
          <w:rFonts w:ascii="Times New Roman" w:hAnsi="Times New Roman" w:cs="Times New Roman"/>
          <w:sz w:val="28"/>
          <w:szCs w:val="28"/>
        </w:rPr>
        <w:t>ἑρμήνευσις</w:t>
      </w:r>
      <w:proofErr w:type="spellEnd"/>
      <w:r w:rsidRPr="006E7B43">
        <w:rPr>
          <w:rFonts w:ascii="Times New Roman" w:hAnsi="Times New Roman" w:cs="Times New Roman"/>
          <w:sz w:val="28"/>
          <w:szCs w:val="28"/>
        </w:rPr>
        <w:t xml:space="preserve">, </w:t>
      </w:r>
      <w:proofErr w:type="spellStart"/>
      <w:r w:rsidRPr="006E7B43">
        <w:rPr>
          <w:rFonts w:ascii="Times New Roman" w:hAnsi="Times New Roman" w:cs="Times New Roman"/>
          <w:sz w:val="28"/>
          <w:szCs w:val="28"/>
        </w:rPr>
        <w:t>ἐξήγησις</w:t>
      </w:r>
      <w:proofErr w:type="spellEnd"/>
      <w:r w:rsidRPr="006E7B43">
        <w:rPr>
          <w:rFonts w:ascii="Times New Roman" w:hAnsi="Times New Roman" w:cs="Times New Roman"/>
          <w:sz w:val="28"/>
          <w:szCs w:val="28"/>
        </w:rPr>
        <w:t xml:space="preserve">, </w:t>
      </w:r>
      <w:proofErr w:type="spellStart"/>
      <w:r w:rsidRPr="006E7B43">
        <w:rPr>
          <w:rFonts w:ascii="Times New Roman" w:hAnsi="Times New Roman" w:cs="Times New Roman"/>
          <w:sz w:val="28"/>
          <w:szCs w:val="28"/>
        </w:rPr>
        <w:t>μετ</w:t>
      </w:r>
      <w:proofErr w:type="spellEnd"/>
      <w:r w:rsidRPr="006E7B43">
        <w:rPr>
          <w:rFonts w:ascii="Times New Roman" w:hAnsi="Times New Roman" w:cs="Times New Roman"/>
          <w:sz w:val="28"/>
          <w:szCs w:val="28"/>
        </w:rPr>
        <w:t xml:space="preserve">αφορά </w:t>
      </w:r>
      <w:proofErr w:type="spellStart"/>
      <w:r w:rsidRPr="006E7B43">
        <w:rPr>
          <w:rFonts w:ascii="Times New Roman" w:hAnsi="Times New Roman" w:cs="Times New Roman"/>
          <w:sz w:val="28"/>
          <w:szCs w:val="28"/>
        </w:rPr>
        <w:t>δι</w:t>
      </w:r>
      <w:proofErr w:type="spellEnd"/>
      <w:r w:rsidRPr="006E7B43">
        <w:rPr>
          <w:rFonts w:ascii="Times New Roman" w:hAnsi="Times New Roman" w:cs="Times New Roman"/>
          <w:sz w:val="28"/>
          <w:szCs w:val="28"/>
        </w:rPr>
        <w:t>αφορά, ὑπ</w:t>
      </w:r>
      <w:proofErr w:type="spellStart"/>
      <w:r w:rsidRPr="006E7B43">
        <w:rPr>
          <w:rFonts w:ascii="Times New Roman" w:hAnsi="Times New Roman" w:cs="Times New Roman"/>
          <w:sz w:val="28"/>
          <w:szCs w:val="28"/>
        </w:rPr>
        <w:t>όκρισις</w:t>
      </w:r>
      <w:proofErr w:type="spellEnd"/>
      <w:r w:rsidRPr="006E7B43">
        <w:rPr>
          <w:rFonts w:ascii="Times New Roman" w:hAnsi="Times New Roman" w:cs="Times New Roman"/>
          <w:sz w:val="28"/>
          <w:szCs w:val="28"/>
        </w:rPr>
        <w:t>.</w:t>
      </w:r>
    </w:p>
    <w:p w:rsidR="008426DB" w:rsidRPr="00A8071E" w:rsidRDefault="008E6A69" w:rsidP="006E7B43">
      <w:pPr>
        <w:spacing w:line="240" w:lineRule="auto"/>
        <w:jc w:val="both"/>
        <w:rPr>
          <w:rFonts w:ascii="Times New Roman" w:hAnsi="Times New Roman" w:cs="Times New Roman"/>
          <w:sz w:val="28"/>
          <w:szCs w:val="28"/>
        </w:rPr>
      </w:pPr>
      <w:r w:rsidRPr="00A8071E">
        <w:rPr>
          <w:rFonts w:ascii="Times New Roman" w:hAnsi="Times New Roman" w:cs="Times New Roman"/>
          <w:sz w:val="28"/>
          <w:szCs w:val="28"/>
        </w:rPr>
        <w:t>Cette notice</w:t>
      </w:r>
      <w:r w:rsidR="00DB393C" w:rsidRPr="00A8071E">
        <w:rPr>
          <w:rFonts w:ascii="Times New Roman" w:hAnsi="Times New Roman" w:cs="Times New Roman"/>
          <w:sz w:val="28"/>
          <w:szCs w:val="28"/>
        </w:rPr>
        <w:t xml:space="preserve"> </w:t>
      </w:r>
      <w:r w:rsidR="00B40D10" w:rsidRPr="00A8071E">
        <w:rPr>
          <w:rFonts w:ascii="Times New Roman" w:hAnsi="Times New Roman" w:cs="Times New Roman"/>
          <w:sz w:val="28"/>
          <w:szCs w:val="28"/>
        </w:rPr>
        <w:t>comporte</w:t>
      </w:r>
      <w:r w:rsidRPr="00A8071E">
        <w:rPr>
          <w:rFonts w:ascii="Times New Roman" w:hAnsi="Times New Roman" w:cs="Times New Roman"/>
          <w:sz w:val="28"/>
          <w:szCs w:val="28"/>
        </w:rPr>
        <w:t>,</w:t>
      </w:r>
      <w:r w:rsidR="00B40D10" w:rsidRPr="00A8071E">
        <w:rPr>
          <w:rFonts w:ascii="Times New Roman" w:hAnsi="Times New Roman" w:cs="Times New Roman"/>
          <w:sz w:val="28"/>
          <w:szCs w:val="28"/>
        </w:rPr>
        <w:t xml:space="preserve"> </w:t>
      </w:r>
      <w:r w:rsidRPr="00A8071E">
        <w:rPr>
          <w:rFonts w:ascii="Times New Roman" w:hAnsi="Times New Roman" w:cs="Times New Roman"/>
          <w:sz w:val="28"/>
          <w:szCs w:val="28"/>
        </w:rPr>
        <w:t xml:space="preserve">en son centre, </w:t>
      </w:r>
      <w:r w:rsidR="00B40D10" w:rsidRPr="00A8071E">
        <w:rPr>
          <w:rFonts w:ascii="Times New Roman" w:hAnsi="Times New Roman" w:cs="Times New Roman"/>
          <w:sz w:val="28"/>
          <w:szCs w:val="28"/>
        </w:rPr>
        <w:t xml:space="preserve">une expression </w:t>
      </w:r>
      <w:r w:rsidR="00E017CE">
        <w:rPr>
          <w:rFonts w:ascii="Times New Roman" w:hAnsi="Times New Roman" w:cs="Times New Roman"/>
          <w:sz w:val="28"/>
          <w:szCs w:val="28"/>
        </w:rPr>
        <w:t>(</w:t>
      </w:r>
      <w:r w:rsidR="00E017CE" w:rsidRPr="00A8071E">
        <w:rPr>
          <w:rFonts w:ascii="Times New Roman" w:hAnsi="Times New Roman" w:cs="Times New Roman"/>
          <w:sz w:val="28"/>
          <w:szCs w:val="28"/>
          <w:lang w:val="el-GR"/>
        </w:rPr>
        <w:t>γλώττης</w:t>
      </w:r>
      <w:r w:rsidR="00E017CE" w:rsidRPr="00A8071E">
        <w:rPr>
          <w:rFonts w:ascii="Times New Roman" w:hAnsi="Times New Roman" w:cs="Times New Roman"/>
          <w:sz w:val="28"/>
          <w:szCs w:val="28"/>
        </w:rPr>
        <w:t xml:space="preserve"> </w:t>
      </w:r>
      <w:r w:rsidR="00E017CE" w:rsidRPr="00A8071E">
        <w:rPr>
          <w:rFonts w:ascii="Times New Roman" w:hAnsi="Times New Roman" w:cs="Times New Roman"/>
          <w:sz w:val="28"/>
          <w:szCs w:val="28"/>
          <w:lang w:val="el-GR"/>
        </w:rPr>
        <w:t>ἀλλοτρίας</w:t>
      </w:r>
      <w:r w:rsidR="00E017CE" w:rsidRPr="00A8071E">
        <w:rPr>
          <w:rFonts w:ascii="Times New Roman" w:hAnsi="Times New Roman" w:cs="Times New Roman"/>
          <w:sz w:val="28"/>
          <w:szCs w:val="28"/>
        </w:rPr>
        <w:t xml:space="preserve"> </w:t>
      </w:r>
      <w:r w:rsidR="00E017CE" w:rsidRPr="00A8071E">
        <w:rPr>
          <w:rFonts w:ascii="Times New Roman" w:hAnsi="Times New Roman" w:cs="Times New Roman"/>
          <w:sz w:val="28"/>
          <w:szCs w:val="28"/>
          <w:lang w:val="el-GR"/>
        </w:rPr>
        <w:t>ἐπιστήμων</w:t>
      </w:r>
      <w:r w:rsidR="00E017CE">
        <w:rPr>
          <w:rFonts w:ascii="Times New Roman" w:hAnsi="Times New Roman" w:cs="Times New Roman"/>
          <w:sz w:val="28"/>
          <w:szCs w:val="28"/>
        </w:rPr>
        <w:t>)</w:t>
      </w:r>
      <w:r w:rsidR="00E017CE" w:rsidRPr="00A8071E">
        <w:rPr>
          <w:rFonts w:ascii="Times New Roman" w:hAnsi="Times New Roman" w:cs="Times New Roman"/>
          <w:sz w:val="28"/>
          <w:szCs w:val="28"/>
        </w:rPr>
        <w:t xml:space="preserve"> </w:t>
      </w:r>
      <w:r w:rsidR="00B40D10" w:rsidRPr="00A8071E">
        <w:rPr>
          <w:rFonts w:ascii="Times New Roman" w:hAnsi="Times New Roman" w:cs="Times New Roman"/>
          <w:sz w:val="28"/>
          <w:szCs w:val="28"/>
        </w:rPr>
        <w:t xml:space="preserve">et quatre adjectifs en lien avec la pluralité </w:t>
      </w:r>
      <w:r w:rsidR="00F069D5" w:rsidRPr="00A8071E">
        <w:rPr>
          <w:rFonts w:ascii="Times New Roman" w:hAnsi="Times New Roman" w:cs="Times New Roman"/>
          <w:sz w:val="28"/>
          <w:szCs w:val="28"/>
        </w:rPr>
        <w:t>l</w:t>
      </w:r>
      <w:r w:rsidR="00B40D10" w:rsidRPr="00A8071E">
        <w:rPr>
          <w:rFonts w:ascii="Times New Roman" w:hAnsi="Times New Roman" w:cs="Times New Roman"/>
          <w:sz w:val="28"/>
          <w:szCs w:val="28"/>
        </w:rPr>
        <w:t>inguistique</w:t>
      </w:r>
      <w:r w:rsidRPr="00A8071E">
        <w:rPr>
          <w:rFonts w:ascii="Times New Roman" w:hAnsi="Times New Roman" w:cs="Times New Roman"/>
          <w:sz w:val="28"/>
          <w:szCs w:val="28"/>
        </w:rPr>
        <w:t> </w:t>
      </w:r>
      <w:r w:rsidR="00E017CE">
        <w:rPr>
          <w:rFonts w:ascii="Times New Roman" w:hAnsi="Times New Roman" w:cs="Times New Roman"/>
          <w:sz w:val="28"/>
          <w:szCs w:val="28"/>
        </w:rPr>
        <w:t>(</w:t>
      </w:r>
      <w:r w:rsidRPr="00A8071E">
        <w:rPr>
          <w:rFonts w:ascii="Times New Roman" w:hAnsi="Times New Roman" w:cs="Times New Roman"/>
          <w:sz w:val="28"/>
          <w:szCs w:val="28"/>
          <w:lang w:val="el-GR"/>
        </w:rPr>
        <w:t>δίγλωττος</w:t>
      </w:r>
      <w:r w:rsidR="00E017CE">
        <w:rPr>
          <w:rFonts w:ascii="Times New Roman" w:hAnsi="Times New Roman" w:cs="Times New Roman"/>
          <w:sz w:val="28"/>
          <w:szCs w:val="28"/>
        </w:rPr>
        <w:t>,</w:t>
      </w:r>
      <w:r w:rsidRPr="00A8071E">
        <w:rPr>
          <w:rFonts w:ascii="Times New Roman" w:hAnsi="Times New Roman" w:cs="Times New Roman"/>
          <w:sz w:val="28"/>
          <w:szCs w:val="28"/>
        </w:rPr>
        <w:t xml:space="preserve"> </w:t>
      </w:r>
      <w:r w:rsidRPr="00A8071E">
        <w:rPr>
          <w:rFonts w:ascii="Times New Roman" w:hAnsi="Times New Roman" w:cs="Times New Roman"/>
          <w:sz w:val="28"/>
          <w:szCs w:val="28"/>
          <w:lang w:val="el-GR"/>
        </w:rPr>
        <w:t>δίφωνος</w:t>
      </w:r>
      <w:r w:rsidRPr="00A8071E">
        <w:rPr>
          <w:rFonts w:ascii="Times New Roman" w:hAnsi="Times New Roman" w:cs="Times New Roman"/>
          <w:sz w:val="28"/>
          <w:szCs w:val="28"/>
        </w:rPr>
        <w:t xml:space="preserve">, </w:t>
      </w:r>
      <w:r w:rsidRPr="00A8071E">
        <w:rPr>
          <w:rFonts w:ascii="Times New Roman" w:hAnsi="Times New Roman" w:cs="Times New Roman"/>
          <w:sz w:val="28"/>
          <w:szCs w:val="28"/>
          <w:lang w:val="el-GR"/>
        </w:rPr>
        <w:t>πολύγλωττος</w:t>
      </w:r>
      <w:r w:rsidRPr="00A8071E">
        <w:rPr>
          <w:rFonts w:ascii="Times New Roman" w:hAnsi="Times New Roman" w:cs="Times New Roman"/>
          <w:sz w:val="28"/>
          <w:szCs w:val="28"/>
        </w:rPr>
        <w:t xml:space="preserve"> </w:t>
      </w:r>
      <w:r w:rsidRPr="00A8071E">
        <w:rPr>
          <w:rFonts w:ascii="Times New Roman" w:hAnsi="Times New Roman" w:cs="Times New Roman"/>
          <w:sz w:val="28"/>
          <w:szCs w:val="28"/>
          <w:lang w:val="el-GR"/>
        </w:rPr>
        <w:t>πολύφωνος</w:t>
      </w:r>
      <w:r w:rsidR="00E017CE">
        <w:rPr>
          <w:rFonts w:ascii="Times New Roman" w:hAnsi="Times New Roman" w:cs="Times New Roman"/>
          <w:sz w:val="28"/>
          <w:szCs w:val="28"/>
        </w:rPr>
        <w:t>)</w:t>
      </w:r>
      <w:r w:rsidR="00B40D10" w:rsidRPr="00A8071E">
        <w:rPr>
          <w:rFonts w:ascii="Times New Roman" w:hAnsi="Times New Roman" w:cs="Times New Roman"/>
          <w:sz w:val="28"/>
          <w:szCs w:val="28"/>
        </w:rPr>
        <w:t>.</w:t>
      </w:r>
      <w:r w:rsidR="00F31CF6" w:rsidRPr="00A8071E">
        <w:rPr>
          <w:rFonts w:ascii="Times New Roman" w:hAnsi="Times New Roman" w:cs="Times New Roman"/>
          <w:sz w:val="28"/>
          <w:szCs w:val="28"/>
        </w:rPr>
        <w:t xml:space="preserve"> </w:t>
      </w:r>
      <w:r w:rsidR="00E017CE">
        <w:rPr>
          <w:rFonts w:ascii="IFAO-Grec Unicode" w:hAnsi="IFAO-Grec Unicode" w:cs="Times New Roman"/>
          <w:sz w:val="28"/>
          <w:szCs w:val="28"/>
        </w:rPr>
        <w:t>À</w:t>
      </w:r>
      <w:r w:rsidRPr="00A8071E">
        <w:rPr>
          <w:rFonts w:ascii="Times New Roman" w:hAnsi="Times New Roman" w:cs="Times New Roman"/>
          <w:sz w:val="28"/>
          <w:szCs w:val="28"/>
        </w:rPr>
        <w:t xml:space="preserve"> un autre endroit de son dictionnaire analogique</w:t>
      </w:r>
      <w:r w:rsidR="008426DB" w:rsidRPr="00A8071E">
        <w:rPr>
          <w:rFonts w:ascii="Times New Roman" w:hAnsi="Times New Roman" w:cs="Times New Roman"/>
          <w:sz w:val="28"/>
          <w:szCs w:val="28"/>
        </w:rPr>
        <w:t xml:space="preserve"> (II, 108)</w:t>
      </w:r>
      <w:r w:rsidR="00BB4B01">
        <w:rPr>
          <w:rStyle w:val="Appelnotedebasdep"/>
          <w:rFonts w:ascii="Times New Roman" w:hAnsi="Times New Roman" w:cs="Times New Roman"/>
          <w:sz w:val="28"/>
          <w:szCs w:val="28"/>
        </w:rPr>
        <w:footnoteReference w:id="32"/>
      </w:r>
      <w:r w:rsidRPr="00A8071E">
        <w:rPr>
          <w:rFonts w:ascii="Times New Roman" w:hAnsi="Times New Roman" w:cs="Times New Roman"/>
          <w:sz w:val="28"/>
          <w:szCs w:val="28"/>
        </w:rPr>
        <w:t xml:space="preserve">, </w:t>
      </w:r>
      <w:r w:rsidR="00F31CF6" w:rsidRPr="00A8071E">
        <w:rPr>
          <w:rFonts w:ascii="Times New Roman" w:hAnsi="Times New Roman" w:cs="Times New Roman"/>
          <w:sz w:val="28"/>
          <w:szCs w:val="28"/>
        </w:rPr>
        <w:t xml:space="preserve">Pollux cite également </w:t>
      </w:r>
      <w:r w:rsidR="00F31CF6" w:rsidRPr="00A8071E">
        <w:rPr>
          <w:rFonts w:ascii="Times New Roman" w:hAnsi="Times New Roman" w:cs="Times New Roman"/>
          <w:sz w:val="28"/>
          <w:szCs w:val="28"/>
          <w:lang w:val="el-GR"/>
        </w:rPr>
        <w:t>δίγλωττος</w:t>
      </w:r>
      <w:r w:rsidR="00F31CF6" w:rsidRPr="00A8071E">
        <w:rPr>
          <w:rFonts w:ascii="Times New Roman" w:hAnsi="Times New Roman" w:cs="Times New Roman"/>
          <w:sz w:val="28"/>
          <w:szCs w:val="28"/>
        </w:rPr>
        <w:t xml:space="preserve"> et </w:t>
      </w:r>
      <w:r w:rsidR="00F31CF6" w:rsidRPr="00A8071E">
        <w:rPr>
          <w:rFonts w:ascii="Times New Roman" w:hAnsi="Times New Roman" w:cs="Times New Roman"/>
          <w:sz w:val="28"/>
          <w:szCs w:val="28"/>
          <w:lang w:val="el-GR"/>
        </w:rPr>
        <w:t>πολύγλωττος</w:t>
      </w:r>
      <w:r w:rsidR="00F31CF6" w:rsidRPr="00A8071E">
        <w:rPr>
          <w:rFonts w:ascii="Times New Roman" w:hAnsi="Times New Roman" w:cs="Times New Roman"/>
          <w:sz w:val="28"/>
          <w:szCs w:val="28"/>
        </w:rPr>
        <w:t xml:space="preserve"> dans une liste de dérivés de </w:t>
      </w:r>
      <w:proofErr w:type="spellStart"/>
      <w:r w:rsidR="00F14B99" w:rsidRPr="00A8071E">
        <w:rPr>
          <w:rFonts w:ascii="Times New Roman" w:hAnsi="Times New Roman" w:cs="Times New Roman"/>
          <w:sz w:val="28"/>
          <w:szCs w:val="28"/>
        </w:rPr>
        <w:t>γλ</w:t>
      </w:r>
      <w:r w:rsidR="000027EB">
        <w:rPr>
          <w:rFonts w:ascii="IFAO-Grec Unicode" w:hAnsi="IFAO-Grec Unicode" w:cs="Times New Roman"/>
          <w:sz w:val="28"/>
          <w:szCs w:val="28"/>
        </w:rPr>
        <w:t>ῶ</w:t>
      </w:r>
      <w:r w:rsidR="00F14B99" w:rsidRPr="00A8071E">
        <w:rPr>
          <w:rFonts w:ascii="Times New Roman" w:hAnsi="Times New Roman" w:cs="Times New Roman"/>
          <w:sz w:val="28"/>
          <w:szCs w:val="28"/>
        </w:rPr>
        <w:t>ττ</w:t>
      </w:r>
      <w:proofErr w:type="spellEnd"/>
      <w:r w:rsidR="000027EB">
        <w:rPr>
          <w:rFonts w:ascii="Times New Roman" w:hAnsi="Times New Roman" w:cs="Times New Roman"/>
          <w:sz w:val="28"/>
          <w:szCs w:val="28"/>
          <w:lang w:val="el-GR"/>
        </w:rPr>
        <w:t>α</w:t>
      </w:r>
      <w:r w:rsidR="00F31CF6" w:rsidRPr="00A8071E">
        <w:rPr>
          <w:rFonts w:ascii="Times New Roman" w:hAnsi="Times New Roman" w:cs="Times New Roman"/>
          <w:sz w:val="28"/>
          <w:szCs w:val="28"/>
        </w:rPr>
        <w:t>.</w:t>
      </w:r>
      <w:r w:rsidR="00437B6B" w:rsidRPr="00A8071E">
        <w:rPr>
          <w:rFonts w:ascii="Times New Roman" w:hAnsi="Times New Roman" w:cs="Times New Roman"/>
          <w:sz w:val="28"/>
          <w:szCs w:val="28"/>
        </w:rPr>
        <w:t xml:space="preserve"> Pollux donne </w:t>
      </w:r>
      <w:r w:rsidR="00437B6B" w:rsidRPr="00A8071E">
        <w:rPr>
          <w:rFonts w:ascii="Times New Roman" w:hAnsi="Times New Roman" w:cs="Times New Roman"/>
          <w:sz w:val="28"/>
          <w:szCs w:val="28"/>
          <w:lang w:val="el-GR"/>
        </w:rPr>
        <w:t>δίγλωττος</w:t>
      </w:r>
      <w:r w:rsidR="00437B6B" w:rsidRPr="00A8071E">
        <w:rPr>
          <w:rFonts w:ascii="Times New Roman" w:hAnsi="Times New Roman" w:cs="Times New Roman"/>
          <w:sz w:val="28"/>
          <w:szCs w:val="28"/>
        </w:rPr>
        <w:t xml:space="preserve"> </w:t>
      </w:r>
      <w:r w:rsidR="00437B6B" w:rsidRPr="00A8071E">
        <w:rPr>
          <w:rFonts w:ascii="Times New Roman" w:hAnsi="Times New Roman" w:cs="Times New Roman"/>
          <w:sz w:val="28"/>
          <w:szCs w:val="28"/>
          <w:lang w:val="el-GR"/>
        </w:rPr>
        <w:t>δίφωνος</w:t>
      </w:r>
      <w:r w:rsidR="00437B6B" w:rsidRPr="00A8071E">
        <w:rPr>
          <w:rFonts w:ascii="Times New Roman" w:hAnsi="Times New Roman" w:cs="Times New Roman"/>
          <w:sz w:val="28"/>
          <w:szCs w:val="28"/>
        </w:rPr>
        <w:t xml:space="preserve">, </w:t>
      </w:r>
      <w:r w:rsidR="00437B6B" w:rsidRPr="00A8071E">
        <w:rPr>
          <w:rFonts w:ascii="Times New Roman" w:hAnsi="Times New Roman" w:cs="Times New Roman"/>
          <w:sz w:val="28"/>
          <w:szCs w:val="28"/>
          <w:lang w:val="el-GR"/>
        </w:rPr>
        <w:t>πολύγλωττος</w:t>
      </w:r>
      <w:r w:rsidR="00437B6B" w:rsidRPr="00A8071E">
        <w:rPr>
          <w:rFonts w:ascii="Times New Roman" w:hAnsi="Times New Roman" w:cs="Times New Roman"/>
          <w:sz w:val="28"/>
          <w:szCs w:val="28"/>
        </w:rPr>
        <w:t xml:space="preserve"> comme synonymes de </w:t>
      </w:r>
      <w:proofErr w:type="spellStart"/>
      <w:r w:rsidR="00E017CE">
        <w:rPr>
          <w:rFonts w:ascii="IFAO-Grec Unicode" w:hAnsi="IFAO-Grec Unicode" w:cs="Times New Roman"/>
          <w:sz w:val="28"/>
          <w:szCs w:val="28"/>
        </w:rPr>
        <w:t>ἑ</w:t>
      </w:r>
      <w:r w:rsidR="00E017CE" w:rsidRPr="006E7B43">
        <w:rPr>
          <w:rFonts w:ascii="Times New Roman" w:hAnsi="Times New Roman" w:cs="Times New Roman"/>
          <w:sz w:val="28"/>
          <w:szCs w:val="28"/>
        </w:rPr>
        <w:t>ρμηνε</w:t>
      </w:r>
      <w:r w:rsidR="000027EB">
        <w:rPr>
          <w:rFonts w:ascii="IFAO-Grec Unicode" w:hAnsi="IFAO-Grec Unicode" w:cs="Times New Roman"/>
          <w:sz w:val="28"/>
          <w:szCs w:val="28"/>
        </w:rPr>
        <w:t>ύ</w:t>
      </w:r>
      <w:r w:rsidR="00E017CE" w:rsidRPr="006E7B43">
        <w:rPr>
          <w:rFonts w:ascii="Times New Roman" w:hAnsi="Times New Roman" w:cs="Times New Roman"/>
          <w:sz w:val="28"/>
          <w:szCs w:val="28"/>
        </w:rPr>
        <w:t>ς</w:t>
      </w:r>
      <w:proofErr w:type="spellEnd"/>
      <w:r w:rsidR="00437B6B" w:rsidRPr="00A8071E">
        <w:rPr>
          <w:rFonts w:ascii="Times New Roman" w:hAnsi="Times New Roman" w:cs="Times New Roman"/>
          <w:sz w:val="28"/>
          <w:szCs w:val="28"/>
        </w:rPr>
        <w:t>. Il fo</w:t>
      </w:r>
      <w:r w:rsidR="00B43802" w:rsidRPr="00A8071E">
        <w:rPr>
          <w:rFonts w:ascii="Times New Roman" w:hAnsi="Times New Roman" w:cs="Times New Roman"/>
          <w:sz w:val="28"/>
          <w:szCs w:val="28"/>
        </w:rPr>
        <w:t>u</w:t>
      </w:r>
      <w:r w:rsidR="00437B6B" w:rsidRPr="00A8071E">
        <w:rPr>
          <w:rFonts w:ascii="Times New Roman" w:hAnsi="Times New Roman" w:cs="Times New Roman"/>
          <w:sz w:val="28"/>
          <w:szCs w:val="28"/>
        </w:rPr>
        <w:t>rnit également une définiti</w:t>
      </w:r>
      <w:r w:rsidR="00B43802" w:rsidRPr="00A8071E">
        <w:rPr>
          <w:rFonts w:ascii="Times New Roman" w:hAnsi="Times New Roman" w:cs="Times New Roman"/>
          <w:sz w:val="28"/>
          <w:szCs w:val="28"/>
        </w:rPr>
        <w:t>on</w:t>
      </w:r>
      <w:r w:rsidR="00437B6B" w:rsidRPr="00A8071E">
        <w:rPr>
          <w:rFonts w:ascii="Times New Roman" w:hAnsi="Times New Roman" w:cs="Times New Roman"/>
          <w:sz w:val="28"/>
          <w:szCs w:val="28"/>
        </w:rPr>
        <w:t xml:space="preserve"> valable pour tous ces mots : </w:t>
      </w:r>
      <w:proofErr w:type="spellStart"/>
      <w:r w:rsidR="00437B6B" w:rsidRPr="00A8071E">
        <w:rPr>
          <w:rFonts w:ascii="Times New Roman" w:hAnsi="Times New Roman" w:cs="Times New Roman"/>
          <w:sz w:val="28"/>
          <w:szCs w:val="28"/>
        </w:rPr>
        <w:t>γλώττης</w:t>
      </w:r>
      <w:proofErr w:type="spellEnd"/>
      <w:r w:rsidR="00437B6B" w:rsidRPr="00A8071E">
        <w:rPr>
          <w:rFonts w:ascii="Times New Roman" w:hAnsi="Times New Roman" w:cs="Times New Roman"/>
          <w:sz w:val="28"/>
          <w:szCs w:val="28"/>
        </w:rPr>
        <w:t xml:space="preserve"> </w:t>
      </w:r>
      <w:proofErr w:type="spellStart"/>
      <w:r w:rsidR="00437B6B" w:rsidRPr="00A8071E">
        <w:rPr>
          <w:rFonts w:ascii="Times New Roman" w:hAnsi="Times New Roman" w:cs="Times New Roman"/>
          <w:sz w:val="28"/>
          <w:szCs w:val="28"/>
        </w:rPr>
        <w:t>ἀλλοτρί</w:t>
      </w:r>
      <w:proofErr w:type="spellEnd"/>
      <w:r w:rsidR="00437B6B" w:rsidRPr="00A8071E">
        <w:rPr>
          <w:rFonts w:ascii="Times New Roman" w:hAnsi="Times New Roman" w:cs="Times New Roman"/>
          <w:sz w:val="28"/>
          <w:szCs w:val="28"/>
        </w:rPr>
        <w:t>ας ἐπ</w:t>
      </w:r>
      <w:proofErr w:type="spellStart"/>
      <w:r w:rsidR="00437B6B" w:rsidRPr="00A8071E">
        <w:rPr>
          <w:rFonts w:ascii="Times New Roman" w:hAnsi="Times New Roman" w:cs="Times New Roman"/>
          <w:sz w:val="28"/>
          <w:szCs w:val="28"/>
        </w:rPr>
        <w:t>ιστήμων</w:t>
      </w:r>
      <w:proofErr w:type="spellEnd"/>
      <w:r w:rsidR="00437B6B" w:rsidRPr="00A8071E">
        <w:rPr>
          <w:rFonts w:ascii="Times New Roman" w:hAnsi="Times New Roman" w:cs="Times New Roman"/>
          <w:sz w:val="28"/>
          <w:szCs w:val="28"/>
        </w:rPr>
        <w:t xml:space="preserve"> (« qui connaît une langue étrangère »).</w:t>
      </w:r>
      <w:r w:rsidR="00B43802" w:rsidRPr="00A8071E">
        <w:rPr>
          <w:rFonts w:ascii="Times New Roman" w:hAnsi="Times New Roman" w:cs="Times New Roman"/>
          <w:sz w:val="28"/>
          <w:szCs w:val="28"/>
        </w:rPr>
        <w:t xml:space="preserve"> </w:t>
      </w:r>
      <w:r w:rsidR="00B40D10" w:rsidRPr="00A8071E">
        <w:rPr>
          <w:rFonts w:ascii="Times New Roman" w:hAnsi="Times New Roman" w:cs="Times New Roman"/>
          <w:sz w:val="28"/>
          <w:szCs w:val="28"/>
        </w:rPr>
        <w:t xml:space="preserve">Sur </w:t>
      </w:r>
      <w:r w:rsidR="00E017CE">
        <w:rPr>
          <w:rFonts w:ascii="Times New Roman" w:hAnsi="Times New Roman" w:cs="Times New Roman"/>
          <w:sz w:val="28"/>
          <w:szCs w:val="28"/>
        </w:rPr>
        <w:t xml:space="preserve">cette </w:t>
      </w:r>
      <w:r w:rsidR="00B40D10" w:rsidRPr="00A8071E">
        <w:rPr>
          <w:rFonts w:ascii="Times New Roman" w:hAnsi="Times New Roman" w:cs="Times New Roman"/>
          <w:sz w:val="28"/>
          <w:szCs w:val="28"/>
        </w:rPr>
        <w:t>expression, on ne peut rien dire</w:t>
      </w:r>
      <w:r w:rsidR="00B43802" w:rsidRPr="00A8071E">
        <w:rPr>
          <w:rFonts w:ascii="Times New Roman" w:hAnsi="Times New Roman" w:cs="Times New Roman"/>
          <w:sz w:val="28"/>
          <w:szCs w:val="28"/>
        </w:rPr>
        <w:t>,</w:t>
      </w:r>
      <w:r w:rsidR="00B40D10" w:rsidRPr="00A8071E">
        <w:rPr>
          <w:rFonts w:ascii="Times New Roman" w:hAnsi="Times New Roman" w:cs="Times New Roman"/>
          <w:sz w:val="28"/>
          <w:szCs w:val="28"/>
        </w:rPr>
        <w:t xml:space="preserve"> car elle n’apparaît pas dans la littérature grecque</w:t>
      </w:r>
      <w:r w:rsidR="00437B6B" w:rsidRPr="00A8071E">
        <w:rPr>
          <w:rFonts w:ascii="Times New Roman" w:hAnsi="Times New Roman" w:cs="Times New Roman"/>
          <w:sz w:val="28"/>
          <w:szCs w:val="28"/>
        </w:rPr>
        <w:t xml:space="preserve"> </w:t>
      </w:r>
      <w:r w:rsidR="004C6D22" w:rsidRPr="00A8071E">
        <w:rPr>
          <w:rFonts w:ascii="Times New Roman" w:hAnsi="Times New Roman" w:cs="Times New Roman"/>
          <w:sz w:val="28"/>
          <w:szCs w:val="28"/>
        </w:rPr>
        <w:t>en dehors</w:t>
      </w:r>
      <w:r w:rsidR="00437B6B" w:rsidRPr="00A8071E">
        <w:rPr>
          <w:rFonts w:ascii="Times New Roman" w:hAnsi="Times New Roman" w:cs="Times New Roman"/>
          <w:sz w:val="28"/>
          <w:szCs w:val="28"/>
        </w:rPr>
        <w:t xml:space="preserve"> de la notice de Pollux</w:t>
      </w:r>
      <w:r w:rsidR="00B40D10" w:rsidRPr="00A8071E">
        <w:rPr>
          <w:rFonts w:ascii="Times New Roman" w:hAnsi="Times New Roman" w:cs="Times New Roman"/>
          <w:sz w:val="28"/>
          <w:szCs w:val="28"/>
        </w:rPr>
        <w:t xml:space="preserve">. </w:t>
      </w:r>
      <w:r w:rsidR="00DB393C" w:rsidRPr="00A8071E">
        <w:rPr>
          <w:rFonts w:ascii="Times New Roman" w:hAnsi="Times New Roman" w:cs="Times New Roman"/>
          <w:sz w:val="28"/>
          <w:szCs w:val="28"/>
        </w:rPr>
        <w:t xml:space="preserve">En ce qui concerne les </w:t>
      </w:r>
      <w:r w:rsidR="00B40D10" w:rsidRPr="00A8071E">
        <w:rPr>
          <w:rFonts w:ascii="Times New Roman" w:hAnsi="Times New Roman" w:cs="Times New Roman"/>
          <w:sz w:val="28"/>
          <w:szCs w:val="28"/>
        </w:rPr>
        <w:t>quatre adjectifs</w:t>
      </w:r>
      <w:r w:rsidR="00DB393C" w:rsidRPr="00A8071E">
        <w:rPr>
          <w:rFonts w:ascii="Times New Roman" w:hAnsi="Times New Roman" w:cs="Times New Roman"/>
          <w:sz w:val="28"/>
          <w:szCs w:val="28"/>
        </w:rPr>
        <w:t>, il s’agit</w:t>
      </w:r>
      <w:r w:rsidR="00F069D5" w:rsidRPr="00A8071E">
        <w:rPr>
          <w:rFonts w:ascii="Times New Roman" w:hAnsi="Times New Roman" w:cs="Times New Roman"/>
          <w:sz w:val="28"/>
          <w:szCs w:val="28"/>
        </w:rPr>
        <w:t xml:space="preserve"> de composés</w:t>
      </w:r>
      <w:r w:rsidR="00DB393C" w:rsidRPr="00A8071E">
        <w:rPr>
          <w:rFonts w:ascii="Times New Roman" w:hAnsi="Times New Roman" w:cs="Times New Roman"/>
          <w:sz w:val="28"/>
          <w:szCs w:val="28"/>
        </w:rPr>
        <w:t>. O</w:t>
      </w:r>
      <w:r w:rsidR="00F069D5" w:rsidRPr="00A8071E">
        <w:rPr>
          <w:rFonts w:ascii="Times New Roman" w:hAnsi="Times New Roman" w:cs="Times New Roman"/>
          <w:sz w:val="28"/>
          <w:szCs w:val="28"/>
        </w:rPr>
        <w:t>n distingue clairement deux branches : les composés en –</w:t>
      </w:r>
      <w:r w:rsidR="00F069D5" w:rsidRPr="00A8071E">
        <w:rPr>
          <w:rFonts w:ascii="Times New Roman" w:hAnsi="Times New Roman" w:cs="Times New Roman"/>
          <w:sz w:val="28"/>
          <w:szCs w:val="28"/>
          <w:lang w:val="el-GR"/>
        </w:rPr>
        <w:t>γλωττος</w:t>
      </w:r>
      <w:r w:rsidR="00CC7424" w:rsidRPr="00A8071E">
        <w:rPr>
          <w:rFonts w:ascii="Times New Roman" w:hAnsi="Times New Roman" w:cs="Times New Roman"/>
          <w:sz w:val="28"/>
          <w:szCs w:val="28"/>
        </w:rPr>
        <w:t xml:space="preserve"> (-</w:t>
      </w:r>
      <w:r w:rsidR="00CC7424" w:rsidRPr="00A8071E">
        <w:rPr>
          <w:rFonts w:ascii="Times New Roman" w:hAnsi="Times New Roman" w:cs="Times New Roman"/>
          <w:sz w:val="28"/>
          <w:szCs w:val="28"/>
          <w:lang w:val="el-GR"/>
        </w:rPr>
        <w:t>σσος</w:t>
      </w:r>
      <w:r w:rsidR="00CC7424" w:rsidRPr="00A8071E">
        <w:rPr>
          <w:rFonts w:ascii="Times New Roman" w:hAnsi="Times New Roman" w:cs="Times New Roman"/>
          <w:sz w:val="28"/>
          <w:szCs w:val="28"/>
        </w:rPr>
        <w:t>)</w:t>
      </w:r>
      <w:r w:rsidR="00F069D5" w:rsidRPr="00A8071E">
        <w:rPr>
          <w:rFonts w:ascii="Times New Roman" w:hAnsi="Times New Roman" w:cs="Times New Roman"/>
          <w:sz w:val="28"/>
          <w:szCs w:val="28"/>
        </w:rPr>
        <w:t xml:space="preserve"> et ceux en –</w:t>
      </w:r>
      <w:r w:rsidR="00F069D5" w:rsidRPr="00A8071E">
        <w:rPr>
          <w:rFonts w:ascii="Times New Roman" w:hAnsi="Times New Roman" w:cs="Times New Roman"/>
          <w:sz w:val="28"/>
          <w:szCs w:val="28"/>
          <w:lang w:val="el-GR"/>
        </w:rPr>
        <w:t>φωνος</w:t>
      </w:r>
      <w:r w:rsidR="00F069D5" w:rsidRPr="00A8071E">
        <w:rPr>
          <w:rFonts w:ascii="Times New Roman" w:hAnsi="Times New Roman" w:cs="Times New Roman"/>
          <w:sz w:val="28"/>
          <w:szCs w:val="28"/>
        </w:rPr>
        <w:t>.</w:t>
      </w:r>
    </w:p>
    <w:p w:rsidR="00676630" w:rsidRPr="006E7B43" w:rsidRDefault="00B40D10" w:rsidP="006E7B43">
      <w:pPr>
        <w:spacing w:line="240" w:lineRule="auto"/>
        <w:jc w:val="both"/>
        <w:rPr>
          <w:rFonts w:ascii="Times New Roman" w:hAnsi="Times New Roman" w:cs="Times New Roman"/>
          <w:sz w:val="28"/>
          <w:szCs w:val="28"/>
        </w:rPr>
      </w:pPr>
      <w:r w:rsidRPr="006E7B43">
        <w:rPr>
          <w:rFonts w:ascii="Times New Roman" w:hAnsi="Times New Roman" w:cs="Times New Roman"/>
          <w:sz w:val="28"/>
          <w:szCs w:val="28"/>
        </w:rPr>
        <w:t xml:space="preserve">Je ne vais pas étudier ici </w:t>
      </w:r>
      <w:r w:rsidR="008426DB" w:rsidRPr="006E7B43">
        <w:rPr>
          <w:rFonts w:ascii="Times New Roman" w:hAnsi="Times New Roman" w:cs="Times New Roman"/>
          <w:sz w:val="28"/>
          <w:szCs w:val="28"/>
        </w:rPr>
        <w:t xml:space="preserve">tous </w:t>
      </w:r>
      <w:r w:rsidRPr="006E7B43">
        <w:rPr>
          <w:rFonts w:ascii="Times New Roman" w:hAnsi="Times New Roman" w:cs="Times New Roman"/>
          <w:sz w:val="28"/>
          <w:szCs w:val="28"/>
        </w:rPr>
        <w:t xml:space="preserve">les sens de </w:t>
      </w:r>
      <w:r w:rsidR="00DB393C" w:rsidRPr="006E7B43">
        <w:rPr>
          <w:rFonts w:ascii="Times New Roman" w:hAnsi="Times New Roman" w:cs="Times New Roman"/>
          <w:b/>
          <w:sz w:val="28"/>
          <w:szCs w:val="28"/>
          <w:lang w:val="el-GR"/>
        </w:rPr>
        <w:t>δίγλω</w:t>
      </w:r>
      <w:r w:rsidR="000701F4">
        <w:rPr>
          <w:rFonts w:ascii="Times New Roman" w:hAnsi="Times New Roman" w:cs="Times New Roman"/>
          <w:b/>
          <w:sz w:val="28"/>
          <w:szCs w:val="28"/>
          <w:lang w:val="el-GR"/>
        </w:rPr>
        <w:t>σσ</w:t>
      </w:r>
      <w:r w:rsidR="00DB393C" w:rsidRPr="006E7B43">
        <w:rPr>
          <w:rFonts w:ascii="Times New Roman" w:hAnsi="Times New Roman" w:cs="Times New Roman"/>
          <w:b/>
          <w:sz w:val="28"/>
          <w:szCs w:val="28"/>
          <w:lang w:val="el-GR"/>
        </w:rPr>
        <w:t>ος</w:t>
      </w:r>
      <w:r w:rsidR="000027EB" w:rsidRPr="000027EB">
        <w:rPr>
          <w:rFonts w:ascii="Times New Roman" w:hAnsi="Times New Roman" w:cs="Times New Roman"/>
          <w:b/>
          <w:sz w:val="28"/>
          <w:szCs w:val="28"/>
        </w:rPr>
        <w:t xml:space="preserve"> (-</w:t>
      </w:r>
      <w:r w:rsidR="000701F4">
        <w:rPr>
          <w:rFonts w:ascii="Times New Roman" w:hAnsi="Times New Roman" w:cs="Times New Roman"/>
          <w:b/>
          <w:sz w:val="28"/>
          <w:szCs w:val="28"/>
          <w:lang w:val="el-GR"/>
        </w:rPr>
        <w:t>ττ</w:t>
      </w:r>
      <w:r w:rsidR="000027EB">
        <w:rPr>
          <w:rFonts w:ascii="Times New Roman" w:hAnsi="Times New Roman" w:cs="Times New Roman"/>
          <w:b/>
          <w:sz w:val="28"/>
          <w:szCs w:val="28"/>
          <w:lang w:val="el-GR"/>
        </w:rPr>
        <w:t>ος</w:t>
      </w:r>
      <w:r w:rsidR="000027EB" w:rsidRPr="000027EB">
        <w:rPr>
          <w:rFonts w:ascii="Times New Roman" w:hAnsi="Times New Roman" w:cs="Times New Roman"/>
          <w:b/>
          <w:sz w:val="28"/>
          <w:szCs w:val="28"/>
        </w:rPr>
        <w:t>)</w:t>
      </w:r>
      <w:r w:rsidR="00F14B99" w:rsidRPr="006E7B43">
        <w:rPr>
          <w:rStyle w:val="Appelnotedebasdep"/>
          <w:rFonts w:ascii="Times New Roman" w:hAnsi="Times New Roman" w:cs="Times New Roman"/>
          <w:b/>
          <w:sz w:val="28"/>
          <w:szCs w:val="28"/>
          <w:lang w:val="el-GR"/>
        </w:rPr>
        <w:footnoteReference w:id="33"/>
      </w:r>
      <w:r w:rsidRPr="006E7B43">
        <w:rPr>
          <w:rFonts w:ascii="Times New Roman" w:hAnsi="Times New Roman" w:cs="Times New Roman"/>
          <w:sz w:val="28"/>
          <w:szCs w:val="28"/>
        </w:rPr>
        <w:t>, car nous parlons du plurili</w:t>
      </w:r>
      <w:r w:rsidR="004C6D22" w:rsidRPr="006E7B43">
        <w:rPr>
          <w:rFonts w:ascii="Times New Roman" w:hAnsi="Times New Roman" w:cs="Times New Roman"/>
          <w:sz w:val="28"/>
          <w:szCs w:val="28"/>
        </w:rPr>
        <w:t>n</w:t>
      </w:r>
      <w:r w:rsidRPr="006E7B43">
        <w:rPr>
          <w:rFonts w:ascii="Times New Roman" w:hAnsi="Times New Roman" w:cs="Times New Roman"/>
          <w:sz w:val="28"/>
          <w:szCs w:val="28"/>
        </w:rPr>
        <w:t xml:space="preserve">guisme, non du bilinguisme. Je dirai seulement que </w:t>
      </w:r>
      <w:r w:rsidR="00DB393C" w:rsidRPr="00E017CE">
        <w:rPr>
          <w:rFonts w:ascii="Times New Roman" w:hAnsi="Times New Roman" w:cs="Times New Roman"/>
          <w:sz w:val="28"/>
          <w:szCs w:val="28"/>
          <w:lang w:val="el-GR"/>
        </w:rPr>
        <w:t>δίγλω</w:t>
      </w:r>
      <w:r w:rsidR="000701F4">
        <w:rPr>
          <w:rFonts w:ascii="Times New Roman" w:hAnsi="Times New Roman" w:cs="Times New Roman"/>
          <w:sz w:val="28"/>
          <w:szCs w:val="28"/>
          <w:lang w:val="el-GR"/>
        </w:rPr>
        <w:t>σσ</w:t>
      </w:r>
      <w:r w:rsidR="00DB393C" w:rsidRPr="00E017CE">
        <w:rPr>
          <w:rFonts w:ascii="Times New Roman" w:hAnsi="Times New Roman" w:cs="Times New Roman"/>
          <w:sz w:val="28"/>
          <w:szCs w:val="28"/>
          <w:lang w:val="el-GR"/>
        </w:rPr>
        <w:t>ος</w:t>
      </w:r>
      <w:r w:rsidRPr="00E017CE">
        <w:rPr>
          <w:rFonts w:ascii="Times New Roman" w:hAnsi="Times New Roman" w:cs="Times New Roman"/>
          <w:sz w:val="28"/>
          <w:szCs w:val="28"/>
        </w:rPr>
        <w:t xml:space="preserve">, qui qualifie </w:t>
      </w:r>
      <w:r w:rsidR="00676630" w:rsidRPr="00E017CE">
        <w:rPr>
          <w:rFonts w:ascii="Times New Roman" w:hAnsi="Times New Roman" w:cs="Times New Roman"/>
          <w:sz w:val="28"/>
          <w:szCs w:val="28"/>
        </w:rPr>
        <w:t xml:space="preserve">généralement </w:t>
      </w:r>
      <w:r w:rsidRPr="00E017CE">
        <w:rPr>
          <w:rFonts w:ascii="Times New Roman" w:hAnsi="Times New Roman" w:cs="Times New Roman"/>
          <w:sz w:val="28"/>
          <w:szCs w:val="28"/>
        </w:rPr>
        <w:t>le barbare parlant le grec et le Grec parlant une langue barbare,  jamais un barbare parlant deux langue</w:t>
      </w:r>
      <w:r w:rsidR="00580D89">
        <w:rPr>
          <w:rFonts w:ascii="Times New Roman" w:hAnsi="Times New Roman" w:cs="Times New Roman"/>
          <w:sz w:val="28"/>
          <w:szCs w:val="28"/>
        </w:rPr>
        <w:t>s</w:t>
      </w:r>
      <w:r w:rsidRPr="00E017CE">
        <w:rPr>
          <w:rFonts w:ascii="Times New Roman" w:hAnsi="Times New Roman" w:cs="Times New Roman"/>
          <w:sz w:val="28"/>
          <w:szCs w:val="28"/>
        </w:rPr>
        <w:t xml:space="preserve"> barbares, peut désigner un polyglotte dans la mesure </w:t>
      </w:r>
      <w:r w:rsidR="00F31CF6" w:rsidRPr="00E017CE">
        <w:rPr>
          <w:rFonts w:ascii="Times New Roman" w:hAnsi="Times New Roman" w:cs="Times New Roman"/>
          <w:sz w:val="28"/>
          <w:szCs w:val="28"/>
        </w:rPr>
        <w:t xml:space="preserve">où </w:t>
      </w:r>
      <w:r w:rsidRPr="00E017CE">
        <w:rPr>
          <w:rFonts w:ascii="Times New Roman" w:hAnsi="Times New Roman" w:cs="Times New Roman"/>
          <w:sz w:val="28"/>
          <w:szCs w:val="28"/>
        </w:rPr>
        <w:t>la différenciation des langues barbare</w:t>
      </w:r>
      <w:r w:rsidR="00580D89">
        <w:rPr>
          <w:rFonts w:ascii="Times New Roman" w:hAnsi="Times New Roman" w:cs="Times New Roman"/>
          <w:sz w:val="28"/>
          <w:szCs w:val="28"/>
        </w:rPr>
        <w:t>s</w:t>
      </w:r>
      <w:r w:rsidRPr="00E017CE">
        <w:rPr>
          <w:rFonts w:ascii="Times New Roman" w:hAnsi="Times New Roman" w:cs="Times New Roman"/>
          <w:sz w:val="28"/>
          <w:szCs w:val="28"/>
        </w:rPr>
        <w:t xml:space="preserve"> n’est pas prise en compte. On envisage une vision binaire, dichotomique grec et langue(s) barbare(s)</w:t>
      </w:r>
      <w:r w:rsidR="00F31CF6" w:rsidRPr="00E017CE">
        <w:rPr>
          <w:rFonts w:ascii="Times New Roman" w:hAnsi="Times New Roman" w:cs="Times New Roman"/>
          <w:sz w:val="28"/>
          <w:szCs w:val="28"/>
        </w:rPr>
        <w:t xml:space="preserve"> : </w:t>
      </w:r>
      <w:r w:rsidRPr="00E017CE">
        <w:rPr>
          <w:rFonts w:ascii="Times New Roman" w:hAnsi="Times New Roman" w:cs="Times New Roman"/>
          <w:sz w:val="28"/>
          <w:szCs w:val="28"/>
        </w:rPr>
        <w:t>qu’il y en ait une ou plusieurs ne change rien. Nous avons un exemple chez Arrien à propos d’un Carien</w:t>
      </w:r>
      <w:r w:rsidR="002D7270">
        <w:rPr>
          <w:rFonts w:ascii="Times New Roman" w:hAnsi="Times New Roman" w:cs="Times New Roman"/>
          <w:sz w:val="28"/>
          <w:szCs w:val="28"/>
        </w:rPr>
        <w:t>, Laomédon,</w:t>
      </w:r>
      <w:r w:rsidRPr="00E017CE">
        <w:rPr>
          <w:rFonts w:ascii="Times New Roman" w:hAnsi="Times New Roman" w:cs="Times New Roman"/>
          <w:sz w:val="28"/>
          <w:szCs w:val="28"/>
        </w:rPr>
        <w:t xml:space="preserve"> qui, outre sa langue maternelle, maîtrise deux autres langues barbares </w:t>
      </w:r>
      <w:r w:rsidR="00676630" w:rsidRPr="00E017CE">
        <w:rPr>
          <w:rFonts w:ascii="Times New Roman" w:hAnsi="Times New Roman" w:cs="Times New Roman"/>
          <w:sz w:val="28"/>
          <w:szCs w:val="28"/>
        </w:rPr>
        <w:t>(</w:t>
      </w:r>
      <w:r w:rsidRPr="00E017CE">
        <w:rPr>
          <w:rFonts w:ascii="Times New Roman" w:hAnsi="Times New Roman" w:cs="Times New Roman"/>
          <w:sz w:val="28"/>
          <w:szCs w:val="28"/>
        </w:rPr>
        <w:t>le perse et l’araméen</w:t>
      </w:r>
      <w:r w:rsidR="00676630" w:rsidRPr="00E017CE">
        <w:rPr>
          <w:rFonts w:ascii="Times New Roman" w:hAnsi="Times New Roman" w:cs="Times New Roman"/>
          <w:sz w:val="28"/>
          <w:szCs w:val="28"/>
        </w:rPr>
        <w:t>)</w:t>
      </w:r>
      <w:r w:rsidRPr="00E017CE">
        <w:rPr>
          <w:rFonts w:ascii="Times New Roman" w:hAnsi="Times New Roman" w:cs="Times New Roman"/>
          <w:sz w:val="28"/>
          <w:szCs w:val="28"/>
        </w:rPr>
        <w:t xml:space="preserve"> ainsi que le grec</w:t>
      </w:r>
      <w:r w:rsidR="002D7270">
        <w:rPr>
          <w:rFonts w:ascii="Times New Roman" w:hAnsi="Times New Roman" w:cs="Times New Roman"/>
          <w:sz w:val="28"/>
          <w:szCs w:val="28"/>
        </w:rPr>
        <w:t xml:space="preserve"> et qui est chargé de s’occuper des prisonniers</w:t>
      </w:r>
      <w:r w:rsidRPr="00E017CE">
        <w:rPr>
          <w:rFonts w:ascii="Times New Roman" w:hAnsi="Times New Roman" w:cs="Times New Roman"/>
          <w:sz w:val="28"/>
          <w:szCs w:val="28"/>
        </w:rPr>
        <w:t>.</w:t>
      </w:r>
      <w:r w:rsidR="00E94F11" w:rsidRPr="00E017CE">
        <w:rPr>
          <w:rFonts w:ascii="Times New Roman" w:hAnsi="Times New Roman" w:cs="Times New Roman"/>
          <w:sz w:val="28"/>
          <w:szCs w:val="28"/>
        </w:rPr>
        <w:t xml:space="preserve"> </w:t>
      </w:r>
      <w:r w:rsidR="00F31CF6" w:rsidRPr="00E017CE">
        <w:rPr>
          <w:rFonts w:ascii="Times New Roman" w:hAnsi="Times New Roman" w:cs="Times New Roman"/>
          <w:sz w:val="28"/>
          <w:szCs w:val="28"/>
        </w:rPr>
        <w:t xml:space="preserve">Il est donc quadrilingue, mais est dit </w:t>
      </w:r>
      <w:r w:rsidR="00F31CF6" w:rsidRPr="00E017CE">
        <w:rPr>
          <w:rFonts w:ascii="Times New Roman" w:hAnsi="Times New Roman" w:cs="Times New Roman"/>
          <w:sz w:val="28"/>
          <w:szCs w:val="28"/>
          <w:lang w:val="el-GR"/>
        </w:rPr>
        <w:t>δίγλωττος</w:t>
      </w:r>
      <w:r w:rsidR="00F31CF6" w:rsidRPr="00E017CE">
        <w:rPr>
          <w:rFonts w:ascii="Times New Roman" w:hAnsi="Times New Roman" w:cs="Times New Roman"/>
          <w:sz w:val="28"/>
          <w:szCs w:val="28"/>
        </w:rPr>
        <w:t xml:space="preserve"> par Arrien</w:t>
      </w:r>
      <w:r w:rsidR="00CC7424" w:rsidRPr="00E017CE">
        <w:rPr>
          <w:rStyle w:val="Appelnotedebasdep"/>
          <w:rFonts w:ascii="Times New Roman" w:hAnsi="Times New Roman" w:cs="Times New Roman"/>
          <w:sz w:val="28"/>
          <w:szCs w:val="28"/>
        </w:rPr>
        <w:footnoteReference w:id="34"/>
      </w:r>
      <w:r w:rsidR="00CC7424" w:rsidRPr="00E017CE">
        <w:rPr>
          <w:rFonts w:ascii="Times New Roman" w:hAnsi="Times New Roman" w:cs="Times New Roman"/>
          <w:sz w:val="28"/>
          <w:szCs w:val="28"/>
        </w:rPr>
        <w:t>.</w:t>
      </w:r>
      <w:r w:rsidR="00F31CF6" w:rsidRPr="00E017CE">
        <w:rPr>
          <w:rFonts w:ascii="Times New Roman" w:hAnsi="Times New Roman" w:cs="Times New Roman"/>
          <w:sz w:val="28"/>
          <w:szCs w:val="28"/>
        </w:rPr>
        <w:t xml:space="preserve"> </w:t>
      </w:r>
      <w:r w:rsidR="00E94F11" w:rsidRPr="00E017CE">
        <w:rPr>
          <w:rFonts w:ascii="Times New Roman" w:hAnsi="Times New Roman" w:cs="Times New Roman"/>
          <w:sz w:val="28"/>
          <w:szCs w:val="28"/>
        </w:rPr>
        <w:t>On trouve un cas analogue dans la vie de Crassus de Plutarque qui mentionne la présence</w:t>
      </w:r>
      <w:r w:rsidR="00F31CF6" w:rsidRPr="00E017CE">
        <w:rPr>
          <w:rFonts w:ascii="Times New Roman" w:hAnsi="Times New Roman" w:cs="Times New Roman"/>
          <w:sz w:val="28"/>
          <w:szCs w:val="28"/>
        </w:rPr>
        <w:t>,</w:t>
      </w:r>
      <w:r w:rsidR="00E94F11" w:rsidRPr="00E017CE">
        <w:rPr>
          <w:rFonts w:ascii="Times New Roman" w:hAnsi="Times New Roman" w:cs="Times New Roman"/>
          <w:sz w:val="28"/>
          <w:szCs w:val="28"/>
        </w:rPr>
        <w:t xml:space="preserve"> dans l’armée de Sur</w:t>
      </w:r>
      <w:r w:rsidR="0007361E">
        <w:rPr>
          <w:rFonts w:ascii="Times New Roman" w:hAnsi="Times New Roman" w:cs="Times New Roman"/>
          <w:sz w:val="28"/>
          <w:szCs w:val="28"/>
        </w:rPr>
        <w:t>é</w:t>
      </w:r>
      <w:r w:rsidR="00E94F11" w:rsidRPr="00E017CE">
        <w:rPr>
          <w:rFonts w:ascii="Times New Roman" w:hAnsi="Times New Roman" w:cs="Times New Roman"/>
          <w:sz w:val="28"/>
          <w:szCs w:val="28"/>
        </w:rPr>
        <w:t>na</w:t>
      </w:r>
      <w:r w:rsidR="00F31CF6" w:rsidRPr="00E017CE">
        <w:rPr>
          <w:rFonts w:ascii="Times New Roman" w:hAnsi="Times New Roman" w:cs="Times New Roman"/>
          <w:sz w:val="28"/>
          <w:szCs w:val="28"/>
        </w:rPr>
        <w:t>,</w:t>
      </w:r>
      <w:r w:rsidR="00E94F11" w:rsidRPr="00E017CE">
        <w:rPr>
          <w:rFonts w:ascii="Times New Roman" w:hAnsi="Times New Roman" w:cs="Times New Roman"/>
          <w:sz w:val="28"/>
          <w:szCs w:val="28"/>
        </w:rPr>
        <w:t xml:space="preserve"> d</w:t>
      </w:r>
      <w:r w:rsidR="00F31CF6" w:rsidRPr="00E017CE">
        <w:rPr>
          <w:rFonts w:ascii="Times New Roman" w:hAnsi="Times New Roman" w:cs="Times New Roman"/>
          <w:sz w:val="28"/>
          <w:szCs w:val="28"/>
        </w:rPr>
        <w:t xml:space="preserve">e </w:t>
      </w:r>
      <w:r w:rsidR="00F31CF6" w:rsidRPr="00E017CE">
        <w:rPr>
          <w:rFonts w:ascii="Times New Roman" w:hAnsi="Times New Roman" w:cs="Times New Roman"/>
          <w:sz w:val="28"/>
          <w:szCs w:val="28"/>
          <w:lang w:val="el-GR"/>
        </w:rPr>
        <w:t>δίγλω</w:t>
      </w:r>
      <w:r w:rsidR="000701F4">
        <w:rPr>
          <w:rFonts w:ascii="Times New Roman" w:hAnsi="Times New Roman" w:cs="Times New Roman"/>
          <w:sz w:val="28"/>
          <w:szCs w:val="28"/>
          <w:lang w:val="el-GR"/>
        </w:rPr>
        <w:t>σσ</w:t>
      </w:r>
      <w:r w:rsidR="00F31CF6" w:rsidRPr="00E017CE">
        <w:rPr>
          <w:rFonts w:ascii="Times New Roman" w:hAnsi="Times New Roman" w:cs="Times New Roman"/>
          <w:sz w:val="28"/>
          <w:szCs w:val="28"/>
          <w:lang w:val="el-GR"/>
        </w:rPr>
        <w:t>ο</w:t>
      </w:r>
      <w:r w:rsidR="00676630" w:rsidRPr="00E017CE">
        <w:rPr>
          <w:rFonts w:ascii="Times New Roman" w:hAnsi="Times New Roman" w:cs="Times New Roman"/>
          <w:sz w:val="28"/>
          <w:szCs w:val="28"/>
          <w:lang w:val="el-GR"/>
        </w:rPr>
        <w:t>ι</w:t>
      </w:r>
      <w:r w:rsidR="00F31CF6" w:rsidRPr="00E017CE">
        <w:rPr>
          <w:rFonts w:ascii="Times New Roman" w:hAnsi="Times New Roman" w:cs="Times New Roman"/>
          <w:sz w:val="28"/>
          <w:szCs w:val="28"/>
        </w:rPr>
        <w:t>,</w:t>
      </w:r>
      <w:r w:rsidR="00E94F11" w:rsidRPr="00E017CE">
        <w:rPr>
          <w:rFonts w:ascii="Times New Roman" w:hAnsi="Times New Roman" w:cs="Times New Roman"/>
          <w:sz w:val="28"/>
          <w:szCs w:val="28"/>
        </w:rPr>
        <w:t xml:space="preserve">  qui sont en réalité tri</w:t>
      </w:r>
      <w:r w:rsidR="00F31CF6" w:rsidRPr="00E017CE">
        <w:rPr>
          <w:rFonts w:ascii="Times New Roman" w:hAnsi="Times New Roman" w:cs="Times New Roman"/>
          <w:sz w:val="28"/>
          <w:szCs w:val="28"/>
        </w:rPr>
        <w:t>lingues</w:t>
      </w:r>
      <w:r w:rsidR="00E94F11" w:rsidRPr="00E017CE">
        <w:rPr>
          <w:rFonts w:ascii="Times New Roman" w:hAnsi="Times New Roman" w:cs="Times New Roman"/>
          <w:sz w:val="28"/>
          <w:szCs w:val="28"/>
        </w:rPr>
        <w:t> : ils peuven</w:t>
      </w:r>
      <w:r w:rsidR="00E94F11" w:rsidRPr="006E7B43">
        <w:rPr>
          <w:rFonts w:ascii="Times New Roman" w:hAnsi="Times New Roman" w:cs="Times New Roman"/>
          <w:sz w:val="28"/>
          <w:szCs w:val="28"/>
        </w:rPr>
        <w:t>t s’exprimer en latin, en grec et en parthe, leur langue maternelle</w:t>
      </w:r>
      <w:r w:rsidR="00CC7424" w:rsidRPr="006E7B43">
        <w:rPr>
          <w:rStyle w:val="Appelnotedebasdep"/>
          <w:rFonts w:ascii="Times New Roman" w:hAnsi="Times New Roman" w:cs="Times New Roman"/>
          <w:sz w:val="28"/>
          <w:szCs w:val="28"/>
        </w:rPr>
        <w:footnoteReference w:id="35"/>
      </w:r>
      <w:r w:rsidR="00E94F11" w:rsidRPr="006E7B43">
        <w:rPr>
          <w:rFonts w:ascii="Times New Roman" w:hAnsi="Times New Roman" w:cs="Times New Roman"/>
          <w:sz w:val="28"/>
          <w:szCs w:val="28"/>
        </w:rPr>
        <w:t>. Le latin et le parthe val</w:t>
      </w:r>
      <w:r w:rsidR="00F31CF6" w:rsidRPr="006E7B43">
        <w:rPr>
          <w:rFonts w:ascii="Times New Roman" w:hAnsi="Times New Roman" w:cs="Times New Roman"/>
          <w:sz w:val="28"/>
          <w:szCs w:val="28"/>
        </w:rPr>
        <w:t>e</w:t>
      </w:r>
      <w:r w:rsidR="00E94F11" w:rsidRPr="006E7B43">
        <w:rPr>
          <w:rFonts w:ascii="Times New Roman" w:hAnsi="Times New Roman" w:cs="Times New Roman"/>
          <w:sz w:val="28"/>
          <w:szCs w:val="28"/>
        </w:rPr>
        <w:t xml:space="preserve">nt pour une seule langue, autre que le grec. Comme l’écrit M. </w:t>
      </w:r>
      <w:r w:rsidR="004C6D22" w:rsidRPr="006E7B43">
        <w:rPr>
          <w:rFonts w:ascii="Times New Roman" w:hAnsi="Times New Roman" w:cs="Times New Roman"/>
          <w:sz w:val="28"/>
          <w:szCs w:val="28"/>
        </w:rPr>
        <w:t>D</w:t>
      </w:r>
      <w:r w:rsidR="00E94F11" w:rsidRPr="006E7B43">
        <w:rPr>
          <w:rFonts w:ascii="Times New Roman" w:hAnsi="Times New Roman" w:cs="Times New Roman"/>
          <w:sz w:val="28"/>
          <w:szCs w:val="28"/>
        </w:rPr>
        <w:t>ubuisson</w:t>
      </w:r>
      <w:r w:rsidR="00676630" w:rsidRPr="006E7B43">
        <w:rPr>
          <w:rStyle w:val="Appelnotedebasdep"/>
          <w:rFonts w:ascii="Times New Roman" w:hAnsi="Times New Roman" w:cs="Times New Roman"/>
          <w:sz w:val="28"/>
          <w:szCs w:val="28"/>
        </w:rPr>
        <w:footnoteReference w:id="36"/>
      </w:r>
      <w:r w:rsidR="008426DB" w:rsidRPr="006E7B43">
        <w:rPr>
          <w:rFonts w:ascii="Times New Roman" w:hAnsi="Times New Roman" w:cs="Times New Roman"/>
          <w:sz w:val="28"/>
          <w:szCs w:val="28"/>
        </w:rPr>
        <w:t>,</w:t>
      </w:r>
      <w:r w:rsidR="00E94F11" w:rsidRPr="006E7B43">
        <w:rPr>
          <w:rFonts w:ascii="Times New Roman" w:hAnsi="Times New Roman" w:cs="Times New Roman"/>
          <w:sz w:val="28"/>
          <w:szCs w:val="28"/>
        </w:rPr>
        <w:t xml:space="preserve"> « la capacité essentielle du barbare </w:t>
      </w:r>
      <w:proofErr w:type="spellStart"/>
      <w:r w:rsidR="00676630" w:rsidRPr="006E7B43">
        <w:rPr>
          <w:rFonts w:ascii="Times New Roman" w:hAnsi="Times New Roman" w:cs="Times New Roman"/>
          <w:sz w:val="28"/>
          <w:szCs w:val="28"/>
        </w:rPr>
        <w:t>δίγλω</w:t>
      </w:r>
      <w:proofErr w:type="spellEnd"/>
      <w:r w:rsidR="000701F4">
        <w:rPr>
          <w:rFonts w:ascii="Times New Roman" w:hAnsi="Times New Roman" w:cs="Times New Roman"/>
          <w:sz w:val="28"/>
          <w:szCs w:val="28"/>
          <w:lang w:val="el-GR"/>
        </w:rPr>
        <w:t>σσ</w:t>
      </w:r>
      <w:proofErr w:type="spellStart"/>
      <w:r w:rsidR="00676630" w:rsidRPr="006E7B43">
        <w:rPr>
          <w:rFonts w:ascii="Times New Roman" w:hAnsi="Times New Roman" w:cs="Times New Roman"/>
          <w:sz w:val="28"/>
          <w:szCs w:val="28"/>
        </w:rPr>
        <w:t>ος</w:t>
      </w:r>
      <w:proofErr w:type="spellEnd"/>
      <w:r w:rsidR="00E94F11" w:rsidRPr="006E7B43">
        <w:rPr>
          <w:rFonts w:ascii="Times New Roman" w:hAnsi="Times New Roman" w:cs="Times New Roman"/>
          <w:sz w:val="28"/>
          <w:szCs w:val="28"/>
        </w:rPr>
        <w:t xml:space="preserve">, c’est de parler à la fois « barbare » et grec, même s’il est multilingue, </w:t>
      </w:r>
      <w:r w:rsidR="00E94F11" w:rsidRPr="006E7B43">
        <w:rPr>
          <w:rFonts w:ascii="Times New Roman" w:hAnsi="Times New Roman" w:cs="Times New Roman"/>
          <w:sz w:val="28"/>
          <w:szCs w:val="28"/>
        </w:rPr>
        <w:lastRenderedPageBreak/>
        <w:t>les Grecs de l’époque classique le consid</w:t>
      </w:r>
      <w:r w:rsidR="00676630" w:rsidRPr="006E7B43">
        <w:rPr>
          <w:rFonts w:ascii="Times New Roman" w:hAnsi="Times New Roman" w:cs="Times New Roman"/>
          <w:sz w:val="28"/>
          <w:szCs w:val="28"/>
        </w:rPr>
        <w:t>è</w:t>
      </w:r>
      <w:r w:rsidR="00E94F11" w:rsidRPr="006E7B43">
        <w:rPr>
          <w:rFonts w:ascii="Times New Roman" w:hAnsi="Times New Roman" w:cs="Times New Roman"/>
          <w:sz w:val="28"/>
          <w:szCs w:val="28"/>
        </w:rPr>
        <w:t>rent comme bilingue. »</w:t>
      </w:r>
      <w:r w:rsidR="00CB2F4A" w:rsidRPr="006E7B43">
        <w:rPr>
          <w:rFonts w:ascii="Times New Roman" w:hAnsi="Times New Roman" w:cs="Times New Roman"/>
          <w:sz w:val="28"/>
          <w:szCs w:val="28"/>
        </w:rPr>
        <w:t xml:space="preserve">. </w:t>
      </w:r>
      <w:r w:rsidR="00580D89">
        <w:rPr>
          <w:rFonts w:ascii="Times New Roman" w:hAnsi="Times New Roman" w:cs="Times New Roman"/>
          <w:sz w:val="28"/>
          <w:szCs w:val="28"/>
        </w:rPr>
        <w:t xml:space="preserve">L’adjectif </w:t>
      </w:r>
      <w:proofErr w:type="spellStart"/>
      <w:r w:rsidR="00676630" w:rsidRPr="006E7B43">
        <w:rPr>
          <w:rFonts w:ascii="Times New Roman" w:hAnsi="Times New Roman" w:cs="Times New Roman"/>
          <w:sz w:val="28"/>
          <w:szCs w:val="28"/>
        </w:rPr>
        <w:t>δίγλω</w:t>
      </w:r>
      <w:proofErr w:type="spellEnd"/>
      <w:r w:rsidR="000701F4">
        <w:rPr>
          <w:rFonts w:ascii="Times New Roman" w:hAnsi="Times New Roman" w:cs="Times New Roman"/>
          <w:sz w:val="28"/>
          <w:szCs w:val="28"/>
          <w:lang w:val="el-GR"/>
        </w:rPr>
        <w:t>σσ</w:t>
      </w:r>
      <w:proofErr w:type="spellStart"/>
      <w:r w:rsidR="00676630" w:rsidRPr="006E7B43">
        <w:rPr>
          <w:rFonts w:ascii="Times New Roman" w:hAnsi="Times New Roman" w:cs="Times New Roman"/>
          <w:sz w:val="28"/>
          <w:szCs w:val="28"/>
        </w:rPr>
        <w:t>ος</w:t>
      </w:r>
      <w:proofErr w:type="spellEnd"/>
      <w:r w:rsidR="00CB2F4A" w:rsidRPr="006E7B43">
        <w:rPr>
          <w:rFonts w:ascii="Times New Roman" w:hAnsi="Times New Roman" w:cs="Times New Roman"/>
          <w:sz w:val="28"/>
          <w:szCs w:val="28"/>
        </w:rPr>
        <w:t xml:space="preserve"> peut donc s’ap</w:t>
      </w:r>
      <w:r w:rsidR="00CF3BCD" w:rsidRPr="006E7B43">
        <w:rPr>
          <w:rFonts w:ascii="Times New Roman" w:hAnsi="Times New Roman" w:cs="Times New Roman"/>
          <w:sz w:val="28"/>
          <w:szCs w:val="28"/>
        </w:rPr>
        <w:t>p</w:t>
      </w:r>
      <w:r w:rsidR="00CB2F4A" w:rsidRPr="006E7B43">
        <w:rPr>
          <w:rFonts w:ascii="Times New Roman" w:hAnsi="Times New Roman" w:cs="Times New Roman"/>
          <w:sz w:val="28"/>
          <w:szCs w:val="28"/>
        </w:rPr>
        <w:t>l</w:t>
      </w:r>
      <w:r w:rsidR="00CF3BCD" w:rsidRPr="006E7B43">
        <w:rPr>
          <w:rFonts w:ascii="Times New Roman" w:hAnsi="Times New Roman" w:cs="Times New Roman"/>
          <w:sz w:val="28"/>
          <w:szCs w:val="28"/>
        </w:rPr>
        <w:t>i</w:t>
      </w:r>
      <w:r w:rsidR="00CB2F4A" w:rsidRPr="006E7B43">
        <w:rPr>
          <w:rFonts w:ascii="Times New Roman" w:hAnsi="Times New Roman" w:cs="Times New Roman"/>
          <w:sz w:val="28"/>
          <w:szCs w:val="28"/>
        </w:rPr>
        <w:t>que</w:t>
      </w:r>
      <w:r w:rsidR="00CF3BCD" w:rsidRPr="006E7B43">
        <w:rPr>
          <w:rFonts w:ascii="Times New Roman" w:hAnsi="Times New Roman" w:cs="Times New Roman"/>
          <w:sz w:val="28"/>
          <w:szCs w:val="28"/>
        </w:rPr>
        <w:t>r</w:t>
      </w:r>
      <w:r w:rsidR="00CB2F4A" w:rsidRPr="006E7B43">
        <w:rPr>
          <w:rFonts w:ascii="Times New Roman" w:hAnsi="Times New Roman" w:cs="Times New Roman"/>
          <w:sz w:val="28"/>
          <w:szCs w:val="28"/>
        </w:rPr>
        <w:t xml:space="preserve"> à des situations de plurilinguisme.</w:t>
      </w:r>
      <w:r w:rsidR="00CF3BCD" w:rsidRPr="006E7B43">
        <w:rPr>
          <w:rFonts w:ascii="Times New Roman" w:hAnsi="Times New Roman" w:cs="Times New Roman"/>
          <w:sz w:val="28"/>
          <w:szCs w:val="28"/>
        </w:rPr>
        <w:t xml:space="preserve"> Un autre cas</w:t>
      </w:r>
      <w:r w:rsidR="00676630" w:rsidRPr="006E7B43">
        <w:rPr>
          <w:rFonts w:ascii="Times New Roman" w:hAnsi="Times New Roman" w:cs="Times New Roman"/>
          <w:sz w:val="28"/>
          <w:szCs w:val="28"/>
        </w:rPr>
        <w:t>, moins clair toutefois,</w:t>
      </w:r>
      <w:r w:rsidR="00CF3BCD" w:rsidRPr="006E7B43">
        <w:rPr>
          <w:rFonts w:ascii="Times New Roman" w:hAnsi="Times New Roman" w:cs="Times New Roman"/>
          <w:sz w:val="28"/>
          <w:szCs w:val="28"/>
        </w:rPr>
        <w:t xml:space="preserve"> se </w:t>
      </w:r>
      <w:r w:rsidR="00676630" w:rsidRPr="006E7B43">
        <w:rPr>
          <w:rFonts w:ascii="Times New Roman" w:hAnsi="Times New Roman" w:cs="Times New Roman"/>
          <w:sz w:val="28"/>
          <w:szCs w:val="28"/>
        </w:rPr>
        <w:t>rencontre</w:t>
      </w:r>
      <w:r w:rsidR="00CF3BCD" w:rsidRPr="006E7B43">
        <w:rPr>
          <w:rFonts w:ascii="Times New Roman" w:hAnsi="Times New Roman" w:cs="Times New Roman"/>
          <w:sz w:val="28"/>
          <w:szCs w:val="28"/>
        </w:rPr>
        <w:t xml:space="preserve"> dans </w:t>
      </w:r>
      <w:r w:rsidR="0006072B" w:rsidRPr="006E7B43">
        <w:rPr>
          <w:rFonts w:ascii="Times New Roman" w:hAnsi="Times New Roman" w:cs="Times New Roman"/>
          <w:sz w:val="28"/>
          <w:szCs w:val="28"/>
        </w:rPr>
        <w:t>le</w:t>
      </w:r>
      <w:r w:rsidR="00CF3BCD" w:rsidRPr="006E7B43">
        <w:rPr>
          <w:rFonts w:ascii="Times New Roman" w:hAnsi="Times New Roman" w:cs="Times New Roman"/>
          <w:sz w:val="28"/>
          <w:szCs w:val="28"/>
        </w:rPr>
        <w:t xml:space="preserve"> discours </w:t>
      </w:r>
      <w:r w:rsidR="0006072B" w:rsidRPr="006E7B43">
        <w:rPr>
          <w:rFonts w:ascii="Times New Roman" w:hAnsi="Times New Roman" w:cs="Times New Roman"/>
          <w:sz w:val="28"/>
          <w:szCs w:val="28"/>
        </w:rPr>
        <w:t xml:space="preserve">X </w:t>
      </w:r>
      <w:r w:rsidR="00CF3BCD" w:rsidRPr="006E7B43">
        <w:rPr>
          <w:rFonts w:ascii="Times New Roman" w:hAnsi="Times New Roman" w:cs="Times New Roman"/>
          <w:sz w:val="28"/>
          <w:szCs w:val="28"/>
        </w:rPr>
        <w:t>de Dion Chrysostome</w:t>
      </w:r>
      <w:r w:rsidR="00CC7424" w:rsidRPr="006E7B43">
        <w:rPr>
          <w:rStyle w:val="Appelnotedebasdep"/>
          <w:rFonts w:ascii="Times New Roman" w:hAnsi="Times New Roman" w:cs="Times New Roman"/>
          <w:sz w:val="28"/>
          <w:szCs w:val="28"/>
        </w:rPr>
        <w:footnoteReference w:id="37"/>
      </w:r>
      <w:r w:rsidR="00CF3BCD" w:rsidRPr="006E7B43">
        <w:rPr>
          <w:rFonts w:ascii="Times New Roman" w:hAnsi="Times New Roman" w:cs="Times New Roman"/>
          <w:sz w:val="28"/>
          <w:szCs w:val="28"/>
        </w:rPr>
        <w:t>.</w:t>
      </w:r>
      <w:r w:rsidR="0006072B" w:rsidRPr="006E7B43">
        <w:rPr>
          <w:rFonts w:ascii="Times New Roman" w:hAnsi="Times New Roman" w:cs="Times New Roman"/>
          <w:sz w:val="28"/>
          <w:szCs w:val="28"/>
        </w:rPr>
        <w:t xml:space="preserve"> D’après le contexte, si l</w:t>
      </w:r>
      <w:r w:rsidR="00676630" w:rsidRPr="006E7B43">
        <w:rPr>
          <w:rFonts w:ascii="Times New Roman" w:hAnsi="Times New Roman" w:cs="Times New Roman"/>
          <w:sz w:val="28"/>
          <w:szCs w:val="28"/>
        </w:rPr>
        <w:t xml:space="preserve">’adjectif </w:t>
      </w:r>
      <w:proofErr w:type="spellStart"/>
      <w:r w:rsidR="00676630" w:rsidRPr="006E7B43">
        <w:rPr>
          <w:rFonts w:ascii="Times New Roman" w:hAnsi="Times New Roman" w:cs="Times New Roman"/>
          <w:sz w:val="28"/>
          <w:szCs w:val="28"/>
        </w:rPr>
        <w:t>δίγλω</w:t>
      </w:r>
      <w:proofErr w:type="spellEnd"/>
      <w:r w:rsidR="000701F4">
        <w:rPr>
          <w:rFonts w:ascii="Times New Roman" w:hAnsi="Times New Roman" w:cs="Times New Roman"/>
          <w:sz w:val="28"/>
          <w:szCs w:val="28"/>
          <w:lang w:val="el-GR"/>
        </w:rPr>
        <w:t>σσ</w:t>
      </w:r>
      <w:proofErr w:type="spellStart"/>
      <w:r w:rsidR="00676630" w:rsidRPr="006E7B43">
        <w:rPr>
          <w:rFonts w:ascii="Times New Roman" w:hAnsi="Times New Roman" w:cs="Times New Roman"/>
          <w:sz w:val="28"/>
          <w:szCs w:val="28"/>
        </w:rPr>
        <w:t>ος</w:t>
      </w:r>
      <w:proofErr w:type="spellEnd"/>
      <w:r w:rsidR="0006072B" w:rsidRPr="006E7B43">
        <w:rPr>
          <w:rFonts w:ascii="Times New Roman" w:hAnsi="Times New Roman" w:cs="Times New Roman"/>
          <w:sz w:val="28"/>
          <w:szCs w:val="28"/>
        </w:rPr>
        <w:t xml:space="preserve"> ne doit pas être éliminé du texte, comme le propose </w:t>
      </w:r>
      <w:proofErr w:type="spellStart"/>
      <w:r w:rsidR="0006072B" w:rsidRPr="006E7B43">
        <w:rPr>
          <w:rFonts w:ascii="Times New Roman" w:hAnsi="Times New Roman" w:cs="Times New Roman"/>
          <w:sz w:val="28"/>
          <w:szCs w:val="28"/>
        </w:rPr>
        <w:t>Wilamow</w:t>
      </w:r>
      <w:r w:rsidR="004C6D22" w:rsidRPr="006E7B43">
        <w:rPr>
          <w:rFonts w:ascii="Times New Roman" w:hAnsi="Times New Roman" w:cs="Times New Roman"/>
          <w:sz w:val="28"/>
          <w:szCs w:val="28"/>
        </w:rPr>
        <w:t>i</w:t>
      </w:r>
      <w:r w:rsidR="0006072B" w:rsidRPr="006E7B43">
        <w:rPr>
          <w:rFonts w:ascii="Times New Roman" w:hAnsi="Times New Roman" w:cs="Times New Roman"/>
          <w:sz w:val="28"/>
          <w:szCs w:val="28"/>
        </w:rPr>
        <w:t>tz</w:t>
      </w:r>
      <w:proofErr w:type="spellEnd"/>
      <w:r w:rsidR="0006072B" w:rsidRPr="006E7B43">
        <w:rPr>
          <w:rFonts w:ascii="Times New Roman" w:hAnsi="Times New Roman" w:cs="Times New Roman"/>
          <w:sz w:val="28"/>
          <w:szCs w:val="28"/>
        </w:rPr>
        <w:t>, le sens est « polyglotte » plutôt que « bilingue ».</w:t>
      </w:r>
    </w:p>
    <w:p w:rsidR="00A8071E" w:rsidRPr="00A7556D" w:rsidRDefault="00CC7424" w:rsidP="006E7B43">
      <w:pPr>
        <w:spacing w:line="240" w:lineRule="auto"/>
        <w:jc w:val="both"/>
        <w:rPr>
          <w:rFonts w:ascii="Times New Roman" w:hAnsi="Times New Roman" w:cs="Times New Roman"/>
          <w:sz w:val="28"/>
          <w:szCs w:val="28"/>
        </w:rPr>
      </w:pPr>
      <w:r w:rsidRPr="00A7556D">
        <w:rPr>
          <w:rFonts w:ascii="Times New Roman" w:hAnsi="Times New Roman" w:cs="Times New Roman"/>
          <w:sz w:val="28"/>
          <w:szCs w:val="28"/>
        </w:rPr>
        <w:t xml:space="preserve">L’adjectif </w:t>
      </w:r>
      <w:r w:rsidR="00B40D10" w:rsidRPr="00A7556D">
        <w:rPr>
          <w:rFonts w:ascii="Times New Roman" w:hAnsi="Times New Roman" w:cs="Times New Roman"/>
          <w:b/>
          <w:sz w:val="28"/>
          <w:szCs w:val="28"/>
          <w:lang w:val="el-GR"/>
        </w:rPr>
        <w:t>δίφωνος</w:t>
      </w:r>
      <w:r w:rsidR="00E267A3" w:rsidRPr="00A7556D">
        <w:rPr>
          <w:rFonts w:ascii="Times New Roman" w:hAnsi="Times New Roman" w:cs="Times New Roman"/>
          <w:sz w:val="28"/>
          <w:szCs w:val="28"/>
        </w:rPr>
        <w:t xml:space="preserve"> est beaucoup moins attesté. On ne trouve que deux occurrences</w:t>
      </w:r>
      <w:r w:rsidR="00DA4D78" w:rsidRPr="00A7556D">
        <w:rPr>
          <w:rFonts w:ascii="Times New Roman" w:hAnsi="Times New Roman" w:cs="Times New Roman"/>
          <w:sz w:val="28"/>
          <w:szCs w:val="28"/>
        </w:rPr>
        <w:t>,</w:t>
      </w:r>
      <w:r w:rsidR="00E06CE7" w:rsidRPr="00A7556D">
        <w:rPr>
          <w:rFonts w:ascii="Times New Roman" w:hAnsi="Times New Roman" w:cs="Times New Roman"/>
          <w:sz w:val="28"/>
          <w:szCs w:val="28"/>
        </w:rPr>
        <w:t xml:space="preserve"> auxquelles on peut ajouter une apparition dans un fragment de </w:t>
      </w:r>
      <w:proofErr w:type="spellStart"/>
      <w:r w:rsidR="00E06CE7" w:rsidRPr="00A7556D">
        <w:rPr>
          <w:rFonts w:ascii="Times New Roman" w:hAnsi="Times New Roman" w:cs="Times New Roman"/>
          <w:sz w:val="28"/>
          <w:szCs w:val="28"/>
        </w:rPr>
        <w:t>Philistios</w:t>
      </w:r>
      <w:proofErr w:type="spellEnd"/>
      <w:r w:rsidR="00E06CE7" w:rsidRPr="00A7556D">
        <w:rPr>
          <w:rFonts w:ascii="Times New Roman" w:hAnsi="Times New Roman" w:cs="Times New Roman"/>
          <w:sz w:val="28"/>
          <w:szCs w:val="28"/>
        </w:rPr>
        <w:t xml:space="preserve"> cité par Pollux (II, 111 = </w:t>
      </w:r>
      <w:r w:rsidR="00E06CE7" w:rsidRPr="00A7556D">
        <w:rPr>
          <w:rFonts w:ascii="Times New Roman" w:hAnsi="Times New Roman" w:cs="Times New Roman"/>
          <w:i/>
          <w:sz w:val="28"/>
          <w:szCs w:val="28"/>
        </w:rPr>
        <w:t>FHG</w:t>
      </w:r>
      <w:r w:rsidR="008426DB" w:rsidRPr="00A7556D">
        <w:rPr>
          <w:rFonts w:ascii="Times New Roman" w:hAnsi="Times New Roman" w:cs="Times New Roman"/>
          <w:sz w:val="28"/>
          <w:szCs w:val="28"/>
        </w:rPr>
        <w:t>,</w:t>
      </w:r>
      <w:r w:rsidR="00E06CE7" w:rsidRPr="00A7556D">
        <w:rPr>
          <w:rFonts w:ascii="Times New Roman" w:hAnsi="Times New Roman" w:cs="Times New Roman"/>
          <w:sz w:val="28"/>
          <w:szCs w:val="28"/>
        </w:rPr>
        <w:t xml:space="preserve"> I</w:t>
      </w:r>
      <w:r w:rsidR="008426DB" w:rsidRPr="00A7556D">
        <w:rPr>
          <w:rFonts w:ascii="Times New Roman" w:hAnsi="Times New Roman" w:cs="Times New Roman"/>
          <w:sz w:val="28"/>
          <w:szCs w:val="28"/>
        </w:rPr>
        <w:t>,</w:t>
      </w:r>
      <w:r w:rsidR="00E06CE7" w:rsidRPr="00A7556D">
        <w:rPr>
          <w:rFonts w:ascii="Times New Roman" w:hAnsi="Times New Roman" w:cs="Times New Roman"/>
          <w:sz w:val="28"/>
          <w:szCs w:val="28"/>
        </w:rPr>
        <w:t xml:space="preserve"> 62 Müller</w:t>
      </w:r>
      <w:r w:rsidR="00E13196" w:rsidRPr="00A7556D">
        <w:rPr>
          <w:rFonts w:ascii="Times New Roman" w:hAnsi="Times New Roman" w:cs="Times New Roman"/>
          <w:sz w:val="28"/>
          <w:szCs w:val="28"/>
        </w:rPr>
        <w:t xml:space="preserve"> : </w:t>
      </w:r>
      <w:proofErr w:type="spellStart"/>
      <w:r w:rsidR="00E13196" w:rsidRPr="00A7556D">
        <w:rPr>
          <w:rFonts w:ascii="Times New Roman" w:hAnsi="Times New Roman" w:cs="Times New Roman"/>
          <w:sz w:val="28"/>
          <w:szCs w:val="28"/>
        </w:rPr>
        <w:t>Φίλιστος</w:t>
      </w:r>
      <w:proofErr w:type="spellEnd"/>
      <w:r w:rsidR="00E13196" w:rsidRPr="00A7556D">
        <w:rPr>
          <w:rFonts w:ascii="Times New Roman" w:hAnsi="Times New Roman" w:cs="Times New Roman"/>
          <w:sz w:val="28"/>
          <w:szCs w:val="28"/>
        </w:rPr>
        <w:t xml:space="preserve"> </w:t>
      </w:r>
      <w:proofErr w:type="spellStart"/>
      <w:r w:rsidR="00E06CE7" w:rsidRPr="00A7556D">
        <w:rPr>
          <w:rFonts w:ascii="Times New Roman" w:hAnsi="Times New Roman" w:cs="Times New Roman"/>
          <w:sz w:val="28"/>
          <w:szCs w:val="28"/>
        </w:rPr>
        <w:t>δὲ</w:t>
      </w:r>
      <w:proofErr w:type="spellEnd"/>
      <w:r w:rsidR="00E06CE7" w:rsidRPr="00A7556D">
        <w:rPr>
          <w:rFonts w:ascii="Times New Roman" w:hAnsi="Times New Roman" w:cs="Times New Roman"/>
          <w:sz w:val="28"/>
          <w:szCs w:val="28"/>
        </w:rPr>
        <w:t xml:space="preserve"> καὶ </w:t>
      </w:r>
      <w:proofErr w:type="spellStart"/>
      <w:r w:rsidR="00E06CE7" w:rsidRPr="00A7556D">
        <w:rPr>
          <w:rFonts w:ascii="Times New Roman" w:hAnsi="Times New Roman" w:cs="Times New Roman"/>
          <w:sz w:val="28"/>
          <w:szCs w:val="28"/>
        </w:rPr>
        <w:t>δίφωνον</w:t>
      </w:r>
      <w:proofErr w:type="spellEnd"/>
      <w:r w:rsidR="00E06CE7" w:rsidRPr="00A7556D">
        <w:rPr>
          <w:rFonts w:ascii="Times New Roman" w:hAnsi="Times New Roman" w:cs="Times New Roman"/>
          <w:sz w:val="28"/>
          <w:szCs w:val="28"/>
        </w:rPr>
        <w:t xml:space="preserve"> </w:t>
      </w:r>
      <w:proofErr w:type="spellStart"/>
      <w:r w:rsidR="00E06CE7" w:rsidRPr="00A7556D">
        <w:rPr>
          <w:rFonts w:ascii="Times New Roman" w:hAnsi="Times New Roman" w:cs="Times New Roman"/>
          <w:sz w:val="28"/>
          <w:szCs w:val="28"/>
        </w:rPr>
        <w:t>λέγει</w:t>
      </w:r>
      <w:proofErr w:type="spellEnd"/>
      <w:r w:rsidR="00580D89" w:rsidRPr="00A7556D">
        <w:rPr>
          <w:rFonts w:ascii="Times New Roman" w:hAnsi="Times New Roman" w:cs="Times New Roman"/>
          <w:sz w:val="28"/>
          <w:szCs w:val="28"/>
        </w:rPr>
        <w:t>)</w:t>
      </w:r>
      <w:r w:rsidR="00E06CE7" w:rsidRPr="00A7556D">
        <w:rPr>
          <w:rFonts w:ascii="Times New Roman" w:hAnsi="Times New Roman" w:cs="Times New Roman"/>
          <w:sz w:val="28"/>
          <w:szCs w:val="28"/>
        </w:rPr>
        <w:t>, mais sans contexte</w:t>
      </w:r>
      <w:r w:rsidRPr="00A7556D">
        <w:rPr>
          <w:rFonts w:ascii="Times New Roman" w:hAnsi="Times New Roman" w:cs="Times New Roman"/>
          <w:sz w:val="28"/>
          <w:szCs w:val="28"/>
        </w:rPr>
        <w:t xml:space="preserve">. </w:t>
      </w:r>
      <w:r w:rsidR="00E06CE7" w:rsidRPr="00A7556D">
        <w:rPr>
          <w:rFonts w:ascii="Times New Roman" w:hAnsi="Times New Roman" w:cs="Times New Roman"/>
          <w:sz w:val="28"/>
          <w:szCs w:val="28"/>
        </w:rPr>
        <w:t xml:space="preserve">Chez </w:t>
      </w:r>
      <w:proofErr w:type="spellStart"/>
      <w:r w:rsidR="00E06CE7" w:rsidRPr="00A7556D">
        <w:rPr>
          <w:rFonts w:ascii="Times New Roman" w:hAnsi="Times New Roman" w:cs="Times New Roman"/>
          <w:sz w:val="28"/>
          <w:szCs w:val="28"/>
        </w:rPr>
        <w:t>Diodore</w:t>
      </w:r>
      <w:proofErr w:type="spellEnd"/>
      <w:r w:rsidR="00E06CE7" w:rsidRPr="00A7556D">
        <w:rPr>
          <w:rFonts w:ascii="Times New Roman" w:hAnsi="Times New Roman" w:cs="Times New Roman"/>
          <w:sz w:val="28"/>
          <w:szCs w:val="28"/>
        </w:rPr>
        <w:t xml:space="preserve">, il est question des </w:t>
      </w:r>
      <w:proofErr w:type="spellStart"/>
      <w:r w:rsidR="00BB4B01" w:rsidRPr="00A7556D">
        <w:rPr>
          <w:rFonts w:ascii="Times New Roman" w:hAnsi="Times New Roman" w:cs="Times New Roman"/>
          <w:sz w:val="28"/>
          <w:szCs w:val="28"/>
        </w:rPr>
        <w:t>Ké</w:t>
      </w:r>
      <w:r w:rsidR="00E06CE7" w:rsidRPr="00A7556D">
        <w:rPr>
          <w:rFonts w:ascii="Times New Roman" w:hAnsi="Times New Roman" w:cs="Times New Roman"/>
          <w:sz w:val="28"/>
          <w:szCs w:val="28"/>
        </w:rPr>
        <w:t>lones</w:t>
      </w:r>
      <w:proofErr w:type="spellEnd"/>
      <w:r w:rsidR="00BB4B01" w:rsidRPr="00A7556D">
        <w:rPr>
          <w:rFonts w:ascii="Times New Roman" w:hAnsi="Times New Roman" w:cs="Times New Roman"/>
          <w:sz w:val="28"/>
          <w:szCs w:val="28"/>
        </w:rPr>
        <w:t>, peuple d’ori</w:t>
      </w:r>
      <w:r w:rsidR="001A2904" w:rsidRPr="00A7556D">
        <w:rPr>
          <w:rFonts w:ascii="Times New Roman" w:hAnsi="Times New Roman" w:cs="Times New Roman"/>
          <w:sz w:val="28"/>
          <w:szCs w:val="28"/>
        </w:rPr>
        <w:t>gi</w:t>
      </w:r>
      <w:r w:rsidR="00BB4B01" w:rsidRPr="00A7556D">
        <w:rPr>
          <w:rFonts w:ascii="Times New Roman" w:hAnsi="Times New Roman" w:cs="Times New Roman"/>
          <w:sz w:val="28"/>
          <w:szCs w:val="28"/>
        </w:rPr>
        <w:t>ne béotienne déporté par Xerxès et installé en Médie. L’adjectif</w:t>
      </w:r>
      <w:r w:rsidR="00E06CE7" w:rsidRPr="00A7556D">
        <w:rPr>
          <w:rFonts w:ascii="Times New Roman" w:hAnsi="Times New Roman" w:cs="Times New Roman"/>
          <w:sz w:val="28"/>
          <w:szCs w:val="28"/>
        </w:rPr>
        <w:t xml:space="preserve"> </w:t>
      </w:r>
      <w:proofErr w:type="spellStart"/>
      <w:r w:rsidR="00E06CE7" w:rsidRPr="00A7556D">
        <w:rPr>
          <w:rFonts w:ascii="Times New Roman" w:hAnsi="Times New Roman" w:cs="Times New Roman"/>
          <w:sz w:val="28"/>
          <w:szCs w:val="28"/>
        </w:rPr>
        <w:t>δίφωνοι</w:t>
      </w:r>
      <w:proofErr w:type="spellEnd"/>
      <w:r w:rsidR="00E06CE7" w:rsidRPr="00A7556D">
        <w:rPr>
          <w:rFonts w:ascii="Times New Roman" w:hAnsi="Times New Roman" w:cs="Times New Roman"/>
          <w:sz w:val="28"/>
          <w:szCs w:val="28"/>
        </w:rPr>
        <w:t xml:space="preserve"> signifie bien bilingue</w:t>
      </w:r>
      <w:r w:rsidRPr="00A7556D">
        <w:rPr>
          <w:rStyle w:val="Appelnotedebasdep"/>
          <w:rFonts w:ascii="Times New Roman" w:hAnsi="Times New Roman" w:cs="Times New Roman"/>
          <w:sz w:val="28"/>
          <w:szCs w:val="28"/>
        </w:rPr>
        <w:footnoteReference w:id="38"/>
      </w:r>
      <w:r w:rsidR="00E06CE7" w:rsidRPr="00A7556D">
        <w:rPr>
          <w:rFonts w:ascii="Times New Roman" w:hAnsi="Times New Roman" w:cs="Times New Roman"/>
          <w:sz w:val="28"/>
          <w:szCs w:val="28"/>
        </w:rPr>
        <w:t>.</w:t>
      </w:r>
      <w:r w:rsidR="00676630" w:rsidRPr="00A7556D">
        <w:rPr>
          <w:rFonts w:ascii="Times New Roman" w:hAnsi="Times New Roman" w:cs="Times New Roman"/>
          <w:sz w:val="28"/>
          <w:szCs w:val="28"/>
        </w:rPr>
        <w:t xml:space="preserve"> </w:t>
      </w:r>
      <w:r w:rsidR="00BB4B01" w:rsidRPr="00A7556D">
        <w:rPr>
          <w:rFonts w:ascii="Times New Roman" w:hAnsi="Times New Roman" w:cs="Times New Roman"/>
          <w:sz w:val="28"/>
          <w:szCs w:val="28"/>
        </w:rPr>
        <w:t>L’une des deux langues parlées par ce peuple est un dialecte iranien, l’autre n’est pas du grec proprement dit, mais une langue mixte (grec-iranien).</w:t>
      </w:r>
      <w:r w:rsidR="000D44A8" w:rsidRPr="00A7556D">
        <w:rPr>
          <w:rFonts w:ascii="Times New Roman" w:hAnsi="Times New Roman" w:cs="Times New Roman"/>
          <w:sz w:val="28"/>
          <w:szCs w:val="28"/>
        </w:rPr>
        <w:t xml:space="preserve"> L’autre occurrence se trouve dans le </w:t>
      </w:r>
      <w:proofErr w:type="spellStart"/>
      <w:r w:rsidR="000D44A8" w:rsidRPr="00A7556D">
        <w:rPr>
          <w:rFonts w:ascii="Times New Roman" w:hAnsi="Times New Roman" w:cs="Times New Roman"/>
          <w:i/>
          <w:sz w:val="28"/>
          <w:szCs w:val="28"/>
        </w:rPr>
        <w:t>Periplus</w:t>
      </w:r>
      <w:proofErr w:type="spellEnd"/>
      <w:r w:rsidR="000D44A8" w:rsidRPr="00A7556D">
        <w:rPr>
          <w:rFonts w:ascii="Times New Roman" w:hAnsi="Times New Roman" w:cs="Times New Roman"/>
          <w:i/>
          <w:sz w:val="28"/>
          <w:szCs w:val="28"/>
        </w:rPr>
        <w:t xml:space="preserve"> maris </w:t>
      </w:r>
      <w:proofErr w:type="spellStart"/>
      <w:r w:rsidR="000D44A8" w:rsidRPr="00A7556D">
        <w:rPr>
          <w:rFonts w:ascii="Times New Roman" w:hAnsi="Times New Roman" w:cs="Times New Roman"/>
          <w:i/>
          <w:sz w:val="28"/>
          <w:szCs w:val="28"/>
        </w:rPr>
        <w:t>Erythraei</w:t>
      </w:r>
      <w:proofErr w:type="spellEnd"/>
      <w:r w:rsidR="000D44A8" w:rsidRPr="00A7556D">
        <w:rPr>
          <w:rFonts w:ascii="Times New Roman" w:hAnsi="Times New Roman" w:cs="Times New Roman"/>
          <w:i/>
          <w:sz w:val="28"/>
          <w:szCs w:val="28"/>
        </w:rPr>
        <w:t xml:space="preserve"> </w:t>
      </w:r>
      <w:r w:rsidR="000D44A8" w:rsidRPr="00A7556D">
        <w:rPr>
          <w:rFonts w:ascii="Times New Roman" w:hAnsi="Times New Roman" w:cs="Times New Roman"/>
          <w:sz w:val="28"/>
          <w:szCs w:val="28"/>
        </w:rPr>
        <w:t xml:space="preserve">(20, 7 : </w:t>
      </w:r>
      <w:proofErr w:type="spellStart"/>
      <w:r w:rsidR="000D44A8" w:rsidRPr="00A7556D">
        <w:rPr>
          <w:rFonts w:ascii="Times New Roman" w:hAnsi="Times New Roman" w:cs="Times New Roman"/>
          <w:sz w:val="28"/>
          <w:szCs w:val="28"/>
        </w:rPr>
        <w:t>ἀνθρώ</w:t>
      </w:r>
      <w:proofErr w:type="spellEnd"/>
      <w:r w:rsidR="000D44A8" w:rsidRPr="00A7556D">
        <w:rPr>
          <w:rFonts w:ascii="Times New Roman" w:hAnsi="Times New Roman" w:cs="Times New Roman"/>
          <w:sz w:val="28"/>
          <w:szCs w:val="28"/>
        </w:rPr>
        <w:t xml:space="preserve">ποις </w:t>
      </w:r>
      <w:proofErr w:type="spellStart"/>
      <w:r w:rsidR="000D44A8" w:rsidRPr="00A7556D">
        <w:rPr>
          <w:rFonts w:ascii="Times New Roman" w:hAnsi="Times New Roman" w:cs="Times New Roman"/>
          <w:sz w:val="28"/>
          <w:szCs w:val="28"/>
        </w:rPr>
        <w:t>διφώνοις</w:t>
      </w:r>
      <w:proofErr w:type="spellEnd"/>
      <w:r w:rsidR="000D44A8" w:rsidRPr="00A7556D">
        <w:rPr>
          <w:rFonts w:ascii="Times New Roman" w:hAnsi="Times New Roman" w:cs="Times New Roman"/>
          <w:sz w:val="28"/>
          <w:szCs w:val="28"/>
        </w:rPr>
        <w:t>).</w:t>
      </w:r>
    </w:p>
    <w:p w:rsidR="00E06CE7" w:rsidRPr="00417F3F" w:rsidRDefault="00E267A3" w:rsidP="006E7B43">
      <w:pPr>
        <w:spacing w:line="240" w:lineRule="auto"/>
        <w:jc w:val="both"/>
        <w:rPr>
          <w:rFonts w:ascii="Times New Roman" w:hAnsi="Times New Roman" w:cs="Times New Roman"/>
          <w:sz w:val="28"/>
          <w:szCs w:val="28"/>
        </w:rPr>
      </w:pPr>
      <w:r w:rsidRPr="00A7556D">
        <w:rPr>
          <w:rFonts w:ascii="Times New Roman" w:hAnsi="Times New Roman" w:cs="Times New Roman"/>
          <w:sz w:val="28"/>
          <w:szCs w:val="28"/>
        </w:rPr>
        <w:t xml:space="preserve">L’adjectif </w:t>
      </w:r>
      <w:r w:rsidR="00A8071E" w:rsidRPr="00A7556D">
        <w:rPr>
          <w:rFonts w:ascii="Times New Roman" w:hAnsi="Times New Roman" w:cs="Times New Roman"/>
          <w:b/>
          <w:sz w:val="28"/>
          <w:szCs w:val="28"/>
          <w:lang w:val="el-GR"/>
        </w:rPr>
        <w:t>πολύγλω</w:t>
      </w:r>
      <w:r w:rsidR="000701F4" w:rsidRPr="00A7556D">
        <w:rPr>
          <w:rFonts w:ascii="Times New Roman" w:hAnsi="Times New Roman" w:cs="Times New Roman"/>
          <w:b/>
          <w:sz w:val="28"/>
          <w:szCs w:val="28"/>
          <w:lang w:val="el-GR"/>
        </w:rPr>
        <w:t>σσ</w:t>
      </w:r>
      <w:r w:rsidR="00A8071E" w:rsidRPr="00A7556D">
        <w:rPr>
          <w:rFonts w:ascii="Times New Roman" w:hAnsi="Times New Roman" w:cs="Times New Roman"/>
          <w:b/>
          <w:sz w:val="28"/>
          <w:szCs w:val="28"/>
          <w:lang w:val="el-GR"/>
        </w:rPr>
        <w:t>ος</w:t>
      </w:r>
      <w:r w:rsidR="000027EB" w:rsidRPr="00A7556D">
        <w:rPr>
          <w:rFonts w:ascii="Times New Roman" w:hAnsi="Times New Roman" w:cs="Times New Roman"/>
          <w:b/>
          <w:sz w:val="28"/>
          <w:szCs w:val="28"/>
        </w:rPr>
        <w:t xml:space="preserve"> (-</w:t>
      </w:r>
      <w:r w:rsidR="000701F4" w:rsidRPr="00A7556D">
        <w:rPr>
          <w:rFonts w:ascii="Times New Roman" w:hAnsi="Times New Roman" w:cs="Times New Roman"/>
          <w:b/>
          <w:sz w:val="28"/>
          <w:szCs w:val="28"/>
          <w:lang w:val="el-GR"/>
        </w:rPr>
        <w:t>ττ</w:t>
      </w:r>
      <w:r w:rsidR="000027EB" w:rsidRPr="00A7556D">
        <w:rPr>
          <w:rFonts w:ascii="Times New Roman" w:hAnsi="Times New Roman" w:cs="Times New Roman"/>
          <w:b/>
          <w:sz w:val="28"/>
          <w:szCs w:val="28"/>
          <w:lang w:val="el-GR"/>
        </w:rPr>
        <w:t>ος</w:t>
      </w:r>
      <w:r w:rsidR="000027EB" w:rsidRPr="00A7556D">
        <w:rPr>
          <w:rFonts w:ascii="Times New Roman" w:hAnsi="Times New Roman" w:cs="Times New Roman"/>
          <w:b/>
          <w:sz w:val="28"/>
          <w:szCs w:val="28"/>
        </w:rPr>
        <w:t>)</w:t>
      </w:r>
      <w:r w:rsidR="00580D89" w:rsidRPr="00A7556D">
        <w:rPr>
          <w:rFonts w:ascii="Times New Roman" w:hAnsi="Times New Roman" w:cs="Times New Roman"/>
          <w:sz w:val="28"/>
          <w:szCs w:val="28"/>
        </w:rPr>
        <w:t>, utilisé au singulier ou au pluriel collecti</w:t>
      </w:r>
      <w:r w:rsidR="00DA4D78" w:rsidRPr="00A7556D">
        <w:rPr>
          <w:rFonts w:ascii="Times New Roman" w:hAnsi="Times New Roman" w:cs="Times New Roman"/>
          <w:sz w:val="28"/>
          <w:szCs w:val="28"/>
        </w:rPr>
        <w:t>f, </w:t>
      </w:r>
      <w:r w:rsidRPr="00A7556D">
        <w:rPr>
          <w:rFonts w:ascii="Times New Roman" w:hAnsi="Times New Roman" w:cs="Times New Roman"/>
          <w:sz w:val="28"/>
          <w:szCs w:val="28"/>
        </w:rPr>
        <w:t xml:space="preserve">se traduit </w:t>
      </w:r>
      <w:r w:rsidR="00A8071E" w:rsidRPr="00A7556D">
        <w:rPr>
          <w:rFonts w:ascii="Times New Roman" w:hAnsi="Times New Roman" w:cs="Times New Roman"/>
          <w:sz w:val="28"/>
          <w:szCs w:val="28"/>
        </w:rPr>
        <w:t>rarement</w:t>
      </w:r>
      <w:r w:rsidRPr="00A7556D">
        <w:rPr>
          <w:rFonts w:ascii="Times New Roman" w:hAnsi="Times New Roman" w:cs="Times New Roman"/>
          <w:sz w:val="28"/>
          <w:szCs w:val="28"/>
        </w:rPr>
        <w:t xml:space="preserve"> par « polyglotte</w:t>
      </w:r>
      <w:r w:rsidRPr="00417F3F">
        <w:rPr>
          <w:rFonts w:ascii="Times New Roman" w:hAnsi="Times New Roman" w:cs="Times New Roman"/>
          <w:sz w:val="28"/>
          <w:szCs w:val="28"/>
        </w:rPr>
        <w:t> » ou « multilingue »</w:t>
      </w:r>
      <w:r w:rsidR="00E13196">
        <w:rPr>
          <w:rStyle w:val="Appelnotedebasdep"/>
          <w:rFonts w:ascii="Times New Roman" w:hAnsi="Times New Roman" w:cs="Times New Roman"/>
          <w:sz w:val="28"/>
          <w:szCs w:val="28"/>
        </w:rPr>
        <w:footnoteReference w:id="39"/>
      </w:r>
      <w:r w:rsidRPr="00417F3F">
        <w:rPr>
          <w:rFonts w:ascii="Times New Roman" w:hAnsi="Times New Roman" w:cs="Times New Roman"/>
          <w:sz w:val="28"/>
          <w:szCs w:val="28"/>
        </w:rPr>
        <w:t>.</w:t>
      </w:r>
      <w:r w:rsidR="00BC2E7D" w:rsidRPr="00417F3F">
        <w:rPr>
          <w:rFonts w:ascii="Times New Roman" w:hAnsi="Times New Roman" w:cs="Times New Roman"/>
          <w:sz w:val="28"/>
          <w:szCs w:val="28"/>
        </w:rPr>
        <w:t xml:space="preserve"> </w:t>
      </w:r>
      <w:r w:rsidRPr="00417F3F">
        <w:rPr>
          <w:rFonts w:ascii="Times New Roman" w:hAnsi="Times New Roman" w:cs="Times New Roman"/>
          <w:sz w:val="28"/>
          <w:szCs w:val="28"/>
        </w:rPr>
        <w:t xml:space="preserve">Chez Lycophron, il est question de </w:t>
      </w:r>
      <w:r w:rsidR="00641793" w:rsidRPr="00417F3F">
        <w:rPr>
          <w:rFonts w:ascii="Times New Roman" w:hAnsi="Times New Roman" w:cs="Times New Roman"/>
          <w:sz w:val="28"/>
          <w:szCs w:val="28"/>
          <w:lang w:val="el-GR"/>
        </w:rPr>
        <w:t>πολύγλωσσος</w:t>
      </w:r>
      <w:r w:rsidRPr="00417F3F">
        <w:rPr>
          <w:rFonts w:ascii="Times New Roman" w:hAnsi="Times New Roman" w:cs="Times New Roman"/>
          <w:sz w:val="28"/>
          <w:szCs w:val="28"/>
        </w:rPr>
        <w:t xml:space="preserve"> </w:t>
      </w:r>
      <w:r w:rsidRPr="00417F3F">
        <w:rPr>
          <w:rFonts w:ascii="Times New Roman" w:hAnsi="Times New Roman" w:cs="Times New Roman"/>
          <w:sz w:val="28"/>
          <w:szCs w:val="28"/>
          <w:lang w:val="el-GR"/>
        </w:rPr>
        <w:t>στ</w:t>
      </w:r>
      <w:r w:rsidR="00FC00F9">
        <w:rPr>
          <w:rFonts w:ascii="Times New Roman" w:hAnsi="Times New Roman" w:cs="Times New Roman"/>
          <w:sz w:val="28"/>
          <w:szCs w:val="28"/>
          <w:lang w:val="el-GR"/>
        </w:rPr>
        <w:t>ρ</w:t>
      </w:r>
      <w:r w:rsidRPr="00417F3F">
        <w:rPr>
          <w:rFonts w:ascii="Times New Roman" w:hAnsi="Times New Roman" w:cs="Times New Roman"/>
          <w:sz w:val="28"/>
          <w:szCs w:val="28"/>
          <w:lang w:val="el-GR"/>
        </w:rPr>
        <w:t>ατ</w:t>
      </w:r>
      <w:r w:rsidR="00E13196">
        <w:rPr>
          <w:rFonts w:ascii="IFAO-Grec Unicode" w:hAnsi="IFAO-Grec Unicode" w:cs="Times New Roman"/>
          <w:sz w:val="28"/>
          <w:szCs w:val="28"/>
          <w:lang w:val="el-GR"/>
        </w:rPr>
        <w:t>ό</w:t>
      </w:r>
      <w:r w:rsidRPr="00417F3F">
        <w:rPr>
          <w:rFonts w:ascii="Times New Roman" w:hAnsi="Times New Roman" w:cs="Times New Roman"/>
          <w:sz w:val="28"/>
          <w:szCs w:val="28"/>
          <w:lang w:val="el-GR"/>
        </w:rPr>
        <w:t>ς</w:t>
      </w:r>
      <w:r w:rsidR="00A8071E" w:rsidRPr="00417F3F">
        <w:rPr>
          <w:rFonts w:ascii="Times New Roman" w:hAnsi="Times New Roman" w:cs="Times New Roman"/>
          <w:sz w:val="28"/>
          <w:szCs w:val="28"/>
        </w:rPr>
        <w:t xml:space="preserve"> (</w:t>
      </w:r>
      <w:r w:rsidR="00A8071E" w:rsidRPr="00417F3F">
        <w:rPr>
          <w:rFonts w:ascii="Times New Roman" w:hAnsi="Times New Roman" w:cs="Times New Roman"/>
          <w:i/>
          <w:sz w:val="28"/>
          <w:szCs w:val="28"/>
        </w:rPr>
        <w:t>Alex</w:t>
      </w:r>
      <w:r w:rsidR="00A8071E" w:rsidRPr="00417F3F">
        <w:rPr>
          <w:rFonts w:ascii="Times New Roman" w:hAnsi="Times New Roman" w:cs="Times New Roman"/>
          <w:sz w:val="28"/>
          <w:szCs w:val="28"/>
        </w:rPr>
        <w:t>., 1377 : π</w:t>
      </w:r>
      <w:proofErr w:type="spellStart"/>
      <w:r w:rsidR="00A8071E" w:rsidRPr="00417F3F">
        <w:rPr>
          <w:rFonts w:ascii="Times New Roman" w:hAnsi="Times New Roman" w:cs="Times New Roman"/>
          <w:sz w:val="28"/>
          <w:szCs w:val="28"/>
        </w:rPr>
        <w:t>ολυγλώσσῳ</w:t>
      </w:r>
      <w:proofErr w:type="spellEnd"/>
      <w:r w:rsidR="00A8071E" w:rsidRPr="00417F3F">
        <w:rPr>
          <w:rFonts w:ascii="Times New Roman" w:hAnsi="Times New Roman" w:cs="Times New Roman"/>
          <w:sz w:val="28"/>
          <w:szCs w:val="28"/>
        </w:rPr>
        <w:t xml:space="preserve"> </w:t>
      </w:r>
      <w:proofErr w:type="spellStart"/>
      <w:r w:rsidR="00A8071E" w:rsidRPr="00417F3F">
        <w:rPr>
          <w:rFonts w:ascii="Times New Roman" w:hAnsi="Times New Roman" w:cs="Times New Roman"/>
          <w:sz w:val="28"/>
          <w:szCs w:val="28"/>
        </w:rPr>
        <w:t>στρ</w:t>
      </w:r>
      <w:proofErr w:type="spellEnd"/>
      <w:r w:rsidR="00A8071E" w:rsidRPr="00417F3F">
        <w:rPr>
          <w:rFonts w:ascii="Times New Roman" w:hAnsi="Times New Roman" w:cs="Times New Roman"/>
          <w:sz w:val="28"/>
          <w:szCs w:val="28"/>
        </w:rPr>
        <w:t>ατῷ)</w:t>
      </w:r>
      <w:r w:rsidRPr="00417F3F">
        <w:rPr>
          <w:rFonts w:ascii="Times New Roman" w:hAnsi="Times New Roman" w:cs="Times New Roman"/>
          <w:sz w:val="28"/>
          <w:szCs w:val="28"/>
        </w:rPr>
        <w:t xml:space="preserve">. Il ne s’agit pas d’une armée de polyglottes, mais bien </w:t>
      </w:r>
      <w:r w:rsidR="000027EB">
        <w:rPr>
          <w:rFonts w:ascii="Times New Roman" w:hAnsi="Times New Roman" w:cs="Times New Roman"/>
          <w:sz w:val="28"/>
          <w:szCs w:val="28"/>
        </w:rPr>
        <w:t>d’</w:t>
      </w:r>
      <w:r w:rsidRPr="00417F3F">
        <w:rPr>
          <w:rFonts w:ascii="Times New Roman" w:hAnsi="Times New Roman" w:cs="Times New Roman"/>
          <w:sz w:val="28"/>
          <w:szCs w:val="28"/>
        </w:rPr>
        <w:t xml:space="preserve">une armée où plusieurs </w:t>
      </w:r>
      <w:r w:rsidR="00F069D5" w:rsidRPr="00417F3F">
        <w:rPr>
          <w:rFonts w:ascii="Times New Roman" w:hAnsi="Times New Roman" w:cs="Times New Roman"/>
          <w:sz w:val="28"/>
          <w:szCs w:val="28"/>
        </w:rPr>
        <w:t>l</w:t>
      </w:r>
      <w:r w:rsidRPr="00417F3F">
        <w:rPr>
          <w:rFonts w:ascii="Times New Roman" w:hAnsi="Times New Roman" w:cs="Times New Roman"/>
          <w:sz w:val="28"/>
          <w:szCs w:val="28"/>
        </w:rPr>
        <w:t>angues sont représentées. Les soldats sont toujours unili</w:t>
      </w:r>
      <w:r w:rsidR="004C6D22" w:rsidRPr="00417F3F">
        <w:rPr>
          <w:rFonts w:ascii="Times New Roman" w:hAnsi="Times New Roman" w:cs="Times New Roman"/>
          <w:sz w:val="28"/>
          <w:szCs w:val="28"/>
        </w:rPr>
        <w:t>ngues</w:t>
      </w:r>
      <w:r w:rsidRPr="00417F3F">
        <w:rPr>
          <w:rFonts w:ascii="Times New Roman" w:hAnsi="Times New Roman" w:cs="Times New Roman"/>
          <w:sz w:val="28"/>
          <w:szCs w:val="28"/>
        </w:rPr>
        <w:t>. Les autres emplois vont dans le même sens : Plutarque</w:t>
      </w:r>
      <w:r w:rsidR="00580D89">
        <w:rPr>
          <w:rFonts w:ascii="Times New Roman" w:hAnsi="Times New Roman" w:cs="Times New Roman"/>
          <w:sz w:val="28"/>
          <w:szCs w:val="28"/>
        </w:rPr>
        <w:t xml:space="preserve">, </w:t>
      </w:r>
      <w:r w:rsidRPr="00417F3F">
        <w:rPr>
          <w:rFonts w:ascii="Times New Roman" w:hAnsi="Times New Roman" w:cs="Times New Roman"/>
          <w:i/>
          <w:sz w:val="28"/>
          <w:szCs w:val="28"/>
        </w:rPr>
        <w:t>Lucullus</w:t>
      </w:r>
      <w:r w:rsidRPr="00417F3F">
        <w:rPr>
          <w:rFonts w:ascii="Times New Roman" w:hAnsi="Times New Roman" w:cs="Times New Roman"/>
          <w:sz w:val="28"/>
          <w:szCs w:val="28"/>
        </w:rPr>
        <w:t>, 7, 5</w:t>
      </w:r>
      <w:r w:rsidR="00A8071E" w:rsidRPr="00417F3F">
        <w:rPr>
          <w:rFonts w:ascii="Times New Roman" w:hAnsi="Times New Roman" w:cs="Times New Roman"/>
          <w:sz w:val="28"/>
          <w:szCs w:val="28"/>
        </w:rPr>
        <w:t> : π</w:t>
      </w:r>
      <w:proofErr w:type="spellStart"/>
      <w:r w:rsidR="00A8071E" w:rsidRPr="00417F3F">
        <w:rPr>
          <w:rFonts w:ascii="Times New Roman" w:hAnsi="Times New Roman" w:cs="Times New Roman"/>
          <w:sz w:val="28"/>
          <w:szCs w:val="28"/>
        </w:rPr>
        <w:t>ολυγλώσσους</w:t>
      </w:r>
      <w:proofErr w:type="spellEnd"/>
      <w:r w:rsidR="00A8071E" w:rsidRPr="00417F3F">
        <w:rPr>
          <w:rFonts w:ascii="Times New Roman" w:hAnsi="Times New Roman" w:cs="Times New Roman"/>
          <w:sz w:val="28"/>
          <w:szCs w:val="28"/>
        </w:rPr>
        <w:t xml:space="preserve"> ἀπ</w:t>
      </w:r>
      <w:proofErr w:type="spellStart"/>
      <w:r w:rsidR="00A8071E" w:rsidRPr="00417F3F">
        <w:rPr>
          <w:rFonts w:ascii="Times New Roman" w:hAnsi="Times New Roman" w:cs="Times New Roman"/>
          <w:sz w:val="28"/>
          <w:szCs w:val="28"/>
        </w:rPr>
        <w:t>ειλὰς</w:t>
      </w:r>
      <w:proofErr w:type="spellEnd"/>
      <w:r w:rsidR="00A8071E" w:rsidRPr="00417F3F">
        <w:rPr>
          <w:rFonts w:ascii="Times New Roman" w:hAnsi="Times New Roman" w:cs="Times New Roman"/>
          <w:sz w:val="28"/>
          <w:szCs w:val="28"/>
        </w:rPr>
        <w:t xml:space="preserve"> </w:t>
      </w:r>
      <w:proofErr w:type="spellStart"/>
      <w:r w:rsidR="00A8071E" w:rsidRPr="00417F3F">
        <w:rPr>
          <w:rFonts w:ascii="Times New Roman" w:hAnsi="Times New Roman" w:cs="Times New Roman"/>
          <w:sz w:val="28"/>
          <w:szCs w:val="28"/>
        </w:rPr>
        <w:t>τῶν</w:t>
      </w:r>
      <w:proofErr w:type="spellEnd"/>
      <w:r w:rsidR="00A8071E" w:rsidRPr="00417F3F">
        <w:rPr>
          <w:rFonts w:ascii="Times New Roman" w:hAnsi="Times New Roman" w:cs="Times New Roman"/>
          <w:sz w:val="28"/>
          <w:szCs w:val="28"/>
        </w:rPr>
        <w:t xml:space="preserve"> βαρβ</w:t>
      </w:r>
      <w:proofErr w:type="spellStart"/>
      <w:r w:rsidR="00A8071E" w:rsidRPr="00417F3F">
        <w:rPr>
          <w:rFonts w:ascii="Times New Roman" w:hAnsi="Times New Roman" w:cs="Times New Roman"/>
          <w:sz w:val="28"/>
          <w:szCs w:val="28"/>
        </w:rPr>
        <w:t>άρων</w:t>
      </w:r>
      <w:proofErr w:type="spellEnd"/>
      <w:r w:rsidR="00A8071E" w:rsidRPr="00417F3F">
        <w:rPr>
          <w:rFonts w:ascii="Times New Roman" w:hAnsi="Times New Roman" w:cs="Times New Roman"/>
          <w:sz w:val="28"/>
          <w:szCs w:val="28"/>
        </w:rPr>
        <w:t>,</w:t>
      </w:r>
      <w:r w:rsidRPr="00417F3F">
        <w:rPr>
          <w:rFonts w:ascii="Times New Roman" w:hAnsi="Times New Roman" w:cs="Times New Roman"/>
          <w:sz w:val="28"/>
          <w:szCs w:val="28"/>
        </w:rPr>
        <w:t xml:space="preserve"> « menaces p</w:t>
      </w:r>
      <w:r w:rsidR="00F069D5" w:rsidRPr="00417F3F">
        <w:rPr>
          <w:rFonts w:ascii="Times New Roman" w:hAnsi="Times New Roman" w:cs="Times New Roman"/>
          <w:sz w:val="28"/>
          <w:szCs w:val="28"/>
        </w:rPr>
        <w:t>o</w:t>
      </w:r>
      <w:r w:rsidRPr="00417F3F">
        <w:rPr>
          <w:rFonts w:ascii="Times New Roman" w:hAnsi="Times New Roman" w:cs="Times New Roman"/>
          <w:sz w:val="28"/>
          <w:szCs w:val="28"/>
        </w:rPr>
        <w:t>lyglottes des barbares »</w:t>
      </w:r>
      <w:r w:rsidR="00580D89">
        <w:rPr>
          <w:rFonts w:ascii="Times New Roman" w:hAnsi="Times New Roman" w:cs="Times New Roman"/>
          <w:sz w:val="28"/>
          <w:szCs w:val="28"/>
        </w:rPr>
        <w:t> ;</w:t>
      </w:r>
      <w:r w:rsidRPr="00417F3F">
        <w:rPr>
          <w:rFonts w:ascii="Times New Roman" w:hAnsi="Times New Roman" w:cs="Times New Roman"/>
          <w:sz w:val="28"/>
          <w:szCs w:val="28"/>
        </w:rPr>
        <w:t xml:space="preserve"> Lucien</w:t>
      </w:r>
      <w:r w:rsidR="00417F3F" w:rsidRPr="00417F3F">
        <w:rPr>
          <w:rFonts w:ascii="Times New Roman" w:hAnsi="Times New Roman" w:cs="Times New Roman"/>
          <w:sz w:val="28"/>
          <w:szCs w:val="28"/>
        </w:rPr>
        <w:t>,</w:t>
      </w:r>
      <w:r w:rsidRPr="00417F3F">
        <w:rPr>
          <w:rFonts w:ascii="Times New Roman" w:hAnsi="Times New Roman" w:cs="Times New Roman"/>
          <w:sz w:val="28"/>
          <w:szCs w:val="28"/>
        </w:rPr>
        <w:t xml:space="preserve"> </w:t>
      </w:r>
      <w:proofErr w:type="spellStart"/>
      <w:r w:rsidR="00580D89" w:rsidRPr="00417F3F">
        <w:rPr>
          <w:rFonts w:ascii="Times New Roman" w:hAnsi="Times New Roman" w:cs="Times New Roman"/>
          <w:i/>
          <w:sz w:val="28"/>
          <w:szCs w:val="28"/>
        </w:rPr>
        <w:t>Deor</w:t>
      </w:r>
      <w:proofErr w:type="spellEnd"/>
      <w:r w:rsidR="00580D89" w:rsidRPr="00417F3F">
        <w:rPr>
          <w:rFonts w:ascii="Times New Roman" w:hAnsi="Times New Roman" w:cs="Times New Roman"/>
          <w:i/>
          <w:sz w:val="28"/>
          <w:szCs w:val="28"/>
        </w:rPr>
        <w:t xml:space="preserve">. </w:t>
      </w:r>
      <w:proofErr w:type="spellStart"/>
      <w:r w:rsidR="00580D89" w:rsidRPr="00417F3F">
        <w:rPr>
          <w:rFonts w:ascii="Times New Roman" w:hAnsi="Times New Roman" w:cs="Times New Roman"/>
          <w:i/>
          <w:sz w:val="28"/>
          <w:szCs w:val="28"/>
        </w:rPr>
        <w:t>Conc</w:t>
      </w:r>
      <w:proofErr w:type="spellEnd"/>
      <w:r w:rsidR="00580D89" w:rsidRPr="00417F3F">
        <w:rPr>
          <w:rFonts w:ascii="Times New Roman" w:hAnsi="Times New Roman" w:cs="Times New Roman"/>
          <w:sz w:val="28"/>
          <w:szCs w:val="28"/>
        </w:rPr>
        <w:t xml:space="preserve">., 14 : </w:t>
      </w:r>
      <w:proofErr w:type="spellStart"/>
      <w:r w:rsidR="00580D89" w:rsidRPr="00417F3F">
        <w:rPr>
          <w:rFonts w:ascii="Times New Roman" w:hAnsi="Times New Roman" w:cs="Times New Roman"/>
          <w:sz w:val="28"/>
          <w:szCs w:val="28"/>
        </w:rPr>
        <w:t>τὸ</w:t>
      </w:r>
      <w:proofErr w:type="spellEnd"/>
      <w:r w:rsidR="00580D89" w:rsidRPr="00417F3F">
        <w:rPr>
          <w:rFonts w:ascii="Times New Roman" w:hAnsi="Times New Roman" w:cs="Times New Roman"/>
          <w:sz w:val="28"/>
          <w:szCs w:val="28"/>
        </w:rPr>
        <w:t xml:space="preserve"> </w:t>
      </w:r>
      <w:proofErr w:type="spellStart"/>
      <w:r w:rsidR="00580D89" w:rsidRPr="00417F3F">
        <w:rPr>
          <w:rFonts w:ascii="Times New Roman" w:hAnsi="Times New Roman" w:cs="Times New Roman"/>
          <w:sz w:val="28"/>
          <w:szCs w:val="28"/>
        </w:rPr>
        <w:t>συμ</w:t>
      </w:r>
      <w:proofErr w:type="spellEnd"/>
      <w:r w:rsidR="00580D89" w:rsidRPr="00417F3F">
        <w:rPr>
          <w:rFonts w:ascii="Times New Roman" w:hAnsi="Times New Roman" w:cs="Times New Roman"/>
          <w:sz w:val="28"/>
          <w:szCs w:val="28"/>
        </w:rPr>
        <w:t xml:space="preserve">πόσιον </w:t>
      </w:r>
      <w:proofErr w:type="spellStart"/>
      <w:r w:rsidR="00580D89" w:rsidRPr="00417F3F">
        <w:rPr>
          <w:rFonts w:ascii="Times New Roman" w:hAnsi="Times New Roman" w:cs="Times New Roman"/>
          <w:sz w:val="28"/>
          <w:szCs w:val="28"/>
        </w:rPr>
        <w:t>ὄχλου</w:t>
      </w:r>
      <w:proofErr w:type="spellEnd"/>
      <w:r w:rsidR="00580D89" w:rsidRPr="00417F3F">
        <w:rPr>
          <w:rFonts w:ascii="Times New Roman" w:hAnsi="Times New Roman" w:cs="Times New Roman"/>
          <w:sz w:val="28"/>
          <w:szCs w:val="28"/>
        </w:rPr>
        <w:t xml:space="preserve"> ταρα</w:t>
      </w:r>
      <w:proofErr w:type="spellStart"/>
      <w:r w:rsidR="00580D89" w:rsidRPr="00417F3F">
        <w:rPr>
          <w:rFonts w:ascii="Times New Roman" w:hAnsi="Times New Roman" w:cs="Times New Roman"/>
          <w:sz w:val="28"/>
          <w:szCs w:val="28"/>
        </w:rPr>
        <w:t>χώδους</w:t>
      </w:r>
      <w:proofErr w:type="spellEnd"/>
      <w:r w:rsidR="00580D89" w:rsidRPr="00417F3F">
        <w:rPr>
          <w:rFonts w:ascii="Times New Roman" w:hAnsi="Times New Roman" w:cs="Times New Roman"/>
          <w:sz w:val="28"/>
          <w:szCs w:val="28"/>
        </w:rPr>
        <w:t xml:space="preserve"> π</w:t>
      </w:r>
      <w:proofErr w:type="spellStart"/>
      <w:r w:rsidR="00580D89" w:rsidRPr="00417F3F">
        <w:rPr>
          <w:rFonts w:ascii="Times New Roman" w:hAnsi="Times New Roman" w:cs="Times New Roman"/>
          <w:sz w:val="28"/>
          <w:szCs w:val="28"/>
        </w:rPr>
        <w:t>ολυγλώσσων</w:t>
      </w:r>
      <w:proofErr w:type="spellEnd"/>
      <w:r w:rsidR="00580D89" w:rsidRPr="00417F3F">
        <w:rPr>
          <w:rFonts w:ascii="Times New Roman" w:hAnsi="Times New Roman" w:cs="Times New Roman"/>
          <w:sz w:val="28"/>
          <w:szCs w:val="28"/>
        </w:rPr>
        <w:t xml:space="preserve"> </w:t>
      </w:r>
      <w:proofErr w:type="spellStart"/>
      <w:r w:rsidR="00580D89" w:rsidRPr="00417F3F">
        <w:rPr>
          <w:rFonts w:ascii="Times New Roman" w:hAnsi="Times New Roman" w:cs="Times New Roman"/>
          <w:sz w:val="28"/>
          <w:szCs w:val="28"/>
        </w:rPr>
        <w:t>τινῶν</w:t>
      </w:r>
      <w:proofErr w:type="spellEnd"/>
      <w:r w:rsidR="00580D89" w:rsidRPr="00417F3F">
        <w:rPr>
          <w:rFonts w:ascii="Times New Roman" w:hAnsi="Times New Roman" w:cs="Times New Roman"/>
          <w:sz w:val="28"/>
          <w:szCs w:val="28"/>
        </w:rPr>
        <w:t xml:space="preserve"> καὶ </w:t>
      </w:r>
      <w:proofErr w:type="spellStart"/>
      <w:r w:rsidR="00580D89" w:rsidRPr="00417F3F">
        <w:rPr>
          <w:rFonts w:ascii="Times New Roman" w:hAnsi="Times New Roman" w:cs="Times New Roman"/>
          <w:sz w:val="28"/>
          <w:szCs w:val="28"/>
        </w:rPr>
        <w:t>ξυγκλύδων</w:t>
      </w:r>
      <w:proofErr w:type="spellEnd"/>
      <w:r w:rsidR="00580D89" w:rsidRPr="00417F3F">
        <w:rPr>
          <w:rFonts w:ascii="Times New Roman" w:hAnsi="Times New Roman" w:cs="Times New Roman"/>
          <w:sz w:val="28"/>
          <w:szCs w:val="28"/>
        </w:rPr>
        <w:t xml:space="preserve"> </w:t>
      </w:r>
      <w:proofErr w:type="spellStart"/>
      <w:r w:rsidR="00580D89" w:rsidRPr="00417F3F">
        <w:rPr>
          <w:rFonts w:ascii="Times New Roman" w:hAnsi="Times New Roman" w:cs="Times New Roman"/>
          <w:sz w:val="28"/>
          <w:szCs w:val="28"/>
        </w:rPr>
        <w:t>ἀνθρώ</w:t>
      </w:r>
      <w:proofErr w:type="spellEnd"/>
      <w:r w:rsidR="00580D89" w:rsidRPr="00417F3F">
        <w:rPr>
          <w:rFonts w:ascii="Times New Roman" w:hAnsi="Times New Roman" w:cs="Times New Roman"/>
          <w:sz w:val="28"/>
          <w:szCs w:val="28"/>
        </w:rPr>
        <w:t xml:space="preserve">πων </w:t>
      </w:r>
      <w:r w:rsidRPr="00417F3F">
        <w:rPr>
          <w:rFonts w:ascii="Times New Roman" w:hAnsi="Times New Roman" w:cs="Times New Roman"/>
          <w:sz w:val="28"/>
          <w:szCs w:val="28"/>
        </w:rPr>
        <w:t xml:space="preserve">« hommes aux nombreuses langues » </w:t>
      </w:r>
      <w:r w:rsidR="00580D89">
        <w:rPr>
          <w:rFonts w:ascii="Times New Roman" w:hAnsi="Times New Roman" w:cs="Times New Roman"/>
          <w:sz w:val="28"/>
          <w:szCs w:val="28"/>
        </w:rPr>
        <w:t>pour</w:t>
      </w:r>
      <w:r w:rsidR="00A8071E" w:rsidRPr="00417F3F">
        <w:rPr>
          <w:rFonts w:ascii="Times New Roman" w:hAnsi="Times New Roman" w:cs="Times New Roman"/>
          <w:sz w:val="28"/>
          <w:szCs w:val="28"/>
        </w:rPr>
        <w:t xml:space="preserve"> </w:t>
      </w:r>
      <w:r w:rsidRPr="00417F3F">
        <w:rPr>
          <w:rFonts w:ascii="Times New Roman" w:hAnsi="Times New Roman" w:cs="Times New Roman"/>
          <w:sz w:val="28"/>
          <w:szCs w:val="28"/>
        </w:rPr>
        <w:t>désigne</w:t>
      </w:r>
      <w:r w:rsidR="00580D89">
        <w:rPr>
          <w:rFonts w:ascii="Times New Roman" w:hAnsi="Times New Roman" w:cs="Times New Roman"/>
          <w:sz w:val="28"/>
          <w:szCs w:val="28"/>
        </w:rPr>
        <w:t>r</w:t>
      </w:r>
      <w:r w:rsidRPr="00417F3F">
        <w:rPr>
          <w:rFonts w:ascii="Times New Roman" w:hAnsi="Times New Roman" w:cs="Times New Roman"/>
          <w:sz w:val="28"/>
          <w:szCs w:val="28"/>
        </w:rPr>
        <w:t xml:space="preserve"> les dieux étrangers qui env</w:t>
      </w:r>
      <w:r w:rsidR="00F069D5" w:rsidRPr="00417F3F">
        <w:rPr>
          <w:rFonts w:ascii="Times New Roman" w:hAnsi="Times New Roman" w:cs="Times New Roman"/>
          <w:sz w:val="28"/>
          <w:szCs w:val="28"/>
        </w:rPr>
        <w:t>ahissent</w:t>
      </w:r>
      <w:r w:rsidRPr="00417F3F">
        <w:rPr>
          <w:rFonts w:ascii="Times New Roman" w:hAnsi="Times New Roman" w:cs="Times New Roman"/>
          <w:sz w:val="28"/>
          <w:szCs w:val="28"/>
        </w:rPr>
        <w:t xml:space="preserve"> l’Ol</w:t>
      </w:r>
      <w:r w:rsidR="00F069D5" w:rsidRPr="00417F3F">
        <w:rPr>
          <w:rFonts w:ascii="Times New Roman" w:hAnsi="Times New Roman" w:cs="Times New Roman"/>
          <w:sz w:val="28"/>
          <w:szCs w:val="28"/>
        </w:rPr>
        <w:t>y</w:t>
      </w:r>
      <w:r w:rsidRPr="00417F3F">
        <w:rPr>
          <w:rFonts w:ascii="Times New Roman" w:hAnsi="Times New Roman" w:cs="Times New Roman"/>
          <w:sz w:val="28"/>
          <w:szCs w:val="28"/>
        </w:rPr>
        <w:t>mpe</w:t>
      </w:r>
      <w:r w:rsidR="00580D89">
        <w:rPr>
          <w:rFonts w:ascii="Times New Roman" w:hAnsi="Times New Roman" w:cs="Times New Roman"/>
          <w:sz w:val="28"/>
          <w:szCs w:val="28"/>
        </w:rPr>
        <w:t> ;</w:t>
      </w:r>
      <w:r w:rsidRPr="00417F3F">
        <w:rPr>
          <w:rFonts w:ascii="Times New Roman" w:hAnsi="Times New Roman" w:cs="Times New Roman"/>
          <w:sz w:val="28"/>
          <w:szCs w:val="28"/>
        </w:rPr>
        <w:t xml:space="preserve"> </w:t>
      </w:r>
      <w:proofErr w:type="spellStart"/>
      <w:r w:rsidRPr="00417F3F">
        <w:rPr>
          <w:rFonts w:ascii="Times New Roman" w:hAnsi="Times New Roman" w:cs="Times New Roman"/>
          <w:sz w:val="28"/>
          <w:szCs w:val="28"/>
        </w:rPr>
        <w:t>Tr</w:t>
      </w:r>
      <w:r w:rsidR="00A8071E" w:rsidRPr="00417F3F">
        <w:rPr>
          <w:rFonts w:ascii="Times New Roman" w:hAnsi="Times New Roman" w:cs="Times New Roman"/>
          <w:sz w:val="28"/>
          <w:szCs w:val="28"/>
        </w:rPr>
        <w:t>i</w:t>
      </w:r>
      <w:r w:rsidRPr="00417F3F">
        <w:rPr>
          <w:rFonts w:ascii="Times New Roman" w:hAnsi="Times New Roman" w:cs="Times New Roman"/>
          <w:sz w:val="28"/>
          <w:szCs w:val="28"/>
        </w:rPr>
        <w:t>phi</w:t>
      </w:r>
      <w:r w:rsidR="00F069D5" w:rsidRPr="00417F3F">
        <w:rPr>
          <w:rFonts w:ascii="Times New Roman" w:hAnsi="Times New Roman" w:cs="Times New Roman"/>
          <w:sz w:val="28"/>
          <w:szCs w:val="28"/>
        </w:rPr>
        <w:t>o</w:t>
      </w:r>
      <w:r w:rsidRPr="00417F3F">
        <w:rPr>
          <w:rFonts w:ascii="Times New Roman" w:hAnsi="Times New Roman" w:cs="Times New Roman"/>
          <w:sz w:val="28"/>
          <w:szCs w:val="28"/>
        </w:rPr>
        <w:t>dore</w:t>
      </w:r>
      <w:proofErr w:type="spellEnd"/>
      <w:r w:rsidRPr="00417F3F">
        <w:rPr>
          <w:rFonts w:ascii="Times New Roman" w:hAnsi="Times New Roman" w:cs="Times New Roman"/>
          <w:sz w:val="28"/>
          <w:szCs w:val="28"/>
        </w:rPr>
        <w:t xml:space="preserve">, </w:t>
      </w:r>
      <w:proofErr w:type="spellStart"/>
      <w:r w:rsidR="002D7270" w:rsidRPr="002D7270">
        <w:rPr>
          <w:rFonts w:ascii="Times New Roman" w:hAnsi="Times New Roman" w:cs="Times New Roman"/>
          <w:i/>
          <w:sz w:val="28"/>
          <w:szCs w:val="28"/>
        </w:rPr>
        <w:t>Iliupersis</w:t>
      </w:r>
      <w:proofErr w:type="spellEnd"/>
      <w:r w:rsidR="005407E1">
        <w:rPr>
          <w:rFonts w:ascii="Times New Roman" w:hAnsi="Times New Roman" w:cs="Times New Roman"/>
          <w:sz w:val="28"/>
          <w:szCs w:val="28"/>
        </w:rPr>
        <w:t xml:space="preserve">, </w:t>
      </w:r>
      <w:r w:rsidR="00580D89" w:rsidRPr="00417F3F">
        <w:rPr>
          <w:rFonts w:ascii="Times New Roman" w:hAnsi="Times New Roman" w:cs="Times New Roman"/>
          <w:sz w:val="28"/>
          <w:szCs w:val="28"/>
        </w:rPr>
        <w:t>24</w:t>
      </w:r>
      <w:r w:rsidR="002D7270">
        <w:rPr>
          <w:rFonts w:ascii="Times New Roman" w:hAnsi="Times New Roman" w:cs="Times New Roman"/>
          <w:sz w:val="28"/>
          <w:szCs w:val="28"/>
        </w:rPr>
        <w:t xml:space="preserve"> (faisant écho à l’épopée)</w:t>
      </w:r>
      <w:r w:rsidR="00580D89" w:rsidRPr="00417F3F">
        <w:rPr>
          <w:rFonts w:ascii="Times New Roman" w:hAnsi="Times New Roman" w:cs="Times New Roman"/>
          <w:sz w:val="28"/>
          <w:szCs w:val="28"/>
        </w:rPr>
        <w:t> : π</w:t>
      </w:r>
      <w:proofErr w:type="spellStart"/>
      <w:r w:rsidR="00580D89" w:rsidRPr="00417F3F">
        <w:rPr>
          <w:rFonts w:ascii="Times New Roman" w:hAnsi="Times New Roman" w:cs="Times New Roman"/>
          <w:sz w:val="28"/>
          <w:szCs w:val="28"/>
        </w:rPr>
        <w:t>ολυγλώσσων</w:t>
      </w:r>
      <w:proofErr w:type="spellEnd"/>
      <w:r w:rsidR="00580D89" w:rsidRPr="00417F3F">
        <w:rPr>
          <w:rFonts w:ascii="Times New Roman" w:hAnsi="Times New Roman" w:cs="Times New Roman"/>
          <w:sz w:val="28"/>
          <w:szCs w:val="28"/>
        </w:rPr>
        <w:t xml:space="preserve"> ἐπ</w:t>
      </w:r>
      <w:proofErr w:type="spellStart"/>
      <w:r w:rsidR="00580D89" w:rsidRPr="00417F3F">
        <w:rPr>
          <w:rFonts w:ascii="Times New Roman" w:hAnsi="Times New Roman" w:cs="Times New Roman"/>
          <w:sz w:val="28"/>
          <w:szCs w:val="28"/>
        </w:rPr>
        <w:t>ικούρων</w:t>
      </w:r>
      <w:proofErr w:type="spellEnd"/>
      <w:r w:rsidR="00580D89" w:rsidRPr="00417F3F">
        <w:rPr>
          <w:rFonts w:ascii="Times New Roman" w:hAnsi="Times New Roman" w:cs="Times New Roman"/>
          <w:sz w:val="28"/>
          <w:szCs w:val="28"/>
        </w:rPr>
        <w:t xml:space="preserve"> </w:t>
      </w:r>
      <w:r w:rsidR="00580D89">
        <w:rPr>
          <w:rFonts w:ascii="Times New Roman" w:hAnsi="Times New Roman" w:cs="Times New Roman"/>
          <w:sz w:val="28"/>
          <w:szCs w:val="28"/>
        </w:rPr>
        <w:t>« </w:t>
      </w:r>
      <w:r w:rsidRPr="00417F3F">
        <w:rPr>
          <w:rFonts w:ascii="Times New Roman" w:hAnsi="Times New Roman" w:cs="Times New Roman"/>
          <w:sz w:val="28"/>
          <w:szCs w:val="28"/>
        </w:rPr>
        <w:t>les alliés des Troyens</w:t>
      </w:r>
      <w:r w:rsidR="005407E1">
        <w:rPr>
          <w:rFonts w:ascii="Times New Roman" w:hAnsi="Times New Roman" w:cs="Times New Roman"/>
          <w:sz w:val="28"/>
          <w:szCs w:val="28"/>
        </w:rPr>
        <w:t> </w:t>
      </w:r>
      <w:r w:rsidR="002D7270">
        <w:rPr>
          <w:rFonts w:ascii="Times New Roman" w:hAnsi="Times New Roman" w:cs="Times New Roman"/>
          <w:sz w:val="28"/>
          <w:szCs w:val="28"/>
        </w:rPr>
        <w:t xml:space="preserve">aux nombreuses langues </w:t>
      </w:r>
      <w:r w:rsidR="005407E1">
        <w:rPr>
          <w:rFonts w:ascii="Times New Roman" w:hAnsi="Times New Roman" w:cs="Times New Roman"/>
          <w:sz w:val="28"/>
          <w:szCs w:val="28"/>
        </w:rPr>
        <w:t>»</w:t>
      </w:r>
      <w:r w:rsidRPr="00417F3F">
        <w:rPr>
          <w:rFonts w:ascii="Times New Roman" w:hAnsi="Times New Roman" w:cs="Times New Roman"/>
          <w:sz w:val="28"/>
          <w:szCs w:val="28"/>
        </w:rPr>
        <w:t>. Dans tous ces empl</w:t>
      </w:r>
      <w:r w:rsidR="00F069D5" w:rsidRPr="00417F3F">
        <w:rPr>
          <w:rFonts w:ascii="Times New Roman" w:hAnsi="Times New Roman" w:cs="Times New Roman"/>
          <w:sz w:val="28"/>
          <w:szCs w:val="28"/>
        </w:rPr>
        <w:t>o</w:t>
      </w:r>
      <w:r w:rsidRPr="00417F3F">
        <w:rPr>
          <w:rFonts w:ascii="Times New Roman" w:hAnsi="Times New Roman" w:cs="Times New Roman"/>
          <w:sz w:val="28"/>
          <w:szCs w:val="28"/>
        </w:rPr>
        <w:t>is, il s’agit d’un mél</w:t>
      </w:r>
      <w:r w:rsidR="00F069D5" w:rsidRPr="00417F3F">
        <w:rPr>
          <w:rFonts w:ascii="Times New Roman" w:hAnsi="Times New Roman" w:cs="Times New Roman"/>
          <w:sz w:val="28"/>
          <w:szCs w:val="28"/>
        </w:rPr>
        <w:t>a</w:t>
      </w:r>
      <w:r w:rsidRPr="00417F3F">
        <w:rPr>
          <w:rFonts w:ascii="Times New Roman" w:hAnsi="Times New Roman" w:cs="Times New Roman"/>
          <w:sz w:val="28"/>
          <w:szCs w:val="28"/>
        </w:rPr>
        <w:t>nge de langues, mais les individus sont chacun unilingue</w:t>
      </w:r>
      <w:r w:rsidR="00580D89">
        <w:rPr>
          <w:rFonts w:ascii="Times New Roman" w:hAnsi="Times New Roman" w:cs="Times New Roman"/>
          <w:sz w:val="28"/>
          <w:szCs w:val="28"/>
        </w:rPr>
        <w:t>s</w:t>
      </w:r>
      <w:r w:rsidRPr="00417F3F">
        <w:rPr>
          <w:rFonts w:ascii="Times New Roman" w:hAnsi="Times New Roman" w:cs="Times New Roman"/>
          <w:sz w:val="28"/>
          <w:szCs w:val="28"/>
        </w:rPr>
        <w:t xml:space="preserve">. </w:t>
      </w:r>
      <w:r w:rsidR="00580D89">
        <w:rPr>
          <w:rFonts w:ascii="Times New Roman" w:hAnsi="Times New Roman" w:cs="Times New Roman"/>
          <w:sz w:val="28"/>
          <w:szCs w:val="28"/>
        </w:rPr>
        <w:t>De la même façon, d</w:t>
      </w:r>
      <w:r w:rsidR="00F069D5" w:rsidRPr="00417F3F">
        <w:rPr>
          <w:rFonts w:ascii="Times New Roman" w:hAnsi="Times New Roman" w:cs="Times New Roman"/>
          <w:sz w:val="28"/>
          <w:szCs w:val="28"/>
        </w:rPr>
        <w:t xml:space="preserve">ans le </w:t>
      </w:r>
      <w:r w:rsidR="00F069D5" w:rsidRPr="00417F3F">
        <w:rPr>
          <w:rFonts w:ascii="Times New Roman" w:hAnsi="Times New Roman" w:cs="Times New Roman"/>
          <w:i/>
          <w:sz w:val="28"/>
          <w:szCs w:val="28"/>
        </w:rPr>
        <w:t xml:space="preserve">Banquet des sept sages </w:t>
      </w:r>
      <w:r w:rsidR="00F069D5" w:rsidRPr="00417F3F">
        <w:rPr>
          <w:rFonts w:ascii="Times New Roman" w:hAnsi="Times New Roman" w:cs="Times New Roman"/>
          <w:sz w:val="28"/>
          <w:szCs w:val="28"/>
        </w:rPr>
        <w:t xml:space="preserve">de Plutarque </w:t>
      </w:r>
      <w:r w:rsidR="00A8071E" w:rsidRPr="00417F3F">
        <w:rPr>
          <w:rFonts w:ascii="Times New Roman" w:hAnsi="Times New Roman" w:cs="Times New Roman"/>
          <w:sz w:val="28"/>
          <w:szCs w:val="28"/>
        </w:rPr>
        <w:t>(</w:t>
      </w:r>
      <w:r w:rsidR="00F069D5" w:rsidRPr="00417F3F">
        <w:rPr>
          <w:rFonts w:ascii="Times New Roman" w:hAnsi="Times New Roman" w:cs="Times New Roman"/>
          <w:sz w:val="28"/>
          <w:szCs w:val="28"/>
        </w:rPr>
        <w:t>14</w:t>
      </w:r>
      <w:r w:rsidR="00A8071E" w:rsidRPr="00417F3F">
        <w:rPr>
          <w:rFonts w:ascii="Times New Roman" w:hAnsi="Times New Roman" w:cs="Times New Roman"/>
          <w:sz w:val="28"/>
          <w:szCs w:val="28"/>
        </w:rPr>
        <w:t xml:space="preserve"> = </w:t>
      </w:r>
      <w:proofErr w:type="spellStart"/>
      <w:r w:rsidR="00F069D5" w:rsidRPr="00417F3F">
        <w:rPr>
          <w:rFonts w:ascii="Times New Roman" w:hAnsi="Times New Roman" w:cs="Times New Roman"/>
          <w:i/>
          <w:sz w:val="28"/>
          <w:szCs w:val="28"/>
        </w:rPr>
        <w:t>M</w:t>
      </w:r>
      <w:r w:rsidR="00A8071E" w:rsidRPr="00417F3F">
        <w:rPr>
          <w:rFonts w:ascii="Times New Roman" w:hAnsi="Times New Roman" w:cs="Times New Roman"/>
          <w:i/>
          <w:sz w:val="28"/>
          <w:szCs w:val="28"/>
        </w:rPr>
        <w:t>oralia</w:t>
      </w:r>
      <w:proofErr w:type="spellEnd"/>
      <w:r w:rsidR="00A8071E" w:rsidRPr="00417F3F">
        <w:rPr>
          <w:rFonts w:ascii="Times New Roman" w:hAnsi="Times New Roman" w:cs="Times New Roman"/>
          <w:sz w:val="28"/>
          <w:szCs w:val="28"/>
        </w:rPr>
        <w:t>,</w:t>
      </w:r>
      <w:r w:rsidR="00F069D5" w:rsidRPr="00417F3F">
        <w:rPr>
          <w:rFonts w:ascii="Times New Roman" w:hAnsi="Times New Roman" w:cs="Times New Roman"/>
          <w:sz w:val="28"/>
          <w:szCs w:val="28"/>
        </w:rPr>
        <w:t xml:space="preserve"> 158B)</w:t>
      </w:r>
      <w:r w:rsidR="00A8071E" w:rsidRPr="00417F3F">
        <w:rPr>
          <w:rFonts w:ascii="Times New Roman" w:hAnsi="Times New Roman" w:cs="Times New Roman"/>
          <w:sz w:val="28"/>
          <w:szCs w:val="28"/>
        </w:rPr>
        <w:t>,</w:t>
      </w:r>
      <w:r w:rsidR="00F069D5" w:rsidRPr="00417F3F">
        <w:rPr>
          <w:rFonts w:ascii="Times New Roman" w:hAnsi="Times New Roman" w:cs="Times New Roman"/>
          <w:sz w:val="28"/>
          <w:szCs w:val="28"/>
        </w:rPr>
        <w:t xml:space="preserve"> </w:t>
      </w:r>
      <w:r w:rsidR="00A8071E" w:rsidRPr="00417F3F">
        <w:rPr>
          <w:rFonts w:ascii="Times New Roman" w:hAnsi="Times New Roman" w:cs="Times New Roman"/>
          <w:sz w:val="28"/>
          <w:szCs w:val="28"/>
        </w:rPr>
        <w:t xml:space="preserve">la </w:t>
      </w:r>
      <w:r w:rsidR="00A8071E" w:rsidRPr="00417F3F">
        <w:rPr>
          <w:rFonts w:ascii="Times New Roman" w:hAnsi="Times New Roman" w:cs="Times New Roman"/>
          <w:sz w:val="28"/>
          <w:szCs w:val="28"/>
          <w:lang w:val="el-GR"/>
        </w:rPr>
        <w:t>σοφία</w:t>
      </w:r>
      <w:r w:rsidR="00A8071E" w:rsidRPr="00417F3F">
        <w:rPr>
          <w:rFonts w:ascii="Times New Roman" w:hAnsi="Times New Roman" w:cs="Times New Roman"/>
          <w:sz w:val="28"/>
          <w:szCs w:val="28"/>
        </w:rPr>
        <w:t xml:space="preserve"> d’Ésope est dite </w:t>
      </w:r>
      <w:r w:rsidR="00A8071E" w:rsidRPr="00417F3F">
        <w:rPr>
          <w:rFonts w:ascii="Times New Roman" w:hAnsi="Times New Roman" w:cs="Times New Roman"/>
          <w:sz w:val="28"/>
          <w:szCs w:val="28"/>
          <w:lang w:val="el-GR"/>
        </w:rPr>
        <w:t>πολύγλωσσος</w:t>
      </w:r>
      <w:r w:rsidR="00A8071E" w:rsidRPr="00417F3F">
        <w:rPr>
          <w:rFonts w:ascii="Times New Roman" w:hAnsi="Times New Roman" w:cs="Times New Roman"/>
          <w:sz w:val="28"/>
          <w:szCs w:val="28"/>
        </w:rPr>
        <w:t xml:space="preserve"> parce qu’elle s’exprime par plusieurs bouches, celles des différents personnages des fables</w:t>
      </w:r>
      <w:r w:rsidR="00F069D5" w:rsidRPr="00417F3F">
        <w:rPr>
          <w:rFonts w:ascii="Times New Roman" w:hAnsi="Times New Roman" w:cs="Times New Roman"/>
          <w:sz w:val="28"/>
          <w:szCs w:val="28"/>
        </w:rPr>
        <w:t>.</w:t>
      </w:r>
    </w:p>
    <w:p w:rsidR="00E267A3" w:rsidRPr="00417F3F" w:rsidRDefault="00E267A3" w:rsidP="006E7B43">
      <w:pPr>
        <w:spacing w:line="240" w:lineRule="auto"/>
        <w:jc w:val="both"/>
        <w:rPr>
          <w:rFonts w:ascii="Times New Roman" w:hAnsi="Times New Roman" w:cs="Times New Roman"/>
          <w:sz w:val="28"/>
          <w:szCs w:val="28"/>
        </w:rPr>
      </w:pPr>
      <w:r w:rsidRPr="00417F3F">
        <w:rPr>
          <w:rFonts w:ascii="Times New Roman" w:hAnsi="Times New Roman" w:cs="Times New Roman"/>
          <w:sz w:val="28"/>
          <w:szCs w:val="28"/>
        </w:rPr>
        <w:t>On trouve</w:t>
      </w:r>
      <w:r w:rsidR="00DA4D78">
        <w:rPr>
          <w:rFonts w:ascii="Times New Roman" w:hAnsi="Times New Roman" w:cs="Times New Roman"/>
          <w:sz w:val="28"/>
          <w:szCs w:val="28"/>
        </w:rPr>
        <w:t>,</w:t>
      </w:r>
      <w:r w:rsidRPr="00417F3F">
        <w:rPr>
          <w:rFonts w:ascii="Times New Roman" w:hAnsi="Times New Roman" w:cs="Times New Roman"/>
          <w:sz w:val="28"/>
          <w:szCs w:val="28"/>
        </w:rPr>
        <w:t xml:space="preserve"> </w:t>
      </w:r>
      <w:r w:rsidR="00DA4D78">
        <w:rPr>
          <w:rFonts w:ascii="Times New Roman" w:hAnsi="Times New Roman" w:cs="Times New Roman"/>
          <w:sz w:val="28"/>
          <w:szCs w:val="28"/>
        </w:rPr>
        <w:t xml:space="preserve">en définitive, </w:t>
      </w:r>
      <w:r w:rsidRPr="00417F3F">
        <w:rPr>
          <w:rFonts w:ascii="Times New Roman" w:hAnsi="Times New Roman" w:cs="Times New Roman"/>
          <w:sz w:val="28"/>
          <w:szCs w:val="28"/>
        </w:rPr>
        <w:t xml:space="preserve">un seul emploi de </w:t>
      </w:r>
      <w:r w:rsidR="00A8071E" w:rsidRPr="00417F3F">
        <w:rPr>
          <w:rFonts w:ascii="Times New Roman" w:hAnsi="Times New Roman" w:cs="Times New Roman"/>
          <w:sz w:val="28"/>
          <w:szCs w:val="28"/>
          <w:lang w:val="el-GR"/>
        </w:rPr>
        <w:t>πολύγλωττος</w:t>
      </w:r>
      <w:r w:rsidR="00A8071E" w:rsidRPr="00417F3F">
        <w:rPr>
          <w:rFonts w:ascii="Times New Roman" w:hAnsi="Times New Roman" w:cs="Times New Roman"/>
          <w:sz w:val="28"/>
          <w:szCs w:val="28"/>
        </w:rPr>
        <w:t xml:space="preserve"> </w:t>
      </w:r>
      <w:r w:rsidRPr="00417F3F">
        <w:rPr>
          <w:rFonts w:ascii="Times New Roman" w:hAnsi="Times New Roman" w:cs="Times New Roman"/>
          <w:sz w:val="28"/>
          <w:szCs w:val="28"/>
        </w:rPr>
        <w:t>dans le sens de « polyglotte »</w:t>
      </w:r>
      <w:r w:rsidR="00E13196">
        <w:rPr>
          <w:rStyle w:val="Appelnotedebasdep"/>
          <w:rFonts w:ascii="Times New Roman" w:hAnsi="Times New Roman" w:cs="Times New Roman"/>
          <w:sz w:val="28"/>
          <w:szCs w:val="28"/>
        </w:rPr>
        <w:footnoteReference w:id="40"/>
      </w:r>
      <w:r w:rsidRPr="00417F3F">
        <w:rPr>
          <w:rFonts w:ascii="Times New Roman" w:hAnsi="Times New Roman" w:cs="Times New Roman"/>
          <w:sz w:val="28"/>
          <w:szCs w:val="28"/>
        </w:rPr>
        <w:t xml:space="preserve">. Il se trouve dans le </w:t>
      </w:r>
      <w:r w:rsidRPr="00417F3F">
        <w:rPr>
          <w:rFonts w:ascii="Times New Roman" w:hAnsi="Times New Roman" w:cs="Times New Roman"/>
          <w:i/>
          <w:sz w:val="28"/>
          <w:szCs w:val="28"/>
        </w:rPr>
        <w:t>Jupiter tragédien</w:t>
      </w:r>
      <w:r w:rsidRPr="00417F3F">
        <w:rPr>
          <w:rFonts w:ascii="Times New Roman" w:hAnsi="Times New Roman" w:cs="Times New Roman"/>
          <w:sz w:val="28"/>
          <w:szCs w:val="28"/>
        </w:rPr>
        <w:t xml:space="preserve"> </w:t>
      </w:r>
      <w:r w:rsidR="00580D89">
        <w:rPr>
          <w:rFonts w:ascii="Times New Roman" w:hAnsi="Times New Roman" w:cs="Times New Roman"/>
          <w:sz w:val="28"/>
          <w:szCs w:val="28"/>
        </w:rPr>
        <w:t xml:space="preserve">de Lucien </w:t>
      </w:r>
      <w:r w:rsidRPr="00417F3F">
        <w:rPr>
          <w:rFonts w:ascii="Times New Roman" w:hAnsi="Times New Roman" w:cs="Times New Roman"/>
          <w:sz w:val="28"/>
          <w:szCs w:val="28"/>
        </w:rPr>
        <w:t>(13</w:t>
      </w:r>
      <w:r w:rsidR="00A8071E" w:rsidRPr="00417F3F">
        <w:rPr>
          <w:rFonts w:ascii="Times New Roman" w:hAnsi="Times New Roman" w:cs="Times New Roman"/>
          <w:sz w:val="28"/>
          <w:szCs w:val="28"/>
        </w:rPr>
        <w:t xml:space="preserve"> : </w:t>
      </w:r>
      <w:proofErr w:type="spellStart"/>
      <w:r w:rsidR="00A8071E" w:rsidRPr="00417F3F">
        <w:rPr>
          <w:rFonts w:ascii="Times New Roman" w:hAnsi="Times New Roman" w:cs="Times New Roman"/>
          <w:sz w:val="28"/>
          <w:szCs w:val="28"/>
        </w:rPr>
        <w:t>ἐγὼ</w:t>
      </w:r>
      <w:proofErr w:type="spellEnd"/>
      <w:r w:rsidR="00A8071E" w:rsidRPr="00417F3F">
        <w:rPr>
          <w:rFonts w:ascii="Times New Roman" w:hAnsi="Times New Roman" w:cs="Times New Roman"/>
          <w:sz w:val="28"/>
          <w:szCs w:val="28"/>
        </w:rPr>
        <w:t xml:space="preserve"> </w:t>
      </w:r>
      <w:proofErr w:type="spellStart"/>
      <w:r w:rsidR="00A8071E" w:rsidRPr="00417F3F">
        <w:rPr>
          <w:rFonts w:ascii="Times New Roman" w:hAnsi="Times New Roman" w:cs="Times New Roman"/>
          <w:sz w:val="28"/>
          <w:szCs w:val="28"/>
        </w:rPr>
        <w:t>δὲ</w:t>
      </w:r>
      <w:proofErr w:type="spellEnd"/>
      <w:r w:rsidR="00A8071E" w:rsidRPr="00417F3F">
        <w:rPr>
          <w:rFonts w:ascii="Times New Roman" w:hAnsi="Times New Roman" w:cs="Times New Roman"/>
          <w:sz w:val="28"/>
          <w:szCs w:val="28"/>
        </w:rPr>
        <w:t xml:space="preserve"> </w:t>
      </w:r>
      <w:proofErr w:type="spellStart"/>
      <w:r w:rsidR="00A8071E" w:rsidRPr="00417F3F">
        <w:rPr>
          <w:rFonts w:ascii="Times New Roman" w:hAnsi="Times New Roman" w:cs="Times New Roman"/>
          <w:sz w:val="28"/>
          <w:szCs w:val="28"/>
        </w:rPr>
        <w:t>οὐ</w:t>
      </w:r>
      <w:proofErr w:type="spellEnd"/>
      <w:r w:rsidR="00A8071E" w:rsidRPr="00417F3F">
        <w:rPr>
          <w:rFonts w:ascii="Times New Roman" w:hAnsi="Times New Roman" w:cs="Times New Roman"/>
          <w:sz w:val="28"/>
          <w:szCs w:val="28"/>
        </w:rPr>
        <w:t xml:space="preserve"> π</w:t>
      </w:r>
      <w:proofErr w:type="spellStart"/>
      <w:r w:rsidR="00A8071E" w:rsidRPr="00417F3F">
        <w:rPr>
          <w:rFonts w:ascii="Times New Roman" w:hAnsi="Times New Roman" w:cs="Times New Roman"/>
          <w:sz w:val="28"/>
          <w:szCs w:val="28"/>
        </w:rPr>
        <w:t>ολύγλωττός</w:t>
      </w:r>
      <w:proofErr w:type="spellEnd"/>
      <w:r w:rsidR="00A8071E" w:rsidRPr="00417F3F">
        <w:rPr>
          <w:rFonts w:ascii="Times New Roman" w:hAnsi="Times New Roman" w:cs="Times New Roman"/>
          <w:sz w:val="28"/>
          <w:szCs w:val="28"/>
        </w:rPr>
        <w:t xml:space="preserve"> </w:t>
      </w:r>
      <w:proofErr w:type="spellStart"/>
      <w:r w:rsidR="00A8071E" w:rsidRPr="00417F3F">
        <w:rPr>
          <w:rFonts w:ascii="Times New Roman" w:hAnsi="Times New Roman" w:cs="Times New Roman"/>
          <w:sz w:val="28"/>
          <w:szCs w:val="28"/>
        </w:rPr>
        <w:t>εἰμι</w:t>
      </w:r>
      <w:proofErr w:type="spellEnd"/>
      <w:r w:rsidR="00A8071E" w:rsidRPr="00417F3F">
        <w:rPr>
          <w:rFonts w:ascii="Times New Roman" w:hAnsi="Times New Roman" w:cs="Times New Roman"/>
          <w:sz w:val="28"/>
          <w:szCs w:val="28"/>
        </w:rPr>
        <w:t xml:space="preserve">, </w:t>
      </w:r>
      <w:proofErr w:type="spellStart"/>
      <w:r w:rsidR="00A8071E" w:rsidRPr="00417F3F">
        <w:rPr>
          <w:rFonts w:ascii="Times New Roman" w:hAnsi="Times New Roman" w:cs="Times New Roman"/>
          <w:sz w:val="28"/>
          <w:szCs w:val="28"/>
        </w:rPr>
        <w:t>ὥστε</w:t>
      </w:r>
      <w:proofErr w:type="spellEnd"/>
      <w:r w:rsidR="00A8071E" w:rsidRPr="00417F3F">
        <w:rPr>
          <w:rFonts w:ascii="Times New Roman" w:hAnsi="Times New Roman" w:cs="Times New Roman"/>
          <w:sz w:val="28"/>
          <w:szCs w:val="28"/>
        </w:rPr>
        <w:t xml:space="preserve"> καὶ </w:t>
      </w:r>
      <w:proofErr w:type="spellStart"/>
      <w:r w:rsidR="00A8071E" w:rsidRPr="00417F3F">
        <w:rPr>
          <w:rFonts w:ascii="Times New Roman" w:hAnsi="Times New Roman" w:cs="Times New Roman"/>
          <w:sz w:val="28"/>
          <w:szCs w:val="28"/>
        </w:rPr>
        <w:t>Σκύθ</w:t>
      </w:r>
      <w:proofErr w:type="spellEnd"/>
      <w:r w:rsidR="00A8071E" w:rsidRPr="00417F3F">
        <w:rPr>
          <w:rFonts w:ascii="Times New Roman" w:hAnsi="Times New Roman" w:cs="Times New Roman"/>
          <w:sz w:val="28"/>
          <w:szCs w:val="28"/>
        </w:rPr>
        <w:t xml:space="preserve">αις καὶ </w:t>
      </w:r>
      <w:proofErr w:type="spellStart"/>
      <w:r w:rsidR="00A8071E" w:rsidRPr="00417F3F">
        <w:rPr>
          <w:rFonts w:ascii="Times New Roman" w:hAnsi="Times New Roman" w:cs="Times New Roman"/>
          <w:sz w:val="28"/>
          <w:szCs w:val="28"/>
        </w:rPr>
        <w:t>Πέρσ</w:t>
      </w:r>
      <w:proofErr w:type="spellEnd"/>
      <w:r w:rsidR="00A8071E" w:rsidRPr="00417F3F">
        <w:rPr>
          <w:rFonts w:ascii="Times New Roman" w:hAnsi="Times New Roman" w:cs="Times New Roman"/>
          <w:sz w:val="28"/>
          <w:szCs w:val="28"/>
        </w:rPr>
        <w:t xml:space="preserve">αις καὶ </w:t>
      </w:r>
      <w:proofErr w:type="spellStart"/>
      <w:r w:rsidR="00A8071E" w:rsidRPr="00417F3F">
        <w:rPr>
          <w:rFonts w:ascii="Times New Roman" w:hAnsi="Times New Roman" w:cs="Times New Roman"/>
          <w:sz w:val="28"/>
          <w:szCs w:val="28"/>
        </w:rPr>
        <w:t>Θρᾳξὶν</w:t>
      </w:r>
      <w:proofErr w:type="spellEnd"/>
      <w:r w:rsidR="00A8071E" w:rsidRPr="00417F3F">
        <w:rPr>
          <w:rFonts w:ascii="Times New Roman" w:hAnsi="Times New Roman" w:cs="Times New Roman"/>
          <w:sz w:val="28"/>
          <w:szCs w:val="28"/>
        </w:rPr>
        <w:t xml:space="preserve"> καὶ </w:t>
      </w:r>
      <w:proofErr w:type="spellStart"/>
      <w:r w:rsidR="00A8071E" w:rsidRPr="00417F3F">
        <w:rPr>
          <w:rFonts w:ascii="Times New Roman" w:hAnsi="Times New Roman" w:cs="Times New Roman"/>
          <w:sz w:val="28"/>
          <w:szCs w:val="28"/>
        </w:rPr>
        <w:t>Κελτοῖς</w:t>
      </w:r>
      <w:proofErr w:type="spellEnd"/>
      <w:r w:rsidR="00A8071E" w:rsidRPr="00417F3F">
        <w:rPr>
          <w:rFonts w:ascii="Times New Roman" w:hAnsi="Times New Roman" w:cs="Times New Roman"/>
          <w:sz w:val="28"/>
          <w:szCs w:val="28"/>
        </w:rPr>
        <w:t xml:space="preserve"> </w:t>
      </w:r>
      <w:proofErr w:type="spellStart"/>
      <w:r w:rsidR="00A8071E" w:rsidRPr="00417F3F">
        <w:rPr>
          <w:rFonts w:ascii="Times New Roman" w:hAnsi="Times New Roman" w:cs="Times New Roman"/>
          <w:sz w:val="28"/>
          <w:szCs w:val="28"/>
        </w:rPr>
        <w:t>συνετὰ</w:t>
      </w:r>
      <w:proofErr w:type="spellEnd"/>
      <w:r w:rsidR="00A8071E" w:rsidRPr="00417F3F">
        <w:rPr>
          <w:rFonts w:ascii="Times New Roman" w:hAnsi="Times New Roman" w:cs="Times New Roman"/>
          <w:sz w:val="28"/>
          <w:szCs w:val="28"/>
        </w:rPr>
        <w:t xml:space="preserve"> </w:t>
      </w:r>
      <w:proofErr w:type="spellStart"/>
      <w:r w:rsidR="00A8071E" w:rsidRPr="00417F3F">
        <w:rPr>
          <w:rFonts w:ascii="Times New Roman" w:hAnsi="Times New Roman" w:cs="Times New Roman"/>
          <w:sz w:val="28"/>
          <w:szCs w:val="28"/>
        </w:rPr>
        <w:t>κηρύττειν</w:t>
      </w:r>
      <w:proofErr w:type="spellEnd"/>
      <w:r w:rsidRPr="00417F3F">
        <w:rPr>
          <w:rFonts w:ascii="Times New Roman" w:hAnsi="Times New Roman" w:cs="Times New Roman"/>
          <w:sz w:val="28"/>
          <w:szCs w:val="28"/>
        </w:rPr>
        <w:t>) et concerne le dieu Hermès</w:t>
      </w:r>
      <w:r w:rsidR="00F069D5" w:rsidRPr="00417F3F">
        <w:rPr>
          <w:rFonts w:ascii="Times New Roman" w:hAnsi="Times New Roman" w:cs="Times New Roman"/>
          <w:sz w:val="28"/>
          <w:szCs w:val="28"/>
        </w:rPr>
        <w:t>,</w:t>
      </w:r>
      <w:r w:rsidRPr="00417F3F">
        <w:rPr>
          <w:rFonts w:ascii="Times New Roman" w:hAnsi="Times New Roman" w:cs="Times New Roman"/>
          <w:sz w:val="28"/>
          <w:szCs w:val="28"/>
        </w:rPr>
        <w:t xml:space="preserve"> qui dit ne pas être assez polyglotte pour porter des messages aux Scythes, Perses, Thraces et Celtes. Le sens « polyglotte » est donc rare. Le substantif </w:t>
      </w:r>
      <w:r w:rsidR="00A8071E" w:rsidRPr="00417F3F">
        <w:rPr>
          <w:rFonts w:ascii="Times New Roman" w:hAnsi="Times New Roman" w:cs="Times New Roman"/>
          <w:sz w:val="28"/>
          <w:szCs w:val="28"/>
          <w:lang w:val="el-GR"/>
        </w:rPr>
        <w:t>πολυγλωσσία</w:t>
      </w:r>
      <w:r w:rsidRPr="00417F3F">
        <w:rPr>
          <w:rFonts w:ascii="Times New Roman" w:hAnsi="Times New Roman" w:cs="Times New Roman"/>
          <w:sz w:val="28"/>
          <w:szCs w:val="28"/>
        </w:rPr>
        <w:t xml:space="preserve"> est attesté</w:t>
      </w:r>
      <w:r w:rsidR="007B0935">
        <w:rPr>
          <w:rStyle w:val="Appelnotedebasdep"/>
          <w:rFonts w:ascii="Times New Roman" w:hAnsi="Times New Roman" w:cs="Times New Roman"/>
          <w:sz w:val="28"/>
          <w:szCs w:val="28"/>
        </w:rPr>
        <w:footnoteReference w:id="41"/>
      </w:r>
      <w:r w:rsidRPr="00417F3F">
        <w:rPr>
          <w:rFonts w:ascii="Times New Roman" w:hAnsi="Times New Roman" w:cs="Times New Roman"/>
          <w:sz w:val="28"/>
          <w:szCs w:val="28"/>
        </w:rPr>
        <w:t xml:space="preserve">, mais à date tardive. Il est </w:t>
      </w:r>
      <w:r w:rsidRPr="00417F3F">
        <w:rPr>
          <w:rFonts w:ascii="Times New Roman" w:hAnsi="Times New Roman" w:cs="Times New Roman"/>
          <w:sz w:val="28"/>
          <w:szCs w:val="28"/>
        </w:rPr>
        <w:lastRenderedPageBreak/>
        <w:t>ut</w:t>
      </w:r>
      <w:r w:rsidR="00F069D5" w:rsidRPr="00417F3F">
        <w:rPr>
          <w:rFonts w:ascii="Times New Roman" w:hAnsi="Times New Roman" w:cs="Times New Roman"/>
          <w:sz w:val="28"/>
          <w:szCs w:val="28"/>
        </w:rPr>
        <w:t>i</w:t>
      </w:r>
      <w:r w:rsidRPr="00417F3F">
        <w:rPr>
          <w:rFonts w:ascii="Times New Roman" w:hAnsi="Times New Roman" w:cs="Times New Roman"/>
          <w:sz w:val="28"/>
          <w:szCs w:val="28"/>
        </w:rPr>
        <w:t>lisé chez Cyrille d’Alexandrie</w:t>
      </w:r>
      <w:r w:rsidR="00580D89">
        <w:rPr>
          <w:rFonts w:ascii="Times New Roman" w:hAnsi="Times New Roman" w:cs="Times New Roman"/>
          <w:sz w:val="28"/>
          <w:szCs w:val="28"/>
        </w:rPr>
        <w:t xml:space="preserve"> (V</w:t>
      </w:r>
      <w:r w:rsidR="00580D89" w:rsidRPr="00580D89">
        <w:rPr>
          <w:rFonts w:ascii="Times New Roman" w:hAnsi="Times New Roman" w:cs="Times New Roman"/>
          <w:sz w:val="28"/>
          <w:szCs w:val="28"/>
          <w:vertAlign w:val="superscript"/>
        </w:rPr>
        <w:t>e</w:t>
      </w:r>
      <w:r w:rsidR="00580D89">
        <w:rPr>
          <w:rFonts w:ascii="Times New Roman" w:hAnsi="Times New Roman" w:cs="Times New Roman"/>
          <w:sz w:val="28"/>
          <w:szCs w:val="28"/>
        </w:rPr>
        <w:t xml:space="preserve"> s. apr. J.-C.)</w:t>
      </w:r>
      <w:r w:rsidR="00417F3F" w:rsidRPr="00417F3F">
        <w:rPr>
          <w:rStyle w:val="Appelnotedebasdep"/>
          <w:rFonts w:ascii="Times New Roman" w:hAnsi="Times New Roman" w:cs="Times New Roman"/>
          <w:sz w:val="28"/>
          <w:szCs w:val="28"/>
        </w:rPr>
        <w:footnoteReference w:id="42"/>
      </w:r>
      <w:r w:rsidRPr="00417F3F">
        <w:rPr>
          <w:rFonts w:ascii="Times New Roman" w:hAnsi="Times New Roman" w:cs="Times New Roman"/>
          <w:sz w:val="28"/>
          <w:szCs w:val="28"/>
        </w:rPr>
        <w:t xml:space="preserve"> </w:t>
      </w:r>
      <w:proofErr w:type="gramStart"/>
      <w:r w:rsidRPr="00417F3F">
        <w:rPr>
          <w:rFonts w:ascii="Times New Roman" w:hAnsi="Times New Roman" w:cs="Times New Roman"/>
          <w:sz w:val="28"/>
          <w:szCs w:val="28"/>
        </w:rPr>
        <w:t>à</w:t>
      </w:r>
      <w:proofErr w:type="gramEnd"/>
      <w:r w:rsidRPr="00417F3F">
        <w:rPr>
          <w:rFonts w:ascii="Times New Roman" w:hAnsi="Times New Roman" w:cs="Times New Roman"/>
          <w:sz w:val="28"/>
          <w:szCs w:val="28"/>
        </w:rPr>
        <w:t xml:space="preserve"> propos de la Tour de Bab</w:t>
      </w:r>
      <w:r w:rsidR="00F069D5" w:rsidRPr="00417F3F">
        <w:rPr>
          <w:rFonts w:ascii="Times New Roman" w:hAnsi="Times New Roman" w:cs="Times New Roman"/>
          <w:sz w:val="28"/>
          <w:szCs w:val="28"/>
        </w:rPr>
        <w:t>el</w:t>
      </w:r>
      <w:r w:rsidRPr="00417F3F">
        <w:rPr>
          <w:rFonts w:ascii="Times New Roman" w:hAnsi="Times New Roman" w:cs="Times New Roman"/>
          <w:sz w:val="28"/>
          <w:szCs w:val="28"/>
        </w:rPr>
        <w:t xml:space="preserve">. On le trouve aussi </w:t>
      </w:r>
      <w:r w:rsidR="00417F3F" w:rsidRPr="00417F3F">
        <w:rPr>
          <w:rFonts w:ascii="Times New Roman" w:hAnsi="Times New Roman" w:cs="Times New Roman"/>
          <w:sz w:val="28"/>
          <w:szCs w:val="28"/>
        </w:rPr>
        <w:t>dans la Chronique du</w:t>
      </w:r>
      <w:r w:rsidR="00F069D5" w:rsidRPr="00417F3F">
        <w:rPr>
          <w:rFonts w:ascii="Times New Roman" w:hAnsi="Times New Roman" w:cs="Times New Roman"/>
          <w:sz w:val="28"/>
          <w:szCs w:val="28"/>
        </w:rPr>
        <w:t xml:space="preserve"> byzantin </w:t>
      </w:r>
      <w:r w:rsidRPr="00417F3F">
        <w:rPr>
          <w:rFonts w:ascii="Times New Roman" w:hAnsi="Times New Roman" w:cs="Times New Roman"/>
          <w:sz w:val="28"/>
          <w:szCs w:val="28"/>
        </w:rPr>
        <w:t xml:space="preserve">Georges </w:t>
      </w:r>
      <w:r w:rsidR="00417F3F" w:rsidRPr="00417F3F">
        <w:rPr>
          <w:rFonts w:ascii="Times New Roman" w:hAnsi="Times New Roman" w:cs="Times New Roman"/>
          <w:sz w:val="28"/>
          <w:szCs w:val="28"/>
        </w:rPr>
        <w:t xml:space="preserve">le </w:t>
      </w:r>
      <w:proofErr w:type="spellStart"/>
      <w:r w:rsidRPr="00417F3F">
        <w:rPr>
          <w:rFonts w:ascii="Times New Roman" w:hAnsi="Times New Roman" w:cs="Times New Roman"/>
          <w:sz w:val="28"/>
          <w:szCs w:val="28"/>
        </w:rPr>
        <w:t>Syncelle</w:t>
      </w:r>
      <w:proofErr w:type="spellEnd"/>
      <w:r w:rsidR="00417F3F" w:rsidRPr="00417F3F">
        <w:rPr>
          <w:rStyle w:val="Appelnotedebasdep"/>
          <w:rFonts w:ascii="Times New Roman" w:hAnsi="Times New Roman" w:cs="Times New Roman"/>
          <w:sz w:val="28"/>
          <w:szCs w:val="28"/>
        </w:rPr>
        <w:footnoteReference w:id="43"/>
      </w:r>
      <w:r w:rsidR="00417F3F" w:rsidRPr="00417F3F">
        <w:rPr>
          <w:rFonts w:ascii="Times New Roman" w:hAnsi="Times New Roman" w:cs="Times New Roman"/>
          <w:sz w:val="28"/>
          <w:szCs w:val="28"/>
        </w:rPr>
        <w:t>, mort peu après 810</w:t>
      </w:r>
      <w:r w:rsidRPr="00417F3F">
        <w:rPr>
          <w:rFonts w:ascii="Times New Roman" w:hAnsi="Times New Roman" w:cs="Times New Roman"/>
          <w:sz w:val="28"/>
          <w:szCs w:val="28"/>
        </w:rPr>
        <w:t>.</w:t>
      </w:r>
      <w:r w:rsidR="00BC2E7D" w:rsidRPr="00417F3F">
        <w:rPr>
          <w:rFonts w:ascii="Times New Roman" w:hAnsi="Times New Roman" w:cs="Times New Roman"/>
          <w:sz w:val="28"/>
          <w:szCs w:val="28"/>
        </w:rPr>
        <w:t xml:space="preserve"> </w:t>
      </w:r>
    </w:p>
    <w:p w:rsidR="00BC2E7D" w:rsidRPr="00EA288F" w:rsidRDefault="00BC2E7D" w:rsidP="006E7B43">
      <w:pPr>
        <w:spacing w:line="240" w:lineRule="auto"/>
        <w:jc w:val="both"/>
        <w:rPr>
          <w:rFonts w:ascii="Times New Roman" w:hAnsi="Times New Roman" w:cs="Times New Roman"/>
          <w:sz w:val="28"/>
          <w:szCs w:val="28"/>
        </w:rPr>
      </w:pPr>
      <w:r w:rsidRPr="00EA288F">
        <w:rPr>
          <w:rFonts w:ascii="Times New Roman" w:hAnsi="Times New Roman" w:cs="Times New Roman"/>
          <w:sz w:val="28"/>
          <w:szCs w:val="28"/>
        </w:rPr>
        <w:t>M</w:t>
      </w:r>
      <w:r w:rsidR="00F069D5" w:rsidRPr="00EA288F">
        <w:rPr>
          <w:rFonts w:ascii="Times New Roman" w:hAnsi="Times New Roman" w:cs="Times New Roman"/>
          <w:sz w:val="28"/>
          <w:szCs w:val="28"/>
        </w:rPr>
        <w:t>ê</w:t>
      </w:r>
      <w:r w:rsidRPr="00EA288F">
        <w:rPr>
          <w:rFonts w:ascii="Times New Roman" w:hAnsi="Times New Roman" w:cs="Times New Roman"/>
          <w:sz w:val="28"/>
          <w:szCs w:val="28"/>
        </w:rPr>
        <w:t>me si Pollux cite app</w:t>
      </w:r>
      <w:r w:rsidR="00F069D5" w:rsidRPr="00EA288F">
        <w:rPr>
          <w:rFonts w:ascii="Times New Roman" w:hAnsi="Times New Roman" w:cs="Times New Roman"/>
          <w:sz w:val="28"/>
          <w:szCs w:val="28"/>
        </w:rPr>
        <w:t>a</w:t>
      </w:r>
      <w:r w:rsidRPr="00EA288F">
        <w:rPr>
          <w:rFonts w:ascii="Times New Roman" w:hAnsi="Times New Roman" w:cs="Times New Roman"/>
          <w:sz w:val="28"/>
          <w:szCs w:val="28"/>
        </w:rPr>
        <w:t>rem</w:t>
      </w:r>
      <w:r w:rsidR="00E06CE7" w:rsidRPr="00EA288F">
        <w:rPr>
          <w:rFonts w:ascii="Times New Roman" w:hAnsi="Times New Roman" w:cs="Times New Roman"/>
          <w:sz w:val="28"/>
          <w:szCs w:val="28"/>
        </w:rPr>
        <w:t>m</w:t>
      </w:r>
      <w:r w:rsidRPr="00EA288F">
        <w:rPr>
          <w:rFonts w:ascii="Times New Roman" w:hAnsi="Times New Roman" w:cs="Times New Roman"/>
          <w:sz w:val="28"/>
          <w:szCs w:val="28"/>
        </w:rPr>
        <w:t xml:space="preserve">ent </w:t>
      </w:r>
      <w:r w:rsidR="00EA288F" w:rsidRPr="00EA288F">
        <w:rPr>
          <w:rFonts w:ascii="Times New Roman" w:hAnsi="Times New Roman" w:cs="Times New Roman"/>
          <w:b/>
          <w:sz w:val="28"/>
          <w:szCs w:val="28"/>
          <w:lang w:val="el-GR"/>
        </w:rPr>
        <w:t>πολύφωνος</w:t>
      </w:r>
      <w:r w:rsidRPr="00EA288F">
        <w:rPr>
          <w:rFonts w:ascii="Times New Roman" w:hAnsi="Times New Roman" w:cs="Times New Roman"/>
          <w:sz w:val="28"/>
          <w:szCs w:val="28"/>
        </w:rPr>
        <w:t xml:space="preserve"> comme synonyme de </w:t>
      </w:r>
      <w:r w:rsidR="00EA288F" w:rsidRPr="00EA288F">
        <w:rPr>
          <w:rFonts w:ascii="Times New Roman" w:hAnsi="Times New Roman" w:cs="Times New Roman"/>
          <w:sz w:val="28"/>
          <w:szCs w:val="28"/>
          <w:lang w:val="el-GR"/>
        </w:rPr>
        <w:t>πολύγλωττος</w:t>
      </w:r>
      <w:r w:rsidR="00F069D5" w:rsidRPr="00EA288F">
        <w:rPr>
          <w:rFonts w:ascii="Times New Roman" w:hAnsi="Times New Roman" w:cs="Times New Roman"/>
          <w:sz w:val="28"/>
          <w:szCs w:val="28"/>
        </w:rPr>
        <w:t>, c</w:t>
      </w:r>
      <w:r w:rsidRPr="00EA288F">
        <w:rPr>
          <w:rFonts w:ascii="Times New Roman" w:hAnsi="Times New Roman" w:cs="Times New Roman"/>
          <w:sz w:val="28"/>
          <w:szCs w:val="28"/>
        </w:rPr>
        <w:t>e mot n’apparaît jamais dans les textes avec un sens d’ordre linguistique</w:t>
      </w:r>
      <w:r w:rsidR="00F069D5" w:rsidRPr="00EA288F">
        <w:rPr>
          <w:rFonts w:ascii="Times New Roman" w:hAnsi="Times New Roman" w:cs="Times New Roman"/>
          <w:sz w:val="28"/>
          <w:szCs w:val="28"/>
        </w:rPr>
        <w:t xml:space="preserve">. On le trouve dans le sens de « bavard ». Le substantif </w:t>
      </w:r>
      <w:r w:rsidR="00EA288F" w:rsidRPr="00EA288F">
        <w:rPr>
          <w:rFonts w:ascii="Times New Roman" w:hAnsi="Times New Roman" w:cs="Times New Roman"/>
          <w:sz w:val="28"/>
          <w:szCs w:val="28"/>
          <w:lang w:val="el-GR"/>
        </w:rPr>
        <w:t>πολ</w:t>
      </w:r>
      <w:r w:rsidR="00EA288F" w:rsidRPr="00EA288F">
        <w:rPr>
          <w:rFonts w:ascii="IFAO-Grec Unicode" w:hAnsi="IFAO-Grec Unicode" w:cs="Times New Roman"/>
          <w:sz w:val="28"/>
          <w:szCs w:val="28"/>
          <w:lang w:val="el-GR"/>
        </w:rPr>
        <w:t>υ</w:t>
      </w:r>
      <w:r w:rsidR="00EA288F" w:rsidRPr="00EA288F">
        <w:rPr>
          <w:rFonts w:ascii="Times New Roman" w:hAnsi="Times New Roman" w:cs="Times New Roman"/>
          <w:sz w:val="28"/>
          <w:szCs w:val="28"/>
          <w:lang w:val="el-GR"/>
        </w:rPr>
        <w:t>φ</w:t>
      </w:r>
      <w:r w:rsidR="00EA288F" w:rsidRPr="00EA288F">
        <w:rPr>
          <w:rFonts w:ascii="IFAO-Grec Unicode" w:hAnsi="IFAO-Grec Unicode" w:cs="Times New Roman"/>
          <w:sz w:val="28"/>
          <w:szCs w:val="28"/>
          <w:lang w:val="el-GR"/>
        </w:rPr>
        <w:t>ω</w:t>
      </w:r>
      <w:r w:rsidR="00EA288F" w:rsidRPr="00EA288F">
        <w:rPr>
          <w:rFonts w:ascii="Times New Roman" w:hAnsi="Times New Roman" w:cs="Times New Roman"/>
          <w:sz w:val="28"/>
          <w:szCs w:val="28"/>
          <w:lang w:val="el-GR"/>
        </w:rPr>
        <w:t>νία</w:t>
      </w:r>
      <w:r w:rsidR="00F069D5" w:rsidRPr="00EA288F">
        <w:rPr>
          <w:rFonts w:ascii="Times New Roman" w:hAnsi="Times New Roman" w:cs="Times New Roman"/>
          <w:sz w:val="28"/>
          <w:szCs w:val="28"/>
        </w:rPr>
        <w:t xml:space="preserve"> existe, mais il n’est pas fréquent. Il désigne la variété de langues chez Flavius Josèphe (</w:t>
      </w:r>
      <w:r w:rsidR="00F069D5" w:rsidRPr="005701B1">
        <w:rPr>
          <w:rFonts w:ascii="Times New Roman" w:hAnsi="Times New Roman" w:cs="Times New Roman"/>
          <w:i/>
          <w:sz w:val="28"/>
          <w:szCs w:val="28"/>
        </w:rPr>
        <w:t>AJ</w:t>
      </w:r>
      <w:r w:rsidR="00F069D5" w:rsidRPr="00EA288F">
        <w:rPr>
          <w:rFonts w:ascii="Times New Roman" w:hAnsi="Times New Roman" w:cs="Times New Roman"/>
          <w:sz w:val="28"/>
          <w:szCs w:val="28"/>
        </w:rPr>
        <w:t xml:space="preserve">, I, </w:t>
      </w:r>
      <w:r w:rsidR="00EA288F" w:rsidRPr="00EA288F">
        <w:rPr>
          <w:rFonts w:ascii="Times New Roman" w:hAnsi="Times New Roman" w:cs="Times New Roman"/>
          <w:sz w:val="28"/>
          <w:szCs w:val="28"/>
        </w:rPr>
        <w:t xml:space="preserve">117 : </w:t>
      </w:r>
      <w:r w:rsidR="000D44A8">
        <w:rPr>
          <w:rFonts w:ascii="Times New Roman" w:hAnsi="Times New Roman" w:cs="Times New Roman"/>
          <w:sz w:val="28"/>
          <w:szCs w:val="28"/>
        </w:rPr>
        <w:t xml:space="preserve">… </w:t>
      </w:r>
      <w:r w:rsidR="00EA288F" w:rsidRPr="00EA288F">
        <w:rPr>
          <w:rFonts w:ascii="Times New Roman" w:hAnsi="Times New Roman" w:cs="Times New Roman"/>
          <w:sz w:val="28"/>
          <w:szCs w:val="28"/>
        </w:rPr>
        <w:t>α</w:t>
      </w:r>
      <w:proofErr w:type="spellStart"/>
      <w:r w:rsidR="00EA288F" w:rsidRPr="00EA288F">
        <w:rPr>
          <w:rFonts w:ascii="Times New Roman" w:hAnsi="Times New Roman" w:cs="Times New Roman"/>
          <w:sz w:val="28"/>
          <w:szCs w:val="28"/>
        </w:rPr>
        <w:t>ὐτοὺς</w:t>
      </w:r>
      <w:proofErr w:type="spellEnd"/>
      <w:r w:rsidR="00EA288F" w:rsidRPr="00EA288F">
        <w:rPr>
          <w:rFonts w:ascii="Times New Roman" w:hAnsi="Times New Roman" w:cs="Times New Roman"/>
          <w:sz w:val="28"/>
          <w:szCs w:val="28"/>
        </w:rPr>
        <w:t xml:space="preserve"> </w:t>
      </w:r>
      <w:proofErr w:type="spellStart"/>
      <w:r w:rsidR="00EA288F" w:rsidRPr="00EA288F">
        <w:rPr>
          <w:rFonts w:ascii="Times New Roman" w:hAnsi="Times New Roman" w:cs="Times New Roman"/>
          <w:sz w:val="28"/>
          <w:szCs w:val="28"/>
        </w:rPr>
        <w:t>ἐνέ</w:t>
      </w:r>
      <w:proofErr w:type="spellEnd"/>
      <w:r w:rsidR="00EA288F" w:rsidRPr="00EA288F">
        <w:rPr>
          <w:rFonts w:ascii="Times New Roman" w:hAnsi="Times New Roman" w:cs="Times New Roman"/>
          <w:sz w:val="28"/>
          <w:szCs w:val="28"/>
        </w:rPr>
        <w:t xml:space="preserve">βαλεν </w:t>
      </w:r>
      <w:proofErr w:type="spellStart"/>
      <w:r w:rsidR="00EA288F" w:rsidRPr="00EA288F">
        <w:rPr>
          <w:rFonts w:ascii="Times New Roman" w:hAnsi="Times New Roman" w:cs="Times New Roman"/>
          <w:sz w:val="28"/>
          <w:szCs w:val="28"/>
        </w:rPr>
        <w:t>ἀλλογλώσσους</w:t>
      </w:r>
      <w:proofErr w:type="spellEnd"/>
      <w:r w:rsidR="00EA288F" w:rsidRPr="00EA288F">
        <w:rPr>
          <w:rFonts w:ascii="Times New Roman" w:hAnsi="Times New Roman" w:cs="Times New Roman"/>
          <w:sz w:val="28"/>
          <w:szCs w:val="28"/>
        </w:rPr>
        <w:t xml:space="preserve"> ἀπ</w:t>
      </w:r>
      <w:proofErr w:type="spellStart"/>
      <w:r w:rsidR="00EA288F" w:rsidRPr="00EA288F">
        <w:rPr>
          <w:rFonts w:ascii="Times New Roman" w:hAnsi="Times New Roman" w:cs="Times New Roman"/>
          <w:sz w:val="28"/>
          <w:szCs w:val="28"/>
        </w:rPr>
        <w:t>εργ</w:t>
      </w:r>
      <w:proofErr w:type="spellEnd"/>
      <w:r w:rsidR="00EA288F" w:rsidRPr="00EA288F">
        <w:rPr>
          <w:rFonts w:ascii="Times New Roman" w:hAnsi="Times New Roman" w:cs="Times New Roman"/>
          <w:sz w:val="28"/>
          <w:szCs w:val="28"/>
        </w:rPr>
        <w:t>ασάμενος καὶ ὑπὸ π</w:t>
      </w:r>
      <w:proofErr w:type="spellStart"/>
      <w:r w:rsidR="00EA288F" w:rsidRPr="00EA288F">
        <w:rPr>
          <w:rFonts w:ascii="Times New Roman" w:hAnsi="Times New Roman" w:cs="Times New Roman"/>
          <w:sz w:val="28"/>
          <w:szCs w:val="28"/>
        </w:rPr>
        <w:t>ολυφωνί</w:t>
      </w:r>
      <w:proofErr w:type="spellEnd"/>
      <w:r w:rsidR="00EA288F" w:rsidRPr="00EA288F">
        <w:rPr>
          <w:rFonts w:ascii="Times New Roman" w:hAnsi="Times New Roman" w:cs="Times New Roman"/>
          <w:sz w:val="28"/>
          <w:szCs w:val="28"/>
        </w:rPr>
        <w:t>ας π</w:t>
      </w:r>
      <w:proofErr w:type="spellStart"/>
      <w:r w:rsidR="00EA288F" w:rsidRPr="00EA288F">
        <w:rPr>
          <w:rFonts w:ascii="Times New Roman" w:hAnsi="Times New Roman" w:cs="Times New Roman"/>
          <w:sz w:val="28"/>
          <w:szCs w:val="28"/>
        </w:rPr>
        <w:t>οιήσ</w:t>
      </w:r>
      <w:proofErr w:type="spellEnd"/>
      <w:r w:rsidR="00EA288F" w:rsidRPr="00EA288F">
        <w:rPr>
          <w:rFonts w:ascii="Times New Roman" w:hAnsi="Times New Roman" w:cs="Times New Roman"/>
          <w:sz w:val="28"/>
          <w:szCs w:val="28"/>
        </w:rPr>
        <w:t>ας ἑα</w:t>
      </w:r>
      <w:proofErr w:type="spellStart"/>
      <w:r w:rsidR="00EA288F" w:rsidRPr="00EA288F">
        <w:rPr>
          <w:rFonts w:ascii="Times New Roman" w:hAnsi="Times New Roman" w:cs="Times New Roman"/>
          <w:sz w:val="28"/>
          <w:szCs w:val="28"/>
        </w:rPr>
        <w:t>υτῶν</w:t>
      </w:r>
      <w:proofErr w:type="spellEnd"/>
      <w:r w:rsidR="00EA288F" w:rsidRPr="00EA288F">
        <w:rPr>
          <w:rFonts w:ascii="Times New Roman" w:hAnsi="Times New Roman" w:cs="Times New Roman"/>
          <w:sz w:val="28"/>
          <w:szCs w:val="28"/>
        </w:rPr>
        <w:t xml:space="preserve"> </w:t>
      </w:r>
      <w:proofErr w:type="spellStart"/>
      <w:r w:rsidR="00EA288F" w:rsidRPr="00EA288F">
        <w:rPr>
          <w:rFonts w:ascii="Times New Roman" w:hAnsi="Times New Roman" w:cs="Times New Roman"/>
          <w:sz w:val="28"/>
          <w:szCs w:val="28"/>
        </w:rPr>
        <w:t>ἀσυνέτους</w:t>
      </w:r>
      <w:proofErr w:type="spellEnd"/>
      <w:r w:rsidR="00EA288F" w:rsidRPr="00EA288F">
        <w:rPr>
          <w:rFonts w:ascii="Times New Roman" w:hAnsi="Times New Roman" w:cs="Times New Roman"/>
          <w:sz w:val="28"/>
          <w:szCs w:val="28"/>
        </w:rPr>
        <w:t xml:space="preserve"> </w:t>
      </w:r>
      <w:proofErr w:type="spellStart"/>
      <w:r w:rsidR="00EA288F" w:rsidRPr="00EA288F">
        <w:rPr>
          <w:rFonts w:ascii="Times New Roman" w:hAnsi="Times New Roman" w:cs="Times New Roman"/>
          <w:sz w:val="28"/>
          <w:szCs w:val="28"/>
        </w:rPr>
        <w:t>εἶν</w:t>
      </w:r>
      <w:proofErr w:type="spellEnd"/>
      <w:r w:rsidR="00EA288F" w:rsidRPr="00EA288F">
        <w:rPr>
          <w:rFonts w:ascii="Times New Roman" w:hAnsi="Times New Roman" w:cs="Times New Roman"/>
          <w:sz w:val="28"/>
          <w:szCs w:val="28"/>
        </w:rPr>
        <w:t>αι</w:t>
      </w:r>
      <w:r w:rsidR="00F069D5" w:rsidRPr="00EA288F">
        <w:rPr>
          <w:rFonts w:ascii="Times New Roman" w:hAnsi="Times New Roman" w:cs="Times New Roman"/>
          <w:sz w:val="28"/>
          <w:szCs w:val="28"/>
        </w:rPr>
        <w:t>)</w:t>
      </w:r>
      <w:r w:rsidR="00871B37">
        <w:rPr>
          <w:rStyle w:val="Appelnotedebasdep"/>
          <w:rFonts w:ascii="Times New Roman" w:hAnsi="Times New Roman" w:cs="Times New Roman"/>
          <w:sz w:val="28"/>
          <w:szCs w:val="28"/>
        </w:rPr>
        <w:footnoteReference w:id="44"/>
      </w:r>
      <w:r w:rsidR="00F069D5" w:rsidRPr="00EA288F">
        <w:rPr>
          <w:rFonts w:ascii="Times New Roman" w:hAnsi="Times New Roman" w:cs="Times New Roman"/>
          <w:sz w:val="28"/>
          <w:szCs w:val="28"/>
        </w:rPr>
        <w:t>.</w:t>
      </w:r>
    </w:p>
    <w:p w:rsidR="00437194" w:rsidRPr="00183449" w:rsidRDefault="003266EB" w:rsidP="006E7B43">
      <w:pPr>
        <w:spacing w:line="240" w:lineRule="auto"/>
        <w:jc w:val="both"/>
        <w:rPr>
          <w:rFonts w:ascii="Times New Roman" w:hAnsi="Times New Roman" w:cs="Times New Roman"/>
          <w:i/>
          <w:sz w:val="28"/>
          <w:szCs w:val="28"/>
        </w:rPr>
      </w:pPr>
      <w:r w:rsidRPr="00183449">
        <w:rPr>
          <w:rFonts w:ascii="Times New Roman" w:hAnsi="Times New Roman" w:cs="Times New Roman"/>
          <w:b/>
          <w:i/>
          <w:sz w:val="28"/>
          <w:szCs w:val="28"/>
        </w:rPr>
        <w:t xml:space="preserve">2.1.2 </w:t>
      </w:r>
      <w:r w:rsidR="00F069D5" w:rsidRPr="00183449">
        <w:rPr>
          <w:rFonts w:ascii="Times New Roman" w:hAnsi="Times New Roman" w:cs="Times New Roman"/>
          <w:b/>
          <w:i/>
          <w:sz w:val="28"/>
          <w:szCs w:val="28"/>
        </w:rPr>
        <w:t>A</w:t>
      </w:r>
      <w:r w:rsidR="00437194" w:rsidRPr="00183449">
        <w:rPr>
          <w:rFonts w:ascii="Times New Roman" w:hAnsi="Times New Roman" w:cs="Times New Roman"/>
          <w:b/>
          <w:i/>
          <w:sz w:val="28"/>
          <w:szCs w:val="28"/>
        </w:rPr>
        <w:t>utres composés en –</w:t>
      </w:r>
      <w:r w:rsidR="00F069D5" w:rsidRPr="00183449">
        <w:rPr>
          <w:rFonts w:ascii="Times New Roman" w:hAnsi="Times New Roman" w:cs="Times New Roman"/>
          <w:b/>
          <w:i/>
          <w:sz w:val="28"/>
          <w:szCs w:val="28"/>
          <w:lang w:val="el-GR"/>
        </w:rPr>
        <w:t>φωνος</w:t>
      </w:r>
      <w:r w:rsidR="00437194" w:rsidRPr="00183449">
        <w:rPr>
          <w:rFonts w:ascii="Times New Roman" w:hAnsi="Times New Roman" w:cs="Times New Roman"/>
          <w:b/>
          <w:i/>
          <w:sz w:val="28"/>
          <w:szCs w:val="28"/>
        </w:rPr>
        <w:t xml:space="preserve"> : </w:t>
      </w:r>
      <w:r w:rsidR="00437194" w:rsidRPr="00183449">
        <w:rPr>
          <w:rFonts w:ascii="Times New Roman" w:hAnsi="Times New Roman" w:cs="Times New Roman"/>
          <w:i/>
          <w:sz w:val="28"/>
          <w:szCs w:val="28"/>
          <w:lang w:val="el-GR"/>
        </w:rPr>
        <w:t>βαρβαρο</w:t>
      </w:r>
      <w:r w:rsidR="00437194" w:rsidRPr="00183449">
        <w:rPr>
          <w:rFonts w:ascii="Times New Roman" w:hAnsi="Times New Roman" w:cs="Times New Roman"/>
          <w:i/>
          <w:sz w:val="28"/>
          <w:szCs w:val="28"/>
        </w:rPr>
        <w:t xml:space="preserve">-, </w:t>
      </w:r>
      <w:r w:rsidR="007B0935">
        <w:rPr>
          <w:rFonts w:ascii="IFAO-Grec Unicode" w:hAnsi="IFAO-Grec Unicode" w:cs="Times New Roman"/>
          <w:i/>
          <w:sz w:val="28"/>
          <w:szCs w:val="28"/>
          <w:lang w:val="el-GR"/>
        </w:rPr>
        <w:t>ἀ</w:t>
      </w:r>
      <w:r w:rsidR="00437194" w:rsidRPr="00183449">
        <w:rPr>
          <w:rFonts w:ascii="Times New Roman" w:hAnsi="Times New Roman" w:cs="Times New Roman"/>
          <w:i/>
          <w:sz w:val="28"/>
          <w:szCs w:val="28"/>
          <w:lang w:val="el-GR"/>
        </w:rPr>
        <w:t>γριο</w:t>
      </w:r>
      <w:r w:rsidR="00437194" w:rsidRPr="00183449">
        <w:rPr>
          <w:rFonts w:ascii="Times New Roman" w:hAnsi="Times New Roman" w:cs="Times New Roman"/>
          <w:i/>
          <w:sz w:val="28"/>
          <w:szCs w:val="28"/>
        </w:rPr>
        <w:t xml:space="preserve">-, </w:t>
      </w:r>
      <w:r w:rsidR="00D22FAB">
        <w:rPr>
          <w:rFonts w:ascii="Times New Roman" w:hAnsi="Times New Roman" w:cs="Times New Roman"/>
          <w:i/>
          <w:sz w:val="28"/>
          <w:szCs w:val="28"/>
          <w:lang w:val="el-GR"/>
        </w:rPr>
        <w:t>έτερο</w:t>
      </w:r>
      <w:r w:rsidR="00D22FAB" w:rsidRPr="00D22FAB">
        <w:rPr>
          <w:rFonts w:ascii="Times New Roman" w:hAnsi="Times New Roman" w:cs="Times New Roman"/>
          <w:i/>
          <w:sz w:val="28"/>
          <w:szCs w:val="28"/>
        </w:rPr>
        <w:t xml:space="preserve">-, </w:t>
      </w:r>
      <w:r w:rsidR="007B0935">
        <w:rPr>
          <w:rFonts w:ascii="IFAO-Grec Unicode" w:hAnsi="IFAO-Grec Unicode" w:cs="Times New Roman"/>
          <w:i/>
          <w:sz w:val="28"/>
          <w:szCs w:val="28"/>
          <w:lang w:val="el-GR"/>
        </w:rPr>
        <w:t>ὁ</w:t>
      </w:r>
      <w:r w:rsidR="00437194" w:rsidRPr="00183449">
        <w:rPr>
          <w:rFonts w:ascii="Times New Roman" w:hAnsi="Times New Roman" w:cs="Times New Roman"/>
          <w:i/>
          <w:sz w:val="28"/>
          <w:szCs w:val="28"/>
          <w:lang w:val="el-GR"/>
        </w:rPr>
        <w:t>μο</w:t>
      </w:r>
      <w:r w:rsidR="00437194" w:rsidRPr="00183449">
        <w:rPr>
          <w:rFonts w:ascii="Times New Roman" w:hAnsi="Times New Roman" w:cs="Times New Roman"/>
          <w:i/>
          <w:sz w:val="28"/>
          <w:szCs w:val="28"/>
        </w:rPr>
        <w:t>-</w:t>
      </w:r>
      <w:r w:rsidR="00F31C4D" w:rsidRPr="00183449">
        <w:rPr>
          <w:rFonts w:ascii="Times New Roman" w:hAnsi="Times New Roman" w:cs="Times New Roman"/>
          <w:i/>
          <w:sz w:val="28"/>
          <w:szCs w:val="28"/>
        </w:rPr>
        <w:t xml:space="preserve">, </w:t>
      </w:r>
      <w:r w:rsidR="007B0935">
        <w:rPr>
          <w:rFonts w:ascii="IFAO-Grec Unicode" w:hAnsi="IFAO-Grec Unicode" w:cs="Times New Roman"/>
          <w:i/>
          <w:sz w:val="28"/>
          <w:szCs w:val="28"/>
          <w:lang w:val="el-GR"/>
        </w:rPr>
        <w:t>ἀ</w:t>
      </w:r>
      <w:r w:rsidR="00F31C4D" w:rsidRPr="00183449">
        <w:rPr>
          <w:rFonts w:ascii="Times New Roman" w:hAnsi="Times New Roman" w:cs="Times New Roman"/>
          <w:i/>
          <w:sz w:val="28"/>
          <w:szCs w:val="28"/>
          <w:lang w:val="el-GR"/>
        </w:rPr>
        <w:t>σ</w:t>
      </w:r>
      <w:r w:rsidR="007B0935">
        <w:rPr>
          <w:rFonts w:ascii="IFAO-Grec Unicode" w:hAnsi="IFAO-Grec Unicode" w:cs="Times New Roman"/>
          <w:i/>
          <w:sz w:val="28"/>
          <w:szCs w:val="28"/>
          <w:lang w:val="el-GR"/>
        </w:rPr>
        <w:t>ύ</w:t>
      </w:r>
      <w:r w:rsidR="00F31C4D" w:rsidRPr="00183449">
        <w:rPr>
          <w:rFonts w:ascii="Times New Roman" w:hAnsi="Times New Roman" w:cs="Times New Roman"/>
          <w:i/>
          <w:sz w:val="28"/>
          <w:szCs w:val="28"/>
          <w:lang w:val="el-GR"/>
        </w:rPr>
        <w:t>μφ</w:t>
      </w:r>
      <w:r w:rsidR="007B0935">
        <w:rPr>
          <w:rFonts w:ascii="IFAO-Grec Unicode" w:hAnsi="IFAO-Grec Unicode" w:cs="Times New Roman"/>
          <w:i/>
          <w:sz w:val="28"/>
          <w:szCs w:val="28"/>
          <w:lang w:val="el-GR"/>
        </w:rPr>
        <w:t>ω</w:t>
      </w:r>
      <w:r w:rsidR="00F31C4D" w:rsidRPr="00183449">
        <w:rPr>
          <w:rFonts w:ascii="Times New Roman" w:hAnsi="Times New Roman" w:cs="Times New Roman"/>
          <w:i/>
          <w:sz w:val="28"/>
          <w:szCs w:val="28"/>
          <w:lang w:val="el-GR"/>
        </w:rPr>
        <w:t>νος</w:t>
      </w:r>
      <w:r w:rsidR="00F31C4D" w:rsidRPr="00183449">
        <w:rPr>
          <w:rFonts w:ascii="Times New Roman" w:hAnsi="Times New Roman" w:cs="Times New Roman"/>
          <w:i/>
          <w:sz w:val="28"/>
          <w:szCs w:val="28"/>
        </w:rPr>
        <w:t xml:space="preserve"> </w:t>
      </w:r>
    </w:p>
    <w:p w:rsidR="000C434E" w:rsidRPr="00C425E5" w:rsidRDefault="005701B1" w:rsidP="006E7B43">
      <w:pPr>
        <w:spacing w:line="240" w:lineRule="auto"/>
        <w:jc w:val="both"/>
        <w:rPr>
          <w:rFonts w:ascii="Times New Roman" w:hAnsi="Times New Roman" w:cs="Times New Roman"/>
          <w:sz w:val="28"/>
          <w:szCs w:val="28"/>
        </w:rPr>
      </w:pPr>
      <w:r w:rsidRPr="00C425E5">
        <w:rPr>
          <w:rFonts w:ascii="Times New Roman" w:hAnsi="Times New Roman" w:cs="Times New Roman"/>
          <w:sz w:val="28"/>
          <w:szCs w:val="28"/>
        </w:rPr>
        <w:t xml:space="preserve">L’adjectif </w:t>
      </w:r>
      <w:r w:rsidR="00C425E5" w:rsidRPr="00C425E5">
        <w:rPr>
          <w:rFonts w:ascii="Times New Roman" w:hAnsi="Times New Roman" w:cs="Times New Roman"/>
          <w:b/>
          <w:sz w:val="28"/>
          <w:szCs w:val="28"/>
        </w:rPr>
        <w:t>βαρβα</w:t>
      </w:r>
      <w:proofErr w:type="spellStart"/>
      <w:r w:rsidR="00C425E5" w:rsidRPr="00C425E5">
        <w:rPr>
          <w:rFonts w:ascii="Times New Roman" w:hAnsi="Times New Roman" w:cs="Times New Roman"/>
          <w:b/>
          <w:sz w:val="28"/>
          <w:szCs w:val="28"/>
        </w:rPr>
        <w:t>ρόφωνος</w:t>
      </w:r>
      <w:proofErr w:type="spellEnd"/>
      <w:r w:rsidR="000C434E" w:rsidRPr="00C425E5">
        <w:rPr>
          <w:rFonts w:ascii="Times New Roman" w:hAnsi="Times New Roman" w:cs="Times New Roman"/>
          <w:sz w:val="28"/>
          <w:szCs w:val="28"/>
        </w:rPr>
        <w:t xml:space="preserve"> est ut</w:t>
      </w:r>
      <w:r w:rsidR="00E06CE7" w:rsidRPr="00C425E5">
        <w:rPr>
          <w:rFonts w:ascii="Times New Roman" w:hAnsi="Times New Roman" w:cs="Times New Roman"/>
          <w:sz w:val="28"/>
          <w:szCs w:val="28"/>
        </w:rPr>
        <w:t>i</w:t>
      </w:r>
      <w:r w:rsidR="000C434E" w:rsidRPr="00C425E5">
        <w:rPr>
          <w:rFonts w:ascii="Times New Roman" w:hAnsi="Times New Roman" w:cs="Times New Roman"/>
          <w:sz w:val="28"/>
          <w:szCs w:val="28"/>
        </w:rPr>
        <w:t>lisé dans l’</w:t>
      </w:r>
      <w:r w:rsidR="000C434E" w:rsidRPr="00C425E5">
        <w:rPr>
          <w:rFonts w:ascii="Times New Roman" w:hAnsi="Times New Roman" w:cs="Times New Roman"/>
          <w:i/>
          <w:sz w:val="28"/>
          <w:szCs w:val="28"/>
        </w:rPr>
        <w:t>Iliade</w:t>
      </w:r>
      <w:r w:rsidR="000C434E" w:rsidRPr="00C425E5">
        <w:rPr>
          <w:rFonts w:ascii="Times New Roman" w:hAnsi="Times New Roman" w:cs="Times New Roman"/>
          <w:sz w:val="28"/>
          <w:szCs w:val="28"/>
        </w:rPr>
        <w:t xml:space="preserve"> à propos des Cariens (II, 867).</w:t>
      </w:r>
      <w:r w:rsidR="0015789F" w:rsidRPr="00C425E5">
        <w:rPr>
          <w:rFonts w:ascii="Times New Roman" w:hAnsi="Times New Roman" w:cs="Times New Roman"/>
          <w:sz w:val="28"/>
          <w:szCs w:val="28"/>
        </w:rPr>
        <w:t xml:space="preserve"> Est-ce un synonyme de </w:t>
      </w:r>
      <w:r w:rsidR="00C425E5" w:rsidRPr="00C425E5">
        <w:rPr>
          <w:rFonts w:ascii="Times New Roman" w:hAnsi="Times New Roman" w:cs="Times New Roman"/>
          <w:sz w:val="28"/>
          <w:szCs w:val="28"/>
          <w:lang w:val="el-GR"/>
        </w:rPr>
        <w:t>βαρβαρος</w:t>
      </w:r>
      <w:r w:rsidR="00C425E5" w:rsidRPr="00C425E5">
        <w:rPr>
          <w:rFonts w:ascii="Times New Roman" w:hAnsi="Times New Roman" w:cs="Times New Roman"/>
          <w:sz w:val="28"/>
          <w:szCs w:val="28"/>
        </w:rPr>
        <w:t xml:space="preserve"> que l’épopée ne connaît pas</w:t>
      </w:r>
      <w:r w:rsidR="003652A5">
        <w:rPr>
          <w:rFonts w:ascii="Times New Roman" w:hAnsi="Times New Roman" w:cs="Times New Roman"/>
          <w:sz w:val="28"/>
          <w:szCs w:val="28"/>
        </w:rPr>
        <w:t xml:space="preserve"> pour la bonne et simple raison que l’adjectif n’entre pas dans l’hexamètre</w:t>
      </w:r>
      <w:r w:rsidR="00D54E32" w:rsidRPr="00C425E5">
        <w:rPr>
          <w:rFonts w:ascii="Times New Roman" w:hAnsi="Times New Roman" w:cs="Times New Roman"/>
          <w:sz w:val="28"/>
          <w:szCs w:val="28"/>
        </w:rPr>
        <w:t> ?</w:t>
      </w:r>
      <w:r w:rsidR="0021681A" w:rsidRPr="00C425E5">
        <w:rPr>
          <w:rFonts w:ascii="Times New Roman" w:hAnsi="Times New Roman" w:cs="Times New Roman"/>
          <w:sz w:val="28"/>
          <w:szCs w:val="28"/>
        </w:rPr>
        <w:t xml:space="preserve"> Probablement. </w:t>
      </w:r>
      <w:r w:rsidR="00DA4D78">
        <w:rPr>
          <w:rFonts w:ascii="Times New Roman" w:hAnsi="Times New Roman" w:cs="Times New Roman"/>
          <w:sz w:val="28"/>
          <w:szCs w:val="28"/>
        </w:rPr>
        <w:t>On ne peut toutefois exclure que l</w:t>
      </w:r>
      <w:r w:rsidR="00EA0777" w:rsidRPr="00C425E5">
        <w:rPr>
          <w:rFonts w:ascii="Times New Roman" w:hAnsi="Times New Roman" w:cs="Times New Roman"/>
          <w:sz w:val="28"/>
          <w:szCs w:val="28"/>
        </w:rPr>
        <w:t>’adjectif βαρβα</w:t>
      </w:r>
      <w:proofErr w:type="spellStart"/>
      <w:r w:rsidR="00EA0777" w:rsidRPr="00C425E5">
        <w:rPr>
          <w:rFonts w:ascii="Times New Roman" w:hAnsi="Times New Roman" w:cs="Times New Roman"/>
          <w:sz w:val="28"/>
          <w:szCs w:val="28"/>
        </w:rPr>
        <w:t>ρόφωνος</w:t>
      </w:r>
      <w:proofErr w:type="spellEnd"/>
      <w:r w:rsidR="00C425E5" w:rsidRPr="00C425E5">
        <w:rPr>
          <w:rFonts w:ascii="Times New Roman" w:hAnsi="Times New Roman" w:cs="Times New Roman"/>
          <w:sz w:val="28"/>
          <w:szCs w:val="28"/>
        </w:rPr>
        <w:t>, qui</w:t>
      </w:r>
      <w:r w:rsidR="00EA0777" w:rsidRPr="00C425E5">
        <w:rPr>
          <w:rFonts w:ascii="Times New Roman" w:hAnsi="Times New Roman" w:cs="Times New Roman"/>
          <w:sz w:val="28"/>
          <w:szCs w:val="28"/>
        </w:rPr>
        <w:t xml:space="preserve"> ne </w:t>
      </w:r>
      <w:r w:rsidR="00DA4D78">
        <w:rPr>
          <w:rFonts w:ascii="Times New Roman" w:hAnsi="Times New Roman" w:cs="Times New Roman"/>
          <w:sz w:val="28"/>
          <w:szCs w:val="28"/>
        </w:rPr>
        <w:t>semble pas</w:t>
      </w:r>
      <w:r w:rsidR="00EA0777" w:rsidRPr="00C425E5">
        <w:rPr>
          <w:rFonts w:ascii="Times New Roman" w:hAnsi="Times New Roman" w:cs="Times New Roman"/>
          <w:sz w:val="28"/>
          <w:szCs w:val="28"/>
        </w:rPr>
        <w:t xml:space="preserve"> revêtir de connotation péjorative</w:t>
      </w:r>
      <w:r w:rsidR="00C425E5" w:rsidRPr="00C425E5">
        <w:rPr>
          <w:rFonts w:ascii="Times New Roman" w:hAnsi="Times New Roman" w:cs="Times New Roman"/>
          <w:sz w:val="28"/>
          <w:szCs w:val="28"/>
        </w:rPr>
        <w:t>,</w:t>
      </w:r>
      <w:r w:rsidR="00EA0777" w:rsidRPr="00C425E5">
        <w:rPr>
          <w:rFonts w:ascii="Times New Roman" w:hAnsi="Times New Roman" w:cs="Times New Roman"/>
          <w:sz w:val="28"/>
          <w:szCs w:val="28"/>
        </w:rPr>
        <w:t xml:space="preserve"> doit plutôt faire référence à l’étrangeté sonore de la langue parlée par les Cariens, comme </w:t>
      </w:r>
      <w:proofErr w:type="spellStart"/>
      <w:r w:rsidR="00EA0777" w:rsidRPr="00C425E5">
        <w:rPr>
          <w:rFonts w:ascii="Times New Roman" w:hAnsi="Times New Roman" w:cs="Times New Roman"/>
          <w:b/>
          <w:sz w:val="28"/>
          <w:szCs w:val="28"/>
        </w:rPr>
        <w:t>ἀγριό</w:t>
      </w:r>
      <w:r w:rsidR="00C425E5" w:rsidRPr="00C425E5">
        <w:rPr>
          <w:rFonts w:ascii="Times New Roman" w:hAnsi="Times New Roman" w:cs="Times New Roman"/>
          <w:b/>
          <w:sz w:val="28"/>
          <w:szCs w:val="28"/>
        </w:rPr>
        <w:t>φ</w:t>
      </w:r>
      <w:r w:rsidR="00EA0777" w:rsidRPr="00C425E5">
        <w:rPr>
          <w:rFonts w:ascii="Times New Roman" w:hAnsi="Times New Roman" w:cs="Times New Roman"/>
          <w:b/>
          <w:sz w:val="28"/>
          <w:szCs w:val="28"/>
        </w:rPr>
        <w:t>ωνος</w:t>
      </w:r>
      <w:proofErr w:type="spellEnd"/>
      <w:r w:rsidR="00EA0777" w:rsidRPr="00C425E5">
        <w:rPr>
          <w:rFonts w:ascii="Times New Roman" w:hAnsi="Times New Roman" w:cs="Times New Roman"/>
          <w:sz w:val="28"/>
          <w:szCs w:val="28"/>
        </w:rPr>
        <w:t xml:space="preserve"> </w:t>
      </w:r>
      <w:r w:rsidR="00C425E5" w:rsidRPr="00C425E5">
        <w:rPr>
          <w:rFonts w:ascii="Times New Roman" w:hAnsi="Times New Roman" w:cs="Times New Roman"/>
          <w:sz w:val="28"/>
          <w:szCs w:val="28"/>
        </w:rPr>
        <w:t xml:space="preserve">utilisé </w:t>
      </w:r>
      <w:r w:rsidR="00EA0777" w:rsidRPr="00C425E5">
        <w:rPr>
          <w:rFonts w:ascii="Times New Roman" w:hAnsi="Times New Roman" w:cs="Times New Roman"/>
          <w:sz w:val="28"/>
          <w:szCs w:val="28"/>
        </w:rPr>
        <w:t>à propos des Lemniens (</w:t>
      </w:r>
      <w:r w:rsidR="00EA0777" w:rsidRPr="00C425E5">
        <w:rPr>
          <w:rFonts w:ascii="Times New Roman" w:hAnsi="Times New Roman" w:cs="Times New Roman"/>
          <w:i/>
          <w:sz w:val="28"/>
          <w:szCs w:val="28"/>
        </w:rPr>
        <w:t>Odyssée</w:t>
      </w:r>
      <w:r w:rsidR="00EA0777" w:rsidRPr="00C425E5">
        <w:rPr>
          <w:rFonts w:ascii="Times New Roman" w:hAnsi="Times New Roman" w:cs="Times New Roman"/>
          <w:sz w:val="28"/>
          <w:szCs w:val="28"/>
        </w:rPr>
        <w:t>, VIII, 294)</w:t>
      </w:r>
      <w:r w:rsidR="00871B37">
        <w:rPr>
          <w:rStyle w:val="Appelnotedebasdep"/>
          <w:rFonts w:ascii="Times New Roman" w:hAnsi="Times New Roman" w:cs="Times New Roman"/>
          <w:sz w:val="28"/>
          <w:szCs w:val="28"/>
        </w:rPr>
        <w:footnoteReference w:id="45"/>
      </w:r>
      <w:r w:rsidR="00AE4083" w:rsidRPr="00C425E5">
        <w:rPr>
          <w:rFonts w:ascii="Times New Roman" w:hAnsi="Times New Roman" w:cs="Times New Roman"/>
          <w:sz w:val="28"/>
          <w:szCs w:val="28"/>
        </w:rPr>
        <w:t xml:space="preserve"> pour souligner l</w:t>
      </w:r>
      <w:r w:rsidR="00A6694E">
        <w:rPr>
          <w:rFonts w:ascii="Times New Roman" w:hAnsi="Times New Roman" w:cs="Times New Roman"/>
          <w:sz w:val="28"/>
          <w:szCs w:val="28"/>
        </w:rPr>
        <w:t>e caractère étrange</w:t>
      </w:r>
      <w:r w:rsidR="00AE4083" w:rsidRPr="00C425E5">
        <w:rPr>
          <w:rFonts w:ascii="Times New Roman" w:hAnsi="Times New Roman" w:cs="Times New Roman"/>
          <w:sz w:val="28"/>
          <w:szCs w:val="28"/>
        </w:rPr>
        <w:t xml:space="preserve"> de leur langue et l’émission de son</w:t>
      </w:r>
      <w:r w:rsidR="00C425E5" w:rsidRPr="00C425E5">
        <w:rPr>
          <w:rFonts w:ascii="Times New Roman" w:hAnsi="Times New Roman" w:cs="Times New Roman"/>
          <w:sz w:val="28"/>
          <w:szCs w:val="28"/>
        </w:rPr>
        <w:t>s</w:t>
      </w:r>
      <w:r w:rsidR="00AE4083" w:rsidRPr="00C425E5">
        <w:rPr>
          <w:rFonts w:ascii="Times New Roman" w:hAnsi="Times New Roman" w:cs="Times New Roman"/>
          <w:sz w:val="28"/>
          <w:szCs w:val="28"/>
        </w:rPr>
        <w:t xml:space="preserve"> rude</w:t>
      </w:r>
      <w:r w:rsidR="00C425E5" w:rsidRPr="00C425E5">
        <w:rPr>
          <w:rFonts w:ascii="Times New Roman" w:hAnsi="Times New Roman" w:cs="Times New Roman"/>
          <w:sz w:val="28"/>
          <w:szCs w:val="28"/>
        </w:rPr>
        <w:t>s</w:t>
      </w:r>
      <w:r w:rsidR="00EA0777" w:rsidRPr="00C425E5">
        <w:rPr>
          <w:rFonts w:ascii="Times New Roman" w:hAnsi="Times New Roman" w:cs="Times New Roman"/>
          <w:sz w:val="28"/>
          <w:szCs w:val="28"/>
        </w:rPr>
        <w:t xml:space="preserve">. Plus tard, </w:t>
      </w:r>
      <w:r w:rsidR="00C425E5" w:rsidRPr="00C425E5">
        <w:rPr>
          <w:rFonts w:ascii="Times New Roman" w:hAnsi="Times New Roman" w:cs="Times New Roman"/>
          <w:sz w:val="28"/>
          <w:szCs w:val="28"/>
        </w:rPr>
        <w:t>βαρβα</w:t>
      </w:r>
      <w:proofErr w:type="spellStart"/>
      <w:r w:rsidR="00C425E5" w:rsidRPr="00C425E5">
        <w:rPr>
          <w:rFonts w:ascii="Times New Roman" w:hAnsi="Times New Roman" w:cs="Times New Roman"/>
          <w:sz w:val="28"/>
          <w:szCs w:val="28"/>
        </w:rPr>
        <w:t>ρόφωνος</w:t>
      </w:r>
      <w:proofErr w:type="spellEnd"/>
      <w:r w:rsidR="00C425E5" w:rsidRPr="00C425E5">
        <w:rPr>
          <w:rFonts w:ascii="Times New Roman" w:hAnsi="Times New Roman" w:cs="Times New Roman"/>
          <w:sz w:val="28"/>
          <w:szCs w:val="28"/>
        </w:rPr>
        <w:t xml:space="preserve"> </w:t>
      </w:r>
      <w:r w:rsidR="00EA0777" w:rsidRPr="00C425E5">
        <w:rPr>
          <w:rFonts w:ascii="Times New Roman" w:hAnsi="Times New Roman" w:cs="Times New Roman"/>
          <w:sz w:val="28"/>
          <w:szCs w:val="28"/>
        </w:rPr>
        <w:t>se chargera de connotations lexicales et syntaxiques pour désigner l’usage incorrect du grec comme conséquence de son apprentissage comme langue second</w:t>
      </w:r>
      <w:r w:rsidR="00C425E5" w:rsidRPr="00C425E5">
        <w:rPr>
          <w:rFonts w:ascii="Times New Roman" w:hAnsi="Times New Roman" w:cs="Times New Roman"/>
          <w:sz w:val="28"/>
          <w:szCs w:val="28"/>
        </w:rPr>
        <w:t>e</w:t>
      </w:r>
      <w:r w:rsidRPr="00C425E5">
        <w:rPr>
          <w:rStyle w:val="Appelnotedebasdep"/>
          <w:rFonts w:ascii="Times New Roman" w:hAnsi="Times New Roman" w:cs="Times New Roman"/>
          <w:sz w:val="28"/>
          <w:szCs w:val="28"/>
        </w:rPr>
        <w:footnoteReference w:id="46"/>
      </w:r>
      <w:r w:rsidR="00EA0777" w:rsidRPr="00C425E5">
        <w:rPr>
          <w:rFonts w:ascii="Times New Roman" w:hAnsi="Times New Roman" w:cs="Times New Roman"/>
          <w:sz w:val="28"/>
          <w:szCs w:val="28"/>
        </w:rPr>
        <w:t>.</w:t>
      </w:r>
      <w:r w:rsidR="0021681A" w:rsidRPr="00C425E5">
        <w:rPr>
          <w:rFonts w:ascii="Times New Roman" w:hAnsi="Times New Roman" w:cs="Times New Roman"/>
          <w:sz w:val="28"/>
          <w:szCs w:val="28"/>
        </w:rPr>
        <w:t xml:space="preserve"> Les Lydiens, les Lyciens et les Cariens semblent avoir été des peuples bilingues</w:t>
      </w:r>
      <w:r w:rsidR="00BB4B01">
        <w:rPr>
          <w:rStyle w:val="Appelnotedebasdep"/>
          <w:rFonts w:ascii="Times New Roman" w:hAnsi="Times New Roman" w:cs="Times New Roman"/>
          <w:sz w:val="28"/>
          <w:szCs w:val="28"/>
        </w:rPr>
        <w:footnoteReference w:id="47"/>
      </w:r>
      <w:r w:rsidR="0021681A" w:rsidRPr="00C425E5">
        <w:rPr>
          <w:rFonts w:ascii="Times New Roman" w:hAnsi="Times New Roman" w:cs="Times New Roman"/>
          <w:sz w:val="28"/>
          <w:szCs w:val="28"/>
        </w:rPr>
        <w:t> : leur situation géographique les destinait à devenir des intermédiaires entre l’empire perse et le monde grec.</w:t>
      </w:r>
      <w:r w:rsidR="00C425E5" w:rsidRPr="00C425E5">
        <w:rPr>
          <w:rFonts w:ascii="Times New Roman" w:hAnsi="Times New Roman" w:cs="Times New Roman"/>
          <w:sz w:val="28"/>
          <w:szCs w:val="28"/>
        </w:rPr>
        <w:t xml:space="preserve"> </w:t>
      </w:r>
      <w:r w:rsidR="000C434E" w:rsidRPr="00C425E5">
        <w:rPr>
          <w:rFonts w:ascii="Times New Roman" w:hAnsi="Times New Roman" w:cs="Times New Roman"/>
          <w:sz w:val="28"/>
          <w:szCs w:val="28"/>
        </w:rPr>
        <w:t xml:space="preserve">On trouve aussi </w:t>
      </w:r>
      <w:r w:rsidR="00C425E5" w:rsidRPr="00C425E5">
        <w:rPr>
          <w:rFonts w:ascii="Times New Roman" w:hAnsi="Times New Roman" w:cs="Times New Roman"/>
          <w:sz w:val="28"/>
          <w:szCs w:val="28"/>
        </w:rPr>
        <w:t>βαρβα</w:t>
      </w:r>
      <w:proofErr w:type="spellStart"/>
      <w:r w:rsidR="00C425E5" w:rsidRPr="00C425E5">
        <w:rPr>
          <w:rFonts w:ascii="Times New Roman" w:hAnsi="Times New Roman" w:cs="Times New Roman"/>
          <w:sz w:val="28"/>
          <w:szCs w:val="28"/>
        </w:rPr>
        <w:t>ρόφωνος</w:t>
      </w:r>
      <w:proofErr w:type="spellEnd"/>
      <w:r w:rsidR="0021681A" w:rsidRPr="00C425E5">
        <w:rPr>
          <w:rFonts w:ascii="Times New Roman" w:hAnsi="Times New Roman" w:cs="Times New Roman"/>
          <w:sz w:val="28"/>
          <w:szCs w:val="28"/>
        </w:rPr>
        <w:t xml:space="preserve"> </w:t>
      </w:r>
      <w:r w:rsidR="000C434E" w:rsidRPr="00C425E5">
        <w:rPr>
          <w:rFonts w:ascii="Times New Roman" w:hAnsi="Times New Roman" w:cs="Times New Roman"/>
          <w:sz w:val="28"/>
          <w:szCs w:val="28"/>
        </w:rPr>
        <w:t>chez Hérodote (VIII, 20 et IX, 43)</w:t>
      </w:r>
      <w:r w:rsidR="00D54E32" w:rsidRPr="00C425E5">
        <w:rPr>
          <w:rFonts w:ascii="Times New Roman" w:hAnsi="Times New Roman" w:cs="Times New Roman"/>
          <w:sz w:val="28"/>
          <w:szCs w:val="28"/>
        </w:rPr>
        <w:t xml:space="preserve">, mais les deux fois à l’intérieur d’une prophétie en </w:t>
      </w:r>
      <w:r w:rsidR="0021681A" w:rsidRPr="00C425E5">
        <w:rPr>
          <w:rFonts w:ascii="Times New Roman" w:hAnsi="Times New Roman" w:cs="Times New Roman"/>
          <w:sz w:val="28"/>
          <w:szCs w:val="28"/>
        </w:rPr>
        <w:t>h</w:t>
      </w:r>
      <w:r w:rsidR="00D54E32" w:rsidRPr="00C425E5">
        <w:rPr>
          <w:rFonts w:ascii="Times New Roman" w:hAnsi="Times New Roman" w:cs="Times New Roman"/>
          <w:sz w:val="28"/>
          <w:szCs w:val="28"/>
        </w:rPr>
        <w:t>examètres d</w:t>
      </w:r>
      <w:r w:rsidR="00C71054" w:rsidRPr="00C425E5">
        <w:rPr>
          <w:rFonts w:ascii="Times New Roman" w:hAnsi="Times New Roman" w:cs="Times New Roman"/>
          <w:sz w:val="28"/>
          <w:szCs w:val="28"/>
        </w:rPr>
        <w:t xml:space="preserve">u fameux chresmologue </w:t>
      </w:r>
      <w:proofErr w:type="spellStart"/>
      <w:r w:rsidR="00D54E32" w:rsidRPr="00C425E5">
        <w:rPr>
          <w:rFonts w:ascii="Times New Roman" w:hAnsi="Times New Roman" w:cs="Times New Roman"/>
          <w:sz w:val="28"/>
          <w:szCs w:val="28"/>
        </w:rPr>
        <w:t>Baci</w:t>
      </w:r>
      <w:r w:rsidR="00C71054" w:rsidRPr="00C425E5">
        <w:rPr>
          <w:rFonts w:ascii="Times New Roman" w:hAnsi="Times New Roman" w:cs="Times New Roman"/>
          <w:sz w:val="28"/>
          <w:szCs w:val="28"/>
        </w:rPr>
        <w:t>s</w:t>
      </w:r>
      <w:proofErr w:type="spellEnd"/>
      <w:r w:rsidR="00D54E32" w:rsidRPr="00C425E5">
        <w:rPr>
          <w:rFonts w:ascii="Times New Roman" w:hAnsi="Times New Roman" w:cs="Times New Roman"/>
          <w:sz w:val="28"/>
          <w:szCs w:val="28"/>
        </w:rPr>
        <w:t>.</w:t>
      </w:r>
      <w:r w:rsidR="00C71054" w:rsidRPr="00C425E5">
        <w:rPr>
          <w:rFonts w:ascii="Times New Roman" w:hAnsi="Times New Roman" w:cs="Times New Roman"/>
          <w:sz w:val="28"/>
          <w:szCs w:val="28"/>
        </w:rPr>
        <w:t xml:space="preserve"> L’adjectif est </w:t>
      </w:r>
      <w:r w:rsidR="00580D89">
        <w:rPr>
          <w:rFonts w:ascii="Times New Roman" w:hAnsi="Times New Roman" w:cs="Times New Roman"/>
          <w:sz w:val="28"/>
          <w:szCs w:val="28"/>
        </w:rPr>
        <w:t>donc employé à la place</w:t>
      </w:r>
      <w:r w:rsidR="00C71054" w:rsidRPr="00C425E5">
        <w:rPr>
          <w:rFonts w:ascii="Times New Roman" w:hAnsi="Times New Roman" w:cs="Times New Roman"/>
          <w:sz w:val="28"/>
          <w:szCs w:val="28"/>
        </w:rPr>
        <w:t xml:space="preserve"> de </w:t>
      </w:r>
      <w:r w:rsidR="00C425E5" w:rsidRPr="00C425E5">
        <w:rPr>
          <w:rFonts w:ascii="Times New Roman" w:hAnsi="Times New Roman" w:cs="Times New Roman"/>
          <w:sz w:val="28"/>
          <w:szCs w:val="28"/>
          <w:lang w:val="el-GR"/>
        </w:rPr>
        <w:t>β</w:t>
      </w:r>
      <w:r w:rsidR="00A6694E">
        <w:rPr>
          <w:rFonts w:ascii="IFAO-Grec Unicode" w:hAnsi="IFAO-Grec Unicode" w:cs="Times New Roman"/>
          <w:sz w:val="28"/>
          <w:szCs w:val="28"/>
          <w:lang w:val="el-GR"/>
        </w:rPr>
        <w:t>ά</w:t>
      </w:r>
      <w:r w:rsidR="00C425E5" w:rsidRPr="00C425E5">
        <w:rPr>
          <w:rFonts w:ascii="Times New Roman" w:hAnsi="Times New Roman" w:cs="Times New Roman"/>
          <w:sz w:val="28"/>
          <w:szCs w:val="28"/>
          <w:lang w:val="el-GR"/>
        </w:rPr>
        <w:t>ρβαρος</w:t>
      </w:r>
      <w:r w:rsidR="00C71054" w:rsidRPr="00C425E5">
        <w:rPr>
          <w:rFonts w:ascii="Times New Roman" w:hAnsi="Times New Roman" w:cs="Times New Roman"/>
          <w:sz w:val="28"/>
          <w:szCs w:val="28"/>
        </w:rPr>
        <w:t>, qu</w:t>
      </w:r>
      <w:r w:rsidR="00DA4D78">
        <w:rPr>
          <w:rFonts w:ascii="Times New Roman" w:hAnsi="Times New Roman" w:cs="Times New Roman"/>
          <w:sz w:val="28"/>
          <w:szCs w:val="28"/>
        </w:rPr>
        <w:t>e l’hexamètre ne peut accueillir</w:t>
      </w:r>
      <w:r w:rsidR="00C71054" w:rsidRPr="00C425E5">
        <w:rPr>
          <w:rFonts w:ascii="Times New Roman" w:hAnsi="Times New Roman" w:cs="Times New Roman"/>
          <w:sz w:val="28"/>
          <w:szCs w:val="28"/>
        </w:rPr>
        <w:t xml:space="preserve">. </w:t>
      </w:r>
    </w:p>
    <w:p w:rsidR="005701B1" w:rsidRPr="00C425E5" w:rsidRDefault="00D22FAB" w:rsidP="006E7B43">
      <w:pPr>
        <w:spacing w:line="240" w:lineRule="auto"/>
        <w:jc w:val="both"/>
        <w:rPr>
          <w:rFonts w:ascii="Times New Roman" w:hAnsi="Times New Roman" w:cs="Times New Roman"/>
          <w:sz w:val="28"/>
          <w:szCs w:val="28"/>
        </w:rPr>
      </w:pPr>
      <w:r>
        <w:rPr>
          <w:rFonts w:ascii="Times New Roman" w:hAnsi="Times New Roman" w:cs="Times New Roman"/>
          <w:sz w:val="28"/>
          <w:szCs w:val="28"/>
        </w:rPr>
        <w:t>Alors qu’Eschyle (</w:t>
      </w:r>
      <w:r w:rsidRPr="00D22FAB">
        <w:rPr>
          <w:rFonts w:ascii="Times New Roman" w:hAnsi="Times New Roman" w:cs="Times New Roman"/>
          <w:i/>
          <w:sz w:val="28"/>
          <w:szCs w:val="28"/>
        </w:rPr>
        <w:t>Sept</w:t>
      </w:r>
      <w:r>
        <w:rPr>
          <w:rFonts w:ascii="Times New Roman" w:hAnsi="Times New Roman" w:cs="Times New Roman"/>
          <w:sz w:val="28"/>
          <w:szCs w:val="28"/>
        </w:rPr>
        <w:t xml:space="preserve">., 170) emploie </w:t>
      </w:r>
      <w:r w:rsidRPr="00A7556D">
        <w:rPr>
          <w:rFonts w:ascii="Times New Roman" w:hAnsi="Times New Roman" w:cs="Times New Roman"/>
          <w:b/>
          <w:sz w:val="28"/>
          <w:szCs w:val="28"/>
          <w:lang w:val="el-GR"/>
        </w:rPr>
        <w:t>έτερ</w:t>
      </w:r>
      <w:r w:rsidRPr="00A7556D">
        <w:rPr>
          <w:rFonts w:ascii="IFAO-Grec Unicode" w:hAnsi="IFAO-Grec Unicode" w:cs="Times New Roman"/>
          <w:b/>
          <w:sz w:val="28"/>
          <w:szCs w:val="28"/>
          <w:lang w:val="el-GR"/>
        </w:rPr>
        <w:t>ό</w:t>
      </w:r>
      <w:r w:rsidRPr="00A7556D">
        <w:rPr>
          <w:rFonts w:ascii="Times New Roman" w:hAnsi="Times New Roman" w:cs="Times New Roman"/>
          <w:b/>
          <w:sz w:val="28"/>
          <w:szCs w:val="28"/>
          <w:lang w:val="el-GR"/>
        </w:rPr>
        <w:t>φ</w:t>
      </w:r>
      <w:r w:rsidRPr="00A7556D">
        <w:rPr>
          <w:rFonts w:ascii="IFAO-Grec Unicode" w:hAnsi="IFAO-Grec Unicode" w:cs="Times New Roman"/>
          <w:b/>
          <w:sz w:val="28"/>
          <w:szCs w:val="28"/>
          <w:lang w:val="el-GR"/>
        </w:rPr>
        <w:t>ω</w:t>
      </w:r>
      <w:r w:rsidRPr="00A7556D">
        <w:rPr>
          <w:rFonts w:ascii="Times New Roman" w:hAnsi="Times New Roman" w:cs="Times New Roman"/>
          <w:b/>
          <w:sz w:val="28"/>
          <w:szCs w:val="28"/>
          <w:lang w:val="el-GR"/>
        </w:rPr>
        <w:t>νος</w:t>
      </w:r>
      <w:r w:rsidRPr="00A7556D">
        <w:rPr>
          <w:rFonts w:ascii="Times New Roman" w:hAnsi="Times New Roman" w:cs="Times New Roman"/>
          <w:b/>
          <w:sz w:val="28"/>
          <w:szCs w:val="28"/>
        </w:rPr>
        <w:t xml:space="preserve"> </w:t>
      </w:r>
      <w:r>
        <w:rPr>
          <w:rFonts w:ascii="Times New Roman" w:hAnsi="Times New Roman" w:cs="Times New Roman"/>
          <w:sz w:val="28"/>
          <w:szCs w:val="28"/>
        </w:rPr>
        <w:t>[</w:t>
      </w:r>
      <w:r w:rsidRPr="00EC1E21">
        <w:rPr>
          <w:rFonts w:ascii="Times New Roman" w:hAnsi="Times New Roman" w:cs="Times New Roman"/>
          <w:i/>
          <w:sz w:val="28"/>
          <w:szCs w:val="28"/>
        </w:rPr>
        <w:t>hapax legomenon</w:t>
      </w:r>
      <w:r>
        <w:rPr>
          <w:rFonts w:ascii="Times New Roman" w:hAnsi="Times New Roman" w:cs="Times New Roman"/>
          <w:sz w:val="28"/>
          <w:szCs w:val="28"/>
        </w:rPr>
        <w:t>]</w:t>
      </w:r>
      <w:r w:rsidRPr="00D22FAB">
        <w:rPr>
          <w:rFonts w:ascii="Times New Roman" w:hAnsi="Times New Roman" w:cs="Times New Roman"/>
          <w:sz w:val="28"/>
          <w:szCs w:val="28"/>
        </w:rPr>
        <w:t xml:space="preserve"> </w:t>
      </w:r>
      <w:r>
        <w:rPr>
          <w:rFonts w:ascii="Times New Roman" w:hAnsi="Times New Roman" w:cs="Times New Roman"/>
          <w:sz w:val="28"/>
          <w:szCs w:val="28"/>
        </w:rPr>
        <w:t xml:space="preserve">dans le sens « qui parle une autre langue </w:t>
      </w:r>
      <w:r w:rsidRPr="000D44A8">
        <w:rPr>
          <w:rFonts w:ascii="Times New Roman" w:hAnsi="Times New Roman" w:cs="Times New Roman"/>
          <w:sz w:val="28"/>
          <w:szCs w:val="28"/>
        </w:rPr>
        <w:t>»</w:t>
      </w:r>
      <w:r>
        <w:rPr>
          <w:rFonts w:ascii="Times New Roman" w:hAnsi="Times New Roman" w:cs="Times New Roman"/>
          <w:sz w:val="28"/>
          <w:szCs w:val="28"/>
        </w:rPr>
        <w:t xml:space="preserve"> en parlant de l’armée des Argiens</w:t>
      </w:r>
      <w:r w:rsidR="000A2281">
        <w:rPr>
          <w:rStyle w:val="Appelnotedebasdep"/>
          <w:rFonts w:ascii="Times New Roman" w:hAnsi="Times New Roman" w:cs="Times New Roman"/>
          <w:sz w:val="28"/>
          <w:szCs w:val="28"/>
        </w:rPr>
        <w:footnoteReference w:id="48"/>
      </w:r>
      <w:r>
        <w:rPr>
          <w:rFonts w:ascii="Times New Roman" w:hAnsi="Times New Roman" w:cs="Times New Roman"/>
          <w:sz w:val="28"/>
          <w:szCs w:val="28"/>
        </w:rPr>
        <w:t>, le même auteur utilise</w:t>
      </w:r>
      <w:r w:rsidR="005701B1" w:rsidRPr="00C425E5">
        <w:rPr>
          <w:rFonts w:ascii="Times New Roman" w:hAnsi="Times New Roman" w:cs="Times New Roman"/>
          <w:sz w:val="28"/>
          <w:szCs w:val="28"/>
        </w:rPr>
        <w:t xml:space="preserve"> </w:t>
      </w:r>
      <w:proofErr w:type="spellStart"/>
      <w:r w:rsidR="005701B1" w:rsidRPr="00C425E5">
        <w:rPr>
          <w:rFonts w:ascii="Times New Roman" w:hAnsi="Times New Roman" w:cs="Times New Roman"/>
          <w:b/>
          <w:sz w:val="28"/>
          <w:szCs w:val="28"/>
        </w:rPr>
        <w:t>ὁμόφωνο</w:t>
      </w:r>
      <w:proofErr w:type="spellEnd"/>
      <w:r w:rsidR="00C425E5" w:rsidRPr="00C425E5">
        <w:rPr>
          <w:rFonts w:ascii="Times New Roman" w:hAnsi="Times New Roman" w:cs="Times New Roman"/>
          <w:b/>
          <w:sz w:val="28"/>
          <w:szCs w:val="28"/>
          <w:lang w:val="el-GR"/>
        </w:rPr>
        <w:t>ς</w:t>
      </w:r>
      <w:r w:rsidR="000C434E" w:rsidRPr="00C425E5">
        <w:rPr>
          <w:rFonts w:ascii="Times New Roman" w:hAnsi="Times New Roman" w:cs="Times New Roman"/>
          <w:sz w:val="28"/>
          <w:szCs w:val="28"/>
        </w:rPr>
        <w:t xml:space="preserve"> </w:t>
      </w:r>
      <w:r w:rsidR="0021681A" w:rsidRPr="00C425E5">
        <w:rPr>
          <w:rFonts w:ascii="Times New Roman" w:hAnsi="Times New Roman" w:cs="Times New Roman"/>
          <w:sz w:val="28"/>
          <w:szCs w:val="28"/>
        </w:rPr>
        <w:t>(</w:t>
      </w:r>
      <w:r w:rsidR="00D54E32" w:rsidRPr="00C425E5">
        <w:rPr>
          <w:rFonts w:ascii="Times New Roman" w:hAnsi="Times New Roman" w:cs="Times New Roman"/>
          <w:i/>
          <w:sz w:val="28"/>
          <w:szCs w:val="28"/>
        </w:rPr>
        <w:t>Ag</w:t>
      </w:r>
      <w:r w:rsidR="00D54E32" w:rsidRPr="00C425E5">
        <w:rPr>
          <w:rFonts w:ascii="Times New Roman" w:hAnsi="Times New Roman" w:cs="Times New Roman"/>
          <w:sz w:val="28"/>
          <w:szCs w:val="28"/>
        </w:rPr>
        <w:t>.</w:t>
      </w:r>
      <w:r w:rsidR="00516D1C" w:rsidRPr="00C425E5">
        <w:rPr>
          <w:rFonts w:ascii="Times New Roman" w:hAnsi="Times New Roman" w:cs="Times New Roman"/>
          <w:sz w:val="28"/>
          <w:szCs w:val="28"/>
        </w:rPr>
        <w:t>,</w:t>
      </w:r>
      <w:r w:rsidR="00D54E32" w:rsidRPr="00C425E5">
        <w:rPr>
          <w:rFonts w:ascii="Times New Roman" w:hAnsi="Times New Roman" w:cs="Times New Roman"/>
          <w:sz w:val="28"/>
          <w:szCs w:val="28"/>
        </w:rPr>
        <w:t xml:space="preserve"> 158) dans un sens qui n’est pas linguistique. Hérodote utilise </w:t>
      </w:r>
      <w:r>
        <w:rPr>
          <w:rFonts w:ascii="Times New Roman" w:hAnsi="Times New Roman" w:cs="Times New Roman"/>
          <w:sz w:val="28"/>
          <w:szCs w:val="28"/>
        </w:rPr>
        <w:t xml:space="preserve">cet adjectif </w:t>
      </w:r>
      <w:r w:rsidR="00D54E32" w:rsidRPr="00C425E5">
        <w:rPr>
          <w:rFonts w:ascii="Times New Roman" w:hAnsi="Times New Roman" w:cs="Times New Roman"/>
          <w:sz w:val="28"/>
          <w:szCs w:val="28"/>
        </w:rPr>
        <w:t xml:space="preserve">une seule fois à propos des nombreuses ethnies indiennes qui ne parlent pas la même langue </w:t>
      </w:r>
      <w:r w:rsidR="0021681A" w:rsidRPr="00C425E5">
        <w:rPr>
          <w:rFonts w:ascii="Times New Roman" w:hAnsi="Times New Roman" w:cs="Times New Roman"/>
          <w:sz w:val="28"/>
          <w:szCs w:val="28"/>
        </w:rPr>
        <w:t xml:space="preserve"> (</w:t>
      </w:r>
      <w:r w:rsidR="00D54E32" w:rsidRPr="00C425E5">
        <w:rPr>
          <w:rFonts w:ascii="Times New Roman" w:hAnsi="Times New Roman" w:cs="Times New Roman"/>
          <w:sz w:val="28"/>
          <w:szCs w:val="28"/>
        </w:rPr>
        <w:t>III, 98, 3</w:t>
      </w:r>
      <w:r w:rsidR="0021681A" w:rsidRPr="00C425E5">
        <w:rPr>
          <w:rFonts w:ascii="Times New Roman" w:hAnsi="Times New Roman" w:cs="Times New Roman"/>
          <w:sz w:val="28"/>
          <w:szCs w:val="28"/>
        </w:rPr>
        <w:t>)</w:t>
      </w:r>
      <w:r w:rsidR="00D54E32" w:rsidRPr="00C425E5">
        <w:rPr>
          <w:rFonts w:ascii="Times New Roman" w:hAnsi="Times New Roman" w:cs="Times New Roman"/>
          <w:sz w:val="28"/>
          <w:szCs w:val="28"/>
        </w:rPr>
        <w:t xml:space="preserve">. Le terme </w:t>
      </w:r>
      <w:r w:rsidR="00DA4D78">
        <w:rPr>
          <w:rFonts w:ascii="Times New Roman" w:hAnsi="Times New Roman" w:cs="Times New Roman"/>
          <w:sz w:val="28"/>
          <w:szCs w:val="28"/>
        </w:rPr>
        <w:t>apparaît</w:t>
      </w:r>
      <w:r w:rsidR="00D54E32" w:rsidRPr="00C425E5">
        <w:rPr>
          <w:rFonts w:ascii="Times New Roman" w:hAnsi="Times New Roman" w:cs="Times New Roman"/>
          <w:sz w:val="28"/>
          <w:szCs w:val="28"/>
        </w:rPr>
        <w:t xml:space="preserve"> chez Thucydide (IV, 3) et chez Xénophon (</w:t>
      </w:r>
      <w:proofErr w:type="spellStart"/>
      <w:r w:rsidR="00D54E32" w:rsidRPr="00C425E5">
        <w:rPr>
          <w:rFonts w:ascii="Times New Roman" w:hAnsi="Times New Roman" w:cs="Times New Roman"/>
          <w:i/>
          <w:sz w:val="28"/>
          <w:szCs w:val="28"/>
        </w:rPr>
        <w:t>Mem</w:t>
      </w:r>
      <w:proofErr w:type="spellEnd"/>
      <w:r w:rsidR="00D54E32" w:rsidRPr="00C425E5">
        <w:rPr>
          <w:rFonts w:ascii="Times New Roman" w:hAnsi="Times New Roman" w:cs="Times New Roman"/>
          <w:sz w:val="28"/>
          <w:szCs w:val="28"/>
        </w:rPr>
        <w:t>., I, 4, 19)</w:t>
      </w:r>
      <w:r w:rsidR="0021681A" w:rsidRPr="00C425E5">
        <w:rPr>
          <w:rFonts w:ascii="Times New Roman" w:hAnsi="Times New Roman" w:cs="Times New Roman"/>
          <w:sz w:val="28"/>
          <w:szCs w:val="28"/>
        </w:rPr>
        <w:t>.</w:t>
      </w:r>
      <w:r w:rsidR="00D54E32" w:rsidRPr="00C425E5">
        <w:rPr>
          <w:rFonts w:ascii="Times New Roman" w:hAnsi="Times New Roman" w:cs="Times New Roman"/>
          <w:sz w:val="28"/>
          <w:szCs w:val="28"/>
        </w:rPr>
        <w:t xml:space="preserve"> </w:t>
      </w:r>
      <w:r w:rsidR="00C425E5" w:rsidRPr="00C425E5">
        <w:rPr>
          <w:rFonts w:ascii="Times New Roman" w:hAnsi="Times New Roman" w:cs="Times New Roman"/>
          <w:sz w:val="28"/>
          <w:szCs w:val="28"/>
        </w:rPr>
        <w:t xml:space="preserve">On retrouvera l’adjectif plusieurs fois dans le </w:t>
      </w:r>
      <w:r w:rsidR="00C425E5" w:rsidRPr="00C425E5">
        <w:rPr>
          <w:rFonts w:ascii="Times New Roman" w:hAnsi="Times New Roman" w:cs="Times New Roman"/>
          <w:i/>
          <w:sz w:val="28"/>
          <w:szCs w:val="28"/>
        </w:rPr>
        <w:t xml:space="preserve">De </w:t>
      </w:r>
      <w:proofErr w:type="spellStart"/>
      <w:r w:rsidR="00C425E5" w:rsidRPr="00C425E5">
        <w:rPr>
          <w:rFonts w:ascii="Times New Roman" w:hAnsi="Times New Roman" w:cs="Times New Roman"/>
          <w:i/>
          <w:sz w:val="28"/>
          <w:szCs w:val="28"/>
        </w:rPr>
        <w:t>confusione</w:t>
      </w:r>
      <w:proofErr w:type="spellEnd"/>
      <w:r w:rsidR="00C425E5" w:rsidRPr="00C425E5">
        <w:rPr>
          <w:rFonts w:ascii="Times New Roman" w:hAnsi="Times New Roman" w:cs="Times New Roman"/>
          <w:i/>
          <w:sz w:val="28"/>
          <w:szCs w:val="28"/>
        </w:rPr>
        <w:t xml:space="preserve"> </w:t>
      </w:r>
      <w:proofErr w:type="spellStart"/>
      <w:r w:rsidR="00C425E5" w:rsidRPr="00C425E5">
        <w:rPr>
          <w:rFonts w:ascii="Times New Roman" w:hAnsi="Times New Roman" w:cs="Times New Roman"/>
          <w:i/>
          <w:sz w:val="28"/>
          <w:szCs w:val="28"/>
        </w:rPr>
        <w:t>linguarum</w:t>
      </w:r>
      <w:proofErr w:type="spellEnd"/>
      <w:r w:rsidR="00C425E5" w:rsidRPr="00C425E5">
        <w:rPr>
          <w:rFonts w:ascii="Times New Roman" w:hAnsi="Times New Roman" w:cs="Times New Roman"/>
          <w:sz w:val="28"/>
          <w:szCs w:val="28"/>
        </w:rPr>
        <w:t xml:space="preserve"> de </w:t>
      </w:r>
      <w:proofErr w:type="spellStart"/>
      <w:r w:rsidR="00C425E5" w:rsidRPr="00C425E5">
        <w:rPr>
          <w:rFonts w:ascii="Times New Roman" w:hAnsi="Times New Roman" w:cs="Times New Roman"/>
          <w:sz w:val="28"/>
          <w:szCs w:val="28"/>
        </w:rPr>
        <w:t>Philon</w:t>
      </w:r>
      <w:proofErr w:type="spellEnd"/>
      <w:r w:rsidR="00C425E5" w:rsidRPr="00C425E5">
        <w:rPr>
          <w:rFonts w:ascii="Times New Roman" w:hAnsi="Times New Roman" w:cs="Times New Roman"/>
          <w:sz w:val="28"/>
          <w:szCs w:val="28"/>
        </w:rPr>
        <w:t xml:space="preserve"> d’Alexandrie, en particulier dans le paragraphe 83, où il est coordonné à </w:t>
      </w:r>
      <w:proofErr w:type="spellStart"/>
      <w:r w:rsidR="00C425E5" w:rsidRPr="00C425E5">
        <w:rPr>
          <w:rFonts w:ascii="Times New Roman" w:hAnsi="Times New Roman" w:cs="Times New Roman"/>
          <w:sz w:val="28"/>
          <w:szCs w:val="28"/>
        </w:rPr>
        <w:t>ὁμόγλωττο</w:t>
      </w:r>
      <w:proofErr w:type="spellEnd"/>
      <w:r w:rsidR="00C425E5" w:rsidRPr="00C425E5">
        <w:rPr>
          <w:rFonts w:ascii="Times New Roman" w:hAnsi="Times New Roman" w:cs="Times New Roman"/>
          <w:sz w:val="28"/>
          <w:szCs w:val="28"/>
          <w:lang w:val="el-GR"/>
        </w:rPr>
        <w:t>ς</w:t>
      </w:r>
      <w:r w:rsidR="00C425E5" w:rsidRPr="00C425E5">
        <w:rPr>
          <w:rFonts w:ascii="Times New Roman" w:hAnsi="Times New Roman" w:cs="Times New Roman"/>
          <w:sz w:val="28"/>
          <w:szCs w:val="28"/>
        </w:rPr>
        <w:t xml:space="preserve">. </w:t>
      </w:r>
      <w:r w:rsidR="00D54E32" w:rsidRPr="00C425E5">
        <w:rPr>
          <w:rFonts w:ascii="Times New Roman" w:hAnsi="Times New Roman" w:cs="Times New Roman"/>
          <w:sz w:val="28"/>
          <w:szCs w:val="28"/>
        </w:rPr>
        <w:t xml:space="preserve">Le verbe </w:t>
      </w:r>
      <w:r w:rsidR="001A2904" w:rsidRPr="00C425E5">
        <w:rPr>
          <w:rFonts w:ascii="Times New Roman" w:hAnsi="Times New Roman" w:cs="Times New Roman"/>
          <w:sz w:val="28"/>
          <w:szCs w:val="28"/>
        </w:rPr>
        <w:lastRenderedPageBreak/>
        <w:t>ὁ</w:t>
      </w:r>
      <w:r w:rsidR="00C425E5" w:rsidRPr="00C425E5">
        <w:rPr>
          <w:rFonts w:ascii="Times New Roman" w:hAnsi="Times New Roman" w:cs="Times New Roman"/>
          <w:sz w:val="28"/>
          <w:szCs w:val="28"/>
          <w:lang w:val="el-GR"/>
        </w:rPr>
        <w:t>μοφ</w:t>
      </w:r>
      <w:r w:rsidR="001A2904">
        <w:rPr>
          <w:rFonts w:ascii="IFAO-Grec Unicode" w:hAnsi="IFAO-Grec Unicode" w:cs="Times New Roman"/>
          <w:sz w:val="28"/>
          <w:szCs w:val="28"/>
          <w:lang w:val="el-GR"/>
        </w:rPr>
        <w:t>ωνέω</w:t>
      </w:r>
      <w:r w:rsidR="00D54E32" w:rsidRPr="00C425E5">
        <w:rPr>
          <w:rFonts w:ascii="Times New Roman" w:hAnsi="Times New Roman" w:cs="Times New Roman"/>
          <w:sz w:val="28"/>
          <w:szCs w:val="28"/>
        </w:rPr>
        <w:t xml:space="preserve"> apparaît une seule fois chez Hérodote dans le passage sur les différences linguistiques entre les cités d’</w:t>
      </w:r>
      <w:r w:rsidR="004C6D22" w:rsidRPr="00C425E5">
        <w:rPr>
          <w:rFonts w:ascii="Times New Roman" w:hAnsi="Times New Roman" w:cs="Times New Roman"/>
          <w:sz w:val="28"/>
          <w:szCs w:val="28"/>
        </w:rPr>
        <w:t>I</w:t>
      </w:r>
      <w:r w:rsidR="00D54E32" w:rsidRPr="00C425E5">
        <w:rPr>
          <w:rFonts w:ascii="Times New Roman" w:hAnsi="Times New Roman" w:cs="Times New Roman"/>
          <w:sz w:val="28"/>
          <w:szCs w:val="28"/>
        </w:rPr>
        <w:t>onie</w:t>
      </w:r>
      <w:r w:rsidR="00580D89">
        <w:rPr>
          <w:rFonts w:ascii="Times New Roman" w:hAnsi="Times New Roman" w:cs="Times New Roman"/>
          <w:sz w:val="28"/>
          <w:szCs w:val="28"/>
        </w:rPr>
        <w:t xml:space="preserve"> (I, 142, 2)</w:t>
      </w:r>
      <w:r w:rsidR="0021681A" w:rsidRPr="00C425E5">
        <w:rPr>
          <w:rFonts w:ascii="Times New Roman" w:hAnsi="Times New Roman" w:cs="Times New Roman"/>
          <w:sz w:val="28"/>
          <w:szCs w:val="28"/>
        </w:rPr>
        <w:t xml:space="preserve">. </w:t>
      </w:r>
    </w:p>
    <w:p w:rsidR="00C71054" w:rsidRPr="00C425E5" w:rsidRDefault="00F31C4D" w:rsidP="006E7B43">
      <w:pPr>
        <w:spacing w:line="240" w:lineRule="auto"/>
        <w:jc w:val="both"/>
        <w:rPr>
          <w:rFonts w:ascii="Times New Roman" w:hAnsi="Times New Roman" w:cs="Times New Roman"/>
          <w:b/>
          <w:sz w:val="28"/>
          <w:szCs w:val="28"/>
        </w:rPr>
      </w:pPr>
      <w:r w:rsidRPr="00C425E5">
        <w:rPr>
          <w:rFonts w:ascii="Times New Roman" w:hAnsi="Times New Roman" w:cs="Times New Roman"/>
          <w:sz w:val="28"/>
          <w:szCs w:val="28"/>
        </w:rPr>
        <w:t>L’</w:t>
      </w:r>
      <w:proofErr w:type="spellStart"/>
      <w:r w:rsidRPr="00C425E5">
        <w:rPr>
          <w:rFonts w:ascii="Times New Roman" w:hAnsi="Times New Roman" w:cs="Times New Roman"/>
          <w:sz w:val="28"/>
          <w:szCs w:val="28"/>
        </w:rPr>
        <w:t>adjecif</w:t>
      </w:r>
      <w:proofErr w:type="spellEnd"/>
      <w:r w:rsidRPr="00C425E5">
        <w:rPr>
          <w:rFonts w:ascii="Times New Roman" w:hAnsi="Times New Roman" w:cs="Times New Roman"/>
          <w:sz w:val="28"/>
          <w:szCs w:val="28"/>
        </w:rPr>
        <w:t xml:space="preserve"> </w:t>
      </w:r>
      <w:proofErr w:type="spellStart"/>
      <w:r w:rsidR="00C425E5" w:rsidRPr="00C425E5">
        <w:rPr>
          <w:rFonts w:ascii="Times New Roman" w:hAnsi="Times New Roman" w:cs="Times New Roman"/>
          <w:b/>
          <w:sz w:val="28"/>
          <w:szCs w:val="28"/>
        </w:rPr>
        <w:t>ἀσ</w:t>
      </w:r>
      <w:r w:rsidR="000D44A8">
        <w:rPr>
          <w:rFonts w:ascii="IFAO-Grec Unicode" w:hAnsi="IFAO-Grec Unicode" w:cs="Times New Roman"/>
          <w:b/>
          <w:sz w:val="28"/>
          <w:szCs w:val="28"/>
        </w:rPr>
        <w:t>ύ</w:t>
      </w:r>
      <w:r w:rsidR="00C425E5" w:rsidRPr="00C425E5">
        <w:rPr>
          <w:rFonts w:ascii="Times New Roman" w:hAnsi="Times New Roman" w:cs="Times New Roman"/>
          <w:b/>
          <w:sz w:val="28"/>
          <w:szCs w:val="28"/>
        </w:rPr>
        <w:t>μ</w:t>
      </w:r>
      <w:r w:rsidR="00C425E5" w:rsidRPr="000D44A8">
        <w:rPr>
          <w:rFonts w:ascii="Times New Roman" w:hAnsi="Times New Roman" w:cs="Times New Roman"/>
          <w:b/>
          <w:sz w:val="28"/>
          <w:szCs w:val="28"/>
        </w:rPr>
        <w:t>φ</w:t>
      </w:r>
      <w:r w:rsidR="000D44A8" w:rsidRPr="000D44A8">
        <w:rPr>
          <w:rFonts w:ascii="IFAO-Grec Unicode" w:hAnsi="IFAO-Grec Unicode" w:cs="Times New Roman"/>
          <w:b/>
          <w:sz w:val="28"/>
          <w:szCs w:val="28"/>
        </w:rPr>
        <w:t>ω</w:t>
      </w:r>
      <w:r w:rsidR="00C425E5" w:rsidRPr="000D44A8">
        <w:rPr>
          <w:rFonts w:ascii="Times New Roman" w:hAnsi="Times New Roman" w:cs="Times New Roman"/>
          <w:b/>
          <w:sz w:val="28"/>
          <w:szCs w:val="28"/>
        </w:rPr>
        <w:t>ν</w:t>
      </w:r>
      <w:r w:rsidR="00C425E5" w:rsidRPr="00C425E5">
        <w:rPr>
          <w:rFonts w:ascii="Times New Roman" w:hAnsi="Times New Roman" w:cs="Times New Roman"/>
          <w:b/>
          <w:sz w:val="28"/>
          <w:szCs w:val="28"/>
        </w:rPr>
        <w:t>ος</w:t>
      </w:r>
      <w:proofErr w:type="spellEnd"/>
      <w:r w:rsidR="000D44A8" w:rsidRPr="000D44A8">
        <w:rPr>
          <w:rFonts w:ascii="Times New Roman" w:hAnsi="Times New Roman" w:cs="Times New Roman"/>
          <w:sz w:val="28"/>
          <w:szCs w:val="28"/>
        </w:rPr>
        <w:t>, dont le sens le plus courant est « discordant »,</w:t>
      </w:r>
      <w:r w:rsidRPr="00C425E5">
        <w:rPr>
          <w:rFonts w:ascii="Times New Roman" w:hAnsi="Times New Roman" w:cs="Times New Roman"/>
          <w:sz w:val="28"/>
          <w:szCs w:val="28"/>
        </w:rPr>
        <w:t xml:space="preserve"> apparaît </w:t>
      </w:r>
      <w:r w:rsidR="000D44A8">
        <w:rPr>
          <w:rFonts w:ascii="Times New Roman" w:hAnsi="Times New Roman" w:cs="Times New Roman"/>
          <w:sz w:val="28"/>
          <w:szCs w:val="28"/>
        </w:rPr>
        <w:t xml:space="preserve">dans une acception plus restreinte « qui ne parle pas la même langue » </w:t>
      </w:r>
      <w:r w:rsidRPr="00C425E5">
        <w:rPr>
          <w:rFonts w:ascii="Times New Roman" w:hAnsi="Times New Roman" w:cs="Times New Roman"/>
          <w:sz w:val="28"/>
          <w:szCs w:val="28"/>
        </w:rPr>
        <w:t>dans un passage d</w:t>
      </w:r>
      <w:r w:rsidR="005701B1" w:rsidRPr="00C425E5">
        <w:rPr>
          <w:rFonts w:ascii="Times New Roman" w:hAnsi="Times New Roman" w:cs="Times New Roman"/>
          <w:sz w:val="28"/>
          <w:szCs w:val="28"/>
        </w:rPr>
        <w:t>u</w:t>
      </w:r>
      <w:r w:rsidRPr="00C425E5">
        <w:rPr>
          <w:rFonts w:ascii="Times New Roman" w:hAnsi="Times New Roman" w:cs="Times New Roman"/>
          <w:sz w:val="28"/>
          <w:szCs w:val="28"/>
        </w:rPr>
        <w:t xml:space="preserve"> </w:t>
      </w:r>
      <w:r w:rsidRPr="00C425E5">
        <w:rPr>
          <w:rFonts w:ascii="Times New Roman" w:hAnsi="Times New Roman" w:cs="Times New Roman"/>
          <w:i/>
          <w:sz w:val="28"/>
          <w:szCs w:val="28"/>
        </w:rPr>
        <w:t>Politique</w:t>
      </w:r>
      <w:r w:rsidRPr="00C425E5">
        <w:rPr>
          <w:rFonts w:ascii="Times New Roman" w:hAnsi="Times New Roman" w:cs="Times New Roman"/>
          <w:sz w:val="28"/>
          <w:szCs w:val="28"/>
        </w:rPr>
        <w:t xml:space="preserve"> de Platon (262d)</w:t>
      </w:r>
      <w:r w:rsidR="000D44A8">
        <w:rPr>
          <w:rFonts w:ascii="Times New Roman" w:hAnsi="Times New Roman" w:cs="Times New Roman"/>
          <w:sz w:val="28"/>
          <w:szCs w:val="28"/>
        </w:rPr>
        <w:t>,</w:t>
      </w:r>
      <w:r w:rsidRPr="00C425E5">
        <w:rPr>
          <w:rFonts w:ascii="Times New Roman" w:hAnsi="Times New Roman" w:cs="Times New Roman"/>
          <w:sz w:val="28"/>
          <w:szCs w:val="28"/>
        </w:rPr>
        <w:t xml:space="preserve"> où le philosophe attaque la classification qui divise l’humanité en deux catégories, les Grecs et les autres</w:t>
      </w:r>
      <w:r w:rsidR="00455527">
        <w:rPr>
          <w:rStyle w:val="Appelnotedebasdep"/>
          <w:rFonts w:ascii="Times New Roman" w:hAnsi="Times New Roman" w:cs="Times New Roman"/>
          <w:sz w:val="28"/>
          <w:szCs w:val="28"/>
        </w:rPr>
        <w:footnoteReference w:id="49"/>
      </w:r>
      <w:r w:rsidRPr="00C425E5">
        <w:rPr>
          <w:rFonts w:ascii="Times New Roman" w:hAnsi="Times New Roman" w:cs="Times New Roman"/>
          <w:sz w:val="28"/>
          <w:szCs w:val="28"/>
        </w:rPr>
        <w:t xml:space="preserve"> : </w:t>
      </w:r>
      <w:proofErr w:type="spellStart"/>
      <w:r w:rsidRPr="00C425E5">
        <w:rPr>
          <w:rFonts w:ascii="Times New Roman" w:hAnsi="Times New Roman" w:cs="Times New Roman"/>
          <w:sz w:val="28"/>
          <w:szCs w:val="28"/>
        </w:rPr>
        <w:t>τὸ</w:t>
      </w:r>
      <w:proofErr w:type="spellEnd"/>
      <w:r w:rsidRPr="00C425E5">
        <w:rPr>
          <w:rFonts w:ascii="Times New Roman" w:hAnsi="Times New Roman" w:cs="Times New Roman"/>
          <w:sz w:val="28"/>
          <w:szCs w:val="28"/>
        </w:rPr>
        <w:t xml:space="preserve"> </w:t>
      </w:r>
      <w:proofErr w:type="spellStart"/>
      <w:r w:rsidRPr="00C425E5">
        <w:rPr>
          <w:rFonts w:ascii="Times New Roman" w:hAnsi="Times New Roman" w:cs="Times New Roman"/>
          <w:sz w:val="28"/>
          <w:szCs w:val="28"/>
        </w:rPr>
        <w:t>μὲν</w:t>
      </w:r>
      <w:proofErr w:type="spellEnd"/>
      <w:r w:rsidRPr="00C425E5">
        <w:rPr>
          <w:rFonts w:ascii="Times New Roman" w:hAnsi="Times New Roman" w:cs="Times New Roman"/>
          <w:sz w:val="28"/>
          <w:szCs w:val="28"/>
        </w:rPr>
        <w:t xml:space="preserve"> </w:t>
      </w:r>
      <w:proofErr w:type="spellStart"/>
      <w:r w:rsidRPr="00C425E5">
        <w:rPr>
          <w:rFonts w:ascii="Times New Roman" w:hAnsi="Times New Roman" w:cs="Times New Roman"/>
          <w:sz w:val="28"/>
          <w:szCs w:val="28"/>
        </w:rPr>
        <w:t>Ἑλληνικὸν</w:t>
      </w:r>
      <w:proofErr w:type="spellEnd"/>
      <w:r w:rsidRPr="00C425E5">
        <w:rPr>
          <w:rFonts w:ascii="Times New Roman" w:hAnsi="Times New Roman" w:cs="Times New Roman"/>
          <w:sz w:val="28"/>
          <w:szCs w:val="28"/>
        </w:rPr>
        <w:t xml:space="preserve"> </w:t>
      </w:r>
      <w:proofErr w:type="spellStart"/>
      <w:r w:rsidRPr="00C425E5">
        <w:rPr>
          <w:rFonts w:ascii="Times New Roman" w:hAnsi="Times New Roman" w:cs="Times New Roman"/>
          <w:sz w:val="28"/>
          <w:szCs w:val="28"/>
        </w:rPr>
        <w:t>ὡς</w:t>
      </w:r>
      <w:proofErr w:type="spellEnd"/>
      <w:r w:rsidRPr="00C425E5">
        <w:rPr>
          <w:rFonts w:ascii="Times New Roman" w:hAnsi="Times New Roman" w:cs="Times New Roman"/>
          <w:sz w:val="28"/>
          <w:szCs w:val="28"/>
        </w:rPr>
        <w:t xml:space="preserve"> </w:t>
      </w:r>
      <w:proofErr w:type="spellStart"/>
      <w:r w:rsidRPr="00C425E5">
        <w:rPr>
          <w:rFonts w:ascii="Times New Roman" w:hAnsi="Times New Roman" w:cs="Times New Roman"/>
          <w:sz w:val="28"/>
          <w:szCs w:val="28"/>
        </w:rPr>
        <w:t>ἓν</w:t>
      </w:r>
      <w:proofErr w:type="spellEnd"/>
      <w:r w:rsidRPr="00C425E5">
        <w:rPr>
          <w:rFonts w:ascii="Times New Roman" w:hAnsi="Times New Roman" w:cs="Times New Roman"/>
          <w:sz w:val="28"/>
          <w:szCs w:val="28"/>
        </w:rPr>
        <w:t xml:space="preserve"> ἀπὸ π</w:t>
      </w:r>
      <w:proofErr w:type="spellStart"/>
      <w:r w:rsidRPr="00C425E5">
        <w:rPr>
          <w:rFonts w:ascii="Times New Roman" w:hAnsi="Times New Roman" w:cs="Times New Roman"/>
          <w:sz w:val="28"/>
          <w:szCs w:val="28"/>
        </w:rPr>
        <w:t>άντων</w:t>
      </w:r>
      <w:proofErr w:type="spellEnd"/>
      <w:r w:rsidRPr="00C425E5">
        <w:rPr>
          <w:rFonts w:ascii="Times New Roman" w:hAnsi="Times New Roman" w:cs="Times New Roman"/>
          <w:sz w:val="28"/>
          <w:szCs w:val="28"/>
        </w:rPr>
        <w:t xml:space="preserve"> </w:t>
      </w:r>
      <w:proofErr w:type="spellStart"/>
      <w:r w:rsidRPr="00C425E5">
        <w:rPr>
          <w:rFonts w:ascii="Times New Roman" w:hAnsi="Times New Roman" w:cs="Times New Roman"/>
          <w:sz w:val="28"/>
          <w:szCs w:val="28"/>
        </w:rPr>
        <w:t>ἀφ</w:t>
      </w:r>
      <w:proofErr w:type="spellEnd"/>
      <w:r w:rsidRPr="00C425E5">
        <w:rPr>
          <w:rFonts w:ascii="Times New Roman" w:hAnsi="Times New Roman" w:cs="Times New Roman"/>
          <w:sz w:val="28"/>
          <w:szCs w:val="28"/>
        </w:rPr>
        <w:t xml:space="preserve">αιροῦντες </w:t>
      </w:r>
      <w:proofErr w:type="spellStart"/>
      <w:r w:rsidRPr="00C425E5">
        <w:rPr>
          <w:rFonts w:ascii="Times New Roman" w:hAnsi="Times New Roman" w:cs="Times New Roman"/>
          <w:sz w:val="28"/>
          <w:szCs w:val="28"/>
        </w:rPr>
        <w:t>χωρίς</w:t>
      </w:r>
      <w:proofErr w:type="spellEnd"/>
      <w:r w:rsidRPr="00C425E5">
        <w:rPr>
          <w:rFonts w:ascii="Times New Roman" w:hAnsi="Times New Roman" w:cs="Times New Roman"/>
          <w:sz w:val="28"/>
          <w:szCs w:val="28"/>
        </w:rPr>
        <w:t xml:space="preserve">, </w:t>
      </w:r>
      <w:proofErr w:type="spellStart"/>
      <w:r w:rsidRPr="00C425E5">
        <w:rPr>
          <w:rFonts w:ascii="Times New Roman" w:hAnsi="Times New Roman" w:cs="Times New Roman"/>
          <w:sz w:val="28"/>
          <w:szCs w:val="28"/>
        </w:rPr>
        <w:t>σύμ</w:t>
      </w:r>
      <w:proofErr w:type="spellEnd"/>
      <w:r w:rsidRPr="00C425E5">
        <w:rPr>
          <w:rFonts w:ascii="Times New Roman" w:hAnsi="Times New Roman" w:cs="Times New Roman"/>
          <w:sz w:val="28"/>
          <w:szCs w:val="28"/>
        </w:rPr>
        <w:t xml:space="preserve">πασι </w:t>
      </w:r>
      <w:proofErr w:type="spellStart"/>
      <w:r w:rsidRPr="00C425E5">
        <w:rPr>
          <w:rFonts w:ascii="Times New Roman" w:hAnsi="Times New Roman" w:cs="Times New Roman"/>
          <w:sz w:val="28"/>
          <w:szCs w:val="28"/>
        </w:rPr>
        <w:t>δὲ</w:t>
      </w:r>
      <w:proofErr w:type="spellEnd"/>
      <w:r w:rsidRPr="00C425E5">
        <w:rPr>
          <w:rFonts w:ascii="Times New Roman" w:hAnsi="Times New Roman" w:cs="Times New Roman"/>
          <w:sz w:val="28"/>
          <w:szCs w:val="28"/>
        </w:rPr>
        <w:t xml:space="preserve"> </w:t>
      </w:r>
      <w:proofErr w:type="spellStart"/>
      <w:r w:rsidRPr="00C425E5">
        <w:rPr>
          <w:rFonts w:ascii="Times New Roman" w:hAnsi="Times New Roman" w:cs="Times New Roman"/>
          <w:sz w:val="28"/>
          <w:szCs w:val="28"/>
        </w:rPr>
        <w:t>τοῖς</w:t>
      </w:r>
      <w:proofErr w:type="spellEnd"/>
      <w:r w:rsidRPr="00C425E5">
        <w:rPr>
          <w:rFonts w:ascii="Times New Roman" w:hAnsi="Times New Roman" w:cs="Times New Roman"/>
          <w:sz w:val="28"/>
          <w:szCs w:val="28"/>
        </w:rPr>
        <w:t xml:space="preserve"> </w:t>
      </w:r>
      <w:proofErr w:type="spellStart"/>
      <w:r w:rsidRPr="00C425E5">
        <w:rPr>
          <w:rFonts w:ascii="Times New Roman" w:hAnsi="Times New Roman" w:cs="Times New Roman"/>
          <w:sz w:val="28"/>
          <w:szCs w:val="28"/>
        </w:rPr>
        <w:t>ἄλλοις</w:t>
      </w:r>
      <w:proofErr w:type="spellEnd"/>
      <w:r w:rsidRPr="00C425E5">
        <w:rPr>
          <w:rFonts w:ascii="Times New Roman" w:hAnsi="Times New Roman" w:cs="Times New Roman"/>
          <w:sz w:val="28"/>
          <w:szCs w:val="28"/>
        </w:rPr>
        <w:t xml:space="preserve"> </w:t>
      </w:r>
      <w:proofErr w:type="spellStart"/>
      <w:r w:rsidRPr="00C425E5">
        <w:rPr>
          <w:rFonts w:ascii="Times New Roman" w:hAnsi="Times New Roman" w:cs="Times New Roman"/>
          <w:sz w:val="28"/>
          <w:szCs w:val="28"/>
        </w:rPr>
        <w:t>γένεσιν</w:t>
      </w:r>
      <w:proofErr w:type="spellEnd"/>
      <w:r w:rsidRPr="00C425E5">
        <w:rPr>
          <w:rFonts w:ascii="Times New Roman" w:hAnsi="Times New Roman" w:cs="Times New Roman"/>
          <w:sz w:val="28"/>
          <w:szCs w:val="28"/>
        </w:rPr>
        <w:t>, ἀπ</w:t>
      </w:r>
      <w:proofErr w:type="spellStart"/>
      <w:r w:rsidRPr="00C425E5">
        <w:rPr>
          <w:rFonts w:ascii="Times New Roman" w:hAnsi="Times New Roman" w:cs="Times New Roman"/>
          <w:sz w:val="28"/>
          <w:szCs w:val="28"/>
        </w:rPr>
        <w:t>είροις</w:t>
      </w:r>
      <w:proofErr w:type="spellEnd"/>
      <w:r w:rsidRPr="00C425E5">
        <w:rPr>
          <w:rFonts w:ascii="Times New Roman" w:hAnsi="Times New Roman" w:cs="Times New Roman"/>
          <w:sz w:val="28"/>
          <w:szCs w:val="28"/>
        </w:rPr>
        <w:t xml:space="preserve"> </w:t>
      </w:r>
      <w:proofErr w:type="spellStart"/>
      <w:r w:rsidRPr="00C425E5">
        <w:rPr>
          <w:rFonts w:ascii="Times New Roman" w:hAnsi="Times New Roman" w:cs="Times New Roman"/>
          <w:sz w:val="28"/>
          <w:szCs w:val="28"/>
        </w:rPr>
        <w:t>οὖσι</w:t>
      </w:r>
      <w:proofErr w:type="spellEnd"/>
      <w:r w:rsidRPr="00C425E5">
        <w:rPr>
          <w:rFonts w:ascii="Times New Roman" w:hAnsi="Times New Roman" w:cs="Times New Roman"/>
          <w:sz w:val="28"/>
          <w:szCs w:val="28"/>
        </w:rPr>
        <w:t xml:space="preserve"> καὶ </w:t>
      </w:r>
      <w:proofErr w:type="spellStart"/>
      <w:r w:rsidRPr="00C425E5">
        <w:rPr>
          <w:rFonts w:ascii="Times New Roman" w:hAnsi="Times New Roman" w:cs="Times New Roman"/>
          <w:sz w:val="28"/>
          <w:szCs w:val="28"/>
        </w:rPr>
        <w:t>ἀμείκτοις</w:t>
      </w:r>
      <w:proofErr w:type="spellEnd"/>
      <w:r w:rsidRPr="00C425E5">
        <w:rPr>
          <w:rFonts w:ascii="Times New Roman" w:hAnsi="Times New Roman" w:cs="Times New Roman"/>
          <w:sz w:val="28"/>
          <w:szCs w:val="28"/>
        </w:rPr>
        <w:t xml:space="preserve"> </w:t>
      </w:r>
      <w:r w:rsidRPr="00EC1E21">
        <w:rPr>
          <w:rFonts w:ascii="Times New Roman" w:hAnsi="Times New Roman" w:cs="Times New Roman"/>
          <w:sz w:val="28"/>
          <w:szCs w:val="28"/>
        </w:rPr>
        <w:t xml:space="preserve">καὶ </w:t>
      </w:r>
      <w:proofErr w:type="spellStart"/>
      <w:r w:rsidRPr="00EC1E21">
        <w:rPr>
          <w:rFonts w:ascii="Times New Roman" w:hAnsi="Times New Roman" w:cs="Times New Roman"/>
          <w:sz w:val="28"/>
          <w:szCs w:val="28"/>
        </w:rPr>
        <w:t>ἀσυμφώνοις</w:t>
      </w:r>
      <w:proofErr w:type="spellEnd"/>
      <w:r w:rsidRPr="00EC1E21">
        <w:rPr>
          <w:rFonts w:ascii="Times New Roman" w:hAnsi="Times New Roman" w:cs="Times New Roman"/>
          <w:sz w:val="28"/>
          <w:szCs w:val="28"/>
        </w:rPr>
        <w:t xml:space="preserve"> π</w:t>
      </w:r>
      <w:proofErr w:type="spellStart"/>
      <w:r w:rsidRPr="00EC1E21">
        <w:rPr>
          <w:rFonts w:ascii="Times New Roman" w:hAnsi="Times New Roman" w:cs="Times New Roman"/>
          <w:sz w:val="28"/>
          <w:szCs w:val="28"/>
        </w:rPr>
        <w:t>ρὸς</w:t>
      </w:r>
      <w:proofErr w:type="spellEnd"/>
      <w:r w:rsidRPr="00EC1E21">
        <w:rPr>
          <w:rFonts w:ascii="Times New Roman" w:hAnsi="Times New Roman" w:cs="Times New Roman"/>
          <w:sz w:val="28"/>
          <w:szCs w:val="28"/>
        </w:rPr>
        <w:t xml:space="preserve"> </w:t>
      </w:r>
      <w:proofErr w:type="spellStart"/>
      <w:r w:rsidRPr="00EC1E21">
        <w:rPr>
          <w:rFonts w:ascii="Times New Roman" w:hAnsi="Times New Roman" w:cs="Times New Roman"/>
          <w:sz w:val="28"/>
          <w:szCs w:val="28"/>
        </w:rPr>
        <w:t>ἄλληλ</w:t>
      </w:r>
      <w:proofErr w:type="spellEnd"/>
      <w:r w:rsidRPr="00EC1E21">
        <w:rPr>
          <w:rFonts w:ascii="Times New Roman" w:hAnsi="Times New Roman" w:cs="Times New Roman"/>
          <w:sz w:val="28"/>
          <w:szCs w:val="28"/>
        </w:rPr>
        <w:t>α, β</w:t>
      </w:r>
      <w:proofErr w:type="spellStart"/>
      <w:r w:rsidRPr="00EC1E21">
        <w:rPr>
          <w:rFonts w:ascii="Times New Roman" w:hAnsi="Times New Roman" w:cs="Times New Roman"/>
          <w:sz w:val="28"/>
          <w:szCs w:val="28"/>
        </w:rPr>
        <w:t>άρ</w:t>
      </w:r>
      <w:proofErr w:type="spellEnd"/>
      <w:r w:rsidRPr="00EC1E21">
        <w:rPr>
          <w:rFonts w:ascii="Times New Roman" w:hAnsi="Times New Roman" w:cs="Times New Roman"/>
          <w:sz w:val="28"/>
          <w:szCs w:val="28"/>
        </w:rPr>
        <w:t xml:space="preserve">βαρον </w:t>
      </w:r>
      <w:proofErr w:type="spellStart"/>
      <w:r w:rsidRPr="00EC1E21">
        <w:rPr>
          <w:rFonts w:ascii="Times New Roman" w:hAnsi="Times New Roman" w:cs="Times New Roman"/>
          <w:sz w:val="28"/>
          <w:szCs w:val="28"/>
        </w:rPr>
        <w:t>μιᾷ</w:t>
      </w:r>
      <w:proofErr w:type="spellEnd"/>
      <w:r w:rsidRPr="00EC1E21">
        <w:rPr>
          <w:rFonts w:ascii="Times New Roman" w:hAnsi="Times New Roman" w:cs="Times New Roman"/>
          <w:sz w:val="28"/>
          <w:szCs w:val="28"/>
        </w:rPr>
        <w:t xml:space="preserve"> </w:t>
      </w:r>
      <w:proofErr w:type="spellStart"/>
      <w:r w:rsidRPr="00EC1E21">
        <w:rPr>
          <w:rFonts w:ascii="Times New Roman" w:hAnsi="Times New Roman" w:cs="Times New Roman"/>
          <w:sz w:val="28"/>
          <w:szCs w:val="28"/>
        </w:rPr>
        <w:t>κλήσει</w:t>
      </w:r>
      <w:proofErr w:type="spellEnd"/>
      <w:r w:rsidRPr="00EC1E21">
        <w:rPr>
          <w:rFonts w:ascii="Times New Roman" w:hAnsi="Times New Roman" w:cs="Times New Roman"/>
          <w:sz w:val="28"/>
          <w:szCs w:val="28"/>
        </w:rPr>
        <w:t xml:space="preserve"> π</w:t>
      </w:r>
      <w:proofErr w:type="spellStart"/>
      <w:r w:rsidRPr="00EC1E21">
        <w:rPr>
          <w:rFonts w:ascii="Times New Roman" w:hAnsi="Times New Roman" w:cs="Times New Roman"/>
          <w:sz w:val="28"/>
          <w:szCs w:val="28"/>
        </w:rPr>
        <w:t>ροσει</w:t>
      </w:r>
      <w:proofErr w:type="spellEnd"/>
      <w:r w:rsidRPr="00EC1E21">
        <w:rPr>
          <w:rFonts w:ascii="Times New Roman" w:hAnsi="Times New Roman" w:cs="Times New Roman"/>
          <w:sz w:val="28"/>
          <w:szCs w:val="28"/>
        </w:rPr>
        <w:t>πόντες α</w:t>
      </w:r>
      <w:proofErr w:type="spellStart"/>
      <w:r w:rsidRPr="00EC1E21">
        <w:rPr>
          <w:rFonts w:ascii="Times New Roman" w:hAnsi="Times New Roman" w:cs="Times New Roman"/>
          <w:sz w:val="28"/>
          <w:szCs w:val="28"/>
        </w:rPr>
        <w:t>ὐτὸ</w:t>
      </w:r>
      <w:proofErr w:type="spellEnd"/>
      <w:r w:rsidRPr="00EC1E21">
        <w:rPr>
          <w:rFonts w:ascii="Times New Roman" w:hAnsi="Times New Roman" w:cs="Times New Roman"/>
          <w:sz w:val="28"/>
          <w:szCs w:val="28"/>
        </w:rPr>
        <w:t xml:space="preserve"> </w:t>
      </w:r>
      <w:proofErr w:type="spellStart"/>
      <w:r w:rsidRPr="00EC1E21">
        <w:rPr>
          <w:rFonts w:ascii="Times New Roman" w:hAnsi="Times New Roman" w:cs="Times New Roman"/>
          <w:sz w:val="28"/>
          <w:szCs w:val="28"/>
        </w:rPr>
        <w:t>διὰ</w:t>
      </w:r>
      <w:proofErr w:type="spellEnd"/>
      <w:r w:rsidRPr="00EC1E21">
        <w:rPr>
          <w:rFonts w:ascii="Times New Roman" w:hAnsi="Times New Roman" w:cs="Times New Roman"/>
          <w:sz w:val="28"/>
          <w:szCs w:val="28"/>
        </w:rPr>
        <w:t xml:space="preserve"> τα</w:t>
      </w:r>
      <w:proofErr w:type="spellStart"/>
      <w:r w:rsidRPr="00EC1E21">
        <w:rPr>
          <w:rFonts w:ascii="Times New Roman" w:hAnsi="Times New Roman" w:cs="Times New Roman"/>
          <w:sz w:val="28"/>
          <w:szCs w:val="28"/>
        </w:rPr>
        <w:t>ύτην</w:t>
      </w:r>
      <w:proofErr w:type="spellEnd"/>
      <w:r w:rsidRPr="00EC1E21">
        <w:rPr>
          <w:rFonts w:ascii="Times New Roman" w:hAnsi="Times New Roman" w:cs="Times New Roman"/>
          <w:sz w:val="28"/>
          <w:szCs w:val="28"/>
        </w:rPr>
        <w:t xml:space="preserve"> </w:t>
      </w:r>
      <w:proofErr w:type="spellStart"/>
      <w:r w:rsidRPr="00EC1E21">
        <w:rPr>
          <w:rFonts w:ascii="Times New Roman" w:hAnsi="Times New Roman" w:cs="Times New Roman"/>
          <w:sz w:val="28"/>
          <w:szCs w:val="28"/>
        </w:rPr>
        <w:t>τὴν</w:t>
      </w:r>
      <w:proofErr w:type="spellEnd"/>
      <w:r w:rsidRPr="00EC1E21">
        <w:rPr>
          <w:rFonts w:ascii="Times New Roman" w:hAnsi="Times New Roman" w:cs="Times New Roman"/>
          <w:sz w:val="28"/>
          <w:szCs w:val="28"/>
        </w:rPr>
        <w:t xml:space="preserve"> </w:t>
      </w:r>
      <w:proofErr w:type="spellStart"/>
      <w:r w:rsidRPr="00EC1E21">
        <w:rPr>
          <w:rFonts w:ascii="Times New Roman" w:hAnsi="Times New Roman" w:cs="Times New Roman"/>
          <w:sz w:val="28"/>
          <w:szCs w:val="28"/>
        </w:rPr>
        <w:t>μί</w:t>
      </w:r>
      <w:proofErr w:type="spellEnd"/>
      <w:r w:rsidRPr="00EC1E21">
        <w:rPr>
          <w:rFonts w:ascii="Times New Roman" w:hAnsi="Times New Roman" w:cs="Times New Roman"/>
          <w:sz w:val="28"/>
          <w:szCs w:val="28"/>
        </w:rPr>
        <w:t xml:space="preserve">αν </w:t>
      </w:r>
      <w:proofErr w:type="spellStart"/>
      <w:r w:rsidRPr="00EC1E21">
        <w:rPr>
          <w:rFonts w:ascii="Times New Roman" w:hAnsi="Times New Roman" w:cs="Times New Roman"/>
          <w:sz w:val="28"/>
          <w:szCs w:val="28"/>
        </w:rPr>
        <w:t>κλῆσιν</w:t>
      </w:r>
      <w:proofErr w:type="spellEnd"/>
      <w:r w:rsidRPr="00C425E5">
        <w:rPr>
          <w:rFonts w:ascii="Times New Roman" w:hAnsi="Times New Roman" w:cs="Times New Roman"/>
          <w:sz w:val="28"/>
          <w:szCs w:val="28"/>
        </w:rPr>
        <w:t xml:space="preserve"> καὶ </w:t>
      </w:r>
      <w:proofErr w:type="spellStart"/>
      <w:r w:rsidRPr="00C425E5">
        <w:rPr>
          <w:rFonts w:ascii="Times New Roman" w:hAnsi="Times New Roman" w:cs="Times New Roman"/>
          <w:sz w:val="28"/>
          <w:szCs w:val="28"/>
        </w:rPr>
        <w:t>γένος</w:t>
      </w:r>
      <w:proofErr w:type="spellEnd"/>
      <w:r w:rsidRPr="00C425E5">
        <w:rPr>
          <w:rFonts w:ascii="Times New Roman" w:hAnsi="Times New Roman" w:cs="Times New Roman"/>
          <w:sz w:val="28"/>
          <w:szCs w:val="28"/>
        </w:rPr>
        <w:t xml:space="preserve"> </w:t>
      </w:r>
      <w:proofErr w:type="spellStart"/>
      <w:r w:rsidRPr="00C425E5">
        <w:rPr>
          <w:rFonts w:ascii="Times New Roman" w:hAnsi="Times New Roman" w:cs="Times New Roman"/>
          <w:sz w:val="28"/>
          <w:szCs w:val="28"/>
        </w:rPr>
        <w:t>ἓν</w:t>
      </w:r>
      <w:proofErr w:type="spellEnd"/>
      <w:r w:rsidRPr="00C425E5">
        <w:rPr>
          <w:rFonts w:ascii="Times New Roman" w:hAnsi="Times New Roman" w:cs="Times New Roman"/>
          <w:sz w:val="28"/>
          <w:szCs w:val="28"/>
        </w:rPr>
        <w:t xml:space="preserve"> α</w:t>
      </w:r>
      <w:proofErr w:type="spellStart"/>
      <w:r w:rsidRPr="00C425E5">
        <w:rPr>
          <w:rFonts w:ascii="Times New Roman" w:hAnsi="Times New Roman" w:cs="Times New Roman"/>
          <w:sz w:val="28"/>
          <w:szCs w:val="28"/>
        </w:rPr>
        <w:t>ὐτὸ</w:t>
      </w:r>
      <w:proofErr w:type="spellEnd"/>
      <w:r w:rsidRPr="00C425E5">
        <w:rPr>
          <w:rFonts w:ascii="Times New Roman" w:hAnsi="Times New Roman" w:cs="Times New Roman"/>
          <w:sz w:val="28"/>
          <w:szCs w:val="28"/>
        </w:rPr>
        <w:t xml:space="preserve"> </w:t>
      </w:r>
      <w:proofErr w:type="spellStart"/>
      <w:r w:rsidRPr="00C425E5">
        <w:rPr>
          <w:rFonts w:ascii="Times New Roman" w:hAnsi="Times New Roman" w:cs="Times New Roman"/>
          <w:sz w:val="28"/>
          <w:szCs w:val="28"/>
        </w:rPr>
        <w:t>εἶν</w:t>
      </w:r>
      <w:proofErr w:type="spellEnd"/>
      <w:r w:rsidRPr="00C425E5">
        <w:rPr>
          <w:rFonts w:ascii="Times New Roman" w:hAnsi="Times New Roman" w:cs="Times New Roman"/>
          <w:sz w:val="28"/>
          <w:szCs w:val="28"/>
        </w:rPr>
        <w:t>αι π</w:t>
      </w:r>
      <w:proofErr w:type="spellStart"/>
      <w:r w:rsidRPr="00C425E5">
        <w:rPr>
          <w:rFonts w:ascii="Times New Roman" w:hAnsi="Times New Roman" w:cs="Times New Roman"/>
          <w:sz w:val="28"/>
          <w:szCs w:val="28"/>
        </w:rPr>
        <w:t>ροσδοκῶσιν</w:t>
      </w:r>
      <w:proofErr w:type="spellEnd"/>
      <w:r w:rsidR="0007361E">
        <w:rPr>
          <w:rFonts w:ascii="Times New Roman" w:hAnsi="Times New Roman" w:cs="Times New Roman"/>
          <w:sz w:val="28"/>
          <w:szCs w:val="28"/>
        </w:rPr>
        <w:t xml:space="preserve">. </w:t>
      </w:r>
      <w:r w:rsidR="00172C98" w:rsidRPr="00172C98">
        <w:rPr>
          <w:rFonts w:ascii="Times New Roman" w:hAnsi="Times New Roman" w:cs="Times New Roman"/>
          <w:sz w:val="28"/>
          <w:szCs w:val="28"/>
        </w:rPr>
        <w:t xml:space="preserve">L’adjectif </w:t>
      </w:r>
      <w:proofErr w:type="spellStart"/>
      <w:r w:rsidR="00EC1E21" w:rsidRPr="00EC1E21">
        <w:rPr>
          <w:rFonts w:ascii="Times New Roman" w:hAnsi="Times New Roman" w:cs="Times New Roman"/>
          <w:sz w:val="28"/>
          <w:szCs w:val="28"/>
        </w:rPr>
        <w:t>ἀσ</w:t>
      </w:r>
      <w:r w:rsidR="00EC1E21" w:rsidRPr="00EC1E21">
        <w:rPr>
          <w:rFonts w:ascii="IFAO-Grec Unicode" w:hAnsi="IFAO-Grec Unicode" w:cs="Times New Roman"/>
          <w:sz w:val="28"/>
          <w:szCs w:val="28"/>
        </w:rPr>
        <w:t>ύ</w:t>
      </w:r>
      <w:r w:rsidR="00EC1E21" w:rsidRPr="00EC1E21">
        <w:rPr>
          <w:rFonts w:ascii="Times New Roman" w:hAnsi="Times New Roman" w:cs="Times New Roman"/>
          <w:sz w:val="28"/>
          <w:szCs w:val="28"/>
        </w:rPr>
        <w:t>μφ</w:t>
      </w:r>
      <w:r w:rsidR="00EC1E21" w:rsidRPr="00EC1E21">
        <w:rPr>
          <w:rFonts w:ascii="IFAO-Grec Unicode" w:hAnsi="IFAO-Grec Unicode" w:cs="Times New Roman"/>
          <w:sz w:val="28"/>
          <w:szCs w:val="28"/>
        </w:rPr>
        <w:t>ω</w:t>
      </w:r>
      <w:r w:rsidR="00EC1E21" w:rsidRPr="00EC1E21">
        <w:rPr>
          <w:rFonts w:ascii="Times New Roman" w:hAnsi="Times New Roman" w:cs="Times New Roman"/>
          <w:sz w:val="28"/>
          <w:szCs w:val="28"/>
        </w:rPr>
        <w:t>νος</w:t>
      </w:r>
      <w:proofErr w:type="spellEnd"/>
      <w:r w:rsidR="00172C98" w:rsidRPr="00EC1E21">
        <w:rPr>
          <w:rFonts w:ascii="Times New Roman" w:hAnsi="Times New Roman" w:cs="Times New Roman"/>
          <w:sz w:val="28"/>
          <w:szCs w:val="28"/>
        </w:rPr>
        <w:t>, qui</w:t>
      </w:r>
      <w:r w:rsidR="00172C98" w:rsidRPr="00172C98">
        <w:rPr>
          <w:rFonts w:ascii="Times New Roman" w:hAnsi="Times New Roman" w:cs="Times New Roman"/>
          <w:sz w:val="28"/>
          <w:szCs w:val="28"/>
        </w:rPr>
        <w:t xml:space="preserve"> est coordonné avec deux autres composés </w:t>
      </w:r>
      <w:r w:rsidR="00172C98" w:rsidRPr="001A2904">
        <w:rPr>
          <w:rFonts w:ascii="Times New Roman" w:hAnsi="Times New Roman" w:cs="Times New Roman"/>
          <w:sz w:val="28"/>
          <w:szCs w:val="28"/>
        </w:rPr>
        <w:t xml:space="preserve">de </w:t>
      </w:r>
      <w:r w:rsidR="001A2904" w:rsidRPr="001A2904">
        <w:rPr>
          <w:rFonts w:ascii="Times New Roman" w:hAnsi="Times New Roman" w:cs="Times New Roman"/>
          <w:sz w:val="28"/>
          <w:szCs w:val="28"/>
        </w:rPr>
        <w:t>ἀ-</w:t>
      </w:r>
      <w:r w:rsidR="00172C98" w:rsidRPr="00172C98">
        <w:rPr>
          <w:rFonts w:ascii="Times New Roman" w:hAnsi="Times New Roman" w:cs="Times New Roman"/>
          <w:sz w:val="28"/>
          <w:szCs w:val="28"/>
        </w:rPr>
        <w:t xml:space="preserve"> privatif, s’applique à l’amas confus de races qui com</w:t>
      </w:r>
      <w:r w:rsidR="00172C98">
        <w:rPr>
          <w:rFonts w:ascii="Times New Roman" w:hAnsi="Times New Roman" w:cs="Times New Roman"/>
          <w:sz w:val="28"/>
          <w:szCs w:val="28"/>
        </w:rPr>
        <w:t>p</w:t>
      </w:r>
      <w:r w:rsidR="00172C98" w:rsidRPr="00172C98">
        <w:rPr>
          <w:rFonts w:ascii="Times New Roman" w:hAnsi="Times New Roman" w:cs="Times New Roman"/>
          <w:sz w:val="28"/>
          <w:szCs w:val="28"/>
        </w:rPr>
        <w:t>osent le groupe « Barbares » s’opposant à l’unité distincte que constitue le genre Hellène.</w:t>
      </w:r>
    </w:p>
    <w:p w:rsidR="00584A83" w:rsidRPr="005407E1" w:rsidRDefault="003266EB" w:rsidP="006E7B43">
      <w:pPr>
        <w:spacing w:line="240" w:lineRule="auto"/>
        <w:jc w:val="both"/>
        <w:rPr>
          <w:rFonts w:ascii="Times New Roman" w:hAnsi="Times New Roman" w:cs="Times New Roman"/>
          <w:i/>
          <w:sz w:val="28"/>
          <w:szCs w:val="28"/>
        </w:rPr>
      </w:pPr>
      <w:r w:rsidRPr="005407E1">
        <w:rPr>
          <w:rFonts w:ascii="Times New Roman" w:hAnsi="Times New Roman" w:cs="Times New Roman"/>
          <w:b/>
          <w:i/>
          <w:sz w:val="28"/>
          <w:szCs w:val="28"/>
        </w:rPr>
        <w:t xml:space="preserve">2.1.3 </w:t>
      </w:r>
      <w:r w:rsidRPr="00183449">
        <w:rPr>
          <w:rFonts w:ascii="Times New Roman" w:hAnsi="Times New Roman" w:cs="Times New Roman"/>
          <w:b/>
          <w:i/>
          <w:sz w:val="28"/>
          <w:szCs w:val="28"/>
        </w:rPr>
        <w:t>A</w:t>
      </w:r>
      <w:r w:rsidR="00437194" w:rsidRPr="00183449">
        <w:rPr>
          <w:rFonts w:ascii="Times New Roman" w:hAnsi="Times New Roman" w:cs="Times New Roman"/>
          <w:b/>
          <w:i/>
          <w:sz w:val="28"/>
          <w:szCs w:val="28"/>
        </w:rPr>
        <w:t>utres</w:t>
      </w:r>
      <w:r w:rsidR="00437194" w:rsidRPr="005407E1">
        <w:rPr>
          <w:rFonts w:ascii="Times New Roman" w:hAnsi="Times New Roman" w:cs="Times New Roman"/>
          <w:b/>
          <w:i/>
          <w:sz w:val="28"/>
          <w:szCs w:val="28"/>
        </w:rPr>
        <w:t xml:space="preserve"> </w:t>
      </w:r>
      <w:r w:rsidR="00437194" w:rsidRPr="00183449">
        <w:rPr>
          <w:rFonts w:ascii="Times New Roman" w:hAnsi="Times New Roman" w:cs="Times New Roman"/>
          <w:b/>
          <w:i/>
          <w:sz w:val="28"/>
          <w:szCs w:val="28"/>
        </w:rPr>
        <w:t>com</w:t>
      </w:r>
      <w:r w:rsidRPr="00183449">
        <w:rPr>
          <w:rFonts w:ascii="Times New Roman" w:hAnsi="Times New Roman" w:cs="Times New Roman"/>
          <w:b/>
          <w:i/>
          <w:sz w:val="28"/>
          <w:szCs w:val="28"/>
        </w:rPr>
        <w:t>p</w:t>
      </w:r>
      <w:r w:rsidR="00437194" w:rsidRPr="00183449">
        <w:rPr>
          <w:rFonts w:ascii="Times New Roman" w:hAnsi="Times New Roman" w:cs="Times New Roman"/>
          <w:b/>
          <w:i/>
          <w:sz w:val="28"/>
          <w:szCs w:val="28"/>
        </w:rPr>
        <w:t>os</w:t>
      </w:r>
      <w:r w:rsidR="00437194" w:rsidRPr="005407E1">
        <w:rPr>
          <w:rFonts w:ascii="Times New Roman" w:hAnsi="Times New Roman" w:cs="Times New Roman"/>
          <w:b/>
          <w:i/>
          <w:sz w:val="28"/>
          <w:szCs w:val="28"/>
        </w:rPr>
        <w:t>é</w:t>
      </w:r>
      <w:r w:rsidR="00437194" w:rsidRPr="00183449">
        <w:rPr>
          <w:rFonts w:ascii="Times New Roman" w:hAnsi="Times New Roman" w:cs="Times New Roman"/>
          <w:b/>
          <w:i/>
          <w:sz w:val="28"/>
          <w:szCs w:val="28"/>
        </w:rPr>
        <w:t>s</w:t>
      </w:r>
      <w:r w:rsidR="00437194" w:rsidRPr="005407E1">
        <w:rPr>
          <w:rFonts w:ascii="Times New Roman" w:hAnsi="Times New Roman" w:cs="Times New Roman"/>
          <w:b/>
          <w:i/>
          <w:sz w:val="28"/>
          <w:szCs w:val="28"/>
        </w:rPr>
        <w:t xml:space="preserve"> </w:t>
      </w:r>
      <w:r w:rsidR="00437194" w:rsidRPr="00183449">
        <w:rPr>
          <w:rFonts w:ascii="Times New Roman" w:hAnsi="Times New Roman" w:cs="Times New Roman"/>
          <w:b/>
          <w:i/>
          <w:sz w:val="28"/>
          <w:szCs w:val="28"/>
        </w:rPr>
        <w:t>en</w:t>
      </w:r>
      <w:r w:rsidR="00437194" w:rsidRPr="005407E1">
        <w:rPr>
          <w:rFonts w:ascii="Times New Roman" w:hAnsi="Times New Roman" w:cs="Times New Roman"/>
          <w:b/>
          <w:i/>
          <w:sz w:val="28"/>
          <w:szCs w:val="28"/>
        </w:rPr>
        <w:t xml:space="preserve"> </w:t>
      </w:r>
      <w:r w:rsidR="000C434E" w:rsidRPr="005407E1">
        <w:rPr>
          <w:rFonts w:ascii="Times New Roman" w:hAnsi="Times New Roman" w:cs="Times New Roman"/>
          <w:b/>
          <w:i/>
          <w:sz w:val="28"/>
          <w:szCs w:val="28"/>
        </w:rPr>
        <w:t>–</w:t>
      </w:r>
      <w:r w:rsidR="00A46D40" w:rsidRPr="00183449">
        <w:rPr>
          <w:rFonts w:ascii="Times New Roman" w:hAnsi="Times New Roman" w:cs="Times New Roman"/>
          <w:b/>
          <w:i/>
          <w:sz w:val="28"/>
          <w:szCs w:val="28"/>
          <w:lang w:val="el-GR"/>
        </w:rPr>
        <w:t>γλωσσος</w:t>
      </w:r>
      <w:r w:rsidR="000F00B7">
        <w:rPr>
          <w:rFonts w:ascii="Times New Roman" w:hAnsi="Times New Roman" w:cs="Times New Roman"/>
          <w:b/>
          <w:i/>
          <w:sz w:val="28"/>
          <w:szCs w:val="28"/>
        </w:rPr>
        <w:t xml:space="preserve"> (-</w:t>
      </w:r>
      <w:r w:rsidR="000F00B7">
        <w:rPr>
          <w:rFonts w:ascii="Times New Roman" w:hAnsi="Times New Roman" w:cs="Times New Roman"/>
          <w:b/>
          <w:i/>
          <w:sz w:val="28"/>
          <w:szCs w:val="28"/>
          <w:lang w:val="el-GR"/>
        </w:rPr>
        <w:t>ττος</w:t>
      </w:r>
      <w:proofErr w:type="gramStart"/>
      <w:r w:rsidR="000F00B7" w:rsidRPr="000F00B7">
        <w:rPr>
          <w:rFonts w:ascii="Times New Roman" w:hAnsi="Times New Roman" w:cs="Times New Roman"/>
          <w:b/>
          <w:i/>
          <w:sz w:val="28"/>
          <w:szCs w:val="28"/>
        </w:rPr>
        <w:t xml:space="preserve">) </w:t>
      </w:r>
      <w:r w:rsidR="000C434E" w:rsidRPr="00183449">
        <w:rPr>
          <w:rFonts w:ascii="Times New Roman" w:hAnsi="Times New Roman" w:cs="Times New Roman"/>
          <w:i/>
          <w:sz w:val="28"/>
          <w:szCs w:val="28"/>
        </w:rPr>
        <w:t> </w:t>
      </w:r>
      <w:r w:rsidR="000C434E" w:rsidRPr="005407E1">
        <w:rPr>
          <w:rFonts w:ascii="Times New Roman" w:hAnsi="Times New Roman" w:cs="Times New Roman"/>
          <w:i/>
          <w:sz w:val="28"/>
          <w:szCs w:val="28"/>
        </w:rPr>
        <w:t>:</w:t>
      </w:r>
      <w:proofErr w:type="gramEnd"/>
      <w:r w:rsidR="000C434E" w:rsidRPr="005407E1">
        <w:rPr>
          <w:rFonts w:ascii="Times New Roman" w:hAnsi="Times New Roman" w:cs="Times New Roman"/>
          <w:i/>
          <w:sz w:val="28"/>
          <w:szCs w:val="28"/>
        </w:rPr>
        <w:t xml:space="preserve"> </w:t>
      </w:r>
      <w:r w:rsidR="001334B6" w:rsidRPr="00183449">
        <w:rPr>
          <w:rFonts w:ascii="Times New Roman" w:hAnsi="Times New Roman" w:cs="Times New Roman"/>
          <w:i/>
          <w:sz w:val="28"/>
          <w:szCs w:val="28"/>
          <w:lang w:val="el-GR"/>
        </w:rPr>
        <w:t>πεντα</w:t>
      </w:r>
      <w:r w:rsidR="001334B6" w:rsidRPr="005407E1">
        <w:rPr>
          <w:rFonts w:ascii="Times New Roman" w:hAnsi="Times New Roman" w:cs="Times New Roman"/>
          <w:i/>
          <w:sz w:val="28"/>
          <w:szCs w:val="28"/>
        </w:rPr>
        <w:t>-, [</w:t>
      </w:r>
      <w:r w:rsidR="005407E1">
        <w:rPr>
          <w:rFonts w:ascii="IFAO-Grec Unicode" w:hAnsi="IFAO-Grec Unicode" w:cs="Times New Roman"/>
          <w:i/>
          <w:sz w:val="28"/>
          <w:szCs w:val="28"/>
          <w:lang w:val="el-GR"/>
        </w:rPr>
        <w:t>ἑ</w:t>
      </w:r>
      <w:r w:rsidR="0015789F" w:rsidRPr="00183449">
        <w:rPr>
          <w:rFonts w:ascii="Times New Roman" w:hAnsi="Times New Roman" w:cs="Times New Roman"/>
          <w:i/>
          <w:sz w:val="28"/>
          <w:szCs w:val="28"/>
          <w:lang w:val="el-GR"/>
        </w:rPr>
        <w:t>πτα</w:t>
      </w:r>
      <w:r w:rsidR="001334B6" w:rsidRPr="005407E1">
        <w:rPr>
          <w:rFonts w:ascii="Times New Roman" w:hAnsi="Times New Roman" w:cs="Times New Roman"/>
          <w:i/>
          <w:sz w:val="28"/>
          <w:szCs w:val="28"/>
        </w:rPr>
        <w:t>-],</w:t>
      </w:r>
      <w:r w:rsidR="00924BCA" w:rsidRPr="005407E1">
        <w:rPr>
          <w:rFonts w:ascii="Times New Roman" w:hAnsi="Times New Roman" w:cs="Times New Roman"/>
          <w:i/>
          <w:sz w:val="28"/>
          <w:szCs w:val="28"/>
        </w:rPr>
        <w:t xml:space="preserve"> </w:t>
      </w:r>
      <w:r w:rsidR="005407E1">
        <w:rPr>
          <w:rFonts w:ascii="IFAO-Grec Unicode" w:hAnsi="IFAO-Grec Unicode" w:cs="Times New Roman"/>
          <w:i/>
          <w:sz w:val="28"/>
          <w:szCs w:val="28"/>
          <w:lang w:val="el-GR"/>
        </w:rPr>
        <w:t>ὁ</w:t>
      </w:r>
      <w:r w:rsidR="00AB439B" w:rsidRPr="00183449">
        <w:rPr>
          <w:rFonts w:ascii="Times New Roman" w:hAnsi="Times New Roman" w:cs="Times New Roman"/>
          <w:i/>
          <w:sz w:val="28"/>
          <w:szCs w:val="28"/>
          <w:lang w:val="el-GR"/>
        </w:rPr>
        <w:t>μο</w:t>
      </w:r>
      <w:r w:rsidR="00AB439B" w:rsidRPr="005407E1">
        <w:rPr>
          <w:rFonts w:ascii="Times New Roman" w:hAnsi="Times New Roman" w:cs="Times New Roman"/>
          <w:i/>
          <w:sz w:val="28"/>
          <w:szCs w:val="28"/>
        </w:rPr>
        <w:t>-/</w:t>
      </w:r>
      <w:r w:rsidR="005407E1">
        <w:rPr>
          <w:rFonts w:ascii="IFAO-Grec Unicode" w:hAnsi="IFAO-Grec Unicode" w:cs="Times New Roman"/>
          <w:i/>
          <w:sz w:val="28"/>
          <w:szCs w:val="28"/>
          <w:lang w:val="el-GR"/>
        </w:rPr>
        <w:t>ἀ</w:t>
      </w:r>
      <w:r w:rsidR="00AB439B" w:rsidRPr="00183449">
        <w:rPr>
          <w:rFonts w:ascii="Times New Roman" w:hAnsi="Times New Roman" w:cs="Times New Roman"/>
          <w:i/>
          <w:sz w:val="28"/>
          <w:szCs w:val="28"/>
          <w:lang w:val="el-GR"/>
        </w:rPr>
        <w:t>λλο</w:t>
      </w:r>
      <w:r w:rsidR="00AB439B" w:rsidRPr="005407E1">
        <w:rPr>
          <w:rFonts w:ascii="Times New Roman" w:hAnsi="Times New Roman" w:cs="Times New Roman"/>
          <w:i/>
          <w:sz w:val="28"/>
          <w:szCs w:val="28"/>
        </w:rPr>
        <w:t xml:space="preserve">-, </w:t>
      </w:r>
      <w:r w:rsidR="005407E1">
        <w:rPr>
          <w:rFonts w:ascii="IFAO-Grec Unicode" w:hAnsi="IFAO-Grec Unicode" w:cs="Times New Roman"/>
          <w:i/>
          <w:sz w:val="28"/>
          <w:szCs w:val="28"/>
          <w:lang w:val="el-GR"/>
        </w:rPr>
        <w:t>ἑ</w:t>
      </w:r>
      <w:r w:rsidR="00AB439B" w:rsidRPr="00183449">
        <w:rPr>
          <w:rFonts w:ascii="Times New Roman" w:hAnsi="Times New Roman" w:cs="Times New Roman"/>
          <w:i/>
          <w:sz w:val="28"/>
          <w:szCs w:val="28"/>
          <w:lang w:val="el-GR"/>
        </w:rPr>
        <w:t>τερο</w:t>
      </w:r>
      <w:r w:rsidR="00EE5B3E" w:rsidRPr="005407E1">
        <w:rPr>
          <w:rFonts w:ascii="Times New Roman" w:hAnsi="Times New Roman" w:cs="Times New Roman"/>
          <w:i/>
          <w:sz w:val="28"/>
          <w:szCs w:val="28"/>
        </w:rPr>
        <w:t>-</w:t>
      </w:r>
      <w:r w:rsidR="00A7556D">
        <w:rPr>
          <w:rFonts w:ascii="Times New Roman" w:hAnsi="Times New Roman" w:cs="Times New Roman"/>
          <w:i/>
          <w:sz w:val="28"/>
          <w:szCs w:val="28"/>
        </w:rPr>
        <w:t>,</w:t>
      </w:r>
      <w:r w:rsidR="00AB439B" w:rsidRPr="005407E1">
        <w:rPr>
          <w:rFonts w:ascii="Times New Roman" w:hAnsi="Times New Roman" w:cs="Times New Roman"/>
          <w:i/>
          <w:sz w:val="28"/>
          <w:szCs w:val="28"/>
        </w:rPr>
        <w:t xml:space="preserve"> </w:t>
      </w:r>
      <w:r w:rsidR="000C434E" w:rsidRPr="00183449">
        <w:rPr>
          <w:rFonts w:ascii="Times New Roman" w:hAnsi="Times New Roman" w:cs="Times New Roman"/>
          <w:i/>
          <w:sz w:val="28"/>
          <w:szCs w:val="28"/>
          <w:lang w:val="el-GR"/>
        </w:rPr>
        <w:t>βαρβαρο</w:t>
      </w:r>
      <w:r w:rsidR="000C434E" w:rsidRPr="005407E1">
        <w:rPr>
          <w:rFonts w:ascii="Times New Roman" w:hAnsi="Times New Roman" w:cs="Times New Roman"/>
          <w:i/>
          <w:sz w:val="28"/>
          <w:szCs w:val="28"/>
        </w:rPr>
        <w:t>-</w:t>
      </w:r>
    </w:p>
    <w:p w:rsidR="00F52E4C" w:rsidRPr="006E7B43" w:rsidRDefault="00F52E4C" w:rsidP="006E7B43">
      <w:pPr>
        <w:spacing w:line="240" w:lineRule="auto"/>
        <w:jc w:val="both"/>
        <w:rPr>
          <w:rFonts w:ascii="Times New Roman" w:hAnsi="Times New Roman" w:cs="Times New Roman"/>
          <w:sz w:val="28"/>
          <w:szCs w:val="28"/>
        </w:rPr>
      </w:pPr>
      <w:r w:rsidRPr="006E7B43">
        <w:rPr>
          <w:rFonts w:ascii="Times New Roman" w:hAnsi="Times New Roman" w:cs="Times New Roman"/>
          <w:sz w:val="28"/>
          <w:szCs w:val="28"/>
        </w:rPr>
        <w:t xml:space="preserve">On </w:t>
      </w:r>
      <w:r w:rsidR="001334B6">
        <w:rPr>
          <w:rFonts w:ascii="Times New Roman" w:hAnsi="Times New Roman" w:cs="Times New Roman"/>
          <w:sz w:val="28"/>
          <w:szCs w:val="28"/>
        </w:rPr>
        <w:t xml:space="preserve">ne </w:t>
      </w:r>
      <w:r w:rsidRPr="006E7B43">
        <w:rPr>
          <w:rFonts w:ascii="Times New Roman" w:hAnsi="Times New Roman" w:cs="Times New Roman"/>
          <w:sz w:val="28"/>
          <w:szCs w:val="28"/>
        </w:rPr>
        <w:t>trouve pas moins de quarante-t</w:t>
      </w:r>
      <w:r w:rsidR="000C434E" w:rsidRPr="006E7B43">
        <w:rPr>
          <w:rFonts w:ascii="Times New Roman" w:hAnsi="Times New Roman" w:cs="Times New Roman"/>
          <w:sz w:val="28"/>
          <w:szCs w:val="28"/>
        </w:rPr>
        <w:t>r</w:t>
      </w:r>
      <w:r w:rsidRPr="006E7B43">
        <w:rPr>
          <w:rFonts w:ascii="Times New Roman" w:hAnsi="Times New Roman" w:cs="Times New Roman"/>
          <w:sz w:val="28"/>
          <w:szCs w:val="28"/>
        </w:rPr>
        <w:t>ois composé</w:t>
      </w:r>
      <w:r w:rsidR="00DA4D78">
        <w:rPr>
          <w:rFonts w:ascii="Times New Roman" w:hAnsi="Times New Roman" w:cs="Times New Roman"/>
          <w:sz w:val="28"/>
          <w:szCs w:val="28"/>
        </w:rPr>
        <w:t>s</w:t>
      </w:r>
      <w:r w:rsidRPr="006E7B43">
        <w:rPr>
          <w:rFonts w:ascii="Times New Roman" w:hAnsi="Times New Roman" w:cs="Times New Roman"/>
          <w:sz w:val="28"/>
          <w:szCs w:val="28"/>
        </w:rPr>
        <w:t xml:space="preserve"> en –</w:t>
      </w:r>
      <w:r w:rsidRPr="00424DBE">
        <w:rPr>
          <w:rFonts w:ascii="Times New Roman" w:hAnsi="Times New Roman" w:cs="Times New Roman"/>
          <w:sz w:val="28"/>
          <w:szCs w:val="28"/>
          <w:lang w:val="el-GR"/>
        </w:rPr>
        <w:t>γλ</w:t>
      </w:r>
      <w:r w:rsidR="00424DBE" w:rsidRPr="00424DBE">
        <w:rPr>
          <w:rFonts w:ascii="Times New Roman" w:hAnsi="Times New Roman" w:cs="Times New Roman"/>
          <w:sz w:val="28"/>
          <w:szCs w:val="28"/>
          <w:lang w:val="el-GR"/>
        </w:rPr>
        <w:t>ω</w:t>
      </w:r>
      <w:r w:rsidRPr="00424DBE">
        <w:rPr>
          <w:rFonts w:ascii="Times New Roman" w:hAnsi="Times New Roman" w:cs="Times New Roman"/>
          <w:sz w:val="28"/>
          <w:szCs w:val="28"/>
          <w:lang w:val="el-GR"/>
        </w:rPr>
        <w:t>σσος</w:t>
      </w:r>
      <w:r w:rsidRPr="00424DBE">
        <w:rPr>
          <w:rFonts w:ascii="Times New Roman" w:hAnsi="Times New Roman" w:cs="Times New Roman"/>
          <w:sz w:val="28"/>
          <w:szCs w:val="28"/>
        </w:rPr>
        <w:t xml:space="preserve"> (</w:t>
      </w:r>
      <w:r w:rsidR="00DA4D78">
        <w:rPr>
          <w:rFonts w:ascii="Times New Roman" w:hAnsi="Times New Roman" w:cs="Times New Roman"/>
          <w:sz w:val="28"/>
          <w:szCs w:val="28"/>
        </w:rPr>
        <w:t>-</w:t>
      </w:r>
      <w:r w:rsidRPr="00424DBE">
        <w:rPr>
          <w:rFonts w:ascii="Times New Roman" w:hAnsi="Times New Roman" w:cs="Times New Roman"/>
          <w:sz w:val="28"/>
          <w:szCs w:val="28"/>
          <w:lang w:val="el-GR"/>
        </w:rPr>
        <w:t>ττος</w:t>
      </w:r>
      <w:r w:rsidRPr="00424DBE">
        <w:rPr>
          <w:rFonts w:ascii="Times New Roman" w:hAnsi="Times New Roman" w:cs="Times New Roman"/>
          <w:sz w:val="28"/>
          <w:szCs w:val="28"/>
        </w:rPr>
        <w:t>).</w:t>
      </w:r>
      <w:r w:rsidRPr="006E7B43">
        <w:rPr>
          <w:rFonts w:ascii="Times New Roman" w:hAnsi="Times New Roman" w:cs="Times New Roman"/>
          <w:sz w:val="28"/>
          <w:szCs w:val="28"/>
        </w:rPr>
        <w:t xml:space="preserve"> Plusieurs intéressent le linguiste. Nous avons d’abord des composé</w:t>
      </w:r>
      <w:r w:rsidR="001334B6">
        <w:rPr>
          <w:rFonts w:ascii="Times New Roman" w:hAnsi="Times New Roman" w:cs="Times New Roman"/>
          <w:sz w:val="28"/>
          <w:szCs w:val="28"/>
        </w:rPr>
        <w:t>s</w:t>
      </w:r>
      <w:r w:rsidRPr="006E7B43">
        <w:rPr>
          <w:rFonts w:ascii="Times New Roman" w:hAnsi="Times New Roman" w:cs="Times New Roman"/>
          <w:sz w:val="28"/>
          <w:szCs w:val="28"/>
        </w:rPr>
        <w:t xml:space="preserve"> indiquant le nombre de langue</w:t>
      </w:r>
      <w:r w:rsidR="001334B6">
        <w:rPr>
          <w:rFonts w:ascii="Times New Roman" w:hAnsi="Times New Roman" w:cs="Times New Roman"/>
          <w:sz w:val="28"/>
          <w:szCs w:val="28"/>
        </w:rPr>
        <w:t>s</w:t>
      </w:r>
      <w:r w:rsidRPr="006E7B43">
        <w:rPr>
          <w:rFonts w:ascii="Times New Roman" w:hAnsi="Times New Roman" w:cs="Times New Roman"/>
          <w:sz w:val="28"/>
          <w:szCs w:val="28"/>
        </w:rPr>
        <w:t xml:space="preserve"> </w:t>
      </w:r>
      <w:r w:rsidR="00DA4D78">
        <w:rPr>
          <w:rFonts w:ascii="Times New Roman" w:hAnsi="Times New Roman" w:cs="Times New Roman"/>
          <w:sz w:val="28"/>
          <w:szCs w:val="28"/>
        </w:rPr>
        <w:t>maîtrisées</w:t>
      </w:r>
      <w:r w:rsidRPr="006E7B43">
        <w:rPr>
          <w:rFonts w:ascii="Times New Roman" w:hAnsi="Times New Roman" w:cs="Times New Roman"/>
          <w:sz w:val="28"/>
          <w:szCs w:val="28"/>
        </w:rPr>
        <w:t xml:space="preserve">. De </w:t>
      </w:r>
      <w:proofErr w:type="spellStart"/>
      <w:r w:rsidR="00A46D40" w:rsidRPr="006E7B43">
        <w:rPr>
          <w:rFonts w:ascii="Times New Roman" w:hAnsi="Times New Roman" w:cs="Times New Roman"/>
          <w:sz w:val="28"/>
          <w:szCs w:val="28"/>
        </w:rPr>
        <w:t>δίγλωσσο</w:t>
      </w:r>
      <w:proofErr w:type="spellEnd"/>
      <w:r w:rsidR="00A46D40">
        <w:rPr>
          <w:rFonts w:ascii="Times New Roman" w:hAnsi="Times New Roman" w:cs="Times New Roman"/>
          <w:sz w:val="28"/>
          <w:szCs w:val="28"/>
          <w:lang w:val="el-GR"/>
        </w:rPr>
        <w:t>ς</w:t>
      </w:r>
      <w:r w:rsidRPr="006E7B43">
        <w:rPr>
          <w:rFonts w:ascii="Times New Roman" w:hAnsi="Times New Roman" w:cs="Times New Roman"/>
          <w:sz w:val="28"/>
          <w:szCs w:val="28"/>
        </w:rPr>
        <w:t xml:space="preserve"> on passe </w:t>
      </w:r>
      <w:r w:rsidR="00DA4D78">
        <w:rPr>
          <w:rFonts w:ascii="Times New Roman" w:hAnsi="Times New Roman" w:cs="Times New Roman"/>
          <w:sz w:val="28"/>
          <w:szCs w:val="28"/>
        </w:rPr>
        <w:t xml:space="preserve">toutefois </w:t>
      </w:r>
      <w:r w:rsidRPr="006E7B43">
        <w:rPr>
          <w:rFonts w:ascii="Times New Roman" w:hAnsi="Times New Roman" w:cs="Times New Roman"/>
          <w:sz w:val="28"/>
          <w:szCs w:val="28"/>
        </w:rPr>
        <w:t xml:space="preserve">directement à </w:t>
      </w:r>
      <w:r w:rsidR="0007361E">
        <w:rPr>
          <w:rFonts w:ascii="Times New Roman" w:hAnsi="Times New Roman" w:cs="Times New Roman"/>
          <w:sz w:val="28"/>
          <w:szCs w:val="28"/>
          <w:lang w:val="el-GR"/>
        </w:rPr>
        <w:t>πολ</w:t>
      </w:r>
      <w:r w:rsidR="0007361E">
        <w:rPr>
          <w:rFonts w:ascii="IFAO-Grec Unicode" w:hAnsi="IFAO-Grec Unicode" w:cs="Times New Roman"/>
          <w:sz w:val="28"/>
          <w:szCs w:val="28"/>
          <w:lang w:val="el-GR"/>
        </w:rPr>
        <w:t>ύ</w:t>
      </w:r>
      <w:r w:rsidR="0007361E">
        <w:rPr>
          <w:rFonts w:ascii="Times New Roman" w:hAnsi="Times New Roman" w:cs="Times New Roman"/>
          <w:sz w:val="28"/>
          <w:szCs w:val="28"/>
          <w:lang w:val="el-GR"/>
        </w:rPr>
        <w:t>γλ</w:t>
      </w:r>
      <w:r w:rsidR="0007361E">
        <w:rPr>
          <w:rFonts w:ascii="IFAO-Grec Unicode" w:hAnsi="IFAO-Grec Unicode" w:cs="Times New Roman"/>
          <w:sz w:val="28"/>
          <w:szCs w:val="28"/>
          <w:lang w:val="el-GR"/>
        </w:rPr>
        <w:t>ω</w:t>
      </w:r>
      <w:r w:rsidR="0007361E">
        <w:rPr>
          <w:rFonts w:ascii="Times New Roman" w:hAnsi="Times New Roman" w:cs="Times New Roman"/>
          <w:sz w:val="28"/>
          <w:szCs w:val="28"/>
          <w:lang w:val="el-GR"/>
        </w:rPr>
        <w:t>σσος</w:t>
      </w:r>
      <w:r w:rsidRPr="006E7B43">
        <w:rPr>
          <w:rFonts w:ascii="Times New Roman" w:hAnsi="Times New Roman" w:cs="Times New Roman"/>
          <w:sz w:val="28"/>
          <w:szCs w:val="28"/>
        </w:rPr>
        <w:t xml:space="preserve">. </w:t>
      </w:r>
      <w:r w:rsidRPr="00580D89">
        <w:rPr>
          <w:rFonts w:ascii="Times New Roman" w:hAnsi="Times New Roman" w:cs="Times New Roman"/>
          <w:sz w:val="28"/>
          <w:szCs w:val="28"/>
          <w:lang w:val="el-GR"/>
        </w:rPr>
        <w:t>Ν</w:t>
      </w:r>
      <w:r w:rsidR="001334B6" w:rsidRPr="00580D89">
        <w:rPr>
          <w:rFonts w:ascii="Times New Roman" w:hAnsi="Times New Roman" w:cs="Times New Roman"/>
          <w:sz w:val="28"/>
          <w:szCs w:val="28"/>
        </w:rPr>
        <w:t>i</w:t>
      </w:r>
      <w:r w:rsidRPr="00580D89">
        <w:rPr>
          <w:rFonts w:ascii="Times New Roman" w:hAnsi="Times New Roman" w:cs="Times New Roman"/>
          <w:sz w:val="28"/>
          <w:szCs w:val="28"/>
        </w:rPr>
        <w:t xml:space="preserve"> </w:t>
      </w:r>
      <w:r w:rsidR="001334B6" w:rsidRPr="00580D89">
        <w:rPr>
          <w:rFonts w:ascii="Times New Roman" w:hAnsi="Times New Roman" w:cs="Times New Roman"/>
          <w:sz w:val="28"/>
          <w:szCs w:val="28"/>
        </w:rPr>
        <w:t>*</w:t>
      </w:r>
      <w:r w:rsidR="001334B6" w:rsidRPr="00580D89">
        <w:rPr>
          <w:rFonts w:ascii="Times New Roman" w:hAnsi="Times New Roman" w:cs="Times New Roman"/>
          <w:sz w:val="28"/>
          <w:szCs w:val="28"/>
          <w:lang w:val="el-GR"/>
        </w:rPr>
        <w:t>τ</w:t>
      </w:r>
      <w:r w:rsidRPr="00580D89">
        <w:rPr>
          <w:rFonts w:ascii="Times New Roman" w:hAnsi="Times New Roman" w:cs="Times New Roman"/>
          <w:sz w:val="28"/>
          <w:szCs w:val="28"/>
          <w:lang w:val="el-GR"/>
        </w:rPr>
        <w:t>ριγλ</w:t>
      </w:r>
      <w:r w:rsidR="00580D89" w:rsidRPr="00580D89">
        <w:rPr>
          <w:rFonts w:ascii="IFAO-Grec Unicode" w:hAnsi="IFAO-Grec Unicode" w:cs="Times New Roman"/>
          <w:sz w:val="28"/>
          <w:szCs w:val="28"/>
          <w:lang w:val="el-GR"/>
        </w:rPr>
        <w:t>ω</w:t>
      </w:r>
      <w:r w:rsidRPr="00580D89">
        <w:rPr>
          <w:rFonts w:ascii="Times New Roman" w:hAnsi="Times New Roman" w:cs="Times New Roman"/>
          <w:sz w:val="28"/>
          <w:szCs w:val="28"/>
          <w:lang w:val="el-GR"/>
        </w:rPr>
        <w:t>σσος</w:t>
      </w:r>
      <w:r w:rsidRPr="00580D89">
        <w:rPr>
          <w:rFonts w:ascii="Times New Roman" w:hAnsi="Times New Roman" w:cs="Times New Roman"/>
          <w:sz w:val="28"/>
          <w:szCs w:val="28"/>
        </w:rPr>
        <w:t xml:space="preserve"> </w:t>
      </w:r>
      <w:r w:rsidR="00996724" w:rsidRPr="00580D89">
        <w:rPr>
          <w:rFonts w:ascii="Times New Roman" w:hAnsi="Times New Roman" w:cs="Times New Roman"/>
          <w:sz w:val="28"/>
          <w:szCs w:val="28"/>
        </w:rPr>
        <w:t xml:space="preserve">ni </w:t>
      </w:r>
      <w:r w:rsidR="001334B6" w:rsidRPr="00580D89">
        <w:rPr>
          <w:rFonts w:ascii="Times New Roman" w:hAnsi="Times New Roman" w:cs="Times New Roman"/>
          <w:sz w:val="28"/>
          <w:szCs w:val="28"/>
        </w:rPr>
        <w:t>*</w:t>
      </w:r>
      <w:r w:rsidRPr="00580D89">
        <w:rPr>
          <w:rFonts w:ascii="Times New Roman" w:hAnsi="Times New Roman" w:cs="Times New Roman"/>
          <w:sz w:val="28"/>
          <w:szCs w:val="28"/>
          <w:lang w:val="el-GR"/>
        </w:rPr>
        <w:t>τετρ</w:t>
      </w:r>
      <w:r w:rsidR="00580D89" w:rsidRPr="00580D89">
        <w:rPr>
          <w:rFonts w:ascii="IFAO-Grec Unicode" w:hAnsi="IFAO-Grec Unicode" w:cs="Times New Roman"/>
          <w:sz w:val="28"/>
          <w:szCs w:val="28"/>
          <w:lang w:val="el-GR"/>
        </w:rPr>
        <w:t>ά</w:t>
      </w:r>
      <w:r w:rsidRPr="00580D89">
        <w:rPr>
          <w:rFonts w:ascii="Times New Roman" w:hAnsi="Times New Roman" w:cs="Times New Roman"/>
          <w:sz w:val="28"/>
          <w:szCs w:val="28"/>
          <w:lang w:val="el-GR"/>
        </w:rPr>
        <w:t>γλ</w:t>
      </w:r>
      <w:r w:rsidR="00580D89" w:rsidRPr="00580D89">
        <w:rPr>
          <w:rFonts w:ascii="IFAO-Grec Unicode" w:hAnsi="IFAO-Grec Unicode" w:cs="Times New Roman"/>
          <w:sz w:val="28"/>
          <w:szCs w:val="28"/>
          <w:lang w:val="el-GR"/>
        </w:rPr>
        <w:t>ω</w:t>
      </w:r>
      <w:r w:rsidRPr="00580D89">
        <w:rPr>
          <w:rFonts w:ascii="Times New Roman" w:hAnsi="Times New Roman" w:cs="Times New Roman"/>
          <w:sz w:val="28"/>
          <w:szCs w:val="28"/>
          <w:lang w:val="el-GR"/>
        </w:rPr>
        <w:t>σσος</w:t>
      </w:r>
      <w:r w:rsidRPr="006E7B43">
        <w:rPr>
          <w:rFonts w:ascii="Times New Roman" w:hAnsi="Times New Roman" w:cs="Times New Roman"/>
          <w:sz w:val="28"/>
          <w:szCs w:val="28"/>
        </w:rPr>
        <w:t xml:space="preserve"> ne sont attestés</w:t>
      </w:r>
      <w:r w:rsidR="001A19B9">
        <w:rPr>
          <w:rStyle w:val="Appelnotedebasdep"/>
          <w:rFonts w:ascii="Times New Roman" w:hAnsi="Times New Roman" w:cs="Times New Roman"/>
          <w:sz w:val="28"/>
          <w:szCs w:val="28"/>
        </w:rPr>
        <w:footnoteReference w:id="50"/>
      </w:r>
      <w:r w:rsidR="00D54E32" w:rsidRPr="006E7B43">
        <w:rPr>
          <w:rFonts w:ascii="Times New Roman" w:hAnsi="Times New Roman" w:cs="Times New Roman"/>
          <w:sz w:val="28"/>
          <w:szCs w:val="28"/>
        </w:rPr>
        <w:t xml:space="preserve">, mais </w:t>
      </w:r>
      <w:r w:rsidR="00580D89" w:rsidRPr="00580D89">
        <w:rPr>
          <w:rFonts w:ascii="Times New Roman" w:hAnsi="Times New Roman" w:cs="Times New Roman"/>
          <w:b/>
          <w:sz w:val="28"/>
          <w:szCs w:val="28"/>
          <w:lang w:val="el-GR"/>
        </w:rPr>
        <w:t>πεντ</w:t>
      </w:r>
      <w:r w:rsidR="00580D89" w:rsidRPr="00580D89">
        <w:rPr>
          <w:rFonts w:ascii="IFAO-Grec Unicode" w:hAnsi="IFAO-Grec Unicode" w:cs="Times New Roman"/>
          <w:b/>
          <w:sz w:val="28"/>
          <w:szCs w:val="28"/>
          <w:lang w:val="el-GR"/>
        </w:rPr>
        <w:t>ά</w:t>
      </w:r>
      <w:r w:rsidR="00580D89" w:rsidRPr="00580D89">
        <w:rPr>
          <w:rFonts w:ascii="Times New Roman" w:hAnsi="Times New Roman" w:cs="Times New Roman"/>
          <w:b/>
          <w:sz w:val="28"/>
          <w:szCs w:val="28"/>
          <w:lang w:val="el-GR"/>
        </w:rPr>
        <w:t>γλ</w:t>
      </w:r>
      <w:r w:rsidR="00580D89" w:rsidRPr="00580D89">
        <w:rPr>
          <w:rFonts w:ascii="IFAO-Grec Unicode" w:hAnsi="IFAO-Grec Unicode" w:cs="Times New Roman"/>
          <w:b/>
          <w:sz w:val="28"/>
          <w:szCs w:val="28"/>
          <w:lang w:val="el-GR"/>
        </w:rPr>
        <w:t>ω</w:t>
      </w:r>
      <w:r w:rsidR="00580D89" w:rsidRPr="00580D89">
        <w:rPr>
          <w:rFonts w:ascii="Times New Roman" w:hAnsi="Times New Roman" w:cs="Times New Roman"/>
          <w:b/>
          <w:sz w:val="28"/>
          <w:szCs w:val="28"/>
          <w:lang w:val="el-GR"/>
        </w:rPr>
        <w:t>σσος</w:t>
      </w:r>
      <w:r w:rsidR="00580D89" w:rsidRPr="00580D89">
        <w:rPr>
          <w:rFonts w:ascii="Times New Roman" w:hAnsi="Times New Roman" w:cs="Times New Roman"/>
          <w:sz w:val="28"/>
          <w:szCs w:val="28"/>
        </w:rPr>
        <w:t xml:space="preserve"> </w:t>
      </w:r>
      <w:r w:rsidR="00D54E32" w:rsidRPr="006E7B43">
        <w:rPr>
          <w:rFonts w:ascii="Times New Roman" w:hAnsi="Times New Roman" w:cs="Times New Roman"/>
          <w:sz w:val="28"/>
          <w:szCs w:val="28"/>
        </w:rPr>
        <w:t xml:space="preserve"> est ut</w:t>
      </w:r>
      <w:r w:rsidR="004C6D22" w:rsidRPr="006E7B43">
        <w:rPr>
          <w:rFonts w:ascii="Times New Roman" w:hAnsi="Times New Roman" w:cs="Times New Roman"/>
          <w:sz w:val="28"/>
          <w:szCs w:val="28"/>
        </w:rPr>
        <w:t>i</w:t>
      </w:r>
      <w:r w:rsidR="00D54E32" w:rsidRPr="006E7B43">
        <w:rPr>
          <w:rFonts w:ascii="Times New Roman" w:hAnsi="Times New Roman" w:cs="Times New Roman"/>
          <w:sz w:val="28"/>
          <w:szCs w:val="28"/>
        </w:rPr>
        <w:t xml:space="preserve">lisé </w:t>
      </w:r>
      <w:r w:rsidR="00D23078">
        <w:rPr>
          <w:rFonts w:ascii="Times New Roman" w:hAnsi="Times New Roman" w:cs="Times New Roman"/>
          <w:sz w:val="28"/>
          <w:szCs w:val="28"/>
        </w:rPr>
        <w:t xml:space="preserve">ironiquement </w:t>
      </w:r>
      <w:r w:rsidR="00D54E32" w:rsidRPr="006E7B43">
        <w:rPr>
          <w:rFonts w:ascii="Times New Roman" w:hAnsi="Times New Roman" w:cs="Times New Roman"/>
          <w:sz w:val="28"/>
          <w:szCs w:val="28"/>
        </w:rPr>
        <w:t xml:space="preserve">par Jérôme </w:t>
      </w:r>
      <w:r w:rsidR="001334B6" w:rsidRPr="006E7B43">
        <w:rPr>
          <w:rFonts w:ascii="Times New Roman" w:hAnsi="Times New Roman" w:cs="Times New Roman"/>
          <w:sz w:val="28"/>
          <w:szCs w:val="28"/>
        </w:rPr>
        <w:t>(</w:t>
      </w:r>
      <w:r w:rsidR="001334B6" w:rsidRPr="001334B6">
        <w:rPr>
          <w:rFonts w:ascii="Times New Roman" w:hAnsi="Times New Roman" w:cs="Times New Roman"/>
          <w:i/>
          <w:sz w:val="28"/>
          <w:szCs w:val="28"/>
        </w:rPr>
        <w:t xml:space="preserve">Adv. </w:t>
      </w:r>
      <w:proofErr w:type="spellStart"/>
      <w:r w:rsidR="001334B6" w:rsidRPr="001334B6">
        <w:rPr>
          <w:rFonts w:ascii="Times New Roman" w:hAnsi="Times New Roman" w:cs="Times New Roman"/>
          <w:i/>
          <w:sz w:val="28"/>
          <w:szCs w:val="28"/>
        </w:rPr>
        <w:t>Ruf</w:t>
      </w:r>
      <w:proofErr w:type="spellEnd"/>
      <w:r w:rsidR="001334B6" w:rsidRPr="006E7B43">
        <w:rPr>
          <w:rFonts w:ascii="Times New Roman" w:hAnsi="Times New Roman" w:cs="Times New Roman"/>
          <w:sz w:val="28"/>
          <w:szCs w:val="28"/>
        </w:rPr>
        <w:t>.</w:t>
      </w:r>
      <w:r w:rsidR="001334B6">
        <w:rPr>
          <w:rFonts w:ascii="Times New Roman" w:hAnsi="Times New Roman" w:cs="Times New Roman"/>
          <w:sz w:val="28"/>
          <w:szCs w:val="28"/>
        </w:rPr>
        <w:t>,</w:t>
      </w:r>
      <w:r w:rsidR="001334B6" w:rsidRPr="006E7B43">
        <w:rPr>
          <w:rFonts w:ascii="Times New Roman" w:hAnsi="Times New Roman" w:cs="Times New Roman"/>
          <w:sz w:val="28"/>
          <w:szCs w:val="28"/>
        </w:rPr>
        <w:t xml:space="preserve"> III, 6</w:t>
      </w:r>
      <w:r w:rsidR="001334B6" w:rsidRPr="00424DBE">
        <w:rPr>
          <w:rFonts w:ascii="Times New Roman" w:hAnsi="Times New Roman" w:cs="Times New Roman"/>
          <w:sz w:val="28"/>
          <w:szCs w:val="28"/>
        </w:rPr>
        <w:t xml:space="preserve">) </w:t>
      </w:r>
      <w:r w:rsidR="00D54E32" w:rsidRPr="00424DBE">
        <w:rPr>
          <w:rFonts w:ascii="Times New Roman" w:hAnsi="Times New Roman" w:cs="Times New Roman"/>
          <w:sz w:val="28"/>
          <w:szCs w:val="28"/>
        </w:rPr>
        <w:t>à propos d’</w:t>
      </w:r>
      <w:r w:rsidR="007524B7">
        <w:rPr>
          <w:rFonts w:ascii="IFAO-Grec Unicode" w:hAnsi="IFAO-Grec Unicode" w:cs="Times New Roman"/>
          <w:sz w:val="28"/>
          <w:szCs w:val="28"/>
        </w:rPr>
        <w:t>É</w:t>
      </w:r>
      <w:r w:rsidR="00D54E32" w:rsidRPr="00424DBE">
        <w:rPr>
          <w:rFonts w:ascii="Times New Roman" w:hAnsi="Times New Roman" w:cs="Times New Roman"/>
          <w:sz w:val="28"/>
          <w:szCs w:val="28"/>
        </w:rPr>
        <w:t>piphane</w:t>
      </w:r>
      <w:r w:rsidR="001334B6" w:rsidRPr="00424DBE">
        <w:rPr>
          <w:rFonts w:ascii="Times New Roman" w:hAnsi="Times New Roman" w:cs="Times New Roman"/>
          <w:sz w:val="28"/>
          <w:szCs w:val="28"/>
        </w:rPr>
        <w:t xml:space="preserve"> de Salamine, qui maîtrisait l’hébreu, le syriaque, l’égyptien, le grec et le latin</w:t>
      </w:r>
      <w:r w:rsidR="00D23078">
        <w:rPr>
          <w:rStyle w:val="Appelnotedebasdep"/>
          <w:rFonts w:ascii="Times New Roman" w:hAnsi="Times New Roman" w:cs="Times New Roman"/>
          <w:sz w:val="28"/>
          <w:szCs w:val="28"/>
        </w:rPr>
        <w:footnoteReference w:id="51"/>
      </w:r>
      <w:r w:rsidRPr="00424DBE">
        <w:rPr>
          <w:rFonts w:ascii="Times New Roman" w:hAnsi="Times New Roman" w:cs="Times New Roman"/>
          <w:sz w:val="28"/>
          <w:szCs w:val="28"/>
        </w:rPr>
        <w:t>. Parmi les compos</w:t>
      </w:r>
      <w:r w:rsidR="001334B6" w:rsidRPr="00424DBE">
        <w:rPr>
          <w:rFonts w:ascii="Times New Roman" w:hAnsi="Times New Roman" w:cs="Times New Roman"/>
          <w:sz w:val="28"/>
          <w:szCs w:val="28"/>
        </w:rPr>
        <w:t>és</w:t>
      </w:r>
      <w:r w:rsidRPr="00424DBE">
        <w:rPr>
          <w:rFonts w:ascii="Times New Roman" w:hAnsi="Times New Roman" w:cs="Times New Roman"/>
          <w:sz w:val="28"/>
          <w:szCs w:val="28"/>
        </w:rPr>
        <w:t xml:space="preserve"> d’un numéral et de </w:t>
      </w:r>
      <w:r w:rsidR="005407E1">
        <w:rPr>
          <w:rFonts w:ascii="Times New Roman" w:hAnsi="Times New Roman" w:cs="Times New Roman"/>
          <w:sz w:val="28"/>
          <w:szCs w:val="28"/>
        </w:rPr>
        <w:t>–</w:t>
      </w:r>
      <w:r w:rsidR="001334B6" w:rsidRPr="00424DBE">
        <w:rPr>
          <w:rFonts w:ascii="Times New Roman" w:hAnsi="Times New Roman" w:cs="Times New Roman"/>
          <w:sz w:val="28"/>
          <w:szCs w:val="28"/>
          <w:lang w:val="el-GR"/>
        </w:rPr>
        <w:t>γλ</w:t>
      </w:r>
      <w:r w:rsidR="005407E1">
        <w:rPr>
          <w:rFonts w:ascii="IFAO-Grec Unicode" w:hAnsi="IFAO-Grec Unicode" w:cs="Times New Roman"/>
          <w:sz w:val="28"/>
          <w:szCs w:val="28"/>
          <w:lang w:val="el-GR"/>
        </w:rPr>
        <w:t>ω</w:t>
      </w:r>
      <w:r w:rsidR="001334B6" w:rsidRPr="00424DBE">
        <w:rPr>
          <w:rFonts w:ascii="Times New Roman" w:hAnsi="Times New Roman" w:cs="Times New Roman"/>
          <w:sz w:val="28"/>
          <w:szCs w:val="28"/>
          <w:lang w:val="el-GR"/>
        </w:rPr>
        <w:t>σσο</w:t>
      </w:r>
      <w:r w:rsidR="005407E1">
        <w:rPr>
          <w:rFonts w:ascii="Times New Roman" w:hAnsi="Times New Roman" w:cs="Times New Roman"/>
          <w:sz w:val="28"/>
          <w:szCs w:val="28"/>
          <w:lang w:val="el-GR"/>
        </w:rPr>
        <w:t>ς</w:t>
      </w:r>
      <w:r w:rsidRPr="00424DBE">
        <w:rPr>
          <w:rFonts w:ascii="Times New Roman" w:hAnsi="Times New Roman" w:cs="Times New Roman"/>
          <w:sz w:val="28"/>
          <w:szCs w:val="28"/>
        </w:rPr>
        <w:t xml:space="preserve">, </w:t>
      </w:r>
      <w:r w:rsidR="005407E1">
        <w:rPr>
          <w:rFonts w:ascii="IFAO-Grec Unicode" w:hAnsi="IFAO-Grec Unicode" w:cs="Times New Roman"/>
          <w:sz w:val="28"/>
          <w:szCs w:val="28"/>
          <w:lang w:val="el-GR"/>
        </w:rPr>
        <w:t>ἑ</w:t>
      </w:r>
      <w:r w:rsidRPr="00424DBE">
        <w:rPr>
          <w:rFonts w:ascii="Times New Roman" w:hAnsi="Times New Roman" w:cs="Times New Roman"/>
          <w:sz w:val="28"/>
          <w:szCs w:val="28"/>
          <w:lang w:val="el-GR"/>
        </w:rPr>
        <w:t>πτ</w:t>
      </w:r>
      <w:r w:rsidR="0007361E">
        <w:rPr>
          <w:rFonts w:ascii="IFAO-Grec Unicode" w:hAnsi="IFAO-Grec Unicode" w:cs="Times New Roman"/>
          <w:sz w:val="28"/>
          <w:szCs w:val="28"/>
          <w:lang w:val="el-GR"/>
        </w:rPr>
        <w:t>ά</w:t>
      </w:r>
      <w:r w:rsidRPr="00424DBE">
        <w:rPr>
          <w:rFonts w:ascii="Times New Roman" w:hAnsi="Times New Roman" w:cs="Times New Roman"/>
          <w:sz w:val="28"/>
          <w:szCs w:val="28"/>
          <w:lang w:val="el-GR"/>
        </w:rPr>
        <w:t>γλ</w:t>
      </w:r>
      <w:r w:rsidR="005407E1">
        <w:rPr>
          <w:rFonts w:ascii="IFAO-Grec Unicode" w:hAnsi="IFAO-Grec Unicode" w:cs="Times New Roman"/>
          <w:sz w:val="28"/>
          <w:szCs w:val="28"/>
          <w:lang w:val="el-GR"/>
        </w:rPr>
        <w:t>ω</w:t>
      </w:r>
      <w:r w:rsidRPr="00424DBE">
        <w:rPr>
          <w:rFonts w:ascii="Times New Roman" w:hAnsi="Times New Roman" w:cs="Times New Roman"/>
          <w:sz w:val="28"/>
          <w:szCs w:val="28"/>
          <w:lang w:val="el-GR"/>
        </w:rPr>
        <w:t>σσος</w:t>
      </w:r>
      <w:r w:rsidRPr="00424DBE">
        <w:rPr>
          <w:rFonts w:ascii="Times New Roman" w:hAnsi="Times New Roman" w:cs="Times New Roman"/>
          <w:sz w:val="28"/>
          <w:szCs w:val="28"/>
        </w:rPr>
        <w:t xml:space="preserve"> apparaît chez Pindare</w:t>
      </w:r>
      <w:r w:rsidRPr="006E7B43">
        <w:rPr>
          <w:rFonts w:ascii="Times New Roman" w:hAnsi="Times New Roman" w:cs="Times New Roman"/>
          <w:sz w:val="28"/>
          <w:szCs w:val="28"/>
        </w:rPr>
        <w:t xml:space="preserve"> (</w:t>
      </w:r>
      <w:r w:rsidRPr="007524B7">
        <w:rPr>
          <w:rFonts w:ascii="Times New Roman" w:hAnsi="Times New Roman" w:cs="Times New Roman"/>
          <w:i/>
          <w:sz w:val="28"/>
          <w:szCs w:val="28"/>
        </w:rPr>
        <w:t>Néméennes</w:t>
      </w:r>
      <w:r w:rsidRPr="006E7B43">
        <w:rPr>
          <w:rFonts w:ascii="Times New Roman" w:hAnsi="Times New Roman" w:cs="Times New Roman"/>
          <w:sz w:val="28"/>
          <w:szCs w:val="28"/>
        </w:rPr>
        <w:t xml:space="preserve">, V, 22), mais il ne s’agit pas de langues. </w:t>
      </w:r>
      <w:r w:rsidR="007524B7">
        <w:rPr>
          <w:rFonts w:ascii="Times New Roman" w:hAnsi="Times New Roman" w:cs="Times New Roman"/>
          <w:sz w:val="28"/>
          <w:szCs w:val="28"/>
        </w:rPr>
        <w:t>L’adjectif</w:t>
      </w:r>
      <w:r w:rsidRPr="006E7B43">
        <w:rPr>
          <w:rFonts w:ascii="Times New Roman" w:hAnsi="Times New Roman" w:cs="Times New Roman"/>
          <w:sz w:val="28"/>
          <w:szCs w:val="28"/>
        </w:rPr>
        <w:t xml:space="preserve"> s’applique à la </w:t>
      </w:r>
      <w:proofErr w:type="spellStart"/>
      <w:r w:rsidRPr="006E7B43">
        <w:rPr>
          <w:rFonts w:ascii="Times New Roman" w:hAnsi="Times New Roman" w:cs="Times New Roman"/>
          <w:sz w:val="28"/>
          <w:szCs w:val="28"/>
        </w:rPr>
        <w:t>phorminx</w:t>
      </w:r>
      <w:proofErr w:type="spellEnd"/>
      <w:r w:rsidR="00996724" w:rsidRPr="006E7B43">
        <w:rPr>
          <w:rFonts w:ascii="Times New Roman" w:hAnsi="Times New Roman" w:cs="Times New Roman"/>
          <w:sz w:val="28"/>
          <w:szCs w:val="28"/>
        </w:rPr>
        <w:t xml:space="preserve"> à sept cordes</w:t>
      </w:r>
      <w:r w:rsidRPr="006E7B43">
        <w:rPr>
          <w:rFonts w:ascii="Times New Roman" w:hAnsi="Times New Roman" w:cs="Times New Roman"/>
          <w:sz w:val="28"/>
          <w:szCs w:val="28"/>
        </w:rPr>
        <w:t>.</w:t>
      </w:r>
    </w:p>
    <w:p w:rsidR="001069DE" w:rsidRPr="006E7B43" w:rsidRDefault="001334B6" w:rsidP="006E7B43">
      <w:pPr>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L’adjectif </w:t>
      </w:r>
      <w:proofErr w:type="spellStart"/>
      <w:r w:rsidR="00E237EB" w:rsidRPr="00424DBE">
        <w:rPr>
          <w:rFonts w:ascii="Times New Roman" w:hAnsi="Times New Roman" w:cs="Times New Roman"/>
          <w:b/>
          <w:sz w:val="28"/>
          <w:szCs w:val="28"/>
        </w:rPr>
        <w:t>ὁμ</w:t>
      </w:r>
      <w:r w:rsidR="001A2904">
        <w:rPr>
          <w:rFonts w:ascii="IFAO-Grec Unicode" w:hAnsi="IFAO-Grec Unicode" w:cs="Times New Roman"/>
          <w:b/>
          <w:sz w:val="28"/>
          <w:szCs w:val="28"/>
        </w:rPr>
        <w:t>ό</w:t>
      </w:r>
      <w:r w:rsidR="00E237EB" w:rsidRPr="00424DBE">
        <w:rPr>
          <w:rFonts w:ascii="Times New Roman" w:hAnsi="Times New Roman" w:cs="Times New Roman"/>
          <w:b/>
          <w:sz w:val="28"/>
          <w:szCs w:val="28"/>
        </w:rPr>
        <w:t>γλ</w:t>
      </w:r>
      <w:proofErr w:type="spellEnd"/>
      <w:r w:rsidR="00424DBE" w:rsidRPr="004160E0">
        <w:rPr>
          <w:rFonts w:ascii="Times New Roman" w:hAnsi="Times New Roman" w:cs="Times New Roman"/>
          <w:b/>
          <w:sz w:val="28"/>
          <w:szCs w:val="28"/>
          <w:lang w:val="el-GR"/>
        </w:rPr>
        <w:t>ω</w:t>
      </w:r>
      <w:proofErr w:type="spellStart"/>
      <w:r w:rsidR="00E237EB" w:rsidRPr="00424DBE">
        <w:rPr>
          <w:rFonts w:ascii="Times New Roman" w:hAnsi="Times New Roman" w:cs="Times New Roman"/>
          <w:b/>
          <w:sz w:val="28"/>
          <w:szCs w:val="28"/>
        </w:rPr>
        <w:t>σσ</w:t>
      </w:r>
      <w:proofErr w:type="spellEnd"/>
      <w:r w:rsidR="00424DBE" w:rsidRPr="00424DBE">
        <w:rPr>
          <w:rFonts w:ascii="Times New Roman" w:hAnsi="Times New Roman" w:cs="Times New Roman"/>
          <w:b/>
          <w:sz w:val="28"/>
          <w:szCs w:val="28"/>
          <w:lang w:val="el-GR"/>
        </w:rPr>
        <w:t>ος</w:t>
      </w:r>
      <w:r w:rsidR="00424DBE" w:rsidRPr="00424DBE">
        <w:rPr>
          <w:rFonts w:ascii="Times New Roman" w:hAnsi="Times New Roman" w:cs="Times New Roman"/>
          <w:sz w:val="28"/>
          <w:szCs w:val="28"/>
        </w:rPr>
        <w:t xml:space="preserve"> </w:t>
      </w:r>
      <w:r w:rsidR="005F577D" w:rsidRPr="006E7B43">
        <w:rPr>
          <w:rFonts w:ascii="Times New Roman" w:hAnsi="Times New Roman" w:cs="Times New Roman"/>
          <w:sz w:val="28"/>
          <w:szCs w:val="28"/>
        </w:rPr>
        <w:t xml:space="preserve"> est assez fréquent chez Hérodote</w:t>
      </w:r>
      <w:r w:rsidR="00396011" w:rsidRPr="006E7B43">
        <w:rPr>
          <w:rFonts w:ascii="Times New Roman" w:hAnsi="Times New Roman" w:cs="Times New Roman"/>
          <w:sz w:val="28"/>
          <w:szCs w:val="28"/>
        </w:rPr>
        <w:t xml:space="preserve"> (5 occurrences)</w:t>
      </w:r>
      <w:r w:rsidR="005F577D" w:rsidRPr="006E7B43">
        <w:rPr>
          <w:rFonts w:ascii="Times New Roman" w:hAnsi="Times New Roman" w:cs="Times New Roman"/>
          <w:sz w:val="28"/>
          <w:szCs w:val="28"/>
        </w:rPr>
        <w:t xml:space="preserve">. </w:t>
      </w:r>
      <w:r w:rsidR="00396011" w:rsidRPr="006E7B43">
        <w:rPr>
          <w:rFonts w:ascii="Times New Roman" w:hAnsi="Times New Roman" w:cs="Times New Roman"/>
          <w:sz w:val="28"/>
          <w:szCs w:val="28"/>
        </w:rPr>
        <w:t xml:space="preserve">On le trouve </w:t>
      </w:r>
      <w:r w:rsidR="00A46D40">
        <w:rPr>
          <w:rFonts w:ascii="Times New Roman" w:hAnsi="Times New Roman" w:cs="Times New Roman"/>
          <w:sz w:val="28"/>
          <w:szCs w:val="28"/>
        </w:rPr>
        <w:t xml:space="preserve">à deux reprises </w:t>
      </w:r>
      <w:r w:rsidR="00396011" w:rsidRPr="006E7B43">
        <w:rPr>
          <w:rFonts w:ascii="Times New Roman" w:hAnsi="Times New Roman" w:cs="Times New Roman"/>
          <w:sz w:val="28"/>
          <w:szCs w:val="28"/>
        </w:rPr>
        <w:t xml:space="preserve">dans le passage du livre I (I, 57, 3bis) où il est question de la </w:t>
      </w:r>
      <w:proofErr w:type="spellStart"/>
      <w:r w:rsidR="00396011" w:rsidRPr="00641793">
        <w:rPr>
          <w:rFonts w:ascii="Times New Roman" w:hAnsi="Times New Roman" w:cs="Times New Roman"/>
          <w:i/>
          <w:sz w:val="28"/>
          <w:szCs w:val="28"/>
        </w:rPr>
        <w:t>vexata</w:t>
      </w:r>
      <w:proofErr w:type="spellEnd"/>
      <w:r w:rsidR="00396011" w:rsidRPr="00641793">
        <w:rPr>
          <w:rFonts w:ascii="Times New Roman" w:hAnsi="Times New Roman" w:cs="Times New Roman"/>
          <w:i/>
          <w:sz w:val="28"/>
          <w:szCs w:val="28"/>
        </w:rPr>
        <w:t xml:space="preserve"> </w:t>
      </w:r>
      <w:proofErr w:type="spellStart"/>
      <w:r w:rsidR="00396011" w:rsidRPr="00641793">
        <w:rPr>
          <w:rFonts w:ascii="Times New Roman" w:hAnsi="Times New Roman" w:cs="Times New Roman"/>
          <w:i/>
          <w:sz w:val="28"/>
          <w:szCs w:val="28"/>
        </w:rPr>
        <w:t>quaestio</w:t>
      </w:r>
      <w:proofErr w:type="spellEnd"/>
      <w:r w:rsidR="00396011" w:rsidRPr="006E7B43">
        <w:rPr>
          <w:rFonts w:ascii="Times New Roman" w:hAnsi="Times New Roman" w:cs="Times New Roman"/>
          <w:sz w:val="28"/>
          <w:szCs w:val="28"/>
        </w:rPr>
        <w:t xml:space="preserve"> des Pélasges</w:t>
      </w:r>
      <w:r>
        <w:rPr>
          <w:rFonts w:ascii="Times New Roman" w:hAnsi="Times New Roman" w:cs="Times New Roman"/>
          <w:sz w:val="28"/>
          <w:szCs w:val="28"/>
        </w:rPr>
        <w:t xml:space="preserve">. </w:t>
      </w:r>
      <w:r w:rsidR="00E237EB">
        <w:rPr>
          <w:rFonts w:ascii="Times New Roman" w:hAnsi="Times New Roman" w:cs="Times New Roman"/>
          <w:sz w:val="28"/>
          <w:szCs w:val="28"/>
        </w:rPr>
        <w:t>On a soutenu que les propos d’Hérodote sur la préh</w:t>
      </w:r>
      <w:r w:rsidR="00424DBE">
        <w:rPr>
          <w:rFonts w:ascii="Times New Roman" w:hAnsi="Times New Roman" w:cs="Times New Roman"/>
          <w:sz w:val="28"/>
          <w:szCs w:val="28"/>
        </w:rPr>
        <w:t>i</w:t>
      </w:r>
      <w:r w:rsidR="00E237EB">
        <w:rPr>
          <w:rFonts w:ascii="Times New Roman" w:hAnsi="Times New Roman" w:cs="Times New Roman"/>
          <w:sz w:val="28"/>
          <w:szCs w:val="28"/>
        </w:rPr>
        <w:t>stoire du peuple grec contrast</w:t>
      </w:r>
      <w:r w:rsidR="007524B7">
        <w:rPr>
          <w:rFonts w:ascii="Times New Roman" w:hAnsi="Times New Roman" w:cs="Times New Roman"/>
          <w:sz w:val="28"/>
          <w:szCs w:val="28"/>
        </w:rPr>
        <w:t>ai</w:t>
      </w:r>
      <w:r w:rsidR="00E237EB">
        <w:rPr>
          <w:rFonts w:ascii="Times New Roman" w:hAnsi="Times New Roman" w:cs="Times New Roman"/>
          <w:sz w:val="28"/>
          <w:szCs w:val="28"/>
        </w:rPr>
        <w:t>ent avec les affirmations des Athéniens en VIII, 144</w:t>
      </w:r>
      <w:r w:rsidR="007524B7">
        <w:rPr>
          <w:rFonts w:ascii="Times New Roman" w:hAnsi="Times New Roman" w:cs="Times New Roman"/>
          <w:sz w:val="28"/>
          <w:szCs w:val="28"/>
        </w:rPr>
        <w:t xml:space="preserve"> (cf. infra)</w:t>
      </w:r>
      <w:r w:rsidR="00E237EB">
        <w:rPr>
          <w:rFonts w:ascii="Times New Roman" w:hAnsi="Times New Roman" w:cs="Times New Roman"/>
          <w:sz w:val="28"/>
          <w:szCs w:val="28"/>
        </w:rPr>
        <w:t xml:space="preserve">, où la langue est présentée comme un ciment du monde grec. Il faut toutefois replacer cette assertion dans son contexte : il s’agit d’une réponse des Athéniens aux Spartiates, qui veulent rester en retrait de la coalition anti-perse. Pour les Athéniens, aucun motif ne peut justifier un accord avec Xerxès. </w:t>
      </w:r>
      <w:r w:rsidR="00396011" w:rsidRPr="006E7B43">
        <w:rPr>
          <w:rFonts w:ascii="Times New Roman" w:hAnsi="Times New Roman" w:cs="Times New Roman"/>
          <w:sz w:val="28"/>
          <w:szCs w:val="28"/>
        </w:rPr>
        <w:t xml:space="preserve">Nous retrouvons </w:t>
      </w:r>
      <w:r w:rsidR="00E237EB">
        <w:rPr>
          <w:rFonts w:ascii="Times New Roman" w:hAnsi="Times New Roman" w:cs="Times New Roman"/>
          <w:sz w:val="28"/>
          <w:szCs w:val="28"/>
        </w:rPr>
        <w:t xml:space="preserve">l’adjectif </w:t>
      </w:r>
      <w:r w:rsidR="00396011" w:rsidRPr="006E7B43">
        <w:rPr>
          <w:rFonts w:ascii="Times New Roman" w:hAnsi="Times New Roman" w:cs="Times New Roman"/>
          <w:sz w:val="28"/>
          <w:szCs w:val="28"/>
        </w:rPr>
        <w:t>un peu plus loin (</w:t>
      </w:r>
      <w:r w:rsidR="005F577D" w:rsidRPr="006E7B43">
        <w:rPr>
          <w:rFonts w:ascii="Times New Roman" w:hAnsi="Times New Roman" w:cs="Times New Roman"/>
          <w:sz w:val="28"/>
          <w:szCs w:val="28"/>
        </w:rPr>
        <w:t>I, 171, 6</w:t>
      </w:r>
      <w:r w:rsidR="00396011" w:rsidRPr="006E7B43">
        <w:rPr>
          <w:rFonts w:ascii="Times New Roman" w:hAnsi="Times New Roman" w:cs="Times New Roman"/>
          <w:sz w:val="28"/>
          <w:szCs w:val="28"/>
        </w:rPr>
        <w:t>) dans un passage</w:t>
      </w:r>
      <w:r w:rsidR="005F577D" w:rsidRPr="006E7B43">
        <w:rPr>
          <w:rFonts w:ascii="Times New Roman" w:hAnsi="Times New Roman" w:cs="Times New Roman"/>
          <w:sz w:val="28"/>
          <w:szCs w:val="28"/>
        </w:rPr>
        <w:t xml:space="preserve"> où Hérod</w:t>
      </w:r>
      <w:r w:rsidR="00996724" w:rsidRPr="006E7B43">
        <w:rPr>
          <w:rFonts w:ascii="Times New Roman" w:hAnsi="Times New Roman" w:cs="Times New Roman"/>
          <w:sz w:val="28"/>
          <w:szCs w:val="28"/>
        </w:rPr>
        <w:t>o</w:t>
      </w:r>
      <w:r w:rsidR="005F577D" w:rsidRPr="006E7B43">
        <w:rPr>
          <w:rFonts w:ascii="Times New Roman" w:hAnsi="Times New Roman" w:cs="Times New Roman"/>
          <w:sz w:val="28"/>
          <w:szCs w:val="28"/>
        </w:rPr>
        <w:t>te dit que tous les peu</w:t>
      </w:r>
      <w:r w:rsidR="00996724" w:rsidRPr="006E7B43">
        <w:rPr>
          <w:rFonts w:ascii="Times New Roman" w:hAnsi="Times New Roman" w:cs="Times New Roman"/>
          <w:sz w:val="28"/>
          <w:szCs w:val="28"/>
        </w:rPr>
        <w:t>p</w:t>
      </w:r>
      <w:r w:rsidR="005F577D" w:rsidRPr="006E7B43">
        <w:rPr>
          <w:rFonts w:ascii="Times New Roman" w:hAnsi="Times New Roman" w:cs="Times New Roman"/>
          <w:sz w:val="28"/>
          <w:szCs w:val="28"/>
        </w:rPr>
        <w:t xml:space="preserve">les non Cariens de naissance, même s’ils sont </w:t>
      </w:r>
      <w:proofErr w:type="spellStart"/>
      <w:r w:rsidR="00F40203" w:rsidRPr="004E5B3B">
        <w:rPr>
          <w:rFonts w:ascii="Times New Roman" w:hAnsi="Times New Roman" w:cs="Times New Roman"/>
          <w:sz w:val="28"/>
          <w:szCs w:val="28"/>
        </w:rPr>
        <w:t>ὁμόγλωσσο</w:t>
      </w:r>
      <w:proofErr w:type="spellEnd"/>
      <w:r w:rsidR="00F40203">
        <w:rPr>
          <w:rFonts w:ascii="Times New Roman" w:hAnsi="Times New Roman" w:cs="Times New Roman"/>
          <w:sz w:val="28"/>
          <w:szCs w:val="28"/>
          <w:lang w:val="el-GR"/>
        </w:rPr>
        <w:t>ι</w:t>
      </w:r>
      <w:r w:rsidR="005F577D" w:rsidRPr="006E7B43">
        <w:rPr>
          <w:rFonts w:ascii="Times New Roman" w:hAnsi="Times New Roman" w:cs="Times New Roman"/>
          <w:sz w:val="28"/>
          <w:szCs w:val="28"/>
        </w:rPr>
        <w:t xml:space="preserve"> </w:t>
      </w:r>
      <w:r w:rsidR="00996724" w:rsidRPr="006E7B43">
        <w:rPr>
          <w:rFonts w:ascii="Times New Roman" w:hAnsi="Times New Roman" w:cs="Times New Roman"/>
          <w:sz w:val="28"/>
          <w:szCs w:val="28"/>
        </w:rPr>
        <w:t>avec les</w:t>
      </w:r>
      <w:r w:rsidR="005F577D" w:rsidRPr="006E7B43">
        <w:rPr>
          <w:rFonts w:ascii="Times New Roman" w:hAnsi="Times New Roman" w:cs="Times New Roman"/>
          <w:sz w:val="28"/>
          <w:szCs w:val="28"/>
        </w:rPr>
        <w:t xml:space="preserve"> Cariens, ne sont pas admis au sanctuaire de Zeus à </w:t>
      </w:r>
      <w:proofErr w:type="spellStart"/>
      <w:r w:rsidR="005F577D" w:rsidRPr="006E7B43">
        <w:rPr>
          <w:rFonts w:ascii="Times New Roman" w:hAnsi="Times New Roman" w:cs="Times New Roman"/>
          <w:sz w:val="28"/>
          <w:szCs w:val="28"/>
        </w:rPr>
        <w:t>Milasa</w:t>
      </w:r>
      <w:proofErr w:type="spellEnd"/>
      <w:r w:rsidR="005F577D" w:rsidRPr="006E7B43">
        <w:rPr>
          <w:rFonts w:ascii="Times New Roman" w:hAnsi="Times New Roman" w:cs="Times New Roman"/>
          <w:sz w:val="28"/>
          <w:szCs w:val="28"/>
        </w:rPr>
        <w:t xml:space="preserve">. </w:t>
      </w:r>
      <w:r w:rsidR="001069DE" w:rsidRPr="006E7B43">
        <w:rPr>
          <w:rFonts w:ascii="Times New Roman" w:hAnsi="Times New Roman" w:cs="Times New Roman"/>
          <w:sz w:val="28"/>
          <w:szCs w:val="28"/>
        </w:rPr>
        <w:t xml:space="preserve">Le Père de l’histoire précise que, depuis sa naissance, la nation grecque fait constamment usage de la même langue (I, 58). Mardonios constate que les Grecs sont </w:t>
      </w:r>
      <w:proofErr w:type="spellStart"/>
      <w:r w:rsidR="007B0935" w:rsidRPr="004E5B3B">
        <w:rPr>
          <w:rFonts w:ascii="Times New Roman" w:hAnsi="Times New Roman" w:cs="Times New Roman"/>
          <w:sz w:val="28"/>
          <w:szCs w:val="28"/>
        </w:rPr>
        <w:t>ὁμόγλωσσο</w:t>
      </w:r>
      <w:proofErr w:type="spellEnd"/>
      <w:r w:rsidR="007B0935">
        <w:rPr>
          <w:rFonts w:ascii="Times New Roman" w:hAnsi="Times New Roman" w:cs="Times New Roman"/>
          <w:sz w:val="28"/>
          <w:szCs w:val="28"/>
          <w:lang w:val="el-GR"/>
        </w:rPr>
        <w:t>ι</w:t>
      </w:r>
      <w:r w:rsidR="001069DE" w:rsidRPr="004E5B3B">
        <w:rPr>
          <w:rFonts w:ascii="Times New Roman" w:hAnsi="Times New Roman" w:cs="Times New Roman"/>
          <w:sz w:val="28"/>
          <w:szCs w:val="28"/>
        </w:rPr>
        <w:t xml:space="preserve"> et en tire la conclusion, qui est l’idée d’Hérodote, qu’ils devraient mettre fin à leur dissensions (VII, 9, β2). </w:t>
      </w:r>
      <w:r w:rsidR="005F577D" w:rsidRPr="004E5B3B">
        <w:rPr>
          <w:rFonts w:ascii="Times New Roman" w:hAnsi="Times New Roman" w:cs="Times New Roman"/>
          <w:sz w:val="28"/>
          <w:szCs w:val="28"/>
        </w:rPr>
        <w:t xml:space="preserve">La même idée est développée </w:t>
      </w:r>
      <w:r w:rsidR="005F577D" w:rsidRPr="004E5B3B">
        <w:rPr>
          <w:rFonts w:ascii="Times New Roman" w:hAnsi="Times New Roman" w:cs="Times New Roman"/>
          <w:sz w:val="28"/>
          <w:szCs w:val="28"/>
        </w:rPr>
        <w:lastRenderedPageBreak/>
        <w:t>en VIII, 144, 2</w:t>
      </w:r>
      <w:r w:rsidR="00A46D40" w:rsidRPr="004E5B3B">
        <w:rPr>
          <w:rStyle w:val="Appelnotedebasdep"/>
          <w:rFonts w:ascii="IFAO-Grec Unicode" w:hAnsi="IFAO-Grec Unicode"/>
          <w:sz w:val="28"/>
          <w:szCs w:val="28"/>
        </w:rPr>
        <w:footnoteReference w:id="52"/>
      </w:r>
      <w:r w:rsidR="005F577D" w:rsidRPr="004E5B3B">
        <w:rPr>
          <w:rFonts w:ascii="Times New Roman" w:hAnsi="Times New Roman" w:cs="Times New Roman"/>
          <w:sz w:val="28"/>
          <w:szCs w:val="28"/>
        </w:rPr>
        <w:t> : les Athéniens affirment que la communauté de langue et de sang est un motif fondamental pour une alliance militaire</w:t>
      </w:r>
      <w:r w:rsidR="00437B6B" w:rsidRPr="004E5B3B">
        <w:rPr>
          <w:rFonts w:ascii="Times New Roman" w:hAnsi="Times New Roman" w:cs="Times New Roman"/>
          <w:sz w:val="28"/>
          <w:szCs w:val="28"/>
        </w:rPr>
        <w:t xml:space="preserve"> (α</w:t>
      </w:r>
      <w:proofErr w:type="spellStart"/>
      <w:r w:rsidR="00437B6B" w:rsidRPr="004E5B3B">
        <w:rPr>
          <w:rFonts w:ascii="Times New Roman" w:hAnsi="Times New Roman" w:cs="Times New Roman"/>
          <w:sz w:val="28"/>
          <w:szCs w:val="28"/>
        </w:rPr>
        <w:t>ὖτις</w:t>
      </w:r>
      <w:proofErr w:type="spellEnd"/>
      <w:r w:rsidR="00437B6B" w:rsidRPr="004E5B3B">
        <w:rPr>
          <w:rFonts w:ascii="Times New Roman" w:hAnsi="Times New Roman" w:cs="Times New Roman"/>
          <w:sz w:val="28"/>
          <w:szCs w:val="28"/>
        </w:rPr>
        <w:t xml:space="preserve"> </w:t>
      </w:r>
      <w:proofErr w:type="spellStart"/>
      <w:r w:rsidR="00437B6B" w:rsidRPr="004E5B3B">
        <w:rPr>
          <w:rFonts w:ascii="Times New Roman" w:hAnsi="Times New Roman" w:cs="Times New Roman"/>
          <w:sz w:val="28"/>
          <w:szCs w:val="28"/>
        </w:rPr>
        <w:t>δὲ</w:t>
      </w:r>
      <w:proofErr w:type="spellEnd"/>
      <w:r w:rsidR="00437B6B" w:rsidRPr="004E5B3B">
        <w:rPr>
          <w:rFonts w:ascii="Times New Roman" w:hAnsi="Times New Roman" w:cs="Times New Roman"/>
          <w:sz w:val="28"/>
          <w:szCs w:val="28"/>
        </w:rPr>
        <w:t xml:space="preserve"> </w:t>
      </w:r>
      <w:proofErr w:type="spellStart"/>
      <w:r w:rsidR="00437B6B" w:rsidRPr="004E5B3B">
        <w:rPr>
          <w:rFonts w:ascii="Times New Roman" w:hAnsi="Times New Roman" w:cs="Times New Roman"/>
          <w:sz w:val="28"/>
          <w:szCs w:val="28"/>
        </w:rPr>
        <w:t>τὸ</w:t>
      </w:r>
      <w:proofErr w:type="spellEnd"/>
      <w:r w:rsidR="00437B6B" w:rsidRPr="004E5B3B">
        <w:rPr>
          <w:rFonts w:ascii="Times New Roman" w:hAnsi="Times New Roman" w:cs="Times New Roman"/>
          <w:sz w:val="28"/>
          <w:szCs w:val="28"/>
        </w:rPr>
        <w:t xml:space="preserve"> </w:t>
      </w:r>
      <w:proofErr w:type="spellStart"/>
      <w:r w:rsidR="00437B6B" w:rsidRPr="004E5B3B">
        <w:rPr>
          <w:rFonts w:ascii="Times New Roman" w:hAnsi="Times New Roman" w:cs="Times New Roman"/>
          <w:sz w:val="28"/>
          <w:szCs w:val="28"/>
        </w:rPr>
        <w:t>Ἑλληνικόν</w:t>
      </w:r>
      <w:proofErr w:type="spellEnd"/>
      <w:r w:rsidR="00437B6B" w:rsidRPr="004E5B3B">
        <w:rPr>
          <w:rFonts w:ascii="Times New Roman" w:hAnsi="Times New Roman" w:cs="Times New Roman"/>
          <w:sz w:val="28"/>
          <w:szCs w:val="28"/>
        </w:rPr>
        <w:t xml:space="preserve">, </w:t>
      </w:r>
      <w:proofErr w:type="spellStart"/>
      <w:r w:rsidR="00437B6B" w:rsidRPr="004E5B3B">
        <w:rPr>
          <w:rFonts w:ascii="Times New Roman" w:hAnsi="Times New Roman" w:cs="Times New Roman"/>
          <w:sz w:val="28"/>
          <w:szCs w:val="28"/>
        </w:rPr>
        <w:t>ἐὸν</w:t>
      </w:r>
      <w:proofErr w:type="spellEnd"/>
      <w:r w:rsidR="00437B6B" w:rsidRPr="004E5B3B">
        <w:rPr>
          <w:rFonts w:ascii="Times New Roman" w:hAnsi="Times New Roman" w:cs="Times New Roman"/>
          <w:sz w:val="28"/>
          <w:szCs w:val="28"/>
        </w:rPr>
        <w:t xml:space="preserve"> </w:t>
      </w:r>
      <w:proofErr w:type="spellStart"/>
      <w:r w:rsidR="00437B6B" w:rsidRPr="004E5B3B">
        <w:rPr>
          <w:rFonts w:ascii="Times New Roman" w:hAnsi="Times New Roman" w:cs="Times New Roman"/>
          <w:sz w:val="28"/>
          <w:szCs w:val="28"/>
        </w:rPr>
        <w:t>ὅμ</w:t>
      </w:r>
      <w:proofErr w:type="spellEnd"/>
      <w:r w:rsidR="00437B6B" w:rsidRPr="004E5B3B">
        <w:rPr>
          <w:rFonts w:ascii="Times New Roman" w:hAnsi="Times New Roman" w:cs="Times New Roman"/>
          <w:sz w:val="28"/>
          <w:szCs w:val="28"/>
        </w:rPr>
        <w:t xml:space="preserve">αιμόν </w:t>
      </w:r>
      <w:proofErr w:type="spellStart"/>
      <w:r w:rsidR="00437B6B" w:rsidRPr="004E5B3B">
        <w:rPr>
          <w:rFonts w:ascii="Times New Roman" w:hAnsi="Times New Roman" w:cs="Times New Roman"/>
          <w:sz w:val="28"/>
          <w:szCs w:val="28"/>
        </w:rPr>
        <w:t>τε</w:t>
      </w:r>
      <w:proofErr w:type="spellEnd"/>
      <w:r w:rsidR="00437B6B" w:rsidRPr="004E5B3B">
        <w:rPr>
          <w:rFonts w:ascii="Times New Roman" w:hAnsi="Times New Roman" w:cs="Times New Roman"/>
          <w:sz w:val="28"/>
          <w:szCs w:val="28"/>
        </w:rPr>
        <w:t xml:space="preserve"> καὶ </w:t>
      </w:r>
      <w:proofErr w:type="spellStart"/>
      <w:r w:rsidR="00437B6B" w:rsidRPr="004E5B3B">
        <w:rPr>
          <w:rFonts w:ascii="Times New Roman" w:hAnsi="Times New Roman" w:cs="Times New Roman"/>
          <w:sz w:val="28"/>
          <w:szCs w:val="28"/>
        </w:rPr>
        <w:t>ὁμόγλωσσον</w:t>
      </w:r>
      <w:proofErr w:type="spellEnd"/>
      <w:r w:rsidR="00437B6B" w:rsidRPr="004E5B3B">
        <w:rPr>
          <w:rFonts w:ascii="Times New Roman" w:hAnsi="Times New Roman" w:cs="Times New Roman"/>
          <w:sz w:val="28"/>
          <w:szCs w:val="28"/>
        </w:rPr>
        <w:t>)</w:t>
      </w:r>
      <w:r w:rsidR="005F577D" w:rsidRPr="004E5B3B">
        <w:rPr>
          <w:rFonts w:ascii="Times New Roman" w:hAnsi="Times New Roman" w:cs="Times New Roman"/>
          <w:sz w:val="28"/>
          <w:szCs w:val="28"/>
        </w:rPr>
        <w:t xml:space="preserve">. </w:t>
      </w:r>
      <w:r w:rsidR="00A46D40">
        <w:rPr>
          <w:rFonts w:ascii="Times New Roman" w:hAnsi="Times New Roman" w:cs="Times New Roman"/>
          <w:sz w:val="28"/>
          <w:szCs w:val="28"/>
        </w:rPr>
        <w:t>L’</w:t>
      </w:r>
      <w:r w:rsidR="00837D94" w:rsidRPr="004E5B3B">
        <w:rPr>
          <w:rFonts w:ascii="IFAO-Grec Unicode" w:hAnsi="IFAO-Grec Unicode"/>
          <w:sz w:val="28"/>
          <w:szCs w:val="28"/>
        </w:rPr>
        <w:t>unité de langue apparaît comme un des éléments constitutifs de l’</w:t>
      </w:r>
      <w:proofErr w:type="spellStart"/>
      <w:r w:rsidR="00837D94" w:rsidRPr="004E5B3B">
        <w:rPr>
          <w:rFonts w:ascii="IFAO-Grec Unicode" w:hAnsi="IFAO-Grec Unicode" w:cs="Tahoma"/>
          <w:sz w:val="28"/>
          <w:szCs w:val="28"/>
        </w:rPr>
        <w:t>Ἑλληνικόν</w:t>
      </w:r>
      <w:proofErr w:type="spellEnd"/>
      <w:r w:rsidR="00837D94" w:rsidRPr="004E5B3B">
        <w:rPr>
          <w:rFonts w:ascii="IFAO-Grec Unicode" w:hAnsi="IFAO-Grec Unicode" w:cs="Tahoma"/>
          <w:sz w:val="28"/>
          <w:szCs w:val="28"/>
        </w:rPr>
        <w:t xml:space="preserve">, la grécité. En 479, à la veille de la bataille de Platées, les Athéniens, qui avaient reçu un envoyer du Grand Roi pour leur proposer de se ranger aux côtés des Mèdes, répondirent aux Spartiates, qui craignaient ce ralliement, qu’ils n’avaient nullement l’intention de trahir ce qui constituait </w:t>
      </w:r>
      <w:proofErr w:type="spellStart"/>
      <w:r w:rsidR="00837D94" w:rsidRPr="004E5B3B">
        <w:rPr>
          <w:rFonts w:ascii="IFAO-Grec Unicode" w:hAnsi="IFAO-Grec Unicode" w:cs="Tahoma"/>
          <w:sz w:val="28"/>
          <w:szCs w:val="28"/>
        </w:rPr>
        <w:t>τὸ</w:t>
      </w:r>
      <w:proofErr w:type="spellEnd"/>
      <w:r w:rsidR="00837D94" w:rsidRPr="004E5B3B">
        <w:rPr>
          <w:rFonts w:ascii="IFAO-Grec Unicode" w:hAnsi="IFAO-Grec Unicode" w:cs="Tahoma"/>
          <w:sz w:val="28"/>
          <w:szCs w:val="28"/>
        </w:rPr>
        <w:t xml:space="preserve"> </w:t>
      </w:r>
      <w:proofErr w:type="spellStart"/>
      <w:r w:rsidR="00837D94" w:rsidRPr="004E5B3B">
        <w:rPr>
          <w:rFonts w:ascii="IFAO-Grec Unicode" w:hAnsi="IFAO-Grec Unicode" w:cs="Tahoma"/>
          <w:sz w:val="28"/>
          <w:szCs w:val="28"/>
        </w:rPr>
        <w:t>Ἑλληνικόν</w:t>
      </w:r>
      <w:proofErr w:type="spellEnd"/>
      <w:r w:rsidR="00837D94" w:rsidRPr="004E5B3B">
        <w:rPr>
          <w:rFonts w:ascii="IFAO-Grec Unicode" w:hAnsi="IFAO-Grec Unicode" w:cs="Tahoma"/>
          <w:sz w:val="28"/>
          <w:szCs w:val="28"/>
        </w:rPr>
        <w:t xml:space="preserve"> : même sang, même langue, sanctuaires et sacrifices communs, mœurs et coutumes identiques. </w:t>
      </w:r>
      <w:r w:rsidR="001069DE" w:rsidRPr="004E5B3B">
        <w:rPr>
          <w:rFonts w:ascii="Times New Roman" w:hAnsi="Times New Roman" w:cs="Times New Roman"/>
          <w:sz w:val="28"/>
          <w:szCs w:val="28"/>
        </w:rPr>
        <w:t xml:space="preserve">La Grèce est un domaine linguistiquement clos. De là vient l'opposition entre </w:t>
      </w:r>
      <w:proofErr w:type="spellStart"/>
      <w:r w:rsidR="001069DE" w:rsidRPr="004E5B3B">
        <w:rPr>
          <w:rFonts w:ascii="Times New Roman" w:hAnsi="Times New Roman" w:cs="Times New Roman"/>
          <w:i/>
          <w:sz w:val="28"/>
          <w:szCs w:val="28"/>
        </w:rPr>
        <w:t>hellenizein</w:t>
      </w:r>
      <w:proofErr w:type="spellEnd"/>
      <w:r w:rsidR="001069DE" w:rsidRPr="004E5B3B">
        <w:rPr>
          <w:rFonts w:ascii="Times New Roman" w:hAnsi="Times New Roman" w:cs="Times New Roman"/>
          <w:sz w:val="28"/>
          <w:szCs w:val="28"/>
        </w:rPr>
        <w:t xml:space="preserve"> et </w:t>
      </w:r>
      <w:proofErr w:type="spellStart"/>
      <w:r w:rsidR="001069DE" w:rsidRPr="004E5B3B">
        <w:rPr>
          <w:rFonts w:ascii="Times New Roman" w:hAnsi="Times New Roman" w:cs="Times New Roman"/>
          <w:i/>
          <w:sz w:val="28"/>
          <w:szCs w:val="28"/>
        </w:rPr>
        <w:t>barbarizein</w:t>
      </w:r>
      <w:proofErr w:type="spellEnd"/>
      <w:r w:rsidR="001069DE" w:rsidRPr="004E5B3B">
        <w:rPr>
          <w:rFonts w:ascii="Times New Roman" w:hAnsi="Times New Roman" w:cs="Times New Roman"/>
          <w:sz w:val="28"/>
          <w:szCs w:val="28"/>
        </w:rPr>
        <w:t>, qui traversera toute l</w:t>
      </w:r>
      <w:r w:rsidR="007524B7">
        <w:rPr>
          <w:rFonts w:ascii="Times New Roman" w:hAnsi="Times New Roman" w:cs="Times New Roman"/>
          <w:sz w:val="28"/>
          <w:szCs w:val="28"/>
        </w:rPr>
        <w:t>’</w:t>
      </w:r>
      <w:r w:rsidR="001069DE" w:rsidRPr="004E5B3B">
        <w:rPr>
          <w:rFonts w:ascii="Times New Roman" w:hAnsi="Times New Roman" w:cs="Times New Roman"/>
          <w:sz w:val="28"/>
          <w:szCs w:val="28"/>
        </w:rPr>
        <w:t>histoire grecque, révision après révision, sans que l’on ressente le besoin d’opérer des distinctions plus subtiles.</w:t>
      </w:r>
      <w:r w:rsidR="008D60F0" w:rsidRPr="004E5B3B">
        <w:rPr>
          <w:rFonts w:ascii="Times New Roman" w:hAnsi="Times New Roman" w:cs="Times New Roman"/>
          <w:sz w:val="28"/>
          <w:szCs w:val="28"/>
        </w:rPr>
        <w:t xml:space="preserve"> On trouve</w:t>
      </w:r>
      <w:r w:rsidR="008D60F0" w:rsidRPr="006E7B43">
        <w:rPr>
          <w:rFonts w:ascii="Times New Roman" w:hAnsi="Times New Roman" w:cs="Times New Roman"/>
          <w:sz w:val="28"/>
          <w:szCs w:val="28"/>
        </w:rPr>
        <w:t xml:space="preserve"> aussi </w:t>
      </w:r>
      <w:proofErr w:type="spellStart"/>
      <w:r w:rsidR="001A2904" w:rsidRPr="001A2904">
        <w:rPr>
          <w:rFonts w:ascii="Times New Roman" w:hAnsi="Times New Roman" w:cs="Times New Roman"/>
          <w:sz w:val="28"/>
          <w:szCs w:val="28"/>
        </w:rPr>
        <w:t>ὁμ</w:t>
      </w:r>
      <w:r w:rsidR="001A2904">
        <w:rPr>
          <w:rFonts w:ascii="IFAO-Grec Unicode" w:hAnsi="IFAO-Grec Unicode" w:cs="Times New Roman"/>
          <w:sz w:val="28"/>
          <w:szCs w:val="28"/>
        </w:rPr>
        <w:t>ό</w:t>
      </w:r>
      <w:r w:rsidR="001A2904" w:rsidRPr="001A2904">
        <w:rPr>
          <w:rFonts w:ascii="Times New Roman" w:hAnsi="Times New Roman" w:cs="Times New Roman"/>
          <w:sz w:val="28"/>
          <w:szCs w:val="28"/>
        </w:rPr>
        <w:t>γλ</w:t>
      </w:r>
      <w:proofErr w:type="spellEnd"/>
      <w:r w:rsidR="001A2904" w:rsidRPr="001A2904">
        <w:rPr>
          <w:rFonts w:ascii="Times New Roman" w:hAnsi="Times New Roman" w:cs="Times New Roman"/>
          <w:sz w:val="28"/>
          <w:szCs w:val="28"/>
          <w:lang w:val="el-GR"/>
        </w:rPr>
        <w:t>ω</w:t>
      </w:r>
      <w:proofErr w:type="spellStart"/>
      <w:r w:rsidR="001A2904" w:rsidRPr="001A2904">
        <w:rPr>
          <w:rFonts w:ascii="Times New Roman" w:hAnsi="Times New Roman" w:cs="Times New Roman"/>
          <w:sz w:val="28"/>
          <w:szCs w:val="28"/>
        </w:rPr>
        <w:t>σσ</w:t>
      </w:r>
      <w:proofErr w:type="spellEnd"/>
      <w:r w:rsidR="001A2904" w:rsidRPr="001A2904">
        <w:rPr>
          <w:rFonts w:ascii="Times New Roman" w:hAnsi="Times New Roman" w:cs="Times New Roman"/>
          <w:sz w:val="28"/>
          <w:szCs w:val="28"/>
          <w:lang w:val="el-GR"/>
        </w:rPr>
        <w:t>ος</w:t>
      </w:r>
      <w:r w:rsidR="008D60F0" w:rsidRPr="001A2904">
        <w:rPr>
          <w:rFonts w:ascii="Times New Roman" w:hAnsi="Times New Roman" w:cs="Times New Roman"/>
          <w:sz w:val="28"/>
          <w:szCs w:val="28"/>
        </w:rPr>
        <w:t xml:space="preserve"> </w:t>
      </w:r>
      <w:r w:rsidR="008D60F0" w:rsidRPr="006E7B43">
        <w:rPr>
          <w:rFonts w:ascii="Times New Roman" w:hAnsi="Times New Roman" w:cs="Times New Roman"/>
          <w:sz w:val="28"/>
          <w:szCs w:val="28"/>
        </w:rPr>
        <w:t>dans le livre II (II, 158</w:t>
      </w:r>
      <w:r w:rsidR="00DA4D78">
        <w:rPr>
          <w:rFonts w:ascii="Times New Roman" w:hAnsi="Times New Roman" w:cs="Times New Roman"/>
          <w:sz w:val="28"/>
          <w:szCs w:val="28"/>
        </w:rPr>
        <w:t>, 5</w:t>
      </w:r>
      <w:r w:rsidR="008D60F0" w:rsidRPr="006E7B43">
        <w:rPr>
          <w:rFonts w:ascii="Times New Roman" w:hAnsi="Times New Roman" w:cs="Times New Roman"/>
          <w:sz w:val="28"/>
          <w:szCs w:val="28"/>
        </w:rPr>
        <w:t> : βαρβ</w:t>
      </w:r>
      <w:proofErr w:type="spellStart"/>
      <w:r w:rsidR="008D60F0" w:rsidRPr="006E7B43">
        <w:rPr>
          <w:rFonts w:ascii="Times New Roman" w:hAnsi="Times New Roman" w:cs="Times New Roman"/>
          <w:sz w:val="28"/>
          <w:szCs w:val="28"/>
        </w:rPr>
        <w:t>άρους</w:t>
      </w:r>
      <w:proofErr w:type="spellEnd"/>
      <w:r w:rsidR="008D60F0" w:rsidRPr="006E7B43">
        <w:rPr>
          <w:rFonts w:ascii="Times New Roman" w:hAnsi="Times New Roman" w:cs="Times New Roman"/>
          <w:sz w:val="28"/>
          <w:szCs w:val="28"/>
        </w:rPr>
        <w:t xml:space="preserve"> </w:t>
      </w:r>
      <w:proofErr w:type="spellStart"/>
      <w:r w:rsidR="008D60F0" w:rsidRPr="006E7B43">
        <w:rPr>
          <w:rFonts w:ascii="Times New Roman" w:hAnsi="Times New Roman" w:cs="Times New Roman"/>
          <w:sz w:val="28"/>
          <w:szCs w:val="28"/>
        </w:rPr>
        <w:t>δὲ</w:t>
      </w:r>
      <w:proofErr w:type="spellEnd"/>
      <w:r w:rsidR="008D60F0" w:rsidRPr="006E7B43">
        <w:rPr>
          <w:rFonts w:ascii="Times New Roman" w:hAnsi="Times New Roman" w:cs="Times New Roman"/>
          <w:sz w:val="28"/>
          <w:szCs w:val="28"/>
        </w:rPr>
        <w:t xml:space="preserve"> π</w:t>
      </w:r>
      <w:proofErr w:type="spellStart"/>
      <w:r w:rsidR="008D60F0" w:rsidRPr="006E7B43">
        <w:rPr>
          <w:rFonts w:ascii="Times New Roman" w:hAnsi="Times New Roman" w:cs="Times New Roman"/>
          <w:sz w:val="28"/>
          <w:szCs w:val="28"/>
        </w:rPr>
        <w:t>άντ</w:t>
      </w:r>
      <w:proofErr w:type="spellEnd"/>
      <w:r w:rsidR="008D60F0" w:rsidRPr="006E7B43">
        <w:rPr>
          <w:rFonts w:ascii="Times New Roman" w:hAnsi="Times New Roman" w:cs="Times New Roman"/>
          <w:sz w:val="28"/>
          <w:szCs w:val="28"/>
        </w:rPr>
        <w:t xml:space="preserve">ας </w:t>
      </w:r>
      <w:proofErr w:type="spellStart"/>
      <w:r w:rsidR="008D60F0" w:rsidRPr="006E7B43">
        <w:rPr>
          <w:rFonts w:ascii="Times New Roman" w:hAnsi="Times New Roman" w:cs="Times New Roman"/>
          <w:sz w:val="28"/>
          <w:szCs w:val="28"/>
        </w:rPr>
        <w:t>οἱ</w:t>
      </w:r>
      <w:proofErr w:type="spellEnd"/>
      <w:r w:rsidR="008D60F0" w:rsidRPr="006E7B43">
        <w:rPr>
          <w:rFonts w:ascii="Times New Roman" w:hAnsi="Times New Roman" w:cs="Times New Roman"/>
          <w:sz w:val="28"/>
          <w:szCs w:val="28"/>
        </w:rPr>
        <w:t xml:space="preserve"> </w:t>
      </w:r>
      <w:proofErr w:type="spellStart"/>
      <w:r w:rsidR="008D60F0" w:rsidRPr="006E7B43">
        <w:rPr>
          <w:rFonts w:ascii="Times New Roman" w:hAnsi="Times New Roman" w:cs="Times New Roman"/>
          <w:sz w:val="28"/>
          <w:szCs w:val="28"/>
        </w:rPr>
        <w:t>Αἰγύ</w:t>
      </w:r>
      <w:proofErr w:type="spellEnd"/>
      <w:r w:rsidR="008D60F0" w:rsidRPr="006E7B43">
        <w:rPr>
          <w:rFonts w:ascii="Times New Roman" w:hAnsi="Times New Roman" w:cs="Times New Roman"/>
          <w:sz w:val="28"/>
          <w:szCs w:val="28"/>
        </w:rPr>
        <w:t>πτιοι κα</w:t>
      </w:r>
      <w:proofErr w:type="spellStart"/>
      <w:r w:rsidR="008D60F0" w:rsidRPr="006E7B43">
        <w:rPr>
          <w:rFonts w:ascii="Times New Roman" w:hAnsi="Times New Roman" w:cs="Times New Roman"/>
          <w:sz w:val="28"/>
          <w:szCs w:val="28"/>
        </w:rPr>
        <w:t>λέουσι</w:t>
      </w:r>
      <w:proofErr w:type="spellEnd"/>
      <w:r w:rsidR="008D60F0" w:rsidRPr="006E7B43">
        <w:rPr>
          <w:rFonts w:ascii="Times New Roman" w:hAnsi="Times New Roman" w:cs="Times New Roman"/>
          <w:sz w:val="28"/>
          <w:szCs w:val="28"/>
        </w:rPr>
        <w:t xml:space="preserve"> </w:t>
      </w:r>
      <w:proofErr w:type="spellStart"/>
      <w:r w:rsidR="008D60F0" w:rsidRPr="006E7B43">
        <w:rPr>
          <w:rFonts w:ascii="Times New Roman" w:hAnsi="Times New Roman" w:cs="Times New Roman"/>
          <w:sz w:val="28"/>
          <w:szCs w:val="28"/>
        </w:rPr>
        <w:t>τοὺς</w:t>
      </w:r>
      <w:proofErr w:type="spellEnd"/>
      <w:r w:rsidR="008D60F0" w:rsidRPr="006E7B43">
        <w:rPr>
          <w:rFonts w:ascii="Times New Roman" w:hAnsi="Times New Roman" w:cs="Times New Roman"/>
          <w:sz w:val="28"/>
          <w:szCs w:val="28"/>
        </w:rPr>
        <w:t xml:space="preserve"> </w:t>
      </w:r>
      <w:proofErr w:type="spellStart"/>
      <w:r w:rsidR="008D60F0" w:rsidRPr="006E7B43">
        <w:rPr>
          <w:rFonts w:ascii="Times New Roman" w:hAnsi="Times New Roman" w:cs="Times New Roman"/>
          <w:sz w:val="28"/>
          <w:szCs w:val="28"/>
        </w:rPr>
        <w:t>μὴ</w:t>
      </w:r>
      <w:proofErr w:type="spellEnd"/>
      <w:r w:rsidR="008D60F0" w:rsidRPr="006E7B43">
        <w:rPr>
          <w:rFonts w:ascii="Times New Roman" w:hAnsi="Times New Roman" w:cs="Times New Roman"/>
          <w:sz w:val="28"/>
          <w:szCs w:val="28"/>
        </w:rPr>
        <w:t xml:space="preserve"> </w:t>
      </w:r>
      <w:proofErr w:type="spellStart"/>
      <w:r w:rsidR="008D60F0" w:rsidRPr="006E7B43">
        <w:rPr>
          <w:rFonts w:ascii="Times New Roman" w:hAnsi="Times New Roman" w:cs="Times New Roman"/>
          <w:sz w:val="28"/>
          <w:szCs w:val="28"/>
        </w:rPr>
        <w:t>σφίσι</w:t>
      </w:r>
      <w:proofErr w:type="spellEnd"/>
      <w:r w:rsidR="008D60F0" w:rsidRPr="006E7B43">
        <w:rPr>
          <w:rFonts w:ascii="Times New Roman" w:hAnsi="Times New Roman" w:cs="Times New Roman"/>
          <w:sz w:val="28"/>
          <w:szCs w:val="28"/>
        </w:rPr>
        <w:t xml:space="preserve"> </w:t>
      </w:r>
      <w:proofErr w:type="spellStart"/>
      <w:r w:rsidR="008D60F0" w:rsidRPr="006E7B43">
        <w:rPr>
          <w:rFonts w:ascii="Times New Roman" w:hAnsi="Times New Roman" w:cs="Times New Roman"/>
          <w:sz w:val="28"/>
          <w:szCs w:val="28"/>
        </w:rPr>
        <w:t>ὁμογλώσσους</w:t>
      </w:r>
      <w:proofErr w:type="spellEnd"/>
      <w:r w:rsidR="008D60F0" w:rsidRPr="006E7B43">
        <w:rPr>
          <w:rFonts w:ascii="Times New Roman" w:hAnsi="Times New Roman" w:cs="Times New Roman"/>
          <w:sz w:val="28"/>
          <w:szCs w:val="28"/>
        </w:rPr>
        <w:t>)</w:t>
      </w:r>
      <w:r w:rsidR="00A46D40">
        <w:rPr>
          <w:rStyle w:val="Appelnotedebasdep"/>
          <w:rFonts w:ascii="Times New Roman" w:hAnsi="Times New Roman" w:cs="Times New Roman"/>
          <w:sz w:val="28"/>
          <w:szCs w:val="28"/>
        </w:rPr>
        <w:footnoteReference w:id="53"/>
      </w:r>
      <w:r w:rsidR="008D60F0" w:rsidRPr="006E7B43">
        <w:rPr>
          <w:rFonts w:ascii="Times New Roman" w:hAnsi="Times New Roman" w:cs="Times New Roman"/>
          <w:sz w:val="28"/>
          <w:szCs w:val="28"/>
        </w:rPr>
        <w:t xml:space="preserve"> comme une expl</w:t>
      </w:r>
      <w:r w:rsidR="00396011" w:rsidRPr="006E7B43">
        <w:rPr>
          <w:rFonts w:ascii="Times New Roman" w:hAnsi="Times New Roman" w:cs="Times New Roman"/>
          <w:sz w:val="28"/>
          <w:szCs w:val="28"/>
        </w:rPr>
        <w:t>i</w:t>
      </w:r>
      <w:r w:rsidR="008D60F0" w:rsidRPr="006E7B43">
        <w:rPr>
          <w:rFonts w:ascii="Times New Roman" w:hAnsi="Times New Roman" w:cs="Times New Roman"/>
          <w:sz w:val="28"/>
          <w:szCs w:val="28"/>
        </w:rPr>
        <w:t xml:space="preserve">cation de </w:t>
      </w:r>
      <w:r w:rsidR="007B0935">
        <w:rPr>
          <w:rFonts w:ascii="Times New Roman" w:hAnsi="Times New Roman" w:cs="Times New Roman"/>
          <w:sz w:val="28"/>
          <w:szCs w:val="28"/>
          <w:lang w:val="el-GR"/>
        </w:rPr>
        <w:t>β</w:t>
      </w:r>
      <w:r w:rsidR="007B0935">
        <w:rPr>
          <w:rFonts w:ascii="IFAO-Grec Unicode" w:hAnsi="IFAO-Grec Unicode" w:cs="Times New Roman"/>
          <w:sz w:val="28"/>
          <w:szCs w:val="28"/>
          <w:lang w:val="el-GR"/>
        </w:rPr>
        <w:t>ά</w:t>
      </w:r>
      <w:r w:rsidR="007B0935">
        <w:rPr>
          <w:rFonts w:ascii="Times New Roman" w:hAnsi="Times New Roman" w:cs="Times New Roman"/>
          <w:sz w:val="28"/>
          <w:szCs w:val="28"/>
          <w:lang w:val="el-GR"/>
        </w:rPr>
        <w:t>ρβαρος</w:t>
      </w:r>
      <w:r>
        <w:rPr>
          <w:rFonts w:ascii="Times New Roman" w:hAnsi="Times New Roman" w:cs="Times New Roman"/>
          <w:sz w:val="28"/>
          <w:szCs w:val="28"/>
        </w:rPr>
        <w:t> : le barbare se définit par une différence linguistique</w:t>
      </w:r>
      <w:r w:rsidR="008D60F0" w:rsidRPr="006E7B43">
        <w:rPr>
          <w:rFonts w:ascii="Times New Roman" w:hAnsi="Times New Roman" w:cs="Times New Roman"/>
          <w:sz w:val="28"/>
          <w:szCs w:val="28"/>
        </w:rPr>
        <w:t>.</w:t>
      </w:r>
      <w:r w:rsidR="00A04383">
        <w:rPr>
          <w:rFonts w:ascii="Times New Roman" w:hAnsi="Times New Roman" w:cs="Times New Roman"/>
          <w:sz w:val="28"/>
          <w:szCs w:val="28"/>
        </w:rPr>
        <w:t xml:space="preserve"> Hérod</w:t>
      </w:r>
      <w:r w:rsidR="00A46D40">
        <w:rPr>
          <w:rFonts w:ascii="Times New Roman" w:hAnsi="Times New Roman" w:cs="Times New Roman"/>
          <w:sz w:val="28"/>
          <w:szCs w:val="28"/>
        </w:rPr>
        <w:t>o</w:t>
      </w:r>
      <w:r w:rsidR="00A04383">
        <w:rPr>
          <w:rFonts w:ascii="Times New Roman" w:hAnsi="Times New Roman" w:cs="Times New Roman"/>
          <w:sz w:val="28"/>
          <w:szCs w:val="28"/>
        </w:rPr>
        <w:t>te applique à l’</w:t>
      </w:r>
      <w:r w:rsidR="0007361E">
        <w:rPr>
          <w:rFonts w:ascii="IFAO-Grec Unicode" w:hAnsi="IFAO-Grec Unicode" w:cs="Times New Roman"/>
          <w:sz w:val="28"/>
          <w:szCs w:val="28"/>
        </w:rPr>
        <w:t>É</w:t>
      </w:r>
      <w:r w:rsidR="00A04383">
        <w:rPr>
          <w:rFonts w:ascii="Times New Roman" w:hAnsi="Times New Roman" w:cs="Times New Roman"/>
          <w:sz w:val="28"/>
          <w:szCs w:val="28"/>
        </w:rPr>
        <w:t>gypte la vision grecque</w:t>
      </w:r>
      <w:r w:rsidR="00A46D40">
        <w:rPr>
          <w:rFonts w:ascii="Times New Roman" w:hAnsi="Times New Roman" w:cs="Times New Roman"/>
          <w:sz w:val="28"/>
          <w:szCs w:val="28"/>
        </w:rPr>
        <w:t xml:space="preserve"> ethnocentrique, laquelle apparaît également pour d’autres peuples, comme les Perses</w:t>
      </w:r>
      <w:r w:rsidR="00A46D40">
        <w:rPr>
          <w:rStyle w:val="Appelnotedebasdep"/>
          <w:rFonts w:ascii="Times New Roman" w:hAnsi="Times New Roman" w:cs="Times New Roman"/>
          <w:sz w:val="28"/>
          <w:szCs w:val="28"/>
        </w:rPr>
        <w:footnoteReference w:id="54"/>
      </w:r>
      <w:r w:rsidR="00A04383">
        <w:rPr>
          <w:rFonts w:ascii="Times New Roman" w:hAnsi="Times New Roman" w:cs="Times New Roman"/>
          <w:sz w:val="28"/>
          <w:szCs w:val="28"/>
        </w:rPr>
        <w:t>.</w:t>
      </w:r>
    </w:p>
    <w:p w:rsidR="005F577D" w:rsidRPr="006E7B43" w:rsidRDefault="00E60D63" w:rsidP="006E7B4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Si </w:t>
      </w:r>
      <w:proofErr w:type="spellStart"/>
      <w:r w:rsidR="005B5B42" w:rsidRPr="005B5B42">
        <w:rPr>
          <w:rFonts w:ascii="Times New Roman" w:hAnsi="Times New Roman" w:cs="Times New Roman"/>
          <w:sz w:val="28"/>
          <w:szCs w:val="28"/>
        </w:rPr>
        <w:t>ὁμογλ</w:t>
      </w:r>
      <w:proofErr w:type="spellEnd"/>
      <w:r w:rsidR="005B5B42" w:rsidRPr="005B5B42">
        <w:rPr>
          <w:rFonts w:ascii="Times New Roman" w:hAnsi="Times New Roman" w:cs="Times New Roman"/>
          <w:sz w:val="28"/>
          <w:szCs w:val="28"/>
          <w:lang w:val="el-GR"/>
        </w:rPr>
        <w:t>ω</w:t>
      </w:r>
      <w:proofErr w:type="spellStart"/>
      <w:r w:rsidR="005B5B42" w:rsidRPr="005B5B42">
        <w:rPr>
          <w:rFonts w:ascii="Times New Roman" w:hAnsi="Times New Roman" w:cs="Times New Roman"/>
          <w:sz w:val="28"/>
          <w:szCs w:val="28"/>
        </w:rPr>
        <w:t>σσ</w:t>
      </w:r>
      <w:proofErr w:type="spellEnd"/>
      <w:r w:rsidR="005B5B42" w:rsidRPr="005B5B42">
        <w:rPr>
          <w:rFonts w:ascii="Times New Roman" w:hAnsi="Times New Roman" w:cs="Times New Roman"/>
          <w:sz w:val="28"/>
          <w:szCs w:val="28"/>
          <w:lang w:val="el-GR"/>
        </w:rPr>
        <w:t>ος</w:t>
      </w:r>
      <w:r>
        <w:rPr>
          <w:rFonts w:ascii="Times New Roman" w:hAnsi="Times New Roman" w:cs="Times New Roman"/>
          <w:sz w:val="28"/>
          <w:szCs w:val="28"/>
        </w:rPr>
        <w:t xml:space="preserve"> est assez fréquent chez Hérodote, </w:t>
      </w:r>
      <w:proofErr w:type="spellStart"/>
      <w:r w:rsidR="00E237EB" w:rsidRPr="00E237EB">
        <w:rPr>
          <w:rFonts w:ascii="Times New Roman" w:hAnsi="Times New Roman" w:cs="Times New Roman"/>
          <w:b/>
          <w:sz w:val="28"/>
          <w:szCs w:val="28"/>
        </w:rPr>
        <w:t>ἀλλόγλωσσος</w:t>
      </w:r>
      <w:proofErr w:type="spellEnd"/>
      <w:r w:rsidR="00E0051C" w:rsidRPr="00E237EB">
        <w:rPr>
          <w:rFonts w:ascii="Times New Roman" w:hAnsi="Times New Roman" w:cs="Times New Roman"/>
          <w:b/>
          <w:sz w:val="28"/>
          <w:szCs w:val="28"/>
        </w:rPr>
        <w:t> </w:t>
      </w:r>
      <w:r>
        <w:rPr>
          <w:rFonts w:ascii="Times New Roman" w:hAnsi="Times New Roman" w:cs="Times New Roman"/>
          <w:sz w:val="28"/>
          <w:szCs w:val="28"/>
        </w:rPr>
        <w:t xml:space="preserve">ne se rencontre qu’une seule fois dans son </w:t>
      </w:r>
      <w:proofErr w:type="spellStart"/>
      <w:r>
        <w:rPr>
          <w:rFonts w:ascii="Times New Roman" w:hAnsi="Times New Roman" w:cs="Times New Roman"/>
          <w:sz w:val="28"/>
          <w:szCs w:val="28"/>
        </w:rPr>
        <w:t>oeuvre</w:t>
      </w:r>
      <w:proofErr w:type="spellEnd"/>
      <w:r w:rsidR="00996724" w:rsidRPr="006E7B43">
        <w:rPr>
          <w:rFonts w:ascii="Times New Roman" w:hAnsi="Times New Roman" w:cs="Times New Roman"/>
          <w:sz w:val="28"/>
          <w:szCs w:val="28"/>
        </w:rPr>
        <w:t xml:space="preserve"> (II, 154)</w:t>
      </w:r>
      <w:r w:rsidR="005F577D" w:rsidRPr="006E7B43">
        <w:rPr>
          <w:rFonts w:ascii="Times New Roman" w:hAnsi="Times New Roman" w:cs="Times New Roman"/>
          <w:sz w:val="28"/>
          <w:szCs w:val="28"/>
        </w:rPr>
        <w:t xml:space="preserve"> avec comme seul précédent </w:t>
      </w:r>
      <w:r>
        <w:rPr>
          <w:rFonts w:ascii="Times New Roman" w:hAnsi="Times New Roman" w:cs="Times New Roman"/>
          <w:sz w:val="28"/>
          <w:szCs w:val="28"/>
        </w:rPr>
        <w:t xml:space="preserve">un emploi sur une </w:t>
      </w:r>
      <w:r w:rsidR="005F577D" w:rsidRPr="006E7B43">
        <w:rPr>
          <w:rFonts w:ascii="Times New Roman" w:hAnsi="Times New Roman" w:cs="Times New Roman"/>
          <w:sz w:val="28"/>
          <w:szCs w:val="28"/>
        </w:rPr>
        <w:t xml:space="preserve">inscription d’Abu </w:t>
      </w:r>
      <w:proofErr w:type="spellStart"/>
      <w:r w:rsidR="005F577D" w:rsidRPr="006E7B43">
        <w:rPr>
          <w:rFonts w:ascii="Times New Roman" w:hAnsi="Times New Roman" w:cs="Times New Roman"/>
          <w:sz w:val="28"/>
          <w:szCs w:val="28"/>
        </w:rPr>
        <w:t>Simbel</w:t>
      </w:r>
      <w:proofErr w:type="spellEnd"/>
      <w:r>
        <w:rPr>
          <w:rFonts w:ascii="Times New Roman" w:hAnsi="Times New Roman" w:cs="Times New Roman"/>
          <w:sz w:val="28"/>
          <w:szCs w:val="28"/>
        </w:rPr>
        <w:t>. En</w:t>
      </w:r>
      <w:r w:rsidR="00996724" w:rsidRPr="006E7B43">
        <w:rPr>
          <w:rFonts w:ascii="Times New Roman" w:hAnsi="Times New Roman" w:cs="Times New Roman"/>
          <w:sz w:val="28"/>
          <w:szCs w:val="28"/>
        </w:rPr>
        <w:t xml:space="preserve"> 591, </w:t>
      </w:r>
      <w:r w:rsidR="00F52E4C" w:rsidRPr="006E7B43">
        <w:rPr>
          <w:rFonts w:ascii="Times New Roman" w:hAnsi="Times New Roman" w:cs="Times New Roman"/>
          <w:sz w:val="28"/>
          <w:szCs w:val="28"/>
        </w:rPr>
        <w:t xml:space="preserve">des mercenaires grecs de Psammétique </w:t>
      </w:r>
      <w:r w:rsidR="007524B7">
        <w:rPr>
          <w:rFonts w:ascii="Times New Roman" w:hAnsi="Times New Roman" w:cs="Times New Roman"/>
          <w:sz w:val="28"/>
          <w:szCs w:val="28"/>
        </w:rPr>
        <w:t xml:space="preserve">ont </w:t>
      </w:r>
      <w:r w:rsidR="00F52E4C" w:rsidRPr="006E7B43">
        <w:rPr>
          <w:rFonts w:ascii="Times New Roman" w:hAnsi="Times New Roman" w:cs="Times New Roman"/>
          <w:sz w:val="28"/>
          <w:szCs w:val="28"/>
        </w:rPr>
        <w:t xml:space="preserve">inscrit </w:t>
      </w:r>
      <w:proofErr w:type="spellStart"/>
      <w:r w:rsidR="00F52E4C" w:rsidRPr="006E7B43">
        <w:rPr>
          <w:rFonts w:ascii="Times New Roman" w:hAnsi="Times New Roman" w:cs="Times New Roman"/>
          <w:sz w:val="28"/>
          <w:szCs w:val="28"/>
        </w:rPr>
        <w:t>ἀλλόγλωσσος</w:t>
      </w:r>
      <w:proofErr w:type="spellEnd"/>
      <w:r w:rsidR="00F52E4C" w:rsidRPr="006E7B43">
        <w:rPr>
          <w:rFonts w:ascii="Times New Roman" w:hAnsi="Times New Roman" w:cs="Times New Roman"/>
          <w:sz w:val="28"/>
          <w:szCs w:val="28"/>
        </w:rPr>
        <w:t xml:space="preserve"> (</w:t>
      </w:r>
      <w:proofErr w:type="spellStart"/>
      <w:r w:rsidR="00F52E4C" w:rsidRPr="006E7B43">
        <w:rPr>
          <w:rFonts w:ascii="Times New Roman" w:hAnsi="Times New Roman" w:cs="Times New Roman"/>
          <w:sz w:val="28"/>
          <w:szCs w:val="28"/>
        </w:rPr>
        <w:t>ἀλογλόσος</w:t>
      </w:r>
      <w:proofErr w:type="spellEnd"/>
      <w:r w:rsidR="00F52E4C" w:rsidRPr="006E7B43">
        <w:rPr>
          <w:rFonts w:ascii="Times New Roman" w:hAnsi="Times New Roman" w:cs="Times New Roman"/>
          <w:sz w:val="28"/>
          <w:szCs w:val="28"/>
        </w:rPr>
        <w:t>) sur la jambe du colosse de Ramsès II</w:t>
      </w:r>
      <w:r w:rsidR="005F577D" w:rsidRPr="006E7B43">
        <w:rPr>
          <w:rFonts w:ascii="Times New Roman" w:hAnsi="Times New Roman" w:cs="Times New Roman"/>
          <w:sz w:val="28"/>
          <w:szCs w:val="28"/>
        </w:rPr>
        <w:t xml:space="preserve"> </w:t>
      </w:r>
      <w:r w:rsidR="00F52E4C" w:rsidRPr="006E7B43">
        <w:rPr>
          <w:rFonts w:ascii="Times New Roman" w:hAnsi="Times New Roman" w:cs="Times New Roman"/>
          <w:sz w:val="28"/>
          <w:szCs w:val="28"/>
        </w:rPr>
        <w:t>(</w:t>
      </w:r>
      <w:r w:rsidR="00F52E4C" w:rsidRPr="006E7B43">
        <w:rPr>
          <w:rFonts w:ascii="Times New Roman" w:hAnsi="Times New Roman" w:cs="Times New Roman"/>
          <w:i/>
          <w:sz w:val="28"/>
          <w:szCs w:val="28"/>
        </w:rPr>
        <w:t>SIG</w:t>
      </w:r>
      <w:r w:rsidR="00F52E4C" w:rsidRPr="006E7B43">
        <w:rPr>
          <w:rFonts w:ascii="Times New Roman" w:hAnsi="Times New Roman" w:cs="Times New Roman"/>
          <w:sz w:val="28"/>
          <w:szCs w:val="28"/>
        </w:rPr>
        <w:t xml:space="preserve">³ I.1, l. 5 = </w:t>
      </w:r>
      <w:proofErr w:type="spellStart"/>
      <w:r w:rsidR="00F52E4C" w:rsidRPr="006E7B43">
        <w:rPr>
          <w:rFonts w:ascii="Times New Roman" w:hAnsi="Times New Roman" w:cs="Times New Roman"/>
          <w:sz w:val="28"/>
          <w:szCs w:val="28"/>
        </w:rPr>
        <w:t>Meiggs</w:t>
      </w:r>
      <w:proofErr w:type="spellEnd"/>
      <w:r w:rsidR="00F52E4C" w:rsidRPr="006E7B43">
        <w:rPr>
          <w:rFonts w:ascii="Times New Roman" w:hAnsi="Times New Roman" w:cs="Times New Roman"/>
          <w:sz w:val="28"/>
          <w:szCs w:val="28"/>
        </w:rPr>
        <w:t>-Lewis, 7 [cf. Hérodote, II, 154])</w:t>
      </w:r>
      <w:r w:rsidR="00D22FAB">
        <w:rPr>
          <w:rStyle w:val="Appelnotedebasdep"/>
          <w:rFonts w:ascii="Times New Roman" w:hAnsi="Times New Roman" w:cs="Times New Roman"/>
          <w:sz w:val="28"/>
          <w:szCs w:val="28"/>
        </w:rPr>
        <w:footnoteReference w:id="55"/>
      </w:r>
      <w:r w:rsidR="00F52E4C" w:rsidRPr="006E7B43">
        <w:rPr>
          <w:rFonts w:ascii="Times New Roman" w:hAnsi="Times New Roman" w:cs="Times New Roman"/>
          <w:sz w:val="28"/>
          <w:szCs w:val="28"/>
        </w:rPr>
        <w:t xml:space="preserve">. </w:t>
      </w:r>
      <w:r w:rsidR="005F577D" w:rsidRPr="006E7B43">
        <w:rPr>
          <w:rFonts w:ascii="Times New Roman" w:hAnsi="Times New Roman" w:cs="Times New Roman"/>
          <w:sz w:val="28"/>
          <w:szCs w:val="28"/>
        </w:rPr>
        <w:t>Dans l’inscript</w:t>
      </w:r>
      <w:r w:rsidR="00E94F11" w:rsidRPr="006E7B43">
        <w:rPr>
          <w:rFonts w:ascii="Times New Roman" w:hAnsi="Times New Roman" w:cs="Times New Roman"/>
          <w:sz w:val="28"/>
          <w:szCs w:val="28"/>
        </w:rPr>
        <w:t>i</w:t>
      </w:r>
      <w:r w:rsidR="005F577D" w:rsidRPr="006E7B43">
        <w:rPr>
          <w:rFonts w:ascii="Times New Roman" w:hAnsi="Times New Roman" w:cs="Times New Roman"/>
          <w:sz w:val="28"/>
          <w:szCs w:val="28"/>
        </w:rPr>
        <w:t>on comme chez Hérodote</w:t>
      </w:r>
      <w:r>
        <w:rPr>
          <w:rFonts w:ascii="Times New Roman" w:hAnsi="Times New Roman" w:cs="Times New Roman"/>
          <w:sz w:val="28"/>
          <w:szCs w:val="28"/>
        </w:rPr>
        <w:t>,</w:t>
      </w:r>
      <w:r w:rsidR="005F577D" w:rsidRPr="006E7B43">
        <w:rPr>
          <w:rFonts w:ascii="Times New Roman" w:hAnsi="Times New Roman" w:cs="Times New Roman"/>
          <w:sz w:val="28"/>
          <w:szCs w:val="28"/>
        </w:rPr>
        <w:t xml:space="preserve"> le terme se </w:t>
      </w:r>
      <w:r w:rsidR="00996724" w:rsidRPr="006E7B43">
        <w:rPr>
          <w:rFonts w:ascii="Times New Roman" w:hAnsi="Times New Roman" w:cs="Times New Roman"/>
          <w:sz w:val="28"/>
          <w:szCs w:val="28"/>
        </w:rPr>
        <w:t>rapporte</w:t>
      </w:r>
      <w:r w:rsidR="005F577D" w:rsidRPr="006E7B43">
        <w:rPr>
          <w:rFonts w:ascii="Times New Roman" w:hAnsi="Times New Roman" w:cs="Times New Roman"/>
          <w:sz w:val="28"/>
          <w:szCs w:val="28"/>
        </w:rPr>
        <w:t xml:space="preserve"> aux troupes non égyptiennes qui participaient aux campagnes de Psamm</w:t>
      </w:r>
      <w:r>
        <w:rPr>
          <w:rFonts w:ascii="Times New Roman" w:hAnsi="Times New Roman" w:cs="Times New Roman"/>
          <w:sz w:val="28"/>
          <w:szCs w:val="28"/>
        </w:rPr>
        <w:t>é</w:t>
      </w:r>
      <w:r w:rsidR="005F577D" w:rsidRPr="006E7B43">
        <w:rPr>
          <w:rFonts w:ascii="Times New Roman" w:hAnsi="Times New Roman" w:cs="Times New Roman"/>
          <w:sz w:val="28"/>
          <w:szCs w:val="28"/>
        </w:rPr>
        <w:t>tique. Une autre occurrence épigraphique se retrouve au III</w:t>
      </w:r>
      <w:r w:rsidRPr="007524B7">
        <w:rPr>
          <w:rFonts w:ascii="Times New Roman" w:hAnsi="Times New Roman" w:cs="Times New Roman"/>
          <w:sz w:val="28"/>
          <w:szCs w:val="28"/>
          <w:vertAlign w:val="superscript"/>
        </w:rPr>
        <w:t>e</w:t>
      </w:r>
      <w:r w:rsidR="005F577D" w:rsidRPr="006E7B43">
        <w:rPr>
          <w:rFonts w:ascii="Times New Roman" w:hAnsi="Times New Roman" w:cs="Times New Roman"/>
          <w:sz w:val="28"/>
          <w:szCs w:val="28"/>
        </w:rPr>
        <w:t xml:space="preserve"> s. (</w:t>
      </w:r>
      <w:r w:rsidR="005F577D" w:rsidRPr="00641793">
        <w:rPr>
          <w:rFonts w:ascii="Times New Roman" w:hAnsi="Times New Roman" w:cs="Times New Roman"/>
          <w:i/>
          <w:sz w:val="28"/>
          <w:szCs w:val="28"/>
        </w:rPr>
        <w:t>IG</w:t>
      </w:r>
      <w:r>
        <w:rPr>
          <w:rFonts w:ascii="Times New Roman" w:hAnsi="Times New Roman" w:cs="Times New Roman"/>
          <w:sz w:val="28"/>
          <w:szCs w:val="28"/>
        </w:rPr>
        <w:t>,</w:t>
      </w:r>
      <w:r w:rsidR="005F577D" w:rsidRPr="006E7B43">
        <w:rPr>
          <w:rFonts w:ascii="Times New Roman" w:hAnsi="Times New Roman" w:cs="Times New Roman"/>
          <w:sz w:val="28"/>
          <w:szCs w:val="28"/>
        </w:rPr>
        <w:t xml:space="preserve"> XII, 3, 328, 20) dans un contexte qui est aussi militaire : sont dit</w:t>
      </w:r>
      <w:r>
        <w:rPr>
          <w:rFonts w:ascii="Times New Roman" w:hAnsi="Times New Roman" w:cs="Times New Roman"/>
          <w:sz w:val="28"/>
          <w:szCs w:val="28"/>
        </w:rPr>
        <w:t>s</w:t>
      </w:r>
      <w:r w:rsidR="005F577D" w:rsidRPr="006E7B43">
        <w:rPr>
          <w:rFonts w:ascii="Times New Roman" w:hAnsi="Times New Roman" w:cs="Times New Roman"/>
          <w:sz w:val="28"/>
          <w:szCs w:val="28"/>
        </w:rPr>
        <w:t xml:space="preserve"> </w:t>
      </w:r>
      <w:proofErr w:type="spellStart"/>
      <w:r w:rsidR="0007361E" w:rsidRPr="0007361E">
        <w:rPr>
          <w:rFonts w:ascii="Times New Roman" w:hAnsi="Times New Roman" w:cs="Times New Roman"/>
          <w:sz w:val="28"/>
          <w:szCs w:val="28"/>
        </w:rPr>
        <w:t>ἀλλόγλωσσ</w:t>
      </w:r>
      <w:proofErr w:type="spellEnd"/>
      <w:r w:rsidR="0007361E" w:rsidRPr="0007361E">
        <w:rPr>
          <w:rFonts w:ascii="Times New Roman" w:hAnsi="Times New Roman" w:cs="Times New Roman"/>
          <w:sz w:val="28"/>
          <w:szCs w:val="28"/>
          <w:lang w:val="el-GR"/>
        </w:rPr>
        <w:t>αι</w:t>
      </w:r>
      <w:r w:rsidR="005F577D" w:rsidRPr="006E7B43">
        <w:rPr>
          <w:rFonts w:ascii="Times New Roman" w:hAnsi="Times New Roman" w:cs="Times New Roman"/>
          <w:sz w:val="28"/>
          <w:szCs w:val="28"/>
        </w:rPr>
        <w:t xml:space="preserve"> les corps des soldats </w:t>
      </w:r>
      <w:r w:rsidR="00996724" w:rsidRPr="006E7B43">
        <w:rPr>
          <w:rFonts w:ascii="Times New Roman" w:hAnsi="Times New Roman" w:cs="Times New Roman"/>
          <w:sz w:val="28"/>
          <w:szCs w:val="28"/>
        </w:rPr>
        <w:t>non grec</w:t>
      </w:r>
      <w:r w:rsidR="007524B7">
        <w:rPr>
          <w:rFonts w:ascii="Times New Roman" w:hAnsi="Times New Roman" w:cs="Times New Roman"/>
          <w:sz w:val="28"/>
          <w:szCs w:val="28"/>
        </w:rPr>
        <w:t>s</w:t>
      </w:r>
      <w:r w:rsidR="00996724" w:rsidRPr="006E7B43">
        <w:rPr>
          <w:rFonts w:ascii="Times New Roman" w:hAnsi="Times New Roman" w:cs="Times New Roman"/>
          <w:sz w:val="28"/>
          <w:szCs w:val="28"/>
        </w:rPr>
        <w:t xml:space="preserve"> </w:t>
      </w:r>
      <w:r w:rsidR="005F577D" w:rsidRPr="006E7B43">
        <w:rPr>
          <w:rFonts w:ascii="Times New Roman" w:hAnsi="Times New Roman" w:cs="Times New Roman"/>
          <w:sz w:val="28"/>
          <w:szCs w:val="28"/>
        </w:rPr>
        <w:t xml:space="preserve">tombés dans un combat qui a eu lieu à </w:t>
      </w:r>
      <w:proofErr w:type="spellStart"/>
      <w:r w:rsidR="005F577D" w:rsidRPr="006E7B43">
        <w:rPr>
          <w:rFonts w:ascii="Times New Roman" w:hAnsi="Times New Roman" w:cs="Times New Roman"/>
          <w:sz w:val="28"/>
          <w:szCs w:val="28"/>
        </w:rPr>
        <w:t>Théra</w:t>
      </w:r>
      <w:proofErr w:type="spellEnd"/>
      <w:r w:rsidR="005F577D" w:rsidRPr="006E7B43">
        <w:rPr>
          <w:rFonts w:ascii="Times New Roman" w:hAnsi="Times New Roman" w:cs="Times New Roman"/>
          <w:sz w:val="28"/>
          <w:szCs w:val="28"/>
        </w:rPr>
        <w:t xml:space="preserve"> au milieu du III</w:t>
      </w:r>
      <w:r w:rsidR="005F577D" w:rsidRPr="007524B7">
        <w:rPr>
          <w:rFonts w:ascii="Times New Roman" w:hAnsi="Times New Roman" w:cs="Times New Roman"/>
          <w:sz w:val="28"/>
          <w:szCs w:val="28"/>
          <w:vertAlign w:val="superscript"/>
        </w:rPr>
        <w:t>e</w:t>
      </w:r>
      <w:r w:rsidR="005F577D" w:rsidRPr="006E7B43">
        <w:rPr>
          <w:rFonts w:ascii="Times New Roman" w:hAnsi="Times New Roman" w:cs="Times New Roman"/>
          <w:sz w:val="28"/>
          <w:szCs w:val="28"/>
        </w:rPr>
        <w:t xml:space="preserve"> s.</w:t>
      </w:r>
      <w:r>
        <w:rPr>
          <w:rFonts w:ascii="Times New Roman" w:hAnsi="Times New Roman" w:cs="Times New Roman"/>
          <w:sz w:val="28"/>
          <w:szCs w:val="28"/>
        </w:rPr>
        <w:t xml:space="preserve"> Le mot apparaît aussi dans la littérature juive </w:t>
      </w:r>
      <w:r w:rsidRPr="008A1EBF">
        <w:rPr>
          <w:rFonts w:ascii="Times New Roman" w:hAnsi="Times New Roman" w:cs="Times New Roman"/>
          <w:sz w:val="28"/>
          <w:szCs w:val="28"/>
        </w:rPr>
        <w:t>(</w:t>
      </w:r>
      <w:r w:rsidR="005F577D" w:rsidRPr="008A1EBF">
        <w:rPr>
          <w:rFonts w:ascii="Times New Roman" w:hAnsi="Times New Roman" w:cs="Times New Roman"/>
          <w:sz w:val="28"/>
          <w:szCs w:val="28"/>
        </w:rPr>
        <w:t xml:space="preserve">LXX, Ba. 4, 13 ; </w:t>
      </w:r>
      <w:proofErr w:type="spellStart"/>
      <w:r w:rsidR="005F577D" w:rsidRPr="008A1EBF">
        <w:rPr>
          <w:rFonts w:ascii="Times New Roman" w:hAnsi="Times New Roman" w:cs="Times New Roman"/>
          <w:sz w:val="28"/>
          <w:szCs w:val="28"/>
        </w:rPr>
        <w:t>Philon</w:t>
      </w:r>
      <w:proofErr w:type="spellEnd"/>
      <w:r w:rsidR="00B46D77">
        <w:rPr>
          <w:rFonts w:ascii="Times New Roman" w:hAnsi="Times New Roman" w:cs="Times New Roman"/>
          <w:sz w:val="28"/>
          <w:szCs w:val="28"/>
        </w:rPr>
        <w:t xml:space="preserve"> d’Alexandrie</w:t>
      </w:r>
      <w:r w:rsidR="005F577D" w:rsidRPr="008A1EBF">
        <w:rPr>
          <w:rFonts w:ascii="Times New Roman" w:hAnsi="Times New Roman" w:cs="Times New Roman"/>
          <w:sz w:val="28"/>
          <w:szCs w:val="28"/>
        </w:rPr>
        <w:t xml:space="preserve">, </w:t>
      </w:r>
      <w:r w:rsidR="00B46D77" w:rsidRPr="00B46D77">
        <w:rPr>
          <w:rFonts w:ascii="Times New Roman" w:hAnsi="Times New Roman" w:cs="Times New Roman"/>
          <w:i/>
          <w:sz w:val="28"/>
          <w:szCs w:val="28"/>
        </w:rPr>
        <w:t>P</w:t>
      </w:r>
      <w:r w:rsidR="005F577D" w:rsidRPr="00B46D77">
        <w:rPr>
          <w:rFonts w:ascii="Times New Roman" w:hAnsi="Times New Roman" w:cs="Times New Roman"/>
          <w:i/>
          <w:sz w:val="28"/>
          <w:szCs w:val="28"/>
        </w:rPr>
        <w:t xml:space="preserve">ost. </w:t>
      </w:r>
      <w:proofErr w:type="spellStart"/>
      <w:r w:rsidR="005F577D" w:rsidRPr="00B46D77">
        <w:rPr>
          <w:rFonts w:ascii="Times New Roman" w:hAnsi="Times New Roman" w:cs="Times New Roman"/>
          <w:i/>
          <w:sz w:val="28"/>
          <w:szCs w:val="28"/>
        </w:rPr>
        <w:t>Cai</w:t>
      </w:r>
      <w:r w:rsidR="00B46D77" w:rsidRPr="00B46D77">
        <w:rPr>
          <w:rFonts w:ascii="Times New Roman" w:hAnsi="Times New Roman" w:cs="Times New Roman"/>
          <w:i/>
          <w:sz w:val="28"/>
          <w:szCs w:val="28"/>
        </w:rPr>
        <w:t>ni</w:t>
      </w:r>
      <w:proofErr w:type="spellEnd"/>
      <w:r w:rsidR="00C6408B" w:rsidRPr="008A1EBF">
        <w:rPr>
          <w:rFonts w:ascii="Times New Roman" w:hAnsi="Times New Roman" w:cs="Times New Roman"/>
          <w:sz w:val="28"/>
          <w:szCs w:val="28"/>
        </w:rPr>
        <w:t>,</w:t>
      </w:r>
      <w:r w:rsidR="005F577D" w:rsidRPr="008A1EBF">
        <w:rPr>
          <w:rFonts w:ascii="Times New Roman" w:hAnsi="Times New Roman" w:cs="Times New Roman"/>
          <w:sz w:val="28"/>
          <w:szCs w:val="28"/>
        </w:rPr>
        <w:t xml:space="preserve"> 91</w:t>
      </w:r>
      <w:r w:rsidR="00B46D77">
        <w:rPr>
          <w:rFonts w:ascii="Times New Roman" w:hAnsi="Times New Roman" w:cs="Times New Roman"/>
          <w:sz w:val="28"/>
          <w:szCs w:val="28"/>
        </w:rPr>
        <w:t xml:space="preserve"> [II, 19, 31 Cohn-</w:t>
      </w:r>
      <w:proofErr w:type="spellStart"/>
      <w:r w:rsidR="00B46D77">
        <w:rPr>
          <w:rFonts w:ascii="Times New Roman" w:hAnsi="Times New Roman" w:cs="Times New Roman"/>
          <w:sz w:val="28"/>
          <w:szCs w:val="28"/>
        </w:rPr>
        <w:t>Wendland</w:t>
      </w:r>
      <w:proofErr w:type="spellEnd"/>
      <w:r w:rsidR="00B46D77">
        <w:rPr>
          <w:rFonts w:ascii="Times New Roman" w:hAnsi="Times New Roman" w:cs="Times New Roman"/>
          <w:sz w:val="28"/>
          <w:szCs w:val="28"/>
        </w:rPr>
        <w:t>]</w:t>
      </w:r>
      <w:r w:rsidR="00A6694E" w:rsidRPr="008A1EBF">
        <w:rPr>
          <w:rFonts w:ascii="Times New Roman" w:hAnsi="Times New Roman" w:cs="Times New Roman"/>
          <w:sz w:val="28"/>
          <w:szCs w:val="28"/>
        </w:rPr>
        <w:t> ;</w:t>
      </w:r>
      <w:r w:rsidR="005F577D" w:rsidRPr="008A1EBF">
        <w:rPr>
          <w:rFonts w:ascii="Times New Roman" w:hAnsi="Times New Roman" w:cs="Times New Roman"/>
          <w:sz w:val="28"/>
          <w:szCs w:val="28"/>
        </w:rPr>
        <w:t xml:space="preserve"> </w:t>
      </w:r>
      <w:bookmarkStart w:id="0" w:name="_GoBack"/>
      <w:bookmarkEnd w:id="0"/>
      <w:r w:rsidR="005F577D" w:rsidRPr="008A1EBF">
        <w:rPr>
          <w:rFonts w:ascii="Times New Roman" w:hAnsi="Times New Roman" w:cs="Times New Roman"/>
          <w:sz w:val="28"/>
          <w:szCs w:val="28"/>
        </w:rPr>
        <w:t xml:space="preserve">Flavius Josèphe, </w:t>
      </w:r>
      <w:r w:rsidR="005F577D" w:rsidRPr="008A1EBF">
        <w:rPr>
          <w:rFonts w:ascii="Times New Roman" w:hAnsi="Times New Roman" w:cs="Times New Roman"/>
          <w:i/>
          <w:sz w:val="28"/>
          <w:szCs w:val="28"/>
        </w:rPr>
        <w:t>AJ</w:t>
      </w:r>
      <w:r w:rsidR="005F577D" w:rsidRPr="008A1EBF">
        <w:rPr>
          <w:rFonts w:ascii="Times New Roman" w:hAnsi="Times New Roman" w:cs="Times New Roman"/>
          <w:sz w:val="28"/>
          <w:szCs w:val="28"/>
        </w:rPr>
        <w:t>, I, 117 et 120</w:t>
      </w:r>
      <w:r w:rsidRPr="008A1EBF">
        <w:rPr>
          <w:rFonts w:ascii="Times New Roman" w:hAnsi="Times New Roman" w:cs="Times New Roman"/>
          <w:sz w:val="28"/>
          <w:szCs w:val="28"/>
        </w:rPr>
        <w:t>), où il est synonyme de</w:t>
      </w:r>
      <w:r w:rsidR="00F34425" w:rsidRPr="008A1EBF">
        <w:rPr>
          <w:rFonts w:ascii="Times New Roman" w:hAnsi="Times New Roman" w:cs="Times New Roman"/>
          <w:sz w:val="28"/>
          <w:szCs w:val="28"/>
        </w:rPr>
        <w:t xml:space="preserve"> </w:t>
      </w:r>
      <w:r w:rsidR="005407E1" w:rsidRPr="008A1EBF">
        <w:rPr>
          <w:rFonts w:ascii="IFAO-Grec Unicode" w:hAnsi="IFAO-Grec Unicode" w:cs="Times New Roman"/>
          <w:sz w:val="28"/>
          <w:szCs w:val="28"/>
        </w:rPr>
        <w:t>ἑ</w:t>
      </w:r>
      <w:r w:rsidR="005407E1" w:rsidRPr="008A1EBF">
        <w:rPr>
          <w:rFonts w:ascii="Times New Roman" w:hAnsi="Times New Roman" w:cs="Times New Roman"/>
          <w:sz w:val="28"/>
          <w:szCs w:val="28"/>
          <w:lang w:val="el-GR"/>
        </w:rPr>
        <w:t>τερ</w:t>
      </w:r>
      <w:r w:rsidR="005407E1" w:rsidRPr="008A1EBF">
        <w:rPr>
          <w:rFonts w:ascii="IFAO-Grec Unicode" w:hAnsi="IFAO-Grec Unicode" w:cs="Times New Roman"/>
          <w:sz w:val="28"/>
          <w:szCs w:val="28"/>
          <w:lang w:val="el-GR"/>
        </w:rPr>
        <w:t>ό</w:t>
      </w:r>
      <w:r w:rsidR="005407E1" w:rsidRPr="008A1EBF">
        <w:rPr>
          <w:rFonts w:ascii="Times New Roman" w:hAnsi="Times New Roman" w:cs="Times New Roman"/>
          <w:sz w:val="28"/>
          <w:szCs w:val="28"/>
          <w:lang w:val="el-GR"/>
        </w:rPr>
        <w:t>γλωσσος</w:t>
      </w:r>
      <w:r w:rsidR="00F34425" w:rsidRPr="008A1EBF">
        <w:rPr>
          <w:rFonts w:ascii="Times New Roman" w:hAnsi="Times New Roman" w:cs="Times New Roman"/>
          <w:sz w:val="28"/>
          <w:szCs w:val="28"/>
        </w:rPr>
        <w:t>.</w:t>
      </w:r>
    </w:p>
    <w:p w:rsidR="00E0051C" w:rsidRPr="006E7B43" w:rsidRDefault="00E60D63" w:rsidP="006E7B4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L’adjectif </w:t>
      </w:r>
      <w:r w:rsidR="00A6694E">
        <w:rPr>
          <w:rFonts w:ascii="IFAO-Grec Unicode" w:hAnsi="IFAO-Grec Unicode" w:cs="Times New Roman"/>
          <w:b/>
          <w:sz w:val="28"/>
          <w:szCs w:val="28"/>
        </w:rPr>
        <w:t>ἑ</w:t>
      </w:r>
      <w:r w:rsidR="00E0051C" w:rsidRPr="00E60D63">
        <w:rPr>
          <w:rFonts w:ascii="Times New Roman" w:hAnsi="Times New Roman" w:cs="Times New Roman"/>
          <w:b/>
          <w:sz w:val="28"/>
          <w:szCs w:val="28"/>
          <w:lang w:val="el-GR"/>
        </w:rPr>
        <w:t>τερ</w:t>
      </w:r>
      <w:r w:rsidR="00A6694E">
        <w:rPr>
          <w:rFonts w:ascii="IFAO-Grec Unicode" w:hAnsi="IFAO-Grec Unicode" w:cs="Times New Roman"/>
          <w:b/>
          <w:sz w:val="28"/>
          <w:szCs w:val="28"/>
          <w:lang w:val="el-GR"/>
        </w:rPr>
        <w:t>ό</w:t>
      </w:r>
      <w:r w:rsidR="00E0051C" w:rsidRPr="00E60D63">
        <w:rPr>
          <w:rFonts w:ascii="Times New Roman" w:hAnsi="Times New Roman" w:cs="Times New Roman"/>
          <w:b/>
          <w:sz w:val="28"/>
          <w:szCs w:val="28"/>
          <w:lang w:val="el-GR"/>
        </w:rPr>
        <w:t>γλ</w:t>
      </w:r>
      <w:r w:rsidR="006E488C" w:rsidRPr="004160E0">
        <w:rPr>
          <w:rFonts w:ascii="Times New Roman" w:hAnsi="Times New Roman" w:cs="Times New Roman"/>
          <w:b/>
          <w:sz w:val="28"/>
          <w:szCs w:val="28"/>
          <w:lang w:val="el-GR"/>
        </w:rPr>
        <w:t>ω</w:t>
      </w:r>
      <w:r w:rsidR="00E0051C" w:rsidRPr="00E60D63">
        <w:rPr>
          <w:rFonts w:ascii="Times New Roman" w:hAnsi="Times New Roman" w:cs="Times New Roman"/>
          <w:b/>
          <w:sz w:val="28"/>
          <w:szCs w:val="28"/>
          <w:lang w:val="el-GR"/>
        </w:rPr>
        <w:t>σσος</w:t>
      </w:r>
      <w:r w:rsidR="00E0051C" w:rsidRPr="006E7B43">
        <w:rPr>
          <w:rFonts w:ascii="Times New Roman" w:hAnsi="Times New Roman" w:cs="Times New Roman"/>
          <w:sz w:val="28"/>
          <w:szCs w:val="28"/>
        </w:rPr>
        <w:t xml:space="preserve"> </w:t>
      </w:r>
      <w:r>
        <w:rPr>
          <w:rFonts w:ascii="Times New Roman" w:hAnsi="Times New Roman" w:cs="Times New Roman"/>
          <w:sz w:val="28"/>
          <w:szCs w:val="28"/>
        </w:rPr>
        <w:t xml:space="preserve">n’apparaît pas avant l’époque hellénistique. Il </w:t>
      </w:r>
      <w:r w:rsidR="00E0051C" w:rsidRPr="006E7B43">
        <w:rPr>
          <w:rFonts w:ascii="Times New Roman" w:hAnsi="Times New Roman" w:cs="Times New Roman"/>
          <w:sz w:val="28"/>
          <w:szCs w:val="28"/>
        </w:rPr>
        <w:t>est ut</w:t>
      </w:r>
      <w:r w:rsidR="004C6D22" w:rsidRPr="006E7B43">
        <w:rPr>
          <w:rFonts w:ascii="Times New Roman" w:hAnsi="Times New Roman" w:cs="Times New Roman"/>
          <w:sz w:val="28"/>
          <w:szCs w:val="28"/>
        </w:rPr>
        <w:t>i</w:t>
      </w:r>
      <w:r w:rsidR="00E0051C" w:rsidRPr="006E7B43">
        <w:rPr>
          <w:rFonts w:ascii="Times New Roman" w:hAnsi="Times New Roman" w:cs="Times New Roman"/>
          <w:sz w:val="28"/>
          <w:szCs w:val="28"/>
        </w:rPr>
        <w:t>lisé par Polybe</w:t>
      </w:r>
      <w:r w:rsidR="00996724" w:rsidRPr="006E7B43">
        <w:rPr>
          <w:rFonts w:ascii="Times New Roman" w:hAnsi="Times New Roman" w:cs="Times New Roman"/>
          <w:sz w:val="28"/>
          <w:szCs w:val="28"/>
        </w:rPr>
        <w:t xml:space="preserve"> (</w:t>
      </w:r>
      <w:r w:rsidR="00E0051C" w:rsidRPr="006E7B43">
        <w:rPr>
          <w:rFonts w:ascii="Times New Roman" w:hAnsi="Times New Roman" w:cs="Times New Roman"/>
          <w:sz w:val="28"/>
          <w:szCs w:val="28"/>
        </w:rPr>
        <w:t xml:space="preserve">XXIII, </w:t>
      </w:r>
      <w:r w:rsidR="00E94F11" w:rsidRPr="006E7B43">
        <w:rPr>
          <w:rFonts w:ascii="Times New Roman" w:hAnsi="Times New Roman" w:cs="Times New Roman"/>
          <w:sz w:val="28"/>
          <w:szCs w:val="28"/>
        </w:rPr>
        <w:t>13, 2</w:t>
      </w:r>
      <w:r w:rsidR="00996724" w:rsidRPr="006E7B43">
        <w:rPr>
          <w:rFonts w:ascii="Times New Roman" w:hAnsi="Times New Roman" w:cs="Times New Roman"/>
          <w:sz w:val="28"/>
          <w:szCs w:val="28"/>
        </w:rPr>
        <w:t>)</w:t>
      </w:r>
      <w:r w:rsidR="00E0051C" w:rsidRPr="006E7B43">
        <w:rPr>
          <w:rFonts w:ascii="Times New Roman" w:hAnsi="Times New Roman" w:cs="Times New Roman"/>
          <w:sz w:val="28"/>
          <w:szCs w:val="28"/>
        </w:rPr>
        <w:t>, Strabon</w:t>
      </w:r>
      <w:r w:rsidR="00996724" w:rsidRPr="006E7B43">
        <w:rPr>
          <w:rFonts w:ascii="Times New Roman" w:hAnsi="Times New Roman" w:cs="Times New Roman"/>
          <w:sz w:val="28"/>
          <w:szCs w:val="28"/>
        </w:rPr>
        <w:t xml:space="preserve"> (</w:t>
      </w:r>
      <w:r w:rsidR="00E0051C" w:rsidRPr="006E7B43">
        <w:rPr>
          <w:rFonts w:ascii="Times New Roman" w:hAnsi="Times New Roman" w:cs="Times New Roman"/>
          <w:sz w:val="28"/>
          <w:szCs w:val="28"/>
        </w:rPr>
        <w:t>VIII, 1, 2</w:t>
      </w:r>
      <w:r w:rsidR="00996724" w:rsidRPr="006E7B43">
        <w:rPr>
          <w:rFonts w:ascii="Times New Roman" w:hAnsi="Times New Roman" w:cs="Times New Roman"/>
          <w:sz w:val="28"/>
          <w:szCs w:val="28"/>
        </w:rPr>
        <w:t>)</w:t>
      </w:r>
      <w:r w:rsidR="00E0051C" w:rsidRPr="006E7B43">
        <w:rPr>
          <w:rFonts w:ascii="Times New Roman" w:hAnsi="Times New Roman" w:cs="Times New Roman"/>
          <w:sz w:val="28"/>
          <w:szCs w:val="28"/>
        </w:rPr>
        <w:t xml:space="preserve"> et </w:t>
      </w:r>
      <w:r w:rsidR="00996724" w:rsidRPr="006E7B43">
        <w:rPr>
          <w:rFonts w:ascii="Times New Roman" w:hAnsi="Times New Roman" w:cs="Times New Roman"/>
          <w:sz w:val="28"/>
          <w:szCs w:val="28"/>
        </w:rPr>
        <w:t>saint Paul (</w:t>
      </w:r>
      <w:r w:rsidR="00E0051C" w:rsidRPr="00EC1E21">
        <w:rPr>
          <w:rFonts w:ascii="Times New Roman" w:hAnsi="Times New Roman" w:cs="Times New Roman"/>
          <w:i/>
          <w:sz w:val="28"/>
          <w:szCs w:val="28"/>
        </w:rPr>
        <w:t>1 Ep. Cor.</w:t>
      </w:r>
      <w:r w:rsidR="00E0051C" w:rsidRPr="006E7B43">
        <w:rPr>
          <w:rFonts w:ascii="Times New Roman" w:hAnsi="Times New Roman" w:cs="Times New Roman"/>
          <w:sz w:val="28"/>
          <w:szCs w:val="28"/>
        </w:rPr>
        <w:t xml:space="preserve"> 14, 21</w:t>
      </w:r>
      <w:r w:rsidR="00996724" w:rsidRPr="006E7B43">
        <w:rPr>
          <w:rFonts w:ascii="Times New Roman" w:hAnsi="Times New Roman" w:cs="Times New Roman"/>
          <w:sz w:val="28"/>
          <w:szCs w:val="28"/>
        </w:rPr>
        <w:t>)</w:t>
      </w:r>
      <w:r w:rsidR="00871B37">
        <w:rPr>
          <w:rStyle w:val="Appelnotedebasdep"/>
          <w:rFonts w:ascii="Times New Roman" w:hAnsi="Times New Roman" w:cs="Times New Roman"/>
          <w:sz w:val="28"/>
          <w:szCs w:val="28"/>
        </w:rPr>
        <w:footnoteReference w:id="56"/>
      </w:r>
      <w:r w:rsidR="00996724" w:rsidRPr="006E7B43">
        <w:rPr>
          <w:rFonts w:ascii="Times New Roman" w:hAnsi="Times New Roman" w:cs="Times New Roman"/>
          <w:sz w:val="28"/>
          <w:szCs w:val="28"/>
        </w:rPr>
        <w:t xml:space="preserve">. Le passage de Polybe </w:t>
      </w:r>
      <w:r w:rsidR="002338C4" w:rsidRPr="006E7B43">
        <w:rPr>
          <w:rFonts w:ascii="Times New Roman" w:hAnsi="Times New Roman" w:cs="Times New Roman"/>
          <w:sz w:val="28"/>
          <w:szCs w:val="28"/>
        </w:rPr>
        <w:t>est assez banal. Il est question de la composition des armées d’Hannibal</w:t>
      </w:r>
      <w:r w:rsidR="00A46D40">
        <w:rPr>
          <w:rFonts w:ascii="Times New Roman" w:hAnsi="Times New Roman" w:cs="Times New Roman"/>
          <w:sz w:val="28"/>
          <w:szCs w:val="28"/>
        </w:rPr>
        <w:t xml:space="preserve"> : </w:t>
      </w:r>
      <w:r w:rsidR="002338C4" w:rsidRPr="006E7B43">
        <w:rPr>
          <w:rFonts w:ascii="Times New Roman" w:hAnsi="Times New Roman" w:cs="Times New Roman"/>
          <w:sz w:val="28"/>
          <w:szCs w:val="28"/>
        </w:rPr>
        <w:t>π</w:t>
      </w:r>
      <w:proofErr w:type="spellStart"/>
      <w:r w:rsidR="002338C4" w:rsidRPr="006E7B43">
        <w:rPr>
          <w:rFonts w:ascii="Times New Roman" w:hAnsi="Times New Roman" w:cs="Times New Roman"/>
          <w:sz w:val="28"/>
          <w:szCs w:val="28"/>
        </w:rPr>
        <w:t>λεῖστά</w:t>
      </w:r>
      <w:proofErr w:type="spellEnd"/>
      <w:r w:rsidR="002338C4" w:rsidRPr="006E7B43">
        <w:rPr>
          <w:rFonts w:ascii="Times New Roman" w:hAnsi="Times New Roman" w:cs="Times New Roman"/>
          <w:sz w:val="28"/>
          <w:szCs w:val="28"/>
        </w:rPr>
        <w:t xml:space="preserve"> τ᾽ </w:t>
      </w:r>
      <w:proofErr w:type="spellStart"/>
      <w:r w:rsidR="002338C4" w:rsidRPr="006E7B43">
        <w:rPr>
          <w:rFonts w:ascii="Times New Roman" w:hAnsi="Times New Roman" w:cs="Times New Roman"/>
          <w:sz w:val="28"/>
          <w:szCs w:val="28"/>
        </w:rPr>
        <w:t>ἔθνη</w:t>
      </w:r>
      <w:proofErr w:type="spellEnd"/>
      <w:r w:rsidR="002338C4" w:rsidRPr="006E7B43">
        <w:rPr>
          <w:rFonts w:ascii="Times New Roman" w:hAnsi="Times New Roman" w:cs="Times New Roman"/>
          <w:sz w:val="28"/>
          <w:szCs w:val="28"/>
        </w:rPr>
        <w:t xml:space="preserve"> καὶ β</w:t>
      </w:r>
      <w:proofErr w:type="spellStart"/>
      <w:r w:rsidR="002338C4" w:rsidRPr="006E7B43">
        <w:rPr>
          <w:rFonts w:ascii="Times New Roman" w:hAnsi="Times New Roman" w:cs="Times New Roman"/>
          <w:sz w:val="28"/>
          <w:szCs w:val="28"/>
        </w:rPr>
        <w:t>άρ</w:t>
      </w:r>
      <w:proofErr w:type="spellEnd"/>
      <w:r w:rsidR="002338C4" w:rsidRPr="006E7B43">
        <w:rPr>
          <w:rFonts w:ascii="Times New Roman" w:hAnsi="Times New Roman" w:cs="Times New Roman"/>
          <w:sz w:val="28"/>
          <w:szCs w:val="28"/>
        </w:rPr>
        <w:t xml:space="preserve">βαρα </w:t>
      </w:r>
      <w:proofErr w:type="spellStart"/>
      <w:r w:rsidR="002338C4" w:rsidRPr="006E7B43">
        <w:rPr>
          <w:rFonts w:ascii="Times New Roman" w:hAnsi="Times New Roman" w:cs="Times New Roman"/>
          <w:sz w:val="28"/>
          <w:szCs w:val="28"/>
        </w:rPr>
        <w:t>διεξελθὼν</w:t>
      </w:r>
      <w:proofErr w:type="spellEnd"/>
      <w:r w:rsidR="002338C4" w:rsidRPr="006E7B43">
        <w:rPr>
          <w:rFonts w:ascii="Times New Roman" w:hAnsi="Times New Roman" w:cs="Times New Roman"/>
          <w:sz w:val="28"/>
          <w:szCs w:val="28"/>
        </w:rPr>
        <w:t xml:space="preserve"> καὶ π</w:t>
      </w:r>
      <w:proofErr w:type="spellStart"/>
      <w:r w:rsidR="002338C4" w:rsidRPr="006E7B43">
        <w:rPr>
          <w:rFonts w:ascii="Times New Roman" w:hAnsi="Times New Roman" w:cs="Times New Roman"/>
          <w:sz w:val="28"/>
          <w:szCs w:val="28"/>
        </w:rPr>
        <w:t>λείστοις</w:t>
      </w:r>
      <w:proofErr w:type="spellEnd"/>
      <w:r w:rsidR="002338C4" w:rsidRPr="006E7B43">
        <w:rPr>
          <w:rFonts w:ascii="Times New Roman" w:hAnsi="Times New Roman" w:cs="Times New Roman"/>
          <w:sz w:val="28"/>
          <w:szCs w:val="28"/>
        </w:rPr>
        <w:t xml:space="preserve"> </w:t>
      </w:r>
      <w:proofErr w:type="spellStart"/>
      <w:r w:rsidR="002338C4" w:rsidRPr="006E7B43">
        <w:rPr>
          <w:rFonts w:ascii="Times New Roman" w:hAnsi="Times New Roman" w:cs="Times New Roman"/>
          <w:sz w:val="28"/>
          <w:szCs w:val="28"/>
        </w:rPr>
        <w:t>ἀνδράσιν</w:t>
      </w:r>
      <w:proofErr w:type="spellEnd"/>
      <w:r w:rsidR="002338C4" w:rsidRPr="006E7B43">
        <w:rPr>
          <w:rFonts w:ascii="Times New Roman" w:hAnsi="Times New Roman" w:cs="Times New Roman"/>
          <w:sz w:val="28"/>
          <w:szCs w:val="28"/>
        </w:rPr>
        <w:t xml:space="preserve"> </w:t>
      </w:r>
      <w:proofErr w:type="spellStart"/>
      <w:r w:rsidR="002338C4" w:rsidRPr="006E7B43">
        <w:rPr>
          <w:rFonts w:ascii="Times New Roman" w:hAnsi="Times New Roman" w:cs="Times New Roman"/>
          <w:sz w:val="28"/>
          <w:szCs w:val="28"/>
        </w:rPr>
        <w:t>ἀλλοφύλοις</w:t>
      </w:r>
      <w:proofErr w:type="spellEnd"/>
      <w:r w:rsidR="002338C4" w:rsidRPr="006E7B43">
        <w:rPr>
          <w:rFonts w:ascii="Times New Roman" w:hAnsi="Times New Roman" w:cs="Times New Roman"/>
          <w:sz w:val="28"/>
          <w:szCs w:val="28"/>
        </w:rPr>
        <w:t xml:space="preserve"> καὶ </w:t>
      </w:r>
      <w:proofErr w:type="spellStart"/>
      <w:r w:rsidR="002338C4" w:rsidRPr="006E7B43">
        <w:rPr>
          <w:rFonts w:ascii="Times New Roman" w:hAnsi="Times New Roman" w:cs="Times New Roman"/>
          <w:sz w:val="28"/>
          <w:szCs w:val="28"/>
        </w:rPr>
        <w:t>ἑτερογλώττοις</w:t>
      </w:r>
      <w:proofErr w:type="spellEnd"/>
      <w:r w:rsidR="002338C4" w:rsidRPr="006E7B43">
        <w:rPr>
          <w:rFonts w:ascii="Times New Roman" w:hAnsi="Times New Roman" w:cs="Times New Roman"/>
          <w:sz w:val="28"/>
          <w:szCs w:val="28"/>
        </w:rPr>
        <w:t xml:space="preserve"> </w:t>
      </w:r>
      <w:proofErr w:type="spellStart"/>
      <w:r w:rsidR="002338C4" w:rsidRPr="006E7B43">
        <w:rPr>
          <w:rFonts w:ascii="Times New Roman" w:hAnsi="Times New Roman" w:cs="Times New Roman"/>
          <w:sz w:val="28"/>
          <w:szCs w:val="28"/>
        </w:rPr>
        <w:t>χρησάμενος</w:t>
      </w:r>
      <w:proofErr w:type="spellEnd"/>
      <w:r w:rsidR="00996724" w:rsidRPr="006E7B43">
        <w:rPr>
          <w:rFonts w:ascii="Times New Roman" w:hAnsi="Times New Roman" w:cs="Times New Roman"/>
          <w:sz w:val="28"/>
          <w:szCs w:val="28"/>
        </w:rPr>
        <w:t>.</w:t>
      </w:r>
      <w:r w:rsidR="00E0051C" w:rsidRPr="006E7B43">
        <w:rPr>
          <w:rFonts w:ascii="Times New Roman" w:hAnsi="Times New Roman" w:cs="Times New Roman"/>
          <w:sz w:val="28"/>
          <w:szCs w:val="28"/>
        </w:rPr>
        <w:t xml:space="preserve"> </w:t>
      </w:r>
      <w:r w:rsidR="00996724" w:rsidRPr="006E7B43">
        <w:rPr>
          <w:rFonts w:ascii="Times New Roman" w:hAnsi="Times New Roman" w:cs="Times New Roman"/>
          <w:sz w:val="28"/>
          <w:szCs w:val="28"/>
        </w:rPr>
        <w:t xml:space="preserve">Strabon parle de la distinction des dialectes grecs. </w:t>
      </w:r>
      <w:r w:rsidR="00E0051C" w:rsidRPr="006E7B43">
        <w:rPr>
          <w:rFonts w:ascii="Times New Roman" w:hAnsi="Times New Roman" w:cs="Times New Roman"/>
          <w:sz w:val="28"/>
          <w:szCs w:val="28"/>
        </w:rPr>
        <w:t xml:space="preserve">Le verset </w:t>
      </w:r>
      <w:r w:rsidR="00097FC0">
        <w:rPr>
          <w:rFonts w:ascii="Times New Roman" w:hAnsi="Times New Roman" w:cs="Times New Roman"/>
          <w:sz w:val="28"/>
          <w:szCs w:val="28"/>
        </w:rPr>
        <w:t xml:space="preserve">vingt et un </w:t>
      </w:r>
      <w:r w:rsidR="00E0051C" w:rsidRPr="006E7B43">
        <w:rPr>
          <w:rFonts w:ascii="Times New Roman" w:hAnsi="Times New Roman" w:cs="Times New Roman"/>
          <w:sz w:val="28"/>
          <w:szCs w:val="28"/>
        </w:rPr>
        <w:t xml:space="preserve">du chapitre 14 de la première lettre aux </w:t>
      </w:r>
      <w:r w:rsidR="00E0051C" w:rsidRPr="006E7B43">
        <w:rPr>
          <w:rFonts w:ascii="Times New Roman" w:hAnsi="Times New Roman" w:cs="Times New Roman"/>
          <w:sz w:val="28"/>
          <w:szCs w:val="28"/>
        </w:rPr>
        <w:lastRenderedPageBreak/>
        <w:t>Corinthiens de Paul, où l’apôtre évoque l’esprit missionnaire qui l’anime, a donné lieu à des commentaires sur la diversité linguistique : « Si j’ignore la valeur du son, je serai un barbare pour celui qui parle, et celui qui parle sera un barbare pour moi ».</w:t>
      </w:r>
      <w:r w:rsidR="00097FC0">
        <w:rPr>
          <w:rFonts w:ascii="Times New Roman" w:hAnsi="Times New Roman" w:cs="Times New Roman"/>
          <w:sz w:val="28"/>
          <w:szCs w:val="28"/>
        </w:rPr>
        <w:t xml:space="preserve"> Cet adjectif apparaît comme un synonyme de </w:t>
      </w:r>
      <w:proofErr w:type="spellStart"/>
      <w:r w:rsidR="00097FC0" w:rsidRPr="007524B7">
        <w:rPr>
          <w:rFonts w:ascii="Times New Roman" w:hAnsi="Times New Roman" w:cs="Times New Roman"/>
          <w:sz w:val="28"/>
          <w:szCs w:val="28"/>
        </w:rPr>
        <w:t>ἀλλ</w:t>
      </w:r>
      <w:r w:rsidR="00097FC0">
        <w:rPr>
          <w:rFonts w:ascii="IFAO-Grec Unicode" w:hAnsi="IFAO-Grec Unicode" w:cs="Times New Roman"/>
          <w:sz w:val="28"/>
          <w:szCs w:val="28"/>
        </w:rPr>
        <w:t>ό</w:t>
      </w:r>
      <w:r w:rsidR="00097FC0" w:rsidRPr="007524B7">
        <w:rPr>
          <w:rFonts w:ascii="Times New Roman" w:hAnsi="Times New Roman" w:cs="Times New Roman"/>
          <w:sz w:val="28"/>
          <w:szCs w:val="28"/>
        </w:rPr>
        <w:t>γλ</w:t>
      </w:r>
      <w:r w:rsidR="00097FC0">
        <w:rPr>
          <w:rFonts w:ascii="IFAO-Grec Unicode" w:hAnsi="IFAO-Grec Unicode" w:cs="Times New Roman"/>
          <w:sz w:val="28"/>
          <w:szCs w:val="28"/>
        </w:rPr>
        <w:t>ω</w:t>
      </w:r>
      <w:r w:rsidR="00097FC0" w:rsidRPr="007524B7">
        <w:rPr>
          <w:rFonts w:ascii="Times New Roman" w:hAnsi="Times New Roman" w:cs="Times New Roman"/>
          <w:sz w:val="28"/>
          <w:szCs w:val="28"/>
        </w:rPr>
        <w:t>σσος</w:t>
      </w:r>
      <w:proofErr w:type="spellEnd"/>
      <w:r w:rsidR="00097FC0">
        <w:rPr>
          <w:rFonts w:ascii="Times New Roman" w:hAnsi="Times New Roman" w:cs="Times New Roman"/>
          <w:sz w:val="28"/>
          <w:szCs w:val="28"/>
        </w:rPr>
        <w:t>.</w:t>
      </w:r>
    </w:p>
    <w:p w:rsidR="000C434E" w:rsidRPr="006E7B43" w:rsidRDefault="004F5C50" w:rsidP="006E7B4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Reste </w:t>
      </w:r>
      <w:r w:rsidR="000C434E" w:rsidRPr="004F5C50">
        <w:rPr>
          <w:rFonts w:ascii="Times New Roman" w:hAnsi="Times New Roman" w:cs="Times New Roman"/>
          <w:b/>
          <w:sz w:val="28"/>
          <w:szCs w:val="28"/>
          <w:lang w:val="el-GR"/>
        </w:rPr>
        <w:t>βαρβαρ</w:t>
      </w:r>
      <w:r w:rsidR="00A6694E">
        <w:rPr>
          <w:rFonts w:ascii="IFAO-Grec Unicode" w:hAnsi="IFAO-Grec Unicode" w:cs="Times New Roman"/>
          <w:b/>
          <w:sz w:val="28"/>
          <w:szCs w:val="28"/>
          <w:lang w:val="el-GR"/>
        </w:rPr>
        <w:t>ό</w:t>
      </w:r>
      <w:r w:rsidR="000C434E" w:rsidRPr="004F5C50">
        <w:rPr>
          <w:rFonts w:ascii="Times New Roman" w:hAnsi="Times New Roman" w:cs="Times New Roman"/>
          <w:b/>
          <w:sz w:val="28"/>
          <w:szCs w:val="28"/>
          <w:lang w:val="el-GR"/>
        </w:rPr>
        <w:t>γλ</w:t>
      </w:r>
      <w:r w:rsidR="00424DBE" w:rsidRPr="004160E0">
        <w:rPr>
          <w:rFonts w:ascii="Times New Roman" w:hAnsi="Times New Roman" w:cs="Times New Roman"/>
          <w:b/>
          <w:sz w:val="28"/>
          <w:szCs w:val="28"/>
          <w:lang w:val="el-GR"/>
        </w:rPr>
        <w:t>ω</w:t>
      </w:r>
      <w:r w:rsidR="000C434E" w:rsidRPr="004F5C50">
        <w:rPr>
          <w:rFonts w:ascii="Times New Roman" w:hAnsi="Times New Roman" w:cs="Times New Roman"/>
          <w:b/>
          <w:sz w:val="28"/>
          <w:szCs w:val="28"/>
          <w:lang w:val="el-GR"/>
        </w:rPr>
        <w:t>σσος</w:t>
      </w:r>
      <w:r>
        <w:rPr>
          <w:rFonts w:ascii="Times New Roman" w:hAnsi="Times New Roman" w:cs="Times New Roman"/>
          <w:sz w:val="28"/>
          <w:szCs w:val="28"/>
        </w:rPr>
        <w:t xml:space="preserve">, hapax attesté à l’époque tardive, </w:t>
      </w:r>
      <w:r w:rsidR="000C434E" w:rsidRPr="006E7B43">
        <w:rPr>
          <w:rFonts w:ascii="Times New Roman" w:hAnsi="Times New Roman" w:cs="Times New Roman"/>
          <w:sz w:val="28"/>
          <w:szCs w:val="28"/>
        </w:rPr>
        <w:t xml:space="preserve">dans le commentaire à Lycophron </w:t>
      </w:r>
      <w:r>
        <w:rPr>
          <w:rFonts w:ascii="Times New Roman" w:hAnsi="Times New Roman" w:cs="Times New Roman"/>
          <w:sz w:val="28"/>
          <w:szCs w:val="28"/>
        </w:rPr>
        <w:t xml:space="preserve">de </w:t>
      </w:r>
      <w:proofErr w:type="spellStart"/>
      <w:r>
        <w:rPr>
          <w:rFonts w:ascii="Times New Roman" w:hAnsi="Times New Roman" w:cs="Times New Roman"/>
          <w:sz w:val="28"/>
          <w:szCs w:val="28"/>
        </w:rPr>
        <w:t>Tzetz</w:t>
      </w:r>
      <w:r w:rsidR="00A6694E">
        <w:rPr>
          <w:rFonts w:ascii="Times New Roman" w:hAnsi="Times New Roman" w:cs="Times New Roman"/>
          <w:sz w:val="28"/>
          <w:szCs w:val="28"/>
        </w:rPr>
        <w:t>è</w:t>
      </w:r>
      <w:r>
        <w:rPr>
          <w:rFonts w:ascii="Times New Roman" w:hAnsi="Times New Roman" w:cs="Times New Roman"/>
          <w:sz w:val="28"/>
          <w:szCs w:val="28"/>
        </w:rPr>
        <w:t>s</w:t>
      </w:r>
      <w:proofErr w:type="spellEnd"/>
      <w:r>
        <w:rPr>
          <w:rFonts w:ascii="Times New Roman" w:hAnsi="Times New Roman" w:cs="Times New Roman"/>
          <w:sz w:val="28"/>
          <w:szCs w:val="28"/>
        </w:rPr>
        <w:t xml:space="preserve"> (</w:t>
      </w:r>
      <w:r w:rsidR="000C434E" w:rsidRPr="006E7B43">
        <w:rPr>
          <w:rFonts w:ascii="Times New Roman" w:hAnsi="Times New Roman" w:cs="Times New Roman"/>
          <w:sz w:val="28"/>
          <w:szCs w:val="28"/>
        </w:rPr>
        <w:t>276</w:t>
      </w:r>
      <w:r>
        <w:rPr>
          <w:rFonts w:ascii="Times New Roman" w:hAnsi="Times New Roman" w:cs="Times New Roman"/>
          <w:sz w:val="28"/>
          <w:szCs w:val="28"/>
        </w:rPr>
        <w:t>)</w:t>
      </w:r>
      <w:r w:rsidR="000C434E" w:rsidRPr="006E7B43">
        <w:rPr>
          <w:rFonts w:ascii="Times New Roman" w:hAnsi="Times New Roman" w:cs="Times New Roman"/>
          <w:sz w:val="28"/>
          <w:szCs w:val="28"/>
        </w:rPr>
        <w:t xml:space="preserve"> dans un sens stylistique et lexical (à propos à Lycophron), mais pas pour désigner une langue étrangère.</w:t>
      </w:r>
    </w:p>
    <w:p w:rsidR="00EE5B3E" w:rsidRPr="00183449" w:rsidRDefault="003266EB" w:rsidP="006E7B43">
      <w:pPr>
        <w:spacing w:line="240" w:lineRule="auto"/>
        <w:jc w:val="both"/>
        <w:rPr>
          <w:rFonts w:ascii="Times New Roman" w:hAnsi="Times New Roman" w:cs="Times New Roman"/>
          <w:b/>
          <w:i/>
          <w:sz w:val="28"/>
          <w:szCs w:val="28"/>
        </w:rPr>
      </w:pPr>
      <w:r w:rsidRPr="00183449">
        <w:rPr>
          <w:rFonts w:ascii="Times New Roman" w:hAnsi="Times New Roman" w:cs="Times New Roman"/>
          <w:b/>
          <w:i/>
          <w:sz w:val="28"/>
          <w:szCs w:val="28"/>
        </w:rPr>
        <w:t xml:space="preserve">2.1.4 </w:t>
      </w:r>
      <w:r w:rsidR="00F52E4C" w:rsidRPr="00183449">
        <w:rPr>
          <w:rFonts w:ascii="Times New Roman" w:hAnsi="Times New Roman" w:cs="Times New Roman"/>
          <w:b/>
          <w:i/>
          <w:sz w:val="28"/>
          <w:szCs w:val="28"/>
        </w:rPr>
        <w:t>Autres</w:t>
      </w:r>
      <w:r w:rsidRPr="00183449">
        <w:rPr>
          <w:rFonts w:ascii="Times New Roman" w:hAnsi="Times New Roman" w:cs="Times New Roman"/>
          <w:b/>
          <w:i/>
          <w:sz w:val="28"/>
          <w:szCs w:val="28"/>
        </w:rPr>
        <w:t xml:space="preserve"> termes</w:t>
      </w:r>
      <w:r w:rsidR="004F5C50" w:rsidRPr="00183449">
        <w:rPr>
          <w:rFonts w:ascii="Times New Roman" w:hAnsi="Times New Roman" w:cs="Times New Roman"/>
          <w:b/>
          <w:i/>
          <w:sz w:val="28"/>
          <w:szCs w:val="28"/>
        </w:rPr>
        <w:t xml:space="preserve"> : </w:t>
      </w:r>
      <w:proofErr w:type="spellStart"/>
      <w:r w:rsidR="00F52E4C" w:rsidRPr="00183449">
        <w:rPr>
          <w:rFonts w:ascii="Times New Roman" w:hAnsi="Times New Roman" w:cs="Times New Roman"/>
          <w:i/>
          <w:sz w:val="28"/>
          <w:szCs w:val="28"/>
        </w:rPr>
        <w:t>ἀλλ</w:t>
      </w:r>
      <w:r w:rsidR="00A6694E">
        <w:rPr>
          <w:rFonts w:ascii="IFAO-Grec Unicode" w:hAnsi="IFAO-Grec Unicode" w:cs="Times New Roman"/>
          <w:i/>
          <w:sz w:val="28"/>
          <w:szCs w:val="28"/>
        </w:rPr>
        <w:t>ό</w:t>
      </w:r>
      <w:r w:rsidR="00F52E4C" w:rsidRPr="00183449">
        <w:rPr>
          <w:rFonts w:ascii="Times New Roman" w:hAnsi="Times New Roman" w:cs="Times New Roman"/>
          <w:i/>
          <w:sz w:val="28"/>
          <w:szCs w:val="28"/>
        </w:rPr>
        <w:t>θροος</w:t>
      </w:r>
      <w:proofErr w:type="spellEnd"/>
      <w:r w:rsidR="00FC00F9" w:rsidRPr="000F00B7">
        <w:rPr>
          <w:rFonts w:ascii="Times New Roman" w:hAnsi="Times New Roman" w:cs="Times New Roman"/>
          <w:i/>
          <w:sz w:val="28"/>
          <w:szCs w:val="28"/>
        </w:rPr>
        <w:t>,</w:t>
      </w:r>
      <w:r w:rsidR="00C6408B" w:rsidRPr="000F00B7">
        <w:rPr>
          <w:rFonts w:ascii="Times New Roman" w:hAnsi="Times New Roman" w:cs="Times New Roman"/>
          <w:i/>
          <w:sz w:val="28"/>
          <w:szCs w:val="28"/>
        </w:rPr>
        <w:t xml:space="preserve"> </w:t>
      </w:r>
      <w:r w:rsidR="0007361E" w:rsidRPr="000F00B7">
        <w:rPr>
          <w:rFonts w:ascii="IFAO-Grec Unicode" w:hAnsi="IFAO-Grec Unicode" w:cs="Times New Roman"/>
          <w:i/>
          <w:sz w:val="28"/>
          <w:szCs w:val="28"/>
          <w:lang w:val="el-GR"/>
        </w:rPr>
        <w:t>ἀ</w:t>
      </w:r>
      <w:r w:rsidR="00C6408B" w:rsidRPr="000F00B7">
        <w:rPr>
          <w:rFonts w:ascii="Times New Roman" w:hAnsi="Times New Roman" w:cs="Times New Roman"/>
          <w:i/>
          <w:sz w:val="28"/>
          <w:szCs w:val="28"/>
          <w:lang w:val="el-GR"/>
        </w:rPr>
        <w:t>σ</w:t>
      </w:r>
      <w:r w:rsidR="0007361E" w:rsidRPr="000F00B7">
        <w:rPr>
          <w:rFonts w:ascii="IFAO-Grec Unicode" w:hAnsi="IFAO-Grec Unicode" w:cs="Times New Roman"/>
          <w:i/>
          <w:sz w:val="28"/>
          <w:szCs w:val="28"/>
          <w:lang w:val="el-GR"/>
        </w:rPr>
        <w:t>ύ</w:t>
      </w:r>
      <w:r w:rsidR="00C6408B" w:rsidRPr="000F00B7">
        <w:rPr>
          <w:rFonts w:ascii="Times New Roman" w:hAnsi="Times New Roman" w:cs="Times New Roman"/>
          <w:i/>
          <w:sz w:val="28"/>
          <w:szCs w:val="28"/>
          <w:lang w:val="el-GR"/>
        </w:rPr>
        <w:t>νετο</w:t>
      </w:r>
      <w:r w:rsidR="00FC00F9" w:rsidRPr="000F00B7">
        <w:rPr>
          <w:rFonts w:ascii="Times New Roman" w:hAnsi="Times New Roman" w:cs="Times New Roman"/>
          <w:i/>
          <w:sz w:val="28"/>
          <w:szCs w:val="28"/>
          <w:lang w:val="el-GR"/>
        </w:rPr>
        <w:t>ς</w:t>
      </w:r>
    </w:p>
    <w:p w:rsidR="00F52E4C" w:rsidRPr="007524B7" w:rsidRDefault="001069DE" w:rsidP="006E7B43">
      <w:pPr>
        <w:spacing w:line="240" w:lineRule="auto"/>
        <w:jc w:val="both"/>
        <w:rPr>
          <w:rFonts w:ascii="Times New Roman" w:hAnsi="Times New Roman" w:cs="Times New Roman"/>
          <w:sz w:val="28"/>
          <w:szCs w:val="28"/>
        </w:rPr>
      </w:pPr>
      <w:r w:rsidRPr="007524B7">
        <w:rPr>
          <w:rFonts w:ascii="Times New Roman" w:hAnsi="Times New Roman" w:cs="Times New Roman"/>
          <w:sz w:val="28"/>
          <w:szCs w:val="28"/>
        </w:rPr>
        <w:t xml:space="preserve">On trouve, dans le </w:t>
      </w:r>
      <w:r w:rsidRPr="007524B7">
        <w:rPr>
          <w:rFonts w:ascii="Times New Roman" w:hAnsi="Times New Roman" w:cs="Times New Roman"/>
          <w:i/>
          <w:sz w:val="28"/>
          <w:szCs w:val="28"/>
        </w:rPr>
        <w:t>Philoctète</w:t>
      </w:r>
      <w:r w:rsidRPr="007524B7">
        <w:rPr>
          <w:rFonts w:ascii="Times New Roman" w:hAnsi="Times New Roman" w:cs="Times New Roman"/>
          <w:sz w:val="28"/>
          <w:szCs w:val="28"/>
        </w:rPr>
        <w:t xml:space="preserve">, l’adjectif </w:t>
      </w:r>
      <w:proofErr w:type="spellStart"/>
      <w:r w:rsidRPr="007524B7">
        <w:rPr>
          <w:rFonts w:ascii="Times New Roman" w:hAnsi="Times New Roman" w:cs="Times New Roman"/>
          <w:b/>
          <w:sz w:val="28"/>
          <w:szCs w:val="28"/>
        </w:rPr>
        <w:t>ἀλλ</w:t>
      </w:r>
      <w:r w:rsidR="00A6694E">
        <w:rPr>
          <w:rFonts w:ascii="IFAO-Grec Unicode" w:hAnsi="IFAO-Grec Unicode" w:cs="Times New Roman"/>
          <w:b/>
          <w:sz w:val="28"/>
          <w:szCs w:val="28"/>
        </w:rPr>
        <w:t>ό</w:t>
      </w:r>
      <w:r w:rsidRPr="007524B7">
        <w:rPr>
          <w:rFonts w:ascii="Times New Roman" w:hAnsi="Times New Roman" w:cs="Times New Roman"/>
          <w:b/>
          <w:sz w:val="28"/>
          <w:szCs w:val="28"/>
        </w:rPr>
        <w:t>θροος</w:t>
      </w:r>
      <w:proofErr w:type="spellEnd"/>
      <w:r w:rsidRPr="007524B7">
        <w:rPr>
          <w:rFonts w:ascii="Times New Roman" w:hAnsi="Times New Roman" w:cs="Times New Roman"/>
          <w:sz w:val="28"/>
          <w:szCs w:val="28"/>
        </w:rPr>
        <w:t xml:space="preserve"> (</w:t>
      </w:r>
      <w:r w:rsidR="00C6408B" w:rsidRPr="007524B7">
        <w:rPr>
          <w:rFonts w:ascii="Times New Roman" w:hAnsi="Times New Roman" w:cs="Times New Roman"/>
          <w:sz w:val="28"/>
          <w:szCs w:val="28"/>
        </w:rPr>
        <w:t>539-</w:t>
      </w:r>
      <w:r w:rsidRPr="007524B7">
        <w:rPr>
          <w:rFonts w:ascii="Times New Roman" w:hAnsi="Times New Roman" w:cs="Times New Roman"/>
          <w:sz w:val="28"/>
          <w:szCs w:val="28"/>
        </w:rPr>
        <w:t>540</w:t>
      </w:r>
      <w:r w:rsidR="00C6408B" w:rsidRPr="007524B7">
        <w:rPr>
          <w:rFonts w:ascii="Times New Roman" w:hAnsi="Times New Roman" w:cs="Times New Roman"/>
          <w:sz w:val="28"/>
          <w:szCs w:val="28"/>
        </w:rPr>
        <w:t> : Ἐπ</w:t>
      </w:r>
      <w:proofErr w:type="spellStart"/>
      <w:r w:rsidR="00C6408B" w:rsidRPr="007524B7">
        <w:rPr>
          <w:rFonts w:ascii="Times New Roman" w:hAnsi="Times New Roman" w:cs="Times New Roman"/>
          <w:sz w:val="28"/>
          <w:szCs w:val="28"/>
        </w:rPr>
        <w:t>ίσχετον</w:t>
      </w:r>
      <w:proofErr w:type="spellEnd"/>
      <w:r w:rsidR="00C6408B" w:rsidRPr="007524B7">
        <w:rPr>
          <w:rFonts w:ascii="Times New Roman" w:hAnsi="Times New Roman" w:cs="Times New Roman"/>
          <w:sz w:val="28"/>
          <w:szCs w:val="28"/>
        </w:rPr>
        <w:t xml:space="preserve">, </w:t>
      </w:r>
      <w:proofErr w:type="spellStart"/>
      <w:r w:rsidR="00C6408B" w:rsidRPr="007524B7">
        <w:rPr>
          <w:rFonts w:ascii="Times New Roman" w:hAnsi="Times New Roman" w:cs="Times New Roman"/>
          <w:sz w:val="28"/>
          <w:szCs w:val="28"/>
        </w:rPr>
        <w:t>μάθωμεν</w:t>
      </w:r>
      <w:proofErr w:type="spellEnd"/>
      <w:r w:rsidR="00C6408B" w:rsidRPr="007524B7">
        <w:rPr>
          <w:rFonts w:ascii="Times New Roman" w:hAnsi="Times New Roman" w:cs="Times New Roman"/>
          <w:sz w:val="28"/>
          <w:szCs w:val="28"/>
        </w:rPr>
        <w:t xml:space="preserve">· </w:t>
      </w:r>
      <w:proofErr w:type="spellStart"/>
      <w:r w:rsidR="00C6408B" w:rsidRPr="007524B7">
        <w:rPr>
          <w:rFonts w:ascii="Times New Roman" w:hAnsi="Times New Roman" w:cs="Times New Roman"/>
          <w:sz w:val="28"/>
          <w:szCs w:val="28"/>
        </w:rPr>
        <w:t>ἄνδρε</w:t>
      </w:r>
      <w:proofErr w:type="spellEnd"/>
      <w:r w:rsidR="00C6408B" w:rsidRPr="007524B7">
        <w:rPr>
          <w:rFonts w:ascii="Times New Roman" w:hAnsi="Times New Roman" w:cs="Times New Roman"/>
          <w:sz w:val="28"/>
          <w:szCs w:val="28"/>
        </w:rPr>
        <w:t xml:space="preserve"> </w:t>
      </w:r>
      <w:proofErr w:type="spellStart"/>
      <w:r w:rsidR="00C6408B" w:rsidRPr="007524B7">
        <w:rPr>
          <w:rFonts w:ascii="Times New Roman" w:hAnsi="Times New Roman" w:cs="Times New Roman"/>
          <w:sz w:val="28"/>
          <w:szCs w:val="28"/>
        </w:rPr>
        <w:t>γὰρ</w:t>
      </w:r>
      <w:proofErr w:type="spellEnd"/>
      <w:r w:rsidR="00C6408B" w:rsidRPr="007524B7">
        <w:rPr>
          <w:rFonts w:ascii="Times New Roman" w:hAnsi="Times New Roman" w:cs="Times New Roman"/>
          <w:sz w:val="28"/>
          <w:szCs w:val="28"/>
        </w:rPr>
        <w:t xml:space="preserve"> </w:t>
      </w:r>
      <w:proofErr w:type="spellStart"/>
      <w:r w:rsidR="00C6408B" w:rsidRPr="007524B7">
        <w:rPr>
          <w:rFonts w:ascii="Times New Roman" w:hAnsi="Times New Roman" w:cs="Times New Roman"/>
          <w:sz w:val="28"/>
          <w:szCs w:val="28"/>
        </w:rPr>
        <w:t>δύο</w:t>
      </w:r>
      <w:proofErr w:type="spellEnd"/>
      <w:r w:rsidR="00C6408B" w:rsidRPr="007524B7">
        <w:rPr>
          <w:rFonts w:ascii="Times New Roman" w:hAnsi="Times New Roman" w:cs="Times New Roman"/>
          <w:sz w:val="28"/>
          <w:szCs w:val="28"/>
        </w:rPr>
        <w:t xml:space="preserve">, ὁ </w:t>
      </w:r>
      <w:proofErr w:type="spellStart"/>
      <w:r w:rsidR="00C6408B" w:rsidRPr="007524B7">
        <w:rPr>
          <w:rFonts w:ascii="Times New Roman" w:hAnsi="Times New Roman" w:cs="Times New Roman"/>
          <w:sz w:val="28"/>
          <w:szCs w:val="28"/>
        </w:rPr>
        <w:t>μὲν</w:t>
      </w:r>
      <w:proofErr w:type="spellEnd"/>
      <w:r w:rsidR="00C6408B" w:rsidRPr="007524B7">
        <w:rPr>
          <w:rFonts w:ascii="Times New Roman" w:hAnsi="Times New Roman" w:cs="Times New Roman"/>
          <w:sz w:val="28"/>
          <w:szCs w:val="28"/>
        </w:rPr>
        <w:t xml:space="preserve"> </w:t>
      </w:r>
      <w:proofErr w:type="spellStart"/>
      <w:r w:rsidR="00C6408B" w:rsidRPr="007524B7">
        <w:rPr>
          <w:rFonts w:ascii="Times New Roman" w:hAnsi="Times New Roman" w:cs="Times New Roman"/>
          <w:sz w:val="28"/>
          <w:szCs w:val="28"/>
        </w:rPr>
        <w:t>νεὼς</w:t>
      </w:r>
      <w:proofErr w:type="spellEnd"/>
      <w:r w:rsidR="00C6408B" w:rsidRPr="007524B7">
        <w:rPr>
          <w:rFonts w:ascii="Times New Roman" w:hAnsi="Times New Roman" w:cs="Times New Roman"/>
          <w:sz w:val="28"/>
          <w:szCs w:val="28"/>
        </w:rPr>
        <w:t xml:space="preserve"> </w:t>
      </w:r>
      <w:proofErr w:type="spellStart"/>
      <w:r w:rsidR="00C6408B" w:rsidRPr="007524B7">
        <w:rPr>
          <w:rFonts w:ascii="Times New Roman" w:hAnsi="Times New Roman" w:cs="Times New Roman"/>
          <w:sz w:val="28"/>
          <w:szCs w:val="28"/>
        </w:rPr>
        <w:t>σῆς</w:t>
      </w:r>
      <w:proofErr w:type="spellEnd"/>
      <w:r w:rsidR="00C6408B" w:rsidRPr="007524B7">
        <w:rPr>
          <w:rFonts w:ascii="Times New Roman" w:hAnsi="Times New Roman" w:cs="Times New Roman"/>
          <w:sz w:val="28"/>
          <w:szCs w:val="28"/>
        </w:rPr>
        <w:t xml:space="preserve"> ναυβ</w:t>
      </w:r>
      <w:proofErr w:type="spellStart"/>
      <w:r w:rsidR="00C6408B" w:rsidRPr="007524B7">
        <w:rPr>
          <w:rFonts w:ascii="Times New Roman" w:hAnsi="Times New Roman" w:cs="Times New Roman"/>
          <w:sz w:val="28"/>
          <w:szCs w:val="28"/>
        </w:rPr>
        <w:t>άτης</w:t>
      </w:r>
      <w:proofErr w:type="spellEnd"/>
      <w:r w:rsidR="00C6408B" w:rsidRPr="007524B7">
        <w:rPr>
          <w:rFonts w:ascii="Times New Roman" w:hAnsi="Times New Roman" w:cs="Times New Roman"/>
          <w:sz w:val="28"/>
          <w:szCs w:val="28"/>
        </w:rPr>
        <w:t xml:space="preserve">, ὁ δ᾽ </w:t>
      </w:r>
      <w:proofErr w:type="spellStart"/>
      <w:r w:rsidR="00C6408B" w:rsidRPr="007524B7">
        <w:rPr>
          <w:rFonts w:ascii="Times New Roman" w:hAnsi="Times New Roman" w:cs="Times New Roman"/>
          <w:sz w:val="28"/>
          <w:szCs w:val="28"/>
        </w:rPr>
        <w:t>ἀλλόθρους</w:t>
      </w:r>
      <w:proofErr w:type="spellEnd"/>
      <w:r w:rsidR="00C6408B" w:rsidRPr="007524B7">
        <w:rPr>
          <w:rFonts w:ascii="Times New Roman" w:hAnsi="Times New Roman" w:cs="Times New Roman"/>
          <w:sz w:val="28"/>
          <w:szCs w:val="28"/>
        </w:rPr>
        <w:t xml:space="preserve">, </w:t>
      </w:r>
      <w:proofErr w:type="spellStart"/>
      <w:r w:rsidR="00C6408B" w:rsidRPr="007524B7">
        <w:rPr>
          <w:rFonts w:ascii="Times New Roman" w:hAnsi="Times New Roman" w:cs="Times New Roman"/>
          <w:sz w:val="28"/>
          <w:szCs w:val="28"/>
        </w:rPr>
        <w:t>χωρεῖτον</w:t>
      </w:r>
      <w:proofErr w:type="spellEnd"/>
      <w:r w:rsidR="00C6408B" w:rsidRPr="007524B7">
        <w:rPr>
          <w:rFonts w:ascii="Times New Roman" w:hAnsi="Times New Roman" w:cs="Times New Roman"/>
          <w:sz w:val="28"/>
          <w:szCs w:val="28"/>
        </w:rPr>
        <w:t xml:space="preserve">, </w:t>
      </w:r>
      <w:proofErr w:type="spellStart"/>
      <w:r w:rsidR="00C6408B" w:rsidRPr="007524B7">
        <w:rPr>
          <w:rFonts w:ascii="Times New Roman" w:hAnsi="Times New Roman" w:cs="Times New Roman"/>
          <w:sz w:val="28"/>
          <w:szCs w:val="28"/>
        </w:rPr>
        <w:t>ὧν</w:t>
      </w:r>
      <w:proofErr w:type="spellEnd"/>
      <w:r w:rsidR="00C6408B" w:rsidRPr="007524B7">
        <w:rPr>
          <w:rFonts w:ascii="Times New Roman" w:hAnsi="Times New Roman" w:cs="Times New Roman"/>
          <w:sz w:val="28"/>
          <w:szCs w:val="28"/>
        </w:rPr>
        <w:t xml:space="preserve"> μα</w:t>
      </w:r>
      <w:proofErr w:type="spellStart"/>
      <w:r w:rsidR="00C6408B" w:rsidRPr="007524B7">
        <w:rPr>
          <w:rFonts w:ascii="Times New Roman" w:hAnsi="Times New Roman" w:cs="Times New Roman"/>
          <w:sz w:val="28"/>
          <w:szCs w:val="28"/>
        </w:rPr>
        <w:t>θόντες</w:t>
      </w:r>
      <w:proofErr w:type="spellEnd"/>
      <w:r w:rsidR="00C6408B" w:rsidRPr="007524B7">
        <w:rPr>
          <w:rFonts w:ascii="Times New Roman" w:hAnsi="Times New Roman" w:cs="Times New Roman"/>
          <w:sz w:val="28"/>
          <w:szCs w:val="28"/>
        </w:rPr>
        <w:t xml:space="preserve"> α</w:t>
      </w:r>
      <w:proofErr w:type="spellStart"/>
      <w:r w:rsidR="00C6408B" w:rsidRPr="007524B7">
        <w:rPr>
          <w:rFonts w:ascii="Times New Roman" w:hAnsi="Times New Roman" w:cs="Times New Roman"/>
          <w:sz w:val="28"/>
          <w:szCs w:val="28"/>
        </w:rPr>
        <w:t>ὖθις</w:t>
      </w:r>
      <w:proofErr w:type="spellEnd"/>
      <w:r w:rsidR="00C6408B" w:rsidRPr="007524B7">
        <w:rPr>
          <w:rFonts w:ascii="Times New Roman" w:hAnsi="Times New Roman" w:cs="Times New Roman"/>
          <w:sz w:val="28"/>
          <w:szCs w:val="28"/>
        </w:rPr>
        <w:t xml:space="preserve"> </w:t>
      </w:r>
      <w:proofErr w:type="spellStart"/>
      <w:r w:rsidR="00C6408B" w:rsidRPr="007524B7">
        <w:rPr>
          <w:rFonts w:ascii="Times New Roman" w:hAnsi="Times New Roman" w:cs="Times New Roman"/>
          <w:sz w:val="28"/>
          <w:szCs w:val="28"/>
        </w:rPr>
        <w:t>εἴσιτον</w:t>
      </w:r>
      <w:proofErr w:type="spellEnd"/>
      <w:r w:rsidR="00C6408B" w:rsidRPr="007524B7">
        <w:rPr>
          <w:rFonts w:ascii="Times New Roman" w:hAnsi="Times New Roman" w:cs="Times New Roman"/>
          <w:sz w:val="28"/>
          <w:szCs w:val="28"/>
        </w:rPr>
        <w:t>.</w:t>
      </w:r>
      <w:r w:rsidRPr="007524B7">
        <w:rPr>
          <w:rFonts w:ascii="Times New Roman" w:hAnsi="Times New Roman" w:cs="Times New Roman"/>
          <w:sz w:val="28"/>
          <w:szCs w:val="28"/>
        </w:rPr>
        <w:t>), qui se rapporte clairement à la diversité linguistique.</w:t>
      </w:r>
      <w:r w:rsidR="00E0051C" w:rsidRPr="007524B7">
        <w:rPr>
          <w:rFonts w:ascii="Times New Roman" w:hAnsi="Times New Roman" w:cs="Times New Roman"/>
          <w:sz w:val="28"/>
          <w:szCs w:val="28"/>
        </w:rPr>
        <w:t xml:space="preserve"> </w:t>
      </w:r>
      <w:r w:rsidR="00C6408B" w:rsidRPr="007524B7">
        <w:rPr>
          <w:rFonts w:ascii="Times New Roman" w:hAnsi="Times New Roman" w:cs="Times New Roman"/>
          <w:sz w:val="28"/>
          <w:szCs w:val="28"/>
        </w:rPr>
        <w:t>Il apparaissait,</w:t>
      </w:r>
      <w:r w:rsidR="00E0051C" w:rsidRPr="007524B7">
        <w:rPr>
          <w:rFonts w:ascii="Times New Roman" w:hAnsi="Times New Roman" w:cs="Times New Roman"/>
          <w:sz w:val="28"/>
          <w:szCs w:val="28"/>
        </w:rPr>
        <w:t xml:space="preserve"> </w:t>
      </w:r>
      <w:r w:rsidR="00C6408B" w:rsidRPr="007524B7">
        <w:rPr>
          <w:rFonts w:ascii="Times New Roman" w:hAnsi="Times New Roman" w:cs="Times New Roman"/>
          <w:sz w:val="28"/>
          <w:szCs w:val="28"/>
        </w:rPr>
        <w:t>comme</w:t>
      </w:r>
      <w:r w:rsidR="00C6408B" w:rsidRPr="004E5B3B">
        <w:rPr>
          <w:rFonts w:ascii="Times New Roman" w:hAnsi="Times New Roman" w:cs="Times New Roman"/>
          <w:sz w:val="28"/>
          <w:szCs w:val="28"/>
        </w:rPr>
        <w:t xml:space="preserve"> synonyme de </w:t>
      </w:r>
      <w:r w:rsidR="00C6408B" w:rsidRPr="004E5B3B">
        <w:rPr>
          <w:rFonts w:ascii="Times New Roman" w:hAnsi="Times New Roman" w:cs="Times New Roman"/>
          <w:sz w:val="28"/>
          <w:szCs w:val="28"/>
          <w:lang w:val="el-GR"/>
        </w:rPr>
        <w:t>β</w:t>
      </w:r>
      <w:r w:rsidR="0007361E">
        <w:rPr>
          <w:rFonts w:ascii="IFAO-Grec Unicode" w:hAnsi="IFAO-Grec Unicode" w:cs="Times New Roman"/>
          <w:sz w:val="28"/>
          <w:szCs w:val="28"/>
          <w:lang w:val="el-GR"/>
        </w:rPr>
        <w:t>ά</w:t>
      </w:r>
      <w:r w:rsidR="00C6408B" w:rsidRPr="004E5B3B">
        <w:rPr>
          <w:rFonts w:ascii="Times New Roman" w:hAnsi="Times New Roman" w:cs="Times New Roman"/>
          <w:sz w:val="28"/>
          <w:szCs w:val="28"/>
          <w:lang w:val="el-GR"/>
        </w:rPr>
        <w:t>ρβαρο</w:t>
      </w:r>
      <w:r w:rsidR="0007361E">
        <w:rPr>
          <w:rFonts w:ascii="Times New Roman" w:hAnsi="Times New Roman" w:cs="Times New Roman"/>
          <w:sz w:val="28"/>
          <w:szCs w:val="28"/>
          <w:lang w:val="el-GR"/>
        </w:rPr>
        <w:t>ς</w:t>
      </w:r>
      <w:r w:rsidR="00C6408B" w:rsidRPr="004E5B3B">
        <w:rPr>
          <w:rFonts w:ascii="Times New Roman" w:hAnsi="Times New Roman" w:cs="Times New Roman"/>
          <w:sz w:val="28"/>
          <w:szCs w:val="28"/>
        </w:rPr>
        <w:t xml:space="preserve">, </w:t>
      </w:r>
      <w:r w:rsidR="00E0051C" w:rsidRPr="004E5B3B">
        <w:rPr>
          <w:rFonts w:ascii="Times New Roman" w:hAnsi="Times New Roman" w:cs="Times New Roman"/>
          <w:sz w:val="28"/>
          <w:szCs w:val="28"/>
        </w:rPr>
        <w:t>déjà dans l’</w:t>
      </w:r>
      <w:r w:rsidR="00E0051C" w:rsidRPr="004E5B3B">
        <w:rPr>
          <w:rFonts w:ascii="Times New Roman" w:hAnsi="Times New Roman" w:cs="Times New Roman"/>
          <w:i/>
          <w:sz w:val="28"/>
          <w:szCs w:val="28"/>
        </w:rPr>
        <w:t>Odyssée</w:t>
      </w:r>
      <w:r w:rsidR="00E0051C" w:rsidRPr="004E5B3B">
        <w:rPr>
          <w:rFonts w:ascii="Times New Roman" w:hAnsi="Times New Roman" w:cs="Times New Roman"/>
          <w:sz w:val="28"/>
          <w:szCs w:val="28"/>
        </w:rPr>
        <w:t xml:space="preserve"> </w:t>
      </w:r>
      <w:r w:rsidR="00C6408B" w:rsidRPr="004E5B3B">
        <w:rPr>
          <w:rFonts w:ascii="Times New Roman" w:hAnsi="Times New Roman" w:cs="Times New Roman"/>
          <w:sz w:val="28"/>
          <w:szCs w:val="28"/>
        </w:rPr>
        <w:t>à quatre reprises (</w:t>
      </w:r>
      <w:r w:rsidR="00641793" w:rsidRPr="004E5B3B">
        <w:rPr>
          <w:rFonts w:ascii="Times New Roman" w:hAnsi="Times New Roman" w:cs="Times New Roman"/>
          <w:sz w:val="28"/>
          <w:szCs w:val="28"/>
        </w:rPr>
        <w:t>I, 183 ; III, 302 ; XIV, 43 ; XV, 453</w:t>
      </w:r>
      <w:r w:rsidR="00C6408B" w:rsidRPr="004E5B3B">
        <w:rPr>
          <w:rFonts w:ascii="Times New Roman" w:hAnsi="Times New Roman" w:cs="Times New Roman"/>
          <w:sz w:val="28"/>
          <w:szCs w:val="28"/>
        </w:rPr>
        <w:t>). Dans le premier chant (</w:t>
      </w:r>
      <w:r w:rsidR="00E0051C" w:rsidRPr="004E5B3B">
        <w:rPr>
          <w:rFonts w:ascii="Times New Roman" w:hAnsi="Times New Roman" w:cs="Times New Roman"/>
          <w:sz w:val="28"/>
          <w:szCs w:val="28"/>
        </w:rPr>
        <w:t>182-184</w:t>
      </w:r>
      <w:r w:rsidR="00996724" w:rsidRPr="004E5B3B">
        <w:rPr>
          <w:rFonts w:ascii="Times New Roman" w:hAnsi="Times New Roman" w:cs="Times New Roman"/>
          <w:sz w:val="28"/>
          <w:szCs w:val="28"/>
        </w:rPr>
        <w:t>)</w:t>
      </w:r>
      <w:r w:rsidR="00C6408B" w:rsidRPr="004E5B3B">
        <w:rPr>
          <w:rFonts w:ascii="Times New Roman" w:hAnsi="Times New Roman" w:cs="Times New Roman"/>
          <w:sz w:val="28"/>
          <w:szCs w:val="28"/>
        </w:rPr>
        <w:t>,</w:t>
      </w:r>
      <w:r w:rsidR="00E0051C" w:rsidRPr="004E5B3B">
        <w:rPr>
          <w:rFonts w:ascii="Times New Roman" w:hAnsi="Times New Roman" w:cs="Times New Roman"/>
          <w:sz w:val="28"/>
          <w:szCs w:val="28"/>
        </w:rPr>
        <w:t xml:space="preserve"> il est dit que les exigences du commerce poussent Mentes à sillo</w:t>
      </w:r>
      <w:r w:rsidR="00E94F11" w:rsidRPr="004E5B3B">
        <w:rPr>
          <w:rFonts w:ascii="Times New Roman" w:hAnsi="Times New Roman" w:cs="Times New Roman"/>
          <w:sz w:val="28"/>
          <w:szCs w:val="28"/>
        </w:rPr>
        <w:t>n</w:t>
      </w:r>
      <w:r w:rsidR="00E0051C" w:rsidRPr="004E5B3B">
        <w:rPr>
          <w:rFonts w:ascii="Times New Roman" w:hAnsi="Times New Roman" w:cs="Times New Roman"/>
          <w:sz w:val="28"/>
          <w:szCs w:val="28"/>
        </w:rPr>
        <w:t>ner la m</w:t>
      </w:r>
      <w:r w:rsidR="00996724" w:rsidRPr="004E5B3B">
        <w:rPr>
          <w:rFonts w:ascii="Times New Roman" w:hAnsi="Times New Roman" w:cs="Times New Roman"/>
          <w:sz w:val="28"/>
          <w:szCs w:val="28"/>
        </w:rPr>
        <w:t>e</w:t>
      </w:r>
      <w:r w:rsidR="00E0051C" w:rsidRPr="004E5B3B">
        <w:rPr>
          <w:rFonts w:ascii="Times New Roman" w:hAnsi="Times New Roman" w:cs="Times New Roman"/>
          <w:sz w:val="28"/>
          <w:szCs w:val="28"/>
        </w:rPr>
        <w:t>r en direction de gens de langue étrangère.</w:t>
      </w:r>
      <w:r w:rsidR="00EE63F7" w:rsidRPr="004E5B3B">
        <w:rPr>
          <w:rFonts w:ascii="Times New Roman" w:hAnsi="Times New Roman" w:cs="Times New Roman"/>
          <w:sz w:val="28"/>
          <w:szCs w:val="28"/>
        </w:rPr>
        <w:t xml:space="preserve"> </w:t>
      </w:r>
      <w:r w:rsidR="00837D94" w:rsidRPr="004E5B3B">
        <w:rPr>
          <w:rFonts w:ascii="IFAO-Grec Unicode" w:hAnsi="IFAO-Grec Unicode"/>
          <w:sz w:val="28"/>
          <w:szCs w:val="28"/>
        </w:rPr>
        <w:t xml:space="preserve">Dans les </w:t>
      </w:r>
      <w:r w:rsidR="00837D94" w:rsidRPr="007524B7">
        <w:rPr>
          <w:rFonts w:ascii="IFAO-Grec Unicode" w:hAnsi="IFAO-Grec Unicode"/>
          <w:i/>
          <w:sz w:val="28"/>
          <w:szCs w:val="28"/>
        </w:rPr>
        <w:t>Suppliantes</w:t>
      </w:r>
      <w:r w:rsidR="00837D94" w:rsidRPr="004E5B3B">
        <w:rPr>
          <w:rFonts w:ascii="IFAO-Grec Unicode" w:hAnsi="IFAO-Grec Unicode"/>
          <w:sz w:val="28"/>
          <w:szCs w:val="28"/>
        </w:rPr>
        <w:t xml:space="preserve"> d’Eschyle, les membres du Chœur se désignent comme </w:t>
      </w:r>
      <w:proofErr w:type="spellStart"/>
      <w:r w:rsidR="00837D94" w:rsidRPr="004E5B3B">
        <w:rPr>
          <w:rFonts w:ascii="IFAO-Grec Unicode" w:hAnsi="IFAO-Grec Unicode" w:cs="Tahoma"/>
          <w:sz w:val="28"/>
          <w:szCs w:val="28"/>
        </w:rPr>
        <w:t>ἀλλόθροοι</w:t>
      </w:r>
      <w:proofErr w:type="spellEnd"/>
      <w:r w:rsidR="00837D94" w:rsidRPr="004E5B3B">
        <w:rPr>
          <w:rFonts w:ascii="IFAO-Grec Unicode" w:hAnsi="IFAO-Grec Unicode" w:cs="Tahoma"/>
          <w:sz w:val="28"/>
          <w:szCs w:val="28"/>
        </w:rPr>
        <w:t xml:space="preserve"> (973) : la définition de l’étranger repose </w:t>
      </w:r>
      <w:r w:rsidR="007524B7">
        <w:rPr>
          <w:rFonts w:ascii="IFAO-Grec Unicode" w:hAnsi="IFAO-Grec Unicode" w:cs="Tahoma"/>
          <w:sz w:val="28"/>
          <w:szCs w:val="28"/>
        </w:rPr>
        <w:t xml:space="preserve">ici encore </w:t>
      </w:r>
      <w:r w:rsidR="00837D94" w:rsidRPr="004E5B3B">
        <w:rPr>
          <w:rFonts w:ascii="IFAO-Grec Unicode" w:hAnsi="IFAO-Grec Unicode" w:cs="Tahoma"/>
          <w:sz w:val="28"/>
          <w:szCs w:val="28"/>
        </w:rPr>
        <w:t>sur la langue.</w:t>
      </w:r>
      <w:r w:rsidR="003652A5">
        <w:rPr>
          <w:rFonts w:ascii="IFAO-Grec Unicode" w:hAnsi="IFAO-Grec Unicode" w:cs="Tahoma"/>
          <w:sz w:val="28"/>
          <w:szCs w:val="28"/>
        </w:rPr>
        <w:t xml:space="preserve"> Quant à l’adjectif </w:t>
      </w:r>
      <w:r w:rsidR="0007361E" w:rsidRPr="0007361E">
        <w:rPr>
          <w:rFonts w:ascii="IFAO-Grec Unicode" w:hAnsi="IFAO-Grec Unicode" w:cs="Times New Roman"/>
          <w:b/>
          <w:sz w:val="28"/>
          <w:szCs w:val="28"/>
          <w:lang w:val="el-GR"/>
        </w:rPr>
        <w:t>ἀ</w:t>
      </w:r>
      <w:r w:rsidR="0007361E" w:rsidRPr="0007361E">
        <w:rPr>
          <w:rFonts w:ascii="Times New Roman" w:hAnsi="Times New Roman" w:cs="Times New Roman"/>
          <w:b/>
          <w:sz w:val="28"/>
          <w:szCs w:val="28"/>
          <w:lang w:val="el-GR"/>
        </w:rPr>
        <w:t>σ</w:t>
      </w:r>
      <w:r w:rsidR="0007361E" w:rsidRPr="0007361E">
        <w:rPr>
          <w:rFonts w:ascii="IFAO-Grec Unicode" w:hAnsi="IFAO-Grec Unicode" w:cs="Times New Roman"/>
          <w:b/>
          <w:sz w:val="28"/>
          <w:szCs w:val="28"/>
          <w:lang w:val="el-GR"/>
        </w:rPr>
        <w:t>ύ</w:t>
      </w:r>
      <w:r w:rsidR="0007361E" w:rsidRPr="0007361E">
        <w:rPr>
          <w:rFonts w:ascii="Times New Roman" w:hAnsi="Times New Roman" w:cs="Times New Roman"/>
          <w:b/>
          <w:sz w:val="28"/>
          <w:szCs w:val="28"/>
          <w:lang w:val="el-GR"/>
        </w:rPr>
        <w:t>νετος</w:t>
      </w:r>
      <w:r w:rsidR="003652A5" w:rsidRPr="0007361E">
        <w:rPr>
          <w:rFonts w:ascii="Times New Roman" w:hAnsi="Times New Roman" w:cs="Times New Roman"/>
          <w:b/>
          <w:sz w:val="28"/>
          <w:szCs w:val="28"/>
        </w:rPr>
        <w:t>,</w:t>
      </w:r>
      <w:r w:rsidR="003652A5">
        <w:rPr>
          <w:rFonts w:ascii="Times New Roman" w:hAnsi="Times New Roman" w:cs="Times New Roman"/>
          <w:sz w:val="28"/>
          <w:szCs w:val="28"/>
        </w:rPr>
        <w:t xml:space="preserve"> qui a un sens actif « incapable d</w:t>
      </w:r>
      <w:r w:rsidR="00DA4D78">
        <w:rPr>
          <w:rFonts w:ascii="Times New Roman" w:hAnsi="Times New Roman" w:cs="Times New Roman"/>
          <w:sz w:val="28"/>
          <w:szCs w:val="28"/>
        </w:rPr>
        <w:t>e</w:t>
      </w:r>
      <w:r w:rsidR="003652A5">
        <w:rPr>
          <w:rFonts w:ascii="Times New Roman" w:hAnsi="Times New Roman" w:cs="Times New Roman"/>
          <w:sz w:val="28"/>
          <w:szCs w:val="28"/>
        </w:rPr>
        <w:t xml:space="preserve"> comprendre », mais aussi passif « inintelligible », il </w:t>
      </w:r>
      <w:r w:rsidR="003652A5" w:rsidRPr="007524B7">
        <w:rPr>
          <w:rFonts w:ascii="Times New Roman" w:hAnsi="Times New Roman" w:cs="Times New Roman"/>
          <w:sz w:val="28"/>
          <w:szCs w:val="28"/>
        </w:rPr>
        <w:t>appara</w:t>
      </w:r>
      <w:r w:rsidR="00DA4D78">
        <w:rPr>
          <w:rFonts w:ascii="Times New Roman" w:hAnsi="Times New Roman" w:cs="Times New Roman"/>
          <w:sz w:val="28"/>
          <w:szCs w:val="28"/>
        </w:rPr>
        <w:t>î</w:t>
      </w:r>
      <w:r w:rsidR="003652A5" w:rsidRPr="007524B7">
        <w:rPr>
          <w:rFonts w:ascii="Times New Roman" w:hAnsi="Times New Roman" w:cs="Times New Roman"/>
          <w:sz w:val="28"/>
          <w:szCs w:val="28"/>
        </w:rPr>
        <w:t>t dans un passage de Flavius Josèphe déjà cité</w:t>
      </w:r>
      <w:r w:rsidR="007524B7" w:rsidRPr="007524B7">
        <w:rPr>
          <w:rFonts w:ascii="Times New Roman" w:hAnsi="Times New Roman" w:cs="Times New Roman"/>
          <w:sz w:val="28"/>
          <w:szCs w:val="28"/>
        </w:rPr>
        <w:t>,</w:t>
      </w:r>
      <w:r w:rsidR="003652A5" w:rsidRPr="007524B7">
        <w:rPr>
          <w:rFonts w:ascii="Times New Roman" w:hAnsi="Times New Roman" w:cs="Times New Roman"/>
          <w:sz w:val="28"/>
          <w:szCs w:val="28"/>
        </w:rPr>
        <w:t xml:space="preserve"> car il contient le substantif π</w:t>
      </w:r>
      <w:proofErr w:type="spellStart"/>
      <w:r w:rsidR="003652A5" w:rsidRPr="007524B7">
        <w:rPr>
          <w:rFonts w:ascii="Times New Roman" w:hAnsi="Times New Roman" w:cs="Times New Roman"/>
          <w:sz w:val="28"/>
          <w:szCs w:val="28"/>
        </w:rPr>
        <w:t>ολυφωνί</w:t>
      </w:r>
      <w:proofErr w:type="spellEnd"/>
      <w:r w:rsidR="003652A5" w:rsidRPr="007524B7">
        <w:rPr>
          <w:rFonts w:ascii="Times New Roman" w:hAnsi="Times New Roman" w:cs="Times New Roman"/>
          <w:sz w:val="28"/>
          <w:szCs w:val="28"/>
        </w:rPr>
        <w:t xml:space="preserve">α et l’adjectif </w:t>
      </w:r>
      <w:proofErr w:type="spellStart"/>
      <w:r w:rsidR="003652A5" w:rsidRPr="007524B7">
        <w:rPr>
          <w:rFonts w:ascii="Times New Roman" w:hAnsi="Times New Roman" w:cs="Times New Roman"/>
          <w:sz w:val="28"/>
          <w:szCs w:val="28"/>
        </w:rPr>
        <w:t>ἀλλ</w:t>
      </w:r>
      <w:r w:rsidR="00A6694E">
        <w:rPr>
          <w:rFonts w:ascii="IFAO-Grec Unicode" w:hAnsi="IFAO-Grec Unicode" w:cs="Times New Roman"/>
          <w:sz w:val="28"/>
          <w:szCs w:val="28"/>
        </w:rPr>
        <w:t>ό</w:t>
      </w:r>
      <w:r w:rsidR="003652A5" w:rsidRPr="007524B7">
        <w:rPr>
          <w:rFonts w:ascii="Times New Roman" w:hAnsi="Times New Roman" w:cs="Times New Roman"/>
          <w:sz w:val="28"/>
          <w:szCs w:val="28"/>
        </w:rPr>
        <w:t>γλ</w:t>
      </w:r>
      <w:r w:rsidR="00A6694E">
        <w:rPr>
          <w:rFonts w:ascii="IFAO-Grec Unicode" w:hAnsi="IFAO-Grec Unicode" w:cs="Times New Roman"/>
          <w:sz w:val="28"/>
          <w:szCs w:val="28"/>
        </w:rPr>
        <w:t>ω</w:t>
      </w:r>
      <w:r w:rsidR="003652A5" w:rsidRPr="007524B7">
        <w:rPr>
          <w:rFonts w:ascii="Times New Roman" w:hAnsi="Times New Roman" w:cs="Times New Roman"/>
          <w:sz w:val="28"/>
          <w:szCs w:val="28"/>
        </w:rPr>
        <w:t>σσος</w:t>
      </w:r>
      <w:proofErr w:type="spellEnd"/>
      <w:r w:rsidR="003652A5" w:rsidRPr="007524B7">
        <w:rPr>
          <w:rFonts w:ascii="Times New Roman" w:hAnsi="Times New Roman" w:cs="Times New Roman"/>
          <w:sz w:val="28"/>
          <w:szCs w:val="28"/>
        </w:rPr>
        <w:t xml:space="preserve"> (</w:t>
      </w:r>
      <w:r w:rsidR="003652A5" w:rsidRPr="0007361E">
        <w:rPr>
          <w:rFonts w:ascii="Times New Roman" w:hAnsi="Times New Roman" w:cs="Times New Roman"/>
          <w:i/>
          <w:sz w:val="28"/>
          <w:szCs w:val="28"/>
        </w:rPr>
        <w:t>AJ</w:t>
      </w:r>
      <w:r w:rsidR="003652A5" w:rsidRPr="007524B7">
        <w:rPr>
          <w:rFonts w:ascii="Times New Roman" w:hAnsi="Times New Roman" w:cs="Times New Roman"/>
          <w:sz w:val="28"/>
          <w:szCs w:val="28"/>
        </w:rPr>
        <w:t>, I, 117)</w:t>
      </w:r>
      <w:r w:rsidR="003652A5" w:rsidRPr="007524B7">
        <w:rPr>
          <w:rStyle w:val="Appelnotedebasdep"/>
          <w:rFonts w:ascii="Times New Roman" w:hAnsi="Times New Roman" w:cs="Times New Roman"/>
          <w:sz w:val="28"/>
          <w:szCs w:val="28"/>
        </w:rPr>
        <w:footnoteReference w:id="57"/>
      </w:r>
      <w:r w:rsidR="007524B7" w:rsidRPr="007524B7">
        <w:rPr>
          <w:rFonts w:ascii="Times New Roman" w:hAnsi="Times New Roman" w:cs="Times New Roman"/>
          <w:sz w:val="28"/>
          <w:szCs w:val="28"/>
        </w:rPr>
        <w:t>.</w:t>
      </w:r>
    </w:p>
    <w:p w:rsidR="00A5472B" w:rsidRPr="00183449" w:rsidRDefault="003266EB" w:rsidP="006E7B43">
      <w:pPr>
        <w:spacing w:line="240" w:lineRule="auto"/>
        <w:jc w:val="both"/>
        <w:rPr>
          <w:rFonts w:ascii="Times New Roman" w:hAnsi="Times New Roman" w:cs="Times New Roman"/>
          <w:b/>
          <w:i/>
          <w:sz w:val="28"/>
          <w:szCs w:val="28"/>
        </w:rPr>
      </w:pPr>
      <w:r w:rsidRPr="00183449">
        <w:rPr>
          <w:rFonts w:ascii="Times New Roman" w:hAnsi="Times New Roman" w:cs="Times New Roman"/>
          <w:b/>
          <w:i/>
          <w:sz w:val="28"/>
          <w:szCs w:val="28"/>
        </w:rPr>
        <w:t xml:space="preserve">2.2 </w:t>
      </w:r>
      <w:r w:rsidR="00A5472B" w:rsidRPr="00183449">
        <w:rPr>
          <w:rFonts w:ascii="Times New Roman" w:hAnsi="Times New Roman" w:cs="Times New Roman"/>
          <w:b/>
          <w:i/>
          <w:sz w:val="28"/>
          <w:szCs w:val="28"/>
        </w:rPr>
        <w:t>Latin</w:t>
      </w:r>
    </w:p>
    <w:p w:rsidR="005562FF" w:rsidRPr="006E7B43" w:rsidRDefault="00E94F11" w:rsidP="006E7B43">
      <w:pPr>
        <w:spacing w:line="240" w:lineRule="auto"/>
        <w:jc w:val="both"/>
        <w:rPr>
          <w:rFonts w:ascii="Times New Roman" w:hAnsi="Times New Roman" w:cs="Times New Roman"/>
          <w:sz w:val="28"/>
          <w:szCs w:val="28"/>
        </w:rPr>
      </w:pPr>
      <w:r w:rsidRPr="006E7B43">
        <w:rPr>
          <w:rFonts w:ascii="Times New Roman" w:hAnsi="Times New Roman" w:cs="Times New Roman"/>
          <w:sz w:val="28"/>
          <w:szCs w:val="28"/>
        </w:rPr>
        <w:t>La terminologie latine semble moins riche. Notre enquête portant sur le plurili</w:t>
      </w:r>
      <w:r w:rsidR="007F647C" w:rsidRPr="006E7B43">
        <w:rPr>
          <w:rFonts w:ascii="Times New Roman" w:hAnsi="Times New Roman" w:cs="Times New Roman"/>
          <w:sz w:val="28"/>
          <w:szCs w:val="28"/>
        </w:rPr>
        <w:t>nguisme</w:t>
      </w:r>
      <w:r w:rsidRPr="006E7B43">
        <w:rPr>
          <w:rFonts w:ascii="Times New Roman" w:hAnsi="Times New Roman" w:cs="Times New Roman"/>
          <w:sz w:val="28"/>
          <w:szCs w:val="28"/>
        </w:rPr>
        <w:t xml:space="preserve">, nous ne nous intéresserons pas à l’expression </w:t>
      </w:r>
      <w:proofErr w:type="spellStart"/>
      <w:r w:rsidRPr="00424DBE">
        <w:rPr>
          <w:rFonts w:ascii="Times New Roman" w:hAnsi="Times New Roman" w:cs="Times New Roman"/>
          <w:i/>
          <w:sz w:val="28"/>
          <w:szCs w:val="28"/>
        </w:rPr>
        <w:t>utraque</w:t>
      </w:r>
      <w:proofErr w:type="spellEnd"/>
      <w:r w:rsidRPr="00424DBE">
        <w:rPr>
          <w:rFonts w:ascii="Times New Roman" w:hAnsi="Times New Roman" w:cs="Times New Roman"/>
          <w:i/>
          <w:sz w:val="28"/>
          <w:szCs w:val="28"/>
        </w:rPr>
        <w:t xml:space="preserve"> lingua</w:t>
      </w:r>
      <w:r w:rsidR="000A2281">
        <w:rPr>
          <w:rFonts w:ascii="Times New Roman" w:hAnsi="Times New Roman" w:cs="Times New Roman"/>
          <w:i/>
          <w:sz w:val="28"/>
          <w:szCs w:val="28"/>
        </w:rPr>
        <w:t xml:space="preserve"> </w:t>
      </w:r>
      <w:r w:rsidR="000A2281" w:rsidRPr="000A2281">
        <w:rPr>
          <w:rFonts w:ascii="Times New Roman" w:hAnsi="Times New Roman" w:cs="Times New Roman"/>
          <w:sz w:val="28"/>
          <w:szCs w:val="28"/>
        </w:rPr>
        <w:t>(ou</w:t>
      </w:r>
      <w:r w:rsidR="000A2281">
        <w:rPr>
          <w:rFonts w:ascii="Times New Roman" w:hAnsi="Times New Roman" w:cs="Times New Roman"/>
          <w:i/>
          <w:sz w:val="28"/>
          <w:szCs w:val="28"/>
        </w:rPr>
        <w:t xml:space="preserve"> </w:t>
      </w:r>
      <w:proofErr w:type="spellStart"/>
      <w:r w:rsidR="000A2281">
        <w:rPr>
          <w:rFonts w:ascii="Times New Roman" w:hAnsi="Times New Roman" w:cs="Times New Roman"/>
          <w:i/>
          <w:sz w:val="28"/>
          <w:szCs w:val="28"/>
        </w:rPr>
        <w:t>oratio</w:t>
      </w:r>
      <w:proofErr w:type="spellEnd"/>
      <w:r w:rsidR="000A2281" w:rsidRPr="000A2281">
        <w:rPr>
          <w:rFonts w:ascii="Times New Roman" w:hAnsi="Times New Roman" w:cs="Times New Roman"/>
          <w:sz w:val="28"/>
          <w:szCs w:val="28"/>
        </w:rPr>
        <w:t>)</w:t>
      </w:r>
      <w:r w:rsidR="000A2281">
        <w:rPr>
          <w:rFonts w:ascii="Times New Roman" w:hAnsi="Times New Roman" w:cs="Times New Roman"/>
          <w:i/>
          <w:sz w:val="28"/>
          <w:szCs w:val="28"/>
        </w:rPr>
        <w:t xml:space="preserve"> </w:t>
      </w:r>
      <w:r w:rsidR="000A2281" w:rsidRPr="000A2281">
        <w:rPr>
          <w:rFonts w:ascii="Times New Roman" w:hAnsi="Times New Roman" w:cs="Times New Roman"/>
          <w:sz w:val="28"/>
          <w:szCs w:val="28"/>
        </w:rPr>
        <w:t>ou bien</w:t>
      </w:r>
      <w:r w:rsidR="000A2281">
        <w:rPr>
          <w:rFonts w:ascii="Times New Roman" w:hAnsi="Times New Roman" w:cs="Times New Roman"/>
          <w:i/>
          <w:sz w:val="28"/>
          <w:szCs w:val="28"/>
        </w:rPr>
        <w:t xml:space="preserve"> </w:t>
      </w:r>
      <w:proofErr w:type="spellStart"/>
      <w:r w:rsidR="000A2281">
        <w:rPr>
          <w:rFonts w:ascii="Times New Roman" w:hAnsi="Times New Roman" w:cs="Times New Roman"/>
          <w:i/>
          <w:sz w:val="28"/>
          <w:szCs w:val="28"/>
        </w:rPr>
        <w:t>uterque</w:t>
      </w:r>
      <w:proofErr w:type="spellEnd"/>
      <w:r w:rsidR="000A2281">
        <w:rPr>
          <w:rFonts w:ascii="Times New Roman" w:hAnsi="Times New Roman" w:cs="Times New Roman"/>
          <w:i/>
          <w:sz w:val="28"/>
          <w:szCs w:val="28"/>
        </w:rPr>
        <w:t xml:space="preserve"> </w:t>
      </w:r>
      <w:proofErr w:type="spellStart"/>
      <w:r w:rsidR="000A2281">
        <w:rPr>
          <w:rFonts w:ascii="Times New Roman" w:hAnsi="Times New Roman" w:cs="Times New Roman"/>
          <w:i/>
          <w:sz w:val="28"/>
          <w:szCs w:val="28"/>
        </w:rPr>
        <w:t>sermo</w:t>
      </w:r>
      <w:proofErr w:type="spellEnd"/>
      <w:r w:rsidR="007F647C" w:rsidRPr="006E7B43">
        <w:rPr>
          <w:rFonts w:ascii="Times New Roman" w:hAnsi="Times New Roman" w:cs="Times New Roman"/>
          <w:sz w:val="28"/>
          <w:szCs w:val="28"/>
        </w:rPr>
        <w:t>,</w:t>
      </w:r>
      <w:r w:rsidR="00CB2F4A" w:rsidRPr="006E7B43">
        <w:rPr>
          <w:rFonts w:ascii="Times New Roman" w:hAnsi="Times New Roman" w:cs="Times New Roman"/>
          <w:sz w:val="28"/>
          <w:szCs w:val="28"/>
        </w:rPr>
        <w:t xml:space="preserve"> qui désigne la pa</w:t>
      </w:r>
      <w:r w:rsidR="007F647C" w:rsidRPr="006E7B43">
        <w:rPr>
          <w:rFonts w:ascii="Times New Roman" w:hAnsi="Times New Roman" w:cs="Times New Roman"/>
          <w:sz w:val="28"/>
          <w:szCs w:val="28"/>
        </w:rPr>
        <w:t>ire</w:t>
      </w:r>
      <w:r w:rsidR="00CB2F4A" w:rsidRPr="006E7B43">
        <w:rPr>
          <w:rFonts w:ascii="Times New Roman" w:hAnsi="Times New Roman" w:cs="Times New Roman"/>
          <w:sz w:val="28"/>
          <w:szCs w:val="28"/>
        </w:rPr>
        <w:t xml:space="preserve"> que forment le grec et le latin</w:t>
      </w:r>
      <w:r w:rsidR="00A04383">
        <w:rPr>
          <w:rStyle w:val="Appelnotedebasdep"/>
          <w:rFonts w:ascii="Times New Roman" w:hAnsi="Times New Roman" w:cs="Times New Roman"/>
          <w:sz w:val="28"/>
          <w:szCs w:val="28"/>
        </w:rPr>
        <w:footnoteReference w:id="58"/>
      </w:r>
      <w:r w:rsidR="00CB2F4A" w:rsidRPr="006E7B43">
        <w:rPr>
          <w:rFonts w:ascii="Times New Roman" w:hAnsi="Times New Roman" w:cs="Times New Roman"/>
          <w:sz w:val="28"/>
          <w:szCs w:val="28"/>
        </w:rPr>
        <w:t>.</w:t>
      </w:r>
    </w:p>
    <w:p w:rsidR="00B267DB" w:rsidRPr="006E7B43" w:rsidRDefault="00CB2F4A" w:rsidP="006E7B43">
      <w:pPr>
        <w:spacing w:line="240" w:lineRule="auto"/>
        <w:jc w:val="both"/>
        <w:rPr>
          <w:rFonts w:ascii="Times New Roman" w:hAnsi="Times New Roman" w:cs="Times New Roman"/>
          <w:sz w:val="28"/>
          <w:szCs w:val="28"/>
        </w:rPr>
      </w:pPr>
      <w:r w:rsidRPr="006E7B43">
        <w:rPr>
          <w:rFonts w:ascii="Times New Roman" w:hAnsi="Times New Roman" w:cs="Times New Roman"/>
          <w:sz w:val="28"/>
          <w:szCs w:val="28"/>
        </w:rPr>
        <w:t>Nous devons nous occuper des composés de –</w:t>
      </w:r>
      <w:proofErr w:type="spellStart"/>
      <w:r w:rsidRPr="00424DBE">
        <w:rPr>
          <w:rFonts w:ascii="Times New Roman" w:hAnsi="Times New Roman" w:cs="Times New Roman"/>
          <w:i/>
          <w:sz w:val="28"/>
          <w:szCs w:val="28"/>
        </w:rPr>
        <w:t>linguis</w:t>
      </w:r>
      <w:proofErr w:type="spellEnd"/>
      <w:r w:rsidRPr="006E7B43">
        <w:rPr>
          <w:rFonts w:ascii="Times New Roman" w:hAnsi="Times New Roman" w:cs="Times New Roman"/>
          <w:sz w:val="28"/>
          <w:szCs w:val="28"/>
        </w:rPr>
        <w:t xml:space="preserve">, peu nombreux en latin </w:t>
      </w:r>
      <w:r w:rsidR="00B267DB" w:rsidRPr="006E7B43">
        <w:rPr>
          <w:rFonts w:ascii="Times New Roman" w:hAnsi="Times New Roman" w:cs="Times New Roman"/>
          <w:sz w:val="28"/>
          <w:szCs w:val="28"/>
        </w:rPr>
        <w:t>face au grand nombre de termes grecs en –</w:t>
      </w:r>
      <w:r w:rsidR="005407E1">
        <w:rPr>
          <w:rFonts w:ascii="Times New Roman" w:hAnsi="Times New Roman" w:cs="Times New Roman"/>
          <w:sz w:val="28"/>
          <w:szCs w:val="28"/>
          <w:lang w:val="el-GR"/>
        </w:rPr>
        <w:t>γλ</w:t>
      </w:r>
      <w:r w:rsidR="0012541F">
        <w:rPr>
          <w:rFonts w:ascii="IFAO-Grec Unicode" w:hAnsi="IFAO-Grec Unicode" w:cs="Times New Roman"/>
          <w:sz w:val="28"/>
          <w:szCs w:val="28"/>
          <w:lang w:val="el-GR"/>
        </w:rPr>
        <w:t>ω</w:t>
      </w:r>
      <w:r w:rsidR="005407E1">
        <w:rPr>
          <w:rFonts w:ascii="Times New Roman" w:hAnsi="Times New Roman" w:cs="Times New Roman"/>
          <w:sz w:val="28"/>
          <w:szCs w:val="28"/>
          <w:lang w:val="el-GR"/>
        </w:rPr>
        <w:t>σσος</w:t>
      </w:r>
      <w:r w:rsidR="00B267DB" w:rsidRPr="006E7B43">
        <w:rPr>
          <w:rFonts w:ascii="Times New Roman" w:hAnsi="Times New Roman" w:cs="Times New Roman"/>
          <w:sz w:val="28"/>
          <w:szCs w:val="28"/>
        </w:rPr>
        <w:t xml:space="preserve">. </w:t>
      </w:r>
      <w:r w:rsidR="00244165">
        <w:rPr>
          <w:rFonts w:ascii="Times New Roman" w:hAnsi="Times New Roman" w:cs="Times New Roman"/>
          <w:sz w:val="28"/>
          <w:szCs w:val="28"/>
        </w:rPr>
        <w:t xml:space="preserve">On en dénombre </w:t>
      </w:r>
      <w:r w:rsidR="00A7556D">
        <w:rPr>
          <w:rFonts w:ascii="Times New Roman" w:hAnsi="Times New Roman" w:cs="Times New Roman"/>
          <w:sz w:val="28"/>
          <w:szCs w:val="28"/>
        </w:rPr>
        <w:t>seulement</w:t>
      </w:r>
      <w:r w:rsidR="00244165">
        <w:rPr>
          <w:rFonts w:ascii="Times New Roman" w:hAnsi="Times New Roman" w:cs="Times New Roman"/>
          <w:sz w:val="28"/>
          <w:szCs w:val="28"/>
        </w:rPr>
        <w:t xml:space="preserve"> quatre. </w:t>
      </w:r>
      <w:r w:rsidR="00B267DB" w:rsidRPr="006E7B43">
        <w:rPr>
          <w:rFonts w:ascii="Times New Roman" w:hAnsi="Times New Roman" w:cs="Times New Roman"/>
          <w:sz w:val="28"/>
          <w:szCs w:val="28"/>
        </w:rPr>
        <w:t xml:space="preserve">Outre </w:t>
      </w:r>
      <w:proofErr w:type="spellStart"/>
      <w:r w:rsidR="00B267DB" w:rsidRPr="00424DBE">
        <w:rPr>
          <w:rFonts w:ascii="Times New Roman" w:hAnsi="Times New Roman" w:cs="Times New Roman"/>
          <w:i/>
          <w:sz w:val="28"/>
          <w:szCs w:val="28"/>
        </w:rPr>
        <w:t>bilinguis</w:t>
      </w:r>
      <w:proofErr w:type="spellEnd"/>
      <w:r w:rsidR="00B267DB" w:rsidRPr="00424DBE">
        <w:rPr>
          <w:rFonts w:ascii="Times New Roman" w:hAnsi="Times New Roman" w:cs="Times New Roman"/>
          <w:i/>
          <w:sz w:val="28"/>
          <w:szCs w:val="28"/>
        </w:rPr>
        <w:t xml:space="preserve"> </w:t>
      </w:r>
      <w:r w:rsidR="00B267DB" w:rsidRPr="006E7B43">
        <w:rPr>
          <w:rFonts w:ascii="Times New Roman" w:hAnsi="Times New Roman" w:cs="Times New Roman"/>
          <w:sz w:val="28"/>
          <w:szCs w:val="28"/>
        </w:rPr>
        <w:t xml:space="preserve">et </w:t>
      </w:r>
      <w:proofErr w:type="spellStart"/>
      <w:r w:rsidR="00B267DB" w:rsidRPr="00424DBE">
        <w:rPr>
          <w:rFonts w:ascii="Times New Roman" w:hAnsi="Times New Roman" w:cs="Times New Roman"/>
          <w:i/>
          <w:sz w:val="28"/>
          <w:szCs w:val="28"/>
        </w:rPr>
        <w:t>trilinguis</w:t>
      </w:r>
      <w:proofErr w:type="spellEnd"/>
      <w:r w:rsidR="00B267DB" w:rsidRPr="006E7B43">
        <w:rPr>
          <w:rFonts w:ascii="Times New Roman" w:hAnsi="Times New Roman" w:cs="Times New Roman"/>
          <w:sz w:val="28"/>
          <w:szCs w:val="28"/>
        </w:rPr>
        <w:t xml:space="preserve">, on trouve seulement </w:t>
      </w:r>
      <w:proofErr w:type="spellStart"/>
      <w:r w:rsidR="00B267DB" w:rsidRPr="00424DBE">
        <w:rPr>
          <w:rFonts w:ascii="Times New Roman" w:hAnsi="Times New Roman" w:cs="Times New Roman"/>
          <w:i/>
          <w:sz w:val="28"/>
          <w:szCs w:val="28"/>
        </w:rPr>
        <w:t>tardilinguis</w:t>
      </w:r>
      <w:proofErr w:type="spellEnd"/>
      <w:r w:rsidR="00B267DB" w:rsidRPr="006E7B43">
        <w:rPr>
          <w:rFonts w:ascii="Times New Roman" w:hAnsi="Times New Roman" w:cs="Times New Roman"/>
          <w:sz w:val="28"/>
          <w:szCs w:val="28"/>
        </w:rPr>
        <w:t xml:space="preserve"> </w:t>
      </w:r>
      <w:r w:rsidR="007F647C" w:rsidRPr="006E7B43">
        <w:rPr>
          <w:rFonts w:ascii="Times New Roman" w:hAnsi="Times New Roman" w:cs="Times New Roman"/>
          <w:sz w:val="28"/>
          <w:szCs w:val="28"/>
        </w:rPr>
        <w:t>(« à la la</w:t>
      </w:r>
      <w:r w:rsidR="004C6D22" w:rsidRPr="006E7B43">
        <w:rPr>
          <w:rFonts w:ascii="Times New Roman" w:hAnsi="Times New Roman" w:cs="Times New Roman"/>
          <w:sz w:val="28"/>
          <w:szCs w:val="28"/>
        </w:rPr>
        <w:t>n</w:t>
      </w:r>
      <w:r w:rsidR="007F647C" w:rsidRPr="006E7B43">
        <w:rPr>
          <w:rFonts w:ascii="Times New Roman" w:hAnsi="Times New Roman" w:cs="Times New Roman"/>
          <w:sz w:val="28"/>
          <w:szCs w:val="28"/>
        </w:rPr>
        <w:t xml:space="preserve">gue embarrassée, qui bégaie ») </w:t>
      </w:r>
      <w:r w:rsidR="00B267DB" w:rsidRPr="006E7B43">
        <w:rPr>
          <w:rFonts w:ascii="Times New Roman" w:hAnsi="Times New Roman" w:cs="Times New Roman"/>
          <w:sz w:val="28"/>
          <w:szCs w:val="28"/>
        </w:rPr>
        <w:t xml:space="preserve">et </w:t>
      </w:r>
      <w:proofErr w:type="spellStart"/>
      <w:r w:rsidR="00B267DB" w:rsidRPr="00424DBE">
        <w:rPr>
          <w:rFonts w:ascii="Times New Roman" w:hAnsi="Times New Roman" w:cs="Times New Roman"/>
          <w:i/>
          <w:sz w:val="28"/>
          <w:szCs w:val="28"/>
        </w:rPr>
        <w:t>elinguis</w:t>
      </w:r>
      <w:proofErr w:type="spellEnd"/>
      <w:r w:rsidR="007F647C" w:rsidRPr="006E7B43">
        <w:rPr>
          <w:rFonts w:ascii="Times New Roman" w:hAnsi="Times New Roman" w:cs="Times New Roman"/>
          <w:sz w:val="28"/>
          <w:szCs w:val="28"/>
        </w:rPr>
        <w:t xml:space="preserve"> (« muet »)</w:t>
      </w:r>
      <w:r w:rsidR="00B267DB" w:rsidRPr="006E7B43">
        <w:rPr>
          <w:rFonts w:ascii="Times New Roman" w:hAnsi="Times New Roman" w:cs="Times New Roman"/>
          <w:sz w:val="28"/>
          <w:szCs w:val="28"/>
        </w:rPr>
        <w:t>.</w:t>
      </w:r>
      <w:r w:rsidRPr="006E7B43">
        <w:rPr>
          <w:rFonts w:ascii="Times New Roman" w:hAnsi="Times New Roman" w:cs="Times New Roman"/>
          <w:sz w:val="28"/>
          <w:szCs w:val="28"/>
        </w:rPr>
        <w:t xml:space="preserve"> </w:t>
      </w:r>
      <w:r w:rsidR="00244165">
        <w:rPr>
          <w:rFonts w:ascii="Times New Roman" w:hAnsi="Times New Roman" w:cs="Times New Roman"/>
          <w:sz w:val="28"/>
          <w:szCs w:val="28"/>
        </w:rPr>
        <w:t>*</w:t>
      </w:r>
      <w:proofErr w:type="spellStart"/>
      <w:r w:rsidRPr="00424DBE">
        <w:rPr>
          <w:rFonts w:ascii="Times New Roman" w:hAnsi="Times New Roman" w:cs="Times New Roman"/>
          <w:i/>
          <w:sz w:val="28"/>
          <w:szCs w:val="28"/>
        </w:rPr>
        <w:t>Multilinguis</w:t>
      </w:r>
      <w:proofErr w:type="spellEnd"/>
      <w:r w:rsidRPr="006E7B43">
        <w:rPr>
          <w:rFonts w:ascii="Times New Roman" w:hAnsi="Times New Roman" w:cs="Times New Roman"/>
          <w:sz w:val="28"/>
          <w:szCs w:val="28"/>
        </w:rPr>
        <w:t xml:space="preserve"> n’est pas attesté.</w:t>
      </w:r>
      <w:r w:rsidR="004378B5" w:rsidRPr="006E7B43">
        <w:rPr>
          <w:rFonts w:ascii="Times New Roman" w:hAnsi="Times New Roman" w:cs="Times New Roman"/>
          <w:sz w:val="28"/>
          <w:szCs w:val="28"/>
        </w:rPr>
        <w:t xml:space="preserve"> Le terme </w:t>
      </w:r>
      <w:r w:rsidR="00244165">
        <w:rPr>
          <w:rFonts w:ascii="Times New Roman" w:hAnsi="Times New Roman" w:cs="Times New Roman"/>
          <w:sz w:val="28"/>
          <w:szCs w:val="28"/>
        </w:rPr>
        <w:t xml:space="preserve">emprunté au grec </w:t>
      </w:r>
      <w:r w:rsidR="005B5B42">
        <w:rPr>
          <w:rFonts w:ascii="Times New Roman" w:hAnsi="Times New Roman" w:cs="Times New Roman"/>
          <w:sz w:val="28"/>
          <w:szCs w:val="28"/>
        </w:rPr>
        <w:t>*</w:t>
      </w:r>
      <w:proofErr w:type="spellStart"/>
      <w:r w:rsidR="004378B5" w:rsidRPr="0007361E">
        <w:rPr>
          <w:rFonts w:ascii="Times New Roman" w:hAnsi="Times New Roman" w:cs="Times New Roman"/>
          <w:i/>
          <w:sz w:val="28"/>
          <w:szCs w:val="28"/>
        </w:rPr>
        <w:t>polyglo</w:t>
      </w:r>
      <w:r w:rsidR="005B5B42" w:rsidRPr="0007361E">
        <w:rPr>
          <w:rFonts w:ascii="Times New Roman" w:hAnsi="Times New Roman" w:cs="Times New Roman"/>
          <w:i/>
          <w:sz w:val="28"/>
          <w:szCs w:val="28"/>
        </w:rPr>
        <w:t>t</w:t>
      </w:r>
      <w:r w:rsidR="004378B5" w:rsidRPr="0007361E">
        <w:rPr>
          <w:rFonts w:ascii="Times New Roman" w:hAnsi="Times New Roman" w:cs="Times New Roman"/>
          <w:i/>
          <w:sz w:val="28"/>
          <w:szCs w:val="28"/>
        </w:rPr>
        <w:t>ta</w:t>
      </w:r>
      <w:proofErr w:type="spellEnd"/>
      <w:r w:rsidR="004378B5" w:rsidRPr="006E7B43">
        <w:rPr>
          <w:rFonts w:ascii="Times New Roman" w:hAnsi="Times New Roman" w:cs="Times New Roman"/>
          <w:sz w:val="28"/>
          <w:szCs w:val="28"/>
        </w:rPr>
        <w:t xml:space="preserve"> n’appartient pas au latin classique</w:t>
      </w:r>
      <w:r w:rsidR="0006072B" w:rsidRPr="006E7B43">
        <w:rPr>
          <w:rFonts w:ascii="Times New Roman" w:hAnsi="Times New Roman" w:cs="Times New Roman"/>
          <w:sz w:val="28"/>
          <w:szCs w:val="28"/>
        </w:rPr>
        <w:t xml:space="preserve">, ni </w:t>
      </w:r>
      <w:proofErr w:type="spellStart"/>
      <w:r w:rsidR="0006072B" w:rsidRPr="006E7B43">
        <w:rPr>
          <w:rFonts w:ascii="Times New Roman" w:hAnsi="Times New Roman" w:cs="Times New Roman"/>
          <w:sz w:val="28"/>
          <w:szCs w:val="28"/>
        </w:rPr>
        <w:t>post-classique</w:t>
      </w:r>
      <w:proofErr w:type="spellEnd"/>
      <w:r w:rsidR="0006072B" w:rsidRPr="006E7B43">
        <w:rPr>
          <w:rFonts w:ascii="Times New Roman" w:hAnsi="Times New Roman" w:cs="Times New Roman"/>
          <w:sz w:val="28"/>
          <w:szCs w:val="28"/>
        </w:rPr>
        <w:t>, ni médiéval</w:t>
      </w:r>
      <w:r w:rsidR="004378B5" w:rsidRPr="006E7B43">
        <w:rPr>
          <w:rFonts w:ascii="Times New Roman" w:hAnsi="Times New Roman" w:cs="Times New Roman"/>
          <w:sz w:val="28"/>
          <w:szCs w:val="28"/>
        </w:rPr>
        <w:t xml:space="preserve">. </w:t>
      </w:r>
      <w:r w:rsidR="0006072B" w:rsidRPr="006E7B43">
        <w:rPr>
          <w:rFonts w:ascii="Times New Roman" w:hAnsi="Times New Roman" w:cs="Times New Roman"/>
          <w:sz w:val="28"/>
          <w:szCs w:val="28"/>
        </w:rPr>
        <w:t xml:space="preserve">Je ne l’ai trouvé dans aucun lexique. </w:t>
      </w:r>
      <w:r w:rsidR="004378B5" w:rsidRPr="006E7B43">
        <w:rPr>
          <w:rFonts w:ascii="Times New Roman" w:hAnsi="Times New Roman" w:cs="Times New Roman"/>
          <w:sz w:val="28"/>
          <w:szCs w:val="28"/>
        </w:rPr>
        <w:t xml:space="preserve">Il s’agit </w:t>
      </w:r>
      <w:r w:rsidR="005B5B42">
        <w:rPr>
          <w:rFonts w:ascii="Times New Roman" w:hAnsi="Times New Roman" w:cs="Times New Roman"/>
          <w:sz w:val="28"/>
          <w:szCs w:val="28"/>
        </w:rPr>
        <w:t>sans doute</w:t>
      </w:r>
      <w:r w:rsidR="0006072B" w:rsidRPr="006E7B43">
        <w:rPr>
          <w:rFonts w:ascii="Times New Roman" w:hAnsi="Times New Roman" w:cs="Times New Roman"/>
          <w:sz w:val="28"/>
          <w:szCs w:val="28"/>
        </w:rPr>
        <w:t xml:space="preserve"> </w:t>
      </w:r>
      <w:r w:rsidR="004378B5" w:rsidRPr="006E7B43">
        <w:rPr>
          <w:rFonts w:ascii="Times New Roman" w:hAnsi="Times New Roman" w:cs="Times New Roman"/>
          <w:sz w:val="28"/>
          <w:szCs w:val="28"/>
        </w:rPr>
        <w:t>d’un néologisme néo-latin.</w:t>
      </w:r>
      <w:r w:rsidR="00F34425" w:rsidRPr="006E7B43">
        <w:rPr>
          <w:rFonts w:ascii="Times New Roman" w:hAnsi="Times New Roman" w:cs="Times New Roman"/>
          <w:sz w:val="28"/>
          <w:szCs w:val="28"/>
        </w:rPr>
        <w:t xml:space="preserve"> Les auteurs latins </w:t>
      </w:r>
      <w:r w:rsidR="005B5B42">
        <w:rPr>
          <w:rFonts w:ascii="Times New Roman" w:hAnsi="Times New Roman" w:cs="Times New Roman"/>
          <w:sz w:val="28"/>
          <w:szCs w:val="28"/>
        </w:rPr>
        <w:t xml:space="preserve">classiques </w:t>
      </w:r>
      <w:r w:rsidR="00F34425" w:rsidRPr="006E7B43">
        <w:rPr>
          <w:rFonts w:ascii="Times New Roman" w:hAnsi="Times New Roman" w:cs="Times New Roman"/>
          <w:sz w:val="28"/>
          <w:szCs w:val="28"/>
        </w:rPr>
        <w:t>pré</w:t>
      </w:r>
      <w:r w:rsidR="004C6D22" w:rsidRPr="006E7B43">
        <w:rPr>
          <w:rFonts w:ascii="Times New Roman" w:hAnsi="Times New Roman" w:cs="Times New Roman"/>
          <w:sz w:val="28"/>
          <w:szCs w:val="28"/>
        </w:rPr>
        <w:t>f</w:t>
      </w:r>
      <w:r w:rsidR="00F34425" w:rsidRPr="006E7B43">
        <w:rPr>
          <w:rFonts w:ascii="Times New Roman" w:hAnsi="Times New Roman" w:cs="Times New Roman"/>
          <w:sz w:val="28"/>
          <w:szCs w:val="28"/>
        </w:rPr>
        <w:t xml:space="preserve">èrent </w:t>
      </w:r>
      <w:r w:rsidR="00244165">
        <w:rPr>
          <w:rFonts w:ascii="Times New Roman" w:hAnsi="Times New Roman" w:cs="Times New Roman"/>
          <w:sz w:val="28"/>
          <w:szCs w:val="28"/>
        </w:rPr>
        <w:t xml:space="preserve">des périphrases comme </w:t>
      </w:r>
      <w:proofErr w:type="spellStart"/>
      <w:r w:rsidR="00F34425" w:rsidRPr="00424DBE">
        <w:rPr>
          <w:rFonts w:ascii="Times New Roman" w:hAnsi="Times New Roman" w:cs="Times New Roman"/>
          <w:i/>
          <w:sz w:val="28"/>
          <w:szCs w:val="28"/>
        </w:rPr>
        <w:t>multarum</w:t>
      </w:r>
      <w:proofErr w:type="spellEnd"/>
      <w:r w:rsidR="00F34425" w:rsidRPr="00424DBE">
        <w:rPr>
          <w:rFonts w:ascii="Times New Roman" w:hAnsi="Times New Roman" w:cs="Times New Roman"/>
          <w:i/>
          <w:sz w:val="28"/>
          <w:szCs w:val="28"/>
        </w:rPr>
        <w:t xml:space="preserve"> </w:t>
      </w:r>
      <w:proofErr w:type="spellStart"/>
      <w:r w:rsidR="00F34425" w:rsidRPr="00424DBE">
        <w:rPr>
          <w:rFonts w:ascii="Times New Roman" w:hAnsi="Times New Roman" w:cs="Times New Roman"/>
          <w:i/>
          <w:sz w:val="28"/>
          <w:szCs w:val="28"/>
        </w:rPr>
        <w:t>lingu</w:t>
      </w:r>
      <w:r w:rsidR="00244165" w:rsidRPr="00424DBE">
        <w:rPr>
          <w:rFonts w:ascii="Times New Roman" w:hAnsi="Times New Roman" w:cs="Times New Roman"/>
          <w:i/>
          <w:sz w:val="28"/>
          <w:szCs w:val="28"/>
        </w:rPr>
        <w:t>a</w:t>
      </w:r>
      <w:r w:rsidR="00F34425" w:rsidRPr="00424DBE">
        <w:rPr>
          <w:rFonts w:ascii="Times New Roman" w:hAnsi="Times New Roman" w:cs="Times New Roman"/>
          <w:i/>
          <w:sz w:val="28"/>
          <w:szCs w:val="28"/>
        </w:rPr>
        <w:t>rum</w:t>
      </w:r>
      <w:proofErr w:type="spellEnd"/>
      <w:r w:rsidR="00F34425" w:rsidRPr="00424DBE">
        <w:rPr>
          <w:rFonts w:ascii="Times New Roman" w:hAnsi="Times New Roman" w:cs="Times New Roman"/>
          <w:i/>
          <w:sz w:val="28"/>
          <w:szCs w:val="28"/>
        </w:rPr>
        <w:t xml:space="preserve"> </w:t>
      </w:r>
      <w:proofErr w:type="spellStart"/>
      <w:r w:rsidR="00F34425" w:rsidRPr="00424DBE">
        <w:rPr>
          <w:rFonts w:ascii="Times New Roman" w:hAnsi="Times New Roman" w:cs="Times New Roman"/>
          <w:i/>
          <w:sz w:val="28"/>
          <w:szCs w:val="28"/>
        </w:rPr>
        <w:t>gnarus</w:t>
      </w:r>
      <w:proofErr w:type="spellEnd"/>
      <w:r w:rsidR="00F34425" w:rsidRPr="00424DBE">
        <w:rPr>
          <w:rFonts w:ascii="Times New Roman" w:hAnsi="Times New Roman" w:cs="Times New Roman"/>
          <w:i/>
          <w:sz w:val="28"/>
          <w:szCs w:val="28"/>
        </w:rPr>
        <w:t>/</w:t>
      </w:r>
      <w:proofErr w:type="spellStart"/>
      <w:r w:rsidR="00F34425" w:rsidRPr="00424DBE">
        <w:rPr>
          <w:rFonts w:ascii="Times New Roman" w:hAnsi="Times New Roman" w:cs="Times New Roman"/>
          <w:i/>
          <w:sz w:val="28"/>
          <w:szCs w:val="28"/>
        </w:rPr>
        <w:t>peritus</w:t>
      </w:r>
      <w:proofErr w:type="spellEnd"/>
      <w:r w:rsidR="00BB4B01" w:rsidRPr="007B0935">
        <w:rPr>
          <w:rStyle w:val="Appelnotedebasdep"/>
          <w:rFonts w:ascii="Times New Roman" w:hAnsi="Times New Roman" w:cs="Times New Roman"/>
          <w:sz w:val="28"/>
          <w:szCs w:val="28"/>
        </w:rPr>
        <w:footnoteReference w:id="59"/>
      </w:r>
      <w:r w:rsidR="00244165" w:rsidRPr="007B0935">
        <w:rPr>
          <w:rFonts w:ascii="Times New Roman" w:hAnsi="Times New Roman" w:cs="Times New Roman"/>
          <w:sz w:val="28"/>
          <w:szCs w:val="28"/>
        </w:rPr>
        <w:t>.</w:t>
      </w:r>
    </w:p>
    <w:p w:rsidR="00A5472B" w:rsidRPr="006E7B43" w:rsidRDefault="00A142A5" w:rsidP="006E7B43">
      <w:pPr>
        <w:spacing w:line="240" w:lineRule="auto"/>
        <w:jc w:val="both"/>
        <w:rPr>
          <w:rFonts w:ascii="Times New Roman" w:hAnsi="Times New Roman" w:cs="Times New Roman"/>
          <w:sz w:val="28"/>
          <w:szCs w:val="28"/>
        </w:rPr>
      </w:pPr>
      <w:r w:rsidRPr="006E7B43">
        <w:rPr>
          <w:rFonts w:ascii="Times New Roman" w:hAnsi="Times New Roman" w:cs="Times New Roman"/>
          <w:sz w:val="28"/>
          <w:szCs w:val="28"/>
        </w:rPr>
        <w:t xml:space="preserve">L’adjectif </w:t>
      </w:r>
      <w:proofErr w:type="spellStart"/>
      <w:r w:rsidRPr="008C1755">
        <w:rPr>
          <w:rFonts w:ascii="Times New Roman" w:hAnsi="Times New Roman" w:cs="Times New Roman"/>
          <w:b/>
          <w:i/>
          <w:sz w:val="28"/>
          <w:szCs w:val="28"/>
        </w:rPr>
        <w:t>b</w:t>
      </w:r>
      <w:r w:rsidR="00A5472B" w:rsidRPr="008C1755">
        <w:rPr>
          <w:rFonts w:ascii="Times New Roman" w:hAnsi="Times New Roman" w:cs="Times New Roman"/>
          <w:b/>
          <w:i/>
          <w:sz w:val="28"/>
          <w:szCs w:val="28"/>
        </w:rPr>
        <w:t>ilinguis</w:t>
      </w:r>
      <w:proofErr w:type="spellEnd"/>
      <w:r w:rsidR="00CB2F4A" w:rsidRPr="004E5B3B">
        <w:rPr>
          <w:rFonts w:ascii="Times New Roman" w:hAnsi="Times New Roman" w:cs="Times New Roman"/>
          <w:i/>
          <w:sz w:val="28"/>
          <w:szCs w:val="28"/>
        </w:rPr>
        <w:t xml:space="preserve"> </w:t>
      </w:r>
      <w:r w:rsidR="00CB2F4A" w:rsidRPr="006E7B43">
        <w:rPr>
          <w:rFonts w:ascii="Times New Roman" w:hAnsi="Times New Roman" w:cs="Times New Roman"/>
          <w:sz w:val="28"/>
          <w:szCs w:val="28"/>
        </w:rPr>
        <w:t xml:space="preserve">a été étudié par P. </w:t>
      </w:r>
      <w:proofErr w:type="spellStart"/>
      <w:r w:rsidR="00CB2F4A" w:rsidRPr="006E7B43">
        <w:rPr>
          <w:rFonts w:ascii="Times New Roman" w:hAnsi="Times New Roman" w:cs="Times New Roman"/>
          <w:sz w:val="28"/>
          <w:szCs w:val="28"/>
        </w:rPr>
        <w:t>Poccetti</w:t>
      </w:r>
      <w:proofErr w:type="spellEnd"/>
      <w:r w:rsidRPr="006E7B43">
        <w:rPr>
          <w:rStyle w:val="Appelnotedebasdep"/>
          <w:rFonts w:ascii="Times New Roman" w:hAnsi="Times New Roman" w:cs="Times New Roman"/>
          <w:sz w:val="28"/>
          <w:szCs w:val="28"/>
        </w:rPr>
        <w:footnoteReference w:id="60"/>
      </w:r>
      <w:r w:rsidR="00CB2F4A" w:rsidRPr="006E7B43">
        <w:rPr>
          <w:rFonts w:ascii="Times New Roman" w:hAnsi="Times New Roman" w:cs="Times New Roman"/>
          <w:sz w:val="28"/>
          <w:szCs w:val="28"/>
        </w:rPr>
        <w:t xml:space="preserve">. </w:t>
      </w:r>
      <w:r w:rsidR="00244165">
        <w:rPr>
          <w:rFonts w:ascii="Times New Roman" w:hAnsi="Times New Roman" w:cs="Times New Roman"/>
          <w:sz w:val="28"/>
          <w:szCs w:val="28"/>
        </w:rPr>
        <w:t>M</w:t>
      </w:r>
      <w:r w:rsidR="00CB2F4A" w:rsidRPr="006E7B43">
        <w:rPr>
          <w:rFonts w:ascii="Times New Roman" w:hAnsi="Times New Roman" w:cs="Times New Roman"/>
          <w:sz w:val="28"/>
          <w:szCs w:val="28"/>
        </w:rPr>
        <w:t xml:space="preserve">ême s’il est le calque de </w:t>
      </w:r>
      <w:r w:rsidR="007B0935">
        <w:rPr>
          <w:rFonts w:ascii="Times New Roman" w:hAnsi="Times New Roman" w:cs="Times New Roman"/>
          <w:sz w:val="28"/>
          <w:szCs w:val="28"/>
          <w:lang w:val="el-GR"/>
        </w:rPr>
        <w:t>δ</w:t>
      </w:r>
      <w:r w:rsidR="007B0935">
        <w:rPr>
          <w:rFonts w:ascii="IFAO-Grec Unicode" w:hAnsi="IFAO-Grec Unicode" w:cs="Times New Roman"/>
          <w:sz w:val="28"/>
          <w:szCs w:val="28"/>
          <w:lang w:val="el-GR"/>
        </w:rPr>
        <w:t>ί</w:t>
      </w:r>
      <w:r w:rsidR="007B0935">
        <w:rPr>
          <w:rFonts w:ascii="Times New Roman" w:hAnsi="Times New Roman" w:cs="Times New Roman"/>
          <w:sz w:val="28"/>
          <w:szCs w:val="28"/>
          <w:lang w:val="el-GR"/>
        </w:rPr>
        <w:t>γλ</w:t>
      </w:r>
      <w:r w:rsidR="007B0935">
        <w:rPr>
          <w:rFonts w:ascii="IFAO-Grec Unicode" w:hAnsi="IFAO-Grec Unicode" w:cs="Times New Roman"/>
          <w:sz w:val="28"/>
          <w:szCs w:val="28"/>
          <w:lang w:val="el-GR"/>
        </w:rPr>
        <w:t>ω</w:t>
      </w:r>
      <w:r w:rsidR="007B0935">
        <w:rPr>
          <w:rFonts w:ascii="Times New Roman" w:hAnsi="Times New Roman" w:cs="Times New Roman"/>
          <w:sz w:val="28"/>
          <w:szCs w:val="28"/>
          <w:lang w:val="el-GR"/>
        </w:rPr>
        <w:t>σσος</w:t>
      </w:r>
      <w:r w:rsidR="00CB2F4A" w:rsidRPr="006E7B43">
        <w:rPr>
          <w:rFonts w:ascii="Times New Roman" w:hAnsi="Times New Roman" w:cs="Times New Roman"/>
          <w:sz w:val="28"/>
          <w:szCs w:val="28"/>
        </w:rPr>
        <w:t xml:space="preserve">, </w:t>
      </w:r>
      <w:proofErr w:type="spellStart"/>
      <w:r w:rsidR="00244165" w:rsidRPr="004E5B3B">
        <w:rPr>
          <w:rFonts w:ascii="Times New Roman" w:hAnsi="Times New Roman" w:cs="Times New Roman"/>
          <w:i/>
          <w:sz w:val="28"/>
          <w:szCs w:val="28"/>
        </w:rPr>
        <w:t>bilinguis</w:t>
      </w:r>
      <w:proofErr w:type="spellEnd"/>
      <w:r w:rsidR="00244165">
        <w:rPr>
          <w:rFonts w:ascii="Times New Roman" w:hAnsi="Times New Roman" w:cs="Times New Roman"/>
          <w:sz w:val="28"/>
          <w:szCs w:val="28"/>
        </w:rPr>
        <w:t xml:space="preserve"> </w:t>
      </w:r>
      <w:r w:rsidR="00CB2F4A" w:rsidRPr="006E7B43">
        <w:rPr>
          <w:rFonts w:ascii="Times New Roman" w:hAnsi="Times New Roman" w:cs="Times New Roman"/>
          <w:sz w:val="28"/>
          <w:szCs w:val="28"/>
        </w:rPr>
        <w:t xml:space="preserve">ne recouvre pas du tout le même champ sémantique </w:t>
      </w:r>
      <w:r w:rsidR="007F647C" w:rsidRPr="006E7B43">
        <w:rPr>
          <w:rFonts w:ascii="Times New Roman" w:hAnsi="Times New Roman" w:cs="Times New Roman"/>
          <w:sz w:val="28"/>
          <w:szCs w:val="28"/>
        </w:rPr>
        <w:t>que</w:t>
      </w:r>
      <w:r w:rsidR="00CB2F4A" w:rsidRPr="006E7B43">
        <w:rPr>
          <w:rFonts w:ascii="Times New Roman" w:hAnsi="Times New Roman" w:cs="Times New Roman"/>
          <w:sz w:val="28"/>
          <w:szCs w:val="28"/>
        </w:rPr>
        <w:t xml:space="preserve"> l’adjectif grec. </w:t>
      </w:r>
      <w:proofErr w:type="spellStart"/>
      <w:r w:rsidR="00026456" w:rsidRPr="004E5B3B">
        <w:rPr>
          <w:rFonts w:ascii="Times New Roman" w:hAnsi="Times New Roman" w:cs="Times New Roman"/>
          <w:i/>
          <w:sz w:val="28"/>
          <w:szCs w:val="28"/>
        </w:rPr>
        <w:t>Bilinguis</w:t>
      </w:r>
      <w:proofErr w:type="spellEnd"/>
      <w:r w:rsidR="00026456" w:rsidRPr="006E7B43">
        <w:rPr>
          <w:rFonts w:ascii="Times New Roman" w:hAnsi="Times New Roman" w:cs="Times New Roman"/>
          <w:sz w:val="28"/>
          <w:szCs w:val="28"/>
        </w:rPr>
        <w:t xml:space="preserve"> est un mot rare</w:t>
      </w:r>
      <w:r w:rsidR="00026456" w:rsidRPr="000F00B7">
        <w:rPr>
          <w:rFonts w:ascii="Times New Roman" w:hAnsi="Times New Roman" w:cs="Times New Roman"/>
          <w:sz w:val="28"/>
          <w:szCs w:val="28"/>
        </w:rPr>
        <w:t xml:space="preserve">. Il apparaît </w:t>
      </w:r>
      <w:r w:rsidR="000F00B7" w:rsidRPr="000F00B7">
        <w:rPr>
          <w:rFonts w:ascii="Times New Roman" w:hAnsi="Times New Roman" w:cs="Times New Roman"/>
          <w:sz w:val="28"/>
          <w:szCs w:val="28"/>
        </w:rPr>
        <w:t>trois</w:t>
      </w:r>
      <w:r w:rsidR="00026456" w:rsidRPr="000F00B7">
        <w:rPr>
          <w:rFonts w:ascii="Times New Roman" w:hAnsi="Times New Roman" w:cs="Times New Roman"/>
          <w:sz w:val="28"/>
          <w:szCs w:val="28"/>
        </w:rPr>
        <w:t xml:space="preserve"> fois chez Plaute</w:t>
      </w:r>
      <w:r w:rsidR="000F00B7" w:rsidRPr="000F00B7">
        <w:rPr>
          <w:rFonts w:ascii="Times New Roman" w:hAnsi="Times New Roman" w:cs="Times New Roman"/>
          <w:sz w:val="28"/>
          <w:szCs w:val="28"/>
        </w:rPr>
        <w:t xml:space="preserve"> (</w:t>
      </w:r>
      <w:r w:rsidR="000F00B7">
        <w:rPr>
          <w:rFonts w:ascii="Times New Roman" w:hAnsi="Times New Roman" w:cs="Times New Roman"/>
          <w:sz w:val="28"/>
          <w:szCs w:val="28"/>
        </w:rPr>
        <w:t xml:space="preserve">Per., </w:t>
      </w:r>
      <w:r w:rsidR="000F00B7">
        <w:rPr>
          <w:rFonts w:ascii="Times New Roman" w:hAnsi="Times New Roman" w:cs="Times New Roman"/>
          <w:sz w:val="28"/>
          <w:szCs w:val="28"/>
        </w:rPr>
        <w:lastRenderedPageBreak/>
        <w:t>299 ; Ps. 1260 ; Truc., 781)</w:t>
      </w:r>
      <w:r w:rsidR="00026456" w:rsidRPr="006E7B43">
        <w:rPr>
          <w:rFonts w:ascii="Times New Roman" w:hAnsi="Times New Roman" w:cs="Times New Roman"/>
          <w:sz w:val="28"/>
          <w:szCs w:val="28"/>
        </w:rPr>
        <w:t xml:space="preserve">, mais jamais </w:t>
      </w:r>
      <w:r w:rsidR="000F00B7">
        <w:rPr>
          <w:rFonts w:ascii="Times New Roman" w:hAnsi="Times New Roman" w:cs="Times New Roman"/>
          <w:sz w:val="28"/>
          <w:szCs w:val="28"/>
        </w:rPr>
        <w:t>en lien avec le plurilinguisme linguistique (ou assimilé)</w:t>
      </w:r>
      <w:r w:rsidR="000F00B7">
        <w:rPr>
          <w:rStyle w:val="Appelnotedebasdep"/>
          <w:rFonts w:ascii="Times New Roman" w:hAnsi="Times New Roman" w:cs="Times New Roman"/>
          <w:sz w:val="28"/>
          <w:szCs w:val="28"/>
        </w:rPr>
        <w:footnoteReference w:id="61"/>
      </w:r>
      <w:r w:rsidR="00026456" w:rsidRPr="006E7B43">
        <w:rPr>
          <w:rFonts w:ascii="Times New Roman" w:hAnsi="Times New Roman" w:cs="Times New Roman"/>
          <w:sz w:val="28"/>
          <w:szCs w:val="28"/>
        </w:rPr>
        <w:t xml:space="preserve">. Il signifie « perfide ». Les personnages de Plaute qui sont dits </w:t>
      </w:r>
      <w:r w:rsidR="00026456" w:rsidRPr="00FC00F9">
        <w:rPr>
          <w:rFonts w:ascii="Times New Roman" w:hAnsi="Times New Roman" w:cs="Times New Roman"/>
          <w:i/>
          <w:sz w:val="28"/>
          <w:szCs w:val="28"/>
        </w:rPr>
        <w:t>bilingu</w:t>
      </w:r>
      <w:r w:rsidR="00DA4D78">
        <w:rPr>
          <w:rFonts w:ascii="Times New Roman" w:hAnsi="Times New Roman" w:cs="Times New Roman"/>
          <w:i/>
          <w:sz w:val="28"/>
          <w:szCs w:val="28"/>
        </w:rPr>
        <w:t>e</w:t>
      </w:r>
      <w:r w:rsidR="00026456" w:rsidRPr="00FC00F9">
        <w:rPr>
          <w:rFonts w:ascii="Times New Roman" w:hAnsi="Times New Roman" w:cs="Times New Roman"/>
          <w:i/>
          <w:sz w:val="28"/>
          <w:szCs w:val="28"/>
        </w:rPr>
        <w:t>s</w:t>
      </w:r>
      <w:r w:rsidR="00026456" w:rsidRPr="006E7B43">
        <w:rPr>
          <w:rFonts w:ascii="Times New Roman" w:hAnsi="Times New Roman" w:cs="Times New Roman"/>
          <w:sz w:val="28"/>
          <w:szCs w:val="28"/>
        </w:rPr>
        <w:t xml:space="preserve"> n’ont pas de compétence linguistique particulière, mais seulement une langue bifide qui fait d’eux des </w:t>
      </w:r>
      <w:r w:rsidR="007F647C" w:rsidRPr="006E7B43">
        <w:rPr>
          <w:rFonts w:ascii="Times New Roman" w:hAnsi="Times New Roman" w:cs="Times New Roman"/>
          <w:sz w:val="28"/>
          <w:szCs w:val="28"/>
        </w:rPr>
        <w:t>êtres</w:t>
      </w:r>
      <w:r w:rsidR="00026456" w:rsidRPr="006E7B43">
        <w:rPr>
          <w:rFonts w:ascii="Times New Roman" w:hAnsi="Times New Roman" w:cs="Times New Roman"/>
          <w:sz w:val="28"/>
          <w:szCs w:val="28"/>
        </w:rPr>
        <w:t xml:space="preserve"> rusés et fallacieux. </w:t>
      </w:r>
      <w:r w:rsidR="005B5B42">
        <w:rPr>
          <w:rFonts w:ascii="Times New Roman" w:hAnsi="Times New Roman" w:cs="Times New Roman"/>
          <w:sz w:val="28"/>
          <w:szCs w:val="28"/>
        </w:rPr>
        <w:t>Chez Plaute, l</w:t>
      </w:r>
      <w:r w:rsidR="00026456" w:rsidRPr="006E7B43">
        <w:rPr>
          <w:rFonts w:ascii="Times New Roman" w:hAnsi="Times New Roman" w:cs="Times New Roman"/>
          <w:sz w:val="28"/>
          <w:szCs w:val="28"/>
        </w:rPr>
        <w:t>’adjec</w:t>
      </w:r>
      <w:r w:rsidR="007F647C" w:rsidRPr="006E7B43">
        <w:rPr>
          <w:rFonts w:ascii="Times New Roman" w:hAnsi="Times New Roman" w:cs="Times New Roman"/>
          <w:sz w:val="28"/>
          <w:szCs w:val="28"/>
        </w:rPr>
        <w:t>tif</w:t>
      </w:r>
      <w:r w:rsidR="00026456" w:rsidRPr="006E7B43">
        <w:rPr>
          <w:rFonts w:ascii="Times New Roman" w:hAnsi="Times New Roman" w:cs="Times New Roman"/>
          <w:sz w:val="28"/>
          <w:szCs w:val="28"/>
        </w:rPr>
        <w:t xml:space="preserve"> est clairement dépréciatif.</w:t>
      </w:r>
      <w:r w:rsidR="00080250" w:rsidRPr="006E7B43">
        <w:rPr>
          <w:rFonts w:ascii="Times New Roman" w:hAnsi="Times New Roman" w:cs="Times New Roman"/>
          <w:sz w:val="28"/>
          <w:szCs w:val="28"/>
        </w:rPr>
        <w:t xml:space="preserve"> </w:t>
      </w:r>
      <w:r w:rsidR="00DA4D78">
        <w:rPr>
          <w:rFonts w:ascii="Times New Roman" w:hAnsi="Times New Roman" w:cs="Times New Roman"/>
          <w:sz w:val="28"/>
          <w:szCs w:val="28"/>
        </w:rPr>
        <w:t>L</w:t>
      </w:r>
      <w:r w:rsidR="00080250" w:rsidRPr="006E7B43">
        <w:rPr>
          <w:rFonts w:ascii="Times New Roman" w:hAnsi="Times New Roman" w:cs="Times New Roman"/>
          <w:sz w:val="28"/>
          <w:szCs w:val="28"/>
        </w:rPr>
        <w:t xml:space="preserve">orsqu’il a une acception linguistique, </w:t>
      </w:r>
      <w:proofErr w:type="spellStart"/>
      <w:r w:rsidR="00080250" w:rsidRPr="00424DBE">
        <w:rPr>
          <w:rFonts w:ascii="Times New Roman" w:hAnsi="Times New Roman" w:cs="Times New Roman"/>
          <w:i/>
          <w:sz w:val="28"/>
          <w:szCs w:val="28"/>
        </w:rPr>
        <w:t>bilinguis</w:t>
      </w:r>
      <w:proofErr w:type="spellEnd"/>
      <w:r w:rsidR="00080250" w:rsidRPr="006E7B43">
        <w:rPr>
          <w:rFonts w:ascii="Times New Roman" w:hAnsi="Times New Roman" w:cs="Times New Roman"/>
          <w:sz w:val="28"/>
          <w:szCs w:val="28"/>
        </w:rPr>
        <w:t xml:space="preserve"> ne signifie pas « bilingue », mais « qui parle une langue mixte, un créole ». C’est le cas dans l’expression </w:t>
      </w:r>
      <w:proofErr w:type="spellStart"/>
      <w:r w:rsidR="00080250" w:rsidRPr="00424DBE">
        <w:rPr>
          <w:rFonts w:ascii="Times New Roman" w:hAnsi="Times New Roman" w:cs="Times New Roman"/>
          <w:i/>
          <w:sz w:val="28"/>
          <w:szCs w:val="28"/>
        </w:rPr>
        <w:t>Bruttace</w:t>
      </w:r>
      <w:proofErr w:type="spellEnd"/>
      <w:r w:rsidR="00080250" w:rsidRPr="00424DBE">
        <w:rPr>
          <w:rFonts w:ascii="Times New Roman" w:hAnsi="Times New Roman" w:cs="Times New Roman"/>
          <w:i/>
          <w:sz w:val="28"/>
          <w:szCs w:val="28"/>
        </w:rPr>
        <w:t xml:space="preserve"> </w:t>
      </w:r>
      <w:proofErr w:type="spellStart"/>
      <w:r w:rsidR="00080250" w:rsidRPr="00424DBE">
        <w:rPr>
          <w:rFonts w:ascii="Times New Roman" w:hAnsi="Times New Roman" w:cs="Times New Roman"/>
          <w:i/>
          <w:sz w:val="28"/>
          <w:szCs w:val="28"/>
        </w:rPr>
        <w:t>bilingui</w:t>
      </w:r>
      <w:proofErr w:type="spellEnd"/>
      <w:r w:rsidR="005B5B42">
        <w:rPr>
          <w:rFonts w:ascii="Times New Roman" w:hAnsi="Times New Roman" w:cs="Times New Roman"/>
          <w:i/>
          <w:sz w:val="28"/>
          <w:szCs w:val="28"/>
        </w:rPr>
        <w:t>,</w:t>
      </w:r>
      <w:r w:rsidR="00080250" w:rsidRPr="00424DBE">
        <w:rPr>
          <w:rFonts w:ascii="Times New Roman" w:hAnsi="Times New Roman" w:cs="Times New Roman"/>
          <w:i/>
          <w:sz w:val="28"/>
          <w:szCs w:val="28"/>
        </w:rPr>
        <w:t xml:space="preserve"> </w:t>
      </w:r>
      <w:r w:rsidR="00080250" w:rsidRPr="006E7B43">
        <w:rPr>
          <w:rFonts w:ascii="Times New Roman" w:hAnsi="Times New Roman" w:cs="Times New Roman"/>
          <w:sz w:val="28"/>
          <w:szCs w:val="28"/>
        </w:rPr>
        <w:t>attribuée à Ennius</w:t>
      </w:r>
      <w:r w:rsidR="00FC00F9">
        <w:rPr>
          <w:rStyle w:val="Appelnotedebasdep"/>
          <w:rFonts w:ascii="Times New Roman" w:hAnsi="Times New Roman" w:cs="Times New Roman"/>
          <w:sz w:val="28"/>
          <w:szCs w:val="28"/>
        </w:rPr>
        <w:footnoteReference w:id="62"/>
      </w:r>
      <w:r w:rsidR="00080250" w:rsidRPr="006E7B43">
        <w:rPr>
          <w:rFonts w:ascii="Times New Roman" w:hAnsi="Times New Roman" w:cs="Times New Roman"/>
          <w:sz w:val="28"/>
          <w:szCs w:val="28"/>
        </w:rPr>
        <w:t xml:space="preserve"> et à Lucilius</w:t>
      </w:r>
      <w:r w:rsidR="00FC00F9">
        <w:rPr>
          <w:rStyle w:val="Appelnotedebasdep"/>
          <w:rFonts w:ascii="Times New Roman" w:hAnsi="Times New Roman" w:cs="Times New Roman"/>
          <w:sz w:val="28"/>
          <w:szCs w:val="28"/>
        </w:rPr>
        <w:footnoteReference w:id="63"/>
      </w:r>
      <w:r w:rsidR="005B5B42">
        <w:rPr>
          <w:rFonts w:ascii="Times New Roman" w:hAnsi="Times New Roman" w:cs="Times New Roman"/>
          <w:sz w:val="28"/>
          <w:szCs w:val="28"/>
        </w:rPr>
        <w:t>,</w:t>
      </w:r>
      <w:r w:rsidR="00080250" w:rsidRPr="006E7B43">
        <w:rPr>
          <w:rFonts w:ascii="Times New Roman" w:hAnsi="Times New Roman" w:cs="Times New Roman"/>
          <w:sz w:val="28"/>
          <w:szCs w:val="28"/>
        </w:rPr>
        <w:t xml:space="preserve"> et dans une satire d’Horace</w:t>
      </w:r>
      <w:r w:rsidR="007F647C" w:rsidRPr="006E7B43">
        <w:rPr>
          <w:rFonts w:ascii="Times New Roman" w:hAnsi="Times New Roman" w:cs="Times New Roman"/>
          <w:sz w:val="28"/>
          <w:szCs w:val="28"/>
        </w:rPr>
        <w:t>,</w:t>
      </w:r>
      <w:r w:rsidR="00080250" w:rsidRPr="006E7B43">
        <w:rPr>
          <w:rFonts w:ascii="Times New Roman" w:hAnsi="Times New Roman" w:cs="Times New Roman"/>
          <w:sz w:val="28"/>
          <w:szCs w:val="28"/>
        </w:rPr>
        <w:t xml:space="preserve"> où </w:t>
      </w:r>
      <w:r w:rsidR="007F647C" w:rsidRPr="006E7B43">
        <w:rPr>
          <w:rFonts w:ascii="Times New Roman" w:hAnsi="Times New Roman" w:cs="Times New Roman"/>
          <w:sz w:val="28"/>
          <w:szCs w:val="28"/>
        </w:rPr>
        <w:t>le poète</w:t>
      </w:r>
      <w:r w:rsidR="00080250" w:rsidRPr="006E7B43">
        <w:rPr>
          <w:rFonts w:ascii="Times New Roman" w:hAnsi="Times New Roman" w:cs="Times New Roman"/>
          <w:sz w:val="28"/>
          <w:szCs w:val="28"/>
        </w:rPr>
        <w:t xml:space="preserve"> parle de </w:t>
      </w:r>
      <w:r w:rsidR="007F647C" w:rsidRPr="006E7B43">
        <w:rPr>
          <w:rFonts w:ascii="Times New Roman" w:hAnsi="Times New Roman" w:cs="Times New Roman"/>
          <w:sz w:val="28"/>
          <w:szCs w:val="28"/>
        </w:rPr>
        <w:t xml:space="preserve">la </w:t>
      </w:r>
      <w:r w:rsidR="00080250" w:rsidRPr="006E7B43">
        <w:rPr>
          <w:rFonts w:ascii="Times New Roman" w:hAnsi="Times New Roman" w:cs="Times New Roman"/>
          <w:sz w:val="28"/>
          <w:szCs w:val="28"/>
        </w:rPr>
        <w:t xml:space="preserve">langue des gens de </w:t>
      </w:r>
      <w:proofErr w:type="spellStart"/>
      <w:r w:rsidR="00080250" w:rsidRPr="006E7B43">
        <w:rPr>
          <w:rFonts w:ascii="Times New Roman" w:hAnsi="Times New Roman" w:cs="Times New Roman"/>
          <w:sz w:val="28"/>
          <w:szCs w:val="28"/>
        </w:rPr>
        <w:t>Can</w:t>
      </w:r>
      <w:r w:rsidR="004C6D22" w:rsidRPr="006E7B43">
        <w:rPr>
          <w:rFonts w:ascii="Times New Roman" w:hAnsi="Times New Roman" w:cs="Times New Roman"/>
          <w:sz w:val="28"/>
          <w:szCs w:val="28"/>
        </w:rPr>
        <w:t>u</w:t>
      </w:r>
      <w:r w:rsidR="00080250" w:rsidRPr="006E7B43">
        <w:rPr>
          <w:rFonts w:ascii="Times New Roman" w:hAnsi="Times New Roman" w:cs="Times New Roman"/>
          <w:sz w:val="28"/>
          <w:szCs w:val="28"/>
        </w:rPr>
        <w:t>sium</w:t>
      </w:r>
      <w:proofErr w:type="spellEnd"/>
      <w:r w:rsidR="00080250" w:rsidRPr="006E7B43">
        <w:rPr>
          <w:rFonts w:ascii="Times New Roman" w:hAnsi="Times New Roman" w:cs="Times New Roman"/>
          <w:sz w:val="28"/>
          <w:szCs w:val="28"/>
        </w:rPr>
        <w:t xml:space="preserve"> : </w:t>
      </w:r>
      <w:proofErr w:type="spellStart"/>
      <w:r w:rsidR="00080250" w:rsidRPr="004160E0">
        <w:rPr>
          <w:rFonts w:ascii="Times New Roman" w:hAnsi="Times New Roman" w:cs="Times New Roman"/>
          <w:i/>
          <w:sz w:val="28"/>
          <w:szCs w:val="28"/>
        </w:rPr>
        <w:t>Canusini</w:t>
      </w:r>
      <w:proofErr w:type="spellEnd"/>
      <w:r w:rsidR="00080250" w:rsidRPr="004160E0">
        <w:rPr>
          <w:rFonts w:ascii="Times New Roman" w:hAnsi="Times New Roman" w:cs="Times New Roman"/>
          <w:i/>
          <w:sz w:val="28"/>
          <w:szCs w:val="28"/>
        </w:rPr>
        <w:t xml:space="preserve"> more </w:t>
      </w:r>
      <w:proofErr w:type="spellStart"/>
      <w:r w:rsidR="00080250" w:rsidRPr="004160E0">
        <w:rPr>
          <w:rFonts w:ascii="Times New Roman" w:hAnsi="Times New Roman" w:cs="Times New Roman"/>
          <w:i/>
          <w:sz w:val="28"/>
          <w:szCs w:val="28"/>
        </w:rPr>
        <w:t>bilingui</w:t>
      </w:r>
      <w:proofErr w:type="spellEnd"/>
      <w:r w:rsidR="004E5B3B">
        <w:rPr>
          <w:rStyle w:val="Appelnotedebasdep"/>
          <w:rFonts w:ascii="Times New Roman" w:hAnsi="Times New Roman" w:cs="Times New Roman"/>
          <w:sz w:val="28"/>
          <w:szCs w:val="28"/>
        </w:rPr>
        <w:footnoteReference w:id="64"/>
      </w:r>
      <w:r w:rsidR="00080250" w:rsidRPr="006E7B43">
        <w:rPr>
          <w:rFonts w:ascii="Times New Roman" w:hAnsi="Times New Roman" w:cs="Times New Roman"/>
          <w:sz w:val="28"/>
          <w:szCs w:val="28"/>
        </w:rPr>
        <w:t>. Le sens « bilingue » est limité à la langue tardive et spécialisée des érudits, gramma</w:t>
      </w:r>
      <w:r w:rsidR="007F647C" w:rsidRPr="006E7B43">
        <w:rPr>
          <w:rFonts w:ascii="Times New Roman" w:hAnsi="Times New Roman" w:cs="Times New Roman"/>
          <w:sz w:val="28"/>
          <w:szCs w:val="28"/>
        </w:rPr>
        <w:t>iriens</w:t>
      </w:r>
      <w:r w:rsidR="00080250" w:rsidRPr="006E7B43">
        <w:rPr>
          <w:rFonts w:ascii="Times New Roman" w:hAnsi="Times New Roman" w:cs="Times New Roman"/>
          <w:sz w:val="28"/>
          <w:szCs w:val="28"/>
        </w:rPr>
        <w:t xml:space="preserve"> et lexicographes, comme </w:t>
      </w:r>
      <w:r w:rsidR="00DA4D78">
        <w:rPr>
          <w:rFonts w:ascii="Times New Roman" w:hAnsi="Times New Roman" w:cs="Times New Roman"/>
          <w:sz w:val="28"/>
          <w:szCs w:val="28"/>
        </w:rPr>
        <w:t xml:space="preserve">le </w:t>
      </w:r>
      <w:r w:rsidR="007F647C" w:rsidRPr="006E7B43">
        <w:rPr>
          <w:rFonts w:ascii="Times New Roman" w:hAnsi="Times New Roman" w:cs="Times New Roman"/>
          <w:sz w:val="28"/>
          <w:szCs w:val="28"/>
        </w:rPr>
        <w:t>m</w:t>
      </w:r>
      <w:r w:rsidR="00080250" w:rsidRPr="006E7B43">
        <w:rPr>
          <w:rFonts w:ascii="Times New Roman" w:hAnsi="Times New Roman" w:cs="Times New Roman"/>
          <w:sz w:val="28"/>
          <w:szCs w:val="28"/>
        </w:rPr>
        <w:t xml:space="preserve">ontre une glose </w:t>
      </w:r>
      <w:r w:rsidR="007F647C" w:rsidRPr="006E7B43">
        <w:rPr>
          <w:rFonts w:ascii="Times New Roman" w:hAnsi="Times New Roman" w:cs="Times New Roman"/>
          <w:sz w:val="28"/>
          <w:szCs w:val="28"/>
        </w:rPr>
        <w:t xml:space="preserve">médiévale </w:t>
      </w:r>
      <w:r w:rsidR="00080250" w:rsidRPr="006E7B43">
        <w:rPr>
          <w:rFonts w:ascii="Times New Roman" w:hAnsi="Times New Roman" w:cs="Times New Roman"/>
          <w:sz w:val="28"/>
          <w:szCs w:val="28"/>
        </w:rPr>
        <w:t>qui défin</w:t>
      </w:r>
      <w:r w:rsidR="007F647C" w:rsidRPr="006E7B43">
        <w:rPr>
          <w:rFonts w:ascii="Times New Roman" w:hAnsi="Times New Roman" w:cs="Times New Roman"/>
          <w:sz w:val="28"/>
          <w:szCs w:val="28"/>
        </w:rPr>
        <w:t>it</w:t>
      </w:r>
      <w:r w:rsidR="00080250" w:rsidRPr="006E7B43">
        <w:rPr>
          <w:rFonts w:ascii="Times New Roman" w:hAnsi="Times New Roman" w:cs="Times New Roman"/>
          <w:sz w:val="28"/>
          <w:szCs w:val="28"/>
        </w:rPr>
        <w:t xml:space="preserve"> </w:t>
      </w:r>
      <w:proofErr w:type="spellStart"/>
      <w:r w:rsidR="00080250" w:rsidRPr="00F40203">
        <w:rPr>
          <w:rFonts w:ascii="Times New Roman" w:hAnsi="Times New Roman" w:cs="Times New Roman"/>
          <w:i/>
          <w:sz w:val="28"/>
          <w:szCs w:val="28"/>
        </w:rPr>
        <w:t>bilinguis</w:t>
      </w:r>
      <w:proofErr w:type="spellEnd"/>
      <w:r w:rsidR="00080250" w:rsidRPr="006E7B43">
        <w:rPr>
          <w:rFonts w:ascii="Times New Roman" w:hAnsi="Times New Roman" w:cs="Times New Roman"/>
          <w:sz w:val="28"/>
          <w:szCs w:val="28"/>
        </w:rPr>
        <w:t xml:space="preserve"> en disant </w:t>
      </w:r>
      <w:proofErr w:type="spellStart"/>
      <w:r w:rsidR="00080250" w:rsidRPr="00F40203">
        <w:rPr>
          <w:rFonts w:ascii="Times New Roman" w:hAnsi="Times New Roman" w:cs="Times New Roman"/>
          <w:i/>
          <w:sz w:val="28"/>
          <w:szCs w:val="28"/>
        </w:rPr>
        <w:t>duas</w:t>
      </w:r>
      <w:proofErr w:type="spellEnd"/>
      <w:r w:rsidR="00080250" w:rsidRPr="00F40203">
        <w:rPr>
          <w:rFonts w:ascii="Times New Roman" w:hAnsi="Times New Roman" w:cs="Times New Roman"/>
          <w:i/>
          <w:sz w:val="28"/>
          <w:szCs w:val="28"/>
        </w:rPr>
        <w:t xml:space="preserve"> </w:t>
      </w:r>
      <w:proofErr w:type="spellStart"/>
      <w:r w:rsidR="00080250" w:rsidRPr="00F40203">
        <w:rPr>
          <w:rFonts w:ascii="Times New Roman" w:hAnsi="Times New Roman" w:cs="Times New Roman"/>
          <w:i/>
          <w:sz w:val="28"/>
          <w:szCs w:val="28"/>
        </w:rPr>
        <w:t>linguas</w:t>
      </w:r>
      <w:proofErr w:type="spellEnd"/>
      <w:r w:rsidR="00080250" w:rsidRPr="00F40203">
        <w:rPr>
          <w:rFonts w:ascii="Times New Roman" w:hAnsi="Times New Roman" w:cs="Times New Roman"/>
          <w:i/>
          <w:sz w:val="28"/>
          <w:szCs w:val="28"/>
        </w:rPr>
        <w:t xml:space="preserve"> </w:t>
      </w:r>
      <w:proofErr w:type="spellStart"/>
      <w:r w:rsidR="00080250" w:rsidRPr="00F40203">
        <w:rPr>
          <w:rFonts w:ascii="Times New Roman" w:hAnsi="Times New Roman" w:cs="Times New Roman"/>
          <w:i/>
          <w:sz w:val="28"/>
          <w:szCs w:val="28"/>
        </w:rPr>
        <w:t>sciens</w:t>
      </w:r>
      <w:proofErr w:type="spellEnd"/>
      <w:r w:rsidR="00F40203" w:rsidRPr="00FC00F9">
        <w:rPr>
          <w:rStyle w:val="Appelnotedebasdep"/>
          <w:rFonts w:ascii="Times New Roman" w:hAnsi="Times New Roman" w:cs="Times New Roman"/>
          <w:sz w:val="28"/>
          <w:szCs w:val="28"/>
        </w:rPr>
        <w:footnoteReference w:id="65"/>
      </w:r>
      <w:r w:rsidR="00080250" w:rsidRPr="00FC00F9">
        <w:rPr>
          <w:rFonts w:ascii="Times New Roman" w:hAnsi="Times New Roman" w:cs="Times New Roman"/>
          <w:sz w:val="28"/>
          <w:szCs w:val="28"/>
        </w:rPr>
        <w:t>.</w:t>
      </w:r>
    </w:p>
    <w:p w:rsidR="009B1DA1" w:rsidRPr="004160E0" w:rsidRDefault="007F647C" w:rsidP="009B1DA1">
      <w:pPr>
        <w:spacing w:line="240" w:lineRule="auto"/>
        <w:jc w:val="both"/>
        <w:rPr>
          <w:rFonts w:ascii="Times New Roman" w:hAnsi="Times New Roman" w:cs="Times New Roman"/>
          <w:sz w:val="28"/>
          <w:szCs w:val="28"/>
        </w:rPr>
      </w:pPr>
      <w:r w:rsidRPr="006E7B43">
        <w:rPr>
          <w:rFonts w:ascii="Times New Roman" w:hAnsi="Times New Roman" w:cs="Times New Roman"/>
          <w:sz w:val="28"/>
          <w:szCs w:val="28"/>
        </w:rPr>
        <w:t xml:space="preserve">L’adjectif </w:t>
      </w:r>
      <w:proofErr w:type="spellStart"/>
      <w:r w:rsidRPr="008C1755">
        <w:rPr>
          <w:rFonts w:ascii="Times New Roman" w:hAnsi="Times New Roman" w:cs="Times New Roman"/>
          <w:b/>
          <w:i/>
          <w:sz w:val="28"/>
          <w:szCs w:val="28"/>
        </w:rPr>
        <w:t>t</w:t>
      </w:r>
      <w:r w:rsidR="00A5472B" w:rsidRPr="008C1755">
        <w:rPr>
          <w:rFonts w:ascii="Times New Roman" w:hAnsi="Times New Roman" w:cs="Times New Roman"/>
          <w:b/>
          <w:i/>
          <w:sz w:val="28"/>
          <w:szCs w:val="28"/>
        </w:rPr>
        <w:t>rilinguis</w:t>
      </w:r>
      <w:proofErr w:type="spellEnd"/>
      <w:r w:rsidRPr="006E7B43">
        <w:rPr>
          <w:rFonts w:ascii="Times New Roman" w:hAnsi="Times New Roman" w:cs="Times New Roman"/>
          <w:sz w:val="28"/>
          <w:szCs w:val="28"/>
        </w:rPr>
        <w:t xml:space="preserve"> est très rare</w:t>
      </w:r>
      <w:r w:rsidR="00633282">
        <w:rPr>
          <w:rStyle w:val="Appelnotedebasdep"/>
          <w:rFonts w:ascii="Times New Roman" w:hAnsi="Times New Roman" w:cs="Times New Roman"/>
          <w:sz w:val="28"/>
          <w:szCs w:val="28"/>
        </w:rPr>
        <w:footnoteReference w:id="66"/>
      </w:r>
      <w:r w:rsidRPr="006E7B43">
        <w:rPr>
          <w:rFonts w:ascii="Times New Roman" w:hAnsi="Times New Roman" w:cs="Times New Roman"/>
          <w:sz w:val="28"/>
          <w:szCs w:val="28"/>
        </w:rPr>
        <w:t xml:space="preserve">. </w:t>
      </w:r>
      <w:r w:rsidR="00B267DB" w:rsidRPr="006E7B43">
        <w:rPr>
          <w:rFonts w:ascii="Times New Roman" w:hAnsi="Times New Roman" w:cs="Times New Roman"/>
          <w:sz w:val="28"/>
          <w:szCs w:val="28"/>
        </w:rPr>
        <w:t>Excepté un emploi concret à propos de la bouche à t</w:t>
      </w:r>
      <w:r w:rsidRPr="006E7B43">
        <w:rPr>
          <w:rFonts w:ascii="Times New Roman" w:hAnsi="Times New Roman" w:cs="Times New Roman"/>
          <w:sz w:val="28"/>
          <w:szCs w:val="28"/>
        </w:rPr>
        <w:t>r</w:t>
      </w:r>
      <w:r w:rsidR="00B267DB" w:rsidRPr="006E7B43">
        <w:rPr>
          <w:rFonts w:ascii="Times New Roman" w:hAnsi="Times New Roman" w:cs="Times New Roman"/>
          <w:sz w:val="28"/>
          <w:szCs w:val="28"/>
        </w:rPr>
        <w:t xml:space="preserve">ois langues de Cerbère </w:t>
      </w:r>
      <w:r w:rsidR="00837194" w:rsidRPr="006E7B43">
        <w:rPr>
          <w:rFonts w:ascii="Times New Roman" w:hAnsi="Times New Roman" w:cs="Times New Roman"/>
          <w:sz w:val="28"/>
          <w:szCs w:val="28"/>
        </w:rPr>
        <w:t>chez Horace (</w:t>
      </w:r>
      <w:r w:rsidR="00837194" w:rsidRPr="00F40203">
        <w:rPr>
          <w:rFonts w:ascii="Times New Roman" w:hAnsi="Times New Roman" w:cs="Times New Roman"/>
          <w:i/>
          <w:sz w:val="28"/>
          <w:szCs w:val="28"/>
        </w:rPr>
        <w:t>Odes</w:t>
      </w:r>
      <w:r w:rsidR="00837194" w:rsidRPr="006E7B43">
        <w:rPr>
          <w:rFonts w:ascii="Times New Roman" w:hAnsi="Times New Roman" w:cs="Times New Roman"/>
          <w:sz w:val="28"/>
          <w:szCs w:val="28"/>
        </w:rPr>
        <w:t>, II, 19, 31 ; III, 11, 20)</w:t>
      </w:r>
      <w:r w:rsidR="004E5B3B">
        <w:rPr>
          <w:rStyle w:val="Appelnotedebasdep"/>
          <w:rFonts w:ascii="Times New Roman" w:hAnsi="Times New Roman" w:cs="Times New Roman"/>
          <w:sz w:val="28"/>
          <w:szCs w:val="28"/>
        </w:rPr>
        <w:footnoteReference w:id="67"/>
      </w:r>
      <w:r w:rsidR="00837194" w:rsidRPr="006E7B43">
        <w:rPr>
          <w:rFonts w:ascii="Times New Roman" w:hAnsi="Times New Roman" w:cs="Times New Roman"/>
          <w:sz w:val="28"/>
          <w:szCs w:val="28"/>
        </w:rPr>
        <w:t>, il s’applique</w:t>
      </w:r>
      <w:r w:rsidR="000C5F32" w:rsidRPr="006E7B43">
        <w:rPr>
          <w:rFonts w:ascii="Times New Roman" w:hAnsi="Times New Roman" w:cs="Times New Roman"/>
          <w:sz w:val="28"/>
          <w:szCs w:val="28"/>
        </w:rPr>
        <w:t>, de façon abstraite,</w:t>
      </w:r>
      <w:r w:rsidR="00837194" w:rsidRPr="006E7B43">
        <w:rPr>
          <w:rFonts w:ascii="Times New Roman" w:hAnsi="Times New Roman" w:cs="Times New Roman"/>
          <w:sz w:val="28"/>
          <w:szCs w:val="28"/>
        </w:rPr>
        <w:t xml:space="preserve"> aux Marseillais et aux Siciliens</w:t>
      </w:r>
      <w:r w:rsidR="000C5F32" w:rsidRPr="006E7B43">
        <w:rPr>
          <w:rFonts w:ascii="Times New Roman" w:hAnsi="Times New Roman" w:cs="Times New Roman"/>
          <w:sz w:val="28"/>
          <w:szCs w:val="28"/>
        </w:rPr>
        <w:t xml:space="preserve"> qui parlent trois langues</w:t>
      </w:r>
      <w:r w:rsidRPr="006E7B43">
        <w:rPr>
          <w:rFonts w:ascii="Times New Roman" w:hAnsi="Times New Roman" w:cs="Times New Roman"/>
          <w:sz w:val="28"/>
          <w:szCs w:val="28"/>
        </w:rPr>
        <w:t xml:space="preserve"> : </w:t>
      </w:r>
      <w:r w:rsidR="00A5472B" w:rsidRPr="006E7B43">
        <w:rPr>
          <w:rFonts w:ascii="Times New Roman" w:hAnsi="Times New Roman" w:cs="Times New Roman"/>
          <w:sz w:val="28"/>
          <w:szCs w:val="28"/>
        </w:rPr>
        <w:t>Varr</w:t>
      </w:r>
      <w:r w:rsidR="004E5B3B">
        <w:rPr>
          <w:rFonts w:ascii="Times New Roman" w:hAnsi="Times New Roman" w:cs="Times New Roman"/>
          <w:sz w:val="28"/>
          <w:szCs w:val="28"/>
        </w:rPr>
        <w:t>on</w:t>
      </w:r>
      <w:r w:rsidR="00A5472B" w:rsidRPr="006E7B43">
        <w:rPr>
          <w:rFonts w:ascii="Times New Roman" w:hAnsi="Times New Roman" w:cs="Times New Roman"/>
          <w:sz w:val="28"/>
          <w:szCs w:val="28"/>
        </w:rPr>
        <w:t xml:space="preserve"> </w:t>
      </w:r>
      <w:proofErr w:type="spellStart"/>
      <w:r w:rsidR="004E5B3B" w:rsidRPr="005B5B42">
        <w:rPr>
          <w:rFonts w:ascii="Times New Roman" w:hAnsi="Times New Roman" w:cs="Times New Roman"/>
          <w:i/>
          <w:sz w:val="28"/>
          <w:szCs w:val="28"/>
        </w:rPr>
        <w:t>a</w:t>
      </w:r>
      <w:r w:rsidR="00A5472B" w:rsidRPr="005B5B42">
        <w:rPr>
          <w:rFonts w:ascii="Times New Roman" w:hAnsi="Times New Roman" w:cs="Times New Roman"/>
          <w:i/>
          <w:sz w:val="28"/>
          <w:szCs w:val="28"/>
        </w:rPr>
        <w:t>p</w:t>
      </w:r>
      <w:proofErr w:type="spellEnd"/>
      <w:r w:rsidR="00A5472B" w:rsidRPr="006E7B43">
        <w:rPr>
          <w:rFonts w:ascii="Times New Roman" w:hAnsi="Times New Roman" w:cs="Times New Roman"/>
          <w:sz w:val="28"/>
          <w:szCs w:val="28"/>
        </w:rPr>
        <w:t xml:space="preserve">. </w:t>
      </w:r>
      <w:proofErr w:type="spellStart"/>
      <w:r w:rsidR="00A5472B" w:rsidRPr="006E7B43">
        <w:rPr>
          <w:rFonts w:ascii="Times New Roman" w:hAnsi="Times New Roman" w:cs="Times New Roman"/>
          <w:sz w:val="28"/>
          <w:szCs w:val="28"/>
        </w:rPr>
        <w:t>Isid</w:t>
      </w:r>
      <w:proofErr w:type="spellEnd"/>
      <w:r w:rsidR="00A5472B" w:rsidRPr="006E7B43">
        <w:rPr>
          <w:rFonts w:ascii="Times New Roman" w:hAnsi="Times New Roman" w:cs="Times New Roman"/>
          <w:sz w:val="28"/>
          <w:szCs w:val="28"/>
        </w:rPr>
        <w:t>.</w:t>
      </w:r>
      <w:r w:rsidR="004E5B3B">
        <w:rPr>
          <w:rFonts w:ascii="Times New Roman" w:hAnsi="Times New Roman" w:cs="Times New Roman"/>
          <w:sz w:val="28"/>
          <w:szCs w:val="28"/>
        </w:rPr>
        <w:t>,</w:t>
      </w:r>
      <w:r w:rsidR="00A5472B" w:rsidRPr="006E7B43">
        <w:rPr>
          <w:rFonts w:ascii="Times New Roman" w:hAnsi="Times New Roman" w:cs="Times New Roman"/>
          <w:sz w:val="28"/>
          <w:szCs w:val="28"/>
        </w:rPr>
        <w:t xml:space="preserve"> </w:t>
      </w:r>
      <w:r w:rsidR="00A5472B" w:rsidRPr="004E5B3B">
        <w:rPr>
          <w:rFonts w:ascii="Times New Roman" w:hAnsi="Times New Roman" w:cs="Times New Roman"/>
          <w:i/>
          <w:sz w:val="28"/>
          <w:szCs w:val="28"/>
        </w:rPr>
        <w:t>Et</w:t>
      </w:r>
      <w:r w:rsidR="00A5472B" w:rsidRPr="006E7B43">
        <w:rPr>
          <w:rFonts w:ascii="Times New Roman" w:hAnsi="Times New Roman" w:cs="Times New Roman"/>
          <w:sz w:val="28"/>
          <w:szCs w:val="28"/>
        </w:rPr>
        <w:t>.</w:t>
      </w:r>
      <w:r w:rsidR="004E5B3B">
        <w:rPr>
          <w:rFonts w:ascii="Times New Roman" w:hAnsi="Times New Roman" w:cs="Times New Roman"/>
          <w:sz w:val="28"/>
          <w:szCs w:val="28"/>
        </w:rPr>
        <w:t>,</w:t>
      </w:r>
      <w:r w:rsidR="00A5472B" w:rsidRPr="006E7B43">
        <w:rPr>
          <w:rFonts w:ascii="Times New Roman" w:hAnsi="Times New Roman" w:cs="Times New Roman"/>
          <w:sz w:val="28"/>
          <w:szCs w:val="28"/>
        </w:rPr>
        <w:t xml:space="preserve"> XV, 1, 163</w:t>
      </w:r>
      <w:r w:rsidR="004E5B3B">
        <w:rPr>
          <w:rFonts w:ascii="Times New Roman" w:hAnsi="Times New Roman" w:cs="Times New Roman"/>
          <w:sz w:val="28"/>
          <w:szCs w:val="28"/>
        </w:rPr>
        <w:t> </w:t>
      </w:r>
      <w:r w:rsidR="009A0B77">
        <w:rPr>
          <w:rFonts w:ascii="Times New Roman" w:hAnsi="Times New Roman" w:cs="Times New Roman"/>
          <w:sz w:val="28"/>
          <w:szCs w:val="28"/>
        </w:rPr>
        <w:t xml:space="preserve">(cf. Jérôme, </w:t>
      </w:r>
      <w:proofErr w:type="spellStart"/>
      <w:r w:rsidR="009A0B77" w:rsidRPr="009A0B77">
        <w:rPr>
          <w:rFonts w:ascii="Times New Roman" w:hAnsi="Times New Roman" w:cs="Times New Roman"/>
          <w:i/>
          <w:sz w:val="28"/>
          <w:szCs w:val="28"/>
        </w:rPr>
        <w:t>Commentarii</w:t>
      </w:r>
      <w:proofErr w:type="spellEnd"/>
      <w:r w:rsidR="009A0B77" w:rsidRPr="009A0B77">
        <w:rPr>
          <w:rFonts w:ascii="Times New Roman" w:hAnsi="Times New Roman" w:cs="Times New Roman"/>
          <w:i/>
          <w:sz w:val="28"/>
          <w:szCs w:val="28"/>
        </w:rPr>
        <w:t xml:space="preserve"> in </w:t>
      </w:r>
      <w:proofErr w:type="spellStart"/>
      <w:r w:rsidR="009A0B77" w:rsidRPr="009A0B77">
        <w:rPr>
          <w:rFonts w:ascii="Times New Roman" w:hAnsi="Times New Roman" w:cs="Times New Roman"/>
          <w:i/>
          <w:sz w:val="28"/>
          <w:szCs w:val="28"/>
        </w:rPr>
        <w:t>epistulas</w:t>
      </w:r>
      <w:proofErr w:type="spellEnd"/>
      <w:r w:rsidR="009A0B77" w:rsidRPr="009A0B77">
        <w:rPr>
          <w:rFonts w:ascii="Times New Roman" w:hAnsi="Times New Roman" w:cs="Times New Roman"/>
          <w:i/>
          <w:sz w:val="28"/>
          <w:szCs w:val="28"/>
        </w:rPr>
        <w:t xml:space="preserve"> </w:t>
      </w:r>
      <w:proofErr w:type="spellStart"/>
      <w:r w:rsidR="009A0B77" w:rsidRPr="009A0B77">
        <w:rPr>
          <w:rFonts w:ascii="Times New Roman" w:hAnsi="Times New Roman" w:cs="Times New Roman"/>
          <w:i/>
          <w:sz w:val="28"/>
          <w:szCs w:val="28"/>
        </w:rPr>
        <w:t>Paulinas</w:t>
      </w:r>
      <w:proofErr w:type="spellEnd"/>
      <w:r w:rsidR="009A0B77">
        <w:rPr>
          <w:rFonts w:ascii="Times New Roman" w:hAnsi="Times New Roman" w:cs="Times New Roman"/>
          <w:sz w:val="28"/>
          <w:szCs w:val="28"/>
        </w:rPr>
        <w:t xml:space="preserve"> Gal. 2 [CGSL 77A : 79]) </w:t>
      </w:r>
      <w:r w:rsidR="004E5B3B">
        <w:rPr>
          <w:rFonts w:ascii="Times New Roman" w:hAnsi="Times New Roman" w:cs="Times New Roman"/>
          <w:sz w:val="28"/>
          <w:szCs w:val="28"/>
        </w:rPr>
        <w:t>:</w:t>
      </w:r>
      <w:r w:rsidR="00A5472B" w:rsidRPr="006E7B43">
        <w:rPr>
          <w:rFonts w:ascii="Times New Roman" w:hAnsi="Times New Roman" w:cs="Times New Roman"/>
          <w:sz w:val="28"/>
          <w:szCs w:val="28"/>
        </w:rPr>
        <w:t xml:space="preserve"> </w:t>
      </w:r>
      <w:proofErr w:type="spellStart"/>
      <w:r w:rsidR="00A5472B" w:rsidRPr="004E5B3B">
        <w:rPr>
          <w:rFonts w:ascii="Times New Roman" w:hAnsi="Times New Roman" w:cs="Times New Roman"/>
          <w:i/>
          <w:sz w:val="28"/>
          <w:szCs w:val="28"/>
        </w:rPr>
        <w:t>Hos</w:t>
      </w:r>
      <w:proofErr w:type="spellEnd"/>
      <w:r w:rsidR="00A5472B" w:rsidRPr="004E5B3B">
        <w:rPr>
          <w:rFonts w:ascii="Times New Roman" w:hAnsi="Times New Roman" w:cs="Times New Roman"/>
          <w:i/>
          <w:sz w:val="28"/>
          <w:szCs w:val="28"/>
        </w:rPr>
        <w:t xml:space="preserve"> </w:t>
      </w:r>
      <w:proofErr w:type="spellStart"/>
      <w:r w:rsidR="00A5472B" w:rsidRPr="004E5B3B">
        <w:rPr>
          <w:rFonts w:ascii="Times New Roman" w:hAnsi="Times New Roman" w:cs="Times New Roman"/>
          <w:i/>
          <w:sz w:val="28"/>
          <w:szCs w:val="28"/>
        </w:rPr>
        <w:t>Varro</w:t>
      </w:r>
      <w:proofErr w:type="spellEnd"/>
      <w:r w:rsidR="00A5472B" w:rsidRPr="004E5B3B">
        <w:rPr>
          <w:rFonts w:ascii="Times New Roman" w:hAnsi="Times New Roman" w:cs="Times New Roman"/>
          <w:i/>
          <w:sz w:val="28"/>
          <w:szCs w:val="28"/>
        </w:rPr>
        <w:t xml:space="preserve"> trilingues esse ait quod et </w:t>
      </w:r>
      <w:proofErr w:type="spellStart"/>
      <w:r w:rsidR="00A5472B" w:rsidRPr="004E5B3B">
        <w:rPr>
          <w:rFonts w:ascii="Times New Roman" w:hAnsi="Times New Roman" w:cs="Times New Roman"/>
          <w:i/>
          <w:sz w:val="28"/>
          <w:szCs w:val="28"/>
        </w:rPr>
        <w:t>Graece</w:t>
      </w:r>
      <w:proofErr w:type="spellEnd"/>
      <w:r w:rsidR="00A5472B" w:rsidRPr="004E5B3B">
        <w:rPr>
          <w:rFonts w:ascii="Times New Roman" w:hAnsi="Times New Roman" w:cs="Times New Roman"/>
          <w:i/>
          <w:sz w:val="28"/>
          <w:szCs w:val="28"/>
        </w:rPr>
        <w:t xml:space="preserve"> </w:t>
      </w:r>
      <w:proofErr w:type="spellStart"/>
      <w:r w:rsidR="00A5472B" w:rsidRPr="004E5B3B">
        <w:rPr>
          <w:rFonts w:ascii="Times New Roman" w:hAnsi="Times New Roman" w:cs="Times New Roman"/>
          <w:i/>
          <w:sz w:val="28"/>
          <w:szCs w:val="28"/>
        </w:rPr>
        <w:t>loquantur</w:t>
      </w:r>
      <w:proofErr w:type="spellEnd"/>
      <w:r w:rsidR="00A5472B" w:rsidRPr="004E5B3B">
        <w:rPr>
          <w:rFonts w:ascii="Times New Roman" w:hAnsi="Times New Roman" w:cs="Times New Roman"/>
          <w:i/>
          <w:sz w:val="28"/>
          <w:szCs w:val="28"/>
        </w:rPr>
        <w:t xml:space="preserve"> et Latine et </w:t>
      </w:r>
      <w:proofErr w:type="spellStart"/>
      <w:r w:rsidR="005562FF" w:rsidRPr="004E5B3B">
        <w:rPr>
          <w:rFonts w:ascii="Times New Roman" w:hAnsi="Times New Roman" w:cs="Times New Roman"/>
          <w:i/>
          <w:sz w:val="28"/>
          <w:szCs w:val="28"/>
        </w:rPr>
        <w:t>Gallice</w:t>
      </w:r>
      <w:proofErr w:type="spellEnd"/>
      <w:r w:rsidR="005562FF" w:rsidRPr="006E7B43">
        <w:rPr>
          <w:rFonts w:ascii="Times New Roman" w:hAnsi="Times New Roman" w:cs="Times New Roman"/>
          <w:sz w:val="28"/>
          <w:szCs w:val="28"/>
        </w:rPr>
        <w:t xml:space="preserve"> (gaulois)</w:t>
      </w:r>
      <w:r w:rsidRPr="006E7B43">
        <w:rPr>
          <w:rFonts w:ascii="Times New Roman" w:hAnsi="Times New Roman" w:cs="Times New Roman"/>
          <w:sz w:val="28"/>
          <w:szCs w:val="28"/>
        </w:rPr>
        <w:t xml:space="preserve"> ; </w:t>
      </w:r>
      <w:r w:rsidR="005562FF" w:rsidRPr="006E7B43">
        <w:rPr>
          <w:rFonts w:ascii="Times New Roman" w:hAnsi="Times New Roman" w:cs="Times New Roman"/>
          <w:sz w:val="28"/>
          <w:szCs w:val="28"/>
        </w:rPr>
        <w:t xml:space="preserve">Apulée, </w:t>
      </w:r>
      <w:proofErr w:type="spellStart"/>
      <w:r w:rsidR="005562FF" w:rsidRPr="006E7B43">
        <w:rPr>
          <w:rFonts w:ascii="Times New Roman" w:hAnsi="Times New Roman" w:cs="Times New Roman"/>
          <w:sz w:val="28"/>
          <w:szCs w:val="28"/>
        </w:rPr>
        <w:t>M</w:t>
      </w:r>
      <w:r w:rsidR="00DA4D78">
        <w:rPr>
          <w:rFonts w:ascii="Times New Roman" w:hAnsi="Times New Roman" w:cs="Times New Roman"/>
          <w:sz w:val="28"/>
          <w:szCs w:val="28"/>
        </w:rPr>
        <w:t>é</w:t>
      </w:r>
      <w:r w:rsidR="005562FF" w:rsidRPr="006E7B43">
        <w:rPr>
          <w:rFonts w:ascii="Times New Roman" w:hAnsi="Times New Roman" w:cs="Times New Roman"/>
          <w:sz w:val="28"/>
          <w:szCs w:val="28"/>
        </w:rPr>
        <w:t>t</w:t>
      </w:r>
      <w:proofErr w:type="spellEnd"/>
      <w:r w:rsidR="005562FF" w:rsidRPr="006E7B43">
        <w:rPr>
          <w:rFonts w:ascii="Times New Roman" w:hAnsi="Times New Roman" w:cs="Times New Roman"/>
          <w:sz w:val="28"/>
          <w:szCs w:val="28"/>
        </w:rPr>
        <w:t>., XI, 5, 2</w:t>
      </w:r>
      <w:r w:rsidR="00D0491E">
        <w:rPr>
          <w:rStyle w:val="Appelnotedebasdep"/>
          <w:rFonts w:ascii="Times New Roman" w:hAnsi="Times New Roman" w:cs="Times New Roman"/>
          <w:sz w:val="28"/>
          <w:szCs w:val="28"/>
        </w:rPr>
        <w:footnoteReference w:id="68"/>
      </w:r>
      <w:r w:rsidR="004E5B3B">
        <w:rPr>
          <w:rFonts w:ascii="Times New Roman" w:hAnsi="Times New Roman" w:cs="Times New Roman"/>
          <w:sz w:val="28"/>
          <w:szCs w:val="28"/>
        </w:rPr>
        <w:t xml:space="preserve"> : </w:t>
      </w:r>
      <w:proofErr w:type="spellStart"/>
      <w:r w:rsidR="005562FF" w:rsidRPr="00871B37">
        <w:rPr>
          <w:rFonts w:ascii="Times New Roman" w:hAnsi="Times New Roman" w:cs="Times New Roman"/>
          <w:i/>
          <w:sz w:val="28"/>
          <w:szCs w:val="28"/>
        </w:rPr>
        <w:t>Siculi</w:t>
      </w:r>
      <w:proofErr w:type="spellEnd"/>
      <w:r w:rsidR="005562FF" w:rsidRPr="00871B37">
        <w:rPr>
          <w:rFonts w:ascii="Times New Roman" w:hAnsi="Times New Roman" w:cs="Times New Roman"/>
          <w:i/>
          <w:sz w:val="28"/>
          <w:szCs w:val="28"/>
        </w:rPr>
        <w:t xml:space="preserve"> trilingues</w:t>
      </w:r>
      <w:r w:rsidR="005562FF" w:rsidRPr="006E7B43">
        <w:rPr>
          <w:rFonts w:ascii="Times New Roman" w:hAnsi="Times New Roman" w:cs="Times New Roman"/>
          <w:sz w:val="28"/>
          <w:szCs w:val="28"/>
        </w:rPr>
        <w:t xml:space="preserve"> (grec/latin/punique</w:t>
      </w:r>
      <w:r w:rsidR="000C5F32" w:rsidRPr="006E7B43">
        <w:rPr>
          <w:rFonts w:ascii="Times New Roman" w:hAnsi="Times New Roman" w:cs="Times New Roman"/>
          <w:sz w:val="28"/>
          <w:szCs w:val="28"/>
        </w:rPr>
        <w:t xml:space="preserve"> ou un dialecte local</w:t>
      </w:r>
      <w:r w:rsidR="00871B37">
        <w:rPr>
          <w:rFonts w:ascii="Times New Roman" w:hAnsi="Times New Roman" w:cs="Times New Roman"/>
          <w:sz w:val="28"/>
          <w:szCs w:val="28"/>
        </w:rPr>
        <w:t xml:space="preserve"> propre à la Sicile</w:t>
      </w:r>
      <w:r w:rsidR="005562FF" w:rsidRPr="006E7B43">
        <w:rPr>
          <w:rFonts w:ascii="Times New Roman" w:hAnsi="Times New Roman" w:cs="Times New Roman"/>
          <w:sz w:val="28"/>
          <w:szCs w:val="28"/>
        </w:rPr>
        <w:t>)</w:t>
      </w:r>
      <w:r w:rsidR="004E5B3B">
        <w:rPr>
          <w:rStyle w:val="Appelnotedebasdep"/>
          <w:rFonts w:ascii="Times New Roman" w:hAnsi="Times New Roman" w:cs="Times New Roman"/>
          <w:sz w:val="28"/>
          <w:szCs w:val="28"/>
        </w:rPr>
        <w:footnoteReference w:id="69"/>
      </w:r>
      <w:r w:rsidRPr="006E7B43">
        <w:rPr>
          <w:rFonts w:ascii="Times New Roman" w:hAnsi="Times New Roman" w:cs="Times New Roman"/>
          <w:sz w:val="28"/>
          <w:szCs w:val="28"/>
        </w:rPr>
        <w:t xml:space="preserve">. </w:t>
      </w:r>
      <w:r w:rsidR="00080250" w:rsidRPr="006E7B43">
        <w:rPr>
          <w:rFonts w:ascii="Times New Roman" w:hAnsi="Times New Roman" w:cs="Times New Roman"/>
          <w:sz w:val="28"/>
          <w:szCs w:val="28"/>
        </w:rPr>
        <w:t xml:space="preserve">Il n’est </w:t>
      </w:r>
      <w:r w:rsidRPr="006E7B43">
        <w:rPr>
          <w:rFonts w:ascii="Times New Roman" w:hAnsi="Times New Roman" w:cs="Times New Roman"/>
          <w:sz w:val="28"/>
          <w:szCs w:val="28"/>
        </w:rPr>
        <w:t xml:space="preserve">toutefois </w:t>
      </w:r>
      <w:r w:rsidR="00080250" w:rsidRPr="006E7B43">
        <w:rPr>
          <w:rFonts w:ascii="Times New Roman" w:hAnsi="Times New Roman" w:cs="Times New Roman"/>
          <w:sz w:val="28"/>
          <w:szCs w:val="28"/>
        </w:rPr>
        <w:t>pas certain que</w:t>
      </w:r>
      <w:r w:rsidRPr="006E7B43">
        <w:rPr>
          <w:rFonts w:ascii="Times New Roman" w:hAnsi="Times New Roman" w:cs="Times New Roman"/>
          <w:sz w:val="28"/>
          <w:szCs w:val="28"/>
        </w:rPr>
        <w:t>,</w:t>
      </w:r>
      <w:r w:rsidR="00080250" w:rsidRPr="006E7B43">
        <w:rPr>
          <w:rFonts w:ascii="Times New Roman" w:hAnsi="Times New Roman" w:cs="Times New Roman"/>
          <w:sz w:val="28"/>
          <w:szCs w:val="28"/>
        </w:rPr>
        <w:t xml:space="preserve"> dans le passage d’Apulée</w:t>
      </w:r>
      <w:r w:rsidRPr="006E7B43">
        <w:rPr>
          <w:rFonts w:ascii="Times New Roman" w:hAnsi="Times New Roman" w:cs="Times New Roman"/>
          <w:sz w:val="28"/>
          <w:szCs w:val="28"/>
        </w:rPr>
        <w:t>,</w:t>
      </w:r>
      <w:r w:rsidR="00080250" w:rsidRPr="006E7B43">
        <w:rPr>
          <w:rFonts w:ascii="Times New Roman" w:hAnsi="Times New Roman" w:cs="Times New Roman"/>
          <w:sz w:val="28"/>
          <w:szCs w:val="28"/>
        </w:rPr>
        <w:t xml:space="preserve"> on doive donner à </w:t>
      </w:r>
      <w:proofErr w:type="spellStart"/>
      <w:r w:rsidR="00080250" w:rsidRPr="00871B37">
        <w:rPr>
          <w:rFonts w:ascii="Times New Roman" w:hAnsi="Times New Roman" w:cs="Times New Roman"/>
          <w:i/>
          <w:sz w:val="28"/>
          <w:szCs w:val="28"/>
        </w:rPr>
        <w:t>trilinguis</w:t>
      </w:r>
      <w:proofErr w:type="spellEnd"/>
      <w:r w:rsidR="00080250" w:rsidRPr="00871B37">
        <w:rPr>
          <w:rFonts w:ascii="Times New Roman" w:hAnsi="Times New Roman" w:cs="Times New Roman"/>
          <w:i/>
          <w:sz w:val="28"/>
          <w:szCs w:val="28"/>
        </w:rPr>
        <w:t xml:space="preserve"> </w:t>
      </w:r>
      <w:r w:rsidR="00080250" w:rsidRPr="006E7B43">
        <w:rPr>
          <w:rFonts w:ascii="Times New Roman" w:hAnsi="Times New Roman" w:cs="Times New Roman"/>
          <w:sz w:val="28"/>
          <w:szCs w:val="28"/>
        </w:rPr>
        <w:t xml:space="preserve">une valeur linguistique. L’adjectif </w:t>
      </w:r>
      <w:r w:rsidR="00DA4D78">
        <w:rPr>
          <w:rFonts w:ascii="Times New Roman" w:hAnsi="Times New Roman" w:cs="Times New Roman"/>
          <w:sz w:val="28"/>
          <w:szCs w:val="28"/>
        </w:rPr>
        <w:t>qualifie</w:t>
      </w:r>
      <w:r w:rsidR="000C5F32" w:rsidRPr="006E7B43">
        <w:rPr>
          <w:rFonts w:ascii="Times New Roman" w:hAnsi="Times New Roman" w:cs="Times New Roman"/>
          <w:sz w:val="28"/>
          <w:szCs w:val="28"/>
        </w:rPr>
        <w:t xml:space="preserve"> </w:t>
      </w:r>
      <w:r w:rsidR="00DA4D78">
        <w:rPr>
          <w:rFonts w:ascii="Times New Roman" w:hAnsi="Times New Roman" w:cs="Times New Roman"/>
          <w:sz w:val="28"/>
          <w:szCs w:val="28"/>
        </w:rPr>
        <w:t>les</w:t>
      </w:r>
      <w:r w:rsidR="000C5F32" w:rsidRPr="006E7B43">
        <w:rPr>
          <w:rFonts w:ascii="Times New Roman" w:hAnsi="Times New Roman" w:cs="Times New Roman"/>
          <w:sz w:val="28"/>
          <w:szCs w:val="28"/>
        </w:rPr>
        <w:t xml:space="preserve"> habitants de </w:t>
      </w:r>
      <w:proofErr w:type="spellStart"/>
      <w:r w:rsidR="000C5F32" w:rsidRPr="006E7B43">
        <w:rPr>
          <w:rFonts w:ascii="Times New Roman" w:hAnsi="Times New Roman" w:cs="Times New Roman"/>
          <w:sz w:val="28"/>
          <w:szCs w:val="28"/>
        </w:rPr>
        <w:t>Trinacria</w:t>
      </w:r>
      <w:proofErr w:type="spellEnd"/>
      <w:r w:rsidR="000C5F32" w:rsidRPr="006E7B43">
        <w:rPr>
          <w:rFonts w:ascii="Times New Roman" w:hAnsi="Times New Roman" w:cs="Times New Roman"/>
          <w:sz w:val="28"/>
          <w:szCs w:val="28"/>
        </w:rPr>
        <w:t xml:space="preserve"> (= </w:t>
      </w:r>
      <w:proofErr w:type="spellStart"/>
      <w:r w:rsidR="000C5F32" w:rsidRPr="006E7B43">
        <w:rPr>
          <w:rFonts w:ascii="Times New Roman" w:hAnsi="Times New Roman" w:cs="Times New Roman"/>
          <w:sz w:val="28"/>
          <w:szCs w:val="28"/>
        </w:rPr>
        <w:t>Sicilia</w:t>
      </w:r>
      <w:proofErr w:type="spellEnd"/>
      <w:r w:rsidR="000C5F32" w:rsidRPr="006E7B43">
        <w:rPr>
          <w:rFonts w:ascii="Times New Roman" w:hAnsi="Times New Roman" w:cs="Times New Roman"/>
          <w:sz w:val="28"/>
          <w:szCs w:val="28"/>
        </w:rPr>
        <w:t>), le pays aux trois promontoires (</w:t>
      </w:r>
      <w:r w:rsidR="000C5F32" w:rsidRPr="00FC00F9">
        <w:rPr>
          <w:rFonts w:ascii="Times New Roman" w:hAnsi="Times New Roman" w:cs="Times New Roman"/>
          <w:i/>
          <w:sz w:val="28"/>
          <w:szCs w:val="28"/>
        </w:rPr>
        <w:t>linguae</w:t>
      </w:r>
      <w:r w:rsidR="000C5F32" w:rsidRPr="006E7B43">
        <w:rPr>
          <w:rFonts w:ascii="Times New Roman" w:hAnsi="Times New Roman" w:cs="Times New Roman"/>
          <w:sz w:val="28"/>
          <w:szCs w:val="28"/>
        </w:rPr>
        <w:t>)</w:t>
      </w:r>
      <w:r w:rsidR="00D75AFC">
        <w:rPr>
          <w:rStyle w:val="Appelnotedebasdep"/>
          <w:rFonts w:ascii="Times New Roman" w:hAnsi="Times New Roman" w:cs="Times New Roman"/>
          <w:sz w:val="28"/>
          <w:szCs w:val="28"/>
        </w:rPr>
        <w:footnoteReference w:id="70"/>
      </w:r>
      <w:r w:rsidR="00080250" w:rsidRPr="006E7B43">
        <w:rPr>
          <w:rFonts w:ascii="Times New Roman" w:hAnsi="Times New Roman" w:cs="Times New Roman"/>
          <w:sz w:val="28"/>
          <w:szCs w:val="28"/>
        </w:rPr>
        <w:t>.</w:t>
      </w:r>
      <w:r w:rsidRPr="006E7B43">
        <w:rPr>
          <w:rFonts w:ascii="Times New Roman" w:hAnsi="Times New Roman" w:cs="Times New Roman"/>
          <w:sz w:val="28"/>
          <w:szCs w:val="28"/>
        </w:rPr>
        <w:t xml:space="preserve"> </w:t>
      </w:r>
      <w:r w:rsidR="000C5F32" w:rsidRPr="006E7B43">
        <w:rPr>
          <w:rFonts w:ascii="Times New Roman" w:hAnsi="Times New Roman" w:cs="Times New Roman"/>
          <w:sz w:val="28"/>
          <w:szCs w:val="28"/>
        </w:rPr>
        <w:t xml:space="preserve">Dans </w:t>
      </w:r>
      <w:r w:rsidR="005B5B42">
        <w:rPr>
          <w:rFonts w:ascii="Times New Roman" w:hAnsi="Times New Roman" w:cs="Times New Roman"/>
          <w:sz w:val="28"/>
          <w:szCs w:val="28"/>
        </w:rPr>
        <w:t>c</w:t>
      </w:r>
      <w:r w:rsidR="000C5F32" w:rsidRPr="006E7B43">
        <w:rPr>
          <w:rFonts w:ascii="Times New Roman" w:hAnsi="Times New Roman" w:cs="Times New Roman"/>
          <w:sz w:val="28"/>
          <w:szCs w:val="28"/>
        </w:rPr>
        <w:t xml:space="preserve">e contexte, </w:t>
      </w:r>
      <w:proofErr w:type="spellStart"/>
      <w:r w:rsidR="000C5F32" w:rsidRPr="004160E0">
        <w:rPr>
          <w:rFonts w:ascii="Times New Roman" w:hAnsi="Times New Roman" w:cs="Times New Roman"/>
          <w:i/>
          <w:sz w:val="28"/>
          <w:szCs w:val="28"/>
        </w:rPr>
        <w:t>trilinguis</w:t>
      </w:r>
      <w:proofErr w:type="spellEnd"/>
      <w:r w:rsidR="000C5F32" w:rsidRPr="004160E0">
        <w:rPr>
          <w:rFonts w:ascii="Times New Roman" w:hAnsi="Times New Roman" w:cs="Times New Roman"/>
          <w:i/>
          <w:sz w:val="28"/>
          <w:szCs w:val="28"/>
        </w:rPr>
        <w:t xml:space="preserve"> </w:t>
      </w:r>
      <w:r w:rsidR="000C5F32" w:rsidRPr="006E7B43">
        <w:rPr>
          <w:rFonts w:ascii="Times New Roman" w:hAnsi="Times New Roman" w:cs="Times New Roman"/>
          <w:sz w:val="28"/>
          <w:szCs w:val="28"/>
        </w:rPr>
        <w:t>peut désigner le lien partic</w:t>
      </w:r>
      <w:r w:rsidR="004C6D22" w:rsidRPr="006E7B43">
        <w:rPr>
          <w:rFonts w:ascii="Times New Roman" w:hAnsi="Times New Roman" w:cs="Times New Roman"/>
          <w:sz w:val="28"/>
          <w:szCs w:val="28"/>
        </w:rPr>
        <w:t>ulier</w:t>
      </w:r>
      <w:r w:rsidR="000C5F32" w:rsidRPr="006E7B43">
        <w:rPr>
          <w:rFonts w:ascii="Times New Roman" w:hAnsi="Times New Roman" w:cs="Times New Roman"/>
          <w:sz w:val="28"/>
          <w:szCs w:val="28"/>
        </w:rPr>
        <w:t xml:space="preserve"> qu’entretiennent les Siciliens avec leur déesse Proserpine, la déess</w:t>
      </w:r>
      <w:r w:rsidR="004C6D22" w:rsidRPr="006E7B43">
        <w:rPr>
          <w:rFonts w:ascii="Times New Roman" w:hAnsi="Times New Roman" w:cs="Times New Roman"/>
          <w:sz w:val="28"/>
          <w:szCs w:val="28"/>
        </w:rPr>
        <w:t>e</w:t>
      </w:r>
      <w:r w:rsidR="000C5F32" w:rsidRPr="006E7B43">
        <w:rPr>
          <w:rFonts w:ascii="Times New Roman" w:hAnsi="Times New Roman" w:cs="Times New Roman"/>
          <w:sz w:val="28"/>
          <w:szCs w:val="28"/>
        </w:rPr>
        <w:t xml:space="preserve"> au triple visage (</w:t>
      </w:r>
      <w:proofErr w:type="spellStart"/>
      <w:r w:rsidR="000C5F32" w:rsidRPr="00424DBE">
        <w:rPr>
          <w:rFonts w:ascii="Times New Roman" w:hAnsi="Times New Roman" w:cs="Times New Roman"/>
          <w:i/>
          <w:sz w:val="28"/>
          <w:szCs w:val="28"/>
        </w:rPr>
        <w:t>triformi</w:t>
      </w:r>
      <w:proofErr w:type="spellEnd"/>
      <w:r w:rsidR="000C5F32" w:rsidRPr="00424DBE">
        <w:rPr>
          <w:rFonts w:ascii="Times New Roman" w:hAnsi="Times New Roman" w:cs="Times New Roman"/>
          <w:i/>
          <w:sz w:val="28"/>
          <w:szCs w:val="28"/>
        </w:rPr>
        <w:t xml:space="preserve"> </w:t>
      </w:r>
      <w:proofErr w:type="spellStart"/>
      <w:r w:rsidR="000C5F32" w:rsidRPr="00424DBE">
        <w:rPr>
          <w:rFonts w:ascii="Times New Roman" w:hAnsi="Times New Roman" w:cs="Times New Roman"/>
          <w:i/>
          <w:sz w:val="28"/>
          <w:szCs w:val="28"/>
        </w:rPr>
        <w:t>facie</w:t>
      </w:r>
      <w:proofErr w:type="spellEnd"/>
      <w:r w:rsidR="000C5F32" w:rsidRPr="006E7B43">
        <w:rPr>
          <w:rFonts w:ascii="Times New Roman" w:hAnsi="Times New Roman" w:cs="Times New Roman"/>
          <w:sz w:val="28"/>
          <w:szCs w:val="28"/>
        </w:rPr>
        <w:t xml:space="preserve">). </w:t>
      </w:r>
      <w:r w:rsidR="004E5B3B">
        <w:rPr>
          <w:rFonts w:ascii="Times New Roman" w:hAnsi="Times New Roman" w:cs="Times New Roman"/>
          <w:sz w:val="28"/>
          <w:szCs w:val="28"/>
        </w:rPr>
        <w:t>Plus tard, s</w:t>
      </w:r>
      <w:r w:rsidR="00080250" w:rsidRPr="006E7B43">
        <w:rPr>
          <w:rFonts w:ascii="Times New Roman" w:hAnsi="Times New Roman" w:cs="Times New Roman"/>
          <w:sz w:val="28"/>
          <w:szCs w:val="28"/>
        </w:rPr>
        <w:t>aint Jérôme se q</w:t>
      </w:r>
      <w:r w:rsidR="000F1CD4" w:rsidRPr="006E7B43">
        <w:rPr>
          <w:rFonts w:ascii="Times New Roman" w:hAnsi="Times New Roman" w:cs="Times New Roman"/>
          <w:sz w:val="28"/>
          <w:szCs w:val="28"/>
        </w:rPr>
        <w:t>u</w:t>
      </w:r>
      <w:r w:rsidR="00080250" w:rsidRPr="006E7B43">
        <w:rPr>
          <w:rFonts w:ascii="Times New Roman" w:hAnsi="Times New Roman" w:cs="Times New Roman"/>
          <w:sz w:val="28"/>
          <w:szCs w:val="28"/>
        </w:rPr>
        <w:t>alifie lui-même</w:t>
      </w:r>
      <w:r w:rsidR="001257D6">
        <w:rPr>
          <w:rFonts w:ascii="Times New Roman" w:hAnsi="Times New Roman" w:cs="Times New Roman"/>
          <w:sz w:val="28"/>
          <w:szCs w:val="28"/>
        </w:rPr>
        <w:t>, non sans ironie,</w:t>
      </w:r>
      <w:r w:rsidR="00080250" w:rsidRPr="006E7B43">
        <w:rPr>
          <w:rFonts w:ascii="Times New Roman" w:hAnsi="Times New Roman" w:cs="Times New Roman"/>
          <w:sz w:val="28"/>
          <w:szCs w:val="28"/>
        </w:rPr>
        <w:t xml:space="preserve"> de </w:t>
      </w:r>
      <w:proofErr w:type="spellStart"/>
      <w:r w:rsidR="00080250" w:rsidRPr="007B0935">
        <w:rPr>
          <w:rFonts w:ascii="Times New Roman" w:hAnsi="Times New Roman" w:cs="Times New Roman"/>
          <w:i/>
          <w:sz w:val="28"/>
          <w:szCs w:val="28"/>
        </w:rPr>
        <w:t>trilinguis</w:t>
      </w:r>
      <w:proofErr w:type="spellEnd"/>
      <w:r w:rsidR="00A017AD" w:rsidRPr="006E7B43">
        <w:rPr>
          <w:rFonts w:ascii="Times New Roman" w:hAnsi="Times New Roman" w:cs="Times New Roman"/>
          <w:sz w:val="28"/>
          <w:szCs w:val="28"/>
        </w:rPr>
        <w:t xml:space="preserve"> </w:t>
      </w:r>
      <w:r w:rsidR="00A017AD" w:rsidRPr="007B0935">
        <w:rPr>
          <w:rFonts w:ascii="Times New Roman" w:hAnsi="Times New Roman" w:cs="Times New Roman"/>
          <w:sz w:val="28"/>
          <w:szCs w:val="28"/>
        </w:rPr>
        <w:t>(</w:t>
      </w:r>
      <w:r w:rsidR="00A017AD" w:rsidRPr="001B50E3">
        <w:rPr>
          <w:rFonts w:ascii="Times New Roman" w:hAnsi="Times New Roman" w:cs="Times New Roman"/>
          <w:i/>
          <w:sz w:val="28"/>
          <w:szCs w:val="28"/>
        </w:rPr>
        <w:t>contre Rufin</w:t>
      </w:r>
      <w:r w:rsidR="00A017AD" w:rsidRPr="006E7B43">
        <w:rPr>
          <w:rFonts w:ascii="Times New Roman" w:hAnsi="Times New Roman" w:cs="Times New Roman"/>
          <w:sz w:val="28"/>
          <w:szCs w:val="28"/>
        </w:rPr>
        <w:t>, III, 6)</w:t>
      </w:r>
      <w:r w:rsidR="00D23078">
        <w:rPr>
          <w:rStyle w:val="Appelnotedebasdep"/>
          <w:rFonts w:ascii="Times New Roman" w:hAnsi="Times New Roman" w:cs="Times New Roman"/>
          <w:sz w:val="28"/>
          <w:szCs w:val="28"/>
        </w:rPr>
        <w:footnoteReference w:id="71"/>
      </w:r>
      <w:r w:rsidR="00A017AD" w:rsidRPr="006E7B43">
        <w:rPr>
          <w:rFonts w:ascii="Times New Roman" w:hAnsi="Times New Roman" w:cs="Times New Roman"/>
          <w:sz w:val="28"/>
          <w:szCs w:val="28"/>
        </w:rPr>
        <w:t> </w:t>
      </w:r>
      <w:r w:rsidR="00A017AD" w:rsidRPr="00D0491E">
        <w:rPr>
          <w:rFonts w:ascii="Times New Roman" w:hAnsi="Times New Roman" w:cs="Times New Roman"/>
          <w:i/>
          <w:sz w:val="28"/>
          <w:szCs w:val="28"/>
        </w:rPr>
        <w:t xml:space="preserve">: ego </w:t>
      </w:r>
      <w:proofErr w:type="spellStart"/>
      <w:r w:rsidR="00A017AD" w:rsidRPr="00D0491E">
        <w:rPr>
          <w:rFonts w:ascii="Times New Roman" w:hAnsi="Times New Roman" w:cs="Times New Roman"/>
          <w:i/>
          <w:sz w:val="28"/>
          <w:szCs w:val="28"/>
        </w:rPr>
        <w:t>philosophus</w:t>
      </w:r>
      <w:proofErr w:type="spellEnd"/>
      <w:r w:rsidR="00A017AD" w:rsidRPr="00D0491E">
        <w:rPr>
          <w:rFonts w:ascii="Times New Roman" w:hAnsi="Times New Roman" w:cs="Times New Roman"/>
          <w:i/>
          <w:sz w:val="28"/>
          <w:szCs w:val="28"/>
        </w:rPr>
        <w:t xml:space="preserve">, </w:t>
      </w:r>
      <w:proofErr w:type="spellStart"/>
      <w:r w:rsidR="00A017AD" w:rsidRPr="00D0491E">
        <w:rPr>
          <w:rFonts w:ascii="Times New Roman" w:hAnsi="Times New Roman" w:cs="Times New Roman"/>
          <w:i/>
          <w:sz w:val="28"/>
          <w:szCs w:val="28"/>
        </w:rPr>
        <w:t>rhetor</w:t>
      </w:r>
      <w:proofErr w:type="spellEnd"/>
      <w:r w:rsidR="00A017AD" w:rsidRPr="00D0491E">
        <w:rPr>
          <w:rFonts w:ascii="Times New Roman" w:hAnsi="Times New Roman" w:cs="Times New Roman"/>
          <w:i/>
          <w:sz w:val="28"/>
          <w:szCs w:val="28"/>
        </w:rPr>
        <w:t xml:space="preserve">, </w:t>
      </w:r>
      <w:proofErr w:type="spellStart"/>
      <w:r w:rsidR="00A017AD" w:rsidRPr="00D0491E">
        <w:rPr>
          <w:rFonts w:ascii="Times New Roman" w:hAnsi="Times New Roman" w:cs="Times New Roman"/>
          <w:i/>
          <w:sz w:val="28"/>
          <w:szCs w:val="28"/>
        </w:rPr>
        <w:t>grammaticus</w:t>
      </w:r>
      <w:proofErr w:type="spellEnd"/>
      <w:r w:rsidR="00A017AD" w:rsidRPr="00D0491E">
        <w:rPr>
          <w:rFonts w:ascii="Times New Roman" w:hAnsi="Times New Roman" w:cs="Times New Roman"/>
          <w:i/>
          <w:sz w:val="28"/>
          <w:szCs w:val="28"/>
        </w:rPr>
        <w:t xml:space="preserve">, </w:t>
      </w:r>
      <w:proofErr w:type="spellStart"/>
      <w:r w:rsidR="00A017AD" w:rsidRPr="00D0491E">
        <w:rPr>
          <w:rFonts w:ascii="Times New Roman" w:hAnsi="Times New Roman" w:cs="Times New Roman"/>
          <w:i/>
          <w:sz w:val="28"/>
          <w:szCs w:val="28"/>
        </w:rPr>
        <w:t>dialecticus</w:t>
      </w:r>
      <w:proofErr w:type="spellEnd"/>
      <w:r w:rsidR="00A017AD" w:rsidRPr="00D0491E">
        <w:rPr>
          <w:rFonts w:ascii="Times New Roman" w:hAnsi="Times New Roman" w:cs="Times New Roman"/>
          <w:i/>
          <w:sz w:val="28"/>
          <w:szCs w:val="28"/>
        </w:rPr>
        <w:t xml:space="preserve">, </w:t>
      </w:r>
      <w:proofErr w:type="spellStart"/>
      <w:r w:rsidR="00A017AD" w:rsidRPr="00D0491E">
        <w:rPr>
          <w:rFonts w:ascii="Times New Roman" w:hAnsi="Times New Roman" w:cs="Times New Roman"/>
          <w:i/>
          <w:sz w:val="28"/>
          <w:szCs w:val="28"/>
        </w:rPr>
        <w:t>Hebraeus</w:t>
      </w:r>
      <w:proofErr w:type="spellEnd"/>
      <w:r w:rsidR="00A017AD" w:rsidRPr="00D0491E">
        <w:rPr>
          <w:rFonts w:ascii="Times New Roman" w:hAnsi="Times New Roman" w:cs="Times New Roman"/>
          <w:i/>
          <w:sz w:val="28"/>
          <w:szCs w:val="28"/>
        </w:rPr>
        <w:t xml:space="preserve">, </w:t>
      </w:r>
      <w:proofErr w:type="spellStart"/>
      <w:r w:rsidR="00A017AD" w:rsidRPr="00D0491E">
        <w:rPr>
          <w:rFonts w:ascii="Times New Roman" w:hAnsi="Times New Roman" w:cs="Times New Roman"/>
          <w:i/>
          <w:sz w:val="28"/>
          <w:szCs w:val="28"/>
        </w:rPr>
        <w:t>Graecus</w:t>
      </w:r>
      <w:proofErr w:type="spellEnd"/>
      <w:r w:rsidR="00A017AD" w:rsidRPr="00D0491E">
        <w:rPr>
          <w:rFonts w:ascii="Times New Roman" w:hAnsi="Times New Roman" w:cs="Times New Roman"/>
          <w:i/>
          <w:sz w:val="28"/>
          <w:szCs w:val="28"/>
        </w:rPr>
        <w:t xml:space="preserve">, Latinus, </w:t>
      </w:r>
      <w:proofErr w:type="spellStart"/>
      <w:r w:rsidR="00A017AD" w:rsidRPr="00D0491E">
        <w:rPr>
          <w:rFonts w:ascii="Times New Roman" w:hAnsi="Times New Roman" w:cs="Times New Roman"/>
          <w:i/>
          <w:sz w:val="28"/>
          <w:szCs w:val="28"/>
        </w:rPr>
        <w:t>trilinguis</w:t>
      </w:r>
      <w:proofErr w:type="spellEnd"/>
      <w:r w:rsidR="00A017AD" w:rsidRPr="00D0491E">
        <w:rPr>
          <w:rFonts w:ascii="Times New Roman" w:hAnsi="Times New Roman" w:cs="Times New Roman"/>
          <w:sz w:val="28"/>
          <w:szCs w:val="28"/>
        </w:rPr>
        <w:t>.</w:t>
      </w:r>
      <w:r w:rsidR="00F85FD4" w:rsidRPr="00D0491E">
        <w:rPr>
          <w:rFonts w:ascii="Times New Roman" w:hAnsi="Times New Roman" w:cs="Times New Roman"/>
          <w:sz w:val="28"/>
          <w:szCs w:val="28"/>
        </w:rPr>
        <w:t xml:space="preserve"> Les autres trilingues connus ne sont pas désignés de la sorte. Il faut dire qu’ils sont peu nombreux : Ennius (osque, latin, grec [cf. </w:t>
      </w:r>
      <w:proofErr w:type="spellStart"/>
      <w:r w:rsidR="00F85FD4" w:rsidRPr="00A7556D">
        <w:rPr>
          <w:rFonts w:ascii="Times New Roman" w:hAnsi="Times New Roman" w:cs="Times New Roman"/>
          <w:sz w:val="28"/>
          <w:szCs w:val="28"/>
        </w:rPr>
        <w:t>Aulu</w:t>
      </w:r>
      <w:proofErr w:type="spellEnd"/>
      <w:r w:rsidR="00F85FD4" w:rsidRPr="00A7556D">
        <w:rPr>
          <w:rFonts w:ascii="Times New Roman" w:hAnsi="Times New Roman" w:cs="Times New Roman"/>
          <w:sz w:val="28"/>
          <w:szCs w:val="28"/>
        </w:rPr>
        <w:t xml:space="preserve"> </w:t>
      </w:r>
      <w:proofErr w:type="spellStart"/>
      <w:r w:rsidR="00F85FD4" w:rsidRPr="00A7556D">
        <w:rPr>
          <w:rFonts w:ascii="Times New Roman" w:hAnsi="Times New Roman" w:cs="Times New Roman"/>
          <w:sz w:val="28"/>
          <w:szCs w:val="28"/>
        </w:rPr>
        <w:t>Gelle</w:t>
      </w:r>
      <w:proofErr w:type="spellEnd"/>
      <w:r w:rsidR="00F85FD4" w:rsidRPr="00D0491E">
        <w:rPr>
          <w:rFonts w:ascii="Times New Roman" w:hAnsi="Times New Roman" w:cs="Times New Roman"/>
          <w:sz w:val="28"/>
          <w:szCs w:val="28"/>
        </w:rPr>
        <w:t>, 17, 17, 1</w:t>
      </w:r>
      <w:r w:rsidR="00D0491E" w:rsidRPr="00D0491E">
        <w:rPr>
          <w:rFonts w:ascii="Times New Roman" w:hAnsi="Times New Roman" w:cs="Times New Roman"/>
          <w:sz w:val="28"/>
          <w:szCs w:val="28"/>
        </w:rPr>
        <w:t xml:space="preserve"> : </w:t>
      </w:r>
      <w:r w:rsidR="00D0491E" w:rsidRPr="00D0491E">
        <w:rPr>
          <w:rFonts w:ascii="Times New Roman" w:hAnsi="Times New Roman" w:cs="Times New Roman"/>
          <w:i/>
          <w:sz w:val="28"/>
          <w:szCs w:val="28"/>
        </w:rPr>
        <w:t xml:space="preserve">Quintus Ennius tria corda </w:t>
      </w:r>
      <w:proofErr w:type="spellStart"/>
      <w:r w:rsidR="00D0491E" w:rsidRPr="00D0491E">
        <w:rPr>
          <w:rFonts w:ascii="Times New Roman" w:hAnsi="Times New Roman" w:cs="Times New Roman"/>
          <w:i/>
          <w:sz w:val="28"/>
          <w:szCs w:val="28"/>
        </w:rPr>
        <w:t>habere</w:t>
      </w:r>
      <w:proofErr w:type="spellEnd"/>
      <w:r w:rsidR="00D0491E" w:rsidRPr="00D0491E">
        <w:rPr>
          <w:rFonts w:ascii="Times New Roman" w:hAnsi="Times New Roman" w:cs="Times New Roman"/>
          <w:i/>
          <w:sz w:val="28"/>
          <w:szCs w:val="28"/>
        </w:rPr>
        <w:t xml:space="preserve"> </w:t>
      </w:r>
      <w:proofErr w:type="spellStart"/>
      <w:r w:rsidR="00D0491E" w:rsidRPr="00D0491E">
        <w:rPr>
          <w:rFonts w:ascii="Times New Roman" w:hAnsi="Times New Roman" w:cs="Times New Roman"/>
          <w:i/>
          <w:sz w:val="28"/>
          <w:szCs w:val="28"/>
        </w:rPr>
        <w:t>sese</w:t>
      </w:r>
      <w:proofErr w:type="spellEnd"/>
      <w:r w:rsidR="00D0491E" w:rsidRPr="00D0491E">
        <w:rPr>
          <w:rFonts w:ascii="Times New Roman" w:hAnsi="Times New Roman" w:cs="Times New Roman"/>
          <w:i/>
          <w:sz w:val="28"/>
          <w:szCs w:val="28"/>
        </w:rPr>
        <w:t xml:space="preserve"> </w:t>
      </w:r>
      <w:proofErr w:type="spellStart"/>
      <w:r w:rsidR="00D0491E" w:rsidRPr="00D0491E">
        <w:rPr>
          <w:rFonts w:ascii="Times New Roman" w:hAnsi="Times New Roman" w:cs="Times New Roman"/>
          <w:i/>
          <w:sz w:val="28"/>
          <w:szCs w:val="28"/>
        </w:rPr>
        <w:t>dicebat</w:t>
      </w:r>
      <w:proofErr w:type="spellEnd"/>
      <w:r w:rsidR="00D0491E" w:rsidRPr="00D0491E">
        <w:rPr>
          <w:rFonts w:ascii="Times New Roman" w:hAnsi="Times New Roman" w:cs="Times New Roman"/>
          <w:i/>
          <w:sz w:val="28"/>
          <w:szCs w:val="28"/>
        </w:rPr>
        <w:t xml:space="preserve">, quod </w:t>
      </w:r>
      <w:proofErr w:type="spellStart"/>
      <w:r w:rsidR="00D0491E" w:rsidRPr="00D0491E">
        <w:rPr>
          <w:rFonts w:ascii="Times New Roman" w:hAnsi="Times New Roman" w:cs="Times New Roman"/>
          <w:i/>
          <w:sz w:val="28"/>
          <w:szCs w:val="28"/>
        </w:rPr>
        <w:t>loqui</w:t>
      </w:r>
      <w:proofErr w:type="spellEnd"/>
      <w:r w:rsidR="00D0491E" w:rsidRPr="00D0491E">
        <w:rPr>
          <w:rFonts w:ascii="Times New Roman" w:hAnsi="Times New Roman" w:cs="Times New Roman"/>
          <w:sz w:val="28"/>
          <w:szCs w:val="28"/>
        </w:rPr>
        <w:t xml:space="preserve"> </w:t>
      </w:r>
      <w:proofErr w:type="spellStart"/>
      <w:r w:rsidR="00D0491E" w:rsidRPr="004160E0">
        <w:rPr>
          <w:rFonts w:ascii="Times New Roman" w:hAnsi="Times New Roman" w:cs="Times New Roman"/>
          <w:i/>
          <w:sz w:val="28"/>
          <w:szCs w:val="28"/>
        </w:rPr>
        <w:t>Graece</w:t>
      </w:r>
      <w:proofErr w:type="spellEnd"/>
      <w:r w:rsidR="00D0491E" w:rsidRPr="004160E0">
        <w:rPr>
          <w:rFonts w:ascii="Times New Roman" w:hAnsi="Times New Roman" w:cs="Times New Roman"/>
          <w:i/>
          <w:sz w:val="28"/>
          <w:szCs w:val="28"/>
        </w:rPr>
        <w:t xml:space="preserve"> et </w:t>
      </w:r>
      <w:proofErr w:type="spellStart"/>
      <w:r w:rsidR="00D0491E" w:rsidRPr="004160E0">
        <w:rPr>
          <w:rFonts w:ascii="Times New Roman" w:hAnsi="Times New Roman" w:cs="Times New Roman"/>
          <w:i/>
          <w:sz w:val="28"/>
          <w:szCs w:val="28"/>
        </w:rPr>
        <w:t>Osce</w:t>
      </w:r>
      <w:proofErr w:type="spellEnd"/>
      <w:r w:rsidR="00D0491E" w:rsidRPr="004160E0">
        <w:rPr>
          <w:rFonts w:ascii="Times New Roman" w:hAnsi="Times New Roman" w:cs="Times New Roman"/>
          <w:i/>
          <w:sz w:val="28"/>
          <w:szCs w:val="28"/>
        </w:rPr>
        <w:t xml:space="preserve"> et Latine </w:t>
      </w:r>
      <w:proofErr w:type="spellStart"/>
      <w:r w:rsidR="00D0491E" w:rsidRPr="004160E0">
        <w:rPr>
          <w:rFonts w:ascii="Times New Roman" w:hAnsi="Times New Roman" w:cs="Times New Roman"/>
          <w:i/>
          <w:sz w:val="28"/>
          <w:szCs w:val="28"/>
        </w:rPr>
        <w:t>sciret</w:t>
      </w:r>
      <w:proofErr w:type="spellEnd"/>
      <w:r w:rsidR="00F85FD4" w:rsidRPr="004160E0">
        <w:rPr>
          <w:rFonts w:ascii="Times New Roman" w:hAnsi="Times New Roman" w:cs="Times New Roman"/>
          <w:sz w:val="28"/>
          <w:szCs w:val="28"/>
        </w:rPr>
        <w:t xml:space="preserve">]), </w:t>
      </w:r>
      <w:r w:rsidR="00761C12" w:rsidRPr="004160E0">
        <w:rPr>
          <w:rFonts w:ascii="Times New Roman" w:hAnsi="Times New Roman" w:cs="Times New Roman"/>
          <w:sz w:val="28"/>
          <w:szCs w:val="28"/>
        </w:rPr>
        <w:t xml:space="preserve">qui utilise l’image des trois cœurs, </w:t>
      </w:r>
      <w:r w:rsidR="00F85FD4" w:rsidRPr="004160E0">
        <w:rPr>
          <w:rFonts w:ascii="Times New Roman" w:hAnsi="Times New Roman" w:cs="Times New Roman"/>
          <w:sz w:val="28"/>
          <w:szCs w:val="28"/>
        </w:rPr>
        <w:t xml:space="preserve">Ovide (latin, grec, </w:t>
      </w:r>
      <w:proofErr w:type="spellStart"/>
      <w:r w:rsidR="00F85FD4" w:rsidRPr="004160E0">
        <w:rPr>
          <w:rFonts w:ascii="Times New Roman" w:hAnsi="Times New Roman" w:cs="Times New Roman"/>
          <w:sz w:val="28"/>
          <w:szCs w:val="28"/>
        </w:rPr>
        <w:t>sarmate</w:t>
      </w:r>
      <w:proofErr w:type="spellEnd"/>
      <w:r w:rsidR="00F85FD4" w:rsidRPr="004160E0">
        <w:rPr>
          <w:rFonts w:ascii="Times New Roman" w:hAnsi="Times New Roman" w:cs="Times New Roman"/>
          <w:sz w:val="28"/>
          <w:szCs w:val="28"/>
        </w:rPr>
        <w:t xml:space="preserve">/gétique [cf. </w:t>
      </w:r>
      <w:r w:rsidR="00D0491E" w:rsidRPr="004160E0">
        <w:rPr>
          <w:rFonts w:ascii="Times New Roman" w:hAnsi="Times New Roman" w:cs="Times New Roman"/>
          <w:i/>
          <w:sz w:val="28"/>
          <w:szCs w:val="28"/>
        </w:rPr>
        <w:t>Pont</w:t>
      </w:r>
      <w:r w:rsidR="00D0491E" w:rsidRPr="004160E0">
        <w:rPr>
          <w:rFonts w:ascii="Times New Roman" w:hAnsi="Times New Roman" w:cs="Times New Roman"/>
          <w:sz w:val="28"/>
          <w:szCs w:val="28"/>
        </w:rPr>
        <w:t xml:space="preserve">., III, </w:t>
      </w:r>
      <w:r w:rsidR="00D0491E" w:rsidRPr="004160E0">
        <w:rPr>
          <w:rFonts w:ascii="Times New Roman" w:hAnsi="Times New Roman" w:cs="Times New Roman"/>
          <w:sz w:val="28"/>
          <w:szCs w:val="28"/>
        </w:rPr>
        <w:lastRenderedPageBreak/>
        <w:t xml:space="preserve">2, 40 : </w:t>
      </w:r>
      <w:proofErr w:type="spellStart"/>
      <w:r w:rsidR="00D0491E" w:rsidRPr="004160E0">
        <w:rPr>
          <w:rFonts w:ascii="Times New Roman" w:hAnsi="Times New Roman" w:cs="Times New Roman"/>
          <w:i/>
          <w:sz w:val="28"/>
          <w:szCs w:val="28"/>
        </w:rPr>
        <w:t>nam</w:t>
      </w:r>
      <w:proofErr w:type="spellEnd"/>
      <w:r w:rsidR="00D0491E" w:rsidRPr="004160E0">
        <w:rPr>
          <w:rFonts w:ascii="Times New Roman" w:hAnsi="Times New Roman" w:cs="Times New Roman"/>
          <w:i/>
          <w:sz w:val="28"/>
          <w:szCs w:val="28"/>
        </w:rPr>
        <w:t xml:space="preserve"> </w:t>
      </w:r>
      <w:proofErr w:type="spellStart"/>
      <w:r w:rsidR="00D0491E" w:rsidRPr="004160E0">
        <w:rPr>
          <w:rFonts w:ascii="Times New Roman" w:hAnsi="Times New Roman" w:cs="Times New Roman"/>
          <w:i/>
          <w:sz w:val="28"/>
          <w:szCs w:val="28"/>
        </w:rPr>
        <w:t>didici</w:t>
      </w:r>
      <w:proofErr w:type="spellEnd"/>
      <w:r w:rsidR="00D0491E" w:rsidRPr="004160E0">
        <w:rPr>
          <w:rFonts w:ascii="Times New Roman" w:hAnsi="Times New Roman" w:cs="Times New Roman"/>
          <w:i/>
          <w:sz w:val="28"/>
          <w:szCs w:val="28"/>
        </w:rPr>
        <w:t xml:space="preserve"> </w:t>
      </w:r>
      <w:proofErr w:type="spellStart"/>
      <w:r w:rsidR="00D0491E" w:rsidRPr="004160E0">
        <w:rPr>
          <w:rFonts w:ascii="Times New Roman" w:hAnsi="Times New Roman" w:cs="Times New Roman"/>
          <w:i/>
          <w:sz w:val="28"/>
          <w:szCs w:val="28"/>
        </w:rPr>
        <w:t>Getice</w:t>
      </w:r>
      <w:proofErr w:type="spellEnd"/>
      <w:r w:rsidR="00D0491E" w:rsidRPr="004160E0">
        <w:rPr>
          <w:rFonts w:ascii="Times New Roman" w:hAnsi="Times New Roman" w:cs="Times New Roman"/>
          <w:i/>
          <w:sz w:val="28"/>
          <w:szCs w:val="28"/>
        </w:rPr>
        <w:t xml:space="preserve"> </w:t>
      </w:r>
      <w:proofErr w:type="spellStart"/>
      <w:r w:rsidR="00D0491E" w:rsidRPr="004160E0">
        <w:rPr>
          <w:rFonts w:ascii="Times New Roman" w:hAnsi="Times New Roman" w:cs="Times New Roman"/>
          <w:i/>
          <w:sz w:val="28"/>
          <w:szCs w:val="28"/>
        </w:rPr>
        <w:t>Sarmaticeque</w:t>
      </w:r>
      <w:proofErr w:type="spellEnd"/>
      <w:r w:rsidR="00D0491E" w:rsidRPr="004160E0">
        <w:rPr>
          <w:rFonts w:ascii="Times New Roman" w:hAnsi="Times New Roman" w:cs="Times New Roman"/>
          <w:i/>
          <w:sz w:val="28"/>
          <w:szCs w:val="28"/>
        </w:rPr>
        <w:t xml:space="preserve"> </w:t>
      </w:r>
      <w:proofErr w:type="spellStart"/>
      <w:r w:rsidR="00D0491E" w:rsidRPr="004160E0">
        <w:rPr>
          <w:rFonts w:ascii="Times New Roman" w:hAnsi="Times New Roman" w:cs="Times New Roman"/>
          <w:i/>
          <w:sz w:val="28"/>
          <w:szCs w:val="28"/>
        </w:rPr>
        <w:t>loqui</w:t>
      </w:r>
      <w:proofErr w:type="spellEnd"/>
      <w:r w:rsidR="00D0491E" w:rsidRPr="004160E0">
        <w:rPr>
          <w:rFonts w:ascii="Times New Roman" w:hAnsi="Times New Roman" w:cs="Times New Roman"/>
          <w:i/>
          <w:sz w:val="28"/>
          <w:szCs w:val="28"/>
        </w:rPr>
        <w:t> </w:t>
      </w:r>
      <w:r w:rsidR="00D0491E" w:rsidRPr="004160E0">
        <w:rPr>
          <w:rFonts w:ascii="Times New Roman" w:hAnsi="Times New Roman" w:cs="Times New Roman"/>
          <w:sz w:val="28"/>
          <w:szCs w:val="28"/>
        </w:rPr>
        <w:t xml:space="preserve">; </w:t>
      </w:r>
      <w:proofErr w:type="spellStart"/>
      <w:r w:rsidR="00D0491E" w:rsidRPr="004160E0">
        <w:rPr>
          <w:rFonts w:ascii="Times New Roman" w:hAnsi="Times New Roman" w:cs="Times New Roman"/>
          <w:i/>
          <w:sz w:val="28"/>
          <w:szCs w:val="28"/>
        </w:rPr>
        <w:t>Trist</w:t>
      </w:r>
      <w:proofErr w:type="spellEnd"/>
      <w:r w:rsidR="00D0491E" w:rsidRPr="004160E0">
        <w:rPr>
          <w:rFonts w:ascii="Times New Roman" w:hAnsi="Times New Roman" w:cs="Times New Roman"/>
          <w:sz w:val="28"/>
          <w:szCs w:val="28"/>
        </w:rPr>
        <w:t xml:space="preserve">., V, 12, 57-58 : </w:t>
      </w:r>
      <w:proofErr w:type="spellStart"/>
      <w:r w:rsidR="00D0491E" w:rsidRPr="004160E0">
        <w:rPr>
          <w:rFonts w:ascii="Times New Roman" w:hAnsi="Times New Roman" w:cs="Times New Roman"/>
          <w:i/>
          <w:sz w:val="28"/>
          <w:szCs w:val="28"/>
        </w:rPr>
        <w:t>nam</w:t>
      </w:r>
      <w:proofErr w:type="spellEnd"/>
      <w:r w:rsidR="00D0491E" w:rsidRPr="004160E0">
        <w:rPr>
          <w:rFonts w:ascii="Times New Roman" w:hAnsi="Times New Roman" w:cs="Times New Roman"/>
          <w:i/>
          <w:sz w:val="28"/>
          <w:szCs w:val="28"/>
        </w:rPr>
        <w:t xml:space="preserve"> </w:t>
      </w:r>
      <w:proofErr w:type="spellStart"/>
      <w:r w:rsidR="00D0491E" w:rsidRPr="004160E0">
        <w:rPr>
          <w:rFonts w:ascii="Times New Roman" w:hAnsi="Times New Roman" w:cs="Times New Roman"/>
          <w:i/>
          <w:sz w:val="28"/>
          <w:szCs w:val="28"/>
        </w:rPr>
        <w:t>didici</w:t>
      </w:r>
      <w:proofErr w:type="spellEnd"/>
      <w:r w:rsidR="00D0491E" w:rsidRPr="004160E0">
        <w:rPr>
          <w:rFonts w:ascii="Times New Roman" w:hAnsi="Times New Roman" w:cs="Times New Roman"/>
          <w:i/>
          <w:sz w:val="28"/>
          <w:szCs w:val="28"/>
        </w:rPr>
        <w:t xml:space="preserve"> </w:t>
      </w:r>
      <w:proofErr w:type="spellStart"/>
      <w:r w:rsidR="00D0491E" w:rsidRPr="004160E0">
        <w:rPr>
          <w:rFonts w:ascii="Times New Roman" w:hAnsi="Times New Roman" w:cs="Times New Roman"/>
          <w:i/>
          <w:sz w:val="28"/>
          <w:szCs w:val="28"/>
        </w:rPr>
        <w:t>Getice</w:t>
      </w:r>
      <w:proofErr w:type="spellEnd"/>
      <w:r w:rsidR="00D0491E" w:rsidRPr="004160E0">
        <w:rPr>
          <w:rFonts w:ascii="Times New Roman" w:hAnsi="Times New Roman" w:cs="Times New Roman"/>
          <w:i/>
          <w:sz w:val="28"/>
          <w:szCs w:val="28"/>
        </w:rPr>
        <w:t xml:space="preserve"> </w:t>
      </w:r>
      <w:proofErr w:type="spellStart"/>
      <w:r w:rsidR="00D0491E" w:rsidRPr="004160E0">
        <w:rPr>
          <w:rFonts w:ascii="Times New Roman" w:hAnsi="Times New Roman" w:cs="Times New Roman"/>
          <w:i/>
          <w:sz w:val="28"/>
          <w:szCs w:val="28"/>
        </w:rPr>
        <w:t>Sarmaticeque</w:t>
      </w:r>
      <w:proofErr w:type="spellEnd"/>
      <w:r w:rsidR="00D0491E" w:rsidRPr="004160E0">
        <w:rPr>
          <w:rFonts w:ascii="Times New Roman" w:hAnsi="Times New Roman" w:cs="Times New Roman"/>
          <w:i/>
          <w:sz w:val="28"/>
          <w:szCs w:val="28"/>
        </w:rPr>
        <w:t xml:space="preserve"> </w:t>
      </w:r>
      <w:proofErr w:type="spellStart"/>
      <w:r w:rsidR="00D0491E" w:rsidRPr="004160E0">
        <w:rPr>
          <w:rFonts w:ascii="Times New Roman" w:hAnsi="Times New Roman" w:cs="Times New Roman"/>
          <w:i/>
          <w:sz w:val="28"/>
          <w:szCs w:val="28"/>
        </w:rPr>
        <w:t>loqui</w:t>
      </w:r>
      <w:proofErr w:type="spellEnd"/>
      <w:r w:rsidR="00D0491E" w:rsidRPr="004160E0">
        <w:rPr>
          <w:rFonts w:ascii="Times New Roman" w:hAnsi="Times New Roman" w:cs="Times New Roman"/>
          <w:sz w:val="28"/>
          <w:szCs w:val="28"/>
        </w:rPr>
        <w:t>]</w:t>
      </w:r>
      <w:r w:rsidR="00F85FD4" w:rsidRPr="004160E0">
        <w:rPr>
          <w:rFonts w:ascii="Times New Roman" w:hAnsi="Times New Roman" w:cs="Times New Roman"/>
          <w:sz w:val="28"/>
          <w:szCs w:val="28"/>
        </w:rPr>
        <w:t>)</w:t>
      </w:r>
      <w:r w:rsidR="005B5B42">
        <w:rPr>
          <w:rFonts w:ascii="Times New Roman" w:hAnsi="Times New Roman" w:cs="Times New Roman"/>
          <w:sz w:val="28"/>
          <w:szCs w:val="28"/>
        </w:rPr>
        <w:t xml:space="preserve"> et peut-être Marc-Aurèle (cf. </w:t>
      </w:r>
      <w:r w:rsidR="005B5B42" w:rsidRPr="007B0935">
        <w:rPr>
          <w:rFonts w:ascii="Times New Roman" w:hAnsi="Times New Roman" w:cs="Times New Roman"/>
          <w:i/>
          <w:sz w:val="28"/>
          <w:szCs w:val="28"/>
        </w:rPr>
        <w:t>infra</w:t>
      </w:r>
      <w:r w:rsidR="005B5B42">
        <w:rPr>
          <w:rFonts w:ascii="Times New Roman" w:hAnsi="Times New Roman" w:cs="Times New Roman"/>
          <w:sz w:val="28"/>
          <w:szCs w:val="28"/>
        </w:rPr>
        <w:t>)</w:t>
      </w:r>
      <w:r w:rsidR="00F85FD4" w:rsidRPr="004160E0">
        <w:rPr>
          <w:rFonts w:ascii="Times New Roman" w:hAnsi="Times New Roman" w:cs="Times New Roman"/>
          <w:sz w:val="28"/>
          <w:szCs w:val="28"/>
        </w:rPr>
        <w:t xml:space="preserve">. </w:t>
      </w:r>
    </w:p>
    <w:p w:rsidR="004378B5" w:rsidRPr="00D0491E" w:rsidRDefault="00D0491E" w:rsidP="006E7B4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Il arrive que les auteurs se contentent de notions vagues comme </w:t>
      </w:r>
      <w:r w:rsidRPr="008C1755">
        <w:rPr>
          <w:rFonts w:ascii="Times New Roman" w:hAnsi="Times New Roman" w:cs="Times New Roman"/>
          <w:b/>
          <w:i/>
          <w:sz w:val="28"/>
          <w:szCs w:val="28"/>
        </w:rPr>
        <w:t xml:space="preserve">alia lingua, non lingua … </w:t>
      </w:r>
      <w:proofErr w:type="spellStart"/>
      <w:r w:rsidRPr="008C1755">
        <w:rPr>
          <w:rFonts w:ascii="Times New Roman" w:hAnsi="Times New Roman" w:cs="Times New Roman"/>
          <w:b/>
          <w:i/>
          <w:sz w:val="28"/>
          <w:szCs w:val="28"/>
        </w:rPr>
        <w:t>eadem</w:t>
      </w:r>
      <w:proofErr w:type="spellEnd"/>
      <w:r w:rsidR="009B1DA1" w:rsidRPr="008C1755">
        <w:rPr>
          <w:rFonts w:ascii="Times New Roman" w:hAnsi="Times New Roman" w:cs="Times New Roman"/>
          <w:b/>
          <w:i/>
          <w:sz w:val="28"/>
          <w:szCs w:val="28"/>
        </w:rPr>
        <w:t xml:space="preserve"> ou lingua </w:t>
      </w:r>
      <w:proofErr w:type="spellStart"/>
      <w:r w:rsidR="009B1DA1" w:rsidRPr="008C1755">
        <w:rPr>
          <w:rFonts w:ascii="Times New Roman" w:hAnsi="Times New Roman" w:cs="Times New Roman"/>
          <w:b/>
          <w:i/>
          <w:sz w:val="28"/>
          <w:szCs w:val="28"/>
        </w:rPr>
        <w:t>barbara</w:t>
      </w:r>
      <w:proofErr w:type="spellEnd"/>
      <w:r w:rsidR="009B1DA1" w:rsidRPr="008C1755">
        <w:rPr>
          <w:rFonts w:ascii="Times New Roman" w:hAnsi="Times New Roman" w:cs="Times New Roman"/>
          <w:b/>
          <w:i/>
          <w:sz w:val="28"/>
          <w:szCs w:val="28"/>
        </w:rPr>
        <w:t xml:space="preserve"> (</w:t>
      </w:r>
      <w:proofErr w:type="spellStart"/>
      <w:r w:rsidR="009B1DA1" w:rsidRPr="008C1755">
        <w:rPr>
          <w:rFonts w:ascii="Times New Roman" w:hAnsi="Times New Roman" w:cs="Times New Roman"/>
          <w:b/>
          <w:i/>
          <w:sz w:val="28"/>
          <w:szCs w:val="28"/>
        </w:rPr>
        <w:t>sermo</w:t>
      </w:r>
      <w:proofErr w:type="spellEnd"/>
      <w:r w:rsidR="009B1DA1" w:rsidRPr="008C1755">
        <w:rPr>
          <w:rFonts w:ascii="Times New Roman" w:hAnsi="Times New Roman" w:cs="Times New Roman"/>
          <w:b/>
          <w:i/>
          <w:sz w:val="28"/>
          <w:szCs w:val="28"/>
        </w:rPr>
        <w:t xml:space="preserve"> </w:t>
      </w:r>
      <w:proofErr w:type="spellStart"/>
      <w:r w:rsidR="009B1DA1" w:rsidRPr="008C1755">
        <w:rPr>
          <w:rFonts w:ascii="Times New Roman" w:hAnsi="Times New Roman" w:cs="Times New Roman"/>
          <w:b/>
          <w:i/>
          <w:sz w:val="28"/>
          <w:szCs w:val="28"/>
        </w:rPr>
        <w:t>barbarus</w:t>
      </w:r>
      <w:proofErr w:type="spellEnd"/>
      <w:r w:rsidR="009B1DA1" w:rsidRPr="008C1755">
        <w:rPr>
          <w:rFonts w:ascii="Times New Roman" w:hAnsi="Times New Roman" w:cs="Times New Roman"/>
          <w:b/>
          <w:i/>
          <w:sz w:val="28"/>
          <w:szCs w:val="28"/>
        </w:rPr>
        <w:t>)</w:t>
      </w:r>
      <w:r>
        <w:rPr>
          <w:rFonts w:ascii="Times New Roman" w:hAnsi="Times New Roman" w:cs="Times New Roman"/>
          <w:sz w:val="28"/>
          <w:szCs w:val="28"/>
        </w:rPr>
        <w:t xml:space="preserve"> ou</w:t>
      </w:r>
      <w:r w:rsidR="009B1DA1">
        <w:rPr>
          <w:rFonts w:ascii="Times New Roman" w:hAnsi="Times New Roman" w:cs="Times New Roman"/>
          <w:sz w:val="28"/>
          <w:szCs w:val="28"/>
        </w:rPr>
        <w:t xml:space="preserve"> bien</w:t>
      </w:r>
      <w:r>
        <w:rPr>
          <w:rFonts w:ascii="Times New Roman" w:hAnsi="Times New Roman" w:cs="Times New Roman"/>
          <w:sz w:val="28"/>
          <w:szCs w:val="28"/>
        </w:rPr>
        <w:t xml:space="preserve"> de coup</w:t>
      </w:r>
      <w:r w:rsidR="008C1755">
        <w:rPr>
          <w:rFonts w:ascii="Times New Roman" w:hAnsi="Times New Roman" w:cs="Times New Roman"/>
          <w:sz w:val="28"/>
          <w:szCs w:val="28"/>
        </w:rPr>
        <w:t>l</w:t>
      </w:r>
      <w:r>
        <w:rPr>
          <w:rFonts w:ascii="Times New Roman" w:hAnsi="Times New Roman" w:cs="Times New Roman"/>
          <w:sz w:val="28"/>
          <w:szCs w:val="28"/>
        </w:rPr>
        <w:t>es antithétiques comme</w:t>
      </w:r>
      <w:r w:rsidRPr="00D0491E">
        <w:rPr>
          <w:rFonts w:ascii="Times New Roman" w:hAnsi="Times New Roman" w:cs="Times New Roman"/>
          <w:sz w:val="28"/>
          <w:szCs w:val="28"/>
        </w:rPr>
        <w:t xml:space="preserve"> </w:t>
      </w:r>
      <w:r w:rsidRPr="008C1755">
        <w:rPr>
          <w:rFonts w:ascii="Times New Roman" w:hAnsi="Times New Roman" w:cs="Times New Roman"/>
          <w:b/>
          <w:i/>
          <w:sz w:val="28"/>
          <w:szCs w:val="28"/>
        </w:rPr>
        <w:t xml:space="preserve">lingua </w:t>
      </w:r>
      <w:proofErr w:type="spellStart"/>
      <w:r w:rsidRPr="008C1755">
        <w:rPr>
          <w:rFonts w:ascii="Times New Roman" w:hAnsi="Times New Roman" w:cs="Times New Roman"/>
          <w:b/>
          <w:i/>
          <w:sz w:val="28"/>
          <w:szCs w:val="28"/>
        </w:rPr>
        <w:t>nostra</w:t>
      </w:r>
      <w:proofErr w:type="spellEnd"/>
      <w:r w:rsidRPr="008C1755">
        <w:rPr>
          <w:rFonts w:ascii="Times New Roman" w:hAnsi="Times New Roman" w:cs="Times New Roman"/>
          <w:b/>
          <w:i/>
          <w:sz w:val="28"/>
          <w:szCs w:val="28"/>
        </w:rPr>
        <w:t xml:space="preserve">, nos / lingua sua, </w:t>
      </w:r>
      <w:proofErr w:type="spellStart"/>
      <w:r w:rsidRPr="008C1755">
        <w:rPr>
          <w:rFonts w:ascii="Times New Roman" w:hAnsi="Times New Roman" w:cs="Times New Roman"/>
          <w:b/>
          <w:i/>
          <w:sz w:val="28"/>
          <w:szCs w:val="28"/>
        </w:rPr>
        <w:t>illi</w:t>
      </w:r>
      <w:proofErr w:type="spellEnd"/>
      <w:r w:rsidR="009B1DA1">
        <w:rPr>
          <w:rFonts w:ascii="Times New Roman" w:hAnsi="Times New Roman" w:cs="Times New Roman"/>
          <w:sz w:val="28"/>
          <w:szCs w:val="28"/>
        </w:rPr>
        <w:t>. On le voit dans une phrase de Fronton de laquelle on pourrait déduire que</w:t>
      </w:r>
      <w:r w:rsidRPr="00D0491E">
        <w:rPr>
          <w:rFonts w:ascii="Times New Roman" w:hAnsi="Times New Roman" w:cs="Times New Roman"/>
          <w:sz w:val="28"/>
          <w:szCs w:val="28"/>
        </w:rPr>
        <w:t xml:space="preserve"> Marc Aurèle </w:t>
      </w:r>
      <w:r w:rsidR="009B1DA1">
        <w:rPr>
          <w:rFonts w:ascii="Times New Roman" w:hAnsi="Times New Roman" w:cs="Times New Roman"/>
          <w:sz w:val="28"/>
          <w:szCs w:val="28"/>
        </w:rPr>
        <w:t xml:space="preserve">maîtrisait, outre le </w:t>
      </w:r>
      <w:r w:rsidRPr="00D0491E">
        <w:rPr>
          <w:rFonts w:ascii="Times New Roman" w:hAnsi="Times New Roman" w:cs="Times New Roman"/>
          <w:sz w:val="28"/>
          <w:szCs w:val="28"/>
        </w:rPr>
        <w:t>latin</w:t>
      </w:r>
      <w:r w:rsidR="009B1DA1">
        <w:rPr>
          <w:rFonts w:ascii="Times New Roman" w:hAnsi="Times New Roman" w:cs="Times New Roman"/>
          <w:sz w:val="28"/>
          <w:szCs w:val="28"/>
        </w:rPr>
        <w:t xml:space="preserve"> et le</w:t>
      </w:r>
      <w:r w:rsidRPr="00D0491E">
        <w:rPr>
          <w:rFonts w:ascii="Times New Roman" w:hAnsi="Times New Roman" w:cs="Times New Roman"/>
          <w:sz w:val="28"/>
          <w:szCs w:val="28"/>
        </w:rPr>
        <w:t xml:space="preserve"> grec, </w:t>
      </w:r>
      <w:r w:rsidR="009B1DA1">
        <w:rPr>
          <w:rFonts w:ascii="Times New Roman" w:hAnsi="Times New Roman" w:cs="Times New Roman"/>
          <w:sz w:val="28"/>
          <w:szCs w:val="28"/>
        </w:rPr>
        <w:t xml:space="preserve">le </w:t>
      </w:r>
      <w:r w:rsidRPr="00D0491E">
        <w:rPr>
          <w:rFonts w:ascii="Times New Roman" w:hAnsi="Times New Roman" w:cs="Times New Roman"/>
          <w:sz w:val="28"/>
          <w:szCs w:val="28"/>
        </w:rPr>
        <w:t>parthe</w:t>
      </w:r>
      <w:r w:rsidR="009B1DA1">
        <w:rPr>
          <w:rFonts w:ascii="Times New Roman" w:hAnsi="Times New Roman" w:cs="Times New Roman"/>
          <w:sz w:val="28"/>
          <w:szCs w:val="28"/>
        </w:rPr>
        <w:t xml:space="preserve"> et le</w:t>
      </w:r>
      <w:r w:rsidRPr="00D0491E">
        <w:rPr>
          <w:rFonts w:ascii="Times New Roman" w:hAnsi="Times New Roman" w:cs="Times New Roman"/>
          <w:sz w:val="28"/>
          <w:szCs w:val="28"/>
        </w:rPr>
        <w:t xml:space="preserve"> celtibère</w:t>
      </w:r>
      <w:r w:rsidR="009B1DA1">
        <w:rPr>
          <w:rFonts w:ascii="Times New Roman" w:hAnsi="Times New Roman" w:cs="Times New Roman"/>
          <w:sz w:val="28"/>
          <w:szCs w:val="28"/>
        </w:rPr>
        <w:t xml:space="preserve">, </w:t>
      </w:r>
      <w:r w:rsidR="009B1DA1" w:rsidRPr="009B1DA1">
        <w:rPr>
          <w:rFonts w:ascii="Times New Roman" w:hAnsi="Times New Roman" w:cs="Times New Roman"/>
          <w:sz w:val="28"/>
          <w:szCs w:val="28"/>
        </w:rPr>
        <w:t>c’est-à-dire qu’il était quadrilingue :</w:t>
      </w:r>
      <w:r w:rsidRPr="009B1DA1">
        <w:rPr>
          <w:rFonts w:ascii="Times New Roman" w:hAnsi="Times New Roman" w:cs="Times New Roman"/>
          <w:sz w:val="28"/>
          <w:szCs w:val="28"/>
        </w:rPr>
        <w:t xml:space="preserve"> </w:t>
      </w:r>
      <w:r w:rsidRPr="007B0935">
        <w:rPr>
          <w:rFonts w:ascii="Times New Roman" w:hAnsi="Times New Roman" w:cs="Times New Roman"/>
          <w:sz w:val="28"/>
          <w:szCs w:val="28"/>
        </w:rPr>
        <w:t>Fronton</w:t>
      </w:r>
      <w:r w:rsidRPr="009B1DA1">
        <w:rPr>
          <w:rFonts w:ascii="Times New Roman" w:hAnsi="Times New Roman" w:cs="Times New Roman"/>
          <w:smallCaps/>
          <w:sz w:val="28"/>
          <w:szCs w:val="28"/>
        </w:rPr>
        <w:t>,</w:t>
      </w:r>
      <w:r w:rsidRPr="009B1DA1">
        <w:rPr>
          <w:rFonts w:ascii="Times New Roman" w:hAnsi="Times New Roman" w:cs="Times New Roman"/>
          <w:sz w:val="28"/>
          <w:szCs w:val="28"/>
        </w:rPr>
        <w:t xml:space="preserve"> 106, 5-6 </w:t>
      </w:r>
      <w:proofErr w:type="spellStart"/>
      <w:r w:rsidRPr="009B1DA1">
        <w:rPr>
          <w:rFonts w:ascii="Times New Roman" w:hAnsi="Times New Roman" w:cs="Times New Roman"/>
          <w:sz w:val="28"/>
          <w:szCs w:val="28"/>
        </w:rPr>
        <w:t>VdH</w:t>
      </w:r>
      <w:proofErr w:type="spellEnd"/>
      <w:r w:rsidRPr="009B1DA1">
        <w:rPr>
          <w:rFonts w:ascii="Times New Roman" w:hAnsi="Times New Roman" w:cs="Times New Roman"/>
          <w:sz w:val="28"/>
          <w:szCs w:val="28"/>
        </w:rPr>
        <w:t> :</w:t>
      </w:r>
      <w:r w:rsidRPr="009B1DA1">
        <w:rPr>
          <w:rFonts w:ascii="Times New Roman" w:hAnsi="Times New Roman" w:cs="Times New Roman"/>
          <w:i/>
          <w:sz w:val="28"/>
          <w:szCs w:val="28"/>
        </w:rPr>
        <w:t xml:space="preserve"> </w:t>
      </w:r>
      <w:proofErr w:type="spellStart"/>
      <w:r w:rsidRPr="009B1DA1">
        <w:rPr>
          <w:rFonts w:ascii="Times New Roman" w:hAnsi="Times New Roman" w:cs="Times New Roman"/>
          <w:i/>
          <w:sz w:val="28"/>
          <w:szCs w:val="28"/>
        </w:rPr>
        <w:t>Namque</w:t>
      </w:r>
      <w:proofErr w:type="spellEnd"/>
      <w:r w:rsidRPr="009B1DA1">
        <w:rPr>
          <w:rFonts w:ascii="Times New Roman" w:hAnsi="Times New Roman" w:cs="Times New Roman"/>
          <w:i/>
          <w:sz w:val="28"/>
          <w:szCs w:val="28"/>
        </w:rPr>
        <w:t xml:space="preserve"> tu </w:t>
      </w:r>
      <w:proofErr w:type="spellStart"/>
      <w:r w:rsidRPr="009B1DA1">
        <w:rPr>
          <w:rFonts w:ascii="Times New Roman" w:hAnsi="Times New Roman" w:cs="Times New Roman"/>
          <w:i/>
          <w:sz w:val="28"/>
          <w:szCs w:val="28"/>
        </w:rPr>
        <w:t>Parthos</w:t>
      </w:r>
      <w:proofErr w:type="spellEnd"/>
      <w:r w:rsidRPr="009B1DA1">
        <w:rPr>
          <w:rFonts w:ascii="Times New Roman" w:hAnsi="Times New Roman" w:cs="Times New Roman"/>
          <w:i/>
          <w:sz w:val="28"/>
          <w:szCs w:val="28"/>
        </w:rPr>
        <w:t xml:space="preserve"> </w:t>
      </w:r>
      <w:proofErr w:type="spellStart"/>
      <w:r w:rsidRPr="009B1DA1">
        <w:rPr>
          <w:rFonts w:ascii="Times New Roman" w:hAnsi="Times New Roman" w:cs="Times New Roman"/>
          <w:i/>
          <w:sz w:val="28"/>
          <w:szCs w:val="28"/>
        </w:rPr>
        <w:t>etiam</w:t>
      </w:r>
      <w:proofErr w:type="spellEnd"/>
      <w:r w:rsidRPr="009B1DA1">
        <w:rPr>
          <w:rFonts w:ascii="Times New Roman" w:hAnsi="Times New Roman" w:cs="Times New Roman"/>
          <w:i/>
          <w:sz w:val="28"/>
          <w:szCs w:val="28"/>
        </w:rPr>
        <w:t xml:space="preserve"> et </w:t>
      </w:r>
      <w:proofErr w:type="spellStart"/>
      <w:r w:rsidRPr="009B1DA1">
        <w:rPr>
          <w:rFonts w:ascii="Times New Roman" w:hAnsi="Times New Roman" w:cs="Times New Roman"/>
          <w:i/>
          <w:sz w:val="28"/>
          <w:szCs w:val="28"/>
        </w:rPr>
        <w:t>Hiberos</w:t>
      </w:r>
      <w:proofErr w:type="spellEnd"/>
      <w:r w:rsidRPr="009B1DA1">
        <w:rPr>
          <w:rFonts w:ascii="Times New Roman" w:hAnsi="Times New Roman" w:cs="Times New Roman"/>
          <w:i/>
          <w:sz w:val="28"/>
          <w:szCs w:val="28"/>
        </w:rPr>
        <w:t xml:space="preserve"> </w:t>
      </w:r>
      <w:r w:rsidRPr="009B1DA1">
        <w:rPr>
          <w:rFonts w:ascii="Times New Roman" w:hAnsi="Times New Roman" w:cs="Times New Roman"/>
          <w:b/>
          <w:i/>
          <w:sz w:val="28"/>
          <w:szCs w:val="28"/>
        </w:rPr>
        <w:t>sua lingua</w:t>
      </w:r>
      <w:r w:rsidRPr="009B1DA1">
        <w:rPr>
          <w:rFonts w:ascii="Times New Roman" w:hAnsi="Times New Roman" w:cs="Times New Roman"/>
          <w:i/>
          <w:sz w:val="28"/>
          <w:szCs w:val="28"/>
        </w:rPr>
        <w:t xml:space="preserve"> </w:t>
      </w:r>
      <w:proofErr w:type="spellStart"/>
      <w:r w:rsidRPr="009B1DA1">
        <w:rPr>
          <w:rFonts w:ascii="Times New Roman" w:hAnsi="Times New Roman" w:cs="Times New Roman"/>
          <w:i/>
          <w:sz w:val="28"/>
          <w:szCs w:val="28"/>
        </w:rPr>
        <w:t>patrem</w:t>
      </w:r>
      <w:proofErr w:type="spellEnd"/>
      <w:r w:rsidRPr="009B1DA1">
        <w:rPr>
          <w:rFonts w:ascii="Times New Roman" w:hAnsi="Times New Roman" w:cs="Times New Roman"/>
          <w:i/>
          <w:sz w:val="28"/>
          <w:szCs w:val="28"/>
        </w:rPr>
        <w:t xml:space="preserve"> </w:t>
      </w:r>
      <w:proofErr w:type="spellStart"/>
      <w:r w:rsidRPr="009B1DA1">
        <w:rPr>
          <w:rFonts w:ascii="Times New Roman" w:hAnsi="Times New Roman" w:cs="Times New Roman"/>
          <w:i/>
          <w:sz w:val="28"/>
          <w:szCs w:val="28"/>
        </w:rPr>
        <w:t>tuum</w:t>
      </w:r>
      <w:proofErr w:type="spellEnd"/>
      <w:r w:rsidRPr="009B1DA1">
        <w:rPr>
          <w:rFonts w:ascii="Times New Roman" w:hAnsi="Times New Roman" w:cs="Times New Roman"/>
          <w:i/>
          <w:sz w:val="28"/>
          <w:szCs w:val="28"/>
        </w:rPr>
        <w:t xml:space="preserve"> </w:t>
      </w:r>
      <w:proofErr w:type="spellStart"/>
      <w:r w:rsidRPr="009B1DA1">
        <w:rPr>
          <w:rFonts w:ascii="Times New Roman" w:hAnsi="Times New Roman" w:cs="Times New Roman"/>
          <w:i/>
          <w:sz w:val="28"/>
          <w:szCs w:val="28"/>
        </w:rPr>
        <w:t>laudantis</w:t>
      </w:r>
      <w:proofErr w:type="spellEnd"/>
      <w:r w:rsidRPr="009B1DA1">
        <w:rPr>
          <w:rFonts w:ascii="Times New Roman" w:hAnsi="Times New Roman" w:cs="Times New Roman"/>
          <w:i/>
          <w:sz w:val="28"/>
          <w:szCs w:val="28"/>
        </w:rPr>
        <w:t xml:space="preserve"> pro  </w:t>
      </w:r>
      <w:proofErr w:type="spellStart"/>
      <w:r w:rsidRPr="009B1DA1">
        <w:rPr>
          <w:rFonts w:ascii="Times New Roman" w:hAnsi="Times New Roman" w:cs="Times New Roman"/>
          <w:i/>
          <w:sz w:val="28"/>
          <w:szCs w:val="28"/>
        </w:rPr>
        <w:t>summis</w:t>
      </w:r>
      <w:proofErr w:type="spellEnd"/>
      <w:r w:rsidRPr="009B1DA1">
        <w:rPr>
          <w:rFonts w:ascii="Times New Roman" w:hAnsi="Times New Roman" w:cs="Times New Roman"/>
          <w:i/>
          <w:sz w:val="28"/>
          <w:szCs w:val="28"/>
        </w:rPr>
        <w:t xml:space="preserve"> </w:t>
      </w:r>
      <w:proofErr w:type="spellStart"/>
      <w:r w:rsidRPr="009B1DA1">
        <w:rPr>
          <w:rFonts w:ascii="Times New Roman" w:hAnsi="Times New Roman" w:cs="Times New Roman"/>
          <w:i/>
          <w:sz w:val="28"/>
          <w:szCs w:val="28"/>
        </w:rPr>
        <w:t>oratoribus</w:t>
      </w:r>
      <w:proofErr w:type="spellEnd"/>
      <w:r w:rsidRPr="009B1DA1">
        <w:rPr>
          <w:rFonts w:ascii="Times New Roman" w:hAnsi="Times New Roman" w:cs="Times New Roman"/>
          <w:i/>
          <w:sz w:val="28"/>
          <w:szCs w:val="28"/>
        </w:rPr>
        <w:t xml:space="preserve"> </w:t>
      </w:r>
      <w:proofErr w:type="spellStart"/>
      <w:r w:rsidRPr="009B1DA1">
        <w:rPr>
          <w:rFonts w:ascii="Times New Roman" w:hAnsi="Times New Roman" w:cs="Times New Roman"/>
          <w:i/>
          <w:sz w:val="28"/>
          <w:szCs w:val="28"/>
        </w:rPr>
        <w:t>audias</w:t>
      </w:r>
      <w:proofErr w:type="spellEnd"/>
      <w:r w:rsidRPr="009B1DA1">
        <w:rPr>
          <w:rFonts w:ascii="Times New Roman" w:hAnsi="Times New Roman" w:cs="Times New Roman"/>
          <w:sz w:val="28"/>
          <w:szCs w:val="28"/>
        </w:rPr>
        <w:t>.</w:t>
      </w:r>
      <w:r w:rsidR="009B1DA1" w:rsidRPr="009B1DA1">
        <w:rPr>
          <w:rFonts w:ascii="Times New Roman" w:hAnsi="Times New Roman" w:cs="Times New Roman"/>
          <w:sz w:val="28"/>
          <w:szCs w:val="28"/>
        </w:rPr>
        <w:t xml:space="preserve"> Dans des textes juridiques, on trouve l’expression </w:t>
      </w:r>
      <w:r w:rsidR="009B1DA1" w:rsidRPr="001B50E3">
        <w:rPr>
          <w:rFonts w:ascii="Times New Roman" w:hAnsi="Times New Roman" w:cs="Times New Roman"/>
          <w:i/>
          <w:sz w:val="28"/>
          <w:szCs w:val="28"/>
        </w:rPr>
        <w:t xml:space="preserve">Latina an </w:t>
      </w:r>
      <w:proofErr w:type="spellStart"/>
      <w:r w:rsidR="009B1DA1" w:rsidRPr="001B50E3">
        <w:rPr>
          <w:rFonts w:ascii="Times New Roman" w:hAnsi="Times New Roman" w:cs="Times New Roman"/>
          <w:i/>
          <w:sz w:val="28"/>
          <w:szCs w:val="28"/>
        </w:rPr>
        <w:t>Graeca</w:t>
      </w:r>
      <w:proofErr w:type="spellEnd"/>
      <w:r w:rsidR="009B1DA1" w:rsidRPr="001B50E3">
        <w:rPr>
          <w:rFonts w:ascii="Times New Roman" w:hAnsi="Times New Roman" w:cs="Times New Roman"/>
          <w:i/>
          <w:sz w:val="28"/>
          <w:szCs w:val="28"/>
        </w:rPr>
        <w:t xml:space="preserve"> </w:t>
      </w:r>
      <w:proofErr w:type="spellStart"/>
      <w:r w:rsidR="009B1DA1" w:rsidRPr="001B50E3">
        <w:rPr>
          <w:rFonts w:ascii="Times New Roman" w:hAnsi="Times New Roman" w:cs="Times New Roman"/>
          <w:i/>
          <w:sz w:val="28"/>
          <w:szCs w:val="28"/>
        </w:rPr>
        <w:t>uel</w:t>
      </w:r>
      <w:proofErr w:type="spellEnd"/>
      <w:r w:rsidR="009B1DA1" w:rsidRPr="001B50E3">
        <w:rPr>
          <w:rFonts w:ascii="Times New Roman" w:hAnsi="Times New Roman" w:cs="Times New Roman"/>
          <w:i/>
          <w:sz w:val="28"/>
          <w:szCs w:val="28"/>
        </w:rPr>
        <w:t xml:space="preserve"> qua alia lingua</w:t>
      </w:r>
      <w:r w:rsidR="009B1DA1" w:rsidRPr="001B50E3">
        <w:rPr>
          <w:rStyle w:val="Appelnotedebasdep"/>
          <w:rFonts w:ascii="Times New Roman" w:hAnsi="Times New Roman" w:cs="Times New Roman"/>
          <w:sz w:val="28"/>
          <w:szCs w:val="28"/>
        </w:rPr>
        <w:footnoteReference w:id="72"/>
      </w:r>
      <w:r w:rsidR="009B1DA1" w:rsidRPr="001B50E3">
        <w:rPr>
          <w:rFonts w:ascii="Times New Roman" w:hAnsi="Times New Roman" w:cs="Times New Roman"/>
          <w:sz w:val="28"/>
          <w:szCs w:val="28"/>
        </w:rPr>
        <w:t>.</w:t>
      </w:r>
      <w:r w:rsidR="009B1DA1">
        <w:rPr>
          <w:rFonts w:ascii="Times New Roman" w:hAnsi="Times New Roman" w:cs="Times New Roman"/>
          <w:b/>
          <w:sz w:val="28"/>
          <w:szCs w:val="28"/>
        </w:rPr>
        <w:t xml:space="preserve"> </w:t>
      </w:r>
      <w:r w:rsidR="009B1DA1" w:rsidRPr="006E7B43">
        <w:rPr>
          <w:rFonts w:ascii="Times New Roman" w:hAnsi="Times New Roman" w:cs="Times New Roman"/>
          <w:sz w:val="28"/>
          <w:szCs w:val="28"/>
        </w:rPr>
        <w:t xml:space="preserve">La diversité linguistique prend toute son importance dans les procédures juridiques qui reposent sur un échange oral. Pour la </w:t>
      </w:r>
      <w:proofErr w:type="spellStart"/>
      <w:r w:rsidR="009B1DA1" w:rsidRPr="001B50E3">
        <w:rPr>
          <w:rFonts w:ascii="Times New Roman" w:hAnsi="Times New Roman" w:cs="Times New Roman"/>
          <w:i/>
          <w:sz w:val="28"/>
          <w:szCs w:val="28"/>
        </w:rPr>
        <w:t>stipulatio</w:t>
      </w:r>
      <w:proofErr w:type="spellEnd"/>
      <w:r w:rsidR="009B1DA1" w:rsidRPr="006E7B43">
        <w:rPr>
          <w:rFonts w:ascii="Times New Roman" w:hAnsi="Times New Roman" w:cs="Times New Roman"/>
          <w:sz w:val="28"/>
          <w:szCs w:val="28"/>
        </w:rPr>
        <w:t>, Ulpien n’exclut a priori aucune langue pourvu qu’il y ait adéquation et intercompréhension directe ou par le truchement d’</w:t>
      </w:r>
      <w:r w:rsidR="005B5B42">
        <w:rPr>
          <w:rFonts w:ascii="Times New Roman" w:hAnsi="Times New Roman" w:cs="Times New Roman"/>
          <w:sz w:val="28"/>
          <w:szCs w:val="28"/>
        </w:rPr>
        <w:t>un</w:t>
      </w:r>
      <w:r w:rsidR="009B1DA1" w:rsidRPr="006E7B43">
        <w:rPr>
          <w:rFonts w:ascii="Times New Roman" w:hAnsi="Times New Roman" w:cs="Times New Roman"/>
          <w:sz w:val="28"/>
          <w:szCs w:val="28"/>
        </w:rPr>
        <w:t xml:space="preserve"> interprète</w:t>
      </w:r>
      <w:r w:rsidR="009B1DA1">
        <w:rPr>
          <w:rFonts w:ascii="Times New Roman" w:hAnsi="Times New Roman" w:cs="Times New Roman"/>
          <w:sz w:val="28"/>
          <w:szCs w:val="28"/>
        </w:rPr>
        <w:t>. On trouve aussi</w:t>
      </w:r>
      <w:r w:rsidR="005B5B42">
        <w:rPr>
          <w:rFonts w:ascii="Times New Roman" w:hAnsi="Times New Roman" w:cs="Times New Roman"/>
          <w:sz w:val="28"/>
          <w:szCs w:val="28"/>
        </w:rPr>
        <w:t>,</w:t>
      </w:r>
      <w:r w:rsidR="009B1DA1">
        <w:rPr>
          <w:rFonts w:ascii="Times New Roman" w:hAnsi="Times New Roman" w:cs="Times New Roman"/>
          <w:sz w:val="28"/>
          <w:szCs w:val="28"/>
        </w:rPr>
        <w:t xml:space="preserve"> dans </w:t>
      </w:r>
      <w:r w:rsidR="004378B5" w:rsidRPr="00D0491E">
        <w:rPr>
          <w:rFonts w:ascii="Times New Roman" w:hAnsi="Times New Roman" w:cs="Times New Roman"/>
          <w:sz w:val="28"/>
          <w:szCs w:val="28"/>
        </w:rPr>
        <w:t xml:space="preserve">un vers du </w:t>
      </w:r>
      <w:proofErr w:type="spellStart"/>
      <w:r w:rsidR="004378B5" w:rsidRPr="001B50E3">
        <w:rPr>
          <w:rFonts w:ascii="Times New Roman" w:hAnsi="Times New Roman" w:cs="Times New Roman"/>
          <w:i/>
          <w:sz w:val="28"/>
          <w:szCs w:val="28"/>
        </w:rPr>
        <w:t>Poenul</w:t>
      </w:r>
      <w:r w:rsidR="004C6D22" w:rsidRPr="001B50E3">
        <w:rPr>
          <w:rFonts w:ascii="Times New Roman" w:hAnsi="Times New Roman" w:cs="Times New Roman"/>
          <w:i/>
          <w:sz w:val="28"/>
          <w:szCs w:val="28"/>
        </w:rPr>
        <w:t>u</w:t>
      </w:r>
      <w:r w:rsidR="004378B5" w:rsidRPr="001B50E3">
        <w:rPr>
          <w:rFonts w:ascii="Times New Roman" w:hAnsi="Times New Roman" w:cs="Times New Roman"/>
          <w:i/>
          <w:sz w:val="28"/>
          <w:szCs w:val="28"/>
        </w:rPr>
        <w:t>s</w:t>
      </w:r>
      <w:proofErr w:type="spellEnd"/>
      <w:r w:rsidR="004378B5" w:rsidRPr="00D0491E">
        <w:rPr>
          <w:rFonts w:ascii="Times New Roman" w:hAnsi="Times New Roman" w:cs="Times New Roman"/>
          <w:sz w:val="28"/>
          <w:szCs w:val="28"/>
        </w:rPr>
        <w:t xml:space="preserve"> de Plaute</w:t>
      </w:r>
      <w:r w:rsidR="005B5B42">
        <w:rPr>
          <w:rFonts w:ascii="Times New Roman" w:hAnsi="Times New Roman" w:cs="Times New Roman"/>
          <w:sz w:val="28"/>
          <w:szCs w:val="28"/>
        </w:rPr>
        <w:t>,</w:t>
      </w:r>
      <w:r w:rsidR="004378B5" w:rsidRPr="00D0491E">
        <w:rPr>
          <w:rFonts w:ascii="Times New Roman" w:hAnsi="Times New Roman" w:cs="Times New Roman"/>
          <w:sz w:val="28"/>
          <w:szCs w:val="28"/>
        </w:rPr>
        <w:t xml:space="preserve"> </w:t>
      </w:r>
      <w:proofErr w:type="spellStart"/>
      <w:r w:rsidR="004378B5" w:rsidRPr="004160E0">
        <w:rPr>
          <w:rFonts w:ascii="Times New Roman" w:hAnsi="Times New Roman" w:cs="Times New Roman"/>
          <w:b/>
          <w:i/>
          <w:sz w:val="28"/>
          <w:szCs w:val="28"/>
        </w:rPr>
        <w:t>omnes</w:t>
      </w:r>
      <w:proofErr w:type="spellEnd"/>
      <w:r w:rsidR="004378B5" w:rsidRPr="004160E0">
        <w:rPr>
          <w:rFonts w:ascii="Times New Roman" w:hAnsi="Times New Roman" w:cs="Times New Roman"/>
          <w:b/>
          <w:i/>
          <w:sz w:val="28"/>
          <w:szCs w:val="28"/>
        </w:rPr>
        <w:t xml:space="preserve"> linguae</w:t>
      </w:r>
      <w:r w:rsidR="009B1DA1">
        <w:rPr>
          <w:rFonts w:ascii="Times New Roman" w:hAnsi="Times New Roman" w:cs="Times New Roman"/>
          <w:sz w:val="28"/>
          <w:szCs w:val="28"/>
        </w:rPr>
        <w:t> :</w:t>
      </w:r>
      <w:r w:rsidR="009B1DA1" w:rsidRPr="009B1DA1">
        <w:rPr>
          <w:rFonts w:ascii="Times New Roman" w:hAnsi="Times New Roman" w:cs="Times New Roman"/>
          <w:sz w:val="28"/>
          <w:szCs w:val="28"/>
        </w:rPr>
        <w:t xml:space="preserve"> </w:t>
      </w:r>
      <w:proofErr w:type="spellStart"/>
      <w:r w:rsidR="009B1DA1" w:rsidRPr="001B50E3">
        <w:rPr>
          <w:rFonts w:ascii="Times New Roman" w:hAnsi="Times New Roman" w:cs="Times New Roman"/>
          <w:i/>
          <w:sz w:val="28"/>
          <w:szCs w:val="28"/>
        </w:rPr>
        <w:t>Hanno</w:t>
      </w:r>
      <w:proofErr w:type="spellEnd"/>
      <w:r w:rsidR="009B1DA1" w:rsidRPr="001B50E3">
        <w:rPr>
          <w:rFonts w:ascii="Times New Roman" w:hAnsi="Times New Roman" w:cs="Times New Roman"/>
          <w:i/>
          <w:sz w:val="28"/>
          <w:szCs w:val="28"/>
        </w:rPr>
        <w:t xml:space="preserve"> </w:t>
      </w:r>
      <w:proofErr w:type="spellStart"/>
      <w:r w:rsidR="009B1DA1" w:rsidRPr="001B50E3">
        <w:rPr>
          <w:rFonts w:ascii="Times New Roman" w:hAnsi="Times New Roman" w:cs="Times New Roman"/>
          <w:i/>
          <w:sz w:val="28"/>
          <w:szCs w:val="28"/>
        </w:rPr>
        <w:t>Poenus</w:t>
      </w:r>
      <w:proofErr w:type="spellEnd"/>
      <w:r w:rsidR="009B1DA1" w:rsidRPr="001B50E3">
        <w:rPr>
          <w:rFonts w:ascii="Times New Roman" w:hAnsi="Times New Roman" w:cs="Times New Roman"/>
          <w:i/>
          <w:sz w:val="28"/>
          <w:szCs w:val="28"/>
        </w:rPr>
        <w:t xml:space="preserve"> </w:t>
      </w:r>
      <w:proofErr w:type="spellStart"/>
      <w:r w:rsidR="009B1DA1" w:rsidRPr="001B50E3">
        <w:rPr>
          <w:rFonts w:ascii="Times New Roman" w:hAnsi="Times New Roman" w:cs="Times New Roman"/>
          <w:i/>
          <w:sz w:val="28"/>
          <w:szCs w:val="28"/>
        </w:rPr>
        <w:t>is</w:t>
      </w:r>
      <w:proofErr w:type="spellEnd"/>
      <w:r w:rsidR="009B1DA1" w:rsidRPr="001B50E3">
        <w:rPr>
          <w:rFonts w:ascii="Times New Roman" w:hAnsi="Times New Roman" w:cs="Times New Roman"/>
          <w:i/>
          <w:sz w:val="28"/>
          <w:szCs w:val="28"/>
        </w:rPr>
        <w:t xml:space="preserve"> </w:t>
      </w:r>
      <w:proofErr w:type="spellStart"/>
      <w:r w:rsidR="009B1DA1" w:rsidRPr="001B50E3">
        <w:rPr>
          <w:rFonts w:ascii="Times New Roman" w:hAnsi="Times New Roman" w:cs="Times New Roman"/>
          <w:i/>
          <w:sz w:val="28"/>
          <w:szCs w:val="28"/>
        </w:rPr>
        <w:t>omnis</w:t>
      </w:r>
      <w:proofErr w:type="spellEnd"/>
      <w:r w:rsidR="009B1DA1" w:rsidRPr="001B50E3">
        <w:rPr>
          <w:rFonts w:ascii="Times New Roman" w:hAnsi="Times New Roman" w:cs="Times New Roman"/>
          <w:i/>
          <w:sz w:val="28"/>
          <w:szCs w:val="28"/>
        </w:rPr>
        <w:t xml:space="preserve"> </w:t>
      </w:r>
      <w:proofErr w:type="spellStart"/>
      <w:r w:rsidR="009B1DA1" w:rsidRPr="001B50E3">
        <w:rPr>
          <w:rFonts w:ascii="Times New Roman" w:hAnsi="Times New Roman" w:cs="Times New Roman"/>
          <w:i/>
          <w:sz w:val="28"/>
          <w:szCs w:val="28"/>
        </w:rPr>
        <w:t>linguas</w:t>
      </w:r>
      <w:proofErr w:type="spellEnd"/>
      <w:r w:rsidR="009B1DA1" w:rsidRPr="001B50E3">
        <w:rPr>
          <w:rFonts w:ascii="Times New Roman" w:hAnsi="Times New Roman" w:cs="Times New Roman"/>
          <w:i/>
          <w:sz w:val="28"/>
          <w:szCs w:val="28"/>
        </w:rPr>
        <w:t xml:space="preserve"> </w:t>
      </w:r>
      <w:proofErr w:type="spellStart"/>
      <w:r w:rsidR="009B1DA1" w:rsidRPr="001B50E3">
        <w:rPr>
          <w:rFonts w:ascii="Times New Roman" w:hAnsi="Times New Roman" w:cs="Times New Roman"/>
          <w:i/>
          <w:sz w:val="28"/>
          <w:szCs w:val="28"/>
        </w:rPr>
        <w:t>scit</w:t>
      </w:r>
      <w:proofErr w:type="spellEnd"/>
      <w:r w:rsidR="009B1DA1">
        <w:rPr>
          <w:rFonts w:ascii="Times New Roman" w:hAnsi="Times New Roman" w:cs="Times New Roman"/>
          <w:sz w:val="28"/>
          <w:szCs w:val="28"/>
        </w:rPr>
        <w:t xml:space="preserve"> (112-113)</w:t>
      </w:r>
      <w:r w:rsidR="002D7270">
        <w:rPr>
          <w:rStyle w:val="Appelnotedebasdep"/>
          <w:rFonts w:ascii="Times New Roman" w:hAnsi="Times New Roman" w:cs="Times New Roman"/>
          <w:sz w:val="28"/>
          <w:szCs w:val="28"/>
        </w:rPr>
        <w:footnoteReference w:id="73"/>
      </w:r>
      <w:r w:rsidR="004378B5" w:rsidRPr="00D0491E">
        <w:rPr>
          <w:rFonts w:ascii="Times New Roman" w:hAnsi="Times New Roman" w:cs="Times New Roman"/>
          <w:sz w:val="28"/>
          <w:szCs w:val="28"/>
        </w:rPr>
        <w:t xml:space="preserve">. </w:t>
      </w:r>
      <w:r w:rsidR="009B1DA1">
        <w:rPr>
          <w:rFonts w:ascii="Times New Roman" w:hAnsi="Times New Roman" w:cs="Times New Roman"/>
          <w:sz w:val="28"/>
          <w:szCs w:val="28"/>
        </w:rPr>
        <w:t xml:space="preserve">Il est évident que cette expression ne doit pas être prise </w:t>
      </w:r>
      <w:r w:rsidR="005B5B42">
        <w:rPr>
          <w:rFonts w:ascii="Times New Roman" w:hAnsi="Times New Roman" w:cs="Times New Roman"/>
          <w:sz w:val="28"/>
          <w:szCs w:val="28"/>
        </w:rPr>
        <w:t>au pied de la lettre</w:t>
      </w:r>
      <w:r w:rsidR="009B1DA1">
        <w:rPr>
          <w:rFonts w:ascii="Times New Roman" w:hAnsi="Times New Roman" w:cs="Times New Roman"/>
          <w:sz w:val="28"/>
          <w:szCs w:val="28"/>
        </w:rPr>
        <w:t>. L</w:t>
      </w:r>
      <w:r w:rsidR="004378B5" w:rsidRPr="00D0491E">
        <w:rPr>
          <w:rFonts w:ascii="Times New Roman" w:hAnsi="Times New Roman" w:cs="Times New Roman"/>
          <w:sz w:val="28"/>
          <w:szCs w:val="28"/>
        </w:rPr>
        <w:t xml:space="preserve">e Carthaginois Hannon ne connaît pas toutes les langues de manière absolue, mais toutes les langues </w:t>
      </w:r>
      <w:r w:rsidR="00F85FD4" w:rsidRPr="00D0491E">
        <w:rPr>
          <w:rFonts w:ascii="Times New Roman" w:hAnsi="Times New Roman" w:cs="Times New Roman"/>
          <w:sz w:val="28"/>
          <w:szCs w:val="28"/>
        </w:rPr>
        <w:t xml:space="preserve">utiles </w:t>
      </w:r>
      <w:r w:rsidR="004378B5" w:rsidRPr="00D0491E">
        <w:rPr>
          <w:rFonts w:ascii="Times New Roman" w:hAnsi="Times New Roman" w:cs="Times New Roman"/>
          <w:sz w:val="28"/>
          <w:szCs w:val="28"/>
        </w:rPr>
        <w:t xml:space="preserve">dans la situation dans laquelle il se trouve, c’est-à-dire le latin, le grec et le carthaginois. </w:t>
      </w:r>
      <w:r w:rsidR="009B1DA1">
        <w:rPr>
          <w:rFonts w:ascii="Times New Roman" w:hAnsi="Times New Roman" w:cs="Times New Roman"/>
          <w:sz w:val="28"/>
          <w:szCs w:val="28"/>
        </w:rPr>
        <w:t>Il est donc trilingue.</w:t>
      </w:r>
    </w:p>
    <w:p w:rsidR="003652A5" w:rsidRDefault="003652A5" w:rsidP="006E7B43">
      <w:pPr>
        <w:spacing w:line="240" w:lineRule="auto"/>
        <w:jc w:val="both"/>
        <w:rPr>
          <w:rFonts w:ascii="Times New Roman" w:hAnsi="Times New Roman" w:cs="Times New Roman"/>
          <w:b/>
          <w:sz w:val="28"/>
          <w:szCs w:val="28"/>
        </w:rPr>
      </w:pPr>
    </w:p>
    <w:p w:rsidR="00412A61" w:rsidRPr="006E7B43" w:rsidRDefault="00F52E4C" w:rsidP="006E7B43">
      <w:pPr>
        <w:spacing w:line="240" w:lineRule="auto"/>
        <w:jc w:val="both"/>
        <w:rPr>
          <w:rFonts w:ascii="Times New Roman" w:hAnsi="Times New Roman" w:cs="Times New Roman"/>
          <w:b/>
          <w:sz w:val="28"/>
          <w:szCs w:val="28"/>
        </w:rPr>
      </w:pPr>
      <w:r w:rsidRPr="006E7B43">
        <w:rPr>
          <w:rFonts w:ascii="Times New Roman" w:hAnsi="Times New Roman" w:cs="Times New Roman"/>
          <w:b/>
          <w:sz w:val="28"/>
          <w:szCs w:val="28"/>
        </w:rPr>
        <w:t xml:space="preserve">3. </w:t>
      </w:r>
      <w:r w:rsidR="00412A61" w:rsidRPr="006E7B43">
        <w:rPr>
          <w:rFonts w:ascii="Times New Roman" w:hAnsi="Times New Roman" w:cs="Times New Roman"/>
          <w:b/>
          <w:sz w:val="28"/>
          <w:szCs w:val="28"/>
        </w:rPr>
        <w:t>Situation</w:t>
      </w:r>
      <w:r w:rsidR="00183449">
        <w:rPr>
          <w:rFonts w:ascii="Times New Roman" w:hAnsi="Times New Roman" w:cs="Times New Roman"/>
          <w:b/>
          <w:sz w:val="28"/>
          <w:szCs w:val="28"/>
        </w:rPr>
        <w:t>s</w:t>
      </w:r>
      <w:r w:rsidR="00412A61" w:rsidRPr="006E7B43">
        <w:rPr>
          <w:rFonts w:ascii="Times New Roman" w:hAnsi="Times New Roman" w:cs="Times New Roman"/>
          <w:b/>
          <w:sz w:val="28"/>
          <w:szCs w:val="28"/>
        </w:rPr>
        <w:t xml:space="preserve"> de communication </w:t>
      </w:r>
      <w:proofErr w:type="spellStart"/>
      <w:r w:rsidR="00412A61" w:rsidRPr="006E7B43">
        <w:rPr>
          <w:rFonts w:ascii="Times New Roman" w:hAnsi="Times New Roman" w:cs="Times New Roman"/>
          <w:b/>
          <w:sz w:val="28"/>
          <w:szCs w:val="28"/>
        </w:rPr>
        <w:t>interlinguistique</w:t>
      </w:r>
      <w:proofErr w:type="spellEnd"/>
      <w:r w:rsidR="005562FF" w:rsidRPr="006E7B43">
        <w:rPr>
          <w:rFonts w:ascii="Times New Roman" w:hAnsi="Times New Roman" w:cs="Times New Roman"/>
          <w:b/>
          <w:sz w:val="28"/>
          <w:szCs w:val="28"/>
        </w:rPr>
        <w:t xml:space="preserve"> : </w:t>
      </w:r>
      <w:proofErr w:type="spellStart"/>
      <w:r w:rsidR="005562FF" w:rsidRPr="00183449">
        <w:rPr>
          <w:rFonts w:ascii="Times New Roman" w:hAnsi="Times New Roman" w:cs="Times New Roman"/>
          <w:b/>
          <w:i/>
          <w:sz w:val="28"/>
          <w:szCs w:val="28"/>
        </w:rPr>
        <w:t>linguarum</w:t>
      </w:r>
      <w:proofErr w:type="spellEnd"/>
      <w:r w:rsidR="005562FF" w:rsidRPr="00183449">
        <w:rPr>
          <w:rFonts w:ascii="Times New Roman" w:hAnsi="Times New Roman" w:cs="Times New Roman"/>
          <w:b/>
          <w:i/>
          <w:sz w:val="28"/>
          <w:szCs w:val="28"/>
        </w:rPr>
        <w:t xml:space="preserve"> </w:t>
      </w:r>
      <w:proofErr w:type="spellStart"/>
      <w:r w:rsidR="005562FF" w:rsidRPr="00183449">
        <w:rPr>
          <w:rFonts w:ascii="Times New Roman" w:hAnsi="Times New Roman" w:cs="Times New Roman"/>
          <w:b/>
          <w:i/>
          <w:sz w:val="28"/>
          <w:szCs w:val="28"/>
        </w:rPr>
        <w:t>diversitas</w:t>
      </w:r>
      <w:proofErr w:type="spellEnd"/>
      <w:r w:rsidR="00761C12" w:rsidRPr="00183449">
        <w:rPr>
          <w:rFonts w:ascii="Times New Roman" w:hAnsi="Times New Roman" w:cs="Times New Roman"/>
          <w:b/>
          <w:i/>
          <w:sz w:val="28"/>
          <w:szCs w:val="28"/>
        </w:rPr>
        <w:t xml:space="preserve">, </w:t>
      </w:r>
      <w:proofErr w:type="spellStart"/>
      <w:r w:rsidR="00343BDC" w:rsidRPr="00183449">
        <w:rPr>
          <w:rFonts w:ascii="Times New Roman" w:hAnsi="Times New Roman" w:cs="Times New Roman"/>
          <w:b/>
          <w:i/>
          <w:sz w:val="28"/>
          <w:szCs w:val="28"/>
        </w:rPr>
        <w:t>communis</w:t>
      </w:r>
      <w:proofErr w:type="spellEnd"/>
      <w:r w:rsidR="00343BDC" w:rsidRPr="00183449">
        <w:rPr>
          <w:rFonts w:ascii="Times New Roman" w:hAnsi="Times New Roman" w:cs="Times New Roman"/>
          <w:b/>
          <w:i/>
          <w:sz w:val="28"/>
          <w:szCs w:val="28"/>
        </w:rPr>
        <w:t xml:space="preserve"> </w:t>
      </w:r>
      <w:proofErr w:type="spellStart"/>
      <w:r w:rsidR="00343BDC" w:rsidRPr="00183449">
        <w:rPr>
          <w:rFonts w:ascii="Times New Roman" w:hAnsi="Times New Roman" w:cs="Times New Roman"/>
          <w:b/>
          <w:i/>
          <w:sz w:val="28"/>
          <w:szCs w:val="28"/>
        </w:rPr>
        <w:t>sermo</w:t>
      </w:r>
      <w:proofErr w:type="spellEnd"/>
      <w:r w:rsidR="00343BDC" w:rsidRPr="00183449">
        <w:rPr>
          <w:rFonts w:ascii="Times New Roman" w:hAnsi="Times New Roman" w:cs="Times New Roman"/>
          <w:b/>
          <w:i/>
          <w:sz w:val="28"/>
          <w:szCs w:val="28"/>
        </w:rPr>
        <w:t xml:space="preserve">, </w:t>
      </w:r>
      <w:proofErr w:type="spellStart"/>
      <w:r w:rsidR="00761C12" w:rsidRPr="00183449">
        <w:rPr>
          <w:rFonts w:ascii="Times New Roman" w:hAnsi="Times New Roman" w:cs="Times New Roman"/>
          <w:b/>
          <w:i/>
          <w:sz w:val="28"/>
          <w:szCs w:val="28"/>
        </w:rPr>
        <w:t>commercium</w:t>
      </w:r>
      <w:proofErr w:type="spellEnd"/>
      <w:r w:rsidR="00761C12" w:rsidRPr="00183449">
        <w:rPr>
          <w:rFonts w:ascii="Times New Roman" w:hAnsi="Times New Roman" w:cs="Times New Roman"/>
          <w:b/>
          <w:i/>
          <w:sz w:val="28"/>
          <w:szCs w:val="28"/>
        </w:rPr>
        <w:t xml:space="preserve"> linguae</w:t>
      </w:r>
      <w:r w:rsidR="005562FF" w:rsidRPr="006E7B43">
        <w:rPr>
          <w:rFonts w:ascii="Times New Roman" w:hAnsi="Times New Roman" w:cs="Times New Roman"/>
          <w:b/>
          <w:sz w:val="28"/>
          <w:szCs w:val="28"/>
        </w:rPr>
        <w:t xml:space="preserve"> </w:t>
      </w:r>
    </w:p>
    <w:p w:rsidR="00CF3BCD" w:rsidRPr="006E7B43" w:rsidRDefault="00CF3BCD" w:rsidP="006E7B43">
      <w:pPr>
        <w:spacing w:line="240" w:lineRule="auto"/>
        <w:jc w:val="both"/>
        <w:rPr>
          <w:rFonts w:ascii="Times New Roman" w:hAnsi="Times New Roman" w:cs="Times New Roman"/>
          <w:sz w:val="28"/>
          <w:szCs w:val="28"/>
        </w:rPr>
      </w:pPr>
      <w:r w:rsidRPr="006E7B43">
        <w:rPr>
          <w:rFonts w:ascii="Times New Roman" w:hAnsi="Times New Roman" w:cs="Times New Roman"/>
          <w:sz w:val="28"/>
          <w:szCs w:val="28"/>
        </w:rPr>
        <w:t>Les situation</w:t>
      </w:r>
      <w:r w:rsidR="009B1DA1">
        <w:rPr>
          <w:rFonts w:ascii="Times New Roman" w:hAnsi="Times New Roman" w:cs="Times New Roman"/>
          <w:sz w:val="28"/>
          <w:szCs w:val="28"/>
        </w:rPr>
        <w:t>s</w:t>
      </w:r>
      <w:r w:rsidRPr="006E7B43">
        <w:rPr>
          <w:rFonts w:ascii="Times New Roman" w:hAnsi="Times New Roman" w:cs="Times New Roman"/>
          <w:sz w:val="28"/>
          <w:szCs w:val="28"/>
        </w:rPr>
        <w:t xml:space="preserve"> de </w:t>
      </w:r>
      <w:proofErr w:type="spellStart"/>
      <w:r w:rsidRPr="006E7B43">
        <w:rPr>
          <w:rFonts w:ascii="Times New Roman" w:hAnsi="Times New Roman" w:cs="Times New Roman"/>
          <w:sz w:val="28"/>
          <w:szCs w:val="28"/>
        </w:rPr>
        <w:t>polygl</w:t>
      </w:r>
      <w:r w:rsidR="004C6D22" w:rsidRPr="006E7B43">
        <w:rPr>
          <w:rFonts w:ascii="Times New Roman" w:hAnsi="Times New Roman" w:cs="Times New Roman"/>
          <w:sz w:val="28"/>
          <w:szCs w:val="28"/>
        </w:rPr>
        <w:t>ossie</w:t>
      </w:r>
      <w:proofErr w:type="spellEnd"/>
      <w:r w:rsidRPr="006E7B43">
        <w:rPr>
          <w:rFonts w:ascii="Times New Roman" w:hAnsi="Times New Roman" w:cs="Times New Roman"/>
          <w:sz w:val="28"/>
          <w:szCs w:val="28"/>
        </w:rPr>
        <w:t xml:space="preserve"> ne se rencontrent pas très souvent dans les textes grecs et latins. </w:t>
      </w:r>
      <w:r w:rsidR="00510949" w:rsidRPr="006E7B43">
        <w:rPr>
          <w:rFonts w:ascii="Times New Roman" w:hAnsi="Times New Roman" w:cs="Times New Roman"/>
          <w:sz w:val="28"/>
          <w:szCs w:val="28"/>
        </w:rPr>
        <w:t>Je vais en mentionner ici quelques-unes pour voir comment elles sont évoquées, parfois par des images.</w:t>
      </w:r>
    </w:p>
    <w:p w:rsidR="004378B5" w:rsidRPr="00A7556D" w:rsidRDefault="00F40203" w:rsidP="006E7B43">
      <w:pPr>
        <w:spacing w:line="240" w:lineRule="auto"/>
        <w:jc w:val="both"/>
        <w:rPr>
          <w:rFonts w:ascii="Times New Roman" w:hAnsi="Times New Roman" w:cs="Times New Roman"/>
          <w:sz w:val="28"/>
          <w:szCs w:val="28"/>
        </w:rPr>
      </w:pPr>
      <w:r w:rsidRPr="00F40203">
        <w:rPr>
          <w:rFonts w:ascii="Times New Roman" w:hAnsi="Times New Roman" w:cs="Times New Roman"/>
          <w:sz w:val="28"/>
          <w:szCs w:val="28"/>
        </w:rPr>
        <w:t xml:space="preserve">Dans le </w:t>
      </w:r>
      <w:r w:rsidR="00516D1C" w:rsidRPr="00F40203">
        <w:rPr>
          <w:rFonts w:ascii="Times New Roman" w:hAnsi="Times New Roman" w:cs="Times New Roman"/>
          <w:i/>
          <w:sz w:val="28"/>
          <w:szCs w:val="28"/>
        </w:rPr>
        <w:t xml:space="preserve">De </w:t>
      </w:r>
      <w:proofErr w:type="spellStart"/>
      <w:r w:rsidR="00516D1C" w:rsidRPr="00F40203">
        <w:rPr>
          <w:rFonts w:ascii="Times New Roman" w:hAnsi="Times New Roman" w:cs="Times New Roman"/>
          <w:i/>
          <w:sz w:val="28"/>
          <w:szCs w:val="28"/>
        </w:rPr>
        <w:t>defectu</w:t>
      </w:r>
      <w:proofErr w:type="spellEnd"/>
      <w:r w:rsidR="00516D1C" w:rsidRPr="00F40203">
        <w:rPr>
          <w:rFonts w:ascii="Times New Roman" w:hAnsi="Times New Roman" w:cs="Times New Roman"/>
          <w:i/>
          <w:sz w:val="28"/>
          <w:szCs w:val="28"/>
        </w:rPr>
        <w:t xml:space="preserve"> </w:t>
      </w:r>
      <w:proofErr w:type="spellStart"/>
      <w:r w:rsidR="00516D1C" w:rsidRPr="00F40203">
        <w:rPr>
          <w:rFonts w:ascii="Times New Roman" w:hAnsi="Times New Roman" w:cs="Times New Roman"/>
          <w:i/>
          <w:sz w:val="28"/>
          <w:szCs w:val="28"/>
        </w:rPr>
        <w:t>oraculorum</w:t>
      </w:r>
      <w:proofErr w:type="spellEnd"/>
      <w:r w:rsidRPr="00F40203">
        <w:rPr>
          <w:rStyle w:val="Appelnotedebasdep"/>
          <w:rFonts w:ascii="Times New Roman" w:hAnsi="Times New Roman" w:cs="Times New Roman"/>
          <w:i/>
          <w:sz w:val="28"/>
          <w:szCs w:val="28"/>
        </w:rPr>
        <w:footnoteReference w:id="74"/>
      </w:r>
      <w:r w:rsidR="00516D1C" w:rsidRPr="00F40203">
        <w:rPr>
          <w:rFonts w:ascii="Times New Roman" w:hAnsi="Times New Roman" w:cs="Times New Roman"/>
          <w:sz w:val="28"/>
          <w:szCs w:val="28"/>
        </w:rPr>
        <w:t xml:space="preserve">, </w:t>
      </w:r>
      <w:r w:rsidRPr="00F40203">
        <w:rPr>
          <w:rFonts w:ascii="Times New Roman" w:hAnsi="Times New Roman" w:cs="Times New Roman"/>
          <w:sz w:val="28"/>
          <w:szCs w:val="28"/>
        </w:rPr>
        <w:t xml:space="preserve">Plutarque </w:t>
      </w:r>
      <w:r w:rsidR="004378B5" w:rsidRPr="00F40203">
        <w:rPr>
          <w:rFonts w:ascii="Times New Roman" w:hAnsi="Times New Roman" w:cs="Times New Roman"/>
          <w:sz w:val="28"/>
          <w:szCs w:val="28"/>
        </w:rPr>
        <w:t>mentionne un personn</w:t>
      </w:r>
      <w:r w:rsidR="00761C12" w:rsidRPr="00F40203">
        <w:rPr>
          <w:rFonts w:ascii="Times New Roman" w:hAnsi="Times New Roman" w:cs="Times New Roman"/>
          <w:sz w:val="28"/>
          <w:szCs w:val="28"/>
        </w:rPr>
        <w:t>age</w:t>
      </w:r>
      <w:r w:rsidR="004378B5" w:rsidRPr="00F40203">
        <w:rPr>
          <w:rFonts w:ascii="Times New Roman" w:hAnsi="Times New Roman" w:cs="Times New Roman"/>
          <w:sz w:val="28"/>
          <w:szCs w:val="28"/>
        </w:rPr>
        <w:t xml:space="preserve"> mythique </w:t>
      </w:r>
      <w:r w:rsidR="00761C12" w:rsidRPr="00F40203">
        <w:rPr>
          <w:rFonts w:ascii="Times New Roman" w:hAnsi="Times New Roman" w:cs="Times New Roman"/>
          <w:sz w:val="28"/>
          <w:szCs w:val="28"/>
        </w:rPr>
        <w:t xml:space="preserve">(un barbare dont la nationalité n’est pas </w:t>
      </w:r>
      <w:r w:rsidR="005B5B42">
        <w:rPr>
          <w:rFonts w:ascii="Times New Roman" w:hAnsi="Times New Roman" w:cs="Times New Roman"/>
          <w:sz w:val="28"/>
          <w:szCs w:val="28"/>
        </w:rPr>
        <w:t>connue</w:t>
      </w:r>
      <w:r w:rsidR="00761C12" w:rsidRPr="00F40203">
        <w:rPr>
          <w:rFonts w:ascii="Times New Roman" w:hAnsi="Times New Roman" w:cs="Times New Roman"/>
          <w:sz w:val="28"/>
          <w:szCs w:val="28"/>
        </w:rPr>
        <w:t>)</w:t>
      </w:r>
      <w:r w:rsidRPr="00F40203">
        <w:rPr>
          <w:rFonts w:ascii="Times New Roman" w:hAnsi="Times New Roman" w:cs="Times New Roman"/>
          <w:sz w:val="28"/>
          <w:szCs w:val="28"/>
        </w:rPr>
        <w:t>,</w:t>
      </w:r>
      <w:r w:rsidR="00761C12" w:rsidRPr="00F40203">
        <w:rPr>
          <w:rFonts w:ascii="Times New Roman" w:hAnsi="Times New Roman" w:cs="Times New Roman"/>
          <w:sz w:val="28"/>
          <w:szCs w:val="28"/>
        </w:rPr>
        <w:t xml:space="preserve"> </w:t>
      </w:r>
      <w:r w:rsidR="004378B5" w:rsidRPr="00F40203">
        <w:rPr>
          <w:rFonts w:ascii="Times New Roman" w:hAnsi="Times New Roman" w:cs="Times New Roman"/>
          <w:sz w:val="28"/>
          <w:szCs w:val="28"/>
        </w:rPr>
        <w:t>près du Golfe Persique</w:t>
      </w:r>
      <w:r w:rsidRPr="00F40203">
        <w:rPr>
          <w:rFonts w:ascii="Times New Roman" w:hAnsi="Times New Roman" w:cs="Times New Roman"/>
          <w:sz w:val="28"/>
          <w:szCs w:val="28"/>
        </w:rPr>
        <w:t>,</w:t>
      </w:r>
      <w:r w:rsidR="004378B5" w:rsidRPr="00F40203">
        <w:rPr>
          <w:rFonts w:ascii="Times New Roman" w:hAnsi="Times New Roman" w:cs="Times New Roman"/>
          <w:sz w:val="28"/>
          <w:szCs w:val="28"/>
        </w:rPr>
        <w:t xml:space="preserve"> </w:t>
      </w:r>
      <w:r w:rsidR="00761C12" w:rsidRPr="00F40203">
        <w:rPr>
          <w:rFonts w:ascii="Times New Roman" w:hAnsi="Times New Roman" w:cs="Times New Roman"/>
          <w:sz w:val="28"/>
          <w:szCs w:val="28"/>
        </w:rPr>
        <w:t xml:space="preserve">très cultivé et </w:t>
      </w:r>
      <w:r w:rsidR="004378B5" w:rsidRPr="00F40203">
        <w:rPr>
          <w:rFonts w:ascii="Times New Roman" w:hAnsi="Times New Roman" w:cs="Times New Roman"/>
          <w:sz w:val="28"/>
          <w:szCs w:val="28"/>
        </w:rPr>
        <w:t>capable de parler plusieurs langues</w:t>
      </w:r>
      <w:r w:rsidR="00761C12" w:rsidRPr="00F40203">
        <w:rPr>
          <w:rFonts w:ascii="Times New Roman" w:hAnsi="Times New Roman" w:cs="Times New Roman"/>
          <w:sz w:val="28"/>
          <w:szCs w:val="28"/>
        </w:rPr>
        <w:t>,</w:t>
      </w:r>
      <w:r w:rsidR="004378B5" w:rsidRPr="00F40203">
        <w:rPr>
          <w:rFonts w:ascii="Times New Roman" w:hAnsi="Times New Roman" w:cs="Times New Roman"/>
          <w:sz w:val="28"/>
          <w:szCs w:val="28"/>
        </w:rPr>
        <w:t xml:space="preserve"> mais </w:t>
      </w:r>
      <w:r w:rsidR="00761C12" w:rsidRPr="00F40203">
        <w:rPr>
          <w:rFonts w:ascii="Times New Roman" w:hAnsi="Times New Roman" w:cs="Times New Roman"/>
          <w:sz w:val="28"/>
          <w:szCs w:val="28"/>
        </w:rPr>
        <w:t xml:space="preserve">qui </w:t>
      </w:r>
      <w:r w:rsidR="004378B5" w:rsidRPr="00F40203">
        <w:rPr>
          <w:rFonts w:ascii="Times New Roman" w:hAnsi="Times New Roman" w:cs="Times New Roman"/>
          <w:sz w:val="28"/>
          <w:szCs w:val="28"/>
        </w:rPr>
        <w:t xml:space="preserve">utilisait seulement le grec dorien de façon poétique pour converser avec le spartiate </w:t>
      </w:r>
      <w:proofErr w:type="spellStart"/>
      <w:r w:rsidR="004378B5" w:rsidRPr="00F40203">
        <w:rPr>
          <w:rFonts w:ascii="Times New Roman" w:hAnsi="Times New Roman" w:cs="Times New Roman"/>
          <w:sz w:val="28"/>
          <w:szCs w:val="28"/>
        </w:rPr>
        <w:t>Cl</w:t>
      </w:r>
      <w:r w:rsidR="00761C12" w:rsidRPr="00F40203">
        <w:rPr>
          <w:rFonts w:ascii="Times New Roman" w:hAnsi="Times New Roman" w:cs="Times New Roman"/>
          <w:sz w:val="28"/>
          <w:szCs w:val="28"/>
        </w:rPr>
        <w:t>é</w:t>
      </w:r>
      <w:r w:rsidR="004378B5" w:rsidRPr="00F40203">
        <w:rPr>
          <w:rFonts w:ascii="Times New Roman" w:hAnsi="Times New Roman" w:cs="Times New Roman"/>
          <w:sz w:val="28"/>
          <w:szCs w:val="28"/>
        </w:rPr>
        <w:t>ombrote</w:t>
      </w:r>
      <w:proofErr w:type="spellEnd"/>
      <w:r w:rsidR="004378B5" w:rsidRPr="00F40203">
        <w:rPr>
          <w:rFonts w:ascii="Times New Roman" w:hAnsi="Times New Roman" w:cs="Times New Roman"/>
          <w:sz w:val="28"/>
          <w:szCs w:val="28"/>
        </w:rPr>
        <w:t>.</w:t>
      </w:r>
      <w:r w:rsidR="00516D1C" w:rsidRPr="00F40203">
        <w:rPr>
          <w:rFonts w:ascii="Times New Roman" w:hAnsi="Times New Roman" w:cs="Times New Roman"/>
          <w:sz w:val="28"/>
          <w:szCs w:val="28"/>
        </w:rPr>
        <w:t xml:space="preserve"> Le grec dit </w:t>
      </w:r>
      <w:proofErr w:type="spellStart"/>
      <w:r w:rsidR="00516D1C" w:rsidRPr="00A7556D">
        <w:rPr>
          <w:rFonts w:ascii="Times New Roman" w:hAnsi="Times New Roman" w:cs="Times New Roman"/>
          <w:sz w:val="28"/>
          <w:szCs w:val="28"/>
        </w:rPr>
        <w:t>γλώσσ</w:t>
      </w:r>
      <w:proofErr w:type="spellEnd"/>
      <w:r w:rsidR="00516D1C" w:rsidRPr="00A7556D">
        <w:rPr>
          <w:rFonts w:ascii="Times New Roman" w:hAnsi="Times New Roman" w:cs="Times New Roman"/>
          <w:sz w:val="28"/>
          <w:szCs w:val="28"/>
        </w:rPr>
        <w:t xml:space="preserve">αις </w:t>
      </w:r>
      <w:proofErr w:type="spellStart"/>
      <w:r w:rsidR="00516D1C" w:rsidRPr="00A7556D">
        <w:rPr>
          <w:rFonts w:ascii="Times New Roman" w:hAnsi="Times New Roman" w:cs="Times New Roman"/>
          <w:sz w:val="28"/>
          <w:szCs w:val="28"/>
        </w:rPr>
        <w:t>δὲ</w:t>
      </w:r>
      <w:proofErr w:type="spellEnd"/>
      <w:r w:rsidR="00516D1C" w:rsidRPr="00A7556D">
        <w:rPr>
          <w:rFonts w:ascii="Times New Roman" w:hAnsi="Times New Roman" w:cs="Times New Roman"/>
          <w:sz w:val="28"/>
          <w:szCs w:val="28"/>
        </w:rPr>
        <w:t xml:space="preserve"> π</w:t>
      </w:r>
      <w:proofErr w:type="spellStart"/>
      <w:r w:rsidR="00516D1C" w:rsidRPr="00A7556D">
        <w:rPr>
          <w:rFonts w:ascii="Times New Roman" w:hAnsi="Times New Roman" w:cs="Times New Roman"/>
          <w:sz w:val="28"/>
          <w:szCs w:val="28"/>
        </w:rPr>
        <w:t>ολλ</w:t>
      </w:r>
      <w:proofErr w:type="spellEnd"/>
      <w:r w:rsidR="00516D1C" w:rsidRPr="00A7556D">
        <w:rPr>
          <w:rFonts w:ascii="Times New Roman" w:hAnsi="Times New Roman" w:cs="Times New Roman"/>
          <w:sz w:val="28"/>
          <w:szCs w:val="28"/>
        </w:rPr>
        <w:t xml:space="preserve">αῖς </w:t>
      </w:r>
      <w:proofErr w:type="spellStart"/>
      <w:r w:rsidR="00516D1C" w:rsidRPr="00A7556D">
        <w:rPr>
          <w:rFonts w:ascii="Times New Roman" w:hAnsi="Times New Roman" w:cs="Times New Roman"/>
          <w:sz w:val="28"/>
          <w:szCs w:val="28"/>
        </w:rPr>
        <w:t>ἤσκητο</w:t>
      </w:r>
      <w:proofErr w:type="spellEnd"/>
      <w:r w:rsidR="00516D1C" w:rsidRPr="00A7556D">
        <w:rPr>
          <w:rFonts w:ascii="Times New Roman" w:hAnsi="Times New Roman" w:cs="Times New Roman"/>
          <w:sz w:val="28"/>
          <w:szCs w:val="28"/>
        </w:rPr>
        <w:t xml:space="preserve"> </w:t>
      </w:r>
      <w:proofErr w:type="spellStart"/>
      <w:r w:rsidR="00516D1C" w:rsidRPr="00A7556D">
        <w:rPr>
          <w:rFonts w:ascii="Times New Roman" w:hAnsi="Times New Roman" w:cs="Times New Roman"/>
          <w:sz w:val="28"/>
          <w:szCs w:val="28"/>
        </w:rPr>
        <w:t>χρῆσθ</w:t>
      </w:r>
      <w:proofErr w:type="spellEnd"/>
      <w:r w:rsidR="00516D1C" w:rsidRPr="00A7556D">
        <w:rPr>
          <w:rFonts w:ascii="Times New Roman" w:hAnsi="Times New Roman" w:cs="Times New Roman"/>
          <w:sz w:val="28"/>
          <w:szCs w:val="28"/>
        </w:rPr>
        <w:t>αι, là où nous d</w:t>
      </w:r>
      <w:r w:rsidR="005B5B42" w:rsidRPr="00A7556D">
        <w:rPr>
          <w:rFonts w:ascii="Times New Roman" w:hAnsi="Times New Roman" w:cs="Times New Roman"/>
          <w:sz w:val="28"/>
          <w:szCs w:val="28"/>
        </w:rPr>
        <w:t>ir</w:t>
      </w:r>
      <w:r w:rsidR="00516D1C" w:rsidRPr="00A7556D">
        <w:rPr>
          <w:rFonts w:ascii="Times New Roman" w:hAnsi="Times New Roman" w:cs="Times New Roman"/>
          <w:sz w:val="28"/>
          <w:szCs w:val="28"/>
        </w:rPr>
        <w:t xml:space="preserve">ions « il était polyglotte ». Strabon </w:t>
      </w:r>
      <w:r w:rsidR="00C13451" w:rsidRPr="00A7556D">
        <w:rPr>
          <w:rFonts w:ascii="Times New Roman" w:hAnsi="Times New Roman" w:cs="Times New Roman"/>
          <w:sz w:val="28"/>
          <w:szCs w:val="28"/>
        </w:rPr>
        <w:t xml:space="preserve">ne </w:t>
      </w:r>
      <w:r w:rsidR="00516D1C" w:rsidRPr="00A7556D">
        <w:rPr>
          <w:rFonts w:ascii="Times New Roman" w:hAnsi="Times New Roman" w:cs="Times New Roman"/>
          <w:sz w:val="28"/>
          <w:szCs w:val="28"/>
        </w:rPr>
        <w:t xml:space="preserve">fait </w:t>
      </w:r>
      <w:r w:rsidR="00C13451" w:rsidRPr="00A7556D">
        <w:rPr>
          <w:rFonts w:ascii="Times New Roman" w:hAnsi="Times New Roman" w:cs="Times New Roman"/>
          <w:sz w:val="28"/>
          <w:szCs w:val="28"/>
        </w:rPr>
        <w:t>pas autrement</w:t>
      </w:r>
      <w:r w:rsidR="005B5B42" w:rsidRPr="00A7556D">
        <w:rPr>
          <w:rFonts w:ascii="Times New Roman" w:hAnsi="Times New Roman" w:cs="Times New Roman"/>
          <w:sz w:val="28"/>
          <w:szCs w:val="28"/>
        </w:rPr>
        <w:t xml:space="preserve"> à propos des </w:t>
      </w:r>
      <w:proofErr w:type="spellStart"/>
      <w:r w:rsidR="00A7556D" w:rsidRPr="00A7556D">
        <w:rPr>
          <w:rFonts w:ascii="Times New Roman" w:hAnsi="Times New Roman" w:cs="Times New Roman"/>
          <w:sz w:val="28"/>
          <w:szCs w:val="28"/>
        </w:rPr>
        <w:t>Cibyrates</w:t>
      </w:r>
      <w:proofErr w:type="spellEnd"/>
      <w:r w:rsidR="00A7556D" w:rsidRPr="00A7556D">
        <w:rPr>
          <w:rFonts w:ascii="Times New Roman" w:hAnsi="Times New Roman" w:cs="Times New Roman"/>
          <w:sz w:val="28"/>
          <w:szCs w:val="28"/>
        </w:rPr>
        <w:t xml:space="preserve"> en Phrygie</w:t>
      </w:r>
      <w:r w:rsidR="006D120B" w:rsidRPr="00A7556D">
        <w:rPr>
          <w:rFonts w:ascii="Times New Roman" w:hAnsi="Times New Roman" w:cs="Times New Roman"/>
          <w:sz w:val="28"/>
          <w:szCs w:val="28"/>
        </w:rPr>
        <w:t>, m</w:t>
      </w:r>
      <w:r w:rsidR="00C13451" w:rsidRPr="00A7556D">
        <w:rPr>
          <w:rFonts w:ascii="Times New Roman" w:hAnsi="Times New Roman" w:cs="Times New Roman"/>
          <w:sz w:val="28"/>
          <w:szCs w:val="28"/>
        </w:rPr>
        <w:t>ê</w:t>
      </w:r>
      <w:r w:rsidR="006D120B" w:rsidRPr="00A7556D">
        <w:rPr>
          <w:rFonts w:ascii="Times New Roman" w:hAnsi="Times New Roman" w:cs="Times New Roman"/>
          <w:sz w:val="28"/>
          <w:szCs w:val="28"/>
        </w:rPr>
        <w:t>me s’il donne un nombre précis de langues maîtrisées</w:t>
      </w:r>
      <w:r w:rsidR="00516D1C" w:rsidRPr="00A7556D">
        <w:rPr>
          <w:rFonts w:ascii="Times New Roman" w:hAnsi="Times New Roman" w:cs="Times New Roman"/>
          <w:sz w:val="28"/>
          <w:szCs w:val="28"/>
        </w:rPr>
        <w:t xml:space="preserve"> </w:t>
      </w:r>
      <w:r w:rsidR="005B5B42" w:rsidRPr="00A7556D">
        <w:rPr>
          <w:rFonts w:ascii="Times New Roman" w:hAnsi="Times New Roman" w:cs="Times New Roman"/>
          <w:sz w:val="28"/>
          <w:szCs w:val="28"/>
        </w:rPr>
        <w:t xml:space="preserve">et les nomme individuellement </w:t>
      </w:r>
      <w:r w:rsidR="00516D1C" w:rsidRPr="00A7556D">
        <w:rPr>
          <w:rFonts w:ascii="Times New Roman" w:hAnsi="Times New Roman" w:cs="Times New Roman"/>
          <w:sz w:val="28"/>
          <w:szCs w:val="28"/>
        </w:rPr>
        <w:t>(XII</w:t>
      </w:r>
      <w:r w:rsidRPr="00A7556D">
        <w:rPr>
          <w:rFonts w:ascii="Times New Roman" w:hAnsi="Times New Roman" w:cs="Times New Roman"/>
          <w:sz w:val="28"/>
          <w:szCs w:val="28"/>
        </w:rPr>
        <w:t>I</w:t>
      </w:r>
      <w:r w:rsidR="00516D1C" w:rsidRPr="00A7556D">
        <w:rPr>
          <w:rFonts w:ascii="Times New Roman" w:hAnsi="Times New Roman" w:cs="Times New Roman"/>
          <w:sz w:val="28"/>
          <w:szCs w:val="28"/>
        </w:rPr>
        <w:t xml:space="preserve">, 4, </w:t>
      </w:r>
      <w:r w:rsidR="00516D1C" w:rsidRPr="00A7556D">
        <w:rPr>
          <w:rFonts w:ascii="Times New Roman" w:hAnsi="Times New Roman" w:cs="Times New Roman"/>
          <w:sz w:val="28"/>
          <w:szCs w:val="28"/>
        </w:rPr>
        <w:lastRenderedPageBreak/>
        <w:t>17 631C :</w:t>
      </w:r>
      <w:r w:rsidR="00516D1C" w:rsidRPr="00A7556D">
        <w:rPr>
          <w:rFonts w:ascii="Silver Humana" w:hAnsi="Silver Humana" w:cs="Silver Humana"/>
          <w:sz w:val="28"/>
          <w:szCs w:val="28"/>
        </w:rPr>
        <w:t xml:space="preserve"> </w:t>
      </w:r>
      <w:proofErr w:type="spellStart"/>
      <w:r w:rsidR="00516D1C" w:rsidRPr="00A7556D">
        <w:rPr>
          <w:rFonts w:ascii="Silver Humana" w:hAnsi="Silver Humana" w:cs="Silver Humana"/>
          <w:sz w:val="28"/>
          <w:szCs w:val="28"/>
        </w:rPr>
        <w:t>τέττ</w:t>
      </w:r>
      <w:proofErr w:type="spellEnd"/>
      <w:r w:rsidR="00516D1C" w:rsidRPr="00A7556D">
        <w:rPr>
          <w:rFonts w:ascii="Silver Humana" w:hAnsi="Silver Humana" w:cs="Silver Humana"/>
          <w:sz w:val="28"/>
          <w:szCs w:val="28"/>
        </w:rPr>
        <w:t xml:space="preserve">αρσι </w:t>
      </w:r>
      <w:proofErr w:type="spellStart"/>
      <w:r w:rsidR="00516D1C" w:rsidRPr="00A7556D">
        <w:rPr>
          <w:rFonts w:ascii="Silver Humana" w:hAnsi="Silver Humana" w:cs="Silver Humana"/>
          <w:sz w:val="28"/>
          <w:szCs w:val="28"/>
        </w:rPr>
        <w:t>δὲ</w:t>
      </w:r>
      <w:proofErr w:type="spellEnd"/>
      <w:r w:rsidR="00516D1C" w:rsidRPr="00A7556D">
        <w:rPr>
          <w:rFonts w:ascii="Silver Humana" w:hAnsi="Silver Humana" w:cs="Silver Humana"/>
          <w:sz w:val="28"/>
          <w:szCs w:val="28"/>
        </w:rPr>
        <w:t xml:space="preserve"> </w:t>
      </w:r>
      <w:proofErr w:type="spellStart"/>
      <w:r w:rsidR="00516D1C" w:rsidRPr="00A7556D">
        <w:rPr>
          <w:rFonts w:ascii="Silver Humana" w:hAnsi="Silver Humana" w:cs="Silver Humana"/>
          <w:sz w:val="28"/>
          <w:szCs w:val="28"/>
        </w:rPr>
        <w:t>γλώττ</w:t>
      </w:r>
      <w:proofErr w:type="spellEnd"/>
      <w:r w:rsidR="00516D1C" w:rsidRPr="00A7556D">
        <w:rPr>
          <w:rFonts w:ascii="Silver Humana" w:hAnsi="Silver Humana" w:cs="Silver Humana"/>
          <w:sz w:val="28"/>
          <w:szCs w:val="28"/>
        </w:rPr>
        <w:t xml:space="preserve">αις </w:t>
      </w:r>
      <w:proofErr w:type="spellStart"/>
      <w:r w:rsidR="00516D1C" w:rsidRPr="00A7556D">
        <w:rPr>
          <w:rFonts w:ascii="Silver Humana" w:hAnsi="Silver Humana" w:cs="Silver Humana"/>
          <w:sz w:val="28"/>
          <w:szCs w:val="28"/>
        </w:rPr>
        <w:t>ἐχρῶντο</w:t>
      </w:r>
      <w:proofErr w:type="spellEnd"/>
      <w:r w:rsidR="00516D1C" w:rsidRPr="00A7556D">
        <w:rPr>
          <w:rFonts w:ascii="Silver Humana" w:hAnsi="Silver Humana" w:cs="Silver Humana"/>
          <w:sz w:val="28"/>
          <w:szCs w:val="28"/>
        </w:rPr>
        <w:t xml:space="preserve"> </w:t>
      </w:r>
      <w:proofErr w:type="spellStart"/>
      <w:r w:rsidR="00516D1C" w:rsidRPr="00A7556D">
        <w:rPr>
          <w:rFonts w:ascii="Silver Humana" w:hAnsi="Silver Humana" w:cs="Silver Humana"/>
          <w:sz w:val="28"/>
          <w:szCs w:val="28"/>
        </w:rPr>
        <w:t>οἱ</w:t>
      </w:r>
      <w:proofErr w:type="spellEnd"/>
      <w:r w:rsidR="00516D1C" w:rsidRPr="00A7556D">
        <w:rPr>
          <w:rFonts w:ascii="Silver Humana" w:hAnsi="Silver Humana" w:cs="Silver Humana"/>
          <w:sz w:val="28"/>
          <w:szCs w:val="28"/>
        </w:rPr>
        <w:t xml:space="preserve"> </w:t>
      </w:r>
      <w:proofErr w:type="spellStart"/>
      <w:r w:rsidR="00516D1C" w:rsidRPr="00A7556D">
        <w:rPr>
          <w:rFonts w:ascii="Silver Humana" w:hAnsi="Silver Humana" w:cs="Silver Humana"/>
          <w:sz w:val="28"/>
          <w:szCs w:val="28"/>
        </w:rPr>
        <w:t>Κι</w:t>
      </w:r>
      <w:proofErr w:type="spellEnd"/>
      <w:r w:rsidR="00516D1C" w:rsidRPr="00A7556D">
        <w:rPr>
          <w:rFonts w:ascii="Silver Humana" w:hAnsi="Silver Humana" w:cs="Silver Humana"/>
          <w:sz w:val="28"/>
          <w:szCs w:val="28"/>
        </w:rPr>
        <w:t xml:space="preserve">βυρᾶται, </w:t>
      </w:r>
      <w:proofErr w:type="spellStart"/>
      <w:r w:rsidR="00516D1C" w:rsidRPr="00A7556D">
        <w:rPr>
          <w:rFonts w:ascii="Silver Humana" w:hAnsi="Silver Humana" w:cs="Silver Humana"/>
          <w:sz w:val="28"/>
          <w:szCs w:val="28"/>
        </w:rPr>
        <w:t>τῇ</w:t>
      </w:r>
      <w:proofErr w:type="spellEnd"/>
      <w:r w:rsidR="00516D1C" w:rsidRPr="00A7556D">
        <w:rPr>
          <w:rFonts w:ascii="Silver Humana" w:hAnsi="Silver Humana" w:cs="Silver Humana"/>
          <w:sz w:val="28"/>
          <w:szCs w:val="28"/>
        </w:rPr>
        <w:t xml:space="preserve"> </w:t>
      </w:r>
      <w:proofErr w:type="spellStart"/>
      <w:r w:rsidR="00516D1C" w:rsidRPr="00A7556D">
        <w:rPr>
          <w:rFonts w:ascii="Silver Humana" w:hAnsi="Silver Humana" w:cs="Silver Humana"/>
          <w:sz w:val="28"/>
          <w:szCs w:val="28"/>
        </w:rPr>
        <w:t>Πισιδικῇ</w:t>
      </w:r>
      <w:proofErr w:type="spellEnd"/>
      <w:r w:rsidR="00A7556D">
        <w:rPr>
          <w:rFonts w:ascii="Silver Humana" w:hAnsi="Silver Humana" w:cs="Silver Humana"/>
          <w:sz w:val="28"/>
          <w:szCs w:val="28"/>
        </w:rPr>
        <w:t>,</w:t>
      </w:r>
      <w:r w:rsidR="00516D1C" w:rsidRPr="00A7556D">
        <w:rPr>
          <w:rFonts w:ascii="Silver Humana" w:hAnsi="Silver Humana" w:cs="Silver Humana"/>
          <w:sz w:val="28"/>
          <w:szCs w:val="28"/>
        </w:rPr>
        <w:t xml:space="preserve"> </w:t>
      </w:r>
      <w:proofErr w:type="spellStart"/>
      <w:r w:rsidR="00516D1C" w:rsidRPr="00A7556D">
        <w:rPr>
          <w:rFonts w:ascii="Silver Humana" w:hAnsi="Silver Humana" w:cs="Silver Humana"/>
          <w:sz w:val="28"/>
          <w:szCs w:val="28"/>
        </w:rPr>
        <w:t>τῇ</w:t>
      </w:r>
      <w:proofErr w:type="spellEnd"/>
      <w:r w:rsidR="00516D1C" w:rsidRPr="00A7556D">
        <w:rPr>
          <w:rFonts w:ascii="Silver Humana" w:hAnsi="Silver Humana" w:cs="Silver Humana"/>
          <w:sz w:val="28"/>
          <w:szCs w:val="28"/>
        </w:rPr>
        <w:t xml:space="preserve"> </w:t>
      </w:r>
      <w:proofErr w:type="spellStart"/>
      <w:r w:rsidR="00516D1C" w:rsidRPr="00A7556D">
        <w:rPr>
          <w:rFonts w:ascii="Silver Humana" w:hAnsi="Silver Humana" w:cs="Silver Humana"/>
          <w:sz w:val="28"/>
          <w:szCs w:val="28"/>
        </w:rPr>
        <w:t>Σολύμων</w:t>
      </w:r>
      <w:proofErr w:type="spellEnd"/>
      <w:r w:rsidR="00A7556D">
        <w:rPr>
          <w:rFonts w:ascii="Silver Humana" w:hAnsi="Silver Humana" w:cs="Silver Humana"/>
          <w:sz w:val="28"/>
          <w:szCs w:val="28"/>
        </w:rPr>
        <w:t>,</w:t>
      </w:r>
      <w:r w:rsidR="00516D1C" w:rsidRPr="00A7556D">
        <w:rPr>
          <w:rFonts w:ascii="Silver Humana" w:hAnsi="Silver Humana" w:cs="Silver Humana"/>
          <w:sz w:val="28"/>
          <w:szCs w:val="28"/>
        </w:rPr>
        <w:t xml:space="preserve"> </w:t>
      </w:r>
      <w:proofErr w:type="spellStart"/>
      <w:r w:rsidR="00516D1C" w:rsidRPr="00A7556D">
        <w:rPr>
          <w:rFonts w:ascii="Silver Humana" w:hAnsi="Silver Humana" w:cs="Silver Humana"/>
          <w:sz w:val="28"/>
          <w:szCs w:val="28"/>
        </w:rPr>
        <w:t>τῇ</w:t>
      </w:r>
      <w:proofErr w:type="spellEnd"/>
      <w:r w:rsidR="00516D1C" w:rsidRPr="00A7556D">
        <w:rPr>
          <w:rFonts w:ascii="Silver Humana" w:hAnsi="Silver Humana" w:cs="Silver Humana"/>
          <w:sz w:val="28"/>
          <w:szCs w:val="28"/>
        </w:rPr>
        <w:t xml:space="preserve"> </w:t>
      </w:r>
      <w:proofErr w:type="spellStart"/>
      <w:r w:rsidR="00516D1C" w:rsidRPr="00A7556D">
        <w:rPr>
          <w:rFonts w:ascii="Silver Humana" w:hAnsi="Silver Humana" w:cs="Silver Humana"/>
          <w:sz w:val="28"/>
          <w:szCs w:val="28"/>
        </w:rPr>
        <w:t>Ἑλληνίδι</w:t>
      </w:r>
      <w:proofErr w:type="spellEnd"/>
      <w:r w:rsidR="00A7556D">
        <w:rPr>
          <w:rFonts w:ascii="Silver Humana" w:hAnsi="Silver Humana" w:cs="Silver Humana"/>
          <w:sz w:val="28"/>
          <w:szCs w:val="28"/>
        </w:rPr>
        <w:t>,</w:t>
      </w:r>
      <w:r w:rsidR="00516D1C" w:rsidRPr="00A7556D">
        <w:rPr>
          <w:rFonts w:ascii="Silver Humana" w:hAnsi="Silver Humana" w:cs="Silver Humana"/>
          <w:sz w:val="28"/>
          <w:szCs w:val="28"/>
        </w:rPr>
        <w:t xml:space="preserve"> </w:t>
      </w:r>
      <w:proofErr w:type="spellStart"/>
      <w:r w:rsidR="00516D1C" w:rsidRPr="00A7556D">
        <w:rPr>
          <w:rFonts w:ascii="Silver Humana" w:hAnsi="Silver Humana" w:cs="Silver Humana"/>
          <w:sz w:val="28"/>
          <w:szCs w:val="28"/>
        </w:rPr>
        <w:t>τῇ</w:t>
      </w:r>
      <w:proofErr w:type="spellEnd"/>
      <w:r w:rsidR="00516D1C" w:rsidRPr="00A7556D">
        <w:rPr>
          <w:rFonts w:ascii="Silver Humana" w:hAnsi="Silver Humana" w:cs="Silver Humana"/>
          <w:sz w:val="28"/>
          <w:szCs w:val="28"/>
        </w:rPr>
        <w:t xml:space="preserve"> </w:t>
      </w:r>
      <w:proofErr w:type="spellStart"/>
      <w:r w:rsidR="00516D1C" w:rsidRPr="00A7556D">
        <w:rPr>
          <w:rFonts w:ascii="Silver Humana" w:hAnsi="Silver Humana" w:cs="Silver Humana"/>
          <w:sz w:val="28"/>
          <w:szCs w:val="28"/>
        </w:rPr>
        <w:t>Λυδῶν</w:t>
      </w:r>
      <w:proofErr w:type="spellEnd"/>
      <w:r w:rsidRPr="00A7556D">
        <w:rPr>
          <w:rFonts w:ascii="Silver Humana" w:hAnsi="Silver Humana" w:cs="Silver Humana"/>
          <w:sz w:val="28"/>
          <w:szCs w:val="28"/>
        </w:rPr>
        <w:t>).</w:t>
      </w:r>
    </w:p>
    <w:p w:rsidR="006D120B" w:rsidRDefault="00F40203" w:rsidP="006E7B43">
      <w:pPr>
        <w:spacing w:line="240" w:lineRule="auto"/>
        <w:jc w:val="both"/>
        <w:rPr>
          <w:rFonts w:ascii="Times New Roman" w:hAnsi="Times New Roman" w:cs="Times New Roman"/>
          <w:sz w:val="28"/>
          <w:szCs w:val="28"/>
        </w:rPr>
      </w:pPr>
      <w:r>
        <w:rPr>
          <w:rFonts w:ascii="Times New Roman" w:hAnsi="Times New Roman" w:cs="Times New Roman"/>
          <w:sz w:val="28"/>
          <w:szCs w:val="28"/>
        </w:rPr>
        <w:t>Les auteurs utilisent souvent des images p</w:t>
      </w:r>
      <w:r w:rsidR="006D120B">
        <w:rPr>
          <w:rFonts w:ascii="Times New Roman" w:hAnsi="Times New Roman" w:cs="Times New Roman"/>
          <w:sz w:val="28"/>
          <w:szCs w:val="28"/>
        </w:rPr>
        <w:t>o</w:t>
      </w:r>
      <w:r>
        <w:rPr>
          <w:rFonts w:ascii="Times New Roman" w:hAnsi="Times New Roman" w:cs="Times New Roman"/>
          <w:sz w:val="28"/>
          <w:szCs w:val="28"/>
        </w:rPr>
        <w:t>ur évoquer le plurili</w:t>
      </w:r>
      <w:r w:rsidR="006D120B">
        <w:rPr>
          <w:rFonts w:ascii="Times New Roman" w:hAnsi="Times New Roman" w:cs="Times New Roman"/>
          <w:sz w:val="28"/>
          <w:szCs w:val="28"/>
        </w:rPr>
        <w:t>n</w:t>
      </w:r>
      <w:r>
        <w:rPr>
          <w:rFonts w:ascii="Times New Roman" w:hAnsi="Times New Roman" w:cs="Times New Roman"/>
          <w:sz w:val="28"/>
          <w:szCs w:val="28"/>
        </w:rPr>
        <w:t xml:space="preserve">guisme. </w:t>
      </w:r>
      <w:r w:rsidR="00A017AD" w:rsidRPr="006E7B43">
        <w:rPr>
          <w:rFonts w:ascii="Times New Roman" w:hAnsi="Times New Roman" w:cs="Times New Roman"/>
          <w:sz w:val="28"/>
          <w:szCs w:val="28"/>
        </w:rPr>
        <w:t>Cicéron</w:t>
      </w:r>
      <w:r w:rsidR="001257D6">
        <w:rPr>
          <w:rStyle w:val="Appelnotedebasdep"/>
          <w:rFonts w:ascii="Times New Roman" w:hAnsi="Times New Roman" w:cs="Times New Roman"/>
          <w:sz w:val="28"/>
          <w:szCs w:val="28"/>
        </w:rPr>
        <w:footnoteReference w:id="75"/>
      </w:r>
      <w:r w:rsidR="00A017AD" w:rsidRPr="006E7B43">
        <w:rPr>
          <w:rFonts w:ascii="Times New Roman" w:hAnsi="Times New Roman" w:cs="Times New Roman"/>
          <w:sz w:val="28"/>
          <w:szCs w:val="28"/>
        </w:rPr>
        <w:t xml:space="preserve">  et Juvénal</w:t>
      </w:r>
      <w:r w:rsidR="001257D6">
        <w:rPr>
          <w:rStyle w:val="Appelnotedebasdep"/>
          <w:rFonts w:ascii="Times New Roman" w:hAnsi="Times New Roman" w:cs="Times New Roman"/>
          <w:sz w:val="28"/>
          <w:szCs w:val="28"/>
        </w:rPr>
        <w:footnoteReference w:id="76"/>
      </w:r>
      <w:r w:rsidR="00A017AD" w:rsidRPr="006E7B43">
        <w:rPr>
          <w:rFonts w:ascii="Times New Roman" w:hAnsi="Times New Roman" w:cs="Times New Roman"/>
          <w:sz w:val="28"/>
          <w:szCs w:val="28"/>
        </w:rPr>
        <w:t xml:space="preserve"> </w:t>
      </w:r>
      <w:r>
        <w:rPr>
          <w:rFonts w:ascii="Times New Roman" w:hAnsi="Times New Roman" w:cs="Times New Roman"/>
          <w:sz w:val="28"/>
          <w:szCs w:val="28"/>
        </w:rPr>
        <w:t>emploient</w:t>
      </w:r>
      <w:r w:rsidR="00A017AD" w:rsidRPr="006E7B43">
        <w:rPr>
          <w:rFonts w:ascii="Times New Roman" w:hAnsi="Times New Roman" w:cs="Times New Roman"/>
          <w:sz w:val="28"/>
          <w:szCs w:val="28"/>
        </w:rPr>
        <w:t xml:space="preserve"> l’image du fleuve pour indiquer qu’une masse de personnes de langues diverses </w:t>
      </w:r>
      <w:r w:rsidR="005B5B42">
        <w:rPr>
          <w:rFonts w:ascii="Times New Roman" w:hAnsi="Times New Roman" w:cs="Times New Roman"/>
          <w:sz w:val="28"/>
          <w:szCs w:val="28"/>
        </w:rPr>
        <w:t xml:space="preserve">(ou d’accents divers) </w:t>
      </w:r>
      <w:r w:rsidR="00A017AD" w:rsidRPr="006E7B43">
        <w:rPr>
          <w:rFonts w:ascii="Times New Roman" w:hAnsi="Times New Roman" w:cs="Times New Roman"/>
          <w:sz w:val="28"/>
          <w:szCs w:val="28"/>
        </w:rPr>
        <w:t>ont afflu</w:t>
      </w:r>
      <w:r>
        <w:rPr>
          <w:rFonts w:ascii="Times New Roman" w:hAnsi="Times New Roman" w:cs="Times New Roman"/>
          <w:sz w:val="28"/>
          <w:szCs w:val="28"/>
        </w:rPr>
        <w:t>é</w:t>
      </w:r>
      <w:r w:rsidR="00A017AD" w:rsidRPr="006E7B43">
        <w:rPr>
          <w:rFonts w:ascii="Times New Roman" w:hAnsi="Times New Roman" w:cs="Times New Roman"/>
          <w:sz w:val="28"/>
          <w:szCs w:val="28"/>
        </w:rPr>
        <w:t xml:space="preserve"> vers Rome.</w:t>
      </w:r>
      <w:r>
        <w:rPr>
          <w:rFonts w:ascii="Times New Roman" w:hAnsi="Times New Roman" w:cs="Times New Roman"/>
          <w:sz w:val="28"/>
          <w:szCs w:val="28"/>
        </w:rPr>
        <w:t xml:space="preserve"> Les verbes employés sont </w:t>
      </w:r>
      <w:proofErr w:type="spellStart"/>
      <w:r w:rsidRPr="001257D6">
        <w:rPr>
          <w:rFonts w:ascii="Times New Roman" w:hAnsi="Times New Roman" w:cs="Times New Roman"/>
          <w:i/>
          <w:sz w:val="28"/>
          <w:szCs w:val="28"/>
        </w:rPr>
        <w:t>confluere</w:t>
      </w:r>
      <w:proofErr w:type="spellEnd"/>
      <w:r>
        <w:rPr>
          <w:rStyle w:val="Appelnotedebasdep"/>
          <w:rFonts w:ascii="Times New Roman" w:hAnsi="Times New Roman" w:cs="Times New Roman"/>
          <w:sz w:val="28"/>
          <w:szCs w:val="28"/>
        </w:rPr>
        <w:footnoteReference w:id="77"/>
      </w:r>
      <w:r>
        <w:rPr>
          <w:rFonts w:ascii="Times New Roman" w:hAnsi="Times New Roman" w:cs="Times New Roman"/>
          <w:sz w:val="28"/>
          <w:szCs w:val="28"/>
        </w:rPr>
        <w:t xml:space="preserve"> ou </w:t>
      </w:r>
      <w:proofErr w:type="spellStart"/>
      <w:r w:rsidRPr="001257D6">
        <w:rPr>
          <w:rFonts w:ascii="Times New Roman" w:hAnsi="Times New Roman" w:cs="Times New Roman"/>
          <w:i/>
          <w:sz w:val="28"/>
          <w:szCs w:val="28"/>
        </w:rPr>
        <w:t>defluere</w:t>
      </w:r>
      <w:proofErr w:type="spellEnd"/>
      <w:r>
        <w:rPr>
          <w:rFonts w:ascii="Times New Roman" w:hAnsi="Times New Roman" w:cs="Times New Roman"/>
          <w:sz w:val="28"/>
          <w:szCs w:val="28"/>
        </w:rPr>
        <w:t>. </w:t>
      </w:r>
    </w:p>
    <w:p w:rsidR="00510949" w:rsidRPr="006E7B43" w:rsidRDefault="006D120B" w:rsidP="006D120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Une autre image est celle de la surdité. Elle est employée par Cicéron dans un passage bien connu des </w:t>
      </w:r>
      <w:proofErr w:type="spellStart"/>
      <w:r w:rsidRPr="000027EB">
        <w:rPr>
          <w:rFonts w:ascii="Times New Roman" w:hAnsi="Times New Roman" w:cs="Times New Roman"/>
          <w:i/>
          <w:sz w:val="28"/>
          <w:szCs w:val="28"/>
        </w:rPr>
        <w:t>Tusculanes</w:t>
      </w:r>
      <w:proofErr w:type="spellEnd"/>
      <w:r w:rsidR="00FD6985">
        <w:rPr>
          <w:rFonts w:ascii="Times New Roman" w:hAnsi="Times New Roman" w:cs="Times New Roman"/>
          <w:sz w:val="28"/>
          <w:szCs w:val="28"/>
        </w:rPr>
        <w:t xml:space="preserve"> (V, 116)</w:t>
      </w:r>
      <w:r w:rsidR="00FC00F9">
        <w:rPr>
          <w:rFonts w:ascii="Times New Roman" w:hAnsi="Times New Roman" w:cs="Times New Roman"/>
          <w:sz w:val="28"/>
          <w:szCs w:val="28"/>
        </w:rPr>
        <w:t> :</w:t>
      </w:r>
      <w:r w:rsidRPr="006E7B43">
        <w:rPr>
          <w:rFonts w:ascii="Times New Roman" w:hAnsi="Times New Roman" w:cs="Times New Roman"/>
          <w:sz w:val="28"/>
          <w:szCs w:val="28"/>
        </w:rPr>
        <w:t xml:space="preserve"> </w:t>
      </w:r>
      <w:r w:rsidRPr="005B5B42">
        <w:rPr>
          <w:rFonts w:ascii="Times New Roman" w:hAnsi="Times New Roman" w:cs="Times New Roman"/>
          <w:i/>
          <w:sz w:val="28"/>
          <w:szCs w:val="28"/>
        </w:rPr>
        <w:t>[</w:t>
      </w:r>
      <w:proofErr w:type="spellStart"/>
      <w:r w:rsidRPr="005B5B42">
        <w:rPr>
          <w:rFonts w:ascii="Times New Roman" w:hAnsi="Times New Roman" w:cs="Times New Roman"/>
          <w:i/>
          <w:sz w:val="28"/>
          <w:szCs w:val="28"/>
        </w:rPr>
        <w:t>Epicurei</w:t>
      </w:r>
      <w:proofErr w:type="spellEnd"/>
      <w:r w:rsidRPr="005B5B42">
        <w:rPr>
          <w:rFonts w:ascii="Times New Roman" w:hAnsi="Times New Roman" w:cs="Times New Roman"/>
          <w:i/>
          <w:sz w:val="28"/>
          <w:szCs w:val="28"/>
        </w:rPr>
        <w:t>]</w:t>
      </w:r>
      <w:r w:rsidR="00B136FD">
        <w:rPr>
          <w:rStyle w:val="Appelnotedebasdep"/>
          <w:rFonts w:ascii="Times New Roman" w:hAnsi="Times New Roman" w:cs="Times New Roman"/>
          <w:i/>
          <w:sz w:val="28"/>
          <w:szCs w:val="28"/>
        </w:rPr>
        <w:footnoteReference w:id="78"/>
      </w:r>
      <w:r w:rsidRPr="005B5B42">
        <w:rPr>
          <w:rFonts w:ascii="Times New Roman" w:hAnsi="Times New Roman" w:cs="Times New Roman"/>
          <w:i/>
          <w:sz w:val="28"/>
          <w:szCs w:val="28"/>
        </w:rPr>
        <w:t xml:space="preserve"> </w:t>
      </w:r>
      <w:proofErr w:type="spellStart"/>
      <w:r w:rsidRPr="005B5B42">
        <w:rPr>
          <w:rFonts w:ascii="Times New Roman" w:hAnsi="Times New Roman" w:cs="Times New Roman"/>
          <w:i/>
          <w:sz w:val="28"/>
          <w:szCs w:val="28"/>
        </w:rPr>
        <w:t>nostri</w:t>
      </w:r>
      <w:proofErr w:type="spellEnd"/>
      <w:r w:rsidRPr="005B5B42">
        <w:rPr>
          <w:rFonts w:ascii="Times New Roman" w:hAnsi="Times New Roman" w:cs="Times New Roman"/>
          <w:i/>
          <w:sz w:val="28"/>
          <w:szCs w:val="28"/>
        </w:rPr>
        <w:t xml:space="preserve"> </w:t>
      </w:r>
      <w:proofErr w:type="spellStart"/>
      <w:r w:rsidRPr="005B5B42">
        <w:rPr>
          <w:rFonts w:ascii="Times New Roman" w:hAnsi="Times New Roman" w:cs="Times New Roman"/>
          <w:i/>
          <w:sz w:val="28"/>
          <w:szCs w:val="28"/>
        </w:rPr>
        <w:t>Graece</w:t>
      </w:r>
      <w:proofErr w:type="spellEnd"/>
      <w:r w:rsidRPr="005B5B42">
        <w:rPr>
          <w:rFonts w:ascii="Times New Roman" w:hAnsi="Times New Roman" w:cs="Times New Roman"/>
          <w:i/>
          <w:sz w:val="28"/>
          <w:szCs w:val="28"/>
        </w:rPr>
        <w:t xml:space="preserve"> </w:t>
      </w:r>
      <w:proofErr w:type="spellStart"/>
      <w:r w:rsidRPr="005B5B42">
        <w:rPr>
          <w:rFonts w:ascii="Times New Roman" w:hAnsi="Times New Roman" w:cs="Times New Roman"/>
          <w:i/>
          <w:sz w:val="28"/>
          <w:szCs w:val="28"/>
        </w:rPr>
        <w:t>fere</w:t>
      </w:r>
      <w:proofErr w:type="spellEnd"/>
      <w:r w:rsidRPr="005B5B42">
        <w:rPr>
          <w:rFonts w:ascii="Times New Roman" w:hAnsi="Times New Roman" w:cs="Times New Roman"/>
          <w:i/>
          <w:sz w:val="28"/>
          <w:szCs w:val="28"/>
        </w:rPr>
        <w:t xml:space="preserve"> </w:t>
      </w:r>
      <w:proofErr w:type="spellStart"/>
      <w:r w:rsidRPr="005B5B42">
        <w:rPr>
          <w:rFonts w:ascii="Times New Roman" w:hAnsi="Times New Roman" w:cs="Times New Roman"/>
          <w:i/>
          <w:sz w:val="28"/>
          <w:szCs w:val="28"/>
        </w:rPr>
        <w:t>nesciunt</w:t>
      </w:r>
      <w:proofErr w:type="spellEnd"/>
      <w:r w:rsidRPr="005B5B42">
        <w:rPr>
          <w:rFonts w:ascii="Times New Roman" w:hAnsi="Times New Roman" w:cs="Times New Roman"/>
          <w:i/>
          <w:sz w:val="28"/>
          <w:szCs w:val="28"/>
        </w:rPr>
        <w:t xml:space="preserve"> nec </w:t>
      </w:r>
      <w:proofErr w:type="spellStart"/>
      <w:r w:rsidRPr="005B5B42">
        <w:rPr>
          <w:rFonts w:ascii="Times New Roman" w:hAnsi="Times New Roman" w:cs="Times New Roman"/>
          <w:i/>
          <w:sz w:val="28"/>
          <w:szCs w:val="28"/>
        </w:rPr>
        <w:t>Graeci</w:t>
      </w:r>
      <w:proofErr w:type="spellEnd"/>
      <w:r w:rsidRPr="005B5B42">
        <w:rPr>
          <w:rFonts w:ascii="Times New Roman" w:hAnsi="Times New Roman" w:cs="Times New Roman"/>
          <w:i/>
          <w:sz w:val="28"/>
          <w:szCs w:val="28"/>
        </w:rPr>
        <w:t xml:space="preserve"> Latine. </w:t>
      </w:r>
      <w:proofErr w:type="gramStart"/>
      <w:r w:rsidRPr="005B5B42">
        <w:rPr>
          <w:rFonts w:ascii="Times New Roman" w:hAnsi="Times New Roman" w:cs="Times New Roman"/>
          <w:i/>
          <w:sz w:val="28"/>
          <w:szCs w:val="28"/>
        </w:rPr>
        <w:t>ergo</w:t>
      </w:r>
      <w:proofErr w:type="gramEnd"/>
      <w:r w:rsidRPr="005B5B42">
        <w:rPr>
          <w:rFonts w:ascii="Times New Roman" w:hAnsi="Times New Roman" w:cs="Times New Roman"/>
          <w:i/>
          <w:sz w:val="28"/>
          <w:szCs w:val="28"/>
        </w:rPr>
        <w:t xml:space="preserve"> hi in </w:t>
      </w:r>
      <w:proofErr w:type="spellStart"/>
      <w:r w:rsidRPr="005B5B42">
        <w:rPr>
          <w:rFonts w:ascii="Times New Roman" w:hAnsi="Times New Roman" w:cs="Times New Roman"/>
          <w:i/>
          <w:sz w:val="28"/>
          <w:szCs w:val="28"/>
        </w:rPr>
        <w:t>illorum</w:t>
      </w:r>
      <w:proofErr w:type="spellEnd"/>
      <w:r w:rsidRPr="005B5B42">
        <w:rPr>
          <w:rFonts w:ascii="Times New Roman" w:hAnsi="Times New Roman" w:cs="Times New Roman"/>
          <w:i/>
          <w:sz w:val="28"/>
          <w:szCs w:val="28"/>
        </w:rPr>
        <w:t xml:space="preserve"> et </w:t>
      </w:r>
      <w:proofErr w:type="spellStart"/>
      <w:r w:rsidRPr="005B5B42">
        <w:rPr>
          <w:rFonts w:ascii="Times New Roman" w:hAnsi="Times New Roman" w:cs="Times New Roman"/>
          <w:i/>
          <w:sz w:val="28"/>
          <w:szCs w:val="28"/>
        </w:rPr>
        <w:t>illi</w:t>
      </w:r>
      <w:proofErr w:type="spellEnd"/>
      <w:r w:rsidRPr="005B5B42">
        <w:rPr>
          <w:rFonts w:ascii="Times New Roman" w:hAnsi="Times New Roman" w:cs="Times New Roman"/>
          <w:i/>
          <w:sz w:val="28"/>
          <w:szCs w:val="28"/>
        </w:rPr>
        <w:t xml:space="preserve"> in </w:t>
      </w:r>
      <w:proofErr w:type="spellStart"/>
      <w:r w:rsidRPr="005B5B42">
        <w:rPr>
          <w:rFonts w:ascii="Times New Roman" w:hAnsi="Times New Roman" w:cs="Times New Roman"/>
          <w:i/>
          <w:sz w:val="28"/>
          <w:szCs w:val="28"/>
        </w:rPr>
        <w:t>horum</w:t>
      </w:r>
      <w:proofErr w:type="spellEnd"/>
      <w:r w:rsidRPr="005B5B42">
        <w:rPr>
          <w:rFonts w:ascii="Times New Roman" w:hAnsi="Times New Roman" w:cs="Times New Roman"/>
          <w:i/>
          <w:sz w:val="28"/>
          <w:szCs w:val="28"/>
        </w:rPr>
        <w:t xml:space="preserve"> </w:t>
      </w:r>
      <w:proofErr w:type="spellStart"/>
      <w:r w:rsidRPr="005B5B42">
        <w:rPr>
          <w:rFonts w:ascii="Times New Roman" w:hAnsi="Times New Roman" w:cs="Times New Roman"/>
          <w:i/>
          <w:sz w:val="28"/>
          <w:szCs w:val="28"/>
        </w:rPr>
        <w:t>sermone</w:t>
      </w:r>
      <w:proofErr w:type="spellEnd"/>
      <w:r w:rsidRPr="005B5B42">
        <w:rPr>
          <w:rFonts w:ascii="Times New Roman" w:hAnsi="Times New Roman" w:cs="Times New Roman"/>
          <w:i/>
          <w:sz w:val="28"/>
          <w:szCs w:val="28"/>
        </w:rPr>
        <w:t xml:space="preserve">  </w:t>
      </w:r>
      <w:proofErr w:type="spellStart"/>
      <w:r w:rsidRPr="005B5B42">
        <w:rPr>
          <w:rFonts w:ascii="Times New Roman" w:hAnsi="Times New Roman" w:cs="Times New Roman"/>
          <w:i/>
          <w:sz w:val="28"/>
          <w:szCs w:val="28"/>
        </w:rPr>
        <w:t>surdi</w:t>
      </w:r>
      <w:proofErr w:type="spellEnd"/>
      <w:r w:rsidRPr="005B5B42">
        <w:rPr>
          <w:rFonts w:ascii="Times New Roman" w:hAnsi="Times New Roman" w:cs="Times New Roman"/>
          <w:i/>
          <w:sz w:val="28"/>
          <w:szCs w:val="28"/>
        </w:rPr>
        <w:t xml:space="preserve">, </w:t>
      </w:r>
      <w:proofErr w:type="spellStart"/>
      <w:r w:rsidRPr="005B5B42">
        <w:rPr>
          <w:rFonts w:ascii="Times New Roman" w:hAnsi="Times New Roman" w:cs="Times New Roman"/>
          <w:i/>
          <w:sz w:val="28"/>
          <w:szCs w:val="28"/>
        </w:rPr>
        <w:t>omnesque</w:t>
      </w:r>
      <w:proofErr w:type="spellEnd"/>
      <w:r w:rsidRPr="005B5B42">
        <w:rPr>
          <w:rFonts w:ascii="Times New Roman" w:hAnsi="Times New Roman" w:cs="Times New Roman"/>
          <w:i/>
          <w:sz w:val="28"/>
          <w:szCs w:val="28"/>
        </w:rPr>
        <w:t xml:space="preserve"> item nos </w:t>
      </w:r>
      <w:r w:rsidRPr="005B5B42">
        <w:rPr>
          <w:rFonts w:ascii="Times New Roman" w:hAnsi="Times New Roman" w:cs="Times New Roman"/>
          <w:b/>
          <w:i/>
          <w:sz w:val="28"/>
          <w:szCs w:val="28"/>
        </w:rPr>
        <w:t xml:space="preserve">in </w:t>
      </w:r>
      <w:proofErr w:type="spellStart"/>
      <w:r w:rsidRPr="005B5B42">
        <w:rPr>
          <w:rFonts w:ascii="Times New Roman" w:hAnsi="Times New Roman" w:cs="Times New Roman"/>
          <w:b/>
          <w:i/>
          <w:sz w:val="28"/>
          <w:szCs w:val="28"/>
        </w:rPr>
        <w:t>linguis</w:t>
      </w:r>
      <w:proofErr w:type="spellEnd"/>
      <w:r w:rsidRPr="005B5B42">
        <w:rPr>
          <w:rFonts w:ascii="Times New Roman" w:hAnsi="Times New Roman" w:cs="Times New Roman"/>
          <w:b/>
          <w:i/>
          <w:sz w:val="28"/>
          <w:szCs w:val="28"/>
        </w:rPr>
        <w:t xml:space="preserve"> </w:t>
      </w:r>
      <w:proofErr w:type="spellStart"/>
      <w:r w:rsidRPr="005B5B42">
        <w:rPr>
          <w:rFonts w:ascii="Times New Roman" w:hAnsi="Times New Roman" w:cs="Times New Roman"/>
          <w:b/>
          <w:i/>
          <w:sz w:val="28"/>
          <w:szCs w:val="28"/>
        </w:rPr>
        <w:t>quas</w:t>
      </w:r>
      <w:proofErr w:type="spellEnd"/>
      <w:r w:rsidRPr="005B5B42">
        <w:rPr>
          <w:rFonts w:ascii="Times New Roman" w:hAnsi="Times New Roman" w:cs="Times New Roman"/>
          <w:b/>
          <w:i/>
          <w:sz w:val="28"/>
          <w:szCs w:val="28"/>
        </w:rPr>
        <w:t xml:space="preserve"> non </w:t>
      </w:r>
      <w:proofErr w:type="spellStart"/>
      <w:r w:rsidRPr="005B5B42">
        <w:rPr>
          <w:rFonts w:ascii="Times New Roman" w:hAnsi="Times New Roman" w:cs="Times New Roman"/>
          <w:b/>
          <w:i/>
          <w:sz w:val="28"/>
          <w:szCs w:val="28"/>
        </w:rPr>
        <w:t>intellegimus</w:t>
      </w:r>
      <w:proofErr w:type="spellEnd"/>
      <w:r w:rsidRPr="005B5B42">
        <w:rPr>
          <w:rFonts w:ascii="Times New Roman" w:hAnsi="Times New Roman" w:cs="Times New Roman"/>
          <w:b/>
          <w:i/>
          <w:sz w:val="28"/>
          <w:szCs w:val="28"/>
        </w:rPr>
        <w:t xml:space="preserve">, </w:t>
      </w:r>
      <w:proofErr w:type="spellStart"/>
      <w:r w:rsidRPr="005B5B42">
        <w:rPr>
          <w:rFonts w:ascii="Times New Roman" w:hAnsi="Times New Roman" w:cs="Times New Roman"/>
          <w:b/>
          <w:i/>
          <w:sz w:val="28"/>
          <w:szCs w:val="28"/>
        </w:rPr>
        <w:t>quae</w:t>
      </w:r>
      <w:proofErr w:type="spellEnd"/>
      <w:r w:rsidRPr="005B5B42">
        <w:rPr>
          <w:rFonts w:ascii="Times New Roman" w:hAnsi="Times New Roman" w:cs="Times New Roman"/>
          <w:b/>
          <w:i/>
          <w:sz w:val="28"/>
          <w:szCs w:val="28"/>
        </w:rPr>
        <w:t xml:space="preserve"> </w:t>
      </w:r>
      <w:proofErr w:type="spellStart"/>
      <w:r w:rsidRPr="005B5B42">
        <w:rPr>
          <w:rFonts w:ascii="Times New Roman" w:hAnsi="Times New Roman" w:cs="Times New Roman"/>
          <w:b/>
          <w:i/>
          <w:sz w:val="28"/>
          <w:szCs w:val="28"/>
        </w:rPr>
        <w:t>sunt</w:t>
      </w:r>
      <w:proofErr w:type="spellEnd"/>
      <w:r w:rsidRPr="005B5B42">
        <w:rPr>
          <w:rFonts w:ascii="Times New Roman" w:hAnsi="Times New Roman" w:cs="Times New Roman"/>
          <w:b/>
          <w:i/>
          <w:sz w:val="28"/>
          <w:szCs w:val="28"/>
        </w:rPr>
        <w:t xml:space="preserve"> </w:t>
      </w:r>
      <w:proofErr w:type="spellStart"/>
      <w:r w:rsidRPr="005B5B42">
        <w:rPr>
          <w:rFonts w:ascii="Times New Roman" w:hAnsi="Times New Roman" w:cs="Times New Roman"/>
          <w:b/>
          <w:i/>
          <w:sz w:val="28"/>
          <w:szCs w:val="28"/>
        </w:rPr>
        <w:t>innumerabiles</w:t>
      </w:r>
      <w:proofErr w:type="spellEnd"/>
      <w:r w:rsidRPr="005B5B42">
        <w:rPr>
          <w:rFonts w:ascii="Times New Roman" w:hAnsi="Times New Roman" w:cs="Times New Roman"/>
          <w:b/>
          <w:i/>
          <w:sz w:val="28"/>
          <w:szCs w:val="28"/>
        </w:rPr>
        <w:t>,</w:t>
      </w:r>
      <w:r w:rsidRPr="005B5B42">
        <w:rPr>
          <w:rFonts w:ascii="Times New Roman" w:hAnsi="Times New Roman" w:cs="Times New Roman"/>
          <w:i/>
          <w:sz w:val="28"/>
          <w:szCs w:val="28"/>
        </w:rPr>
        <w:t xml:space="preserve"> </w:t>
      </w:r>
      <w:proofErr w:type="spellStart"/>
      <w:r w:rsidRPr="005B5B42">
        <w:rPr>
          <w:rFonts w:ascii="Times New Roman" w:hAnsi="Times New Roman" w:cs="Times New Roman"/>
          <w:i/>
          <w:sz w:val="28"/>
          <w:szCs w:val="28"/>
        </w:rPr>
        <w:t>surdi</w:t>
      </w:r>
      <w:proofErr w:type="spellEnd"/>
      <w:r w:rsidRPr="005B5B42">
        <w:rPr>
          <w:rFonts w:ascii="Times New Roman" w:hAnsi="Times New Roman" w:cs="Times New Roman"/>
          <w:i/>
          <w:sz w:val="28"/>
          <w:szCs w:val="28"/>
        </w:rPr>
        <w:t xml:space="preserve"> </w:t>
      </w:r>
      <w:proofErr w:type="spellStart"/>
      <w:r w:rsidRPr="005B5B42">
        <w:rPr>
          <w:rFonts w:ascii="Times New Roman" w:hAnsi="Times New Roman" w:cs="Times New Roman"/>
          <w:i/>
          <w:sz w:val="28"/>
          <w:szCs w:val="28"/>
        </w:rPr>
        <w:t>profecto</w:t>
      </w:r>
      <w:proofErr w:type="spellEnd"/>
      <w:r w:rsidRPr="005B5B42">
        <w:rPr>
          <w:rFonts w:ascii="Times New Roman" w:hAnsi="Times New Roman" w:cs="Times New Roman"/>
          <w:i/>
          <w:sz w:val="28"/>
          <w:szCs w:val="28"/>
        </w:rPr>
        <w:t xml:space="preserve">  </w:t>
      </w:r>
      <w:proofErr w:type="spellStart"/>
      <w:r w:rsidRPr="005B5B42">
        <w:rPr>
          <w:rFonts w:ascii="Times New Roman" w:hAnsi="Times New Roman" w:cs="Times New Roman"/>
          <w:i/>
          <w:sz w:val="28"/>
          <w:szCs w:val="28"/>
        </w:rPr>
        <w:t>sumus</w:t>
      </w:r>
      <w:proofErr w:type="spellEnd"/>
      <w:r w:rsidRPr="006E7B43">
        <w:rPr>
          <w:rFonts w:ascii="Times New Roman" w:hAnsi="Times New Roman" w:cs="Times New Roman"/>
          <w:sz w:val="28"/>
          <w:szCs w:val="28"/>
        </w:rPr>
        <w:t>.</w:t>
      </w:r>
      <w:r w:rsidR="005B5B42">
        <w:rPr>
          <w:rFonts w:ascii="Times New Roman" w:hAnsi="Times New Roman" w:cs="Times New Roman"/>
          <w:sz w:val="28"/>
          <w:szCs w:val="28"/>
        </w:rPr>
        <w:t xml:space="preserve"> Cicéron compare à des sourds les</w:t>
      </w:r>
      <w:r w:rsidR="0007361E" w:rsidRPr="0007361E">
        <w:rPr>
          <w:rFonts w:ascii="Times New Roman" w:hAnsi="Times New Roman" w:cs="Times New Roman"/>
          <w:sz w:val="28"/>
          <w:szCs w:val="28"/>
        </w:rPr>
        <w:t xml:space="preserve"> </w:t>
      </w:r>
      <w:r w:rsidR="005B5B42">
        <w:rPr>
          <w:rFonts w:ascii="Times New Roman" w:hAnsi="Times New Roman" w:cs="Times New Roman"/>
          <w:sz w:val="28"/>
          <w:szCs w:val="28"/>
        </w:rPr>
        <w:t>hommes confrontés à la diversité linguistique</w:t>
      </w:r>
      <w:r w:rsidR="000027EB">
        <w:rPr>
          <w:rFonts w:ascii="Times New Roman" w:hAnsi="Times New Roman" w:cs="Times New Roman"/>
          <w:sz w:val="28"/>
          <w:szCs w:val="28"/>
        </w:rPr>
        <w:t>, limitée d’abord au grec et au latin, puis élargie aux autres langues</w:t>
      </w:r>
      <w:r w:rsidR="005B5B42">
        <w:rPr>
          <w:rFonts w:ascii="Times New Roman" w:hAnsi="Times New Roman" w:cs="Times New Roman"/>
          <w:sz w:val="28"/>
          <w:szCs w:val="28"/>
        </w:rPr>
        <w:t>.</w:t>
      </w:r>
    </w:p>
    <w:p w:rsidR="00510949" w:rsidRPr="006E7B43" w:rsidRDefault="006D120B" w:rsidP="006E7B43">
      <w:pPr>
        <w:spacing w:line="240" w:lineRule="auto"/>
        <w:jc w:val="both"/>
        <w:rPr>
          <w:rFonts w:ascii="Times New Roman" w:hAnsi="Times New Roman" w:cs="Times New Roman"/>
          <w:sz w:val="28"/>
          <w:szCs w:val="28"/>
        </w:rPr>
      </w:pPr>
      <w:r>
        <w:rPr>
          <w:rFonts w:ascii="Times New Roman" w:hAnsi="Times New Roman" w:cs="Times New Roman"/>
          <w:sz w:val="28"/>
          <w:szCs w:val="28"/>
        </w:rPr>
        <w:t>Nous trouvons aussi des i</w:t>
      </w:r>
      <w:r w:rsidR="00510949" w:rsidRPr="006E7B43">
        <w:rPr>
          <w:rFonts w:ascii="Times New Roman" w:hAnsi="Times New Roman" w:cs="Times New Roman"/>
          <w:sz w:val="28"/>
          <w:szCs w:val="28"/>
        </w:rPr>
        <w:t>nventaires des langues</w:t>
      </w:r>
      <w:r>
        <w:rPr>
          <w:rFonts w:ascii="Times New Roman" w:hAnsi="Times New Roman" w:cs="Times New Roman"/>
          <w:sz w:val="28"/>
          <w:szCs w:val="28"/>
        </w:rPr>
        <w:t>. C</w:t>
      </w:r>
      <w:r w:rsidR="00A017AD" w:rsidRPr="006E7B43">
        <w:rPr>
          <w:rFonts w:ascii="Times New Roman" w:hAnsi="Times New Roman" w:cs="Times New Roman"/>
          <w:sz w:val="28"/>
          <w:szCs w:val="28"/>
        </w:rPr>
        <w:t>ertains auteurs font correspondre le nombre de langues et le nombre de peuples</w:t>
      </w:r>
      <w:r>
        <w:rPr>
          <w:rFonts w:ascii="Times New Roman" w:hAnsi="Times New Roman" w:cs="Times New Roman"/>
          <w:sz w:val="28"/>
          <w:szCs w:val="28"/>
        </w:rPr>
        <w:t xml:space="preserve"> : </w:t>
      </w:r>
      <w:proofErr w:type="spellStart"/>
      <w:r w:rsidRPr="005B5B42">
        <w:rPr>
          <w:rFonts w:ascii="Times New Roman" w:hAnsi="Times New Roman" w:cs="Times New Roman"/>
          <w:i/>
          <w:sz w:val="28"/>
          <w:szCs w:val="28"/>
        </w:rPr>
        <w:t>quot</w:t>
      </w:r>
      <w:proofErr w:type="spellEnd"/>
      <w:r w:rsidRPr="005B5B42">
        <w:rPr>
          <w:rFonts w:ascii="Times New Roman" w:hAnsi="Times New Roman" w:cs="Times New Roman"/>
          <w:i/>
          <w:sz w:val="28"/>
          <w:szCs w:val="28"/>
        </w:rPr>
        <w:t xml:space="preserve"> gentes, </w:t>
      </w:r>
      <w:proofErr w:type="spellStart"/>
      <w:r w:rsidRPr="005B5B42">
        <w:rPr>
          <w:rFonts w:ascii="Times New Roman" w:hAnsi="Times New Roman" w:cs="Times New Roman"/>
          <w:i/>
          <w:sz w:val="28"/>
          <w:szCs w:val="28"/>
        </w:rPr>
        <w:t>tot</w:t>
      </w:r>
      <w:proofErr w:type="spellEnd"/>
      <w:r w:rsidRPr="005B5B42">
        <w:rPr>
          <w:rFonts w:ascii="Times New Roman" w:hAnsi="Times New Roman" w:cs="Times New Roman"/>
          <w:i/>
          <w:sz w:val="28"/>
          <w:szCs w:val="28"/>
        </w:rPr>
        <w:t xml:space="preserve"> linguae</w:t>
      </w:r>
      <w:r w:rsidR="000027EB">
        <w:rPr>
          <w:rFonts w:ascii="Times New Roman" w:hAnsi="Times New Roman" w:cs="Times New Roman"/>
          <w:i/>
          <w:sz w:val="28"/>
          <w:szCs w:val="28"/>
        </w:rPr>
        <w:t xml:space="preserve"> </w:t>
      </w:r>
      <w:r w:rsidR="000027EB">
        <w:rPr>
          <w:rFonts w:ascii="Times New Roman" w:hAnsi="Times New Roman" w:cs="Times New Roman"/>
          <w:sz w:val="28"/>
          <w:szCs w:val="28"/>
        </w:rPr>
        <w:t xml:space="preserve">dit </w:t>
      </w:r>
      <w:proofErr w:type="spellStart"/>
      <w:r w:rsidR="000027EB">
        <w:rPr>
          <w:rFonts w:ascii="Times New Roman" w:hAnsi="Times New Roman" w:cs="Times New Roman"/>
          <w:sz w:val="28"/>
          <w:szCs w:val="28"/>
        </w:rPr>
        <w:t>Isiodre</w:t>
      </w:r>
      <w:proofErr w:type="spellEnd"/>
      <w:r w:rsidR="000027EB">
        <w:rPr>
          <w:rFonts w:ascii="Times New Roman" w:hAnsi="Times New Roman" w:cs="Times New Roman"/>
          <w:sz w:val="28"/>
          <w:szCs w:val="28"/>
        </w:rPr>
        <w:t xml:space="preserve"> de Séville</w:t>
      </w:r>
      <w:r w:rsidR="000027EB">
        <w:rPr>
          <w:rStyle w:val="Appelnotedebasdep"/>
          <w:rFonts w:ascii="Times New Roman" w:hAnsi="Times New Roman" w:cs="Times New Roman"/>
          <w:sz w:val="28"/>
          <w:szCs w:val="28"/>
        </w:rPr>
        <w:footnoteReference w:id="79"/>
      </w:r>
      <w:r w:rsidR="000027EB">
        <w:rPr>
          <w:rFonts w:ascii="Times New Roman" w:hAnsi="Times New Roman" w:cs="Times New Roman"/>
          <w:sz w:val="28"/>
          <w:szCs w:val="28"/>
        </w:rPr>
        <w:t xml:space="preserve"> suivant saint Augustin</w:t>
      </w:r>
      <w:r w:rsidR="000027EB">
        <w:rPr>
          <w:rStyle w:val="Appelnotedebasdep"/>
          <w:rFonts w:ascii="Times New Roman" w:hAnsi="Times New Roman" w:cs="Times New Roman"/>
          <w:sz w:val="28"/>
          <w:szCs w:val="28"/>
        </w:rPr>
        <w:footnoteReference w:id="80"/>
      </w:r>
      <w:r w:rsidR="004D6D37" w:rsidRPr="006E7B43">
        <w:rPr>
          <w:rFonts w:ascii="Times New Roman" w:hAnsi="Times New Roman" w:cs="Times New Roman"/>
          <w:sz w:val="28"/>
          <w:szCs w:val="28"/>
        </w:rPr>
        <w:t xml:space="preserve">. </w:t>
      </w:r>
      <w:r w:rsidR="000027EB">
        <w:rPr>
          <w:rFonts w:ascii="Times New Roman" w:hAnsi="Times New Roman" w:cs="Times New Roman"/>
          <w:sz w:val="28"/>
          <w:szCs w:val="28"/>
        </w:rPr>
        <w:t xml:space="preserve">Ensuite, il y eut plus de peuples que de langues. </w:t>
      </w:r>
      <w:r w:rsidR="004D6D37" w:rsidRPr="006E7B43">
        <w:rPr>
          <w:rFonts w:ascii="Times New Roman" w:hAnsi="Times New Roman" w:cs="Times New Roman"/>
          <w:sz w:val="28"/>
          <w:szCs w:val="28"/>
        </w:rPr>
        <w:t xml:space="preserve">Pline </w:t>
      </w:r>
      <w:r>
        <w:rPr>
          <w:rFonts w:ascii="Times New Roman" w:hAnsi="Times New Roman" w:cs="Times New Roman"/>
          <w:sz w:val="28"/>
          <w:szCs w:val="28"/>
        </w:rPr>
        <w:t xml:space="preserve">l’Ancien </w:t>
      </w:r>
      <w:r w:rsidR="004D6D37" w:rsidRPr="006E7B43">
        <w:rPr>
          <w:rFonts w:ascii="Times New Roman" w:hAnsi="Times New Roman" w:cs="Times New Roman"/>
          <w:sz w:val="28"/>
          <w:szCs w:val="28"/>
        </w:rPr>
        <w:t>souligne la diversité linguistique à plusieurs reprises. L’exp</w:t>
      </w:r>
      <w:r w:rsidR="004C6D22" w:rsidRPr="006E7B43">
        <w:rPr>
          <w:rFonts w:ascii="Times New Roman" w:hAnsi="Times New Roman" w:cs="Times New Roman"/>
          <w:sz w:val="28"/>
          <w:szCs w:val="28"/>
        </w:rPr>
        <w:t>a</w:t>
      </w:r>
      <w:r w:rsidR="004D6D37" w:rsidRPr="006E7B43">
        <w:rPr>
          <w:rFonts w:ascii="Times New Roman" w:hAnsi="Times New Roman" w:cs="Times New Roman"/>
          <w:sz w:val="28"/>
          <w:szCs w:val="28"/>
        </w:rPr>
        <w:t>nsio</w:t>
      </w:r>
      <w:r>
        <w:rPr>
          <w:rFonts w:ascii="Times New Roman" w:hAnsi="Times New Roman" w:cs="Times New Roman"/>
          <w:sz w:val="28"/>
          <w:szCs w:val="28"/>
        </w:rPr>
        <w:t>n</w:t>
      </w:r>
      <w:r w:rsidR="004D6D37" w:rsidRPr="006E7B43">
        <w:rPr>
          <w:rFonts w:ascii="Times New Roman" w:hAnsi="Times New Roman" w:cs="Times New Roman"/>
          <w:sz w:val="28"/>
          <w:szCs w:val="28"/>
        </w:rPr>
        <w:t>nisme romain et la formation d’un vaste empire ont per</w:t>
      </w:r>
      <w:r w:rsidR="004C6D22" w:rsidRPr="006E7B43">
        <w:rPr>
          <w:rFonts w:ascii="Times New Roman" w:hAnsi="Times New Roman" w:cs="Times New Roman"/>
          <w:sz w:val="28"/>
          <w:szCs w:val="28"/>
        </w:rPr>
        <w:t>m</w:t>
      </w:r>
      <w:r w:rsidR="004D6D37" w:rsidRPr="006E7B43">
        <w:rPr>
          <w:rFonts w:ascii="Times New Roman" w:hAnsi="Times New Roman" w:cs="Times New Roman"/>
          <w:sz w:val="28"/>
          <w:szCs w:val="28"/>
        </w:rPr>
        <w:t>is à Rome de se faire connaître jusque dans les provinces les plus reculées, aux confins de l’Empire et du monde connu, chez les peuples de langues et de statu</w:t>
      </w:r>
      <w:r>
        <w:rPr>
          <w:rFonts w:ascii="Times New Roman" w:hAnsi="Times New Roman" w:cs="Times New Roman"/>
          <w:sz w:val="28"/>
          <w:szCs w:val="28"/>
        </w:rPr>
        <w:t>t</w:t>
      </w:r>
      <w:r w:rsidR="004D6D37" w:rsidRPr="006E7B43">
        <w:rPr>
          <w:rFonts w:ascii="Times New Roman" w:hAnsi="Times New Roman" w:cs="Times New Roman"/>
          <w:sz w:val="28"/>
          <w:szCs w:val="28"/>
        </w:rPr>
        <w:t xml:space="preserve"> très divers. </w:t>
      </w:r>
      <w:r w:rsidRPr="006E7B43">
        <w:rPr>
          <w:rFonts w:ascii="Times New Roman" w:hAnsi="Times New Roman" w:cs="Times New Roman"/>
          <w:sz w:val="28"/>
          <w:szCs w:val="28"/>
        </w:rPr>
        <w:t xml:space="preserve">Pline l’Ancien mentionne la bigarrure linguistique de la région de </w:t>
      </w:r>
      <w:proofErr w:type="spellStart"/>
      <w:r w:rsidRPr="006E7B43">
        <w:rPr>
          <w:rFonts w:ascii="Times New Roman" w:hAnsi="Times New Roman" w:cs="Times New Roman"/>
          <w:sz w:val="28"/>
          <w:szCs w:val="28"/>
        </w:rPr>
        <w:t>Dioscurias</w:t>
      </w:r>
      <w:proofErr w:type="spellEnd"/>
      <w:r w:rsidRPr="006E7B43">
        <w:rPr>
          <w:rFonts w:ascii="Times New Roman" w:hAnsi="Times New Roman" w:cs="Times New Roman"/>
          <w:sz w:val="28"/>
          <w:szCs w:val="28"/>
        </w:rPr>
        <w:t xml:space="preserve">, dans le Caucase, et rapporte que les régions nord-orientales de l’Anatolie comptent un nombre infini </w:t>
      </w:r>
      <w:r>
        <w:rPr>
          <w:rFonts w:ascii="Times New Roman" w:hAnsi="Times New Roman" w:cs="Times New Roman"/>
          <w:sz w:val="28"/>
          <w:szCs w:val="28"/>
        </w:rPr>
        <w:t xml:space="preserve">(130) </w:t>
      </w:r>
      <w:r w:rsidRPr="006E7B43">
        <w:rPr>
          <w:rFonts w:ascii="Times New Roman" w:hAnsi="Times New Roman" w:cs="Times New Roman"/>
          <w:sz w:val="28"/>
          <w:szCs w:val="28"/>
        </w:rPr>
        <w:t>de langues ou dialectes</w:t>
      </w:r>
      <w:r>
        <w:rPr>
          <w:rFonts w:ascii="Times New Roman" w:hAnsi="Times New Roman" w:cs="Times New Roman"/>
          <w:sz w:val="28"/>
          <w:szCs w:val="28"/>
        </w:rPr>
        <w:t>. L’idée de Pline, qui est exprimée ailleurs</w:t>
      </w:r>
      <w:r w:rsidR="00343BDC">
        <w:rPr>
          <w:rStyle w:val="Appelnotedebasdep"/>
          <w:rFonts w:ascii="Times New Roman" w:hAnsi="Times New Roman" w:cs="Times New Roman"/>
          <w:sz w:val="28"/>
          <w:szCs w:val="28"/>
        </w:rPr>
        <w:footnoteReference w:id="81"/>
      </w:r>
      <w:r>
        <w:rPr>
          <w:rFonts w:ascii="Times New Roman" w:hAnsi="Times New Roman" w:cs="Times New Roman"/>
          <w:sz w:val="28"/>
          <w:szCs w:val="28"/>
        </w:rPr>
        <w:t xml:space="preserve">, est que, si les peules sont multiples, les langues doivent l’être aussi. </w:t>
      </w:r>
    </w:p>
    <w:p w:rsidR="004378B5" w:rsidRDefault="00343BDC" w:rsidP="006E7B4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L’idée d’une langue unique, </w:t>
      </w:r>
      <w:proofErr w:type="spellStart"/>
      <w:r w:rsidR="00F85FD4" w:rsidRPr="002F7AD1">
        <w:rPr>
          <w:rFonts w:ascii="Times New Roman" w:hAnsi="Times New Roman" w:cs="Times New Roman"/>
          <w:i/>
          <w:sz w:val="28"/>
          <w:szCs w:val="28"/>
        </w:rPr>
        <w:t>communis</w:t>
      </w:r>
      <w:proofErr w:type="spellEnd"/>
      <w:r w:rsidR="00F85FD4" w:rsidRPr="002F7AD1">
        <w:rPr>
          <w:rFonts w:ascii="Times New Roman" w:hAnsi="Times New Roman" w:cs="Times New Roman"/>
          <w:i/>
          <w:sz w:val="28"/>
          <w:szCs w:val="28"/>
        </w:rPr>
        <w:t xml:space="preserve"> </w:t>
      </w:r>
      <w:proofErr w:type="spellStart"/>
      <w:r w:rsidR="00F85FD4" w:rsidRPr="002F7AD1">
        <w:rPr>
          <w:rFonts w:ascii="Times New Roman" w:hAnsi="Times New Roman" w:cs="Times New Roman"/>
          <w:i/>
          <w:sz w:val="28"/>
          <w:szCs w:val="28"/>
        </w:rPr>
        <w:t>sermo</w:t>
      </w:r>
      <w:proofErr w:type="spellEnd"/>
      <w:r>
        <w:rPr>
          <w:rFonts w:ascii="Times New Roman" w:hAnsi="Times New Roman" w:cs="Times New Roman"/>
          <w:sz w:val="28"/>
          <w:szCs w:val="28"/>
        </w:rPr>
        <w:t>, permettant de dépasser la diversité des langue</w:t>
      </w:r>
      <w:r w:rsidR="00FD6985">
        <w:rPr>
          <w:rFonts w:ascii="Times New Roman" w:hAnsi="Times New Roman" w:cs="Times New Roman"/>
          <w:sz w:val="28"/>
          <w:szCs w:val="28"/>
        </w:rPr>
        <w:t>s</w:t>
      </w:r>
      <w:r>
        <w:rPr>
          <w:rFonts w:ascii="Times New Roman" w:hAnsi="Times New Roman" w:cs="Times New Roman"/>
          <w:sz w:val="28"/>
          <w:szCs w:val="28"/>
        </w:rPr>
        <w:t xml:space="preserve"> existe : c’est le geste</w:t>
      </w:r>
      <w:r w:rsidR="004B331C">
        <w:rPr>
          <w:rStyle w:val="Appelnotedebasdep"/>
          <w:rFonts w:ascii="Times New Roman" w:hAnsi="Times New Roman" w:cs="Times New Roman"/>
          <w:sz w:val="28"/>
          <w:szCs w:val="28"/>
        </w:rPr>
        <w:footnoteReference w:id="82"/>
      </w:r>
      <w:r>
        <w:rPr>
          <w:rFonts w:ascii="Times New Roman" w:hAnsi="Times New Roman" w:cs="Times New Roman"/>
          <w:sz w:val="28"/>
          <w:szCs w:val="28"/>
        </w:rPr>
        <w:t xml:space="preserve">. </w:t>
      </w:r>
      <w:r w:rsidR="002A0919">
        <w:rPr>
          <w:rFonts w:ascii="Times New Roman" w:hAnsi="Times New Roman" w:cs="Times New Roman"/>
          <w:sz w:val="28"/>
          <w:szCs w:val="28"/>
        </w:rPr>
        <w:t>Dans un long développement sur l’action oratoire (</w:t>
      </w:r>
      <w:r w:rsidR="002A0919" w:rsidRPr="000027EB">
        <w:rPr>
          <w:rFonts w:ascii="Times New Roman" w:hAnsi="Times New Roman" w:cs="Times New Roman"/>
          <w:i/>
          <w:sz w:val="28"/>
          <w:szCs w:val="28"/>
        </w:rPr>
        <w:t xml:space="preserve">de </w:t>
      </w:r>
      <w:proofErr w:type="spellStart"/>
      <w:r w:rsidR="002A0919" w:rsidRPr="000027EB">
        <w:rPr>
          <w:rFonts w:ascii="Times New Roman" w:hAnsi="Times New Roman" w:cs="Times New Roman"/>
          <w:i/>
          <w:sz w:val="28"/>
          <w:szCs w:val="28"/>
        </w:rPr>
        <w:t>Pronuntiatione</w:t>
      </w:r>
      <w:proofErr w:type="spellEnd"/>
      <w:r w:rsidR="002A0919">
        <w:rPr>
          <w:rFonts w:ascii="Times New Roman" w:hAnsi="Times New Roman" w:cs="Times New Roman"/>
          <w:sz w:val="28"/>
          <w:szCs w:val="28"/>
        </w:rPr>
        <w:t xml:space="preserve">), </w:t>
      </w:r>
      <w:proofErr w:type="spellStart"/>
      <w:r w:rsidR="002A0919">
        <w:rPr>
          <w:rFonts w:ascii="Times New Roman" w:hAnsi="Times New Roman" w:cs="Times New Roman"/>
          <w:sz w:val="28"/>
          <w:szCs w:val="28"/>
        </w:rPr>
        <w:t>Quintilen</w:t>
      </w:r>
      <w:proofErr w:type="spellEnd"/>
      <w:r w:rsidR="002A0919">
        <w:rPr>
          <w:rFonts w:ascii="Times New Roman" w:hAnsi="Times New Roman" w:cs="Times New Roman"/>
          <w:sz w:val="28"/>
          <w:szCs w:val="28"/>
        </w:rPr>
        <w:t xml:space="preserve"> (XI, 3, 87) présente le geste comme un langage universel</w:t>
      </w:r>
      <w:r w:rsidR="002F7AD1" w:rsidRPr="006E7B43">
        <w:rPr>
          <w:rFonts w:ascii="Times New Roman" w:hAnsi="Times New Roman" w:cs="Times New Roman"/>
          <w:sz w:val="28"/>
          <w:szCs w:val="28"/>
        </w:rPr>
        <w:t xml:space="preserve"> : </w:t>
      </w:r>
      <w:r w:rsidR="002F7AD1" w:rsidRPr="002A0919">
        <w:rPr>
          <w:rFonts w:ascii="Times New Roman" w:hAnsi="Times New Roman" w:cs="Times New Roman"/>
          <w:i/>
          <w:sz w:val="28"/>
          <w:szCs w:val="28"/>
        </w:rPr>
        <w:t>(</w:t>
      </w:r>
      <w:proofErr w:type="spellStart"/>
      <w:r w:rsidR="002F7AD1" w:rsidRPr="002A0919">
        <w:rPr>
          <w:rFonts w:ascii="Times New Roman" w:hAnsi="Times New Roman" w:cs="Times New Roman"/>
          <w:i/>
          <w:sz w:val="28"/>
          <w:szCs w:val="28"/>
        </w:rPr>
        <w:t>gestus</w:t>
      </w:r>
      <w:proofErr w:type="spellEnd"/>
      <w:r w:rsidR="002F7AD1" w:rsidRPr="002A0919">
        <w:rPr>
          <w:rFonts w:ascii="Times New Roman" w:hAnsi="Times New Roman" w:cs="Times New Roman"/>
          <w:i/>
          <w:sz w:val="28"/>
          <w:szCs w:val="28"/>
        </w:rPr>
        <w:t xml:space="preserve">) ut in </w:t>
      </w:r>
      <w:proofErr w:type="spellStart"/>
      <w:r w:rsidR="002F7AD1" w:rsidRPr="002A0919">
        <w:rPr>
          <w:rFonts w:ascii="Times New Roman" w:hAnsi="Times New Roman" w:cs="Times New Roman"/>
          <w:i/>
          <w:sz w:val="28"/>
          <w:szCs w:val="28"/>
        </w:rPr>
        <w:t>tanta</w:t>
      </w:r>
      <w:proofErr w:type="spellEnd"/>
      <w:r w:rsidR="002F7AD1" w:rsidRPr="002A0919">
        <w:rPr>
          <w:rFonts w:ascii="Times New Roman" w:hAnsi="Times New Roman" w:cs="Times New Roman"/>
          <w:i/>
          <w:sz w:val="28"/>
          <w:szCs w:val="28"/>
        </w:rPr>
        <w:t xml:space="preserve"> per </w:t>
      </w:r>
      <w:proofErr w:type="spellStart"/>
      <w:r w:rsidR="002F7AD1" w:rsidRPr="002A0919">
        <w:rPr>
          <w:rFonts w:ascii="Times New Roman" w:hAnsi="Times New Roman" w:cs="Times New Roman"/>
          <w:i/>
          <w:sz w:val="28"/>
          <w:szCs w:val="28"/>
        </w:rPr>
        <w:t>omnis</w:t>
      </w:r>
      <w:proofErr w:type="spellEnd"/>
      <w:r w:rsidR="002F7AD1" w:rsidRPr="002A0919">
        <w:rPr>
          <w:rFonts w:ascii="Times New Roman" w:hAnsi="Times New Roman" w:cs="Times New Roman"/>
          <w:i/>
          <w:sz w:val="28"/>
          <w:szCs w:val="28"/>
        </w:rPr>
        <w:t xml:space="preserve"> gentes </w:t>
      </w:r>
      <w:proofErr w:type="spellStart"/>
      <w:r w:rsidR="002F7AD1" w:rsidRPr="002A0919">
        <w:rPr>
          <w:rFonts w:ascii="Times New Roman" w:hAnsi="Times New Roman" w:cs="Times New Roman"/>
          <w:i/>
          <w:sz w:val="28"/>
          <w:szCs w:val="28"/>
        </w:rPr>
        <w:t>nationesque</w:t>
      </w:r>
      <w:proofErr w:type="spellEnd"/>
      <w:r w:rsidR="002F7AD1" w:rsidRPr="002A0919">
        <w:rPr>
          <w:rFonts w:ascii="Times New Roman" w:hAnsi="Times New Roman" w:cs="Times New Roman"/>
          <w:i/>
          <w:sz w:val="28"/>
          <w:szCs w:val="28"/>
        </w:rPr>
        <w:t xml:space="preserve"> </w:t>
      </w:r>
      <w:r w:rsidR="002F7AD1" w:rsidRPr="002A0919">
        <w:rPr>
          <w:rFonts w:ascii="Times New Roman" w:hAnsi="Times New Roman" w:cs="Times New Roman"/>
          <w:b/>
          <w:i/>
          <w:sz w:val="28"/>
          <w:szCs w:val="28"/>
        </w:rPr>
        <w:t xml:space="preserve">linguae </w:t>
      </w:r>
      <w:proofErr w:type="spellStart"/>
      <w:r w:rsidR="002F7AD1" w:rsidRPr="002A0919">
        <w:rPr>
          <w:rFonts w:ascii="Times New Roman" w:hAnsi="Times New Roman" w:cs="Times New Roman"/>
          <w:b/>
          <w:i/>
          <w:sz w:val="28"/>
          <w:szCs w:val="28"/>
        </w:rPr>
        <w:t>diuersitate</w:t>
      </w:r>
      <w:proofErr w:type="spellEnd"/>
      <w:r w:rsidR="002F7AD1" w:rsidRPr="002A0919">
        <w:rPr>
          <w:rFonts w:ascii="Times New Roman" w:hAnsi="Times New Roman" w:cs="Times New Roman"/>
          <w:i/>
          <w:sz w:val="28"/>
          <w:szCs w:val="28"/>
        </w:rPr>
        <w:t xml:space="preserve"> hic </w:t>
      </w:r>
      <w:proofErr w:type="spellStart"/>
      <w:r w:rsidR="002F7AD1" w:rsidRPr="002A0919">
        <w:rPr>
          <w:rFonts w:ascii="Times New Roman" w:hAnsi="Times New Roman" w:cs="Times New Roman"/>
          <w:i/>
          <w:sz w:val="28"/>
          <w:szCs w:val="28"/>
        </w:rPr>
        <w:t>mihi</w:t>
      </w:r>
      <w:proofErr w:type="spellEnd"/>
      <w:r w:rsidR="002F7AD1" w:rsidRPr="002A0919">
        <w:rPr>
          <w:rFonts w:ascii="Times New Roman" w:hAnsi="Times New Roman" w:cs="Times New Roman"/>
          <w:i/>
          <w:sz w:val="28"/>
          <w:szCs w:val="28"/>
        </w:rPr>
        <w:t xml:space="preserve"> omnium </w:t>
      </w:r>
      <w:proofErr w:type="spellStart"/>
      <w:r w:rsidR="002F7AD1" w:rsidRPr="002A0919">
        <w:rPr>
          <w:rFonts w:ascii="Times New Roman" w:hAnsi="Times New Roman" w:cs="Times New Roman"/>
          <w:i/>
          <w:sz w:val="28"/>
          <w:szCs w:val="28"/>
        </w:rPr>
        <w:t>hominum</w:t>
      </w:r>
      <w:proofErr w:type="spellEnd"/>
      <w:r w:rsidR="002F7AD1" w:rsidRPr="002A0919">
        <w:rPr>
          <w:rFonts w:ascii="Times New Roman" w:hAnsi="Times New Roman" w:cs="Times New Roman"/>
          <w:i/>
          <w:sz w:val="28"/>
          <w:szCs w:val="28"/>
        </w:rPr>
        <w:t xml:space="preserve">  </w:t>
      </w:r>
      <w:proofErr w:type="spellStart"/>
      <w:r w:rsidR="002F7AD1" w:rsidRPr="002A0919">
        <w:rPr>
          <w:rFonts w:ascii="Times New Roman" w:hAnsi="Times New Roman" w:cs="Times New Roman"/>
          <w:i/>
          <w:sz w:val="28"/>
          <w:szCs w:val="28"/>
        </w:rPr>
        <w:t>communis</w:t>
      </w:r>
      <w:proofErr w:type="spellEnd"/>
      <w:r w:rsidR="002F7AD1" w:rsidRPr="002A0919">
        <w:rPr>
          <w:rFonts w:ascii="Times New Roman" w:hAnsi="Times New Roman" w:cs="Times New Roman"/>
          <w:i/>
          <w:sz w:val="28"/>
          <w:szCs w:val="28"/>
        </w:rPr>
        <w:t xml:space="preserve"> </w:t>
      </w:r>
      <w:proofErr w:type="spellStart"/>
      <w:r w:rsidR="002F7AD1" w:rsidRPr="002A0919">
        <w:rPr>
          <w:rFonts w:ascii="Times New Roman" w:hAnsi="Times New Roman" w:cs="Times New Roman"/>
          <w:i/>
          <w:sz w:val="28"/>
          <w:szCs w:val="28"/>
        </w:rPr>
        <w:t>sermo</w:t>
      </w:r>
      <w:proofErr w:type="spellEnd"/>
      <w:r w:rsidR="002F7AD1" w:rsidRPr="002A0919">
        <w:rPr>
          <w:rFonts w:ascii="Times New Roman" w:hAnsi="Times New Roman" w:cs="Times New Roman"/>
          <w:i/>
          <w:sz w:val="28"/>
          <w:szCs w:val="28"/>
        </w:rPr>
        <w:t xml:space="preserve"> </w:t>
      </w:r>
      <w:proofErr w:type="spellStart"/>
      <w:r w:rsidR="002F7AD1" w:rsidRPr="002A0919">
        <w:rPr>
          <w:rFonts w:ascii="Times New Roman" w:hAnsi="Times New Roman" w:cs="Times New Roman"/>
          <w:i/>
          <w:sz w:val="28"/>
          <w:szCs w:val="28"/>
        </w:rPr>
        <w:t>uideatur</w:t>
      </w:r>
      <w:proofErr w:type="spellEnd"/>
      <w:r w:rsidR="002F7AD1" w:rsidRPr="006E7B43">
        <w:rPr>
          <w:rFonts w:ascii="Times New Roman" w:hAnsi="Times New Roman" w:cs="Times New Roman"/>
          <w:sz w:val="28"/>
          <w:szCs w:val="28"/>
        </w:rPr>
        <w:t xml:space="preserve">. </w:t>
      </w:r>
      <w:r>
        <w:rPr>
          <w:rFonts w:ascii="Times New Roman" w:hAnsi="Times New Roman" w:cs="Times New Roman"/>
          <w:sz w:val="28"/>
          <w:szCs w:val="28"/>
        </w:rPr>
        <w:t>C’est par le geste qu’Ovide arrive à se faire comprendre dans la région de son exil</w:t>
      </w:r>
      <w:r w:rsidR="002A0919">
        <w:rPr>
          <w:rFonts w:ascii="Times New Roman" w:hAnsi="Times New Roman" w:cs="Times New Roman"/>
          <w:sz w:val="28"/>
          <w:szCs w:val="28"/>
        </w:rPr>
        <w:t xml:space="preserve"> (</w:t>
      </w:r>
      <w:r w:rsidRPr="002A0919">
        <w:rPr>
          <w:rFonts w:ascii="Times New Roman" w:hAnsi="Times New Roman" w:cs="Times New Roman"/>
          <w:i/>
          <w:sz w:val="28"/>
          <w:szCs w:val="28"/>
        </w:rPr>
        <w:t>Tr</w:t>
      </w:r>
      <w:r w:rsidRPr="006E7B43">
        <w:rPr>
          <w:rFonts w:ascii="Times New Roman" w:hAnsi="Times New Roman" w:cs="Times New Roman"/>
          <w:sz w:val="28"/>
          <w:szCs w:val="28"/>
        </w:rPr>
        <w:t>.</w:t>
      </w:r>
      <w:r w:rsidR="005028E2">
        <w:rPr>
          <w:rFonts w:ascii="Times New Roman" w:hAnsi="Times New Roman" w:cs="Times New Roman"/>
          <w:sz w:val="28"/>
          <w:szCs w:val="28"/>
        </w:rPr>
        <w:t>,</w:t>
      </w:r>
      <w:r w:rsidRPr="006E7B43">
        <w:rPr>
          <w:rFonts w:ascii="Times New Roman" w:hAnsi="Times New Roman" w:cs="Times New Roman"/>
          <w:sz w:val="28"/>
          <w:szCs w:val="28"/>
        </w:rPr>
        <w:t xml:space="preserve"> V, 10-35-36</w:t>
      </w:r>
      <w:r w:rsidR="002A0919">
        <w:rPr>
          <w:rFonts w:ascii="Times New Roman" w:hAnsi="Times New Roman" w:cs="Times New Roman"/>
          <w:sz w:val="28"/>
          <w:szCs w:val="28"/>
        </w:rPr>
        <w:t>)</w:t>
      </w:r>
      <w:r w:rsidRPr="006E7B43">
        <w:rPr>
          <w:rFonts w:ascii="Times New Roman" w:hAnsi="Times New Roman" w:cs="Times New Roman"/>
          <w:sz w:val="28"/>
          <w:szCs w:val="28"/>
        </w:rPr>
        <w:t xml:space="preserve"> : </w:t>
      </w:r>
      <w:r w:rsidRPr="002A0919">
        <w:rPr>
          <w:rFonts w:ascii="Times New Roman" w:hAnsi="Times New Roman" w:cs="Times New Roman"/>
          <w:i/>
          <w:sz w:val="28"/>
          <w:szCs w:val="28"/>
        </w:rPr>
        <w:t xml:space="preserve">exercent </w:t>
      </w:r>
      <w:proofErr w:type="spellStart"/>
      <w:r w:rsidRPr="002A0919">
        <w:rPr>
          <w:rFonts w:ascii="Times New Roman" w:hAnsi="Times New Roman" w:cs="Times New Roman"/>
          <w:i/>
          <w:sz w:val="28"/>
          <w:szCs w:val="28"/>
        </w:rPr>
        <w:t>illi</w:t>
      </w:r>
      <w:proofErr w:type="spellEnd"/>
      <w:r w:rsidRPr="002A0919">
        <w:rPr>
          <w:rFonts w:ascii="Times New Roman" w:hAnsi="Times New Roman" w:cs="Times New Roman"/>
          <w:i/>
          <w:sz w:val="28"/>
          <w:szCs w:val="28"/>
        </w:rPr>
        <w:t xml:space="preserve"> </w:t>
      </w:r>
      <w:proofErr w:type="spellStart"/>
      <w:r w:rsidRPr="002A0919">
        <w:rPr>
          <w:rFonts w:ascii="Times New Roman" w:hAnsi="Times New Roman" w:cs="Times New Roman"/>
          <w:i/>
          <w:sz w:val="28"/>
          <w:szCs w:val="28"/>
        </w:rPr>
        <w:t>sociae</w:t>
      </w:r>
      <w:proofErr w:type="spellEnd"/>
      <w:r w:rsidRPr="002A0919">
        <w:rPr>
          <w:rFonts w:ascii="Times New Roman" w:hAnsi="Times New Roman" w:cs="Times New Roman"/>
          <w:i/>
          <w:sz w:val="28"/>
          <w:szCs w:val="28"/>
        </w:rPr>
        <w:t xml:space="preserve"> </w:t>
      </w:r>
      <w:proofErr w:type="spellStart"/>
      <w:r w:rsidRPr="002A0919">
        <w:rPr>
          <w:rFonts w:ascii="Times New Roman" w:hAnsi="Times New Roman" w:cs="Times New Roman"/>
          <w:i/>
          <w:sz w:val="28"/>
          <w:szCs w:val="28"/>
        </w:rPr>
        <w:t>commercia</w:t>
      </w:r>
      <w:proofErr w:type="spellEnd"/>
      <w:r w:rsidRPr="002A0919">
        <w:rPr>
          <w:rFonts w:ascii="Times New Roman" w:hAnsi="Times New Roman" w:cs="Times New Roman"/>
          <w:i/>
          <w:sz w:val="28"/>
          <w:szCs w:val="28"/>
        </w:rPr>
        <w:t xml:space="preserve"> linguae:/</w:t>
      </w:r>
      <w:r w:rsidRPr="002A0919">
        <w:rPr>
          <w:rFonts w:ascii="Times New Roman" w:hAnsi="Times New Roman" w:cs="Times New Roman"/>
          <w:b/>
          <w:i/>
          <w:sz w:val="28"/>
          <w:szCs w:val="28"/>
        </w:rPr>
        <w:t xml:space="preserve">per </w:t>
      </w:r>
      <w:proofErr w:type="spellStart"/>
      <w:r w:rsidRPr="002A0919">
        <w:rPr>
          <w:rFonts w:ascii="Times New Roman" w:hAnsi="Times New Roman" w:cs="Times New Roman"/>
          <w:b/>
          <w:i/>
          <w:sz w:val="28"/>
          <w:szCs w:val="28"/>
        </w:rPr>
        <w:t>gestum</w:t>
      </w:r>
      <w:proofErr w:type="spellEnd"/>
      <w:r w:rsidRPr="002A0919">
        <w:rPr>
          <w:rFonts w:ascii="Times New Roman" w:hAnsi="Times New Roman" w:cs="Times New Roman"/>
          <w:i/>
          <w:sz w:val="28"/>
          <w:szCs w:val="28"/>
        </w:rPr>
        <w:t xml:space="preserve"> </w:t>
      </w:r>
      <w:proofErr w:type="spellStart"/>
      <w:r w:rsidRPr="002A0919">
        <w:rPr>
          <w:rFonts w:ascii="Times New Roman" w:hAnsi="Times New Roman" w:cs="Times New Roman"/>
          <w:i/>
          <w:sz w:val="28"/>
          <w:szCs w:val="28"/>
        </w:rPr>
        <w:t>res</w:t>
      </w:r>
      <w:proofErr w:type="spellEnd"/>
      <w:r w:rsidRPr="002A0919">
        <w:rPr>
          <w:rFonts w:ascii="Times New Roman" w:hAnsi="Times New Roman" w:cs="Times New Roman"/>
          <w:i/>
          <w:sz w:val="28"/>
          <w:szCs w:val="28"/>
        </w:rPr>
        <w:t xml:space="preserve"> est </w:t>
      </w:r>
      <w:proofErr w:type="spellStart"/>
      <w:r w:rsidRPr="002A0919">
        <w:rPr>
          <w:rFonts w:ascii="Times New Roman" w:hAnsi="Times New Roman" w:cs="Times New Roman"/>
          <w:i/>
          <w:sz w:val="28"/>
          <w:szCs w:val="28"/>
        </w:rPr>
        <w:t>significanda</w:t>
      </w:r>
      <w:proofErr w:type="spellEnd"/>
      <w:r w:rsidRPr="002A0919">
        <w:rPr>
          <w:rFonts w:ascii="Times New Roman" w:hAnsi="Times New Roman" w:cs="Times New Roman"/>
          <w:i/>
          <w:sz w:val="28"/>
          <w:szCs w:val="28"/>
        </w:rPr>
        <w:t xml:space="preserve"> </w:t>
      </w:r>
      <w:proofErr w:type="spellStart"/>
      <w:r w:rsidRPr="002A0919">
        <w:rPr>
          <w:rFonts w:ascii="Times New Roman" w:hAnsi="Times New Roman" w:cs="Times New Roman"/>
          <w:i/>
          <w:sz w:val="28"/>
          <w:szCs w:val="28"/>
        </w:rPr>
        <w:lastRenderedPageBreak/>
        <w:t>mihi</w:t>
      </w:r>
      <w:proofErr w:type="spellEnd"/>
      <w:proofErr w:type="gramStart"/>
      <w:r w:rsidRPr="002A0919">
        <w:rPr>
          <w:rFonts w:ascii="Times New Roman" w:hAnsi="Times New Roman" w:cs="Times New Roman"/>
          <w:i/>
          <w:sz w:val="28"/>
          <w:szCs w:val="28"/>
        </w:rPr>
        <w:t>./</w:t>
      </w:r>
      <w:proofErr w:type="gramEnd"/>
      <w:r w:rsidRPr="002A0919">
        <w:rPr>
          <w:rFonts w:ascii="Times New Roman" w:hAnsi="Times New Roman" w:cs="Times New Roman"/>
          <w:i/>
          <w:sz w:val="28"/>
          <w:szCs w:val="28"/>
        </w:rPr>
        <w:t xml:space="preserve"> </w:t>
      </w:r>
      <w:proofErr w:type="spellStart"/>
      <w:r w:rsidRPr="002A0919">
        <w:rPr>
          <w:rFonts w:ascii="Times New Roman" w:hAnsi="Times New Roman" w:cs="Times New Roman"/>
          <w:i/>
          <w:sz w:val="28"/>
          <w:szCs w:val="28"/>
        </w:rPr>
        <w:t>barbarus</w:t>
      </w:r>
      <w:proofErr w:type="spellEnd"/>
      <w:r w:rsidRPr="002A0919">
        <w:rPr>
          <w:rFonts w:ascii="Times New Roman" w:hAnsi="Times New Roman" w:cs="Times New Roman"/>
          <w:i/>
          <w:sz w:val="28"/>
          <w:szCs w:val="28"/>
        </w:rPr>
        <w:t xml:space="preserve"> hic ego </w:t>
      </w:r>
      <w:proofErr w:type="spellStart"/>
      <w:r w:rsidRPr="002A0919">
        <w:rPr>
          <w:rFonts w:ascii="Times New Roman" w:hAnsi="Times New Roman" w:cs="Times New Roman"/>
          <w:i/>
          <w:sz w:val="28"/>
          <w:szCs w:val="28"/>
        </w:rPr>
        <w:t>sum</w:t>
      </w:r>
      <w:proofErr w:type="spellEnd"/>
      <w:r w:rsidRPr="002A0919">
        <w:rPr>
          <w:rFonts w:ascii="Times New Roman" w:hAnsi="Times New Roman" w:cs="Times New Roman"/>
          <w:i/>
          <w:sz w:val="28"/>
          <w:szCs w:val="28"/>
        </w:rPr>
        <w:t xml:space="preserve">, qui non </w:t>
      </w:r>
      <w:proofErr w:type="spellStart"/>
      <w:r w:rsidRPr="002A0919">
        <w:rPr>
          <w:rFonts w:ascii="Times New Roman" w:hAnsi="Times New Roman" w:cs="Times New Roman"/>
          <w:i/>
          <w:sz w:val="28"/>
          <w:szCs w:val="28"/>
        </w:rPr>
        <w:t>intellegor</w:t>
      </w:r>
      <w:proofErr w:type="spellEnd"/>
      <w:r w:rsidRPr="002A0919">
        <w:rPr>
          <w:rFonts w:ascii="Times New Roman" w:hAnsi="Times New Roman" w:cs="Times New Roman"/>
          <w:i/>
          <w:sz w:val="28"/>
          <w:szCs w:val="28"/>
        </w:rPr>
        <w:t xml:space="preserve"> </w:t>
      </w:r>
      <w:proofErr w:type="spellStart"/>
      <w:r w:rsidRPr="002A0919">
        <w:rPr>
          <w:rFonts w:ascii="Times New Roman" w:hAnsi="Times New Roman" w:cs="Times New Roman"/>
          <w:i/>
          <w:sz w:val="28"/>
          <w:szCs w:val="28"/>
        </w:rPr>
        <w:t>ulli</w:t>
      </w:r>
      <w:proofErr w:type="spellEnd"/>
      <w:r w:rsidRPr="002A0919">
        <w:rPr>
          <w:rFonts w:ascii="Times New Roman" w:hAnsi="Times New Roman" w:cs="Times New Roman"/>
          <w:i/>
          <w:sz w:val="28"/>
          <w:szCs w:val="28"/>
        </w:rPr>
        <w:t xml:space="preserve">,/et rident </w:t>
      </w:r>
      <w:proofErr w:type="spellStart"/>
      <w:r w:rsidRPr="002A0919">
        <w:rPr>
          <w:rFonts w:ascii="Times New Roman" w:hAnsi="Times New Roman" w:cs="Times New Roman"/>
          <w:i/>
          <w:sz w:val="28"/>
          <w:szCs w:val="28"/>
        </w:rPr>
        <w:t>stolidi</w:t>
      </w:r>
      <w:proofErr w:type="spellEnd"/>
      <w:r w:rsidRPr="002A0919">
        <w:rPr>
          <w:rFonts w:ascii="Times New Roman" w:hAnsi="Times New Roman" w:cs="Times New Roman"/>
          <w:i/>
          <w:sz w:val="28"/>
          <w:szCs w:val="28"/>
        </w:rPr>
        <w:t xml:space="preserve"> verba Latina </w:t>
      </w:r>
      <w:proofErr w:type="spellStart"/>
      <w:r w:rsidRPr="002A0919">
        <w:rPr>
          <w:rFonts w:ascii="Times New Roman" w:hAnsi="Times New Roman" w:cs="Times New Roman"/>
          <w:i/>
          <w:sz w:val="28"/>
          <w:szCs w:val="28"/>
        </w:rPr>
        <w:t>Getae</w:t>
      </w:r>
      <w:proofErr w:type="spellEnd"/>
      <w:r w:rsidR="003652A5" w:rsidRPr="002A0919">
        <w:rPr>
          <w:rFonts w:ascii="Times New Roman" w:hAnsi="Times New Roman" w:cs="Times New Roman"/>
          <w:i/>
          <w:sz w:val="28"/>
          <w:szCs w:val="28"/>
        </w:rPr>
        <w:t>.</w:t>
      </w:r>
      <w:r w:rsidR="003652A5">
        <w:rPr>
          <w:rFonts w:ascii="Times New Roman" w:hAnsi="Times New Roman" w:cs="Times New Roman"/>
          <w:sz w:val="28"/>
          <w:szCs w:val="28"/>
        </w:rPr>
        <w:t xml:space="preserve"> </w:t>
      </w:r>
    </w:p>
    <w:p w:rsidR="00C91292" w:rsidRPr="003F2156" w:rsidRDefault="0093186C" w:rsidP="006E7B43">
      <w:pPr>
        <w:spacing w:line="240" w:lineRule="auto"/>
        <w:jc w:val="both"/>
        <w:rPr>
          <w:rFonts w:ascii="Times New Roman" w:hAnsi="Times New Roman" w:cs="Times New Roman"/>
          <w:sz w:val="28"/>
          <w:szCs w:val="28"/>
        </w:rPr>
      </w:pPr>
      <w:r w:rsidRPr="003F2156">
        <w:rPr>
          <w:rFonts w:ascii="Times New Roman" w:hAnsi="Times New Roman" w:cs="Times New Roman"/>
          <w:sz w:val="28"/>
          <w:szCs w:val="28"/>
        </w:rPr>
        <w:t xml:space="preserve">Enfin, l’expression </w:t>
      </w:r>
      <w:proofErr w:type="spellStart"/>
      <w:r w:rsidRPr="003F2156">
        <w:rPr>
          <w:rFonts w:ascii="Times New Roman" w:hAnsi="Times New Roman" w:cs="Times New Roman"/>
          <w:i/>
          <w:sz w:val="28"/>
          <w:szCs w:val="28"/>
        </w:rPr>
        <w:t>commercium</w:t>
      </w:r>
      <w:proofErr w:type="spellEnd"/>
      <w:r w:rsidRPr="003F2156">
        <w:rPr>
          <w:rFonts w:ascii="Times New Roman" w:hAnsi="Times New Roman" w:cs="Times New Roman"/>
          <w:i/>
          <w:sz w:val="28"/>
          <w:szCs w:val="28"/>
        </w:rPr>
        <w:t xml:space="preserve"> linguae</w:t>
      </w:r>
      <w:r w:rsidR="002A0919" w:rsidRPr="003F2156">
        <w:rPr>
          <w:rFonts w:ascii="Times New Roman" w:hAnsi="Times New Roman" w:cs="Times New Roman"/>
          <w:sz w:val="28"/>
          <w:szCs w:val="28"/>
        </w:rPr>
        <w:t>, qui appara</w:t>
      </w:r>
      <w:r w:rsidR="000027EB">
        <w:rPr>
          <w:rFonts w:ascii="Times New Roman" w:hAnsi="Times New Roman" w:cs="Times New Roman"/>
          <w:sz w:val="28"/>
          <w:szCs w:val="28"/>
        </w:rPr>
        <w:t>î</w:t>
      </w:r>
      <w:r w:rsidR="002A0919" w:rsidRPr="003F2156">
        <w:rPr>
          <w:rFonts w:ascii="Times New Roman" w:hAnsi="Times New Roman" w:cs="Times New Roman"/>
          <w:sz w:val="28"/>
          <w:szCs w:val="28"/>
        </w:rPr>
        <w:t>t dans les vers d’Ovide ci-dessus,</w:t>
      </w:r>
      <w:r w:rsidRPr="003F2156">
        <w:rPr>
          <w:rFonts w:ascii="Times New Roman" w:hAnsi="Times New Roman" w:cs="Times New Roman"/>
          <w:sz w:val="28"/>
          <w:szCs w:val="28"/>
        </w:rPr>
        <w:t xml:space="preserve"> est assez fréquente pour indiquer la possibilité de converser dans une langue dans un contexte de diversité linguistique. Tite Live</w:t>
      </w:r>
      <w:r w:rsidR="003F2156">
        <w:rPr>
          <w:rFonts w:ascii="Times New Roman" w:hAnsi="Times New Roman" w:cs="Times New Roman"/>
          <w:sz w:val="28"/>
          <w:szCs w:val="28"/>
        </w:rPr>
        <w:t xml:space="preserve"> l’emploie pour </w:t>
      </w:r>
      <w:r w:rsidR="003F2156" w:rsidRPr="003F2156">
        <w:rPr>
          <w:rFonts w:ascii="Times New Roman" w:hAnsi="Times New Roman" w:cs="Times New Roman"/>
          <w:sz w:val="28"/>
          <w:szCs w:val="28"/>
        </w:rPr>
        <w:t xml:space="preserve">indiquer une communication entre un Romain et un soldat étrusque de Véies </w:t>
      </w:r>
      <w:r w:rsidR="000027EB">
        <w:rPr>
          <w:rFonts w:ascii="Times New Roman" w:hAnsi="Times New Roman" w:cs="Times New Roman"/>
          <w:sz w:val="28"/>
          <w:szCs w:val="28"/>
        </w:rPr>
        <w:t>assiégée</w:t>
      </w:r>
      <w:r w:rsidR="003F2156" w:rsidRPr="003F2156">
        <w:rPr>
          <w:rFonts w:ascii="Times New Roman" w:hAnsi="Times New Roman" w:cs="Times New Roman"/>
          <w:sz w:val="28"/>
          <w:szCs w:val="28"/>
        </w:rPr>
        <w:t xml:space="preserve"> qui était le plus proche de lui </w:t>
      </w:r>
      <w:r w:rsidR="00A41D92">
        <w:rPr>
          <w:rFonts w:ascii="Times New Roman" w:hAnsi="Times New Roman" w:cs="Times New Roman"/>
          <w:sz w:val="28"/>
          <w:szCs w:val="28"/>
        </w:rPr>
        <w:t xml:space="preserve">à propos de l’identité de l’homme qui avait prophétisé à propos du lac d’Albe </w:t>
      </w:r>
      <w:r w:rsidR="003F2156" w:rsidRPr="003F2156">
        <w:rPr>
          <w:rFonts w:ascii="Times New Roman" w:hAnsi="Times New Roman" w:cs="Times New Roman"/>
          <w:sz w:val="28"/>
          <w:szCs w:val="28"/>
        </w:rPr>
        <w:t xml:space="preserve">(V, 15, 5 : </w:t>
      </w:r>
      <w:proofErr w:type="spellStart"/>
      <w:r w:rsidR="003F2156" w:rsidRPr="003F2156">
        <w:rPr>
          <w:rFonts w:ascii="Times New Roman" w:hAnsi="Times New Roman" w:cs="Times New Roman"/>
          <w:i/>
          <w:sz w:val="28"/>
          <w:szCs w:val="28"/>
        </w:rPr>
        <w:t>iam</w:t>
      </w:r>
      <w:proofErr w:type="spellEnd"/>
      <w:r w:rsidR="003F2156" w:rsidRPr="003F2156">
        <w:rPr>
          <w:rFonts w:ascii="Times New Roman" w:hAnsi="Times New Roman" w:cs="Times New Roman"/>
          <w:i/>
          <w:sz w:val="28"/>
          <w:szCs w:val="28"/>
        </w:rPr>
        <w:t xml:space="preserve"> per </w:t>
      </w:r>
      <w:proofErr w:type="spellStart"/>
      <w:r w:rsidR="003F2156" w:rsidRPr="003F2156">
        <w:rPr>
          <w:rFonts w:ascii="Times New Roman" w:hAnsi="Times New Roman" w:cs="Times New Roman"/>
          <w:i/>
          <w:sz w:val="28"/>
          <w:szCs w:val="28"/>
        </w:rPr>
        <w:t>longinquitatem</w:t>
      </w:r>
      <w:proofErr w:type="spellEnd"/>
      <w:r w:rsidR="003F2156" w:rsidRPr="003F2156">
        <w:rPr>
          <w:rFonts w:ascii="Times New Roman" w:hAnsi="Times New Roman" w:cs="Times New Roman"/>
          <w:i/>
          <w:sz w:val="28"/>
          <w:szCs w:val="28"/>
        </w:rPr>
        <w:t xml:space="preserve"> belli </w:t>
      </w:r>
      <w:proofErr w:type="spellStart"/>
      <w:r w:rsidR="003F2156" w:rsidRPr="003F2156">
        <w:rPr>
          <w:rFonts w:ascii="Times New Roman" w:hAnsi="Times New Roman" w:cs="Times New Roman"/>
          <w:i/>
          <w:sz w:val="28"/>
          <w:szCs w:val="28"/>
        </w:rPr>
        <w:t>commercio</w:t>
      </w:r>
      <w:proofErr w:type="spellEnd"/>
      <w:r w:rsidR="003F2156" w:rsidRPr="003F2156">
        <w:rPr>
          <w:rFonts w:ascii="Times New Roman" w:hAnsi="Times New Roman" w:cs="Times New Roman"/>
          <w:i/>
          <w:sz w:val="28"/>
          <w:szCs w:val="28"/>
        </w:rPr>
        <w:t xml:space="preserve"> </w:t>
      </w:r>
      <w:proofErr w:type="spellStart"/>
      <w:r w:rsidR="003F2156" w:rsidRPr="003F2156">
        <w:rPr>
          <w:rFonts w:ascii="Times New Roman" w:hAnsi="Times New Roman" w:cs="Times New Roman"/>
          <w:i/>
          <w:sz w:val="28"/>
          <w:szCs w:val="28"/>
        </w:rPr>
        <w:t>sermonum</w:t>
      </w:r>
      <w:proofErr w:type="spellEnd"/>
      <w:r w:rsidR="003F2156" w:rsidRPr="003F2156">
        <w:rPr>
          <w:rFonts w:ascii="Times New Roman" w:hAnsi="Times New Roman" w:cs="Times New Roman"/>
          <w:i/>
          <w:sz w:val="28"/>
          <w:szCs w:val="28"/>
        </w:rPr>
        <w:t xml:space="preserve"> facto, </w:t>
      </w:r>
      <w:proofErr w:type="spellStart"/>
      <w:r w:rsidR="003F2156" w:rsidRPr="003F2156">
        <w:rPr>
          <w:rFonts w:ascii="Times New Roman" w:hAnsi="Times New Roman" w:cs="Times New Roman"/>
          <w:i/>
          <w:sz w:val="28"/>
          <w:szCs w:val="28"/>
        </w:rPr>
        <w:t>quisnam</w:t>
      </w:r>
      <w:proofErr w:type="spellEnd"/>
      <w:r w:rsidR="003F2156" w:rsidRPr="003F2156">
        <w:rPr>
          <w:rFonts w:ascii="Times New Roman" w:hAnsi="Times New Roman" w:cs="Times New Roman"/>
          <w:i/>
          <w:sz w:val="28"/>
          <w:szCs w:val="28"/>
        </w:rPr>
        <w:t xml:space="preserve"> </w:t>
      </w:r>
      <w:proofErr w:type="spellStart"/>
      <w:r w:rsidR="003F2156" w:rsidRPr="003F2156">
        <w:rPr>
          <w:rFonts w:ascii="Times New Roman" w:hAnsi="Times New Roman" w:cs="Times New Roman"/>
          <w:i/>
          <w:sz w:val="28"/>
          <w:szCs w:val="28"/>
        </w:rPr>
        <w:t>is</w:t>
      </w:r>
      <w:proofErr w:type="spellEnd"/>
      <w:r w:rsidR="003F2156" w:rsidRPr="003F2156">
        <w:rPr>
          <w:rFonts w:ascii="Times New Roman" w:hAnsi="Times New Roman" w:cs="Times New Roman"/>
          <w:i/>
          <w:sz w:val="28"/>
          <w:szCs w:val="28"/>
        </w:rPr>
        <w:t xml:space="preserve"> </w:t>
      </w:r>
      <w:proofErr w:type="spellStart"/>
      <w:r w:rsidR="003F2156" w:rsidRPr="003F2156">
        <w:rPr>
          <w:rFonts w:ascii="Times New Roman" w:hAnsi="Times New Roman" w:cs="Times New Roman"/>
          <w:i/>
          <w:sz w:val="28"/>
          <w:szCs w:val="28"/>
        </w:rPr>
        <w:t>esset</w:t>
      </w:r>
      <w:proofErr w:type="spellEnd"/>
      <w:r w:rsidR="003F2156" w:rsidRPr="003F2156">
        <w:rPr>
          <w:rFonts w:ascii="Times New Roman" w:hAnsi="Times New Roman" w:cs="Times New Roman"/>
          <w:i/>
          <w:sz w:val="28"/>
          <w:szCs w:val="28"/>
        </w:rPr>
        <w:t xml:space="preserve"> qui per ambages de </w:t>
      </w:r>
      <w:proofErr w:type="spellStart"/>
      <w:r w:rsidR="003F2156" w:rsidRPr="003F2156">
        <w:rPr>
          <w:rFonts w:ascii="Times New Roman" w:hAnsi="Times New Roman" w:cs="Times New Roman"/>
          <w:i/>
          <w:sz w:val="28"/>
          <w:szCs w:val="28"/>
        </w:rPr>
        <w:t>lacu</w:t>
      </w:r>
      <w:proofErr w:type="spellEnd"/>
      <w:r w:rsidR="003F2156" w:rsidRPr="003F2156">
        <w:rPr>
          <w:rFonts w:ascii="Times New Roman" w:hAnsi="Times New Roman" w:cs="Times New Roman"/>
          <w:i/>
          <w:sz w:val="28"/>
          <w:szCs w:val="28"/>
        </w:rPr>
        <w:t xml:space="preserve"> Albano </w:t>
      </w:r>
      <w:proofErr w:type="spellStart"/>
      <w:r w:rsidR="003F2156" w:rsidRPr="003F2156">
        <w:rPr>
          <w:rFonts w:ascii="Times New Roman" w:hAnsi="Times New Roman" w:cs="Times New Roman"/>
          <w:i/>
          <w:sz w:val="28"/>
          <w:szCs w:val="28"/>
        </w:rPr>
        <w:t>iaceret</w:t>
      </w:r>
      <w:proofErr w:type="spellEnd"/>
      <w:r w:rsidR="003F2156" w:rsidRPr="003F2156">
        <w:rPr>
          <w:rFonts w:ascii="Times New Roman" w:hAnsi="Times New Roman" w:cs="Times New Roman"/>
          <w:sz w:val="28"/>
          <w:szCs w:val="28"/>
        </w:rPr>
        <w:t xml:space="preserve">…). Alors que Tite-Live emploie </w:t>
      </w:r>
      <w:proofErr w:type="spellStart"/>
      <w:r w:rsidR="003F2156" w:rsidRPr="003F2156">
        <w:rPr>
          <w:rFonts w:ascii="Times New Roman" w:hAnsi="Times New Roman" w:cs="Times New Roman"/>
          <w:i/>
          <w:sz w:val="28"/>
          <w:szCs w:val="28"/>
        </w:rPr>
        <w:t>commercium</w:t>
      </w:r>
      <w:proofErr w:type="spellEnd"/>
      <w:r w:rsidR="003F2156" w:rsidRPr="003F2156">
        <w:rPr>
          <w:rFonts w:ascii="Times New Roman" w:hAnsi="Times New Roman" w:cs="Times New Roman"/>
          <w:i/>
          <w:sz w:val="28"/>
          <w:szCs w:val="28"/>
        </w:rPr>
        <w:t xml:space="preserve"> </w:t>
      </w:r>
      <w:proofErr w:type="spellStart"/>
      <w:r w:rsidR="003F2156" w:rsidRPr="003F2156">
        <w:rPr>
          <w:rFonts w:ascii="Times New Roman" w:hAnsi="Times New Roman" w:cs="Times New Roman"/>
          <w:i/>
          <w:sz w:val="28"/>
          <w:szCs w:val="28"/>
        </w:rPr>
        <w:t>sermonum</w:t>
      </w:r>
      <w:proofErr w:type="spellEnd"/>
      <w:r w:rsidR="003F2156" w:rsidRPr="003F2156">
        <w:rPr>
          <w:rFonts w:ascii="Times New Roman" w:hAnsi="Times New Roman" w:cs="Times New Roman"/>
          <w:sz w:val="28"/>
          <w:szCs w:val="28"/>
        </w:rPr>
        <w:t>, on trouve chez Solin</w:t>
      </w:r>
      <w:r w:rsidR="00C91292" w:rsidRPr="003F2156">
        <w:rPr>
          <w:rFonts w:ascii="Times New Roman" w:hAnsi="Times New Roman" w:cs="Times New Roman"/>
          <w:sz w:val="28"/>
          <w:szCs w:val="28"/>
        </w:rPr>
        <w:t xml:space="preserve"> 50, 4 (cf. Pline</w:t>
      </w:r>
      <w:r w:rsidR="000027EB">
        <w:rPr>
          <w:rFonts w:ascii="Times New Roman" w:hAnsi="Times New Roman" w:cs="Times New Roman"/>
          <w:sz w:val="28"/>
          <w:szCs w:val="28"/>
        </w:rPr>
        <w:t xml:space="preserve"> l’Ancien</w:t>
      </w:r>
      <w:r w:rsidR="00C91292" w:rsidRPr="003F2156">
        <w:rPr>
          <w:rFonts w:ascii="Times New Roman" w:hAnsi="Times New Roman" w:cs="Times New Roman"/>
          <w:sz w:val="28"/>
          <w:szCs w:val="28"/>
        </w:rPr>
        <w:t xml:space="preserve">, </w:t>
      </w:r>
      <w:r w:rsidR="00C91292" w:rsidRPr="000027EB">
        <w:rPr>
          <w:rFonts w:ascii="Times New Roman" w:hAnsi="Times New Roman" w:cs="Times New Roman"/>
          <w:i/>
          <w:sz w:val="28"/>
          <w:szCs w:val="28"/>
        </w:rPr>
        <w:t>HN</w:t>
      </w:r>
      <w:r w:rsidR="00C91292" w:rsidRPr="003F2156">
        <w:rPr>
          <w:rFonts w:ascii="Times New Roman" w:hAnsi="Times New Roman" w:cs="Times New Roman"/>
          <w:sz w:val="28"/>
          <w:szCs w:val="28"/>
        </w:rPr>
        <w:t>, VI, 68)</w:t>
      </w:r>
      <w:r w:rsidR="003F2156" w:rsidRPr="003F2156">
        <w:rPr>
          <w:rFonts w:ascii="Times New Roman" w:hAnsi="Times New Roman" w:cs="Times New Roman"/>
          <w:sz w:val="28"/>
          <w:szCs w:val="28"/>
        </w:rPr>
        <w:t xml:space="preserve"> </w:t>
      </w:r>
      <w:r w:rsidR="003F2156" w:rsidRPr="003F2156">
        <w:rPr>
          <w:rFonts w:ascii="Times New Roman" w:hAnsi="Times New Roman" w:cs="Times New Roman"/>
          <w:i/>
          <w:sz w:val="28"/>
          <w:szCs w:val="28"/>
        </w:rPr>
        <w:t xml:space="preserve">linguae </w:t>
      </w:r>
      <w:proofErr w:type="spellStart"/>
      <w:r w:rsidR="003F2156" w:rsidRPr="003F2156">
        <w:rPr>
          <w:rFonts w:ascii="Times New Roman" w:hAnsi="Times New Roman" w:cs="Times New Roman"/>
          <w:i/>
          <w:sz w:val="28"/>
          <w:szCs w:val="28"/>
        </w:rPr>
        <w:t>commercium</w:t>
      </w:r>
      <w:proofErr w:type="spellEnd"/>
      <w:r w:rsidR="003E6DC1" w:rsidRPr="003F2156">
        <w:rPr>
          <w:rFonts w:ascii="Times New Roman" w:hAnsi="Times New Roman" w:cs="Times New Roman"/>
          <w:sz w:val="28"/>
          <w:szCs w:val="28"/>
        </w:rPr>
        <w:t xml:space="preserve"> : </w:t>
      </w:r>
      <w:proofErr w:type="spellStart"/>
      <w:r w:rsidR="003E6DC1" w:rsidRPr="003F2156">
        <w:rPr>
          <w:rFonts w:ascii="Times New Roman" w:hAnsi="Times New Roman" w:cs="Times New Roman"/>
          <w:i/>
          <w:sz w:val="28"/>
          <w:szCs w:val="28"/>
        </w:rPr>
        <w:t>nullo</w:t>
      </w:r>
      <w:proofErr w:type="spellEnd"/>
      <w:r w:rsidR="003E6DC1" w:rsidRPr="003F2156">
        <w:rPr>
          <w:rFonts w:ascii="Times New Roman" w:hAnsi="Times New Roman" w:cs="Times New Roman"/>
          <w:i/>
          <w:sz w:val="28"/>
          <w:szCs w:val="28"/>
        </w:rPr>
        <w:t xml:space="preserve"> inter partes linguae </w:t>
      </w:r>
      <w:proofErr w:type="spellStart"/>
      <w:r w:rsidR="003E6DC1" w:rsidRPr="003F2156">
        <w:rPr>
          <w:rFonts w:ascii="Times New Roman" w:hAnsi="Times New Roman" w:cs="Times New Roman"/>
          <w:i/>
          <w:sz w:val="28"/>
          <w:szCs w:val="28"/>
        </w:rPr>
        <w:t>commercio</w:t>
      </w:r>
      <w:proofErr w:type="spellEnd"/>
      <w:r w:rsidR="003E6DC1" w:rsidRPr="003F2156">
        <w:rPr>
          <w:rFonts w:ascii="Times New Roman" w:hAnsi="Times New Roman" w:cs="Times New Roman"/>
          <w:i/>
          <w:sz w:val="28"/>
          <w:szCs w:val="28"/>
        </w:rPr>
        <w:t xml:space="preserve">, </w:t>
      </w:r>
      <w:proofErr w:type="spellStart"/>
      <w:r w:rsidR="003E6DC1" w:rsidRPr="003F2156">
        <w:rPr>
          <w:rFonts w:ascii="Times New Roman" w:hAnsi="Times New Roman" w:cs="Times New Roman"/>
          <w:i/>
          <w:sz w:val="28"/>
          <w:szCs w:val="28"/>
        </w:rPr>
        <w:t>sed</w:t>
      </w:r>
      <w:proofErr w:type="spellEnd"/>
      <w:r w:rsidR="003E6DC1" w:rsidRPr="003F2156">
        <w:rPr>
          <w:rFonts w:ascii="Times New Roman" w:hAnsi="Times New Roman" w:cs="Times New Roman"/>
          <w:i/>
          <w:sz w:val="28"/>
          <w:szCs w:val="28"/>
        </w:rPr>
        <w:t xml:space="preserve"> </w:t>
      </w:r>
      <w:proofErr w:type="spellStart"/>
      <w:r w:rsidR="003E6DC1" w:rsidRPr="003F2156">
        <w:rPr>
          <w:rFonts w:ascii="Times New Roman" w:hAnsi="Times New Roman" w:cs="Times New Roman"/>
          <w:i/>
          <w:sz w:val="28"/>
          <w:szCs w:val="28"/>
        </w:rPr>
        <w:t>depositarum</w:t>
      </w:r>
      <w:proofErr w:type="spellEnd"/>
      <w:r w:rsidR="003E6DC1" w:rsidRPr="003F2156">
        <w:rPr>
          <w:rFonts w:ascii="Times New Roman" w:hAnsi="Times New Roman" w:cs="Times New Roman"/>
          <w:i/>
          <w:sz w:val="28"/>
          <w:szCs w:val="28"/>
        </w:rPr>
        <w:t xml:space="preserve"> </w:t>
      </w:r>
      <w:proofErr w:type="spellStart"/>
      <w:r w:rsidR="003E6DC1" w:rsidRPr="003F2156">
        <w:rPr>
          <w:rFonts w:ascii="Times New Roman" w:hAnsi="Times New Roman" w:cs="Times New Roman"/>
          <w:i/>
          <w:sz w:val="28"/>
          <w:szCs w:val="28"/>
        </w:rPr>
        <w:t>rerum</w:t>
      </w:r>
      <w:proofErr w:type="spellEnd"/>
      <w:r w:rsidR="003E6DC1" w:rsidRPr="003F2156">
        <w:rPr>
          <w:rFonts w:ascii="Times New Roman" w:hAnsi="Times New Roman" w:cs="Times New Roman"/>
          <w:i/>
          <w:sz w:val="28"/>
          <w:szCs w:val="28"/>
        </w:rPr>
        <w:t xml:space="preserve"> </w:t>
      </w:r>
      <w:proofErr w:type="spellStart"/>
      <w:r w:rsidR="003E6DC1" w:rsidRPr="003F2156">
        <w:rPr>
          <w:rFonts w:ascii="Times New Roman" w:hAnsi="Times New Roman" w:cs="Times New Roman"/>
          <w:i/>
          <w:sz w:val="28"/>
          <w:szCs w:val="28"/>
        </w:rPr>
        <w:t>pretia</w:t>
      </w:r>
      <w:proofErr w:type="spellEnd"/>
      <w:r w:rsidR="003E6DC1" w:rsidRPr="003F2156">
        <w:rPr>
          <w:rFonts w:ascii="Times New Roman" w:hAnsi="Times New Roman" w:cs="Times New Roman"/>
          <w:i/>
          <w:sz w:val="28"/>
          <w:szCs w:val="28"/>
        </w:rPr>
        <w:t xml:space="preserve"> </w:t>
      </w:r>
      <w:proofErr w:type="spellStart"/>
      <w:r w:rsidR="003E6DC1" w:rsidRPr="003F2156">
        <w:rPr>
          <w:rFonts w:ascii="Times New Roman" w:hAnsi="Times New Roman" w:cs="Times New Roman"/>
          <w:i/>
          <w:sz w:val="28"/>
          <w:szCs w:val="28"/>
        </w:rPr>
        <w:t>oculis</w:t>
      </w:r>
      <w:proofErr w:type="spellEnd"/>
      <w:r w:rsidR="003E6DC1" w:rsidRPr="003F2156">
        <w:rPr>
          <w:rFonts w:ascii="Times New Roman" w:hAnsi="Times New Roman" w:cs="Times New Roman"/>
          <w:i/>
          <w:sz w:val="28"/>
          <w:szCs w:val="28"/>
        </w:rPr>
        <w:t xml:space="preserve"> </w:t>
      </w:r>
      <w:proofErr w:type="spellStart"/>
      <w:r w:rsidR="003E6DC1" w:rsidRPr="003F2156">
        <w:rPr>
          <w:rFonts w:ascii="Times New Roman" w:hAnsi="Times New Roman" w:cs="Times New Roman"/>
          <w:i/>
          <w:sz w:val="28"/>
          <w:szCs w:val="28"/>
        </w:rPr>
        <w:t>aestimantibus</w:t>
      </w:r>
      <w:proofErr w:type="spellEnd"/>
      <w:r w:rsidR="003E6DC1" w:rsidRPr="003F2156">
        <w:rPr>
          <w:rFonts w:ascii="Times New Roman" w:hAnsi="Times New Roman" w:cs="Times New Roman"/>
          <w:i/>
          <w:sz w:val="28"/>
          <w:szCs w:val="28"/>
        </w:rPr>
        <w:t xml:space="preserve"> sua </w:t>
      </w:r>
      <w:proofErr w:type="spellStart"/>
      <w:r w:rsidR="003E6DC1" w:rsidRPr="003F2156">
        <w:rPr>
          <w:rFonts w:ascii="Times New Roman" w:hAnsi="Times New Roman" w:cs="Times New Roman"/>
          <w:i/>
          <w:sz w:val="28"/>
          <w:szCs w:val="28"/>
        </w:rPr>
        <w:t>tradunt</w:t>
      </w:r>
      <w:proofErr w:type="spellEnd"/>
      <w:r w:rsidR="003E6DC1" w:rsidRPr="003F2156">
        <w:rPr>
          <w:rFonts w:ascii="Times New Roman" w:hAnsi="Times New Roman" w:cs="Times New Roman"/>
          <w:i/>
          <w:sz w:val="28"/>
          <w:szCs w:val="28"/>
        </w:rPr>
        <w:t xml:space="preserve">, </w:t>
      </w:r>
      <w:proofErr w:type="spellStart"/>
      <w:r w:rsidR="003E6DC1" w:rsidRPr="003F2156">
        <w:rPr>
          <w:rFonts w:ascii="Times New Roman" w:hAnsi="Times New Roman" w:cs="Times New Roman"/>
          <w:i/>
          <w:sz w:val="28"/>
          <w:szCs w:val="28"/>
        </w:rPr>
        <w:t>nostra</w:t>
      </w:r>
      <w:proofErr w:type="spellEnd"/>
      <w:r w:rsidR="003E6DC1" w:rsidRPr="003F2156">
        <w:rPr>
          <w:rFonts w:ascii="Times New Roman" w:hAnsi="Times New Roman" w:cs="Times New Roman"/>
          <w:i/>
          <w:sz w:val="28"/>
          <w:szCs w:val="28"/>
        </w:rPr>
        <w:t xml:space="preserve"> non </w:t>
      </w:r>
      <w:proofErr w:type="spellStart"/>
      <w:r w:rsidR="003E6DC1" w:rsidRPr="003F2156">
        <w:rPr>
          <w:rFonts w:ascii="Times New Roman" w:hAnsi="Times New Roman" w:cs="Times New Roman"/>
          <w:i/>
          <w:sz w:val="28"/>
          <w:szCs w:val="28"/>
        </w:rPr>
        <w:t>emunt</w:t>
      </w:r>
      <w:proofErr w:type="spellEnd"/>
      <w:r w:rsidR="003E6DC1" w:rsidRPr="003F2156">
        <w:rPr>
          <w:rFonts w:ascii="Times New Roman" w:hAnsi="Times New Roman" w:cs="Times New Roman"/>
          <w:sz w:val="28"/>
          <w:szCs w:val="28"/>
        </w:rPr>
        <w:t>.</w:t>
      </w:r>
      <w:r w:rsidR="003F2156" w:rsidRPr="003F2156">
        <w:rPr>
          <w:rFonts w:ascii="Times New Roman" w:hAnsi="Times New Roman" w:cs="Times New Roman"/>
          <w:sz w:val="28"/>
          <w:szCs w:val="28"/>
        </w:rPr>
        <w:t xml:space="preserve"> Pline</w:t>
      </w:r>
      <w:r w:rsidR="003F2156">
        <w:rPr>
          <w:rFonts w:ascii="Times New Roman" w:hAnsi="Times New Roman" w:cs="Times New Roman"/>
          <w:sz w:val="28"/>
          <w:szCs w:val="28"/>
        </w:rPr>
        <w:t xml:space="preserve"> l’Ancien (III, 39) emploiera, dans l’éloge de l’Italie du livre III (cf. </w:t>
      </w:r>
      <w:r w:rsidR="003F2156" w:rsidRPr="003F2156">
        <w:rPr>
          <w:rFonts w:ascii="Times New Roman" w:hAnsi="Times New Roman" w:cs="Times New Roman"/>
          <w:i/>
          <w:sz w:val="28"/>
          <w:szCs w:val="28"/>
        </w:rPr>
        <w:t>supra</w:t>
      </w:r>
      <w:r w:rsidR="003F2156">
        <w:rPr>
          <w:rFonts w:ascii="Times New Roman" w:hAnsi="Times New Roman" w:cs="Times New Roman"/>
          <w:sz w:val="28"/>
          <w:szCs w:val="28"/>
        </w:rPr>
        <w:t xml:space="preserve">), </w:t>
      </w:r>
      <w:proofErr w:type="spellStart"/>
      <w:r w:rsidR="003F2156" w:rsidRPr="003F2156">
        <w:rPr>
          <w:rFonts w:ascii="Times New Roman" w:hAnsi="Times New Roman" w:cs="Times New Roman"/>
          <w:i/>
          <w:sz w:val="28"/>
          <w:szCs w:val="28"/>
        </w:rPr>
        <w:t>sermonis</w:t>
      </w:r>
      <w:proofErr w:type="spellEnd"/>
      <w:r w:rsidR="003F2156" w:rsidRPr="003F2156">
        <w:rPr>
          <w:rFonts w:ascii="Times New Roman" w:hAnsi="Times New Roman" w:cs="Times New Roman"/>
          <w:i/>
          <w:sz w:val="28"/>
          <w:szCs w:val="28"/>
        </w:rPr>
        <w:t xml:space="preserve"> </w:t>
      </w:r>
      <w:proofErr w:type="spellStart"/>
      <w:r w:rsidR="003F2156" w:rsidRPr="003F2156">
        <w:rPr>
          <w:rFonts w:ascii="Times New Roman" w:hAnsi="Times New Roman" w:cs="Times New Roman"/>
          <w:i/>
          <w:sz w:val="28"/>
          <w:szCs w:val="28"/>
        </w:rPr>
        <w:t>commercio</w:t>
      </w:r>
      <w:proofErr w:type="spellEnd"/>
      <w:r w:rsidR="00C91292" w:rsidRPr="003F2156">
        <w:rPr>
          <w:rFonts w:ascii="Times New Roman" w:hAnsi="Times New Roman" w:cs="Times New Roman"/>
          <w:sz w:val="28"/>
          <w:szCs w:val="28"/>
        </w:rPr>
        <w:t xml:space="preserve"> </w:t>
      </w:r>
      <w:r w:rsidR="003E6DC1" w:rsidRPr="003F2156">
        <w:rPr>
          <w:rFonts w:ascii="Times New Roman" w:hAnsi="Times New Roman" w:cs="Times New Roman"/>
          <w:sz w:val="28"/>
          <w:szCs w:val="28"/>
        </w:rPr>
        <w:t xml:space="preserve">: </w:t>
      </w:r>
      <w:proofErr w:type="spellStart"/>
      <w:r w:rsidR="003E6DC1" w:rsidRPr="003F2156">
        <w:rPr>
          <w:rFonts w:ascii="Times New Roman" w:hAnsi="Times New Roman" w:cs="Times New Roman"/>
          <w:i/>
          <w:iCs/>
          <w:sz w:val="28"/>
          <w:szCs w:val="28"/>
        </w:rPr>
        <w:t>tot</w:t>
      </w:r>
      <w:proofErr w:type="spellEnd"/>
      <w:r w:rsidR="003E6DC1" w:rsidRPr="003F2156">
        <w:rPr>
          <w:rFonts w:ascii="Times New Roman" w:hAnsi="Times New Roman" w:cs="Times New Roman"/>
          <w:i/>
          <w:iCs/>
          <w:sz w:val="28"/>
          <w:szCs w:val="28"/>
        </w:rPr>
        <w:t xml:space="preserve">  </w:t>
      </w:r>
      <w:proofErr w:type="spellStart"/>
      <w:r w:rsidR="003E6DC1" w:rsidRPr="003F2156">
        <w:rPr>
          <w:rFonts w:ascii="Times New Roman" w:hAnsi="Times New Roman" w:cs="Times New Roman"/>
          <w:i/>
          <w:iCs/>
          <w:sz w:val="28"/>
          <w:szCs w:val="28"/>
        </w:rPr>
        <w:t>populorum</w:t>
      </w:r>
      <w:proofErr w:type="spellEnd"/>
      <w:r w:rsidR="003E6DC1" w:rsidRPr="003F2156">
        <w:rPr>
          <w:rFonts w:ascii="Times New Roman" w:hAnsi="Times New Roman" w:cs="Times New Roman"/>
          <w:i/>
          <w:iCs/>
          <w:sz w:val="28"/>
          <w:szCs w:val="28"/>
        </w:rPr>
        <w:t xml:space="preserve"> discordes </w:t>
      </w:r>
      <w:proofErr w:type="spellStart"/>
      <w:r w:rsidR="003E6DC1" w:rsidRPr="003F2156">
        <w:rPr>
          <w:rFonts w:ascii="Times New Roman" w:hAnsi="Times New Roman" w:cs="Times New Roman"/>
          <w:i/>
          <w:iCs/>
          <w:sz w:val="28"/>
          <w:szCs w:val="28"/>
        </w:rPr>
        <w:t>ferasque</w:t>
      </w:r>
      <w:proofErr w:type="spellEnd"/>
      <w:r w:rsidR="003E6DC1" w:rsidRPr="003F2156">
        <w:rPr>
          <w:rFonts w:ascii="Times New Roman" w:hAnsi="Times New Roman" w:cs="Times New Roman"/>
          <w:i/>
          <w:iCs/>
          <w:sz w:val="28"/>
          <w:szCs w:val="28"/>
        </w:rPr>
        <w:t xml:space="preserve"> </w:t>
      </w:r>
      <w:proofErr w:type="spellStart"/>
      <w:r w:rsidR="003E6DC1" w:rsidRPr="003F2156">
        <w:rPr>
          <w:rFonts w:ascii="Times New Roman" w:hAnsi="Times New Roman" w:cs="Times New Roman"/>
          <w:i/>
          <w:iCs/>
          <w:sz w:val="28"/>
          <w:szCs w:val="28"/>
        </w:rPr>
        <w:t>linguas</w:t>
      </w:r>
      <w:proofErr w:type="spellEnd"/>
      <w:r w:rsidR="003E6DC1" w:rsidRPr="003F2156">
        <w:rPr>
          <w:rFonts w:ascii="Times New Roman" w:hAnsi="Times New Roman" w:cs="Times New Roman"/>
          <w:i/>
          <w:iCs/>
          <w:sz w:val="28"/>
          <w:szCs w:val="28"/>
        </w:rPr>
        <w:t xml:space="preserve"> </w:t>
      </w:r>
      <w:proofErr w:type="spellStart"/>
      <w:r w:rsidR="003E6DC1" w:rsidRPr="003F2156">
        <w:rPr>
          <w:rFonts w:ascii="Times New Roman" w:hAnsi="Times New Roman" w:cs="Times New Roman"/>
          <w:i/>
          <w:iCs/>
          <w:sz w:val="28"/>
          <w:szCs w:val="28"/>
        </w:rPr>
        <w:t>sermonis</w:t>
      </w:r>
      <w:proofErr w:type="spellEnd"/>
      <w:r w:rsidR="003E6DC1" w:rsidRPr="003F2156">
        <w:rPr>
          <w:rFonts w:ascii="Times New Roman" w:hAnsi="Times New Roman" w:cs="Times New Roman"/>
          <w:i/>
          <w:iCs/>
          <w:sz w:val="28"/>
          <w:szCs w:val="28"/>
        </w:rPr>
        <w:t xml:space="preserve"> </w:t>
      </w:r>
      <w:proofErr w:type="spellStart"/>
      <w:r w:rsidR="003E6DC1" w:rsidRPr="003F2156">
        <w:rPr>
          <w:rFonts w:ascii="Times New Roman" w:hAnsi="Times New Roman" w:cs="Times New Roman"/>
          <w:i/>
          <w:iCs/>
          <w:sz w:val="28"/>
          <w:szCs w:val="28"/>
        </w:rPr>
        <w:t>commercio</w:t>
      </w:r>
      <w:proofErr w:type="spellEnd"/>
      <w:r w:rsidR="003E6DC1" w:rsidRPr="003F2156">
        <w:rPr>
          <w:rFonts w:ascii="Times New Roman" w:hAnsi="Times New Roman" w:cs="Times New Roman"/>
          <w:i/>
          <w:iCs/>
          <w:sz w:val="28"/>
          <w:szCs w:val="28"/>
        </w:rPr>
        <w:t xml:space="preserve"> </w:t>
      </w:r>
      <w:proofErr w:type="spellStart"/>
      <w:r w:rsidR="003E6DC1" w:rsidRPr="003F2156">
        <w:rPr>
          <w:rFonts w:ascii="Times New Roman" w:hAnsi="Times New Roman" w:cs="Times New Roman"/>
          <w:i/>
          <w:iCs/>
          <w:sz w:val="28"/>
          <w:szCs w:val="28"/>
        </w:rPr>
        <w:t>contraheret</w:t>
      </w:r>
      <w:proofErr w:type="spellEnd"/>
      <w:r w:rsidR="003E6DC1" w:rsidRPr="003F2156">
        <w:rPr>
          <w:rFonts w:ascii="Times New Roman" w:hAnsi="Times New Roman" w:cs="Times New Roman"/>
          <w:i/>
          <w:iCs/>
          <w:sz w:val="28"/>
          <w:szCs w:val="28"/>
        </w:rPr>
        <w:t xml:space="preserve"> ad </w:t>
      </w:r>
      <w:proofErr w:type="spellStart"/>
      <w:r w:rsidR="003E6DC1" w:rsidRPr="003F2156">
        <w:rPr>
          <w:rFonts w:ascii="Times New Roman" w:hAnsi="Times New Roman" w:cs="Times New Roman"/>
          <w:i/>
          <w:iCs/>
          <w:sz w:val="28"/>
          <w:szCs w:val="28"/>
        </w:rPr>
        <w:t>conloquia</w:t>
      </w:r>
      <w:proofErr w:type="spellEnd"/>
    </w:p>
    <w:p w:rsidR="00A017AD" w:rsidRPr="0007361E" w:rsidRDefault="00A017AD" w:rsidP="006E7B43">
      <w:pPr>
        <w:spacing w:line="240" w:lineRule="auto"/>
        <w:jc w:val="both"/>
        <w:rPr>
          <w:rFonts w:ascii="Times New Roman" w:hAnsi="Times New Roman" w:cs="Times New Roman"/>
          <w:color w:val="FF0000"/>
          <w:sz w:val="28"/>
          <w:szCs w:val="28"/>
        </w:rPr>
      </w:pPr>
    </w:p>
    <w:p w:rsidR="0094285A" w:rsidRPr="006E7B43" w:rsidRDefault="007524B7" w:rsidP="006E7B43">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4. </w:t>
      </w:r>
      <w:r w:rsidR="00F52E4C" w:rsidRPr="006E7B43">
        <w:rPr>
          <w:rFonts w:ascii="Times New Roman" w:hAnsi="Times New Roman" w:cs="Times New Roman"/>
          <w:b/>
          <w:sz w:val="28"/>
          <w:szCs w:val="28"/>
        </w:rPr>
        <w:t>Conclusion</w:t>
      </w:r>
    </w:p>
    <w:p w:rsidR="00761C12" w:rsidRPr="006E7B43" w:rsidRDefault="00761C12" w:rsidP="006E7B43">
      <w:pPr>
        <w:spacing w:line="240" w:lineRule="auto"/>
        <w:jc w:val="both"/>
        <w:rPr>
          <w:rFonts w:ascii="Times New Roman" w:hAnsi="Times New Roman" w:cs="Times New Roman"/>
          <w:sz w:val="28"/>
          <w:szCs w:val="28"/>
        </w:rPr>
      </w:pPr>
      <w:r w:rsidRPr="006E7B43">
        <w:rPr>
          <w:rFonts w:ascii="Times New Roman" w:hAnsi="Times New Roman" w:cs="Times New Roman"/>
          <w:sz w:val="28"/>
          <w:szCs w:val="28"/>
        </w:rPr>
        <w:t xml:space="preserve">1. En Grèce, le vocabulaire du plurilinguisme s’est développé à partir d’Hérodote. </w:t>
      </w:r>
      <w:r w:rsidR="00D653F5" w:rsidRPr="006E7B43">
        <w:rPr>
          <w:rFonts w:ascii="Times New Roman" w:hAnsi="Times New Roman" w:cs="Times New Roman"/>
          <w:sz w:val="28"/>
          <w:szCs w:val="28"/>
        </w:rPr>
        <w:t>Nous avons une série de mots formés sur –</w:t>
      </w:r>
      <w:r w:rsidR="00B86377">
        <w:rPr>
          <w:rFonts w:ascii="Times New Roman" w:hAnsi="Times New Roman" w:cs="Times New Roman"/>
          <w:sz w:val="28"/>
          <w:szCs w:val="28"/>
          <w:lang w:val="el-GR"/>
        </w:rPr>
        <w:t>φ</w:t>
      </w:r>
      <w:r w:rsidR="00B86377">
        <w:rPr>
          <w:rFonts w:ascii="IFAO-Grec Unicode" w:hAnsi="IFAO-Grec Unicode" w:cs="Times New Roman"/>
          <w:sz w:val="28"/>
          <w:szCs w:val="28"/>
          <w:lang w:val="el-GR"/>
        </w:rPr>
        <w:t>ω</w:t>
      </w:r>
      <w:r w:rsidR="00B86377">
        <w:rPr>
          <w:rFonts w:ascii="Times New Roman" w:hAnsi="Times New Roman" w:cs="Times New Roman"/>
          <w:sz w:val="28"/>
          <w:szCs w:val="28"/>
          <w:lang w:val="el-GR"/>
        </w:rPr>
        <w:t>νη</w:t>
      </w:r>
      <w:r w:rsidR="00D653F5" w:rsidRPr="006E7B43">
        <w:rPr>
          <w:rFonts w:ascii="Times New Roman" w:hAnsi="Times New Roman" w:cs="Times New Roman"/>
          <w:sz w:val="28"/>
          <w:szCs w:val="28"/>
        </w:rPr>
        <w:t xml:space="preserve"> et une autre sur –</w:t>
      </w:r>
      <w:r w:rsidR="00B86377">
        <w:rPr>
          <w:rFonts w:ascii="Times New Roman" w:hAnsi="Times New Roman" w:cs="Times New Roman"/>
          <w:sz w:val="28"/>
          <w:szCs w:val="28"/>
          <w:lang w:val="el-GR"/>
        </w:rPr>
        <w:t>γλ</w:t>
      </w:r>
      <w:r w:rsidR="00B86377">
        <w:rPr>
          <w:rFonts w:ascii="IFAO-Grec Unicode" w:hAnsi="IFAO-Grec Unicode" w:cs="Times New Roman"/>
          <w:sz w:val="28"/>
          <w:szCs w:val="28"/>
          <w:lang w:val="el-GR"/>
        </w:rPr>
        <w:t>ω</w:t>
      </w:r>
      <w:r w:rsidR="00B86377">
        <w:rPr>
          <w:rFonts w:ascii="Times New Roman" w:hAnsi="Times New Roman" w:cs="Times New Roman"/>
          <w:sz w:val="28"/>
          <w:szCs w:val="28"/>
          <w:lang w:val="el-GR"/>
        </w:rPr>
        <w:t>ττα</w:t>
      </w:r>
      <w:r w:rsidR="00D653F5" w:rsidRPr="006E7B43">
        <w:rPr>
          <w:rFonts w:ascii="Times New Roman" w:hAnsi="Times New Roman" w:cs="Times New Roman"/>
          <w:sz w:val="28"/>
          <w:szCs w:val="28"/>
        </w:rPr>
        <w:t>. Ces deux mots ont formé un couple</w:t>
      </w:r>
      <w:r w:rsidR="005B5B42">
        <w:rPr>
          <w:rFonts w:ascii="Times New Roman" w:hAnsi="Times New Roman" w:cs="Times New Roman"/>
          <w:sz w:val="28"/>
          <w:szCs w:val="28"/>
        </w:rPr>
        <w:t>,</w:t>
      </w:r>
      <w:r w:rsidR="00D653F5" w:rsidRPr="006E7B43">
        <w:rPr>
          <w:rFonts w:ascii="Times New Roman" w:hAnsi="Times New Roman" w:cs="Times New Roman"/>
          <w:sz w:val="28"/>
          <w:szCs w:val="28"/>
        </w:rPr>
        <w:t xml:space="preserve"> comme en latin </w:t>
      </w:r>
      <w:r w:rsidR="00D653F5" w:rsidRPr="00077B04">
        <w:rPr>
          <w:rFonts w:ascii="Times New Roman" w:hAnsi="Times New Roman" w:cs="Times New Roman"/>
          <w:i/>
          <w:sz w:val="28"/>
          <w:szCs w:val="28"/>
        </w:rPr>
        <w:t>lingua</w:t>
      </w:r>
      <w:r w:rsidR="00D653F5" w:rsidRPr="006E7B43">
        <w:rPr>
          <w:rFonts w:ascii="Times New Roman" w:hAnsi="Times New Roman" w:cs="Times New Roman"/>
          <w:sz w:val="28"/>
          <w:szCs w:val="28"/>
        </w:rPr>
        <w:t xml:space="preserve"> et </w:t>
      </w:r>
      <w:proofErr w:type="spellStart"/>
      <w:r w:rsidR="00D653F5" w:rsidRPr="00077B04">
        <w:rPr>
          <w:rFonts w:ascii="Times New Roman" w:hAnsi="Times New Roman" w:cs="Times New Roman"/>
          <w:i/>
          <w:sz w:val="28"/>
          <w:szCs w:val="28"/>
        </w:rPr>
        <w:t>sermo</w:t>
      </w:r>
      <w:proofErr w:type="spellEnd"/>
      <w:r w:rsidR="00DE3FF5">
        <w:rPr>
          <w:rStyle w:val="Appelnotedebasdep"/>
          <w:rFonts w:ascii="Times New Roman" w:hAnsi="Times New Roman" w:cs="Times New Roman"/>
          <w:sz w:val="28"/>
          <w:szCs w:val="28"/>
        </w:rPr>
        <w:footnoteReference w:id="83"/>
      </w:r>
      <w:r w:rsidR="00D653F5" w:rsidRPr="006E7B43">
        <w:rPr>
          <w:rFonts w:ascii="Times New Roman" w:hAnsi="Times New Roman" w:cs="Times New Roman"/>
          <w:sz w:val="28"/>
          <w:szCs w:val="28"/>
        </w:rPr>
        <w:t xml:space="preserve">. Ils apparaissent tous les deux dans le </w:t>
      </w:r>
      <w:proofErr w:type="spellStart"/>
      <w:r w:rsidR="00D653F5" w:rsidRPr="00077B04">
        <w:rPr>
          <w:rFonts w:ascii="Times New Roman" w:hAnsi="Times New Roman" w:cs="Times New Roman"/>
          <w:i/>
          <w:sz w:val="28"/>
          <w:szCs w:val="28"/>
        </w:rPr>
        <w:t>Cratyle</w:t>
      </w:r>
      <w:proofErr w:type="spellEnd"/>
      <w:r w:rsidR="00D653F5" w:rsidRPr="006E7B43">
        <w:rPr>
          <w:rFonts w:ascii="Times New Roman" w:hAnsi="Times New Roman" w:cs="Times New Roman"/>
          <w:sz w:val="28"/>
          <w:szCs w:val="28"/>
        </w:rPr>
        <w:t xml:space="preserve"> de Platon sans qu’il soit possible de l</w:t>
      </w:r>
      <w:r w:rsidR="004C6D22" w:rsidRPr="006E7B43">
        <w:rPr>
          <w:rFonts w:ascii="Times New Roman" w:hAnsi="Times New Roman" w:cs="Times New Roman"/>
          <w:sz w:val="28"/>
          <w:szCs w:val="28"/>
        </w:rPr>
        <w:t>e</w:t>
      </w:r>
      <w:r w:rsidR="00D653F5" w:rsidRPr="006E7B43">
        <w:rPr>
          <w:rFonts w:ascii="Times New Roman" w:hAnsi="Times New Roman" w:cs="Times New Roman"/>
          <w:sz w:val="28"/>
          <w:szCs w:val="28"/>
        </w:rPr>
        <w:t xml:space="preserve">s distinguer. </w:t>
      </w:r>
      <w:r w:rsidR="00B86377">
        <w:rPr>
          <w:rFonts w:ascii="Times New Roman" w:hAnsi="Times New Roman" w:cs="Times New Roman"/>
          <w:sz w:val="28"/>
          <w:szCs w:val="28"/>
          <w:lang w:val="el-GR"/>
        </w:rPr>
        <w:t>Γλ</w:t>
      </w:r>
      <w:r w:rsidR="00B86377">
        <w:rPr>
          <w:rFonts w:ascii="IFAO-Grec Unicode" w:hAnsi="IFAO-Grec Unicode" w:cs="Times New Roman"/>
          <w:sz w:val="28"/>
          <w:szCs w:val="28"/>
          <w:lang w:val="el-GR"/>
        </w:rPr>
        <w:t>ῶ</w:t>
      </w:r>
      <w:r w:rsidR="00B86377">
        <w:rPr>
          <w:rFonts w:ascii="Times New Roman" w:hAnsi="Times New Roman" w:cs="Times New Roman"/>
          <w:sz w:val="28"/>
          <w:szCs w:val="28"/>
          <w:lang w:val="el-GR"/>
        </w:rPr>
        <w:t>ϲττα</w:t>
      </w:r>
      <w:r w:rsidR="00D653F5" w:rsidRPr="006E7B43">
        <w:rPr>
          <w:rFonts w:ascii="Times New Roman" w:hAnsi="Times New Roman" w:cs="Times New Roman"/>
          <w:sz w:val="28"/>
          <w:szCs w:val="28"/>
        </w:rPr>
        <w:t xml:space="preserve"> apparaît pour désign</w:t>
      </w:r>
      <w:r w:rsidR="004C6D22" w:rsidRPr="006E7B43">
        <w:rPr>
          <w:rFonts w:ascii="Times New Roman" w:hAnsi="Times New Roman" w:cs="Times New Roman"/>
          <w:sz w:val="28"/>
          <w:szCs w:val="28"/>
        </w:rPr>
        <w:t>e</w:t>
      </w:r>
      <w:r w:rsidR="00D653F5" w:rsidRPr="006E7B43">
        <w:rPr>
          <w:rFonts w:ascii="Times New Roman" w:hAnsi="Times New Roman" w:cs="Times New Roman"/>
          <w:sz w:val="28"/>
          <w:szCs w:val="28"/>
        </w:rPr>
        <w:t>r l’organe phonique</w:t>
      </w:r>
      <w:r w:rsidR="005B5B42">
        <w:rPr>
          <w:rFonts w:ascii="Times New Roman" w:hAnsi="Times New Roman" w:cs="Times New Roman"/>
          <w:sz w:val="28"/>
          <w:szCs w:val="28"/>
        </w:rPr>
        <w:t xml:space="preserve">, tandis que </w:t>
      </w:r>
      <w:r w:rsidR="00B86377">
        <w:rPr>
          <w:rFonts w:ascii="Times New Roman" w:hAnsi="Times New Roman" w:cs="Times New Roman"/>
          <w:sz w:val="28"/>
          <w:szCs w:val="28"/>
          <w:lang w:val="el-GR"/>
        </w:rPr>
        <w:t>φ</w:t>
      </w:r>
      <w:r w:rsidR="00B86377">
        <w:rPr>
          <w:rFonts w:ascii="IFAO-Grec Unicode" w:hAnsi="IFAO-Grec Unicode" w:cs="Times New Roman"/>
          <w:sz w:val="28"/>
          <w:szCs w:val="28"/>
          <w:lang w:val="el-GR"/>
        </w:rPr>
        <w:t>ω</w:t>
      </w:r>
      <w:r w:rsidR="00B86377">
        <w:rPr>
          <w:rFonts w:ascii="Times New Roman" w:hAnsi="Times New Roman" w:cs="Times New Roman"/>
          <w:sz w:val="28"/>
          <w:szCs w:val="28"/>
          <w:lang w:val="el-GR"/>
        </w:rPr>
        <w:t>ν</w:t>
      </w:r>
      <w:r w:rsidR="00B86377">
        <w:rPr>
          <w:rFonts w:ascii="IFAO-Grec Unicode" w:hAnsi="IFAO-Grec Unicode" w:cs="Times New Roman"/>
          <w:sz w:val="28"/>
          <w:szCs w:val="28"/>
          <w:lang w:val="el-GR"/>
        </w:rPr>
        <w:t>ή</w:t>
      </w:r>
      <w:r w:rsidR="00D653F5" w:rsidRPr="006E7B43">
        <w:rPr>
          <w:rFonts w:ascii="Times New Roman" w:hAnsi="Times New Roman" w:cs="Times New Roman"/>
          <w:sz w:val="28"/>
          <w:szCs w:val="28"/>
        </w:rPr>
        <w:t xml:space="preserve"> </w:t>
      </w:r>
      <w:r w:rsidR="004C6D22" w:rsidRPr="006E7B43">
        <w:rPr>
          <w:rFonts w:ascii="Times New Roman" w:hAnsi="Times New Roman" w:cs="Times New Roman"/>
          <w:sz w:val="28"/>
          <w:szCs w:val="28"/>
        </w:rPr>
        <w:t>entre</w:t>
      </w:r>
      <w:r w:rsidR="00D653F5" w:rsidRPr="006E7B43">
        <w:rPr>
          <w:rFonts w:ascii="Times New Roman" w:hAnsi="Times New Roman" w:cs="Times New Roman"/>
          <w:sz w:val="28"/>
          <w:szCs w:val="28"/>
        </w:rPr>
        <w:t xml:space="preserve"> dans la terminologie de </w:t>
      </w:r>
      <w:r w:rsidR="005B5B42">
        <w:rPr>
          <w:rFonts w:ascii="Times New Roman" w:hAnsi="Times New Roman" w:cs="Times New Roman"/>
          <w:sz w:val="28"/>
          <w:szCs w:val="28"/>
        </w:rPr>
        <w:t xml:space="preserve">la </w:t>
      </w:r>
      <w:r w:rsidR="00D653F5" w:rsidRPr="006E7B43">
        <w:rPr>
          <w:rFonts w:ascii="Times New Roman" w:hAnsi="Times New Roman" w:cs="Times New Roman"/>
          <w:sz w:val="28"/>
          <w:szCs w:val="28"/>
        </w:rPr>
        <w:t>description linguistique avec Aristote. Ce mot sera employé principal</w:t>
      </w:r>
      <w:r w:rsidR="004C6D22" w:rsidRPr="006E7B43">
        <w:rPr>
          <w:rFonts w:ascii="Times New Roman" w:hAnsi="Times New Roman" w:cs="Times New Roman"/>
          <w:sz w:val="28"/>
          <w:szCs w:val="28"/>
        </w:rPr>
        <w:t>e</w:t>
      </w:r>
      <w:r w:rsidR="00D653F5" w:rsidRPr="006E7B43">
        <w:rPr>
          <w:rFonts w:ascii="Times New Roman" w:hAnsi="Times New Roman" w:cs="Times New Roman"/>
          <w:sz w:val="28"/>
          <w:szCs w:val="28"/>
        </w:rPr>
        <w:t xml:space="preserve">ment dans la réflexion sur les capacités phonatoires des êtres vivants, </w:t>
      </w:r>
      <w:r w:rsidR="005B5B42">
        <w:rPr>
          <w:rFonts w:ascii="Times New Roman" w:hAnsi="Times New Roman" w:cs="Times New Roman"/>
          <w:sz w:val="28"/>
          <w:szCs w:val="28"/>
        </w:rPr>
        <w:t>sans lien avec les langues étrangères</w:t>
      </w:r>
      <w:r w:rsidR="00D653F5" w:rsidRPr="006E7B43">
        <w:rPr>
          <w:rFonts w:ascii="Times New Roman" w:hAnsi="Times New Roman" w:cs="Times New Roman"/>
          <w:sz w:val="28"/>
          <w:szCs w:val="28"/>
        </w:rPr>
        <w:t>. Il faut bien avouer que l’intér</w:t>
      </w:r>
      <w:r w:rsidR="004C6D22" w:rsidRPr="006E7B43">
        <w:rPr>
          <w:rFonts w:ascii="Times New Roman" w:hAnsi="Times New Roman" w:cs="Times New Roman"/>
          <w:sz w:val="28"/>
          <w:szCs w:val="28"/>
        </w:rPr>
        <w:t>ê</w:t>
      </w:r>
      <w:r w:rsidR="00D653F5" w:rsidRPr="006E7B43">
        <w:rPr>
          <w:rFonts w:ascii="Times New Roman" w:hAnsi="Times New Roman" w:cs="Times New Roman"/>
          <w:sz w:val="28"/>
          <w:szCs w:val="28"/>
        </w:rPr>
        <w:t>t manifesté par Hérodote pour la perception de la langue parmi les alloglottes sort rapidement de la réflexion grecque sur le langage. C’est un peu paradoxal car, avec le temps, les contacts avec des populations alloglottes vont s’intensifier, sur</w:t>
      </w:r>
      <w:r w:rsidR="000027EB">
        <w:rPr>
          <w:rFonts w:ascii="Times New Roman" w:hAnsi="Times New Roman" w:cs="Times New Roman"/>
          <w:sz w:val="28"/>
          <w:szCs w:val="28"/>
        </w:rPr>
        <w:t>tout</w:t>
      </w:r>
      <w:r w:rsidR="00D653F5" w:rsidRPr="006E7B43">
        <w:rPr>
          <w:rFonts w:ascii="Times New Roman" w:hAnsi="Times New Roman" w:cs="Times New Roman"/>
          <w:sz w:val="28"/>
          <w:szCs w:val="28"/>
        </w:rPr>
        <w:t xml:space="preserve"> à l’époque hellénistique. Pas plus que les Grecs, </w:t>
      </w:r>
      <w:r w:rsidR="00C13451">
        <w:rPr>
          <w:rFonts w:ascii="Times New Roman" w:hAnsi="Times New Roman" w:cs="Times New Roman"/>
          <w:sz w:val="28"/>
          <w:szCs w:val="28"/>
        </w:rPr>
        <w:t>l</w:t>
      </w:r>
      <w:r w:rsidR="00D653F5" w:rsidRPr="006E7B43">
        <w:rPr>
          <w:rFonts w:ascii="Times New Roman" w:hAnsi="Times New Roman" w:cs="Times New Roman"/>
          <w:sz w:val="28"/>
          <w:szCs w:val="28"/>
        </w:rPr>
        <w:t xml:space="preserve">es Romains ne sont se sont </w:t>
      </w:r>
      <w:r w:rsidR="005B5B42">
        <w:rPr>
          <w:rFonts w:ascii="Times New Roman" w:hAnsi="Times New Roman" w:cs="Times New Roman"/>
          <w:sz w:val="28"/>
          <w:szCs w:val="28"/>
        </w:rPr>
        <w:t>montrés</w:t>
      </w:r>
      <w:r w:rsidR="00D653F5" w:rsidRPr="006E7B43">
        <w:rPr>
          <w:rFonts w:ascii="Times New Roman" w:hAnsi="Times New Roman" w:cs="Times New Roman"/>
          <w:sz w:val="28"/>
          <w:szCs w:val="28"/>
        </w:rPr>
        <w:t xml:space="preserve"> intéressés </w:t>
      </w:r>
      <w:r w:rsidR="005B5B42">
        <w:rPr>
          <w:rFonts w:ascii="Times New Roman" w:hAnsi="Times New Roman" w:cs="Times New Roman"/>
          <w:sz w:val="28"/>
          <w:szCs w:val="28"/>
        </w:rPr>
        <w:t>par</w:t>
      </w:r>
      <w:r w:rsidR="00D653F5" w:rsidRPr="006E7B43">
        <w:rPr>
          <w:rFonts w:ascii="Times New Roman" w:hAnsi="Times New Roman" w:cs="Times New Roman"/>
          <w:sz w:val="28"/>
          <w:szCs w:val="28"/>
        </w:rPr>
        <w:t xml:space="preserve"> la diversité des la</w:t>
      </w:r>
      <w:r w:rsidR="004C6D22" w:rsidRPr="006E7B43">
        <w:rPr>
          <w:rFonts w:ascii="Times New Roman" w:hAnsi="Times New Roman" w:cs="Times New Roman"/>
          <w:sz w:val="28"/>
          <w:szCs w:val="28"/>
        </w:rPr>
        <w:t>n</w:t>
      </w:r>
      <w:r w:rsidR="00D653F5" w:rsidRPr="006E7B43">
        <w:rPr>
          <w:rFonts w:ascii="Times New Roman" w:hAnsi="Times New Roman" w:cs="Times New Roman"/>
          <w:sz w:val="28"/>
          <w:szCs w:val="28"/>
        </w:rPr>
        <w:t>gues qu’ils ont côtoyées : jamais il</w:t>
      </w:r>
      <w:r w:rsidR="00C13451">
        <w:rPr>
          <w:rFonts w:ascii="Times New Roman" w:hAnsi="Times New Roman" w:cs="Times New Roman"/>
          <w:sz w:val="28"/>
          <w:szCs w:val="28"/>
        </w:rPr>
        <w:t>s</w:t>
      </w:r>
      <w:r w:rsidR="00D653F5" w:rsidRPr="006E7B43">
        <w:rPr>
          <w:rFonts w:ascii="Times New Roman" w:hAnsi="Times New Roman" w:cs="Times New Roman"/>
          <w:sz w:val="28"/>
          <w:szCs w:val="28"/>
        </w:rPr>
        <w:t xml:space="preserve"> n’ont pris la peine de l</w:t>
      </w:r>
      <w:r w:rsidR="005B5B42">
        <w:rPr>
          <w:rFonts w:ascii="Times New Roman" w:hAnsi="Times New Roman" w:cs="Times New Roman"/>
          <w:sz w:val="28"/>
          <w:szCs w:val="28"/>
        </w:rPr>
        <w:t xml:space="preserve">es </w:t>
      </w:r>
      <w:r w:rsidR="00D653F5" w:rsidRPr="006E7B43">
        <w:rPr>
          <w:rFonts w:ascii="Times New Roman" w:hAnsi="Times New Roman" w:cs="Times New Roman"/>
          <w:sz w:val="28"/>
          <w:szCs w:val="28"/>
        </w:rPr>
        <w:t xml:space="preserve">inventorier </w:t>
      </w:r>
      <w:r w:rsidR="005B5B42">
        <w:rPr>
          <w:rFonts w:ascii="Times New Roman" w:hAnsi="Times New Roman" w:cs="Times New Roman"/>
          <w:sz w:val="28"/>
          <w:szCs w:val="28"/>
        </w:rPr>
        <w:t xml:space="preserve">encore moins </w:t>
      </w:r>
      <w:r w:rsidR="00D653F5" w:rsidRPr="006E7B43">
        <w:rPr>
          <w:rFonts w:ascii="Times New Roman" w:hAnsi="Times New Roman" w:cs="Times New Roman"/>
          <w:sz w:val="28"/>
          <w:szCs w:val="28"/>
        </w:rPr>
        <w:t xml:space="preserve">de les décrire. </w:t>
      </w:r>
      <w:r w:rsidR="00F5018C" w:rsidRPr="006E7B43">
        <w:rPr>
          <w:rFonts w:ascii="Times New Roman" w:hAnsi="Times New Roman" w:cs="Times New Roman"/>
          <w:sz w:val="28"/>
          <w:szCs w:val="28"/>
        </w:rPr>
        <w:t>L</w:t>
      </w:r>
      <w:r w:rsidR="00D653F5" w:rsidRPr="006E7B43">
        <w:rPr>
          <w:rFonts w:ascii="Times New Roman" w:hAnsi="Times New Roman" w:cs="Times New Roman"/>
          <w:sz w:val="28"/>
          <w:szCs w:val="28"/>
        </w:rPr>
        <w:t>es Romai</w:t>
      </w:r>
      <w:r w:rsidR="004C6D22" w:rsidRPr="006E7B43">
        <w:rPr>
          <w:rFonts w:ascii="Times New Roman" w:hAnsi="Times New Roman" w:cs="Times New Roman"/>
          <w:sz w:val="28"/>
          <w:szCs w:val="28"/>
        </w:rPr>
        <w:t>ns</w:t>
      </w:r>
      <w:r w:rsidR="00D653F5" w:rsidRPr="006E7B43">
        <w:rPr>
          <w:rFonts w:ascii="Times New Roman" w:hAnsi="Times New Roman" w:cs="Times New Roman"/>
          <w:sz w:val="28"/>
          <w:szCs w:val="28"/>
        </w:rPr>
        <w:t xml:space="preserve"> ont </w:t>
      </w:r>
      <w:r w:rsidR="00F5018C" w:rsidRPr="006E7B43">
        <w:rPr>
          <w:rFonts w:ascii="Times New Roman" w:hAnsi="Times New Roman" w:cs="Times New Roman"/>
          <w:sz w:val="28"/>
          <w:szCs w:val="28"/>
        </w:rPr>
        <w:t xml:space="preserve">toutefois </w:t>
      </w:r>
      <w:r w:rsidR="005B5B42">
        <w:rPr>
          <w:rFonts w:ascii="Times New Roman" w:hAnsi="Times New Roman" w:cs="Times New Roman"/>
          <w:sz w:val="28"/>
          <w:szCs w:val="28"/>
        </w:rPr>
        <w:t xml:space="preserve">une </w:t>
      </w:r>
      <w:r w:rsidR="00D653F5" w:rsidRPr="006E7B43">
        <w:rPr>
          <w:rFonts w:ascii="Times New Roman" w:hAnsi="Times New Roman" w:cs="Times New Roman"/>
          <w:sz w:val="28"/>
          <w:szCs w:val="28"/>
        </w:rPr>
        <w:t xml:space="preserve">conscience </w:t>
      </w:r>
      <w:r w:rsidR="005B5B42">
        <w:rPr>
          <w:rFonts w:ascii="Times New Roman" w:hAnsi="Times New Roman" w:cs="Times New Roman"/>
          <w:sz w:val="28"/>
          <w:szCs w:val="28"/>
        </w:rPr>
        <w:t xml:space="preserve">très nette </w:t>
      </w:r>
      <w:r w:rsidR="00D653F5" w:rsidRPr="006E7B43">
        <w:rPr>
          <w:rFonts w:ascii="Times New Roman" w:hAnsi="Times New Roman" w:cs="Times New Roman"/>
          <w:sz w:val="28"/>
          <w:szCs w:val="28"/>
        </w:rPr>
        <w:t>de la divers</w:t>
      </w:r>
      <w:r w:rsidR="004C6D22" w:rsidRPr="006E7B43">
        <w:rPr>
          <w:rFonts w:ascii="Times New Roman" w:hAnsi="Times New Roman" w:cs="Times New Roman"/>
          <w:sz w:val="28"/>
          <w:szCs w:val="28"/>
        </w:rPr>
        <w:t>i</w:t>
      </w:r>
      <w:r w:rsidR="00D653F5" w:rsidRPr="006E7B43">
        <w:rPr>
          <w:rFonts w:ascii="Times New Roman" w:hAnsi="Times New Roman" w:cs="Times New Roman"/>
          <w:sz w:val="28"/>
          <w:szCs w:val="28"/>
        </w:rPr>
        <w:t xml:space="preserve">té des langues à travers l’Empire. </w:t>
      </w:r>
    </w:p>
    <w:p w:rsidR="0094285A" w:rsidRDefault="00761C12" w:rsidP="006E7B43">
      <w:pPr>
        <w:spacing w:line="240" w:lineRule="auto"/>
        <w:jc w:val="both"/>
        <w:rPr>
          <w:rFonts w:ascii="Times New Roman" w:eastAsia="Times New Roman" w:hAnsi="Times New Roman" w:cs="Times New Roman"/>
          <w:sz w:val="28"/>
          <w:szCs w:val="28"/>
          <w:lang w:eastAsia="fr-BE"/>
        </w:rPr>
      </w:pPr>
      <w:r w:rsidRPr="006E7B43">
        <w:rPr>
          <w:rFonts w:ascii="Times New Roman" w:hAnsi="Times New Roman" w:cs="Times New Roman"/>
          <w:sz w:val="28"/>
          <w:szCs w:val="28"/>
        </w:rPr>
        <w:t xml:space="preserve">2. </w:t>
      </w:r>
      <w:r w:rsidR="00F52E4C" w:rsidRPr="006E7B43">
        <w:rPr>
          <w:rFonts w:ascii="Times New Roman" w:hAnsi="Times New Roman" w:cs="Times New Roman"/>
          <w:sz w:val="28"/>
          <w:szCs w:val="28"/>
        </w:rPr>
        <w:t>On peut comparer la terminologie antique avec la terminologie moderne</w:t>
      </w:r>
      <w:r w:rsidR="00343BDC">
        <w:rPr>
          <w:rFonts w:ascii="Times New Roman" w:hAnsi="Times New Roman" w:cs="Times New Roman"/>
          <w:sz w:val="28"/>
          <w:szCs w:val="28"/>
        </w:rPr>
        <w:t>, qui n’est pas toujours</w:t>
      </w:r>
      <w:r w:rsidR="005F4275" w:rsidRPr="006E7B43">
        <w:rPr>
          <w:rFonts w:ascii="Times New Roman" w:hAnsi="Times New Roman" w:cs="Times New Roman"/>
          <w:sz w:val="28"/>
          <w:szCs w:val="28"/>
        </w:rPr>
        <w:t xml:space="preserve"> </w:t>
      </w:r>
      <w:r w:rsidR="00BB4B01">
        <w:rPr>
          <w:rFonts w:ascii="Times New Roman" w:hAnsi="Times New Roman" w:cs="Times New Roman"/>
          <w:sz w:val="28"/>
          <w:szCs w:val="28"/>
        </w:rPr>
        <w:t>d’une précision rigoureuse</w:t>
      </w:r>
      <w:r w:rsidR="005F4275" w:rsidRPr="006E7B43">
        <w:rPr>
          <w:rFonts w:ascii="Times New Roman" w:hAnsi="Times New Roman" w:cs="Times New Roman"/>
          <w:sz w:val="28"/>
          <w:szCs w:val="28"/>
        </w:rPr>
        <w:t xml:space="preserve">. </w:t>
      </w:r>
      <w:r w:rsidR="0094285A" w:rsidRPr="006E7B43">
        <w:rPr>
          <w:rFonts w:ascii="Times New Roman" w:eastAsia="Times New Roman" w:hAnsi="Times New Roman" w:cs="Times New Roman"/>
          <w:sz w:val="28"/>
          <w:szCs w:val="28"/>
          <w:lang w:eastAsia="fr-BE"/>
        </w:rPr>
        <w:t>Il existe aujourd’hui de nombreux termes concurrents pour parler de la pluralité linguistique. Certains</w:t>
      </w:r>
      <w:r w:rsidR="00F5018C" w:rsidRPr="006E7B43">
        <w:rPr>
          <w:rFonts w:ascii="Times New Roman" w:eastAsia="Times New Roman" w:hAnsi="Times New Roman" w:cs="Times New Roman"/>
          <w:sz w:val="28"/>
          <w:szCs w:val="28"/>
          <w:lang w:eastAsia="fr-BE"/>
        </w:rPr>
        <w:t xml:space="preserve"> </w:t>
      </w:r>
      <w:r w:rsidR="00343BDC">
        <w:rPr>
          <w:rFonts w:ascii="Times New Roman" w:eastAsia="Times New Roman" w:hAnsi="Times New Roman" w:cs="Times New Roman"/>
          <w:sz w:val="28"/>
          <w:szCs w:val="28"/>
          <w:lang w:eastAsia="fr-BE"/>
        </w:rPr>
        <w:t>mots</w:t>
      </w:r>
      <w:r w:rsidR="00F5018C" w:rsidRPr="006E7B43">
        <w:rPr>
          <w:rFonts w:ascii="Times New Roman" w:eastAsia="Times New Roman" w:hAnsi="Times New Roman" w:cs="Times New Roman"/>
          <w:sz w:val="28"/>
          <w:szCs w:val="28"/>
          <w:lang w:eastAsia="fr-BE"/>
        </w:rPr>
        <w:t xml:space="preserve"> </w:t>
      </w:r>
      <w:r w:rsidR="0094285A" w:rsidRPr="006E7B43">
        <w:rPr>
          <w:rFonts w:ascii="Times New Roman" w:eastAsia="Times New Roman" w:hAnsi="Times New Roman" w:cs="Times New Roman"/>
          <w:sz w:val="28"/>
          <w:szCs w:val="28"/>
          <w:lang w:eastAsia="fr-BE"/>
        </w:rPr>
        <w:t>qui désignent le fait de parler plusieurs langues sont souvent synonymes dans l’usage courant</w:t>
      </w:r>
      <w:r w:rsidR="00F5018C" w:rsidRPr="006E7B43">
        <w:rPr>
          <w:rFonts w:ascii="Times New Roman" w:eastAsia="Times New Roman" w:hAnsi="Times New Roman" w:cs="Times New Roman"/>
          <w:sz w:val="28"/>
          <w:szCs w:val="28"/>
          <w:lang w:eastAsia="fr-BE"/>
        </w:rPr>
        <w:t xml:space="preserve"> : </w:t>
      </w:r>
      <w:r w:rsidR="00343BDC">
        <w:rPr>
          <w:rFonts w:ascii="Times New Roman" w:eastAsia="Times New Roman" w:hAnsi="Times New Roman" w:cs="Times New Roman"/>
          <w:sz w:val="28"/>
          <w:szCs w:val="28"/>
          <w:lang w:eastAsia="fr-BE"/>
        </w:rPr>
        <w:t xml:space="preserve">comment distinguer </w:t>
      </w:r>
      <w:r w:rsidR="00F5018C" w:rsidRPr="006E7B43">
        <w:rPr>
          <w:rFonts w:ascii="Times New Roman" w:eastAsia="Times New Roman" w:hAnsi="Times New Roman" w:cs="Times New Roman"/>
          <w:sz w:val="28"/>
          <w:szCs w:val="28"/>
          <w:lang w:eastAsia="fr-BE"/>
        </w:rPr>
        <w:t xml:space="preserve">« </w:t>
      </w:r>
      <w:proofErr w:type="spellStart"/>
      <w:r w:rsidR="00F5018C" w:rsidRPr="006E7B43">
        <w:rPr>
          <w:rFonts w:ascii="Times New Roman" w:eastAsia="Times New Roman" w:hAnsi="Times New Roman" w:cs="Times New Roman"/>
          <w:sz w:val="28"/>
          <w:szCs w:val="28"/>
          <w:lang w:eastAsia="fr-BE"/>
        </w:rPr>
        <w:t>polyglossie</w:t>
      </w:r>
      <w:proofErr w:type="spellEnd"/>
      <w:r w:rsidR="00F5018C" w:rsidRPr="006E7B43">
        <w:rPr>
          <w:rFonts w:ascii="Times New Roman" w:eastAsia="Times New Roman" w:hAnsi="Times New Roman" w:cs="Times New Roman"/>
          <w:sz w:val="28"/>
          <w:szCs w:val="28"/>
          <w:lang w:eastAsia="fr-BE"/>
        </w:rPr>
        <w:t xml:space="preserve"> », « plurilinguisme » et « multilinguisme »</w:t>
      </w:r>
      <w:r w:rsidR="00343BDC">
        <w:rPr>
          <w:rFonts w:ascii="Times New Roman" w:eastAsia="Times New Roman" w:hAnsi="Times New Roman" w:cs="Times New Roman"/>
          <w:sz w:val="28"/>
          <w:szCs w:val="28"/>
          <w:lang w:eastAsia="fr-BE"/>
        </w:rPr>
        <w:t> ?</w:t>
      </w:r>
      <w:r w:rsidR="0094285A" w:rsidRPr="006E7B43">
        <w:rPr>
          <w:rFonts w:ascii="Times New Roman" w:eastAsia="Times New Roman" w:hAnsi="Times New Roman" w:cs="Times New Roman"/>
          <w:sz w:val="28"/>
          <w:szCs w:val="28"/>
          <w:lang w:eastAsia="fr-BE"/>
        </w:rPr>
        <w:t xml:space="preserve"> </w:t>
      </w:r>
      <w:r w:rsidR="00343BDC">
        <w:rPr>
          <w:rFonts w:ascii="Times New Roman" w:eastAsia="Times New Roman" w:hAnsi="Times New Roman" w:cs="Times New Roman"/>
          <w:sz w:val="28"/>
          <w:szCs w:val="28"/>
          <w:lang w:eastAsia="fr-BE"/>
        </w:rPr>
        <w:t>Nous pouvons constater toutefois que le terme « </w:t>
      </w:r>
      <w:proofErr w:type="spellStart"/>
      <w:r w:rsidR="00343BDC">
        <w:rPr>
          <w:rFonts w:ascii="Times New Roman" w:eastAsia="Times New Roman" w:hAnsi="Times New Roman" w:cs="Times New Roman"/>
          <w:sz w:val="28"/>
          <w:szCs w:val="28"/>
          <w:lang w:eastAsia="fr-BE"/>
        </w:rPr>
        <w:t>polyglossie</w:t>
      </w:r>
      <w:proofErr w:type="spellEnd"/>
      <w:r w:rsidR="00343BDC">
        <w:rPr>
          <w:rFonts w:ascii="Times New Roman" w:eastAsia="Times New Roman" w:hAnsi="Times New Roman" w:cs="Times New Roman"/>
          <w:sz w:val="28"/>
          <w:szCs w:val="28"/>
          <w:lang w:eastAsia="fr-BE"/>
        </w:rPr>
        <w:t> », d’origine grecque, sort peu à peu de l’usage, au profit des mots d’origine latin</w:t>
      </w:r>
      <w:r w:rsidR="00D23078">
        <w:rPr>
          <w:rFonts w:ascii="Times New Roman" w:eastAsia="Times New Roman" w:hAnsi="Times New Roman" w:cs="Times New Roman"/>
          <w:sz w:val="28"/>
          <w:szCs w:val="28"/>
          <w:lang w:eastAsia="fr-BE"/>
        </w:rPr>
        <w:t>e</w:t>
      </w:r>
      <w:r w:rsidR="00343BDC">
        <w:rPr>
          <w:rFonts w:ascii="Times New Roman" w:eastAsia="Times New Roman" w:hAnsi="Times New Roman" w:cs="Times New Roman"/>
          <w:sz w:val="28"/>
          <w:szCs w:val="28"/>
          <w:lang w:eastAsia="fr-BE"/>
        </w:rPr>
        <w:t xml:space="preserve"> </w:t>
      </w:r>
      <w:r w:rsidR="00343BDC">
        <w:rPr>
          <w:rFonts w:ascii="Times New Roman" w:eastAsia="Times New Roman" w:hAnsi="Times New Roman" w:cs="Times New Roman"/>
          <w:sz w:val="28"/>
          <w:szCs w:val="28"/>
          <w:lang w:eastAsia="fr-BE"/>
        </w:rPr>
        <w:lastRenderedPageBreak/>
        <w:t>« </w:t>
      </w:r>
      <w:proofErr w:type="spellStart"/>
      <w:r w:rsidR="00343BDC">
        <w:rPr>
          <w:rFonts w:ascii="Times New Roman" w:eastAsia="Times New Roman" w:hAnsi="Times New Roman" w:cs="Times New Roman"/>
          <w:sz w:val="28"/>
          <w:szCs w:val="28"/>
          <w:lang w:eastAsia="fr-BE"/>
        </w:rPr>
        <w:t>plurilignuisme</w:t>
      </w:r>
      <w:proofErr w:type="spellEnd"/>
      <w:r w:rsidR="00343BDC">
        <w:rPr>
          <w:rFonts w:ascii="Times New Roman" w:eastAsia="Times New Roman" w:hAnsi="Times New Roman" w:cs="Times New Roman"/>
          <w:sz w:val="28"/>
          <w:szCs w:val="28"/>
          <w:lang w:eastAsia="fr-BE"/>
        </w:rPr>
        <w:t> » et « multilinguisme »</w:t>
      </w:r>
      <w:r w:rsidR="003D2E2A">
        <w:rPr>
          <w:rFonts w:ascii="Times New Roman" w:eastAsia="Times New Roman" w:hAnsi="Times New Roman" w:cs="Times New Roman"/>
          <w:sz w:val="28"/>
          <w:szCs w:val="28"/>
          <w:lang w:eastAsia="fr-BE"/>
        </w:rPr>
        <w:t>, qui sont souvent concurrents</w:t>
      </w:r>
      <w:r w:rsidR="00343BDC">
        <w:rPr>
          <w:rFonts w:ascii="Times New Roman" w:eastAsia="Times New Roman" w:hAnsi="Times New Roman" w:cs="Times New Roman"/>
          <w:sz w:val="28"/>
          <w:szCs w:val="28"/>
          <w:lang w:eastAsia="fr-BE"/>
        </w:rPr>
        <w:t xml:space="preserve">. </w:t>
      </w:r>
      <w:r w:rsidR="0094285A" w:rsidRPr="006E7B43">
        <w:rPr>
          <w:rFonts w:ascii="Times New Roman" w:eastAsia="Times New Roman" w:hAnsi="Times New Roman" w:cs="Times New Roman"/>
          <w:sz w:val="28"/>
          <w:szCs w:val="28"/>
          <w:lang w:eastAsia="fr-BE"/>
        </w:rPr>
        <w:t>Selon Jean-Paul Colin</w:t>
      </w:r>
      <w:r w:rsidR="00DE3FF5">
        <w:rPr>
          <w:rStyle w:val="Appelnotedebasdep"/>
          <w:rFonts w:ascii="Times New Roman" w:eastAsia="Times New Roman" w:hAnsi="Times New Roman" w:cs="Times New Roman"/>
          <w:sz w:val="28"/>
          <w:szCs w:val="28"/>
          <w:lang w:eastAsia="fr-BE"/>
        </w:rPr>
        <w:footnoteReference w:id="84"/>
      </w:r>
      <w:r w:rsidR="0094285A" w:rsidRPr="006E7B43">
        <w:rPr>
          <w:rFonts w:ascii="Times New Roman" w:eastAsia="Times New Roman" w:hAnsi="Times New Roman" w:cs="Times New Roman"/>
          <w:sz w:val="28"/>
          <w:szCs w:val="28"/>
          <w:lang w:eastAsia="fr-BE"/>
        </w:rPr>
        <w:t>, « il faut bien constater que polyglotte</w:t>
      </w:r>
      <w:r w:rsidR="00F52E4C" w:rsidRPr="006E7B43">
        <w:rPr>
          <w:rFonts w:ascii="Times New Roman" w:eastAsia="Times New Roman" w:hAnsi="Times New Roman" w:cs="Times New Roman"/>
          <w:sz w:val="28"/>
          <w:szCs w:val="28"/>
          <w:lang w:eastAsia="fr-BE"/>
        </w:rPr>
        <w:t xml:space="preserve"> </w:t>
      </w:r>
      <w:r w:rsidR="0094285A" w:rsidRPr="006E7B43">
        <w:rPr>
          <w:rFonts w:ascii="Times New Roman" w:eastAsia="Times New Roman" w:hAnsi="Times New Roman" w:cs="Times New Roman"/>
          <w:sz w:val="28"/>
          <w:szCs w:val="28"/>
          <w:lang w:eastAsia="fr-BE"/>
        </w:rPr>
        <w:t>a vieilli, et n’est pas sans receler aujourd’hui encore une petite nuance ironique</w:t>
      </w:r>
      <w:r w:rsidR="000027EB">
        <w:rPr>
          <w:rFonts w:ascii="Times New Roman" w:eastAsia="Times New Roman" w:hAnsi="Times New Roman" w:cs="Times New Roman"/>
          <w:sz w:val="28"/>
          <w:szCs w:val="28"/>
          <w:lang w:eastAsia="fr-BE"/>
        </w:rPr>
        <w:t xml:space="preserve"> </w:t>
      </w:r>
      <w:r w:rsidR="0094285A" w:rsidRPr="006E7B43">
        <w:rPr>
          <w:rFonts w:ascii="Times New Roman" w:eastAsia="Times New Roman" w:hAnsi="Times New Roman" w:cs="Times New Roman"/>
          <w:sz w:val="28"/>
          <w:szCs w:val="28"/>
          <w:lang w:eastAsia="fr-BE"/>
        </w:rPr>
        <w:t xml:space="preserve">». </w:t>
      </w:r>
    </w:p>
    <w:p w:rsidR="0094285A" w:rsidRPr="00EE6204" w:rsidRDefault="000027EB" w:rsidP="003D2E2A">
      <w:pPr>
        <w:spacing w:line="240" w:lineRule="auto"/>
        <w:jc w:val="both"/>
        <w:rPr>
          <w:rFonts w:ascii="Times New Roman" w:eastAsia="Times New Roman" w:hAnsi="Times New Roman" w:cs="Times New Roman"/>
          <w:sz w:val="28"/>
          <w:szCs w:val="28"/>
          <w:lang w:eastAsia="fr-BE"/>
        </w:rPr>
      </w:pPr>
      <w:r>
        <w:rPr>
          <w:rFonts w:ascii="IFAO-Grec Unicode" w:eastAsia="Times New Roman" w:hAnsi="IFAO-Grec Unicode" w:cs="Times New Roman"/>
          <w:sz w:val="28"/>
          <w:szCs w:val="28"/>
          <w:lang w:eastAsia="fr-BE"/>
        </w:rPr>
        <w:t>À</w:t>
      </w:r>
      <w:r w:rsidR="003D2E2A">
        <w:rPr>
          <w:rFonts w:ascii="Times New Roman" w:eastAsia="Times New Roman" w:hAnsi="Times New Roman" w:cs="Times New Roman"/>
          <w:sz w:val="28"/>
          <w:szCs w:val="28"/>
          <w:lang w:eastAsia="fr-BE"/>
        </w:rPr>
        <w:t xml:space="preserve"> côté de ces termes issus du grec ou du latin, nous trouvons un hybride « </w:t>
      </w:r>
      <w:proofErr w:type="spellStart"/>
      <w:r w:rsidR="003D2E2A">
        <w:rPr>
          <w:rFonts w:ascii="Times New Roman" w:eastAsia="Times New Roman" w:hAnsi="Times New Roman" w:cs="Times New Roman"/>
          <w:sz w:val="28"/>
          <w:szCs w:val="28"/>
          <w:lang w:eastAsia="fr-BE"/>
        </w:rPr>
        <w:t>hétérolinguisme</w:t>
      </w:r>
      <w:proofErr w:type="spellEnd"/>
      <w:r w:rsidR="003D2E2A">
        <w:rPr>
          <w:rFonts w:ascii="Times New Roman" w:eastAsia="Times New Roman" w:hAnsi="Times New Roman" w:cs="Times New Roman"/>
          <w:sz w:val="28"/>
          <w:szCs w:val="28"/>
          <w:lang w:eastAsia="fr-BE"/>
        </w:rPr>
        <w:t xml:space="preserve"> », un néologisme forgé par </w:t>
      </w:r>
      <w:r w:rsidR="0094285A" w:rsidRPr="006E7B43">
        <w:rPr>
          <w:rFonts w:ascii="Times New Roman" w:eastAsia="Times New Roman" w:hAnsi="Times New Roman" w:cs="Times New Roman"/>
          <w:sz w:val="28"/>
          <w:szCs w:val="28"/>
          <w:lang w:eastAsia="fr-BE"/>
        </w:rPr>
        <w:t xml:space="preserve">le Québécois Rainier </w:t>
      </w:r>
      <w:proofErr w:type="spellStart"/>
      <w:r w:rsidR="0094285A" w:rsidRPr="006E7B43">
        <w:rPr>
          <w:rFonts w:ascii="Times New Roman" w:eastAsia="Times New Roman" w:hAnsi="Times New Roman" w:cs="Times New Roman"/>
          <w:sz w:val="28"/>
          <w:szCs w:val="28"/>
          <w:lang w:eastAsia="fr-BE"/>
        </w:rPr>
        <w:t>Grutman</w:t>
      </w:r>
      <w:proofErr w:type="spellEnd"/>
      <w:r w:rsidR="00D749B0">
        <w:rPr>
          <w:rStyle w:val="Appelnotedebasdep"/>
          <w:rFonts w:ascii="Times New Roman" w:eastAsia="Times New Roman" w:hAnsi="Times New Roman" w:cs="Times New Roman"/>
          <w:sz w:val="28"/>
          <w:szCs w:val="28"/>
          <w:lang w:eastAsia="fr-BE"/>
        </w:rPr>
        <w:footnoteReference w:id="85"/>
      </w:r>
      <w:r w:rsidR="003D2E2A">
        <w:rPr>
          <w:rFonts w:ascii="Times New Roman" w:eastAsia="Times New Roman" w:hAnsi="Times New Roman" w:cs="Times New Roman"/>
          <w:sz w:val="28"/>
          <w:szCs w:val="28"/>
          <w:lang w:eastAsia="fr-BE"/>
        </w:rPr>
        <w:t xml:space="preserve">. Ce terme désigne </w:t>
      </w:r>
      <w:r w:rsidR="0094285A" w:rsidRPr="006E7B43">
        <w:rPr>
          <w:rFonts w:ascii="Times New Roman" w:eastAsia="Times New Roman" w:hAnsi="Times New Roman" w:cs="Times New Roman"/>
          <w:sz w:val="28"/>
          <w:szCs w:val="28"/>
          <w:lang w:eastAsia="fr-BE"/>
        </w:rPr>
        <w:t xml:space="preserve"> « la présence dans un texte</w:t>
      </w:r>
      <w:r w:rsidR="00F52E4C" w:rsidRPr="006E7B43">
        <w:rPr>
          <w:rFonts w:ascii="Times New Roman" w:eastAsia="Times New Roman" w:hAnsi="Times New Roman" w:cs="Times New Roman"/>
          <w:sz w:val="28"/>
          <w:szCs w:val="28"/>
          <w:lang w:eastAsia="fr-BE"/>
        </w:rPr>
        <w:t xml:space="preserve"> </w:t>
      </w:r>
      <w:r w:rsidR="0094285A" w:rsidRPr="006E7B43">
        <w:rPr>
          <w:rFonts w:ascii="Times New Roman" w:eastAsia="Times New Roman" w:hAnsi="Times New Roman" w:cs="Times New Roman"/>
          <w:sz w:val="28"/>
          <w:szCs w:val="28"/>
          <w:lang w:eastAsia="fr-BE"/>
        </w:rPr>
        <w:t xml:space="preserve">d’idiomes étrangers, sous quelque forme que ce soit, aussi bien que de variétés (sociales, régionales ou chronologiques) de la langue principale». On passe ici de la </w:t>
      </w:r>
      <w:r w:rsidR="0094285A" w:rsidRPr="00EE6204">
        <w:rPr>
          <w:rFonts w:ascii="Times New Roman" w:eastAsia="Times New Roman" w:hAnsi="Times New Roman" w:cs="Times New Roman"/>
          <w:sz w:val="28"/>
          <w:szCs w:val="28"/>
          <w:lang w:eastAsia="fr-BE"/>
        </w:rPr>
        <w:t xml:space="preserve">sphère </w:t>
      </w:r>
      <w:proofErr w:type="spellStart"/>
      <w:r w:rsidR="0094285A" w:rsidRPr="00EE6204">
        <w:rPr>
          <w:rFonts w:ascii="Times New Roman" w:eastAsia="Times New Roman" w:hAnsi="Times New Roman" w:cs="Times New Roman"/>
          <w:sz w:val="28"/>
          <w:szCs w:val="28"/>
          <w:lang w:eastAsia="fr-BE"/>
        </w:rPr>
        <w:t>sociolinguisitique</w:t>
      </w:r>
      <w:proofErr w:type="spellEnd"/>
      <w:r w:rsidR="0094285A" w:rsidRPr="00EE6204">
        <w:rPr>
          <w:rFonts w:ascii="Times New Roman" w:eastAsia="Times New Roman" w:hAnsi="Times New Roman" w:cs="Times New Roman"/>
          <w:sz w:val="28"/>
          <w:szCs w:val="28"/>
          <w:lang w:eastAsia="fr-BE"/>
        </w:rPr>
        <w:t xml:space="preserve"> à la sphère littéraire. </w:t>
      </w:r>
      <w:r w:rsidR="003D2E2A" w:rsidRPr="00EE6204">
        <w:rPr>
          <w:rFonts w:ascii="Times New Roman" w:eastAsia="Times New Roman" w:hAnsi="Times New Roman" w:cs="Times New Roman"/>
          <w:sz w:val="28"/>
          <w:szCs w:val="28"/>
          <w:lang w:eastAsia="fr-BE"/>
        </w:rPr>
        <w:t xml:space="preserve">Ce néologisme en rappelle un autre </w:t>
      </w:r>
      <w:r w:rsidR="0094285A" w:rsidRPr="00EE6204">
        <w:rPr>
          <w:rFonts w:ascii="Times New Roman" w:eastAsia="Times New Roman" w:hAnsi="Times New Roman" w:cs="Times New Roman"/>
          <w:sz w:val="28"/>
          <w:szCs w:val="28"/>
          <w:lang w:eastAsia="fr-BE"/>
        </w:rPr>
        <w:t xml:space="preserve">« hétéroglossie », </w:t>
      </w:r>
      <w:r w:rsidR="003D2E2A" w:rsidRPr="00EE6204">
        <w:rPr>
          <w:rFonts w:ascii="Times New Roman" w:hAnsi="Times New Roman" w:cs="Times New Roman"/>
          <w:sz w:val="28"/>
          <w:szCs w:val="28"/>
        </w:rPr>
        <w:t>concept introduit par le linguiste russe</w:t>
      </w:r>
      <w:r w:rsidR="00077B04" w:rsidRPr="00EE6204">
        <w:rPr>
          <w:rFonts w:ascii="Times New Roman" w:hAnsi="Times New Roman" w:cs="Times New Roman"/>
          <w:sz w:val="28"/>
          <w:szCs w:val="28"/>
        </w:rPr>
        <w:t xml:space="preserve"> Mikhaïl Bakhtine,</w:t>
      </w:r>
      <w:r w:rsidR="003D2E2A" w:rsidRPr="00EE6204">
        <w:rPr>
          <w:rFonts w:ascii="Times New Roman" w:hAnsi="Times New Roman" w:cs="Times New Roman"/>
          <w:sz w:val="28"/>
          <w:szCs w:val="28"/>
        </w:rPr>
        <w:t xml:space="preserve"> </w:t>
      </w:r>
      <w:r w:rsidR="0094285A" w:rsidRPr="00EE6204">
        <w:rPr>
          <w:rFonts w:ascii="Times New Roman" w:eastAsia="Times New Roman" w:hAnsi="Times New Roman" w:cs="Times New Roman"/>
          <w:sz w:val="28"/>
          <w:szCs w:val="28"/>
          <w:lang w:eastAsia="fr-BE"/>
        </w:rPr>
        <w:t>qui sert souvent à désigner la diversité linguistique à l’intérieur d’une seule langue.</w:t>
      </w:r>
    </w:p>
    <w:p w:rsidR="00A7556D" w:rsidRDefault="00A7556D" w:rsidP="00081C28">
      <w:pPr>
        <w:spacing w:line="240" w:lineRule="auto"/>
        <w:jc w:val="both"/>
        <w:rPr>
          <w:rFonts w:ascii="Times New Roman" w:hAnsi="Times New Roman" w:cs="Times New Roman"/>
          <w:sz w:val="28"/>
          <w:szCs w:val="28"/>
        </w:rPr>
      </w:pPr>
    </w:p>
    <w:p w:rsidR="000C5F32" w:rsidRDefault="00A7556D" w:rsidP="00081C28">
      <w:pPr>
        <w:spacing w:line="240" w:lineRule="auto"/>
        <w:jc w:val="both"/>
        <w:rPr>
          <w:rFonts w:ascii="Times New Roman" w:hAnsi="Times New Roman" w:cs="Times New Roman"/>
          <w:sz w:val="28"/>
          <w:szCs w:val="28"/>
        </w:rPr>
      </w:pPr>
      <w:r>
        <w:rPr>
          <w:rFonts w:ascii="Times New Roman" w:hAnsi="Times New Roman" w:cs="Times New Roman"/>
          <w:sz w:val="28"/>
          <w:szCs w:val="28"/>
        </w:rPr>
        <w:t>B</w:t>
      </w:r>
      <w:r w:rsidR="00183449">
        <w:rPr>
          <w:rFonts w:ascii="Times New Roman" w:hAnsi="Times New Roman" w:cs="Times New Roman"/>
          <w:sz w:val="28"/>
          <w:szCs w:val="28"/>
        </w:rPr>
        <w:t>runo Rochette</w:t>
      </w:r>
    </w:p>
    <w:p w:rsidR="00183449" w:rsidRDefault="00183449" w:rsidP="00081C28">
      <w:pPr>
        <w:spacing w:line="240" w:lineRule="auto"/>
        <w:jc w:val="both"/>
        <w:rPr>
          <w:rFonts w:ascii="Times New Roman" w:hAnsi="Times New Roman" w:cs="Times New Roman"/>
          <w:sz w:val="28"/>
          <w:szCs w:val="28"/>
        </w:rPr>
      </w:pPr>
      <w:r>
        <w:rPr>
          <w:rFonts w:ascii="Times New Roman" w:hAnsi="Times New Roman" w:cs="Times New Roman"/>
          <w:sz w:val="28"/>
          <w:szCs w:val="28"/>
        </w:rPr>
        <w:t>Université de Liège – UR « Mondes anciens »</w:t>
      </w:r>
    </w:p>
    <w:p w:rsidR="00183449" w:rsidRDefault="004646D3" w:rsidP="00081C28">
      <w:pPr>
        <w:spacing w:line="240" w:lineRule="auto"/>
        <w:jc w:val="both"/>
        <w:rPr>
          <w:rFonts w:ascii="Times New Roman" w:hAnsi="Times New Roman" w:cs="Times New Roman"/>
          <w:sz w:val="28"/>
          <w:szCs w:val="28"/>
        </w:rPr>
      </w:pPr>
      <w:r>
        <w:rPr>
          <w:rFonts w:ascii="Times New Roman" w:hAnsi="Times New Roman" w:cs="Times New Roman"/>
          <w:sz w:val="28"/>
          <w:szCs w:val="28"/>
        </w:rPr>
        <w:t>b</w:t>
      </w:r>
      <w:r w:rsidR="00183449">
        <w:rPr>
          <w:rFonts w:ascii="Times New Roman" w:hAnsi="Times New Roman" w:cs="Times New Roman"/>
          <w:sz w:val="28"/>
          <w:szCs w:val="28"/>
        </w:rPr>
        <w:t>runo.rochette</w:t>
      </w:r>
      <w:r>
        <w:rPr>
          <w:rFonts w:ascii="IFAO-Grec Unicode" w:hAnsi="IFAO-Grec Unicode" w:cs="Times New Roman"/>
          <w:sz w:val="28"/>
          <w:szCs w:val="28"/>
        </w:rPr>
        <w:t>@</w:t>
      </w:r>
      <w:r w:rsidR="00183449">
        <w:rPr>
          <w:rFonts w:ascii="Times New Roman" w:hAnsi="Times New Roman" w:cs="Times New Roman"/>
          <w:sz w:val="28"/>
          <w:szCs w:val="28"/>
        </w:rPr>
        <w:t>uliège.ac.be</w:t>
      </w:r>
    </w:p>
    <w:p w:rsidR="0012541F" w:rsidRDefault="0012541F" w:rsidP="00081C28">
      <w:pPr>
        <w:spacing w:line="240" w:lineRule="auto"/>
        <w:jc w:val="both"/>
        <w:rPr>
          <w:rFonts w:ascii="Times New Roman" w:hAnsi="Times New Roman" w:cs="Times New Roman"/>
          <w:sz w:val="28"/>
          <w:szCs w:val="28"/>
        </w:rPr>
      </w:pPr>
    </w:p>
    <w:p w:rsidR="004B331C" w:rsidRDefault="004B331C" w:rsidP="00081C28">
      <w:pPr>
        <w:spacing w:line="240" w:lineRule="auto"/>
        <w:jc w:val="both"/>
        <w:rPr>
          <w:rFonts w:ascii="Times New Roman" w:hAnsi="Times New Roman" w:cs="Times New Roman"/>
          <w:sz w:val="28"/>
          <w:szCs w:val="28"/>
        </w:rPr>
      </w:pPr>
    </w:p>
    <w:p w:rsidR="004B331C" w:rsidRDefault="004B331C" w:rsidP="00081C28">
      <w:pPr>
        <w:spacing w:line="240" w:lineRule="auto"/>
        <w:jc w:val="both"/>
        <w:rPr>
          <w:rFonts w:ascii="Times New Roman" w:hAnsi="Times New Roman" w:cs="Times New Roman"/>
          <w:sz w:val="28"/>
          <w:szCs w:val="28"/>
        </w:rPr>
      </w:pPr>
    </w:p>
    <w:p w:rsidR="004B331C" w:rsidRDefault="004B331C" w:rsidP="00081C28">
      <w:pPr>
        <w:spacing w:line="240" w:lineRule="auto"/>
        <w:jc w:val="both"/>
        <w:rPr>
          <w:rFonts w:ascii="Times New Roman" w:hAnsi="Times New Roman" w:cs="Times New Roman"/>
          <w:sz w:val="28"/>
          <w:szCs w:val="28"/>
        </w:rPr>
      </w:pPr>
    </w:p>
    <w:p w:rsidR="004B331C" w:rsidRDefault="004B331C" w:rsidP="00081C28">
      <w:pPr>
        <w:spacing w:line="240" w:lineRule="auto"/>
        <w:jc w:val="both"/>
        <w:rPr>
          <w:rFonts w:ascii="Times New Roman" w:hAnsi="Times New Roman" w:cs="Times New Roman"/>
          <w:sz w:val="28"/>
          <w:szCs w:val="28"/>
        </w:rPr>
      </w:pPr>
    </w:p>
    <w:p w:rsidR="004B331C" w:rsidRDefault="004B331C" w:rsidP="00081C28">
      <w:pPr>
        <w:spacing w:line="240" w:lineRule="auto"/>
        <w:jc w:val="both"/>
        <w:rPr>
          <w:rFonts w:ascii="Times New Roman" w:hAnsi="Times New Roman" w:cs="Times New Roman"/>
          <w:sz w:val="28"/>
          <w:szCs w:val="28"/>
        </w:rPr>
      </w:pPr>
    </w:p>
    <w:p w:rsidR="00A7556D" w:rsidRDefault="00A7556D" w:rsidP="00081C28">
      <w:pPr>
        <w:spacing w:line="240" w:lineRule="auto"/>
        <w:jc w:val="both"/>
        <w:rPr>
          <w:rFonts w:ascii="Times New Roman" w:hAnsi="Times New Roman" w:cs="Times New Roman"/>
          <w:sz w:val="28"/>
          <w:szCs w:val="28"/>
        </w:rPr>
      </w:pPr>
    </w:p>
    <w:p w:rsidR="00A7556D" w:rsidRDefault="00A7556D" w:rsidP="00081C28">
      <w:pPr>
        <w:spacing w:line="240" w:lineRule="auto"/>
        <w:jc w:val="both"/>
        <w:rPr>
          <w:rFonts w:ascii="Times New Roman" w:hAnsi="Times New Roman" w:cs="Times New Roman"/>
          <w:sz w:val="28"/>
          <w:szCs w:val="28"/>
        </w:rPr>
      </w:pPr>
    </w:p>
    <w:p w:rsidR="00A7556D" w:rsidRDefault="00A7556D" w:rsidP="00081C28">
      <w:pPr>
        <w:spacing w:line="240" w:lineRule="auto"/>
        <w:jc w:val="both"/>
        <w:rPr>
          <w:rFonts w:ascii="Times New Roman" w:hAnsi="Times New Roman" w:cs="Times New Roman"/>
          <w:sz w:val="28"/>
          <w:szCs w:val="28"/>
        </w:rPr>
      </w:pPr>
    </w:p>
    <w:p w:rsidR="00A7556D" w:rsidRDefault="00A7556D" w:rsidP="00081C28">
      <w:pPr>
        <w:spacing w:line="240" w:lineRule="auto"/>
        <w:jc w:val="both"/>
        <w:rPr>
          <w:rFonts w:ascii="Times New Roman" w:hAnsi="Times New Roman" w:cs="Times New Roman"/>
          <w:sz w:val="28"/>
          <w:szCs w:val="28"/>
        </w:rPr>
      </w:pPr>
    </w:p>
    <w:p w:rsidR="00A7556D" w:rsidRDefault="00A7556D" w:rsidP="00081C28">
      <w:pPr>
        <w:spacing w:line="240" w:lineRule="auto"/>
        <w:jc w:val="both"/>
        <w:rPr>
          <w:rFonts w:ascii="Times New Roman" w:hAnsi="Times New Roman" w:cs="Times New Roman"/>
          <w:sz w:val="28"/>
          <w:szCs w:val="28"/>
        </w:rPr>
      </w:pPr>
    </w:p>
    <w:p w:rsidR="00A7556D" w:rsidRDefault="00A7556D" w:rsidP="00081C28">
      <w:pPr>
        <w:spacing w:line="240" w:lineRule="auto"/>
        <w:jc w:val="both"/>
        <w:rPr>
          <w:rFonts w:ascii="Times New Roman" w:hAnsi="Times New Roman" w:cs="Times New Roman"/>
          <w:sz w:val="28"/>
          <w:szCs w:val="28"/>
        </w:rPr>
      </w:pPr>
    </w:p>
    <w:p w:rsidR="00A7556D" w:rsidRDefault="00A7556D" w:rsidP="00081C28">
      <w:pPr>
        <w:spacing w:line="240" w:lineRule="auto"/>
        <w:jc w:val="both"/>
        <w:rPr>
          <w:rFonts w:ascii="Times New Roman" w:hAnsi="Times New Roman" w:cs="Times New Roman"/>
          <w:sz w:val="28"/>
          <w:szCs w:val="28"/>
        </w:rPr>
      </w:pPr>
    </w:p>
    <w:p w:rsidR="00A7556D" w:rsidRDefault="00A7556D" w:rsidP="00081C28">
      <w:pPr>
        <w:spacing w:line="240" w:lineRule="auto"/>
        <w:jc w:val="both"/>
        <w:rPr>
          <w:rFonts w:ascii="Times New Roman" w:hAnsi="Times New Roman" w:cs="Times New Roman"/>
          <w:sz w:val="28"/>
          <w:szCs w:val="28"/>
        </w:rPr>
      </w:pPr>
    </w:p>
    <w:p w:rsidR="004B331C" w:rsidRDefault="004B331C" w:rsidP="00081C28">
      <w:pPr>
        <w:spacing w:line="240" w:lineRule="auto"/>
        <w:jc w:val="both"/>
        <w:rPr>
          <w:rFonts w:ascii="Times New Roman" w:hAnsi="Times New Roman" w:cs="Times New Roman"/>
          <w:sz w:val="28"/>
          <w:szCs w:val="28"/>
        </w:rPr>
      </w:pPr>
    </w:p>
    <w:p w:rsidR="000C5F32" w:rsidRPr="0093186C" w:rsidRDefault="003D2E2A" w:rsidP="00081C28">
      <w:pPr>
        <w:spacing w:line="240" w:lineRule="auto"/>
        <w:jc w:val="both"/>
        <w:rPr>
          <w:rFonts w:ascii="Times New Roman" w:hAnsi="Times New Roman" w:cs="Times New Roman"/>
          <w:sz w:val="28"/>
          <w:szCs w:val="28"/>
        </w:rPr>
      </w:pPr>
      <w:r w:rsidRPr="0093186C">
        <w:rPr>
          <w:rFonts w:ascii="Times New Roman" w:hAnsi="Times New Roman" w:cs="Times New Roman"/>
          <w:sz w:val="28"/>
          <w:szCs w:val="28"/>
        </w:rPr>
        <w:lastRenderedPageBreak/>
        <w:t>Bibliographie</w:t>
      </w:r>
    </w:p>
    <w:p w:rsidR="0012541F" w:rsidRPr="0007361E" w:rsidRDefault="0012541F" w:rsidP="00081C28">
      <w:pPr>
        <w:spacing w:line="240" w:lineRule="auto"/>
        <w:jc w:val="both"/>
        <w:rPr>
          <w:rFonts w:ascii="Times New Roman" w:hAnsi="Times New Roman" w:cs="Times New Roman"/>
          <w:sz w:val="28"/>
          <w:szCs w:val="28"/>
        </w:rPr>
      </w:pPr>
    </w:p>
    <w:p w:rsidR="00077B04" w:rsidRPr="00081C28" w:rsidRDefault="00667199" w:rsidP="00081C28">
      <w:pPr>
        <w:spacing w:line="240" w:lineRule="auto"/>
        <w:jc w:val="both"/>
        <w:rPr>
          <w:rFonts w:ascii="Times New Roman" w:hAnsi="Times New Roman" w:cs="Times New Roman"/>
          <w:sz w:val="28"/>
          <w:szCs w:val="28"/>
          <w:lang w:val="en-US"/>
        </w:rPr>
      </w:pPr>
      <w:r w:rsidRPr="00081C28">
        <w:rPr>
          <w:rFonts w:ascii="Times New Roman" w:hAnsi="Times New Roman" w:cs="Times New Roman"/>
          <w:sz w:val="28"/>
          <w:szCs w:val="28"/>
          <w:lang w:val="en-US"/>
        </w:rPr>
        <w:t xml:space="preserve">Adams J.N. </w:t>
      </w:r>
    </w:p>
    <w:p w:rsidR="00667199" w:rsidRPr="00081C28" w:rsidRDefault="00667199" w:rsidP="00081C28">
      <w:pPr>
        <w:spacing w:line="240" w:lineRule="auto"/>
        <w:jc w:val="both"/>
        <w:rPr>
          <w:rFonts w:ascii="Times New Roman" w:hAnsi="Times New Roman" w:cs="Times New Roman"/>
          <w:sz w:val="28"/>
          <w:szCs w:val="28"/>
          <w:lang w:val="en-US"/>
        </w:rPr>
      </w:pPr>
      <w:r w:rsidRPr="00081C28">
        <w:rPr>
          <w:rFonts w:ascii="Times New Roman" w:hAnsi="Times New Roman" w:cs="Times New Roman"/>
          <w:sz w:val="28"/>
          <w:szCs w:val="28"/>
          <w:lang w:val="en-US"/>
        </w:rPr>
        <w:t xml:space="preserve">2003 </w:t>
      </w:r>
      <w:r w:rsidRPr="00081C28">
        <w:rPr>
          <w:rFonts w:ascii="Times New Roman" w:hAnsi="Times New Roman" w:cs="Times New Roman"/>
          <w:i/>
          <w:sz w:val="28"/>
          <w:szCs w:val="28"/>
          <w:lang w:val="en-US"/>
        </w:rPr>
        <w:t>Bilingualism and the Latin Language</w:t>
      </w:r>
      <w:r w:rsidRPr="00081C28">
        <w:rPr>
          <w:rFonts w:ascii="Times New Roman" w:hAnsi="Times New Roman" w:cs="Times New Roman"/>
          <w:sz w:val="28"/>
          <w:szCs w:val="28"/>
          <w:lang w:val="en-US"/>
        </w:rPr>
        <w:t>, Cambridge</w:t>
      </w:r>
      <w:r w:rsidR="00077B04" w:rsidRPr="00081C28">
        <w:rPr>
          <w:rFonts w:ascii="Times New Roman" w:hAnsi="Times New Roman" w:cs="Times New Roman"/>
          <w:sz w:val="28"/>
          <w:szCs w:val="28"/>
          <w:lang w:val="en-US"/>
        </w:rPr>
        <w:t>, Cambridge University Press</w:t>
      </w:r>
      <w:r w:rsidRPr="00081C28">
        <w:rPr>
          <w:rFonts w:ascii="Times New Roman" w:hAnsi="Times New Roman" w:cs="Times New Roman"/>
          <w:sz w:val="28"/>
          <w:szCs w:val="28"/>
          <w:lang w:val="en-US"/>
        </w:rPr>
        <w:t>.</w:t>
      </w:r>
    </w:p>
    <w:p w:rsidR="00077B04" w:rsidRPr="00081C28" w:rsidRDefault="008D2898" w:rsidP="00081C28">
      <w:pPr>
        <w:spacing w:line="240" w:lineRule="auto"/>
        <w:jc w:val="both"/>
        <w:rPr>
          <w:rFonts w:ascii="Times New Roman" w:hAnsi="Times New Roman" w:cs="Times New Roman"/>
          <w:sz w:val="28"/>
          <w:szCs w:val="28"/>
          <w:lang w:val="en-US"/>
        </w:rPr>
      </w:pPr>
      <w:proofErr w:type="spellStart"/>
      <w:r w:rsidRPr="00081C28">
        <w:rPr>
          <w:rFonts w:ascii="Times New Roman" w:hAnsi="Times New Roman" w:cs="Times New Roman"/>
          <w:sz w:val="28"/>
          <w:szCs w:val="28"/>
          <w:lang w:val="en-US"/>
        </w:rPr>
        <w:t>Almagor</w:t>
      </w:r>
      <w:proofErr w:type="spellEnd"/>
      <w:r w:rsidRPr="00081C28">
        <w:rPr>
          <w:rFonts w:ascii="Times New Roman" w:hAnsi="Times New Roman" w:cs="Times New Roman"/>
          <w:sz w:val="28"/>
          <w:szCs w:val="28"/>
          <w:lang w:val="en-US"/>
        </w:rPr>
        <w:t xml:space="preserve"> E. </w:t>
      </w:r>
    </w:p>
    <w:p w:rsidR="008D2898" w:rsidRPr="00081C28" w:rsidRDefault="008D2898" w:rsidP="00081C28">
      <w:pPr>
        <w:spacing w:line="240" w:lineRule="auto"/>
        <w:jc w:val="both"/>
        <w:rPr>
          <w:rFonts w:ascii="Times New Roman" w:hAnsi="Times New Roman" w:cs="Times New Roman"/>
          <w:sz w:val="28"/>
          <w:szCs w:val="28"/>
          <w:lang w:val="en-US"/>
        </w:rPr>
      </w:pPr>
      <w:r w:rsidRPr="00081C28">
        <w:rPr>
          <w:rFonts w:ascii="Times New Roman" w:hAnsi="Times New Roman" w:cs="Times New Roman"/>
          <w:sz w:val="28"/>
          <w:szCs w:val="28"/>
          <w:lang w:val="en-US"/>
        </w:rPr>
        <w:t xml:space="preserve">2000 </w:t>
      </w:r>
      <w:r w:rsidRPr="00081C28">
        <w:rPr>
          <w:rFonts w:ascii="Times New Roman" w:hAnsi="Times New Roman" w:cs="Times New Roman"/>
          <w:i/>
          <w:sz w:val="28"/>
          <w:szCs w:val="28"/>
          <w:lang w:val="en-US"/>
        </w:rPr>
        <w:t xml:space="preserve">Strabo’s </w:t>
      </w:r>
      <w:proofErr w:type="spellStart"/>
      <w:r w:rsidRPr="00081C28">
        <w:rPr>
          <w:rFonts w:ascii="Times New Roman" w:hAnsi="Times New Roman" w:cs="Times New Roman"/>
          <w:i/>
          <w:sz w:val="28"/>
          <w:szCs w:val="28"/>
          <w:lang w:val="en-US"/>
        </w:rPr>
        <w:t>Barbarophonoi</w:t>
      </w:r>
      <w:proofErr w:type="spellEnd"/>
      <w:r w:rsidRPr="00081C28">
        <w:rPr>
          <w:rFonts w:ascii="Times New Roman" w:hAnsi="Times New Roman" w:cs="Times New Roman"/>
          <w:i/>
          <w:sz w:val="28"/>
          <w:szCs w:val="28"/>
          <w:lang w:val="en-US"/>
        </w:rPr>
        <w:t xml:space="preserve"> (14.2.28 C 661-3): A Note</w:t>
      </w:r>
      <w:r w:rsidRPr="00081C28">
        <w:rPr>
          <w:rFonts w:ascii="Times New Roman" w:hAnsi="Times New Roman" w:cs="Times New Roman"/>
          <w:sz w:val="28"/>
          <w:szCs w:val="28"/>
          <w:lang w:val="en-US"/>
        </w:rPr>
        <w:t xml:space="preserve">, </w:t>
      </w:r>
      <w:r w:rsidR="00077B04" w:rsidRPr="00081C28">
        <w:rPr>
          <w:rFonts w:ascii="Times New Roman" w:hAnsi="Times New Roman" w:cs="Times New Roman"/>
          <w:sz w:val="28"/>
          <w:szCs w:val="28"/>
          <w:lang w:val="en-US"/>
        </w:rPr>
        <w:t>in</w:t>
      </w:r>
      <w:r w:rsidRPr="00081C28">
        <w:rPr>
          <w:rFonts w:ascii="Times New Roman" w:hAnsi="Times New Roman" w:cs="Times New Roman"/>
          <w:sz w:val="28"/>
          <w:szCs w:val="28"/>
          <w:lang w:val="en-US"/>
        </w:rPr>
        <w:t xml:space="preserve"> </w:t>
      </w:r>
      <w:r w:rsidR="00C3425B">
        <w:rPr>
          <w:rFonts w:ascii="Times New Roman" w:hAnsi="Times New Roman" w:cs="Times New Roman"/>
          <w:sz w:val="28"/>
          <w:szCs w:val="28"/>
          <w:lang w:val="en-US"/>
        </w:rPr>
        <w:t>“</w:t>
      </w:r>
      <w:r w:rsidRPr="00081C28">
        <w:rPr>
          <w:rFonts w:ascii="Times New Roman" w:hAnsi="Times New Roman" w:cs="Times New Roman"/>
          <w:i/>
          <w:sz w:val="28"/>
          <w:szCs w:val="28"/>
          <w:lang w:val="en-US"/>
        </w:rPr>
        <w:t>SCI</w:t>
      </w:r>
      <w:r w:rsidR="00077B04" w:rsidRPr="00081C28">
        <w:rPr>
          <w:rFonts w:ascii="Times New Roman" w:hAnsi="Times New Roman" w:cs="Times New Roman"/>
          <w:i/>
          <w:sz w:val="28"/>
          <w:szCs w:val="28"/>
          <w:lang w:val="en-US"/>
        </w:rPr>
        <w:t>”</w:t>
      </w:r>
      <w:r w:rsidRPr="00081C28">
        <w:rPr>
          <w:rFonts w:ascii="Times New Roman" w:hAnsi="Times New Roman" w:cs="Times New Roman"/>
          <w:sz w:val="28"/>
          <w:szCs w:val="28"/>
          <w:lang w:val="en-US"/>
        </w:rPr>
        <w:t xml:space="preserve">, 19, </w:t>
      </w:r>
      <w:r w:rsidR="00077B04" w:rsidRPr="00081C28">
        <w:rPr>
          <w:rFonts w:ascii="Times New Roman" w:hAnsi="Times New Roman" w:cs="Times New Roman"/>
          <w:sz w:val="28"/>
          <w:szCs w:val="28"/>
          <w:lang w:val="en-US"/>
        </w:rPr>
        <w:t>p</w:t>
      </w:r>
      <w:r w:rsidRPr="00081C28">
        <w:rPr>
          <w:rFonts w:ascii="Times New Roman" w:hAnsi="Times New Roman" w:cs="Times New Roman"/>
          <w:sz w:val="28"/>
          <w:szCs w:val="28"/>
          <w:lang w:val="en-US"/>
        </w:rPr>
        <w:t>p. 133-138.</w:t>
      </w:r>
    </w:p>
    <w:p w:rsidR="00C13451" w:rsidRPr="00081C28" w:rsidRDefault="00667199" w:rsidP="00081C28">
      <w:pPr>
        <w:spacing w:line="240" w:lineRule="auto"/>
        <w:jc w:val="both"/>
        <w:rPr>
          <w:rFonts w:ascii="Times New Roman" w:hAnsi="Times New Roman" w:cs="Times New Roman"/>
          <w:sz w:val="28"/>
          <w:szCs w:val="28"/>
        </w:rPr>
      </w:pPr>
      <w:proofErr w:type="spellStart"/>
      <w:r w:rsidRPr="00081C28">
        <w:rPr>
          <w:rFonts w:ascii="Times New Roman" w:hAnsi="Times New Roman" w:cs="Times New Roman"/>
          <w:sz w:val="28"/>
          <w:szCs w:val="28"/>
        </w:rPr>
        <w:t>Biville</w:t>
      </w:r>
      <w:proofErr w:type="spellEnd"/>
      <w:r w:rsidRPr="00081C28">
        <w:rPr>
          <w:rFonts w:ascii="Times New Roman" w:hAnsi="Times New Roman" w:cs="Times New Roman"/>
          <w:sz w:val="28"/>
          <w:szCs w:val="28"/>
        </w:rPr>
        <w:t xml:space="preserve"> F.</w:t>
      </w:r>
    </w:p>
    <w:p w:rsidR="00667199" w:rsidRDefault="00667199" w:rsidP="00081C28">
      <w:pPr>
        <w:spacing w:line="240" w:lineRule="auto"/>
        <w:jc w:val="both"/>
        <w:rPr>
          <w:rFonts w:ascii="Times New Roman" w:hAnsi="Times New Roman" w:cs="Times New Roman"/>
          <w:sz w:val="28"/>
          <w:szCs w:val="28"/>
        </w:rPr>
      </w:pPr>
      <w:r w:rsidRPr="00081C28">
        <w:rPr>
          <w:rFonts w:ascii="Times New Roman" w:hAnsi="Times New Roman" w:cs="Times New Roman"/>
          <w:sz w:val="28"/>
          <w:szCs w:val="28"/>
        </w:rPr>
        <w:t xml:space="preserve">2013 </w:t>
      </w:r>
      <w:r w:rsidRPr="00081C28">
        <w:rPr>
          <w:rFonts w:ascii="Times New Roman" w:hAnsi="Times New Roman" w:cs="Times New Roman"/>
          <w:i/>
          <w:sz w:val="28"/>
          <w:szCs w:val="28"/>
        </w:rPr>
        <w:t>Textes et procédures bilingues en droit romain</w:t>
      </w:r>
      <w:r w:rsidRPr="00081C28">
        <w:rPr>
          <w:rFonts w:ascii="Times New Roman" w:hAnsi="Times New Roman" w:cs="Times New Roman"/>
          <w:sz w:val="28"/>
          <w:szCs w:val="28"/>
        </w:rPr>
        <w:t xml:space="preserve">, </w:t>
      </w:r>
      <w:r w:rsidR="009B48CD" w:rsidRPr="00081C28">
        <w:rPr>
          <w:rFonts w:ascii="Times New Roman" w:hAnsi="Times New Roman" w:cs="Times New Roman"/>
          <w:sz w:val="28"/>
          <w:szCs w:val="28"/>
        </w:rPr>
        <w:t>in</w:t>
      </w:r>
      <w:r w:rsidRPr="00081C28">
        <w:rPr>
          <w:rFonts w:ascii="Times New Roman" w:hAnsi="Times New Roman" w:cs="Times New Roman"/>
          <w:sz w:val="28"/>
          <w:szCs w:val="28"/>
        </w:rPr>
        <w:t xml:space="preserve"> </w:t>
      </w:r>
      <w:proofErr w:type="spellStart"/>
      <w:r w:rsidRPr="00081C28">
        <w:rPr>
          <w:rFonts w:ascii="Times New Roman" w:hAnsi="Times New Roman" w:cs="Times New Roman"/>
          <w:i/>
          <w:sz w:val="28"/>
          <w:szCs w:val="28"/>
        </w:rPr>
        <w:t>Modelli</w:t>
      </w:r>
      <w:proofErr w:type="spellEnd"/>
      <w:r w:rsidRPr="00081C28">
        <w:rPr>
          <w:rFonts w:ascii="Times New Roman" w:hAnsi="Times New Roman" w:cs="Times New Roman"/>
          <w:i/>
          <w:sz w:val="28"/>
          <w:szCs w:val="28"/>
        </w:rPr>
        <w:t xml:space="preserve"> di un </w:t>
      </w:r>
      <w:proofErr w:type="spellStart"/>
      <w:r w:rsidRPr="00081C28">
        <w:rPr>
          <w:rFonts w:ascii="Times New Roman" w:hAnsi="Times New Roman" w:cs="Times New Roman"/>
          <w:i/>
          <w:sz w:val="28"/>
          <w:szCs w:val="28"/>
        </w:rPr>
        <w:t>multiculturalismo</w:t>
      </w:r>
      <w:proofErr w:type="spellEnd"/>
      <w:r w:rsidRPr="00081C28">
        <w:rPr>
          <w:rFonts w:ascii="Times New Roman" w:hAnsi="Times New Roman" w:cs="Times New Roman"/>
          <w:i/>
          <w:sz w:val="28"/>
          <w:szCs w:val="28"/>
        </w:rPr>
        <w:t xml:space="preserve"> </w:t>
      </w:r>
      <w:proofErr w:type="spellStart"/>
      <w:r w:rsidRPr="00081C28">
        <w:rPr>
          <w:rFonts w:ascii="Times New Roman" w:hAnsi="Times New Roman" w:cs="Times New Roman"/>
          <w:i/>
          <w:sz w:val="28"/>
          <w:szCs w:val="28"/>
        </w:rPr>
        <w:t>giudirico</w:t>
      </w:r>
      <w:proofErr w:type="spellEnd"/>
      <w:r w:rsidRPr="00081C28">
        <w:rPr>
          <w:rFonts w:ascii="Times New Roman" w:hAnsi="Times New Roman" w:cs="Times New Roman"/>
          <w:i/>
          <w:sz w:val="28"/>
          <w:szCs w:val="28"/>
        </w:rPr>
        <w:t xml:space="preserve"> : il </w:t>
      </w:r>
      <w:proofErr w:type="spellStart"/>
      <w:r w:rsidRPr="00081C28">
        <w:rPr>
          <w:rFonts w:ascii="Times New Roman" w:hAnsi="Times New Roman" w:cs="Times New Roman"/>
          <w:i/>
          <w:sz w:val="28"/>
          <w:szCs w:val="28"/>
        </w:rPr>
        <w:t>bilinguismo</w:t>
      </w:r>
      <w:proofErr w:type="spellEnd"/>
      <w:r w:rsidRPr="00081C28">
        <w:rPr>
          <w:rFonts w:ascii="Times New Roman" w:hAnsi="Times New Roman" w:cs="Times New Roman"/>
          <w:i/>
          <w:sz w:val="28"/>
          <w:szCs w:val="28"/>
        </w:rPr>
        <w:t xml:space="preserve"> </w:t>
      </w:r>
      <w:proofErr w:type="spellStart"/>
      <w:r w:rsidRPr="00081C28">
        <w:rPr>
          <w:rFonts w:ascii="Times New Roman" w:hAnsi="Times New Roman" w:cs="Times New Roman"/>
          <w:i/>
          <w:sz w:val="28"/>
          <w:szCs w:val="28"/>
        </w:rPr>
        <w:t>nel</w:t>
      </w:r>
      <w:proofErr w:type="spellEnd"/>
      <w:r w:rsidRPr="00081C28">
        <w:rPr>
          <w:rFonts w:ascii="Times New Roman" w:hAnsi="Times New Roman" w:cs="Times New Roman"/>
          <w:i/>
          <w:sz w:val="28"/>
          <w:szCs w:val="28"/>
        </w:rPr>
        <w:t xml:space="preserve"> </w:t>
      </w:r>
      <w:proofErr w:type="spellStart"/>
      <w:r w:rsidRPr="00081C28">
        <w:rPr>
          <w:rFonts w:ascii="Times New Roman" w:hAnsi="Times New Roman" w:cs="Times New Roman"/>
          <w:i/>
          <w:sz w:val="28"/>
          <w:szCs w:val="28"/>
        </w:rPr>
        <w:t>mondo</w:t>
      </w:r>
      <w:proofErr w:type="spellEnd"/>
      <w:r w:rsidRPr="00081C28">
        <w:rPr>
          <w:rFonts w:ascii="Times New Roman" w:hAnsi="Times New Roman" w:cs="Times New Roman"/>
          <w:i/>
          <w:sz w:val="28"/>
          <w:szCs w:val="28"/>
        </w:rPr>
        <w:t xml:space="preserve"> </w:t>
      </w:r>
      <w:proofErr w:type="spellStart"/>
      <w:r w:rsidRPr="00081C28">
        <w:rPr>
          <w:rFonts w:ascii="Times New Roman" w:hAnsi="Times New Roman" w:cs="Times New Roman"/>
          <w:i/>
          <w:sz w:val="28"/>
          <w:szCs w:val="28"/>
        </w:rPr>
        <w:t>antico</w:t>
      </w:r>
      <w:proofErr w:type="spellEnd"/>
      <w:r w:rsidRPr="00081C28">
        <w:rPr>
          <w:rFonts w:ascii="Times New Roman" w:hAnsi="Times New Roman" w:cs="Times New Roman"/>
          <w:i/>
          <w:sz w:val="28"/>
          <w:szCs w:val="28"/>
        </w:rPr>
        <w:t xml:space="preserve">. </w:t>
      </w:r>
      <w:proofErr w:type="spellStart"/>
      <w:r w:rsidRPr="00C3425B">
        <w:rPr>
          <w:rFonts w:ascii="Times New Roman" w:hAnsi="Times New Roman" w:cs="Times New Roman"/>
          <w:i/>
          <w:sz w:val="28"/>
          <w:szCs w:val="28"/>
        </w:rPr>
        <w:t>Diritto</w:t>
      </w:r>
      <w:proofErr w:type="spellEnd"/>
      <w:r w:rsidRPr="00C3425B">
        <w:rPr>
          <w:rFonts w:ascii="Times New Roman" w:hAnsi="Times New Roman" w:cs="Times New Roman"/>
          <w:i/>
          <w:sz w:val="28"/>
          <w:szCs w:val="28"/>
        </w:rPr>
        <w:t xml:space="preserve">, </w:t>
      </w:r>
      <w:proofErr w:type="spellStart"/>
      <w:r w:rsidRPr="00C3425B">
        <w:rPr>
          <w:rFonts w:ascii="Times New Roman" w:hAnsi="Times New Roman" w:cs="Times New Roman"/>
          <w:i/>
          <w:sz w:val="28"/>
          <w:szCs w:val="28"/>
        </w:rPr>
        <w:t>prassi</w:t>
      </w:r>
      <w:proofErr w:type="spellEnd"/>
      <w:r w:rsidRPr="00C3425B">
        <w:rPr>
          <w:rFonts w:ascii="Times New Roman" w:hAnsi="Times New Roman" w:cs="Times New Roman"/>
          <w:i/>
          <w:sz w:val="28"/>
          <w:szCs w:val="28"/>
        </w:rPr>
        <w:t xml:space="preserve">, </w:t>
      </w:r>
      <w:proofErr w:type="spellStart"/>
      <w:r w:rsidRPr="00C3425B">
        <w:rPr>
          <w:rFonts w:ascii="Times New Roman" w:hAnsi="Times New Roman" w:cs="Times New Roman"/>
          <w:i/>
          <w:sz w:val="28"/>
          <w:szCs w:val="28"/>
        </w:rPr>
        <w:t>insegnamento</w:t>
      </w:r>
      <w:proofErr w:type="spellEnd"/>
      <w:r w:rsidRPr="00C3425B">
        <w:rPr>
          <w:rFonts w:ascii="Times New Roman" w:hAnsi="Times New Roman" w:cs="Times New Roman"/>
          <w:i/>
          <w:sz w:val="28"/>
          <w:szCs w:val="28"/>
        </w:rPr>
        <w:t xml:space="preserve">, </w:t>
      </w:r>
      <w:r w:rsidR="00C3425B">
        <w:rPr>
          <w:rFonts w:ascii="Times New Roman" w:hAnsi="Times New Roman" w:cs="Times New Roman"/>
          <w:sz w:val="28"/>
          <w:szCs w:val="28"/>
        </w:rPr>
        <w:t xml:space="preserve">C. </w:t>
      </w:r>
      <w:proofErr w:type="spellStart"/>
      <w:r w:rsidR="00C3425B">
        <w:rPr>
          <w:rFonts w:ascii="Times New Roman" w:hAnsi="Times New Roman" w:cs="Times New Roman"/>
          <w:sz w:val="28"/>
          <w:szCs w:val="28"/>
        </w:rPr>
        <w:t>Cascione</w:t>
      </w:r>
      <w:proofErr w:type="spellEnd"/>
      <w:r w:rsidR="00C3425B">
        <w:rPr>
          <w:rFonts w:ascii="Times New Roman" w:hAnsi="Times New Roman" w:cs="Times New Roman"/>
          <w:sz w:val="28"/>
          <w:szCs w:val="28"/>
        </w:rPr>
        <w:t xml:space="preserve">, C.M. Doria, G.D. </w:t>
      </w:r>
      <w:proofErr w:type="spellStart"/>
      <w:r w:rsidR="00C3425B">
        <w:rPr>
          <w:rFonts w:ascii="Times New Roman" w:hAnsi="Times New Roman" w:cs="Times New Roman"/>
          <w:sz w:val="28"/>
          <w:szCs w:val="28"/>
        </w:rPr>
        <w:t>Merola</w:t>
      </w:r>
      <w:proofErr w:type="spellEnd"/>
      <w:r w:rsidR="00C3425B">
        <w:rPr>
          <w:rFonts w:ascii="Times New Roman" w:hAnsi="Times New Roman" w:cs="Times New Roman"/>
          <w:sz w:val="28"/>
          <w:szCs w:val="28"/>
        </w:rPr>
        <w:t xml:space="preserve"> (a cura di), </w:t>
      </w:r>
      <w:r w:rsidR="00C3425B" w:rsidRPr="00C3425B">
        <w:rPr>
          <w:rFonts w:ascii="Times New Roman" w:hAnsi="Times New Roman" w:cs="Times New Roman"/>
          <w:sz w:val="28"/>
          <w:szCs w:val="28"/>
        </w:rPr>
        <w:t>Satura Editrice</w:t>
      </w:r>
      <w:r w:rsidR="0093186C" w:rsidRPr="00C3425B">
        <w:rPr>
          <w:rFonts w:ascii="Times New Roman" w:hAnsi="Times New Roman" w:cs="Times New Roman"/>
          <w:sz w:val="28"/>
          <w:szCs w:val="28"/>
        </w:rPr>
        <w:t xml:space="preserve">, </w:t>
      </w:r>
      <w:proofErr w:type="spellStart"/>
      <w:r w:rsidRPr="00C3425B">
        <w:rPr>
          <w:rFonts w:ascii="Times New Roman" w:hAnsi="Times New Roman" w:cs="Times New Roman"/>
          <w:sz w:val="28"/>
          <w:szCs w:val="28"/>
        </w:rPr>
        <w:t>Nap</w:t>
      </w:r>
      <w:r w:rsidR="0093186C" w:rsidRPr="00C3425B">
        <w:rPr>
          <w:rFonts w:ascii="Times New Roman" w:hAnsi="Times New Roman" w:cs="Times New Roman"/>
          <w:sz w:val="28"/>
          <w:szCs w:val="28"/>
        </w:rPr>
        <w:t>oli</w:t>
      </w:r>
      <w:proofErr w:type="spellEnd"/>
      <w:r w:rsidRPr="00C3425B">
        <w:rPr>
          <w:rFonts w:ascii="Times New Roman" w:hAnsi="Times New Roman" w:cs="Times New Roman"/>
          <w:sz w:val="28"/>
          <w:szCs w:val="28"/>
        </w:rPr>
        <w:t>, p</w:t>
      </w:r>
      <w:r w:rsidR="0093186C" w:rsidRPr="00C3425B">
        <w:rPr>
          <w:rFonts w:ascii="Times New Roman" w:hAnsi="Times New Roman" w:cs="Times New Roman"/>
          <w:sz w:val="28"/>
          <w:szCs w:val="28"/>
        </w:rPr>
        <w:t>p</w:t>
      </w:r>
      <w:r w:rsidRPr="00C3425B">
        <w:rPr>
          <w:rFonts w:ascii="Times New Roman" w:hAnsi="Times New Roman" w:cs="Times New Roman"/>
          <w:sz w:val="28"/>
          <w:szCs w:val="28"/>
        </w:rPr>
        <w:t>. 27-85.</w:t>
      </w:r>
    </w:p>
    <w:p w:rsidR="00871B37" w:rsidRPr="00BB4B01" w:rsidRDefault="00871B37" w:rsidP="00081C28">
      <w:pPr>
        <w:spacing w:line="240" w:lineRule="auto"/>
        <w:jc w:val="both"/>
        <w:rPr>
          <w:rFonts w:ascii="Times New Roman" w:hAnsi="Times New Roman" w:cs="Times New Roman"/>
          <w:sz w:val="28"/>
          <w:szCs w:val="28"/>
        </w:rPr>
      </w:pPr>
      <w:proofErr w:type="spellStart"/>
      <w:r w:rsidRPr="00BB4B01">
        <w:rPr>
          <w:rFonts w:ascii="Times New Roman" w:hAnsi="Times New Roman" w:cs="Times New Roman"/>
          <w:sz w:val="28"/>
          <w:szCs w:val="28"/>
        </w:rPr>
        <w:t>Bonfante</w:t>
      </w:r>
      <w:proofErr w:type="spellEnd"/>
      <w:r w:rsidRPr="00BB4B01">
        <w:rPr>
          <w:rFonts w:ascii="Times New Roman" w:hAnsi="Times New Roman" w:cs="Times New Roman"/>
          <w:sz w:val="28"/>
          <w:szCs w:val="28"/>
        </w:rPr>
        <w:t xml:space="preserve"> G.</w:t>
      </w:r>
    </w:p>
    <w:p w:rsidR="00871B37" w:rsidRPr="00871B37" w:rsidRDefault="00871B37" w:rsidP="00081C28">
      <w:pPr>
        <w:spacing w:line="240" w:lineRule="auto"/>
        <w:jc w:val="both"/>
        <w:rPr>
          <w:rFonts w:ascii="Times New Roman" w:hAnsi="Times New Roman" w:cs="Times New Roman"/>
          <w:sz w:val="28"/>
          <w:szCs w:val="28"/>
          <w:lang w:val="en-US"/>
        </w:rPr>
      </w:pPr>
      <w:proofErr w:type="spellStart"/>
      <w:r w:rsidRPr="00172C98">
        <w:rPr>
          <w:rFonts w:ascii="Times New Roman" w:hAnsi="Times New Roman" w:cs="Times New Roman"/>
          <w:i/>
          <w:sz w:val="28"/>
          <w:szCs w:val="28"/>
          <w:lang w:val="en-US"/>
        </w:rPr>
        <w:t>Siculi</w:t>
      </w:r>
      <w:proofErr w:type="spellEnd"/>
      <w:r w:rsidRPr="00172C98">
        <w:rPr>
          <w:rFonts w:ascii="Times New Roman" w:hAnsi="Times New Roman" w:cs="Times New Roman"/>
          <w:i/>
          <w:sz w:val="28"/>
          <w:szCs w:val="28"/>
          <w:lang w:val="en-US"/>
        </w:rPr>
        <w:t xml:space="preserve"> </w:t>
      </w:r>
      <w:proofErr w:type="spellStart"/>
      <w:r w:rsidRPr="00172C98">
        <w:rPr>
          <w:rFonts w:ascii="Times New Roman" w:hAnsi="Times New Roman" w:cs="Times New Roman"/>
          <w:i/>
          <w:sz w:val="28"/>
          <w:szCs w:val="28"/>
          <w:lang w:val="en-US"/>
        </w:rPr>
        <w:t>trilingues</w:t>
      </w:r>
      <w:proofErr w:type="spellEnd"/>
      <w:r w:rsidRPr="00871B37">
        <w:rPr>
          <w:rFonts w:ascii="Times New Roman" w:hAnsi="Times New Roman" w:cs="Times New Roman"/>
          <w:sz w:val="28"/>
          <w:szCs w:val="28"/>
          <w:lang w:val="en-US"/>
        </w:rPr>
        <w:t xml:space="preserve">, in « RAL », 37, pp. </w:t>
      </w:r>
      <w:r>
        <w:rPr>
          <w:rFonts w:ascii="Times New Roman" w:hAnsi="Times New Roman" w:cs="Times New Roman"/>
          <w:sz w:val="28"/>
          <w:szCs w:val="28"/>
          <w:lang w:val="en-US"/>
        </w:rPr>
        <w:t>187-188.</w:t>
      </w:r>
    </w:p>
    <w:p w:rsidR="00C13451" w:rsidRPr="00FF1A9C" w:rsidRDefault="00667199" w:rsidP="00081C28">
      <w:pPr>
        <w:spacing w:line="240" w:lineRule="auto"/>
        <w:jc w:val="both"/>
        <w:rPr>
          <w:rFonts w:ascii="Times New Roman" w:hAnsi="Times New Roman" w:cs="Times New Roman"/>
          <w:sz w:val="28"/>
          <w:szCs w:val="28"/>
          <w:lang w:val="en-US"/>
        </w:rPr>
      </w:pPr>
      <w:proofErr w:type="spellStart"/>
      <w:r w:rsidRPr="00FF1A9C">
        <w:rPr>
          <w:rFonts w:ascii="Times New Roman" w:hAnsi="Times New Roman" w:cs="Times New Roman"/>
          <w:sz w:val="28"/>
          <w:szCs w:val="28"/>
          <w:lang w:val="en-US"/>
        </w:rPr>
        <w:t>Borst</w:t>
      </w:r>
      <w:proofErr w:type="spellEnd"/>
      <w:r w:rsidRPr="00FF1A9C">
        <w:rPr>
          <w:rFonts w:ascii="Times New Roman" w:hAnsi="Times New Roman" w:cs="Times New Roman"/>
          <w:sz w:val="28"/>
          <w:szCs w:val="28"/>
          <w:lang w:val="en-US"/>
        </w:rPr>
        <w:t xml:space="preserve"> A. </w:t>
      </w:r>
    </w:p>
    <w:p w:rsidR="002F496E" w:rsidRPr="00081C28" w:rsidRDefault="00667199" w:rsidP="00081C28">
      <w:pPr>
        <w:spacing w:line="240" w:lineRule="auto"/>
        <w:jc w:val="both"/>
        <w:rPr>
          <w:rFonts w:ascii="Times New Roman" w:hAnsi="Times New Roman" w:cs="Times New Roman"/>
          <w:sz w:val="28"/>
          <w:szCs w:val="28"/>
          <w:lang w:val="en-US"/>
        </w:rPr>
      </w:pPr>
      <w:r w:rsidRPr="00FF1A9C">
        <w:rPr>
          <w:rFonts w:ascii="Times New Roman" w:hAnsi="Times New Roman" w:cs="Times New Roman"/>
          <w:sz w:val="28"/>
          <w:szCs w:val="28"/>
          <w:lang w:val="en-US"/>
        </w:rPr>
        <w:t xml:space="preserve">1957-1963 </w:t>
      </w:r>
      <w:r w:rsidRPr="00FF1A9C">
        <w:rPr>
          <w:rFonts w:ascii="Times New Roman" w:hAnsi="Times New Roman" w:cs="Times New Roman"/>
          <w:i/>
          <w:sz w:val="28"/>
          <w:szCs w:val="28"/>
          <w:lang w:val="en-US"/>
        </w:rPr>
        <w:t xml:space="preserve">Der </w:t>
      </w:r>
      <w:proofErr w:type="spellStart"/>
      <w:r w:rsidRPr="00FF1A9C">
        <w:rPr>
          <w:rFonts w:ascii="Times New Roman" w:hAnsi="Times New Roman" w:cs="Times New Roman"/>
          <w:i/>
          <w:sz w:val="28"/>
          <w:szCs w:val="28"/>
          <w:lang w:val="en-US"/>
        </w:rPr>
        <w:t>Turmbau</w:t>
      </w:r>
      <w:proofErr w:type="spellEnd"/>
      <w:r w:rsidRPr="00FF1A9C">
        <w:rPr>
          <w:rFonts w:ascii="Times New Roman" w:hAnsi="Times New Roman" w:cs="Times New Roman"/>
          <w:i/>
          <w:sz w:val="28"/>
          <w:szCs w:val="28"/>
          <w:lang w:val="en-US"/>
        </w:rPr>
        <w:t xml:space="preserve"> von Babel. </w:t>
      </w:r>
      <w:r w:rsidRPr="00081C28">
        <w:rPr>
          <w:rFonts w:ascii="Times New Roman" w:hAnsi="Times New Roman" w:cs="Times New Roman"/>
          <w:i/>
          <w:sz w:val="28"/>
          <w:szCs w:val="28"/>
          <w:lang w:val="en-US"/>
        </w:rPr>
        <w:t xml:space="preserve">Geschichte der </w:t>
      </w:r>
      <w:proofErr w:type="spellStart"/>
      <w:r w:rsidRPr="00081C28">
        <w:rPr>
          <w:rFonts w:ascii="Times New Roman" w:hAnsi="Times New Roman" w:cs="Times New Roman"/>
          <w:i/>
          <w:sz w:val="28"/>
          <w:szCs w:val="28"/>
          <w:lang w:val="en-US"/>
        </w:rPr>
        <w:t>Meinungen</w:t>
      </w:r>
      <w:proofErr w:type="spellEnd"/>
      <w:r w:rsidRPr="00081C28">
        <w:rPr>
          <w:rFonts w:ascii="Times New Roman" w:hAnsi="Times New Roman" w:cs="Times New Roman"/>
          <w:i/>
          <w:sz w:val="28"/>
          <w:szCs w:val="28"/>
          <w:lang w:val="en-US"/>
        </w:rPr>
        <w:t xml:space="preserve"> </w:t>
      </w:r>
      <w:proofErr w:type="spellStart"/>
      <w:r w:rsidRPr="00081C28">
        <w:rPr>
          <w:rFonts w:ascii="Times New Roman" w:hAnsi="Times New Roman" w:cs="Times New Roman"/>
          <w:i/>
          <w:sz w:val="28"/>
          <w:szCs w:val="28"/>
          <w:lang w:val="en-US"/>
        </w:rPr>
        <w:t>über</w:t>
      </w:r>
      <w:proofErr w:type="spellEnd"/>
      <w:r w:rsidRPr="00081C28">
        <w:rPr>
          <w:rFonts w:ascii="Times New Roman" w:hAnsi="Times New Roman" w:cs="Times New Roman"/>
          <w:i/>
          <w:sz w:val="28"/>
          <w:szCs w:val="28"/>
          <w:lang w:val="en-US"/>
        </w:rPr>
        <w:t xml:space="preserve"> </w:t>
      </w:r>
      <w:proofErr w:type="spellStart"/>
      <w:r w:rsidRPr="00081C28">
        <w:rPr>
          <w:rFonts w:ascii="Times New Roman" w:hAnsi="Times New Roman" w:cs="Times New Roman"/>
          <w:i/>
          <w:sz w:val="28"/>
          <w:szCs w:val="28"/>
          <w:lang w:val="en-US"/>
        </w:rPr>
        <w:t>Ursprung</w:t>
      </w:r>
      <w:proofErr w:type="spellEnd"/>
      <w:r w:rsidRPr="00081C28">
        <w:rPr>
          <w:rFonts w:ascii="Times New Roman" w:hAnsi="Times New Roman" w:cs="Times New Roman"/>
          <w:i/>
          <w:sz w:val="28"/>
          <w:szCs w:val="28"/>
          <w:lang w:val="en-US"/>
        </w:rPr>
        <w:t xml:space="preserve"> und </w:t>
      </w:r>
      <w:proofErr w:type="spellStart"/>
      <w:r w:rsidRPr="00081C28">
        <w:rPr>
          <w:rFonts w:ascii="Times New Roman" w:hAnsi="Times New Roman" w:cs="Times New Roman"/>
          <w:i/>
          <w:sz w:val="28"/>
          <w:szCs w:val="28"/>
          <w:lang w:val="en-US"/>
        </w:rPr>
        <w:t>Vielfalt</w:t>
      </w:r>
      <w:proofErr w:type="spellEnd"/>
      <w:r w:rsidRPr="00081C28">
        <w:rPr>
          <w:rFonts w:ascii="Times New Roman" w:hAnsi="Times New Roman" w:cs="Times New Roman"/>
          <w:i/>
          <w:sz w:val="28"/>
          <w:szCs w:val="28"/>
          <w:lang w:val="en-US"/>
        </w:rPr>
        <w:t xml:space="preserve"> der </w:t>
      </w:r>
      <w:proofErr w:type="spellStart"/>
      <w:r w:rsidRPr="00081C28">
        <w:rPr>
          <w:rFonts w:ascii="Times New Roman" w:hAnsi="Times New Roman" w:cs="Times New Roman"/>
          <w:i/>
          <w:sz w:val="28"/>
          <w:szCs w:val="28"/>
          <w:lang w:val="en-US"/>
        </w:rPr>
        <w:t>Sprachen</w:t>
      </w:r>
      <w:proofErr w:type="spellEnd"/>
      <w:r w:rsidRPr="00081C28">
        <w:rPr>
          <w:rFonts w:ascii="Times New Roman" w:hAnsi="Times New Roman" w:cs="Times New Roman"/>
          <w:i/>
          <w:sz w:val="28"/>
          <w:szCs w:val="28"/>
          <w:lang w:val="en-US"/>
        </w:rPr>
        <w:t xml:space="preserve"> und </w:t>
      </w:r>
      <w:proofErr w:type="spellStart"/>
      <w:r w:rsidRPr="00081C28">
        <w:rPr>
          <w:rFonts w:ascii="Times New Roman" w:hAnsi="Times New Roman" w:cs="Times New Roman"/>
          <w:i/>
          <w:sz w:val="28"/>
          <w:szCs w:val="28"/>
          <w:lang w:val="en-US"/>
        </w:rPr>
        <w:t>Völker</w:t>
      </w:r>
      <w:proofErr w:type="spellEnd"/>
      <w:r w:rsidRPr="00081C28">
        <w:rPr>
          <w:rFonts w:ascii="Times New Roman" w:hAnsi="Times New Roman" w:cs="Times New Roman"/>
          <w:sz w:val="28"/>
          <w:szCs w:val="28"/>
          <w:lang w:val="en-US"/>
        </w:rPr>
        <w:t xml:space="preserve">, 4 tomes </w:t>
      </w:r>
      <w:proofErr w:type="spellStart"/>
      <w:r w:rsidRPr="00081C28">
        <w:rPr>
          <w:rFonts w:ascii="Times New Roman" w:hAnsi="Times New Roman" w:cs="Times New Roman"/>
          <w:sz w:val="28"/>
          <w:szCs w:val="28"/>
          <w:lang w:val="en-US"/>
        </w:rPr>
        <w:t>en</w:t>
      </w:r>
      <w:proofErr w:type="spellEnd"/>
      <w:r w:rsidRPr="00081C28">
        <w:rPr>
          <w:rFonts w:ascii="Times New Roman" w:hAnsi="Times New Roman" w:cs="Times New Roman"/>
          <w:sz w:val="28"/>
          <w:szCs w:val="28"/>
          <w:lang w:val="en-US"/>
        </w:rPr>
        <w:t xml:space="preserve"> 6 vol., Stuttgart</w:t>
      </w:r>
      <w:r w:rsidR="009B48CD" w:rsidRPr="00081C28">
        <w:rPr>
          <w:rFonts w:ascii="Times New Roman" w:hAnsi="Times New Roman" w:cs="Times New Roman"/>
          <w:sz w:val="28"/>
          <w:szCs w:val="28"/>
          <w:lang w:val="en-US"/>
        </w:rPr>
        <w:t xml:space="preserve">, </w:t>
      </w:r>
      <w:r w:rsidR="00172C98">
        <w:rPr>
          <w:rFonts w:ascii="Times New Roman" w:hAnsi="Times New Roman" w:cs="Times New Roman"/>
          <w:sz w:val="28"/>
          <w:szCs w:val="28"/>
          <w:lang w:val="en-US"/>
        </w:rPr>
        <w:t xml:space="preserve">Anton </w:t>
      </w:r>
      <w:proofErr w:type="spellStart"/>
      <w:r w:rsidR="00172C98">
        <w:rPr>
          <w:rFonts w:ascii="Times New Roman" w:hAnsi="Times New Roman" w:cs="Times New Roman"/>
          <w:sz w:val="28"/>
          <w:szCs w:val="28"/>
          <w:lang w:val="en-US"/>
        </w:rPr>
        <w:t>Hiersemann</w:t>
      </w:r>
      <w:proofErr w:type="spellEnd"/>
      <w:r w:rsidRPr="00081C28">
        <w:rPr>
          <w:rFonts w:ascii="Times New Roman" w:hAnsi="Times New Roman" w:cs="Times New Roman"/>
          <w:sz w:val="28"/>
          <w:szCs w:val="28"/>
          <w:lang w:val="en-US"/>
        </w:rPr>
        <w:t>.</w:t>
      </w:r>
    </w:p>
    <w:p w:rsidR="00C13451" w:rsidRPr="0093186C" w:rsidRDefault="00BC3C52" w:rsidP="00081C28">
      <w:pPr>
        <w:spacing w:line="240" w:lineRule="auto"/>
        <w:jc w:val="both"/>
        <w:rPr>
          <w:rFonts w:ascii="Times New Roman" w:hAnsi="Times New Roman" w:cs="Times New Roman"/>
          <w:sz w:val="28"/>
          <w:szCs w:val="28"/>
        </w:rPr>
      </w:pPr>
      <w:r w:rsidRPr="0093186C">
        <w:rPr>
          <w:rFonts w:ascii="Times New Roman" w:hAnsi="Times New Roman" w:cs="Times New Roman"/>
          <w:sz w:val="28"/>
          <w:szCs w:val="28"/>
        </w:rPr>
        <w:t>Colin</w:t>
      </w:r>
      <w:r w:rsidR="00C13451" w:rsidRPr="0093186C">
        <w:rPr>
          <w:rFonts w:ascii="Times New Roman" w:hAnsi="Times New Roman" w:cs="Times New Roman"/>
          <w:sz w:val="28"/>
          <w:szCs w:val="28"/>
        </w:rPr>
        <w:t xml:space="preserve"> J.-P.</w:t>
      </w:r>
    </w:p>
    <w:p w:rsidR="00BC3C52" w:rsidRPr="00081C28" w:rsidRDefault="00C13451" w:rsidP="00081C28">
      <w:pPr>
        <w:spacing w:line="240" w:lineRule="auto"/>
        <w:jc w:val="both"/>
        <w:rPr>
          <w:rFonts w:ascii="Times New Roman" w:hAnsi="Times New Roman" w:cs="Times New Roman"/>
          <w:sz w:val="28"/>
          <w:szCs w:val="28"/>
        </w:rPr>
      </w:pPr>
      <w:r w:rsidRPr="00081C28">
        <w:rPr>
          <w:rFonts w:ascii="Times New Roman" w:hAnsi="Times New Roman" w:cs="Times New Roman"/>
          <w:smallCaps/>
          <w:sz w:val="28"/>
          <w:szCs w:val="28"/>
        </w:rPr>
        <w:t>2004</w:t>
      </w:r>
      <w:r w:rsidR="00BC3C52" w:rsidRPr="00081C28">
        <w:rPr>
          <w:rFonts w:ascii="Times New Roman" w:hAnsi="Times New Roman" w:cs="Times New Roman"/>
          <w:sz w:val="28"/>
          <w:szCs w:val="28"/>
        </w:rPr>
        <w:t xml:space="preserve"> </w:t>
      </w:r>
      <w:r w:rsidR="00BC3C52" w:rsidRPr="00081C28">
        <w:rPr>
          <w:rFonts w:ascii="Times New Roman" w:hAnsi="Times New Roman" w:cs="Times New Roman"/>
          <w:i/>
          <w:sz w:val="28"/>
          <w:szCs w:val="28"/>
        </w:rPr>
        <w:t>(Co</w:t>
      </w:r>
      <w:proofErr w:type="gramStart"/>
      <w:r w:rsidR="00BC3C52" w:rsidRPr="00081C28">
        <w:rPr>
          <w:rFonts w:ascii="Times New Roman" w:hAnsi="Times New Roman" w:cs="Times New Roman"/>
          <w:i/>
          <w:sz w:val="28"/>
          <w:szCs w:val="28"/>
        </w:rPr>
        <w:t>)existence</w:t>
      </w:r>
      <w:proofErr w:type="gramEnd"/>
      <w:r w:rsidR="00BC3C52" w:rsidRPr="00081C28">
        <w:rPr>
          <w:rFonts w:ascii="Times New Roman" w:hAnsi="Times New Roman" w:cs="Times New Roman"/>
          <w:i/>
          <w:sz w:val="28"/>
          <w:szCs w:val="28"/>
        </w:rPr>
        <w:t xml:space="preserve"> d’une ou plusieurs langues dans un pays ou un individu : un tour d’horizon </w:t>
      </w:r>
      <w:proofErr w:type="spellStart"/>
      <w:r w:rsidR="00BC3C52" w:rsidRPr="00081C28">
        <w:rPr>
          <w:rFonts w:ascii="Times New Roman" w:hAnsi="Times New Roman" w:cs="Times New Roman"/>
          <w:i/>
          <w:sz w:val="28"/>
          <w:szCs w:val="28"/>
        </w:rPr>
        <w:t>terminologico</w:t>
      </w:r>
      <w:proofErr w:type="spellEnd"/>
      <w:r w:rsidR="00BC3C52" w:rsidRPr="00081C28">
        <w:rPr>
          <w:rFonts w:ascii="Times New Roman" w:hAnsi="Times New Roman" w:cs="Times New Roman"/>
          <w:i/>
          <w:sz w:val="28"/>
          <w:szCs w:val="28"/>
        </w:rPr>
        <w:t>-historique</w:t>
      </w:r>
      <w:r w:rsidR="00BC3C52" w:rsidRPr="00081C28">
        <w:rPr>
          <w:rFonts w:ascii="Times New Roman" w:hAnsi="Times New Roman" w:cs="Times New Roman"/>
          <w:sz w:val="28"/>
          <w:szCs w:val="28"/>
        </w:rPr>
        <w:t xml:space="preserve">, </w:t>
      </w:r>
      <w:r w:rsidR="009B48CD" w:rsidRPr="00081C28">
        <w:rPr>
          <w:rFonts w:ascii="Times New Roman" w:hAnsi="Times New Roman" w:cs="Times New Roman"/>
          <w:sz w:val="28"/>
          <w:szCs w:val="28"/>
        </w:rPr>
        <w:t>in</w:t>
      </w:r>
      <w:r w:rsidR="00BC3C52" w:rsidRPr="00081C28">
        <w:rPr>
          <w:rFonts w:ascii="Times New Roman" w:hAnsi="Times New Roman" w:cs="Times New Roman"/>
          <w:sz w:val="28"/>
          <w:szCs w:val="28"/>
        </w:rPr>
        <w:t xml:space="preserve"> </w:t>
      </w:r>
      <w:r w:rsidR="00BC3C52" w:rsidRPr="00081C28">
        <w:rPr>
          <w:rFonts w:ascii="Times New Roman" w:hAnsi="Times New Roman" w:cs="Times New Roman"/>
          <w:i/>
          <w:sz w:val="28"/>
          <w:szCs w:val="28"/>
        </w:rPr>
        <w:t>Voies vers le plurilinguisme</w:t>
      </w:r>
      <w:r w:rsidR="00BC3C52" w:rsidRPr="00081C28">
        <w:rPr>
          <w:rFonts w:ascii="Times New Roman" w:hAnsi="Times New Roman" w:cs="Times New Roman"/>
          <w:sz w:val="28"/>
          <w:szCs w:val="28"/>
        </w:rPr>
        <w:t xml:space="preserve">, </w:t>
      </w:r>
      <w:r w:rsidR="00C3425B" w:rsidRPr="00081C28">
        <w:rPr>
          <w:rFonts w:ascii="Times New Roman" w:hAnsi="Times New Roman" w:cs="Times New Roman"/>
          <w:sz w:val="28"/>
          <w:szCs w:val="28"/>
        </w:rPr>
        <w:t xml:space="preserve">G. </w:t>
      </w:r>
      <w:proofErr w:type="spellStart"/>
      <w:r w:rsidR="00C3425B" w:rsidRPr="00081C28">
        <w:rPr>
          <w:rFonts w:ascii="Times New Roman" w:hAnsi="Times New Roman" w:cs="Times New Roman"/>
          <w:sz w:val="28"/>
          <w:szCs w:val="28"/>
        </w:rPr>
        <w:t>Holtzer</w:t>
      </w:r>
      <w:proofErr w:type="spellEnd"/>
      <w:r w:rsidR="00C3425B" w:rsidRPr="00081C28">
        <w:rPr>
          <w:rFonts w:ascii="Times New Roman" w:hAnsi="Times New Roman" w:cs="Times New Roman"/>
          <w:sz w:val="28"/>
          <w:szCs w:val="28"/>
        </w:rPr>
        <w:t xml:space="preserve"> (éd.)</w:t>
      </w:r>
      <w:r w:rsidR="00C3425B">
        <w:rPr>
          <w:rFonts w:ascii="Times New Roman" w:hAnsi="Times New Roman" w:cs="Times New Roman"/>
          <w:sz w:val="28"/>
          <w:szCs w:val="28"/>
        </w:rPr>
        <w:t>, Presses universitaires de Franche Comté</w:t>
      </w:r>
      <w:r w:rsidR="0093186C">
        <w:rPr>
          <w:rFonts w:ascii="Times New Roman" w:hAnsi="Times New Roman" w:cs="Times New Roman"/>
          <w:sz w:val="28"/>
          <w:szCs w:val="28"/>
        </w:rPr>
        <w:t xml:space="preserve">, </w:t>
      </w:r>
      <w:r w:rsidR="00BC3C52" w:rsidRPr="00081C28">
        <w:rPr>
          <w:rFonts w:ascii="Times New Roman" w:hAnsi="Times New Roman" w:cs="Times New Roman"/>
          <w:sz w:val="28"/>
          <w:szCs w:val="28"/>
        </w:rPr>
        <w:t>Besançon, p</w:t>
      </w:r>
      <w:r w:rsidR="0093186C">
        <w:rPr>
          <w:rFonts w:ascii="Times New Roman" w:hAnsi="Times New Roman" w:cs="Times New Roman"/>
          <w:sz w:val="28"/>
          <w:szCs w:val="28"/>
        </w:rPr>
        <w:t>p</w:t>
      </w:r>
      <w:r w:rsidR="00BC3C52" w:rsidRPr="00081C28">
        <w:rPr>
          <w:rFonts w:ascii="Times New Roman" w:hAnsi="Times New Roman" w:cs="Times New Roman"/>
          <w:sz w:val="28"/>
          <w:szCs w:val="28"/>
        </w:rPr>
        <w:t>. 25-32.</w:t>
      </w:r>
    </w:p>
    <w:p w:rsidR="00FF1A9C" w:rsidRPr="00081C28" w:rsidRDefault="00FF1A9C" w:rsidP="00FF1A9C">
      <w:pPr>
        <w:spacing w:line="240" w:lineRule="auto"/>
        <w:jc w:val="both"/>
        <w:rPr>
          <w:rFonts w:ascii="Times New Roman" w:hAnsi="Times New Roman" w:cs="Times New Roman"/>
          <w:sz w:val="28"/>
          <w:szCs w:val="28"/>
          <w:lang w:val="en-GB"/>
        </w:rPr>
      </w:pPr>
      <w:r w:rsidRPr="00081C28">
        <w:rPr>
          <w:rFonts w:ascii="Times New Roman" w:hAnsi="Times New Roman" w:cs="Times New Roman"/>
          <w:sz w:val="28"/>
          <w:szCs w:val="28"/>
          <w:lang w:val="en-GB"/>
        </w:rPr>
        <w:t xml:space="preserve">Colvin S. </w:t>
      </w:r>
    </w:p>
    <w:p w:rsidR="00FF1A9C" w:rsidRPr="00081C28" w:rsidRDefault="00FF1A9C" w:rsidP="00FF1A9C">
      <w:pPr>
        <w:spacing w:line="240" w:lineRule="auto"/>
        <w:jc w:val="both"/>
        <w:rPr>
          <w:rFonts w:ascii="Times New Roman" w:hAnsi="Times New Roman" w:cs="Times New Roman"/>
          <w:sz w:val="28"/>
          <w:szCs w:val="28"/>
          <w:lang w:val="en-GB"/>
        </w:rPr>
      </w:pPr>
      <w:r w:rsidRPr="00081C28">
        <w:rPr>
          <w:rFonts w:ascii="Times New Roman" w:hAnsi="Times New Roman" w:cs="Times New Roman"/>
          <w:sz w:val="28"/>
          <w:szCs w:val="28"/>
          <w:lang w:val="en-GB"/>
        </w:rPr>
        <w:t xml:space="preserve">1999 </w:t>
      </w:r>
      <w:r w:rsidRPr="00081C28">
        <w:rPr>
          <w:rFonts w:ascii="Times New Roman" w:hAnsi="Times New Roman" w:cs="Times New Roman"/>
          <w:i/>
          <w:sz w:val="28"/>
          <w:szCs w:val="28"/>
          <w:lang w:val="en-GB"/>
        </w:rPr>
        <w:t>Dialect in Aristophanes and the Politics of Language in Ancient Greek Literature</w:t>
      </w:r>
      <w:r w:rsidRPr="00081C28">
        <w:rPr>
          <w:rFonts w:ascii="Times New Roman" w:hAnsi="Times New Roman" w:cs="Times New Roman"/>
          <w:sz w:val="28"/>
          <w:szCs w:val="28"/>
          <w:lang w:val="en-GB"/>
        </w:rPr>
        <w:t>, Oxford, Oxford University Press.</w:t>
      </w:r>
    </w:p>
    <w:p w:rsidR="00C13451" w:rsidRPr="00081C28" w:rsidRDefault="00667199" w:rsidP="00081C28">
      <w:pPr>
        <w:spacing w:line="240" w:lineRule="auto"/>
        <w:jc w:val="both"/>
        <w:rPr>
          <w:rFonts w:ascii="Times New Roman" w:hAnsi="Times New Roman" w:cs="Times New Roman"/>
          <w:sz w:val="28"/>
          <w:szCs w:val="28"/>
        </w:rPr>
      </w:pPr>
      <w:r w:rsidRPr="00081C28">
        <w:rPr>
          <w:rFonts w:ascii="Times New Roman" w:hAnsi="Times New Roman" w:cs="Times New Roman"/>
          <w:sz w:val="28"/>
          <w:szCs w:val="28"/>
        </w:rPr>
        <w:t xml:space="preserve">De Luna M. E. </w:t>
      </w:r>
    </w:p>
    <w:p w:rsidR="00667199" w:rsidRPr="00081C28" w:rsidRDefault="00667199" w:rsidP="00081C28">
      <w:pPr>
        <w:spacing w:line="240" w:lineRule="auto"/>
        <w:jc w:val="both"/>
        <w:rPr>
          <w:rFonts w:ascii="Times New Roman" w:hAnsi="Times New Roman" w:cs="Times New Roman"/>
          <w:sz w:val="28"/>
          <w:szCs w:val="28"/>
        </w:rPr>
      </w:pPr>
      <w:r w:rsidRPr="00081C28">
        <w:rPr>
          <w:rFonts w:ascii="Times New Roman" w:hAnsi="Times New Roman" w:cs="Times New Roman"/>
          <w:sz w:val="28"/>
          <w:szCs w:val="28"/>
        </w:rPr>
        <w:t xml:space="preserve">2003 </w:t>
      </w:r>
      <w:r w:rsidRPr="00081C28">
        <w:rPr>
          <w:rFonts w:ascii="Times New Roman" w:hAnsi="Times New Roman" w:cs="Times New Roman"/>
          <w:i/>
          <w:sz w:val="28"/>
          <w:szCs w:val="28"/>
        </w:rPr>
        <w:t xml:space="preserve">La </w:t>
      </w:r>
      <w:proofErr w:type="spellStart"/>
      <w:r w:rsidRPr="00081C28">
        <w:rPr>
          <w:rFonts w:ascii="Times New Roman" w:hAnsi="Times New Roman" w:cs="Times New Roman"/>
          <w:i/>
          <w:sz w:val="28"/>
          <w:szCs w:val="28"/>
        </w:rPr>
        <w:t>comunicazione</w:t>
      </w:r>
      <w:proofErr w:type="spellEnd"/>
      <w:r w:rsidRPr="00081C28">
        <w:rPr>
          <w:rFonts w:ascii="Times New Roman" w:hAnsi="Times New Roman" w:cs="Times New Roman"/>
          <w:i/>
          <w:sz w:val="28"/>
          <w:szCs w:val="28"/>
        </w:rPr>
        <w:t xml:space="preserve"> </w:t>
      </w:r>
      <w:proofErr w:type="spellStart"/>
      <w:r w:rsidRPr="00081C28">
        <w:rPr>
          <w:rFonts w:ascii="Times New Roman" w:hAnsi="Times New Roman" w:cs="Times New Roman"/>
          <w:i/>
          <w:sz w:val="28"/>
          <w:szCs w:val="28"/>
        </w:rPr>
        <w:t>linguistica</w:t>
      </w:r>
      <w:proofErr w:type="spellEnd"/>
      <w:r w:rsidRPr="00081C28">
        <w:rPr>
          <w:rFonts w:ascii="Times New Roman" w:hAnsi="Times New Roman" w:cs="Times New Roman"/>
          <w:i/>
          <w:sz w:val="28"/>
          <w:szCs w:val="28"/>
        </w:rPr>
        <w:t xml:space="preserve"> fra </w:t>
      </w:r>
      <w:proofErr w:type="spellStart"/>
      <w:r w:rsidRPr="00081C28">
        <w:rPr>
          <w:rFonts w:ascii="Times New Roman" w:hAnsi="Times New Roman" w:cs="Times New Roman"/>
          <w:i/>
          <w:sz w:val="28"/>
          <w:szCs w:val="28"/>
        </w:rPr>
        <w:t>alloglotti</w:t>
      </w:r>
      <w:proofErr w:type="spellEnd"/>
      <w:r w:rsidRPr="00081C28">
        <w:rPr>
          <w:rFonts w:ascii="Times New Roman" w:hAnsi="Times New Roman" w:cs="Times New Roman"/>
          <w:i/>
          <w:sz w:val="28"/>
          <w:szCs w:val="28"/>
        </w:rPr>
        <w:t xml:space="preserve"> </w:t>
      </w:r>
      <w:proofErr w:type="spellStart"/>
      <w:r w:rsidRPr="00081C28">
        <w:rPr>
          <w:rFonts w:ascii="Times New Roman" w:hAnsi="Times New Roman" w:cs="Times New Roman"/>
          <w:i/>
          <w:sz w:val="28"/>
          <w:szCs w:val="28"/>
        </w:rPr>
        <w:t>nel</w:t>
      </w:r>
      <w:proofErr w:type="spellEnd"/>
      <w:r w:rsidRPr="00081C28">
        <w:rPr>
          <w:rFonts w:ascii="Times New Roman" w:hAnsi="Times New Roman" w:cs="Times New Roman"/>
          <w:i/>
          <w:sz w:val="28"/>
          <w:szCs w:val="28"/>
        </w:rPr>
        <w:t xml:space="preserve"> </w:t>
      </w:r>
      <w:proofErr w:type="spellStart"/>
      <w:r w:rsidRPr="00081C28">
        <w:rPr>
          <w:rFonts w:ascii="Times New Roman" w:hAnsi="Times New Roman" w:cs="Times New Roman"/>
          <w:i/>
          <w:sz w:val="28"/>
          <w:szCs w:val="28"/>
        </w:rPr>
        <w:t>mondo</w:t>
      </w:r>
      <w:proofErr w:type="spellEnd"/>
      <w:r w:rsidRPr="00081C28">
        <w:rPr>
          <w:rFonts w:ascii="Times New Roman" w:hAnsi="Times New Roman" w:cs="Times New Roman"/>
          <w:i/>
          <w:sz w:val="28"/>
          <w:szCs w:val="28"/>
        </w:rPr>
        <w:t xml:space="preserve"> </w:t>
      </w:r>
      <w:proofErr w:type="spellStart"/>
      <w:r w:rsidRPr="00081C28">
        <w:rPr>
          <w:rFonts w:ascii="Times New Roman" w:hAnsi="Times New Roman" w:cs="Times New Roman"/>
          <w:i/>
          <w:sz w:val="28"/>
          <w:szCs w:val="28"/>
        </w:rPr>
        <w:t>greco</w:t>
      </w:r>
      <w:proofErr w:type="spellEnd"/>
      <w:r w:rsidRPr="00081C28">
        <w:rPr>
          <w:rFonts w:ascii="Times New Roman" w:hAnsi="Times New Roman" w:cs="Times New Roman"/>
          <w:i/>
          <w:sz w:val="28"/>
          <w:szCs w:val="28"/>
        </w:rPr>
        <w:t xml:space="preserve"> da </w:t>
      </w:r>
      <w:proofErr w:type="spellStart"/>
      <w:r w:rsidRPr="00081C28">
        <w:rPr>
          <w:rFonts w:ascii="Times New Roman" w:hAnsi="Times New Roman" w:cs="Times New Roman"/>
          <w:i/>
          <w:sz w:val="28"/>
          <w:szCs w:val="28"/>
        </w:rPr>
        <w:t>Omero</w:t>
      </w:r>
      <w:proofErr w:type="spellEnd"/>
      <w:r w:rsidRPr="00081C28">
        <w:rPr>
          <w:rFonts w:ascii="Times New Roman" w:hAnsi="Times New Roman" w:cs="Times New Roman"/>
          <w:i/>
          <w:sz w:val="28"/>
          <w:szCs w:val="28"/>
        </w:rPr>
        <w:t xml:space="preserve"> a </w:t>
      </w:r>
      <w:proofErr w:type="spellStart"/>
      <w:r w:rsidRPr="00081C28">
        <w:rPr>
          <w:rFonts w:ascii="Times New Roman" w:hAnsi="Times New Roman" w:cs="Times New Roman"/>
          <w:i/>
          <w:sz w:val="28"/>
          <w:szCs w:val="28"/>
        </w:rPr>
        <w:t>Senofonte</w:t>
      </w:r>
      <w:proofErr w:type="spellEnd"/>
      <w:r w:rsidRPr="00081C28">
        <w:rPr>
          <w:rFonts w:ascii="Times New Roman" w:hAnsi="Times New Roman" w:cs="Times New Roman"/>
          <w:sz w:val="28"/>
          <w:szCs w:val="28"/>
        </w:rPr>
        <w:t xml:space="preserve">, </w:t>
      </w:r>
      <w:r w:rsidR="00172C98">
        <w:rPr>
          <w:rFonts w:ascii="Times New Roman" w:hAnsi="Times New Roman" w:cs="Times New Roman"/>
          <w:sz w:val="28"/>
          <w:szCs w:val="28"/>
        </w:rPr>
        <w:t>Pisa</w:t>
      </w:r>
      <w:r w:rsidR="009B48CD" w:rsidRPr="00081C28">
        <w:rPr>
          <w:rFonts w:ascii="Times New Roman" w:hAnsi="Times New Roman" w:cs="Times New Roman"/>
          <w:sz w:val="28"/>
          <w:szCs w:val="28"/>
        </w:rPr>
        <w:t xml:space="preserve">, </w:t>
      </w:r>
      <w:r w:rsidR="00172C98">
        <w:rPr>
          <w:rFonts w:ascii="Times New Roman" w:hAnsi="Times New Roman" w:cs="Times New Roman"/>
          <w:sz w:val="28"/>
          <w:szCs w:val="28"/>
        </w:rPr>
        <w:t>ETS</w:t>
      </w:r>
      <w:r w:rsidRPr="00081C28">
        <w:rPr>
          <w:rFonts w:ascii="Times New Roman" w:hAnsi="Times New Roman" w:cs="Times New Roman"/>
          <w:sz w:val="28"/>
          <w:szCs w:val="28"/>
        </w:rPr>
        <w:t>.</w:t>
      </w:r>
    </w:p>
    <w:p w:rsidR="00D23078" w:rsidRPr="00D23078" w:rsidRDefault="00D23078" w:rsidP="00081C28">
      <w:pPr>
        <w:spacing w:line="240" w:lineRule="auto"/>
        <w:jc w:val="both"/>
        <w:rPr>
          <w:rFonts w:ascii="Times New Roman" w:hAnsi="Times New Roman" w:cs="Times New Roman"/>
          <w:sz w:val="28"/>
          <w:szCs w:val="28"/>
          <w:lang w:val="en-US"/>
        </w:rPr>
      </w:pPr>
      <w:proofErr w:type="spellStart"/>
      <w:r w:rsidRPr="00D23078">
        <w:rPr>
          <w:rFonts w:ascii="Times New Roman" w:hAnsi="Times New Roman" w:cs="Times New Roman"/>
          <w:sz w:val="28"/>
          <w:szCs w:val="28"/>
          <w:lang w:val="en-US"/>
        </w:rPr>
        <w:t>Denecker</w:t>
      </w:r>
      <w:proofErr w:type="spellEnd"/>
      <w:r w:rsidRPr="00D23078">
        <w:rPr>
          <w:rFonts w:ascii="Times New Roman" w:hAnsi="Times New Roman" w:cs="Times New Roman"/>
          <w:sz w:val="28"/>
          <w:szCs w:val="28"/>
          <w:lang w:val="en-US"/>
        </w:rPr>
        <w:t>, T.</w:t>
      </w:r>
    </w:p>
    <w:p w:rsidR="00D23078" w:rsidRPr="00D23078" w:rsidRDefault="00D23078" w:rsidP="00081C28">
      <w:pPr>
        <w:spacing w:line="240" w:lineRule="auto"/>
        <w:jc w:val="both"/>
        <w:rPr>
          <w:rFonts w:ascii="Times New Roman" w:hAnsi="Times New Roman" w:cs="Times New Roman"/>
          <w:sz w:val="28"/>
          <w:szCs w:val="28"/>
          <w:lang w:val="en-US"/>
        </w:rPr>
      </w:pPr>
      <w:r w:rsidRPr="00D23078">
        <w:rPr>
          <w:rFonts w:ascii="Times New Roman" w:hAnsi="Times New Roman" w:cs="Times New Roman"/>
          <w:sz w:val="28"/>
          <w:szCs w:val="28"/>
          <w:lang w:val="en-US"/>
        </w:rPr>
        <w:t xml:space="preserve">2017 </w:t>
      </w:r>
      <w:r w:rsidRPr="00D23078">
        <w:rPr>
          <w:rFonts w:ascii="Times New Roman" w:hAnsi="Times New Roman" w:cs="Times New Roman"/>
          <w:i/>
          <w:sz w:val="28"/>
          <w:szCs w:val="28"/>
          <w:lang w:val="en-US"/>
        </w:rPr>
        <w:t xml:space="preserve">Ideas on Language in Early Latin Christianity from Tertullian to </w:t>
      </w:r>
      <w:proofErr w:type="spellStart"/>
      <w:r w:rsidRPr="00D23078">
        <w:rPr>
          <w:rFonts w:ascii="Times New Roman" w:hAnsi="Times New Roman" w:cs="Times New Roman"/>
          <w:i/>
          <w:sz w:val="28"/>
          <w:szCs w:val="28"/>
          <w:lang w:val="en-US"/>
        </w:rPr>
        <w:t>Isidore</w:t>
      </w:r>
      <w:proofErr w:type="spellEnd"/>
      <w:r w:rsidRPr="00D23078">
        <w:rPr>
          <w:rFonts w:ascii="Times New Roman" w:hAnsi="Times New Roman" w:cs="Times New Roman"/>
          <w:i/>
          <w:sz w:val="28"/>
          <w:szCs w:val="28"/>
          <w:lang w:val="en-US"/>
        </w:rPr>
        <w:t xml:space="preserve"> of </w:t>
      </w:r>
      <w:proofErr w:type="spellStart"/>
      <w:r w:rsidRPr="00D23078">
        <w:rPr>
          <w:rFonts w:ascii="Times New Roman" w:hAnsi="Times New Roman" w:cs="Times New Roman"/>
          <w:i/>
          <w:sz w:val="28"/>
          <w:szCs w:val="28"/>
          <w:lang w:val="en-US"/>
        </w:rPr>
        <w:t>Sevilla</w:t>
      </w:r>
      <w:proofErr w:type="spellEnd"/>
      <w:r>
        <w:rPr>
          <w:rFonts w:ascii="Times New Roman" w:hAnsi="Times New Roman" w:cs="Times New Roman"/>
          <w:sz w:val="28"/>
          <w:szCs w:val="28"/>
          <w:lang w:val="en-US"/>
        </w:rPr>
        <w:t>, Leiden—Boston, Brill.</w:t>
      </w:r>
    </w:p>
    <w:p w:rsidR="002D7270" w:rsidRPr="00081C28" w:rsidRDefault="002D7270" w:rsidP="002D7270">
      <w:pPr>
        <w:tabs>
          <w:tab w:val="num" w:pos="0"/>
        </w:tabs>
        <w:spacing w:line="260" w:lineRule="exact"/>
        <w:jc w:val="both"/>
        <w:rPr>
          <w:rFonts w:ascii="Times New Roman" w:hAnsi="Times New Roman" w:cs="Times New Roman"/>
          <w:sz w:val="28"/>
          <w:szCs w:val="28"/>
        </w:rPr>
      </w:pPr>
      <w:r w:rsidRPr="00081C28">
        <w:rPr>
          <w:rFonts w:ascii="Times New Roman" w:hAnsi="Times New Roman" w:cs="Times New Roman"/>
          <w:sz w:val="28"/>
          <w:szCs w:val="28"/>
        </w:rPr>
        <w:t xml:space="preserve">Dubuisson M. </w:t>
      </w:r>
    </w:p>
    <w:p w:rsidR="002D7270" w:rsidRDefault="002D7270" w:rsidP="002D7270">
      <w:pPr>
        <w:spacing w:line="240" w:lineRule="auto"/>
        <w:jc w:val="both"/>
        <w:rPr>
          <w:rFonts w:ascii="Times New Roman" w:hAnsi="Times New Roman" w:cs="Times New Roman"/>
          <w:sz w:val="28"/>
          <w:szCs w:val="28"/>
        </w:rPr>
      </w:pPr>
      <w:r w:rsidRPr="00081C28">
        <w:rPr>
          <w:rFonts w:ascii="Times New Roman" w:hAnsi="Times New Roman" w:cs="Times New Roman"/>
          <w:sz w:val="28"/>
          <w:szCs w:val="28"/>
        </w:rPr>
        <w:lastRenderedPageBreak/>
        <w:t xml:space="preserve">1981 </w:t>
      </w:r>
      <w:proofErr w:type="spellStart"/>
      <w:r w:rsidRPr="00081C28">
        <w:rPr>
          <w:rFonts w:ascii="Times New Roman" w:hAnsi="Times New Roman" w:cs="Times New Roman"/>
          <w:i/>
          <w:sz w:val="28"/>
          <w:szCs w:val="28"/>
        </w:rPr>
        <w:t>Utraque</w:t>
      </w:r>
      <w:proofErr w:type="spellEnd"/>
      <w:r w:rsidRPr="00081C28">
        <w:rPr>
          <w:rFonts w:ascii="Times New Roman" w:hAnsi="Times New Roman" w:cs="Times New Roman"/>
          <w:i/>
          <w:sz w:val="28"/>
          <w:szCs w:val="28"/>
        </w:rPr>
        <w:t xml:space="preserve"> lingua</w:t>
      </w:r>
      <w:r w:rsidRPr="00081C28">
        <w:rPr>
          <w:rFonts w:ascii="Times New Roman" w:hAnsi="Times New Roman" w:cs="Times New Roman"/>
          <w:sz w:val="28"/>
          <w:szCs w:val="28"/>
        </w:rPr>
        <w:t>, in « L’Antiquité classique »</w:t>
      </w:r>
      <w:r w:rsidRPr="00081C28">
        <w:rPr>
          <w:rFonts w:ascii="Times New Roman" w:hAnsi="Times New Roman" w:cs="Times New Roman"/>
          <w:i/>
          <w:sz w:val="28"/>
          <w:szCs w:val="28"/>
        </w:rPr>
        <w:t>,</w:t>
      </w:r>
      <w:r w:rsidRPr="00081C28">
        <w:rPr>
          <w:rFonts w:ascii="Times New Roman" w:hAnsi="Times New Roman" w:cs="Times New Roman"/>
          <w:sz w:val="28"/>
          <w:szCs w:val="28"/>
        </w:rPr>
        <w:t xml:space="preserve"> 50, pp. 274-286.</w:t>
      </w:r>
    </w:p>
    <w:p w:rsidR="00C13451" w:rsidRPr="00081C28" w:rsidRDefault="00667199" w:rsidP="00081C28">
      <w:pPr>
        <w:spacing w:line="240" w:lineRule="auto"/>
        <w:jc w:val="both"/>
        <w:rPr>
          <w:rFonts w:ascii="Times New Roman" w:hAnsi="Times New Roman" w:cs="Times New Roman"/>
          <w:sz w:val="28"/>
          <w:szCs w:val="28"/>
        </w:rPr>
      </w:pPr>
      <w:r w:rsidRPr="00081C28">
        <w:rPr>
          <w:rFonts w:ascii="Times New Roman" w:hAnsi="Times New Roman" w:cs="Times New Roman"/>
          <w:sz w:val="28"/>
          <w:szCs w:val="28"/>
        </w:rPr>
        <w:t>Dubuisson M.</w:t>
      </w:r>
    </w:p>
    <w:p w:rsidR="00667199" w:rsidRPr="00081C28" w:rsidRDefault="00667199" w:rsidP="00081C28">
      <w:pPr>
        <w:spacing w:line="240" w:lineRule="auto"/>
        <w:jc w:val="both"/>
        <w:rPr>
          <w:rFonts w:ascii="Times New Roman" w:hAnsi="Times New Roman" w:cs="Times New Roman"/>
          <w:sz w:val="28"/>
          <w:szCs w:val="28"/>
        </w:rPr>
      </w:pPr>
      <w:r w:rsidRPr="00081C28">
        <w:rPr>
          <w:rFonts w:ascii="Times New Roman" w:hAnsi="Times New Roman" w:cs="Times New Roman"/>
          <w:sz w:val="28"/>
          <w:szCs w:val="28"/>
        </w:rPr>
        <w:t xml:space="preserve">1983 </w:t>
      </w:r>
      <w:r w:rsidRPr="00081C28">
        <w:rPr>
          <w:rFonts w:ascii="Times New Roman" w:hAnsi="Times New Roman" w:cs="Times New Roman"/>
          <w:i/>
          <w:sz w:val="28"/>
          <w:szCs w:val="28"/>
        </w:rPr>
        <w:t>Remarques sur la terminologie antique du bilinguisme</w:t>
      </w:r>
      <w:r w:rsidRPr="00081C28">
        <w:rPr>
          <w:rFonts w:ascii="Times New Roman" w:hAnsi="Times New Roman" w:cs="Times New Roman"/>
          <w:sz w:val="28"/>
          <w:szCs w:val="28"/>
        </w:rPr>
        <w:t xml:space="preserve">, </w:t>
      </w:r>
      <w:r w:rsidR="009B48CD" w:rsidRPr="00081C28">
        <w:rPr>
          <w:rFonts w:ascii="Times New Roman" w:hAnsi="Times New Roman" w:cs="Times New Roman"/>
          <w:sz w:val="28"/>
          <w:szCs w:val="28"/>
        </w:rPr>
        <w:t xml:space="preserve">in « Revue de Philologie », </w:t>
      </w:r>
      <w:r w:rsidRPr="00081C28">
        <w:rPr>
          <w:rFonts w:ascii="Times New Roman" w:hAnsi="Times New Roman" w:cs="Times New Roman"/>
          <w:sz w:val="28"/>
          <w:szCs w:val="28"/>
        </w:rPr>
        <w:t>57, p</w:t>
      </w:r>
      <w:r w:rsidR="009B48CD" w:rsidRPr="00081C28">
        <w:rPr>
          <w:rFonts w:ascii="Times New Roman" w:hAnsi="Times New Roman" w:cs="Times New Roman"/>
          <w:sz w:val="28"/>
          <w:szCs w:val="28"/>
        </w:rPr>
        <w:t>p</w:t>
      </w:r>
      <w:r w:rsidRPr="00081C28">
        <w:rPr>
          <w:rFonts w:ascii="Times New Roman" w:hAnsi="Times New Roman" w:cs="Times New Roman"/>
          <w:sz w:val="28"/>
          <w:szCs w:val="28"/>
        </w:rPr>
        <w:t>. 203-225.</w:t>
      </w:r>
    </w:p>
    <w:p w:rsidR="00C13451" w:rsidRPr="002C07FD" w:rsidRDefault="00162046" w:rsidP="00081C28">
      <w:pPr>
        <w:spacing w:line="240" w:lineRule="auto"/>
        <w:jc w:val="both"/>
        <w:rPr>
          <w:rFonts w:ascii="Times New Roman" w:hAnsi="Times New Roman" w:cs="Times New Roman"/>
          <w:sz w:val="28"/>
          <w:szCs w:val="28"/>
          <w:lang w:val="en-US"/>
        </w:rPr>
      </w:pPr>
      <w:proofErr w:type="spellStart"/>
      <w:r w:rsidRPr="002C07FD">
        <w:rPr>
          <w:rFonts w:ascii="Times New Roman" w:hAnsi="Times New Roman" w:cs="Times New Roman"/>
          <w:sz w:val="28"/>
          <w:szCs w:val="28"/>
          <w:lang w:val="en-US"/>
        </w:rPr>
        <w:t>Fernández</w:t>
      </w:r>
      <w:proofErr w:type="spellEnd"/>
      <w:r w:rsidR="0031188F" w:rsidRPr="002C07FD">
        <w:rPr>
          <w:rFonts w:ascii="Times New Roman" w:hAnsi="Times New Roman" w:cs="Times New Roman"/>
          <w:sz w:val="28"/>
          <w:szCs w:val="28"/>
          <w:lang w:val="en-US"/>
        </w:rPr>
        <w:t xml:space="preserve"> M</w:t>
      </w:r>
      <w:r w:rsidR="00EE6204" w:rsidRPr="002C07FD">
        <w:rPr>
          <w:rFonts w:ascii="Times New Roman" w:hAnsi="Times New Roman" w:cs="Times New Roman"/>
          <w:sz w:val="28"/>
          <w:szCs w:val="28"/>
          <w:lang w:val="en-US"/>
        </w:rPr>
        <w:t>.</w:t>
      </w:r>
      <w:r w:rsidR="0031188F" w:rsidRPr="002C07FD">
        <w:rPr>
          <w:rFonts w:ascii="Times New Roman" w:hAnsi="Times New Roman" w:cs="Times New Roman"/>
          <w:sz w:val="28"/>
          <w:szCs w:val="28"/>
          <w:lang w:val="en-US"/>
        </w:rPr>
        <w:t xml:space="preserve"> </w:t>
      </w:r>
    </w:p>
    <w:p w:rsidR="0031188F" w:rsidRPr="002C07FD" w:rsidRDefault="00C13451" w:rsidP="00081C28">
      <w:pPr>
        <w:spacing w:line="240" w:lineRule="auto"/>
        <w:jc w:val="both"/>
        <w:rPr>
          <w:rFonts w:ascii="Times New Roman" w:hAnsi="Times New Roman" w:cs="Times New Roman"/>
          <w:sz w:val="28"/>
          <w:szCs w:val="28"/>
          <w:lang w:val="en-US"/>
        </w:rPr>
      </w:pPr>
      <w:r w:rsidRPr="002C07FD">
        <w:rPr>
          <w:rFonts w:ascii="Times New Roman" w:hAnsi="Times New Roman" w:cs="Times New Roman"/>
          <w:sz w:val="28"/>
          <w:szCs w:val="28"/>
          <w:lang w:val="en-US"/>
        </w:rPr>
        <w:t xml:space="preserve">1995 </w:t>
      </w:r>
      <w:r w:rsidR="0031188F" w:rsidRPr="002C07FD">
        <w:rPr>
          <w:rFonts w:ascii="Times New Roman" w:hAnsi="Times New Roman" w:cs="Times New Roman"/>
          <w:i/>
          <w:sz w:val="28"/>
          <w:szCs w:val="28"/>
          <w:lang w:val="en-US"/>
        </w:rPr>
        <w:t xml:space="preserve">Los </w:t>
      </w:r>
      <w:proofErr w:type="spellStart"/>
      <w:r w:rsidR="0031188F" w:rsidRPr="002C07FD">
        <w:rPr>
          <w:rFonts w:ascii="Times New Roman" w:hAnsi="Times New Roman" w:cs="Times New Roman"/>
          <w:i/>
          <w:sz w:val="28"/>
          <w:szCs w:val="28"/>
          <w:lang w:val="en-US"/>
        </w:rPr>
        <w:t>or</w:t>
      </w:r>
      <w:r w:rsidR="000701F4" w:rsidRPr="002C07FD">
        <w:rPr>
          <w:rFonts w:ascii="Times New Roman" w:hAnsi="Times New Roman" w:cs="Times New Roman"/>
          <w:i/>
          <w:sz w:val="28"/>
          <w:szCs w:val="28"/>
          <w:lang w:val="en-US"/>
        </w:rPr>
        <w:t>í</w:t>
      </w:r>
      <w:r w:rsidR="0031188F" w:rsidRPr="002C07FD">
        <w:rPr>
          <w:rFonts w:ascii="Times New Roman" w:hAnsi="Times New Roman" w:cs="Times New Roman"/>
          <w:i/>
          <w:sz w:val="28"/>
          <w:szCs w:val="28"/>
          <w:lang w:val="en-US"/>
        </w:rPr>
        <w:t>genes</w:t>
      </w:r>
      <w:proofErr w:type="spellEnd"/>
      <w:r w:rsidR="0031188F" w:rsidRPr="002C07FD">
        <w:rPr>
          <w:rFonts w:ascii="Times New Roman" w:hAnsi="Times New Roman" w:cs="Times New Roman"/>
          <w:i/>
          <w:sz w:val="28"/>
          <w:szCs w:val="28"/>
          <w:lang w:val="en-US"/>
        </w:rPr>
        <w:t xml:space="preserve"> </w:t>
      </w:r>
      <w:proofErr w:type="gramStart"/>
      <w:r w:rsidR="0031188F" w:rsidRPr="002C07FD">
        <w:rPr>
          <w:rFonts w:ascii="Times New Roman" w:hAnsi="Times New Roman" w:cs="Times New Roman"/>
          <w:i/>
          <w:sz w:val="28"/>
          <w:szCs w:val="28"/>
          <w:lang w:val="en-US"/>
        </w:rPr>
        <w:t>del</w:t>
      </w:r>
      <w:proofErr w:type="gramEnd"/>
      <w:r w:rsidR="0031188F" w:rsidRPr="002C07FD">
        <w:rPr>
          <w:rFonts w:ascii="Times New Roman" w:hAnsi="Times New Roman" w:cs="Times New Roman"/>
          <w:i/>
          <w:sz w:val="28"/>
          <w:szCs w:val="28"/>
          <w:lang w:val="en-US"/>
        </w:rPr>
        <w:t xml:space="preserve"> </w:t>
      </w:r>
      <w:proofErr w:type="spellStart"/>
      <w:r w:rsidR="0031188F" w:rsidRPr="002C07FD">
        <w:rPr>
          <w:rFonts w:ascii="Times New Roman" w:hAnsi="Times New Roman" w:cs="Times New Roman"/>
          <w:i/>
          <w:sz w:val="28"/>
          <w:szCs w:val="28"/>
          <w:lang w:val="en-US"/>
        </w:rPr>
        <w:t>t</w:t>
      </w:r>
      <w:r w:rsidR="000701F4" w:rsidRPr="002C07FD">
        <w:rPr>
          <w:rFonts w:ascii="Times New Roman" w:hAnsi="Times New Roman" w:cs="Times New Roman"/>
          <w:i/>
          <w:sz w:val="28"/>
          <w:szCs w:val="28"/>
          <w:lang w:val="en-US"/>
        </w:rPr>
        <w:t>é</w:t>
      </w:r>
      <w:r w:rsidR="0031188F" w:rsidRPr="002C07FD">
        <w:rPr>
          <w:rFonts w:ascii="Times New Roman" w:hAnsi="Times New Roman" w:cs="Times New Roman"/>
          <w:i/>
          <w:sz w:val="28"/>
          <w:szCs w:val="28"/>
          <w:lang w:val="en-US"/>
        </w:rPr>
        <w:t>rmino</w:t>
      </w:r>
      <w:proofErr w:type="spellEnd"/>
      <w:r w:rsidR="0031188F" w:rsidRPr="002C07FD">
        <w:rPr>
          <w:rFonts w:ascii="Times New Roman" w:hAnsi="Times New Roman" w:cs="Times New Roman"/>
          <w:i/>
          <w:sz w:val="28"/>
          <w:szCs w:val="28"/>
          <w:lang w:val="en-US"/>
        </w:rPr>
        <w:t xml:space="preserve"> ‘</w:t>
      </w:r>
      <w:proofErr w:type="spellStart"/>
      <w:r w:rsidR="0031188F" w:rsidRPr="002C07FD">
        <w:rPr>
          <w:rFonts w:ascii="Times New Roman" w:hAnsi="Times New Roman" w:cs="Times New Roman"/>
          <w:i/>
          <w:sz w:val="28"/>
          <w:szCs w:val="28"/>
          <w:lang w:val="en-US"/>
        </w:rPr>
        <w:t>diglossia</w:t>
      </w:r>
      <w:proofErr w:type="spellEnd"/>
      <w:r w:rsidR="0031188F" w:rsidRPr="002C07FD">
        <w:rPr>
          <w:rFonts w:ascii="Times New Roman" w:hAnsi="Times New Roman" w:cs="Times New Roman"/>
          <w:i/>
          <w:sz w:val="28"/>
          <w:szCs w:val="28"/>
          <w:lang w:val="en-US"/>
        </w:rPr>
        <w:t xml:space="preserve">’. </w:t>
      </w:r>
      <w:proofErr w:type="spellStart"/>
      <w:r w:rsidR="0031188F" w:rsidRPr="002C07FD">
        <w:rPr>
          <w:rFonts w:ascii="Times New Roman" w:hAnsi="Times New Roman" w:cs="Times New Roman"/>
          <w:i/>
          <w:sz w:val="28"/>
          <w:szCs w:val="28"/>
          <w:lang w:val="en-US"/>
        </w:rPr>
        <w:t>Historia</w:t>
      </w:r>
      <w:proofErr w:type="spellEnd"/>
      <w:r w:rsidR="0031188F" w:rsidRPr="002C07FD">
        <w:rPr>
          <w:rFonts w:ascii="Times New Roman" w:hAnsi="Times New Roman" w:cs="Times New Roman"/>
          <w:i/>
          <w:sz w:val="28"/>
          <w:szCs w:val="28"/>
          <w:lang w:val="en-US"/>
        </w:rPr>
        <w:t xml:space="preserve"> de </w:t>
      </w:r>
      <w:proofErr w:type="spellStart"/>
      <w:r w:rsidR="0031188F" w:rsidRPr="002C07FD">
        <w:rPr>
          <w:rFonts w:ascii="Times New Roman" w:hAnsi="Times New Roman" w:cs="Times New Roman"/>
          <w:i/>
          <w:sz w:val="28"/>
          <w:szCs w:val="28"/>
          <w:lang w:val="en-US"/>
        </w:rPr>
        <w:t>una</w:t>
      </w:r>
      <w:proofErr w:type="spellEnd"/>
      <w:r w:rsidR="0031188F" w:rsidRPr="002C07FD">
        <w:rPr>
          <w:rFonts w:ascii="Times New Roman" w:hAnsi="Times New Roman" w:cs="Times New Roman"/>
          <w:i/>
          <w:sz w:val="28"/>
          <w:szCs w:val="28"/>
          <w:lang w:val="en-US"/>
        </w:rPr>
        <w:t xml:space="preserve"> </w:t>
      </w:r>
      <w:proofErr w:type="spellStart"/>
      <w:r w:rsidR="0031188F" w:rsidRPr="002C07FD">
        <w:rPr>
          <w:rFonts w:ascii="Times New Roman" w:hAnsi="Times New Roman" w:cs="Times New Roman"/>
          <w:i/>
          <w:sz w:val="28"/>
          <w:szCs w:val="28"/>
          <w:lang w:val="en-US"/>
        </w:rPr>
        <w:t>historia</w:t>
      </w:r>
      <w:proofErr w:type="spellEnd"/>
      <w:r w:rsidR="0031188F" w:rsidRPr="002C07FD">
        <w:rPr>
          <w:rFonts w:ascii="Times New Roman" w:hAnsi="Times New Roman" w:cs="Times New Roman"/>
          <w:i/>
          <w:sz w:val="28"/>
          <w:szCs w:val="28"/>
          <w:lang w:val="en-US"/>
        </w:rPr>
        <w:t xml:space="preserve"> mal </w:t>
      </w:r>
      <w:proofErr w:type="spellStart"/>
      <w:r w:rsidR="0031188F" w:rsidRPr="002C07FD">
        <w:rPr>
          <w:rFonts w:ascii="Times New Roman" w:hAnsi="Times New Roman" w:cs="Times New Roman"/>
          <w:i/>
          <w:sz w:val="28"/>
          <w:szCs w:val="28"/>
          <w:lang w:val="en-US"/>
        </w:rPr>
        <w:t>contada</w:t>
      </w:r>
      <w:proofErr w:type="spellEnd"/>
      <w:r w:rsidR="0031188F" w:rsidRPr="002C07FD">
        <w:rPr>
          <w:rFonts w:ascii="Times New Roman" w:hAnsi="Times New Roman" w:cs="Times New Roman"/>
          <w:sz w:val="28"/>
          <w:szCs w:val="28"/>
          <w:lang w:val="en-US"/>
        </w:rPr>
        <w:t xml:space="preserve">, </w:t>
      </w:r>
      <w:r w:rsidR="009B48CD" w:rsidRPr="002C07FD">
        <w:rPr>
          <w:rFonts w:ascii="Times New Roman" w:hAnsi="Times New Roman" w:cs="Times New Roman"/>
          <w:sz w:val="28"/>
          <w:szCs w:val="28"/>
          <w:lang w:val="en-US"/>
        </w:rPr>
        <w:t>in</w:t>
      </w:r>
      <w:r w:rsidR="0031188F" w:rsidRPr="002C07FD">
        <w:rPr>
          <w:rFonts w:ascii="Times New Roman" w:hAnsi="Times New Roman" w:cs="Times New Roman"/>
          <w:sz w:val="28"/>
          <w:szCs w:val="28"/>
          <w:lang w:val="en-US"/>
        </w:rPr>
        <w:t xml:space="preserve"> </w:t>
      </w:r>
      <w:r w:rsidR="009B48CD" w:rsidRPr="002C07FD">
        <w:rPr>
          <w:rFonts w:ascii="Times New Roman" w:hAnsi="Times New Roman" w:cs="Times New Roman"/>
          <w:sz w:val="28"/>
          <w:szCs w:val="28"/>
          <w:lang w:val="en-US"/>
        </w:rPr>
        <w:t>« </w:t>
      </w:r>
      <w:proofErr w:type="spellStart"/>
      <w:r w:rsidR="0031188F" w:rsidRPr="002C07FD">
        <w:rPr>
          <w:rFonts w:ascii="Times New Roman" w:hAnsi="Times New Roman" w:cs="Times New Roman"/>
          <w:sz w:val="28"/>
          <w:szCs w:val="28"/>
          <w:lang w:val="en-US"/>
        </w:rPr>
        <w:t>Historiographia</w:t>
      </w:r>
      <w:proofErr w:type="spellEnd"/>
      <w:r w:rsidR="0031188F" w:rsidRPr="002C07FD">
        <w:rPr>
          <w:rFonts w:ascii="Times New Roman" w:hAnsi="Times New Roman" w:cs="Times New Roman"/>
          <w:sz w:val="28"/>
          <w:szCs w:val="28"/>
          <w:lang w:val="en-US"/>
        </w:rPr>
        <w:t xml:space="preserve"> </w:t>
      </w:r>
      <w:proofErr w:type="spellStart"/>
      <w:r w:rsidR="0031188F" w:rsidRPr="002C07FD">
        <w:rPr>
          <w:rFonts w:ascii="Times New Roman" w:hAnsi="Times New Roman" w:cs="Times New Roman"/>
          <w:sz w:val="28"/>
          <w:szCs w:val="28"/>
          <w:lang w:val="en-US"/>
        </w:rPr>
        <w:t>Linguistica</w:t>
      </w:r>
      <w:proofErr w:type="spellEnd"/>
      <w:r w:rsidR="009B48CD" w:rsidRPr="002C07FD">
        <w:rPr>
          <w:rFonts w:ascii="Times New Roman" w:hAnsi="Times New Roman" w:cs="Times New Roman"/>
          <w:sz w:val="28"/>
          <w:szCs w:val="28"/>
          <w:lang w:val="en-US"/>
        </w:rPr>
        <w:t> »,</w:t>
      </w:r>
      <w:r w:rsidR="0031188F" w:rsidRPr="002C07FD">
        <w:rPr>
          <w:rFonts w:ascii="Times New Roman" w:hAnsi="Times New Roman" w:cs="Times New Roman"/>
          <w:sz w:val="28"/>
          <w:szCs w:val="28"/>
          <w:lang w:val="en-US"/>
        </w:rPr>
        <w:t xml:space="preserve"> 22</w:t>
      </w:r>
      <w:r w:rsidR="009B48CD" w:rsidRPr="002C07FD">
        <w:rPr>
          <w:rFonts w:ascii="Times New Roman" w:hAnsi="Times New Roman" w:cs="Times New Roman"/>
          <w:sz w:val="28"/>
          <w:szCs w:val="28"/>
          <w:lang w:val="en-US"/>
        </w:rPr>
        <w:t>,</w:t>
      </w:r>
      <w:r w:rsidR="0031188F" w:rsidRPr="002C07FD">
        <w:rPr>
          <w:rFonts w:ascii="Times New Roman" w:hAnsi="Times New Roman" w:cs="Times New Roman"/>
          <w:sz w:val="28"/>
          <w:szCs w:val="28"/>
          <w:lang w:val="en-US"/>
        </w:rPr>
        <w:t xml:space="preserve"> p</w:t>
      </w:r>
      <w:r w:rsidR="009B48CD" w:rsidRPr="002C07FD">
        <w:rPr>
          <w:rFonts w:ascii="Times New Roman" w:hAnsi="Times New Roman" w:cs="Times New Roman"/>
          <w:sz w:val="28"/>
          <w:szCs w:val="28"/>
          <w:lang w:val="en-US"/>
        </w:rPr>
        <w:t>p</w:t>
      </w:r>
      <w:r w:rsidR="0031188F" w:rsidRPr="002C07FD">
        <w:rPr>
          <w:rFonts w:ascii="Times New Roman" w:hAnsi="Times New Roman" w:cs="Times New Roman"/>
          <w:sz w:val="28"/>
          <w:szCs w:val="28"/>
          <w:lang w:val="en-US"/>
        </w:rPr>
        <w:t xml:space="preserve">. 163-195. </w:t>
      </w:r>
    </w:p>
    <w:p w:rsidR="008A1EBF" w:rsidRPr="008A1EBF" w:rsidRDefault="008A1EBF" w:rsidP="00081C28">
      <w:pPr>
        <w:spacing w:line="240" w:lineRule="auto"/>
        <w:jc w:val="both"/>
        <w:rPr>
          <w:rFonts w:ascii="Times New Roman" w:eastAsia="Times New Roman" w:hAnsi="Times New Roman" w:cs="Times New Roman"/>
          <w:sz w:val="28"/>
          <w:szCs w:val="28"/>
          <w:lang w:val="en-US" w:eastAsia="fr-BE"/>
        </w:rPr>
      </w:pPr>
      <w:proofErr w:type="spellStart"/>
      <w:r w:rsidRPr="008A1EBF">
        <w:rPr>
          <w:rFonts w:ascii="Times New Roman" w:eastAsia="Times New Roman" w:hAnsi="Times New Roman" w:cs="Times New Roman"/>
          <w:sz w:val="28"/>
          <w:szCs w:val="28"/>
          <w:lang w:val="en-US" w:eastAsia="fr-BE"/>
        </w:rPr>
        <w:t>Fögen</w:t>
      </w:r>
      <w:proofErr w:type="spellEnd"/>
      <w:r w:rsidRPr="008A1EBF">
        <w:rPr>
          <w:rFonts w:ascii="Times New Roman" w:eastAsia="Times New Roman" w:hAnsi="Times New Roman" w:cs="Times New Roman"/>
          <w:sz w:val="28"/>
          <w:szCs w:val="28"/>
          <w:lang w:val="en-US" w:eastAsia="fr-BE"/>
        </w:rPr>
        <w:t xml:space="preserve"> Th.</w:t>
      </w:r>
    </w:p>
    <w:p w:rsidR="008A1EBF" w:rsidRPr="008A1EBF" w:rsidRDefault="004B331C" w:rsidP="00081C28">
      <w:pPr>
        <w:spacing w:line="240" w:lineRule="auto"/>
        <w:jc w:val="both"/>
        <w:rPr>
          <w:rFonts w:ascii="Times New Roman" w:eastAsia="Times New Roman" w:hAnsi="Times New Roman" w:cs="Times New Roman"/>
          <w:sz w:val="28"/>
          <w:szCs w:val="28"/>
          <w:lang w:val="en-US" w:eastAsia="fr-BE"/>
        </w:rPr>
      </w:pPr>
      <w:r>
        <w:rPr>
          <w:rFonts w:ascii="Times New Roman" w:eastAsia="Times New Roman" w:hAnsi="Times New Roman" w:cs="Times New Roman"/>
          <w:sz w:val="28"/>
          <w:szCs w:val="28"/>
          <w:lang w:val="en-US" w:eastAsia="fr-BE"/>
        </w:rPr>
        <w:t xml:space="preserve">2009 </w:t>
      </w:r>
      <w:proofErr w:type="spellStart"/>
      <w:r w:rsidR="008A1EBF" w:rsidRPr="008A1EBF">
        <w:rPr>
          <w:rFonts w:ascii="Times New Roman" w:eastAsia="Times New Roman" w:hAnsi="Times New Roman" w:cs="Times New Roman"/>
          <w:sz w:val="28"/>
          <w:szCs w:val="28"/>
          <w:lang w:val="en-US" w:eastAsia="fr-BE"/>
        </w:rPr>
        <w:t>Sermo</w:t>
      </w:r>
      <w:proofErr w:type="spellEnd"/>
      <w:r w:rsidR="008A1EBF" w:rsidRPr="008A1EBF">
        <w:rPr>
          <w:rFonts w:ascii="Times New Roman" w:eastAsia="Times New Roman" w:hAnsi="Times New Roman" w:cs="Times New Roman"/>
          <w:sz w:val="28"/>
          <w:szCs w:val="28"/>
          <w:lang w:val="en-US" w:eastAsia="fr-BE"/>
        </w:rPr>
        <w:t xml:space="preserve"> </w:t>
      </w:r>
      <w:proofErr w:type="spellStart"/>
      <w:r w:rsidR="008A1EBF" w:rsidRPr="008A1EBF">
        <w:rPr>
          <w:rFonts w:ascii="Times New Roman" w:eastAsia="Times New Roman" w:hAnsi="Times New Roman" w:cs="Times New Roman"/>
          <w:sz w:val="28"/>
          <w:szCs w:val="28"/>
          <w:lang w:val="en-US" w:eastAsia="fr-BE"/>
        </w:rPr>
        <w:t>corporis</w:t>
      </w:r>
      <w:proofErr w:type="spellEnd"/>
      <w:r w:rsidR="008A1EBF" w:rsidRPr="008A1EBF">
        <w:rPr>
          <w:rFonts w:ascii="Times New Roman" w:eastAsia="Times New Roman" w:hAnsi="Times New Roman" w:cs="Times New Roman"/>
          <w:sz w:val="28"/>
          <w:szCs w:val="28"/>
          <w:lang w:val="en-US" w:eastAsia="fr-BE"/>
        </w:rPr>
        <w:t xml:space="preserve">: </w:t>
      </w:r>
      <w:r w:rsidR="008A1EBF" w:rsidRPr="004B331C">
        <w:rPr>
          <w:rFonts w:ascii="Times New Roman" w:eastAsia="Times New Roman" w:hAnsi="Times New Roman" w:cs="Times New Roman"/>
          <w:i/>
          <w:sz w:val="28"/>
          <w:szCs w:val="28"/>
          <w:lang w:val="en-US" w:eastAsia="fr-BE"/>
        </w:rPr>
        <w:t>Ancient reflections on</w:t>
      </w:r>
      <w:r w:rsidR="008A1EBF">
        <w:rPr>
          <w:rFonts w:ascii="Times New Roman" w:eastAsia="Times New Roman" w:hAnsi="Times New Roman" w:cs="Times New Roman"/>
          <w:sz w:val="28"/>
          <w:szCs w:val="28"/>
          <w:lang w:val="en-US" w:eastAsia="fr-BE"/>
        </w:rPr>
        <w:t xml:space="preserve"> </w:t>
      </w:r>
      <w:proofErr w:type="spellStart"/>
      <w:r w:rsidR="008A1EBF">
        <w:rPr>
          <w:rFonts w:ascii="Times New Roman" w:eastAsia="Times New Roman" w:hAnsi="Times New Roman" w:cs="Times New Roman"/>
          <w:sz w:val="28"/>
          <w:szCs w:val="28"/>
          <w:lang w:val="en-US" w:eastAsia="fr-BE"/>
        </w:rPr>
        <w:t>gestus</w:t>
      </w:r>
      <w:proofErr w:type="spellEnd"/>
      <w:r w:rsidR="008A1EBF">
        <w:rPr>
          <w:rFonts w:ascii="Times New Roman" w:eastAsia="Times New Roman" w:hAnsi="Times New Roman" w:cs="Times New Roman"/>
          <w:sz w:val="28"/>
          <w:szCs w:val="28"/>
          <w:lang w:val="en-US" w:eastAsia="fr-BE"/>
        </w:rPr>
        <w:t xml:space="preserve">, </w:t>
      </w:r>
      <w:proofErr w:type="spellStart"/>
      <w:r w:rsidR="008A1EBF">
        <w:rPr>
          <w:rFonts w:ascii="Times New Roman" w:eastAsia="Times New Roman" w:hAnsi="Times New Roman" w:cs="Times New Roman"/>
          <w:sz w:val="28"/>
          <w:szCs w:val="28"/>
          <w:lang w:val="en-US" w:eastAsia="fr-BE"/>
        </w:rPr>
        <w:t>vultus</w:t>
      </w:r>
      <w:proofErr w:type="spellEnd"/>
      <w:r w:rsidR="008A1EBF">
        <w:rPr>
          <w:rFonts w:ascii="Times New Roman" w:eastAsia="Times New Roman" w:hAnsi="Times New Roman" w:cs="Times New Roman"/>
          <w:sz w:val="28"/>
          <w:szCs w:val="28"/>
          <w:lang w:val="en-US" w:eastAsia="fr-BE"/>
        </w:rPr>
        <w:t xml:space="preserve"> </w:t>
      </w:r>
      <w:r w:rsidR="008A1EBF" w:rsidRPr="004B331C">
        <w:rPr>
          <w:rFonts w:ascii="Times New Roman" w:eastAsia="Times New Roman" w:hAnsi="Times New Roman" w:cs="Times New Roman"/>
          <w:i/>
          <w:sz w:val="28"/>
          <w:szCs w:val="28"/>
          <w:lang w:val="en-US" w:eastAsia="fr-BE"/>
        </w:rPr>
        <w:t>and</w:t>
      </w:r>
      <w:r w:rsidR="008A1EBF">
        <w:rPr>
          <w:rFonts w:ascii="Times New Roman" w:eastAsia="Times New Roman" w:hAnsi="Times New Roman" w:cs="Times New Roman"/>
          <w:sz w:val="28"/>
          <w:szCs w:val="28"/>
          <w:lang w:val="en-US" w:eastAsia="fr-BE"/>
        </w:rPr>
        <w:t xml:space="preserve"> </w:t>
      </w:r>
      <w:proofErr w:type="spellStart"/>
      <w:r w:rsidR="008A1EBF">
        <w:rPr>
          <w:rFonts w:ascii="Times New Roman" w:eastAsia="Times New Roman" w:hAnsi="Times New Roman" w:cs="Times New Roman"/>
          <w:sz w:val="28"/>
          <w:szCs w:val="28"/>
          <w:lang w:val="en-US" w:eastAsia="fr-BE"/>
        </w:rPr>
        <w:t>vox</w:t>
      </w:r>
      <w:proofErr w:type="spellEnd"/>
      <w:r>
        <w:rPr>
          <w:rFonts w:ascii="Times New Roman" w:eastAsia="Times New Roman" w:hAnsi="Times New Roman" w:cs="Times New Roman"/>
          <w:sz w:val="28"/>
          <w:szCs w:val="28"/>
          <w:lang w:val="en-US" w:eastAsia="fr-BE"/>
        </w:rPr>
        <w:t xml:space="preserve">, in </w:t>
      </w:r>
      <w:r w:rsidRPr="004B331C">
        <w:rPr>
          <w:rFonts w:ascii="Times New Roman" w:eastAsia="Times New Roman" w:hAnsi="Times New Roman" w:cs="Times New Roman"/>
          <w:i/>
          <w:sz w:val="28"/>
          <w:szCs w:val="28"/>
          <w:lang w:val="en-US" w:eastAsia="fr-BE"/>
        </w:rPr>
        <w:t xml:space="preserve">Bodies and Boundaries in </w:t>
      </w:r>
      <w:proofErr w:type="spellStart"/>
      <w:r w:rsidRPr="004B331C">
        <w:rPr>
          <w:rFonts w:ascii="Times New Roman" w:eastAsia="Times New Roman" w:hAnsi="Times New Roman" w:cs="Times New Roman"/>
          <w:i/>
          <w:sz w:val="28"/>
          <w:szCs w:val="28"/>
          <w:lang w:val="en-US" w:eastAsia="fr-BE"/>
        </w:rPr>
        <w:t>Graeco</w:t>
      </w:r>
      <w:proofErr w:type="spellEnd"/>
      <w:r w:rsidRPr="004B331C">
        <w:rPr>
          <w:rFonts w:ascii="Times New Roman" w:eastAsia="Times New Roman" w:hAnsi="Times New Roman" w:cs="Times New Roman"/>
          <w:i/>
          <w:sz w:val="28"/>
          <w:szCs w:val="28"/>
          <w:lang w:val="en-US" w:eastAsia="fr-BE"/>
        </w:rPr>
        <w:t>-Roman Antiquity</w:t>
      </w:r>
      <w:r>
        <w:rPr>
          <w:rFonts w:ascii="Times New Roman" w:eastAsia="Times New Roman" w:hAnsi="Times New Roman" w:cs="Times New Roman"/>
          <w:sz w:val="28"/>
          <w:szCs w:val="28"/>
          <w:lang w:val="en-US" w:eastAsia="fr-BE"/>
        </w:rPr>
        <w:t xml:space="preserve">, Th. </w:t>
      </w:r>
      <w:proofErr w:type="spellStart"/>
      <w:r>
        <w:rPr>
          <w:rFonts w:ascii="Times New Roman" w:eastAsia="Times New Roman" w:hAnsi="Times New Roman" w:cs="Times New Roman"/>
          <w:sz w:val="28"/>
          <w:szCs w:val="28"/>
          <w:lang w:val="en-US" w:eastAsia="fr-BE"/>
        </w:rPr>
        <w:t>Fögen</w:t>
      </w:r>
      <w:proofErr w:type="spellEnd"/>
      <w:r>
        <w:rPr>
          <w:rFonts w:ascii="Times New Roman" w:eastAsia="Times New Roman" w:hAnsi="Times New Roman" w:cs="Times New Roman"/>
          <w:sz w:val="28"/>
          <w:szCs w:val="28"/>
          <w:lang w:val="en-US" w:eastAsia="fr-BE"/>
        </w:rPr>
        <w:t>-M.M. Lee (</w:t>
      </w:r>
      <w:proofErr w:type="spellStart"/>
      <w:r>
        <w:rPr>
          <w:rFonts w:ascii="Times New Roman" w:eastAsia="Times New Roman" w:hAnsi="Times New Roman" w:cs="Times New Roman"/>
          <w:sz w:val="28"/>
          <w:szCs w:val="28"/>
          <w:lang w:val="en-US" w:eastAsia="fr-BE"/>
        </w:rPr>
        <w:t>eds</w:t>
      </w:r>
      <w:proofErr w:type="spellEnd"/>
      <w:r>
        <w:rPr>
          <w:rFonts w:ascii="Times New Roman" w:eastAsia="Times New Roman" w:hAnsi="Times New Roman" w:cs="Times New Roman"/>
          <w:sz w:val="28"/>
          <w:szCs w:val="28"/>
          <w:lang w:val="en-US" w:eastAsia="fr-BE"/>
        </w:rPr>
        <w:t xml:space="preserve">), De </w:t>
      </w:r>
      <w:proofErr w:type="spellStart"/>
      <w:r>
        <w:rPr>
          <w:rFonts w:ascii="Times New Roman" w:eastAsia="Times New Roman" w:hAnsi="Times New Roman" w:cs="Times New Roman"/>
          <w:sz w:val="28"/>
          <w:szCs w:val="28"/>
          <w:lang w:val="en-US" w:eastAsia="fr-BE"/>
        </w:rPr>
        <w:t>Gruyter</w:t>
      </w:r>
      <w:proofErr w:type="spellEnd"/>
      <w:r>
        <w:rPr>
          <w:rFonts w:ascii="Times New Roman" w:eastAsia="Times New Roman" w:hAnsi="Times New Roman" w:cs="Times New Roman"/>
          <w:sz w:val="28"/>
          <w:szCs w:val="28"/>
          <w:lang w:val="en-US" w:eastAsia="fr-BE"/>
        </w:rPr>
        <w:t>, Berlin, pp. 15-43.</w:t>
      </w:r>
    </w:p>
    <w:p w:rsidR="00C13451" w:rsidRPr="00A7556D" w:rsidRDefault="00FD6985" w:rsidP="00081C28">
      <w:pPr>
        <w:spacing w:line="240" w:lineRule="auto"/>
        <w:jc w:val="both"/>
        <w:rPr>
          <w:rFonts w:ascii="Times New Roman" w:eastAsia="Times New Roman" w:hAnsi="Times New Roman" w:cs="Times New Roman"/>
          <w:sz w:val="28"/>
          <w:szCs w:val="28"/>
          <w:lang w:val="en-US" w:eastAsia="fr-BE"/>
        </w:rPr>
      </w:pPr>
      <w:proofErr w:type="spellStart"/>
      <w:r w:rsidRPr="00A7556D">
        <w:rPr>
          <w:rFonts w:ascii="Times New Roman" w:eastAsia="Times New Roman" w:hAnsi="Times New Roman" w:cs="Times New Roman"/>
          <w:sz w:val="28"/>
          <w:szCs w:val="28"/>
          <w:lang w:val="en-US" w:eastAsia="fr-BE"/>
        </w:rPr>
        <w:t>G</w:t>
      </w:r>
      <w:r w:rsidR="00FF1A9C" w:rsidRPr="00A7556D">
        <w:rPr>
          <w:rFonts w:ascii="Times New Roman" w:eastAsia="Times New Roman" w:hAnsi="Times New Roman" w:cs="Times New Roman"/>
          <w:sz w:val="28"/>
          <w:szCs w:val="28"/>
          <w:lang w:val="en-US" w:eastAsia="fr-BE"/>
        </w:rPr>
        <w:t>rutman</w:t>
      </w:r>
      <w:proofErr w:type="spellEnd"/>
      <w:r w:rsidRPr="00A7556D">
        <w:rPr>
          <w:rFonts w:ascii="Times New Roman" w:eastAsia="Times New Roman" w:hAnsi="Times New Roman" w:cs="Times New Roman"/>
          <w:sz w:val="28"/>
          <w:szCs w:val="28"/>
          <w:lang w:val="en-US" w:eastAsia="fr-BE"/>
        </w:rPr>
        <w:t xml:space="preserve"> R</w:t>
      </w:r>
      <w:r w:rsidR="00C13451" w:rsidRPr="00A7556D">
        <w:rPr>
          <w:rFonts w:ascii="Times New Roman" w:eastAsia="Times New Roman" w:hAnsi="Times New Roman" w:cs="Times New Roman"/>
          <w:sz w:val="28"/>
          <w:szCs w:val="28"/>
          <w:lang w:val="en-US" w:eastAsia="fr-BE"/>
        </w:rPr>
        <w:t>.</w:t>
      </w:r>
    </w:p>
    <w:p w:rsidR="00FD6985" w:rsidRPr="00081C28" w:rsidRDefault="00C13451" w:rsidP="00081C28">
      <w:pPr>
        <w:spacing w:line="240" w:lineRule="auto"/>
        <w:jc w:val="both"/>
        <w:rPr>
          <w:rFonts w:ascii="Times New Roman" w:hAnsi="Times New Roman" w:cs="Times New Roman"/>
          <w:sz w:val="28"/>
          <w:szCs w:val="28"/>
        </w:rPr>
      </w:pPr>
      <w:r w:rsidRPr="00081C28">
        <w:rPr>
          <w:rFonts w:ascii="Times New Roman" w:eastAsia="Times New Roman" w:hAnsi="Times New Roman" w:cs="Times New Roman"/>
          <w:sz w:val="28"/>
          <w:szCs w:val="28"/>
          <w:lang w:eastAsia="fr-BE"/>
        </w:rPr>
        <w:t>1997</w:t>
      </w:r>
      <w:r w:rsidR="00FD6985" w:rsidRPr="00081C28">
        <w:rPr>
          <w:rFonts w:ascii="Times New Roman" w:eastAsia="Times New Roman" w:hAnsi="Times New Roman" w:cs="Times New Roman"/>
          <w:sz w:val="28"/>
          <w:szCs w:val="28"/>
          <w:lang w:eastAsia="fr-BE"/>
        </w:rPr>
        <w:t xml:space="preserve"> </w:t>
      </w:r>
      <w:r w:rsidR="00FD6985" w:rsidRPr="00081C28">
        <w:rPr>
          <w:rFonts w:ascii="Times New Roman" w:eastAsia="Times New Roman" w:hAnsi="Times New Roman" w:cs="Times New Roman"/>
          <w:i/>
          <w:sz w:val="28"/>
          <w:szCs w:val="28"/>
          <w:lang w:eastAsia="fr-BE"/>
        </w:rPr>
        <w:t>Des langues qui résonnent. L'</w:t>
      </w:r>
      <w:proofErr w:type="spellStart"/>
      <w:r w:rsidR="00FD6985" w:rsidRPr="00081C28">
        <w:rPr>
          <w:rFonts w:ascii="Times New Roman" w:eastAsia="Times New Roman" w:hAnsi="Times New Roman" w:cs="Times New Roman"/>
          <w:i/>
          <w:sz w:val="28"/>
          <w:szCs w:val="28"/>
          <w:lang w:eastAsia="fr-BE"/>
        </w:rPr>
        <w:t>hétérolinguisme</w:t>
      </w:r>
      <w:proofErr w:type="spellEnd"/>
      <w:r w:rsidR="00FD6985" w:rsidRPr="00081C28">
        <w:rPr>
          <w:rFonts w:ascii="Times New Roman" w:eastAsia="Times New Roman" w:hAnsi="Times New Roman" w:cs="Times New Roman"/>
          <w:i/>
          <w:sz w:val="28"/>
          <w:szCs w:val="28"/>
          <w:lang w:eastAsia="fr-BE"/>
        </w:rPr>
        <w:t xml:space="preserve"> au XIX</w:t>
      </w:r>
      <w:r w:rsidR="00FD6985" w:rsidRPr="00EE6204">
        <w:rPr>
          <w:rFonts w:ascii="Times New Roman" w:eastAsia="Times New Roman" w:hAnsi="Times New Roman" w:cs="Times New Roman"/>
          <w:i/>
          <w:sz w:val="28"/>
          <w:szCs w:val="28"/>
          <w:vertAlign w:val="superscript"/>
          <w:lang w:eastAsia="fr-BE"/>
        </w:rPr>
        <w:t>e</w:t>
      </w:r>
      <w:r w:rsidR="00FD6985" w:rsidRPr="00081C28">
        <w:rPr>
          <w:rFonts w:ascii="Times New Roman" w:eastAsia="Times New Roman" w:hAnsi="Times New Roman" w:cs="Times New Roman"/>
          <w:i/>
          <w:sz w:val="28"/>
          <w:szCs w:val="28"/>
          <w:lang w:eastAsia="fr-BE"/>
        </w:rPr>
        <w:t xml:space="preserve"> siècle québécois</w:t>
      </w:r>
      <w:r w:rsidR="009B48CD" w:rsidRPr="00081C28">
        <w:rPr>
          <w:rFonts w:ascii="Times New Roman" w:eastAsia="Times New Roman" w:hAnsi="Times New Roman" w:cs="Times New Roman"/>
          <w:i/>
          <w:sz w:val="28"/>
          <w:szCs w:val="28"/>
          <w:lang w:eastAsia="fr-BE"/>
        </w:rPr>
        <w:t>,</w:t>
      </w:r>
      <w:r w:rsidR="00FD6985" w:rsidRPr="00081C28">
        <w:rPr>
          <w:rFonts w:ascii="Times New Roman" w:eastAsia="Times New Roman" w:hAnsi="Times New Roman" w:cs="Times New Roman"/>
          <w:sz w:val="28"/>
          <w:szCs w:val="28"/>
          <w:lang w:eastAsia="fr-BE"/>
        </w:rPr>
        <w:t xml:space="preserve"> Montréal, </w:t>
      </w:r>
      <w:proofErr w:type="spellStart"/>
      <w:r w:rsidR="00FD6985" w:rsidRPr="00081C28">
        <w:rPr>
          <w:rFonts w:ascii="Times New Roman" w:eastAsia="Times New Roman" w:hAnsi="Times New Roman" w:cs="Times New Roman"/>
          <w:sz w:val="28"/>
          <w:szCs w:val="28"/>
          <w:lang w:eastAsia="fr-BE"/>
        </w:rPr>
        <w:t>Fides</w:t>
      </w:r>
      <w:proofErr w:type="spellEnd"/>
      <w:r w:rsidR="00FD6985" w:rsidRPr="00081C28">
        <w:rPr>
          <w:rFonts w:ascii="Times New Roman" w:eastAsia="Times New Roman" w:hAnsi="Times New Roman" w:cs="Times New Roman"/>
          <w:sz w:val="28"/>
          <w:szCs w:val="28"/>
          <w:lang w:eastAsia="fr-BE"/>
        </w:rPr>
        <w:t>-CÉTUQ</w:t>
      </w:r>
      <w:r w:rsidR="009B48CD" w:rsidRPr="00081C28">
        <w:rPr>
          <w:rFonts w:ascii="Times New Roman" w:eastAsia="Times New Roman" w:hAnsi="Times New Roman" w:cs="Times New Roman"/>
          <w:sz w:val="28"/>
          <w:szCs w:val="28"/>
          <w:lang w:eastAsia="fr-BE"/>
        </w:rPr>
        <w:t>.</w:t>
      </w:r>
    </w:p>
    <w:p w:rsidR="00B136FD" w:rsidRPr="00BB4B01" w:rsidRDefault="00B136FD" w:rsidP="00081C28">
      <w:pPr>
        <w:spacing w:line="240" w:lineRule="auto"/>
        <w:jc w:val="both"/>
        <w:rPr>
          <w:rFonts w:ascii="Times New Roman" w:hAnsi="Times New Roman" w:cs="Times New Roman"/>
          <w:sz w:val="28"/>
          <w:szCs w:val="28"/>
          <w:lang w:val="en-US"/>
        </w:rPr>
      </w:pPr>
      <w:proofErr w:type="spellStart"/>
      <w:r w:rsidRPr="00BB4B01">
        <w:rPr>
          <w:rFonts w:ascii="Times New Roman" w:hAnsi="Times New Roman" w:cs="Times New Roman"/>
          <w:sz w:val="28"/>
          <w:szCs w:val="28"/>
          <w:lang w:val="en-US"/>
        </w:rPr>
        <w:t>Innocente</w:t>
      </w:r>
      <w:proofErr w:type="spellEnd"/>
      <w:r w:rsidRPr="00BB4B01">
        <w:rPr>
          <w:rFonts w:ascii="Times New Roman" w:hAnsi="Times New Roman" w:cs="Times New Roman"/>
          <w:sz w:val="28"/>
          <w:szCs w:val="28"/>
          <w:lang w:val="en-US"/>
        </w:rPr>
        <w:t xml:space="preserve"> L. </w:t>
      </w:r>
    </w:p>
    <w:p w:rsidR="00B136FD" w:rsidRPr="00B136FD" w:rsidRDefault="00B136FD" w:rsidP="00081C28">
      <w:pPr>
        <w:spacing w:line="240" w:lineRule="auto"/>
        <w:jc w:val="both"/>
        <w:rPr>
          <w:rFonts w:ascii="Times New Roman" w:hAnsi="Times New Roman" w:cs="Times New Roman"/>
          <w:sz w:val="28"/>
          <w:szCs w:val="28"/>
          <w:lang w:val="en-US"/>
        </w:rPr>
      </w:pPr>
      <w:r w:rsidRPr="00B136FD">
        <w:rPr>
          <w:rFonts w:ascii="Times New Roman" w:hAnsi="Times New Roman" w:cs="Times New Roman"/>
          <w:sz w:val="28"/>
          <w:szCs w:val="28"/>
          <w:lang w:val="en-US"/>
        </w:rPr>
        <w:t xml:space="preserve">1996 </w:t>
      </w:r>
      <w:proofErr w:type="spellStart"/>
      <w:r w:rsidRPr="00B136FD">
        <w:rPr>
          <w:rFonts w:ascii="Times New Roman" w:hAnsi="Times New Roman" w:cs="Times New Roman"/>
          <w:i/>
          <w:sz w:val="28"/>
          <w:szCs w:val="28"/>
          <w:lang w:val="en-US"/>
        </w:rPr>
        <w:t>Sul</w:t>
      </w:r>
      <w:proofErr w:type="spellEnd"/>
      <w:r w:rsidRPr="00B136FD">
        <w:rPr>
          <w:rFonts w:ascii="Times New Roman" w:hAnsi="Times New Roman" w:cs="Times New Roman"/>
          <w:i/>
          <w:sz w:val="28"/>
          <w:szCs w:val="28"/>
          <w:lang w:val="en-US"/>
        </w:rPr>
        <w:t xml:space="preserve"> </w:t>
      </w:r>
      <w:proofErr w:type="spellStart"/>
      <w:r w:rsidRPr="00B136FD">
        <w:rPr>
          <w:rFonts w:ascii="Times New Roman" w:hAnsi="Times New Roman" w:cs="Times New Roman"/>
          <w:i/>
          <w:sz w:val="28"/>
          <w:szCs w:val="28"/>
          <w:lang w:val="en-US"/>
        </w:rPr>
        <w:t>sigificato</w:t>
      </w:r>
      <w:proofErr w:type="spellEnd"/>
      <w:r w:rsidRPr="00B136FD">
        <w:rPr>
          <w:rFonts w:ascii="Times New Roman" w:hAnsi="Times New Roman" w:cs="Times New Roman"/>
          <w:i/>
          <w:sz w:val="28"/>
          <w:szCs w:val="28"/>
          <w:lang w:val="en-US"/>
        </w:rPr>
        <w:t xml:space="preserve"> di </w:t>
      </w:r>
      <w:proofErr w:type="spellStart"/>
      <w:r w:rsidRPr="00B136FD">
        <w:rPr>
          <w:rFonts w:ascii="Times New Roman" w:hAnsi="Times New Roman" w:cs="Times New Roman"/>
          <w:i/>
          <w:sz w:val="28"/>
          <w:szCs w:val="28"/>
          <w:lang w:val="en-US"/>
        </w:rPr>
        <w:t>Barbarophonos</w:t>
      </w:r>
      <w:proofErr w:type="spellEnd"/>
      <w:r w:rsidRPr="00B136FD">
        <w:rPr>
          <w:rFonts w:ascii="Times New Roman" w:hAnsi="Times New Roman" w:cs="Times New Roman"/>
          <w:sz w:val="28"/>
          <w:szCs w:val="28"/>
          <w:lang w:val="en-US"/>
        </w:rPr>
        <w:t>, in « </w:t>
      </w:r>
      <w:proofErr w:type="spellStart"/>
      <w:r w:rsidRPr="00B136FD">
        <w:rPr>
          <w:rFonts w:ascii="Times New Roman" w:hAnsi="Times New Roman" w:cs="Times New Roman"/>
          <w:sz w:val="28"/>
          <w:szCs w:val="28"/>
          <w:lang w:val="en-US"/>
        </w:rPr>
        <w:t>ILing</w:t>
      </w:r>
      <w:proofErr w:type="spellEnd"/>
      <w:r w:rsidRPr="00B136FD">
        <w:rPr>
          <w:rFonts w:ascii="Times New Roman" w:hAnsi="Times New Roman" w:cs="Times New Roman"/>
          <w:sz w:val="28"/>
          <w:szCs w:val="28"/>
          <w:lang w:val="en-US"/>
        </w:rPr>
        <w:t xml:space="preserve"> », 19, pp. </w:t>
      </w:r>
      <w:r>
        <w:rPr>
          <w:rFonts w:ascii="Times New Roman" w:hAnsi="Times New Roman" w:cs="Times New Roman"/>
          <w:sz w:val="28"/>
          <w:szCs w:val="28"/>
          <w:lang w:val="en-US"/>
        </w:rPr>
        <w:t>121-126.</w:t>
      </w:r>
    </w:p>
    <w:p w:rsidR="00C13451" w:rsidRPr="00081C28" w:rsidRDefault="00667199" w:rsidP="00081C28">
      <w:pPr>
        <w:spacing w:line="240" w:lineRule="auto"/>
        <w:jc w:val="both"/>
        <w:rPr>
          <w:rFonts w:ascii="Times New Roman" w:hAnsi="Times New Roman" w:cs="Times New Roman"/>
          <w:sz w:val="28"/>
          <w:szCs w:val="28"/>
        </w:rPr>
      </w:pPr>
      <w:r w:rsidRPr="00081C28">
        <w:rPr>
          <w:rFonts w:ascii="Times New Roman" w:hAnsi="Times New Roman" w:cs="Times New Roman"/>
          <w:sz w:val="28"/>
          <w:szCs w:val="28"/>
        </w:rPr>
        <w:t>Lejeune M.</w:t>
      </w:r>
    </w:p>
    <w:p w:rsidR="00667199" w:rsidRPr="00081C28" w:rsidRDefault="00667199" w:rsidP="00081C28">
      <w:pPr>
        <w:spacing w:line="240" w:lineRule="auto"/>
        <w:jc w:val="both"/>
        <w:rPr>
          <w:rFonts w:ascii="Times New Roman" w:hAnsi="Times New Roman" w:cs="Times New Roman"/>
          <w:sz w:val="28"/>
          <w:szCs w:val="28"/>
        </w:rPr>
      </w:pPr>
      <w:r w:rsidRPr="00081C28">
        <w:rPr>
          <w:rFonts w:ascii="Times New Roman" w:hAnsi="Times New Roman" w:cs="Times New Roman"/>
          <w:sz w:val="28"/>
          <w:szCs w:val="28"/>
        </w:rPr>
        <w:t xml:space="preserve">1948 </w:t>
      </w:r>
      <w:r w:rsidRPr="00081C28">
        <w:rPr>
          <w:rFonts w:ascii="Times New Roman" w:hAnsi="Times New Roman" w:cs="Times New Roman"/>
          <w:i/>
          <w:sz w:val="28"/>
          <w:szCs w:val="28"/>
        </w:rPr>
        <w:t>La curiosité linguistique dans l'Antiquité classique</w:t>
      </w:r>
      <w:r w:rsidRPr="00081C28">
        <w:rPr>
          <w:rFonts w:ascii="Times New Roman" w:hAnsi="Times New Roman" w:cs="Times New Roman"/>
          <w:sz w:val="28"/>
          <w:szCs w:val="28"/>
        </w:rPr>
        <w:t xml:space="preserve">, </w:t>
      </w:r>
      <w:r w:rsidR="009B48CD" w:rsidRPr="00081C28">
        <w:rPr>
          <w:rFonts w:ascii="Times New Roman" w:hAnsi="Times New Roman" w:cs="Times New Roman"/>
          <w:sz w:val="28"/>
          <w:szCs w:val="28"/>
        </w:rPr>
        <w:t>in</w:t>
      </w:r>
      <w:r w:rsidRPr="00081C28">
        <w:rPr>
          <w:rFonts w:ascii="Times New Roman" w:hAnsi="Times New Roman" w:cs="Times New Roman"/>
          <w:sz w:val="28"/>
          <w:szCs w:val="28"/>
        </w:rPr>
        <w:t xml:space="preserve"> </w:t>
      </w:r>
      <w:r w:rsidR="009B48CD" w:rsidRPr="00081C28">
        <w:rPr>
          <w:rFonts w:ascii="Times New Roman" w:hAnsi="Times New Roman" w:cs="Times New Roman"/>
          <w:sz w:val="28"/>
          <w:szCs w:val="28"/>
        </w:rPr>
        <w:t>« </w:t>
      </w:r>
      <w:r w:rsidRPr="00081C28">
        <w:rPr>
          <w:rFonts w:ascii="Times New Roman" w:hAnsi="Times New Roman" w:cs="Times New Roman"/>
          <w:sz w:val="28"/>
          <w:szCs w:val="28"/>
        </w:rPr>
        <w:t>Conférences de l'Institut de Linguistique de l'Université de Paris</w:t>
      </w:r>
      <w:r w:rsidR="009B48CD" w:rsidRPr="00081C28">
        <w:rPr>
          <w:rFonts w:ascii="Times New Roman" w:hAnsi="Times New Roman" w:cs="Times New Roman"/>
          <w:sz w:val="28"/>
          <w:szCs w:val="28"/>
        </w:rPr>
        <w:t> »</w:t>
      </w:r>
      <w:r w:rsidRPr="00081C28">
        <w:rPr>
          <w:rFonts w:ascii="Times New Roman" w:hAnsi="Times New Roman" w:cs="Times New Roman"/>
          <w:sz w:val="28"/>
          <w:szCs w:val="28"/>
        </w:rPr>
        <w:t>, 8, p</w:t>
      </w:r>
      <w:r w:rsidR="009B48CD" w:rsidRPr="00081C28">
        <w:rPr>
          <w:rFonts w:ascii="Times New Roman" w:hAnsi="Times New Roman" w:cs="Times New Roman"/>
          <w:sz w:val="28"/>
          <w:szCs w:val="28"/>
        </w:rPr>
        <w:t>p</w:t>
      </w:r>
      <w:r w:rsidRPr="00081C28">
        <w:rPr>
          <w:rFonts w:ascii="Times New Roman" w:hAnsi="Times New Roman" w:cs="Times New Roman"/>
          <w:sz w:val="28"/>
          <w:szCs w:val="28"/>
        </w:rPr>
        <w:t>. 45-61.</w:t>
      </w:r>
    </w:p>
    <w:p w:rsidR="00C13451" w:rsidRPr="00081C28" w:rsidRDefault="00077B04" w:rsidP="00081C28">
      <w:pPr>
        <w:spacing w:line="240" w:lineRule="auto"/>
        <w:jc w:val="both"/>
        <w:rPr>
          <w:rFonts w:ascii="Times New Roman" w:hAnsi="Times New Roman" w:cs="Times New Roman"/>
          <w:sz w:val="28"/>
          <w:szCs w:val="28"/>
          <w:lang w:val="en-US"/>
        </w:rPr>
      </w:pPr>
      <w:proofErr w:type="spellStart"/>
      <w:r w:rsidRPr="00081C28">
        <w:rPr>
          <w:rFonts w:ascii="Times New Roman" w:hAnsi="Times New Roman" w:cs="Times New Roman"/>
          <w:sz w:val="28"/>
          <w:szCs w:val="28"/>
          <w:lang w:val="en-US"/>
        </w:rPr>
        <w:t>Leiwo</w:t>
      </w:r>
      <w:proofErr w:type="spellEnd"/>
      <w:r w:rsidRPr="00081C28">
        <w:rPr>
          <w:rFonts w:ascii="Times New Roman" w:hAnsi="Times New Roman" w:cs="Times New Roman"/>
          <w:sz w:val="28"/>
          <w:szCs w:val="28"/>
          <w:lang w:val="en-US"/>
        </w:rPr>
        <w:t xml:space="preserve"> M</w:t>
      </w:r>
      <w:r w:rsidR="00EE6204">
        <w:rPr>
          <w:rFonts w:ascii="Times New Roman" w:hAnsi="Times New Roman" w:cs="Times New Roman"/>
          <w:sz w:val="28"/>
          <w:szCs w:val="28"/>
          <w:lang w:val="en-US"/>
        </w:rPr>
        <w:t>.</w:t>
      </w:r>
      <w:r w:rsidRPr="00081C28">
        <w:rPr>
          <w:rFonts w:ascii="Times New Roman" w:hAnsi="Times New Roman" w:cs="Times New Roman"/>
          <w:sz w:val="28"/>
          <w:szCs w:val="28"/>
          <w:lang w:val="en-US"/>
        </w:rPr>
        <w:t xml:space="preserve"> </w:t>
      </w:r>
    </w:p>
    <w:p w:rsidR="00077B04" w:rsidRPr="00081C28" w:rsidRDefault="00C13451" w:rsidP="00081C28">
      <w:pPr>
        <w:spacing w:line="240" w:lineRule="auto"/>
        <w:jc w:val="both"/>
        <w:rPr>
          <w:rFonts w:ascii="Times New Roman" w:hAnsi="Times New Roman" w:cs="Times New Roman"/>
          <w:sz w:val="28"/>
          <w:szCs w:val="28"/>
          <w:lang w:val="en-US"/>
        </w:rPr>
      </w:pPr>
      <w:r w:rsidRPr="00081C28">
        <w:rPr>
          <w:rFonts w:ascii="Times New Roman" w:hAnsi="Times New Roman" w:cs="Times New Roman"/>
          <w:sz w:val="28"/>
          <w:szCs w:val="28"/>
          <w:lang w:val="en-US"/>
        </w:rPr>
        <w:t xml:space="preserve">1996 </w:t>
      </w:r>
      <w:r w:rsidR="00077B04" w:rsidRPr="0093186C">
        <w:rPr>
          <w:rFonts w:ascii="Times New Roman" w:hAnsi="Times New Roman" w:cs="Times New Roman"/>
          <w:i/>
          <w:sz w:val="28"/>
          <w:szCs w:val="28"/>
          <w:lang w:val="en-US"/>
        </w:rPr>
        <w:t>Language Attitude and Patriotism. Cases from Greek History</w:t>
      </w:r>
      <w:r w:rsidR="00077B04" w:rsidRPr="00081C28">
        <w:rPr>
          <w:rFonts w:ascii="Times New Roman" w:hAnsi="Times New Roman" w:cs="Times New Roman"/>
          <w:sz w:val="28"/>
          <w:szCs w:val="28"/>
          <w:lang w:val="en-US"/>
        </w:rPr>
        <w:t xml:space="preserve">, </w:t>
      </w:r>
      <w:r w:rsidR="009B48CD" w:rsidRPr="00081C28">
        <w:rPr>
          <w:rFonts w:ascii="Times New Roman" w:hAnsi="Times New Roman" w:cs="Times New Roman"/>
          <w:sz w:val="28"/>
          <w:szCs w:val="28"/>
          <w:lang w:val="en-US"/>
        </w:rPr>
        <w:t>in “</w:t>
      </w:r>
      <w:proofErr w:type="spellStart"/>
      <w:r w:rsidR="00077B04" w:rsidRPr="00081C28">
        <w:rPr>
          <w:rFonts w:ascii="Times New Roman" w:hAnsi="Times New Roman" w:cs="Times New Roman"/>
          <w:sz w:val="28"/>
          <w:szCs w:val="28"/>
          <w:lang w:val="en-US"/>
        </w:rPr>
        <w:t>Arctos</w:t>
      </w:r>
      <w:proofErr w:type="spellEnd"/>
      <w:r w:rsidR="009B48CD" w:rsidRPr="00081C28">
        <w:rPr>
          <w:rFonts w:ascii="Times New Roman" w:hAnsi="Times New Roman" w:cs="Times New Roman"/>
          <w:sz w:val="28"/>
          <w:szCs w:val="28"/>
          <w:lang w:val="en-US"/>
        </w:rPr>
        <w:t>”</w:t>
      </w:r>
      <w:r w:rsidR="00077B04" w:rsidRPr="00081C28">
        <w:rPr>
          <w:rFonts w:ascii="Times New Roman" w:hAnsi="Times New Roman" w:cs="Times New Roman"/>
          <w:sz w:val="28"/>
          <w:szCs w:val="28"/>
          <w:lang w:val="en-US"/>
        </w:rPr>
        <w:t>, 30, p</w:t>
      </w:r>
      <w:r w:rsidR="009B48CD" w:rsidRPr="00081C28">
        <w:rPr>
          <w:rFonts w:ascii="Times New Roman" w:hAnsi="Times New Roman" w:cs="Times New Roman"/>
          <w:sz w:val="28"/>
          <w:szCs w:val="28"/>
          <w:lang w:val="en-US"/>
        </w:rPr>
        <w:t>p</w:t>
      </w:r>
      <w:r w:rsidR="00077B04" w:rsidRPr="00081C28">
        <w:rPr>
          <w:rFonts w:ascii="Times New Roman" w:hAnsi="Times New Roman" w:cs="Times New Roman"/>
          <w:sz w:val="28"/>
          <w:szCs w:val="28"/>
          <w:lang w:val="en-US"/>
        </w:rPr>
        <w:t>. 121-137.</w:t>
      </w:r>
    </w:p>
    <w:p w:rsidR="00C13451" w:rsidRPr="00932A15" w:rsidRDefault="005E0A3B" w:rsidP="00081C28">
      <w:pPr>
        <w:spacing w:line="240" w:lineRule="auto"/>
        <w:jc w:val="both"/>
        <w:rPr>
          <w:rFonts w:ascii="Times New Roman" w:hAnsi="Times New Roman" w:cs="Times New Roman"/>
          <w:sz w:val="28"/>
          <w:szCs w:val="28"/>
        </w:rPr>
      </w:pPr>
      <w:proofErr w:type="spellStart"/>
      <w:r w:rsidRPr="00932A15">
        <w:rPr>
          <w:rFonts w:ascii="Times New Roman" w:hAnsi="Times New Roman" w:cs="Times New Roman"/>
          <w:sz w:val="28"/>
          <w:szCs w:val="28"/>
        </w:rPr>
        <w:t>Lüdi</w:t>
      </w:r>
      <w:proofErr w:type="spellEnd"/>
      <w:r w:rsidRPr="00932A15">
        <w:rPr>
          <w:rFonts w:ascii="Times New Roman" w:hAnsi="Times New Roman" w:cs="Times New Roman"/>
          <w:sz w:val="28"/>
          <w:szCs w:val="28"/>
        </w:rPr>
        <w:t xml:space="preserve"> G. </w:t>
      </w:r>
    </w:p>
    <w:p w:rsidR="005E0A3B" w:rsidRDefault="005E0A3B" w:rsidP="00081C28">
      <w:pPr>
        <w:spacing w:line="240" w:lineRule="auto"/>
        <w:jc w:val="both"/>
        <w:rPr>
          <w:rFonts w:ascii="Times New Roman" w:hAnsi="Times New Roman" w:cs="Times New Roman"/>
          <w:sz w:val="28"/>
          <w:szCs w:val="28"/>
        </w:rPr>
      </w:pPr>
      <w:r w:rsidRPr="00F30415">
        <w:rPr>
          <w:rFonts w:ascii="Times New Roman" w:hAnsi="Times New Roman" w:cs="Times New Roman"/>
          <w:sz w:val="28"/>
          <w:szCs w:val="28"/>
        </w:rPr>
        <w:t>1995</w:t>
      </w:r>
      <w:r w:rsidR="0093186C" w:rsidRPr="00F30415">
        <w:rPr>
          <w:rFonts w:ascii="Times New Roman" w:hAnsi="Times New Roman" w:cs="Times New Roman"/>
          <w:sz w:val="28"/>
          <w:szCs w:val="28"/>
        </w:rPr>
        <w:t>,</w:t>
      </w:r>
      <w:r w:rsidRPr="00F30415">
        <w:rPr>
          <w:rFonts w:ascii="Times New Roman" w:hAnsi="Times New Roman" w:cs="Times New Roman"/>
          <w:sz w:val="28"/>
          <w:szCs w:val="28"/>
        </w:rPr>
        <w:t xml:space="preserve"> </w:t>
      </w:r>
      <w:r w:rsidR="0093186C" w:rsidRPr="00F30415">
        <w:rPr>
          <w:rFonts w:ascii="Times New Roman" w:hAnsi="Times New Roman" w:cs="Times New Roman"/>
          <w:sz w:val="28"/>
          <w:szCs w:val="28"/>
        </w:rPr>
        <w:t>« </w:t>
      </w:r>
      <w:r w:rsidRPr="00F30415">
        <w:rPr>
          <w:rFonts w:ascii="Times New Roman" w:hAnsi="Times New Roman" w:cs="Times New Roman"/>
          <w:sz w:val="28"/>
          <w:szCs w:val="28"/>
        </w:rPr>
        <w:t>É</w:t>
      </w:r>
      <w:r w:rsidR="00C13451" w:rsidRPr="00F30415">
        <w:rPr>
          <w:rFonts w:ascii="Times New Roman" w:hAnsi="Times New Roman" w:cs="Times New Roman"/>
          <w:sz w:val="28"/>
          <w:szCs w:val="28"/>
        </w:rPr>
        <w:t>l</w:t>
      </w:r>
      <w:r w:rsidRPr="00F30415">
        <w:rPr>
          <w:rFonts w:ascii="Times New Roman" w:hAnsi="Times New Roman" w:cs="Times New Roman"/>
          <w:sz w:val="28"/>
          <w:szCs w:val="28"/>
        </w:rPr>
        <w:t>éments pour u</w:t>
      </w:r>
      <w:r w:rsidRPr="00081C28">
        <w:rPr>
          <w:rFonts w:ascii="Times New Roman" w:hAnsi="Times New Roman" w:cs="Times New Roman"/>
          <w:sz w:val="28"/>
          <w:szCs w:val="28"/>
        </w:rPr>
        <w:t xml:space="preserve">ne histoire du plurilinguisme : </w:t>
      </w:r>
      <w:proofErr w:type="spellStart"/>
      <w:r w:rsidRPr="00081C28">
        <w:rPr>
          <w:rFonts w:ascii="Times New Roman" w:hAnsi="Times New Roman" w:cs="Times New Roman"/>
          <w:sz w:val="28"/>
          <w:szCs w:val="28"/>
        </w:rPr>
        <w:t>polyglossie</w:t>
      </w:r>
      <w:proofErr w:type="spellEnd"/>
      <w:r w:rsidRPr="00081C28">
        <w:rPr>
          <w:rFonts w:ascii="Times New Roman" w:hAnsi="Times New Roman" w:cs="Times New Roman"/>
          <w:sz w:val="28"/>
          <w:szCs w:val="28"/>
        </w:rPr>
        <w:t xml:space="preserve"> et pratiques plurilingue chez les Romains</w:t>
      </w:r>
      <w:r w:rsidR="0093186C">
        <w:rPr>
          <w:rFonts w:ascii="Times New Roman" w:hAnsi="Times New Roman" w:cs="Times New Roman"/>
          <w:sz w:val="28"/>
          <w:szCs w:val="28"/>
        </w:rPr>
        <w:t xml:space="preserve"> », in </w:t>
      </w:r>
      <w:proofErr w:type="spellStart"/>
      <w:r w:rsidRPr="0093186C">
        <w:rPr>
          <w:rFonts w:ascii="Times New Roman" w:hAnsi="Times New Roman" w:cs="Times New Roman"/>
          <w:i/>
          <w:sz w:val="28"/>
          <w:szCs w:val="28"/>
        </w:rPr>
        <w:t>Estudis</w:t>
      </w:r>
      <w:proofErr w:type="spellEnd"/>
      <w:r w:rsidRPr="0093186C">
        <w:rPr>
          <w:rFonts w:ascii="Times New Roman" w:hAnsi="Times New Roman" w:cs="Times New Roman"/>
          <w:i/>
          <w:sz w:val="28"/>
          <w:szCs w:val="28"/>
        </w:rPr>
        <w:t xml:space="preserve"> de </w:t>
      </w:r>
      <w:proofErr w:type="spellStart"/>
      <w:r w:rsidRPr="0093186C">
        <w:rPr>
          <w:rFonts w:ascii="Times New Roman" w:hAnsi="Times New Roman" w:cs="Times New Roman"/>
          <w:i/>
          <w:sz w:val="28"/>
          <w:szCs w:val="28"/>
        </w:rPr>
        <w:t>lingüística</w:t>
      </w:r>
      <w:proofErr w:type="spellEnd"/>
      <w:r w:rsidRPr="0093186C">
        <w:rPr>
          <w:rFonts w:ascii="Times New Roman" w:hAnsi="Times New Roman" w:cs="Times New Roman"/>
          <w:i/>
          <w:sz w:val="28"/>
          <w:szCs w:val="28"/>
        </w:rPr>
        <w:t xml:space="preserve"> i </w:t>
      </w:r>
      <w:proofErr w:type="spellStart"/>
      <w:r w:rsidRPr="0093186C">
        <w:rPr>
          <w:rFonts w:ascii="Times New Roman" w:hAnsi="Times New Roman" w:cs="Times New Roman"/>
          <w:i/>
          <w:sz w:val="28"/>
          <w:szCs w:val="28"/>
        </w:rPr>
        <w:t>filologia</w:t>
      </w:r>
      <w:proofErr w:type="spellEnd"/>
      <w:r w:rsidRPr="0093186C">
        <w:rPr>
          <w:rFonts w:ascii="Times New Roman" w:hAnsi="Times New Roman" w:cs="Times New Roman"/>
          <w:i/>
          <w:sz w:val="28"/>
          <w:szCs w:val="28"/>
        </w:rPr>
        <w:t xml:space="preserve"> </w:t>
      </w:r>
      <w:proofErr w:type="spellStart"/>
      <w:r w:rsidRPr="0093186C">
        <w:rPr>
          <w:rFonts w:ascii="Times New Roman" w:hAnsi="Times New Roman" w:cs="Times New Roman"/>
          <w:i/>
          <w:sz w:val="28"/>
          <w:szCs w:val="28"/>
        </w:rPr>
        <w:t>oferts</w:t>
      </w:r>
      <w:proofErr w:type="spellEnd"/>
      <w:r w:rsidRPr="0093186C">
        <w:rPr>
          <w:rFonts w:ascii="Times New Roman" w:hAnsi="Times New Roman" w:cs="Times New Roman"/>
          <w:i/>
          <w:sz w:val="28"/>
          <w:szCs w:val="28"/>
        </w:rPr>
        <w:t xml:space="preserve"> a Antoni M. </w:t>
      </w:r>
      <w:proofErr w:type="spellStart"/>
      <w:r w:rsidRPr="0093186C">
        <w:rPr>
          <w:rFonts w:ascii="Times New Roman" w:hAnsi="Times New Roman" w:cs="Times New Roman"/>
          <w:i/>
          <w:sz w:val="28"/>
          <w:szCs w:val="28"/>
        </w:rPr>
        <w:t>Badia</w:t>
      </w:r>
      <w:proofErr w:type="spellEnd"/>
      <w:r w:rsidRPr="0093186C">
        <w:rPr>
          <w:rFonts w:ascii="Times New Roman" w:hAnsi="Times New Roman" w:cs="Times New Roman"/>
          <w:i/>
          <w:sz w:val="28"/>
          <w:szCs w:val="28"/>
        </w:rPr>
        <w:t xml:space="preserve"> I </w:t>
      </w:r>
      <w:proofErr w:type="spellStart"/>
      <w:r w:rsidRPr="0093186C">
        <w:rPr>
          <w:rFonts w:ascii="Times New Roman" w:hAnsi="Times New Roman" w:cs="Times New Roman"/>
          <w:i/>
          <w:sz w:val="28"/>
          <w:szCs w:val="28"/>
        </w:rPr>
        <w:t>Margarit</w:t>
      </w:r>
      <w:proofErr w:type="spellEnd"/>
      <w:r w:rsidRPr="0093186C">
        <w:rPr>
          <w:rFonts w:ascii="Times New Roman" w:hAnsi="Times New Roman" w:cs="Times New Roman"/>
          <w:sz w:val="28"/>
          <w:szCs w:val="28"/>
        </w:rPr>
        <w:t xml:space="preserve">, </w:t>
      </w:r>
      <w:proofErr w:type="spellStart"/>
      <w:r w:rsidR="0093186C" w:rsidRPr="00081C28">
        <w:rPr>
          <w:rFonts w:ascii="Times New Roman" w:hAnsi="Times New Roman" w:cs="Times New Roman"/>
          <w:sz w:val="28"/>
          <w:szCs w:val="28"/>
        </w:rPr>
        <w:t>Departament</w:t>
      </w:r>
      <w:proofErr w:type="spellEnd"/>
      <w:r w:rsidR="0093186C" w:rsidRPr="00081C28">
        <w:rPr>
          <w:rFonts w:ascii="Times New Roman" w:hAnsi="Times New Roman" w:cs="Times New Roman"/>
          <w:sz w:val="28"/>
          <w:szCs w:val="28"/>
        </w:rPr>
        <w:t xml:space="preserve"> de </w:t>
      </w:r>
      <w:proofErr w:type="spellStart"/>
      <w:r w:rsidR="0093186C" w:rsidRPr="00081C28">
        <w:rPr>
          <w:rFonts w:ascii="Times New Roman" w:hAnsi="Times New Roman" w:cs="Times New Roman"/>
          <w:sz w:val="28"/>
          <w:szCs w:val="28"/>
        </w:rPr>
        <w:t>Filologia</w:t>
      </w:r>
      <w:proofErr w:type="spellEnd"/>
      <w:r w:rsidR="0093186C" w:rsidRPr="00081C28">
        <w:rPr>
          <w:rFonts w:ascii="Times New Roman" w:hAnsi="Times New Roman" w:cs="Times New Roman"/>
          <w:sz w:val="28"/>
          <w:szCs w:val="28"/>
        </w:rPr>
        <w:t xml:space="preserve"> </w:t>
      </w:r>
      <w:proofErr w:type="spellStart"/>
      <w:r w:rsidR="0093186C" w:rsidRPr="00081C28">
        <w:rPr>
          <w:rFonts w:ascii="Times New Roman" w:hAnsi="Times New Roman" w:cs="Times New Roman"/>
          <w:sz w:val="28"/>
          <w:szCs w:val="28"/>
        </w:rPr>
        <w:t>Catalana</w:t>
      </w:r>
      <w:proofErr w:type="spellEnd"/>
      <w:r w:rsidR="0093186C" w:rsidRPr="00081C28">
        <w:rPr>
          <w:rFonts w:ascii="Times New Roman" w:hAnsi="Times New Roman" w:cs="Times New Roman"/>
          <w:sz w:val="28"/>
          <w:szCs w:val="28"/>
        </w:rPr>
        <w:t xml:space="preserve"> (</w:t>
      </w:r>
      <w:proofErr w:type="spellStart"/>
      <w:r w:rsidR="0093186C" w:rsidRPr="00081C28">
        <w:rPr>
          <w:rFonts w:ascii="Times New Roman" w:hAnsi="Times New Roman" w:cs="Times New Roman"/>
          <w:sz w:val="28"/>
          <w:szCs w:val="28"/>
        </w:rPr>
        <w:t>Universitat</w:t>
      </w:r>
      <w:proofErr w:type="spellEnd"/>
      <w:r w:rsidR="0093186C" w:rsidRPr="00081C28">
        <w:rPr>
          <w:rFonts w:ascii="Times New Roman" w:hAnsi="Times New Roman" w:cs="Times New Roman"/>
          <w:sz w:val="28"/>
          <w:szCs w:val="28"/>
        </w:rPr>
        <w:t xml:space="preserve"> de Barcelona) – Publications de l’</w:t>
      </w:r>
      <w:proofErr w:type="spellStart"/>
      <w:r w:rsidR="0093186C" w:rsidRPr="00081C28">
        <w:rPr>
          <w:rFonts w:ascii="Times New Roman" w:hAnsi="Times New Roman" w:cs="Times New Roman"/>
          <w:sz w:val="28"/>
          <w:szCs w:val="28"/>
        </w:rPr>
        <w:t>Abadia</w:t>
      </w:r>
      <w:proofErr w:type="spellEnd"/>
      <w:r w:rsidR="0093186C" w:rsidRPr="00081C28">
        <w:rPr>
          <w:rFonts w:ascii="Times New Roman" w:hAnsi="Times New Roman" w:cs="Times New Roman"/>
          <w:sz w:val="28"/>
          <w:szCs w:val="28"/>
        </w:rPr>
        <w:t xml:space="preserve"> de Montserrat</w:t>
      </w:r>
      <w:r w:rsidR="0093186C">
        <w:rPr>
          <w:rFonts w:ascii="Times New Roman" w:hAnsi="Times New Roman" w:cs="Times New Roman"/>
          <w:sz w:val="28"/>
          <w:szCs w:val="28"/>
        </w:rPr>
        <w:t>, Barcelon</w:t>
      </w:r>
      <w:r w:rsidR="00B1281B">
        <w:rPr>
          <w:rFonts w:ascii="Times New Roman" w:hAnsi="Times New Roman" w:cs="Times New Roman"/>
          <w:sz w:val="28"/>
          <w:szCs w:val="28"/>
        </w:rPr>
        <w:t>a</w:t>
      </w:r>
      <w:r w:rsidR="0093186C">
        <w:rPr>
          <w:rFonts w:ascii="Times New Roman" w:hAnsi="Times New Roman" w:cs="Times New Roman"/>
          <w:sz w:val="28"/>
          <w:szCs w:val="28"/>
        </w:rPr>
        <w:t>, vol.1:</w:t>
      </w:r>
      <w:r w:rsidRPr="0093186C">
        <w:rPr>
          <w:rFonts w:ascii="Times New Roman" w:hAnsi="Times New Roman" w:cs="Times New Roman"/>
          <w:sz w:val="28"/>
          <w:szCs w:val="28"/>
        </w:rPr>
        <w:t xml:space="preserve"> 553-564. </w:t>
      </w:r>
      <w:r w:rsidRPr="00081C28">
        <w:rPr>
          <w:rFonts w:ascii="Times New Roman" w:hAnsi="Times New Roman" w:cs="Times New Roman"/>
          <w:sz w:val="28"/>
          <w:szCs w:val="28"/>
        </w:rPr>
        <w:t xml:space="preserve"> </w:t>
      </w:r>
    </w:p>
    <w:p w:rsidR="00C13451" w:rsidRPr="00081C28" w:rsidRDefault="00755A6D" w:rsidP="00081C28">
      <w:pPr>
        <w:spacing w:line="240" w:lineRule="auto"/>
        <w:jc w:val="both"/>
        <w:rPr>
          <w:rFonts w:ascii="Times New Roman" w:hAnsi="Times New Roman" w:cs="Times New Roman"/>
          <w:sz w:val="28"/>
          <w:szCs w:val="28"/>
          <w:lang w:val="en-GB"/>
        </w:rPr>
      </w:pPr>
      <w:r w:rsidRPr="00081C28">
        <w:rPr>
          <w:rFonts w:ascii="Times New Roman" w:hAnsi="Times New Roman" w:cs="Times New Roman"/>
          <w:sz w:val="28"/>
          <w:szCs w:val="28"/>
          <w:lang w:val="en-GB"/>
        </w:rPr>
        <w:t xml:space="preserve">Lund A.A. </w:t>
      </w:r>
    </w:p>
    <w:p w:rsidR="00755A6D" w:rsidRPr="00081C28" w:rsidRDefault="00755A6D" w:rsidP="00081C28">
      <w:pPr>
        <w:spacing w:line="240" w:lineRule="auto"/>
        <w:jc w:val="both"/>
        <w:rPr>
          <w:rFonts w:ascii="Times New Roman" w:hAnsi="Times New Roman" w:cs="Times New Roman"/>
          <w:sz w:val="28"/>
          <w:szCs w:val="28"/>
          <w:lang w:val="en-GB"/>
        </w:rPr>
      </w:pPr>
      <w:r w:rsidRPr="00081C28">
        <w:rPr>
          <w:rFonts w:ascii="Times New Roman" w:hAnsi="Times New Roman" w:cs="Times New Roman"/>
          <w:sz w:val="28"/>
          <w:szCs w:val="28"/>
          <w:lang w:val="en-GB"/>
        </w:rPr>
        <w:t xml:space="preserve">2005 </w:t>
      </w:r>
      <w:proofErr w:type="spellStart"/>
      <w:r w:rsidRPr="00081C28">
        <w:rPr>
          <w:rFonts w:ascii="Times New Roman" w:hAnsi="Times New Roman" w:cs="Times New Roman"/>
          <w:i/>
          <w:sz w:val="28"/>
          <w:szCs w:val="28"/>
          <w:lang w:val="en-GB"/>
        </w:rPr>
        <w:t>Hellenentum</w:t>
      </w:r>
      <w:proofErr w:type="spellEnd"/>
      <w:r w:rsidRPr="00081C28">
        <w:rPr>
          <w:rFonts w:ascii="Times New Roman" w:hAnsi="Times New Roman" w:cs="Times New Roman"/>
          <w:i/>
          <w:sz w:val="28"/>
          <w:szCs w:val="28"/>
          <w:lang w:val="en-GB"/>
        </w:rPr>
        <w:t xml:space="preserve"> und </w:t>
      </w:r>
      <w:proofErr w:type="spellStart"/>
      <w:r w:rsidRPr="00081C28">
        <w:rPr>
          <w:rFonts w:ascii="Times New Roman" w:hAnsi="Times New Roman" w:cs="Times New Roman"/>
          <w:i/>
          <w:sz w:val="28"/>
          <w:szCs w:val="28"/>
          <w:lang w:val="en-GB"/>
        </w:rPr>
        <w:t>Hellenizität</w:t>
      </w:r>
      <w:proofErr w:type="spellEnd"/>
      <w:r w:rsidRPr="00081C28">
        <w:rPr>
          <w:rFonts w:ascii="Times New Roman" w:hAnsi="Times New Roman" w:cs="Times New Roman"/>
          <w:i/>
          <w:sz w:val="28"/>
          <w:szCs w:val="28"/>
          <w:lang w:val="en-GB"/>
        </w:rPr>
        <w:t xml:space="preserve">: </w:t>
      </w:r>
      <w:proofErr w:type="spellStart"/>
      <w:r w:rsidRPr="00081C28">
        <w:rPr>
          <w:rFonts w:ascii="Times New Roman" w:hAnsi="Times New Roman" w:cs="Times New Roman"/>
          <w:i/>
          <w:sz w:val="28"/>
          <w:szCs w:val="28"/>
          <w:lang w:val="en-GB"/>
        </w:rPr>
        <w:t>zur</w:t>
      </w:r>
      <w:proofErr w:type="spellEnd"/>
      <w:r w:rsidRPr="00081C28">
        <w:rPr>
          <w:rFonts w:ascii="Times New Roman" w:hAnsi="Times New Roman" w:cs="Times New Roman"/>
          <w:i/>
          <w:sz w:val="28"/>
          <w:szCs w:val="28"/>
          <w:lang w:val="en-GB"/>
        </w:rPr>
        <w:t xml:space="preserve"> </w:t>
      </w:r>
      <w:proofErr w:type="spellStart"/>
      <w:r w:rsidRPr="00081C28">
        <w:rPr>
          <w:rFonts w:ascii="Times New Roman" w:hAnsi="Times New Roman" w:cs="Times New Roman"/>
          <w:i/>
          <w:sz w:val="28"/>
          <w:szCs w:val="28"/>
          <w:lang w:val="en-GB"/>
        </w:rPr>
        <w:t>Ethnogenese</w:t>
      </w:r>
      <w:proofErr w:type="spellEnd"/>
      <w:r w:rsidRPr="00081C28">
        <w:rPr>
          <w:rFonts w:ascii="Times New Roman" w:hAnsi="Times New Roman" w:cs="Times New Roman"/>
          <w:i/>
          <w:sz w:val="28"/>
          <w:szCs w:val="28"/>
          <w:lang w:val="en-GB"/>
        </w:rPr>
        <w:t xml:space="preserve"> und </w:t>
      </w:r>
      <w:proofErr w:type="spellStart"/>
      <w:r w:rsidRPr="00081C28">
        <w:rPr>
          <w:rFonts w:ascii="Times New Roman" w:hAnsi="Times New Roman" w:cs="Times New Roman"/>
          <w:i/>
          <w:sz w:val="28"/>
          <w:szCs w:val="28"/>
          <w:lang w:val="en-GB"/>
        </w:rPr>
        <w:t>zur</w:t>
      </w:r>
      <w:proofErr w:type="spellEnd"/>
      <w:r w:rsidRPr="00081C28">
        <w:rPr>
          <w:rFonts w:ascii="Times New Roman" w:hAnsi="Times New Roman" w:cs="Times New Roman"/>
          <w:i/>
          <w:sz w:val="28"/>
          <w:szCs w:val="28"/>
          <w:lang w:val="en-GB"/>
        </w:rPr>
        <w:t xml:space="preserve"> </w:t>
      </w:r>
      <w:proofErr w:type="spellStart"/>
      <w:r w:rsidRPr="00081C28">
        <w:rPr>
          <w:rFonts w:ascii="Times New Roman" w:hAnsi="Times New Roman" w:cs="Times New Roman"/>
          <w:i/>
          <w:sz w:val="28"/>
          <w:szCs w:val="28"/>
          <w:lang w:val="en-GB"/>
        </w:rPr>
        <w:t>Ethnizität</w:t>
      </w:r>
      <w:proofErr w:type="spellEnd"/>
      <w:r w:rsidRPr="00081C28">
        <w:rPr>
          <w:rFonts w:ascii="Times New Roman" w:hAnsi="Times New Roman" w:cs="Times New Roman"/>
          <w:i/>
          <w:sz w:val="28"/>
          <w:szCs w:val="28"/>
          <w:lang w:val="en-GB"/>
        </w:rPr>
        <w:t xml:space="preserve"> der </w:t>
      </w:r>
      <w:proofErr w:type="spellStart"/>
      <w:r w:rsidRPr="00081C28">
        <w:rPr>
          <w:rFonts w:ascii="Times New Roman" w:hAnsi="Times New Roman" w:cs="Times New Roman"/>
          <w:i/>
          <w:sz w:val="28"/>
          <w:szCs w:val="28"/>
          <w:lang w:val="en-GB"/>
        </w:rPr>
        <w:t>antiken</w:t>
      </w:r>
      <w:proofErr w:type="spellEnd"/>
      <w:r w:rsidRPr="00081C28">
        <w:rPr>
          <w:rFonts w:ascii="Times New Roman" w:hAnsi="Times New Roman" w:cs="Times New Roman"/>
          <w:i/>
          <w:sz w:val="28"/>
          <w:szCs w:val="28"/>
          <w:lang w:val="en-GB"/>
        </w:rPr>
        <w:t xml:space="preserve"> </w:t>
      </w:r>
      <w:proofErr w:type="spellStart"/>
      <w:r w:rsidRPr="00081C28">
        <w:rPr>
          <w:rFonts w:ascii="Times New Roman" w:hAnsi="Times New Roman" w:cs="Times New Roman"/>
          <w:i/>
          <w:sz w:val="28"/>
          <w:szCs w:val="28"/>
          <w:lang w:val="en-GB"/>
        </w:rPr>
        <w:t>Hellenen</w:t>
      </w:r>
      <w:proofErr w:type="spellEnd"/>
      <w:r w:rsidRPr="00081C28">
        <w:rPr>
          <w:rFonts w:ascii="Times New Roman" w:hAnsi="Times New Roman" w:cs="Times New Roman"/>
          <w:sz w:val="28"/>
          <w:szCs w:val="28"/>
          <w:lang w:val="en-GB"/>
        </w:rPr>
        <w:t xml:space="preserve">, </w:t>
      </w:r>
      <w:r w:rsidR="009B48CD" w:rsidRPr="00081C28">
        <w:rPr>
          <w:rFonts w:ascii="Times New Roman" w:hAnsi="Times New Roman" w:cs="Times New Roman"/>
          <w:sz w:val="28"/>
          <w:szCs w:val="28"/>
          <w:lang w:val="en-GB"/>
        </w:rPr>
        <w:t>in</w:t>
      </w:r>
      <w:r w:rsidRPr="00081C28">
        <w:rPr>
          <w:rFonts w:ascii="Times New Roman" w:hAnsi="Times New Roman" w:cs="Times New Roman"/>
          <w:sz w:val="28"/>
          <w:szCs w:val="28"/>
          <w:lang w:val="en-GB"/>
        </w:rPr>
        <w:t xml:space="preserve"> </w:t>
      </w:r>
      <w:r w:rsidR="00EE6204">
        <w:rPr>
          <w:rFonts w:ascii="Times New Roman" w:hAnsi="Times New Roman" w:cs="Times New Roman"/>
          <w:sz w:val="28"/>
          <w:szCs w:val="28"/>
          <w:lang w:val="en-GB"/>
        </w:rPr>
        <w:t>“</w:t>
      </w:r>
      <w:proofErr w:type="spellStart"/>
      <w:r w:rsidRPr="00081C28">
        <w:rPr>
          <w:rFonts w:ascii="Times New Roman" w:hAnsi="Times New Roman" w:cs="Times New Roman"/>
          <w:sz w:val="28"/>
          <w:szCs w:val="28"/>
          <w:lang w:val="en-GB"/>
        </w:rPr>
        <w:t>Historia</w:t>
      </w:r>
      <w:proofErr w:type="spellEnd"/>
      <w:r w:rsidR="00EE6204">
        <w:rPr>
          <w:rFonts w:ascii="Times New Roman" w:hAnsi="Times New Roman" w:cs="Times New Roman"/>
          <w:sz w:val="28"/>
          <w:szCs w:val="28"/>
          <w:lang w:val="en-GB"/>
        </w:rPr>
        <w:t>”</w:t>
      </w:r>
      <w:r w:rsidRPr="00081C28">
        <w:rPr>
          <w:rFonts w:ascii="Times New Roman" w:hAnsi="Times New Roman" w:cs="Times New Roman"/>
          <w:sz w:val="28"/>
          <w:szCs w:val="28"/>
          <w:lang w:val="en-GB"/>
        </w:rPr>
        <w:t>, 54, p</w:t>
      </w:r>
      <w:r w:rsidR="009B48CD" w:rsidRPr="00081C28">
        <w:rPr>
          <w:rFonts w:ascii="Times New Roman" w:hAnsi="Times New Roman" w:cs="Times New Roman"/>
          <w:sz w:val="28"/>
          <w:szCs w:val="28"/>
          <w:lang w:val="en-GB"/>
        </w:rPr>
        <w:t>p</w:t>
      </w:r>
      <w:r w:rsidRPr="00081C28">
        <w:rPr>
          <w:rFonts w:ascii="Times New Roman" w:hAnsi="Times New Roman" w:cs="Times New Roman"/>
          <w:sz w:val="28"/>
          <w:szCs w:val="28"/>
          <w:lang w:val="en-GB"/>
        </w:rPr>
        <w:t>. 1-17.</w:t>
      </w:r>
    </w:p>
    <w:p w:rsidR="00AE16DA" w:rsidRPr="00081C28" w:rsidRDefault="00667199" w:rsidP="00081C28">
      <w:pPr>
        <w:spacing w:line="240" w:lineRule="auto"/>
        <w:jc w:val="both"/>
        <w:rPr>
          <w:rFonts w:ascii="Times New Roman" w:hAnsi="Times New Roman" w:cs="Times New Roman"/>
          <w:sz w:val="28"/>
          <w:szCs w:val="28"/>
          <w:lang w:val="en-US"/>
        </w:rPr>
      </w:pPr>
      <w:proofErr w:type="spellStart"/>
      <w:r w:rsidRPr="00081C28">
        <w:rPr>
          <w:rFonts w:ascii="Times New Roman" w:hAnsi="Times New Roman" w:cs="Times New Roman"/>
          <w:sz w:val="28"/>
          <w:szCs w:val="28"/>
          <w:lang w:val="en-US"/>
        </w:rPr>
        <w:t>Miletti</w:t>
      </w:r>
      <w:proofErr w:type="spellEnd"/>
      <w:r w:rsidRPr="00081C28">
        <w:rPr>
          <w:rFonts w:ascii="Times New Roman" w:hAnsi="Times New Roman" w:cs="Times New Roman"/>
          <w:sz w:val="28"/>
          <w:szCs w:val="28"/>
          <w:lang w:val="en-US"/>
        </w:rPr>
        <w:t xml:space="preserve"> L. </w:t>
      </w:r>
    </w:p>
    <w:p w:rsidR="00667199" w:rsidRPr="00081C28" w:rsidRDefault="00667199" w:rsidP="00081C28">
      <w:pPr>
        <w:spacing w:line="240" w:lineRule="auto"/>
        <w:jc w:val="both"/>
        <w:rPr>
          <w:rFonts w:ascii="Times New Roman" w:hAnsi="Times New Roman" w:cs="Times New Roman"/>
          <w:sz w:val="28"/>
          <w:szCs w:val="28"/>
          <w:lang w:val="en-US"/>
        </w:rPr>
      </w:pPr>
      <w:r w:rsidRPr="00081C28">
        <w:rPr>
          <w:rFonts w:ascii="Times New Roman" w:hAnsi="Times New Roman" w:cs="Times New Roman"/>
          <w:sz w:val="28"/>
          <w:szCs w:val="28"/>
          <w:lang w:val="en-US"/>
        </w:rPr>
        <w:t xml:space="preserve">2008 </w:t>
      </w:r>
      <w:proofErr w:type="spellStart"/>
      <w:r w:rsidRPr="00081C28">
        <w:rPr>
          <w:rFonts w:ascii="Times New Roman" w:hAnsi="Times New Roman" w:cs="Times New Roman"/>
          <w:i/>
          <w:sz w:val="28"/>
          <w:szCs w:val="28"/>
          <w:lang w:val="en-US"/>
        </w:rPr>
        <w:t>Linguaggio</w:t>
      </w:r>
      <w:proofErr w:type="spellEnd"/>
      <w:r w:rsidRPr="00081C28">
        <w:rPr>
          <w:rFonts w:ascii="Times New Roman" w:hAnsi="Times New Roman" w:cs="Times New Roman"/>
          <w:i/>
          <w:sz w:val="28"/>
          <w:szCs w:val="28"/>
          <w:lang w:val="en-US"/>
        </w:rPr>
        <w:t xml:space="preserve"> e </w:t>
      </w:r>
      <w:proofErr w:type="spellStart"/>
      <w:r w:rsidRPr="00081C28">
        <w:rPr>
          <w:rFonts w:ascii="Times New Roman" w:hAnsi="Times New Roman" w:cs="Times New Roman"/>
          <w:i/>
          <w:sz w:val="28"/>
          <w:szCs w:val="28"/>
          <w:lang w:val="en-US"/>
        </w:rPr>
        <w:t>metalinguaggio</w:t>
      </w:r>
      <w:proofErr w:type="spellEnd"/>
      <w:r w:rsidRPr="00081C28">
        <w:rPr>
          <w:rFonts w:ascii="Times New Roman" w:hAnsi="Times New Roman" w:cs="Times New Roman"/>
          <w:i/>
          <w:sz w:val="28"/>
          <w:szCs w:val="28"/>
          <w:lang w:val="en-US"/>
        </w:rPr>
        <w:t xml:space="preserve"> in </w:t>
      </w:r>
      <w:proofErr w:type="spellStart"/>
      <w:r w:rsidRPr="00081C28">
        <w:rPr>
          <w:rFonts w:ascii="Times New Roman" w:hAnsi="Times New Roman" w:cs="Times New Roman"/>
          <w:i/>
          <w:sz w:val="28"/>
          <w:szCs w:val="28"/>
          <w:lang w:val="en-US"/>
        </w:rPr>
        <w:t>Erodoto</w:t>
      </w:r>
      <w:proofErr w:type="spellEnd"/>
      <w:r w:rsidRPr="00081C28">
        <w:rPr>
          <w:rFonts w:ascii="Times New Roman" w:hAnsi="Times New Roman" w:cs="Times New Roman"/>
          <w:sz w:val="28"/>
          <w:szCs w:val="28"/>
          <w:lang w:val="en-US"/>
        </w:rPr>
        <w:t>, Pis</w:t>
      </w:r>
      <w:r w:rsidR="00EE6204">
        <w:rPr>
          <w:rFonts w:ascii="Times New Roman" w:hAnsi="Times New Roman" w:cs="Times New Roman"/>
          <w:sz w:val="28"/>
          <w:szCs w:val="28"/>
          <w:lang w:val="en-US"/>
        </w:rPr>
        <w:t>a</w:t>
      </w:r>
      <w:r w:rsidRPr="00081C28">
        <w:rPr>
          <w:rFonts w:ascii="Times New Roman" w:hAnsi="Times New Roman" w:cs="Times New Roman"/>
          <w:sz w:val="28"/>
          <w:szCs w:val="28"/>
          <w:lang w:val="en-US"/>
        </w:rPr>
        <w:t>-Rom</w:t>
      </w:r>
      <w:r w:rsidR="00EE6204">
        <w:rPr>
          <w:rFonts w:ascii="Times New Roman" w:hAnsi="Times New Roman" w:cs="Times New Roman"/>
          <w:sz w:val="28"/>
          <w:szCs w:val="28"/>
          <w:lang w:val="en-US"/>
        </w:rPr>
        <w:t>a</w:t>
      </w:r>
      <w:r w:rsidR="00081C28" w:rsidRPr="00081C28">
        <w:rPr>
          <w:rFonts w:ascii="Times New Roman" w:hAnsi="Times New Roman" w:cs="Times New Roman"/>
          <w:sz w:val="28"/>
          <w:szCs w:val="28"/>
          <w:lang w:val="en-US"/>
        </w:rPr>
        <w:t xml:space="preserve">, </w:t>
      </w:r>
      <w:proofErr w:type="spellStart"/>
      <w:r w:rsidR="004646D3">
        <w:rPr>
          <w:rFonts w:ascii="Times New Roman" w:hAnsi="Times New Roman" w:cs="Times New Roman"/>
          <w:sz w:val="28"/>
          <w:szCs w:val="28"/>
          <w:lang w:val="en-US"/>
        </w:rPr>
        <w:t>Fabrizio</w:t>
      </w:r>
      <w:proofErr w:type="spellEnd"/>
      <w:r w:rsidR="004646D3">
        <w:rPr>
          <w:rFonts w:ascii="Times New Roman" w:hAnsi="Times New Roman" w:cs="Times New Roman"/>
          <w:sz w:val="28"/>
          <w:szCs w:val="28"/>
          <w:lang w:val="en-US"/>
        </w:rPr>
        <w:t xml:space="preserve"> Serra</w:t>
      </w:r>
      <w:r w:rsidRPr="00081C28">
        <w:rPr>
          <w:rFonts w:ascii="Times New Roman" w:hAnsi="Times New Roman" w:cs="Times New Roman"/>
          <w:sz w:val="28"/>
          <w:szCs w:val="28"/>
          <w:lang w:val="en-US"/>
        </w:rPr>
        <w:t>.</w:t>
      </w:r>
    </w:p>
    <w:p w:rsidR="00AE16DA" w:rsidRPr="00081C28" w:rsidRDefault="00667199" w:rsidP="00081C28">
      <w:pPr>
        <w:spacing w:line="240" w:lineRule="auto"/>
        <w:jc w:val="both"/>
        <w:rPr>
          <w:rFonts w:ascii="Times New Roman" w:hAnsi="Times New Roman" w:cs="Times New Roman"/>
          <w:sz w:val="28"/>
          <w:szCs w:val="28"/>
        </w:rPr>
      </w:pPr>
      <w:proofErr w:type="spellStart"/>
      <w:r w:rsidRPr="00081C28">
        <w:rPr>
          <w:rFonts w:ascii="Times New Roman" w:hAnsi="Times New Roman" w:cs="Times New Roman"/>
          <w:sz w:val="28"/>
          <w:szCs w:val="28"/>
        </w:rPr>
        <w:t>Moggi</w:t>
      </w:r>
      <w:proofErr w:type="spellEnd"/>
      <w:r w:rsidRPr="00081C28">
        <w:rPr>
          <w:rFonts w:ascii="Times New Roman" w:hAnsi="Times New Roman" w:cs="Times New Roman"/>
          <w:sz w:val="28"/>
          <w:szCs w:val="28"/>
        </w:rPr>
        <w:t xml:space="preserve"> M. </w:t>
      </w:r>
    </w:p>
    <w:p w:rsidR="00667199" w:rsidRPr="00081C28" w:rsidRDefault="00667199" w:rsidP="00081C28">
      <w:pPr>
        <w:spacing w:line="240" w:lineRule="auto"/>
        <w:jc w:val="both"/>
        <w:rPr>
          <w:rFonts w:ascii="Times New Roman" w:hAnsi="Times New Roman" w:cs="Times New Roman"/>
          <w:sz w:val="28"/>
          <w:szCs w:val="28"/>
        </w:rPr>
      </w:pPr>
      <w:r w:rsidRPr="00081C28">
        <w:rPr>
          <w:rFonts w:ascii="Times New Roman" w:hAnsi="Times New Roman" w:cs="Times New Roman"/>
          <w:sz w:val="28"/>
          <w:szCs w:val="28"/>
        </w:rPr>
        <w:lastRenderedPageBreak/>
        <w:t>1998</w:t>
      </w:r>
      <w:r w:rsidRPr="00EE6204">
        <w:rPr>
          <w:rFonts w:ascii="Times New Roman" w:hAnsi="Times New Roman" w:cs="Times New Roman"/>
          <w:sz w:val="28"/>
          <w:szCs w:val="28"/>
        </w:rPr>
        <w:t xml:space="preserve"> </w:t>
      </w:r>
      <w:r w:rsidR="00EE6204">
        <w:rPr>
          <w:rFonts w:ascii="Times New Roman" w:hAnsi="Times New Roman" w:cs="Times New Roman"/>
          <w:sz w:val="28"/>
          <w:szCs w:val="28"/>
        </w:rPr>
        <w:t>« </w:t>
      </w:r>
      <w:r w:rsidRPr="00EE6204">
        <w:rPr>
          <w:rFonts w:ascii="Times New Roman" w:hAnsi="Times New Roman" w:cs="Times New Roman"/>
          <w:sz w:val="28"/>
          <w:szCs w:val="28"/>
        </w:rPr>
        <w:t xml:space="preserve">Lingua e </w:t>
      </w:r>
      <w:proofErr w:type="spellStart"/>
      <w:r w:rsidRPr="00EE6204">
        <w:rPr>
          <w:rFonts w:ascii="Times New Roman" w:hAnsi="Times New Roman" w:cs="Times New Roman"/>
          <w:sz w:val="28"/>
          <w:szCs w:val="28"/>
        </w:rPr>
        <w:t>identità</w:t>
      </w:r>
      <w:proofErr w:type="spellEnd"/>
      <w:r w:rsidRPr="00EE6204">
        <w:rPr>
          <w:rFonts w:ascii="Times New Roman" w:hAnsi="Times New Roman" w:cs="Times New Roman"/>
          <w:sz w:val="28"/>
          <w:szCs w:val="28"/>
        </w:rPr>
        <w:t xml:space="preserve"> culturale </w:t>
      </w:r>
      <w:proofErr w:type="spellStart"/>
      <w:r w:rsidRPr="00EE6204">
        <w:rPr>
          <w:rFonts w:ascii="Times New Roman" w:hAnsi="Times New Roman" w:cs="Times New Roman"/>
          <w:sz w:val="28"/>
          <w:szCs w:val="28"/>
        </w:rPr>
        <w:t>nel</w:t>
      </w:r>
      <w:proofErr w:type="spellEnd"/>
      <w:r w:rsidRPr="00EE6204">
        <w:rPr>
          <w:rFonts w:ascii="Times New Roman" w:hAnsi="Times New Roman" w:cs="Times New Roman"/>
          <w:sz w:val="28"/>
          <w:szCs w:val="28"/>
        </w:rPr>
        <w:t xml:space="preserve"> </w:t>
      </w:r>
      <w:proofErr w:type="spellStart"/>
      <w:r w:rsidRPr="00EE6204">
        <w:rPr>
          <w:rFonts w:ascii="Times New Roman" w:hAnsi="Times New Roman" w:cs="Times New Roman"/>
          <w:sz w:val="28"/>
          <w:szCs w:val="28"/>
        </w:rPr>
        <w:t>mondo</w:t>
      </w:r>
      <w:proofErr w:type="spellEnd"/>
      <w:r w:rsidRPr="00EE6204">
        <w:rPr>
          <w:rFonts w:ascii="Times New Roman" w:hAnsi="Times New Roman" w:cs="Times New Roman"/>
          <w:sz w:val="28"/>
          <w:szCs w:val="28"/>
        </w:rPr>
        <w:t xml:space="preserve"> </w:t>
      </w:r>
      <w:proofErr w:type="spellStart"/>
      <w:r w:rsidRPr="00EE6204">
        <w:rPr>
          <w:rFonts w:ascii="Times New Roman" w:hAnsi="Times New Roman" w:cs="Times New Roman"/>
          <w:sz w:val="28"/>
          <w:szCs w:val="28"/>
        </w:rPr>
        <w:t>antico</w:t>
      </w:r>
      <w:proofErr w:type="spellEnd"/>
      <w:r w:rsidR="00EE6204">
        <w:rPr>
          <w:rFonts w:ascii="Times New Roman" w:hAnsi="Times New Roman" w:cs="Times New Roman"/>
          <w:sz w:val="28"/>
          <w:szCs w:val="28"/>
        </w:rPr>
        <w:t> »</w:t>
      </w:r>
      <w:r w:rsidRPr="00EE6204">
        <w:rPr>
          <w:rFonts w:ascii="Times New Roman" w:hAnsi="Times New Roman" w:cs="Times New Roman"/>
          <w:sz w:val="28"/>
          <w:szCs w:val="28"/>
        </w:rPr>
        <w:t>,</w:t>
      </w:r>
      <w:r w:rsidRPr="00081C28">
        <w:rPr>
          <w:rFonts w:ascii="Times New Roman" w:hAnsi="Times New Roman" w:cs="Times New Roman"/>
          <w:sz w:val="28"/>
          <w:szCs w:val="28"/>
        </w:rPr>
        <w:t xml:space="preserve"> </w:t>
      </w:r>
      <w:r w:rsidR="00EE6204">
        <w:rPr>
          <w:rFonts w:ascii="Times New Roman" w:hAnsi="Times New Roman" w:cs="Times New Roman"/>
          <w:sz w:val="28"/>
          <w:szCs w:val="28"/>
        </w:rPr>
        <w:t>in</w:t>
      </w:r>
      <w:r w:rsidRPr="00081C28">
        <w:rPr>
          <w:rFonts w:ascii="Times New Roman" w:hAnsi="Times New Roman" w:cs="Times New Roman"/>
          <w:sz w:val="28"/>
          <w:szCs w:val="28"/>
        </w:rPr>
        <w:t xml:space="preserve"> </w:t>
      </w:r>
      <w:r w:rsidRPr="00081C28">
        <w:rPr>
          <w:rFonts w:ascii="Times New Roman" w:hAnsi="Times New Roman" w:cs="Times New Roman"/>
          <w:i/>
          <w:sz w:val="28"/>
          <w:szCs w:val="28"/>
        </w:rPr>
        <w:t xml:space="preserve">Ethnos e </w:t>
      </w:r>
      <w:proofErr w:type="spellStart"/>
      <w:r w:rsidRPr="00081C28">
        <w:rPr>
          <w:rFonts w:ascii="Times New Roman" w:hAnsi="Times New Roman" w:cs="Times New Roman"/>
          <w:i/>
          <w:sz w:val="28"/>
          <w:szCs w:val="28"/>
        </w:rPr>
        <w:t>comunità</w:t>
      </w:r>
      <w:proofErr w:type="spellEnd"/>
      <w:r w:rsidRPr="00081C28">
        <w:rPr>
          <w:rFonts w:ascii="Times New Roman" w:hAnsi="Times New Roman" w:cs="Times New Roman"/>
          <w:i/>
          <w:sz w:val="28"/>
          <w:szCs w:val="28"/>
        </w:rPr>
        <w:t xml:space="preserve"> </w:t>
      </w:r>
      <w:proofErr w:type="spellStart"/>
      <w:r w:rsidRPr="00081C28">
        <w:rPr>
          <w:rFonts w:ascii="Times New Roman" w:hAnsi="Times New Roman" w:cs="Times New Roman"/>
          <w:i/>
          <w:sz w:val="28"/>
          <w:szCs w:val="28"/>
        </w:rPr>
        <w:t>linguistica</w:t>
      </w:r>
      <w:proofErr w:type="spellEnd"/>
      <w:r w:rsidRPr="00081C28">
        <w:rPr>
          <w:rFonts w:ascii="Times New Roman" w:hAnsi="Times New Roman" w:cs="Times New Roman"/>
          <w:i/>
          <w:sz w:val="28"/>
          <w:szCs w:val="28"/>
        </w:rPr>
        <w:t xml:space="preserve"> : un </w:t>
      </w:r>
      <w:proofErr w:type="spellStart"/>
      <w:r w:rsidRPr="00081C28">
        <w:rPr>
          <w:rFonts w:ascii="Times New Roman" w:hAnsi="Times New Roman" w:cs="Times New Roman"/>
          <w:i/>
          <w:sz w:val="28"/>
          <w:szCs w:val="28"/>
        </w:rPr>
        <w:t>confronto</w:t>
      </w:r>
      <w:proofErr w:type="spellEnd"/>
      <w:r w:rsidRPr="00081C28">
        <w:rPr>
          <w:rFonts w:ascii="Times New Roman" w:hAnsi="Times New Roman" w:cs="Times New Roman"/>
          <w:i/>
          <w:sz w:val="28"/>
          <w:szCs w:val="28"/>
        </w:rPr>
        <w:t xml:space="preserve"> </w:t>
      </w:r>
      <w:proofErr w:type="spellStart"/>
      <w:r w:rsidRPr="00081C28">
        <w:rPr>
          <w:rFonts w:ascii="Times New Roman" w:hAnsi="Times New Roman" w:cs="Times New Roman"/>
          <w:i/>
          <w:sz w:val="28"/>
          <w:szCs w:val="28"/>
        </w:rPr>
        <w:t>metodologico</w:t>
      </w:r>
      <w:proofErr w:type="spellEnd"/>
      <w:r w:rsidRPr="00081C28">
        <w:rPr>
          <w:rFonts w:ascii="Times New Roman" w:hAnsi="Times New Roman" w:cs="Times New Roman"/>
          <w:i/>
          <w:sz w:val="28"/>
          <w:szCs w:val="28"/>
        </w:rPr>
        <w:t xml:space="preserve"> </w:t>
      </w:r>
      <w:proofErr w:type="spellStart"/>
      <w:r w:rsidRPr="00081C28">
        <w:rPr>
          <w:rFonts w:ascii="Times New Roman" w:hAnsi="Times New Roman" w:cs="Times New Roman"/>
          <w:i/>
          <w:sz w:val="28"/>
          <w:szCs w:val="28"/>
        </w:rPr>
        <w:t>interdisciplinare</w:t>
      </w:r>
      <w:proofErr w:type="spellEnd"/>
      <w:r w:rsidRPr="00081C28">
        <w:rPr>
          <w:rFonts w:ascii="Times New Roman" w:hAnsi="Times New Roman" w:cs="Times New Roman"/>
          <w:i/>
          <w:sz w:val="28"/>
          <w:szCs w:val="28"/>
        </w:rPr>
        <w:t xml:space="preserve">. </w:t>
      </w:r>
      <w:proofErr w:type="spellStart"/>
      <w:r w:rsidRPr="00081C28">
        <w:rPr>
          <w:rFonts w:ascii="Times New Roman" w:hAnsi="Times New Roman" w:cs="Times New Roman"/>
          <w:i/>
          <w:sz w:val="28"/>
          <w:szCs w:val="28"/>
        </w:rPr>
        <w:t>Atti</w:t>
      </w:r>
      <w:proofErr w:type="spellEnd"/>
      <w:r w:rsidRPr="00081C28">
        <w:rPr>
          <w:rFonts w:ascii="Times New Roman" w:hAnsi="Times New Roman" w:cs="Times New Roman"/>
          <w:i/>
          <w:sz w:val="28"/>
          <w:szCs w:val="28"/>
        </w:rPr>
        <w:t xml:space="preserve"> </w:t>
      </w:r>
      <w:proofErr w:type="spellStart"/>
      <w:r w:rsidRPr="00081C28">
        <w:rPr>
          <w:rFonts w:ascii="Times New Roman" w:hAnsi="Times New Roman" w:cs="Times New Roman"/>
          <w:i/>
          <w:sz w:val="28"/>
          <w:szCs w:val="28"/>
        </w:rPr>
        <w:t>del</w:t>
      </w:r>
      <w:proofErr w:type="spellEnd"/>
      <w:r w:rsidRPr="00081C28">
        <w:rPr>
          <w:rFonts w:ascii="Times New Roman" w:hAnsi="Times New Roman" w:cs="Times New Roman"/>
          <w:i/>
          <w:sz w:val="28"/>
          <w:szCs w:val="28"/>
        </w:rPr>
        <w:t xml:space="preserve"> </w:t>
      </w:r>
      <w:proofErr w:type="spellStart"/>
      <w:r w:rsidRPr="00081C28">
        <w:rPr>
          <w:rFonts w:ascii="Times New Roman" w:hAnsi="Times New Roman" w:cs="Times New Roman"/>
          <w:i/>
          <w:sz w:val="28"/>
          <w:szCs w:val="28"/>
        </w:rPr>
        <w:t>Convegno</w:t>
      </w:r>
      <w:proofErr w:type="spellEnd"/>
      <w:r w:rsidRPr="00081C28">
        <w:rPr>
          <w:rFonts w:ascii="Times New Roman" w:hAnsi="Times New Roman" w:cs="Times New Roman"/>
          <w:i/>
          <w:sz w:val="28"/>
          <w:szCs w:val="28"/>
        </w:rPr>
        <w:t xml:space="preserve"> </w:t>
      </w:r>
      <w:proofErr w:type="spellStart"/>
      <w:r w:rsidRPr="00081C28">
        <w:rPr>
          <w:rFonts w:ascii="Times New Roman" w:hAnsi="Times New Roman" w:cs="Times New Roman"/>
          <w:i/>
          <w:sz w:val="28"/>
          <w:szCs w:val="28"/>
        </w:rPr>
        <w:t>internazionale</w:t>
      </w:r>
      <w:proofErr w:type="spellEnd"/>
      <w:r w:rsidRPr="00081C28">
        <w:rPr>
          <w:rFonts w:ascii="Times New Roman" w:hAnsi="Times New Roman" w:cs="Times New Roman"/>
          <w:i/>
          <w:sz w:val="28"/>
          <w:szCs w:val="28"/>
        </w:rPr>
        <w:t xml:space="preserve"> Udine, 5-7 </w:t>
      </w:r>
      <w:proofErr w:type="spellStart"/>
      <w:r w:rsidRPr="00081C28">
        <w:rPr>
          <w:rFonts w:ascii="Times New Roman" w:hAnsi="Times New Roman" w:cs="Times New Roman"/>
          <w:i/>
          <w:sz w:val="28"/>
          <w:szCs w:val="28"/>
        </w:rPr>
        <w:t>dicembre</w:t>
      </w:r>
      <w:proofErr w:type="spellEnd"/>
      <w:r w:rsidRPr="00081C28">
        <w:rPr>
          <w:rFonts w:ascii="Times New Roman" w:hAnsi="Times New Roman" w:cs="Times New Roman"/>
          <w:i/>
          <w:sz w:val="28"/>
          <w:szCs w:val="28"/>
        </w:rPr>
        <w:t xml:space="preserve"> 1996</w:t>
      </w:r>
      <w:r w:rsidRPr="00081C28">
        <w:rPr>
          <w:rFonts w:ascii="Times New Roman" w:hAnsi="Times New Roman" w:cs="Times New Roman"/>
          <w:sz w:val="28"/>
          <w:szCs w:val="28"/>
        </w:rPr>
        <w:t xml:space="preserve">, </w:t>
      </w:r>
      <w:proofErr w:type="spellStart"/>
      <w:r w:rsidR="00C3425B" w:rsidRPr="00081C28">
        <w:rPr>
          <w:rFonts w:ascii="Times New Roman" w:hAnsi="Times New Roman" w:cs="Times New Roman"/>
          <w:sz w:val="28"/>
          <w:szCs w:val="28"/>
        </w:rPr>
        <w:t>Bombi</w:t>
      </w:r>
      <w:proofErr w:type="spellEnd"/>
      <w:r w:rsidR="00C3425B">
        <w:rPr>
          <w:rFonts w:ascii="Times New Roman" w:hAnsi="Times New Roman" w:cs="Times New Roman"/>
          <w:sz w:val="28"/>
          <w:szCs w:val="28"/>
        </w:rPr>
        <w:t xml:space="preserve"> R., </w:t>
      </w:r>
      <w:proofErr w:type="spellStart"/>
      <w:r w:rsidR="00C3425B" w:rsidRPr="00081C28">
        <w:rPr>
          <w:rFonts w:ascii="Times New Roman" w:hAnsi="Times New Roman" w:cs="Times New Roman"/>
          <w:sz w:val="28"/>
          <w:szCs w:val="28"/>
        </w:rPr>
        <w:t>Graffi</w:t>
      </w:r>
      <w:proofErr w:type="spellEnd"/>
      <w:r w:rsidR="00C3425B">
        <w:rPr>
          <w:rFonts w:ascii="Times New Roman" w:hAnsi="Times New Roman" w:cs="Times New Roman"/>
          <w:sz w:val="28"/>
          <w:szCs w:val="28"/>
        </w:rPr>
        <w:t xml:space="preserve"> G.</w:t>
      </w:r>
      <w:r w:rsidR="00C3425B" w:rsidRPr="00081C28">
        <w:rPr>
          <w:rFonts w:ascii="Times New Roman" w:hAnsi="Times New Roman" w:cs="Times New Roman"/>
          <w:sz w:val="28"/>
          <w:szCs w:val="28"/>
        </w:rPr>
        <w:t xml:space="preserve"> (</w:t>
      </w:r>
      <w:proofErr w:type="spellStart"/>
      <w:r w:rsidR="00C3425B">
        <w:rPr>
          <w:rFonts w:ascii="Times New Roman" w:hAnsi="Times New Roman" w:cs="Times New Roman"/>
          <w:sz w:val="28"/>
          <w:szCs w:val="28"/>
        </w:rPr>
        <w:t>a</w:t>
      </w:r>
      <w:proofErr w:type="spellEnd"/>
      <w:r w:rsidR="00C3425B">
        <w:rPr>
          <w:rFonts w:ascii="Times New Roman" w:hAnsi="Times New Roman" w:cs="Times New Roman"/>
          <w:sz w:val="28"/>
          <w:szCs w:val="28"/>
        </w:rPr>
        <w:t xml:space="preserve"> cura di</w:t>
      </w:r>
      <w:r w:rsidR="00C3425B" w:rsidRPr="00081C28">
        <w:rPr>
          <w:rFonts w:ascii="Times New Roman" w:hAnsi="Times New Roman" w:cs="Times New Roman"/>
          <w:sz w:val="28"/>
          <w:szCs w:val="28"/>
        </w:rPr>
        <w:t>)</w:t>
      </w:r>
      <w:r w:rsidR="00C3425B">
        <w:rPr>
          <w:rFonts w:ascii="Times New Roman" w:hAnsi="Times New Roman" w:cs="Times New Roman"/>
          <w:sz w:val="28"/>
          <w:szCs w:val="28"/>
        </w:rPr>
        <w:t xml:space="preserve">, </w:t>
      </w:r>
      <w:r w:rsidR="0035501F">
        <w:rPr>
          <w:rFonts w:ascii="Times New Roman" w:hAnsi="Times New Roman" w:cs="Times New Roman"/>
          <w:sz w:val="28"/>
          <w:szCs w:val="28"/>
        </w:rPr>
        <w:t>Forum</w:t>
      </w:r>
      <w:r w:rsidR="00EE6204">
        <w:rPr>
          <w:rFonts w:ascii="Times New Roman" w:hAnsi="Times New Roman" w:cs="Times New Roman"/>
          <w:sz w:val="28"/>
          <w:szCs w:val="28"/>
        </w:rPr>
        <w:t xml:space="preserve">, </w:t>
      </w:r>
      <w:r w:rsidRPr="00081C28">
        <w:rPr>
          <w:rFonts w:ascii="Times New Roman" w:hAnsi="Times New Roman" w:cs="Times New Roman"/>
          <w:sz w:val="28"/>
          <w:szCs w:val="28"/>
        </w:rPr>
        <w:t>Udine, p</w:t>
      </w:r>
      <w:r w:rsidR="00EE6204">
        <w:rPr>
          <w:rFonts w:ascii="Times New Roman" w:hAnsi="Times New Roman" w:cs="Times New Roman"/>
          <w:sz w:val="28"/>
          <w:szCs w:val="28"/>
        </w:rPr>
        <w:t>p</w:t>
      </w:r>
      <w:r w:rsidRPr="00081C28">
        <w:rPr>
          <w:rFonts w:ascii="Times New Roman" w:hAnsi="Times New Roman" w:cs="Times New Roman"/>
          <w:sz w:val="28"/>
          <w:szCs w:val="28"/>
        </w:rPr>
        <w:t>. 97-122.</w:t>
      </w:r>
    </w:p>
    <w:p w:rsidR="00AE16DA" w:rsidRPr="00BB4B01" w:rsidRDefault="009910E0" w:rsidP="00081C28">
      <w:pPr>
        <w:spacing w:line="240" w:lineRule="auto"/>
        <w:jc w:val="both"/>
        <w:rPr>
          <w:rFonts w:ascii="Times New Roman" w:hAnsi="Times New Roman" w:cs="Times New Roman"/>
          <w:sz w:val="28"/>
          <w:szCs w:val="28"/>
          <w:lang w:val="en-US"/>
        </w:rPr>
      </w:pPr>
      <w:proofErr w:type="spellStart"/>
      <w:r w:rsidRPr="00BB4B01">
        <w:rPr>
          <w:rFonts w:ascii="Times New Roman" w:hAnsi="Times New Roman" w:cs="Times New Roman"/>
          <w:sz w:val="28"/>
          <w:szCs w:val="28"/>
          <w:lang w:val="en-US"/>
        </w:rPr>
        <w:t>Morpurgo</w:t>
      </w:r>
      <w:proofErr w:type="spellEnd"/>
      <w:r w:rsidRPr="00BB4B01">
        <w:rPr>
          <w:rFonts w:ascii="Times New Roman" w:hAnsi="Times New Roman" w:cs="Times New Roman"/>
          <w:sz w:val="28"/>
          <w:szCs w:val="28"/>
          <w:lang w:val="en-US"/>
        </w:rPr>
        <w:t xml:space="preserve"> Davies A. M. </w:t>
      </w:r>
    </w:p>
    <w:p w:rsidR="009910E0" w:rsidRPr="00081C28" w:rsidRDefault="009910E0" w:rsidP="00081C28">
      <w:pPr>
        <w:spacing w:line="240" w:lineRule="auto"/>
        <w:jc w:val="both"/>
        <w:rPr>
          <w:rFonts w:ascii="Times New Roman" w:hAnsi="Times New Roman" w:cs="Times New Roman"/>
          <w:sz w:val="28"/>
          <w:szCs w:val="28"/>
          <w:lang w:val="en-GB"/>
        </w:rPr>
      </w:pPr>
      <w:r w:rsidRPr="00EE6204">
        <w:rPr>
          <w:rFonts w:ascii="Times New Roman" w:hAnsi="Times New Roman" w:cs="Times New Roman"/>
          <w:sz w:val="28"/>
          <w:szCs w:val="28"/>
          <w:lang w:val="en-US"/>
        </w:rPr>
        <w:t xml:space="preserve">2002 </w:t>
      </w:r>
      <w:r w:rsidR="00EE6204">
        <w:rPr>
          <w:rFonts w:ascii="Times New Roman" w:hAnsi="Times New Roman" w:cs="Times New Roman"/>
          <w:sz w:val="28"/>
          <w:szCs w:val="28"/>
          <w:lang w:val="en-US"/>
        </w:rPr>
        <w:t>“</w:t>
      </w:r>
      <w:r w:rsidRPr="00EE6204">
        <w:rPr>
          <w:rFonts w:ascii="Times New Roman" w:hAnsi="Times New Roman" w:cs="Times New Roman"/>
          <w:sz w:val="28"/>
          <w:szCs w:val="28"/>
          <w:lang w:val="en-US"/>
        </w:rPr>
        <w:t>The Greek Notion of Dialect</w:t>
      </w:r>
      <w:r w:rsidR="00EE6204">
        <w:rPr>
          <w:rFonts w:ascii="Times New Roman" w:hAnsi="Times New Roman" w:cs="Times New Roman"/>
          <w:sz w:val="28"/>
          <w:szCs w:val="28"/>
          <w:lang w:val="en-US"/>
        </w:rPr>
        <w:t>”</w:t>
      </w:r>
      <w:r w:rsidRPr="00EE6204">
        <w:rPr>
          <w:rFonts w:ascii="Times New Roman" w:hAnsi="Times New Roman" w:cs="Times New Roman"/>
          <w:sz w:val="28"/>
          <w:szCs w:val="28"/>
          <w:lang w:val="en-US"/>
        </w:rPr>
        <w:t xml:space="preserve">, </w:t>
      </w:r>
      <w:r w:rsidR="00EE6204" w:rsidRPr="00EE6204">
        <w:rPr>
          <w:rFonts w:ascii="Times New Roman" w:hAnsi="Times New Roman" w:cs="Times New Roman"/>
          <w:sz w:val="28"/>
          <w:szCs w:val="28"/>
          <w:lang w:val="en-US"/>
        </w:rPr>
        <w:t>in</w:t>
      </w:r>
      <w:r w:rsidRPr="00EE6204">
        <w:rPr>
          <w:rFonts w:ascii="Times New Roman" w:hAnsi="Times New Roman" w:cs="Times New Roman"/>
          <w:sz w:val="28"/>
          <w:szCs w:val="28"/>
          <w:lang w:val="en-US"/>
        </w:rPr>
        <w:t xml:space="preserve"> </w:t>
      </w:r>
      <w:r w:rsidRPr="00EE6204">
        <w:rPr>
          <w:rFonts w:ascii="Times New Roman" w:hAnsi="Times New Roman" w:cs="Times New Roman"/>
          <w:i/>
          <w:sz w:val="28"/>
          <w:szCs w:val="28"/>
          <w:lang w:val="en-US"/>
        </w:rPr>
        <w:t>Greeks and Barbarians</w:t>
      </w:r>
      <w:r w:rsidRPr="00EE6204">
        <w:rPr>
          <w:rFonts w:ascii="Times New Roman" w:hAnsi="Times New Roman" w:cs="Times New Roman"/>
          <w:sz w:val="28"/>
          <w:szCs w:val="28"/>
          <w:lang w:val="en-US"/>
        </w:rPr>
        <w:t xml:space="preserve">, </w:t>
      </w:r>
      <w:r w:rsidR="00B1281B" w:rsidRPr="00EE6204">
        <w:rPr>
          <w:rFonts w:ascii="Times New Roman" w:hAnsi="Times New Roman" w:cs="Times New Roman"/>
          <w:sz w:val="28"/>
          <w:szCs w:val="28"/>
          <w:lang w:val="en-US"/>
        </w:rPr>
        <w:t>Harrison</w:t>
      </w:r>
      <w:r w:rsidR="00B1281B">
        <w:rPr>
          <w:rFonts w:ascii="Times New Roman" w:hAnsi="Times New Roman" w:cs="Times New Roman"/>
          <w:sz w:val="28"/>
          <w:szCs w:val="28"/>
          <w:lang w:val="en-US"/>
        </w:rPr>
        <w:t>, T.</w:t>
      </w:r>
      <w:r w:rsidR="00B1281B" w:rsidRPr="00EE6204">
        <w:rPr>
          <w:rFonts w:ascii="Times New Roman" w:hAnsi="Times New Roman" w:cs="Times New Roman"/>
          <w:sz w:val="28"/>
          <w:szCs w:val="28"/>
          <w:lang w:val="en-US"/>
        </w:rPr>
        <w:t xml:space="preserve"> (ed.)</w:t>
      </w:r>
      <w:r w:rsidR="00B1281B">
        <w:rPr>
          <w:rFonts w:ascii="Times New Roman" w:hAnsi="Times New Roman" w:cs="Times New Roman"/>
          <w:sz w:val="28"/>
          <w:szCs w:val="28"/>
          <w:lang w:val="en-US"/>
        </w:rPr>
        <w:t xml:space="preserve">, </w:t>
      </w:r>
      <w:r w:rsidR="0035501F">
        <w:rPr>
          <w:rFonts w:ascii="Times New Roman" w:hAnsi="Times New Roman" w:cs="Times New Roman"/>
          <w:sz w:val="28"/>
          <w:szCs w:val="28"/>
          <w:lang w:val="en-US"/>
        </w:rPr>
        <w:t>Edinburgh University Press</w:t>
      </w:r>
      <w:r w:rsidR="00EE6204">
        <w:rPr>
          <w:rFonts w:ascii="Times New Roman" w:hAnsi="Times New Roman" w:cs="Times New Roman"/>
          <w:sz w:val="28"/>
          <w:szCs w:val="28"/>
          <w:lang w:val="en-US"/>
        </w:rPr>
        <w:t xml:space="preserve">, </w:t>
      </w:r>
      <w:r w:rsidRPr="00EE6204">
        <w:rPr>
          <w:rFonts w:ascii="Times New Roman" w:hAnsi="Times New Roman" w:cs="Times New Roman"/>
          <w:sz w:val="28"/>
          <w:szCs w:val="28"/>
          <w:lang w:val="en-US"/>
        </w:rPr>
        <w:t>Edi</w:t>
      </w:r>
      <w:r w:rsidR="0035501F">
        <w:rPr>
          <w:rFonts w:ascii="Times New Roman" w:hAnsi="Times New Roman" w:cs="Times New Roman"/>
          <w:sz w:val="28"/>
          <w:szCs w:val="28"/>
          <w:lang w:val="en-US"/>
        </w:rPr>
        <w:t>n</w:t>
      </w:r>
      <w:r w:rsidRPr="00EE6204">
        <w:rPr>
          <w:rFonts w:ascii="Times New Roman" w:hAnsi="Times New Roman" w:cs="Times New Roman"/>
          <w:sz w:val="28"/>
          <w:szCs w:val="28"/>
          <w:lang w:val="en-US"/>
        </w:rPr>
        <w:t xml:space="preserve">burgh, 153-171 </w:t>
      </w:r>
      <w:r w:rsidRPr="00081C28">
        <w:rPr>
          <w:rFonts w:ascii="Times New Roman" w:hAnsi="Times New Roman" w:cs="Times New Roman"/>
          <w:sz w:val="28"/>
          <w:szCs w:val="28"/>
          <w:lang w:val="en-GB"/>
        </w:rPr>
        <w:t>(</w:t>
      </w:r>
      <w:r w:rsidR="00EE6204">
        <w:rPr>
          <w:rFonts w:ascii="Times New Roman" w:hAnsi="Times New Roman" w:cs="Times New Roman"/>
          <w:sz w:val="28"/>
          <w:szCs w:val="28"/>
          <w:lang w:val="en-GB"/>
        </w:rPr>
        <w:t xml:space="preserve">version </w:t>
      </w:r>
      <w:proofErr w:type="spellStart"/>
      <w:r w:rsidR="00EE6204">
        <w:rPr>
          <w:rFonts w:ascii="Times New Roman" w:hAnsi="Times New Roman" w:cs="Times New Roman"/>
          <w:sz w:val="28"/>
          <w:szCs w:val="28"/>
          <w:lang w:val="en-GB"/>
        </w:rPr>
        <w:t>originale</w:t>
      </w:r>
      <w:proofErr w:type="spellEnd"/>
      <w:r w:rsidR="00EE6204">
        <w:rPr>
          <w:rFonts w:ascii="Times New Roman" w:hAnsi="Times New Roman" w:cs="Times New Roman"/>
          <w:sz w:val="28"/>
          <w:szCs w:val="28"/>
          <w:lang w:val="en-GB"/>
        </w:rPr>
        <w:t>: “</w:t>
      </w:r>
      <w:r w:rsidRPr="00EE6204">
        <w:rPr>
          <w:rFonts w:ascii="Times New Roman" w:hAnsi="Times New Roman" w:cs="Times New Roman"/>
          <w:sz w:val="28"/>
          <w:szCs w:val="28"/>
          <w:lang w:val="en-GB"/>
        </w:rPr>
        <w:t>Verbum</w:t>
      </w:r>
      <w:r w:rsidR="00EE6204">
        <w:rPr>
          <w:rFonts w:ascii="Times New Roman" w:hAnsi="Times New Roman" w:cs="Times New Roman"/>
          <w:sz w:val="28"/>
          <w:szCs w:val="28"/>
          <w:lang w:val="en-GB"/>
        </w:rPr>
        <w:t>”</w:t>
      </w:r>
      <w:r w:rsidRPr="00EE6204">
        <w:rPr>
          <w:rFonts w:ascii="Times New Roman" w:hAnsi="Times New Roman" w:cs="Times New Roman"/>
          <w:sz w:val="28"/>
          <w:szCs w:val="28"/>
          <w:lang w:val="en-GB"/>
        </w:rPr>
        <w:t>,</w:t>
      </w:r>
      <w:r w:rsidRPr="00081C28">
        <w:rPr>
          <w:rFonts w:ascii="Times New Roman" w:hAnsi="Times New Roman" w:cs="Times New Roman"/>
          <w:sz w:val="28"/>
          <w:szCs w:val="28"/>
          <w:lang w:val="en-GB"/>
        </w:rPr>
        <w:t xml:space="preserve"> 10, 1987, p</w:t>
      </w:r>
      <w:r w:rsidR="00EE6204">
        <w:rPr>
          <w:rFonts w:ascii="Times New Roman" w:hAnsi="Times New Roman" w:cs="Times New Roman"/>
          <w:sz w:val="28"/>
          <w:szCs w:val="28"/>
          <w:lang w:val="en-GB"/>
        </w:rPr>
        <w:t>p</w:t>
      </w:r>
      <w:r w:rsidRPr="00081C28">
        <w:rPr>
          <w:rFonts w:ascii="Times New Roman" w:hAnsi="Times New Roman" w:cs="Times New Roman"/>
          <w:sz w:val="28"/>
          <w:szCs w:val="28"/>
          <w:lang w:val="en-GB"/>
        </w:rPr>
        <w:t>. 7-28).</w:t>
      </w:r>
    </w:p>
    <w:p w:rsidR="00AE16DA" w:rsidRPr="00081C28" w:rsidRDefault="00667199" w:rsidP="00081C28">
      <w:pPr>
        <w:spacing w:line="240" w:lineRule="auto"/>
        <w:jc w:val="both"/>
        <w:rPr>
          <w:rFonts w:ascii="Times New Roman" w:hAnsi="Times New Roman" w:cs="Times New Roman"/>
          <w:sz w:val="28"/>
          <w:szCs w:val="28"/>
          <w:lang w:val="en-US"/>
        </w:rPr>
      </w:pPr>
      <w:r w:rsidRPr="00081C28">
        <w:rPr>
          <w:rFonts w:ascii="Times New Roman" w:hAnsi="Times New Roman" w:cs="Times New Roman"/>
          <w:sz w:val="28"/>
          <w:szCs w:val="28"/>
          <w:lang w:val="en-US"/>
        </w:rPr>
        <w:t xml:space="preserve">Müller C.W. – </w:t>
      </w:r>
      <w:proofErr w:type="spellStart"/>
      <w:r w:rsidRPr="00081C28">
        <w:rPr>
          <w:rFonts w:ascii="Times New Roman" w:hAnsi="Times New Roman" w:cs="Times New Roman"/>
          <w:sz w:val="28"/>
          <w:szCs w:val="28"/>
          <w:lang w:val="en-US"/>
        </w:rPr>
        <w:t>Sier</w:t>
      </w:r>
      <w:proofErr w:type="spellEnd"/>
      <w:r w:rsidR="00D749B0">
        <w:rPr>
          <w:rFonts w:ascii="Times New Roman" w:hAnsi="Times New Roman" w:cs="Times New Roman"/>
          <w:sz w:val="28"/>
          <w:szCs w:val="28"/>
          <w:lang w:val="en-US"/>
        </w:rPr>
        <w:t xml:space="preserve"> K.</w:t>
      </w:r>
      <w:r w:rsidRPr="00081C28">
        <w:rPr>
          <w:rFonts w:ascii="Times New Roman" w:hAnsi="Times New Roman" w:cs="Times New Roman"/>
          <w:sz w:val="28"/>
          <w:szCs w:val="28"/>
          <w:lang w:val="en-US"/>
        </w:rPr>
        <w:t xml:space="preserve"> – Werner</w:t>
      </w:r>
      <w:r w:rsidR="00D749B0">
        <w:rPr>
          <w:rFonts w:ascii="Times New Roman" w:hAnsi="Times New Roman" w:cs="Times New Roman"/>
          <w:sz w:val="28"/>
          <w:szCs w:val="28"/>
          <w:lang w:val="en-US"/>
        </w:rPr>
        <w:t xml:space="preserve"> J.</w:t>
      </w:r>
      <w:r w:rsidRPr="00081C28">
        <w:rPr>
          <w:rFonts w:ascii="Times New Roman" w:hAnsi="Times New Roman" w:cs="Times New Roman"/>
          <w:sz w:val="28"/>
          <w:szCs w:val="28"/>
          <w:lang w:val="en-US"/>
        </w:rPr>
        <w:t xml:space="preserve"> (</w:t>
      </w:r>
      <w:proofErr w:type="spellStart"/>
      <w:r w:rsidR="00C3425B">
        <w:rPr>
          <w:rFonts w:ascii="Times New Roman" w:hAnsi="Times New Roman" w:cs="Times New Roman"/>
          <w:sz w:val="28"/>
          <w:szCs w:val="28"/>
          <w:lang w:val="en-US"/>
        </w:rPr>
        <w:t>Hrg</w:t>
      </w:r>
      <w:proofErr w:type="spellEnd"/>
      <w:r w:rsidR="00B1281B">
        <w:rPr>
          <w:rFonts w:ascii="Times New Roman" w:hAnsi="Times New Roman" w:cs="Times New Roman"/>
          <w:sz w:val="28"/>
          <w:szCs w:val="28"/>
          <w:lang w:val="en-US"/>
        </w:rPr>
        <w:t>.</w:t>
      </w:r>
      <w:r w:rsidRPr="00081C28">
        <w:rPr>
          <w:rFonts w:ascii="Times New Roman" w:hAnsi="Times New Roman" w:cs="Times New Roman"/>
          <w:sz w:val="28"/>
          <w:szCs w:val="28"/>
          <w:lang w:val="en-US"/>
        </w:rPr>
        <w:t xml:space="preserve">) </w:t>
      </w:r>
    </w:p>
    <w:p w:rsidR="00667199" w:rsidRPr="00081C28" w:rsidRDefault="00667199" w:rsidP="00081C28">
      <w:pPr>
        <w:spacing w:line="240" w:lineRule="auto"/>
        <w:jc w:val="both"/>
        <w:rPr>
          <w:rFonts w:ascii="Times New Roman" w:hAnsi="Times New Roman" w:cs="Times New Roman"/>
          <w:sz w:val="28"/>
          <w:szCs w:val="28"/>
          <w:lang w:val="en-GB"/>
        </w:rPr>
      </w:pPr>
      <w:r w:rsidRPr="00081C28">
        <w:rPr>
          <w:rFonts w:ascii="Times New Roman" w:hAnsi="Times New Roman" w:cs="Times New Roman"/>
          <w:sz w:val="28"/>
          <w:szCs w:val="28"/>
          <w:lang w:val="en-GB"/>
        </w:rPr>
        <w:t xml:space="preserve">1992, </w:t>
      </w:r>
      <w:proofErr w:type="spellStart"/>
      <w:r w:rsidRPr="00081C28">
        <w:rPr>
          <w:rFonts w:ascii="Times New Roman" w:hAnsi="Times New Roman" w:cs="Times New Roman"/>
          <w:i/>
          <w:sz w:val="28"/>
          <w:szCs w:val="28"/>
          <w:lang w:val="en-GB"/>
        </w:rPr>
        <w:t>Zum</w:t>
      </w:r>
      <w:proofErr w:type="spellEnd"/>
      <w:r w:rsidRPr="00081C28">
        <w:rPr>
          <w:rFonts w:ascii="Times New Roman" w:hAnsi="Times New Roman" w:cs="Times New Roman"/>
          <w:i/>
          <w:sz w:val="28"/>
          <w:szCs w:val="28"/>
          <w:lang w:val="en-GB"/>
        </w:rPr>
        <w:t xml:space="preserve"> </w:t>
      </w:r>
      <w:proofErr w:type="spellStart"/>
      <w:r w:rsidRPr="00081C28">
        <w:rPr>
          <w:rFonts w:ascii="Times New Roman" w:hAnsi="Times New Roman" w:cs="Times New Roman"/>
          <w:i/>
          <w:sz w:val="28"/>
          <w:szCs w:val="28"/>
          <w:lang w:val="en-GB"/>
        </w:rPr>
        <w:t>Umgang</w:t>
      </w:r>
      <w:proofErr w:type="spellEnd"/>
      <w:r w:rsidRPr="00081C28">
        <w:rPr>
          <w:rFonts w:ascii="Times New Roman" w:hAnsi="Times New Roman" w:cs="Times New Roman"/>
          <w:i/>
          <w:sz w:val="28"/>
          <w:szCs w:val="28"/>
          <w:lang w:val="en-GB"/>
        </w:rPr>
        <w:t xml:space="preserve"> </w:t>
      </w:r>
      <w:proofErr w:type="spellStart"/>
      <w:r w:rsidRPr="00081C28">
        <w:rPr>
          <w:rFonts w:ascii="Times New Roman" w:hAnsi="Times New Roman" w:cs="Times New Roman"/>
          <w:i/>
          <w:sz w:val="28"/>
          <w:szCs w:val="28"/>
          <w:lang w:val="en-GB"/>
        </w:rPr>
        <w:t>mit</w:t>
      </w:r>
      <w:proofErr w:type="spellEnd"/>
      <w:r w:rsidRPr="00081C28">
        <w:rPr>
          <w:rFonts w:ascii="Times New Roman" w:hAnsi="Times New Roman" w:cs="Times New Roman"/>
          <w:i/>
          <w:sz w:val="28"/>
          <w:szCs w:val="28"/>
          <w:lang w:val="en-GB"/>
        </w:rPr>
        <w:t xml:space="preserve"> </w:t>
      </w:r>
      <w:proofErr w:type="spellStart"/>
      <w:r w:rsidRPr="00081C28">
        <w:rPr>
          <w:rFonts w:ascii="Times New Roman" w:hAnsi="Times New Roman" w:cs="Times New Roman"/>
          <w:i/>
          <w:sz w:val="28"/>
          <w:szCs w:val="28"/>
          <w:lang w:val="en-GB"/>
        </w:rPr>
        <w:t>fremden</w:t>
      </w:r>
      <w:proofErr w:type="spellEnd"/>
      <w:r w:rsidRPr="00081C28">
        <w:rPr>
          <w:rFonts w:ascii="Times New Roman" w:hAnsi="Times New Roman" w:cs="Times New Roman"/>
          <w:i/>
          <w:sz w:val="28"/>
          <w:szCs w:val="28"/>
          <w:lang w:val="en-GB"/>
        </w:rPr>
        <w:t xml:space="preserve"> </w:t>
      </w:r>
      <w:proofErr w:type="spellStart"/>
      <w:r w:rsidRPr="00081C28">
        <w:rPr>
          <w:rFonts w:ascii="Times New Roman" w:hAnsi="Times New Roman" w:cs="Times New Roman"/>
          <w:i/>
          <w:sz w:val="28"/>
          <w:szCs w:val="28"/>
          <w:lang w:val="en-GB"/>
        </w:rPr>
        <w:t>Sprachen</w:t>
      </w:r>
      <w:proofErr w:type="spellEnd"/>
      <w:r w:rsidRPr="00081C28">
        <w:rPr>
          <w:rFonts w:ascii="Times New Roman" w:hAnsi="Times New Roman" w:cs="Times New Roman"/>
          <w:i/>
          <w:sz w:val="28"/>
          <w:szCs w:val="28"/>
          <w:lang w:val="en-GB"/>
        </w:rPr>
        <w:t xml:space="preserve"> in der </w:t>
      </w:r>
      <w:proofErr w:type="spellStart"/>
      <w:r w:rsidRPr="00081C28">
        <w:rPr>
          <w:rFonts w:ascii="Times New Roman" w:hAnsi="Times New Roman" w:cs="Times New Roman"/>
          <w:i/>
          <w:sz w:val="28"/>
          <w:szCs w:val="28"/>
          <w:lang w:val="en-GB"/>
        </w:rPr>
        <w:t>griechisch-römischen</w:t>
      </w:r>
      <w:proofErr w:type="spellEnd"/>
      <w:r w:rsidRPr="00081C28">
        <w:rPr>
          <w:rFonts w:ascii="Times New Roman" w:hAnsi="Times New Roman" w:cs="Times New Roman"/>
          <w:i/>
          <w:sz w:val="28"/>
          <w:szCs w:val="28"/>
          <w:lang w:val="en-GB"/>
        </w:rPr>
        <w:t xml:space="preserve"> </w:t>
      </w:r>
      <w:proofErr w:type="spellStart"/>
      <w:r w:rsidRPr="00081C28">
        <w:rPr>
          <w:rFonts w:ascii="Times New Roman" w:hAnsi="Times New Roman" w:cs="Times New Roman"/>
          <w:i/>
          <w:sz w:val="28"/>
          <w:szCs w:val="28"/>
          <w:lang w:val="en-GB"/>
        </w:rPr>
        <w:t>Antike</w:t>
      </w:r>
      <w:proofErr w:type="spellEnd"/>
      <w:r w:rsidRPr="00081C28">
        <w:rPr>
          <w:rFonts w:ascii="Times New Roman" w:hAnsi="Times New Roman" w:cs="Times New Roman"/>
          <w:sz w:val="28"/>
          <w:szCs w:val="28"/>
          <w:lang w:val="en-GB"/>
        </w:rPr>
        <w:t xml:space="preserve">, </w:t>
      </w:r>
      <w:r w:rsidR="00C3425B">
        <w:rPr>
          <w:rFonts w:ascii="Times New Roman" w:hAnsi="Times New Roman" w:cs="Times New Roman"/>
          <w:sz w:val="28"/>
          <w:szCs w:val="28"/>
          <w:lang w:val="en-GB"/>
        </w:rPr>
        <w:t xml:space="preserve">Franz Steiner </w:t>
      </w:r>
      <w:proofErr w:type="spellStart"/>
      <w:r w:rsidR="00C3425B">
        <w:rPr>
          <w:rFonts w:ascii="Times New Roman" w:hAnsi="Times New Roman" w:cs="Times New Roman"/>
          <w:sz w:val="28"/>
          <w:szCs w:val="28"/>
          <w:lang w:val="en-GB"/>
        </w:rPr>
        <w:t>Verlag</w:t>
      </w:r>
      <w:proofErr w:type="spellEnd"/>
      <w:r w:rsidR="00C3425B">
        <w:rPr>
          <w:rFonts w:ascii="Times New Roman" w:hAnsi="Times New Roman" w:cs="Times New Roman"/>
          <w:sz w:val="28"/>
          <w:szCs w:val="28"/>
          <w:lang w:val="en-GB"/>
        </w:rPr>
        <w:t xml:space="preserve">, </w:t>
      </w:r>
      <w:r w:rsidRPr="00081C28">
        <w:rPr>
          <w:rFonts w:ascii="Times New Roman" w:hAnsi="Times New Roman" w:cs="Times New Roman"/>
          <w:sz w:val="28"/>
          <w:szCs w:val="28"/>
          <w:lang w:val="en-GB"/>
        </w:rPr>
        <w:t>Stuttgart (</w:t>
      </w:r>
      <w:proofErr w:type="spellStart"/>
      <w:r w:rsidRPr="00081C28">
        <w:rPr>
          <w:rFonts w:ascii="Times New Roman" w:hAnsi="Times New Roman" w:cs="Times New Roman"/>
          <w:sz w:val="28"/>
          <w:szCs w:val="28"/>
          <w:lang w:val="en-GB"/>
        </w:rPr>
        <w:t>Palingenesia</w:t>
      </w:r>
      <w:proofErr w:type="spellEnd"/>
      <w:r w:rsidRPr="00081C28">
        <w:rPr>
          <w:rFonts w:ascii="Times New Roman" w:hAnsi="Times New Roman" w:cs="Times New Roman"/>
          <w:sz w:val="28"/>
          <w:szCs w:val="28"/>
          <w:lang w:val="en-GB"/>
        </w:rPr>
        <w:t>, 36).</w:t>
      </w:r>
    </w:p>
    <w:p w:rsidR="001A19B9" w:rsidRDefault="001A19B9" w:rsidP="00081C28">
      <w:pPr>
        <w:spacing w:line="240" w:lineRule="auto"/>
        <w:jc w:val="both"/>
        <w:rPr>
          <w:rFonts w:ascii="Times New Roman" w:hAnsi="Times New Roman" w:cs="Times New Roman"/>
          <w:sz w:val="28"/>
          <w:szCs w:val="28"/>
          <w:lang w:val="en-GB"/>
        </w:rPr>
      </w:pPr>
      <w:proofErr w:type="spellStart"/>
      <w:r>
        <w:rPr>
          <w:rFonts w:ascii="Times New Roman" w:hAnsi="Times New Roman" w:cs="Times New Roman"/>
          <w:sz w:val="28"/>
          <w:szCs w:val="28"/>
          <w:lang w:val="en-GB"/>
        </w:rPr>
        <w:t>Pasetti</w:t>
      </w:r>
      <w:proofErr w:type="spellEnd"/>
      <w:r>
        <w:rPr>
          <w:rFonts w:ascii="Times New Roman" w:hAnsi="Times New Roman" w:cs="Times New Roman"/>
          <w:sz w:val="28"/>
          <w:szCs w:val="28"/>
          <w:lang w:val="en-GB"/>
        </w:rPr>
        <w:t xml:space="preserve"> L.</w:t>
      </w:r>
    </w:p>
    <w:p w:rsidR="001A19B9" w:rsidRDefault="001A19B9" w:rsidP="00081C28">
      <w:pPr>
        <w:spacing w:line="24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2007 </w:t>
      </w:r>
      <w:proofErr w:type="spellStart"/>
      <w:r w:rsidRPr="00B86377">
        <w:rPr>
          <w:rFonts w:ascii="Times New Roman" w:hAnsi="Times New Roman" w:cs="Times New Roman"/>
          <w:i/>
          <w:sz w:val="28"/>
          <w:szCs w:val="28"/>
          <w:lang w:val="en-GB"/>
        </w:rPr>
        <w:t>Plauto</w:t>
      </w:r>
      <w:proofErr w:type="spellEnd"/>
      <w:r w:rsidRPr="00B86377">
        <w:rPr>
          <w:rFonts w:ascii="Times New Roman" w:hAnsi="Times New Roman" w:cs="Times New Roman"/>
          <w:i/>
          <w:sz w:val="28"/>
          <w:szCs w:val="28"/>
          <w:lang w:val="en-GB"/>
        </w:rPr>
        <w:t xml:space="preserve"> in </w:t>
      </w:r>
      <w:proofErr w:type="spellStart"/>
      <w:r w:rsidRPr="00B86377">
        <w:rPr>
          <w:rFonts w:ascii="Times New Roman" w:hAnsi="Times New Roman" w:cs="Times New Roman"/>
          <w:i/>
          <w:sz w:val="28"/>
          <w:szCs w:val="28"/>
          <w:lang w:val="en-GB"/>
        </w:rPr>
        <w:t>Apuleio</w:t>
      </w:r>
      <w:proofErr w:type="spellEnd"/>
      <w:r>
        <w:rPr>
          <w:rFonts w:ascii="Times New Roman" w:hAnsi="Times New Roman" w:cs="Times New Roman"/>
          <w:sz w:val="28"/>
          <w:szCs w:val="28"/>
          <w:lang w:val="en-GB"/>
        </w:rPr>
        <w:t xml:space="preserve">, Bologna, Patron </w:t>
      </w:r>
      <w:proofErr w:type="spellStart"/>
      <w:r>
        <w:rPr>
          <w:rFonts w:ascii="Times New Roman" w:hAnsi="Times New Roman" w:cs="Times New Roman"/>
          <w:sz w:val="28"/>
          <w:szCs w:val="28"/>
          <w:lang w:val="en-GB"/>
        </w:rPr>
        <w:t>Editore</w:t>
      </w:r>
      <w:proofErr w:type="spellEnd"/>
      <w:r>
        <w:rPr>
          <w:rFonts w:ascii="Times New Roman" w:hAnsi="Times New Roman" w:cs="Times New Roman"/>
          <w:sz w:val="28"/>
          <w:szCs w:val="28"/>
          <w:lang w:val="en-GB"/>
        </w:rPr>
        <w:t>.</w:t>
      </w:r>
    </w:p>
    <w:p w:rsidR="001A19B9" w:rsidRDefault="001A19B9" w:rsidP="00081C28">
      <w:pPr>
        <w:spacing w:line="240" w:lineRule="auto"/>
        <w:jc w:val="both"/>
        <w:rPr>
          <w:rFonts w:ascii="Times New Roman" w:hAnsi="Times New Roman" w:cs="Times New Roman"/>
          <w:sz w:val="28"/>
          <w:szCs w:val="28"/>
          <w:lang w:val="en-GB"/>
        </w:rPr>
      </w:pPr>
      <w:proofErr w:type="spellStart"/>
      <w:r>
        <w:rPr>
          <w:rFonts w:ascii="Times New Roman" w:hAnsi="Times New Roman" w:cs="Times New Roman"/>
          <w:sz w:val="28"/>
          <w:szCs w:val="28"/>
          <w:lang w:val="en-GB"/>
        </w:rPr>
        <w:t>Poccetti</w:t>
      </w:r>
      <w:proofErr w:type="spellEnd"/>
      <w:r>
        <w:rPr>
          <w:rFonts w:ascii="Times New Roman" w:hAnsi="Times New Roman" w:cs="Times New Roman"/>
          <w:sz w:val="28"/>
          <w:szCs w:val="28"/>
          <w:lang w:val="en-GB"/>
        </w:rPr>
        <w:t xml:space="preserve"> P.</w:t>
      </w:r>
    </w:p>
    <w:p w:rsidR="001A19B9" w:rsidRDefault="001A19B9" w:rsidP="00081C28">
      <w:pPr>
        <w:spacing w:line="240" w:lineRule="auto"/>
        <w:jc w:val="both"/>
        <w:rPr>
          <w:rFonts w:ascii="Times New Roman" w:hAnsi="Times New Roman" w:cs="Times New Roman"/>
          <w:sz w:val="28"/>
          <w:szCs w:val="28"/>
          <w:lang w:val="en-GB"/>
        </w:rPr>
      </w:pPr>
      <w:r>
        <w:rPr>
          <w:rFonts w:ascii="Times New Roman" w:hAnsi="Times New Roman" w:cs="Times New Roman"/>
          <w:sz w:val="28"/>
          <w:szCs w:val="28"/>
          <w:lang w:val="en-GB"/>
        </w:rPr>
        <w:t xml:space="preserve">1986 </w:t>
      </w:r>
      <w:r w:rsidRPr="00B86377">
        <w:rPr>
          <w:rFonts w:ascii="Times New Roman" w:hAnsi="Times New Roman" w:cs="Times New Roman"/>
          <w:i/>
          <w:sz w:val="28"/>
          <w:szCs w:val="28"/>
          <w:lang w:val="en-GB"/>
        </w:rPr>
        <w:t xml:space="preserve">Lat. </w:t>
      </w:r>
      <w:proofErr w:type="spellStart"/>
      <w:r w:rsidRPr="00B86377">
        <w:rPr>
          <w:rFonts w:ascii="Times New Roman" w:hAnsi="Times New Roman" w:cs="Times New Roman"/>
          <w:i/>
          <w:sz w:val="28"/>
          <w:szCs w:val="28"/>
          <w:lang w:val="en-GB"/>
        </w:rPr>
        <w:t>Bilinguis</w:t>
      </w:r>
      <w:proofErr w:type="spellEnd"/>
      <w:r>
        <w:rPr>
          <w:rFonts w:ascii="Times New Roman" w:hAnsi="Times New Roman" w:cs="Times New Roman"/>
          <w:sz w:val="28"/>
          <w:szCs w:val="28"/>
          <w:lang w:val="en-GB"/>
        </w:rPr>
        <w:t xml:space="preserve">, in </w:t>
      </w:r>
      <w:r w:rsidR="00B86377" w:rsidRPr="00B86377">
        <w:rPr>
          <w:rFonts w:ascii="Times New Roman" w:hAnsi="Times New Roman" w:cs="Times New Roman"/>
          <w:sz w:val="28"/>
          <w:szCs w:val="28"/>
          <w:lang w:val="en-US"/>
        </w:rPr>
        <w:t xml:space="preserve">« </w:t>
      </w:r>
      <w:r>
        <w:rPr>
          <w:rFonts w:ascii="Times New Roman" w:hAnsi="Times New Roman" w:cs="Times New Roman"/>
          <w:sz w:val="28"/>
          <w:szCs w:val="28"/>
          <w:lang w:val="en-GB"/>
        </w:rPr>
        <w:t>AION (ling.)</w:t>
      </w:r>
      <w:r w:rsidR="00B86377" w:rsidRPr="00172C98">
        <w:rPr>
          <w:rFonts w:ascii="Times New Roman" w:hAnsi="Times New Roman" w:cs="Times New Roman"/>
          <w:sz w:val="28"/>
          <w:szCs w:val="28"/>
          <w:lang w:val="en-US"/>
        </w:rPr>
        <w:t xml:space="preserve"> «</w:t>
      </w:r>
      <w:r>
        <w:rPr>
          <w:rFonts w:ascii="Times New Roman" w:hAnsi="Times New Roman" w:cs="Times New Roman"/>
          <w:sz w:val="28"/>
          <w:szCs w:val="28"/>
          <w:lang w:val="en-GB"/>
        </w:rPr>
        <w:t>, 8, pp. 193-205.</w:t>
      </w:r>
    </w:p>
    <w:p w:rsidR="00AE16DA" w:rsidRPr="00081C28" w:rsidRDefault="00667199" w:rsidP="00081C28">
      <w:pPr>
        <w:spacing w:line="240" w:lineRule="auto"/>
        <w:jc w:val="both"/>
        <w:rPr>
          <w:rFonts w:ascii="Times New Roman" w:hAnsi="Times New Roman" w:cs="Times New Roman"/>
          <w:sz w:val="28"/>
          <w:szCs w:val="28"/>
          <w:lang w:val="en-GB"/>
        </w:rPr>
      </w:pPr>
      <w:proofErr w:type="spellStart"/>
      <w:r w:rsidRPr="00081C28">
        <w:rPr>
          <w:rFonts w:ascii="Times New Roman" w:hAnsi="Times New Roman" w:cs="Times New Roman"/>
          <w:sz w:val="28"/>
          <w:szCs w:val="28"/>
          <w:lang w:val="en-GB"/>
        </w:rPr>
        <w:t>Prosdocimi</w:t>
      </w:r>
      <w:proofErr w:type="spellEnd"/>
      <w:r w:rsidRPr="00081C28">
        <w:rPr>
          <w:rFonts w:ascii="Times New Roman" w:hAnsi="Times New Roman" w:cs="Times New Roman"/>
          <w:sz w:val="28"/>
          <w:szCs w:val="28"/>
          <w:lang w:val="en-GB"/>
        </w:rPr>
        <w:t xml:space="preserve"> A. </w:t>
      </w:r>
    </w:p>
    <w:p w:rsidR="00667199" w:rsidRPr="00D22FAB" w:rsidRDefault="00AE16DA" w:rsidP="00081C28">
      <w:pPr>
        <w:spacing w:line="240" w:lineRule="auto"/>
        <w:jc w:val="both"/>
        <w:rPr>
          <w:rFonts w:ascii="Times New Roman" w:hAnsi="Times New Roman" w:cs="Times New Roman"/>
          <w:sz w:val="28"/>
          <w:szCs w:val="28"/>
          <w:lang w:val="en-US"/>
        </w:rPr>
      </w:pPr>
      <w:r w:rsidRPr="00081C28">
        <w:rPr>
          <w:rFonts w:ascii="Times New Roman" w:hAnsi="Times New Roman" w:cs="Times New Roman"/>
          <w:sz w:val="28"/>
          <w:szCs w:val="28"/>
          <w:lang w:val="en-GB"/>
        </w:rPr>
        <w:t>1</w:t>
      </w:r>
      <w:r w:rsidR="00667199" w:rsidRPr="00081C28">
        <w:rPr>
          <w:rFonts w:ascii="Times New Roman" w:hAnsi="Times New Roman" w:cs="Times New Roman"/>
          <w:sz w:val="28"/>
          <w:szCs w:val="28"/>
          <w:lang w:val="en-GB"/>
        </w:rPr>
        <w:t xml:space="preserve">989 </w:t>
      </w:r>
      <w:proofErr w:type="spellStart"/>
      <w:r w:rsidR="00667199" w:rsidRPr="00081C28">
        <w:rPr>
          <w:rFonts w:ascii="Times New Roman" w:hAnsi="Times New Roman" w:cs="Times New Roman"/>
          <w:i/>
          <w:sz w:val="28"/>
          <w:szCs w:val="28"/>
          <w:lang w:val="en-GB"/>
        </w:rPr>
        <w:t>Plurilinguismo</w:t>
      </w:r>
      <w:proofErr w:type="spellEnd"/>
      <w:r w:rsidR="00667199" w:rsidRPr="00081C28">
        <w:rPr>
          <w:rFonts w:ascii="Times New Roman" w:hAnsi="Times New Roman" w:cs="Times New Roman"/>
          <w:i/>
          <w:sz w:val="28"/>
          <w:szCs w:val="28"/>
          <w:lang w:val="en-GB"/>
        </w:rPr>
        <w:t xml:space="preserve"> e </w:t>
      </w:r>
      <w:proofErr w:type="spellStart"/>
      <w:r w:rsidR="00667199" w:rsidRPr="00081C28">
        <w:rPr>
          <w:rFonts w:ascii="Times New Roman" w:hAnsi="Times New Roman" w:cs="Times New Roman"/>
          <w:i/>
          <w:sz w:val="28"/>
          <w:szCs w:val="28"/>
          <w:lang w:val="en-GB"/>
        </w:rPr>
        <w:t>ideologia</w:t>
      </w:r>
      <w:proofErr w:type="spellEnd"/>
      <w:r w:rsidR="00667199" w:rsidRPr="00081C28">
        <w:rPr>
          <w:rFonts w:ascii="Times New Roman" w:hAnsi="Times New Roman" w:cs="Times New Roman"/>
          <w:i/>
          <w:sz w:val="28"/>
          <w:szCs w:val="28"/>
          <w:lang w:val="en-GB"/>
        </w:rPr>
        <w:t xml:space="preserve"> </w:t>
      </w:r>
      <w:proofErr w:type="gramStart"/>
      <w:r w:rsidR="00667199" w:rsidRPr="00081C28">
        <w:rPr>
          <w:rFonts w:ascii="Times New Roman" w:hAnsi="Times New Roman" w:cs="Times New Roman"/>
          <w:i/>
          <w:sz w:val="28"/>
          <w:szCs w:val="28"/>
          <w:lang w:val="en-GB"/>
        </w:rPr>
        <w:t>del</w:t>
      </w:r>
      <w:proofErr w:type="gramEnd"/>
      <w:r w:rsidR="00667199" w:rsidRPr="00081C28">
        <w:rPr>
          <w:rFonts w:ascii="Times New Roman" w:hAnsi="Times New Roman" w:cs="Times New Roman"/>
          <w:i/>
          <w:sz w:val="28"/>
          <w:szCs w:val="28"/>
          <w:lang w:val="en-GB"/>
        </w:rPr>
        <w:t xml:space="preserve"> </w:t>
      </w:r>
      <w:proofErr w:type="spellStart"/>
      <w:r w:rsidR="00667199" w:rsidRPr="00081C28">
        <w:rPr>
          <w:rFonts w:ascii="Times New Roman" w:hAnsi="Times New Roman" w:cs="Times New Roman"/>
          <w:i/>
          <w:sz w:val="28"/>
          <w:szCs w:val="28"/>
          <w:lang w:val="en-GB"/>
        </w:rPr>
        <w:t>plurilinguismo</w:t>
      </w:r>
      <w:proofErr w:type="spellEnd"/>
      <w:r w:rsidR="00667199" w:rsidRPr="00081C28">
        <w:rPr>
          <w:rFonts w:ascii="Times New Roman" w:hAnsi="Times New Roman" w:cs="Times New Roman"/>
          <w:i/>
          <w:sz w:val="28"/>
          <w:szCs w:val="28"/>
          <w:lang w:val="en-GB"/>
        </w:rPr>
        <w:t xml:space="preserve"> </w:t>
      </w:r>
      <w:proofErr w:type="spellStart"/>
      <w:r w:rsidR="00667199" w:rsidRPr="00081C28">
        <w:rPr>
          <w:rFonts w:ascii="Times New Roman" w:hAnsi="Times New Roman" w:cs="Times New Roman"/>
          <w:i/>
          <w:sz w:val="28"/>
          <w:szCs w:val="28"/>
          <w:lang w:val="en-GB"/>
        </w:rPr>
        <w:t>nel</w:t>
      </w:r>
      <w:proofErr w:type="spellEnd"/>
      <w:r w:rsidR="00667199" w:rsidRPr="00081C28">
        <w:rPr>
          <w:rFonts w:ascii="Times New Roman" w:hAnsi="Times New Roman" w:cs="Times New Roman"/>
          <w:i/>
          <w:sz w:val="28"/>
          <w:szCs w:val="28"/>
          <w:lang w:val="en-GB"/>
        </w:rPr>
        <w:t xml:space="preserve"> </w:t>
      </w:r>
      <w:proofErr w:type="spellStart"/>
      <w:r w:rsidR="00667199" w:rsidRPr="00081C28">
        <w:rPr>
          <w:rFonts w:ascii="Times New Roman" w:hAnsi="Times New Roman" w:cs="Times New Roman"/>
          <w:i/>
          <w:sz w:val="28"/>
          <w:szCs w:val="28"/>
          <w:lang w:val="en-GB"/>
        </w:rPr>
        <w:t>mondo</w:t>
      </w:r>
      <w:proofErr w:type="spellEnd"/>
      <w:r w:rsidR="00667199" w:rsidRPr="00081C28">
        <w:rPr>
          <w:rFonts w:ascii="Times New Roman" w:hAnsi="Times New Roman" w:cs="Times New Roman"/>
          <w:i/>
          <w:sz w:val="28"/>
          <w:szCs w:val="28"/>
          <w:lang w:val="en-GB"/>
        </w:rPr>
        <w:t xml:space="preserve"> antico</w:t>
      </w:r>
      <w:r w:rsidR="00667199" w:rsidRPr="00081C28">
        <w:rPr>
          <w:rFonts w:ascii="Times New Roman" w:hAnsi="Times New Roman" w:cs="Times New Roman"/>
          <w:sz w:val="28"/>
          <w:szCs w:val="28"/>
          <w:lang w:val="en-GB"/>
        </w:rPr>
        <w:t xml:space="preserve">, </w:t>
      </w:r>
      <w:r w:rsidR="002C07FD">
        <w:rPr>
          <w:rFonts w:ascii="Times New Roman" w:hAnsi="Times New Roman" w:cs="Times New Roman"/>
          <w:sz w:val="28"/>
          <w:szCs w:val="28"/>
          <w:lang w:val="en-GB"/>
        </w:rPr>
        <w:t>in</w:t>
      </w:r>
      <w:r w:rsidR="00667199" w:rsidRPr="00081C28">
        <w:rPr>
          <w:rFonts w:ascii="Times New Roman" w:hAnsi="Times New Roman" w:cs="Times New Roman"/>
          <w:sz w:val="28"/>
          <w:szCs w:val="28"/>
          <w:lang w:val="en-GB"/>
        </w:rPr>
        <w:t xml:space="preserve"> </w:t>
      </w:r>
      <w:proofErr w:type="spellStart"/>
      <w:r w:rsidR="00667199" w:rsidRPr="00081C28">
        <w:rPr>
          <w:rFonts w:ascii="Times New Roman" w:hAnsi="Times New Roman" w:cs="Times New Roman"/>
          <w:sz w:val="28"/>
          <w:szCs w:val="28"/>
          <w:lang w:val="en-GB"/>
        </w:rPr>
        <w:t>Commercia</w:t>
      </w:r>
      <w:proofErr w:type="spellEnd"/>
      <w:r w:rsidR="00667199" w:rsidRPr="00081C28">
        <w:rPr>
          <w:rFonts w:ascii="Times New Roman" w:hAnsi="Times New Roman" w:cs="Times New Roman"/>
          <w:sz w:val="28"/>
          <w:szCs w:val="28"/>
          <w:lang w:val="en-GB"/>
        </w:rPr>
        <w:t xml:space="preserve"> linguae.</w:t>
      </w:r>
      <w:r w:rsidR="00667199" w:rsidRPr="002C07FD">
        <w:rPr>
          <w:rFonts w:ascii="Times New Roman" w:hAnsi="Times New Roman" w:cs="Times New Roman"/>
          <w:sz w:val="28"/>
          <w:szCs w:val="28"/>
          <w:lang w:val="en-US"/>
        </w:rPr>
        <w:t xml:space="preserve"> </w:t>
      </w:r>
      <w:r w:rsidR="00667199" w:rsidRPr="00D22FAB">
        <w:rPr>
          <w:rFonts w:ascii="Times New Roman" w:hAnsi="Times New Roman" w:cs="Times New Roman"/>
          <w:i/>
          <w:sz w:val="28"/>
          <w:szCs w:val="28"/>
          <w:lang w:val="en-US"/>
        </w:rPr>
        <w:t xml:space="preserve">La </w:t>
      </w:r>
      <w:proofErr w:type="spellStart"/>
      <w:r w:rsidR="00667199" w:rsidRPr="00D22FAB">
        <w:rPr>
          <w:rFonts w:ascii="Times New Roman" w:hAnsi="Times New Roman" w:cs="Times New Roman"/>
          <w:i/>
          <w:sz w:val="28"/>
          <w:szCs w:val="28"/>
          <w:lang w:val="en-US"/>
        </w:rPr>
        <w:t>conoscenza</w:t>
      </w:r>
      <w:proofErr w:type="spellEnd"/>
      <w:r w:rsidR="00667199" w:rsidRPr="00D22FAB">
        <w:rPr>
          <w:rFonts w:ascii="Times New Roman" w:hAnsi="Times New Roman" w:cs="Times New Roman"/>
          <w:i/>
          <w:sz w:val="28"/>
          <w:szCs w:val="28"/>
          <w:lang w:val="en-US"/>
        </w:rPr>
        <w:t xml:space="preserve"> </w:t>
      </w:r>
      <w:proofErr w:type="spellStart"/>
      <w:r w:rsidR="00667199" w:rsidRPr="00D22FAB">
        <w:rPr>
          <w:rFonts w:ascii="Times New Roman" w:hAnsi="Times New Roman" w:cs="Times New Roman"/>
          <w:i/>
          <w:sz w:val="28"/>
          <w:szCs w:val="28"/>
          <w:lang w:val="en-US"/>
        </w:rPr>
        <w:t>delle</w:t>
      </w:r>
      <w:proofErr w:type="spellEnd"/>
      <w:r w:rsidR="00667199" w:rsidRPr="00D22FAB">
        <w:rPr>
          <w:rFonts w:ascii="Times New Roman" w:hAnsi="Times New Roman" w:cs="Times New Roman"/>
          <w:i/>
          <w:sz w:val="28"/>
          <w:szCs w:val="28"/>
          <w:lang w:val="en-US"/>
        </w:rPr>
        <w:t xml:space="preserve"> </w:t>
      </w:r>
      <w:proofErr w:type="spellStart"/>
      <w:r w:rsidR="00667199" w:rsidRPr="00D22FAB">
        <w:rPr>
          <w:rFonts w:ascii="Times New Roman" w:hAnsi="Times New Roman" w:cs="Times New Roman"/>
          <w:i/>
          <w:sz w:val="28"/>
          <w:szCs w:val="28"/>
          <w:lang w:val="en-US"/>
        </w:rPr>
        <w:t>lingue</w:t>
      </w:r>
      <w:proofErr w:type="spellEnd"/>
      <w:r w:rsidR="00667199" w:rsidRPr="00D22FAB">
        <w:rPr>
          <w:rFonts w:ascii="Times New Roman" w:hAnsi="Times New Roman" w:cs="Times New Roman"/>
          <w:i/>
          <w:sz w:val="28"/>
          <w:szCs w:val="28"/>
          <w:lang w:val="en-US"/>
        </w:rPr>
        <w:t xml:space="preserve"> </w:t>
      </w:r>
      <w:proofErr w:type="spellStart"/>
      <w:r w:rsidR="00667199" w:rsidRPr="00D22FAB">
        <w:rPr>
          <w:rFonts w:ascii="Times New Roman" w:hAnsi="Times New Roman" w:cs="Times New Roman"/>
          <w:i/>
          <w:sz w:val="28"/>
          <w:szCs w:val="28"/>
          <w:lang w:val="en-US"/>
        </w:rPr>
        <w:t>nel</w:t>
      </w:r>
      <w:proofErr w:type="spellEnd"/>
      <w:r w:rsidR="00667199" w:rsidRPr="00D22FAB">
        <w:rPr>
          <w:rFonts w:ascii="Times New Roman" w:hAnsi="Times New Roman" w:cs="Times New Roman"/>
          <w:i/>
          <w:sz w:val="28"/>
          <w:szCs w:val="28"/>
          <w:lang w:val="en-US"/>
        </w:rPr>
        <w:t xml:space="preserve"> </w:t>
      </w:r>
      <w:proofErr w:type="spellStart"/>
      <w:r w:rsidR="00667199" w:rsidRPr="00D22FAB">
        <w:rPr>
          <w:rFonts w:ascii="Times New Roman" w:hAnsi="Times New Roman" w:cs="Times New Roman"/>
          <w:i/>
          <w:sz w:val="28"/>
          <w:szCs w:val="28"/>
          <w:lang w:val="en-US"/>
        </w:rPr>
        <w:t>mondo</w:t>
      </w:r>
      <w:proofErr w:type="spellEnd"/>
      <w:r w:rsidR="00667199" w:rsidRPr="00D22FAB">
        <w:rPr>
          <w:rFonts w:ascii="Times New Roman" w:hAnsi="Times New Roman" w:cs="Times New Roman"/>
          <w:i/>
          <w:sz w:val="28"/>
          <w:szCs w:val="28"/>
          <w:lang w:val="en-US"/>
        </w:rPr>
        <w:t xml:space="preserve"> antico. </w:t>
      </w:r>
      <w:proofErr w:type="spellStart"/>
      <w:r w:rsidR="00667199" w:rsidRPr="00D22FAB">
        <w:rPr>
          <w:rFonts w:ascii="Times New Roman" w:hAnsi="Times New Roman" w:cs="Times New Roman"/>
          <w:i/>
          <w:sz w:val="28"/>
          <w:szCs w:val="28"/>
          <w:lang w:val="en-US"/>
        </w:rPr>
        <w:t>Atti</w:t>
      </w:r>
      <w:proofErr w:type="spellEnd"/>
      <w:r w:rsidR="00667199" w:rsidRPr="00D22FAB">
        <w:rPr>
          <w:rFonts w:ascii="Times New Roman" w:hAnsi="Times New Roman" w:cs="Times New Roman"/>
          <w:i/>
          <w:sz w:val="28"/>
          <w:szCs w:val="28"/>
          <w:lang w:val="en-US"/>
        </w:rPr>
        <w:t xml:space="preserve"> </w:t>
      </w:r>
      <w:proofErr w:type="spellStart"/>
      <w:r w:rsidR="00667199" w:rsidRPr="00D22FAB">
        <w:rPr>
          <w:rFonts w:ascii="Times New Roman" w:hAnsi="Times New Roman" w:cs="Times New Roman"/>
          <w:i/>
          <w:sz w:val="28"/>
          <w:szCs w:val="28"/>
          <w:lang w:val="en-US"/>
        </w:rPr>
        <w:t>della</w:t>
      </w:r>
      <w:proofErr w:type="spellEnd"/>
      <w:r w:rsidR="00667199" w:rsidRPr="00D22FAB">
        <w:rPr>
          <w:rFonts w:ascii="Times New Roman" w:hAnsi="Times New Roman" w:cs="Times New Roman"/>
          <w:i/>
          <w:sz w:val="28"/>
          <w:szCs w:val="28"/>
          <w:lang w:val="en-US"/>
        </w:rPr>
        <w:t xml:space="preserve"> </w:t>
      </w:r>
      <w:proofErr w:type="spellStart"/>
      <w:r w:rsidR="00667199" w:rsidRPr="00D22FAB">
        <w:rPr>
          <w:rFonts w:ascii="Times New Roman" w:hAnsi="Times New Roman" w:cs="Times New Roman"/>
          <w:i/>
          <w:sz w:val="28"/>
          <w:szCs w:val="28"/>
          <w:lang w:val="en-US"/>
        </w:rPr>
        <w:t>giornata</w:t>
      </w:r>
      <w:proofErr w:type="spellEnd"/>
      <w:r w:rsidR="00667199" w:rsidRPr="00D22FAB">
        <w:rPr>
          <w:rFonts w:ascii="Times New Roman" w:hAnsi="Times New Roman" w:cs="Times New Roman"/>
          <w:i/>
          <w:sz w:val="28"/>
          <w:szCs w:val="28"/>
          <w:lang w:val="en-US"/>
        </w:rPr>
        <w:t xml:space="preserve"> di studio </w:t>
      </w:r>
      <w:proofErr w:type="spellStart"/>
      <w:r w:rsidR="00667199" w:rsidRPr="00D22FAB">
        <w:rPr>
          <w:rFonts w:ascii="Times New Roman" w:hAnsi="Times New Roman" w:cs="Times New Roman"/>
          <w:i/>
          <w:sz w:val="28"/>
          <w:szCs w:val="28"/>
          <w:lang w:val="en-US"/>
        </w:rPr>
        <w:t>nell’ambito</w:t>
      </w:r>
      <w:proofErr w:type="spellEnd"/>
      <w:r w:rsidR="00667199" w:rsidRPr="00D22FAB">
        <w:rPr>
          <w:rFonts w:ascii="Times New Roman" w:hAnsi="Times New Roman" w:cs="Times New Roman"/>
          <w:i/>
          <w:sz w:val="28"/>
          <w:szCs w:val="28"/>
          <w:lang w:val="en-US"/>
        </w:rPr>
        <w:t xml:space="preserve"> </w:t>
      </w:r>
      <w:proofErr w:type="spellStart"/>
      <w:r w:rsidR="00667199" w:rsidRPr="00D22FAB">
        <w:rPr>
          <w:rFonts w:ascii="Times New Roman" w:hAnsi="Times New Roman" w:cs="Times New Roman"/>
          <w:i/>
          <w:sz w:val="28"/>
          <w:szCs w:val="28"/>
          <w:lang w:val="en-US"/>
        </w:rPr>
        <w:t>degli</w:t>
      </w:r>
      <w:proofErr w:type="spellEnd"/>
      <w:r w:rsidR="00667199" w:rsidRPr="00D22FAB">
        <w:rPr>
          <w:rFonts w:ascii="Times New Roman" w:hAnsi="Times New Roman" w:cs="Times New Roman"/>
          <w:i/>
          <w:sz w:val="28"/>
          <w:szCs w:val="28"/>
          <w:lang w:val="en-US"/>
        </w:rPr>
        <w:t xml:space="preserve"> </w:t>
      </w:r>
      <w:proofErr w:type="spellStart"/>
      <w:r w:rsidR="00667199" w:rsidRPr="00D22FAB">
        <w:rPr>
          <w:rFonts w:ascii="Times New Roman" w:hAnsi="Times New Roman" w:cs="Times New Roman"/>
          <w:i/>
          <w:sz w:val="28"/>
          <w:szCs w:val="28"/>
          <w:lang w:val="en-US"/>
        </w:rPr>
        <w:t>incontri</w:t>
      </w:r>
      <w:proofErr w:type="spellEnd"/>
      <w:r w:rsidR="00667199" w:rsidRPr="00D22FAB">
        <w:rPr>
          <w:rFonts w:ascii="Times New Roman" w:hAnsi="Times New Roman" w:cs="Times New Roman"/>
          <w:i/>
          <w:sz w:val="28"/>
          <w:szCs w:val="28"/>
          <w:lang w:val="en-US"/>
        </w:rPr>
        <w:t xml:space="preserve"> del </w:t>
      </w:r>
      <w:proofErr w:type="spellStart"/>
      <w:r w:rsidR="00667199" w:rsidRPr="00D22FAB">
        <w:rPr>
          <w:rFonts w:ascii="Times New Roman" w:hAnsi="Times New Roman" w:cs="Times New Roman"/>
          <w:i/>
          <w:sz w:val="28"/>
          <w:szCs w:val="28"/>
          <w:lang w:val="en-US"/>
        </w:rPr>
        <w:t>Dipartimento</w:t>
      </w:r>
      <w:proofErr w:type="spellEnd"/>
      <w:r w:rsidR="00667199" w:rsidRPr="00D22FAB">
        <w:rPr>
          <w:rFonts w:ascii="Times New Roman" w:hAnsi="Times New Roman" w:cs="Times New Roman"/>
          <w:i/>
          <w:sz w:val="28"/>
          <w:szCs w:val="28"/>
          <w:lang w:val="en-US"/>
        </w:rPr>
        <w:t xml:space="preserve"> di </w:t>
      </w:r>
      <w:proofErr w:type="spellStart"/>
      <w:r w:rsidR="00667199" w:rsidRPr="00D22FAB">
        <w:rPr>
          <w:rFonts w:ascii="Times New Roman" w:hAnsi="Times New Roman" w:cs="Times New Roman"/>
          <w:i/>
          <w:sz w:val="28"/>
          <w:szCs w:val="28"/>
          <w:lang w:val="en-US"/>
        </w:rPr>
        <w:t>Scienze</w:t>
      </w:r>
      <w:proofErr w:type="spellEnd"/>
      <w:r w:rsidR="00667199" w:rsidRPr="00D22FAB">
        <w:rPr>
          <w:rFonts w:ascii="Times New Roman" w:hAnsi="Times New Roman" w:cs="Times New Roman"/>
          <w:i/>
          <w:sz w:val="28"/>
          <w:szCs w:val="28"/>
          <w:lang w:val="en-US"/>
        </w:rPr>
        <w:t xml:space="preserve"> </w:t>
      </w:r>
      <w:proofErr w:type="spellStart"/>
      <w:r w:rsidR="00667199" w:rsidRPr="00D22FAB">
        <w:rPr>
          <w:rFonts w:ascii="Times New Roman" w:hAnsi="Times New Roman" w:cs="Times New Roman"/>
          <w:i/>
          <w:sz w:val="28"/>
          <w:szCs w:val="28"/>
          <w:lang w:val="en-US"/>
        </w:rPr>
        <w:t>dell’antichità</w:t>
      </w:r>
      <w:proofErr w:type="spellEnd"/>
      <w:r w:rsidR="00667199" w:rsidRPr="00D22FAB">
        <w:rPr>
          <w:rFonts w:ascii="Times New Roman" w:hAnsi="Times New Roman" w:cs="Times New Roman"/>
          <w:i/>
          <w:sz w:val="28"/>
          <w:szCs w:val="28"/>
          <w:lang w:val="en-US"/>
        </w:rPr>
        <w:t xml:space="preserve"> </w:t>
      </w:r>
      <w:proofErr w:type="spellStart"/>
      <w:r w:rsidR="00667199" w:rsidRPr="00D22FAB">
        <w:rPr>
          <w:rFonts w:ascii="Times New Roman" w:hAnsi="Times New Roman" w:cs="Times New Roman"/>
          <w:i/>
          <w:sz w:val="28"/>
          <w:szCs w:val="28"/>
          <w:lang w:val="en-US"/>
        </w:rPr>
        <w:t>dell’Università</w:t>
      </w:r>
      <w:proofErr w:type="spellEnd"/>
      <w:r w:rsidR="00667199" w:rsidRPr="00D22FAB">
        <w:rPr>
          <w:rFonts w:ascii="Times New Roman" w:hAnsi="Times New Roman" w:cs="Times New Roman"/>
          <w:i/>
          <w:sz w:val="28"/>
          <w:szCs w:val="28"/>
          <w:lang w:val="en-US"/>
        </w:rPr>
        <w:t xml:space="preserve"> di Pavia con </w:t>
      </w:r>
      <w:proofErr w:type="spellStart"/>
      <w:r w:rsidR="00667199" w:rsidRPr="00D22FAB">
        <w:rPr>
          <w:rFonts w:ascii="Times New Roman" w:hAnsi="Times New Roman" w:cs="Times New Roman"/>
          <w:i/>
          <w:sz w:val="28"/>
          <w:szCs w:val="28"/>
          <w:lang w:val="en-US"/>
        </w:rPr>
        <w:t>i</w:t>
      </w:r>
      <w:proofErr w:type="spellEnd"/>
      <w:r w:rsidR="00667199" w:rsidRPr="00D22FAB">
        <w:rPr>
          <w:rFonts w:ascii="Times New Roman" w:hAnsi="Times New Roman" w:cs="Times New Roman"/>
          <w:i/>
          <w:sz w:val="28"/>
          <w:szCs w:val="28"/>
          <w:lang w:val="en-US"/>
        </w:rPr>
        <w:t xml:space="preserve"> </w:t>
      </w:r>
      <w:proofErr w:type="spellStart"/>
      <w:r w:rsidR="00667199" w:rsidRPr="00D22FAB">
        <w:rPr>
          <w:rFonts w:ascii="Times New Roman" w:hAnsi="Times New Roman" w:cs="Times New Roman"/>
          <w:i/>
          <w:sz w:val="28"/>
          <w:szCs w:val="28"/>
          <w:lang w:val="en-US"/>
        </w:rPr>
        <w:t>docenti</w:t>
      </w:r>
      <w:proofErr w:type="spellEnd"/>
      <w:r w:rsidR="00667199" w:rsidRPr="00D22FAB">
        <w:rPr>
          <w:rFonts w:ascii="Times New Roman" w:hAnsi="Times New Roman" w:cs="Times New Roman"/>
          <w:i/>
          <w:sz w:val="28"/>
          <w:szCs w:val="28"/>
          <w:lang w:val="en-US"/>
        </w:rPr>
        <w:t xml:space="preserve"> </w:t>
      </w:r>
      <w:proofErr w:type="spellStart"/>
      <w:r w:rsidR="00667199" w:rsidRPr="00D22FAB">
        <w:rPr>
          <w:rFonts w:ascii="Times New Roman" w:hAnsi="Times New Roman" w:cs="Times New Roman"/>
          <w:i/>
          <w:sz w:val="28"/>
          <w:szCs w:val="28"/>
          <w:lang w:val="en-US"/>
        </w:rPr>
        <w:t>delle</w:t>
      </w:r>
      <w:proofErr w:type="spellEnd"/>
      <w:r w:rsidR="00667199" w:rsidRPr="00D22FAB">
        <w:rPr>
          <w:rFonts w:ascii="Times New Roman" w:hAnsi="Times New Roman" w:cs="Times New Roman"/>
          <w:i/>
          <w:sz w:val="28"/>
          <w:szCs w:val="28"/>
          <w:lang w:val="en-US"/>
        </w:rPr>
        <w:t xml:space="preserve"> </w:t>
      </w:r>
      <w:proofErr w:type="spellStart"/>
      <w:r w:rsidR="00667199" w:rsidRPr="00D22FAB">
        <w:rPr>
          <w:rFonts w:ascii="Times New Roman" w:hAnsi="Times New Roman" w:cs="Times New Roman"/>
          <w:i/>
          <w:sz w:val="28"/>
          <w:szCs w:val="28"/>
          <w:lang w:val="en-US"/>
        </w:rPr>
        <w:t>scuole</w:t>
      </w:r>
      <w:proofErr w:type="spellEnd"/>
      <w:r w:rsidR="00667199" w:rsidRPr="00D22FAB">
        <w:rPr>
          <w:rFonts w:ascii="Times New Roman" w:hAnsi="Times New Roman" w:cs="Times New Roman"/>
          <w:i/>
          <w:sz w:val="28"/>
          <w:szCs w:val="28"/>
          <w:lang w:val="en-US"/>
        </w:rPr>
        <w:t xml:space="preserve"> </w:t>
      </w:r>
      <w:proofErr w:type="spellStart"/>
      <w:r w:rsidR="00667199" w:rsidRPr="00D22FAB">
        <w:rPr>
          <w:rFonts w:ascii="Times New Roman" w:hAnsi="Times New Roman" w:cs="Times New Roman"/>
          <w:i/>
          <w:sz w:val="28"/>
          <w:szCs w:val="28"/>
          <w:lang w:val="en-US"/>
        </w:rPr>
        <w:t>secondarie</w:t>
      </w:r>
      <w:proofErr w:type="spellEnd"/>
      <w:r w:rsidR="00667199" w:rsidRPr="00D22FAB">
        <w:rPr>
          <w:rFonts w:ascii="Times New Roman" w:hAnsi="Times New Roman" w:cs="Times New Roman"/>
          <w:i/>
          <w:sz w:val="28"/>
          <w:szCs w:val="28"/>
          <w:lang w:val="en-US"/>
        </w:rPr>
        <w:t xml:space="preserve"> (Pavia, 16 </w:t>
      </w:r>
      <w:proofErr w:type="spellStart"/>
      <w:r w:rsidR="00667199" w:rsidRPr="00D22FAB">
        <w:rPr>
          <w:rFonts w:ascii="Times New Roman" w:hAnsi="Times New Roman" w:cs="Times New Roman"/>
          <w:i/>
          <w:sz w:val="28"/>
          <w:szCs w:val="28"/>
          <w:lang w:val="en-US"/>
        </w:rPr>
        <w:t>marzo</w:t>
      </w:r>
      <w:proofErr w:type="spellEnd"/>
      <w:r w:rsidR="00667199" w:rsidRPr="00D22FAB">
        <w:rPr>
          <w:rFonts w:ascii="Times New Roman" w:hAnsi="Times New Roman" w:cs="Times New Roman"/>
          <w:i/>
          <w:sz w:val="28"/>
          <w:szCs w:val="28"/>
          <w:lang w:val="en-US"/>
        </w:rPr>
        <w:t xml:space="preserve"> 1989)</w:t>
      </w:r>
      <w:r w:rsidR="00667199" w:rsidRPr="00D22FAB">
        <w:rPr>
          <w:rFonts w:ascii="Times New Roman" w:hAnsi="Times New Roman" w:cs="Times New Roman"/>
          <w:sz w:val="28"/>
          <w:szCs w:val="28"/>
          <w:lang w:val="en-US"/>
        </w:rPr>
        <w:t xml:space="preserve">, </w:t>
      </w:r>
      <w:r w:rsidR="002C07FD" w:rsidRPr="00D22FAB">
        <w:rPr>
          <w:rFonts w:ascii="Times New Roman" w:hAnsi="Times New Roman" w:cs="Times New Roman"/>
          <w:sz w:val="28"/>
          <w:szCs w:val="28"/>
          <w:lang w:val="en-US"/>
        </w:rPr>
        <w:t xml:space="preserve">II, </w:t>
      </w:r>
      <w:proofErr w:type="spellStart"/>
      <w:r w:rsidR="002C07FD" w:rsidRPr="00D22FAB">
        <w:rPr>
          <w:rFonts w:ascii="Times New Roman" w:hAnsi="Times New Roman" w:cs="Times New Roman"/>
          <w:sz w:val="28"/>
          <w:szCs w:val="28"/>
          <w:lang w:val="en-US"/>
        </w:rPr>
        <w:t>Edizioni</w:t>
      </w:r>
      <w:proofErr w:type="spellEnd"/>
      <w:r w:rsidR="002C07FD" w:rsidRPr="00D22FAB">
        <w:rPr>
          <w:rFonts w:ascii="Times New Roman" w:hAnsi="Times New Roman" w:cs="Times New Roman"/>
          <w:sz w:val="28"/>
          <w:szCs w:val="28"/>
          <w:lang w:val="en-US"/>
        </w:rPr>
        <w:t xml:space="preserve"> New Press, Como</w:t>
      </w:r>
      <w:r w:rsidR="00667199" w:rsidRPr="00D22FAB">
        <w:rPr>
          <w:rFonts w:ascii="Times New Roman" w:hAnsi="Times New Roman" w:cs="Times New Roman"/>
          <w:sz w:val="28"/>
          <w:szCs w:val="28"/>
          <w:lang w:val="en-US"/>
        </w:rPr>
        <w:t>, p</w:t>
      </w:r>
      <w:r w:rsidR="002C07FD" w:rsidRPr="00D22FAB">
        <w:rPr>
          <w:rFonts w:ascii="Times New Roman" w:hAnsi="Times New Roman" w:cs="Times New Roman"/>
          <w:sz w:val="28"/>
          <w:szCs w:val="28"/>
          <w:lang w:val="en-US"/>
        </w:rPr>
        <w:t>p</w:t>
      </w:r>
      <w:r w:rsidR="00667199" w:rsidRPr="00D22FAB">
        <w:rPr>
          <w:rFonts w:ascii="Times New Roman" w:hAnsi="Times New Roman" w:cs="Times New Roman"/>
          <w:sz w:val="28"/>
          <w:szCs w:val="28"/>
          <w:lang w:val="en-US"/>
        </w:rPr>
        <w:t>. 9-30.</w:t>
      </w:r>
    </w:p>
    <w:p w:rsidR="00EE6204" w:rsidRDefault="00F14B99" w:rsidP="00081C28">
      <w:pPr>
        <w:spacing w:line="240" w:lineRule="auto"/>
        <w:jc w:val="both"/>
        <w:rPr>
          <w:rFonts w:ascii="Times New Roman" w:hAnsi="Times New Roman" w:cs="Times New Roman"/>
          <w:sz w:val="28"/>
          <w:szCs w:val="28"/>
        </w:rPr>
      </w:pPr>
      <w:r w:rsidRPr="00081C28">
        <w:rPr>
          <w:rFonts w:ascii="Times New Roman" w:hAnsi="Times New Roman" w:cs="Times New Roman"/>
          <w:sz w:val="28"/>
          <w:szCs w:val="28"/>
        </w:rPr>
        <w:t>Rochette Br.</w:t>
      </w:r>
    </w:p>
    <w:p w:rsidR="00F14B99" w:rsidRPr="00081C28" w:rsidRDefault="008A1EBF" w:rsidP="00081C28">
      <w:pPr>
        <w:spacing w:line="240" w:lineRule="auto"/>
        <w:jc w:val="both"/>
        <w:rPr>
          <w:rFonts w:ascii="Times New Roman" w:hAnsi="Times New Roman" w:cs="Times New Roman"/>
          <w:sz w:val="28"/>
          <w:szCs w:val="28"/>
        </w:rPr>
      </w:pPr>
      <w:r>
        <w:rPr>
          <w:rFonts w:ascii="Times New Roman" w:hAnsi="Times New Roman" w:cs="Times New Roman"/>
          <w:sz w:val="28"/>
          <w:szCs w:val="28"/>
        </w:rPr>
        <w:t>2001</w:t>
      </w:r>
      <w:r w:rsidR="00F14B99" w:rsidRPr="00081C28">
        <w:rPr>
          <w:rFonts w:ascii="Times New Roman" w:hAnsi="Times New Roman" w:cs="Times New Roman"/>
          <w:sz w:val="28"/>
          <w:szCs w:val="28"/>
        </w:rPr>
        <w:t xml:space="preserve"> </w:t>
      </w:r>
      <w:r w:rsidRPr="008A1EBF">
        <w:rPr>
          <w:rFonts w:ascii="IFAO-Grec Unicode" w:hAnsi="IFAO-Grec Unicode" w:cs="Times New Roman"/>
          <w:i/>
          <w:sz w:val="28"/>
          <w:szCs w:val="28"/>
        </w:rPr>
        <w:t>À</w:t>
      </w:r>
      <w:r w:rsidR="00F14B99" w:rsidRPr="008A1EBF">
        <w:rPr>
          <w:rFonts w:ascii="Times New Roman" w:hAnsi="Times New Roman" w:cs="Times New Roman"/>
          <w:i/>
          <w:sz w:val="28"/>
          <w:szCs w:val="28"/>
        </w:rPr>
        <w:t xml:space="preserve"> propos d</w:t>
      </w:r>
      <w:r w:rsidRPr="008A1EBF">
        <w:rPr>
          <w:rFonts w:ascii="Times New Roman" w:hAnsi="Times New Roman" w:cs="Times New Roman"/>
          <w:i/>
          <w:sz w:val="28"/>
          <w:szCs w:val="28"/>
        </w:rPr>
        <w:t>u grec</w:t>
      </w:r>
      <w:r w:rsidR="00F14B99" w:rsidRPr="00081C28">
        <w:rPr>
          <w:rFonts w:ascii="Times New Roman" w:hAnsi="Times New Roman" w:cs="Times New Roman"/>
          <w:sz w:val="28"/>
          <w:szCs w:val="28"/>
        </w:rPr>
        <w:t xml:space="preserve"> </w:t>
      </w:r>
      <w:r w:rsidRPr="008A1EBF">
        <w:rPr>
          <w:rFonts w:ascii="Times New Roman" w:hAnsi="Times New Roman" w:cs="Times New Roman"/>
          <w:sz w:val="28"/>
          <w:szCs w:val="28"/>
          <w:lang w:val="el-GR"/>
        </w:rPr>
        <w:t>δίγλωσσος</w:t>
      </w:r>
      <w:r w:rsidR="00F14B99" w:rsidRPr="00081C28">
        <w:rPr>
          <w:rFonts w:ascii="Times New Roman" w:hAnsi="Times New Roman" w:cs="Times New Roman"/>
          <w:sz w:val="28"/>
          <w:szCs w:val="28"/>
        </w:rPr>
        <w:t xml:space="preserve">, </w:t>
      </w:r>
      <w:r>
        <w:rPr>
          <w:rFonts w:ascii="Times New Roman" w:hAnsi="Times New Roman" w:cs="Times New Roman"/>
          <w:sz w:val="28"/>
          <w:szCs w:val="28"/>
        </w:rPr>
        <w:t>« </w:t>
      </w:r>
      <w:r w:rsidR="00F14B99" w:rsidRPr="00081C28">
        <w:rPr>
          <w:rFonts w:ascii="Times New Roman" w:hAnsi="Times New Roman" w:cs="Times New Roman"/>
          <w:sz w:val="28"/>
          <w:szCs w:val="28"/>
        </w:rPr>
        <w:t>L’Antiquité classique</w:t>
      </w:r>
      <w:r>
        <w:rPr>
          <w:rFonts w:ascii="Times New Roman" w:hAnsi="Times New Roman" w:cs="Times New Roman"/>
          <w:sz w:val="28"/>
          <w:szCs w:val="28"/>
        </w:rPr>
        <w:t> »</w:t>
      </w:r>
      <w:r w:rsidR="00F14B99" w:rsidRPr="00081C28">
        <w:rPr>
          <w:rFonts w:ascii="Times New Roman" w:hAnsi="Times New Roman" w:cs="Times New Roman"/>
          <w:sz w:val="28"/>
          <w:szCs w:val="28"/>
        </w:rPr>
        <w:t xml:space="preserve">, </w:t>
      </w:r>
      <w:r>
        <w:rPr>
          <w:rFonts w:ascii="Times New Roman" w:hAnsi="Times New Roman" w:cs="Times New Roman"/>
          <w:sz w:val="28"/>
          <w:szCs w:val="28"/>
        </w:rPr>
        <w:t>70, pp. 177-184.</w:t>
      </w:r>
    </w:p>
    <w:p w:rsidR="00AE16DA" w:rsidRPr="00081C28" w:rsidRDefault="00667199" w:rsidP="00081C28">
      <w:pPr>
        <w:spacing w:line="240" w:lineRule="auto"/>
        <w:jc w:val="both"/>
        <w:rPr>
          <w:rFonts w:ascii="Times New Roman" w:hAnsi="Times New Roman" w:cs="Times New Roman"/>
          <w:sz w:val="28"/>
          <w:szCs w:val="28"/>
        </w:rPr>
      </w:pPr>
      <w:r w:rsidRPr="00081C28">
        <w:rPr>
          <w:rFonts w:ascii="Times New Roman" w:hAnsi="Times New Roman" w:cs="Times New Roman"/>
          <w:sz w:val="28"/>
          <w:szCs w:val="28"/>
        </w:rPr>
        <w:t xml:space="preserve">Rochette Br. </w:t>
      </w:r>
    </w:p>
    <w:p w:rsidR="00667199" w:rsidRPr="00081C28" w:rsidRDefault="00667199" w:rsidP="00081C28">
      <w:pPr>
        <w:spacing w:line="240" w:lineRule="auto"/>
        <w:jc w:val="both"/>
        <w:rPr>
          <w:rFonts w:ascii="Times New Roman" w:hAnsi="Times New Roman" w:cs="Times New Roman"/>
          <w:sz w:val="28"/>
          <w:szCs w:val="28"/>
        </w:rPr>
      </w:pPr>
      <w:r w:rsidRPr="00081C28">
        <w:rPr>
          <w:rFonts w:ascii="Times New Roman" w:hAnsi="Times New Roman" w:cs="Times New Roman"/>
          <w:sz w:val="28"/>
          <w:szCs w:val="28"/>
        </w:rPr>
        <w:t xml:space="preserve">2009 </w:t>
      </w:r>
      <w:r w:rsidRPr="00081C28">
        <w:rPr>
          <w:rFonts w:ascii="Times New Roman" w:hAnsi="Times New Roman" w:cs="Times New Roman"/>
          <w:i/>
          <w:sz w:val="28"/>
          <w:szCs w:val="28"/>
        </w:rPr>
        <w:t xml:space="preserve">Les noms de la langue en latin, </w:t>
      </w:r>
      <w:r w:rsidR="00081C28" w:rsidRPr="00081C28">
        <w:rPr>
          <w:rFonts w:ascii="Times New Roman" w:hAnsi="Times New Roman" w:cs="Times New Roman"/>
          <w:sz w:val="28"/>
          <w:szCs w:val="28"/>
        </w:rPr>
        <w:t>in « </w:t>
      </w:r>
      <w:r w:rsidRPr="00081C28">
        <w:rPr>
          <w:rFonts w:ascii="Times New Roman" w:hAnsi="Times New Roman" w:cs="Times New Roman"/>
          <w:sz w:val="28"/>
          <w:szCs w:val="28"/>
        </w:rPr>
        <w:t>Histoire, Épistémologie, Langage</w:t>
      </w:r>
      <w:r w:rsidR="00081C28" w:rsidRPr="00081C28">
        <w:rPr>
          <w:rFonts w:ascii="Times New Roman" w:hAnsi="Times New Roman" w:cs="Times New Roman"/>
          <w:sz w:val="28"/>
          <w:szCs w:val="28"/>
        </w:rPr>
        <w:t> »</w:t>
      </w:r>
      <w:r w:rsidRPr="00081C28">
        <w:rPr>
          <w:rFonts w:ascii="Times New Roman" w:hAnsi="Times New Roman" w:cs="Times New Roman"/>
          <w:sz w:val="28"/>
          <w:szCs w:val="28"/>
        </w:rPr>
        <w:t>, 31, p</w:t>
      </w:r>
      <w:r w:rsidR="00081C28" w:rsidRPr="00081C28">
        <w:rPr>
          <w:rFonts w:ascii="Times New Roman" w:hAnsi="Times New Roman" w:cs="Times New Roman"/>
          <w:sz w:val="28"/>
          <w:szCs w:val="28"/>
        </w:rPr>
        <w:t>p</w:t>
      </w:r>
      <w:r w:rsidRPr="00081C28">
        <w:rPr>
          <w:rFonts w:ascii="Times New Roman" w:hAnsi="Times New Roman" w:cs="Times New Roman"/>
          <w:sz w:val="28"/>
          <w:szCs w:val="28"/>
        </w:rPr>
        <w:t>. 29-48.</w:t>
      </w:r>
    </w:p>
    <w:p w:rsidR="00081C28" w:rsidRPr="00081C28" w:rsidRDefault="009910E0" w:rsidP="00081C28">
      <w:pPr>
        <w:spacing w:line="240" w:lineRule="auto"/>
        <w:jc w:val="both"/>
        <w:rPr>
          <w:rFonts w:ascii="Times New Roman" w:hAnsi="Times New Roman" w:cs="Times New Roman"/>
          <w:sz w:val="28"/>
          <w:szCs w:val="28"/>
          <w:lang w:val="en-GB"/>
        </w:rPr>
      </w:pPr>
      <w:r w:rsidRPr="00081C28">
        <w:rPr>
          <w:rFonts w:ascii="Times New Roman" w:hAnsi="Times New Roman" w:cs="Times New Roman"/>
          <w:sz w:val="28"/>
          <w:szCs w:val="28"/>
          <w:lang w:val="en-GB"/>
        </w:rPr>
        <w:t xml:space="preserve">Ross S.A. </w:t>
      </w:r>
    </w:p>
    <w:p w:rsidR="009910E0" w:rsidRPr="00081C28" w:rsidRDefault="009910E0" w:rsidP="00081C28">
      <w:pPr>
        <w:spacing w:line="240" w:lineRule="auto"/>
        <w:jc w:val="both"/>
        <w:rPr>
          <w:rFonts w:ascii="Times New Roman" w:hAnsi="Times New Roman" w:cs="Times New Roman"/>
          <w:sz w:val="28"/>
          <w:szCs w:val="28"/>
          <w:lang w:val="en-GB"/>
        </w:rPr>
      </w:pPr>
      <w:r w:rsidRPr="00081C28">
        <w:rPr>
          <w:rFonts w:ascii="Times New Roman" w:hAnsi="Times New Roman" w:cs="Times New Roman"/>
          <w:sz w:val="28"/>
          <w:szCs w:val="28"/>
          <w:lang w:val="en-GB"/>
        </w:rPr>
        <w:t xml:space="preserve">2005 </w:t>
      </w:r>
      <w:proofErr w:type="spellStart"/>
      <w:r w:rsidRPr="00081C28">
        <w:rPr>
          <w:rFonts w:ascii="Times New Roman" w:hAnsi="Times New Roman" w:cs="Times New Roman"/>
          <w:i/>
          <w:sz w:val="28"/>
          <w:szCs w:val="28"/>
          <w:lang w:val="en-GB"/>
        </w:rPr>
        <w:t>Barbarophonos</w:t>
      </w:r>
      <w:proofErr w:type="spellEnd"/>
      <w:r w:rsidRPr="00081C28">
        <w:rPr>
          <w:rFonts w:ascii="Times New Roman" w:hAnsi="Times New Roman" w:cs="Times New Roman"/>
          <w:i/>
          <w:sz w:val="28"/>
          <w:szCs w:val="28"/>
          <w:lang w:val="en-GB"/>
        </w:rPr>
        <w:t xml:space="preserve">: Language and </w:t>
      </w:r>
      <w:proofErr w:type="spellStart"/>
      <w:r w:rsidRPr="00081C28">
        <w:rPr>
          <w:rFonts w:ascii="Times New Roman" w:hAnsi="Times New Roman" w:cs="Times New Roman"/>
          <w:i/>
          <w:sz w:val="28"/>
          <w:szCs w:val="28"/>
          <w:lang w:val="en-GB"/>
        </w:rPr>
        <w:t>Panhellenism</w:t>
      </w:r>
      <w:proofErr w:type="spellEnd"/>
      <w:r w:rsidRPr="00081C28">
        <w:rPr>
          <w:rFonts w:ascii="Times New Roman" w:hAnsi="Times New Roman" w:cs="Times New Roman"/>
          <w:i/>
          <w:sz w:val="28"/>
          <w:szCs w:val="28"/>
          <w:lang w:val="en-GB"/>
        </w:rPr>
        <w:t xml:space="preserve"> in the Iliad</w:t>
      </w:r>
      <w:r w:rsidRPr="00081C28">
        <w:rPr>
          <w:rFonts w:ascii="Times New Roman" w:hAnsi="Times New Roman" w:cs="Times New Roman"/>
          <w:sz w:val="28"/>
          <w:szCs w:val="28"/>
          <w:lang w:val="en-GB"/>
        </w:rPr>
        <w:t xml:space="preserve">, </w:t>
      </w:r>
      <w:r w:rsidR="00EE6204">
        <w:rPr>
          <w:rFonts w:ascii="Times New Roman" w:hAnsi="Times New Roman" w:cs="Times New Roman"/>
          <w:sz w:val="28"/>
          <w:szCs w:val="28"/>
          <w:lang w:val="en-GB"/>
        </w:rPr>
        <w:t>in</w:t>
      </w:r>
      <w:r w:rsidRPr="00081C28">
        <w:rPr>
          <w:rFonts w:ascii="Times New Roman" w:hAnsi="Times New Roman" w:cs="Times New Roman"/>
          <w:sz w:val="28"/>
          <w:szCs w:val="28"/>
          <w:lang w:val="en-GB"/>
        </w:rPr>
        <w:t xml:space="preserve"> </w:t>
      </w:r>
      <w:r w:rsidR="00EE6204">
        <w:rPr>
          <w:rFonts w:ascii="Times New Roman" w:hAnsi="Times New Roman" w:cs="Times New Roman"/>
          <w:sz w:val="28"/>
          <w:szCs w:val="28"/>
          <w:lang w:val="en-GB"/>
        </w:rPr>
        <w:t>“</w:t>
      </w:r>
      <w:proofErr w:type="spellStart"/>
      <w:r w:rsidRPr="00081C28">
        <w:rPr>
          <w:rFonts w:ascii="Times New Roman" w:hAnsi="Times New Roman" w:cs="Times New Roman"/>
          <w:sz w:val="28"/>
          <w:szCs w:val="28"/>
          <w:lang w:val="en-GB"/>
        </w:rPr>
        <w:t>CPh</w:t>
      </w:r>
      <w:proofErr w:type="spellEnd"/>
      <w:r w:rsidR="00EE6204">
        <w:rPr>
          <w:rFonts w:ascii="Times New Roman" w:hAnsi="Times New Roman" w:cs="Times New Roman"/>
          <w:sz w:val="28"/>
          <w:szCs w:val="28"/>
          <w:lang w:val="en-GB"/>
        </w:rPr>
        <w:t>”</w:t>
      </w:r>
      <w:r w:rsidRPr="00081C28">
        <w:rPr>
          <w:rFonts w:ascii="Times New Roman" w:hAnsi="Times New Roman" w:cs="Times New Roman"/>
          <w:sz w:val="28"/>
          <w:szCs w:val="28"/>
          <w:lang w:val="en-GB"/>
        </w:rPr>
        <w:t>, 100, p</w:t>
      </w:r>
      <w:r w:rsidR="00081C28" w:rsidRPr="00081C28">
        <w:rPr>
          <w:rFonts w:ascii="Times New Roman" w:hAnsi="Times New Roman" w:cs="Times New Roman"/>
          <w:sz w:val="28"/>
          <w:szCs w:val="28"/>
          <w:lang w:val="en-GB"/>
        </w:rPr>
        <w:t>p</w:t>
      </w:r>
      <w:r w:rsidRPr="00081C28">
        <w:rPr>
          <w:rFonts w:ascii="Times New Roman" w:hAnsi="Times New Roman" w:cs="Times New Roman"/>
          <w:sz w:val="28"/>
          <w:szCs w:val="28"/>
          <w:lang w:val="en-GB"/>
        </w:rPr>
        <w:t>. 299-316.</w:t>
      </w:r>
    </w:p>
    <w:p w:rsidR="00081C28" w:rsidRPr="00183449" w:rsidRDefault="00667199" w:rsidP="00081C28">
      <w:pPr>
        <w:spacing w:line="240" w:lineRule="auto"/>
        <w:jc w:val="both"/>
        <w:rPr>
          <w:rFonts w:ascii="Times New Roman" w:hAnsi="Times New Roman" w:cs="Times New Roman"/>
          <w:sz w:val="28"/>
          <w:szCs w:val="28"/>
          <w:lang w:val="en-GB"/>
        </w:rPr>
      </w:pPr>
      <w:proofErr w:type="spellStart"/>
      <w:r w:rsidRPr="00183449">
        <w:rPr>
          <w:rFonts w:ascii="Times New Roman" w:hAnsi="Times New Roman" w:cs="Times New Roman"/>
          <w:sz w:val="28"/>
          <w:szCs w:val="28"/>
          <w:lang w:val="en-GB"/>
        </w:rPr>
        <w:t>Rotolo</w:t>
      </w:r>
      <w:proofErr w:type="spellEnd"/>
      <w:r w:rsidRPr="00183449">
        <w:rPr>
          <w:rFonts w:ascii="Times New Roman" w:hAnsi="Times New Roman" w:cs="Times New Roman"/>
          <w:sz w:val="28"/>
          <w:szCs w:val="28"/>
          <w:lang w:val="en-GB"/>
        </w:rPr>
        <w:t xml:space="preserve"> V. </w:t>
      </w:r>
    </w:p>
    <w:p w:rsidR="00667199" w:rsidRPr="00183449" w:rsidRDefault="00667199" w:rsidP="00081C28">
      <w:pPr>
        <w:spacing w:line="240" w:lineRule="auto"/>
        <w:jc w:val="both"/>
        <w:rPr>
          <w:rFonts w:ascii="Times New Roman" w:hAnsi="Times New Roman" w:cs="Times New Roman"/>
          <w:sz w:val="28"/>
          <w:szCs w:val="28"/>
          <w:lang w:val="en-GB"/>
        </w:rPr>
      </w:pPr>
      <w:r w:rsidRPr="00183449">
        <w:rPr>
          <w:rFonts w:ascii="Times New Roman" w:hAnsi="Times New Roman" w:cs="Times New Roman"/>
          <w:sz w:val="28"/>
          <w:szCs w:val="28"/>
          <w:lang w:val="en-GB"/>
        </w:rPr>
        <w:t xml:space="preserve">1972 </w:t>
      </w:r>
      <w:r w:rsidRPr="00183449">
        <w:rPr>
          <w:rFonts w:ascii="Times New Roman" w:hAnsi="Times New Roman" w:cs="Times New Roman"/>
          <w:i/>
          <w:sz w:val="28"/>
          <w:szCs w:val="28"/>
          <w:lang w:val="en-GB"/>
        </w:rPr>
        <w:t xml:space="preserve">La </w:t>
      </w:r>
      <w:proofErr w:type="spellStart"/>
      <w:r w:rsidRPr="00183449">
        <w:rPr>
          <w:rFonts w:ascii="Times New Roman" w:hAnsi="Times New Roman" w:cs="Times New Roman"/>
          <w:i/>
          <w:sz w:val="28"/>
          <w:szCs w:val="28"/>
          <w:lang w:val="en-GB"/>
        </w:rPr>
        <w:t>comunicazione</w:t>
      </w:r>
      <w:proofErr w:type="spellEnd"/>
      <w:r w:rsidRPr="00183449">
        <w:rPr>
          <w:rFonts w:ascii="Times New Roman" w:hAnsi="Times New Roman" w:cs="Times New Roman"/>
          <w:i/>
          <w:sz w:val="28"/>
          <w:szCs w:val="28"/>
          <w:lang w:val="en-GB"/>
        </w:rPr>
        <w:t xml:space="preserve"> </w:t>
      </w:r>
      <w:proofErr w:type="spellStart"/>
      <w:r w:rsidRPr="00183449">
        <w:rPr>
          <w:rFonts w:ascii="Times New Roman" w:hAnsi="Times New Roman" w:cs="Times New Roman"/>
          <w:i/>
          <w:sz w:val="28"/>
          <w:szCs w:val="28"/>
          <w:lang w:val="en-GB"/>
        </w:rPr>
        <w:t>linguistica</w:t>
      </w:r>
      <w:proofErr w:type="spellEnd"/>
      <w:r w:rsidRPr="00183449">
        <w:rPr>
          <w:rFonts w:ascii="Times New Roman" w:hAnsi="Times New Roman" w:cs="Times New Roman"/>
          <w:i/>
          <w:sz w:val="28"/>
          <w:szCs w:val="28"/>
          <w:lang w:val="en-GB"/>
        </w:rPr>
        <w:t xml:space="preserve"> </w:t>
      </w:r>
      <w:proofErr w:type="spellStart"/>
      <w:proofErr w:type="gramStart"/>
      <w:r w:rsidRPr="00183449">
        <w:rPr>
          <w:rFonts w:ascii="Times New Roman" w:hAnsi="Times New Roman" w:cs="Times New Roman"/>
          <w:i/>
          <w:sz w:val="28"/>
          <w:szCs w:val="28"/>
          <w:lang w:val="en-GB"/>
        </w:rPr>
        <w:t>fra</w:t>
      </w:r>
      <w:proofErr w:type="spellEnd"/>
      <w:proofErr w:type="gramEnd"/>
      <w:r w:rsidRPr="00183449">
        <w:rPr>
          <w:rFonts w:ascii="Times New Roman" w:hAnsi="Times New Roman" w:cs="Times New Roman"/>
          <w:i/>
          <w:sz w:val="28"/>
          <w:szCs w:val="28"/>
          <w:lang w:val="en-GB"/>
        </w:rPr>
        <w:t xml:space="preserve"> </w:t>
      </w:r>
      <w:proofErr w:type="spellStart"/>
      <w:r w:rsidRPr="00183449">
        <w:rPr>
          <w:rFonts w:ascii="Times New Roman" w:hAnsi="Times New Roman" w:cs="Times New Roman"/>
          <w:i/>
          <w:sz w:val="28"/>
          <w:szCs w:val="28"/>
          <w:lang w:val="en-GB"/>
        </w:rPr>
        <w:t>alloglotti</w:t>
      </w:r>
      <w:proofErr w:type="spellEnd"/>
      <w:r w:rsidRPr="00183449">
        <w:rPr>
          <w:rFonts w:ascii="Times New Roman" w:hAnsi="Times New Roman" w:cs="Times New Roman"/>
          <w:i/>
          <w:sz w:val="28"/>
          <w:szCs w:val="28"/>
          <w:lang w:val="en-GB"/>
        </w:rPr>
        <w:t xml:space="preserve"> </w:t>
      </w:r>
      <w:proofErr w:type="spellStart"/>
      <w:r w:rsidRPr="00183449">
        <w:rPr>
          <w:rFonts w:ascii="Times New Roman" w:hAnsi="Times New Roman" w:cs="Times New Roman"/>
          <w:i/>
          <w:sz w:val="28"/>
          <w:szCs w:val="28"/>
          <w:lang w:val="en-GB"/>
        </w:rPr>
        <w:t>nell’antichità</w:t>
      </w:r>
      <w:proofErr w:type="spellEnd"/>
      <w:r w:rsidRPr="00183449">
        <w:rPr>
          <w:rFonts w:ascii="Times New Roman" w:hAnsi="Times New Roman" w:cs="Times New Roman"/>
          <w:i/>
          <w:sz w:val="28"/>
          <w:szCs w:val="28"/>
          <w:lang w:val="en-GB"/>
        </w:rPr>
        <w:t xml:space="preserve"> </w:t>
      </w:r>
      <w:proofErr w:type="spellStart"/>
      <w:r w:rsidRPr="00183449">
        <w:rPr>
          <w:rFonts w:ascii="Times New Roman" w:hAnsi="Times New Roman" w:cs="Times New Roman"/>
          <w:i/>
          <w:sz w:val="28"/>
          <w:szCs w:val="28"/>
          <w:lang w:val="en-GB"/>
        </w:rPr>
        <w:t>classica</w:t>
      </w:r>
      <w:proofErr w:type="spellEnd"/>
      <w:r w:rsidRPr="00183449">
        <w:rPr>
          <w:rFonts w:ascii="Times New Roman" w:hAnsi="Times New Roman" w:cs="Times New Roman"/>
          <w:sz w:val="28"/>
          <w:szCs w:val="28"/>
          <w:lang w:val="en-GB"/>
        </w:rPr>
        <w:t xml:space="preserve">, </w:t>
      </w:r>
      <w:proofErr w:type="spellStart"/>
      <w:r w:rsidRPr="00183449">
        <w:rPr>
          <w:rFonts w:ascii="Times New Roman" w:hAnsi="Times New Roman" w:cs="Times New Roman"/>
          <w:sz w:val="28"/>
          <w:szCs w:val="28"/>
          <w:lang w:val="en-GB"/>
        </w:rPr>
        <w:t>dans</w:t>
      </w:r>
      <w:proofErr w:type="spellEnd"/>
      <w:r w:rsidRPr="00183449">
        <w:rPr>
          <w:rFonts w:ascii="Times New Roman" w:hAnsi="Times New Roman" w:cs="Times New Roman"/>
          <w:sz w:val="28"/>
          <w:szCs w:val="28"/>
          <w:lang w:val="en-GB"/>
        </w:rPr>
        <w:t xml:space="preserve"> </w:t>
      </w:r>
      <w:proofErr w:type="spellStart"/>
      <w:r w:rsidRPr="00183449">
        <w:rPr>
          <w:rFonts w:ascii="Times New Roman" w:hAnsi="Times New Roman" w:cs="Times New Roman"/>
          <w:i/>
          <w:sz w:val="28"/>
          <w:szCs w:val="28"/>
          <w:lang w:val="en-GB"/>
        </w:rPr>
        <w:t>Studi</w:t>
      </w:r>
      <w:proofErr w:type="spellEnd"/>
      <w:r w:rsidRPr="00183449">
        <w:rPr>
          <w:rFonts w:ascii="Times New Roman" w:hAnsi="Times New Roman" w:cs="Times New Roman"/>
          <w:i/>
          <w:sz w:val="28"/>
          <w:szCs w:val="28"/>
          <w:lang w:val="en-GB"/>
        </w:rPr>
        <w:t xml:space="preserve"> </w:t>
      </w:r>
      <w:proofErr w:type="spellStart"/>
      <w:r w:rsidRPr="00183449">
        <w:rPr>
          <w:rFonts w:ascii="Times New Roman" w:hAnsi="Times New Roman" w:cs="Times New Roman"/>
          <w:i/>
          <w:sz w:val="28"/>
          <w:szCs w:val="28"/>
          <w:lang w:val="en-GB"/>
        </w:rPr>
        <w:t>classici</w:t>
      </w:r>
      <w:proofErr w:type="spellEnd"/>
      <w:r w:rsidRPr="00183449">
        <w:rPr>
          <w:rFonts w:ascii="Times New Roman" w:hAnsi="Times New Roman" w:cs="Times New Roman"/>
          <w:i/>
          <w:sz w:val="28"/>
          <w:szCs w:val="28"/>
          <w:lang w:val="en-GB"/>
        </w:rPr>
        <w:t xml:space="preserve"> in </w:t>
      </w:r>
      <w:proofErr w:type="spellStart"/>
      <w:r w:rsidRPr="00183449">
        <w:rPr>
          <w:rFonts w:ascii="Times New Roman" w:hAnsi="Times New Roman" w:cs="Times New Roman"/>
          <w:i/>
          <w:sz w:val="28"/>
          <w:szCs w:val="28"/>
          <w:lang w:val="en-GB"/>
        </w:rPr>
        <w:t>onore</w:t>
      </w:r>
      <w:proofErr w:type="spellEnd"/>
      <w:r w:rsidRPr="00183449">
        <w:rPr>
          <w:rFonts w:ascii="Times New Roman" w:hAnsi="Times New Roman" w:cs="Times New Roman"/>
          <w:i/>
          <w:sz w:val="28"/>
          <w:szCs w:val="28"/>
          <w:lang w:val="en-GB"/>
        </w:rPr>
        <w:t xml:space="preserve"> di Q. </w:t>
      </w:r>
      <w:proofErr w:type="spellStart"/>
      <w:r w:rsidRPr="00183449">
        <w:rPr>
          <w:rFonts w:ascii="Times New Roman" w:hAnsi="Times New Roman" w:cs="Times New Roman"/>
          <w:i/>
          <w:sz w:val="28"/>
          <w:szCs w:val="28"/>
          <w:lang w:val="en-GB"/>
        </w:rPr>
        <w:t>Cataudella</w:t>
      </w:r>
      <w:proofErr w:type="spellEnd"/>
      <w:r w:rsidRPr="00183449">
        <w:rPr>
          <w:rFonts w:ascii="Times New Roman" w:hAnsi="Times New Roman" w:cs="Times New Roman"/>
          <w:sz w:val="28"/>
          <w:szCs w:val="28"/>
          <w:lang w:val="en-GB"/>
        </w:rPr>
        <w:t>, I, Catan</w:t>
      </w:r>
      <w:r w:rsidR="00C3425B">
        <w:rPr>
          <w:rFonts w:ascii="Times New Roman" w:hAnsi="Times New Roman" w:cs="Times New Roman"/>
          <w:sz w:val="28"/>
          <w:szCs w:val="28"/>
          <w:lang w:val="en-GB"/>
        </w:rPr>
        <w:t>ia</w:t>
      </w:r>
      <w:r w:rsidRPr="00183449">
        <w:rPr>
          <w:rFonts w:ascii="Times New Roman" w:hAnsi="Times New Roman" w:cs="Times New Roman"/>
          <w:sz w:val="28"/>
          <w:szCs w:val="28"/>
          <w:lang w:val="en-GB"/>
        </w:rPr>
        <w:t>, p. 395-414.</w:t>
      </w:r>
    </w:p>
    <w:p w:rsidR="00081C28" w:rsidRPr="00081C28" w:rsidRDefault="00667199" w:rsidP="00081C28">
      <w:pPr>
        <w:spacing w:line="240" w:lineRule="auto"/>
        <w:jc w:val="both"/>
        <w:rPr>
          <w:rFonts w:ascii="Times New Roman" w:hAnsi="Times New Roman" w:cs="Times New Roman"/>
          <w:sz w:val="28"/>
          <w:szCs w:val="28"/>
          <w:lang w:val="en-GB"/>
        </w:rPr>
      </w:pPr>
      <w:proofErr w:type="spellStart"/>
      <w:r w:rsidRPr="00081C28">
        <w:rPr>
          <w:rFonts w:ascii="Times New Roman" w:hAnsi="Times New Roman" w:cs="Times New Roman"/>
          <w:sz w:val="28"/>
          <w:szCs w:val="28"/>
          <w:lang w:val="en-GB"/>
        </w:rPr>
        <w:t>Strobach</w:t>
      </w:r>
      <w:proofErr w:type="spellEnd"/>
      <w:r w:rsidRPr="00081C28">
        <w:rPr>
          <w:rFonts w:ascii="Times New Roman" w:hAnsi="Times New Roman" w:cs="Times New Roman"/>
          <w:sz w:val="28"/>
          <w:szCs w:val="28"/>
          <w:lang w:val="en-GB"/>
        </w:rPr>
        <w:t xml:space="preserve"> A. </w:t>
      </w:r>
    </w:p>
    <w:p w:rsidR="00667199" w:rsidRPr="00081C28" w:rsidRDefault="00667199" w:rsidP="00081C28">
      <w:pPr>
        <w:spacing w:line="240" w:lineRule="auto"/>
        <w:jc w:val="both"/>
        <w:rPr>
          <w:rFonts w:ascii="Times New Roman" w:hAnsi="Times New Roman" w:cs="Times New Roman"/>
          <w:sz w:val="28"/>
          <w:szCs w:val="28"/>
          <w:lang w:val="en-GB"/>
        </w:rPr>
      </w:pPr>
      <w:r w:rsidRPr="00081C28">
        <w:rPr>
          <w:rFonts w:ascii="Times New Roman" w:hAnsi="Times New Roman" w:cs="Times New Roman"/>
          <w:sz w:val="28"/>
          <w:szCs w:val="28"/>
          <w:lang w:val="en-GB"/>
        </w:rPr>
        <w:lastRenderedPageBreak/>
        <w:t xml:space="preserve">1997 </w:t>
      </w:r>
      <w:r w:rsidRPr="00081C28">
        <w:rPr>
          <w:rFonts w:ascii="Times New Roman" w:hAnsi="Times New Roman" w:cs="Times New Roman"/>
          <w:i/>
          <w:sz w:val="28"/>
          <w:szCs w:val="28"/>
          <w:lang w:val="en-GB"/>
        </w:rPr>
        <w:t xml:space="preserve">Plutarch und die </w:t>
      </w:r>
      <w:proofErr w:type="spellStart"/>
      <w:r w:rsidRPr="00081C28">
        <w:rPr>
          <w:rFonts w:ascii="Times New Roman" w:hAnsi="Times New Roman" w:cs="Times New Roman"/>
          <w:i/>
          <w:sz w:val="28"/>
          <w:szCs w:val="28"/>
          <w:lang w:val="en-GB"/>
        </w:rPr>
        <w:t>Sprachen</w:t>
      </w:r>
      <w:proofErr w:type="spellEnd"/>
      <w:r w:rsidRPr="00081C28">
        <w:rPr>
          <w:rFonts w:ascii="Times New Roman" w:hAnsi="Times New Roman" w:cs="Times New Roman"/>
          <w:sz w:val="28"/>
          <w:szCs w:val="28"/>
          <w:lang w:val="en-GB"/>
        </w:rPr>
        <w:t>, Stuttgart</w:t>
      </w:r>
      <w:r w:rsidR="00EE6204">
        <w:rPr>
          <w:rFonts w:ascii="Times New Roman" w:hAnsi="Times New Roman" w:cs="Times New Roman"/>
          <w:sz w:val="28"/>
          <w:szCs w:val="28"/>
          <w:lang w:val="en-GB"/>
        </w:rPr>
        <w:t xml:space="preserve">, Franz Steiner </w:t>
      </w:r>
      <w:proofErr w:type="spellStart"/>
      <w:r w:rsidR="00EE6204">
        <w:rPr>
          <w:rFonts w:ascii="Times New Roman" w:hAnsi="Times New Roman" w:cs="Times New Roman"/>
          <w:sz w:val="28"/>
          <w:szCs w:val="28"/>
          <w:lang w:val="en-GB"/>
        </w:rPr>
        <w:t>Verlag</w:t>
      </w:r>
      <w:proofErr w:type="spellEnd"/>
      <w:r w:rsidRPr="00081C28">
        <w:rPr>
          <w:rFonts w:ascii="Times New Roman" w:hAnsi="Times New Roman" w:cs="Times New Roman"/>
          <w:sz w:val="28"/>
          <w:szCs w:val="28"/>
          <w:lang w:val="en-GB"/>
        </w:rPr>
        <w:t xml:space="preserve"> (</w:t>
      </w:r>
      <w:proofErr w:type="spellStart"/>
      <w:r w:rsidRPr="00081C28">
        <w:rPr>
          <w:rFonts w:ascii="Times New Roman" w:hAnsi="Times New Roman" w:cs="Times New Roman"/>
          <w:sz w:val="28"/>
          <w:szCs w:val="28"/>
          <w:lang w:val="en-GB"/>
        </w:rPr>
        <w:t>Palingenesia</w:t>
      </w:r>
      <w:proofErr w:type="spellEnd"/>
      <w:r w:rsidRPr="00081C28">
        <w:rPr>
          <w:rFonts w:ascii="Times New Roman" w:hAnsi="Times New Roman" w:cs="Times New Roman"/>
          <w:sz w:val="28"/>
          <w:szCs w:val="28"/>
          <w:lang w:val="en-GB"/>
        </w:rPr>
        <w:t>, 64).</w:t>
      </w:r>
    </w:p>
    <w:p w:rsidR="00081C28" w:rsidRPr="00081C28" w:rsidRDefault="004F4280" w:rsidP="00081C28">
      <w:pPr>
        <w:jc w:val="both"/>
        <w:rPr>
          <w:rFonts w:ascii="Times New Roman" w:hAnsi="Times New Roman" w:cs="Times New Roman"/>
          <w:sz w:val="28"/>
          <w:szCs w:val="28"/>
          <w:lang w:val="en-GB"/>
        </w:rPr>
      </w:pPr>
      <w:proofErr w:type="spellStart"/>
      <w:r w:rsidRPr="00081C28">
        <w:rPr>
          <w:rFonts w:ascii="Times New Roman" w:hAnsi="Times New Roman" w:cs="Times New Roman"/>
          <w:sz w:val="28"/>
          <w:szCs w:val="28"/>
          <w:lang w:val="en-GB"/>
        </w:rPr>
        <w:t>Sourvinou</w:t>
      </w:r>
      <w:proofErr w:type="spellEnd"/>
      <w:r w:rsidRPr="00081C28">
        <w:rPr>
          <w:rFonts w:ascii="Times New Roman" w:hAnsi="Times New Roman" w:cs="Times New Roman"/>
          <w:sz w:val="28"/>
          <w:szCs w:val="28"/>
          <w:lang w:val="en-GB"/>
        </w:rPr>
        <w:t xml:space="preserve">-Inwood C. </w:t>
      </w:r>
    </w:p>
    <w:p w:rsidR="004F4280" w:rsidRPr="00183449" w:rsidRDefault="004F4280" w:rsidP="00081C28">
      <w:pPr>
        <w:jc w:val="both"/>
        <w:rPr>
          <w:rFonts w:ascii="Times New Roman" w:hAnsi="Times New Roman" w:cs="Times New Roman"/>
          <w:sz w:val="28"/>
          <w:szCs w:val="28"/>
          <w:lang w:val="en-US"/>
        </w:rPr>
      </w:pPr>
      <w:r w:rsidRPr="00081C28">
        <w:rPr>
          <w:rFonts w:ascii="Times New Roman" w:hAnsi="Times New Roman" w:cs="Times New Roman"/>
          <w:sz w:val="28"/>
          <w:szCs w:val="28"/>
          <w:lang w:val="en-GB"/>
        </w:rPr>
        <w:t xml:space="preserve">2003, </w:t>
      </w:r>
      <w:proofErr w:type="spellStart"/>
      <w:r w:rsidRPr="00081C28">
        <w:rPr>
          <w:rFonts w:ascii="Times New Roman" w:hAnsi="Times New Roman" w:cs="Times New Roman"/>
          <w:i/>
          <w:sz w:val="28"/>
          <w:szCs w:val="28"/>
          <w:lang w:val="en-GB"/>
        </w:rPr>
        <w:t>Herodotos</w:t>
      </w:r>
      <w:proofErr w:type="spellEnd"/>
      <w:r w:rsidRPr="00081C28">
        <w:rPr>
          <w:rFonts w:ascii="Times New Roman" w:hAnsi="Times New Roman" w:cs="Times New Roman"/>
          <w:i/>
          <w:sz w:val="28"/>
          <w:szCs w:val="28"/>
          <w:lang w:val="en-GB"/>
        </w:rPr>
        <w:t xml:space="preserve"> (and others) on Pelasgians: Some Perceptions of Greek Ethnicity</w:t>
      </w:r>
      <w:r w:rsidRPr="00081C28">
        <w:rPr>
          <w:rFonts w:ascii="Times New Roman" w:hAnsi="Times New Roman" w:cs="Times New Roman"/>
          <w:sz w:val="28"/>
          <w:szCs w:val="28"/>
          <w:lang w:val="en-GB"/>
        </w:rPr>
        <w:t xml:space="preserve">, </w:t>
      </w:r>
      <w:r w:rsidR="00EE6204">
        <w:rPr>
          <w:rFonts w:ascii="Times New Roman" w:hAnsi="Times New Roman" w:cs="Times New Roman"/>
          <w:sz w:val="28"/>
          <w:szCs w:val="28"/>
          <w:lang w:val="en-GB"/>
        </w:rPr>
        <w:t>in</w:t>
      </w:r>
      <w:r w:rsidRPr="00183449">
        <w:rPr>
          <w:rFonts w:ascii="Times New Roman" w:hAnsi="Times New Roman" w:cs="Times New Roman"/>
          <w:sz w:val="28"/>
          <w:szCs w:val="28"/>
          <w:lang w:val="en-US"/>
        </w:rPr>
        <w:t xml:space="preserve"> </w:t>
      </w:r>
      <w:r w:rsidRPr="00183449">
        <w:rPr>
          <w:rFonts w:ascii="Times New Roman" w:hAnsi="Times New Roman" w:cs="Times New Roman"/>
          <w:i/>
          <w:sz w:val="28"/>
          <w:szCs w:val="28"/>
          <w:lang w:val="en-US"/>
        </w:rPr>
        <w:t>Herodotus and his World</w:t>
      </w:r>
      <w:r w:rsidRPr="00183449">
        <w:rPr>
          <w:rFonts w:ascii="Times New Roman" w:hAnsi="Times New Roman" w:cs="Times New Roman"/>
          <w:sz w:val="28"/>
          <w:szCs w:val="28"/>
          <w:lang w:val="en-US"/>
        </w:rPr>
        <w:t xml:space="preserve">, </w:t>
      </w:r>
      <w:proofErr w:type="spellStart"/>
      <w:r w:rsidR="000F00B7" w:rsidRPr="00081C28">
        <w:rPr>
          <w:rFonts w:ascii="Times New Roman" w:hAnsi="Times New Roman" w:cs="Times New Roman"/>
          <w:sz w:val="28"/>
          <w:szCs w:val="28"/>
          <w:lang w:val="en-GB"/>
        </w:rPr>
        <w:t>Derow</w:t>
      </w:r>
      <w:proofErr w:type="spellEnd"/>
      <w:r w:rsidR="000F00B7">
        <w:rPr>
          <w:rFonts w:ascii="Times New Roman" w:hAnsi="Times New Roman" w:cs="Times New Roman"/>
          <w:sz w:val="28"/>
          <w:szCs w:val="28"/>
          <w:lang w:val="en-GB"/>
        </w:rPr>
        <w:t xml:space="preserve"> P.,</w:t>
      </w:r>
      <w:r w:rsidR="000F00B7" w:rsidRPr="00081C28">
        <w:rPr>
          <w:rFonts w:ascii="Times New Roman" w:hAnsi="Times New Roman" w:cs="Times New Roman"/>
          <w:sz w:val="28"/>
          <w:szCs w:val="28"/>
          <w:lang w:val="en-GB"/>
        </w:rPr>
        <w:t xml:space="preserve"> </w:t>
      </w:r>
      <w:r w:rsidR="000F00B7" w:rsidRPr="00183449">
        <w:rPr>
          <w:rFonts w:ascii="Times New Roman" w:hAnsi="Times New Roman" w:cs="Times New Roman"/>
          <w:sz w:val="28"/>
          <w:szCs w:val="28"/>
          <w:lang w:val="en-US"/>
        </w:rPr>
        <w:t>Parker</w:t>
      </w:r>
      <w:r w:rsidR="000F00B7">
        <w:rPr>
          <w:rFonts w:ascii="Times New Roman" w:hAnsi="Times New Roman" w:cs="Times New Roman"/>
          <w:sz w:val="28"/>
          <w:szCs w:val="28"/>
          <w:lang w:val="en-US"/>
        </w:rPr>
        <w:t>, R.</w:t>
      </w:r>
      <w:r w:rsidR="000F00B7" w:rsidRPr="00183449">
        <w:rPr>
          <w:rFonts w:ascii="Times New Roman" w:hAnsi="Times New Roman" w:cs="Times New Roman"/>
          <w:sz w:val="28"/>
          <w:szCs w:val="28"/>
          <w:lang w:val="en-US"/>
        </w:rPr>
        <w:t xml:space="preserve"> (</w:t>
      </w:r>
      <w:proofErr w:type="spellStart"/>
      <w:r w:rsidR="000F00B7">
        <w:rPr>
          <w:rFonts w:ascii="Times New Roman" w:hAnsi="Times New Roman" w:cs="Times New Roman"/>
          <w:sz w:val="28"/>
          <w:szCs w:val="28"/>
          <w:lang w:val="en-US"/>
        </w:rPr>
        <w:t>eds</w:t>
      </w:r>
      <w:proofErr w:type="spellEnd"/>
      <w:r w:rsidR="000F00B7" w:rsidRPr="00183449">
        <w:rPr>
          <w:rFonts w:ascii="Times New Roman" w:hAnsi="Times New Roman" w:cs="Times New Roman"/>
          <w:sz w:val="28"/>
          <w:szCs w:val="28"/>
          <w:lang w:val="en-US"/>
        </w:rPr>
        <w:t>)</w:t>
      </w:r>
      <w:r w:rsidR="000F00B7">
        <w:rPr>
          <w:rFonts w:ascii="Times New Roman" w:hAnsi="Times New Roman" w:cs="Times New Roman"/>
          <w:sz w:val="28"/>
          <w:szCs w:val="28"/>
          <w:lang w:val="en-US"/>
        </w:rPr>
        <w:t xml:space="preserve">, </w:t>
      </w:r>
      <w:r w:rsidR="00EE6204">
        <w:rPr>
          <w:rFonts w:ascii="Times New Roman" w:hAnsi="Times New Roman" w:cs="Times New Roman"/>
          <w:sz w:val="28"/>
          <w:szCs w:val="28"/>
          <w:lang w:val="en-US"/>
        </w:rPr>
        <w:t xml:space="preserve">Oxford University Press, </w:t>
      </w:r>
      <w:r w:rsidRPr="00183449">
        <w:rPr>
          <w:rFonts w:ascii="Times New Roman" w:hAnsi="Times New Roman" w:cs="Times New Roman"/>
          <w:sz w:val="28"/>
          <w:szCs w:val="28"/>
          <w:lang w:val="en-US"/>
        </w:rPr>
        <w:t>Oxford, p</w:t>
      </w:r>
      <w:r w:rsidR="00EE6204">
        <w:rPr>
          <w:rFonts w:ascii="Times New Roman" w:hAnsi="Times New Roman" w:cs="Times New Roman"/>
          <w:sz w:val="28"/>
          <w:szCs w:val="28"/>
          <w:lang w:val="en-US"/>
        </w:rPr>
        <w:t>p</w:t>
      </w:r>
      <w:r w:rsidRPr="00183449">
        <w:rPr>
          <w:rFonts w:ascii="Times New Roman" w:hAnsi="Times New Roman" w:cs="Times New Roman"/>
          <w:sz w:val="28"/>
          <w:szCs w:val="28"/>
          <w:lang w:val="en-US"/>
        </w:rPr>
        <w:t>. 103-144.</w:t>
      </w:r>
    </w:p>
    <w:p w:rsidR="00FF1A9C" w:rsidRPr="00F30415" w:rsidRDefault="00FF1A9C" w:rsidP="00FF1A9C">
      <w:pPr>
        <w:spacing w:line="240" w:lineRule="auto"/>
        <w:jc w:val="both"/>
        <w:rPr>
          <w:rFonts w:ascii="Times New Roman" w:hAnsi="Times New Roman" w:cs="Times New Roman"/>
          <w:sz w:val="28"/>
          <w:szCs w:val="28"/>
        </w:rPr>
      </w:pPr>
      <w:proofErr w:type="spellStart"/>
      <w:r w:rsidRPr="00F30415">
        <w:rPr>
          <w:rFonts w:ascii="Times New Roman" w:hAnsi="Times New Roman" w:cs="Times New Roman"/>
          <w:sz w:val="28"/>
          <w:szCs w:val="28"/>
        </w:rPr>
        <w:t>Tedeschi</w:t>
      </w:r>
      <w:proofErr w:type="spellEnd"/>
      <w:r w:rsidRPr="00F30415">
        <w:rPr>
          <w:rFonts w:ascii="Times New Roman" w:hAnsi="Times New Roman" w:cs="Times New Roman"/>
          <w:sz w:val="28"/>
          <w:szCs w:val="28"/>
        </w:rPr>
        <w:t xml:space="preserve"> G. </w:t>
      </w:r>
    </w:p>
    <w:p w:rsidR="00FF1A9C" w:rsidRPr="00081C28" w:rsidRDefault="00FF1A9C" w:rsidP="00FF1A9C">
      <w:pPr>
        <w:spacing w:line="240" w:lineRule="auto"/>
        <w:jc w:val="both"/>
        <w:rPr>
          <w:rFonts w:ascii="Times New Roman" w:hAnsi="Times New Roman" w:cs="Times New Roman"/>
          <w:sz w:val="28"/>
          <w:szCs w:val="28"/>
        </w:rPr>
      </w:pPr>
      <w:r w:rsidRPr="00081C28">
        <w:rPr>
          <w:rFonts w:ascii="Times New Roman" w:hAnsi="Times New Roman" w:cs="Times New Roman"/>
          <w:sz w:val="28"/>
          <w:szCs w:val="28"/>
        </w:rPr>
        <w:t xml:space="preserve">1978 </w:t>
      </w:r>
      <w:r w:rsidRPr="00081C28">
        <w:rPr>
          <w:rFonts w:ascii="Times New Roman" w:hAnsi="Times New Roman" w:cs="Times New Roman"/>
          <w:i/>
          <w:sz w:val="28"/>
          <w:szCs w:val="28"/>
        </w:rPr>
        <w:t xml:space="preserve">Lingue e culture in </w:t>
      </w:r>
      <w:proofErr w:type="spellStart"/>
      <w:r w:rsidRPr="00081C28">
        <w:rPr>
          <w:rFonts w:ascii="Times New Roman" w:hAnsi="Times New Roman" w:cs="Times New Roman"/>
          <w:i/>
          <w:sz w:val="28"/>
          <w:szCs w:val="28"/>
        </w:rPr>
        <w:t>contatto</w:t>
      </w:r>
      <w:proofErr w:type="spellEnd"/>
      <w:r w:rsidRPr="00081C28">
        <w:rPr>
          <w:rFonts w:ascii="Times New Roman" w:hAnsi="Times New Roman" w:cs="Times New Roman"/>
          <w:i/>
          <w:sz w:val="28"/>
          <w:szCs w:val="28"/>
        </w:rPr>
        <w:t xml:space="preserve">. Il </w:t>
      </w:r>
      <w:proofErr w:type="spellStart"/>
      <w:r w:rsidRPr="00081C28">
        <w:rPr>
          <w:rFonts w:ascii="Times New Roman" w:hAnsi="Times New Roman" w:cs="Times New Roman"/>
          <w:i/>
          <w:sz w:val="28"/>
          <w:szCs w:val="28"/>
        </w:rPr>
        <w:t>problema</w:t>
      </w:r>
      <w:proofErr w:type="spellEnd"/>
      <w:r w:rsidRPr="00081C28">
        <w:rPr>
          <w:rFonts w:ascii="Times New Roman" w:hAnsi="Times New Roman" w:cs="Times New Roman"/>
          <w:i/>
          <w:sz w:val="28"/>
          <w:szCs w:val="28"/>
        </w:rPr>
        <w:t xml:space="preserve"> </w:t>
      </w:r>
      <w:proofErr w:type="spellStart"/>
      <w:r w:rsidRPr="00081C28">
        <w:rPr>
          <w:rFonts w:ascii="Times New Roman" w:hAnsi="Times New Roman" w:cs="Times New Roman"/>
          <w:i/>
          <w:sz w:val="28"/>
          <w:szCs w:val="28"/>
        </w:rPr>
        <w:t>della</w:t>
      </w:r>
      <w:proofErr w:type="spellEnd"/>
      <w:r w:rsidRPr="00081C28">
        <w:rPr>
          <w:rFonts w:ascii="Times New Roman" w:hAnsi="Times New Roman" w:cs="Times New Roman"/>
          <w:i/>
          <w:sz w:val="28"/>
          <w:szCs w:val="28"/>
        </w:rPr>
        <w:t xml:space="preserve"> lingua in </w:t>
      </w:r>
      <w:proofErr w:type="spellStart"/>
      <w:r w:rsidRPr="00081C28">
        <w:rPr>
          <w:rFonts w:ascii="Times New Roman" w:hAnsi="Times New Roman" w:cs="Times New Roman"/>
          <w:i/>
          <w:sz w:val="28"/>
          <w:szCs w:val="28"/>
        </w:rPr>
        <w:t>Ipponatte</w:t>
      </w:r>
      <w:proofErr w:type="spellEnd"/>
      <w:r w:rsidRPr="00081C28">
        <w:rPr>
          <w:rFonts w:ascii="Times New Roman" w:hAnsi="Times New Roman" w:cs="Times New Roman"/>
          <w:sz w:val="28"/>
          <w:szCs w:val="28"/>
        </w:rPr>
        <w:t xml:space="preserve">, </w:t>
      </w:r>
      <w:r w:rsidR="00EE6204">
        <w:rPr>
          <w:rFonts w:ascii="Times New Roman" w:hAnsi="Times New Roman" w:cs="Times New Roman"/>
          <w:sz w:val="28"/>
          <w:szCs w:val="28"/>
        </w:rPr>
        <w:t>in</w:t>
      </w:r>
      <w:r w:rsidRPr="00EE6204">
        <w:rPr>
          <w:rFonts w:ascii="Times New Roman" w:hAnsi="Times New Roman" w:cs="Times New Roman"/>
          <w:sz w:val="28"/>
          <w:szCs w:val="28"/>
        </w:rPr>
        <w:t xml:space="preserve"> </w:t>
      </w:r>
      <w:r w:rsidR="00EE6204">
        <w:rPr>
          <w:rFonts w:ascii="Times New Roman" w:hAnsi="Times New Roman" w:cs="Times New Roman"/>
          <w:sz w:val="28"/>
          <w:szCs w:val="28"/>
        </w:rPr>
        <w:t>« </w:t>
      </w:r>
      <w:proofErr w:type="spellStart"/>
      <w:r w:rsidRPr="00EE6204">
        <w:rPr>
          <w:rFonts w:ascii="Times New Roman" w:hAnsi="Times New Roman" w:cs="Times New Roman"/>
          <w:sz w:val="28"/>
          <w:szCs w:val="28"/>
        </w:rPr>
        <w:t>ILing</w:t>
      </w:r>
      <w:proofErr w:type="spellEnd"/>
      <w:r w:rsidR="00EE6204">
        <w:rPr>
          <w:rFonts w:ascii="Times New Roman" w:hAnsi="Times New Roman" w:cs="Times New Roman"/>
          <w:sz w:val="28"/>
          <w:szCs w:val="28"/>
        </w:rPr>
        <w:t> »</w:t>
      </w:r>
      <w:r w:rsidRPr="00EE6204">
        <w:rPr>
          <w:rFonts w:ascii="Times New Roman" w:hAnsi="Times New Roman" w:cs="Times New Roman"/>
          <w:sz w:val="28"/>
          <w:szCs w:val="28"/>
        </w:rPr>
        <w:t>,</w:t>
      </w:r>
      <w:r w:rsidRPr="00081C28">
        <w:rPr>
          <w:rFonts w:ascii="Times New Roman" w:hAnsi="Times New Roman" w:cs="Times New Roman"/>
          <w:sz w:val="28"/>
          <w:szCs w:val="28"/>
        </w:rPr>
        <w:t xml:space="preserve"> 4, p</w:t>
      </w:r>
      <w:r w:rsidR="00EE6204">
        <w:rPr>
          <w:rFonts w:ascii="Times New Roman" w:hAnsi="Times New Roman" w:cs="Times New Roman"/>
          <w:sz w:val="28"/>
          <w:szCs w:val="28"/>
        </w:rPr>
        <w:t>p</w:t>
      </w:r>
      <w:r w:rsidRPr="00081C28">
        <w:rPr>
          <w:rFonts w:ascii="Times New Roman" w:hAnsi="Times New Roman" w:cs="Times New Roman"/>
          <w:sz w:val="28"/>
          <w:szCs w:val="28"/>
        </w:rPr>
        <w:t>. 225-233.</w:t>
      </w:r>
    </w:p>
    <w:p w:rsidR="00C3425B" w:rsidRDefault="00667199" w:rsidP="00081C28">
      <w:pPr>
        <w:spacing w:line="240" w:lineRule="auto"/>
        <w:jc w:val="both"/>
        <w:rPr>
          <w:rFonts w:ascii="Times New Roman" w:hAnsi="Times New Roman" w:cs="Times New Roman"/>
          <w:sz w:val="28"/>
          <w:szCs w:val="28"/>
        </w:rPr>
      </w:pPr>
      <w:r w:rsidRPr="00081C28">
        <w:rPr>
          <w:rFonts w:ascii="Times New Roman" w:hAnsi="Times New Roman" w:cs="Times New Roman"/>
          <w:sz w:val="28"/>
          <w:szCs w:val="28"/>
        </w:rPr>
        <w:t>Vial-</w:t>
      </w:r>
      <w:proofErr w:type="spellStart"/>
      <w:r w:rsidRPr="00081C28">
        <w:rPr>
          <w:rFonts w:ascii="Times New Roman" w:hAnsi="Times New Roman" w:cs="Times New Roman"/>
          <w:sz w:val="28"/>
          <w:szCs w:val="28"/>
        </w:rPr>
        <w:t>Logeay</w:t>
      </w:r>
      <w:proofErr w:type="spellEnd"/>
      <w:r w:rsidR="00C3425B">
        <w:rPr>
          <w:rFonts w:ascii="Times New Roman" w:hAnsi="Times New Roman" w:cs="Times New Roman"/>
          <w:sz w:val="28"/>
          <w:szCs w:val="28"/>
        </w:rPr>
        <w:t xml:space="preserve"> A.</w:t>
      </w:r>
      <w:r w:rsidRPr="00081C28">
        <w:rPr>
          <w:rFonts w:ascii="Times New Roman" w:hAnsi="Times New Roman" w:cs="Times New Roman"/>
          <w:sz w:val="28"/>
          <w:szCs w:val="28"/>
        </w:rPr>
        <w:t xml:space="preserve">, </w:t>
      </w:r>
    </w:p>
    <w:p w:rsidR="00667199" w:rsidRPr="00A7556D" w:rsidRDefault="00C3425B" w:rsidP="00081C28">
      <w:pPr>
        <w:spacing w:line="240" w:lineRule="auto"/>
        <w:jc w:val="both"/>
        <w:rPr>
          <w:rFonts w:ascii="Times New Roman" w:hAnsi="Times New Roman" w:cs="Times New Roman"/>
          <w:sz w:val="28"/>
          <w:szCs w:val="28"/>
        </w:rPr>
      </w:pPr>
      <w:r w:rsidRPr="00A7556D">
        <w:rPr>
          <w:rFonts w:ascii="Times New Roman" w:hAnsi="Times New Roman" w:cs="Times New Roman"/>
          <w:sz w:val="28"/>
          <w:szCs w:val="28"/>
        </w:rPr>
        <w:t xml:space="preserve">2008 </w:t>
      </w:r>
      <w:r w:rsidR="00667199" w:rsidRPr="00A7556D">
        <w:rPr>
          <w:rFonts w:ascii="Times New Roman" w:hAnsi="Times New Roman" w:cs="Times New Roman"/>
          <w:i/>
          <w:sz w:val="28"/>
          <w:szCs w:val="28"/>
        </w:rPr>
        <w:t>Le latin, langue à vocation universelle selon Pline l’Ancien ?</w:t>
      </w:r>
      <w:r w:rsidRPr="00A7556D">
        <w:rPr>
          <w:rFonts w:ascii="Times New Roman" w:hAnsi="Times New Roman" w:cs="Times New Roman"/>
          <w:sz w:val="28"/>
          <w:szCs w:val="28"/>
        </w:rPr>
        <w:t>, in</w:t>
      </w:r>
      <w:r w:rsidR="00667199" w:rsidRPr="00A7556D">
        <w:rPr>
          <w:rFonts w:ascii="Times New Roman" w:hAnsi="Times New Roman" w:cs="Times New Roman"/>
          <w:sz w:val="28"/>
          <w:szCs w:val="28"/>
        </w:rPr>
        <w:t xml:space="preserve"> </w:t>
      </w:r>
      <w:r w:rsidR="00667199" w:rsidRPr="00A7556D">
        <w:rPr>
          <w:rFonts w:ascii="Times New Roman" w:hAnsi="Times New Roman" w:cs="Times New Roman"/>
          <w:i/>
          <w:iCs/>
          <w:sz w:val="28"/>
          <w:szCs w:val="28"/>
        </w:rPr>
        <w:t>Langue dominantes, langues dominées</w:t>
      </w:r>
      <w:r w:rsidR="00667199" w:rsidRPr="00A7556D">
        <w:rPr>
          <w:rFonts w:ascii="Times New Roman" w:hAnsi="Times New Roman" w:cs="Times New Roman"/>
          <w:sz w:val="28"/>
          <w:szCs w:val="28"/>
        </w:rPr>
        <w:t xml:space="preserve">, </w:t>
      </w:r>
      <w:r w:rsidR="000F00B7" w:rsidRPr="00A7556D">
        <w:rPr>
          <w:rFonts w:ascii="Times New Roman" w:hAnsi="Times New Roman" w:cs="Times New Roman"/>
          <w:sz w:val="28"/>
          <w:szCs w:val="28"/>
        </w:rPr>
        <w:t xml:space="preserve">L. Villard (éd.), </w:t>
      </w:r>
      <w:r w:rsidRPr="00A7556D">
        <w:rPr>
          <w:rFonts w:ascii="Times New Roman" w:hAnsi="Times New Roman" w:cs="Times New Roman"/>
          <w:sz w:val="28"/>
          <w:szCs w:val="28"/>
        </w:rPr>
        <w:t xml:space="preserve">Presses universitaires de Rouen, </w:t>
      </w:r>
      <w:r w:rsidR="00667199" w:rsidRPr="00A7556D">
        <w:rPr>
          <w:rFonts w:ascii="Times New Roman" w:hAnsi="Times New Roman" w:cs="Times New Roman"/>
          <w:sz w:val="28"/>
          <w:szCs w:val="28"/>
        </w:rPr>
        <w:t xml:space="preserve">Rouen, </w:t>
      </w:r>
      <w:r w:rsidRPr="00A7556D">
        <w:rPr>
          <w:rFonts w:ascii="Times New Roman" w:hAnsi="Times New Roman" w:cs="Times New Roman"/>
          <w:sz w:val="28"/>
          <w:szCs w:val="28"/>
        </w:rPr>
        <w:t>pp</w:t>
      </w:r>
      <w:r w:rsidR="00667199" w:rsidRPr="00A7556D">
        <w:rPr>
          <w:rFonts w:ascii="Times New Roman" w:hAnsi="Times New Roman" w:cs="Times New Roman"/>
          <w:sz w:val="28"/>
          <w:szCs w:val="28"/>
        </w:rPr>
        <w:t>. 129-143</w:t>
      </w:r>
      <w:r w:rsidR="00162046" w:rsidRPr="00A7556D">
        <w:rPr>
          <w:rFonts w:ascii="Times New Roman" w:hAnsi="Times New Roman" w:cs="Times New Roman"/>
          <w:sz w:val="28"/>
          <w:szCs w:val="28"/>
        </w:rPr>
        <w:t>.</w:t>
      </w:r>
    </w:p>
    <w:p w:rsidR="00162046" w:rsidRPr="00A7556D" w:rsidRDefault="00162046" w:rsidP="00081C28">
      <w:pPr>
        <w:spacing w:line="240" w:lineRule="auto"/>
        <w:jc w:val="both"/>
        <w:rPr>
          <w:rFonts w:ascii="Times New Roman" w:hAnsi="Times New Roman" w:cs="Times New Roman"/>
          <w:sz w:val="28"/>
          <w:szCs w:val="28"/>
          <w:lang w:val="en-US"/>
        </w:rPr>
      </w:pPr>
      <w:r w:rsidRPr="00A7556D">
        <w:rPr>
          <w:rFonts w:ascii="Times New Roman" w:hAnsi="Times New Roman" w:cs="Times New Roman"/>
          <w:sz w:val="28"/>
          <w:szCs w:val="28"/>
          <w:lang w:val="en-US"/>
        </w:rPr>
        <w:t xml:space="preserve">Weis R. </w:t>
      </w:r>
    </w:p>
    <w:p w:rsidR="00162046" w:rsidRPr="00A7556D" w:rsidRDefault="00162046" w:rsidP="00081C28">
      <w:pPr>
        <w:spacing w:line="240" w:lineRule="auto"/>
        <w:jc w:val="both"/>
        <w:rPr>
          <w:rFonts w:ascii="Times New Roman" w:hAnsi="Times New Roman" w:cs="Times New Roman"/>
          <w:sz w:val="28"/>
          <w:szCs w:val="28"/>
          <w:lang w:val="en-US"/>
        </w:rPr>
      </w:pPr>
      <w:r w:rsidRPr="00A7556D">
        <w:rPr>
          <w:rFonts w:ascii="Times New Roman" w:hAnsi="Times New Roman" w:cs="Times New Roman"/>
          <w:sz w:val="28"/>
          <w:szCs w:val="28"/>
          <w:lang w:val="en-US"/>
        </w:rPr>
        <w:t xml:space="preserve">1992 </w:t>
      </w:r>
      <w:proofErr w:type="spellStart"/>
      <w:r w:rsidRPr="00A7556D">
        <w:rPr>
          <w:rFonts w:ascii="Times New Roman" w:hAnsi="Times New Roman" w:cs="Times New Roman"/>
          <w:i/>
          <w:sz w:val="28"/>
          <w:szCs w:val="28"/>
          <w:lang w:val="en-US"/>
        </w:rPr>
        <w:t>Zur</w:t>
      </w:r>
      <w:proofErr w:type="spellEnd"/>
      <w:r w:rsidRPr="00A7556D">
        <w:rPr>
          <w:rFonts w:ascii="Times New Roman" w:hAnsi="Times New Roman" w:cs="Times New Roman"/>
          <w:i/>
          <w:sz w:val="28"/>
          <w:szCs w:val="28"/>
          <w:lang w:val="en-US"/>
        </w:rPr>
        <w:t xml:space="preserve"> </w:t>
      </w:r>
      <w:proofErr w:type="spellStart"/>
      <w:r w:rsidRPr="00A7556D">
        <w:rPr>
          <w:rFonts w:ascii="Times New Roman" w:hAnsi="Times New Roman" w:cs="Times New Roman"/>
          <w:i/>
          <w:sz w:val="28"/>
          <w:szCs w:val="28"/>
          <w:lang w:val="en-US"/>
        </w:rPr>
        <w:t>Kenntnis</w:t>
      </w:r>
      <w:proofErr w:type="spellEnd"/>
      <w:r w:rsidRPr="00A7556D">
        <w:rPr>
          <w:rFonts w:ascii="Times New Roman" w:hAnsi="Times New Roman" w:cs="Times New Roman"/>
          <w:i/>
          <w:sz w:val="28"/>
          <w:szCs w:val="28"/>
          <w:lang w:val="en-US"/>
        </w:rPr>
        <w:t xml:space="preserve"> des </w:t>
      </w:r>
      <w:proofErr w:type="spellStart"/>
      <w:r w:rsidRPr="00A7556D">
        <w:rPr>
          <w:rFonts w:ascii="Times New Roman" w:hAnsi="Times New Roman" w:cs="Times New Roman"/>
          <w:i/>
          <w:sz w:val="28"/>
          <w:szCs w:val="28"/>
          <w:lang w:val="en-US"/>
        </w:rPr>
        <w:t>Griechischen</w:t>
      </w:r>
      <w:proofErr w:type="spellEnd"/>
      <w:r w:rsidRPr="00A7556D">
        <w:rPr>
          <w:rFonts w:ascii="Times New Roman" w:hAnsi="Times New Roman" w:cs="Times New Roman"/>
          <w:i/>
          <w:sz w:val="28"/>
          <w:szCs w:val="28"/>
          <w:lang w:val="en-US"/>
        </w:rPr>
        <w:t xml:space="preserve"> </w:t>
      </w:r>
      <w:proofErr w:type="spellStart"/>
      <w:r w:rsidRPr="00A7556D">
        <w:rPr>
          <w:rFonts w:ascii="Times New Roman" w:hAnsi="Times New Roman" w:cs="Times New Roman"/>
          <w:i/>
          <w:sz w:val="28"/>
          <w:szCs w:val="28"/>
          <w:lang w:val="en-US"/>
        </w:rPr>
        <w:t>im</w:t>
      </w:r>
      <w:proofErr w:type="spellEnd"/>
      <w:r w:rsidRPr="00A7556D">
        <w:rPr>
          <w:rFonts w:ascii="Times New Roman" w:hAnsi="Times New Roman" w:cs="Times New Roman"/>
          <w:i/>
          <w:sz w:val="28"/>
          <w:szCs w:val="28"/>
          <w:lang w:val="en-US"/>
        </w:rPr>
        <w:t xml:space="preserve"> Rom der </w:t>
      </w:r>
      <w:proofErr w:type="spellStart"/>
      <w:r w:rsidRPr="00A7556D">
        <w:rPr>
          <w:rFonts w:ascii="Times New Roman" w:hAnsi="Times New Roman" w:cs="Times New Roman"/>
          <w:i/>
          <w:sz w:val="28"/>
          <w:szCs w:val="28"/>
          <w:lang w:val="en-US"/>
        </w:rPr>
        <w:t>republikanischen</w:t>
      </w:r>
      <w:proofErr w:type="spellEnd"/>
      <w:r w:rsidRPr="00A7556D">
        <w:rPr>
          <w:rFonts w:ascii="Times New Roman" w:hAnsi="Times New Roman" w:cs="Times New Roman"/>
          <w:i/>
          <w:sz w:val="28"/>
          <w:szCs w:val="28"/>
          <w:lang w:val="en-US"/>
        </w:rPr>
        <w:t xml:space="preserve"> </w:t>
      </w:r>
      <w:proofErr w:type="spellStart"/>
      <w:r w:rsidRPr="00A7556D">
        <w:rPr>
          <w:rFonts w:ascii="Times New Roman" w:hAnsi="Times New Roman" w:cs="Times New Roman"/>
          <w:i/>
          <w:sz w:val="28"/>
          <w:szCs w:val="28"/>
          <w:lang w:val="en-US"/>
        </w:rPr>
        <w:t>Zeit</w:t>
      </w:r>
      <w:proofErr w:type="spellEnd"/>
      <w:r w:rsidRPr="00A7556D">
        <w:rPr>
          <w:rFonts w:ascii="Times New Roman" w:hAnsi="Times New Roman" w:cs="Times New Roman"/>
          <w:sz w:val="28"/>
          <w:szCs w:val="28"/>
          <w:lang w:val="en-US"/>
        </w:rPr>
        <w:t xml:space="preserve">, in, </w:t>
      </w:r>
      <w:proofErr w:type="spellStart"/>
      <w:r w:rsidRPr="00A7556D">
        <w:rPr>
          <w:rFonts w:ascii="Times New Roman" w:hAnsi="Times New Roman" w:cs="Times New Roman"/>
          <w:i/>
          <w:sz w:val="28"/>
          <w:szCs w:val="28"/>
          <w:lang w:val="en-US"/>
        </w:rPr>
        <w:t>Zum</w:t>
      </w:r>
      <w:proofErr w:type="spellEnd"/>
      <w:r w:rsidRPr="00A7556D">
        <w:rPr>
          <w:rFonts w:ascii="Times New Roman" w:hAnsi="Times New Roman" w:cs="Times New Roman"/>
          <w:i/>
          <w:sz w:val="28"/>
          <w:szCs w:val="28"/>
          <w:lang w:val="en-US"/>
        </w:rPr>
        <w:t xml:space="preserve"> </w:t>
      </w:r>
      <w:proofErr w:type="spellStart"/>
      <w:r w:rsidRPr="00A7556D">
        <w:rPr>
          <w:rFonts w:ascii="Times New Roman" w:hAnsi="Times New Roman" w:cs="Times New Roman"/>
          <w:i/>
          <w:sz w:val="28"/>
          <w:szCs w:val="28"/>
          <w:lang w:val="en-US"/>
        </w:rPr>
        <w:t>Umgang</w:t>
      </w:r>
      <w:proofErr w:type="spellEnd"/>
      <w:r w:rsidRPr="00A7556D">
        <w:rPr>
          <w:rFonts w:ascii="Times New Roman" w:hAnsi="Times New Roman" w:cs="Times New Roman"/>
          <w:i/>
          <w:sz w:val="28"/>
          <w:szCs w:val="28"/>
          <w:lang w:val="en-US"/>
        </w:rPr>
        <w:t xml:space="preserve"> </w:t>
      </w:r>
      <w:proofErr w:type="spellStart"/>
      <w:r w:rsidRPr="00A7556D">
        <w:rPr>
          <w:rFonts w:ascii="Times New Roman" w:hAnsi="Times New Roman" w:cs="Times New Roman"/>
          <w:i/>
          <w:sz w:val="28"/>
          <w:szCs w:val="28"/>
          <w:lang w:val="en-US"/>
        </w:rPr>
        <w:t>mit</w:t>
      </w:r>
      <w:proofErr w:type="spellEnd"/>
      <w:r w:rsidRPr="00A7556D">
        <w:rPr>
          <w:rFonts w:ascii="Times New Roman" w:hAnsi="Times New Roman" w:cs="Times New Roman"/>
          <w:i/>
          <w:sz w:val="28"/>
          <w:szCs w:val="28"/>
          <w:lang w:val="en-US"/>
        </w:rPr>
        <w:t xml:space="preserve"> </w:t>
      </w:r>
      <w:proofErr w:type="spellStart"/>
      <w:r w:rsidRPr="00A7556D">
        <w:rPr>
          <w:rFonts w:ascii="Times New Roman" w:hAnsi="Times New Roman" w:cs="Times New Roman"/>
          <w:i/>
          <w:sz w:val="28"/>
          <w:szCs w:val="28"/>
          <w:lang w:val="en-US"/>
        </w:rPr>
        <w:t>fremden</w:t>
      </w:r>
      <w:proofErr w:type="spellEnd"/>
      <w:r w:rsidRPr="00A7556D">
        <w:rPr>
          <w:rFonts w:ascii="Times New Roman" w:hAnsi="Times New Roman" w:cs="Times New Roman"/>
          <w:i/>
          <w:sz w:val="28"/>
          <w:szCs w:val="28"/>
          <w:lang w:val="en-US"/>
        </w:rPr>
        <w:t xml:space="preserve"> </w:t>
      </w:r>
      <w:proofErr w:type="spellStart"/>
      <w:r w:rsidRPr="00A7556D">
        <w:rPr>
          <w:rFonts w:ascii="Times New Roman" w:hAnsi="Times New Roman" w:cs="Times New Roman"/>
          <w:i/>
          <w:sz w:val="28"/>
          <w:szCs w:val="28"/>
          <w:lang w:val="en-US"/>
        </w:rPr>
        <w:t>Sprachen</w:t>
      </w:r>
      <w:proofErr w:type="spellEnd"/>
      <w:r w:rsidRPr="00A7556D">
        <w:rPr>
          <w:rFonts w:ascii="Times New Roman" w:hAnsi="Times New Roman" w:cs="Times New Roman"/>
          <w:i/>
          <w:sz w:val="28"/>
          <w:szCs w:val="28"/>
          <w:lang w:val="en-US"/>
        </w:rPr>
        <w:t xml:space="preserve"> in der </w:t>
      </w:r>
      <w:proofErr w:type="spellStart"/>
      <w:r w:rsidRPr="00A7556D">
        <w:rPr>
          <w:rFonts w:ascii="Times New Roman" w:hAnsi="Times New Roman" w:cs="Times New Roman"/>
          <w:i/>
          <w:sz w:val="28"/>
          <w:szCs w:val="28"/>
          <w:lang w:val="en-US"/>
        </w:rPr>
        <w:t>griechisch-römischen</w:t>
      </w:r>
      <w:proofErr w:type="spellEnd"/>
      <w:r w:rsidRPr="00A7556D">
        <w:rPr>
          <w:rFonts w:ascii="Times New Roman" w:hAnsi="Times New Roman" w:cs="Times New Roman"/>
          <w:i/>
          <w:sz w:val="28"/>
          <w:szCs w:val="28"/>
          <w:lang w:val="en-US"/>
        </w:rPr>
        <w:t xml:space="preserve"> </w:t>
      </w:r>
      <w:proofErr w:type="spellStart"/>
      <w:r w:rsidRPr="00A7556D">
        <w:rPr>
          <w:rFonts w:ascii="Times New Roman" w:hAnsi="Times New Roman" w:cs="Times New Roman"/>
          <w:i/>
          <w:sz w:val="28"/>
          <w:szCs w:val="28"/>
          <w:lang w:val="en-US"/>
        </w:rPr>
        <w:t>Antike</w:t>
      </w:r>
      <w:proofErr w:type="spellEnd"/>
      <w:r w:rsidRPr="00A7556D">
        <w:rPr>
          <w:rFonts w:ascii="Times New Roman" w:hAnsi="Times New Roman" w:cs="Times New Roman"/>
          <w:i/>
          <w:sz w:val="28"/>
          <w:szCs w:val="28"/>
          <w:lang w:val="en-US"/>
        </w:rPr>
        <w:t xml:space="preserve">, </w:t>
      </w:r>
      <w:r w:rsidR="000F00B7" w:rsidRPr="00A7556D">
        <w:rPr>
          <w:rFonts w:ascii="Times New Roman" w:hAnsi="Times New Roman" w:cs="Times New Roman"/>
          <w:sz w:val="28"/>
          <w:szCs w:val="28"/>
          <w:lang w:val="en-US"/>
        </w:rPr>
        <w:t xml:space="preserve">C.W. Müller-K. </w:t>
      </w:r>
      <w:proofErr w:type="spellStart"/>
      <w:r w:rsidR="000F00B7" w:rsidRPr="00A7556D">
        <w:rPr>
          <w:rFonts w:ascii="Times New Roman" w:hAnsi="Times New Roman" w:cs="Times New Roman"/>
          <w:sz w:val="28"/>
          <w:szCs w:val="28"/>
          <w:lang w:val="en-US"/>
        </w:rPr>
        <w:t>Sier</w:t>
      </w:r>
      <w:proofErr w:type="spellEnd"/>
      <w:r w:rsidR="000F00B7" w:rsidRPr="00A7556D">
        <w:rPr>
          <w:rFonts w:ascii="Times New Roman" w:hAnsi="Times New Roman" w:cs="Times New Roman"/>
          <w:sz w:val="28"/>
          <w:szCs w:val="28"/>
          <w:lang w:val="en-US"/>
        </w:rPr>
        <w:t>-J. Werner (</w:t>
      </w:r>
      <w:proofErr w:type="spellStart"/>
      <w:r w:rsidR="000F00B7" w:rsidRPr="00A7556D">
        <w:rPr>
          <w:rFonts w:ascii="Times New Roman" w:hAnsi="Times New Roman" w:cs="Times New Roman"/>
          <w:sz w:val="28"/>
          <w:szCs w:val="28"/>
          <w:lang w:val="en-US"/>
        </w:rPr>
        <w:t>Hrg</w:t>
      </w:r>
      <w:proofErr w:type="spellEnd"/>
      <w:r w:rsidR="000F00B7" w:rsidRPr="00A7556D">
        <w:rPr>
          <w:rFonts w:ascii="Times New Roman" w:hAnsi="Times New Roman" w:cs="Times New Roman"/>
          <w:sz w:val="28"/>
          <w:szCs w:val="28"/>
          <w:lang w:val="en-US"/>
        </w:rPr>
        <w:t xml:space="preserve">.), </w:t>
      </w:r>
      <w:r w:rsidRPr="00A7556D">
        <w:rPr>
          <w:rFonts w:ascii="Times New Roman" w:hAnsi="Times New Roman" w:cs="Times New Roman"/>
          <w:sz w:val="28"/>
          <w:szCs w:val="28"/>
          <w:lang w:val="en-US"/>
        </w:rPr>
        <w:t xml:space="preserve">Franz Steiner </w:t>
      </w:r>
      <w:proofErr w:type="spellStart"/>
      <w:r w:rsidRPr="00A7556D">
        <w:rPr>
          <w:rFonts w:ascii="Times New Roman" w:hAnsi="Times New Roman" w:cs="Times New Roman"/>
          <w:sz w:val="28"/>
          <w:szCs w:val="28"/>
          <w:lang w:val="en-US"/>
        </w:rPr>
        <w:t>Verlag</w:t>
      </w:r>
      <w:proofErr w:type="spellEnd"/>
      <w:r w:rsidRPr="00A7556D">
        <w:rPr>
          <w:rFonts w:ascii="Times New Roman" w:hAnsi="Times New Roman" w:cs="Times New Roman"/>
          <w:sz w:val="28"/>
          <w:szCs w:val="28"/>
          <w:lang w:val="en-US"/>
        </w:rPr>
        <w:t xml:space="preserve">, </w:t>
      </w:r>
      <w:proofErr w:type="spellStart"/>
      <w:r w:rsidRPr="00A7556D">
        <w:rPr>
          <w:rFonts w:ascii="Times New Roman" w:hAnsi="Times New Roman" w:cs="Times New Roman"/>
          <w:sz w:val="28"/>
          <w:szCs w:val="28"/>
          <w:lang w:val="en-US"/>
        </w:rPr>
        <w:t>Stuutgart</w:t>
      </w:r>
      <w:proofErr w:type="spellEnd"/>
      <w:r w:rsidRPr="00A7556D">
        <w:rPr>
          <w:rFonts w:ascii="Times New Roman" w:hAnsi="Times New Roman" w:cs="Times New Roman"/>
          <w:i/>
          <w:sz w:val="28"/>
          <w:szCs w:val="28"/>
          <w:lang w:val="en-US"/>
        </w:rPr>
        <w:t xml:space="preserve"> </w:t>
      </w:r>
      <w:r w:rsidRPr="00A7556D">
        <w:rPr>
          <w:rFonts w:ascii="Times New Roman" w:hAnsi="Times New Roman" w:cs="Times New Roman"/>
          <w:sz w:val="28"/>
          <w:szCs w:val="28"/>
          <w:lang w:val="en-US"/>
        </w:rPr>
        <w:t>(</w:t>
      </w:r>
      <w:proofErr w:type="spellStart"/>
      <w:r w:rsidRPr="00A7556D">
        <w:rPr>
          <w:rFonts w:ascii="Times New Roman" w:hAnsi="Times New Roman" w:cs="Times New Roman"/>
          <w:sz w:val="28"/>
          <w:szCs w:val="28"/>
          <w:lang w:val="en-US"/>
        </w:rPr>
        <w:t>Palingenesia</w:t>
      </w:r>
      <w:proofErr w:type="spellEnd"/>
      <w:r w:rsidRPr="00A7556D">
        <w:rPr>
          <w:rFonts w:ascii="Times New Roman" w:hAnsi="Times New Roman" w:cs="Times New Roman"/>
          <w:sz w:val="28"/>
          <w:szCs w:val="28"/>
          <w:lang w:val="en-US"/>
        </w:rPr>
        <w:t xml:space="preserve">, 36), pp. 137-142. </w:t>
      </w:r>
    </w:p>
    <w:p w:rsidR="00C3425B" w:rsidRPr="00A7556D" w:rsidRDefault="00667199" w:rsidP="00081C28">
      <w:pPr>
        <w:spacing w:line="240" w:lineRule="auto"/>
        <w:jc w:val="both"/>
        <w:rPr>
          <w:rFonts w:ascii="Times New Roman" w:hAnsi="Times New Roman" w:cs="Times New Roman"/>
          <w:sz w:val="28"/>
          <w:szCs w:val="28"/>
          <w:lang w:val="en-US"/>
        </w:rPr>
      </w:pPr>
      <w:r w:rsidRPr="00A7556D">
        <w:rPr>
          <w:rFonts w:ascii="Times New Roman" w:hAnsi="Times New Roman" w:cs="Times New Roman"/>
          <w:sz w:val="28"/>
          <w:szCs w:val="28"/>
          <w:lang w:val="en-US"/>
        </w:rPr>
        <w:t xml:space="preserve">Werner J. </w:t>
      </w:r>
    </w:p>
    <w:p w:rsidR="00667199" w:rsidRPr="009A0B77" w:rsidRDefault="00667199" w:rsidP="00081C28">
      <w:pPr>
        <w:spacing w:line="240" w:lineRule="auto"/>
        <w:jc w:val="both"/>
        <w:rPr>
          <w:rFonts w:ascii="Times New Roman" w:hAnsi="Times New Roman" w:cs="Times New Roman"/>
          <w:sz w:val="28"/>
          <w:szCs w:val="28"/>
          <w:lang w:val="en-US"/>
        </w:rPr>
      </w:pPr>
      <w:r w:rsidRPr="00A7556D">
        <w:rPr>
          <w:rFonts w:ascii="Times New Roman" w:hAnsi="Times New Roman" w:cs="Times New Roman"/>
          <w:sz w:val="28"/>
          <w:szCs w:val="28"/>
          <w:lang w:val="en-US"/>
        </w:rPr>
        <w:t xml:space="preserve">1983 </w:t>
      </w:r>
      <w:proofErr w:type="spellStart"/>
      <w:r w:rsidRPr="00A7556D">
        <w:rPr>
          <w:rFonts w:ascii="Times New Roman" w:hAnsi="Times New Roman" w:cs="Times New Roman"/>
          <w:i/>
          <w:sz w:val="28"/>
          <w:szCs w:val="28"/>
          <w:lang w:val="en-US"/>
        </w:rPr>
        <w:t>Nichtgriechische</w:t>
      </w:r>
      <w:proofErr w:type="spellEnd"/>
      <w:r w:rsidRPr="00A7556D">
        <w:rPr>
          <w:rFonts w:ascii="Times New Roman" w:hAnsi="Times New Roman" w:cs="Times New Roman"/>
          <w:i/>
          <w:sz w:val="28"/>
          <w:szCs w:val="28"/>
          <w:lang w:val="en-US"/>
        </w:rPr>
        <w:t xml:space="preserve"> </w:t>
      </w:r>
      <w:proofErr w:type="spellStart"/>
      <w:r w:rsidRPr="00A7556D">
        <w:rPr>
          <w:rFonts w:ascii="Times New Roman" w:hAnsi="Times New Roman" w:cs="Times New Roman"/>
          <w:i/>
          <w:sz w:val="28"/>
          <w:szCs w:val="28"/>
          <w:lang w:val="en-US"/>
        </w:rPr>
        <w:t>Sprachen</w:t>
      </w:r>
      <w:proofErr w:type="spellEnd"/>
      <w:r w:rsidRPr="00A7556D">
        <w:rPr>
          <w:rFonts w:ascii="Times New Roman" w:hAnsi="Times New Roman" w:cs="Times New Roman"/>
          <w:i/>
          <w:sz w:val="28"/>
          <w:szCs w:val="28"/>
          <w:lang w:val="en-US"/>
        </w:rPr>
        <w:t xml:space="preserve"> </w:t>
      </w:r>
      <w:proofErr w:type="spellStart"/>
      <w:r w:rsidRPr="00A7556D">
        <w:rPr>
          <w:rFonts w:ascii="Times New Roman" w:hAnsi="Times New Roman" w:cs="Times New Roman"/>
          <w:i/>
          <w:sz w:val="28"/>
          <w:szCs w:val="28"/>
          <w:lang w:val="en-US"/>
        </w:rPr>
        <w:t>im</w:t>
      </w:r>
      <w:proofErr w:type="spellEnd"/>
      <w:r w:rsidRPr="00A7556D">
        <w:rPr>
          <w:rFonts w:ascii="Times New Roman" w:hAnsi="Times New Roman" w:cs="Times New Roman"/>
          <w:i/>
          <w:sz w:val="28"/>
          <w:szCs w:val="28"/>
          <w:lang w:val="en-US"/>
        </w:rPr>
        <w:t xml:space="preserve"> </w:t>
      </w:r>
      <w:proofErr w:type="spellStart"/>
      <w:r w:rsidRPr="00A7556D">
        <w:rPr>
          <w:rFonts w:ascii="Times New Roman" w:hAnsi="Times New Roman" w:cs="Times New Roman"/>
          <w:i/>
          <w:sz w:val="28"/>
          <w:szCs w:val="28"/>
          <w:lang w:val="en-US"/>
        </w:rPr>
        <w:t>Bewusstsein</w:t>
      </w:r>
      <w:proofErr w:type="spellEnd"/>
      <w:r w:rsidRPr="00A7556D">
        <w:rPr>
          <w:rFonts w:ascii="Times New Roman" w:hAnsi="Times New Roman" w:cs="Times New Roman"/>
          <w:i/>
          <w:sz w:val="28"/>
          <w:szCs w:val="28"/>
          <w:lang w:val="en-US"/>
        </w:rPr>
        <w:t xml:space="preserve"> der </w:t>
      </w:r>
      <w:proofErr w:type="spellStart"/>
      <w:r w:rsidRPr="00A7556D">
        <w:rPr>
          <w:rFonts w:ascii="Times New Roman" w:hAnsi="Times New Roman" w:cs="Times New Roman"/>
          <w:i/>
          <w:sz w:val="28"/>
          <w:szCs w:val="28"/>
          <w:lang w:val="en-US"/>
        </w:rPr>
        <w:t>antiken</w:t>
      </w:r>
      <w:proofErr w:type="spellEnd"/>
      <w:r w:rsidRPr="00A7556D">
        <w:rPr>
          <w:rFonts w:ascii="Times New Roman" w:hAnsi="Times New Roman" w:cs="Times New Roman"/>
          <w:i/>
          <w:sz w:val="28"/>
          <w:szCs w:val="28"/>
          <w:lang w:val="en-US"/>
        </w:rPr>
        <w:t xml:space="preserve"> </w:t>
      </w:r>
      <w:proofErr w:type="spellStart"/>
      <w:r w:rsidRPr="00A7556D">
        <w:rPr>
          <w:rFonts w:ascii="Times New Roman" w:hAnsi="Times New Roman" w:cs="Times New Roman"/>
          <w:i/>
          <w:sz w:val="28"/>
          <w:szCs w:val="28"/>
          <w:lang w:val="en-US"/>
        </w:rPr>
        <w:t>Griechen</w:t>
      </w:r>
      <w:proofErr w:type="spellEnd"/>
      <w:r w:rsidRPr="00A7556D">
        <w:rPr>
          <w:rFonts w:ascii="Times New Roman" w:hAnsi="Times New Roman" w:cs="Times New Roman"/>
          <w:sz w:val="28"/>
          <w:szCs w:val="28"/>
          <w:lang w:val="en-US"/>
        </w:rPr>
        <w:t xml:space="preserve">, </w:t>
      </w:r>
      <w:r w:rsidR="000F00B7" w:rsidRPr="00A7556D">
        <w:rPr>
          <w:rFonts w:ascii="Times New Roman" w:hAnsi="Times New Roman" w:cs="Times New Roman"/>
          <w:sz w:val="28"/>
          <w:szCs w:val="28"/>
          <w:lang w:val="en-US"/>
        </w:rPr>
        <w:t>in</w:t>
      </w:r>
      <w:r w:rsidRPr="00A7556D">
        <w:rPr>
          <w:rFonts w:ascii="Times New Roman" w:hAnsi="Times New Roman" w:cs="Times New Roman"/>
          <w:sz w:val="28"/>
          <w:szCs w:val="28"/>
          <w:lang w:val="en-US"/>
        </w:rPr>
        <w:t xml:space="preserve"> </w:t>
      </w:r>
      <w:proofErr w:type="spellStart"/>
      <w:r w:rsidRPr="00A7556D">
        <w:rPr>
          <w:rFonts w:ascii="Times New Roman" w:hAnsi="Times New Roman" w:cs="Times New Roman"/>
          <w:i/>
          <w:sz w:val="28"/>
          <w:szCs w:val="28"/>
          <w:lang w:val="en-US"/>
        </w:rPr>
        <w:t>Festschift</w:t>
      </w:r>
      <w:proofErr w:type="spellEnd"/>
      <w:r w:rsidRPr="00A7556D">
        <w:rPr>
          <w:rFonts w:ascii="Times New Roman" w:hAnsi="Times New Roman" w:cs="Times New Roman"/>
          <w:i/>
          <w:sz w:val="28"/>
          <w:szCs w:val="28"/>
          <w:lang w:val="en-US"/>
        </w:rPr>
        <w:t xml:space="preserve"> </w:t>
      </w:r>
      <w:proofErr w:type="spellStart"/>
      <w:r w:rsidRPr="00A7556D">
        <w:rPr>
          <w:rFonts w:ascii="Times New Roman" w:hAnsi="Times New Roman" w:cs="Times New Roman"/>
          <w:i/>
          <w:sz w:val="28"/>
          <w:szCs w:val="28"/>
          <w:lang w:val="en-US"/>
        </w:rPr>
        <w:t>für</w:t>
      </w:r>
      <w:proofErr w:type="spellEnd"/>
      <w:r w:rsidRPr="00A7556D">
        <w:rPr>
          <w:rFonts w:ascii="Times New Roman" w:hAnsi="Times New Roman" w:cs="Times New Roman"/>
          <w:i/>
          <w:sz w:val="28"/>
          <w:szCs w:val="28"/>
          <w:lang w:val="en-US"/>
        </w:rPr>
        <w:t xml:space="preserve"> Robert </w:t>
      </w:r>
      <w:proofErr w:type="spellStart"/>
      <w:r w:rsidRPr="00A7556D">
        <w:rPr>
          <w:rFonts w:ascii="Times New Roman" w:hAnsi="Times New Roman" w:cs="Times New Roman"/>
          <w:i/>
          <w:sz w:val="28"/>
          <w:szCs w:val="28"/>
          <w:lang w:val="en-US"/>
        </w:rPr>
        <w:t>Muth</w:t>
      </w:r>
      <w:proofErr w:type="spellEnd"/>
      <w:r w:rsidRPr="00A7556D">
        <w:rPr>
          <w:rFonts w:ascii="Times New Roman" w:hAnsi="Times New Roman" w:cs="Times New Roman"/>
          <w:sz w:val="28"/>
          <w:szCs w:val="28"/>
          <w:lang w:val="en-US"/>
        </w:rPr>
        <w:t xml:space="preserve">, </w:t>
      </w:r>
      <w:r w:rsidR="000F00B7" w:rsidRPr="00A7556D">
        <w:rPr>
          <w:rFonts w:ascii="Times New Roman" w:hAnsi="Times New Roman" w:cs="Times New Roman"/>
          <w:sz w:val="28"/>
          <w:szCs w:val="28"/>
          <w:lang w:val="en-US"/>
        </w:rPr>
        <w:t xml:space="preserve">P. </w:t>
      </w:r>
      <w:proofErr w:type="spellStart"/>
      <w:r w:rsidR="000F00B7" w:rsidRPr="00A7556D">
        <w:rPr>
          <w:rFonts w:ascii="Times New Roman" w:hAnsi="Times New Roman" w:cs="Times New Roman"/>
          <w:sz w:val="28"/>
          <w:szCs w:val="28"/>
          <w:lang w:val="en-US"/>
        </w:rPr>
        <w:t>Händel</w:t>
      </w:r>
      <w:proofErr w:type="spellEnd"/>
      <w:r w:rsidR="00B46D77" w:rsidRPr="00A7556D">
        <w:rPr>
          <w:rFonts w:ascii="Times New Roman" w:hAnsi="Times New Roman" w:cs="Times New Roman"/>
          <w:sz w:val="28"/>
          <w:szCs w:val="28"/>
          <w:lang w:val="en-US"/>
        </w:rPr>
        <w:t xml:space="preserve">-W. </w:t>
      </w:r>
      <w:proofErr w:type="spellStart"/>
      <w:r w:rsidR="00B46D77" w:rsidRPr="00A7556D">
        <w:rPr>
          <w:rFonts w:ascii="Times New Roman" w:hAnsi="Times New Roman" w:cs="Times New Roman"/>
          <w:sz w:val="28"/>
          <w:szCs w:val="28"/>
          <w:lang w:val="en-US"/>
        </w:rPr>
        <w:t>Meid</w:t>
      </w:r>
      <w:proofErr w:type="spellEnd"/>
      <w:r w:rsidR="000F00B7" w:rsidRPr="00A7556D">
        <w:rPr>
          <w:rFonts w:ascii="Times New Roman" w:hAnsi="Times New Roman" w:cs="Times New Roman"/>
          <w:sz w:val="28"/>
          <w:szCs w:val="28"/>
          <w:lang w:val="en-US"/>
        </w:rPr>
        <w:t xml:space="preserve"> (</w:t>
      </w:r>
      <w:proofErr w:type="spellStart"/>
      <w:r w:rsidR="000F00B7" w:rsidRPr="00A7556D">
        <w:rPr>
          <w:rFonts w:ascii="Times New Roman" w:hAnsi="Times New Roman" w:cs="Times New Roman"/>
          <w:sz w:val="28"/>
          <w:szCs w:val="28"/>
          <w:lang w:val="en-US"/>
        </w:rPr>
        <w:t>Hrg</w:t>
      </w:r>
      <w:proofErr w:type="spellEnd"/>
      <w:r w:rsidR="000F00B7" w:rsidRPr="00A7556D">
        <w:rPr>
          <w:rFonts w:ascii="Times New Roman" w:hAnsi="Times New Roman" w:cs="Times New Roman"/>
          <w:sz w:val="28"/>
          <w:szCs w:val="28"/>
          <w:lang w:val="en-US"/>
        </w:rPr>
        <w:t xml:space="preserve">.), </w:t>
      </w:r>
      <w:proofErr w:type="spellStart"/>
      <w:r w:rsidR="00B46D77" w:rsidRPr="00A7556D">
        <w:rPr>
          <w:rFonts w:ascii="Times New Roman" w:hAnsi="Times New Roman" w:cs="Times New Roman"/>
          <w:sz w:val="28"/>
          <w:szCs w:val="28"/>
          <w:lang w:val="en-US"/>
        </w:rPr>
        <w:t>Amoe</w:t>
      </w:r>
      <w:proofErr w:type="spellEnd"/>
      <w:r w:rsidR="000F00B7" w:rsidRPr="00A7556D">
        <w:rPr>
          <w:rFonts w:ascii="Times New Roman" w:hAnsi="Times New Roman" w:cs="Times New Roman"/>
          <w:sz w:val="28"/>
          <w:szCs w:val="28"/>
          <w:lang w:val="en-US"/>
        </w:rPr>
        <w:t xml:space="preserve">, </w:t>
      </w:r>
      <w:r w:rsidRPr="00A7556D">
        <w:rPr>
          <w:rFonts w:ascii="Times New Roman" w:hAnsi="Times New Roman" w:cs="Times New Roman"/>
          <w:sz w:val="28"/>
          <w:szCs w:val="28"/>
          <w:lang w:val="en-US"/>
        </w:rPr>
        <w:t>Innsbruck (</w:t>
      </w:r>
      <w:proofErr w:type="spellStart"/>
      <w:r w:rsidRPr="00A7556D">
        <w:rPr>
          <w:rFonts w:ascii="Times New Roman" w:hAnsi="Times New Roman" w:cs="Times New Roman"/>
          <w:sz w:val="28"/>
          <w:szCs w:val="28"/>
          <w:lang w:val="en-US"/>
        </w:rPr>
        <w:t>Innsbrucker</w:t>
      </w:r>
      <w:proofErr w:type="spellEnd"/>
      <w:r w:rsidRPr="00A7556D">
        <w:rPr>
          <w:rFonts w:ascii="Times New Roman" w:hAnsi="Times New Roman" w:cs="Times New Roman"/>
          <w:sz w:val="28"/>
          <w:szCs w:val="28"/>
          <w:lang w:val="en-US"/>
        </w:rPr>
        <w:t xml:space="preserve"> </w:t>
      </w:r>
      <w:proofErr w:type="spellStart"/>
      <w:r w:rsidRPr="00A7556D">
        <w:rPr>
          <w:rFonts w:ascii="Times New Roman" w:hAnsi="Times New Roman" w:cs="Times New Roman"/>
          <w:sz w:val="28"/>
          <w:szCs w:val="28"/>
          <w:lang w:val="en-US"/>
        </w:rPr>
        <w:t>Beiträge</w:t>
      </w:r>
      <w:proofErr w:type="spellEnd"/>
      <w:r w:rsidRPr="00A7556D">
        <w:rPr>
          <w:rFonts w:ascii="Times New Roman" w:hAnsi="Times New Roman" w:cs="Times New Roman"/>
          <w:sz w:val="28"/>
          <w:szCs w:val="28"/>
          <w:lang w:val="en-US"/>
        </w:rPr>
        <w:t xml:space="preserve"> </w:t>
      </w:r>
      <w:proofErr w:type="spellStart"/>
      <w:r w:rsidRPr="00A7556D">
        <w:rPr>
          <w:rFonts w:ascii="Times New Roman" w:hAnsi="Times New Roman" w:cs="Times New Roman"/>
          <w:sz w:val="28"/>
          <w:szCs w:val="28"/>
          <w:lang w:val="en-US"/>
        </w:rPr>
        <w:t>zur</w:t>
      </w:r>
      <w:proofErr w:type="spellEnd"/>
      <w:r w:rsidRPr="009A0B77">
        <w:rPr>
          <w:rFonts w:ascii="Times New Roman" w:hAnsi="Times New Roman" w:cs="Times New Roman"/>
          <w:sz w:val="28"/>
          <w:szCs w:val="28"/>
          <w:lang w:val="en-US"/>
        </w:rPr>
        <w:t xml:space="preserve"> </w:t>
      </w:r>
      <w:proofErr w:type="spellStart"/>
      <w:r w:rsidRPr="009A0B77">
        <w:rPr>
          <w:rFonts w:ascii="Times New Roman" w:hAnsi="Times New Roman" w:cs="Times New Roman"/>
          <w:sz w:val="28"/>
          <w:szCs w:val="28"/>
          <w:lang w:val="en-US"/>
        </w:rPr>
        <w:t>Kulturwissenschaft</w:t>
      </w:r>
      <w:proofErr w:type="spellEnd"/>
      <w:r w:rsidRPr="009A0B77">
        <w:rPr>
          <w:rFonts w:ascii="Times New Roman" w:hAnsi="Times New Roman" w:cs="Times New Roman"/>
          <w:sz w:val="28"/>
          <w:szCs w:val="28"/>
          <w:lang w:val="en-US"/>
        </w:rPr>
        <w:t>, 22), p</w:t>
      </w:r>
      <w:r w:rsidR="00C3425B" w:rsidRPr="009A0B77">
        <w:rPr>
          <w:rFonts w:ascii="Times New Roman" w:hAnsi="Times New Roman" w:cs="Times New Roman"/>
          <w:sz w:val="28"/>
          <w:szCs w:val="28"/>
          <w:lang w:val="en-US"/>
        </w:rPr>
        <w:t>p</w:t>
      </w:r>
      <w:r w:rsidRPr="009A0B77">
        <w:rPr>
          <w:rFonts w:ascii="Times New Roman" w:hAnsi="Times New Roman" w:cs="Times New Roman"/>
          <w:sz w:val="28"/>
          <w:szCs w:val="28"/>
          <w:lang w:val="en-US"/>
        </w:rPr>
        <w:t>. 583-595.</w:t>
      </w:r>
    </w:p>
    <w:p w:rsidR="00C3425B" w:rsidRDefault="009910E0" w:rsidP="00081C28">
      <w:pPr>
        <w:spacing w:line="240" w:lineRule="auto"/>
        <w:jc w:val="both"/>
        <w:rPr>
          <w:rFonts w:ascii="Times New Roman" w:hAnsi="Times New Roman" w:cs="Times New Roman"/>
          <w:sz w:val="28"/>
          <w:szCs w:val="28"/>
          <w:lang w:val="de-DE"/>
        </w:rPr>
      </w:pPr>
      <w:proofErr w:type="spellStart"/>
      <w:r w:rsidRPr="00081C28">
        <w:rPr>
          <w:rFonts w:ascii="Times New Roman" w:hAnsi="Times New Roman" w:cs="Times New Roman"/>
          <w:sz w:val="28"/>
          <w:szCs w:val="28"/>
          <w:lang w:val="de-DE"/>
        </w:rPr>
        <w:t>Zgusta</w:t>
      </w:r>
      <w:proofErr w:type="spellEnd"/>
      <w:r w:rsidRPr="00081C28">
        <w:rPr>
          <w:rFonts w:ascii="Times New Roman" w:hAnsi="Times New Roman" w:cs="Times New Roman"/>
          <w:sz w:val="28"/>
          <w:szCs w:val="28"/>
          <w:lang w:val="de-DE"/>
        </w:rPr>
        <w:t xml:space="preserve"> L. </w:t>
      </w:r>
    </w:p>
    <w:p w:rsidR="009910E0" w:rsidRDefault="009910E0" w:rsidP="00081C28">
      <w:pPr>
        <w:spacing w:line="240" w:lineRule="auto"/>
        <w:jc w:val="both"/>
        <w:rPr>
          <w:rFonts w:ascii="Times New Roman" w:hAnsi="Times New Roman" w:cs="Times New Roman"/>
          <w:sz w:val="28"/>
          <w:szCs w:val="28"/>
          <w:lang w:val="de-DE"/>
        </w:rPr>
      </w:pPr>
      <w:r w:rsidRPr="00081C28">
        <w:rPr>
          <w:rFonts w:ascii="Times New Roman" w:hAnsi="Times New Roman" w:cs="Times New Roman"/>
          <w:sz w:val="28"/>
          <w:szCs w:val="28"/>
          <w:lang w:val="de-DE"/>
        </w:rPr>
        <w:t xml:space="preserve">1980, </w:t>
      </w:r>
      <w:r w:rsidRPr="00081C28">
        <w:rPr>
          <w:rFonts w:ascii="Times New Roman" w:hAnsi="Times New Roman" w:cs="Times New Roman"/>
          <w:i/>
          <w:sz w:val="28"/>
          <w:szCs w:val="28"/>
          <w:lang w:val="de-DE"/>
        </w:rPr>
        <w:t>Die Rolle des Griechischen im römischen Kaiserzeit</w:t>
      </w:r>
      <w:r w:rsidRPr="00081C28">
        <w:rPr>
          <w:rFonts w:ascii="Times New Roman" w:hAnsi="Times New Roman" w:cs="Times New Roman"/>
          <w:sz w:val="28"/>
          <w:szCs w:val="28"/>
          <w:lang w:val="de-DE"/>
        </w:rPr>
        <w:t xml:space="preserve">, </w:t>
      </w:r>
      <w:r w:rsidR="00162046">
        <w:rPr>
          <w:rFonts w:ascii="Times New Roman" w:hAnsi="Times New Roman" w:cs="Times New Roman"/>
          <w:sz w:val="28"/>
          <w:szCs w:val="28"/>
          <w:lang w:val="de-DE"/>
        </w:rPr>
        <w:t>in</w:t>
      </w:r>
      <w:r w:rsidRPr="00081C28">
        <w:rPr>
          <w:rFonts w:ascii="Times New Roman" w:hAnsi="Times New Roman" w:cs="Times New Roman"/>
          <w:sz w:val="28"/>
          <w:szCs w:val="28"/>
          <w:lang w:val="de-DE"/>
        </w:rPr>
        <w:t xml:space="preserve"> </w:t>
      </w:r>
      <w:r w:rsidRPr="00081C28">
        <w:rPr>
          <w:rFonts w:ascii="Times New Roman" w:hAnsi="Times New Roman" w:cs="Times New Roman"/>
          <w:i/>
          <w:sz w:val="28"/>
          <w:szCs w:val="28"/>
          <w:lang w:val="de-DE"/>
        </w:rPr>
        <w:t>Die Sprachen im römischen Reich der Kaiserzeit</w:t>
      </w:r>
      <w:r w:rsidRPr="00081C28">
        <w:rPr>
          <w:rFonts w:ascii="Times New Roman" w:hAnsi="Times New Roman" w:cs="Times New Roman"/>
          <w:sz w:val="28"/>
          <w:szCs w:val="28"/>
          <w:lang w:val="de-DE"/>
        </w:rPr>
        <w:t xml:space="preserve">, </w:t>
      </w:r>
      <w:r w:rsidR="000F00B7" w:rsidRPr="00081C28">
        <w:rPr>
          <w:rFonts w:ascii="Times New Roman" w:hAnsi="Times New Roman" w:cs="Times New Roman"/>
          <w:sz w:val="28"/>
          <w:szCs w:val="28"/>
          <w:lang w:val="de-DE"/>
        </w:rPr>
        <w:t>G. Neumann – J. Untermann (</w:t>
      </w:r>
      <w:proofErr w:type="spellStart"/>
      <w:r w:rsidR="000F00B7">
        <w:rPr>
          <w:rFonts w:ascii="Times New Roman" w:hAnsi="Times New Roman" w:cs="Times New Roman"/>
          <w:sz w:val="28"/>
          <w:szCs w:val="28"/>
          <w:lang w:val="de-DE"/>
        </w:rPr>
        <w:t>Hrg</w:t>
      </w:r>
      <w:proofErr w:type="spellEnd"/>
      <w:r w:rsidR="000F00B7">
        <w:rPr>
          <w:rFonts w:ascii="Times New Roman" w:hAnsi="Times New Roman" w:cs="Times New Roman"/>
          <w:sz w:val="28"/>
          <w:szCs w:val="28"/>
          <w:lang w:val="de-DE"/>
        </w:rPr>
        <w:t>.</w:t>
      </w:r>
      <w:r w:rsidR="000F00B7" w:rsidRPr="00081C28">
        <w:rPr>
          <w:rFonts w:ascii="Times New Roman" w:hAnsi="Times New Roman" w:cs="Times New Roman"/>
          <w:sz w:val="28"/>
          <w:szCs w:val="28"/>
          <w:lang w:val="de-DE"/>
        </w:rPr>
        <w:t>)</w:t>
      </w:r>
      <w:r w:rsidR="000F00B7" w:rsidRPr="000F00B7">
        <w:rPr>
          <w:rFonts w:ascii="Times New Roman" w:hAnsi="Times New Roman" w:cs="Times New Roman"/>
          <w:sz w:val="28"/>
          <w:szCs w:val="28"/>
          <w:lang w:val="de-DE"/>
        </w:rPr>
        <w:t xml:space="preserve">, </w:t>
      </w:r>
      <w:r w:rsidR="007131CF">
        <w:rPr>
          <w:rFonts w:ascii="Times New Roman" w:hAnsi="Times New Roman" w:cs="Times New Roman"/>
          <w:sz w:val="28"/>
          <w:szCs w:val="28"/>
          <w:lang w:val="de-DE"/>
        </w:rPr>
        <w:t xml:space="preserve">Rheinland-Verlag, </w:t>
      </w:r>
      <w:r w:rsidR="00162046">
        <w:rPr>
          <w:rFonts w:ascii="Times New Roman" w:hAnsi="Times New Roman" w:cs="Times New Roman"/>
          <w:sz w:val="28"/>
          <w:szCs w:val="28"/>
          <w:lang w:val="de-DE"/>
        </w:rPr>
        <w:t>Köln</w:t>
      </w:r>
      <w:r w:rsidRPr="00081C28">
        <w:rPr>
          <w:rFonts w:ascii="Times New Roman" w:hAnsi="Times New Roman" w:cs="Times New Roman"/>
          <w:sz w:val="28"/>
          <w:szCs w:val="28"/>
          <w:lang w:val="de-DE"/>
        </w:rPr>
        <w:t>-Bonn (Beihefte der Bonner Jahrbücher, 40), p</w:t>
      </w:r>
      <w:r w:rsidR="007131CF">
        <w:rPr>
          <w:rFonts w:ascii="Times New Roman" w:hAnsi="Times New Roman" w:cs="Times New Roman"/>
          <w:sz w:val="28"/>
          <w:szCs w:val="28"/>
          <w:lang w:val="de-DE"/>
        </w:rPr>
        <w:t>p</w:t>
      </w:r>
      <w:r w:rsidRPr="00081C28">
        <w:rPr>
          <w:rFonts w:ascii="Times New Roman" w:hAnsi="Times New Roman" w:cs="Times New Roman"/>
          <w:sz w:val="28"/>
          <w:szCs w:val="28"/>
          <w:lang w:val="de-DE"/>
        </w:rPr>
        <w:t>. 121-14</w:t>
      </w:r>
      <w:r w:rsidRPr="00077B04">
        <w:rPr>
          <w:rFonts w:ascii="Times New Roman" w:hAnsi="Times New Roman" w:cs="Times New Roman"/>
          <w:sz w:val="28"/>
          <w:szCs w:val="28"/>
          <w:lang w:val="de-DE"/>
        </w:rPr>
        <w:t>5.</w:t>
      </w:r>
    </w:p>
    <w:sectPr w:rsidR="009910E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825" w:rsidRDefault="00B24825" w:rsidP="00412A61">
      <w:pPr>
        <w:spacing w:after="0" w:line="240" w:lineRule="auto"/>
      </w:pPr>
      <w:r>
        <w:separator/>
      </w:r>
    </w:p>
  </w:endnote>
  <w:endnote w:type="continuationSeparator" w:id="0">
    <w:p w:rsidR="00B24825" w:rsidRDefault="00B24825" w:rsidP="00412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lver Humana">
    <w:panose1 w:val="020B0402000000000000"/>
    <w:charset w:val="00"/>
    <w:family w:val="swiss"/>
    <w:pitch w:val="variable"/>
    <w:sig w:usb0="00000207"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IFAO-Grec Unicode">
    <w:panose1 w:val="02020603050405020304"/>
    <w:charset w:val="00"/>
    <w:family w:val="roman"/>
    <w:pitch w:val="variable"/>
    <w:sig w:usb0="E00002EF" w:usb1="5000387A" w:usb2="00000020" w:usb3="00000000" w:csb0="0000009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FF5" w:rsidRDefault="00DE3FF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0071597"/>
      <w:docPartObj>
        <w:docPartGallery w:val="Page Numbers (Bottom of Page)"/>
        <w:docPartUnique/>
      </w:docPartObj>
    </w:sdtPr>
    <w:sdtEndPr/>
    <w:sdtContent>
      <w:p w:rsidR="00DE3FF5" w:rsidRDefault="00DE3FF5">
        <w:pPr>
          <w:pStyle w:val="Pieddepage"/>
          <w:jc w:val="right"/>
        </w:pPr>
        <w:r>
          <w:fldChar w:fldCharType="begin"/>
        </w:r>
        <w:r>
          <w:instrText>PAGE   \* MERGEFORMAT</w:instrText>
        </w:r>
        <w:r>
          <w:fldChar w:fldCharType="separate"/>
        </w:r>
        <w:r w:rsidR="00EC1E21" w:rsidRPr="00EC1E21">
          <w:rPr>
            <w:noProof/>
            <w:lang w:val="fr-FR"/>
          </w:rPr>
          <w:t>17</w:t>
        </w:r>
        <w:r>
          <w:fldChar w:fldCharType="end"/>
        </w:r>
      </w:p>
    </w:sdtContent>
  </w:sdt>
  <w:p w:rsidR="00DE3FF5" w:rsidRDefault="00DE3FF5">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FF5" w:rsidRDefault="00DE3FF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825" w:rsidRDefault="00B24825" w:rsidP="00412A61">
      <w:pPr>
        <w:spacing w:after="0" w:line="240" w:lineRule="auto"/>
      </w:pPr>
      <w:r>
        <w:separator/>
      </w:r>
    </w:p>
  </w:footnote>
  <w:footnote w:type="continuationSeparator" w:id="0">
    <w:p w:rsidR="00B24825" w:rsidRDefault="00B24825" w:rsidP="00412A61">
      <w:pPr>
        <w:spacing w:after="0" w:line="240" w:lineRule="auto"/>
      </w:pPr>
      <w:r>
        <w:continuationSeparator/>
      </w:r>
    </w:p>
  </w:footnote>
  <w:footnote w:id="1">
    <w:p w:rsidR="00DE3FF5" w:rsidRPr="00A7556D" w:rsidRDefault="00DE3FF5" w:rsidP="00A7556D">
      <w:pPr>
        <w:spacing w:after="0" w:line="240" w:lineRule="exact"/>
        <w:jc w:val="both"/>
        <w:rPr>
          <w:rFonts w:ascii="Times New Roman" w:hAnsi="Times New Roman" w:cs="Times New Roman"/>
          <w:sz w:val="24"/>
          <w:szCs w:val="24"/>
        </w:rPr>
      </w:pPr>
      <w:r w:rsidRPr="00A7556D">
        <w:rPr>
          <w:rStyle w:val="Appelnotedebasdep"/>
          <w:rFonts w:ascii="Times New Roman" w:hAnsi="Times New Roman" w:cs="Times New Roman"/>
          <w:sz w:val="24"/>
          <w:szCs w:val="24"/>
        </w:rPr>
        <w:footnoteRef/>
      </w:r>
      <w:r w:rsidRPr="00A7556D">
        <w:rPr>
          <w:rFonts w:ascii="Times New Roman" w:hAnsi="Times New Roman" w:cs="Times New Roman"/>
          <w:sz w:val="24"/>
          <w:szCs w:val="24"/>
        </w:rPr>
        <w:t xml:space="preserve"> 11, 1-9. </w:t>
      </w:r>
      <w:proofErr w:type="spellStart"/>
      <w:r w:rsidRPr="00A7556D">
        <w:rPr>
          <w:rFonts w:ascii="Times New Roman" w:hAnsi="Times New Roman" w:cs="Times New Roman"/>
          <w:sz w:val="24"/>
          <w:szCs w:val="24"/>
        </w:rPr>
        <w:t>Borst</w:t>
      </w:r>
      <w:proofErr w:type="spellEnd"/>
      <w:r w:rsidRPr="00A7556D">
        <w:rPr>
          <w:rFonts w:ascii="Times New Roman" w:hAnsi="Times New Roman" w:cs="Times New Roman"/>
          <w:sz w:val="24"/>
          <w:szCs w:val="24"/>
        </w:rPr>
        <w:t xml:space="preserve"> </w:t>
      </w:r>
      <w:r w:rsidR="00077B04" w:rsidRPr="00A7556D">
        <w:rPr>
          <w:rFonts w:ascii="Times New Roman" w:hAnsi="Times New Roman" w:cs="Times New Roman"/>
          <w:sz w:val="24"/>
          <w:szCs w:val="24"/>
        </w:rPr>
        <w:t>(</w:t>
      </w:r>
      <w:r w:rsidRPr="00A7556D">
        <w:rPr>
          <w:rFonts w:ascii="Times New Roman" w:hAnsi="Times New Roman" w:cs="Times New Roman"/>
          <w:sz w:val="24"/>
          <w:szCs w:val="24"/>
        </w:rPr>
        <w:t>1957-1963</w:t>
      </w:r>
      <w:r w:rsidR="007257C4" w:rsidRPr="00A7556D">
        <w:rPr>
          <w:rFonts w:ascii="Times New Roman" w:hAnsi="Times New Roman" w:cs="Times New Roman"/>
          <w:sz w:val="24"/>
          <w:szCs w:val="24"/>
        </w:rPr>
        <w:t xml:space="preserve"> : </w:t>
      </w:r>
      <w:r w:rsidRPr="00A7556D">
        <w:rPr>
          <w:rFonts w:ascii="Times New Roman" w:hAnsi="Times New Roman" w:cs="Times New Roman"/>
          <w:sz w:val="24"/>
          <w:szCs w:val="24"/>
        </w:rPr>
        <w:t>I, 116-117</w:t>
      </w:r>
      <w:r w:rsidR="00077B04" w:rsidRPr="00A7556D">
        <w:rPr>
          <w:rFonts w:ascii="Times New Roman" w:hAnsi="Times New Roman" w:cs="Times New Roman"/>
          <w:sz w:val="24"/>
          <w:szCs w:val="24"/>
        </w:rPr>
        <w:t>)</w:t>
      </w:r>
      <w:r w:rsidRPr="00A7556D">
        <w:rPr>
          <w:rFonts w:ascii="Times New Roman" w:hAnsi="Times New Roman" w:cs="Times New Roman"/>
          <w:sz w:val="24"/>
          <w:szCs w:val="24"/>
        </w:rPr>
        <w:t>.</w:t>
      </w:r>
      <w:r w:rsidR="00871B37" w:rsidRPr="00A7556D">
        <w:rPr>
          <w:rFonts w:ascii="Times New Roman" w:hAnsi="Times New Roman" w:cs="Times New Roman"/>
          <w:sz w:val="24"/>
          <w:szCs w:val="24"/>
        </w:rPr>
        <w:t xml:space="preserve"> Pour une vue générale</w:t>
      </w:r>
      <w:r w:rsidR="005407E1" w:rsidRPr="00A7556D">
        <w:rPr>
          <w:rFonts w:ascii="Times New Roman" w:hAnsi="Times New Roman" w:cs="Times New Roman"/>
          <w:sz w:val="24"/>
          <w:szCs w:val="24"/>
        </w:rPr>
        <w:t>,</w:t>
      </w:r>
      <w:r w:rsidR="00871B37" w:rsidRPr="00A7556D">
        <w:rPr>
          <w:rFonts w:ascii="Times New Roman" w:hAnsi="Times New Roman" w:cs="Times New Roman"/>
          <w:sz w:val="24"/>
          <w:szCs w:val="24"/>
        </w:rPr>
        <w:t xml:space="preserve"> </w:t>
      </w:r>
      <w:r w:rsidR="007257C4" w:rsidRPr="00A7556D">
        <w:rPr>
          <w:rFonts w:ascii="Times New Roman" w:hAnsi="Times New Roman" w:cs="Times New Roman"/>
          <w:sz w:val="24"/>
          <w:szCs w:val="24"/>
        </w:rPr>
        <w:t xml:space="preserve">Lejeune (1948) ; </w:t>
      </w:r>
      <w:proofErr w:type="spellStart"/>
      <w:r w:rsidR="00871B37" w:rsidRPr="00A7556D">
        <w:rPr>
          <w:rFonts w:ascii="Times New Roman" w:hAnsi="Times New Roman" w:cs="Times New Roman"/>
          <w:sz w:val="24"/>
          <w:szCs w:val="24"/>
        </w:rPr>
        <w:t>Rotolo</w:t>
      </w:r>
      <w:proofErr w:type="spellEnd"/>
      <w:r w:rsidR="00871B37" w:rsidRPr="00A7556D">
        <w:rPr>
          <w:rFonts w:ascii="Times New Roman" w:hAnsi="Times New Roman" w:cs="Times New Roman"/>
          <w:sz w:val="24"/>
          <w:szCs w:val="24"/>
        </w:rPr>
        <w:t xml:space="preserve"> (1972)</w:t>
      </w:r>
      <w:r w:rsidR="001A19B9" w:rsidRPr="00A7556D">
        <w:rPr>
          <w:rFonts w:ascii="Times New Roman" w:hAnsi="Times New Roman" w:cs="Times New Roman"/>
          <w:sz w:val="24"/>
          <w:szCs w:val="24"/>
        </w:rPr>
        <w:t xml:space="preserve"> ; </w:t>
      </w:r>
      <w:r w:rsidR="00D749B0" w:rsidRPr="00A7556D">
        <w:rPr>
          <w:rFonts w:ascii="Times New Roman" w:hAnsi="Times New Roman" w:cs="Times New Roman"/>
          <w:sz w:val="24"/>
          <w:szCs w:val="24"/>
        </w:rPr>
        <w:t xml:space="preserve">Werner (1983) ; </w:t>
      </w:r>
      <w:proofErr w:type="spellStart"/>
      <w:r w:rsidR="001A19B9" w:rsidRPr="00A7556D">
        <w:rPr>
          <w:rFonts w:ascii="Times New Roman" w:hAnsi="Times New Roman" w:cs="Times New Roman"/>
          <w:sz w:val="24"/>
          <w:szCs w:val="24"/>
        </w:rPr>
        <w:t>Prosdocimi</w:t>
      </w:r>
      <w:proofErr w:type="spellEnd"/>
      <w:r w:rsidR="001A19B9" w:rsidRPr="00A7556D">
        <w:rPr>
          <w:rFonts w:ascii="Times New Roman" w:hAnsi="Times New Roman" w:cs="Times New Roman"/>
          <w:sz w:val="24"/>
          <w:szCs w:val="24"/>
        </w:rPr>
        <w:t xml:space="preserve"> (1989) ; </w:t>
      </w:r>
      <w:r w:rsidR="00D749B0" w:rsidRPr="00A7556D">
        <w:rPr>
          <w:rFonts w:ascii="Times New Roman" w:hAnsi="Times New Roman" w:cs="Times New Roman"/>
          <w:sz w:val="24"/>
          <w:szCs w:val="24"/>
        </w:rPr>
        <w:t>Müller-</w:t>
      </w:r>
      <w:proofErr w:type="spellStart"/>
      <w:r w:rsidR="00D749B0" w:rsidRPr="00A7556D">
        <w:rPr>
          <w:rFonts w:ascii="Times New Roman" w:hAnsi="Times New Roman" w:cs="Times New Roman"/>
          <w:sz w:val="24"/>
          <w:szCs w:val="24"/>
        </w:rPr>
        <w:t>Sier</w:t>
      </w:r>
      <w:proofErr w:type="spellEnd"/>
      <w:r w:rsidR="00D749B0" w:rsidRPr="00A7556D">
        <w:rPr>
          <w:rFonts w:ascii="Times New Roman" w:hAnsi="Times New Roman" w:cs="Times New Roman"/>
          <w:sz w:val="24"/>
          <w:szCs w:val="24"/>
        </w:rPr>
        <w:t xml:space="preserve">-Werner (1992) ; </w:t>
      </w:r>
      <w:proofErr w:type="spellStart"/>
      <w:r w:rsidR="001A19B9" w:rsidRPr="00A7556D">
        <w:rPr>
          <w:rFonts w:ascii="Times New Roman" w:hAnsi="Times New Roman" w:cs="Times New Roman"/>
          <w:sz w:val="24"/>
          <w:szCs w:val="24"/>
        </w:rPr>
        <w:t>Lüdi</w:t>
      </w:r>
      <w:proofErr w:type="spellEnd"/>
      <w:r w:rsidR="001A19B9" w:rsidRPr="00A7556D">
        <w:rPr>
          <w:rFonts w:ascii="Times New Roman" w:hAnsi="Times New Roman" w:cs="Times New Roman"/>
          <w:sz w:val="24"/>
          <w:szCs w:val="24"/>
        </w:rPr>
        <w:t xml:space="preserve"> (1995)</w:t>
      </w:r>
      <w:r w:rsidR="00D749B0" w:rsidRPr="00A7556D">
        <w:rPr>
          <w:rFonts w:ascii="Times New Roman" w:hAnsi="Times New Roman" w:cs="Times New Roman"/>
          <w:sz w:val="24"/>
          <w:szCs w:val="24"/>
        </w:rPr>
        <w:t xml:space="preserve"> ; </w:t>
      </w:r>
      <w:proofErr w:type="spellStart"/>
      <w:r w:rsidR="00D749B0" w:rsidRPr="00A7556D">
        <w:rPr>
          <w:rFonts w:ascii="Times New Roman" w:hAnsi="Times New Roman" w:cs="Times New Roman"/>
          <w:sz w:val="24"/>
          <w:szCs w:val="24"/>
        </w:rPr>
        <w:t>Moggi</w:t>
      </w:r>
      <w:proofErr w:type="spellEnd"/>
      <w:r w:rsidR="00D749B0" w:rsidRPr="00A7556D">
        <w:rPr>
          <w:rFonts w:ascii="Times New Roman" w:hAnsi="Times New Roman" w:cs="Times New Roman"/>
          <w:sz w:val="24"/>
          <w:szCs w:val="24"/>
        </w:rPr>
        <w:t xml:space="preserve"> (1998)</w:t>
      </w:r>
      <w:r w:rsidR="00871B37" w:rsidRPr="00A7556D">
        <w:rPr>
          <w:rFonts w:ascii="Times New Roman" w:hAnsi="Times New Roman" w:cs="Times New Roman"/>
          <w:sz w:val="24"/>
          <w:szCs w:val="24"/>
        </w:rPr>
        <w:t>.</w:t>
      </w:r>
    </w:p>
  </w:footnote>
  <w:footnote w:id="2">
    <w:p w:rsidR="00DE3FF5" w:rsidRPr="00A7556D" w:rsidRDefault="00DE3FF5" w:rsidP="00A7556D">
      <w:pPr>
        <w:pStyle w:val="Notedebasdepage"/>
        <w:spacing w:line="240" w:lineRule="exact"/>
        <w:ind w:firstLine="0"/>
        <w:rPr>
          <w:sz w:val="24"/>
          <w:szCs w:val="24"/>
        </w:rPr>
      </w:pPr>
      <w:r w:rsidRPr="00A7556D">
        <w:rPr>
          <w:rStyle w:val="Appelnotedebasdep"/>
          <w:sz w:val="24"/>
          <w:szCs w:val="24"/>
        </w:rPr>
        <w:footnoteRef/>
      </w:r>
      <w:r w:rsidRPr="00A7556D">
        <w:rPr>
          <w:sz w:val="24"/>
          <w:szCs w:val="24"/>
        </w:rPr>
        <w:t xml:space="preserve"> </w:t>
      </w:r>
      <w:proofErr w:type="spellStart"/>
      <w:r w:rsidRPr="00A7556D">
        <w:rPr>
          <w:sz w:val="24"/>
          <w:szCs w:val="24"/>
        </w:rPr>
        <w:t>Borst</w:t>
      </w:r>
      <w:proofErr w:type="spellEnd"/>
      <w:r w:rsidRPr="00A7556D">
        <w:rPr>
          <w:sz w:val="24"/>
          <w:szCs w:val="24"/>
        </w:rPr>
        <w:t xml:space="preserve"> </w:t>
      </w:r>
      <w:r w:rsidR="00077B04" w:rsidRPr="00A7556D">
        <w:rPr>
          <w:sz w:val="24"/>
          <w:szCs w:val="24"/>
        </w:rPr>
        <w:t>(</w:t>
      </w:r>
      <w:r w:rsidRPr="00A7556D">
        <w:rPr>
          <w:sz w:val="24"/>
          <w:szCs w:val="24"/>
        </w:rPr>
        <w:t>1957-1963</w:t>
      </w:r>
      <w:r w:rsidR="007257C4" w:rsidRPr="00A7556D">
        <w:rPr>
          <w:sz w:val="24"/>
          <w:szCs w:val="24"/>
        </w:rPr>
        <w:t xml:space="preserve"> : </w:t>
      </w:r>
      <w:r w:rsidRPr="00A7556D">
        <w:rPr>
          <w:sz w:val="24"/>
          <w:szCs w:val="24"/>
        </w:rPr>
        <w:t>I, 89-108</w:t>
      </w:r>
      <w:r w:rsidR="00077B04" w:rsidRPr="00A7556D">
        <w:rPr>
          <w:sz w:val="24"/>
          <w:szCs w:val="24"/>
        </w:rPr>
        <w:t>)</w:t>
      </w:r>
      <w:r w:rsidRPr="00A7556D">
        <w:rPr>
          <w:sz w:val="24"/>
          <w:szCs w:val="24"/>
        </w:rPr>
        <w:t xml:space="preserve"> (Grèce), 133-188 (hellénisme et Empire), 218-257 (christianisme primitif et pères de l’Église grecs), II 366-404 (Pères de l’Église latins).</w:t>
      </w:r>
    </w:p>
  </w:footnote>
  <w:footnote w:id="3">
    <w:p w:rsidR="00DE3FF5" w:rsidRPr="00A7556D" w:rsidRDefault="00DE3FF5" w:rsidP="00A7556D">
      <w:pPr>
        <w:pStyle w:val="Notedebasdepage"/>
        <w:spacing w:line="240" w:lineRule="exact"/>
        <w:ind w:firstLine="0"/>
        <w:rPr>
          <w:sz w:val="24"/>
          <w:szCs w:val="24"/>
          <w:lang w:val="en-US"/>
        </w:rPr>
      </w:pPr>
      <w:r w:rsidRPr="00A7556D">
        <w:rPr>
          <w:rStyle w:val="Appelnotedebasdep"/>
          <w:sz w:val="24"/>
          <w:szCs w:val="24"/>
        </w:rPr>
        <w:footnoteRef/>
      </w:r>
      <w:r w:rsidRPr="00A7556D">
        <w:rPr>
          <w:sz w:val="24"/>
          <w:szCs w:val="24"/>
          <w:lang w:val="en-US"/>
        </w:rPr>
        <w:t xml:space="preserve"> Lejeune </w:t>
      </w:r>
      <w:r w:rsidR="00077B04" w:rsidRPr="00A7556D">
        <w:rPr>
          <w:sz w:val="24"/>
          <w:szCs w:val="24"/>
          <w:lang w:val="en-US"/>
        </w:rPr>
        <w:t>(</w:t>
      </w:r>
      <w:r w:rsidRPr="00A7556D">
        <w:rPr>
          <w:sz w:val="24"/>
          <w:szCs w:val="24"/>
          <w:lang w:val="en-US"/>
        </w:rPr>
        <w:t>1948</w:t>
      </w:r>
      <w:r w:rsidR="000701F4" w:rsidRPr="00A7556D">
        <w:rPr>
          <w:sz w:val="24"/>
          <w:szCs w:val="24"/>
          <w:lang w:val="en-US"/>
        </w:rPr>
        <w:t xml:space="preserve"> </w:t>
      </w:r>
      <w:r w:rsidR="000701F4" w:rsidRPr="00A7556D">
        <w:rPr>
          <w:sz w:val="24"/>
          <w:szCs w:val="24"/>
          <w:lang w:val="el-GR"/>
        </w:rPr>
        <w:t>·</w:t>
      </w:r>
      <w:r w:rsidR="000701F4" w:rsidRPr="00A7556D">
        <w:rPr>
          <w:sz w:val="24"/>
          <w:szCs w:val="24"/>
          <w:lang w:val="en-US"/>
        </w:rPr>
        <w:t xml:space="preserve"> 51</w:t>
      </w:r>
      <w:r w:rsidR="00077B04" w:rsidRPr="00A7556D">
        <w:rPr>
          <w:sz w:val="24"/>
          <w:szCs w:val="24"/>
          <w:lang w:val="en-US"/>
        </w:rPr>
        <w:t>)</w:t>
      </w:r>
      <w:r w:rsidRPr="00A7556D">
        <w:rPr>
          <w:sz w:val="24"/>
          <w:szCs w:val="24"/>
          <w:lang w:val="en-US"/>
        </w:rPr>
        <w:t>.</w:t>
      </w:r>
    </w:p>
  </w:footnote>
  <w:footnote w:id="4">
    <w:p w:rsidR="00DE3FF5" w:rsidRPr="00A7556D" w:rsidRDefault="00DE3FF5" w:rsidP="00A7556D">
      <w:pPr>
        <w:pStyle w:val="Notedebasdepage"/>
        <w:spacing w:line="240" w:lineRule="exact"/>
        <w:ind w:firstLine="0"/>
        <w:rPr>
          <w:sz w:val="24"/>
          <w:szCs w:val="24"/>
          <w:lang w:val="en-US"/>
        </w:rPr>
      </w:pPr>
      <w:r w:rsidRPr="00A7556D">
        <w:rPr>
          <w:rStyle w:val="Appelnotedebasdep"/>
          <w:sz w:val="24"/>
          <w:szCs w:val="24"/>
        </w:rPr>
        <w:footnoteRef/>
      </w:r>
      <w:r w:rsidRPr="00A7556D">
        <w:rPr>
          <w:sz w:val="24"/>
          <w:szCs w:val="24"/>
          <w:lang w:val="en-US"/>
        </w:rPr>
        <w:t xml:space="preserve"> Colvin (</w:t>
      </w:r>
      <w:proofErr w:type="gramStart"/>
      <w:r w:rsidRPr="00A7556D">
        <w:rPr>
          <w:sz w:val="24"/>
          <w:szCs w:val="24"/>
          <w:lang w:val="en-US"/>
        </w:rPr>
        <w:t>1999</w:t>
      </w:r>
      <w:r w:rsidR="00077B04" w:rsidRPr="00A7556D">
        <w:rPr>
          <w:sz w:val="24"/>
          <w:szCs w:val="24"/>
          <w:lang w:val="en-US"/>
        </w:rPr>
        <w:t xml:space="preserve"> :</w:t>
      </w:r>
      <w:proofErr w:type="gramEnd"/>
      <w:r w:rsidRPr="00A7556D">
        <w:rPr>
          <w:sz w:val="24"/>
          <w:szCs w:val="24"/>
          <w:lang w:val="en-US"/>
        </w:rPr>
        <w:t xml:space="preserve"> 42-43).</w:t>
      </w:r>
    </w:p>
  </w:footnote>
  <w:footnote w:id="5">
    <w:p w:rsidR="00871B37" w:rsidRPr="00A7556D" w:rsidRDefault="00871B37" w:rsidP="00A7556D">
      <w:pPr>
        <w:pStyle w:val="Notedebasdepage"/>
        <w:spacing w:line="240" w:lineRule="exact"/>
        <w:ind w:firstLine="0"/>
        <w:rPr>
          <w:sz w:val="24"/>
          <w:szCs w:val="24"/>
          <w:lang w:val="en-US"/>
        </w:rPr>
      </w:pPr>
      <w:r w:rsidRPr="00A7556D">
        <w:rPr>
          <w:rStyle w:val="Appelnotedebasdep"/>
          <w:sz w:val="24"/>
          <w:szCs w:val="24"/>
        </w:rPr>
        <w:footnoteRef/>
      </w:r>
      <w:r w:rsidRPr="00A7556D">
        <w:rPr>
          <w:sz w:val="24"/>
          <w:szCs w:val="24"/>
          <w:lang w:val="en-US"/>
        </w:rPr>
        <w:t xml:space="preserve"> </w:t>
      </w:r>
      <w:proofErr w:type="spellStart"/>
      <w:r w:rsidRPr="00A7556D">
        <w:rPr>
          <w:sz w:val="24"/>
          <w:szCs w:val="24"/>
          <w:lang w:val="en-US"/>
        </w:rPr>
        <w:t>Rot</w:t>
      </w:r>
      <w:r w:rsidR="005407E1" w:rsidRPr="00A7556D">
        <w:rPr>
          <w:sz w:val="24"/>
          <w:szCs w:val="24"/>
          <w:lang w:val="en-US"/>
        </w:rPr>
        <w:t>o</w:t>
      </w:r>
      <w:r w:rsidRPr="00A7556D">
        <w:rPr>
          <w:sz w:val="24"/>
          <w:szCs w:val="24"/>
          <w:lang w:val="en-US"/>
        </w:rPr>
        <w:t>lo</w:t>
      </w:r>
      <w:proofErr w:type="spellEnd"/>
      <w:r w:rsidRPr="00A7556D">
        <w:rPr>
          <w:sz w:val="24"/>
          <w:szCs w:val="24"/>
          <w:lang w:val="en-US"/>
        </w:rPr>
        <w:t xml:space="preserve"> (</w:t>
      </w:r>
      <w:proofErr w:type="gramStart"/>
      <w:r w:rsidRPr="00A7556D">
        <w:rPr>
          <w:sz w:val="24"/>
          <w:szCs w:val="24"/>
          <w:lang w:val="en-US"/>
        </w:rPr>
        <w:t>1972 :</w:t>
      </w:r>
      <w:proofErr w:type="gramEnd"/>
      <w:r w:rsidRPr="00A7556D">
        <w:rPr>
          <w:sz w:val="24"/>
          <w:szCs w:val="24"/>
          <w:lang w:val="en-US"/>
        </w:rPr>
        <w:t xml:space="preserve"> 398)</w:t>
      </w:r>
      <w:r w:rsidR="00455527" w:rsidRPr="00A7556D">
        <w:rPr>
          <w:sz w:val="24"/>
          <w:szCs w:val="24"/>
          <w:lang w:val="en-US"/>
        </w:rPr>
        <w:t xml:space="preserve"> ; </w:t>
      </w:r>
      <w:proofErr w:type="spellStart"/>
      <w:r w:rsidR="00455527" w:rsidRPr="00A7556D">
        <w:rPr>
          <w:sz w:val="24"/>
          <w:szCs w:val="24"/>
          <w:lang w:val="en-US"/>
        </w:rPr>
        <w:t>Morpurgo</w:t>
      </w:r>
      <w:proofErr w:type="spellEnd"/>
      <w:r w:rsidR="00455527" w:rsidRPr="00A7556D">
        <w:rPr>
          <w:sz w:val="24"/>
          <w:szCs w:val="24"/>
          <w:lang w:val="en-US"/>
        </w:rPr>
        <w:t xml:space="preserve"> Davies (2002 : 165, n. 26)</w:t>
      </w:r>
      <w:r w:rsidRPr="00A7556D">
        <w:rPr>
          <w:sz w:val="24"/>
          <w:szCs w:val="24"/>
          <w:lang w:val="en-US"/>
        </w:rPr>
        <w:t>.</w:t>
      </w:r>
    </w:p>
  </w:footnote>
  <w:footnote w:id="6">
    <w:p w:rsidR="00DE3FF5" w:rsidRPr="00A7556D" w:rsidRDefault="00DE3FF5" w:rsidP="00A7556D">
      <w:pPr>
        <w:pStyle w:val="Notedebasdepage"/>
        <w:spacing w:line="240" w:lineRule="exact"/>
        <w:ind w:firstLine="0"/>
        <w:rPr>
          <w:sz w:val="24"/>
          <w:szCs w:val="24"/>
          <w:lang w:val="en-US"/>
        </w:rPr>
      </w:pPr>
      <w:r w:rsidRPr="00A7556D">
        <w:rPr>
          <w:rStyle w:val="Appelnotedebasdep"/>
          <w:sz w:val="24"/>
          <w:szCs w:val="24"/>
        </w:rPr>
        <w:footnoteRef/>
      </w:r>
      <w:r w:rsidRPr="00A7556D">
        <w:rPr>
          <w:sz w:val="24"/>
          <w:szCs w:val="24"/>
          <w:lang w:val="en-US"/>
        </w:rPr>
        <w:t xml:space="preserve"> </w:t>
      </w:r>
      <w:proofErr w:type="spellStart"/>
      <w:r w:rsidR="000A2281" w:rsidRPr="00A7556D">
        <w:rPr>
          <w:sz w:val="24"/>
          <w:szCs w:val="24"/>
          <w:lang w:val="en-US"/>
        </w:rPr>
        <w:t>Moggi</w:t>
      </w:r>
      <w:proofErr w:type="spellEnd"/>
      <w:r w:rsidR="000A2281" w:rsidRPr="00A7556D">
        <w:rPr>
          <w:sz w:val="24"/>
          <w:szCs w:val="24"/>
          <w:lang w:val="en-US"/>
        </w:rPr>
        <w:t xml:space="preserve"> (</w:t>
      </w:r>
      <w:proofErr w:type="gramStart"/>
      <w:r w:rsidR="000A2281" w:rsidRPr="00A7556D">
        <w:rPr>
          <w:sz w:val="24"/>
          <w:szCs w:val="24"/>
          <w:lang w:val="en-US"/>
        </w:rPr>
        <w:t>1998 :</w:t>
      </w:r>
      <w:proofErr w:type="gramEnd"/>
      <w:r w:rsidR="000A2281" w:rsidRPr="00A7556D">
        <w:rPr>
          <w:sz w:val="24"/>
          <w:szCs w:val="24"/>
          <w:lang w:val="en-US"/>
        </w:rPr>
        <w:t xml:space="preserve"> 104) ; </w:t>
      </w:r>
      <w:proofErr w:type="spellStart"/>
      <w:r w:rsidRPr="00A7556D">
        <w:rPr>
          <w:sz w:val="24"/>
          <w:szCs w:val="24"/>
          <w:lang w:val="en-US"/>
        </w:rPr>
        <w:t>Almagor</w:t>
      </w:r>
      <w:proofErr w:type="spellEnd"/>
      <w:r w:rsidRPr="00A7556D">
        <w:rPr>
          <w:sz w:val="24"/>
          <w:szCs w:val="24"/>
          <w:lang w:val="en-US"/>
        </w:rPr>
        <w:t xml:space="preserve"> (2000).</w:t>
      </w:r>
    </w:p>
  </w:footnote>
  <w:footnote w:id="7">
    <w:p w:rsidR="00DE3FF5" w:rsidRPr="00A7556D" w:rsidRDefault="00DE3FF5" w:rsidP="00A7556D">
      <w:pPr>
        <w:pStyle w:val="Notedebasdepage"/>
        <w:spacing w:line="240" w:lineRule="exact"/>
        <w:ind w:firstLine="0"/>
        <w:rPr>
          <w:sz w:val="24"/>
          <w:szCs w:val="24"/>
          <w:lang w:val="en-US"/>
        </w:rPr>
      </w:pPr>
      <w:r w:rsidRPr="00A7556D">
        <w:rPr>
          <w:rStyle w:val="Appelnotedebasdep"/>
          <w:sz w:val="24"/>
          <w:szCs w:val="24"/>
        </w:rPr>
        <w:footnoteRef/>
      </w:r>
      <w:r w:rsidRPr="00A7556D">
        <w:rPr>
          <w:sz w:val="24"/>
          <w:szCs w:val="24"/>
          <w:lang w:val="en-US"/>
        </w:rPr>
        <w:t xml:space="preserve"> Colvin (</w:t>
      </w:r>
      <w:proofErr w:type="gramStart"/>
      <w:r w:rsidRPr="00A7556D">
        <w:rPr>
          <w:sz w:val="24"/>
          <w:szCs w:val="24"/>
          <w:lang w:val="en-US"/>
        </w:rPr>
        <w:t>1999 :</w:t>
      </w:r>
      <w:proofErr w:type="gramEnd"/>
      <w:r w:rsidRPr="00A7556D">
        <w:rPr>
          <w:sz w:val="24"/>
          <w:szCs w:val="24"/>
          <w:lang w:val="en-US"/>
        </w:rPr>
        <w:t xml:space="preserve"> 43-44).</w:t>
      </w:r>
    </w:p>
  </w:footnote>
  <w:footnote w:id="8">
    <w:p w:rsidR="00DE3FF5" w:rsidRPr="00A7556D" w:rsidRDefault="00DE3FF5" w:rsidP="00A7556D">
      <w:pPr>
        <w:pStyle w:val="Notedebasdepage"/>
        <w:spacing w:line="240" w:lineRule="exact"/>
        <w:ind w:firstLine="0"/>
        <w:rPr>
          <w:sz w:val="24"/>
          <w:szCs w:val="24"/>
          <w:lang w:val="en-US"/>
        </w:rPr>
      </w:pPr>
      <w:r w:rsidRPr="00A7556D">
        <w:rPr>
          <w:rStyle w:val="Appelnotedebasdep"/>
          <w:sz w:val="24"/>
          <w:szCs w:val="24"/>
        </w:rPr>
        <w:footnoteRef/>
      </w:r>
      <w:r w:rsidRPr="00A7556D">
        <w:rPr>
          <w:sz w:val="24"/>
          <w:szCs w:val="24"/>
          <w:lang w:val="en-US"/>
        </w:rPr>
        <w:t xml:space="preserve"> </w:t>
      </w:r>
      <w:proofErr w:type="spellStart"/>
      <w:r w:rsidRPr="00A7556D">
        <w:rPr>
          <w:sz w:val="24"/>
          <w:szCs w:val="24"/>
          <w:lang w:val="en-US"/>
        </w:rPr>
        <w:t>Miletti</w:t>
      </w:r>
      <w:proofErr w:type="spellEnd"/>
      <w:r w:rsidRPr="00A7556D">
        <w:rPr>
          <w:sz w:val="24"/>
          <w:szCs w:val="24"/>
          <w:lang w:val="en-US"/>
        </w:rPr>
        <w:t xml:space="preserve"> </w:t>
      </w:r>
      <w:r w:rsidR="005028E2" w:rsidRPr="00A7556D">
        <w:rPr>
          <w:sz w:val="24"/>
          <w:szCs w:val="24"/>
          <w:lang w:val="en-US"/>
        </w:rPr>
        <w:t>(</w:t>
      </w:r>
      <w:r w:rsidRPr="00A7556D">
        <w:rPr>
          <w:sz w:val="24"/>
          <w:szCs w:val="24"/>
          <w:lang w:val="en-US"/>
        </w:rPr>
        <w:t>2008</w:t>
      </w:r>
      <w:r w:rsidR="005028E2" w:rsidRPr="00A7556D">
        <w:rPr>
          <w:sz w:val="24"/>
          <w:szCs w:val="24"/>
          <w:lang w:val="en-US"/>
        </w:rPr>
        <w:t>:</w:t>
      </w:r>
      <w:r w:rsidRPr="00A7556D">
        <w:rPr>
          <w:sz w:val="24"/>
          <w:szCs w:val="24"/>
          <w:lang w:val="en-US"/>
        </w:rPr>
        <w:t xml:space="preserve"> 71-115</w:t>
      </w:r>
      <w:r w:rsidR="005028E2" w:rsidRPr="00A7556D">
        <w:rPr>
          <w:sz w:val="24"/>
          <w:szCs w:val="24"/>
          <w:lang w:val="en-US"/>
        </w:rPr>
        <w:t>)</w:t>
      </w:r>
      <w:r w:rsidRPr="00A7556D">
        <w:rPr>
          <w:sz w:val="24"/>
          <w:szCs w:val="24"/>
          <w:lang w:val="en-US"/>
        </w:rPr>
        <w:t>.</w:t>
      </w:r>
    </w:p>
  </w:footnote>
  <w:footnote w:id="9">
    <w:p w:rsidR="00DE3FF5" w:rsidRPr="00A7556D" w:rsidRDefault="00DE3FF5" w:rsidP="00A7556D">
      <w:pPr>
        <w:pStyle w:val="Notedebasdepage"/>
        <w:spacing w:line="240" w:lineRule="exact"/>
        <w:ind w:firstLine="0"/>
        <w:rPr>
          <w:sz w:val="24"/>
          <w:szCs w:val="24"/>
        </w:rPr>
      </w:pPr>
      <w:r w:rsidRPr="00A7556D">
        <w:rPr>
          <w:rStyle w:val="Appelnotedebasdep"/>
          <w:sz w:val="24"/>
          <w:szCs w:val="24"/>
        </w:rPr>
        <w:footnoteRef/>
      </w:r>
      <w:r w:rsidRPr="00A7556D">
        <w:rPr>
          <w:sz w:val="24"/>
          <w:szCs w:val="24"/>
          <w:lang w:val="en-US"/>
        </w:rPr>
        <w:t xml:space="preserve"> </w:t>
      </w:r>
      <w:proofErr w:type="spellStart"/>
      <w:r w:rsidRPr="00A7556D">
        <w:rPr>
          <w:sz w:val="24"/>
          <w:szCs w:val="24"/>
          <w:lang w:val="en-US"/>
        </w:rPr>
        <w:t>Hérodote</w:t>
      </w:r>
      <w:proofErr w:type="spellEnd"/>
      <w:r w:rsidRPr="00A7556D">
        <w:rPr>
          <w:sz w:val="24"/>
          <w:szCs w:val="24"/>
          <w:lang w:val="en-US"/>
        </w:rPr>
        <w:t xml:space="preserve">, II, 57. </w:t>
      </w:r>
      <w:r w:rsidR="005028E2" w:rsidRPr="00A7556D">
        <w:rPr>
          <w:sz w:val="24"/>
          <w:szCs w:val="24"/>
        </w:rPr>
        <w:t xml:space="preserve">Voir </w:t>
      </w:r>
      <w:proofErr w:type="spellStart"/>
      <w:r w:rsidRPr="00A7556D">
        <w:rPr>
          <w:sz w:val="24"/>
          <w:szCs w:val="24"/>
        </w:rPr>
        <w:t>Miletti</w:t>
      </w:r>
      <w:proofErr w:type="spellEnd"/>
      <w:r w:rsidRPr="00A7556D">
        <w:rPr>
          <w:sz w:val="24"/>
          <w:szCs w:val="24"/>
        </w:rPr>
        <w:t xml:space="preserve"> </w:t>
      </w:r>
      <w:r w:rsidR="005028E2" w:rsidRPr="00A7556D">
        <w:rPr>
          <w:sz w:val="24"/>
          <w:szCs w:val="24"/>
        </w:rPr>
        <w:t>(</w:t>
      </w:r>
      <w:r w:rsidRPr="00A7556D">
        <w:rPr>
          <w:sz w:val="24"/>
          <w:szCs w:val="24"/>
        </w:rPr>
        <w:t>2008</w:t>
      </w:r>
      <w:r w:rsidR="005028E2" w:rsidRPr="00A7556D">
        <w:rPr>
          <w:sz w:val="24"/>
          <w:szCs w:val="24"/>
        </w:rPr>
        <w:t>:</w:t>
      </w:r>
      <w:r w:rsidRPr="00A7556D">
        <w:rPr>
          <w:sz w:val="24"/>
          <w:szCs w:val="24"/>
        </w:rPr>
        <w:t xml:space="preserve"> 49-50</w:t>
      </w:r>
      <w:r w:rsidR="005028E2" w:rsidRPr="00A7556D">
        <w:rPr>
          <w:sz w:val="24"/>
          <w:szCs w:val="24"/>
        </w:rPr>
        <w:t>).</w:t>
      </w:r>
    </w:p>
  </w:footnote>
  <w:footnote w:id="10">
    <w:p w:rsidR="00455527" w:rsidRPr="00A7556D" w:rsidRDefault="00455527" w:rsidP="00A7556D">
      <w:pPr>
        <w:pStyle w:val="Notedebasdepage"/>
        <w:spacing w:line="240" w:lineRule="exact"/>
        <w:ind w:firstLine="0"/>
        <w:rPr>
          <w:sz w:val="24"/>
          <w:szCs w:val="24"/>
        </w:rPr>
      </w:pPr>
      <w:r w:rsidRPr="00A7556D">
        <w:rPr>
          <w:rStyle w:val="Appelnotedebasdep"/>
          <w:sz w:val="24"/>
          <w:szCs w:val="24"/>
        </w:rPr>
        <w:footnoteRef/>
      </w:r>
      <w:r w:rsidRPr="00A7556D">
        <w:rPr>
          <w:sz w:val="24"/>
          <w:szCs w:val="24"/>
        </w:rPr>
        <w:t xml:space="preserve"> </w:t>
      </w:r>
      <w:proofErr w:type="spellStart"/>
      <w:r w:rsidR="000A2281" w:rsidRPr="00A7556D">
        <w:rPr>
          <w:sz w:val="24"/>
          <w:szCs w:val="24"/>
          <w:lang w:val="fr-FR"/>
        </w:rPr>
        <w:t>Moggi</w:t>
      </w:r>
      <w:proofErr w:type="spellEnd"/>
      <w:r w:rsidR="000A2281" w:rsidRPr="00A7556D">
        <w:rPr>
          <w:sz w:val="24"/>
          <w:szCs w:val="24"/>
          <w:lang w:val="fr-FR"/>
        </w:rPr>
        <w:t xml:space="preserve"> (1998 : 105, n. 25) ; </w:t>
      </w:r>
      <w:proofErr w:type="spellStart"/>
      <w:r w:rsidRPr="00A7556D">
        <w:rPr>
          <w:sz w:val="24"/>
          <w:szCs w:val="24"/>
        </w:rPr>
        <w:t>Morpurgo</w:t>
      </w:r>
      <w:proofErr w:type="spellEnd"/>
      <w:r w:rsidRPr="00A7556D">
        <w:rPr>
          <w:sz w:val="24"/>
          <w:szCs w:val="24"/>
        </w:rPr>
        <w:t xml:space="preserve"> Davies (2002 : 166) </w:t>
      </w:r>
    </w:p>
  </w:footnote>
  <w:footnote w:id="11">
    <w:p w:rsidR="00DE3FF5" w:rsidRPr="00A7556D" w:rsidRDefault="00DE3FF5" w:rsidP="00A7556D">
      <w:pPr>
        <w:pStyle w:val="Notedebasdepage"/>
        <w:spacing w:line="240" w:lineRule="exact"/>
        <w:ind w:firstLine="0"/>
        <w:rPr>
          <w:sz w:val="24"/>
          <w:szCs w:val="24"/>
        </w:rPr>
      </w:pPr>
      <w:r w:rsidRPr="00A7556D">
        <w:rPr>
          <w:rStyle w:val="Appelnotedebasdep"/>
          <w:sz w:val="24"/>
          <w:szCs w:val="24"/>
        </w:rPr>
        <w:footnoteRef/>
      </w:r>
      <w:r w:rsidRPr="00A7556D">
        <w:rPr>
          <w:sz w:val="24"/>
          <w:szCs w:val="24"/>
        </w:rPr>
        <w:t xml:space="preserve"> De Luna </w:t>
      </w:r>
      <w:r w:rsidR="005028E2" w:rsidRPr="00A7556D">
        <w:rPr>
          <w:sz w:val="24"/>
          <w:szCs w:val="24"/>
        </w:rPr>
        <w:t>(</w:t>
      </w:r>
      <w:r w:rsidRPr="00A7556D">
        <w:rPr>
          <w:sz w:val="24"/>
          <w:szCs w:val="24"/>
        </w:rPr>
        <w:t>2003</w:t>
      </w:r>
      <w:r w:rsidR="005028E2" w:rsidRPr="00A7556D">
        <w:rPr>
          <w:sz w:val="24"/>
          <w:szCs w:val="24"/>
        </w:rPr>
        <w:t>:</w:t>
      </w:r>
      <w:r w:rsidRPr="00A7556D">
        <w:rPr>
          <w:sz w:val="24"/>
          <w:szCs w:val="24"/>
        </w:rPr>
        <w:t xml:space="preserve"> 47-57</w:t>
      </w:r>
      <w:r w:rsidR="005028E2" w:rsidRPr="00A7556D">
        <w:rPr>
          <w:sz w:val="24"/>
          <w:szCs w:val="24"/>
        </w:rPr>
        <w:t>)</w:t>
      </w:r>
      <w:r w:rsidRPr="00A7556D">
        <w:rPr>
          <w:sz w:val="24"/>
          <w:szCs w:val="24"/>
        </w:rPr>
        <w:t xml:space="preserve"> ; </w:t>
      </w:r>
      <w:proofErr w:type="spellStart"/>
      <w:r w:rsidRPr="00A7556D">
        <w:rPr>
          <w:sz w:val="24"/>
          <w:szCs w:val="24"/>
        </w:rPr>
        <w:t>Tedeschi</w:t>
      </w:r>
      <w:proofErr w:type="spellEnd"/>
      <w:r w:rsidRPr="00A7556D">
        <w:rPr>
          <w:sz w:val="24"/>
          <w:szCs w:val="24"/>
        </w:rPr>
        <w:t xml:space="preserve"> </w:t>
      </w:r>
      <w:r w:rsidR="005028E2" w:rsidRPr="00A7556D">
        <w:rPr>
          <w:sz w:val="24"/>
          <w:szCs w:val="24"/>
        </w:rPr>
        <w:t>(</w:t>
      </w:r>
      <w:r w:rsidRPr="00A7556D">
        <w:rPr>
          <w:sz w:val="24"/>
          <w:szCs w:val="24"/>
        </w:rPr>
        <w:t>1978</w:t>
      </w:r>
      <w:r w:rsidR="005028E2" w:rsidRPr="00A7556D">
        <w:rPr>
          <w:sz w:val="24"/>
          <w:szCs w:val="24"/>
        </w:rPr>
        <w:t>)</w:t>
      </w:r>
      <w:r w:rsidRPr="00A7556D">
        <w:rPr>
          <w:sz w:val="24"/>
          <w:szCs w:val="24"/>
        </w:rPr>
        <w:t>.</w:t>
      </w:r>
    </w:p>
  </w:footnote>
  <w:footnote w:id="12">
    <w:p w:rsidR="00DE3FF5" w:rsidRPr="00A7556D" w:rsidRDefault="00DE3FF5" w:rsidP="00A7556D">
      <w:pPr>
        <w:pStyle w:val="Notedebasdepage"/>
        <w:spacing w:line="240" w:lineRule="exact"/>
        <w:ind w:firstLine="0"/>
        <w:rPr>
          <w:sz w:val="24"/>
          <w:szCs w:val="24"/>
          <w:lang w:val="en-US"/>
        </w:rPr>
      </w:pPr>
      <w:r w:rsidRPr="00A7556D">
        <w:rPr>
          <w:rStyle w:val="Appelnotedebasdep"/>
          <w:sz w:val="24"/>
          <w:szCs w:val="24"/>
        </w:rPr>
        <w:footnoteRef/>
      </w:r>
      <w:r w:rsidRPr="00A7556D">
        <w:rPr>
          <w:sz w:val="24"/>
          <w:szCs w:val="24"/>
          <w:lang w:val="en-US"/>
        </w:rPr>
        <w:t xml:space="preserve"> </w:t>
      </w:r>
      <w:proofErr w:type="spellStart"/>
      <w:r w:rsidRPr="00A7556D">
        <w:rPr>
          <w:sz w:val="24"/>
          <w:szCs w:val="24"/>
          <w:lang w:val="en-US"/>
        </w:rPr>
        <w:t>Zgusta</w:t>
      </w:r>
      <w:proofErr w:type="spellEnd"/>
      <w:r w:rsidRPr="00A7556D">
        <w:rPr>
          <w:sz w:val="24"/>
          <w:szCs w:val="24"/>
          <w:lang w:val="en-US"/>
        </w:rPr>
        <w:t xml:space="preserve"> </w:t>
      </w:r>
      <w:r w:rsidR="005028E2" w:rsidRPr="00A7556D">
        <w:rPr>
          <w:sz w:val="24"/>
          <w:szCs w:val="24"/>
          <w:lang w:val="en-US"/>
        </w:rPr>
        <w:t>(</w:t>
      </w:r>
      <w:r w:rsidRPr="00A7556D">
        <w:rPr>
          <w:sz w:val="24"/>
          <w:szCs w:val="24"/>
          <w:lang w:val="en-US"/>
        </w:rPr>
        <w:t>1980</w:t>
      </w:r>
      <w:r w:rsidR="005028E2" w:rsidRPr="00A7556D">
        <w:rPr>
          <w:sz w:val="24"/>
          <w:szCs w:val="24"/>
          <w:lang w:val="en-US"/>
        </w:rPr>
        <w:t>)</w:t>
      </w:r>
      <w:r w:rsidRPr="00A7556D">
        <w:rPr>
          <w:sz w:val="24"/>
          <w:szCs w:val="24"/>
          <w:lang w:val="en-US"/>
        </w:rPr>
        <w:t>.</w:t>
      </w:r>
    </w:p>
  </w:footnote>
  <w:footnote w:id="13">
    <w:p w:rsidR="00DE3FF5" w:rsidRPr="00A7556D" w:rsidRDefault="00DE3FF5" w:rsidP="00A7556D">
      <w:pPr>
        <w:pStyle w:val="Notedebasdepage"/>
        <w:spacing w:line="240" w:lineRule="exact"/>
        <w:ind w:firstLine="0"/>
        <w:rPr>
          <w:sz w:val="24"/>
          <w:szCs w:val="24"/>
          <w:lang w:val="en-US"/>
        </w:rPr>
      </w:pPr>
      <w:r w:rsidRPr="00A7556D">
        <w:rPr>
          <w:rStyle w:val="Appelnotedebasdep"/>
          <w:sz w:val="24"/>
          <w:szCs w:val="24"/>
        </w:rPr>
        <w:footnoteRef/>
      </w:r>
      <w:r w:rsidRPr="00A7556D">
        <w:rPr>
          <w:sz w:val="24"/>
          <w:szCs w:val="24"/>
          <w:lang w:val="en-US"/>
        </w:rPr>
        <w:t xml:space="preserve"> </w:t>
      </w:r>
      <w:proofErr w:type="spellStart"/>
      <w:r w:rsidRPr="00A7556D">
        <w:rPr>
          <w:sz w:val="24"/>
          <w:szCs w:val="24"/>
          <w:lang w:val="en-US"/>
        </w:rPr>
        <w:t>Rochette</w:t>
      </w:r>
      <w:proofErr w:type="spellEnd"/>
      <w:r w:rsidRPr="00A7556D">
        <w:rPr>
          <w:sz w:val="24"/>
          <w:szCs w:val="24"/>
          <w:lang w:val="en-US"/>
        </w:rPr>
        <w:t xml:space="preserve"> </w:t>
      </w:r>
      <w:r w:rsidR="005028E2" w:rsidRPr="00A7556D">
        <w:rPr>
          <w:sz w:val="24"/>
          <w:szCs w:val="24"/>
          <w:lang w:val="en-US"/>
        </w:rPr>
        <w:t>(</w:t>
      </w:r>
      <w:r w:rsidRPr="00A7556D">
        <w:rPr>
          <w:sz w:val="24"/>
          <w:szCs w:val="24"/>
          <w:lang w:val="en-US"/>
        </w:rPr>
        <w:t>2003</w:t>
      </w:r>
      <w:r w:rsidR="005028E2" w:rsidRPr="00A7556D">
        <w:rPr>
          <w:sz w:val="24"/>
          <w:szCs w:val="24"/>
          <w:lang w:val="en-US"/>
        </w:rPr>
        <w:t>)</w:t>
      </w:r>
      <w:r w:rsidRPr="00A7556D">
        <w:rPr>
          <w:sz w:val="24"/>
          <w:szCs w:val="24"/>
          <w:lang w:val="en-US"/>
        </w:rPr>
        <w:t>.</w:t>
      </w:r>
    </w:p>
  </w:footnote>
  <w:footnote w:id="14">
    <w:p w:rsidR="00DE3FF5" w:rsidRPr="00A7556D" w:rsidRDefault="00DE3FF5" w:rsidP="00A7556D">
      <w:pPr>
        <w:pStyle w:val="Notedebasdepage"/>
        <w:spacing w:line="240" w:lineRule="exact"/>
        <w:ind w:firstLine="0"/>
        <w:rPr>
          <w:sz w:val="24"/>
          <w:szCs w:val="24"/>
          <w:lang w:val="en-US"/>
        </w:rPr>
      </w:pPr>
      <w:r w:rsidRPr="00A7556D">
        <w:rPr>
          <w:rStyle w:val="Appelnotedebasdep"/>
          <w:sz w:val="24"/>
          <w:szCs w:val="24"/>
        </w:rPr>
        <w:footnoteRef/>
      </w:r>
      <w:r w:rsidRPr="00A7556D">
        <w:rPr>
          <w:sz w:val="24"/>
          <w:szCs w:val="24"/>
          <w:lang w:val="en-US"/>
        </w:rPr>
        <w:t xml:space="preserve"> </w:t>
      </w:r>
      <w:proofErr w:type="spellStart"/>
      <w:r w:rsidRPr="00A7556D">
        <w:rPr>
          <w:sz w:val="24"/>
          <w:szCs w:val="24"/>
          <w:lang w:val="en-US"/>
        </w:rPr>
        <w:t>Kaimio</w:t>
      </w:r>
      <w:proofErr w:type="spellEnd"/>
      <w:r w:rsidRPr="00A7556D">
        <w:rPr>
          <w:sz w:val="24"/>
          <w:szCs w:val="24"/>
          <w:lang w:val="en-US"/>
        </w:rPr>
        <w:t xml:space="preserve"> </w:t>
      </w:r>
      <w:r w:rsidR="005028E2" w:rsidRPr="00A7556D">
        <w:rPr>
          <w:sz w:val="24"/>
          <w:szCs w:val="24"/>
          <w:lang w:val="en-US"/>
        </w:rPr>
        <w:t>(</w:t>
      </w:r>
      <w:r w:rsidRPr="00A7556D">
        <w:rPr>
          <w:sz w:val="24"/>
          <w:szCs w:val="24"/>
          <w:lang w:val="en-US"/>
        </w:rPr>
        <w:t>1979</w:t>
      </w:r>
      <w:r w:rsidR="005028E2" w:rsidRPr="00A7556D">
        <w:rPr>
          <w:sz w:val="24"/>
          <w:szCs w:val="24"/>
          <w:lang w:val="en-US"/>
        </w:rPr>
        <w:t>)</w:t>
      </w:r>
      <w:r w:rsidRPr="00A7556D">
        <w:rPr>
          <w:sz w:val="24"/>
          <w:szCs w:val="24"/>
          <w:lang w:val="en-US"/>
        </w:rPr>
        <w:t>.</w:t>
      </w:r>
    </w:p>
  </w:footnote>
  <w:footnote w:id="15">
    <w:p w:rsidR="00DE3FF5" w:rsidRPr="00A7556D" w:rsidRDefault="00DE3FF5" w:rsidP="00A7556D">
      <w:pPr>
        <w:pStyle w:val="Notedebasdepage"/>
        <w:spacing w:line="240" w:lineRule="exact"/>
        <w:ind w:firstLine="0"/>
        <w:rPr>
          <w:sz w:val="24"/>
          <w:szCs w:val="24"/>
          <w:lang w:val="en-US"/>
        </w:rPr>
      </w:pPr>
      <w:r w:rsidRPr="00A7556D">
        <w:rPr>
          <w:rStyle w:val="Appelnotedebasdep"/>
          <w:sz w:val="24"/>
          <w:szCs w:val="24"/>
        </w:rPr>
        <w:footnoteRef/>
      </w:r>
      <w:r w:rsidRPr="00A7556D">
        <w:rPr>
          <w:sz w:val="24"/>
          <w:szCs w:val="24"/>
          <w:lang w:val="en-US"/>
        </w:rPr>
        <w:t xml:space="preserve"> </w:t>
      </w:r>
      <w:proofErr w:type="spellStart"/>
      <w:r w:rsidRPr="00A7556D">
        <w:rPr>
          <w:i/>
          <w:sz w:val="24"/>
          <w:szCs w:val="24"/>
          <w:lang w:val="en-US"/>
        </w:rPr>
        <w:t>Commentariolum</w:t>
      </w:r>
      <w:proofErr w:type="spellEnd"/>
      <w:r w:rsidRPr="00A7556D">
        <w:rPr>
          <w:i/>
          <w:sz w:val="24"/>
          <w:szCs w:val="24"/>
          <w:lang w:val="en-US"/>
        </w:rPr>
        <w:t xml:space="preserve"> </w:t>
      </w:r>
      <w:proofErr w:type="spellStart"/>
      <w:r w:rsidRPr="00A7556D">
        <w:rPr>
          <w:i/>
          <w:sz w:val="24"/>
          <w:szCs w:val="24"/>
          <w:lang w:val="en-US"/>
        </w:rPr>
        <w:t>petitionis</w:t>
      </w:r>
      <w:proofErr w:type="spellEnd"/>
      <w:r w:rsidRPr="00A7556D">
        <w:rPr>
          <w:sz w:val="24"/>
          <w:szCs w:val="24"/>
          <w:lang w:val="en-US"/>
        </w:rPr>
        <w:t>, 54.</w:t>
      </w:r>
    </w:p>
  </w:footnote>
  <w:footnote w:id="16">
    <w:p w:rsidR="00DE3FF5" w:rsidRPr="00A7556D" w:rsidRDefault="00DE3FF5" w:rsidP="00A7556D">
      <w:pPr>
        <w:pStyle w:val="Notedebasdepage"/>
        <w:spacing w:line="240" w:lineRule="exact"/>
        <w:ind w:firstLine="0"/>
        <w:rPr>
          <w:sz w:val="24"/>
          <w:szCs w:val="24"/>
          <w:lang w:val="en-US"/>
        </w:rPr>
      </w:pPr>
      <w:r w:rsidRPr="00A7556D">
        <w:rPr>
          <w:rStyle w:val="Appelnotedebasdep"/>
          <w:sz w:val="24"/>
          <w:szCs w:val="24"/>
        </w:rPr>
        <w:footnoteRef/>
      </w:r>
      <w:r w:rsidRPr="00A7556D">
        <w:rPr>
          <w:sz w:val="24"/>
          <w:szCs w:val="24"/>
          <w:lang w:val="en-US"/>
        </w:rPr>
        <w:t xml:space="preserve"> 3, 60.</w:t>
      </w:r>
    </w:p>
  </w:footnote>
  <w:footnote w:id="17">
    <w:p w:rsidR="00DE3FF5" w:rsidRPr="00A7556D" w:rsidRDefault="00DE3FF5" w:rsidP="00A7556D">
      <w:pPr>
        <w:pStyle w:val="Notedebasdepage"/>
        <w:spacing w:line="240" w:lineRule="exact"/>
        <w:ind w:firstLine="0"/>
        <w:rPr>
          <w:sz w:val="24"/>
          <w:szCs w:val="24"/>
          <w:lang w:val="en-US"/>
        </w:rPr>
      </w:pPr>
      <w:r w:rsidRPr="00A7556D">
        <w:rPr>
          <w:rStyle w:val="Appelnotedebasdep"/>
          <w:sz w:val="24"/>
          <w:szCs w:val="24"/>
        </w:rPr>
        <w:footnoteRef/>
      </w:r>
      <w:r w:rsidRPr="00A7556D">
        <w:rPr>
          <w:sz w:val="24"/>
          <w:szCs w:val="24"/>
          <w:lang w:val="en-US"/>
        </w:rPr>
        <w:t xml:space="preserve"> Adams </w:t>
      </w:r>
      <w:r w:rsidR="005028E2" w:rsidRPr="00A7556D">
        <w:rPr>
          <w:sz w:val="24"/>
          <w:szCs w:val="24"/>
          <w:lang w:val="en-US"/>
        </w:rPr>
        <w:t>(</w:t>
      </w:r>
      <w:r w:rsidRPr="00A7556D">
        <w:rPr>
          <w:sz w:val="24"/>
          <w:szCs w:val="24"/>
          <w:lang w:val="en-US"/>
        </w:rPr>
        <w:t>2003</w:t>
      </w:r>
      <w:r w:rsidR="005028E2" w:rsidRPr="00A7556D">
        <w:rPr>
          <w:sz w:val="24"/>
          <w:szCs w:val="24"/>
          <w:lang w:val="en-US"/>
        </w:rPr>
        <w:t>)</w:t>
      </w:r>
      <w:r w:rsidRPr="00A7556D">
        <w:rPr>
          <w:sz w:val="24"/>
          <w:szCs w:val="24"/>
          <w:lang w:val="en-US"/>
        </w:rPr>
        <w:t>.</w:t>
      </w:r>
    </w:p>
  </w:footnote>
  <w:footnote w:id="18">
    <w:p w:rsidR="00DE3FF5" w:rsidRPr="00A7556D" w:rsidRDefault="00DE3FF5" w:rsidP="00A7556D">
      <w:pPr>
        <w:pStyle w:val="Notedebasdepage"/>
        <w:spacing w:line="240" w:lineRule="exact"/>
        <w:ind w:firstLine="0"/>
        <w:rPr>
          <w:sz w:val="24"/>
          <w:szCs w:val="24"/>
        </w:rPr>
      </w:pPr>
      <w:r w:rsidRPr="00A7556D">
        <w:rPr>
          <w:rStyle w:val="Appelnotedebasdep"/>
          <w:sz w:val="24"/>
          <w:szCs w:val="24"/>
        </w:rPr>
        <w:footnoteRef/>
      </w:r>
      <w:r w:rsidRPr="00A7556D">
        <w:rPr>
          <w:sz w:val="24"/>
          <w:szCs w:val="24"/>
        </w:rPr>
        <w:t xml:space="preserve"> </w:t>
      </w:r>
      <w:r w:rsidRPr="00A7556D">
        <w:rPr>
          <w:i/>
          <w:sz w:val="24"/>
          <w:szCs w:val="24"/>
        </w:rPr>
        <w:t>Tristes</w:t>
      </w:r>
      <w:r w:rsidRPr="00A7556D">
        <w:rPr>
          <w:sz w:val="24"/>
          <w:szCs w:val="24"/>
        </w:rPr>
        <w:t>, III, 14, 43-50 ; IV, 1, 93-94 ; V, 2, 67 ; 7, 51-64 ; 10, 35-38 ; 12, 55-58.</w:t>
      </w:r>
    </w:p>
  </w:footnote>
  <w:footnote w:id="19">
    <w:p w:rsidR="00DE3FF5" w:rsidRPr="00A7556D" w:rsidRDefault="00DE3FF5" w:rsidP="00A7556D">
      <w:pPr>
        <w:pStyle w:val="Notedebasdepage"/>
        <w:spacing w:line="240" w:lineRule="exact"/>
        <w:ind w:firstLine="0"/>
        <w:rPr>
          <w:sz w:val="24"/>
          <w:szCs w:val="24"/>
        </w:rPr>
      </w:pPr>
      <w:r w:rsidRPr="00A7556D">
        <w:rPr>
          <w:rStyle w:val="Appelnotedebasdep"/>
          <w:sz w:val="24"/>
          <w:szCs w:val="24"/>
        </w:rPr>
        <w:footnoteRef/>
      </w:r>
      <w:r w:rsidRPr="00A7556D">
        <w:rPr>
          <w:sz w:val="24"/>
          <w:szCs w:val="24"/>
        </w:rPr>
        <w:t xml:space="preserve"> XI, 2, 50.</w:t>
      </w:r>
    </w:p>
  </w:footnote>
  <w:footnote w:id="20">
    <w:p w:rsidR="00DE3FF5" w:rsidRPr="00A7556D" w:rsidRDefault="00DE3FF5" w:rsidP="00A7556D">
      <w:pPr>
        <w:pStyle w:val="Notedebasdepage"/>
        <w:spacing w:line="240" w:lineRule="exact"/>
        <w:ind w:firstLine="0"/>
        <w:rPr>
          <w:sz w:val="24"/>
          <w:szCs w:val="24"/>
        </w:rPr>
      </w:pPr>
      <w:r w:rsidRPr="00A7556D">
        <w:rPr>
          <w:rStyle w:val="Appelnotedebasdep"/>
          <w:sz w:val="24"/>
          <w:szCs w:val="24"/>
        </w:rPr>
        <w:footnoteRef/>
      </w:r>
      <w:r w:rsidRPr="00A7556D">
        <w:rPr>
          <w:sz w:val="24"/>
          <w:szCs w:val="24"/>
        </w:rPr>
        <w:t xml:space="preserve"> Pline l’Ancien, XXV, 3, 2 ; Aulu-Gelle, XVII, 17. </w:t>
      </w:r>
    </w:p>
  </w:footnote>
  <w:footnote w:id="21">
    <w:p w:rsidR="00DE3FF5" w:rsidRPr="00A7556D" w:rsidRDefault="00DE3FF5" w:rsidP="00A7556D">
      <w:pPr>
        <w:pStyle w:val="Notedebasdepage"/>
        <w:spacing w:line="240" w:lineRule="exact"/>
        <w:ind w:firstLine="0"/>
        <w:rPr>
          <w:sz w:val="24"/>
          <w:szCs w:val="24"/>
        </w:rPr>
      </w:pPr>
      <w:r w:rsidRPr="00A7556D">
        <w:rPr>
          <w:rStyle w:val="Appelnotedebasdep"/>
          <w:sz w:val="24"/>
          <w:szCs w:val="24"/>
        </w:rPr>
        <w:footnoteRef/>
      </w:r>
      <w:r w:rsidRPr="00A7556D">
        <w:rPr>
          <w:sz w:val="24"/>
          <w:szCs w:val="24"/>
        </w:rPr>
        <w:t xml:space="preserve"> </w:t>
      </w:r>
      <w:proofErr w:type="spellStart"/>
      <w:r w:rsidR="00455527" w:rsidRPr="00A7556D">
        <w:rPr>
          <w:sz w:val="24"/>
          <w:szCs w:val="24"/>
        </w:rPr>
        <w:t>Morpurgo</w:t>
      </w:r>
      <w:proofErr w:type="spellEnd"/>
      <w:r w:rsidR="00455527" w:rsidRPr="00A7556D">
        <w:rPr>
          <w:sz w:val="24"/>
          <w:szCs w:val="24"/>
        </w:rPr>
        <w:t xml:space="preserve"> </w:t>
      </w:r>
      <w:r w:rsidRPr="00A7556D">
        <w:rPr>
          <w:sz w:val="24"/>
          <w:szCs w:val="24"/>
        </w:rPr>
        <w:t xml:space="preserve">Davies </w:t>
      </w:r>
      <w:r w:rsidR="005028E2" w:rsidRPr="00A7556D">
        <w:rPr>
          <w:sz w:val="24"/>
          <w:szCs w:val="24"/>
        </w:rPr>
        <w:t>(</w:t>
      </w:r>
      <w:r w:rsidRPr="00A7556D">
        <w:rPr>
          <w:sz w:val="24"/>
          <w:szCs w:val="24"/>
        </w:rPr>
        <w:t>2002</w:t>
      </w:r>
      <w:r w:rsidR="005028E2" w:rsidRPr="00A7556D">
        <w:rPr>
          <w:sz w:val="24"/>
          <w:szCs w:val="24"/>
        </w:rPr>
        <w:t>:</w:t>
      </w:r>
      <w:r w:rsidRPr="00A7556D">
        <w:rPr>
          <w:sz w:val="24"/>
          <w:szCs w:val="24"/>
        </w:rPr>
        <w:t xml:space="preserve"> 164</w:t>
      </w:r>
      <w:r w:rsidR="005028E2" w:rsidRPr="00A7556D">
        <w:rPr>
          <w:sz w:val="24"/>
          <w:szCs w:val="24"/>
        </w:rPr>
        <w:t>)</w:t>
      </w:r>
      <w:r w:rsidRPr="00A7556D">
        <w:rPr>
          <w:sz w:val="24"/>
          <w:szCs w:val="24"/>
        </w:rPr>
        <w:t xml:space="preserve">. </w:t>
      </w:r>
    </w:p>
  </w:footnote>
  <w:footnote w:id="22">
    <w:p w:rsidR="00DE3FF5" w:rsidRPr="00A7556D" w:rsidRDefault="00DE3FF5" w:rsidP="00A7556D">
      <w:pPr>
        <w:pStyle w:val="Notedebasdepage"/>
        <w:spacing w:line="240" w:lineRule="exact"/>
        <w:ind w:firstLine="0"/>
        <w:rPr>
          <w:sz w:val="24"/>
          <w:szCs w:val="24"/>
        </w:rPr>
      </w:pPr>
      <w:r w:rsidRPr="00A7556D">
        <w:rPr>
          <w:rStyle w:val="Appelnotedebasdep"/>
          <w:sz w:val="24"/>
          <w:szCs w:val="24"/>
        </w:rPr>
        <w:footnoteRef/>
      </w:r>
      <w:r w:rsidRPr="00A7556D">
        <w:rPr>
          <w:sz w:val="24"/>
          <w:szCs w:val="24"/>
        </w:rPr>
        <w:t xml:space="preserve"> Plutarque, </w:t>
      </w:r>
      <w:r w:rsidRPr="00A7556D">
        <w:rPr>
          <w:i/>
          <w:sz w:val="24"/>
          <w:szCs w:val="24"/>
        </w:rPr>
        <w:t>Antoine</w:t>
      </w:r>
      <w:r w:rsidRPr="00A7556D">
        <w:rPr>
          <w:sz w:val="24"/>
          <w:szCs w:val="24"/>
        </w:rPr>
        <w:t xml:space="preserve">, 27, 3-5. </w:t>
      </w:r>
      <w:proofErr w:type="spellStart"/>
      <w:r w:rsidRPr="00A7556D">
        <w:rPr>
          <w:sz w:val="24"/>
          <w:szCs w:val="24"/>
        </w:rPr>
        <w:t>Strobach</w:t>
      </w:r>
      <w:proofErr w:type="spellEnd"/>
      <w:r w:rsidRPr="00A7556D">
        <w:rPr>
          <w:sz w:val="24"/>
          <w:szCs w:val="24"/>
        </w:rPr>
        <w:t xml:space="preserve"> </w:t>
      </w:r>
      <w:r w:rsidR="005028E2" w:rsidRPr="00A7556D">
        <w:rPr>
          <w:sz w:val="24"/>
          <w:szCs w:val="24"/>
        </w:rPr>
        <w:t>(</w:t>
      </w:r>
      <w:r w:rsidRPr="00A7556D">
        <w:rPr>
          <w:sz w:val="24"/>
          <w:szCs w:val="24"/>
        </w:rPr>
        <w:t>1997</w:t>
      </w:r>
      <w:r w:rsidR="005028E2" w:rsidRPr="00A7556D">
        <w:rPr>
          <w:sz w:val="24"/>
          <w:szCs w:val="24"/>
        </w:rPr>
        <w:t>:</w:t>
      </w:r>
      <w:r w:rsidRPr="00A7556D">
        <w:rPr>
          <w:sz w:val="24"/>
          <w:szCs w:val="24"/>
        </w:rPr>
        <w:t xml:space="preserve"> 160 et 174</w:t>
      </w:r>
      <w:r w:rsidR="005028E2" w:rsidRPr="00A7556D">
        <w:rPr>
          <w:sz w:val="24"/>
          <w:szCs w:val="24"/>
        </w:rPr>
        <w:t>)</w:t>
      </w:r>
      <w:r w:rsidRPr="00A7556D">
        <w:rPr>
          <w:sz w:val="24"/>
          <w:szCs w:val="24"/>
        </w:rPr>
        <w:t>.</w:t>
      </w:r>
    </w:p>
  </w:footnote>
  <w:footnote w:id="23">
    <w:p w:rsidR="00DE3FF5" w:rsidRPr="00A7556D" w:rsidRDefault="00DE3FF5" w:rsidP="00A7556D">
      <w:pPr>
        <w:pStyle w:val="Notedebasdepage"/>
        <w:spacing w:line="240" w:lineRule="exact"/>
        <w:ind w:firstLine="0"/>
        <w:rPr>
          <w:sz w:val="24"/>
          <w:szCs w:val="24"/>
        </w:rPr>
      </w:pPr>
      <w:r w:rsidRPr="00A7556D">
        <w:rPr>
          <w:rStyle w:val="Appelnotedebasdep"/>
          <w:sz w:val="24"/>
          <w:szCs w:val="24"/>
        </w:rPr>
        <w:footnoteRef/>
      </w:r>
      <w:r w:rsidRPr="00A7556D">
        <w:rPr>
          <w:sz w:val="24"/>
          <w:szCs w:val="24"/>
        </w:rPr>
        <w:t xml:space="preserve"> Werner </w:t>
      </w:r>
      <w:r w:rsidR="005028E2" w:rsidRPr="00A7556D">
        <w:rPr>
          <w:sz w:val="24"/>
          <w:szCs w:val="24"/>
        </w:rPr>
        <w:t>(</w:t>
      </w:r>
      <w:r w:rsidRPr="00A7556D">
        <w:rPr>
          <w:sz w:val="24"/>
          <w:szCs w:val="24"/>
        </w:rPr>
        <w:t>1983</w:t>
      </w:r>
      <w:r w:rsidR="005028E2" w:rsidRPr="00A7556D">
        <w:rPr>
          <w:sz w:val="24"/>
          <w:szCs w:val="24"/>
        </w:rPr>
        <w:t>)</w:t>
      </w:r>
      <w:r w:rsidRPr="00A7556D">
        <w:rPr>
          <w:sz w:val="24"/>
          <w:szCs w:val="24"/>
        </w:rPr>
        <w:t>.</w:t>
      </w:r>
    </w:p>
  </w:footnote>
  <w:footnote w:id="24">
    <w:p w:rsidR="00DE3FF5" w:rsidRPr="00A7556D" w:rsidRDefault="00DE3FF5" w:rsidP="00A7556D">
      <w:pPr>
        <w:pStyle w:val="Notedebasdepage"/>
        <w:spacing w:line="240" w:lineRule="exact"/>
        <w:ind w:firstLine="0"/>
        <w:rPr>
          <w:sz w:val="24"/>
          <w:szCs w:val="24"/>
        </w:rPr>
      </w:pPr>
      <w:r w:rsidRPr="00A7556D">
        <w:rPr>
          <w:rStyle w:val="Appelnotedebasdep"/>
          <w:sz w:val="24"/>
          <w:szCs w:val="24"/>
        </w:rPr>
        <w:footnoteRef/>
      </w:r>
      <w:r w:rsidRPr="00A7556D">
        <w:rPr>
          <w:sz w:val="24"/>
          <w:szCs w:val="24"/>
        </w:rPr>
        <w:t xml:space="preserve"> De Luna 2003, 19-44.</w:t>
      </w:r>
    </w:p>
  </w:footnote>
  <w:footnote w:id="25">
    <w:p w:rsidR="00DE3FF5" w:rsidRPr="00A7556D" w:rsidRDefault="00DE3FF5" w:rsidP="00A7556D">
      <w:pPr>
        <w:pStyle w:val="Notedebasdepage"/>
        <w:spacing w:line="240" w:lineRule="exact"/>
        <w:ind w:firstLine="0"/>
        <w:rPr>
          <w:sz w:val="24"/>
          <w:szCs w:val="24"/>
        </w:rPr>
      </w:pPr>
      <w:r w:rsidRPr="00A7556D">
        <w:rPr>
          <w:rStyle w:val="Appelnotedebasdep"/>
          <w:sz w:val="24"/>
          <w:szCs w:val="24"/>
        </w:rPr>
        <w:footnoteRef/>
      </w:r>
      <w:r w:rsidRPr="00A7556D">
        <w:rPr>
          <w:sz w:val="24"/>
          <w:szCs w:val="24"/>
        </w:rPr>
        <w:t xml:space="preserve"> VI, 15. </w:t>
      </w:r>
      <w:r w:rsidR="005407E1" w:rsidRPr="00A7556D">
        <w:rPr>
          <w:sz w:val="24"/>
          <w:szCs w:val="24"/>
        </w:rPr>
        <w:t>Strabon</w:t>
      </w:r>
      <w:r w:rsidR="00A6694E" w:rsidRPr="00A7556D">
        <w:rPr>
          <w:sz w:val="24"/>
          <w:szCs w:val="24"/>
        </w:rPr>
        <w:t xml:space="preserve"> (</w:t>
      </w:r>
      <w:r w:rsidR="00A6694E" w:rsidRPr="00A7556D">
        <w:rPr>
          <w:sz w:val="24"/>
          <w:szCs w:val="24"/>
          <w:lang w:val="el-GR"/>
        </w:rPr>
        <w:t>ΧΙΙ</w:t>
      </w:r>
      <w:r w:rsidR="00A6694E" w:rsidRPr="00A7556D">
        <w:rPr>
          <w:sz w:val="24"/>
          <w:szCs w:val="24"/>
        </w:rPr>
        <w:t>, 3, 90) en dénombre 70.</w:t>
      </w:r>
    </w:p>
  </w:footnote>
  <w:footnote w:id="26">
    <w:p w:rsidR="00DE3FF5" w:rsidRPr="00A7556D" w:rsidRDefault="00DE3FF5" w:rsidP="00A7556D">
      <w:pPr>
        <w:spacing w:after="0" w:line="240" w:lineRule="exact"/>
        <w:jc w:val="both"/>
        <w:rPr>
          <w:rFonts w:ascii="Times New Roman" w:hAnsi="Times New Roman" w:cs="Times New Roman"/>
          <w:sz w:val="24"/>
          <w:szCs w:val="24"/>
        </w:rPr>
      </w:pPr>
      <w:r w:rsidRPr="00A7556D">
        <w:rPr>
          <w:rStyle w:val="Appelnotedebasdep"/>
          <w:rFonts w:ascii="Times New Roman" w:hAnsi="Times New Roman" w:cs="Times New Roman"/>
          <w:sz w:val="24"/>
          <w:szCs w:val="24"/>
        </w:rPr>
        <w:footnoteRef/>
      </w:r>
      <w:r w:rsidRPr="00A7556D">
        <w:rPr>
          <w:rFonts w:ascii="Times New Roman" w:hAnsi="Times New Roman" w:cs="Times New Roman"/>
          <w:sz w:val="24"/>
          <w:szCs w:val="24"/>
        </w:rPr>
        <w:t xml:space="preserve"> </w:t>
      </w:r>
      <w:r w:rsidR="005028E2" w:rsidRPr="00A7556D">
        <w:rPr>
          <w:rFonts w:ascii="Times New Roman" w:hAnsi="Times New Roman" w:cs="Times New Roman"/>
          <w:sz w:val="24"/>
          <w:szCs w:val="24"/>
        </w:rPr>
        <w:t>T</w:t>
      </w:r>
      <w:r w:rsidRPr="00A7556D">
        <w:rPr>
          <w:rFonts w:ascii="Times New Roman" w:hAnsi="Times New Roman" w:cs="Times New Roman"/>
          <w:sz w:val="24"/>
          <w:szCs w:val="24"/>
        </w:rPr>
        <w:t xml:space="preserve">rad. H. </w:t>
      </w:r>
      <w:proofErr w:type="spellStart"/>
      <w:r w:rsidRPr="00A7556D">
        <w:rPr>
          <w:rFonts w:ascii="Times New Roman" w:hAnsi="Times New Roman" w:cs="Times New Roman"/>
          <w:sz w:val="24"/>
          <w:szCs w:val="24"/>
        </w:rPr>
        <w:t>Zehnacker</w:t>
      </w:r>
      <w:proofErr w:type="spellEnd"/>
      <w:r w:rsidR="005028E2" w:rsidRPr="00A7556D">
        <w:rPr>
          <w:rFonts w:ascii="Times New Roman" w:hAnsi="Times New Roman" w:cs="Times New Roman"/>
          <w:sz w:val="24"/>
          <w:szCs w:val="24"/>
        </w:rPr>
        <w:t>.</w:t>
      </w:r>
      <w:r w:rsidR="00162046" w:rsidRPr="00A7556D">
        <w:rPr>
          <w:rFonts w:ascii="Times New Roman" w:hAnsi="Times New Roman" w:cs="Times New Roman"/>
          <w:sz w:val="24"/>
          <w:szCs w:val="24"/>
        </w:rPr>
        <w:t xml:space="preserve"> </w:t>
      </w:r>
      <w:r w:rsidR="000027EB" w:rsidRPr="00A7556D">
        <w:rPr>
          <w:rFonts w:ascii="Times New Roman" w:hAnsi="Times New Roman" w:cs="Times New Roman"/>
          <w:sz w:val="24"/>
          <w:szCs w:val="24"/>
        </w:rPr>
        <w:t>À</w:t>
      </w:r>
      <w:r w:rsidR="00162046" w:rsidRPr="00A7556D">
        <w:rPr>
          <w:rFonts w:ascii="Times New Roman" w:hAnsi="Times New Roman" w:cs="Times New Roman"/>
          <w:sz w:val="24"/>
          <w:szCs w:val="24"/>
        </w:rPr>
        <w:t xml:space="preserve"> propos de ce texte, Vial-</w:t>
      </w:r>
      <w:proofErr w:type="spellStart"/>
      <w:r w:rsidR="00162046" w:rsidRPr="00A7556D">
        <w:rPr>
          <w:rFonts w:ascii="Times New Roman" w:hAnsi="Times New Roman" w:cs="Times New Roman"/>
          <w:sz w:val="24"/>
          <w:szCs w:val="24"/>
        </w:rPr>
        <w:t>Logeay</w:t>
      </w:r>
      <w:proofErr w:type="spellEnd"/>
      <w:r w:rsidR="00162046" w:rsidRPr="00A7556D">
        <w:rPr>
          <w:rFonts w:ascii="Times New Roman" w:hAnsi="Times New Roman" w:cs="Times New Roman"/>
          <w:sz w:val="24"/>
          <w:szCs w:val="24"/>
        </w:rPr>
        <w:t xml:space="preserve"> (2008 : 139-140).</w:t>
      </w:r>
    </w:p>
  </w:footnote>
  <w:footnote w:id="27">
    <w:p w:rsidR="00DE3FF5" w:rsidRPr="00A7556D" w:rsidRDefault="00DE3FF5" w:rsidP="00A7556D">
      <w:pPr>
        <w:pStyle w:val="Notedebasdepage"/>
        <w:spacing w:line="240" w:lineRule="exact"/>
        <w:ind w:firstLine="0"/>
        <w:rPr>
          <w:sz w:val="24"/>
          <w:szCs w:val="24"/>
        </w:rPr>
      </w:pPr>
      <w:r w:rsidRPr="00A7556D">
        <w:rPr>
          <w:rStyle w:val="Appelnotedebasdep"/>
          <w:sz w:val="24"/>
          <w:szCs w:val="24"/>
          <w:lang w:val="en-US"/>
        </w:rPr>
        <w:footnoteRef/>
      </w:r>
      <w:r w:rsidRPr="00A7556D">
        <w:rPr>
          <w:sz w:val="24"/>
          <w:szCs w:val="24"/>
        </w:rPr>
        <w:t xml:space="preserve"> </w:t>
      </w:r>
      <w:proofErr w:type="spellStart"/>
      <w:r w:rsidRPr="00A7556D">
        <w:rPr>
          <w:sz w:val="24"/>
          <w:szCs w:val="24"/>
        </w:rPr>
        <w:t>Weis</w:t>
      </w:r>
      <w:proofErr w:type="spellEnd"/>
      <w:r w:rsidRPr="00A7556D">
        <w:rPr>
          <w:sz w:val="24"/>
          <w:szCs w:val="24"/>
        </w:rPr>
        <w:t xml:space="preserve"> (1992: 141).</w:t>
      </w:r>
    </w:p>
  </w:footnote>
  <w:footnote w:id="28">
    <w:p w:rsidR="00DE3FF5" w:rsidRPr="00A7556D" w:rsidRDefault="00DE3FF5" w:rsidP="00A7556D">
      <w:pPr>
        <w:pStyle w:val="Notedebasdepage"/>
        <w:spacing w:line="240" w:lineRule="exact"/>
        <w:ind w:firstLine="0"/>
        <w:rPr>
          <w:sz w:val="24"/>
          <w:szCs w:val="24"/>
        </w:rPr>
      </w:pPr>
      <w:r w:rsidRPr="00A7556D">
        <w:rPr>
          <w:rStyle w:val="Appelnotedebasdep"/>
          <w:sz w:val="24"/>
          <w:szCs w:val="24"/>
        </w:rPr>
        <w:footnoteRef/>
      </w:r>
      <w:r w:rsidRPr="00A7556D">
        <w:rPr>
          <w:sz w:val="24"/>
          <w:szCs w:val="24"/>
        </w:rPr>
        <w:t xml:space="preserve"> II, 11, 1.</w:t>
      </w:r>
    </w:p>
  </w:footnote>
  <w:footnote w:id="29">
    <w:p w:rsidR="00DE3FF5" w:rsidRPr="00EC1E21" w:rsidRDefault="00DE3FF5" w:rsidP="00A7556D">
      <w:pPr>
        <w:spacing w:after="0" w:line="240" w:lineRule="exact"/>
        <w:rPr>
          <w:rFonts w:ascii="Times New Roman" w:hAnsi="Times New Roman" w:cs="Times New Roman"/>
          <w:sz w:val="24"/>
          <w:szCs w:val="24"/>
          <w:lang w:val="en-US"/>
        </w:rPr>
      </w:pPr>
      <w:r w:rsidRPr="00A7556D">
        <w:rPr>
          <w:rStyle w:val="Appelnotedebasdep"/>
          <w:rFonts w:ascii="Times New Roman" w:hAnsi="Times New Roman" w:cs="Times New Roman"/>
          <w:sz w:val="24"/>
          <w:szCs w:val="24"/>
        </w:rPr>
        <w:footnoteRef/>
      </w:r>
      <w:r w:rsidR="000027EB" w:rsidRPr="00A7556D">
        <w:rPr>
          <w:rFonts w:ascii="Times New Roman" w:hAnsi="Times New Roman" w:cs="Times New Roman"/>
          <w:i/>
          <w:sz w:val="24"/>
          <w:szCs w:val="24"/>
        </w:rPr>
        <w:t>Cité de Dieu</w:t>
      </w:r>
      <w:r w:rsidRPr="00A7556D">
        <w:rPr>
          <w:rFonts w:ascii="Times New Roman" w:hAnsi="Times New Roman" w:cs="Times New Roman"/>
          <w:sz w:val="24"/>
          <w:szCs w:val="24"/>
        </w:rPr>
        <w:t xml:space="preserve">, XVI, 11. </w:t>
      </w:r>
      <w:r w:rsidRPr="00EC1E21">
        <w:rPr>
          <w:rFonts w:ascii="Times New Roman" w:hAnsi="Times New Roman" w:cs="Times New Roman"/>
          <w:sz w:val="24"/>
          <w:szCs w:val="24"/>
          <w:lang w:val="en-US"/>
        </w:rPr>
        <w:t xml:space="preserve">Borst </w:t>
      </w:r>
      <w:r w:rsidR="005028E2" w:rsidRPr="00EC1E21">
        <w:rPr>
          <w:rFonts w:ascii="Times New Roman" w:hAnsi="Times New Roman" w:cs="Times New Roman"/>
          <w:sz w:val="24"/>
          <w:szCs w:val="24"/>
          <w:lang w:val="en-US"/>
        </w:rPr>
        <w:t>(</w:t>
      </w:r>
      <w:r w:rsidRPr="00EC1E21">
        <w:rPr>
          <w:rFonts w:ascii="Times New Roman" w:hAnsi="Times New Roman" w:cs="Times New Roman"/>
          <w:sz w:val="24"/>
          <w:szCs w:val="24"/>
          <w:lang w:val="en-US"/>
        </w:rPr>
        <w:t>1957-1963 II, 399-401</w:t>
      </w:r>
      <w:r w:rsidR="005028E2" w:rsidRPr="00EC1E21">
        <w:rPr>
          <w:rFonts w:ascii="Times New Roman" w:hAnsi="Times New Roman" w:cs="Times New Roman"/>
          <w:sz w:val="24"/>
          <w:szCs w:val="24"/>
          <w:lang w:val="en-US"/>
        </w:rPr>
        <w:t>)</w:t>
      </w:r>
      <w:r w:rsidR="00DA4D78" w:rsidRPr="00EC1E21">
        <w:rPr>
          <w:rFonts w:ascii="Times New Roman" w:hAnsi="Times New Roman" w:cs="Times New Roman"/>
          <w:sz w:val="24"/>
          <w:szCs w:val="24"/>
          <w:lang w:val="en-US"/>
        </w:rPr>
        <w:t> ; Denecker (</w:t>
      </w:r>
      <w:r w:rsidR="000701F4" w:rsidRPr="00EC1E21">
        <w:rPr>
          <w:rFonts w:ascii="Times New Roman" w:hAnsi="Times New Roman" w:cs="Times New Roman"/>
          <w:sz w:val="24"/>
          <w:szCs w:val="24"/>
          <w:lang w:val="en-US"/>
        </w:rPr>
        <w:t>2017</w:t>
      </w:r>
      <w:r w:rsidR="00DA4D78" w:rsidRPr="00EC1E21">
        <w:rPr>
          <w:rFonts w:ascii="Times New Roman" w:hAnsi="Times New Roman" w:cs="Times New Roman"/>
          <w:sz w:val="24"/>
          <w:szCs w:val="24"/>
          <w:lang w:val="en-US"/>
        </w:rPr>
        <w:t> : 78-79).</w:t>
      </w:r>
    </w:p>
  </w:footnote>
  <w:footnote w:id="30">
    <w:p w:rsidR="00DE3FF5" w:rsidRPr="00EC1E21" w:rsidRDefault="00DE3FF5" w:rsidP="00A7556D">
      <w:pPr>
        <w:pStyle w:val="Notedebasdepage"/>
        <w:spacing w:line="240" w:lineRule="exact"/>
        <w:ind w:firstLine="0"/>
        <w:rPr>
          <w:sz w:val="24"/>
          <w:szCs w:val="24"/>
          <w:lang w:val="en-US"/>
        </w:rPr>
      </w:pPr>
      <w:r w:rsidRPr="00A7556D">
        <w:rPr>
          <w:rStyle w:val="Appelnotedebasdep"/>
          <w:sz w:val="24"/>
          <w:szCs w:val="24"/>
        </w:rPr>
        <w:footnoteRef/>
      </w:r>
      <w:r w:rsidRPr="00EC1E21">
        <w:rPr>
          <w:sz w:val="24"/>
          <w:szCs w:val="24"/>
          <w:lang w:val="en-US"/>
        </w:rPr>
        <w:t xml:space="preserve"> XVI, 6, 2.</w:t>
      </w:r>
      <w:r w:rsidR="00DA4D78" w:rsidRPr="00EC1E21">
        <w:rPr>
          <w:sz w:val="24"/>
          <w:szCs w:val="24"/>
          <w:lang w:val="en-US"/>
        </w:rPr>
        <w:t xml:space="preserve"> Denecker (</w:t>
      </w:r>
      <w:r w:rsidR="000701F4" w:rsidRPr="00EC1E21">
        <w:rPr>
          <w:sz w:val="24"/>
          <w:szCs w:val="24"/>
          <w:lang w:val="en-US"/>
        </w:rPr>
        <w:t>2017</w:t>
      </w:r>
      <w:r w:rsidR="00DA4D78" w:rsidRPr="00EC1E21">
        <w:rPr>
          <w:sz w:val="24"/>
          <w:szCs w:val="24"/>
          <w:lang w:val="en-US"/>
        </w:rPr>
        <w:t> : 114-116).</w:t>
      </w:r>
    </w:p>
  </w:footnote>
  <w:footnote w:id="31">
    <w:p w:rsidR="00DE3FF5" w:rsidRPr="00A7556D" w:rsidRDefault="00DE3FF5" w:rsidP="00A7556D">
      <w:pPr>
        <w:pStyle w:val="Notedebasdepage"/>
        <w:spacing w:line="240" w:lineRule="exact"/>
        <w:ind w:firstLine="0"/>
        <w:rPr>
          <w:sz w:val="24"/>
          <w:szCs w:val="24"/>
        </w:rPr>
      </w:pPr>
      <w:r w:rsidRPr="00A7556D">
        <w:rPr>
          <w:rStyle w:val="Appelnotedebasdep"/>
          <w:sz w:val="24"/>
          <w:szCs w:val="24"/>
        </w:rPr>
        <w:footnoteRef/>
      </w:r>
      <w:r w:rsidRPr="00A7556D">
        <w:rPr>
          <w:sz w:val="24"/>
          <w:szCs w:val="24"/>
        </w:rPr>
        <w:t xml:space="preserve"> XIX, 7.</w:t>
      </w:r>
      <w:r w:rsidR="00DA4D78" w:rsidRPr="00A7556D">
        <w:rPr>
          <w:sz w:val="24"/>
          <w:szCs w:val="24"/>
        </w:rPr>
        <w:t xml:space="preserve"> </w:t>
      </w:r>
      <w:proofErr w:type="spellStart"/>
      <w:r w:rsidR="00DA4D78" w:rsidRPr="00A7556D">
        <w:rPr>
          <w:sz w:val="24"/>
          <w:szCs w:val="24"/>
        </w:rPr>
        <w:t>Denecker</w:t>
      </w:r>
      <w:proofErr w:type="spellEnd"/>
      <w:r w:rsidR="00DA4D78" w:rsidRPr="00A7556D">
        <w:rPr>
          <w:sz w:val="24"/>
          <w:szCs w:val="24"/>
        </w:rPr>
        <w:t xml:space="preserve"> (</w:t>
      </w:r>
      <w:r w:rsidR="000701F4" w:rsidRPr="00A7556D">
        <w:rPr>
          <w:sz w:val="24"/>
          <w:szCs w:val="24"/>
        </w:rPr>
        <w:t>2017</w:t>
      </w:r>
      <w:r w:rsidR="00DA4D78" w:rsidRPr="00A7556D">
        <w:rPr>
          <w:sz w:val="24"/>
          <w:szCs w:val="24"/>
        </w:rPr>
        <w:t> : 133-134).</w:t>
      </w:r>
    </w:p>
  </w:footnote>
  <w:footnote w:id="32">
    <w:p w:rsidR="00BB4B01" w:rsidRPr="00A7556D" w:rsidRDefault="00BB4B01" w:rsidP="00A7556D">
      <w:pPr>
        <w:pStyle w:val="Notedebasdepage"/>
        <w:spacing w:line="240" w:lineRule="exact"/>
        <w:ind w:firstLine="0"/>
        <w:rPr>
          <w:sz w:val="24"/>
          <w:szCs w:val="24"/>
        </w:rPr>
      </w:pPr>
      <w:r w:rsidRPr="00A7556D">
        <w:rPr>
          <w:rStyle w:val="Appelnotedebasdep"/>
          <w:sz w:val="24"/>
          <w:szCs w:val="24"/>
        </w:rPr>
        <w:footnoteRef/>
      </w:r>
      <w:r w:rsidRPr="00A7556D">
        <w:rPr>
          <w:sz w:val="24"/>
          <w:szCs w:val="24"/>
        </w:rPr>
        <w:t xml:space="preserve"> Dubuisson (1983 : 206 et n. 14).</w:t>
      </w:r>
    </w:p>
  </w:footnote>
  <w:footnote w:id="33">
    <w:p w:rsidR="00DE3FF5" w:rsidRPr="00A7556D" w:rsidRDefault="00DE3FF5" w:rsidP="00A7556D">
      <w:pPr>
        <w:pStyle w:val="Notedebasdepage"/>
        <w:spacing w:line="240" w:lineRule="exact"/>
        <w:ind w:firstLine="0"/>
        <w:rPr>
          <w:sz w:val="24"/>
          <w:szCs w:val="24"/>
        </w:rPr>
      </w:pPr>
      <w:r w:rsidRPr="00A7556D">
        <w:rPr>
          <w:rStyle w:val="Appelnotedebasdep"/>
          <w:sz w:val="24"/>
          <w:szCs w:val="24"/>
        </w:rPr>
        <w:footnoteRef/>
      </w:r>
      <w:r w:rsidRPr="00A7556D">
        <w:rPr>
          <w:sz w:val="24"/>
          <w:szCs w:val="24"/>
        </w:rPr>
        <w:t xml:space="preserve"> </w:t>
      </w:r>
      <w:proofErr w:type="spellStart"/>
      <w:r w:rsidR="00871B37" w:rsidRPr="00A7556D">
        <w:rPr>
          <w:sz w:val="24"/>
          <w:szCs w:val="24"/>
        </w:rPr>
        <w:t>Rotolo</w:t>
      </w:r>
      <w:proofErr w:type="spellEnd"/>
      <w:r w:rsidR="00871B37" w:rsidRPr="00A7556D">
        <w:rPr>
          <w:sz w:val="24"/>
          <w:szCs w:val="24"/>
        </w:rPr>
        <w:t xml:space="preserve"> (1972 : 409, n. 50) ; Rochette </w:t>
      </w:r>
      <w:r w:rsidR="008A1EBF" w:rsidRPr="00A7556D">
        <w:rPr>
          <w:sz w:val="24"/>
          <w:szCs w:val="24"/>
        </w:rPr>
        <w:t>(2001)</w:t>
      </w:r>
      <w:r w:rsidR="00FD6985" w:rsidRPr="00A7556D">
        <w:rPr>
          <w:sz w:val="24"/>
          <w:szCs w:val="24"/>
        </w:rPr>
        <w:t xml:space="preserve">. On peut ajouter </w:t>
      </w:r>
      <w:r w:rsidR="005407E1" w:rsidRPr="00A7556D">
        <w:rPr>
          <w:sz w:val="24"/>
          <w:szCs w:val="24"/>
          <w:lang w:val="el-GR"/>
        </w:rPr>
        <w:t>ἀ</w:t>
      </w:r>
      <w:r w:rsidR="00FD6985" w:rsidRPr="00A7556D">
        <w:rPr>
          <w:sz w:val="24"/>
          <w:szCs w:val="24"/>
          <w:lang w:val="el-GR"/>
        </w:rPr>
        <w:t>μφ</w:t>
      </w:r>
      <w:r w:rsidR="005407E1" w:rsidRPr="00A7556D">
        <w:rPr>
          <w:sz w:val="24"/>
          <w:szCs w:val="24"/>
          <w:lang w:val="el-GR"/>
        </w:rPr>
        <w:t>ί</w:t>
      </w:r>
      <w:r w:rsidR="00FD6985" w:rsidRPr="00A7556D">
        <w:rPr>
          <w:sz w:val="24"/>
          <w:szCs w:val="24"/>
          <w:lang w:val="el-GR"/>
        </w:rPr>
        <w:t>γλ</w:t>
      </w:r>
      <w:r w:rsidR="005407E1" w:rsidRPr="00A7556D">
        <w:rPr>
          <w:sz w:val="24"/>
          <w:szCs w:val="24"/>
          <w:lang w:val="el-GR"/>
        </w:rPr>
        <w:t>ω</w:t>
      </w:r>
      <w:r w:rsidR="00FD6985" w:rsidRPr="00A7556D">
        <w:rPr>
          <w:sz w:val="24"/>
          <w:szCs w:val="24"/>
          <w:lang w:val="el-GR"/>
        </w:rPr>
        <w:t>ττος</w:t>
      </w:r>
      <w:r w:rsidR="00FD6985" w:rsidRPr="00A7556D">
        <w:rPr>
          <w:sz w:val="24"/>
          <w:szCs w:val="24"/>
        </w:rPr>
        <w:t xml:space="preserve"> chez Synésios de Cyrène (</w:t>
      </w:r>
      <w:proofErr w:type="spellStart"/>
      <w:r w:rsidR="00FD6985" w:rsidRPr="00A7556D">
        <w:rPr>
          <w:i/>
          <w:sz w:val="24"/>
          <w:szCs w:val="24"/>
        </w:rPr>
        <w:t>Prov</w:t>
      </w:r>
      <w:proofErr w:type="spellEnd"/>
      <w:r w:rsidR="00FD6985" w:rsidRPr="00A7556D">
        <w:rPr>
          <w:sz w:val="24"/>
          <w:szCs w:val="24"/>
        </w:rPr>
        <w:t>.</w:t>
      </w:r>
      <w:r w:rsidR="00633282" w:rsidRPr="00A7556D">
        <w:rPr>
          <w:sz w:val="24"/>
          <w:szCs w:val="24"/>
        </w:rPr>
        <w:t>,</w:t>
      </w:r>
      <w:r w:rsidR="00FD6985" w:rsidRPr="00A7556D">
        <w:rPr>
          <w:sz w:val="24"/>
          <w:szCs w:val="24"/>
        </w:rPr>
        <w:t xml:space="preserve"> 2, 3) à propos de femmes.</w:t>
      </w:r>
    </w:p>
  </w:footnote>
  <w:footnote w:id="34">
    <w:p w:rsidR="00DE3FF5" w:rsidRPr="00A7556D" w:rsidRDefault="00DE3FF5" w:rsidP="00A7556D">
      <w:pPr>
        <w:pStyle w:val="Notedebasdepage"/>
        <w:spacing w:line="240" w:lineRule="exact"/>
        <w:ind w:firstLine="0"/>
        <w:rPr>
          <w:sz w:val="24"/>
          <w:szCs w:val="24"/>
        </w:rPr>
      </w:pPr>
      <w:r w:rsidRPr="00A7556D">
        <w:rPr>
          <w:rStyle w:val="Appelnotedebasdep"/>
          <w:sz w:val="24"/>
          <w:szCs w:val="24"/>
        </w:rPr>
        <w:footnoteRef/>
      </w:r>
      <w:r w:rsidRPr="00A7556D">
        <w:rPr>
          <w:sz w:val="24"/>
          <w:szCs w:val="24"/>
        </w:rPr>
        <w:t xml:space="preserve"> </w:t>
      </w:r>
      <w:proofErr w:type="gramStart"/>
      <w:r w:rsidRPr="00A7556D">
        <w:rPr>
          <w:sz w:val="24"/>
          <w:szCs w:val="24"/>
        </w:rPr>
        <w:t>Arrien ,</w:t>
      </w:r>
      <w:proofErr w:type="gramEnd"/>
      <w:r w:rsidRPr="00A7556D">
        <w:rPr>
          <w:sz w:val="24"/>
          <w:szCs w:val="24"/>
        </w:rPr>
        <w:t xml:space="preserve"> III, 6, 6 : </w:t>
      </w:r>
      <w:proofErr w:type="spellStart"/>
      <w:r w:rsidRPr="00A7556D">
        <w:rPr>
          <w:sz w:val="24"/>
          <w:szCs w:val="24"/>
        </w:rPr>
        <w:t>ὅτι</w:t>
      </w:r>
      <w:proofErr w:type="spellEnd"/>
      <w:r w:rsidRPr="00A7556D">
        <w:rPr>
          <w:sz w:val="24"/>
          <w:szCs w:val="24"/>
        </w:rPr>
        <w:t xml:space="preserve"> </w:t>
      </w:r>
      <w:proofErr w:type="spellStart"/>
      <w:r w:rsidRPr="00A7556D">
        <w:rPr>
          <w:sz w:val="24"/>
          <w:szCs w:val="24"/>
        </w:rPr>
        <w:t>δίγλωσσος</w:t>
      </w:r>
      <w:proofErr w:type="spellEnd"/>
      <w:r w:rsidRPr="00A7556D">
        <w:rPr>
          <w:sz w:val="24"/>
          <w:szCs w:val="24"/>
        </w:rPr>
        <w:t xml:space="preserve"> </w:t>
      </w:r>
      <w:proofErr w:type="spellStart"/>
      <w:r w:rsidRPr="00A7556D">
        <w:rPr>
          <w:sz w:val="24"/>
          <w:szCs w:val="24"/>
        </w:rPr>
        <w:t>ἦν</w:t>
      </w:r>
      <w:proofErr w:type="spellEnd"/>
      <w:r w:rsidRPr="00A7556D">
        <w:rPr>
          <w:sz w:val="24"/>
          <w:szCs w:val="24"/>
        </w:rPr>
        <w:t xml:space="preserve"> </w:t>
      </w:r>
      <w:proofErr w:type="spellStart"/>
      <w:r w:rsidRPr="00A7556D">
        <w:rPr>
          <w:sz w:val="24"/>
          <w:szCs w:val="24"/>
        </w:rPr>
        <w:t>ἐς</w:t>
      </w:r>
      <w:proofErr w:type="spellEnd"/>
      <w:r w:rsidRPr="00A7556D">
        <w:rPr>
          <w:sz w:val="24"/>
          <w:szCs w:val="24"/>
        </w:rPr>
        <w:t xml:space="preserve"> </w:t>
      </w:r>
      <w:proofErr w:type="spellStart"/>
      <w:r w:rsidRPr="00A7556D">
        <w:rPr>
          <w:sz w:val="24"/>
          <w:szCs w:val="24"/>
        </w:rPr>
        <w:t>τὰ</w:t>
      </w:r>
      <w:proofErr w:type="spellEnd"/>
      <w:r w:rsidRPr="00A7556D">
        <w:rPr>
          <w:sz w:val="24"/>
          <w:szCs w:val="24"/>
        </w:rPr>
        <w:t xml:space="preserve"> βαρβα</w:t>
      </w:r>
      <w:proofErr w:type="spellStart"/>
      <w:r w:rsidRPr="00A7556D">
        <w:rPr>
          <w:sz w:val="24"/>
          <w:szCs w:val="24"/>
        </w:rPr>
        <w:t>ρικὰ</w:t>
      </w:r>
      <w:proofErr w:type="spellEnd"/>
      <w:r w:rsidRPr="00A7556D">
        <w:rPr>
          <w:sz w:val="24"/>
          <w:szCs w:val="24"/>
        </w:rPr>
        <w:t xml:space="preserve"> </w:t>
      </w:r>
      <w:proofErr w:type="spellStart"/>
      <w:r w:rsidRPr="00A7556D">
        <w:rPr>
          <w:sz w:val="24"/>
          <w:szCs w:val="24"/>
        </w:rPr>
        <w:t>γράμμ</w:t>
      </w:r>
      <w:proofErr w:type="spellEnd"/>
      <w:r w:rsidRPr="00A7556D">
        <w:rPr>
          <w:sz w:val="24"/>
          <w:szCs w:val="24"/>
        </w:rPr>
        <w:t xml:space="preserve">ατα. Certains éditeurs considèrent </w:t>
      </w:r>
      <w:proofErr w:type="spellStart"/>
      <w:r w:rsidRPr="00A7556D">
        <w:rPr>
          <w:sz w:val="24"/>
          <w:szCs w:val="24"/>
        </w:rPr>
        <w:t>ἐς</w:t>
      </w:r>
      <w:proofErr w:type="spellEnd"/>
      <w:r w:rsidRPr="00A7556D">
        <w:rPr>
          <w:sz w:val="24"/>
          <w:szCs w:val="24"/>
        </w:rPr>
        <w:t xml:space="preserve"> </w:t>
      </w:r>
      <w:proofErr w:type="spellStart"/>
      <w:r w:rsidRPr="00A7556D">
        <w:rPr>
          <w:sz w:val="24"/>
          <w:szCs w:val="24"/>
        </w:rPr>
        <w:t>τὰ</w:t>
      </w:r>
      <w:proofErr w:type="spellEnd"/>
      <w:r w:rsidRPr="00A7556D">
        <w:rPr>
          <w:sz w:val="24"/>
          <w:szCs w:val="24"/>
        </w:rPr>
        <w:t xml:space="preserve"> βαρβα</w:t>
      </w:r>
      <w:proofErr w:type="spellStart"/>
      <w:r w:rsidRPr="00A7556D">
        <w:rPr>
          <w:sz w:val="24"/>
          <w:szCs w:val="24"/>
        </w:rPr>
        <w:t>ρικὰ</w:t>
      </w:r>
      <w:proofErr w:type="spellEnd"/>
      <w:r w:rsidRPr="00A7556D">
        <w:rPr>
          <w:sz w:val="24"/>
          <w:szCs w:val="24"/>
        </w:rPr>
        <w:t xml:space="preserve"> </w:t>
      </w:r>
      <w:proofErr w:type="spellStart"/>
      <w:r w:rsidRPr="00A7556D">
        <w:rPr>
          <w:sz w:val="24"/>
          <w:szCs w:val="24"/>
        </w:rPr>
        <w:t>γράμμ</w:t>
      </w:r>
      <w:proofErr w:type="spellEnd"/>
      <w:r w:rsidRPr="00A7556D">
        <w:rPr>
          <w:sz w:val="24"/>
          <w:szCs w:val="24"/>
        </w:rPr>
        <w:t>ατα comme une glose</w:t>
      </w:r>
      <w:r w:rsidR="00455527" w:rsidRPr="00A7556D">
        <w:rPr>
          <w:sz w:val="24"/>
          <w:szCs w:val="24"/>
        </w:rPr>
        <w:t xml:space="preserve"> et/ou ont proposé des corrections</w:t>
      </w:r>
      <w:r w:rsidRPr="00A7556D">
        <w:rPr>
          <w:sz w:val="24"/>
          <w:szCs w:val="24"/>
        </w:rPr>
        <w:t>.</w:t>
      </w:r>
      <w:r w:rsidR="00E017CE" w:rsidRPr="00A7556D">
        <w:rPr>
          <w:sz w:val="24"/>
          <w:szCs w:val="24"/>
        </w:rPr>
        <w:t xml:space="preserve"> </w:t>
      </w:r>
      <w:proofErr w:type="spellStart"/>
      <w:r w:rsidR="000A2281" w:rsidRPr="00A7556D">
        <w:rPr>
          <w:sz w:val="24"/>
          <w:szCs w:val="24"/>
          <w:lang w:val="fr-FR"/>
        </w:rPr>
        <w:t>Moggi</w:t>
      </w:r>
      <w:proofErr w:type="spellEnd"/>
      <w:r w:rsidR="000A2281" w:rsidRPr="00A7556D">
        <w:rPr>
          <w:sz w:val="24"/>
          <w:szCs w:val="24"/>
          <w:lang w:val="fr-FR"/>
        </w:rPr>
        <w:t xml:space="preserve"> (1998 : 105-106, n. 25)</w:t>
      </w:r>
      <w:r w:rsidR="000A2281" w:rsidRPr="00A7556D">
        <w:rPr>
          <w:sz w:val="24"/>
          <w:szCs w:val="24"/>
        </w:rPr>
        <w:t xml:space="preserve"> ; Dubuisson </w:t>
      </w:r>
      <w:r w:rsidR="00E017CE" w:rsidRPr="00A7556D">
        <w:rPr>
          <w:sz w:val="24"/>
          <w:szCs w:val="24"/>
        </w:rPr>
        <w:t>(</w:t>
      </w:r>
      <w:r w:rsidR="0007361E" w:rsidRPr="00A7556D">
        <w:rPr>
          <w:sz w:val="24"/>
          <w:szCs w:val="24"/>
        </w:rPr>
        <w:t xml:space="preserve">1983 : </w:t>
      </w:r>
      <w:r w:rsidR="00455527" w:rsidRPr="00A7556D">
        <w:rPr>
          <w:sz w:val="24"/>
          <w:szCs w:val="24"/>
        </w:rPr>
        <w:t>209, n. 36</w:t>
      </w:r>
      <w:r w:rsidR="00B136FD" w:rsidRPr="00A7556D">
        <w:rPr>
          <w:sz w:val="24"/>
          <w:szCs w:val="24"/>
        </w:rPr>
        <w:t xml:space="preserve">) ; </w:t>
      </w:r>
      <w:proofErr w:type="spellStart"/>
      <w:r w:rsidR="00B136FD" w:rsidRPr="00A7556D">
        <w:rPr>
          <w:sz w:val="24"/>
          <w:szCs w:val="24"/>
        </w:rPr>
        <w:t>Leiwo</w:t>
      </w:r>
      <w:proofErr w:type="spellEnd"/>
      <w:r w:rsidR="00B136FD" w:rsidRPr="00A7556D">
        <w:rPr>
          <w:sz w:val="24"/>
          <w:szCs w:val="24"/>
        </w:rPr>
        <w:t xml:space="preserve"> (1996 : 125</w:t>
      </w:r>
      <w:r w:rsidR="00FC033E" w:rsidRPr="00A7556D">
        <w:rPr>
          <w:sz w:val="24"/>
          <w:szCs w:val="24"/>
        </w:rPr>
        <w:t xml:space="preserve"> et </w:t>
      </w:r>
      <w:r w:rsidR="00B136FD" w:rsidRPr="00A7556D">
        <w:rPr>
          <w:sz w:val="24"/>
          <w:szCs w:val="24"/>
        </w:rPr>
        <w:t>130</w:t>
      </w:r>
      <w:r w:rsidR="00FC033E" w:rsidRPr="00A7556D">
        <w:rPr>
          <w:sz w:val="24"/>
          <w:szCs w:val="24"/>
        </w:rPr>
        <w:t>).</w:t>
      </w:r>
    </w:p>
  </w:footnote>
  <w:footnote w:id="35">
    <w:p w:rsidR="00DE3FF5" w:rsidRPr="00A7556D" w:rsidRDefault="00DE3FF5" w:rsidP="00A7556D">
      <w:pPr>
        <w:pStyle w:val="Notedebasdepage"/>
        <w:spacing w:line="240" w:lineRule="exact"/>
        <w:ind w:firstLine="0"/>
        <w:rPr>
          <w:sz w:val="24"/>
          <w:szCs w:val="24"/>
        </w:rPr>
      </w:pPr>
      <w:r w:rsidRPr="00A7556D">
        <w:rPr>
          <w:rStyle w:val="Appelnotedebasdep"/>
          <w:sz w:val="24"/>
          <w:szCs w:val="24"/>
        </w:rPr>
        <w:footnoteRef/>
      </w:r>
      <w:r w:rsidRPr="00A7556D">
        <w:rPr>
          <w:sz w:val="24"/>
          <w:szCs w:val="24"/>
        </w:rPr>
        <w:t xml:space="preserve"> Plutarque, </w:t>
      </w:r>
      <w:r w:rsidRPr="00A7556D">
        <w:rPr>
          <w:i/>
          <w:sz w:val="24"/>
          <w:szCs w:val="24"/>
        </w:rPr>
        <w:t>Crassus</w:t>
      </w:r>
      <w:r w:rsidRPr="00A7556D">
        <w:rPr>
          <w:sz w:val="24"/>
          <w:szCs w:val="24"/>
        </w:rPr>
        <w:t>, 28</w:t>
      </w:r>
      <w:r w:rsidR="00BB4B01" w:rsidRPr="00A7556D">
        <w:rPr>
          <w:sz w:val="24"/>
          <w:szCs w:val="24"/>
        </w:rPr>
        <w:t>, 4</w:t>
      </w:r>
      <w:r w:rsidRPr="00A7556D">
        <w:rPr>
          <w:sz w:val="24"/>
          <w:szCs w:val="24"/>
        </w:rPr>
        <w:t xml:space="preserve"> : </w:t>
      </w:r>
      <w:proofErr w:type="spellStart"/>
      <w:r w:rsidRPr="00A7556D">
        <w:rPr>
          <w:sz w:val="24"/>
          <w:szCs w:val="24"/>
        </w:rPr>
        <w:t>διώκοι</w:t>
      </w:r>
      <w:proofErr w:type="spellEnd"/>
      <w:r w:rsidRPr="00A7556D">
        <w:rPr>
          <w:sz w:val="24"/>
          <w:szCs w:val="24"/>
        </w:rPr>
        <w:t xml:space="preserve"> χα</w:t>
      </w:r>
      <w:proofErr w:type="spellStart"/>
      <w:r w:rsidRPr="00A7556D">
        <w:rPr>
          <w:sz w:val="24"/>
          <w:szCs w:val="24"/>
        </w:rPr>
        <w:t>ίρειν</w:t>
      </w:r>
      <w:proofErr w:type="spellEnd"/>
      <w:r w:rsidRPr="00A7556D">
        <w:rPr>
          <w:sz w:val="24"/>
          <w:szCs w:val="24"/>
        </w:rPr>
        <w:t xml:space="preserve"> </w:t>
      </w:r>
      <w:proofErr w:type="spellStart"/>
      <w:r w:rsidRPr="00A7556D">
        <w:rPr>
          <w:sz w:val="24"/>
          <w:szCs w:val="24"/>
        </w:rPr>
        <w:t>ἐάσ</w:t>
      </w:r>
      <w:proofErr w:type="spellEnd"/>
      <w:r w:rsidRPr="00A7556D">
        <w:rPr>
          <w:sz w:val="24"/>
          <w:szCs w:val="24"/>
        </w:rPr>
        <w:t>ας Κα</w:t>
      </w:r>
      <w:proofErr w:type="spellStart"/>
      <w:r w:rsidRPr="00A7556D">
        <w:rPr>
          <w:sz w:val="24"/>
          <w:szCs w:val="24"/>
        </w:rPr>
        <w:t>ρρηνούς</w:t>
      </w:r>
      <w:proofErr w:type="spellEnd"/>
      <w:r w:rsidRPr="00A7556D">
        <w:rPr>
          <w:sz w:val="24"/>
          <w:szCs w:val="24"/>
        </w:rPr>
        <w:t>, ὑποπ</w:t>
      </w:r>
      <w:proofErr w:type="spellStart"/>
      <w:r w:rsidRPr="00A7556D">
        <w:rPr>
          <w:sz w:val="24"/>
          <w:szCs w:val="24"/>
        </w:rPr>
        <w:t>έμ</w:t>
      </w:r>
      <w:proofErr w:type="spellEnd"/>
      <w:r w:rsidRPr="00A7556D">
        <w:rPr>
          <w:sz w:val="24"/>
          <w:szCs w:val="24"/>
        </w:rPr>
        <w:t xml:space="preserve">πει </w:t>
      </w:r>
      <w:proofErr w:type="spellStart"/>
      <w:r w:rsidRPr="00A7556D">
        <w:rPr>
          <w:sz w:val="24"/>
          <w:szCs w:val="24"/>
        </w:rPr>
        <w:t>τινὰ</w:t>
      </w:r>
      <w:proofErr w:type="spellEnd"/>
      <w:r w:rsidRPr="00A7556D">
        <w:rPr>
          <w:sz w:val="24"/>
          <w:szCs w:val="24"/>
        </w:rPr>
        <w:t xml:space="preserve"> </w:t>
      </w:r>
      <w:proofErr w:type="spellStart"/>
      <w:r w:rsidRPr="00A7556D">
        <w:rPr>
          <w:sz w:val="24"/>
          <w:szCs w:val="24"/>
        </w:rPr>
        <w:t>τῶν</w:t>
      </w:r>
      <w:proofErr w:type="spellEnd"/>
      <w:r w:rsidRPr="00A7556D">
        <w:rPr>
          <w:sz w:val="24"/>
          <w:szCs w:val="24"/>
        </w:rPr>
        <w:t xml:space="preserve"> παρ᾽ α</w:t>
      </w:r>
      <w:proofErr w:type="spellStart"/>
      <w:r w:rsidRPr="00A7556D">
        <w:rPr>
          <w:sz w:val="24"/>
          <w:szCs w:val="24"/>
        </w:rPr>
        <w:t>ὐτῷ</w:t>
      </w:r>
      <w:proofErr w:type="spellEnd"/>
      <w:r w:rsidRPr="00A7556D">
        <w:rPr>
          <w:sz w:val="24"/>
          <w:szCs w:val="24"/>
        </w:rPr>
        <w:t xml:space="preserve"> </w:t>
      </w:r>
      <w:proofErr w:type="spellStart"/>
      <w:r w:rsidRPr="00A7556D">
        <w:rPr>
          <w:sz w:val="24"/>
          <w:szCs w:val="24"/>
        </w:rPr>
        <w:t>διγλώσσων</w:t>
      </w:r>
      <w:proofErr w:type="spellEnd"/>
      <w:r w:rsidRPr="00A7556D">
        <w:rPr>
          <w:sz w:val="24"/>
          <w:szCs w:val="24"/>
        </w:rPr>
        <w:t xml:space="preserve"> π</w:t>
      </w:r>
      <w:proofErr w:type="spellStart"/>
      <w:r w:rsidRPr="00A7556D">
        <w:rPr>
          <w:sz w:val="24"/>
          <w:szCs w:val="24"/>
        </w:rPr>
        <w:t>ρὸς</w:t>
      </w:r>
      <w:proofErr w:type="spellEnd"/>
      <w:r w:rsidRPr="00A7556D">
        <w:rPr>
          <w:sz w:val="24"/>
          <w:szCs w:val="24"/>
        </w:rPr>
        <w:t xml:space="preserve"> </w:t>
      </w:r>
      <w:proofErr w:type="spellStart"/>
      <w:r w:rsidRPr="00A7556D">
        <w:rPr>
          <w:sz w:val="24"/>
          <w:szCs w:val="24"/>
        </w:rPr>
        <w:t>τὰ</w:t>
      </w:r>
      <w:proofErr w:type="spellEnd"/>
      <w:r w:rsidRPr="00A7556D">
        <w:rPr>
          <w:sz w:val="24"/>
          <w:szCs w:val="24"/>
        </w:rPr>
        <w:t xml:space="preserve"> </w:t>
      </w:r>
      <w:proofErr w:type="spellStart"/>
      <w:r w:rsidRPr="00A7556D">
        <w:rPr>
          <w:sz w:val="24"/>
          <w:szCs w:val="24"/>
        </w:rPr>
        <w:t>τείχη</w:t>
      </w:r>
      <w:proofErr w:type="spellEnd"/>
      <w:r w:rsidRPr="00A7556D">
        <w:rPr>
          <w:sz w:val="24"/>
          <w:szCs w:val="24"/>
        </w:rPr>
        <w:t xml:space="preserve">, </w:t>
      </w:r>
      <w:proofErr w:type="spellStart"/>
      <w:r w:rsidRPr="00A7556D">
        <w:rPr>
          <w:sz w:val="24"/>
          <w:szCs w:val="24"/>
        </w:rPr>
        <w:t>κελεύσ</w:t>
      </w:r>
      <w:proofErr w:type="spellEnd"/>
      <w:r w:rsidRPr="00A7556D">
        <w:rPr>
          <w:sz w:val="24"/>
          <w:szCs w:val="24"/>
        </w:rPr>
        <w:t xml:space="preserve">ας </w:t>
      </w:r>
      <w:proofErr w:type="spellStart"/>
      <w:r w:rsidRPr="00A7556D">
        <w:rPr>
          <w:sz w:val="24"/>
          <w:szCs w:val="24"/>
        </w:rPr>
        <w:t>ἱέντ</w:t>
      </w:r>
      <w:proofErr w:type="spellEnd"/>
      <w:r w:rsidRPr="00A7556D">
        <w:rPr>
          <w:sz w:val="24"/>
          <w:szCs w:val="24"/>
        </w:rPr>
        <w:t xml:space="preserve">α </w:t>
      </w:r>
      <w:proofErr w:type="spellStart"/>
      <w:r w:rsidRPr="00A7556D">
        <w:rPr>
          <w:sz w:val="24"/>
          <w:szCs w:val="24"/>
        </w:rPr>
        <w:t>Ῥωμ</w:t>
      </w:r>
      <w:proofErr w:type="spellEnd"/>
      <w:r w:rsidRPr="00A7556D">
        <w:rPr>
          <w:sz w:val="24"/>
          <w:szCs w:val="24"/>
        </w:rPr>
        <w:t xml:space="preserve">αϊκὴν </w:t>
      </w:r>
      <w:proofErr w:type="spellStart"/>
      <w:r w:rsidRPr="00A7556D">
        <w:rPr>
          <w:sz w:val="24"/>
          <w:szCs w:val="24"/>
        </w:rPr>
        <w:t>διάλεκτον</w:t>
      </w:r>
      <w:proofErr w:type="spellEnd"/>
      <w:r w:rsidRPr="00A7556D">
        <w:rPr>
          <w:sz w:val="24"/>
          <w:szCs w:val="24"/>
        </w:rPr>
        <w:t xml:space="preserve"> κα</w:t>
      </w:r>
      <w:proofErr w:type="spellStart"/>
      <w:r w:rsidRPr="00A7556D">
        <w:rPr>
          <w:sz w:val="24"/>
          <w:szCs w:val="24"/>
        </w:rPr>
        <w:t>λεῖν</w:t>
      </w:r>
      <w:proofErr w:type="spellEnd"/>
      <w:r w:rsidRPr="00A7556D">
        <w:rPr>
          <w:sz w:val="24"/>
          <w:szCs w:val="24"/>
        </w:rPr>
        <w:t xml:space="preserve"> </w:t>
      </w:r>
      <w:proofErr w:type="spellStart"/>
      <w:r w:rsidRPr="00A7556D">
        <w:rPr>
          <w:sz w:val="24"/>
          <w:szCs w:val="24"/>
        </w:rPr>
        <w:t>Κράσσον</w:t>
      </w:r>
      <w:proofErr w:type="spellEnd"/>
      <w:r w:rsidRPr="00A7556D">
        <w:rPr>
          <w:sz w:val="24"/>
          <w:szCs w:val="24"/>
        </w:rPr>
        <w:t xml:space="preserve"> α</w:t>
      </w:r>
      <w:proofErr w:type="spellStart"/>
      <w:r w:rsidRPr="00A7556D">
        <w:rPr>
          <w:sz w:val="24"/>
          <w:szCs w:val="24"/>
        </w:rPr>
        <w:t>ὐτὸν</w:t>
      </w:r>
      <w:proofErr w:type="spellEnd"/>
      <w:r w:rsidRPr="00A7556D">
        <w:rPr>
          <w:sz w:val="24"/>
          <w:szCs w:val="24"/>
        </w:rPr>
        <w:t xml:space="preserve"> ἢ </w:t>
      </w:r>
      <w:proofErr w:type="spellStart"/>
      <w:r w:rsidRPr="00A7556D">
        <w:rPr>
          <w:sz w:val="24"/>
          <w:szCs w:val="24"/>
        </w:rPr>
        <w:t>Κάσσιον</w:t>
      </w:r>
      <w:proofErr w:type="spellEnd"/>
      <w:r w:rsidR="00BB4B01" w:rsidRPr="00A7556D">
        <w:rPr>
          <w:sz w:val="24"/>
          <w:szCs w:val="24"/>
        </w:rPr>
        <w:t>. Dubuisson (1983 : 209</w:t>
      </w:r>
      <w:r w:rsidR="00E13196" w:rsidRPr="00A7556D">
        <w:rPr>
          <w:sz w:val="24"/>
          <w:szCs w:val="24"/>
        </w:rPr>
        <w:t xml:space="preserve"> et 216</w:t>
      </w:r>
      <w:r w:rsidR="00BB4B01" w:rsidRPr="00A7556D">
        <w:rPr>
          <w:sz w:val="24"/>
          <w:szCs w:val="24"/>
        </w:rPr>
        <w:t>).</w:t>
      </w:r>
    </w:p>
  </w:footnote>
  <w:footnote w:id="36">
    <w:p w:rsidR="00DE3FF5" w:rsidRPr="00A7556D" w:rsidRDefault="00DE3FF5" w:rsidP="00A7556D">
      <w:pPr>
        <w:pStyle w:val="Notedebasdepage"/>
        <w:spacing w:line="240" w:lineRule="exact"/>
        <w:ind w:firstLine="0"/>
        <w:rPr>
          <w:sz w:val="24"/>
          <w:szCs w:val="24"/>
        </w:rPr>
      </w:pPr>
      <w:r w:rsidRPr="00A7556D">
        <w:rPr>
          <w:rStyle w:val="Appelnotedebasdep"/>
          <w:sz w:val="24"/>
          <w:szCs w:val="24"/>
        </w:rPr>
        <w:footnoteRef/>
      </w:r>
      <w:r w:rsidRPr="00A7556D">
        <w:rPr>
          <w:sz w:val="24"/>
          <w:szCs w:val="24"/>
        </w:rPr>
        <w:t xml:space="preserve"> </w:t>
      </w:r>
      <w:r w:rsidR="00E13196" w:rsidRPr="00A7556D">
        <w:rPr>
          <w:sz w:val="24"/>
          <w:szCs w:val="24"/>
        </w:rPr>
        <w:t xml:space="preserve">Dubuisson </w:t>
      </w:r>
      <w:r w:rsidR="005407E1" w:rsidRPr="00A7556D">
        <w:rPr>
          <w:sz w:val="24"/>
          <w:szCs w:val="24"/>
        </w:rPr>
        <w:t>(</w:t>
      </w:r>
      <w:r w:rsidR="00E13196" w:rsidRPr="00A7556D">
        <w:rPr>
          <w:sz w:val="24"/>
          <w:szCs w:val="24"/>
        </w:rPr>
        <w:t xml:space="preserve">1983 : </w:t>
      </w:r>
      <w:r w:rsidR="00633282" w:rsidRPr="00A7556D">
        <w:rPr>
          <w:sz w:val="24"/>
          <w:szCs w:val="24"/>
        </w:rPr>
        <w:t>207</w:t>
      </w:r>
      <w:r w:rsidR="005407E1" w:rsidRPr="00A7556D">
        <w:rPr>
          <w:sz w:val="24"/>
          <w:szCs w:val="24"/>
        </w:rPr>
        <w:t>)</w:t>
      </w:r>
      <w:r w:rsidR="00633282" w:rsidRPr="00A7556D">
        <w:rPr>
          <w:sz w:val="24"/>
          <w:szCs w:val="24"/>
        </w:rPr>
        <w:t>.</w:t>
      </w:r>
    </w:p>
  </w:footnote>
  <w:footnote w:id="37">
    <w:p w:rsidR="00DE3FF5" w:rsidRPr="00A7556D" w:rsidRDefault="00DE3FF5" w:rsidP="00A7556D">
      <w:pPr>
        <w:pStyle w:val="Notedebasdepage"/>
        <w:spacing w:line="240" w:lineRule="exact"/>
        <w:ind w:firstLine="0"/>
        <w:rPr>
          <w:sz w:val="24"/>
          <w:szCs w:val="24"/>
        </w:rPr>
      </w:pPr>
      <w:r w:rsidRPr="00A7556D">
        <w:rPr>
          <w:rStyle w:val="Appelnotedebasdep"/>
          <w:sz w:val="24"/>
          <w:szCs w:val="24"/>
        </w:rPr>
        <w:footnoteRef/>
      </w:r>
      <w:r w:rsidRPr="00A7556D">
        <w:rPr>
          <w:sz w:val="24"/>
          <w:szCs w:val="24"/>
        </w:rPr>
        <w:t xml:space="preserve"> Dion Chrysostome, 10, 24 : </w:t>
      </w:r>
      <w:proofErr w:type="spellStart"/>
      <w:r w:rsidRPr="00A7556D">
        <w:rPr>
          <w:sz w:val="24"/>
          <w:szCs w:val="24"/>
        </w:rPr>
        <w:t>Ὁμήρῳ</w:t>
      </w:r>
      <w:proofErr w:type="spellEnd"/>
      <w:r w:rsidRPr="00A7556D">
        <w:rPr>
          <w:sz w:val="24"/>
          <w:szCs w:val="24"/>
        </w:rPr>
        <w:t xml:space="preserve"> </w:t>
      </w:r>
      <w:proofErr w:type="spellStart"/>
      <w:r w:rsidRPr="00A7556D">
        <w:rPr>
          <w:sz w:val="24"/>
          <w:szCs w:val="24"/>
        </w:rPr>
        <w:t>μὲν</w:t>
      </w:r>
      <w:proofErr w:type="spellEnd"/>
      <w:r w:rsidRPr="00A7556D">
        <w:rPr>
          <w:sz w:val="24"/>
          <w:szCs w:val="24"/>
        </w:rPr>
        <w:t xml:space="preserve"> </w:t>
      </w:r>
      <w:proofErr w:type="spellStart"/>
      <w:r w:rsidRPr="00A7556D">
        <w:rPr>
          <w:sz w:val="24"/>
          <w:szCs w:val="24"/>
        </w:rPr>
        <w:t>οὖν</w:t>
      </w:r>
      <w:proofErr w:type="spellEnd"/>
      <w:r w:rsidRPr="00A7556D">
        <w:rPr>
          <w:sz w:val="24"/>
          <w:szCs w:val="24"/>
        </w:rPr>
        <w:t xml:space="preserve"> </w:t>
      </w:r>
      <w:proofErr w:type="spellStart"/>
      <w:r w:rsidRPr="00A7556D">
        <w:rPr>
          <w:sz w:val="24"/>
          <w:szCs w:val="24"/>
        </w:rPr>
        <w:t>ἀσφ</w:t>
      </w:r>
      <w:proofErr w:type="spellEnd"/>
      <w:r w:rsidRPr="00A7556D">
        <w:rPr>
          <w:sz w:val="24"/>
          <w:szCs w:val="24"/>
        </w:rPr>
        <w:t xml:space="preserve">αλὲς </w:t>
      </w:r>
      <w:proofErr w:type="spellStart"/>
      <w:r w:rsidRPr="00A7556D">
        <w:rPr>
          <w:sz w:val="24"/>
          <w:szCs w:val="24"/>
        </w:rPr>
        <w:t>ἦν</w:t>
      </w:r>
      <w:proofErr w:type="spellEnd"/>
      <w:r w:rsidRPr="00A7556D">
        <w:rPr>
          <w:sz w:val="24"/>
          <w:szCs w:val="24"/>
        </w:rPr>
        <w:t xml:space="preserve"> </w:t>
      </w:r>
      <w:proofErr w:type="spellStart"/>
      <w:r w:rsidRPr="00A7556D">
        <w:rPr>
          <w:sz w:val="24"/>
          <w:szCs w:val="24"/>
        </w:rPr>
        <w:t>ἴσως</w:t>
      </w:r>
      <w:proofErr w:type="spellEnd"/>
      <w:r w:rsidRPr="00A7556D">
        <w:rPr>
          <w:sz w:val="24"/>
          <w:szCs w:val="24"/>
        </w:rPr>
        <w:t xml:space="preserve"> π</w:t>
      </w:r>
      <w:proofErr w:type="spellStart"/>
      <w:r w:rsidRPr="00A7556D">
        <w:rPr>
          <w:sz w:val="24"/>
          <w:szCs w:val="24"/>
        </w:rPr>
        <w:t>ορεύε</w:t>
      </w:r>
      <w:proofErr w:type="spellEnd"/>
      <w:r w:rsidRPr="00A7556D">
        <w:rPr>
          <w:sz w:val="24"/>
          <w:szCs w:val="24"/>
        </w:rPr>
        <w:t xml:space="preserve"> </w:t>
      </w:r>
      <w:proofErr w:type="spellStart"/>
      <w:r w:rsidRPr="00A7556D">
        <w:rPr>
          <w:sz w:val="24"/>
          <w:szCs w:val="24"/>
        </w:rPr>
        <w:t>σθ</w:t>
      </w:r>
      <w:proofErr w:type="spellEnd"/>
      <w:r w:rsidRPr="00A7556D">
        <w:rPr>
          <w:sz w:val="24"/>
          <w:szCs w:val="24"/>
        </w:rPr>
        <w:t>αι πα</w:t>
      </w:r>
      <w:proofErr w:type="spellStart"/>
      <w:r w:rsidRPr="00A7556D">
        <w:rPr>
          <w:sz w:val="24"/>
          <w:szCs w:val="24"/>
        </w:rPr>
        <w:t>ρὰ</w:t>
      </w:r>
      <w:proofErr w:type="spellEnd"/>
      <w:r w:rsidRPr="00A7556D">
        <w:rPr>
          <w:sz w:val="24"/>
          <w:szCs w:val="24"/>
        </w:rPr>
        <w:t xml:space="preserve"> </w:t>
      </w:r>
      <w:proofErr w:type="spellStart"/>
      <w:r w:rsidRPr="00A7556D">
        <w:rPr>
          <w:sz w:val="24"/>
          <w:szCs w:val="24"/>
        </w:rPr>
        <w:t>τὸν</w:t>
      </w:r>
      <w:proofErr w:type="spellEnd"/>
      <w:r w:rsidRPr="00A7556D">
        <w:rPr>
          <w:sz w:val="24"/>
          <w:szCs w:val="24"/>
        </w:rPr>
        <w:t xml:space="preserve"> Ἀπ</w:t>
      </w:r>
      <w:proofErr w:type="spellStart"/>
      <w:r w:rsidRPr="00A7556D">
        <w:rPr>
          <w:sz w:val="24"/>
          <w:szCs w:val="24"/>
        </w:rPr>
        <w:t>όλλω</w:t>
      </w:r>
      <w:proofErr w:type="spellEnd"/>
      <w:r w:rsidRPr="00A7556D">
        <w:rPr>
          <w:sz w:val="24"/>
          <w:szCs w:val="24"/>
        </w:rPr>
        <w:t xml:space="preserve"> </w:t>
      </w:r>
      <w:proofErr w:type="spellStart"/>
      <w:r w:rsidRPr="00A7556D">
        <w:rPr>
          <w:sz w:val="24"/>
          <w:szCs w:val="24"/>
        </w:rPr>
        <w:t>εἰς</w:t>
      </w:r>
      <w:proofErr w:type="spellEnd"/>
      <w:r w:rsidRPr="00A7556D">
        <w:rPr>
          <w:sz w:val="24"/>
          <w:szCs w:val="24"/>
        </w:rPr>
        <w:t xml:space="preserve"> </w:t>
      </w:r>
      <w:proofErr w:type="spellStart"/>
      <w:r w:rsidRPr="00A7556D">
        <w:rPr>
          <w:sz w:val="24"/>
          <w:szCs w:val="24"/>
        </w:rPr>
        <w:t>Δελφούς</w:t>
      </w:r>
      <w:proofErr w:type="spellEnd"/>
      <w:r w:rsidRPr="00A7556D">
        <w:rPr>
          <w:sz w:val="24"/>
          <w:szCs w:val="24"/>
        </w:rPr>
        <w:t xml:space="preserve">, </w:t>
      </w:r>
      <w:proofErr w:type="spellStart"/>
      <w:r w:rsidRPr="00A7556D">
        <w:rPr>
          <w:sz w:val="24"/>
          <w:szCs w:val="24"/>
        </w:rPr>
        <w:t>ἅτε</w:t>
      </w:r>
      <w:proofErr w:type="spellEnd"/>
      <w:r w:rsidRPr="00A7556D">
        <w:rPr>
          <w:sz w:val="24"/>
          <w:szCs w:val="24"/>
        </w:rPr>
        <w:t xml:space="preserve"> [</w:t>
      </w:r>
      <w:proofErr w:type="spellStart"/>
      <w:r w:rsidRPr="00A7556D">
        <w:rPr>
          <w:sz w:val="24"/>
          <w:szCs w:val="24"/>
        </w:rPr>
        <w:t>διγλώττῳ</w:t>
      </w:r>
      <w:proofErr w:type="spellEnd"/>
      <w:r w:rsidRPr="00A7556D">
        <w:rPr>
          <w:sz w:val="24"/>
          <w:szCs w:val="24"/>
        </w:rPr>
        <w:t>] ἐπ</w:t>
      </w:r>
      <w:proofErr w:type="spellStart"/>
      <w:r w:rsidRPr="00A7556D">
        <w:rPr>
          <w:sz w:val="24"/>
          <w:szCs w:val="24"/>
        </w:rPr>
        <w:t>ιστ</w:t>
      </w:r>
      <w:proofErr w:type="spellEnd"/>
      <w:r w:rsidRPr="00A7556D">
        <w:rPr>
          <w:sz w:val="24"/>
          <w:szCs w:val="24"/>
        </w:rPr>
        <w:t xml:space="preserve">αμένῳ </w:t>
      </w:r>
      <w:proofErr w:type="spellStart"/>
      <w:r w:rsidRPr="00A7556D">
        <w:rPr>
          <w:sz w:val="24"/>
          <w:szCs w:val="24"/>
        </w:rPr>
        <w:t>τὰς</w:t>
      </w:r>
      <w:proofErr w:type="spellEnd"/>
      <w:r w:rsidRPr="00A7556D">
        <w:rPr>
          <w:sz w:val="24"/>
          <w:szCs w:val="24"/>
        </w:rPr>
        <w:t xml:space="preserve"> </w:t>
      </w:r>
      <w:proofErr w:type="spellStart"/>
      <w:r w:rsidRPr="00A7556D">
        <w:rPr>
          <w:sz w:val="24"/>
          <w:szCs w:val="24"/>
        </w:rPr>
        <w:t>φωνάς</w:t>
      </w:r>
      <w:proofErr w:type="spellEnd"/>
      <w:r w:rsidRPr="00A7556D">
        <w:rPr>
          <w:sz w:val="24"/>
          <w:szCs w:val="24"/>
        </w:rPr>
        <w:t>.</w:t>
      </w:r>
    </w:p>
  </w:footnote>
  <w:footnote w:id="38">
    <w:p w:rsidR="00DE3FF5" w:rsidRPr="00A7556D" w:rsidRDefault="00DE3FF5" w:rsidP="00A7556D">
      <w:pPr>
        <w:pStyle w:val="Notedebasdepage"/>
        <w:spacing w:line="240" w:lineRule="exact"/>
        <w:ind w:firstLine="0"/>
        <w:rPr>
          <w:sz w:val="24"/>
          <w:szCs w:val="24"/>
        </w:rPr>
      </w:pPr>
      <w:r w:rsidRPr="00A7556D">
        <w:rPr>
          <w:rStyle w:val="Appelnotedebasdep"/>
          <w:sz w:val="24"/>
          <w:szCs w:val="24"/>
        </w:rPr>
        <w:footnoteRef/>
      </w:r>
      <w:r w:rsidRPr="00A7556D">
        <w:rPr>
          <w:sz w:val="24"/>
          <w:szCs w:val="24"/>
        </w:rPr>
        <w:t xml:space="preserve"> </w:t>
      </w:r>
      <w:proofErr w:type="spellStart"/>
      <w:r w:rsidRPr="00A7556D">
        <w:rPr>
          <w:sz w:val="24"/>
          <w:szCs w:val="24"/>
        </w:rPr>
        <w:t>Diodore</w:t>
      </w:r>
      <w:proofErr w:type="spellEnd"/>
      <w:r w:rsidRPr="00A7556D">
        <w:rPr>
          <w:sz w:val="24"/>
          <w:szCs w:val="24"/>
        </w:rPr>
        <w:t>, XVII, 110</w:t>
      </w:r>
      <w:r w:rsidR="00BB4B01" w:rsidRPr="00A7556D">
        <w:rPr>
          <w:sz w:val="24"/>
          <w:szCs w:val="24"/>
        </w:rPr>
        <w:t>, 4-5 :</w:t>
      </w:r>
      <w:r w:rsidRPr="00A7556D">
        <w:rPr>
          <w:sz w:val="24"/>
          <w:szCs w:val="24"/>
        </w:rPr>
        <w:t xml:space="preserve"> </w:t>
      </w:r>
      <w:proofErr w:type="spellStart"/>
      <w:r w:rsidRPr="00A7556D">
        <w:rPr>
          <w:sz w:val="24"/>
          <w:szCs w:val="24"/>
        </w:rPr>
        <w:t>ὄντες</w:t>
      </w:r>
      <w:proofErr w:type="spellEnd"/>
      <w:r w:rsidRPr="00A7556D">
        <w:rPr>
          <w:sz w:val="24"/>
          <w:szCs w:val="24"/>
        </w:rPr>
        <w:t xml:space="preserve"> </w:t>
      </w:r>
      <w:proofErr w:type="spellStart"/>
      <w:r w:rsidRPr="00A7556D">
        <w:rPr>
          <w:sz w:val="24"/>
          <w:szCs w:val="24"/>
        </w:rPr>
        <w:t>γὰρ</w:t>
      </w:r>
      <w:proofErr w:type="spellEnd"/>
      <w:r w:rsidRPr="00A7556D">
        <w:rPr>
          <w:sz w:val="24"/>
          <w:szCs w:val="24"/>
        </w:rPr>
        <w:t xml:space="preserve"> </w:t>
      </w:r>
      <w:proofErr w:type="spellStart"/>
      <w:r w:rsidRPr="00A7556D">
        <w:rPr>
          <w:sz w:val="24"/>
          <w:szCs w:val="24"/>
        </w:rPr>
        <w:t>οὗτοι</w:t>
      </w:r>
      <w:proofErr w:type="spellEnd"/>
      <w:r w:rsidRPr="00A7556D">
        <w:rPr>
          <w:sz w:val="24"/>
          <w:szCs w:val="24"/>
        </w:rPr>
        <w:t xml:space="preserve"> </w:t>
      </w:r>
      <w:proofErr w:type="spellStart"/>
      <w:r w:rsidRPr="00A7556D">
        <w:rPr>
          <w:sz w:val="24"/>
          <w:szCs w:val="24"/>
        </w:rPr>
        <w:t>δίφωνοι</w:t>
      </w:r>
      <w:proofErr w:type="spellEnd"/>
      <w:r w:rsidRPr="00A7556D">
        <w:rPr>
          <w:sz w:val="24"/>
          <w:szCs w:val="24"/>
        </w:rPr>
        <w:t xml:space="preserve"> </w:t>
      </w:r>
      <w:proofErr w:type="spellStart"/>
      <w:r w:rsidRPr="00A7556D">
        <w:rPr>
          <w:sz w:val="24"/>
          <w:szCs w:val="24"/>
        </w:rPr>
        <w:t>τῇ</w:t>
      </w:r>
      <w:proofErr w:type="spellEnd"/>
      <w:r w:rsidRPr="00A7556D">
        <w:rPr>
          <w:sz w:val="24"/>
          <w:szCs w:val="24"/>
        </w:rPr>
        <w:t xml:space="preserve"> </w:t>
      </w:r>
      <w:proofErr w:type="spellStart"/>
      <w:r w:rsidRPr="00A7556D">
        <w:rPr>
          <w:sz w:val="24"/>
          <w:szCs w:val="24"/>
        </w:rPr>
        <w:t>μὲν</w:t>
      </w:r>
      <w:proofErr w:type="spellEnd"/>
      <w:r w:rsidRPr="00A7556D">
        <w:rPr>
          <w:sz w:val="24"/>
          <w:szCs w:val="24"/>
        </w:rPr>
        <w:t xml:space="preserve"> </w:t>
      </w:r>
      <w:proofErr w:type="spellStart"/>
      <w:r w:rsidRPr="00A7556D">
        <w:rPr>
          <w:sz w:val="24"/>
          <w:szCs w:val="24"/>
        </w:rPr>
        <w:t>ἑτέρᾳ</w:t>
      </w:r>
      <w:proofErr w:type="spellEnd"/>
      <w:r w:rsidRPr="00A7556D">
        <w:rPr>
          <w:sz w:val="24"/>
          <w:szCs w:val="24"/>
        </w:rPr>
        <w:t xml:space="preserve"> </w:t>
      </w:r>
      <w:proofErr w:type="spellStart"/>
      <w:r w:rsidRPr="00A7556D">
        <w:rPr>
          <w:sz w:val="24"/>
          <w:szCs w:val="24"/>
        </w:rPr>
        <w:t>δι</w:t>
      </w:r>
      <w:proofErr w:type="spellEnd"/>
      <w:r w:rsidRPr="00A7556D">
        <w:rPr>
          <w:sz w:val="24"/>
          <w:szCs w:val="24"/>
        </w:rPr>
        <w:t xml:space="preserve">αλέκτῳ </w:t>
      </w:r>
      <w:proofErr w:type="spellStart"/>
      <w:r w:rsidRPr="00A7556D">
        <w:rPr>
          <w:sz w:val="24"/>
          <w:szCs w:val="24"/>
        </w:rPr>
        <w:t>ἐξωμοιώθησ</w:t>
      </w:r>
      <w:proofErr w:type="spellEnd"/>
      <w:r w:rsidRPr="00A7556D">
        <w:rPr>
          <w:sz w:val="24"/>
          <w:szCs w:val="24"/>
        </w:rPr>
        <w:t xml:space="preserve">αν </w:t>
      </w:r>
      <w:proofErr w:type="spellStart"/>
      <w:r w:rsidRPr="00A7556D">
        <w:rPr>
          <w:sz w:val="24"/>
          <w:szCs w:val="24"/>
        </w:rPr>
        <w:t>τοῖς</w:t>
      </w:r>
      <w:proofErr w:type="spellEnd"/>
      <w:r w:rsidRPr="00A7556D">
        <w:rPr>
          <w:sz w:val="24"/>
          <w:szCs w:val="24"/>
        </w:rPr>
        <w:t xml:space="preserve"> </w:t>
      </w:r>
      <w:proofErr w:type="spellStart"/>
      <w:r w:rsidRPr="00A7556D">
        <w:rPr>
          <w:sz w:val="24"/>
          <w:szCs w:val="24"/>
        </w:rPr>
        <w:t>ἐγχωρίοις</w:t>
      </w:r>
      <w:proofErr w:type="spellEnd"/>
      <w:r w:rsidRPr="00A7556D">
        <w:rPr>
          <w:sz w:val="24"/>
          <w:szCs w:val="24"/>
        </w:rPr>
        <w:t xml:space="preserve">, </w:t>
      </w:r>
      <w:proofErr w:type="spellStart"/>
      <w:r w:rsidRPr="00A7556D">
        <w:rPr>
          <w:sz w:val="24"/>
          <w:szCs w:val="24"/>
        </w:rPr>
        <w:t>τῇ</w:t>
      </w:r>
      <w:proofErr w:type="spellEnd"/>
      <w:r w:rsidRPr="00A7556D">
        <w:rPr>
          <w:sz w:val="24"/>
          <w:szCs w:val="24"/>
        </w:rPr>
        <w:t xml:space="preserve"> δ᾽ </w:t>
      </w:r>
      <w:proofErr w:type="spellStart"/>
      <w:r w:rsidRPr="00A7556D">
        <w:rPr>
          <w:sz w:val="24"/>
          <w:szCs w:val="24"/>
        </w:rPr>
        <w:t>ἑτέρᾳ</w:t>
      </w:r>
      <w:proofErr w:type="spellEnd"/>
      <w:r w:rsidRPr="00A7556D">
        <w:rPr>
          <w:sz w:val="24"/>
          <w:szCs w:val="24"/>
        </w:rPr>
        <w:t xml:space="preserve"> π</w:t>
      </w:r>
      <w:proofErr w:type="spellStart"/>
      <w:r w:rsidRPr="00A7556D">
        <w:rPr>
          <w:sz w:val="24"/>
          <w:szCs w:val="24"/>
        </w:rPr>
        <w:t>λείστ</w:t>
      </w:r>
      <w:proofErr w:type="spellEnd"/>
      <w:r w:rsidRPr="00A7556D">
        <w:rPr>
          <w:sz w:val="24"/>
          <w:szCs w:val="24"/>
        </w:rPr>
        <w:t xml:space="preserve">ας </w:t>
      </w:r>
      <w:proofErr w:type="spellStart"/>
      <w:r w:rsidRPr="00A7556D">
        <w:rPr>
          <w:sz w:val="24"/>
          <w:szCs w:val="24"/>
        </w:rPr>
        <w:t>τῶν</w:t>
      </w:r>
      <w:proofErr w:type="spellEnd"/>
      <w:r w:rsidRPr="00A7556D">
        <w:rPr>
          <w:sz w:val="24"/>
          <w:szCs w:val="24"/>
        </w:rPr>
        <w:t xml:space="preserve"> </w:t>
      </w:r>
      <w:proofErr w:type="spellStart"/>
      <w:r w:rsidRPr="00A7556D">
        <w:rPr>
          <w:sz w:val="24"/>
          <w:szCs w:val="24"/>
        </w:rPr>
        <w:t>Ἑλληνικῶν</w:t>
      </w:r>
      <w:proofErr w:type="spellEnd"/>
      <w:r w:rsidRPr="00A7556D">
        <w:rPr>
          <w:sz w:val="24"/>
          <w:szCs w:val="24"/>
        </w:rPr>
        <w:t xml:space="preserve"> </w:t>
      </w:r>
      <w:proofErr w:type="spellStart"/>
      <w:r w:rsidRPr="00A7556D">
        <w:rPr>
          <w:sz w:val="24"/>
          <w:szCs w:val="24"/>
        </w:rPr>
        <w:t>λέξεων</w:t>
      </w:r>
      <w:proofErr w:type="spellEnd"/>
      <w:r w:rsidRPr="00A7556D">
        <w:rPr>
          <w:sz w:val="24"/>
          <w:szCs w:val="24"/>
        </w:rPr>
        <w:t xml:space="preserve"> </w:t>
      </w:r>
      <w:proofErr w:type="spellStart"/>
      <w:r w:rsidRPr="00A7556D">
        <w:rPr>
          <w:sz w:val="24"/>
          <w:szCs w:val="24"/>
        </w:rPr>
        <w:t>διετήρουν</w:t>
      </w:r>
      <w:proofErr w:type="spellEnd"/>
      <w:r w:rsidRPr="00A7556D">
        <w:rPr>
          <w:sz w:val="24"/>
          <w:szCs w:val="24"/>
        </w:rPr>
        <w:t xml:space="preserve"> καὶ </w:t>
      </w:r>
      <w:proofErr w:type="spellStart"/>
      <w:r w:rsidRPr="00A7556D">
        <w:rPr>
          <w:sz w:val="24"/>
          <w:szCs w:val="24"/>
        </w:rPr>
        <w:t>τῶν</w:t>
      </w:r>
      <w:proofErr w:type="spellEnd"/>
      <w:r w:rsidRPr="00A7556D">
        <w:rPr>
          <w:sz w:val="24"/>
          <w:szCs w:val="24"/>
        </w:rPr>
        <w:t xml:space="preserve"> ἐπ</w:t>
      </w:r>
      <w:proofErr w:type="spellStart"/>
      <w:r w:rsidRPr="00A7556D">
        <w:rPr>
          <w:sz w:val="24"/>
          <w:szCs w:val="24"/>
        </w:rPr>
        <w:t>ιτηδευμάτων</w:t>
      </w:r>
      <w:proofErr w:type="spellEnd"/>
      <w:r w:rsidRPr="00A7556D">
        <w:rPr>
          <w:sz w:val="24"/>
          <w:szCs w:val="24"/>
        </w:rPr>
        <w:t xml:space="preserve"> </w:t>
      </w:r>
      <w:proofErr w:type="spellStart"/>
      <w:r w:rsidRPr="00A7556D">
        <w:rPr>
          <w:sz w:val="24"/>
          <w:szCs w:val="24"/>
        </w:rPr>
        <w:t>ἔνι</w:t>
      </w:r>
      <w:proofErr w:type="spellEnd"/>
      <w:r w:rsidRPr="00A7556D">
        <w:rPr>
          <w:sz w:val="24"/>
          <w:szCs w:val="24"/>
        </w:rPr>
        <w:t xml:space="preserve">α </w:t>
      </w:r>
      <w:proofErr w:type="spellStart"/>
      <w:r w:rsidRPr="00A7556D">
        <w:rPr>
          <w:sz w:val="24"/>
          <w:szCs w:val="24"/>
        </w:rPr>
        <w:t>διεφύλ</w:t>
      </w:r>
      <w:proofErr w:type="spellEnd"/>
      <w:r w:rsidRPr="00A7556D">
        <w:rPr>
          <w:sz w:val="24"/>
          <w:szCs w:val="24"/>
        </w:rPr>
        <w:t>αττον.</w:t>
      </w:r>
    </w:p>
  </w:footnote>
  <w:footnote w:id="39">
    <w:p w:rsidR="00E13196" w:rsidRPr="00A7556D" w:rsidRDefault="00E13196" w:rsidP="00A7556D">
      <w:pPr>
        <w:pStyle w:val="Notedebasdepage"/>
        <w:spacing w:line="240" w:lineRule="exact"/>
        <w:ind w:firstLine="0"/>
        <w:rPr>
          <w:sz w:val="24"/>
          <w:szCs w:val="24"/>
        </w:rPr>
      </w:pPr>
      <w:r w:rsidRPr="00A7556D">
        <w:rPr>
          <w:rStyle w:val="Appelnotedebasdep"/>
          <w:sz w:val="24"/>
          <w:szCs w:val="24"/>
        </w:rPr>
        <w:footnoteRef/>
      </w:r>
      <w:r w:rsidRPr="00A7556D">
        <w:rPr>
          <w:sz w:val="24"/>
          <w:szCs w:val="24"/>
        </w:rPr>
        <w:t xml:space="preserve"> Dubuisson (1983 : 214).</w:t>
      </w:r>
    </w:p>
  </w:footnote>
  <w:footnote w:id="40">
    <w:p w:rsidR="00E13196" w:rsidRPr="00A7556D" w:rsidRDefault="00E13196" w:rsidP="00A7556D">
      <w:pPr>
        <w:pStyle w:val="Notedebasdepage"/>
        <w:spacing w:line="240" w:lineRule="exact"/>
        <w:ind w:firstLine="0"/>
        <w:rPr>
          <w:sz w:val="24"/>
          <w:szCs w:val="24"/>
        </w:rPr>
      </w:pPr>
      <w:r w:rsidRPr="00A7556D">
        <w:rPr>
          <w:rStyle w:val="Appelnotedebasdep"/>
          <w:sz w:val="24"/>
          <w:szCs w:val="24"/>
        </w:rPr>
        <w:footnoteRef/>
      </w:r>
      <w:r w:rsidRPr="00A7556D">
        <w:rPr>
          <w:sz w:val="24"/>
          <w:szCs w:val="24"/>
        </w:rPr>
        <w:t xml:space="preserve"> Dubuisson (1983 : 215).</w:t>
      </w:r>
    </w:p>
  </w:footnote>
  <w:footnote w:id="41">
    <w:p w:rsidR="007B0935" w:rsidRPr="00A7556D" w:rsidRDefault="007B0935" w:rsidP="00A7556D">
      <w:pPr>
        <w:pStyle w:val="Notedebasdepage"/>
        <w:spacing w:line="240" w:lineRule="exact"/>
        <w:ind w:firstLine="0"/>
        <w:rPr>
          <w:sz w:val="24"/>
          <w:szCs w:val="24"/>
          <w:lang w:val="en-US"/>
        </w:rPr>
      </w:pPr>
      <w:r w:rsidRPr="00A7556D">
        <w:rPr>
          <w:rStyle w:val="Appelnotedebasdep"/>
          <w:sz w:val="24"/>
          <w:szCs w:val="24"/>
        </w:rPr>
        <w:footnoteRef/>
      </w:r>
      <w:r w:rsidRPr="00A7556D">
        <w:rPr>
          <w:sz w:val="24"/>
          <w:szCs w:val="24"/>
        </w:rPr>
        <w:t xml:space="preserve"> En revanche, </w:t>
      </w:r>
      <w:r w:rsidRPr="00A7556D">
        <w:rPr>
          <w:sz w:val="24"/>
          <w:szCs w:val="24"/>
          <w:lang w:val="el-GR"/>
        </w:rPr>
        <w:t>διγλ</w:t>
      </w:r>
      <w:r w:rsidR="000701F4" w:rsidRPr="00A7556D">
        <w:rPr>
          <w:sz w:val="24"/>
          <w:szCs w:val="24"/>
          <w:lang w:val="el-GR"/>
        </w:rPr>
        <w:t>ω</w:t>
      </w:r>
      <w:r w:rsidRPr="00A7556D">
        <w:rPr>
          <w:sz w:val="24"/>
          <w:szCs w:val="24"/>
          <w:lang w:val="el-GR"/>
        </w:rPr>
        <w:t>σσ</w:t>
      </w:r>
      <w:r w:rsidR="000701F4" w:rsidRPr="00A7556D">
        <w:rPr>
          <w:sz w:val="24"/>
          <w:szCs w:val="24"/>
          <w:lang w:val="el-GR"/>
        </w:rPr>
        <w:t>ί</w:t>
      </w:r>
      <w:r w:rsidRPr="00A7556D">
        <w:rPr>
          <w:sz w:val="24"/>
          <w:szCs w:val="24"/>
          <w:lang w:val="el-GR"/>
        </w:rPr>
        <w:t>α</w:t>
      </w:r>
      <w:r w:rsidRPr="00A7556D">
        <w:rPr>
          <w:sz w:val="24"/>
          <w:szCs w:val="24"/>
        </w:rPr>
        <w:t xml:space="preserve"> n’est pas attesté</w:t>
      </w:r>
      <w:r w:rsidR="00EC1E21">
        <w:rPr>
          <w:sz w:val="24"/>
          <w:szCs w:val="24"/>
        </w:rPr>
        <w:t xml:space="preserve"> en grec classique</w:t>
      </w:r>
      <w:r w:rsidRPr="00A7556D">
        <w:rPr>
          <w:sz w:val="24"/>
          <w:szCs w:val="24"/>
        </w:rPr>
        <w:t>.</w:t>
      </w:r>
      <w:r w:rsidR="000701F4" w:rsidRPr="00A7556D">
        <w:rPr>
          <w:sz w:val="24"/>
          <w:szCs w:val="24"/>
        </w:rPr>
        <w:t xml:space="preserve"> </w:t>
      </w:r>
      <w:proofErr w:type="spellStart"/>
      <w:r w:rsidR="000701F4" w:rsidRPr="00A7556D">
        <w:rPr>
          <w:sz w:val="24"/>
          <w:szCs w:val="24"/>
          <w:lang w:val="en-US"/>
        </w:rPr>
        <w:t>Fernández</w:t>
      </w:r>
      <w:proofErr w:type="spellEnd"/>
      <w:r w:rsidR="000701F4" w:rsidRPr="00A7556D">
        <w:rPr>
          <w:sz w:val="24"/>
          <w:szCs w:val="24"/>
          <w:lang w:val="en-US"/>
        </w:rPr>
        <w:t xml:space="preserve"> (</w:t>
      </w:r>
      <w:proofErr w:type="gramStart"/>
      <w:r w:rsidR="000701F4" w:rsidRPr="00A7556D">
        <w:rPr>
          <w:sz w:val="24"/>
          <w:szCs w:val="24"/>
          <w:lang w:val="en-US"/>
        </w:rPr>
        <w:t>1995 :</w:t>
      </w:r>
      <w:proofErr w:type="gramEnd"/>
      <w:r w:rsidR="000701F4" w:rsidRPr="00A7556D">
        <w:rPr>
          <w:sz w:val="24"/>
          <w:szCs w:val="24"/>
          <w:lang w:val="en-US"/>
        </w:rPr>
        <w:t xml:space="preserve"> 180).</w:t>
      </w:r>
    </w:p>
  </w:footnote>
  <w:footnote w:id="42">
    <w:p w:rsidR="00DE3FF5" w:rsidRPr="00A7556D" w:rsidRDefault="00DE3FF5" w:rsidP="00A7556D">
      <w:pPr>
        <w:pStyle w:val="Notedebasdepage"/>
        <w:spacing w:line="240" w:lineRule="exact"/>
        <w:ind w:firstLine="0"/>
        <w:rPr>
          <w:sz w:val="24"/>
          <w:szCs w:val="24"/>
          <w:lang w:val="en-US"/>
        </w:rPr>
      </w:pPr>
      <w:r w:rsidRPr="00A7556D">
        <w:rPr>
          <w:rStyle w:val="Appelnotedebasdep"/>
          <w:sz w:val="24"/>
          <w:szCs w:val="24"/>
        </w:rPr>
        <w:footnoteRef/>
      </w:r>
      <w:r w:rsidRPr="00A7556D">
        <w:rPr>
          <w:sz w:val="24"/>
          <w:szCs w:val="24"/>
          <w:lang w:val="en-US"/>
        </w:rPr>
        <w:t xml:space="preserve"> </w:t>
      </w:r>
      <w:r w:rsidR="00B46D77" w:rsidRPr="00A7556D">
        <w:rPr>
          <w:i/>
          <w:sz w:val="24"/>
          <w:szCs w:val="24"/>
          <w:lang w:val="en-US"/>
        </w:rPr>
        <w:t xml:space="preserve">In </w:t>
      </w:r>
      <w:proofErr w:type="spellStart"/>
      <w:r w:rsidR="00B46D77" w:rsidRPr="00A7556D">
        <w:rPr>
          <w:i/>
          <w:sz w:val="24"/>
          <w:szCs w:val="24"/>
          <w:lang w:val="en-US"/>
        </w:rPr>
        <w:t>Genesim</w:t>
      </w:r>
      <w:proofErr w:type="spellEnd"/>
      <w:r w:rsidRPr="00A7556D">
        <w:rPr>
          <w:i/>
          <w:sz w:val="24"/>
          <w:szCs w:val="24"/>
          <w:lang w:val="en-US"/>
        </w:rPr>
        <w:t>, P.G</w:t>
      </w:r>
      <w:r w:rsidRPr="00A7556D">
        <w:rPr>
          <w:sz w:val="24"/>
          <w:szCs w:val="24"/>
          <w:lang w:val="en-US"/>
        </w:rPr>
        <w:t xml:space="preserve">., 69, col. 80 B </w:t>
      </w:r>
      <w:proofErr w:type="spellStart"/>
      <w:proofErr w:type="gramStart"/>
      <w:r w:rsidRPr="00A7556D">
        <w:rPr>
          <w:sz w:val="24"/>
          <w:szCs w:val="24"/>
          <w:lang w:val="en-US"/>
        </w:rPr>
        <w:t>Migne</w:t>
      </w:r>
      <w:proofErr w:type="spellEnd"/>
      <w:r w:rsidRPr="00A7556D">
        <w:rPr>
          <w:sz w:val="24"/>
          <w:szCs w:val="24"/>
          <w:lang w:val="en-US"/>
        </w:rPr>
        <w:t> ;</w:t>
      </w:r>
      <w:proofErr w:type="gramEnd"/>
      <w:r w:rsidRPr="00A7556D">
        <w:rPr>
          <w:sz w:val="24"/>
          <w:szCs w:val="24"/>
          <w:lang w:val="en-US"/>
        </w:rPr>
        <w:t xml:space="preserve"> </w:t>
      </w:r>
      <w:r w:rsidRPr="00A7556D">
        <w:rPr>
          <w:i/>
          <w:sz w:val="24"/>
          <w:szCs w:val="24"/>
          <w:lang w:val="en-US"/>
        </w:rPr>
        <w:t>C</w:t>
      </w:r>
      <w:r w:rsidR="005407E1" w:rsidRPr="00A7556D">
        <w:rPr>
          <w:i/>
          <w:sz w:val="24"/>
          <w:szCs w:val="24"/>
          <w:lang w:val="en-US"/>
        </w:rPr>
        <w:t>ontra</w:t>
      </w:r>
      <w:r w:rsidRPr="00A7556D">
        <w:rPr>
          <w:i/>
          <w:sz w:val="24"/>
          <w:szCs w:val="24"/>
          <w:lang w:val="en-US"/>
        </w:rPr>
        <w:t xml:space="preserve"> </w:t>
      </w:r>
      <w:proofErr w:type="spellStart"/>
      <w:r w:rsidRPr="00A7556D">
        <w:rPr>
          <w:i/>
          <w:sz w:val="24"/>
          <w:szCs w:val="24"/>
          <w:lang w:val="en-US"/>
        </w:rPr>
        <w:t>Jul</w:t>
      </w:r>
      <w:r w:rsidR="005407E1" w:rsidRPr="00A7556D">
        <w:rPr>
          <w:i/>
          <w:sz w:val="24"/>
          <w:szCs w:val="24"/>
          <w:lang w:val="en-US"/>
        </w:rPr>
        <w:t>ianum</w:t>
      </w:r>
      <w:proofErr w:type="spellEnd"/>
      <w:r w:rsidR="005407E1" w:rsidRPr="00A7556D">
        <w:rPr>
          <w:sz w:val="24"/>
          <w:szCs w:val="24"/>
          <w:lang w:val="en-US"/>
        </w:rPr>
        <w:t xml:space="preserve">, </w:t>
      </w:r>
      <w:r w:rsidR="00B46D77" w:rsidRPr="00A7556D">
        <w:rPr>
          <w:i/>
          <w:sz w:val="24"/>
          <w:szCs w:val="24"/>
          <w:lang w:val="en-US"/>
        </w:rPr>
        <w:t>P.G</w:t>
      </w:r>
      <w:r w:rsidR="00B46D77" w:rsidRPr="00A7556D">
        <w:rPr>
          <w:sz w:val="24"/>
          <w:szCs w:val="24"/>
          <w:lang w:val="en-US"/>
        </w:rPr>
        <w:t xml:space="preserve">., 76, </w:t>
      </w:r>
      <w:r w:rsidRPr="00A7556D">
        <w:rPr>
          <w:sz w:val="24"/>
          <w:szCs w:val="24"/>
          <w:lang w:val="en-US"/>
        </w:rPr>
        <w:t>col. 713 B</w:t>
      </w:r>
      <w:r w:rsidR="00B46D77" w:rsidRPr="00A7556D">
        <w:rPr>
          <w:sz w:val="24"/>
          <w:szCs w:val="24"/>
          <w:lang w:val="en-US"/>
        </w:rPr>
        <w:t xml:space="preserve"> </w:t>
      </w:r>
      <w:proofErr w:type="spellStart"/>
      <w:r w:rsidR="00B46D77" w:rsidRPr="00A7556D">
        <w:rPr>
          <w:sz w:val="24"/>
          <w:szCs w:val="24"/>
          <w:lang w:val="en-US"/>
        </w:rPr>
        <w:t>Migne</w:t>
      </w:r>
      <w:proofErr w:type="spellEnd"/>
      <w:r w:rsidRPr="00A7556D">
        <w:rPr>
          <w:sz w:val="24"/>
          <w:szCs w:val="24"/>
          <w:lang w:val="en-US"/>
        </w:rPr>
        <w:t>.</w:t>
      </w:r>
    </w:p>
  </w:footnote>
  <w:footnote w:id="43">
    <w:p w:rsidR="00DE3FF5" w:rsidRPr="00A7556D" w:rsidRDefault="00DE3FF5" w:rsidP="00A7556D">
      <w:pPr>
        <w:pStyle w:val="Notedebasdepage"/>
        <w:spacing w:line="240" w:lineRule="exact"/>
        <w:ind w:firstLine="0"/>
        <w:rPr>
          <w:sz w:val="24"/>
          <w:szCs w:val="24"/>
          <w:lang w:val="en-US"/>
        </w:rPr>
      </w:pPr>
      <w:r w:rsidRPr="00A7556D">
        <w:rPr>
          <w:rStyle w:val="Appelnotedebasdep"/>
          <w:sz w:val="24"/>
          <w:szCs w:val="24"/>
        </w:rPr>
        <w:footnoteRef/>
      </w:r>
      <w:r w:rsidRPr="00A7556D">
        <w:rPr>
          <w:sz w:val="24"/>
          <w:szCs w:val="24"/>
          <w:lang w:val="en-US"/>
        </w:rPr>
        <w:t xml:space="preserve"> </w:t>
      </w:r>
      <w:proofErr w:type="spellStart"/>
      <w:r w:rsidRPr="00A7556D">
        <w:rPr>
          <w:i/>
          <w:sz w:val="24"/>
          <w:szCs w:val="24"/>
          <w:lang w:val="en-US"/>
        </w:rPr>
        <w:t>Chronographia</w:t>
      </w:r>
      <w:proofErr w:type="spellEnd"/>
      <w:r w:rsidRPr="00A7556D">
        <w:rPr>
          <w:sz w:val="24"/>
          <w:szCs w:val="24"/>
          <w:lang w:val="en-US"/>
        </w:rPr>
        <w:t xml:space="preserve">, p. 77, 12 </w:t>
      </w:r>
      <w:proofErr w:type="spellStart"/>
      <w:r w:rsidRPr="00A7556D">
        <w:rPr>
          <w:sz w:val="24"/>
          <w:szCs w:val="24"/>
          <w:lang w:val="en-US"/>
        </w:rPr>
        <w:t>Dindorf</w:t>
      </w:r>
      <w:proofErr w:type="spellEnd"/>
      <w:r w:rsidRPr="00A7556D">
        <w:rPr>
          <w:sz w:val="24"/>
          <w:szCs w:val="24"/>
          <w:lang w:val="en-US"/>
        </w:rPr>
        <w:t xml:space="preserve"> (</w:t>
      </w:r>
      <w:r w:rsidRPr="00A7556D">
        <w:rPr>
          <w:i/>
          <w:sz w:val="24"/>
          <w:szCs w:val="24"/>
          <w:lang w:val="en-US"/>
        </w:rPr>
        <w:t>CSHB</w:t>
      </w:r>
      <w:r w:rsidRPr="00A7556D">
        <w:rPr>
          <w:sz w:val="24"/>
          <w:szCs w:val="24"/>
          <w:lang w:val="en-US"/>
        </w:rPr>
        <w:t>, Bonn, 1829).</w:t>
      </w:r>
    </w:p>
  </w:footnote>
  <w:footnote w:id="44">
    <w:p w:rsidR="00871B37" w:rsidRPr="00A7556D" w:rsidRDefault="00871B37" w:rsidP="00A7556D">
      <w:pPr>
        <w:pStyle w:val="Notedebasdepage"/>
        <w:spacing w:line="240" w:lineRule="exact"/>
        <w:ind w:firstLine="0"/>
        <w:rPr>
          <w:sz w:val="24"/>
          <w:szCs w:val="24"/>
        </w:rPr>
      </w:pPr>
      <w:r w:rsidRPr="00A7556D">
        <w:rPr>
          <w:rStyle w:val="Appelnotedebasdep"/>
          <w:sz w:val="24"/>
          <w:szCs w:val="24"/>
        </w:rPr>
        <w:footnoteRef/>
      </w:r>
      <w:r w:rsidRPr="00A7556D">
        <w:rPr>
          <w:sz w:val="24"/>
          <w:szCs w:val="24"/>
        </w:rPr>
        <w:t xml:space="preserve"> </w:t>
      </w:r>
      <w:proofErr w:type="spellStart"/>
      <w:r w:rsidRPr="00A7556D">
        <w:rPr>
          <w:sz w:val="24"/>
          <w:szCs w:val="24"/>
        </w:rPr>
        <w:t>Rotolo</w:t>
      </w:r>
      <w:proofErr w:type="spellEnd"/>
      <w:r w:rsidRPr="00A7556D">
        <w:rPr>
          <w:sz w:val="24"/>
          <w:szCs w:val="24"/>
        </w:rPr>
        <w:t xml:space="preserve"> </w:t>
      </w:r>
      <w:r w:rsidR="00B46D77" w:rsidRPr="00A7556D">
        <w:rPr>
          <w:sz w:val="24"/>
          <w:szCs w:val="24"/>
        </w:rPr>
        <w:t>(</w:t>
      </w:r>
      <w:r w:rsidRPr="00A7556D">
        <w:rPr>
          <w:sz w:val="24"/>
          <w:szCs w:val="24"/>
        </w:rPr>
        <w:t>1972 : 400, n. 30).</w:t>
      </w:r>
    </w:p>
  </w:footnote>
  <w:footnote w:id="45">
    <w:p w:rsidR="00871B37" w:rsidRPr="00A7556D" w:rsidRDefault="00871B37" w:rsidP="00A7556D">
      <w:pPr>
        <w:pStyle w:val="Notedebasdepage"/>
        <w:spacing w:line="240" w:lineRule="exact"/>
        <w:ind w:firstLine="0"/>
        <w:rPr>
          <w:sz w:val="24"/>
          <w:szCs w:val="24"/>
        </w:rPr>
      </w:pPr>
      <w:r w:rsidRPr="00A7556D">
        <w:rPr>
          <w:rStyle w:val="Appelnotedebasdep"/>
          <w:sz w:val="24"/>
          <w:szCs w:val="24"/>
        </w:rPr>
        <w:footnoteRef/>
      </w:r>
      <w:r w:rsidRPr="00A7556D">
        <w:rPr>
          <w:sz w:val="24"/>
          <w:szCs w:val="24"/>
        </w:rPr>
        <w:t xml:space="preserve"> </w:t>
      </w:r>
      <w:proofErr w:type="spellStart"/>
      <w:r w:rsidRPr="00A7556D">
        <w:rPr>
          <w:sz w:val="24"/>
          <w:szCs w:val="24"/>
        </w:rPr>
        <w:t>Rotolo</w:t>
      </w:r>
      <w:proofErr w:type="spellEnd"/>
      <w:r w:rsidRPr="00A7556D">
        <w:rPr>
          <w:sz w:val="24"/>
          <w:szCs w:val="24"/>
        </w:rPr>
        <w:t xml:space="preserve"> (1972 : 400 et n. 23).</w:t>
      </w:r>
    </w:p>
  </w:footnote>
  <w:footnote w:id="46">
    <w:p w:rsidR="00DE3FF5" w:rsidRPr="00A7556D" w:rsidRDefault="00DE3FF5" w:rsidP="00A7556D">
      <w:pPr>
        <w:pStyle w:val="Notedebasdepage"/>
        <w:spacing w:line="240" w:lineRule="exact"/>
        <w:ind w:firstLine="0"/>
        <w:rPr>
          <w:sz w:val="24"/>
          <w:szCs w:val="24"/>
        </w:rPr>
      </w:pPr>
      <w:r w:rsidRPr="00A7556D">
        <w:rPr>
          <w:rStyle w:val="Appelnotedebasdep"/>
          <w:sz w:val="24"/>
          <w:szCs w:val="24"/>
        </w:rPr>
        <w:footnoteRef/>
      </w:r>
      <w:r w:rsidRPr="00A7556D">
        <w:rPr>
          <w:sz w:val="24"/>
          <w:szCs w:val="24"/>
        </w:rPr>
        <w:t xml:space="preserve"> Innocente </w:t>
      </w:r>
      <w:r w:rsidR="005028E2" w:rsidRPr="00A7556D">
        <w:rPr>
          <w:sz w:val="24"/>
          <w:szCs w:val="24"/>
        </w:rPr>
        <w:t>(</w:t>
      </w:r>
      <w:r w:rsidRPr="00A7556D">
        <w:rPr>
          <w:sz w:val="24"/>
          <w:szCs w:val="24"/>
        </w:rPr>
        <w:t>1996</w:t>
      </w:r>
      <w:r w:rsidR="005028E2" w:rsidRPr="00A7556D">
        <w:rPr>
          <w:sz w:val="24"/>
          <w:szCs w:val="24"/>
        </w:rPr>
        <w:t>) ;</w:t>
      </w:r>
      <w:r w:rsidRPr="00A7556D">
        <w:rPr>
          <w:sz w:val="24"/>
          <w:szCs w:val="24"/>
        </w:rPr>
        <w:t xml:space="preserve"> Lund (2005: 4-5 et 9-10</w:t>
      </w:r>
      <w:r w:rsidR="005028E2" w:rsidRPr="00A7556D">
        <w:rPr>
          <w:sz w:val="24"/>
          <w:szCs w:val="24"/>
        </w:rPr>
        <w:t xml:space="preserve">) ; </w:t>
      </w:r>
      <w:r w:rsidRPr="00A7556D">
        <w:rPr>
          <w:sz w:val="24"/>
          <w:szCs w:val="24"/>
        </w:rPr>
        <w:t xml:space="preserve">Ross </w:t>
      </w:r>
      <w:r w:rsidR="005028E2" w:rsidRPr="00A7556D">
        <w:rPr>
          <w:sz w:val="24"/>
          <w:szCs w:val="24"/>
        </w:rPr>
        <w:t>(</w:t>
      </w:r>
      <w:r w:rsidRPr="00A7556D">
        <w:rPr>
          <w:sz w:val="24"/>
          <w:szCs w:val="24"/>
        </w:rPr>
        <w:t>2005</w:t>
      </w:r>
      <w:r w:rsidR="005028E2" w:rsidRPr="00A7556D">
        <w:rPr>
          <w:sz w:val="24"/>
          <w:szCs w:val="24"/>
        </w:rPr>
        <w:t>).</w:t>
      </w:r>
    </w:p>
  </w:footnote>
  <w:footnote w:id="47">
    <w:p w:rsidR="00BB4B01" w:rsidRPr="00A7556D" w:rsidRDefault="00BB4B01" w:rsidP="00A7556D">
      <w:pPr>
        <w:pStyle w:val="Notedebasdepage"/>
        <w:spacing w:line="240" w:lineRule="exact"/>
        <w:ind w:firstLine="0"/>
        <w:rPr>
          <w:sz w:val="24"/>
          <w:szCs w:val="24"/>
        </w:rPr>
      </w:pPr>
      <w:r w:rsidRPr="00A7556D">
        <w:rPr>
          <w:rStyle w:val="Appelnotedebasdep"/>
          <w:sz w:val="24"/>
          <w:szCs w:val="24"/>
        </w:rPr>
        <w:footnoteRef/>
      </w:r>
      <w:r w:rsidRPr="00A7556D">
        <w:rPr>
          <w:sz w:val="24"/>
          <w:szCs w:val="24"/>
        </w:rPr>
        <w:t xml:space="preserve"> Dubuisson (1983 : 206).</w:t>
      </w:r>
    </w:p>
  </w:footnote>
  <w:footnote w:id="48">
    <w:p w:rsidR="000A2281" w:rsidRPr="00A7556D" w:rsidRDefault="000A2281" w:rsidP="00A7556D">
      <w:pPr>
        <w:pStyle w:val="Notedebasdepage"/>
        <w:spacing w:line="240" w:lineRule="exact"/>
        <w:ind w:firstLine="0"/>
        <w:rPr>
          <w:sz w:val="24"/>
          <w:szCs w:val="24"/>
        </w:rPr>
      </w:pPr>
      <w:r w:rsidRPr="00A7556D">
        <w:rPr>
          <w:rStyle w:val="Appelnotedebasdep"/>
          <w:sz w:val="24"/>
          <w:szCs w:val="24"/>
        </w:rPr>
        <w:footnoteRef/>
      </w:r>
      <w:r w:rsidRPr="00A7556D">
        <w:rPr>
          <w:sz w:val="24"/>
          <w:szCs w:val="24"/>
        </w:rPr>
        <w:t xml:space="preserve"> </w:t>
      </w:r>
      <w:proofErr w:type="spellStart"/>
      <w:r w:rsidRPr="00A7556D">
        <w:rPr>
          <w:sz w:val="24"/>
          <w:szCs w:val="24"/>
          <w:lang w:val="fr-FR"/>
        </w:rPr>
        <w:t>Moggi</w:t>
      </w:r>
      <w:proofErr w:type="spellEnd"/>
      <w:r w:rsidRPr="00A7556D">
        <w:rPr>
          <w:sz w:val="24"/>
          <w:szCs w:val="24"/>
          <w:lang w:val="fr-FR"/>
        </w:rPr>
        <w:t xml:space="preserve"> (1998 : 99).</w:t>
      </w:r>
    </w:p>
  </w:footnote>
  <w:footnote w:id="49">
    <w:p w:rsidR="00455527" w:rsidRPr="00A7556D" w:rsidRDefault="00455527" w:rsidP="00A7556D">
      <w:pPr>
        <w:pStyle w:val="Notedebasdepage"/>
        <w:spacing w:line="240" w:lineRule="exact"/>
        <w:ind w:firstLine="0"/>
        <w:rPr>
          <w:sz w:val="24"/>
          <w:szCs w:val="24"/>
        </w:rPr>
      </w:pPr>
      <w:r w:rsidRPr="00A7556D">
        <w:rPr>
          <w:rStyle w:val="Appelnotedebasdep"/>
          <w:sz w:val="24"/>
          <w:szCs w:val="24"/>
        </w:rPr>
        <w:footnoteRef/>
      </w:r>
      <w:r w:rsidRPr="00A7556D">
        <w:rPr>
          <w:sz w:val="24"/>
          <w:szCs w:val="24"/>
        </w:rPr>
        <w:t xml:space="preserve"> </w:t>
      </w:r>
      <w:proofErr w:type="spellStart"/>
      <w:r w:rsidRPr="00A7556D">
        <w:rPr>
          <w:sz w:val="24"/>
          <w:szCs w:val="24"/>
        </w:rPr>
        <w:t>Morpurgo</w:t>
      </w:r>
      <w:proofErr w:type="spellEnd"/>
      <w:r w:rsidRPr="00A7556D">
        <w:rPr>
          <w:sz w:val="24"/>
          <w:szCs w:val="24"/>
        </w:rPr>
        <w:t xml:space="preserve"> Davies (2002 : 165-166). </w:t>
      </w:r>
    </w:p>
  </w:footnote>
  <w:footnote w:id="50">
    <w:p w:rsidR="001A19B9" w:rsidRPr="00A7556D" w:rsidRDefault="001A19B9" w:rsidP="00A7556D">
      <w:pPr>
        <w:pStyle w:val="Notedebasdepage"/>
        <w:spacing w:line="240" w:lineRule="exact"/>
        <w:ind w:firstLine="0"/>
        <w:rPr>
          <w:sz w:val="24"/>
          <w:szCs w:val="24"/>
        </w:rPr>
      </w:pPr>
      <w:r w:rsidRPr="00A7556D">
        <w:rPr>
          <w:rStyle w:val="Appelnotedebasdep"/>
          <w:sz w:val="24"/>
          <w:szCs w:val="24"/>
        </w:rPr>
        <w:footnoteRef/>
      </w:r>
      <w:r w:rsidRPr="00A7556D">
        <w:rPr>
          <w:sz w:val="24"/>
          <w:szCs w:val="24"/>
        </w:rPr>
        <w:t xml:space="preserve"> Fern</w:t>
      </w:r>
      <w:r w:rsidR="00D749B0" w:rsidRPr="00A7556D">
        <w:rPr>
          <w:sz w:val="24"/>
          <w:szCs w:val="24"/>
        </w:rPr>
        <w:t>á</w:t>
      </w:r>
      <w:r w:rsidRPr="00A7556D">
        <w:rPr>
          <w:sz w:val="24"/>
          <w:szCs w:val="24"/>
        </w:rPr>
        <w:t>ndez (1995 : 181).</w:t>
      </w:r>
    </w:p>
  </w:footnote>
  <w:footnote w:id="51">
    <w:p w:rsidR="00D23078" w:rsidRPr="00A7556D" w:rsidRDefault="00D23078" w:rsidP="00A7556D">
      <w:pPr>
        <w:pStyle w:val="Notedebasdepage"/>
        <w:spacing w:line="240" w:lineRule="exact"/>
        <w:ind w:firstLine="0"/>
        <w:rPr>
          <w:sz w:val="24"/>
          <w:szCs w:val="24"/>
        </w:rPr>
      </w:pPr>
      <w:r w:rsidRPr="00A7556D">
        <w:rPr>
          <w:rStyle w:val="Appelnotedebasdep"/>
          <w:sz w:val="24"/>
          <w:szCs w:val="24"/>
        </w:rPr>
        <w:footnoteRef/>
      </w:r>
      <w:r w:rsidRPr="00A7556D">
        <w:rPr>
          <w:sz w:val="24"/>
          <w:szCs w:val="24"/>
        </w:rPr>
        <w:t xml:space="preserve"> </w:t>
      </w:r>
      <w:proofErr w:type="spellStart"/>
      <w:r w:rsidRPr="00A7556D">
        <w:rPr>
          <w:sz w:val="24"/>
          <w:szCs w:val="24"/>
        </w:rPr>
        <w:t>Denecker</w:t>
      </w:r>
      <w:proofErr w:type="spellEnd"/>
      <w:r w:rsidRPr="00A7556D">
        <w:rPr>
          <w:sz w:val="24"/>
          <w:szCs w:val="24"/>
        </w:rPr>
        <w:t xml:space="preserve"> </w:t>
      </w:r>
      <w:r w:rsidR="005407E1" w:rsidRPr="00A7556D">
        <w:rPr>
          <w:sz w:val="24"/>
          <w:szCs w:val="24"/>
        </w:rPr>
        <w:t>(</w:t>
      </w:r>
      <w:r w:rsidR="00097FC0" w:rsidRPr="00A7556D">
        <w:rPr>
          <w:sz w:val="24"/>
          <w:szCs w:val="24"/>
        </w:rPr>
        <w:t>2017</w:t>
      </w:r>
      <w:r w:rsidR="005407E1" w:rsidRPr="00A7556D">
        <w:rPr>
          <w:sz w:val="24"/>
          <w:szCs w:val="24"/>
        </w:rPr>
        <w:t xml:space="preserve"> : </w:t>
      </w:r>
      <w:r w:rsidRPr="00A7556D">
        <w:rPr>
          <w:sz w:val="24"/>
          <w:szCs w:val="24"/>
        </w:rPr>
        <w:t>174</w:t>
      </w:r>
      <w:r w:rsidR="005407E1" w:rsidRPr="00A7556D">
        <w:rPr>
          <w:sz w:val="24"/>
          <w:szCs w:val="24"/>
        </w:rPr>
        <w:t>)</w:t>
      </w:r>
      <w:r w:rsidRPr="00A7556D">
        <w:rPr>
          <w:sz w:val="24"/>
          <w:szCs w:val="24"/>
        </w:rPr>
        <w:t>.</w:t>
      </w:r>
    </w:p>
  </w:footnote>
  <w:footnote w:id="52">
    <w:p w:rsidR="00DE3FF5" w:rsidRPr="00A7556D" w:rsidRDefault="00DE3FF5" w:rsidP="00A7556D">
      <w:pPr>
        <w:pStyle w:val="Notedebasdepage"/>
        <w:spacing w:line="240" w:lineRule="exact"/>
        <w:ind w:firstLine="0"/>
        <w:rPr>
          <w:sz w:val="24"/>
          <w:szCs w:val="24"/>
          <w:lang w:val="fr-FR"/>
        </w:rPr>
      </w:pPr>
      <w:r w:rsidRPr="00A7556D">
        <w:rPr>
          <w:rStyle w:val="Appelnotedebasdep"/>
          <w:sz w:val="24"/>
          <w:szCs w:val="24"/>
        </w:rPr>
        <w:footnoteRef/>
      </w:r>
      <w:r w:rsidRPr="00A7556D">
        <w:rPr>
          <w:sz w:val="24"/>
          <w:szCs w:val="24"/>
        </w:rPr>
        <w:t xml:space="preserve"> </w:t>
      </w:r>
      <w:proofErr w:type="spellStart"/>
      <w:r w:rsidRPr="00A7556D">
        <w:rPr>
          <w:sz w:val="24"/>
          <w:szCs w:val="24"/>
        </w:rPr>
        <w:t>Morpurgo</w:t>
      </w:r>
      <w:proofErr w:type="spellEnd"/>
      <w:r w:rsidRPr="00A7556D">
        <w:rPr>
          <w:sz w:val="24"/>
          <w:szCs w:val="24"/>
        </w:rPr>
        <w:t xml:space="preserve"> Davies (2002 : 166) ; </w:t>
      </w:r>
      <w:proofErr w:type="spellStart"/>
      <w:r w:rsidRPr="00A7556D">
        <w:rPr>
          <w:sz w:val="24"/>
          <w:szCs w:val="24"/>
        </w:rPr>
        <w:t>Sourvinou</w:t>
      </w:r>
      <w:proofErr w:type="spellEnd"/>
      <w:r w:rsidRPr="00A7556D">
        <w:rPr>
          <w:sz w:val="24"/>
          <w:szCs w:val="24"/>
        </w:rPr>
        <w:t xml:space="preserve">-Inwood (2003 : 124-128). </w:t>
      </w:r>
      <w:r w:rsidRPr="00A7556D">
        <w:rPr>
          <w:sz w:val="24"/>
          <w:szCs w:val="24"/>
          <w:lang w:val="fr-FR"/>
        </w:rPr>
        <w:t xml:space="preserve">Voir </w:t>
      </w:r>
      <w:proofErr w:type="spellStart"/>
      <w:r w:rsidR="000A2281" w:rsidRPr="00A7556D">
        <w:rPr>
          <w:sz w:val="24"/>
          <w:szCs w:val="24"/>
          <w:lang w:val="fr-FR"/>
        </w:rPr>
        <w:t>Moggi</w:t>
      </w:r>
      <w:proofErr w:type="spellEnd"/>
      <w:r w:rsidR="000A2281" w:rsidRPr="00A7556D">
        <w:rPr>
          <w:sz w:val="24"/>
          <w:szCs w:val="24"/>
          <w:lang w:val="fr-FR"/>
        </w:rPr>
        <w:t xml:space="preserve"> (1998 : 98) ; </w:t>
      </w:r>
      <w:r w:rsidRPr="00A7556D">
        <w:rPr>
          <w:sz w:val="24"/>
          <w:szCs w:val="24"/>
          <w:lang w:val="fr-FR"/>
        </w:rPr>
        <w:t>Lund (2005 : 15)</w:t>
      </w:r>
    </w:p>
  </w:footnote>
  <w:footnote w:id="53">
    <w:p w:rsidR="00DE3FF5" w:rsidRPr="00A7556D" w:rsidRDefault="00DE3FF5" w:rsidP="00A7556D">
      <w:pPr>
        <w:pStyle w:val="Notedebasdepage"/>
        <w:spacing w:line="240" w:lineRule="exact"/>
        <w:ind w:firstLine="0"/>
        <w:rPr>
          <w:sz w:val="24"/>
          <w:szCs w:val="24"/>
        </w:rPr>
      </w:pPr>
      <w:r w:rsidRPr="00A7556D">
        <w:rPr>
          <w:rStyle w:val="Appelnotedebasdep"/>
          <w:sz w:val="24"/>
          <w:szCs w:val="24"/>
        </w:rPr>
        <w:footnoteRef/>
      </w:r>
      <w:r w:rsidRPr="00A7556D">
        <w:rPr>
          <w:sz w:val="24"/>
          <w:szCs w:val="24"/>
        </w:rPr>
        <w:t xml:space="preserve"> </w:t>
      </w:r>
      <w:proofErr w:type="spellStart"/>
      <w:r w:rsidR="000A2281" w:rsidRPr="00A7556D">
        <w:rPr>
          <w:sz w:val="24"/>
          <w:szCs w:val="24"/>
          <w:lang w:val="fr-FR"/>
        </w:rPr>
        <w:t>Moggi</w:t>
      </w:r>
      <w:proofErr w:type="spellEnd"/>
      <w:r w:rsidR="000A2281" w:rsidRPr="00A7556D">
        <w:rPr>
          <w:sz w:val="24"/>
          <w:szCs w:val="24"/>
          <w:lang w:val="fr-FR"/>
        </w:rPr>
        <w:t xml:space="preserve"> (1998 : 98) ; </w:t>
      </w:r>
      <w:proofErr w:type="spellStart"/>
      <w:r w:rsidRPr="00A7556D">
        <w:rPr>
          <w:sz w:val="24"/>
          <w:szCs w:val="24"/>
        </w:rPr>
        <w:t>Miletti</w:t>
      </w:r>
      <w:proofErr w:type="spellEnd"/>
      <w:r w:rsidR="005028E2" w:rsidRPr="00A7556D">
        <w:rPr>
          <w:sz w:val="24"/>
          <w:szCs w:val="24"/>
        </w:rPr>
        <w:t xml:space="preserve"> (</w:t>
      </w:r>
      <w:r w:rsidR="00B136FD" w:rsidRPr="00A7556D">
        <w:rPr>
          <w:sz w:val="24"/>
          <w:szCs w:val="24"/>
        </w:rPr>
        <w:t xml:space="preserve">2008 </w:t>
      </w:r>
      <w:r w:rsidR="005028E2" w:rsidRPr="00A7556D">
        <w:rPr>
          <w:sz w:val="24"/>
          <w:szCs w:val="24"/>
        </w:rPr>
        <w:t>:</w:t>
      </w:r>
      <w:r w:rsidRPr="00A7556D">
        <w:rPr>
          <w:sz w:val="24"/>
          <w:szCs w:val="24"/>
        </w:rPr>
        <w:t xml:space="preserve"> 48</w:t>
      </w:r>
      <w:r w:rsidR="005028E2" w:rsidRPr="00A7556D">
        <w:rPr>
          <w:sz w:val="24"/>
          <w:szCs w:val="24"/>
        </w:rPr>
        <w:t>)</w:t>
      </w:r>
      <w:r w:rsidRPr="00A7556D">
        <w:rPr>
          <w:sz w:val="24"/>
          <w:szCs w:val="24"/>
        </w:rPr>
        <w:t>.</w:t>
      </w:r>
      <w:r w:rsidR="00C13451" w:rsidRPr="00A7556D">
        <w:rPr>
          <w:sz w:val="24"/>
          <w:szCs w:val="24"/>
        </w:rPr>
        <w:t xml:space="preserve"> Denys d’Halicarnasse </w:t>
      </w:r>
      <w:r w:rsidR="00B136FD" w:rsidRPr="00A7556D">
        <w:rPr>
          <w:sz w:val="24"/>
          <w:szCs w:val="24"/>
        </w:rPr>
        <w:t>(</w:t>
      </w:r>
      <w:r w:rsidR="00986DDA" w:rsidRPr="00A7556D">
        <w:rPr>
          <w:sz w:val="24"/>
          <w:szCs w:val="24"/>
        </w:rPr>
        <w:t xml:space="preserve">I, 30 : </w:t>
      </w:r>
      <w:proofErr w:type="spellStart"/>
      <w:r w:rsidR="00986DDA" w:rsidRPr="00A7556D">
        <w:rPr>
          <w:sz w:val="24"/>
          <w:szCs w:val="24"/>
        </w:rPr>
        <w:t>οὐδενὶ</w:t>
      </w:r>
      <w:proofErr w:type="spellEnd"/>
      <w:r w:rsidR="00986DDA" w:rsidRPr="00A7556D">
        <w:rPr>
          <w:sz w:val="24"/>
          <w:szCs w:val="24"/>
        </w:rPr>
        <w:t xml:space="preserve"> </w:t>
      </w:r>
      <w:proofErr w:type="spellStart"/>
      <w:r w:rsidR="00986DDA" w:rsidRPr="00A7556D">
        <w:rPr>
          <w:sz w:val="24"/>
          <w:szCs w:val="24"/>
        </w:rPr>
        <w:t>ἄλλῳ</w:t>
      </w:r>
      <w:proofErr w:type="spellEnd"/>
      <w:r w:rsidR="00986DDA" w:rsidRPr="00A7556D">
        <w:rPr>
          <w:sz w:val="24"/>
          <w:szCs w:val="24"/>
        </w:rPr>
        <w:t xml:space="preserve"> </w:t>
      </w:r>
      <w:proofErr w:type="spellStart"/>
      <w:r w:rsidR="00986DDA" w:rsidRPr="00A7556D">
        <w:rPr>
          <w:sz w:val="24"/>
          <w:szCs w:val="24"/>
        </w:rPr>
        <w:t>γένει</w:t>
      </w:r>
      <w:proofErr w:type="spellEnd"/>
      <w:r w:rsidR="00986DDA" w:rsidRPr="00A7556D">
        <w:rPr>
          <w:sz w:val="24"/>
          <w:szCs w:val="24"/>
        </w:rPr>
        <w:t xml:space="preserve"> </w:t>
      </w:r>
      <w:proofErr w:type="spellStart"/>
      <w:r w:rsidR="00986DDA" w:rsidRPr="00A7556D">
        <w:rPr>
          <w:sz w:val="24"/>
          <w:szCs w:val="24"/>
        </w:rPr>
        <w:t>οὔτε</w:t>
      </w:r>
      <w:proofErr w:type="spellEnd"/>
      <w:r w:rsidR="00986DDA" w:rsidRPr="00A7556D">
        <w:rPr>
          <w:sz w:val="24"/>
          <w:szCs w:val="24"/>
        </w:rPr>
        <w:t xml:space="preserve"> </w:t>
      </w:r>
      <w:proofErr w:type="spellStart"/>
      <w:r w:rsidR="00986DDA" w:rsidRPr="00A7556D">
        <w:rPr>
          <w:sz w:val="24"/>
          <w:szCs w:val="24"/>
        </w:rPr>
        <w:t>ὁμόγλωσσον</w:t>
      </w:r>
      <w:proofErr w:type="spellEnd"/>
      <w:r w:rsidR="00986DDA" w:rsidRPr="00A7556D">
        <w:rPr>
          <w:sz w:val="24"/>
          <w:szCs w:val="24"/>
        </w:rPr>
        <w:t>…</w:t>
      </w:r>
      <w:r w:rsidR="00B136FD" w:rsidRPr="00A7556D">
        <w:rPr>
          <w:sz w:val="24"/>
          <w:szCs w:val="24"/>
        </w:rPr>
        <w:t xml:space="preserve">) </w:t>
      </w:r>
      <w:r w:rsidR="00C13451" w:rsidRPr="00A7556D">
        <w:rPr>
          <w:sz w:val="24"/>
          <w:szCs w:val="24"/>
        </w:rPr>
        <w:t xml:space="preserve">emploie l’adjectif pour les </w:t>
      </w:r>
      <w:r w:rsidR="00986DDA" w:rsidRPr="00A7556D">
        <w:rPr>
          <w:sz w:val="24"/>
          <w:szCs w:val="24"/>
        </w:rPr>
        <w:t>É</w:t>
      </w:r>
      <w:r w:rsidR="00C13451" w:rsidRPr="00A7556D">
        <w:rPr>
          <w:sz w:val="24"/>
          <w:szCs w:val="24"/>
        </w:rPr>
        <w:t>trusques</w:t>
      </w:r>
      <w:r w:rsidR="00986DDA" w:rsidRPr="00A7556D">
        <w:rPr>
          <w:sz w:val="24"/>
          <w:szCs w:val="24"/>
        </w:rPr>
        <w:t>, dont la langue ne ressemble à celle d’aucun autre peuple</w:t>
      </w:r>
      <w:r w:rsidR="00C13451" w:rsidRPr="00A7556D">
        <w:rPr>
          <w:sz w:val="24"/>
          <w:szCs w:val="24"/>
        </w:rPr>
        <w:t>.</w:t>
      </w:r>
    </w:p>
  </w:footnote>
  <w:footnote w:id="54">
    <w:p w:rsidR="00DE3FF5" w:rsidRPr="00A7556D" w:rsidRDefault="00DE3FF5" w:rsidP="00A7556D">
      <w:pPr>
        <w:pStyle w:val="Notedebasdepage"/>
        <w:spacing w:line="240" w:lineRule="exact"/>
        <w:ind w:firstLine="0"/>
        <w:rPr>
          <w:sz w:val="24"/>
          <w:szCs w:val="24"/>
        </w:rPr>
      </w:pPr>
      <w:r w:rsidRPr="00A7556D">
        <w:rPr>
          <w:rStyle w:val="Appelnotedebasdep"/>
          <w:sz w:val="24"/>
          <w:szCs w:val="24"/>
        </w:rPr>
        <w:footnoteRef/>
      </w:r>
      <w:r w:rsidRPr="00A7556D">
        <w:rPr>
          <w:sz w:val="24"/>
          <w:szCs w:val="24"/>
        </w:rPr>
        <w:t xml:space="preserve"> </w:t>
      </w:r>
      <w:proofErr w:type="spellStart"/>
      <w:r w:rsidRPr="00A7556D">
        <w:rPr>
          <w:sz w:val="24"/>
          <w:szCs w:val="24"/>
        </w:rPr>
        <w:t>Miletti</w:t>
      </w:r>
      <w:proofErr w:type="spellEnd"/>
      <w:r w:rsidRPr="00A7556D">
        <w:rPr>
          <w:sz w:val="24"/>
          <w:szCs w:val="24"/>
        </w:rPr>
        <w:t xml:space="preserve">, </w:t>
      </w:r>
      <w:r w:rsidR="005028E2" w:rsidRPr="00A7556D">
        <w:rPr>
          <w:sz w:val="24"/>
          <w:szCs w:val="24"/>
        </w:rPr>
        <w:t>(</w:t>
      </w:r>
      <w:r w:rsidR="00986DDA" w:rsidRPr="00A7556D">
        <w:rPr>
          <w:sz w:val="24"/>
          <w:szCs w:val="24"/>
        </w:rPr>
        <w:t xml:space="preserve">2008 </w:t>
      </w:r>
      <w:r w:rsidR="005028E2" w:rsidRPr="00A7556D">
        <w:rPr>
          <w:sz w:val="24"/>
          <w:szCs w:val="24"/>
        </w:rPr>
        <w:t>:</w:t>
      </w:r>
      <w:r w:rsidRPr="00A7556D">
        <w:rPr>
          <w:sz w:val="24"/>
          <w:szCs w:val="24"/>
        </w:rPr>
        <w:t xml:space="preserve"> 48, n. 17</w:t>
      </w:r>
      <w:r w:rsidR="005028E2" w:rsidRPr="00A7556D">
        <w:rPr>
          <w:sz w:val="24"/>
          <w:szCs w:val="24"/>
        </w:rPr>
        <w:t>)</w:t>
      </w:r>
      <w:r w:rsidRPr="00A7556D">
        <w:rPr>
          <w:sz w:val="24"/>
          <w:szCs w:val="24"/>
        </w:rPr>
        <w:t>.</w:t>
      </w:r>
    </w:p>
  </w:footnote>
  <w:footnote w:id="55">
    <w:p w:rsidR="00D22FAB" w:rsidRPr="00A7556D" w:rsidRDefault="00D22FAB" w:rsidP="00A7556D">
      <w:pPr>
        <w:pStyle w:val="Notedebasdepage"/>
        <w:spacing w:line="240" w:lineRule="exact"/>
        <w:ind w:firstLine="0"/>
        <w:rPr>
          <w:sz w:val="24"/>
          <w:szCs w:val="24"/>
        </w:rPr>
      </w:pPr>
      <w:r w:rsidRPr="00A7556D">
        <w:rPr>
          <w:rStyle w:val="Appelnotedebasdep"/>
          <w:sz w:val="24"/>
          <w:szCs w:val="24"/>
        </w:rPr>
        <w:footnoteRef/>
      </w:r>
      <w:r w:rsidRPr="00A7556D">
        <w:rPr>
          <w:sz w:val="24"/>
          <w:szCs w:val="24"/>
        </w:rPr>
        <w:t xml:space="preserve"> </w:t>
      </w:r>
      <w:proofErr w:type="spellStart"/>
      <w:r w:rsidRPr="00A7556D">
        <w:rPr>
          <w:sz w:val="24"/>
          <w:szCs w:val="24"/>
        </w:rPr>
        <w:t>Moggi</w:t>
      </w:r>
      <w:proofErr w:type="spellEnd"/>
      <w:r w:rsidRPr="00A7556D">
        <w:rPr>
          <w:sz w:val="24"/>
          <w:szCs w:val="24"/>
        </w:rPr>
        <w:t xml:space="preserve"> (1998 : </w:t>
      </w:r>
      <w:r w:rsidR="000A2281" w:rsidRPr="00A7556D">
        <w:rPr>
          <w:sz w:val="24"/>
          <w:szCs w:val="24"/>
        </w:rPr>
        <w:t>103 et n. 18).</w:t>
      </w:r>
    </w:p>
  </w:footnote>
  <w:footnote w:id="56">
    <w:p w:rsidR="00871B37" w:rsidRPr="00A7556D" w:rsidRDefault="00871B37" w:rsidP="00A7556D">
      <w:pPr>
        <w:pStyle w:val="Notedebasdepage"/>
        <w:spacing w:line="240" w:lineRule="exact"/>
        <w:ind w:firstLine="0"/>
        <w:rPr>
          <w:sz w:val="24"/>
          <w:szCs w:val="24"/>
        </w:rPr>
      </w:pPr>
      <w:r w:rsidRPr="00A7556D">
        <w:rPr>
          <w:rStyle w:val="Appelnotedebasdep"/>
          <w:sz w:val="24"/>
          <w:szCs w:val="24"/>
        </w:rPr>
        <w:footnoteRef/>
      </w:r>
      <w:r w:rsidRPr="00A7556D">
        <w:rPr>
          <w:sz w:val="24"/>
          <w:szCs w:val="24"/>
        </w:rPr>
        <w:t xml:space="preserve"> </w:t>
      </w:r>
      <w:proofErr w:type="spellStart"/>
      <w:r w:rsidRPr="00A7556D">
        <w:rPr>
          <w:sz w:val="24"/>
          <w:szCs w:val="24"/>
        </w:rPr>
        <w:t>Rotolo</w:t>
      </w:r>
      <w:proofErr w:type="spellEnd"/>
      <w:r w:rsidRPr="00A7556D">
        <w:rPr>
          <w:sz w:val="24"/>
          <w:szCs w:val="24"/>
        </w:rPr>
        <w:t xml:space="preserve"> (1972 : 400, n. 31)</w:t>
      </w:r>
      <w:r w:rsidR="007B0935" w:rsidRPr="00A7556D">
        <w:rPr>
          <w:sz w:val="24"/>
          <w:szCs w:val="24"/>
        </w:rPr>
        <w:t xml:space="preserve"> ; </w:t>
      </w:r>
      <w:proofErr w:type="spellStart"/>
      <w:r w:rsidR="007B0935" w:rsidRPr="00A7556D">
        <w:rPr>
          <w:sz w:val="24"/>
          <w:szCs w:val="24"/>
        </w:rPr>
        <w:t>Denecker</w:t>
      </w:r>
      <w:proofErr w:type="spellEnd"/>
      <w:r w:rsidR="007B0935" w:rsidRPr="00A7556D">
        <w:rPr>
          <w:sz w:val="24"/>
          <w:szCs w:val="24"/>
        </w:rPr>
        <w:t xml:space="preserve"> (</w:t>
      </w:r>
      <w:r w:rsidR="000D44A8" w:rsidRPr="00A7556D">
        <w:rPr>
          <w:sz w:val="24"/>
          <w:szCs w:val="24"/>
        </w:rPr>
        <w:t>2017</w:t>
      </w:r>
      <w:r w:rsidR="007B0935" w:rsidRPr="00A7556D">
        <w:rPr>
          <w:sz w:val="24"/>
          <w:szCs w:val="24"/>
        </w:rPr>
        <w:t> : 198 et 204)</w:t>
      </w:r>
      <w:proofErr w:type="gramStart"/>
      <w:r w:rsidR="007B0935" w:rsidRPr="00A7556D">
        <w:rPr>
          <w:sz w:val="24"/>
          <w:szCs w:val="24"/>
        </w:rPr>
        <w:t>.</w:t>
      </w:r>
      <w:r w:rsidRPr="00A7556D">
        <w:rPr>
          <w:sz w:val="24"/>
          <w:szCs w:val="24"/>
        </w:rPr>
        <w:t>.</w:t>
      </w:r>
      <w:proofErr w:type="gramEnd"/>
    </w:p>
  </w:footnote>
  <w:footnote w:id="57">
    <w:p w:rsidR="003652A5" w:rsidRPr="00A7556D" w:rsidRDefault="003652A5" w:rsidP="00A7556D">
      <w:pPr>
        <w:pStyle w:val="Notedebasdepage"/>
        <w:spacing w:line="240" w:lineRule="exact"/>
        <w:ind w:firstLine="0"/>
        <w:rPr>
          <w:sz w:val="24"/>
          <w:szCs w:val="24"/>
        </w:rPr>
      </w:pPr>
      <w:r w:rsidRPr="00A7556D">
        <w:rPr>
          <w:rStyle w:val="Appelnotedebasdep"/>
          <w:sz w:val="24"/>
          <w:szCs w:val="24"/>
        </w:rPr>
        <w:footnoteRef/>
      </w:r>
      <w:r w:rsidRPr="00A7556D">
        <w:rPr>
          <w:sz w:val="24"/>
          <w:szCs w:val="24"/>
        </w:rPr>
        <w:t xml:space="preserve"> </w:t>
      </w:r>
      <w:proofErr w:type="spellStart"/>
      <w:r w:rsidRPr="00A7556D">
        <w:rPr>
          <w:i/>
          <w:sz w:val="24"/>
          <w:szCs w:val="24"/>
        </w:rPr>
        <w:t>Periplus</w:t>
      </w:r>
      <w:proofErr w:type="spellEnd"/>
      <w:r w:rsidRPr="00A7556D">
        <w:rPr>
          <w:i/>
          <w:sz w:val="24"/>
          <w:szCs w:val="24"/>
        </w:rPr>
        <w:t xml:space="preserve"> </w:t>
      </w:r>
      <w:proofErr w:type="spellStart"/>
      <w:r w:rsidRPr="00A7556D">
        <w:rPr>
          <w:i/>
          <w:sz w:val="24"/>
          <w:szCs w:val="24"/>
        </w:rPr>
        <w:t>Hannonis</w:t>
      </w:r>
      <w:proofErr w:type="spellEnd"/>
      <w:r w:rsidR="0007361E" w:rsidRPr="00A7556D">
        <w:rPr>
          <w:sz w:val="24"/>
          <w:szCs w:val="24"/>
        </w:rPr>
        <w:t>,</w:t>
      </w:r>
      <w:r w:rsidRPr="00A7556D">
        <w:rPr>
          <w:sz w:val="24"/>
          <w:szCs w:val="24"/>
        </w:rPr>
        <w:t xml:space="preserve"> 11</w:t>
      </w:r>
      <w:r w:rsidR="0007361E" w:rsidRPr="00A7556D">
        <w:rPr>
          <w:sz w:val="24"/>
          <w:szCs w:val="24"/>
        </w:rPr>
        <w:t xml:space="preserve">, </w:t>
      </w:r>
      <w:r w:rsidRPr="00A7556D">
        <w:rPr>
          <w:sz w:val="24"/>
          <w:szCs w:val="24"/>
        </w:rPr>
        <w:t>4</w:t>
      </w:r>
      <w:r w:rsidR="0012541F" w:rsidRPr="00A7556D">
        <w:rPr>
          <w:sz w:val="24"/>
          <w:szCs w:val="24"/>
        </w:rPr>
        <w:t> :</w:t>
      </w:r>
      <w:r w:rsidRPr="00A7556D">
        <w:rPr>
          <w:sz w:val="24"/>
          <w:szCs w:val="24"/>
        </w:rPr>
        <w:t xml:space="preserve"> </w:t>
      </w:r>
      <w:proofErr w:type="spellStart"/>
      <w:r w:rsidRPr="00A7556D">
        <w:rPr>
          <w:sz w:val="24"/>
          <w:szCs w:val="24"/>
        </w:rPr>
        <w:t>Αἰθίο</w:t>
      </w:r>
      <w:proofErr w:type="spellEnd"/>
      <w:r w:rsidRPr="00A7556D">
        <w:rPr>
          <w:sz w:val="24"/>
          <w:szCs w:val="24"/>
        </w:rPr>
        <w:t xml:space="preserve">πες </w:t>
      </w:r>
      <w:proofErr w:type="spellStart"/>
      <w:r w:rsidRPr="00A7556D">
        <w:rPr>
          <w:sz w:val="24"/>
          <w:szCs w:val="24"/>
        </w:rPr>
        <w:t>φεύγοντες</w:t>
      </w:r>
      <w:proofErr w:type="spellEnd"/>
      <w:r w:rsidRPr="00A7556D">
        <w:rPr>
          <w:sz w:val="24"/>
          <w:szCs w:val="24"/>
        </w:rPr>
        <w:t xml:space="preserve"> </w:t>
      </w:r>
      <w:proofErr w:type="spellStart"/>
      <w:r w:rsidRPr="00A7556D">
        <w:rPr>
          <w:sz w:val="24"/>
          <w:szCs w:val="24"/>
        </w:rPr>
        <w:t>ἡμᾶς</w:t>
      </w:r>
      <w:proofErr w:type="spellEnd"/>
      <w:r w:rsidRPr="00A7556D">
        <w:rPr>
          <w:sz w:val="24"/>
          <w:szCs w:val="24"/>
        </w:rPr>
        <w:t xml:space="preserve"> καὶ </w:t>
      </w:r>
      <w:proofErr w:type="spellStart"/>
      <w:r w:rsidRPr="00A7556D">
        <w:rPr>
          <w:sz w:val="24"/>
          <w:szCs w:val="24"/>
        </w:rPr>
        <w:t>οὐχ</w:t>
      </w:r>
      <w:proofErr w:type="spellEnd"/>
      <w:r w:rsidRPr="00A7556D">
        <w:rPr>
          <w:sz w:val="24"/>
          <w:szCs w:val="24"/>
        </w:rPr>
        <w:t xml:space="preserve"> ὑπ</w:t>
      </w:r>
      <w:proofErr w:type="spellStart"/>
      <w:r w:rsidRPr="00A7556D">
        <w:rPr>
          <w:sz w:val="24"/>
          <w:szCs w:val="24"/>
        </w:rPr>
        <w:t>ομένοντες</w:t>
      </w:r>
      <w:proofErr w:type="spellEnd"/>
      <w:r w:rsidRPr="00A7556D">
        <w:rPr>
          <w:sz w:val="24"/>
          <w:szCs w:val="24"/>
        </w:rPr>
        <w:t xml:space="preserve">· </w:t>
      </w:r>
      <w:proofErr w:type="spellStart"/>
      <w:r w:rsidRPr="00A7556D">
        <w:rPr>
          <w:sz w:val="24"/>
          <w:szCs w:val="24"/>
        </w:rPr>
        <w:t>ἀσύνετ</w:t>
      </w:r>
      <w:proofErr w:type="spellEnd"/>
      <w:r w:rsidRPr="00A7556D">
        <w:rPr>
          <w:sz w:val="24"/>
          <w:szCs w:val="24"/>
        </w:rPr>
        <w:t xml:space="preserve">α δ᾽ </w:t>
      </w:r>
      <w:proofErr w:type="spellStart"/>
      <w:r w:rsidRPr="00A7556D">
        <w:rPr>
          <w:sz w:val="24"/>
          <w:szCs w:val="24"/>
        </w:rPr>
        <w:t>ἐφθέγγοντο</w:t>
      </w:r>
      <w:proofErr w:type="spellEnd"/>
      <w:r w:rsidRPr="00A7556D">
        <w:rPr>
          <w:sz w:val="24"/>
          <w:szCs w:val="24"/>
        </w:rPr>
        <w:t xml:space="preserve"> καὶ </w:t>
      </w:r>
      <w:proofErr w:type="spellStart"/>
      <w:r w:rsidRPr="00A7556D">
        <w:rPr>
          <w:sz w:val="24"/>
          <w:szCs w:val="24"/>
        </w:rPr>
        <w:t>τοῖς</w:t>
      </w:r>
      <w:proofErr w:type="spellEnd"/>
      <w:r w:rsidRPr="00A7556D">
        <w:rPr>
          <w:sz w:val="24"/>
          <w:szCs w:val="24"/>
        </w:rPr>
        <w:t xml:space="preserve"> </w:t>
      </w:r>
      <w:proofErr w:type="spellStart"/>
      <w:r w:rsidRPr="00A7556D">
        <w:rPr>
          <w:sz w:val="24"/>
          <w:szCs w:val="24"/>
        </w:rPr>
        <w:t>μεθ</w:t>
      </w:r>
      <w:proofErr w:type="spellEnd"/>
      <w:r w:rsidRPr="00A7556D">
        <w:rPr>
          <w:sz w:val="24"/>
          <w:szCs w:val="24"/>
        </w:rPr>
        <w:t xml:space="preserve">᾽ </w:t>
      </w:r>
      <w:proofErr w:type="spellStart"/>
      <w:r w:rsidRPr="00A7556D">
        <w:rPr>
          <w:sz w:val="24"/>
          <w:szCs w:val="24"/>
        </w:rPr>
        <w:t>ἡμῶν</w:t>
      </w:r>
      <w:proofErr w:type="spellEnd"/>
      <w:r w:rsidRPr="00A7556D">
        <w:rPr>
          <w:sz w:val="24"/>
          <w:szCs w:val="24"/>
        </w:rPr>
        <w:t xml:space="preserve"> </w:t>
      </w:r>
      <w:proofErr w:type="spellStart"/>
      <w:r w:rsidRPr="00A7556D">
        <w:rPr>
          <w:sz w:val="24"/>
          <w:szCs w:val="24"/>
        </w:rPr>
        <w:t>Λιξίτ</w:t>
      </w:r>
      <w:proofErr w:type="spellEnd"/>
      <w:r w:rsidRPr="00A7556D">
        <w:rPr>
          <w:sz w:val="24"/>
          <w:szCs w:val="24"/>
        </w:rPr>
        <w:t>αις.</w:t>
      </w:r>
    </w:p>
  </w:footnote>
  <w:footnote w:id="58">
    <w:p w:rsidR="00DE3FF5" w:rsidRPr="00A7556D" w:rsidRDefault="00DE3FF5" w:rsidP="00A7556D">
      <w:pPr>
        <w:pStyle w:val="Notedebasdepage"/>
        <w:spacing w:line="240" w:lineRule="exact"/>
        <w:ind w:firstLine="0"/>
        <w:rPr>
          <w:sz w:val="24"/>
          <w:szCs w:val="24"/>
        </w:rPr>
      </w:pPr>
      <w:r w:rsidRPr="00A7556D">
        <w:rPr>
          <w:rStyle w:val="Appelnotedebasdep"/>
          <w:sz w:val="24"/>
          <w:szCs w:val="24"/>
        </w:rPr>
        <w:footnoteRef/>
      </w:r>
      <w:r w:rsidRPr="00A7556D">
        <w:rPr>
          <w:sz w:val="24"/>
          <w:szCs w:val="24"/>
        </w:rPr>
        <w:t xml:space="preserve"> Dubuisson</w:t>
      </w:r>
      <w:r w:rsidR="0007361E" w:rsidRPr="00A7556D">
        <w:rPr>
          <w:sz w:val="24"/>
          <w:szCs w:val="24"/>
        </w:rPr>
        <w:t xml:space="preserve"> </w:t>
      </w:r>
      <w:r w:rsidR="002D7270" w:rsidRPr="00A7556D">
        <w:rPr>
          <w:sz w:val="24"/>
          <w:szCs w:val="24"/>
        </w:rPr>
        <w:t>(1981).</w:t>
      </w:r>
    </w:p>
  </w:footnote>
  <w:footnote w:id="59">
    <w:p w:rsidR="00BB4B01" w:rsidRPr="00A7556D" w:rsidRDefault="00BB4B01" w:rsidP="00A7556D">
      <w:pPr>
        <w:pStyle w:val="Notedebasdepage"/>
        <w:spacing w:line="240" w:lineRule="exact"/>
        <w:ind w:firstLine="0"/>
        <w:rPr>
          <w:sz w:val="24"/>
          <w:szCs w:val="24"/>
        </w:rPr>
      </w:pPr>
      <w:r w:rsidRPr="00A7556D">
        <w:rPr>
          <w:rStyle w:val="Appelnotedebasdep"/>
          <w:sz w:val="24"/>
          <w:szCs w:val="24"/>
        </w:rPr>
        <w:footnoteRef/>
      </w:r>
      <w:r w:rsidRPr="00A7556D">
        <w:rPr>
          <w:sz w:val="24"/>
          <w:szCs w:val="24"/>
        </w:rPr>
        <w:t xml:space="preserve"> </w:t>
      </w:r>
      <w:r w:rsidR="00986DDA" w:rsidRPr="00A7556D">
        <w:rPr>
          <w:sz w:val="24"/>
          <w:szCs w:val="24"/>
        </w:rPr>
        <w:t>À</w:t>
      </w:r>
      <w:r w:rsidRPr="00A7556D">
        <w:rPr>
          <w:sz w:val="24"/>
          <w:szCs w:val="24"/>
        </w:rPr>
        <w:t xml:space="preserve"> titre d’exemple, Quinte-Curce (V, 4, 4) dit</w:t>
      </w:r>
      <w:r w:rsidR="0012541F" w:rsidRPr="00A7556D">
        <w:rPr>
          <w:sz w:val="24"/>
          <w:szCs w:val="24"/>
        </w:rPr>
        <w:t xml:space="preserve"> : </w:t>
      </w:r>
      <w:proofErr w:type="spellStart"/>
      <w:r w:rsidRPr="00A7556D">
        <w:rPr>
          <w:i/>
          <w:sz w:val="24"/>
          <w:szCs w:val="24"/>
        </w:rPr>
        <w:t>Graece</w:t>
      </w:r>
      <w:proofErr w:type="spellEnd"/>
      <w:r w:rsidRPr="00A7556D">
        <w:rPr>
          <w:i/>
          <w:sz w:val="24"/>
          <w:szCs w:val="24"/>
        </w:rPr>
        <w:t xml:space="preserve"> </w:t>
      </w:r>
      <w:proofErr w:type="spellStart"/>
      <w:r w:rsidRPr="00A7556D">
        <w:rPr>
          <w:i/>
          <w:sz w:val="24"/>
          <w:szCs w:val="24"/>
        </w:rPr>
        <w:t>Persicaeque</w:t>
      </w:r>
      <w:proofErr w:type="spellEnd"/>
      <w:r w:rsidRPr="00A7556D">
        <w:rPr>
          <w:i/>
          <w:sz w:val="24"/>
          <w:szCs w:val="24"/>
        </w:rPr>
        <w:t xml:space="preserve"> linguae </w:t>
      </w:r>
      <w:proofErr w:type="spellStart"/>
      <w:r w:rsidRPr="00A7556D">
        <w:rPr>
          <w:i/>
          <w:sz w:val="24"/>
          <w:szCs w:val="24"/>
        </w:rPr>
        <w:t>peritus</w:t>
      </w:r>
      <w:proofErr w:type="spellEnd"/>
      <w:r w:rsidR="0007361E" w:rsidRPr="00A7556D">
        <w:rPr>
          <w:i/>
          <w:sz w:val="24"/>
          <w:szCs w:val="24"/>
        </w:rPr>
        <w:t>.</w:t>
      </w:r>
    </w:p>
  </w:footnote>
  <w:footnote w:id="60">
    <w:p w:rsidR="00DE3FF5" w:rsidRPr="00A7556D" w:rsidRDefault="00DE3FF5" w:rsidP="00A7556D">
      <w:pPr>
        <w:pStyle w:val="Notedebasdepage"/>
        <w:spacing w:line="240" w:lineRule="exact"/>
        <w:ind w:firstLine="0"/>
        <w:rPr>
          <w:sz w:val="24"/>
          <w:szCs w:val="24"/>
        </w:rPr>
      </w:pPr>
      <w:r w:rsidRPr="00A7556D">
        <w:rPr>
          <w:rStyle w:val="Appelnotedebasdep"/>
          <w:sz w:val="24"/>
          <w:szCs w:val="24"/>
        </w:rPr>
        <w:footnoteRef/>
      </w:r>
      <w:r w:rsidRPr="00A7556D">
        <w:rPr>
          <w:sz w:val="24"/>
          <w:szCs w:val="24"/>
        </w:rPr>
        <w:t xml:space="preserve"> </w:t>
      </w:r>
      <w:proofErr w:type="spellStart"/>
      <w:r w:rsidR="001A19B9" w:rsidRPr="00A7556D">
        <w:rPr>
          <w:sz w:val="24"/>
          <w:szCs w:val="24"/>
        </w:rPr>
        <w:t>Poccetti</w:t>
      </w:r>
      <w:proofErr w:type="spellEnd"/>
      <w:r w:rsidR="001A19B9" w:rsidRPr="00A7556D">
        <w:rPr>
          <w:sz w:val="24"/>
          <w:szCs w:val="24"/>
        </w:rPr>
        <w:t xml:space="preserve"> (1986).</w:t>
      </w:r>
      <w:r w:rsidR="00E13196" w:rsidRPr="00A7556D">
        <w:rPr>
          <w:sz w:val="24"/>
          <w:szCs w:val="24"/>
        </w:rPr>
        <w:t xml:space="preserve"> Voir aussi Dubuisson (1983 : 216-217).</w:t>
      </w:r>
    </w:p>
  </w:footnote>
  <w:footnote w:id="61">
    <w:p w:rsidR="000F00B7" w:rsidRPr="00A7556D" w:rsidRDefault="000F00B7" w:rsidP="00A7556D">
      <w:pPr>
        <w:pStyle w:val="Notedebasdepage"/>
        <w:spacing w:line="240" w:lineRule="exact"/>
        <w:ind w:firstLine="0"/>
        <w:rPr>
          <w:sz w:val="24"/>
          <w:szCs w:val="24"/>
        </w:rPr>
      </w:pPr>
      <w:r w:rsidRPr="00A7556D">
        <w:rPr>
          <w:rStyle w:val="Appelnotedebasdep"/>
          <w:sz w:val="24"/>
          <w:szCs w:val="24"/>
        </w:rPr>
        <w:footnoteRef/>
      </w:r>
      <w:r w:rsidRPr="00A7556D">
        <w:rPr>
          <w:sz w:val="24"/>
          <w:szCs w:val="24"/>
        </w:rPr>
        <w:t xml:space="preserve"> </w:t>
      </w:r>
      <w:proofErr w:type="spellStart"/>
      <w:r w:rsidRPr="00A7556D">
        <w:rPr>
          <w:sz w:val="24"/>
          <w:szCs w:val="24"/>
        </w:rPr>
        <w:t>Poccetti</w:t>
      </w:r>
      <w:proofErr w:type="spellEnd"/>
      <w:r w:rsidRPr="00A7556D">
        <w:rPr>
          <w:sz w:val="24"/>
          <w:szCs w:val="24"/>
        </w:rPr>
        <w:t xml:space="preserve"> (</w:t>
      </w:r>
      <w:r w:rsidR="00B1281B" w:rsidRPr="00A7556D">
        <w:rPr>
          <w:sz w:val="24"/>
          <w:szCs w:val="24"/>
        </w:rPr>
        <w:t>1986</w:t>
      </w:r>
      <w:r w:rsidRPr="00A7556D">
        <w:rPr>
          <w:sz w:val="24"/>
          <w:szCs w:val="24"/>
        </w:rPr>
        <w:t> : 204-205).</w:t>
      </w:r>
    </w:p>
  </w:footnote>
  <w:footnote w:id="62">
    <w:p w:rsidR="00FC00F9" w:rsidRPr="00A7556D" w:rsidRDefault="00FC00F9" w:rsidP="00A7556D">
      <w:pPr>
        <w:pStyle w:val="Notedebasdepage"/>
        <w:spacing w:line="240" w:lineRule="exact"/>
        <w:ind w:firstLine="0"/>
        <w:rPr>
          <w:sz w:val="24"/>
          <w:szCs w:val="24"/>
        </w:rPr>
      </w:pPr>
      <w:r w:rsidRPr="00A7556D">
        <w:rPr>
          <w:rStyle w:val="Appelnotedebasdep"/>
          <w:sz w:val="24"/>
          <w:szCs w:val="24"/>
        </w:rPr>
        <w:footnoteRef/>
      </w:r>
      <w:r w:rsidRPr="00A7556D">
        <w:rPr>
          <w:sz w:val="24"/>
          <w:szCs w:val="24"/>
        </w:rPr>
        <w:t xml:space="preserve"> Ennius, </w:t>
      </w:r>
      <w:r w:rsidRPr="00A7556D">
        <w:rPr>
          <w:i/>
          <w:sz w:val="24"/>
          <w:szCs w:val="24"/>
        </w:rPr>
        <w:t>Ann</w:t>
      </w:r>
      <w:r w:rsidRPr="00A7556D">
        <w:rPr>
          <w:sz w:val="24"/>
          <w:szCs w:val="24"/>
        </w:rPr>
        <w:t>., 496 Vahlen².</w:t>
      </w:r>
    </w:p>
  </w:footnote>
  <w:footnote w:id="63">
    <w:p w:rsidR="00FC00F9" w:rsidRPr="00A7556D" w:rsidRDefault="00FC00F9" w:rsidP="00A7556D">
      <w:pPr>
        <w:pStyle w:val="Notedebasdepage"/>
        <w:spacing w:line="240" w:lineRule="exact"/>
        <w:ind w:firstLine="0"/>
        <w:rPr>
          <w:sz w:val="24"/>
          <w:szCs w:val="24"/>
        </w:rPr>
      </w:pPr>
      <w:r w:rsidRPr="00A7556D">
        <w:rPr>
          <w:rStyle w:val="Appelnotedebasdep"/>
          <w:sz w:val="24"/>
          <w:szCs w:val="24"/>
        </w:rPr>
        <w:footnoteRef/>
      </w:r>
      <w:r w:rsidRPr="00A7556D">
        <w:rPr>
          <w:sz w:val="24"/>
          <w:szCs w:val="24"/>
        </w:rPr>
        <w:t xml:space="preserve"> Lucilius 1124 Marx.</w:t>
      </w:r>
    </w:p>
  </w:footnote>
  <w:footnote w:id="64">
    <w:p w:rsidR="00DE3FF5" w:rsidRPr="00A7556D" w:rsidRDefault="00DE3FF5" w:rsidP="00A7556D">
      <w:pPr>
        <w:pStyle w:val="Notedebasdepage"/>
        <w:spacing w:line="240" w:lineRule="exact"/>
        <w:ind w:firstLine="0"/>
        <w:rPr>
          <w:sz w:val="24"/>
          <w:szCs w:val="24"/>
          <w:lang w:val="en-US"/>
        </w:rPr>
      </w:pPr>
      <w:r w:rsidRPr="00A7556D">
        <w:rPr>
          <w:rStyle w:val="Appelnotedebasdep"/>
          <w:sz w:val="24"/>
          <w:szCs w:val="24"/>
        </w:rPr>
        <w:footnoteRef/>
      </w:r>
      <w:r w:rsidRPr="00A7556D">
        <w:rPr>
          <w:sz w:val="24"/>
          <w:szCs w:val="24"/>
          <w:lang w:val="en-US"/>
        </w:rPr>
        <w:t xml:space="preserve"> </w:t>
      </w:r>
      <w:r w:rsidRPr="00A7556D">
        <w:rPr>
          <w:i/>
          <w:sz w:val="24"/>
          <w:szCs w:val="24"/>
          <w:lang w:val="en-US"/>
        </w:rPr>
        <w:t>Sat.</w:t>
      </w:r>
      <w:r w:rsidRPr="00A7556D">
        <w:rPr>
          <w:sz w:val="24"/>
          <w:szCs w:val="24"/>
          <w:lang w:val="en-US"/>
        </w:rPr>
        <w:t>, I, 10, 29-30</w:t>
      </w:r>
    </w:p>
  </w:footnote>
  <w:footnote w:id="65">
    <w:p w:rsidR="00DE3FF5" w:rsidRPr="00A7556D" w:rsidRDefault="00DE3FF5" w:rsidP="00A7556D">
      <w:pPr>
        <w:pStyle w:val="Notedebasdepage"/>
        <w:spacing w:line="240" w:lineRule="exact"/>
        <w:ind w:firstLine="0"/>
        <w:rPr>
          <w:sz w:val="24"/>
          <w:szCs w:val="24"/>
          <w:lang w:val="en-US"/>
        </w:rPr>
      </w:pPr>
      <w:r w:rsidRPr="00A7556D">
        <w:rPr>
          <w:rStyle w:val="Appelnotedebasdep"/>
          <w:sz w:val="24"/>
          <w:szCs w:val="24"/>
        </w:rPr>
        <w:footnoteRef/>
      </w:r>
      <w:r w:rsidRPr="00A7556D">
        <w:rPr>
          <w:sz w:val="24"/>
          <w:szCs w:val="24"/>
          <w:lang w:val="en-US"/>
        </w:rPr>
        <w:t xml:space="preserve"> </w:t>
      </w:r>
      <w:r w:rsidR="00FC00F9" w:rsidRPr="00A7556D">
        <w:rPr>
          <w:i/>
          <w:sz w:val="24"/>
          <w:szCs w:val="24"/>
          <w:lang w:val="en-US"/>
        </w:rPr>
        <w:t xml:space="preserve">Corpus </w:t>
      </w:r>
      <w:proofErr w:type="spellStart"/>
      <w:r w:rsidR="00FC00F9" w:rsidRPr="00A7556D">
        <w:rPr>
          <w:i/>
          <w:sz w:val="24"/>
          <w:szCs w:val="24"/>
          <w:lang w:val="en-US"/>
        </w:rPr>
        <w:t>Glossariorum</w:t>
      </w:r>
      <w:proofErr w:type="spellEnd"/>
      <w:r w:rsidR="00FC00F9" w:rsidRPr="00A7556D">
        <w:rPr>
          <w:i/>
          <w:sz w:val="24"/>
          <w:szCs w:val="24"/>
          <w:lang w:val="en-US"/>
        </w:rPr>
        <w:t xml:space="preserve"> </w:t>
      </w:r>
      <w:proofErr w:type="spellStart"/>
      <w:r w:rsidR="00FC00F9" w:rsidRPr="00A7556D">
        <w:rPr>
          <w:i/>
          <w:sz w:val="24"/>
          <w:szCs w:val="24"/>
          <w:lang w:val="en-US"/>
        </w:rPr>
        <w:t>Latinorum</w:t>
      </w:r>
      <w:proofErr w:type="spellEnd"/>
      <w:r w:rsidR="00FC00F9" w:rsidRPr="00A7556D">
        <w:rPr>
          <w:sz w:val="24"/>
          <w:szCs w:val="24"/>
          <w:lang w:val="en-US"/>
        </w:rPr>
        <w:t xml:space="preserve">, </w:t>
      </w:r>
      <w:r w:rsidR="00E13196" w:rsidRPr="00A7556D">
        <w:rPr>
          <w:sz w:val="24"/>
          <w:szCs w:val="24"/>
          <w:lang w:val="en-US"/>
        </w:rPr>
        <w:t>II, 29, 47, 276, 6, V, 431, 47.</w:t>
      </w:r>
    </w:p>
  </w:footnote>
  <w:footnote w:id="66">
    <w:p w:rsidR="00633282" w:rsidRPr="00A7556D" w:rsidRDefault="00633282" w:rsidP="00A7556D">
      <w:pPr>
        <w:pStyle w:val="Notedebasdepage"/>
        <w:spacing w:line="240" w:lineRule="exact"/>
        <w:ind w:firstLine="0"/>
        <w:rPr>
          <w:sz w:val="24"/>
          <w:szCs w:val="24"/>
        </w:rPr>
      </w:pPr>
      <w:r w:rsidRPr="00A7556D">
        <w:rPr>
          <w:rStyle w:val="Appelnotedebasdep"/>
          <w:sz w:val="24"/>
          <w:szCs w:val="24"/>
        </w:rPr>
        <w:footnoteRef/>
      </w:r>
      <w:r w:rsidRPr="00A7556D">
        <w:rPr>
          <w:sz w:val="24"/>
          <w:szCs w:val="24"/>
        </w:rPr>
        <w:t xml:space="preserve"> Dubuisson (1983 : 222-223</w:t>
      </w:r>
      <w:r w:rsidR="0007361E" w:rsidRPr="00A7556D">
        <w:rPr>
          <w:sz w:val="24"/>
          <w:szCs w:val="24"/>
        </w:rPr>
        <w:t>)</w:t>
      </w:r>
      <w:proofErr w:type="gramStart"/>
      <w:r w:rsidR="0007361E" w:rsidRPr="00A7556D">
        <w:rPr>
          <w:sz w:val="24"/>
          <w:szCs w:val="24"/>
        </w:rPr>
        <w:t>.</w:t>
      </w:r>
      <w:r w:rsidRPr="00A7556D">
        <w:rPr>
          <w:sz w:val="24"/>
          <w:szCs w:val="24"/>
        </w:rPr>
        <w:t>.</w:t>
      </w:r>
      <w:proofErr w:type="gramEnd"/>
    </w:p>
  </w:footnote>
  <w:footnote w:id="67">
    <w:p w:rsidR="00DE3FF5" w:rsidRPr="00A7556D" w:rsidRDefault="00DE3FF5" w:rsidP="00A7556D">
      <w:pPr>
        <w:pStyle w:val="Notedebasdepage"/>
        <w:spacing w:line="240" w:lineRule="exact"/>
        <w:ind w:firstLine="0"/>
        <w:rPr>
          <w:sz w:val="24"/>
          <w:szCs w:val="24"/>
        </w:rPr>
      </w:pPr>
      <w:r w:rsidRPr="00A7556D">
        <w:rPr>
          <w:rStyle w:val="Appelnotedebasdep"/>
          <w:sz w:val="24"/>
          <w:szCs w:val="24"/>
        </w:rPr>
        <w:footnoteRef/>
      </w:r>
      <w:r w:rsidRPr="00A7556D">
        <w:rPr>
          <w:sz w:val="24"/>
          <w:szCs w:val="24"/>
        </w:rPr>
        <w:t xml:space="preserve"> </w:t>
      </w:r>
      <w:proofErr w:type="spellStart"/>
      <w:r w:rsidRPr="00A7556D">
        <w:rPr>
          <w:sz w:val="24"/>
          <w:szCs w:val="24"/>
        </w:rPr>
        <w:t>Valerius</w:t>
      </w:r>
      <w:proofErr w:type="spellEnd"/>
      <w:r w:rsidRPr="00A7556D">
        <w:rPr>
          <w:sz w:val="24"/>
          <w:szCs w:val="24"/>
        </w:rPr>
        <w:t xml:space="preserve"> </w:t>
      </w:r>
      <w:proofErr w:type="spellStart"/>
      <w:r w:rsidRPr="00A7556D">
        <w:rPr>
          <w:sz w:val="24"/>
          <w:szCs w:val="24"/>
        </w:rPr>
        <w:t>Falccus</w:t>
      </w:r>
      <w:proofErr w:type="spellEnd"/>
      <w:r w:rsidRPr="00A7556D">
        <w:rPr>
          <w:sz w:val="24"/>
          <w:szCs w:val="24"/>
        </w:rPr>
        <w:t xml:space="preserve">, VII, 184 : </w:t>
      </w:r>
      <w:r w:rsidRPr="00A7556D">
        <w:rPr>
          <w:i/>
          <w:sz w:val="24"/>
          <w:szCs w:val="24"/>
        </w:rPr>
        <w:t xml:space="preserve">continuo </w:t>
      </w:r>
      <w:proofErr w:type="spellStart"/>
      <w:r w:rsidRPr="00A7556D">
        <w:rPr>
          <w:i/>
          <w:sz w:val="24"/>
          <w:szCs w:val="24"/>
        </w:rPr>
        <w:t>transibit</w:t>
      </w:r>
      <w:proofErr w:type="spellEnd"/>
      <w:r w:rsidRPr="00A7556D">
        <w:rPr>
          <w:i/>
          <w:sz w:val="24"/>
          <w:szCs w:val="24"/>
        </w:rPr>
        <w:t xml:space="preserve"> </w:t>
      </w:r>
      <w:proofErr w:type="spellStart"/>
      <w:r w:rsidRPr="00A7556D">
        <w:rPr>
          <w:i/>
          <w:sz w:val="24"/>
          <w:szCs w:val="24"/>
        </w:rPr>
        <w:t>amor</w:t>
      </w:r>
      <w:proofErr w:type="spellEnd"/>
      <w:r w:rsidRPr="00A7556D">
        <w:rPr>
          <w:i/>
          <w:sz w:val="24"/>
          <w:szCs w:val="24"/>
        </w:rPr>
        <w:t xml:space="preserve"> </w:t>
      </w:r>
      <w:proofErr w:type="spellStart"/>
      <w:r w:rsidRPr="00A7556D">
        <w:rPr>
          <w:i/>
          <w:sz w:val="24"/>
          <w:szCs w:val="24"/>
        </w:rPr>
        <w:t>cantuque</w:t>
      </w:r>
      <w:proofErr w:type="spellEnd"/>
      <w:r w:rsidRPr="00A7556D">
        <w:rPr>
          <w:i/>
          <w:sz w:val="24"/>
          <w:szCs w:val="24"/>
        </w:rPr>
        <w:t xml:space="preserve"> </w:t>
      </w:r>
      <w:proofErr w:type="spellStart"/>
      <w:r w:rsidRPr="00A7556D">
        <w:rPr>
          <w:i/>
          <w:sz w:val="24"/>
          <w:szCs w:val="24"/>
        </w:rPr>
        <w:t>trilingui</w:t>
      </w:r>
      <w:proofErr w:type="spellEnd"/>
      <w:r w:rsidR="0007361E" w:rsidRPr="00A7556D">
        <w:rPr>
          <w:i/>
          <w:sz w:val="24"/>
          <w:szCs w:val="24"/>
        </w:rPr>
        <w:t>.</w:t>
      </w:r>
    </w:p>
  </w:footnote>
  <w:footnote w:id="68">
    <w:p w:rsidR="00DE3FF5" w:rsidRPr="00A7556D" w:rsidRDefault="00DE3FF5" w:rsidP="00A7556D">
      <w:pPr>
        <w:pStyle w:val="Notedebasdepage"/>
        <w:spacing w:line="240" w:lineRule="exact"/>
        <w:ind w:firstLine="0"/>
        <w:rPr>
          <w:sz w:val="24"/>
          <w:szCs w:val="24"/>
        </w:rPr>
      </w:pPr>
      <w:r w:rsidRPr="00A7556D">
        <w:rPr>
          <w:rStyle w:val="Appelnotedebasdep"/>
          <w:sz w:val="24"/>
          <w:szCs w:val="24"/>
        </w:rPr>
        <w:footnoteRef/>
      </w:r>
      <w:r w:rsidRPr="00A7556D">
        <w:rPr>
          <w:sz w:val="24"/>
          <w:szCs w:val="24"/>
        </w:rPr>
        <w:t xml:space="preserve"> </w:t>
      </w:r>
      <w:r w:rsidRPr="00A7556D">
        <w:rPr>
          <w:i/>
          <w:sz w:val="24"/>
          <w:szCs w:val="24"/>
        </w:rPr>
        <w:t xml:space="preserve">Inde </w:t>
      </w:r>
      <w:proofErr w:type="spellStart"/>
      <w:r w:rsidRPr="00A7556D">
        <w:rPr>
          <w:i/>
          <w:sz w:val="24"/>
          <w:szCs w:val="24"/>
        </w:rPr>
        <w:t>primigenii</w:t>
      </w:r>
      <w:proofErr w:type="spellEnd"/>
      <w:r w:rsidRPr="00A7556D">
        <w:rPr>
          <w:i/>
          <w:sz w:val="24"/>
          <w:szCs w:val="24"/>
        </w:rPr>
        <w:t xml:space="preserve"> </w:t>
      </w:r>
      <w:proofErr w:type="spellStart"/>
      <w:r w:rsidRPr="00A7556D">
        <w:rPr>
          <w:i/>
          <w:sz w:val="24"/>
          <w:szCs w:val="24"/>
        </w:rPr>
        <w:t>Phryges</w:t>
      </w:r>
      <w:proofErr w:type="spellEnd"/>
      <w:r w:rsidRPr="00A7556D">
        <w:rPr>
          <w:i/>
          <w:sz w:val="24"/>
          <w:szCs w:val="24"/>
        </w:rPr>
        <w:t xml:space="preserve"> </w:t>
      </w:r>
      <w:proofErr w:type="spellStart"/>
      <w:r w:rsidRPr="00A7556D">
        <w:rPr>
          <w:i/>
          <w:sz w:val="24"/>
          <w:szCs w:val="24"/>
        </w:rPr>
        <w:t>Pessinuntiam</w:t>
      </w:r>
      <w:proofErr w:type="spellEnd"/>
      <w:r w:rsidRPr="00A7556D">
        <w:rPr>
          <w:i/>
          <w:sz w:val="24"/>
          <w:szCs w:val="24"/>
        </w:rPr>
        <w:t xml:space="preserve"> deum </w:t>
      </w:r>
      <w:proofErr w:type="spellStart"/>
      <w:r w:rsidRPr="00A7556D">
        <w:rPr>
          <w:i/>
          <w:sz w:val="24"/>
          <w:szCs w:val="24"/>
        </w:rPr>
        <w:t>matrem</w:t>
      </w:r>
      <w:proofErr w:type="spellEnd"/>
      <w:r w:rsidRPr="00A7556D">
        <w:rPr>
          <w:i/>
          <w:sz w:val="24"/>
          <w:szCs w:val="24"/>
        </w:rPr>
        <w:t xml:space="preserve">, </w:t>
      </w:r>
      <w:proofErr w:type="spellStart"/>
      <w:r w:rsidRPr="00A7556D">
        <w:rPr>
          <w:i/>
          <w:sz w:val="24"/>
          <w:szCs w:val="24"/>
        </w:rPr>
        <w:t>hinc</w:t>
      </w:r>
      <w:proofErr w:type="spellEnd"/>
      <w:r w:rsidRPr="00A7556D">
        <w:rPr>
          <w:i/>
          <w:sz w:val="24"/>
          <w:szCs w:val="24"/>
        </w:rPr>
        <w:t xml:space="preserve"> </w:t>
      </w:r>
      <w:proofErr w:type="spellStart"/>
      <w:r w:rsidRPr="00A7556D">
        <w:rPr>
          <w:i/>
          <w:sz w:val="24"/>
          <w:szCs w:val="24"/>
        </w:rPr>
        <w:t>autocthones</w:t>
      </w:r>
      <w:proofErr w:type="spellEnd"/>
      <w:r w:rsidRPr="00A7556D">
        <w:rPr>
          <w:i/>
          <w:sz w:val="24"/>
          <w:szCs w:val="24"/>
        </w:rPr>
        <w:t xml:space="preserve"> </w:t>
      </w:r>
      <w:proofErr w:type="spellStart"/>
      <w:r w:rsidRPr="00A7556D">
        <w:rPr>
          <w:i/>
          <w:sz w:val="24"/>
          <w:szCs w:val="24"/>
        </w:rPr>
        <w:t>Attici</w:t>
      </w:r>
      <w:proofErr w:type="spellEnd"/>
      <w:r w:rsidRPr="00A7556D">
        <w:rPr>
          <w:i/>
          <w:sz w:val="24"/>
          <w:szCs w:val="24"/>
        </w:rPr>
        <w:t xml:space="preserve"> </w:t>
      </w:r>
      <w:proofErr w:type="spellStart"/>
      <w:r w:rsidRPr="00A7556D">
        <w:rPr>
          <w:i/>
          <w:sz w:val="24"/>
          <w:szCs w:val="24"/>
        </w:rPr>
        <w:t>Cecropeiam</w:t>
      </w:r>
      <w:proofErr w:type="spellEnd"/>
      <w:r w:rsidRPr="00A7556D">
        <w:rPr>
          <w:i/>
          <w:sz w:val="24"/>
          <w:szCs w:val="24"/>
        </w:rPr>
        <w:t xml:space="preserve"> Miner- </w:t>
      </w:r>
      <w:proofErr w:type="spellStart"/>
      <w:r w:rsidRPr="00A7556D">
        <w:rPr>
          <w:i/>
          <w:sz w:val="24"/>
          <w:szCs w:val="24"/>
        </w:rPr>
        <w:t>uam</w:t>
      </w:r>
      <w:proofErr w:type="spellEnd"/>
      <w:r w:rsidRPr="00A7556D">
        <w:rPr>
          <w:i/>
          <w:sz w:val="24"/>
          <w:szCs w:val="24"/>
        </w:rPr>
        <w:t xml:space="preserve">, </w:t>
      </w:r>
      <w:proofErr w:type="spellStart"/>
      <w:r w:rsidRPr="00A7556D">
        <w:rPr>
          <w:i/>
          <w:sz w:val="24"/>
          <w:szCs w:val="24"/>
        </w:rPr>
        <w:t>illinc</w:t>
      </w:r>
      <w:proofErr w:type="spellEnd"/>
      <w:r w:rsidRPr="00A7556D">
        <w:rPr>
          <w:i/>
          <w:sz w:val="24"/>
          <w:szCs w:val="24"/>
        </w:rPr>
        <w:t xml:space="preserve"> fluctuantes </w:t>
      </w:r>
      <w:proofErr w:type="spellStart"/>
      <w:r w:rsidRPr="00A7556D">
        <w:rPr>
          <w:i/>
          <w:sz w:val="24"/>
          <w:szCs w:val="24"/>
        </w:rPr>
        <w:t>Cyprii</w:t>
      </w:r>
      <w:proofErr w:type="spellEnd"/>
      <w:r w:rsidRPr="00A7556D">
        <w:rPr>
          <w:i/>
          <w:sz w:val="24"/>
          <w:szCs w:val="24"/>
        </w:rPr>
        <w:t xml:space="preserve"> </w:t>
      </w:r>
      <w:proofErr w:type="spellStart"/>
      <w:r w:rsidRPr="00A7556D">
        <w:rPr>
          <w:i/>
          <w:sz w:val="24"/>
          <w:szCs w:val="24"/>
        </w:rPr>
        <w:t>Paphiam</w:t>
      </w:r>
      <w:proofErr w:type="spellEnd"/>
      <w:r w:rsidRPr="00A7556D">
        <w:rPr>
          <w:i/>
          <w:sz w:val="24"/>
          <w:szCs w:val="24"/>
        </w:rPr>
        <w:t xml:space="preserve"> </w:t>
      </w:r>
      <w:proofErr w:type="spellStart"/>
      <w:r w:rsidRPr="00A7556D">
        <w:rPr>
          <w:i/>
          <w:sz w:val="24"/>
          <w:szCs w:val="24"/>
        </w:rPr>
        <w:t>Venerem</w:t>
      </w:r>
      <w:proofErr w:type="spellEnd"/>
      <w:r w:rsidRPr="00A7556D">
        <w:rPr>
          <w:i/>
          <w:sz w:val="24"/>
          <w:szCs w:val="24"/>
        </w:rPr>
        <w:t xml:space="preserve">,  </w:t>
      </w:r>
      <w:proofErr w:type="spellStart"/>
      <w:r w:rsidRPr="00A7556D">
        <w:rPr>
          <w:i/>
          <w:sz w:val="24"/>
          <w:szCs w:val="24"/>
        </w:rPr>
        <w:t>Cretes</w:t>
      </w:r>
      <w:proofErr w:type="spellEnd"/>
      <w:r w:rsidRPr="00A7556D">
        <w:rPr>
          <w:i/>
          <w:sz w:val="24"/>
          <w:szCs w:val="24"/>
        </w:rPr>
        <w:t xml:space="preserve"> </w:t>
      </w:r>
      <w:proofErr w:type="spellStart"/>
      <w:r w:rsidRPr="00A7556D">
        <w:rPr>
          <w:i/>
          <w:sz w:val="24"/>
          <w:szCs w:val="24"/>
        </w:rPr>
        <w:t>sagittiferi</w:t>
      </w:r>
      <w:proofErr w:type="spellEnd"/>
      <w:r w:rsidRPr="00A7556D">
        <w:rPr>
          <w:i/>
          <w:sz w:val="24"/>
          <w:szCs w:val="24"/>
        </w:rPr>
        <w:t xml:space="preserve"> </w:t>
      </w:r>
      <w:proofErr w:type="spellStart"/>
      <w:r w:rsidRPr="00A7556D">
        <w:rPr>
          <w:i/>
          <w:sz w:val="24"/>
          <w:szCs w:val="24"/>
        </w:rPr>
        <w:t>Dictynnam</w:t>
      </w:r>
      <w:proofErr w:type="spellEnd"/>
      <w:r w:rsidRPr="00A7556D">
        <w:rPr>
          <w:i/>
          <w:sz w:val="24"/>
          <w:szCs w:val="24"/>
        </w:rPr>
        <w:t xml:space="preserve"> </w:t>
      </w:r>
      <w:proofErr w:type="spellStart"/>
      <w:r w:rsidRPr="00A7556D">
        <w:rPr>
          <w:i/>
          <w:sz w:val="24"/>
          <w:szCs w:val="24"/>
        </w:rPr>
        <w:t>Dianam</w:t>
      </w:r>
      <w:proofErr w:type="spellEnd"/>
      <w:r w:rsidRPr="00A7556D">
        <w:rPr>
          <w:i/>
          <w:sz w:val="24"/>
          <w:szCs w:val="24"/>
        </w:rPr>
        <w:t xml:space="preserve">, </w:t>
      </w:r>
      <w:proofErr w:type="spellStart"/>
      <w:r w:rsidRPr="00A7556D">
        <w:rPr>
          <w:b/>
          <w:i/>
          <w:sz w:val="24"/>
          <w:szCs w:val="24"/>
        </w:rPr>
        <w:t>Siculi</w:t>
      </w:r>
      <w:proofErr w:type="spellEnd"/>
      <w:r w:rsidRPr="00A7556D">
        <w:rPr>
          <w:b/>
          <w:i/>
          <w:sz w:val="24"/>
          <w:szCs w:val="24"/>
        </w:rPr>
        <w:t xml:space="preserve"> trilingues</w:t>
      </w:r>
      <w:r w:rsidRPr="00A7556D">
        <w:rPr>
          <w:i/>
          <w:sz w:val="24"/>
          <w:szCs w:val="24"/>
        </w:rPr>
        <w:t xml:space="preserve"> </w:t>
      </w:r>
      <w:proofErr w:type="spellStart"/>
      <w:r w:rsidRPr="00A7556D">
        <w:rPr>
          <w:i/>
          <w:sz w:val="24"/>
          <w:szCs w:val="24"/>
        </w:rPr>
        <w:t>Stygiam</w:t>
      </w:r>
      <w:proofErr w:type="spellEnd"/>
      <w:r w:rsidRPr="00A7556D">
        <w:rPr>
          <w:i/>
          <w:sz w:val="24"/>
          <w:szCs w:val="24"/>
        </w:rPr>
        <w:t xml:space="preserve"> </w:t>
      </w:r>
      <w:proofErr w:type="spellStart"/>
      <w:r w:rsidRPr="00A7556D">
        <w:rPr>
          <w:i/>
          <w:sz w:val="24"/>
          <w:szCs w:val="24"/>
        </w:rPr>
        <w:t>Proserpinam</w:t>
      </w:r>
      <w:proofErr w:type="spellEnd"/>
      <w:r w:rsidRPr="00A7556D">
        <w:rPr>
          <w:i/>
          <w:sz w:val="24"/>
          <w:szCs w:val="24"/>
        </w:rPr>
        <w:t xml:space="preserve">, </w:t>
      </w:r>
      <w:proofErr w:type="spellStart"/>
      <w:r w:rsidRPr="00A7556D">
        <w:rPr>
          <w:i/>
          <w:sz w:val="24"/>
          <w:szCs w:val="24"/>
        </w:rPr>
        <w:t>Eleusinii</w:t>
      </w:r>
      <w:proofErr w:type="spellEnd"/>
      <w:r w:rsidRPr="00A7556D">
        <w:rPr>
          <w:i/>
          <w:sz w:val="24"/>
          <w:szCs w:val="24"/>
        </w:rPr>
        <w:t xml:space="preserve"> </w:t>
      </w:r>
      <w:proofErr w:type="spellStart"/>
      <w:r w:rsidRPr="00A7556D">
        <w:rPr>
          <w:i/>
          <w:sz w:val="24"/>
          <w:szCs w:val="24"/>
        </w:rPr>
        <w:t>uetusti</w:t>
      </w:r>
      <w:proofErr w:type="spellEnd"/>
      <w:r w:rsidRPr="00A7556D">
        <w:rPr>
          <w:i/>
          <w:sz w:val="24"/>
          <w:szCs w:val="24"/>
        </w:rPr>
        <w:t xml:space="preserve"> </w:t>
      </w:r>
      <w:proofErr w:type="spellStart"/>
      <w:r w:rsidRPr="00A7556D">
        <w:rPr>
          <w:i/>
          <w:sz w:val="24"/>
          <w:szCs w:val="24"/>
        </w:rPr>
        <w:t>Actaeam</w:t>
      </w:r>
      <w:proofErr w:type="spellEnd"/>
      <w:r w:rsidRPr="00A7556D">
        <w:rPr>
          <w:i/>
          <w:sz w:val="24"/>
          <w:szCs w:val="24"/>
        </w:rPr>
        <w:t xml:space="preserve">  </w:t>
      </w:r>
      <w:proofErr w:type="spellStart"/>
      <w:r w:rsidRPr="00A7556D">
        <w:rPr>
          <w:i/>
          <w:sz w:val="24"/>
          <w:szCs w:val="24"/>
        </w:rPr>
        <w:t>Cererem</w:t>
      </w:r>
      <w:proofErr w:type="spellEnd"/>
      <w:r w:rsidRPr="00A7556D">
        <w:rPr>
          <w:i/>
          <w:sz w:val="24"/>
          <w:szCs w:val="24"/>
        </w:rPr>
        <w:t xml:space="preserve">, </w:t>
      </w:r>
      <w:proofErr w:type="spellStart"/>
      <w:r w:rsidRPr="00A7556D">
        <w:rPr>
          <w:i/>
          <w:sz w:val="24"/>
          <w:szCs w:val="24"/>
        </w:rPr>
        <w:t>Iunonem</w:t>
      </w:r>
      <w:proofErr w:type="spellEnd"/>
      <w:r w:rsidRPr="00A7556D">
        <w:rPr>
          <w:i/>
          <w:sz w:val="24"/>
          <w:szCs w:val="24"/>
        </w:rPr>
        <w:t xml:space="preserve"> </w:t>
      </w:r>
      <w:proofErr w:type="spellStart"/>
      <w:r w:rsidRPr="00A7556D">
        <w:rPr>
          <w:i/>
          <w:sz w:val="24"/>
          <w:szCs w:val="24"/>
        </w:rPr>
        <w:t>alii</w:t>
      </w:r>
      <w:proofErr w:type="spellEnd"/>
      <w:r w:rsidRPr="00A7556D">
        <w:rPr>
          <w:i/>
          <w:sz w:val="24"/>
          <w:szCs w:val="24"/>
        </w:rPr>
        <w:t xml:space="preserve">, </w:t>
      </w:r>
      <w:proofErr w:type="spellStart"/>
      <w:r w:rsidRPr="00A7556D">
        <w:rPr>
          <w:i/>
          <w:sz w:val="24"/>
          <w:szCs w:val="24"/>
        </w:rPr>
        <w:t>Bellonam</w:t>
      </w:r>
      <w:proofErr w:type="spellEnd"/>
      <w:r w:rsidRPr="00A7556D">
        <w:rPr>
          <w:i/>
          <w:sz w:val="24"/>
          <w:szCs w:val="24"/>
        </w:rPr>
        <w:t xml:space="preserve"> </w:t>
      </w:r>
      <w:proofErr w:type="spellStart"/>
      <w:r w:rsidRPr="00A7556D">
        <w:rPr>
          <w:i/>
          <w:sz w:val="24"/>
          <w:szCs w:val="24"/>
        </w:rPr>
        <w:t>alii</w:t>
      </w:r>
      <w:proofErr w:type="spellEnd"/>
      <w:r w:rsidRPr="00A7556D">
        <w:rPr>
          <w:i/>
          <w:sz w:val="24"/>
          <w:szCs w:val="24"/>
        </w:rPr>
        <w:t xml:space="preserve">, </w:t>
      </w:r>
      <w:proofErr w:type="spellStart"/>
      <w:r w:rsidRPr="00A7556D">
        <w:rPr>
          <w:i/>
          <w:sz w:val="24"/>
          <w:szCs w:val="24"/>
        </w:rPr>
        <w:t>Hecatam</w:t>
      </w:r>
      <w:proofErr w:type="spellEnd"/>
      <w:r w:rsidRPr="00A7556D">
        <w:rPr>
          <w:i/>
          <w:sz w:val="24"/>
          <w:szCs w:val="24"/>
        </w:rPr>
        <w:t xml:space="preserve"> </w:t>
      </w:r>
      <w:proofErr w:type="spellStart"/>
      <w:r w:rsidRPr="00A7556D">
        <w:rPr>
          <w:i/>
          <w:sz w:val="24"/>
          <w:szCs w:val="24"/>
        </w:rPr>
        <w:t>isti</w:t>
      </w:r>
      <w:proofErr w:type="spellEnd"/>
      <w:r w:rsidRPr="00A7556D">
        <w:rPr>
          <w:i/>
          <w:sz w:val="24"/>
          <w:szCs w:val="24"/>
        </w:rPr>
        <w:t xml:space="preserve">,  </w:t>
      </w:r>
      <w:proofErr w:type="spellStart"/>
      <w:r w:rsidRPr="00A7556D">
        <w:rPr>
          <w:i/>
          <w:sz w:val="24"/>
          <w:szCs w:val="24"/>
        </w:rPr>
        <w:t>Rhamnusiam</w:t>
      </w:r>
      <w:proofErr w:type="spellEnd"/>
      <w:r w:rsidRPr="00A7556D">
        <w:rPr>
          <w:i/>
          <w:sz w:val="24"/>
          <w:szCs w:val="24"/>
        </w:rPr>
        <w:t xml:space="preserve"> </w:t>
      </w:r>
      <w:proofErr w:type="spellStart"/>
      <w:r w:rsidRPr="00A7556D">
        <w:rPr>
          <w:i/>
          <w:sz w:val="24"/>
          <w:szCs w:val="24"/>
        </w:rPr>
        <w:t>illi</w:t>
      </w:r>
      <w:proofErr w:type="spellEnd"/>
      <w:r w:rsidR="001A19B9" w:rsidRPr="00A7556D">
        <w:rPr>
          <w:sz w:val="24"/>
          <w:szCs w:val="24"/>
        </w:rPr>
        <w:t xml:space="preserve">… Voir </w:t>
      </w:r>
      <w:proofErr w:type="spellStart"/>
      <w:r w:rsidR="001A19B9" w:rsidRPr="00A7556D">
        <w:rPr>
          <w:sz w:val="24"/>
          <w:szCs w:val="24"/>
        </w:rPr>
        <w:t>Pasetti</w:t>
      </w:r>
      <w:proofErr w:type="spellEnd"/>
      <w:r w:rsidR="001A19B9" w:rsidRPr="00A7556D">
        <w:rPr>
          <w:sz w:val="24"/>
          <w:szCs w:val="24"/>
        </w:rPr>
        <w:t xml:space="preserve"> (2007 : 120).</w:t>
      </w:r>
      <w:r w:rsidRPr="00A7556D">
        <w:rPr>
          <w:sz w:val="24"/>
          <w:szCs w:val="24"/>
        </w:rPr>
        <w:t xml:space="preserve"> </w:t>
      </w:r>
    </w:p>
  </w:footnote>
  <w:footnote w:id="69">
    <w:p w:rsidR="00DE3FF5" w:rsidRPr="00A7556D" w:rsidRDefault="00DE3FF5" w:rsidP="00A7556D">
      <w:pPr>
        <w:pStyle w:val="Notedebasdepage"/>
        <w:spacing w:line="240" w:lineRule="exact"/>
        <w:ind w:firstLine="0"/>
        <w:rPr>
          <w:sz w:val="24"/>
          <w:szCs w:val="24"/>
        </w:rPr>
      </w:pPr>
      <w:r w:rsidRPr="00A7556D">
        <w:rPr>
          <w:rStyle w:val="Appelnotedebasdep"/>
          <w:sz w:val="24"/>
          <w:szCs w:val="24"/>
        </w:rPr>
        <w:footnoteRef/>
      </w:r>
      <w:r w:rsidRPr="00A7556D">
        <w:rPr>
          <w:sz w:val="24"/>
          <w:szCs w:val="24"/>
        </w:rPr>
        <w:t xml:space="preserve"> </w:t>
      </w:r>
      <w:proofErr w:type="spellStart"/>
      <w:r w:rsidR="00871B37" w:rsidRPr="00A7556D">
        <w:rPr>
          <w:sz w:val="24"/>
          <w:szCs w:val="24"/>
        </w:rPr>
        <w:t>Bonfante</w:t>
      </w:r>
      <w:proofErr w:type="spellEnd"/>
      <w:r w:rsidR="00871B37" w:rsidRPr="00A7556D">
        <w:rPr>
          <w:sz w:val="24"/>
          <w:szCs w:val="24"/>
        </w:rPr>
        <w:t xml:space="preserve"> (1982), qui pense que les langues évoquées sont le grec, le punique et le latin.</w:t>
      </w:r>
    </w:p>
  </w:footnote>
  <w:footnote w:id="70">
    <w:p w:rsidR="00DE3FF5" w:rsidRPr="00A7556D" w:rsidRDefault="00DE3FF5" w:rsidP="00A7556D">
      <w:pPr>
        <w:pStyle w:val="Notedebasdepage"/>
        <w:spacing w:line="240" w:lineRule="exact"/>
        <w:ind w:firstLine="0"/>
        <w:rPr>
          <w:sz w:val="24"/>
          <w:szCs w:val="24"/>
        </w:rPr>
      </w:pPr>
      <w:r w:rsidRPr="00A7556D">
        <w:rPr>
          <w:rStyle w:val="Appelnotedebasdep"/>
          <w:sz w:val="24"/>
          <w:szCs w:val="24"/>
        </w:rPr>
        <w:footnoteRef/>
      </w:r>
      <w:r w:rsidRPr="00A7556D">
        <w:rPr>
          <w:sz w:val="24"/>
          <w:szCs w:val="24"/>
        </w:rPr>
        <w:t xml:space="preserve"> </w:t>
      </w:r>
      <w:r w:rsidR="001A19B9" w:rsidRPr="00A7556D">
        <w:rPr>
          <w:sz w:val="24"/>
          <w:szCs w:val="24"/>
        </w:rPr>
        <w:t xml:space="preserve">Voir </w:t>
      </w:r>
      <w:r w:rsidR="001A19B9" w:rsidRPr="00A7556D">
        <w:rPr>
          <w:i/>
          <w:sz w:val="24"/>
          <w:szCs w:val="24"/>
        </w:rPr>
        <w:t xml:space="preserve">Groningen </w:t>
      </w:r>
      <w:proofErr w:type="spellStart"/>
      <w:r w:rsidR="001A19B9" w:rsidRPr="00A7556D">
        <w:rPr>
          <w:i/>
          <w:sz w:val="24"/>
          <w:szCs w:val="24"/>
        </w:rPr>
        <w:t>Commentaries</w:t>
      </w:r>
      <w:proofErr w:type="spellEnd"/>
      <w:r w:rsidR="001A19B9" w:rsidRPr="00A7556D">
        <w:rPr>
          <w:i/>
          <w:sz w:val="24"/>
          <w:szCs w:val="24"/>
        </w:rPr>
        <w:t xml:space="preserve"> on </w:t>
      </w:r>
      <w:proofErr w:type="spellStart"/>
      <w:r w:rsidR="001A19B9" w:rsidRPr="00A7556D">
        <w:rPr>
          <w:i/>
          <w:sz w:val="24"/>
          <w:szCs w:val="24"/>
        </w:rPr>
        <w:t>Apuleius</w:t>
      </w:r>
      <w:proofErr w:type="spellEnd"/>
      <w:r w:rsidR="001A19B9" w:rsidRPr="00A7556D">
        <w:rPr>
          <w:sz w:val="24"/>
          <w:szCs w:val="24"/>
        </w:rPr>
        <w:t xml:space="preserve">, </w:t>
      </w:r>
      <w:r w:rsidRPr="00A7556D">
        <w:rPr>
          <w:sz w:val="24"/>
          <w:szCs w:val="24"/>
        </w:rPr>
        <w:t>XI, 160-161</w:t>
      </w:r>
      <w:r w:rsidR="001A19B9" w:rsidRPr="00A7556D">
        <w:rPr>
          <w:sz w:val="24"/>
          <w:szCs w:val="24"/>
        </w:rPr>
        <w:t>.</w:t>
      </w:r>
    </w:p>
  </w:footnote>
  <w:footnote w:id="71">
    <w:p w:rsidR="00D23078" w:rsidRPr="00A7556D" w:rsidRDefault="00D23078" w:rsidP="00A7556D">
      <w:pPr>
        <w:pStyle w:val="Notedebasdepage"/>
        <w:spacing w:line="240" w:lineRule="exact"/>
        <w:ind w:firstLine="0"/>
        <w:rPr>
          <w:sz w:val="24"/>
          <w:szCs w:val="24"/>
        </w:rPr>
      </w:pPr>
      <w:r w:rsidRPr="00A7556D">
        <w:rPr>
          <w:rStyle w:val="Appelnotedebasdep"/>
          <w:sz w:val="24"/>
          <w:szCs w:val="24"/>
        </w:rPr>
        <w:footnoteRef/>
      </w:r>
      <w:r w:rsidRPr="00A7556D">
        <w:rPr>
          <w:sz w:val="24"/>
          <w:szCs w:val="24"/>
        </w:rPr>
        <w:t xml:space="preserve"> Jérôme est le seul auteur latin chrétien à utiliser les adjectifs </w:t>
      </w:r>
      <w:proofErr w:type="spellStart"/>
      <w:r w:rsidRPr="00A7556D">
        <w:rPr>
          <w:i/>
          <w:sz w:val="24"/>
          <w:szCs w:val="24"/>
        </w:rPr>
        <w:t>bilinguis</w:t>
      </w:r>
      <w:proofErr w:type="spellEnd"/>
      <w:r w:rsidRPr="00A7556D">
        <w:rPr>
          <w:sz w:val="24"/>
          <w:szCs w:val="24"/>
        </w:rPr>
        <w:t xml:space="preserve"> et</w:t>
      </w:r>
      <w:r w:rsidRPr="00A7556D">
        <w:rPr>
          <w:i/>
          <w:sz w:val="24"/>
          <w:szCs w:val="24"/>
        </w:rPr>
        <w:t xml:space="preserve"> </w:t>
      </w:r>
      <w:proofErr w:type="spellStart"/>
      <w:r w:rsidRPr="00A7556D">
        <w:rPr>
          <w:i/>
          <w:sz w:val="24"/>
          <w:szCs w:val="24"/>
        </w:rPr>
        <w:t>trilinguis</w:t>
      </w:r>
      <w:proofErr w:type="spellEnd"/>
      <w:r w:rsidRPr="00A7556D">
        <w:rPr>
          <w:i/>
          <w:sz w:val="24"/>
          <w:szCs w:val="24"/>
        </w:rPr>
        <w:t>.</w:t>
      </w:r>
      <w:r w:rsidRPr="00A7556D">
        <w:rPr>
          <w:sz w:val="24"/>
          <w:szCs w:val="24"/>
        </w:rPr>
        <w:t xml:space="preserve"> </w:t>
      </w:r>
      <w:proofErr w:type="spellStart"/>
      <w:r w:rsidRPr="00A7556D">
        <w:rPr>
          <w:sz w:val="24"/>
          <w:szCs w:val="24"/>
        </w:rPr>
        <w:t>Denecker</w:t>
      </w:r>
      <w:proofErr w:type="spellEnd"/>
      <w:r w:rsidRPr="00A7556D">
        <w:rPr>
          <w:sz w:val="24"/>
          <w:szCs w:val="24"/>
        </w:rPr>
        <w:t xml:space="preserve"> </w:t>
      </w:r>
      <w:r w:rsidR="00DA4D78" w:rsidRPr="00A7556D">
        <w:rPr>
          <w:sz w:val="24"/>
          <w:szCs w:val="24"/>
        </w:rPr>
        <w:t>(</w:t>
      </w:r>
      <w:r w:rsidR="00B1281B" w:rsidRPr="00A7556D">
        <w:rPr>
          <w:sz w:val="24"/>
          <w:szCs w:val="24"/>
        </w:rPr>
        <w:t>2017</w:t>
      </w:r>
      <w:r w:rsidR="00DA4D78" w:rsidRPr="00A7556D">
        <w:rPr>
          <w:sz w:val="24"/>
          <w:szCs w:val="24"/>
        </w:rPr>
        <w:t xml:space="preserve"> : </w:t>
      </w:r>
      <w:r w:rsidRPr="00A7556D">
        <w:rPr>
          <w:sz w:val="24"/>
          <w:szCs w:val="24"/>
        </w:rPr>
        <w:t>174 et n. 29</w:t>
      </w:r>
      <w:r w:rsidR="001257D6" w:rsidRPr="00A7556D">
        <w:rPr>
          <w:sz w:val="24"/>
          <w:szCs w:val="24"/>
        </w:rPr>
        <w:t xml:space="preserve"> et 175</w:t>
      </w:r>
      <w:r w:rsidR="00DA4D78" w:rsidRPr="00A7556D">
        <w:rPr>
          <w:sz w:val="24"/>
          <w:szCs w:val="24"/>
        </w:rPr>
        <w:t>)</w:t>
      </w:r>
      <w:r w:rsidRPr="00A7556D">
        <w:rPr>
          <w:sz w:val="24"/>
          <w:szCs w:val="24"/>
        </w:rPr>
        <w:t>.</w:t>
      </w:r>
    </w:p>
  </w:footnote>
  <w:footnote w:id="72">
    <w:p w:rsidR="00DE3FF5" w:rsidRPr="00A7556D" w:rsidRDefault="00DE3FF5" w:rsidP="00A7556D">
      <w:pPr>
        <w:spacing w:after="0" w:line="240" w:lineRule="exact"/>
        <w:jc w:val="both"/>
        <w:rPr>
          <w:rFonts w:ascii="Times New Roman" w:hAnsi="Times New Roman" w:cs="Times New Roman"/>
          <w:sz w:val="24"/>
          <w:szCs w:val="24"/>
        </w:rPr>
      </w:pPr>
      <w:r w:rsidRPr="00A7556D">
        <w:rPr>
          <w:rStyle w:val="Appelnotedebasdep"/>
          <w:rFonts w:ascii="Times New Roman" w:hAnsi="Times New Roman" w:cs="Times New Roman"/>
          <w:sz w:val="24"/>
          <w:szCs w:val="24"/>
        </w:rPr>
        <w:footnoteRef/>
      </w:r>
      <w:r w:rsidRPr="00A7556D">
        <w:rPr>
          <w:rFonts w:ascii="Times New Roman" w:hAnsi="Times New Roman" w:cs="Times New Roman"/>
          <w:sz w:val="24"/>
          <w:szCs w:val="24"/>
        </w:rPr>
        <w:t xml:space="preserve"> </w:t>
      </w:r>
      <w:proofErr w:type="spellStart"/>
      <w:r w:rsidRPr="00A7556D">
        <w:rPr>
          <w:rFonts w:ascii="Times New Roman" w:hAnsi="Times New Roman" w:cs="Times New Roman"/>
          <w:i/>
          <w:sz w:val="24"/>
          <w:szCs w:val="24"/>
        </w:rPr>
        <w:t>Dig</w:t>
      </w:r>
      <w:proofErr w:type="spellEnd"/>
      <w:r w:rsidRPr="00A7556D">
        <w:rPr>
          <w:rFonts w:ascii="Times New Roman" w:hAnsi="Times New Roman" w:cs="Times New Roman"/>
          <w:i/>
          <w:sz w:val="24"/>
          <w:szCs w:val="24"/>
        </w:rPr>
        <w:t>.</w:t>
      </w:r>
      <w:r w:rsidRPr="00A7556D">
        <w:rPr>
          <w:rFonts w:ascii="Times New Roman" w:hAnsi="Times New Roman" w:cs="Times New Roman"/>
          <w:sz w:val="24"/>
          <w:szCs w:val="24"/>
        </w:rPr>
        <w:t xml:space="preserve"> 45,1, 1, 6 (Ulpien) : </w:t>
      </w:r>
      <w:proofErr w:type="spellStart"/>
      <w:r w:rsidRPr="00A7556D">
        <w:rPr>
          <w:rFonts w:ascii="Times New Roman" w:hAnsi="Times New Roman" w:cs="Times New Roman"/>
          <w:b/>
          <w:i/>
          <w:sz w:val="24"/>
          <w:szCs w:val="24"/>
        </w:rPr>
        <w:t>Eadem</w:t>
      </w:r>
      <w:proofErr w:type="spellEnd"/>
      <w:r w:rsidRPr="00A7556D">
        <w:rPr>
          <w:rFonts w:ascii="Times New Roman" w:hAnsi="Times New Roman" w:cs="Times New Roman"/>
          <w:b/>
          <w:i/>
          <w:sz w:val="24"/>
          <w:szCs w:val="24"/>
        </w:rPr>
        <w:t xml:space="preserve"> an alia lingua</w:t>
      </w:r>
      <w:r w:rsidRPr="00A7556D">
        <w:rPr>
          <w:rFonts w:ascii="Times New Roman" w:hAnsi="Times New Roman" w:cs="Times New Roman"/>
          <w:i/>
          <w:sz w:val="24"/>
          <w:szCs w:val="24"/>
        </w:rPr>
        <w:t xml:space="preserve"> </w:t>
      </w:r>
      <w:proofErr w:type="spellStart"/>
      <w:r w:rsidRPr="00A7556D">
        <w:rPr>
          <w:rFonts w:ascii="Times New Roman" w:hAnsi="Times New Roman" w:cs="Times New Roman"/>
          <w:i/>
          <w:sz w:val="24"/>
          <w:szCs w:val="24"/>
        </w:rPr>
        <w:t>respondeatur</w:t>
      </w:r>
      <w:proofErr w:type="spellEnd"/>
      <w:r w:rsidRPr="00A7556D">
        <w:rPr>
          <w:rFonts w:ascii="Times New Roman" w:hAnsi="Times New Roman" w:cs="Times New Roman"/>
          <w:i/>
          <w:sz w:val="24"/>
          <w:szCs w:val="24"/>
        </w:rPr>
        <w:t xml:space="preserve">, nihil </w:t>
      </w:r>
      <w:proofErr w:type="spellStart"/>
      <w:r w:rsidRPr="00A7556D">
        <w:rPr>
          <w:rFonts w:ascii="Times New Roman" w:hAnsi="Times New Roman" w:cs="Times New Roman"/>
          <w:i/>
          <w:sz w:val="24"/>
          <w:szCs w:val="24"/>
        </w:rPr>
        <w:t>interest</w:t>
      </w:r>
      <w:proofErr w:type="spellEnd"/>
      <w:r w:rsidRPr="00A7556D">
        <w:rPr>
          <w:rFonts w:ascii="Times New Roman" w:hAnsi="Times New Roman" w:cs="Times New Roman"/>
          <w:i/>
          <w:sz w:val="24"/>
          <w:szCs w:val="24"/>
        </w:rPr>
        <w:t xml:space="preserve">. </w:t>
      </w:r>
      <w:proofErr w:type="spellStart"/>
      <w:proofErr w:type="gramStart"/>
      <w:r w:rsidRPr="00A7556D">
        <w:rPr>
          <w:rFonts w:ascii="Times New Roman" w:hAnsi="Times New Roman" w:cs="Times New Roman"/>
          <w:i/>
          <w:sz w:val="24"/>
          <w:szCs w:val="24"/>
        </w:rPr>
        <w:t>proinde</w:t>
      </w:r>
      <w:proofErr w:type="spellEnd"/>
      <w:proofErr w:type="gramEnd"/>
      <w:r w:rsidRPr="00A7556D">
        <w:rPr>
          <w:rFonts w:ascii="Times New Roman" w:hAnsi="Times New Roman" w:cs="Times New Roman"/>
          <w:i/>
          <w:sz w:val="24"/>
          <w:szCs w:val="24"/>
        </w:rPr>
        <w:t xml:space="preserve"> si </w:t>
      </w:r>
      <w:proofErr w:type="spellStart"/>
      <w:r w:rsidRPr="00A7556D">
        <w:rPr>
          <w:rFonts w:ascii="Times New Roman" w:hAnsi="Times New Roman" w:cs="Times New Roman"/>
          <w:i/>
          <w:sz w:val="24"/>
          <w:szCs w:val="24"/>
        </w:rPr>
        <w:t>quis</w:t>
      </w:r>
      <w:proofErr w:type="spellEnd"/>
      <w:r w:rsidRPr="00A7556D">
        <w:rPr>
          <w:rFonts w:ascii="Times New Roman" w:hAnsi="Times New Roman" w:cs="Times New Roman"/>
          <w:i/>
          <w:sz w:val="24"/>
          <w:szCs w:val="24"/>
        </w:rPr>
        <w:t xml:space="preserve">   Latine </w:t>
      </w:r>
      <w:proofErr w:type="spellStart"/>
      <w:r w:rsidRPr="00A7556D">
        <w:rPr>
          <w:rFonts w:ascii="Times New Roman" w:hAnsi="Times New Roman" w:cs="Times New Roman"/>
          <w:i/>
          <w:sz w:val="24"/>
          <w:szCs w:val="24"/>
        </w:rPr>
        <w:t>interrogauerit</w:t>
      </w:r>
      <w:proofErr w:type="spellEnd"/>
      <w:r w:rsidRPr="00A7556D">
        <w:rPr>
          <w:rFonts w:ascii="Times New Roman" w:hAnsi="Times New Roman" w:cs="Times New Roman"/>
          <w:i/>
          <w:sz w:val="24"/>
          <w:szCs w:val="24"/>
        </w:rPr>
        <w:t xml:space="preserve">, </w:t>
      </w:r>
      <w:proofErr w:type="spellStart"/>
      <w:r w:rsidRPr="00A7556D">
        <w:rPr>
          <w:rFonts w:ascii="Times New Roman" w:hAnsi="Times New Roman" w:cs="Times New Roman"/>
          <w:i/>
          <w:sz w:val="24"/>
          <w:szCs w:val="24"/>
        </w:rPr>
        <w:t>respondeatur</w:t>
      </w:r>
      <w:proofErr w:type="spellEnd"/>
      <w:r w:rsidRPr="00A7556D">
        <w:rPr>
          <w:rFonts w:ascii="Times New Roman" w:hAnsi="Times New Roman" w:cs="Times New Roman"/>
          <w:i/>
          <w:sz w:val="24"/>
          <w:szCs w:val="24"/>
        </w:rPr>
        <w:t xml:space="preserve"> </w:t>
      </w:r>
      <w:proofErr w:type="spellStart"/>
      <w:r w:rsidRPr="00A7556D">
        <w:rPr>
          <w:rFonts w:ascii="Times New Roman" w:hAnsi="Times New Roman" w:cs="Times New Roman"/>
          <w:i/>
          <w:sz w:val="24"/>
          <w:szCs w:val="24"/>
        </w:rPr>
        <w:t>ei</w:t>
      </w:r>
      <w:proofErr w:type="spellEnd"/>
      <w:r w:rsidRPr="00A7556D">
        <w:rPr>
          <w:rFonts w:ascii="Times New Roman" w:hAnsi="Times New Roman" w:cs="Times New Roman"/>
          <w:i/>
          <w:sz w:val="24"/>
          <w:szCs w:val="24"/>
        </w:rPr>
        <w:t xml:space="preserve"> </w:t>
      </w:r>
      <w:proofErr w:type="spellStart"/>
      <w:r w:rsidRPr="00A7556D">
        <w:rPr>
          <w:rFonts w:ascii="Times New Roman" w:hAnsi="Times New Roman" w:cs="Times New Roman"/>
          <w:i/>
          <w:sz w:val="24"/>
          <w:szCs w:val="24"/>
        </w:rPr>
        <w:t>Graece</w:t>
      </w:r>
      <w:proofErr w:type="spellEnd"/>
      <w:r w:rsidRPr="00A7556D">
        <w:rPr>
          <w:rFonts w:ascii="Times New Roman" w:hAnsi="Times New Roman" w:cs="Times New Roman"/>
          <w:i/>
          <w:sz w:val="24"/>
          <w:szCs w:val="24"/>
        </w:rPr>
        <w:t xml:space="preserve">, </w:t>
      </w:r>
      <w:proofErr w:type="spellStart"/>
      <w:r w:rsidRPr="00A7556D">
        <w:rPr>
          <w:rFonts w:ascii="Times New Roman" w:hAnsi="Times New Roman" w:cs="Times New Roman"/>
          <w:i/>
          <w:sz w:val="24"/>
          <w:szCs w:val="24"/>
        </w:rPr>
        <w:t>dummodo</w:t>
      </w:r>
      <w:proofErr w:type="spellEnd"/>
      <w:r w:rsidRPr="00A7556D">
        <w:rPr>
          <w:rFonts w:ascii="Times New Roman" w:hAnsi="Times New Roman" w:cs="Times New Roman"/>
          <w:i/>
          <w:sz w:val="24"/>
          <w:szCs w:val="24"/>
        </w:rPr>
        <w:t xml:space="preserve"> </w:t>
      </w:r>
      <w:proofErr w:type="spellStart"/>
      <w:r w:rsidRPr="00A7556D">
        <w:rPr>
          <w:rFonts w:ascii="Times New Roman" w:hAnsi="Times New Roman" w:cs="Times New Roman"/>
          <w:i/>
          <w:sz w:val="24"/>
          <w:szCs w:val="24"/>
        </w:rPr>
        <w:t>congruenter</w:t>
      </w:r>
      <w:proofErr w:type="spellEnd"/>
      <w:r w:rsidRPr="00A7556D">
        <w:rPr>
          <w:rFonts w:ascii="Times New Roman" w:hAnsi="Times New Roman" w:cs="Times New Roman"/>
          <w:i/>
          <w:sz w:val="24"/>
          <w:szCs w:val="24"/>
        </w:rPr>
        <w:t xml:space="preserve"> </w:t>
      </w:r>
      <w:proofErr w:type="spellStart"/>
      <w:r w:rsidRPr="00A7556D">
        <w:rPr>
          <w:rFonts w:ascii="Times New Roman" w:hAnsi="Times New Roman" w:cs="Times New Roman"/>
          <w:i/>
          <w:sz w:val="24"/>
          <w:szCs w:val="24"/>
        </w:rPr>
        <w:t>respondeatur</w:t>
      </w:r>
      <w:proofErr w:type="spellEnd"/>
      <w:r w:rsidRPr="00A7556D">
        <w:rPr>
          <w:rFonts w:ascii="Times New Roman" w:hAnsi="Times New Roman" w:cs="Times New Roman"/>
          <w:i/>
          <w:sz w:val="24"/>
          <w:szCs w:val="24"/>
        </w:rPr>
        <w:t xml:space="preserve">, </w:t>
      </w:r>
      <w:proofErr w:type="spellStart"/>
      <w:r w:rsidRPr="00A7556D">
        <w:rPr>
          <w:rFonts w:ascii="Times New Roman" w:hAnsi="Times New Roman" w:cs="Times New Roman"/>
          <w:i/>
          <w:sz w:val="24"/>
          <w:szCs w:val="24"/>
        </w:rPr>
        <w:t>obligatio</w:t>
      </w:r>
      <w:proofErr w:type="spellEnd"/>
      <w:r w:rsidRPr="00A7556D">
        <w:rPr>
          <w:rFonts w:ascii="Times New Roman" w:hAnsi="Times New Roman" w:cs="Times New Roman"/>
          <w:i/>
          <w:sz w:val="24"/>
          <w:szCs w:val="24"/>
        </w:rPr>
        <w:t xml:space="preserve">  </w:t>
      </w:r>
      <w:proofErr w:type="spellStart"/>
      <w:r w:rsidRPr="00A7556D">
        <w:rPr>
          <w:rFonts w:ascii="Times New Roman" w:hAnsi="Times New Roman" w:cs="Times New Roman"/>
          <w:i/>
          <w:sz w:val="24"/>
          <w:szCs w:val="24"/>
        </w:rPr>
        <w:t>constituta</w:t>
      </w:r>
      <w:proofErr w:type="spellEnd"/>
      <w:r w:rsidRPr="00A7556D">
        <w:rPr>
          <w:rFonts w:ascii="Times New Roman" w:hAnsi="Times New Roman" w:cs="Times New Roman"/>
          <w:i/>
          <w:sz w:val="24"/>
          <w:szCs w:val="24"/>
        </w:rPr>
        <w:t xml:space="preserve"> est. </w:t>
      </w:r>
      <w:proofErr w:type="spellStart"/>
      <w:r w:rsidRPr="00A7556D">
        <w:rPr>
          <w:rFonts w:ascii="Times New Roman" w:hAnsi="Times New Roman" w:cs="Times New Roman"/>
          <w:sz w:val="24"/>
          <w:szCs w:val="24"/>
        </w:rPr>
        <w:t>Iust</w:t>
      </w:r>
      <w:proofErr w:type="spellEnd"/>
      <w:r w:rsidRPr="00A7556D">
        <w:rPr>
          <w:rFonts w:ascii="Times New Roman" w:hAnsi="Times New Roman" w:cs="Times New Roman"/>
          <w:sz w:val="24"/>
          <w:szCs w:val="24"/>
        </w:rPr>
        <w:t xml:space="preserve">., </w:t>
      </w:r>
      <w:proofErr w:type="spellStart"/>
      <w:r w:rsidRPr="00A7556D">
        <w:rPr>
          <w:rFonts w:ascii="Times New Roman" w:hAnsi="Times New Roman" w:cs="Times New Roman"/>
          <w:i/>
          <w:sz w:val="24"/>
          <w:szCs w:val="24"/>
        </w:rPr>
        <w:t>Inst</w:t>
      </w:r>
      <w:proofErr w:type="spellEnd"/>
      <w:r w:rsidRPr="00A7556D">
        <w:rPr>
          <w:rFonts w:ascii="Times New Roman" w:hAnsi="Times New Roman" w:cs="Times New Roman"/>
          <w:sz w:val="24"/>
          <w:szCs w:val="24"/>
        </w:rPr>
        <w:t>. 3.15.1 </w:t>
      </w:r>
      <w:r w:rsidRPr="00A7556D">
        <w:rPr>
          <w:rFonts w:ascii="Times New Roman" w:hAnsi="Times New Roman" w:cs="Times New Roman"/>
          <w:i/>
          <w:sz w:val="24"/>
          <w:szCs w:val="24"/>
        </w:rPr>
        <w:t xml:space="preserve">: </w:t>
      </w:r>
      <w:proofErr w:type="spellStart"/>
      <w:r w:rsidRPr="00A7556D">
        <w:rPr>
          <w:rFonts w:ascii="Times New Roman" w:hAnsi="Times New Roman" w:cs="Times New Roman"/>
          <w:i/>
          <w:sz w:val="24"/>
          <w:szCs w:val="24"/>
        </w:rPr>
        <w:t>utrum</w:t>
      </w:r>
      <w:proofErr w:type="spellEnd"/>
      <w:r w:rsidRPr="00A7556D">
        <w:rPr>
          <w:rFonts w:ascii="Times New Roman" w:hAnsi="Times New Roman" w:cs="Times New Roman"/>
          <w:i/>
          <w:sz w:val="24"/>
          <w:szCs w:val="24"/>
        </w:rPr>
        <w:t xml:space="preserve"> </w:t>
      </w:r>
      <w:proofErr w:type="spellStart"/>
      <w:r w:rsidRPr="00A7556D">
        <w:rPr>
          <w:rFonts w:ascii="Times New Roman" w:hAnsi="Times New Roman" w:cs="Times New Roman"/>
          <w:i/>
          <w:sz w:val="24"/>
          <w:szCs w:val="24"/>
        </w:rPr>
        <w:t>autem</w:t>
      </w:r>
      <w:proofErr w:type="spellEnd"/>
      <w:r w:rsidRPr="00A7556D">
        <w:rPr>
          <w:rFonts w:ascii="Times New Roman" w:hAnsi="Times New Roman" w:cs="Times New Roman"/>
          <w:i/>
          <w:sz w:val="24"/>
          <w:szCs w:val="24"/>
        </w:rPr>
        <w:t xml:space="preserve"> </w:t>
      </w:r>
      <w:r w:rsidRPr="00A7556D">
        <w:rPr>
          <w:rFonts w:ascii="Times New Roman" w:hAnsi="Times New Roman" w:cs="Times New Roman"/>
          <w:b/>
          <w:i/>
          <w:sz w:val="24"/>
          <w:szCs w:val="24"/>
        </w:rPr>
        <w:t xml:space="preserve">Latina an </w:t>
      </w:r>
      <w:proofErr w:type="spellStart"/>
      <w:r w:rsidRPr="00A7556D">
        <w:rPr>
          <w:rFonts w:ascii="Times New Roman" w:hAnsi="Times New Roman" w:cs="Times New Roman"/>
          <w:b/>
          <w:i/>
          <w:sz w:val="24"/>
          <w:szCs w:val="24"/>
        </w:rPr>
        <w:t>Graeca</w:t>
      </w:r>
      <w:proofErr w:type="spellEnd"/>
      <w:r w:rsidRPr="00A7556D">
        <w:rPr>
          <w:rFonts w:ascii="Times New Roman" w:hAnsi="Times New Roman" w:cs="Times New Roman"/>
          <w:b/>
          <w:i/>
          <w:sz w:val="24"/>
          <w:szCs w:val="24"/>
        </w:rPr>
        <w:t xml:space="preserve"> </w:t>
      </w:r>
      <w:proofErr w:type="spellStart"/>
      <w:r w:rsidRPr="00A7556D">
        <w:rPr>
          <w:rFonts w:ascii="Times New Roman" w:hAnsi="Times New Roman" w:cs="Times New Roman"/>
          <w:b/>
          <w:i/>
          <w:sz w:val="24"/>
          <w:szCs w:val="24"/>
        </w:rPr>
        <w:t>uel</w:t>
      </w:r>
      <w:proofErr w:type="spellEnd"/>
      <w:r w:rsidRPr="00A7556D">
        <w:rPr>
          <w:rFonts w:ascii="Times New Roman" w:hAnsi="Times New Roman" w:cs="Times New Roman"/>
          <w:b/>
          <w:i/>
          <w:sz w:val="24"/>
          <w:szCs w:val="24"/>
        </w:rPr>
        <w:t xml:space="preserve"> qua alia lingua</w:t>
      </w:r>
      <w:r w:rsidRPr="00A7556D">
        <w:rPr>
          <w:rFonts w:ascii="Times New Roman" w:hAnsi="Times New Roman" w:cs="Times New Roman"/>
          <w:i/>
          <w:sz w:val="24"/>
          <w:szCs w:val="24"/>
        </w:rPr>
        <w:t xml:space="preserve"> </w:t>
      </w:r>
      <w:proofErr w:type="spellStart"/>
      <w:r w:rsidRPr="00A7556D">
        <w:rPr>
          <w:rFonts w:ascii="Times New Roman" w:hAnsi="Times New Roman" w:cs="Times New Roman"/>
          <w:i/>
          <w:sz w:val="24"/>
          <w:szCs w:val="24"/>
        </w:rPr>
        <w:t>stipulatio</w:t>
      </w:r>
      <w:proofErr w:type="spellEnd"/>
      <w:r w:rsidRPr="00A7556D">
        <w:rPr>
          <w:rFonts w:ascii="Times New Roman" w:hAnsi="Times New Roman" w:cs="Times New Roman"/>
          <w:i/>
          <w:sz w:val="24"/>
          <w:szCs w:val="24"/>
        </w:rPr>
        <w:t xml:space="preserve"> </w:t>
      </w:r>
      <w:proofErr w:type="spellStart"/>
      <w:r w:rsidRPr="00A7556D">
        <w:rPr>
          <w:rFonts w:ascii="Times New Roman" w:hAnsi="Times New Roman" w:cs="Times New Roman"/>
          <w:i/>
          <w:sz w:val="24"/>
          <w:szCs w:val="24"/>
        </w:rPr>
        <w:t>concipiatur</w:t>
      </w:r>
      <w:proofErr w:type="spellEnd"/>
      <w:r w:rsidRPr="00A7556D">
        <w:rPr>
          <w:rFonts w:ascii="Times New Roman" w:hAnsi="Times New Roman" w:cs="Times New Roman"/>
          <w:i/>
          <w:sz w:val="24"/>
          <w:szCs w:val="24"/>
        </w:rPr>
        <w:t xml:space="preserve">, nihil </w:t>
      </w:r>
      <w:proofErr w:type="spellStart"/>
      <w:r w:rsidRPr="00A7556D">
        <w:rPr>
          <w:rFonts w:ascii="Times New Roman" w:hAnsi="Times New Roman" w:cs="Times New Roman"/>
          <w:i/>
          <w:sz w:val="24"/>
          <w:szCs w:val="24"/>
        </w:rPr>
        <w:t>interest</w:t>
      </w:r>
      <w:proofErr w:type="spellEnd"/>
      <w:r w:rsidRPr="00A7556D">
        <w:rPr>
          <w:rFonts w:ascii="Times New Roman" w:hAnsi="Times New Roman" w:cs="Times New Roman"/>
          <w:i/>
          <w:sz w:val="24"/>
          <w:szCs w:val="24"/>
        </w:rPr>
        <w:t xml:space="preserve"> </w:t>
      </w:r>
      <w:proofErr w:type="spellStart"/>
      <w:r w:rsidRPr="00A7556D">
        <w:rPr>
          <w:rFonts w:ascii="Times New Roman" w:hAnsi="Times New Roman" w:cs="Times New Roman"/>
          <w:i/>
          <w:sz w:val="24"/>
          <w:szCs w:val="24"/>
        </w:rPr>
        <w:t>scilicet</w:t>
      </w:r>
      <w:proofErr w:type="spellEnd"/>
      <w:r w:rsidRPr="00A7556D">
        <w:rPr>
          <w:rFonts w:ascii="Times New Roman" w:hAnsi="Times New Roman" w:cs="Times New Roman"/>
          <w:i/>
          <w:sz w:val="24"/>
          <w:szCs w:val="24"/>
        </w:rPr>
        <w:t xml:space="preserve"> si </w:t>
      </w:r>
      <w:proofErr w:type="spellStart"/>
      <w:r w:rsidRPr="00A7556D">
        <w:rPr>
          <w:rFonts w:ascii="Times New Roman" w:hAnsi="Times New Roman" w:cs="Times New Roman"/>
          <w:i/>
          <w:sz w:val="24"/>
          <w:szCs w:val="24"/>
        </w:rPr>
        <w:t>uterque</w:t>
      </w:r>
      <w:proofErr w:type="spellEnd"/>
      <w:r w:rsidRPr="00A7556D">
        <w:rPr>
          <w:rFonts w:ascii="Times New Roman" w:hAnsi="Times New Roman" w:cs="Times New Roman"/>
          <w:i/>
          <w:sz w:val="24"/>
          <w:szCs w:val="24"/>
        </w:rPr>
        <w:t xml:space="preserve"> </w:t>
      </w:r>
      <w:proofErr w:type="spellStart"/>
      <w:r w:rsidRPr="00A7556D">
        <w:rPr>
          <w:rFonts w:ascii="Times New Roman" w:hAnsi="Times New Roman" w:cs="Times New Roman"/>
          <w:i/>
          <w:sz w:val="24"/>
          <w:szCs w:val="24"/>
        </w:rPr>
        <w:t>stipulantium</w:t>
      </w:r>
      <w:proofErr w:type="spellEnd"/>
      <w:r w:rsidRPr="00A7556D">
        <w:rPr>
          <w:rFonts w:ascii="Times New Roman" w:hAnsi="Times New Roman" w:cs="Times New Roman"/>
          <w:i/>
          <w:sz w:val="24"/>
          <w:szCs w:val="24"/>
        </w:rPr>
        <w:t xml:space="preserve"> </w:t>
      </w:r>
      <w:proofErr w:type="spellStart"/>
      <w:r w:rsidRPr="00A7556D">
        <w:rPr>
          <w:rFonts w:ascii="Times New Roman" w:hAnsi="Times New Roman" w:cs="Times New Roman"/>
          <w:i/>
          <w:sz w:val="24"/>
          <w:szCs w:val="24"/>
        </w:rPr>
        <w:t>intellectum</w:t>
      </w:r>
      <w:proofErr w:type="spellEnd"/>
      <w:r w:rsidRPr="00A7556D">
        <w:rPr>
          <w:rFonts w:ascii="Times New Roman" w:hAnsi="Times New Roman" w:cs="Times New Roman"/>
          <w:i/>
          <w:sz w:val="24"/>
          <w:szCs w:val="24"/>
        </w:rPr>
        <w:t xml:space="preserve"> </w:t>
      </w:r>
      <w:proofErr w:type="spellStart"/>
      <w:r w:rsidRPr="00A7556D">
        <w:rPr>
          <w:rFonts w:ascii="Times New Roman" w:hAnsi="Times New Roman" w:cs="Times New Roman"/>
          <w:i/>
          <w:sz w:val="24"/>
          <w:szCs w:val="24"/>
        </w:rPr>
        <w:t>huius</w:t>
      </w:r>
      <w:proofErr w:type="spellEnd"/>
      <w:r w:rsidRPr="00A7556D">
        <w:rPr>
          <w:rFonts w:ascii="Times New Roman" w:hAnsi="Times New Roman" w:cs="Times New Roman"/>
          <w:i/>
          <w:sz w:val="24"/>
          <w:szCs w:val="24"/>
        </w:rPr>
        <w:t xml:space="preserve"> </w:t>
      </w:r>
      <w:proofErr w:type="spellStart"/>
      <w:r w:rsidRPr="00A7556D">
        <w:rPr>
          <w:rFonts w:ascii="Times New Roman" w:hAnsi="Times New Roman" w:cs="Times New Roman"/>
          <w:i/>
          <w:sz w:val="24"/>
          <w:szCs w:val="24"/>
        </w:rPr>
        <w:t>linuae</w:t>
      </w:r>
      <w:proofErr w:type="spellEnd"/>
      <w:r w:rsidRPr="00A7556D">
        <w:rPr>
          <w:rFonts w:ascii="Times New Roman" w:hAnsi="Times New Roman" w:cs="Times New Roman"/>
          <w:i/>
          <w:sz w:val="24"/>
          <w:szCs w:val="24"/>
        </w:rPr>
        <w:t xml:space="preserve"> </w:t>
      </w:r>
      <w:proofErr w:type="spellStart"/>
      <w:r w:rsidRPr="00A7556D">
        <w:rPr>
          <w:rFonts w:ascii="Times New Roman" w:hAnsi="Times New Roman" w:cs="Times New Roman"/>
          <w:i/>
          <w:sz w:val="24"/>
          <w:szCs w:val="24"/>
        </w:rPr>
        <w:t>habeat</w:t>
      </w:r>
      <w:proofErr w:type="spellEnd"/>
      <w:r w:rsidRPr="00A7556D">
        <w:rPr>
          <w:rFonts w:ascii="Times New Roman" w:hAnsi="Times New Roman" w:cs="Times New Roman"/>
          <w:i/>
          <w:sz w:val="24"/>
          <w:szCs w:val="24"/>
        </w:rPr>
        <w:t xml:space="preserve">. Nec </w:t>
      </w:r>
      <w:proofErr w:type="spellStart"/>
      <w:r w:rsidRPr="00A7556D">
        <w:rPr>
          <w:rFonts w:ascii="Times New Roman" w:hAnsi="Times New Roman" w:cs="Times New Roman"/>
          <w:i/>
          <w:sz w:val="24"/>
          <w:szCs w:val="24"/>
        </w:rPr>
        <w:t>necesse</w:t>
      </w:r>
      <w:proofErr w:type="spellEnd"/>
      <w:r w:rsidRPr="00A7556D">
        <w:rPr>
          <w:rFonts w:ascii="Times New Roman" w:hAnsi="Times New Roman" w:cs="Times New Roman"/>
          <w:i/>
          <w:sz w:val="24"/>
          <w:szCs w:val="24"/>
        </w:rPr>
        <w:t xml:space="preserve"> est </w:t>
      </w:r>
      <w:proofErr w:type="spellStart"/>
      <w:r w:rsidRPr="00A7556D">
        <w:rPr>
          <w:rFonts w:ascii="Times New Roman" w:hAnsi="Times New Roman" w:cs="Times New Roman"/>
          <w:i/>
          <w:sz w:val="24"/>
          <w:szCs w:val="24"/>
        </w:rPr>
        <w:t>eadem</w:t>
      </w:r>
      <w:proofErr w:type="spellEnd"/>
      <w:r w:rsidRPr="00A7556D">
        <w:rPr>
          <w:rFonts w:ascii="Times New Roman" w:hAnsi="Times New Roman" w:cs="Times New Roman"/>
          <w:i/>
          <w:sz w:val="24"/>
          <w:szCs w:val="24"/>
        </w:rPr>
        <w:t xml:space="preserve"> lingua </w:t>
      </w:r>
      <w:proofErr w:type="spellStart"/>
      <w:r w:rsidRPr="00A7556D">
        <w:rPr>
          <w:rFonts w:ascii="Times New Roman" w:hAnsi="Times New Roman" w:cs="Times New Roman"/>
          <w:i/>
          <w:sz w:val="24"/>
          <w:szCs w:val="24"/>
        </w:rPr>
        <w:t>utrumque</w:t>
      </w:r>
      <w:proofErr w:type="spellEnd"/>
      <w:r w:rsidRPr="00A7556D">
        <w:rPr>
          <w:rFonts w:ascii="Times New Roman" w:hAnsi="Times New Roman" w:cs="Times New Roman"/>
          <w:i/>
          <w:sz w:val="24"/>
          <w:szCs w:val="24"/>
        </w:rPr>
        <w:t xml:space="preserve"> </w:t>
      </w:r>
      <w:proofErr w:type="spellStart"/>
      <w:r w:rsidRPr="00A7556D">
        <w:rPr>
          <w:rFonts w:ascii="Times New Roman" w:hAnsi="Times New Roman" w:cs="Times New Roman"/>
          <w:i/>
          <w:sz w:val="24"/>
          <w:szCs w:val="24"/>
        </w:rPr>
        <w:t>uti</w:t>
      </w:r>
      <w:proofErr w:type="spellEnd"/>
      <w:r w:rsidRPr="00A7556D">
        <w:rPr>
          <w:rFonts w:ascii="Times New Roman" w:hAnsi="Times New Roman" w:cs="Times New Roman"/>
          <w:i/>
          <w:sz w:val="24"/>
          <w:szCs w:val="24"/>
        </w:rPr>
        <w:t xml:space="preserve">, </w:t>
      </w:r>
      <w:proofErr w:type="spellStart"/>
      <w:r w:rsidRPr="00A7556D">
        <w:rPr>
          <w:rFonts w:ascii="Times New Roman" w:hAnsi="Times New Roman" w:cs="Times New Roman"/>
          <w:i/>
          <w:sz w:val="24"/>
          <w:szCs w:val="24"/>
        </w:rPr>
        <w:t>sed</w:t>
      </w:r>
      <w:proofErr w:type="spellEnd"/>
      <w:r w:rsidRPr="00A7556D">
        <w:rPr>
          <w:rFonts w:ascii="Times New Roman" w:hAnsi="Times New Roman" w:cs="Times New Roman"/>
          <w:i/>
          <w:sz w:val="24"/>
          <w:szCs w:val="24"/>
        </w:rPr>
        <w:t xml:space="preserve"> sufficit </w:t>
      </w:r>
      <w:proofErr w:type="spellStart"/>
      <w:r w:rsidRPr="00A7556D">
        <w:rPr>
          <w:rFonts w:ascii="Times New Roman" w:hAnsi="Times New Roman" w:cs="Times New Roman"/>
          <w:i/>
          <w:sz w:val="24"/>
          <w:szCs w:val="24"/>
        </w:rPr>
        <w:t>congruenter</w:t>
      </w:r>
      <w:proofErr w:type="spellEnd"/>
      <w:r w:rsidRPr="00A7556D">
        <w:rPr>
          <w:rFonts w:ascii="Times New Roman" w:hAnsi="Times New Roman" w:cs="Times New Roman"/>
          <w:i/>
          <w:sz w:val="24"/>
          <w:szCs w:val="24"/>
        </w:rPr>
        <w:t xml:space="preserve"> ad </w:t>
      </w:r>
      <w:proofErr w:type="spellStart"/>
      <w:r w:rsidRPr="00A7556D">
        <w:rPr>
          <w:rFonts w:ascii="Times New Roman" w:hAnsi="Times New Roman" w:cs="Times New Roman"/>
          <w:i/>
          <w:sz w:val="24"/>
          <w:szCs w:val="24"/>
        </w:rPr>
        <w:t>interrogatum</w:t>
      </w:r>
      <w:proofErr w:type="spellEnd"/>
      <w:r w:rsidRPr="00A7556D">
        <w:rPr>
          <w:rFonts w:ascii="Times New Roman" w:hAnsi="Times New Roman" w:cs="Times New Roman"/>
          <w:i/>
          <w:sz w:val="24"/>
          <w:szCs w:val="24"/>
        </w:rPr>
        <w:t xml:space="preserve"> </w:t>
      </w:r>
      <w:proofErr w:type="spellStart"/>
      <w:r w:rsidRPr="00A7556D">
        <w:rPr>
          <w:rFonts w:ascii="Times New Roman" w:hAnsi="Times New Roman" w:cs="Times New Roman"/>
          <w:i/>
          <w:sz w:val="24"/>
          <w:szCs w:val="24"/>
        </w:rPr>
        <w:t>respondere</w:t>
      </w:r>
      <w:proofErr w:type="spellEnd"/>
      <w:r w:rsidRPr="00A7556D">
        <w:rPr>
          <w:rFonts w:ascii="Times New Roman" w:hAnsi="Times New Roman" w:cs="Times New Roman"/>
          <w:i/>
          <w:sz w:val="24"/>
          <w:szCs w:val="24"/>
        </w:rPr>
        <w:t xml:space="preserve">. </w:t>
      </w:r>
      <w:r w:rsidRPr="00A7556D">
        <w:rPr>
          <w:rFonts w:ascii="Times New Roman" w:hAnsi="Times New Roman" w:cs="Times New Roman"/>
          <w:sz w:val="24"/>
          <w:szCs w:val="24"/>
        </w:rPr>
        <w:t xml:space="preserve">Voir </w:t>
      </w:r>
      <w:proofErr w:type="spellStart"/>
      <w:r w:rsidRPr="00A7556D">
        <w:rPr>
          <w:rFonts w:ascii="Times New Roman" w:hAnsi="Times New Roman" w:cs="Times New Roman"/>
          <w:sz w:val="24"/>
          <w:szCs w:val="24"/>
        </w:rPr>
        <w:t>Biville</w:t>
      </w:r>
      <w:proofErr w:type="spellEnd"/>
      <w:r w:rsidRPr="00A7556D">
        <w:rPr>
          <w:rFonts w:ascii="Times New Roman" w:hAnsi="Times New Roman" w:cs="Times New Roman"/>
          <w:sz w:val="24"/>
          <w:szCs w:val="24"/>
        </w:rPr>
        <w:t xml:space="preserve"> </w:t>
      </w:r>
      <w:r w:rsidR="005028E2" w:rsidRPr="00A7556D">
        <w:rPr>
          <w:rFonts w:ascii="Times New Roman" w:hAnsi="Times New Roman" w:cs="Times New Roman"/>
          <w:sz w:val="24"/>
          <w:szCs w:val="24"/>
        </w:rPr>
        <w:t>(</w:t>
      </w:r>
      <w:r w:rsidR="00097FC0" w:rsidRPr="00A7556D">
        <w:rPr>
          <w:rFonts w:ascii="Times New Roman" w:hAnsi="Times New Roman" w:cs="Times New Roman"/>
          <w:sz w:val="24"/>
          <w:szCs w:val="24"/>
        </w:rPr>
        <w:t xml:space="preserve">2013 : </w:t>
      </w:r>
      <w:r w:rsidR="008A1EBF" w:rsidRPr="00A7556D">
        <w:rPr>
          <w:rFonts w:ascii="Times New Roman" w:hAnsi="Times New Roman" w:cs="Times New Roman"/>
          <w:sz w:val="24"/>
          <w:szCs w:val="24"/>
        </w:rPr>
        <w:t>33</w:t>
      </w:r>
      <w:r w:rsidR="005028E2" w:rsidRPr="00A7556D">
        <w:rPr>
          <w:rFonts w:ascii="Times New Roman" w:hAnsi="Times New Roman" w:cs="Times New Roman"/>
          <w:sz w:val="24"/>
          <w:szCs w:val="24"/>
        </w:rPr>
        <w:t>).</w:t>
      </w:r>
    </w:p>
  </w:footnote>
  <w:footnote w:id="73">
    <w:p w:rsidR="002D7270" w:rsidRPr="00A7556D" w:rsidRDefault="002D7270" w:rsidP="00A7556D">
      <w:pPr>
        <w:pStyle w:val="Notedebasdepage"/>
        <w:spacing w:line="240" w:lineRule="exact"/>
        <w:ind w:firstLine="0"/>
        <w:rPr>
          <w:sz w:val="24"/>
          <w:szCs w:val="24"/>
        </w:rPr>
      </w:pPr>
      <w:r w:rsidRPr="00A7556D">
        <w:rPr>
          <w:rStyle w:val="Appelnotedebasdep"/>
          <w:sz w:val="24"/>
          <w:szCs w:val="24"/>
        </w:rPr>
        <w:footnoteRef/>
      </w:r>
      <w:r w:rsidRPr="00A7556D">
        <w:rPr>
          <w:sz w:val="24"/>
          <w:szCs w:val="24"/>
        </w:rPr>
        <w:t xml:space="preserve"> </w:t>
      </w:r>
      <w:proofErr w:type="spellStart"/>
      <w:r w:rsidRPr="00A7556D">
        <w:rPr>
          <w:sz w:val="24"/>
          <w:szCs w:val="24"/>
        </w:rPr>
        <w:t>Poccetti</w:t>
      </w:r>
      <w:proofErr w:type="spellEnd"/>
      <w:r w:rsidRPr="00A7556D">
        <w:rPr>
          <w:sz w:val="24"/>
          <w:szCs w:val="24"/>
        </w:rPr>
        <w:t xml:space="preserve"> (</w:t>
      </w:r>
      <w:r w:rsidR="00097FC0" w:rsidRPr="00A7556D">
        <w:rPr>
          <w:sz w:val="24"/>
          <w:szCs w:val="24"/>
        </w:rPr>
        <w:t>1986</w:t>
      </w:r>
      <w:r w:rsidRPr="00A7556D">
        <w:rPr>
          <w:sz w:val="24"/>
          <w:szCs w:val="24"/>
        </w:rPr>
        <w:t> : 205).</w:t>
      </w:r>
    </w:p>
  </w:footnote>
  <w:footnote w:id="74">
    <w:p w:rsidR="00DE3FF5" w:rsidRPr="00A7556D" w:rsidRDefault="00DE3FF5" w:rsidP="00A7556D">
      <w:pPr>
        <w:pStyle w:val="Notedebasdepage"/>
        <w:spacing w:line="240" w:lineRule="exact"/>
        <w:ind w:firstLine="0"/>
        <w:rPr>
          <w:sz w:val="24"/>
          <w:szCs w:val="24"/>
        </w:rPr>
      </w:pPr>
      <w:r w:rsidRPr="00A7556D">
        <w:rPr>
          <w:rStyle w:val="Appelnotedebasdep"/>
          <w:sz w:val="24"/>
          <w:szCs w:val="24"/>
        </w:rPr>
        <w:footnoteRef/>
      </w:r>
      <w:r w:rsidRPr="00A7556D">
        <w:rPr>
          <w:sz w:val="24"/>
          <w:szCs w:val="24"/>
        </w:rPr>
        <w:t xml:space="preserve"> 421B : </w:t>
      </w:r>
      <w:proofErr w:type="spellStart"/>
      <w:r w:rsidRPr="00A7556D">
        <w:rPr>
          <w:sz w:val="24"/>
          <w:szCs w:val="24"/>
        </w:rPr>
        <w:t>γλώσσ</w:t>
      </w:r>
      <w:proofErr w:type="spellEnd"/>
      <w:r w:rsidRPr="00A7556D">
        <w:rPr>
          <w:sz w:val="24"/>
          <w:szCs w:val="24"/>
        </w:rPr>
        <w:t xml:space="preserve">αις </w:t>
      </w:r>
      <w:proofErr w:type="spellStart"/>
      <w:r w:rsidRPr="00A7556D">
        <w:rPr>
          <w:sz w:val="24"/>
          <w:szCs w:val="24"/>
        </w:rPr>
        <w:t>δὲ</w:t>
      </w:r>
      <w:proofErr w:type="spellEnd"/>
      <w:r w:rsidRPr="00A7556D">
        <w:rPr>
          <w:sz w:val="24"/>
          <w:szCs w:val="24"/>
        </w:rPr>
        <w:t xml:space="preserve"> π</w:t>
      </w:r>
      <w:proofErr w:type="spellStart"/>
      <w:r w:rsidRPr="00A7556D">
        <w:rPr>
          <w:sz w:val="24"/>
          <w:szCs w:val="24"/>
        </w:rPr>
        <w:t>ολλ</w:t>
      </w:r>
      <w:proofErr w:type="spellEnd"/>
      <w:r w:rsidRPr="00A7556D">
        <w:rPr>
          <w:sz w:val="24"/>
          <w:szCs w:val="24"/>
        </w:rPr>
        <w:t xml:space="preserve">αῖς </w:t>
      </w:r>
      <w:proofErr w:type="spellStart"/>
      <w:r w:rsidRPr="00A7556D">
        <w:rPr>
          <w:sz w:val="24"/>
          <w:szCs w:val="24"/>
        </w:rPr>
        <w:t>ἤσκητο</w:t>
      </w:r>
      <w:proofErr w:type="spellEnd"/>
      <w:r w:rsidRPr="00A7556D">
        <w:rPr>
          <w:sz w:val="24"/>
          <w:szCs w:val="24"/>
        </w:rPr>
        <w:t xml:space="preserve"> </w:t>
      </w:r>
      <w:proofErr w:type="spellStart"/>
      <w:r w:rsidRPr="00A7556D">
        <w:rPr>
          <w:sz w:val="24"/>
          <w:szCs w:val="24"/>
        </w:rPr>
        <w:t>χρῆσθ</w:t>
      </w:r>
      <w:proofErr w:type="spellEnd"/>
      <w:r w:rsidRPr="00A7556D">
        <w:rPr>
          <w:sz w:val="24"/>
          <w:szCs w:val="24"/>
        </w:rPr>
        <w:t>αι, π</w:t>
      </w:r>
      <w:proofErr w:type="spellStart"/>
      <w:r w:rsidRPr="00A7556D">
        <w:rPr>
          <w:sz w:val="24"/>
          <w:szCs w:val="24"/>
        </w:rPr>
        <w:t>ρὸς</w:t>
      </w:r>
      <w:proofErr w:type="spellEnd"/>
      <w:r w:rsidRPr="00A7556D">
        <w:rPr>
          <w:sz w:val="24"/>
          <w:szCs w:val="24"/>
        </w:rPr>
        <w:t xml:space="preserve"> δ᾽ </w:t>
      </w:r>
      <w:proofErr w:type="spellStart"/>
      <w:r w:rsidRPr="00A7556D">
        <w:rPr>
          <w:sz w:val="24"/>
          <w:szCs w:val="24"/>
        </w:rPr>
        <w:t>ἐμὲ</w:t>
      </w:r>
      <w:proofErr w:type="spellEnd"/>
      <w:r w:rsidRPr="00A7556D">
        <w:rPr>
          <w:sz w:val="24"/>
          <w:szCs w:val="24"/>
        </w:rPr>
        <w:t xml:space="preserve"> </w:t>
      </w:r>
      <w:proofErr w:type="spellStart"/>
      <w:r w:rsidRPr="00A7556D">
        <w:rPr>
          <w:sz w:val="24"/>
          <w:szCs w:val="24"/>
        </w:rPr>
        <w:t>τὸ</w:t>
      </w:r>
      <w:proofErr w:type="spellEnd"/>
      <w:r w:rsidRPr="00A7556D">
        <w:rPr>
          <w:sz w:val="24"/>
          <w:szCs w:val="24"/>
        </w:rPr>
        <w:t xml:space="preserve"> π</w:t>
      </w:r>
      <w:proofErr w:type="spellStart"/>
      <w:r w:rsidRPr="00A7556D">
        <w:rPr>
          <w:sz w:val="24"/>
          <w:szCs w:val="24"/>
        </w:rPr>
        <w:t>λεῖστον</w:t>
      </w:r>
      <w:proofErr w:type="spellEnd"/>
      <w:r w:rsidRPr="00A7556D">
        <w:rPr>
          <w:sz w:val="24"/>
          <w:szCs w:val="24"/>
        </w:rPr>
        <w:t xml:space="preserve"> </w:t>
      </w:r>
      <w:proofErr w:type="spellStart"/>
      <w:r w:rsidRPr="00A7556D">
        <w:rPr>
          <w:sz w:val="24"/>
          <w:szCs w:val="24"/>
        </w:rPr>
        <w:t>ἐδώριζεν</w:t>
      </w:r>
      <w:proofErr w:type="spellEnd"/>
      <w:r w:rsidRPr="00A7556D">
        <w:rPr>
          <w:sz w:val="24"/>
          <w:szCs w:val="24"/>
        </w:rPr>
        <w:t xml:space="preserve"> </w:t>
      </w:r>
      <w:proofErr w:type="spellStart"/>
      <w:r w:rsidRPr="00A7556D">
        <w:rPr>
          <w:sz w:val="24"/>
          <w:szCs w:val="24"/>
        </w:rPr>
        <w:t>οὐ</w:t>
      </w:r>
      <w:proofErr w:type="spellEnd"/>
      <w:r w:rsidRPr="00A7556D">
        <w:rPr>
          <w:sz w:val="24"/>
          <w:szCs w:val="24"/>
        </w:rPr>
        <w:t xml:space="preserve"> π</w:t>
      </w:r>
      <w:proofErr w:type="spellStart"/>
      <w:r w:rsidRPr="00A7556D">
        <w:rPr>
          <w:sz w:val="24"/>
          <w:szCs w:val="24"/>
        </w:rPr>
        <w:t>όρρω</w:t>
      </w:r>
      <w:proofErr w:type="spellEnd"/>
      <w:r w:rsidRPr="00A7556D">
        <w:rPr>
          <w:sz w:val="24"/>
          <w:szCs w:val="24"/>
        </w:rPr>
        <w:t xml:space="preserve"> </w:t>
      </w:r>
      <w:proofErr w:type="spellStart"/>
      <w:r w:rsidRPr="00A7556D">
        <w:rPr>
          <w:sz w:val="24"/>
          <w:szCs w:val="24"/>
        </w:rPr>
        <w:t>μελῶν</w:t>
      </w:r>
      <w:proofErr w:type="spellEnd"/>
      <w:r w:rsidRPr="00A7556D">
        <w:rPr>
          <w:sz w:val="24"/>
          <w:szCs w:val="24"/>
        </w:rPr>
        <w:t xml:space="preserve">. </w:t>
      </w:r>
      <w:proofErr w:type="spellStart"/>
      <w:r w:rsidRPr="00A7556D">
        <w:rPr>
          <w:sz w:val="24"/>
          <w:szCs w:val="24"/>
        </w:rPr>
        <w:t>Strobach</w:t>
      </w:r>
      <w:proofErr w:type="spellEnd"/>
      <w:r w:rsidR="00A7556D">
        <w:rPr>
          <w:sz w:val="24"/>
          <w:szCs w:val="24"/>
        </w:rPr>
        <w:t xml:space="preserve"> (1997 : 50, 69, 159).</w:t>
      </w:r>
    </w:p>
  </w:footnote>
  <w:footnote w:id="75">
    <w:p w:rsidR="001257D6" w:rsidRPr="00A7556D" w:rsidRDefault="001257D6" w:rsidP="00A7556D">
      <w:pPr>
        <w:pStyle w:val="Notedebasdepage"/>
        <w:spacing w:line="240" w:lineRule="exact"/>
        <w:ind w:firstLine="0"/>
        <w:rPr>
          <w:sz w:val="24"/>
          <w:szCs w:val="24"/>
        </w:rPr>
      </w:pPr>
      <w:r w:rsidRPr="00A7556D">
        <w:rPr>
          <w:rStyle w:val="Appelnotedebasdep"/>
          <w:sz w:val="24"/>
          <w:szCs w:val="24"/>
        </w:rPr>
        <w:footnoteRef/>
      </w:r>
      <w:r w:rsidRPr="00A7556D">
        <w:rPr>
          <w:sz w:val="24"/>
          <w:szCs w:val="24"/>
        </w:rPr>
        <w:t xml:space="preserve"> Cicéron, </w:t>
      </w:r>
      <w:r w:rsidRPr="00A7556D">
        <w:rPr>
          <w:i/>
          <w:sz w:val="24"/>
          <w:szCs w:val="24"/>
        </w:rPr>
        <w:t>Brutus</w:t>
      </w:r>
      <w:r w:rsidRPr="00A7556D">
        <w:rPr>
          <w:sz w:val="24"/>
          <w:szCs w:val="24"/>
        </w:rPr>
        <w:t xml:space="preserve">, 258 : </w:t>
      </w:r>
      <w:proofErr w:type="spellStart"/>
      <w:r w:rsidRPr="00A7556D">
        <w:rPr>
          <w:i/>
          <w:sz w:val="24"/>
          <w:szCs w:val="24"/>
        </w:rPr>
        <w:t>confluxerunt</w:t>
      </w:r>
      <w:proofErr w:type="spellEnd"/>
      <w:r w:rsidRPr="00A7556D">
        <w:rPr>
          <w:i/>
          <w:sz w:val="24"/>
          <w:szCs w:val="24"/>
        </w:rPr>
        <w:t xml:space="preserve"> </w:t>
      </w:r>
      <w:proofErr w:type="spellStart"/>
      <w:r w:rsidRPr="00A7556D">
        <w:rPr>
          <w:i/>
          <w:sz w:val="24"/>
          <w:szCs w:val="24"/>
        </w:rPr>
        <w:t>enim</w:t>
      </w:r>
      <w:proofErr w:type="spellEnd"/>
      <w:r w:rsidRPr="00A7556D">
        <w:rPr>
          <w:i/>
          <w:sz w:val="24"/>
          <w:szCs w:val="24"/>
        </w:rPr>
        <w:t xml:space="preserve"> et </w:t>
      </w:r>
      <w:proofErr w:type="spellStart"/>
      <w:r w:rsidRPr="00A7556D">
        <w:rPr>
          <w:i/>
          <w:sz w:val="24"/>
          <w:szCs w:val="24"/>
        </w:rPr>
        <w:t>Athenas</w:t>
      </w:r>
      <w:proofErr w:type="spellEnd"/>
      <w:r w:rsidRPr="00A7556D">
        <w:rPr>
          <w:i/>
          <w:sz w:val="24"/>
          <w:szCs w:val="24"/>
        </w:rPr>
        <w:t xml:space="preserve"> et in </w:t>
      </w:r>
      <w:proofErr w:type="spellStart"/>
      <w:r w:rsidRPr="00A7556D">
        <w:rPr>
          <w:i/>
          <w:sz w:val="24"/>
          <w:szCs w:val="24"/>
        </w:rPr>
        <w:t>hanc</w:t>
      </w:r>
      <w:proofErr w:type="spellEnd"/>
      <w:r w:rsidRPr="00A7556D">
        <w:rPr>
          <w:i/>
          <w:sz w:val="24"/>
          <w:szCs w:val="24"/>
        </w:rPr>
        <w:t xml:space="preserve"> </w:t>
      </w:r>
      <w:proofErr w:type="spellStart"/>
      <w:r w:rsidRPr="00A7556D">
        <w:rPr>
          <w:i/>
          <w:sz w:val="24"/>
          <w:szCs w:val="24"/>
        </w:rPr>
        <w:t>urbem</w:t>
      </w:r>
      <w:proofErr w:type="spellEnd"/>
      <w:r w:rsidRPr="00A7556D">
        <w:rPr>
          <w:i/>
          <w:sz w:val="24"/>
          <w:szCs w:val="24"/>
        </w:rPr>
        <w:t xml:space="preserve"> multi </w:t>
      </w:r>
      <w:proofErr w:type="spellStart"/>
      <w:r w:rsidRPr="00A7556D">
        <w:rPr>
          <w:i/>
          <w:sz w:val="24"/>
          <w:szCs w:val="24"/>
        </w:rPr>
        <w:t>inquinate</w:t>
      </w:r>
      <w:proofErr w:type="spellEnd"/>
      <w:r w:rsidRPr="00A7556D">
        <w:rPr>
          <w:i/>
          <w:sz w:val="24"/>
          <w:szCs w:val="24"/>
        </w:rPr>
        <w:t xml:space="preserve"> </w:t>
      </w:r>
      <w:proofErr w:type="spellStart"/>
      <w:r w:rsidRPr="00A7556D">
        <w:rPr>
          <w:i/>
          <w:sz w:val="24"/>
          <w:szCs w:val="24"/>
        </w:rPr>
        <w:t>loquentes</w:t>
      </w:r>
      <w:proofErr w:type="spellEnd"/>
      <w:r w:rsidRPr="00A7556D">
        <w:rPr>
          <w:i/>
          <w:sz w:val="24"/>
          <w:szCs w:val="24"/>
        </w:rPr>
        <w:t xml:space="preserve"> ex </w:t>
      </w:r>
      <w:proofErr w:type="spellStart"/>
      <w:r w:rsidRPr="00A7556D">
        <w:rPr>
          <w:i/>
          <w:sz w:val="24"/>
          <w:szCs w:val="24"/>
        </w:rPr>
        <w:t>diversis</w:t>
      </w:r>
      <w:proofErr w:type="spellEnd"/>
      <w:r w:rsidRPr="00A7556D">
        <w:rPr>
          <w:i/>
          <w:sz w:val="24"/>
          <w:szCs w:val="24"/>
        </w:rPr>
        <w:t xml:space="preserve"> </w:t>
      </w:r>
      <w:proofErr w:type="spellStart"/>
      <w:r w:rsidRPr="00A7556D">
        <w:rPr>
          <w:i/>
          <w:sz w:val="24"/>
          <w:szCs w:val="24"/>
        </w:rPr>
        <w:t>locis</w:t>
      </w:r>
      <w:proofErr w:type="spellEnd"/>
      <w:r w:rsidR="0007361E" w:rsidRPr="00A7556D">
        <w:rPr>
          <w:i/>
          <w:sz w:val="24"/>
          <w:szCs w:val="24"/>
        </w:rPr>
        <w:t>.</w:t>
      </w:r>
    </w:p>
  </w:footnote>
  <w:footnote w:id="76">
    <w:p w:rsidR="001257D6" w:rsidRPr="00A7556D" w:rsidRDefault="001257D6" w:rsidP="00A7556D">
      <w:pPr>
        <w:pStyle w:val="Notedebasdepage"/>
        <w:spacing w:line="240" w:lineRule="exact"/>
        <w:ind w:firstLine="0"/>
        <w:rPr>
          <w:sz w:val="24"/>
          <w:szCs w:val="24"/>
        </w:rPr>
      </w:pPr>
      <w:r w:rsidRPr="00A7556D">
        <w:rPr>
          <w:rStyle w:val="Appelnotedebasdep"/>
          <w:sz w:val="24"/>
          <w:szCs w:val="24"/>
        </w:rPr>
        <w:footnoteRef/>
      </w:r>
      <w:r w:rsidRPr="00A7556D">
        <w:rPr>
          <w:sz w:val="24"/>
          <w:szCs w:val="24"/>
        </w:rPr>
        <w:t xml:space="preserve"> Juvénal, III, 62-65 : </w:t>
      </w:r>
      <w:proofErr w:type="spellStart"/>
      <w:r w:rsidRPr="00A7556D">
        <w:rPr>
          <w:i/>
          <w:sz w:val="24"/>
          <w:szCs w:val="24"/>
        </w:rPr>
        <w:t>iam</w:t>
      </w:r>
      <w:proofErr w:type="spellEnd"/>
      <w:r w:rsidRPr="00A7556D">
        <w:rPr>
          <w:i/>
          <w:sz w:val="24"/>
          <w:szCs w:val="24"/>
        </w:rPr>
        <w:t xml:space="preserve"> </w:t>
      </w:r>
      <w:proofErr w:type="spellStart"/>
      <w:r w:rsidRPr="00A7556D">
        <w:rPr>
          <w:i/>
          <w:sz w:val="24"/>
          <w:szCs w:val="24"/>
        </w:rPr>
        <w:t>pridem</w:t>
      </w:r>
      <w:proofErr w:type="spellEnd"/>
      <w:r w:rsidRPr="00A7556D">
        <w:rPr>
          <w:i/>
          <w:sz w:val="24"/>
          <w:szCs w:val="24"/>
        </w:rPr>
        <w:t xml:space="preserve"> </w:t>
      </w:r>
      <w:proofErr w:type="spellStart"/>
      <w:r w:rsidRPr="00A7556D">
        <w:rPr>
          <w:i/>
          <w:sz w:val="24"/>
          <w:szCs w:val="24"/>
        </w:rPr>
        <w:t>Syrus</w:t>
      </w:r>
      <w:proofErr w:type="spellEnd"/>
      <w:r w:rsidRPr="00A7556D">
        <w:rPr>
          <w:i/>
          <w:sz w:val="24"/>
          <w:szCs w:val="24"/>
        </w:rPr>
        <w:t xml:space="preserve"> </w:t>
      </w:r>
      <w:proofErr w:type="spellStart"/>
      <w:r w:rsidRPr="00A7556D">
        <w:rPr>
          <w:i/>
          <w:sz w:val="24"/>
          <w:szCs w:val="24"/>
        </w:rPr>
        <w:t>defluxit</w:t>
      </w:r>
      <w:proofErr w:type="spellEnd"/>
      <w:r w:rsidRPr="00A7556D">
        <w:rPr>
          <w:i/>
          <w:sz w:val="24"/>
          <w:szCs w:val="24"/>
        </w:rPr>
        <w:t xml:space="preserve"> </w:t>
      </w:r>
      <w:proofErr w:type="spellStart"/>
      <w:r w:rsidRPr="00A7556D">
        <w:rPr>
          <w:i/>
          <w:sz w:val="24"/>
          <w:szCs w:val="24"/>
        </w:rPr>
        <w:t>Orontes</w:t>
      </w:r>
      <w:proofErr w:type="spellEnd"/>
      <w:r w:rsidRPr="00A7556D">
        <w:rPr>
          <w:i/>
          <w:sz w:val="24"/>
          <w:szCs w:val="24"/>
        </w:rPr>
        <w:t xml:space="preserve"> / et </w:t>
      </w:r>
      <w:proofErr w:type="spellStart"/>
      <w:r w:rsidRPr="00A7556D">
        <w:rPr>
          <w:i/>
          <w:sz w:val="24"/>
          <w:szCs w:val="24"/>
        </w:rPr>
        <w:t>linguam</w:t>
      </w:r>
      <w:proofErr w:type="spellEnd"/>
      <w:r w:rsidRPr="00A7556D">
        <w:rPr>
          <w:i/>
          <w:sz w:val="24"/>
          <w:szCs w:val="24"/>
        </w:rPr>
        <w:t xml:space="preserve"> et mores […] </w:t>
      </w:r>
      <w:proofErr w:type="spellStart"/>
      <w:r w:rsidRPr="00A7556D">
        <w:rPr>
          <w:i/>
          <w:sz w:val="24"/>
          <w:szCs w:val="24"/>
        </w:rPr>
        <w:t>vexit</w:t>
      </w:r>
      <w:proofErr w:type="spellEnd"/>
      <w:r w:rsidR="0007361E" w:rsidRPr="00A7556D">
        <w:rPr>
          <w:i/>
          <w:sz w:val="24"/>
          <w:szCs w:val="24"/>
        </w:rPr>
        <w:t>.</w:t>
      </w:r>
    </w:p>
  </w:footnote>
  <w:footnote w:id="77">
    <w:p w:rsidR="00DE3FF5" w:rsidRPr="00A7556D" w:rsidRDefault="00DE3FF5" w:rsidP="00A7556D">
      <w:pPr>
        <w:pStyle w:val="Notedebasdepage"/>
        <w:spacing w:line="240" w:lineRule="exact"/>
        <w:ind w:firstLine="0"/>
        <w:rPr>
          <w:sz w:val="24"/>
          <w:szCs w:val="24"/>
        </w:rPr>
      </w:pPr>
      <w:r w:rsidRPr="00A7556D">
        <w:rPr>
          <w:rStyle w:val="Appelnotedebasdep"/>
          <w:sz w:val="24"/>
          <w:szCs w:val="24"/>
        </w:rPr>
        <w:footnoteRef/>
      </w:r>
      <w:r w:rsidRPr="00A7556D">
        <w:rPr>
          <w:sz w:val="24"/>
          <w:szCs w:val="24"/>
        </w:rPr>
        <w:t xml:space="preserve"> cf. </w:t>
      </w:r>
      <w:proofErr w:type="spellStart"/>
      <w:r w:rsidRPr="00A7556D">
        <w:rPr>
          <w:sz w:val="24"/>
          <w:szCs w:val="24"/>
        </w:rPr>
        <w:t>S</w:t>
      </w:r>
      <w:r w:rsidR="00A7556D">
        <w:rPr>
          <w:sz w:val="24"/>
          <w:szCs w:val="24"/>
        </w:rPr>
        <w:t>é</w:t>
      </w:r>
      <w:r w:rsidRPr="00A7556D">
        <w:rPr>
          <w:sz w:val="24"/>
          <w:szCs w:val="24"/>
        </w:rPr>
        <w:t>n</w:t>
      </w:r>
      <w:proofErr w:type="spellEnd"/>
      <w:r w:rsidRPr="00A7556D">
        <w:rPr>
          <w:sz w:val="24"/>
          <w:szCs w:val="24"/>
        </w:rPr>
        <w:t>.</w:t>
      </w:r>
      <w:r w:rsidR="0007361E" w:rsidRPr="00A7556D">
        <w:rPr>
          <w:sz w:val="24"/>
          <w:szCs w:val="24"/>
        </w:rPr>
        <w:t>,</w:t>
      </w:r>
      <w:r w:rsidRPr="00A7556D">
        <w:rPr>
          <w:sz w:val="24"/>
          <w:szCs w:val="24"/>
        </w:rPr>
        <w:t xml:space="preserve"> </w:t>
      </w:r>
      <w:proofErr w:type="spellStart"/>
      <w:r w:rsidRPr="00A7556D">
        <w:rPr>
          <w:i/>
          <w:sz w:val="24"/>
          <w:szCs w:val="24"/>
        </w:rPr>
        <w:t>Helvia</w:t>
      </w:r>
      <w:proofErr w:type="spellEnd"/>
      <w:r w:rsidRPr="00A7556D">
        <w:rPr>
          <w:sz w:val="24"/>
          <w:szCs w:val="24"/>
        </w:rPr>
        <w:t xml:space="preserve">, 6, 2 : </w:t>
      </w:r>
      <w:r w:rsidRPr="00A7556D">
        <w:rPr>
          <w:i/>
          <w:sz w:val="24"/>
          <w:szCs w:val="24"/>
        </w:rPr>
        <w:t xml:space="preserve">ex toto orbe </w:t>
      </w:r>
      <w:proofErr w:type="spellStart"/>
      <w:r w:rsidRPr="00A7556D">
        <w:rPr>
          <w:i/>
          <w:sz w:val="24"/>
          <w:szCs w:val="24"/>
        </w:rPr>
        <w:t>terrarum</w:t>
      </w:r>
      <w:proofErr w:type="spellEnd"/>
      <w:r w:rsidRPr="00A7556D">
        <w:rPr>
          <w:i/>
          <w:sz w:val="24"/>
          <w:szCs w:val="24"/>
        </w:rPr>
        <w:t xml:space="preserve"> </w:t>
      </w:r>
      <w:proofErr w:type="spellStart"/>
      <w:r w:rsidRPr="00A7556D">
        <w:rPr>
          <w:i/>
          <w:sz w:val="24"/>
          <w:szCs w:val="24"/>
        </w:rPr>
        <w:t>confluxerunt</w:t>
      </w:r>
      <w:proofErr w:type="spellEnd"/>
      <w:r w:rsidR="0007361E" w:rsidRPr="00A7556D">
        <w:rPr>
          <w:i/>
          <w:sz w:val="24"/>
          <w:szCs w:val="24"/>
        </w:rPr>
        <w:t>.</w:t>
      </w:r>
    </w:p>
  </w:footnote>
  <w:footnote w:id="78">
    <w:p w:rsidR="00B136FD" w:rsidRPr="00A7556D" w:rsidRDefault="00B136FD" w:rsidP="00A7556D">
      <w:pPr>
        <w:pStyle w:val="Notedebasdepage"/>
        <w:spacing w:line="240" w:lineRule="exact"/>
        <w:ind w:firstLine="0"/>
        <w:rPr>
          <w:sz w:val="24"/>
          <w:szCs w:val="24"/>
        </w:rPr>
      </w:pPr>
      <w:r w:rsidRPr="00A7556D">
        <w:rPr>
          <w:rStyle w:val="Appelnotedebasdep"/>
          <w:sz w:val="24"/>
          <w:szCs w:val="24"/>
        </w:rPr>
        <w:footnoteRef/>
      </w:r>
      <w:r w:rsidRPr="00A7556D">
        <w:rPr>
          <w:sz w:val="24"/>
          <w:szCs w:val="24"/>
        </w:rPr>
        <w:t xml:space="preserve"> Corrigé (inutilement) en </w:t>
      </w:r>
      <w:r w:rsidRPr="00A7556D">
        <w:rPr>
          <w:i/>
          <w:sz w:val="24"/>
          <w:szCs w:val="24"/>
        </w:rPr>
        <w:t xml:space="preserve">et </w:t>
      </w:r>
      <w:proofErr w:type="spellStart"/>
      <w:r w:rsidRPr="00A7556D">
        <w:rPr>
          <w:i/>
          <w:sz w:val="24"/>
          <w:szCs w:val="24"/>
        </w:rPr>
        <w:t>pueri</w:t>
      </w:r>
      <w:proofErr w:type="spellEnd"/>
      <w:r w:rsidRPr="00A7556D">
        <w:rPr>
          <w:sz w:val="24"/>
          <w:szCs w:val="24"/>
        </w:rPr>
        <w:t xml:space="preserve"> par Büchner.</w:t>
      </w:r>
    </w:p>
  </w:footnote>
  <w:footnote w:id="79">
    <w:p w:rsidR="000027EB" w:rsidRPr="00A7556D" w:rsidRDefault="000027EB" w:rsidP="00A7556D">
      <w:pPr>
        <w:pStyle w:val="Notedebasdepage"/>
        <w:spacing w:line="240" w:lineRule="exact"/>
        <w:ind w:firstLine="0"/>
        <w:rPr>
          <w:sz w:val="24"/>
          <w:szCs w:val="24"/>
        </w:rPr>
      </w:pPr>
      <w:r w:rsidRPr="00A7556D">
        <w:rPr>
          <w:rStyle w:val="Appelnotedebasdep"/>
          <w:sz w:val="24"/>
          <w:szCs w:val="24"/>
        </w:rPr>
        <w:footnoteRef/>
      </w:r>
      <w:r w:rsidRPr="00A7556D">
        <w:rPr>
          <w:sz w:val="24"/>
          <w:szCs w:val="24"/>
        </w:rPr>
        <w:t xml:space="preserve"> Isidore, </w:t>
      </w:r>
      <w:r w:rsidRPr="00A7556D">
        <w:rPr>
          <w:i/>
          <w:sz w:val="24"/>
          <w:szCs w:val="24"/>
        </w:rPr>
        <w:t>Et</w:t>
      </w:r>
      <w:r w:rsidRPr="00A7556D">
        <w:rPr>
          <w:sz w:val="24"/>
          <w:szCs w:val="24"/>
        </w:rPr>
        <w:t xml:space="preserve">., IX, 1, 1.  </w:t>
      </w:r>
      <w:proofErr w:type="spellStart"/>
      <w:r w:rsidRPr="00A7556D">
        <w:rPr>
          <w:sz w:val="24"/>
          <w:szCs w:val="24"/>
        </w:rPr>
        <w:t>Denecker</w:t>
      </w:r>
      <w:proofErr w:type="spellEnd"/>
      <w:r w:rsidRPr="00A7556D">
        <w:rPr>
          <w:sz w:val="24"/>
          <w:szCs w:val="24"/>
        </w:rPr>
        <w:t xml:space="preserve"> (</w:t>
      </w:r>
      <w:r w:rsidR="00B1281B" w:rsidRPr="00A7556D">
        <w:rPr>
          <w:sz w:val="24"/>
          <w:szCs w:val="24"/>
        </w:rPr>
        <w:t>2017</w:t>
      </w:r>
      <w:r w:rsidRPr="00A7556D">
        <w:rPr>
          <w:sz w:val="24"/>
          <w:szCs w:val="24"/>
        </w:rPr>
        <w:t> : 116).</w:t>
      </w:r>
    </w:p>
  </w:footnote>
  <w:footnote w:id="80">
    <w:p w:rsidR="000027EB" w:rsidRPr="00A7556D" w:rsidRDefault="000027EB" w:rsidP="00A7556D">
      <w:pPr>
        <w:pStyle w:val="Notedebasdepage"/>
        <w:spacing w:line="240" w:lineRule="exact"/>
        <w:ind w:firstLine="0"/>
        <w:rPr>
          <w:sz w:val="24"/>
          <w:szCs w:val="24"/>
        </w:rPr>
      </w:pPr>
      <w:r w:rsidRPr="00A7556D">
        <w:rPr>
          <w:rStyle w:val="Appelnotedebasdep"/>
          <w:sz w:val="24"/>
          <w:szCs w:val="24"/>
        </w:rPr>
        <w:footnoteRef/>
      </w:r>
      <w:r w:rsidRPr="00A7556D">
        <w:rPr>
          <w:sz w:val="24"/>
          <w:szCs w:val="24"/>
        </w:rPr>
        <w:t xml:space="preserve"> Saint Augustin, Cité de Dieu, XVI, 6, 2.</w:t>
      </w:r>
    </w:p>
  </w:footnote>
  <w:footnote w:id="81">
    <w:p w:rsidR="00DE3FF5" w:rsidRPr="00A7556D" w:rsidRDefault="00DE3FF5" w:rsidP="00A7556D">
      <w:pPr>
        <w:spacing w:after="0" w:line="240" w:lineRule="exact"/>
        <w:jc w:val="both"/>
        <w:rPr>
          <w:rFonts w:ascii="Times New Roman" w:hAnsi="Times New Roman" w:cs="Times New Roman"/>
          <w:i/>
          <w:sz w:val="24"/>
          <w:szCs w:val="24"/>
        </w:rPr>
      </w:pPr>
      <w:r w:rsidRPr="00A7556D">
        <w:rPr>
          <w:rStyle w:val="Appelnotedebasdep"/>
          <w:rFonts w:ascii="Times New Roman" w:hAnsi="Times New Roman" w:cs="Times New Roman"/>
          <w:sz w:val="24"/>
          <w:szCs w:val="24"/>
        </w:rPr>
        <w:footnoteRef/>
      </w:r>
      <w:r w:rsidRPr="00A7556D">
        <w:rPr>
          <w:rFonts w:ascii="Times New Roman" w:hAnsi="Times New Roman" w:cs="Times New Roman"/>
          <w:sz w:val="24"/>
          <w:szCs w:val="24"/>
        </w:rPr>
        <w:t xml:space="preserve"> Pline VII, 7</w:t>
      </w:r>
      <w:r w:rsidR="00B86377" w:rsidRPr="00A7556D">
        <w:rPr>
          <w:rFonts w:ascii="Times New Roman" w:hAnsi="Times New Roman" w:cs="Times New Roman"/>
          <w:sz w:val="24"/>
          <w:szCs w:val="24"/>
        </w:rPr>
        <w:t xml:space="preserve"> : </w:t>
      </w:r>
      <w:proofErr w:type="spellStart"/>
      <w:r w:rsidRPr="00A7556D">
        <w:rPr>
          <w:rFonts w:ascii="Times New Roman" w:hAnsi="Times New Roman" w:cs="Times New Roman"/>
          <w:i/>
          <w:sz w:val="24"/>
          <w:szCs w:val="24"/>
        </w:rPr>
        <w:t>tot</w:t>
      </w:r>
      <w:proofErr w:type="spellEnd"/>
      <w:r w:rsidRPr="00A7556D">
        <w:rPr>
          <w:rFonts w:ascii="Times New Roman" w:hAnsi="Times New Roman" w:cs="Times New Roman"/>
          <w:i/>
          <w:sz w:val="24"/>
          <w:szCs w:val="24"/>
        </w:rPr>
        <w:t xml:space="preserve"> </w:t>
      </w:r>
      <w:proofErr w:type="spellStart"/>
      <w:r w:rsidRPr="00A7556D">
        <w:rPr>
          <w:rFonts w:ascii="Times New Roman" w:hAnsi="Times New Roman" w:cs="Times New Roman"/>
          <w:i/>
          <w:sz w:val="24"/>
          <w:szCs w:val="24"/>
        </w:rPr>
        <w:t>gentium</w:t>
      </w:r>
      <w:proofErr w:type="spellEnd"/>
      <w:r w:rsidRPr="00A7556D">
        <w:rPr>
          <w:rFonts w:ascii="Times New Roman" w:hAnsi="Times New Roman" w:cs="Times New Roman"/>
          <w:i/>
          <w:sz w:val="24"/>
          <w:szCs w:val="24"/>
        </w:rPr>
        <w:t xml:space="preserve"> </w:t>
      </w:r>
      <w:proofErr w:type="spellStart"/>
      <w:r w:rsidRPr="00A7556D">
        <w:rPr>
          <w:rFonts w:ascii="Times New Roman" w:hAnsi="Times New Roman" w:cs="Times New Roman"/>
          <w:i/>
          <w:sz w:val="24"/>
          <w:szCs w:val="24"/>
        </w:rPr>
        <w:t>sermones</w:t>
      </w:r>
      <w:proofErr w:type="spellEnd"/>
      <w:r w:rsidRPr="00A7556D">
        <w:rPr>
          <w:rFonts w:ascii="Times New Roman" w:hAnsi="Times New Roman" w:cs="Times New Roman"/>
          <w:i/>
          <w:sz w:val="24"/>
          <w:szCs w:val="24"/>
        </w:rPr>
        <w:t xml:space="preserve">, </w:t>
      </w:r>
      <w:proofErr w:type="spellStart"/>
      <w:r w:rsidRPr="00A7556D">
        <w:rPr>
          <w:rFonts w:ascii="Times New Roman" w:hAnsi="Times New Roman" w:cs="Times New Roman"/>
          <w:i/>
          <w:sz w:val="24"/>
          <w:szCs w:val="24"/>
        </w:rPr>
        <w:t>tot</w:t>
      </w:r>
      <w:proofErr w:type="spellEnd"/>
      <w:r w:rsidRPr="00A7556D">
        <w:rPr>
          <w:rFonts w:ascii="Times New Roman" w:hAnsi="Times New Roman" w:cs="Times New Roman"/>
          <w:i/>
          <w:sz w:val="24"/>
          <w:szCs w:val="24"/>
        </w:rPr>
        <w:t xml:space="preserve"> linguae, </w:t>
      </w:r>
      <w:proofErr w:type="spellStart"/>
      <w:r w:rsidRPr="00A7556D">
        <w:rPr>
          <w:rFonts w:ascii="Times New Roman" w:hAnsi="Times New Roman" w:cs="Times New Roman"/>
          <w:i/>
          <w:sz w:val="24"/>
          <w:szCs w:val="24"/>
        </w:rPr>
        <w:t>tanta</w:t>
      </w:r>
      <w:proofErr w:type="spellEnd"/>
      <w:r w:rsidRPr="00A7556D">
        <w:rPr>
          <w:rFonts w:ascii="Times New Roman" w:hAnsi="Times New Roman" w:cs="Times New Roman"/>
          <w:i/>
          <w:sz w:val="24"/>
          <w:szCs w:val="24"/>
        </w:rPr>
        <w:t xml:space="preserve"> </w:t>
      </w:r>
      <w:proofErr w:type="spellStart"/>
      <w:r w:rsidRPr="00A7556D">
        <w:rPr>
          <w:rFonts w:ascii="Times New Roman" w:hAnsi="Times New Roman" w:cs="Times New Roman"/>
          <w:i/>
          <w:sz w:val="24"/>
          <w:szCs w:val="24"/>
        </w:rPr>
        <w:t>loqueni</w:t>
      </w:r>
      <w:proofErr w:type="spellEnd"/>
      <w:r w:rsidRPr="00A7556D">
        <w:rPr>
          <w:rFonts w:ascii="Times New Roman" w:hAnsi="Times New Roman" w:cs="Times New Roman"/>
          <w:i/>
          <w:sz w:val="24"/>
          <w:szCs w:val="24"/>
        </w:rPr>
        <w:t xml:space="preserve"> </w:t>
      </w:r>
      <w:proofErr w:type="spellStart"/>
      <w:r w:rsidRPr="00A7556D">
        <w:rPr>
          <w:rFonts w:ascii="Times New Roman" w:hAnsi="Times New Roman" w:cs="Times New Roman"/>
          <w:i/>
          <w:sz w:val="24"/>
          <w:szCs w:val="24"/>
        </w:rPr>
        <w:t>varietas</w:t>
      </w:r>
      <w:proofErr w:type="spellEnd"/>
      <w:r w:rsidRPr="00A7556D">
        <w:rPr>
          <w:rFonts w:ascii="Times New Roman" w:hAnsi="Times New Roman" w:cs="Times New Roman"/>
          <w:i/>
          <w:sz w:val="24"/>
          <w:szCs w:val="24"/>
        </w:rPr>
        <w:t xml:space="preserve">, ut </w:t>
      </w:r>
      <w:proofErr w:type="spellStart"/>
      <w:r w:rsidRPr="00A7556D">
        <w:rPr>
          <w:rFonts w:ascii="Times New Roman" w:hAnsi="Times New Roman" w:cs="Times New Roman"/>
          <w:i/>
          <w:sz w:val="24"/>
          <w:szCs w:val="24"/>
        </w:rPr>
        <w:t>externus</w:t>
      </w:r>
      <w:proofErr w:type="spellEnd"/>
      <w:r w:rsidRPr="00A7556D">
        <w:rPr>
          <w:rFonts w:ascii="Times New Roman" w:hAnsi="Times New Roman" w:cs="Times New Roman"/>
          <w:i/>
          <w:sz w:val="24"/>
          <w:szCs w:val="24"/>
        </w:rPr>
        <w:t xml:space="preserve"> </w:t>
      </w:r>
      <w:proofErr w:type="spellStart"/>
      <w:r w:rsidRPr="00A7556D">
        <w:rPr>
          <w:rFonts w:ascii="Times New Roman" w:hAnsi="Times New Roman" w:cs="Times New Roman"/>
          <w:i/>
          <w:sz w:val="24"/>
          <w:szCs w:val="24"/>
        </w:rPr>
        <w:t>alieno</w:t>
      </w:r>
      <w:proofErr w:type="spellEnd"/>
      <w:r w:rsidRPr="00A7556D">
        <w:rPr>
          <w:rFonts w:ascii="Times New Roman" w:hAnsi="Times New Roman" w:cs="Times New Roman"/>
          <w:i/>
          <w:sz w:val="24"/>
          <w:szCs w:val="24"/>
        </w:rPr>
        <w:t xml:space="preserve"> </w:t>
      </w:r>
      <w:proofErr w:type="spellStart"/>
      <w:r w:rsidRPr="00A7556D">
        <w:rPr>
          <w:rFonts w:ascii="Times New Roman" w:hAnsi="Times New Roman" w:cs="Times New Roman"/>
          <w:i/>
          <w:sz w:val="24"/>
          <w:szCs w:val="24"/>
        </w:rPr>
        <w:t>paene</w:t>
      </w:r>
      <w:proofErr w:type="spellEnd"/>
      <w:r w:rsidRPr="00A7556D">
        <w:rPr>
          <w:rFonts w:ascii="Times New Roman" w:hAnsi="Times New Roman" w:cs="Times New Roman"/>
          <w:i/>
          <w:sz w:val="24"/>
          <w:szCs w:val="24"/>
        </w:rPr>
        <w:t xml:space="preserve"> non </w:t>
      </w:r>
      <w:proofErr w:type="spellStart"/>
      <w:r w:rsidRPr="00A7556D">
        <w:rPr>
          <w:rFonts w:ascii="Times New Roman" w:hAnsi="Times New Roman" w:cs="Times New Roman"/>
          <w:i/>
          <w:sz w:val="24"/>
          <w:szCs w:val="24"/>
        </w:rPr>
        <w:t>sit</w:t>
      </w:r>
      <w:proofErr w:type="spellEnd"/>
      <w:r w:rsidRPr="00A7556D">
        <w:rPr>
          <w:rFonts w:ascii="Times New Roman" w:hAnsi="Times New Roman" w:cs="Times New Roman"/>
          <w:i/>
          <w:sz w:val="24"/>
          <w:szCs w:val="24"/>
        </w:rPr>
        <w:t xml:space="preserve"> </w:t>
      </w:r>
      <w:proofErr w:type="spellStart"/>
      <w:r w:rsidRPr="00A7556D">
        <w:rPr>
          <w:rFonts w:ascii="Times New Roman" w:hAnsi="Times New Roman" w:cs="Times New Roman"/>
          <w:i/>
          <w:sz w:val="24"/>
          <w:szCs w:val="24"/>
        </w:rPr>
        <w:t>hominis</w:t>
      </w:r>
      <w:proofErr w:type="spellEnd"/>
      <w:r w:rsidRPr="00A7556D">
        <w:rPr>
          <w:rFonts w:ascii="Times New Roman" w:hAnsi="Times New Roman" w:cs="Times New Roman"/>
          <w:i/>
          <w:sz w:val="24"/>
          <w:szCs w:val="24"/>
        </w:rPr>
        <w:t xml:space="preserve"> vice.</w:t>
      </w:r>
      <w:r w:rsidRPr="00A7556D">
        <w:rPr>
          <w:rFonts w:ascii="Times New Roman" w:hAnsi="Times New Roman" w:cs="Times New Roman"/>
          <w:sz w:val="24"/>
          <w:szCs w:val="24"/>
        </w:rPr>
        <w:t xml:space="preserve"> On trouve encore un écho dans le livre 11 (271)</w:t>
      </w:r>
      <w:r w:rsidR="00081C28" w:rsidRPr="00A7556D">
        <w:rPr>
          <w:rFonts w:ascii="Times New Roman" w:hAnsi="Times New Roman" w:cs="Times New Roman"/>
          <w:sz w:val="24"/>
          <w:szCs w:val="24"/>
        </w:rPr>
        <w:t xml:space="preserve"> : </w:t>
      </w:r>
      <w:proofErr w:type="spellStart"/>
      <w:r w:rsidRPr="00A7556D">
        <w:rPr>
          <w:rFonts w:ascii="Times New Roman" w:hAnsi="Times New Roman" w:cs="Times New Roman"/>
          <w:i/>
          <w:sz w:val="24"/>
          <w:szCs w:val="24"/>
        </w:rPr>
        <w:t>illa</w:t>
      </w:r>
      <w:proofErr w:type="spellEnd"/>
      <w:r w:rsidRPr="00A7556D">
        <w:rPr>
          <w:rFonts w:ascii="Times New Roman" w:hAnsi="Times New Roman" w:cs="Times New Roman"/>
          <w:i/>
          <w:sz w:val="24"/>
          <w:szCs w:val="24"/>
        </w:rPr>
        <w:t xml:space="preserve"> </w:t>
      </w:r>
      <w:proofErr w:type="spellStart"/>
      <w:r w:rsidRPr="00A7556D">
        <w:rPr>
          <w:rFonts w:ascii="Times New Roman" w:hAnsi="Times New Roman" w:cs="Times New Roman"/>
          <w:i/>
          <w:sz w:val="24"/>
          <w:szCs w:val="24"/>
        </w:rPr>
        <w:t>gentium</w:t>
      </w:r>
      <w:proofErr w:type="spellEnd"/>
      <w:r w:rsidRPr="00A7556D">
        <w:rPr>
          <w:rFonts w:ascii="Times New Roman" w:hAnsi="Times New Roman" w:cs="Times New Roman"/>
          <w:i/>
          <w:sz w:val="24"/>
          <w:szCs w:val="24"/>
        </w:rPr>
        <w:t xml:space="preserve"> </w:t>
      </w:r>
      <w:proofErr w:type="spellStart"/>
      <w:r w:rsidRPr="00A7556D">
        <w:rPr>
          <w:rFonts w:ascii="Times New Roman" w:hAnsi="Times New Roman" w:cs="Times New Roman"/>
          <w:i/>
          <w:sz w:val="24"/>
          <w:szCs w:val="24"/>
        </w:rPr>
        <w:t>totque</w:t>
      </w:r>
      <w:proofErr w:type="spellEnd"/>
      <w:r w:rsidRPr="00A7556D">
        <w:rPr>
          <w:rFonts w:ascii="Times New Roman" w:hAnsi="Times New Roman" w:cs="Times New Roman"/>
          <w:i/>
          <w:sz w:val="24"/>
          <w:szCs w:val="24"/>
        </w:rPr>
        <w:t xml:space="preserve"> </w:t>
      </w:r>
      <w:proofErr w:type="spellStart"/>
      <w:r w:rsidRPr="00A7556D">
        <w:rPr>
          <w:rFonts w:ascii="Times New Roman" w:hAnsi="Times New Roman" w:cs="Times New Roman"/>
          <w:i/>
          <w:sz w:val="24"/>
          <w:szCs w:val="24"/>
        </w:rPr>
        <w:t>linguarum</w:t>
      </w:r>
      <w:proofErr w:type="spellEnd"/>
      <w:r w:rsidRPr="00A7556D">
        <w:rPr>
          <w:rFonts w:ascii="Times New Roman" w:hAnsi="Times New Roman" w:cs="Times New Roman"/>
          <w:i/>
          <w:sz w:val="24"/>
          <w:szCs w:val="24"/>
        </w:rPr>
        <w:t xml:space="preserve"> toto orbe </w:t>
      </w:r>
      <w:proofErr w:type="spellStart"/>
      <w:r w:rsidRPr="00A7556D">
        <w:rPr>
          <w:rFonts w:ascii="Times New Roman" w:hAnsi="Times New Roman" w:cs="Times New Roman"/>
          <w:i/>
          <w:sz w:val="24"/>
          <w:szCs w:val="24"/>
        </w:rPr>
        <w:t>diversitas</w:t>
      </w:r>
      <w:proofErr w:type="spellEnd"/>
      <w:r w:rsidR="007524B7" w:rsidRPr="00A7556D">
        <w:rPr>
          <w:rFonts w:ascii="Times New Roman" w:hAnsi="Times New Roman" w:cs="Times New Roman"/>
          <w:i/>
          <w:sz w:val="24"/>
          <w:szCs w:val="24"/>
        </w:rPr>
        <w:t>.</w:t>
      </w:r>
    </w:p>
  </w:footnote>
  <w:footnote w:id="82">
    <w:p w:rsidR="004B331C" w:rsidRPr="00A7556D" w:rsidRDefault="004B331C" w:rsidP="00A7556D">
      <w:pPr>
        <w:pStyle w:val="Notedebasdepage"/>
        <w:spacing w:line="240" w:lineRule="exact"/>
        <w:ind w:firstLine="0"/>
        <w:rPr>
          <w:sz w:val="24"/>
          <w:szCs w:val="24"/>
        </w:rPr>
      </w:pPr>
      <w:r w:rsidRPr="00A7556D">
        <w:rPr>
          <w:rStyle w:val="Appelnotedebasdep"/>
          <w:sz w:val="24"/>
          <w:szCs w:val="24"/>
        </w:rPr>
        <w:footnoteRef/>
      </w:r>
      <w:r w:rsidRPr="00A7556D">
        <w:rPr>
          <w:sz w:val="24"/>
          <w:szCs w:val="24"/>
        </w:rPr>
        <w:t xml:space="preserve"> </w:t>
      </w:r>
      <w:proofErr w:type="spellStart"/>
      <w:r w:rsidRPr="00A7556D">
        <w:rPr>
          <w:sz w:val="24"/>
          <w:szCs w:val="24"/>
        </w:rPr>
        <w:t>Fögen</w:t>
      </w:r>
      <w:proofErr w:type="spellEnd"/>
      <w:r w:rsidRPr="00A7556D">
        <w:rPr>
          <w:sz w:val="24"/>
          <w:szCs w:val="24"/>
        </w:rPr>
        <w:t xml:space="preserve"> (2009).</w:t>
      </w:r>
    </w:p>
  </w:footnote>
  <w:footnote w:id="83">
    <w:p w:rsidR="00DE3FF5" w:rsidRPr="00A7556D" w:rsidRDefault="00DE3FF5" w:rsidP="00A7556D">
      <w:pPr>
        <w:pStyle w:val="Notedebasdepage"/>
        <w:spacing w:line="240" w:lineRule="exact"/>
        <w:ind w:firstLine="0"/>
        <w:rPr>
          <w:sz w:val="24"/>
          <w:szCs w:val="24"/>
        </w:rPr>
      </w:pPr>
      <w:r w:rsidRPr="00A7556D">
        <w:rPr>
          <w:rStyle w:val="Appelnotedebasdep"/>
          <w:sz w:val="24"/>
          <w:szCs w:val="24"/>
        </w:rPr>
        <w:footnoteRef/>
      </w:r>
      <w:r w:rsidRPr="00A7556D">
        <w:rPr>
          <w:sz w:val="24"/>
          <w:szCs w:val="24"/>
        </w:rPr>
        <w:t xml:space="preserve"> </w:t>
      </w:r>
      <w:r w:rsidR="00081C28" w:rsidRPr="00A7556D">
        <w:rPr>
          <w:sz w:val="24"/>
          <w:szCs w:val="24"/>
        </w:rPr>
        <w:t xml:space="preserve">Rochette </w:t>
      </w:r>
      <w:r w:rsidR="0035501F" w:rsidRPr="00A7556D">
        <w:rPr>
          <w:sz w:val="24"/>
          <w:szCs w:val="24"/>
        </w:rPr>
        <w:t>(2009).</w:t>
      </w:r>
    </w:p>
  </w:footnote>
  <w:footnote w:id="84">
    <w:p w:rsidR="00DE3FF5" w:rsidRPr="00A7556D" w:rsidRDefault="00DE3FF5" w:rsidP="00A7556D">
      <w:pPr>
        <w:pStyle w:val="Notedebasdepage"/>
        <w:spacing w:line="240" w:lineRule="exact"/>
        <w:ind w:firstLine="0"/>
        <w:rPr>
          <w:sz w:val="24"/>
          <w:szCs w:val="24"/>
        </w:rPr>
      </w:pPr>
      <w:r w:rsidRPr="00A7556D">
        <w:rPr>
          <w:rStyle w:val="Appelnotedebasdep"/>
          <w:sz w:val="24"/>
          <w:szCs w:val="24"/>
        </w:rPr>
        <w:footnoteRef/>
      </w:r>
      <w:r w:rsidRPr="00A7556D">
        <w:rPr>
          <w:sz w:val="24"/>
          <w:szCs w:val="24"/>
        </w:rPr>
        <w:t xml:space="preserve"> Colin</w:t>
      </w:r>
      <w:r w:rsidR="00EE6204" w:rsidRPr="00A7556D">
        <w:rPr>
          <w:sz w:val="24"/>
          <w:szCs w:val="24"/>
        </w:rPr>
        <w:t xml:space="preserve"> </w:t>
      </w:r>
      <w:r w:rsidR="005028E2" w:rsidRPr="00A7556D">
        <w:rPr>
          <w:sz w:val="24"/>
          <w:szCs w:val="24"/>
        </w:rPr>
        <w:t>(</w:t>
      </w:r>
      <w:r w:rsidR="00EE6204" w:rsidRPr="00A7556D">
        <w:rPr>
          <w:sz w:val="24"/>
          <w:szCs w:val="24"/>
        </w:rPr>
        <w:t>2004</w:t>
      </w:r>
      <w:r w:rsidR="005028E2" w:rsidRPr="00A7556D">
        <w:rPr>
          <w:sz w:val="24"/>
          <w:szCs w:val="24"/>
        </w:rPr>
        <w:t>)</w:t>
      </w:r>
      <w:r w:rsidR="00EE6204" w:rsidRPr="00A7556D">
        <w:rPr>
          <w:sz w:val="24"/>
          <w:szCs w:val="24"/>
        </w:rPr>
        <w:t>.</w:t>
      </w:r>
    </w:p>
  </w:footnote>
  <w:footnote w:id="85">
    <w:p w:rsidR="00D749B0" w:rsidRPr="00A7556D" w:rsidRDefault="00D749B0" w:rsidP="00A7556D">
      <w:pPr>
        <w:pStyle w:val="Notedebasdepage"/>
        <w:spacing w:line="240" w:lineRule="exact"/>
        <w:ind w:firstLine="0"/>
        <w:rPr>
          <w:sz w:val="24"/>
          <w:szCs w:val="24"/>
        </w:rPr>
      </w:pPr>
      <w:r w:rsidRPr="00A7556D">
        <w:rPr>
          <w:rStyle w:val="Appelnotedebasdep"/>
          <w:sz w:val="24"/>
          <w:szCs w:val="24"/>
        </w:rPr>
        <w:footnoteRef/>
      </w:r>
      <w:r w:rsidRPr="00A7556D">
        <w:rPr>
          <w:sz w:val="24"/>
          <w:szCs w:val="24"/>
        </w:rPr>
        <w:t xml:space="preserve"> </w:t>
      </w:r>
      <w:proofErr w:type="spellStart"/>
      <w:r w:rsidRPr="00A7556D">
        <w:rPr>
          <w:sz w:val="24"/>
          <w:szCs w:val="24"/>
        </w:rPr>
        <w:t>Grutman</w:t>
      </w:r>
      <w:proofErr w:type="spellEnd"/>
      <w:r w:rsidRPr="00A7556D">
        <w:rPr>
          <w:sz w:val="24"/>
          <w:szCs w:val="24"/>
        </w:rPr>
        <w:t xml:space="preserve"> (1997).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FF5" w:rsidRDefault="00DE3FF5">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FF5" w:rsidRDefault="00DE3FF5">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FF5" w:rsidRDefault="00DE3FF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CA59DB"/>
    <w:multiLevelType w:val="hybridMultilevel"/>
    <w:tmpl w:val="82EAC87A"/>
    <w:lvl w:ilvl="0" w:tplc="E682BC4E">
      <w:start w:val="2"/>
      <w:numFmt w:val="bullet"/>
      <w:lvlText w:val="-"/>
      <w:lvlJc w:val="left"/>
      <w:pPr>
        <w:ind w:left="720" w:hanging="360"/>
      </w:pPr>
      <w:rPr>
        <w:rFonts w:ascii="Silver Humana" w:eastAsiaTheme="minorHAnsi" w:hAnsi="Silver Humana" w:cs="Silver Human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530A6B05"/>
    <w:multiLevelType w:val="hybridMultilevel"/>
    <w:tmpl w:val="EACAC686"/>
    <w:lvl w:ilvl="0" w:tplc="B790B32E">
      <w:start w:val="1"/>
      <w:numFmt w:val="bullet"/>
      <w:lvlText w:val="•"/>
      <w:lvlJc w:val="left"/>
      <w:pPr>
        <w:tabs>
          <w:tab w:val="num" w:pos="720"/>
        </w:tabs>
        <w:ind w:left="720" w:hanging="360"/>
      </w:pPr>
      <w:rPr>
        <w:rFonts w:ascii="Arial" w:hAnsi="Arial" w:hint="default"/>
      </w:rPr>
    </w:lvl>
    <w:lvl w:ilvl="1" w:tplc="7D38727A" w:tentative="1">
      <w:start w:val="1"/>
      <w:numFmt w:val="bullet"/>
      <w:lvlText w:val="•"/>
      <w:lvlJc w:val="left"/>
      <w:pPr>
        <w:tabs>
          <w:tab w:val="num" w:pos="1440"/>
        </w:tabs>
        <w:ind w:left="1440" w:hanging="360"/>
      </w:pPr>
      <w:rPr>
        <w:rFonts w:ascii="Arial" w:hAnsi="Arial" w:hint="default"/>
      </w:rPr>
    </w:lvl>
    <w:lvl w:ilvl="2" w:tplc="46021A08" w:tentative="1">
      <w:start w:val="1"/>
      <w:numFmt w:val="bullet"/>
      <w:lvlText w:val="•"/>
      <w:lvlJc w:val="left"/>
      <w:pPr>
        <w:tabs>
          <w:tab w:val="num" w:pos="2160"/>
        </w:tabs>
        <w:ind w:left="2160" w:hanging="360"/>
      </w:pPr>
      <w:rPr>
        <w:rFonts w:ascii="Arial" w:hAnsi="Arial" w:hint="default"/>
      </w:rPr>
    </w:lvl>
    <w:lvl w:ilvl="3" w:tplc="26CE1388" w:tentative="1">
      <w:start w:val="1"/>
      <w:numFmt w:val="bullet"/>
      <w:lvlText w:val="•"/>
      <w:lvlJc w:val="left"/>
      <w:pPr>
        <w:tabs>
          <w:tab w:val="num" w:pos="2880"/>
        </w:tabs>
        <w:ind w:left="2880" w:hanging="360"/>
      </w:pPr>
      <w:rPr>
        <w:rFonts w:ascii="Arial" w:hAnsi="Arial" w:hint="default"/>
      </w:rPr>
    </w:lvl>
    <w:lvl w:ilvl="4" w:tplc="B1603E66" w:tentative="1">
      <w:start w:val="1"/>
      <w:numFmt w:val="bullet"/>
      <w:lvlText w:val="•"/>
      <w:lvlJc w:val="left"/>
      <w:pPr>
        <w:tabs>
          <w:tab w:val="num" w:pos="3600"/>
        </w:tabs>
        <w:ind w:left="3600" w:hanging="360"/>
      </w:pPr>
      <w:rPr>
        <w:rFonts w:ascii="Arial" w:hAnsi="Arial" w:hint="default"/>
      </w:rPr>
    </w:lvl>
    <w:lvl w:ilvl="5" w:tplc="5EC64D9A" w:tentative="1">
      <w:start w:val="1"/>
      <w:numFmt w:val="bullet"/>
      <w:lvlText w:val="•"/>
      <w:lvlJc w:val="left"/>
      <w:pPr>
        <w:tabs>
          <w:tab w:val="num" w:pos="4320"/>
        </w:tabs>
        <w:ind w:left="4320" w:hanging="360"/>
      </w:pPr>
      <w:rPr>
        <w:rFonts w:ascii="Arial" w:hAnsi="Arial" w:hint="default"/>
      </w:rPr>
    </w:lvl>
    <w:lvl w:ilvl="6" w:tplc="62280BFC" w:tentative="1">
      <w:start w:val="1"/>
      <w:numFmt w:val="bullet"/>
      <w:lvlText w:val="•"/>
      <w:lvlJc w:val="left"/>
      <w:pPr>
        <w:tabs>
          <w:tab w:val="num" w:pos="5040"/>
        </w:tabs>
        <w:ind w:left="5040" w:hanging="360"/>
      </w:pPr>
      <w:rPr>
        <w:rFonts w:ascii="Arial" w:hAnsi="Arial" w:hint="default"/>
      </w:rPr>
    </w:lvl>
    <w:lvl w:ilvl="7" w:tplc="11263714" w:tentative="1">
      <w:start w:val="1"/>
      <w:numFmt w:val="bullet"/>
      <w:lvlText w:val="•"/>
      <w:lvlJc w:val="left"/>
      <w:pPr>
        <w:tabs>
          <w:tab w:val="num" w:pos="5760"/>
        </w:tabs>
        <w:ind w:left="5760" w:hanging="360"/>
      </w:pPr>
      <w:rPr>
        <w:rFonts w:ascii="Arial" w:hAnsi="Arial" w:hint="default"/>
      </w:rPr>
    </w:lvl>
    <w:lvl w:ilvl="8" w:tplc="735291E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A61"/>
    <w:rsid w:val="000027EB"/>
    <w:rsid w:val="0000593D"/>
    <w:rsid w:val="0001253E"/>
    <w:rsid w:val="00026456"/>
    <w:rsid w:val="0003433A"/>
    <w:rsid w:val="0006072B"/>
    <w:rsid w:val="000701F4"/>
    <w:rsid w:val="0007361E"/>
    <w:rsid w:val="00077B04"/>
    <w:rsid w:val="00080250"/>
    <w:rsid w:val="00081C28"/>
    <w:rsid w:val="00097FC0"/>
    <w:rsid w:val="000A2281"/>
    <w:rsid w:val="000B2F06"/>
    <w:rsid w:val="000C434E"/>
    <w:rsid w:val="000C5F32"/>
    <w:rsid w:val="000D44A8"/>
    <w:rsid w:val="000F00B7"/>
    <w:rsid w:val="000F1CD4"/>
    <w:rsid w:val="000F2365"/>
    <w:rsid w:val="00103578"/>
    <w:rsid w:val="001069DE"/>
    <w:rsid w:val="00111D03"/>
    <w:rsid w:val="0012039A"/>
    <w:rsid w:val="0012455F"/>
    <w:rsid w:val="0012541F"/>
    <w:rsid w:val="001257D6"/>
    <w:rsid w:val="001334B6"/>
    <w:rsid w:val="001418A9"/>
    <w:rsid w:val="00142E02"/>
    <w:rsid w:val="00145DB2"/>
    <w:rsid w:val="001469C7"/>
    <w:rsid w:val="0015789F"/>
    <w:rsid w:val="00162046"/>
    <w:rsid w:val="00172C98"/>
    <w:rsid w:val="00173814"/>
    <w:rsid w:val="00183449"/>
    <w:rsid w:val="001A19B9"/>
    <w:rsid w:val="001A2904"/>
    <w:rsid w:val="001B50E3"/>
    <w:rsid w:val="001C0BBD"/>
    <w:rsid w:val="001D02A6"/>
    <w:rsid w:val="00201DCE"/>
    <w:rsid w:val="002154C6"/>
    <w:rsid w:val="0021681A"/>
    <w:rsid w:val="002338C4"/>
    <w:rsid w:val="00244165"/>
    <w:rsid w:val="0026521D"/>
    <w:rsid w:val="002A0919"/>
    <w:rsid w:val="002C07FD"/>
    <w:rsid w:val="002D7270"/>
    <w:rsid w:val="002F496E"/>
    <w:rsid w:val="002F7AD1"/>
    <w:rsid w:val="0031188F"/>
    <w:rsid w:val="003266EB"/>
    <w:rsid w:val="00343BDC"/>
    <w:rsid w:val="0035501F"/>
    <w:rsid w:val="00360EE7"/>
    <w:rsid w:val="0036103D"/>
    <w:rsid w:val="00363BD3"/>
    <w:rsid w:val="003652A5"/>
    <w:rsid w:val="00372B8E"/>
    <w:rsid w:val="00387A27"/>
    <w:rsid w:val="00396011"/>
    <w:rsid w:val="003D2E2A"/>
    <w:rsid w:val="003E6DC1"/>
    <w:rsid w:val="003F2156"/>
    <w:rsid w:val="00401542"/>
    <w:rsid w:val="00412A61"/>
    <w:rsid w:val="004160E0"/>
    <w:rsid w:val="00417F3F"/>
    <w:rsid w:val="0042334D"/>
    <w:rsid w:val="00424DBE"/>
    <w:rsid w:val="00437194"/>
    <w:rsid w:val="004378B5"/>
    <w:rsid w:val="00437B6B"/>
    <w:rsid w:val="004506F7"/>
    <w:rsid w:val="00455527"/>
    <w:rsid w:val="004646D3"/>
    <w:rsid w:val="00477C13"/>
    <w:rsid w:val="004A26D8"/>
    <w:rsid w:val="004B2D24"/>
    <w:rsid w:val="004B331C"/>
    <w:rsid w:val="004B3B86"/>
    <w:rsid w:val="004C24AE"/>
    <w:rsid w:val="004C6D22"/>
    <w:rsid w:val="004D6D37"/>
    <w:rsid w:val="004E5B3B"/>
    <w:rsid w:val="004E6C2B"/>
    <w:rsid w:val="004F4280"/>
    <w:rsid w:val="004F5C50"/>
    <w:rsid w:val="005028E2"/>
    <w:rsid w:val="00510949"/>
    <w:rsid w:val="00516D1C"/>
    <w:rsid w:val="005379B3"/>
    <w:rsid w:val="005407E1"/>
    <w:rsid w:val="00553FB7"/>
    <w:rsid w:val="005549C4"/>
    <w:rsid w:val="005562FF"/>
    <w:rsid w:val="005701B1"/>
    <w:rsid w:val="005723A1"/>
    <w:rsid w:val="00580D89"/>
    <w:rsid w:val="00584A83"/>
    <w:rsid w:val="005A3403"/>
    <w:rsid w:val="005B2030"/>
    <w:rsid w:val="005B5B42"/>
    <w:rsid w:val="005C46C1"/>
    <w:rsid w:val="005C6C18"/>
    <w:rsid w:val="005E0A3B"/>
    <w:rsid w:val="005E5CCA"/>
    <w:rsid w:val="005F4275"/>
    <w:rsid w:val="005F4290"/>
    <w:rsid w:val="005F577D"/>
    <w:rsid w:val="00601FBA"/>
    <w:rsid w:val="006225B8"/>
    <w:rsid w:val="00633282"/>
    <w:rsid w:val="00633B16"/>
    <w:rsid w:val="00641793"/>
    <w:rsid w:val="00650B84"/>
    <w:rsid w:val="00667199"/>
    <w:rsid w:val="00676630"/>
    <w:rsid w:val="006C0496"/>
    <w:rsid w:val="006D120B"/>
    <w:rsid w:val="006E136C"/>
    <w:rsid w:val="006E488C"/>
    <w:rsid w:val="006E7B43"/>
    <w:rsid w:val="0070699B"/>
    <w:rsid w:val="007131CF"/>
    <w:rsid w:val="007134FF"/>
    <w:rsid w:val="00717428"/>
    <w:rsid w:val="007257C4"/>
    <w:rsid w:val="00750F66"/>
    <w:rsid w:val="007524B7"/>
    <w:rsid w:val="00755A6D"/>
    <w:rsid w:val="00757E5C"/>
    <w:rsid w:val="00761C12"/>
    <w:rsid w:val="00764316"/>
    <w:rsid w:val="00785E61"/>
    <w:rsid w:val="00796D1E"/>
    <w:rsid w:val="007A0C78"/>
    <w:rsid w:val="007A188C"/>
    <w:rsid w:val="007B0935"/>
    <w:rsid w:val="007C2888"/>
    <w:rsid w:val="007E2DDA"/>
    <w:rsid w:val="007F0203"/>
    <w:rsid w:val="007F358A"/>
    <w:rsid w:val="007F647C"/>
    <w:rsid w:val="00810F01"/>
    <w:rsid w:val="00812EE7"/>
    <w:rsid w:val="0081439D"/>
    <w:rsid w:val="00823410"/>
    <w:rsid w:val="008304FC"/>
    <w:rsid w:val="00837194"/>
    <w:rsid w:val="00837D94"/>
    <w:rsid w:val="008426DB"/>
    <w:rsid w:val="008657C7"/>
    <w:rsid w:val="00871B37"/>
    <w:rsid w:val="00874859"/>
    <w:rsid w:val="0088609B"/>
    <w:rsid w:val="008A01A7"/>
    <w:rsid w:val="008A1EBF"/>
    <w:rsid w:val="008A6B5A"/>
    <w:rsid w:val="008C1755"/>
    <w:rsid w:val="008C32A3"/>
    <w:rsid w:val="008D2898"/>
    <w:rsid w:val="008D60F0"/>
    <w:rsid w:val="008E6A69"/>
    <w:rsid w:val="008F0664"/>
    <w:rsid w:val="008F1E58"/>
    <w:rsid w:val="008F6B64"/>
    <w:rsid w:val="00902891"/>
    <w:rsid w:val="00924BCA"/>
    <w:rsid w:val="00930498"/>
    <w:rsid w:val="0093186C"/>
    <w:rsid w:val="00932A15"/>
    <w:rsid w:val="0094285A"/>
    <w:rsid w:val="009467D3"/>
    <w:rsid w:val="009601E7"/>
    <w:rsid w:val="00986DDA"/>
    <w:rsid w:val="009910E0"/>
    <w:rsid w:val="00996724"/>
    <w:rsid w:val="009A0B77"/>
    <w:rsid w:val="009A5848"/>
    <w:rsid w:val="009B1DA1"/>
    <w:rsid w:val="009B48CD"/>
    <w:rsid w:val="009B5207"/>
    <w:rsid w:val="009C0525"/>
    <w:rsid w:val="009C3B16"/>
    <w:rsid w:val="009D4786"/>
    <w:rsid w:val="009F4242"/>
    <w:rsid w:val="00A017AD"/>
    <w:rsid w:val="00A04383"/>
    <w:rsid w:val="00A063E4"/>
    <w:rsid w:val="00A142A5"/>
    <w:rsid w:val="00A27324"/>
    <w:rsid w:val="00A3474A"/>
    <w:rsid w:val="00A37C3F"/>
    <w:rsid w:val="00A41D92"/>
    <w:rsid w:val="00A46D40"/>
    <w:rsid w:val="00A5472B"/>
    <w:rsid w:val="00A6495A"/>
    <w:rsid w:val="00A6694E"/>
    <w:rsid w:val="00A7556D"/>
    <w:rsid w:val="00A80587"/>
    <w:rsid w:val="00A8071E"/>
    <w:rsid w:val="00A84868"/>
    <w:rsid w:val="00A86390"/>
    <w:rsid w:val="00AA487D"/>
    <w:rsid w:val="00AB09E4"/>
    <w:rsid w:val="00AB439B"/>
    <w:rsid w:val="00AE16DA"/>
    <w:rsid w:val="00AE398B"/>
    <w:rsid w:val="00AE4083"/>
    <w:rsid w:val="00AE5E99"/>
    <w:rsid w:val="00B1281B"/>
    <w:rsid w:val="00B136FD"/>
    <w:rsid w:val="00B24825"/>
    <w:rsid w:val="00B267DB"/>
    <w:rsid w:val="00B40D10"/>
    <w:rsid w:val="00B43802"/>
    <w:rsid w:val="00B44ED0"/>
    <w:rsid w:val="00B46D77"/>
    <w:rsid w:val="00B57950"/>
    <w:rsid w:val="00B63809"/>
    <w:rsid w:val="00B86377"/>
    <w:rsid w:val="00B96E0F"/>
    <w:rsid w:val="00BB4B01"/>
    <w:rsid w:val="00BC2E7D"/>
    <w:rsid w:val="00BC3C52"/>
    <w:rsid w:val="00BC5911"/>
    <w:rsid w:val="00BD112A"/>
    <w:rsid w:val="00BE68A0"/>
    <w:rsid w:val="00C13451"/>
    <w:rsid w:val="00C25654"/>
    <w:rsid w:val="00C3425B"/>
    <w:rsid w:val="00C425E5"/>
    <w:rsid w:val="00C45D5D"/>
    <w:rsid w:val="00C47789"/>
    <w:rsid w:val="00C6408B"/>
    <w:rsid w:val="00C640F2"/>
    <w:rsid w:val="00C71054"/>
    <w:rsid w:val="00C83B90"/>
    <w:rsid w:val="00C91292"/>
    <w:rsid w:val="00CB2F4A"/>
    <w:rsid w:val="00CC2645"/>
    <w:rsid w:val="00CC7424"/>
    <w:rsid w:val="00CD084A"/>
    <w:rsid w:val="00CF3BCD"/>
    <w:rsid w:val="00D0491E"/>
    <w:rsid w:val="00D20F63"/>
    <w:rsid w:val="00D225E3"/>
    <w:rsid w:val="00D22FAB"/>
    <w:rsid w:val="00D23078"/>
    <w:rsid w:val="00D268AF"/>
    <w:rsid w:val="00D35B87"/>
    <w:rsid w:val="00D51477"/>
    <w:rsid w:val="00D54E32"/>
    <w:rsid w:val="00D55843"/>
    <w:rsid w:val="00D61C6E"/>
    <w:rsid w:val="00D653F5"/>
    <w:rsid w:val="00D749B0"/>
    <w:rsid w:val="00D75AFC"/>
    <w:rsid w:val="00D76CEE"/>
    <w:rsid w:val="00D8574D"/>
    <w:rsid w:val="00DA4D78"/>
    <w:rsid w:val="00DA64D7"/>
    <w:rsid w:val="00DB12BE"/>
    <w:rsid w:val="00DB393C"/>
    <w:rsid w:val="00DE3FF5"/>
    <w:rsid w:val="00DF1079"/>
    <w:rsid w:val="00DF5FF8"/>
    <w:rsid w:val="00E0051C"/>
    <w:rsid w:val="00E017CE"/>
    <w:rsid w:val="00E06CE7"/>
    <w:rsid w:val="00E13196"/>
    <w:rsid w:val="00E14A90"/>
    <w:rsid w:val="00E237EB"/>
    <w:rsid w:val="00E267A3"/>
    <w:rsid w:val="00E27084"/>
    <w:rsid w:val="00E51819"/>
    <w:rsid w:val="00E57A48"/>
    <w:rsid w:val="00E60D63"/>
    <w:rsid w:val="00E94F11"/>
    <w:rsid w:val="00EA0777"/>
    <w:rsid w:val="00EA288F"/>
    <w:rsid w:val="00EB29EA"/>
    <w:rsid w:val="00EB6BB3"/>
    <w:rsid w:val="00EC1E21"/>
    <w:rsid w:val="00EC204B"/>
    <w:rsid w:val="00EC5DE9"/>
    <w:rsid w:val="00ED39D3"/>
    <w:rsid w:val="00ED56FC"/>
    <w:rsid w:val="00EE5B3E"/>
    <w:rsid w:val="00EE6204"/>
    <w:rsid w:val="00EE63F7"/>
    <w:rsid w:val="00F069D5"/>
    <w:rsid w:val="00F14B99"/>
    <w:rsid w:val="00F30415"/>
    <w:rsid w:val="00F31C4D"/>
    <w:rsid w:val="00F31CF6"/>
    <w:rsid w:val="00F34425"/>
    <w:rsid w:val="00F40203"/>
    <w:rsid w:val="00F41BC6"/>
    <w:rsid w:val="00F45581"/>
    <w:rsid w:val="00F5018C"/>
    <w:rsid w:val="00F52E4C"/>
    <w:rsid w:val="00F561BF"/>
    <w:rsid w:val="00F62396"/>
    <w:rsid w:val="00F85FD4"/>
    <w:rsid w:val="00FB6F1E"/>
    <w:rsid w:val="00FC00F9"/>
    <w:rsid w:val="00FC033E"/>
    <w:rsid w:val="00FD4C54"/>
    <w:rsid w:val="00FD6985"/>
    <w:rsid w:val="00FF1A9C"/>
    <w:rsid w:val="00FF570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F7092E-B270-4F37-A059-060ADAB1E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rsid w:val="00412A61"/>
    <w:pPr>
      <w:spacing w:after="0" w:line="240" w:lineRule="auto"/>
      <w:ind w:firstLine="567"/>
      <w:jc w:val="both"/>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rsid w:val="00412A61"/>
    <w:rPr>
      <w:rFonts w:ascii="Times New Roman" w:eastAsia="Times New Roman" w:hAnsi="Times New Roman" w:cs="Times New Roman"/>
      <w:sz w:val="20"/>
      <w:szCs w:val="20"/>
      <w:lang w:eastAsia="fr-FR"/>
    </w:rPr>
  </w:style>
  <w:style w:type="character" w:styleId="Appelnotedebasdep">
    <w:name w:val="footnote reference"/>
    <w:basedOn w:val="Policepardfaut"/>
    <w:semiHidden/>
    <w:unhideWhenUsed/>
    <w:rsid w:val="00412A61"/>
    <w:rPr>
      <w:vertAlign w:val="superscript"/>
    </w:rPr>
  </w:style>
  <w:style w:type="paragraph" w:styleId="Paragraphedeliste">
    <w:name w:val="List Paragraph"/>
    <w:basedOn w:val="Normal"/>
    <w:uiPriority w:val="34"/>
    <w:qFormat/>
    <w:rsid w:val="00A5472B"/>
    <w:pPr>
      <w:ind w:left="720"/>
      <w:contextualSpacing/>
    </w:pPr>
  </w:style>
  <w:style w:type="character" w:customStyle="1" w:styleId="highlight">
    <w:name w:val="highlight"/>
    <w:basedOn w:val="Policepardfaut"/>
    <w:rsid w:val="0094285A"/>
  </w:style>
  <w:style w:type="paragraph" w:styleId="En-tte">
    <w:name w:val="header"/>
    <w:basedOn w:val="Normal"/>
    <w:link w:val="En-tteCar"/>
    <w:uiPriority w:val="99"/>
    <w:unhideWhenUsed/>
    <w:rsid w:val="00142E02"/>
    <w:pPr>
      <w:tabs>
        <w:tab w:val="center" w:pos="4536"/>
        <w:tab w:val="right" w:pos="9072"/>
      </w:tabs>
      <w:spacing w:after="0" w:line="240" w:lineRule="auto"/>
    </w:pPr>
  </w:style>
  <w:style w:type="character" w:customStyle="1" w:styleId="En-tteCar">
    <w:name w:val="En-tête Car"/>
    <w:basedOn w:val="Policepardfaut"/>
    <w:link w:val="En-tte"/>
    <w:uiPriority w:val="99"/>
    <w:rsid w:val="00142E02"/>
  </w:style>
  <w:style w:type="paragraph" w:styleId="Pieddepage">
    <w:name w:val="footer"/>
    <w:basedOn w:val="Normal"/>
    <w:link w:val="PieddepageCar"/>
    <w:uiPriority w:val="99"/>
    <w:unhideWhenUsed/>
    <w:rsid w:val="00142E0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42E02"/>
  </w:style>
  <w:style w:type="paragraph" w:styleId="Textedebulles">
    <w:name w:val="Balloon Text"/>
    <w:basedOn w:val="Normal"/>
    <w:link w:val="TextedebullesCar"/>
    <w:uiPriority w:val="99"/>
    <w:semiHidden/>
    <w:unhideWhenUsed/>
    <w:rsid w:val="004C6D2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C6D22"/>
    <w:rPr>
      <w:rFonts w:ascii="Segoe UI" w:hAnsi="Segoe UI" w:cs="Segoe UI"/>
      <w:sz w:val="18"/>
      <w:szCs w:val="18"/>
    </w:rPr>
  </w:style>
  <w:style w:type="character" w:styleId="lev">
    <w:name w:val="Strong"/>
    <w:qFormat/>
    <w:rsid w:val="009910E0"/>
    <w:rPr>
      <w:b/>
      <w:bCs/>
    </w:rPr>
  </w:style>
  <w:style w:type="character" w:styleId="Lienhypertexte">
    <w:name w:val="Hyperlink"/>
    <w:basedOn w:val="Policepardfaut"/>
    <w:uiPriority w:val="99"/>
    <w:semiHidden/>
    <w:unhideWhenUsed/>
    <w:rsid w:val="003D2E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433259">
      <w:bodyDiv w:val="1"/>
      <w:marLeft w:val="0"/>
      <w:marRight w:val="0"/>
      <w:marTop w:val="0"/>
      <w:marBottom w:val="0"/>
      <w:divBdr>
        <w:top w:val="none" w:sz="0" w:space="0" w:color="auto"/>
        <w:left w:val="none" w:sz="0" w:space="0" w:color="auto"/>
        <w:bottom w:val="none" w:sz="0" w:space="0" w:color="auto"/>
        <w:right w:val="none" w:sz="0" w:space="0" w:color="auto"/>
      </w:divBdr>
      <w:divsChild>
        <w:div w:id="1783261691">
          <w:marLeft w:val="360"/>
          <w:marRight w:val="0"/>
          <w:marTop w:val="200"/>
          <w:marBottom w:val="0"/>
          <w:divBdr>
            <w:top w:val="none" w:sz="0" w:space="0" w:color="auto"/>
            <w:left w:val="none" w:sz="0" w:space="0" w:color="auto"/>
            <w:bottom w:val="none" w:sz="0" w:space="0" w:color="auto"/>
            <w:right w:val="none" w:sz="0" w:space="0" w:color="auto"/>
          </w:divBdr>
        </w:div>
        <w:div w:id="164437102">
          <w:marLeft w:val="360"/>
          <w:marRight w:val="0"/>
          <w:marTop w:val="200"/>
          <w:marBottom w:val="0"/>
          <w:divBdr>
            <w:top w:val="none" w:sz="0" w:space="0" w:color="auto"/>
            <w:left w:val="none" w:sz="0" w:space="0" w:color="auto"/>
            <w:bottom w:val="none" w:sz="0" w:space="0" w:color="auto"/>
            <w:right w:val="none" w:sz="0" w:space="0" w:color="auto"/>
          </w:divBdr>
        </w:div>
        <w:div w:id="1005210603">
          <w:marLeft w:val="360"/>
          <w:marRight w:val="0"/>
          <w:marTop w:val="200"/>
          <w:marBottom w:val="0"/>
          <w:divBdr>
            <w:top w:val="none" w:sz="0" w:space="0" w:color="auto"/>
            <w:left w:val="none" w:sz="0" w:space="0" w:color="auto"/>
            <w:bottom w:val="none" w:sz="0" w:space="0" w:color="auto"/>
            <w:right w:val="none" w:sz="0" w:space="0" w:color="auto"/>
          </w:divBdr>
        </w:div>
        <w:div w:id="1212426887">
          <w:marLeft w:val="360"/>
          <w:marRight w:val="0"/>
          <w:marTop w:val="200"/>
          <w:marBottom w:val="0"/>
          <w:divBdr>
            <w:top w:val="none" w:sz="0" w:space="0" w:color="auto"/>
            <w:left w:val="none" w:sz="0" w:space="0" w:color="auto"/>
            <w:bottom w:val="none" w:sz="0" w:space="0" w:color="auto"/>
            <w:right w:val="none" w:sz="0" w:space="0" w:color="auto"/>
          </w:divBdr>
        </w:div>
      </w:divsChild>
    </w:div>
    <w:div w:id="332493733">
      <w:bodyDiv w:val="1"/>
      <w:marLeft w:val="0"/>
      <w:marRight w:val="0"/>
      <w:marTop w:val="0"/>
      <w:marBottom w:val="0"/>
      <w:divBdr>
        <w:top w:val="none" w:sz="0" w:space="0" w:color="auto"/>
        <w:left w:val="none" w:sz="0" w:space="0" w:color="auto"/>
        <w:bottom w:val="none" w:sz="0" w:space="0" w:color="auto"/>
        <w:right w:val="none" w:sz="0" w:space="0" w:color="auto"/>
      </w:divBdr>
      <w:divsChild>
        <w:div w:id="2059238411">
          <w:marLeft w:val="0"/>
          <w:marRight w:val="0"/>
          <w:marTop w:val="0"/>
          <w:marBottom w:val="0"/>
          <w:divBdr>
            <w:top w:val="none" w:sz="0" w:space="0" w:color="auto"/>
            <w:left w:val="none" w:sz="0" w:space="0" w:color="auto"/>
            <w:bottom w:val="none" w:sz="0" w:space="0" w:color="auto"/>
            <w:right w:val="none" w:sz="0" w:space="0" w:color="auto"/>
          </w:divBdr>
        </w:div>
        <w:div w:id="1758480340">
          <w:marLeft w:val="0"/>
          <w:marRight w:val="0"/>
          <w:marTop w:val="0"/>
          <w:marBottom w:val="0"/>
          <w:divBdr>
            <w:top w:val="none" w:sz="0" w:space="0" w:color="auto"/>
            <w:left w:val="none" w:sz="0" w:space="0" w:color="auto"/>
            <w:bottom w:val="none" w:sz="0" w:space="0" w:color="auto"/>
            <w:right w:val="none" w:sz="0" w:space="0" w:color="auto"/>
          </w:divBdr>
        </w:div>
        <w:div w:id="506485334">
          <w:marLeft w:val="0"/>
          <w:marRight w:val="0"/>
          <w:marTop w:val="0"/>
          <w:marBottom w:val="0"/>
          <w:divBdr>
            <w:top w:val="none" w:sz="0" w:space="0" w:color="auto"/>
            <w:left w:val="none" w:sz="0" w:space="0" w:color="auto"/>
            <w:bottom w:val="none" w:sz="0" w:space="0" w:color="auto"/>
            <w:right w:val="none" w:sz="0" w:space="0" w:color="auto"/>
          </w:divBdr>
        </w:div>
        <w:div w:id="1165168498">
          <w:marLeft w:val="0"/>
          <w:marRight w:val="0"/>
          <w:marTop w:val="0"/>
          <w:marBottom w:val="0"/>
          <w:divBdr>
            <w:top w:val="none" w:sz="0" w:space="0" w:color="auto"/>
            <w:left w:val="none" w:sz="0" w:space="0" w:color="auto"/>
            <w:bottom w:val="none" w:sz="0" w:space="0" w:color="auto"/>
            <w:right w:val="none" w:sz="0" w:space="0" w:color="auto"/>
          </w:divBdr>
        </w:div>
        <w:div w:id="411439210">
          <w:marLeft w:val="0"/>
          <w:marRight w:val="0"/>
          <w:marTop w:val="0"/>
          <w:marBottom w:val="0"/>
          <w:divBdr>
            <w:top w:val="none" w:sz="0" w:space="0" w:color="auto"/>
            <w:left w:val="none" w:sz="0" w:space="0" w:color="auto"/>
            <w:bottom w:val="none" w:sz="0" w:space="0" w:color="auto"/>
            <w:right w:val="none" w:sz="0" w:space="0" w:color="auto"/>
          </w:divBdr>
        </w:div>
        <w:div w:id="1249926106">
          <w:marLeft w:val="0"/>
          <w:marRight w:val="0"/>
          <w:marTop w:val="0"/>
          <w:marBottom w:val="0"/>
          <w:divBdr>
            <w:top w:val="none" w:sz="0" w:space="0" w:color="auto"/>
            <w:left w:val="none" w:sz="0" w:space="0" w:color="auto"/>
            <w:bottom w:val="none" w:sz="0" w:space="0" w:color="auto"/>
            <w:right w:val="none" w:sz="0" w:space="0" w:color="auto"/>
          </w:divBdr>
        </w:div>
        <w:div w:id="1603302453">
          <w:marLeft w:val="0"/>
          <w:marRight w:val="0"/>
          <w:marTop w:val="0"/>
          <w:marBottom w:val="0"/>
          <w:divBdr>
            <w:top w:val="none" w:sz="0" w:space="0" w:color="auto"/>
            <w:left w:val="none" w:sz="0" w:space="0" w:color="auto"/>
            <w:bottom w:val="none" w:sz="0" w:space="0" w:color="auto"/>
            <w:right w:val="none" w:sz="0" w:space="0" w:color="auto"/>
          </w:divBdr>
        </w:div>
        <w:div w:id="1081871660">
          <w:marLeft w:val="0"/>
          <w:marRight w:val="0"/>
          <w:marTop w:val="0"/>
          <w:marBottom w:val="0"/>
          <w:divBdr>
            <w:top w:val="none" w:sz="0" w:space="0" w:color="auto"/>
            <w:left w:val="none" w:sz="0" w:space="0" w:color="auto"/>
            <w:bottom w:val="none" w:sz="0" w:space="0" w:color="auto"/>
            <w:right w:val="none" w:sz="0" w:space="0" w:color="auto"/>
          </w:divBdr>
        </w:div>
        <w:div w:id="1237941073">
          <w:marLeft w:val="0"/>
          <w:marRight w:val="0"/>
          <w:marTop w:val="0"/>
          <w:marBottom w:val="0"/>
          <w:divBdr>
            <w:top w:val="none" w:sz="0" w:space="0" w:color="auto"/>
            <w:left w:val="none" w:sz="0" w:space="0" w:color="auto"/>
            <w:bottom w:val="none" w:sz="0" w:space="0" w:color="auto"/>
            <w:right w:val="none" w:sz="0" w:space="0" w:color="auto"/>
          </w:divBdr>
        </w:div>
        <w:div w:id="1871603030">
          <w:marLeft w:val="0"/>
          <w:marRight w:val="0"/>
          <w:marTop w:val="0"/>
          <w:marBottom w:val="0"/>
          <w:divBdr>
            <w:top w:val="none" w:sz="0" w:space="0" w:color="auto"/>
            <w:left w:val="none" w:sz="0" w:space="0" w:color="auto"/>
            <w:bottom w:val="none" w:sz="0" w:space="0" w:color="auto"/>
            <w:right w:val="none" w:sz="0" w:space="0" w:color="auto"/>
          </w:divBdr>
        </w:div>
        <w:div w:id="1187479278">
          <w:marLeft w:val="0"/>
          <w:marRight w:val="0"/>
          <w:marTop w:val="0"/>
          <w:marBottom w:val="0"/>
          <w:divBdr>
            <w:top w:val="none" w:sz="0" w:space="0" w:color="auto"/>
            <w:left w:val="none" w:sz="0" w:space="0" w:color="auto"/>
            <w:bottom w:val="none" w:sz="0" w:space="0" w:color="auto"/>
            <w:right w:val="none" w:sz="0" w:space="0" w:color="auto"/>
          </w:divBdr>
        </w:div>
        <w:div w:id="404186672">
          <w:marLeft w:val="0"/>
          <w:marRight w:val="0"/>
          <w:marTop w:val="0"/>
          <w:marBottom w:val="0"/>
          <w:divBdr>
            <w:top w:val="none" w:sz="0" w:space="0" w:color="auto"/>
            <w:left w:val="none" w:sz="0" w:space="0" w:color="auto"/>
            <w:bottom w:val="none" w:sz="0" w:space="0" w:color="auto"/>
            <w:right w:val="none" w:sz="0" w:space="0" w:color="auto"/>
          </w:divBdr>
        </w:div>
        <w:div w:id="1636134013">
          <w:marLeft w:val="0"/>
          <w:marRight w:val="0"/>
          <w:marTop w:val="0"/>
          <w:marBottom w:val="0"/>
          <w:divBdr>
            <w:top w:val="none" w:sz="0" w:space="0" w:color="auto"/>
            <w:left w:val="none" w:sz="0" w:space="0" w:color="auto"/>
            <w:bottom w:val="none" w:sz="0" w:space="0" w:color="auto"/>
            <w:right w:val="none" w:sz="0" w:space="0" w:color="auto"/>
          </w:divBdr>
        </w:div>
        <w:div w:id="297612267">
          <w:marLeft w:val="0"/>
          <w:marRight w:val="0"/>
          <w:marTop w:val="0"/>
          <w:marBottom w:val="0"/>
          <w:divBdr>
            <w:top w:val="none" w:sz="0" w:space="0" w:color="auto"/>
            <w:left w:val="none" w:sz="0" w:space="0" w:color="auto"/>
            <w:bottom w:val="none" w:sz="0" w:space="0" w:color="auto"/>
            <w:right w:val="none" w:sz="0" w:space="0" w:color="auto"/>
          </w:divBdr>
        </w:div>
        <w:div w:id="1122771912">
          <w:marLeft w:val="0"/>
          <w:marRight w:val="0"/>
          <w:marTop w:val="0"/>
          <w:marBottom w:val="0"/>
          <w:divBdr>
            <w:top w:val="none" w:sz="0" w:space="0" w:color="auto"/>
            <w:left w:val="none" w:sz="0" w:space="0" w:color="auto"/>
            <w:bottom w:val="none" w:sz="0" w:space="0" w:color="auto"/>
            <w:right w:val="none" w:sz="0" w:space="0" w:color="auto"/>
          </w:divBdr>
        </w:div>
        <w:div w:id="1424839388">
          <w:marLeft w:val="0"/>
          <w:marRight w:val="0"/>
          <w:marTop w:val="0"/>
          <w:marBottom w:val="0"/>
          <w:divBdr>
            <w:top w:val="none" w:sz="0" w:space="0" w:color="auto"/>
            <w:left w:val="none" w:sz="0" w:space="0" w:color="auto"/>
            <w:bottom w:val="none" w:sz="0" w:space="0" w:color="auto"/>
            <w:right w:val="none" w:sz="0" w:space="0" w:color="auto"/>
          </w:divBdr>
        </w:div>
        <w:div w:id="1648316143">
          <w:marLeft w:val="0"/>
          <w:marRight w:val="0"/>
          <w:marTop w:val="0"/>
          <w:marBottom w:val="0"/>
          <w:divBdr>
            <w:top w:val="none" w:sz="0" w:space="0" w:color="auto"/>
            <w:left w:val="none" w:sz="0" w:space="0" w:color="auto"/>
            <w:bottom w:val="none" w:sz="0" w:space="0" w:color="auto"/>
            <w:right w:val="none" w:sz="0" w:space="0" w:color="auto"/>
          </w:divBdr>
        </w:div>
        <w:div w:id="1298031793">
          <w:marLeft w:val="0"/>
          <w:marRight w:val="0"/>
          <w:marTop w:val="0"/>
          <w:marBottom w:val="0"/>
          <w:divBdr>
            <w:top w:val="none" w:sz="0" w:space="0" w:color="auto"/>
            <w:left w:val="none" w:sz="0" w:space="0" w:color="auto"/>
            <w:bottom w:val="none" w:sz="0" w:space="0" w:color="auto"/>
            <w:right w:val="none" w:sz="0" w:space="0" w:color="auto"/>
          </w:divBdr>
        </w:div>
        <w:div w:id="128978680">
          <w:marLeft w:val="0"/>
          <w:marRight w:val="0"/>
          <w:marTop w:val="0"/>
          <w:marBottom w:val="0"/>
          <w:divBdr>
            <w:top w:val="none" w:sz="0" w:space="0" w:color="auto"/>
            <w:left w:val="none" w:sz="0" w:space="0" w:color="auto"/>
            <w:bottom w:val="none" w:sz="0" w:space="0" w:color="auto"/>
            <w:right w:val="none" w:sz="0" w:space="0" w:color="auto"/>
          </w:divBdr>
        </w:div>
        <w:div w:id="1214997646">
          <w:marLeft w:val="0"/>
          <w:marRight w:val="0"/>
          <w:marTop w:val="0"/>
          <w:marBottom w:val="0"/>
          <w:divBdr>
            <w:top w:val="none" w:sz="0" w:space="0" w:color="auto"/>
            <w:left w:val="none" w:sz="0" w:space="0" w:color="auto"/>
            <w:bottom w:val="none" w:sz="0" w:space="0" w:color="auto"/>
            <w:right w:val="none" w:sz="0" w:space="0" w:color="auto"/>
          </w:divBdr>
        </w:div>
        <w:div w:id="788667034">
          <w:marLeft w:val="0"/>
          <w:marRight w:val="0"/>
          <w:marTop w:val="0"/>
          <w:marBottom w:val="0"/>
          <w:divBdr>
            <w:top w:val="none" w:sz="0" w:space="0" w:color="auto"/>
            <w:left w:val="none" w:sz="0" w:space="0" w:color="auto"/>
            <w:bottom w:val="none" w:sz="0" w:space="0" w:color="auto"/>
            <w:right w:val="none" w:sz="0" w:space="0" w:color="auto"/>
          </w:divBdr>
        </w:div>
        <w:div w:id="344400717">
          <w:marLeft w:val="0"/>
          <w:marRight w:val="0"/>
          <w:marTop w:val="0"/>
          <w:marBottom w:val="0"/>
          <w:divBdr>
            <w:top w:val="none" w:sz="0" w:space="0" w:color="auto"/>
            <w:left w:val="none" w:sz="0" w:space="0" w:color="auto"/>
            <w:bottom w:val="none" w:sz="0" w:space="0" w:color="auto"/>
            <w:right w:val="none" w:sz="0" w:space="0" w:color="auto"/>
          </w:divBdr>
        </w:div>
        <w:div w:id="1512138352">
          <w:marLeft w:val="0"/>
          <w:marRight w:val="0"/>
          <w:marTop w:val="0"/>
          <w:marBottom w:val="0"/>
          <w:divBdr>
            <w:top w:val="none" w:sz="0" w:space="0" w:color="auto"/>
            <w:left w:val="none" w:sz="0" w:space="0" w:color="auto"/>
            <w:bottom w:val="none" w:sz="0" w:space="0" w:color="auto"/>
            <w:right w:val="none" w:sz="0" w:space="0" w:color="auto"/>
          </w:divBdr>
        </w:div>
        <w:div w:id="1955166857">
          <w:marLeft w:val="0"/>
          <w:marRight w:val="0"/>
          <w:marTop w:val="0"/>
          <w:marBottom w:val="0"/>
          <w:divBdr>
            <w:top w:val="none" w:sz="0" w:space="0" w:color="auto"/>
            <w:left w:val="none" w:sz="0" w:space="0" w:color="auto"/>
            <w:bottom w:val="none" w:sz="0" w:space="0" w:color="auto"/>
            <w:right w:val="none" w:sz="0" w:space="0" w:color="auto"/>
          </w:divBdr>
        </w:div>
        <w:div w:id="36707318">
          <w:marLeft w:val="0"/>
          <w:marRight w:val="0"/>
          <w:marTop w:val="0"/>
          <w:marBottom w:val="0"/>
          <w:divBdr>
            <w:top w:val="none" w:sz="0" w:space="0" w:color="auto"/>
            <w:left w:val="none" w:sz="0" w:space="0" w:color="auto"/>
            <w:bottom w:val="none" w:sz="0" w:space="0" w:color="auto"/>
            <w:right w:val="none" w:sz="0" w:space="0" w:color="auto"/>
          </w:divBdr>
        </w:div>
        <w:div w:id="1063721632">
          <w:marLeft w:val="0"/>
          <w:marRight w:val="0"/>
          <w:marTop w:val="0"/>
          <w:marBottom w:val="0"/>
          <w:divBdr>
            <w:top w:val="none" w:sz="0" w:space="0" w:color="auto"/>
            <w:left w:val="none" w:sz="0" w:space="0" w:color="auto"/>
            <w:bottom w:val="none" w:sz="0" w:space="0" w:color="auto"/>
            <w:right w:val="none" w:sz="0" w:space="0" w:color="auto"/>
          </w:divBdr>
        </w:div>
        <w:div w:id="145168809">
          <w:marLeft w:val="0"/>
          <w:marRight w:val="0"/>
          <w:marTop w:val="0"/>
          <w:marBottom w:val="0"/>
          <w:divBdr>
            <w:top w:val="none" w:sz="0" w:space="0" w:color="auto"/>
            <w:left w:val="none" w:sz="0" w:space="0" w:color="auto"/>
            <w:bottom w:val="none" w:sz="0" w:space="0" w:color="auto"/>
            <w:right w:val="none" w:sz="0" w:space="0" w:color="auto"/>
          </w:divBdr>
        </w:div>
        <w:div w:id="38097568">
          <w:marLeft w:val="0"/>
          <w:marRight w:val="0"/>
          <w:marTop w:val="0"/>
          <w:marBottom w:val="0"/>
          <w:divBdr>
            <w:top w:val="none" w:sz="0" w:space="0" w:color="auto"/>
            <w:left w:val="none" w:sz="0" w:space="0" w:color="auto"/>
            <w:bottom w:val="none" w:sz="0" w:space="0" w:color="auto"/>
            <w:right w:val="none" w:sz="0" w:space="0" w:color="auto"/>
          </w:divBdr>
        </w:div>
        <w:div w:id="1374694937">
          <w:marLeft w:val="0"/>
          <w:marRight w:val="0"/>
          <w:marTop w:val="0"/>
          <w:marBottom w:val="0"/>
          <w:divBdr>
            <w:top w:val="none" w:sz="0" w:space="0" w:color="auto"/>
            <w:left w:val="none" w:sz="0" w:space="0" w:color="auto"/>
            <w:bottom w:val="none" w:sz="0" w:space="0" w:color="auto"/>
            <w:right w:val="none" w:sz="0" w:space="0" w:color="auto"/>
          </w:divBdr>
        </w:div>
        <w:div w:id="265892594">
          <w:marLeft w:val="0"/>
          <w:marRight w:val="0"/>
          <w:marTop w:val="0"/>
          <w:marBottom w:val="0"/>
          <w:divBdr>
            <w:top w:val="none" w:sz="0" w:space="0" w:color="auto"/>
            <w:left w:val="none" w:sz="0" w:space="0" w:color="auto"/>
            <w:bottom w:val="none" w:sz="0" w:space="0" w:color="auto"/>
            <w:right w:val="none" w:sz="0" w:space="0" w:color="auto"/>
          </w:divBdr>
        </w:div>
        <w:div w:id="178084331">
          <w:marLeft w:val="0"/>
          <w:marRight w:val="0"/>
          <w:marTop w:val="0"/>
          <w:marBottom w:val="0"/>
          <w:divBdr>
            <w:top w:val="none" w:sz="0" w:space="0" w:color="auto"/>
            <w:left w:val="none" w:sz="0" w:space="0" w:color="auto"/>
            <w:bottom w:val="none" w:sz="0" w:space="0" w:color="auto"/>
            <w:right w:val="none" w:sz="0" w:space="0" w:color="auto"/>
          </w:divBdr>
        </w:div>
        <w:div w:id="587737667">
          <w:marLeft w:val="0"/>
          <w:marRight w:val="0"/>
          <w:marTop w:val="0"/>
          <w:marBottom w:val="0"/>
          <w:divBdr>
            <w:top w:val="none" w:sz="0" w:space="0" w:color="auto"/>
            <w:left w:val="none" w:sz="0" w:space="0" w:color="auto"/>
            <w:bottom w:val="none" w:sz="0" w:space="0" w:color="auto"/>
            <w:right w:val="none" w:sz="0" w:space="0" w:color="auto"/>
          </w:divBdr>
        </w:div>
        <w:div w:id="1945766504">
          <w:marLeft w:val="0"/>
          <w:marRight w:val="0"/>
          <w:marTop w:val="0"/>
          <w:marBottom w:val="0"/>
          <w:divBdr>
            <w:top w:val="none" w:sz="0" w:space="0" w:color="auto"/>
            <w:left w:val="none" w:sz="0" w:space="0" w:color="auto"/>
            <w:bottom w:val="none" w:sz="0" w:space="0" w:color="auto"/>
            <w:right w:val="none" w:sz="0" w:space="0" w:color="auto"/>
          </w:divBdr>
        </w:div>
        <w:div w:id="972902986">
          <w:marLeft w:val="0"/>
          <w:marRight w:val="0"/>
          <w:marTop w:val="0"/>
          <w:marBottom w:val="0"/>
          <w:divBdr>
            <w:top w:val="none" w:sz="0" w:space="0" w:color="auto"/>
            <w:left w:val="none" w:sz="0" w:space="0" w:color="auto"/>
            <w:bottom w:val="none" w:sz="0" w:space="0" w:color="auto"/>
            <w:right w:val="none" w:sz="0" w:space="0" w:color="auto"/>
          </w:divBdr>
        </w:div>
        <w:div w:id="316957024">
          <w:marLeft w:val="0"/>
          <w:marRight w:val="0"/>
          <w:marTop w:val="0"/>
          <w:marBottom w:val="0"/>
          <w:divBdr>
            <w:top w:val="none" w:sz="0" w:space="0" w:color="auto"/>
            <w:left w:val="none" w:sz="0" w:space="0" w:color="auto"/>
            <w:bottom w:val="none" w:sz="0" w:space="0" w:color="auto"/>
            <w:right w:val="none" w:sz="0" w:space="0" w:color="auto"/>
          </w:divBdr>
        </w:div>
        <w:div w:id="1407648197">
          <w:marLeft w:val="0"/>
          <w:marRight w:val="0"/>
          <w:marTop w:val="0"/>
          <w:marBottom w:val="0"/>
          <w:divBdr>
            <w:top w:val="none" w:sz="0" w:space="0" w:color="auto"/>
            <w:left w:val="none" w:sz="0" w:space="0" w:color="auto"/>
            <w:bottom w:val="none" w:sz="0" w:space="0" w:color="auto"/>
            <w:right w:val="none" w:sz="0" w:space="0" w:color="auto"/>
          </w:divBdr>
        </w:div>
        <w:div w:id="1675036651">
          <w:marLeft w:val="0"/>
          <w:marRight w:val="0"/>
          <w:marTop w:val="0"/>
          <w:marBottom w:val="0"/>
          <w:divBdr>
            <w:top w:val="none" w:sz="0" w:space="0" w:color="auto"/>
            <w:left w:val="none" w:sz="0" w:space="0" w:color="auto"/>
            <w:bottom w:val="none" w:sz="0" w:space="0" w:color="auto"/>
            <w:right w:val="none" w:sz="0" w:space="0" w:color="auto"/>
          </w:divBdr>
        </w:div>
        <w:div w:id="1359623340">
          <w:marLeft w:val="0"/>
          <w:marRight w:val="0"/>
          <w:marTop w:val="0"/>
          <w:marBottom w:val="0"/>
          <w:divBdr>
            <w:top w:val="none" w:sz="0" w:space="0" w:color="auto"/>
            <w:left w:val="none" w:sz="0" w:space="0" w:color="auto"/>
            <w:bottom w:val="none" w:sz="0" w:space="0" w:color="auto"/>
            <w:right w:val="none" w:sz="0" w:space="0" w:color="auto"/>
          </w:divBdr>
        </w:div>
        <w:div w:id="1403988276">
          <w:marLeft w:val="0"/>
          <w:marRight w:val="0"/>
          <w:marTop w:val="0"/>
          <w:marBottom w:val="0"/>
          <w:divBdr>
            <w:top w:val="none" w:sz="0" w:space="0" w:color="auto"/>
            <w:left w:val="none" w:sz="0" w:space="0" w:color="auto"/>
            <w:bottom w:val="none" w:sz="0" w:space="0" w:color="auto"/>
            <w:right w:val="none" w:sz="0" w:space="0" w:color="auto"/>
          </w:divBdr>
        </w:div>
        <w:div w:id="1342388688">
          <w:marLeft w:val="0"/>
          <w:marRight w:val="0"/>
          <w:marTop w:val="0"/>
          <w:marBottom w:val="0"/>
          <w:divBdr>
            <w:top w:val="none" w:sz="0" w:space="0" w:color="auto"/>
            <w:left w:val="none" w:sz="0" w:space="0" w:color="auto"/>
            <w:bottom w:val="none" w:sz="0" w:space="0" w:color="auto"/>
            <w:right w:val="none" w:sz="0" w:space="0" w:color="auto"/>
          </w:divBdr>
        </w:div>
        <w:div w:id="2010063249">
          <w:marLeft w:val="0"/>
          <w:marRight w:val="0"/>
          <w:marTop w:val="0"/>
          <w:marBottom w:val="0"/>
          <w:divBdr>
            <w:top w:val="none" w:sz="0" w:space="0" w:color="auto"/>
            <w:left w:val="none" w:sz="0" w:space="0" w:color="auto"/>
            <w:bottom w:val="none" w:sz="0" w:space="0" w:color="auto"/>
            <w:right w:val="none" w:sz="0" w:space="0" w:color="auto"/>
          </w:divBdr>
        </w:div>
        <w:div w:id="1512528495">
          <w:marLeft w:val="0"/>
          <w:marRight w:val="0"/>
          <w:marTop w:val="0"/>
          <w:marBottom w:val="0"/>
          <w:divBdr>
            <w:top w:val="none" w:sz="0" w:space="0" w:color="auto"/>
            <w:left w:val="none" w:sz="0" w:space="0" w:color="auto"/>
            <w:bottom w:val="none" w:sz="0" w:space="0" w:color="auto"/>
            <w:right w:val="none" w:sz="0" w:space="0" w:color="auto"/>
          </w:divBdr>
        </w:div>
        <w:div w:id="2094741450">
          <w:marLeft w:val="0"/>
          <w:marRight w:val="0"/>
          <w:marTop w:val="0"/>
          <w:marBottom w:val="0"/>
          <w:divBdr>
            <w:top w:val="none" w:sz="0" w:space="0" w:color="auto"/>
            <w:left w:val="none" w:sz="0" w:space="0" w:color="auto"/>
            <w:bottom w:val="none" w:sz="0" w:space="0" w:color="auto"/>
            <w:right w:val="none" w:sz="0" w:space="0" w:color="auto"/>
          </w:divBdr>
        </w:div>
        <w:div w:id="1765955714">
          <w:marLeft w:val="0"/>
          <w:marRight w:val="0"/>
          <w:marTop w:val="0"/>
          <w:marBottom w:val="0"/>
          <w:divBdr>
            <w:top w:val="none" w:sz="0" w:space="0" w:color="auto"/>
            <w:left w:val="none" w:sz="0" w:space="0" w:color="auto"/>
            <w:bottom w:val="none" w:sz="0" w:space="0" w:color="auto"/>
            <w:right w:val="none" w:sz="0" w:space="0" w:color="auto"/>
          </w:divBdr>
        </w:div>
        <w:div w:id="531849056">
          <w:marLeft w:val="0"/>
          <w:marRight w:val="0"/>
          <w:marTop w:val="0"/>
          <w:marBottom w:val="0"/>
          <w:divBdr>
            <w:top w:val="none" w:sz="0" w:space="0" w:color="auto"/>
            <w:left w:val="none" w:sz="0" w:space="0" w:color="auto"/>
            <w:bottom w:val="none" w:sz="0" w:space="0" w:color="auto"/>
            <w:right w:val="none" w:sz="0" w:space="0" w:color="auto"/>
          </w:divBdr>
        </w:div>
        <w:div w:id="2060545932">
          <w:marLeft w:val="0"/>
          <w:marRight w:val="0"/>
          <w:marTop w:val="0"/>
          <w:marBottom w:val="0"/>
          <w:divBdr>
            <w:top w:val="none" w:sz="0" w:space="0" w:color="auto"/>
            <w:left w:val="none" w:sz="0" w:space="0" w:color="auto"/>
            <w:bottom w:val="none" w:sz="0" w:space="0" w:color="auto"/>
            <w:right w:val="none" w:sz="0" w:space="0" w:color="auto"/>
          </w:divBdr>
        </w:div>
        <w:div w:id="1685594323">
          <w:marLeft w:val="0"/>
          <w:marRight w:val="0"/>
          <w:marTop w:val="0"/>
          <w:marBottom w:val="0"/>
          <w:divBdr>
            <w:top w:val="none" w:sz="0" w:space="0" w:color="auto"/>
            <w:left w:val="none" w:sz="0" w:space="0" w:color="auto"/>
            <w:bottom w:val="none" w:sz="0" w:space="0" w:color="auto"/>
            <w:right w:val="none" w:sz="0" w:space="0" w:color="auto"/>
          </w:divBdr>
        </w:div>
        <w:div w:id="1590037711">
          <w:marLeft w:val="0"/>
          <w:marRight w:val="0"/>
          <w:marTop w:val="0"/>
          <w:marBottom w:val="0"/>
          <w:divBdr>
            <w:top w:val="none" w:sz="0" w:space="0" w:color="auto"/>
            <w:left w:val="none" w:sz="0" w:space="0" w:color="auto"/>
            <w:bottom w:val="none" w:sz="0" w:space="0" w:color="auto"/>
            <w:right w:val="none" w:sz="0" w:space="0" w:color="auto"/>
          </w:divBdr>
        </w:div>
        <w:div w:id="1739589549">
          <w:marLeft w:val="0"/>
          <w:marRight w:val="0"/>
          <w:marTop w:val="0"/>
          <w:marBottom w:val="0"/>
          <w:divBdr>
            <w:top w:val="none" w:sz="0" w:space="0" w:color="auto"/>
            <w:left w:val="none" w:sz="0" w:space="0" w:color="auto"/>
            <w:bottom w:val="none" w:sz="0" w:space="0" w:color="auto"/>
            <w:right w:val="none" w:sz="0" w:space="0" w:color="auto"/>
          </w:divBdr>
        </w:div>
        <w:div w:id="1892768960">
          <w:marLeft w:val="0"/>
          <w:marRight w:val="0"/>
          <w:marTop w:val="0"/>
          <w:marBottom w:val="0"/>
          <w:divBdr>
            <w:top w:val="none" w:sz="0" w:space="0" w:color="auto"/>
            <w:left w:val="none" w:sz="0" w:space="0" w:color="auto"/>
            <w:bottom w:val="none" w:sz="0" w:space="0" w:color="auto"/>
            <w:right w:val="none" w:sz="0" w:space="0" w:color="auto"/>
          </w:divBdr>
        </w:div>
        <w:div w:id="1402868776">
          <w:marLeft w:val="0"/>
          <w:marRight w:val="0"/>
          <w:marTop w:val="0"/>
          <w:marBottom w:val="0"/>
          <w:divBdr>
            <w:top w:val="none" w:sz="0" w:space="0" w:color="auto"/>
            <w:left w:val="none" w:sz="0" w:space="0" w:color="auto"/>
            <w:bottom w:val="none" w:sz="0" w:space="0" w:color="auto"/>
            <w:right w:val="none" w:sz="0" w:space="0" w:color="auto"/>
          </w:divBdr>
        </w:div>
        <w:div w:id="1473209415">
          <w:marLeft w:val="0"/>
          <w:marRight w:val="0"/>
          <w:marTop w:val="0"/>
          <w:marBottom w:val="0"/>
          <w:divBdr>
            <w:top w:val="none" w:sz="0" w:space="0" w:color="auto"/>
            <w:left w:val="none" w:sz="0" w:space="0" w:color="auto"/>
            <w:bottom w:val="none" w:sz="0" w:space="0" w:color="auto"/>
            <w:right w:val="none" w:sz="0" w:space="0" w:color="auto"/>
          </w:divBdr>
        </w:div>
        <w:div w:id="501512584">
          <w:marLeft w:val="0"/>
          <w:marRight w:val="0"/>
          <w:marTop w:val="0"/>
          <w:marBottom w:val="0"/>
          <w:divBdr>
            <w:top w:val="none" w:sz="0" w:space="0" w:color="auto"/>
            <w:left w:val="none" w:sz="0" w:space="0" w:color="auto"/>
            <w:bottom w:val="none" w:sz="0" w:space="0" w:color="auto"/>
            <w:right w:val="none" w:sz="0" w:space="0" w:color="auto"/>
          </w:divBdr>
        </w:div>
        <w:div w:id="289558297">
          <w:marLeft w:val="0"/>
          <w:marRight w:val="0"/>
          <w:marTop w:val="0"/>
          <w:marBottom w:val="0"/>
          <w:divBdr>
            <w:top w:val="none" w:sz="0" w:space="0" w:color="auto"/>
            <w:left w:val="none" w:sz="0" w:space="0" w:color="auto"/>
            <w:bottom w:val="none" w:sz="0" w:space="0" w:color="auto"/>
            <w:right w:val="none" w:sz="0" w:space="0" w:color="auto"/>
          </w:divBdr>
        </w:div>
        <w:div w:id="32078574">
          <w:marLeft w:val="0"/>
          <w:marRight w:val="0"/>
          <w:marTop w:val="0"/>
          <w:marBottom w:val="0"/>
          <w:divBdr>
            <w:top w:val="none" w:sz="0" w:space="0" w:color="auto"/>
            <w:left w:val="none" w:sz="0" w:space="0" w:color="auto"/>
            <w:bottom w:val="none" w:sz="0" w:space="0" w:color="auto"/>
            <w:right w:val="none" w:sz="0" w:space="0" w:color="auto"/>
          </w:divBdr>
        </w:div>
        <w:div w:id="672493738">
          <w:marLeft w:val="0"/>
          <w:marRight w:val="0"/>
          <w:marTop w:val="0"/>
          <w:marBottom w:val="0"/>
          <w:divBdr>
            <w:top w:val="none" w:sz="0" w:space="0" w:color="auto"/>
            <w:left w:val="none" w:sz="0" w:space="0" w:color="auto"/>
            <w:bottom w:val="none" w:sz="0" w:space="0" w:color="auto"/>
            <w:right w:val="none" w:sz="0" w:space="0" w:color="auto"/>
          </w:divBdr>
        </w:div>
        <w:div w:id="1223247425">
          <w:marLeft w:val="0"/>
          <w:marRight w:val="0"/>
          <w:marTop w:val="0"/>
          <w:marBottom w:val="0"/>
          <w:divBdr>
            <w:top w:val="none" w:sz="0" w:space="0" w:color="auto"/>
            <w:left w:val="none" w:sz="0" w:space="0" w:color="auto"/>
            <w:bottom w:val="none" w:sz="0" w:space="0" w:color="auto"/>
            <w:right w:val="none" w:sz="0" w:space="0" w:color="auto"/>
          </w:divBdr>
        </w:div>
        <w:div w:id="1403328180">
          <w:marLeft w:val="0"/>
          <w:marRight w:val="0"/>
          <w:marTop w:val="0"/>
          <w:marBottom w:val="0"/>
          <w:divBdr>
            <w:top w:val="none" w:sz="0" w:space="0" w:color="auto"/>
            <w:left w:val="none" w:sz="0" w:space="0" w:color="auto"/>
            <w:bottom w:val="none" w:sz="0" w:space="0" w:color="auto"/>
            <w:right w:val="none" w:sz="0" w:space="0" w:color="auto"/>
          </w:divBdr>
        </w:div>
        <w:div w:id="22175654">
          <w:marLeft w:val="0"/>
          <w:marRight w:val="0"/>
          <w:marTop w:val="0"/>
          <w:marBottom w:val="0"/>
          <w:divBdr>
            <w:top w:val="none" w:sz="0" w:space="0" w:color="auto"/>
            <w:left w:val="none" w:sz="0" w:space="0" w:color="auto"/>
            <w:bottom w:val="none" w:sz="0" w:space="0" w:color="auto"/>
            <w:right w:val="none" w:sz="0" w:space="0" w:color="auto"/>
          </w:divBdr>
        </w:div>
        <w:div w:id="412705202">
          <w:marLeft w:val="0"/>
          <w:marRight w:val="0"/>
          <w:marTop w:val="0"/>
          <w:marBottom w:val="0"/>
          <w:divBdr>
            <w:top w:val="none" w:sz="0" w:space="0" w:color="auto"/>
            <w:left w:val="none" w:sz="0" w:space="0" w:color="auto"/>
            <w:bottom w:val="none" w:sz="0" w:space="0" w:color="auto"/>
            <w:right w:val="none" w:sz="0" w:space="0" w:color="auto"/>
          </w:divBdr>
        </w:div>
        <w:div w:id="116802965">
          <w:marLeft w:val="0"/>
          <w:marRight w:val="0"/>
          <w:marTop w:val="0"/>
          <w:marBottom w:val="0"/>
          <w:divBdr>
            <w:top w:val="none" w:sz="0" w:space="0" w:color="auto"/>
            <w:left w:val="none" w:sz="0" w:space="0" w:color="auto"/>
            <w:bottom w:val="none" w:sz="0" w:space="0" w:color="auto"/>
            <w:right w:val="none" w:sz="0" w:space="0" w:color="auto"/>
          </w:divBdr>
        </w:div>
        <w:div w:id="11688422">
          <w:marLeft w:val="0"/>
          <w:marRight w:val="0"/>
          <w:marTop w:val="0"/>
          <w:marBottom w:val="0"/>
          <w:divBdr>
            <w:top w:val="none" w:sz="0" w:space="0" w:color="auto"/>
            <w:left w:val="none" w:sz="0" w:space="0" w:color="auto"/>
            <w:bottom w:val="none" w:sz="0" w:space="0" w:color="auto"/>
            <w:right w:val="none" w:sz="0" w:space="0" w:color="auto"/>
          </w:divBdr>
        </w:div>
        <w:div w:id="1714580478">
          <w:marLeft w:val="0"/>
          <w:marRight w:val="0"/>
          <w:marTop w:val="0"/>
          <w:marBottom w:val="0"/>
          <w:divBdr>
            <w:top w:val="none" w:sz="0" w:space="0" w:color="auto"/>
            <w:left w:val="none" w:sz="0" w:space="0" w:color="auto"/>
            <w:bottom w:val="none" w:sz="0" w:space="0" w:color="auto"/>
            <w:right w:val="none" w:sz="0" w:space="0" w:color="auto"/>
          </w:divBdr>
        </w:div>
        <w:div w:id="429084056">
          <w:marLeft w:val="0"/>
          <w:marRight w:val="0"/>
          <w:marTop w:val="0"/>
          <w:marBottom w:val="0"/>
          <w:divBdr>
            <w:top w:val="none" w:sz="0" w:space="0" w:color="auto"/>
            <w:left w:val="none" w:sz="0" w:space="0" w:color="auto"/>
            <w:bottom w:val="none" w:sz="0" w:space="0" w:color="auto"/>
            <w:right w:val="none" w:sz="0" w:space="0" w:color="auto"/>
          </w:divBdr>
        </w:div>
        <w:div w:id="1663776295">
          <w:marLeft w:val="0"/>
          <w:marRight w:val="0"/>
          <w:marTop w:val="0"/>
          <w:marBottom w:val="0"/>
          <w:divBdr>
            <w:top w:val="none" w:sz="0" w:space="0" w:color="auto"/>
            <w:left w:val="none" w:sz="0" w:space="0" w:color="auto"/>
            <w:bottom w:val="none" w:sz="0" w:space="0" w:color="auto"/>
            <w:right w:val="none" w:sz="0" w:space="0" w:color="auto"/>
          </w:divBdr>
        </w:div>
        <w:div w:id="291593598">
          <w:marLeft w:val="0"/>
          <w:marRight w:val="0"/>
          <w:marTop w:val="0"/>
          <w:marBottom w:val="0"/>
          <w:divBdr>
            <w:top w:val="none" w:sz="0" w:space="0" w:color="auto"/>
            <w:left w:val="none" w:sz="0" w:space="0" w:color="auto"/>
            <w:bottom w:val="none" w:sz="0" w:space="0" w:color="auto"/>
            <w:right w:val="none" w:sz="0" w:space="0" w:color="auto"/>
          </w:divBdr>
        </w:div>
        <w:div w:id="1604530024">
          <w:marLeft w:val="0"/>
          <w:marRight w:val="0"/>
          <w:marTop w:val="0"/>
          <w:marBottom w:val="0"/>
          <w:divBdr>
            <w:top w:val="none" w:sz="0" w:space="0" w:color="auto"/>
            <w:left w:val="none" w:sz="0" w:space="0" w:color="auto"/>
            <w:bottom w:val="none" w:sz="0" w:space="0" w:color="auto"/>
            <w:right w:val="none" w:sz="0" w:space="0" w:color="auto"/>
          </w:divBdr>
        </w:div>
        <w:div w:id="967324478">
          <w:marLeft w:val="0"/>
          <w:marRight w:val="0"/>
          <w:marTop w:val="0"/>
          <w:marBottom w:val="0"/>
          <w:divBdr>
            <w:top w:val="none" w:sz="0" w:space="0" w:color="auto"/>
            <w:left w:val="none" w:sz="0" w:space="0" w:color="auto"/>
            <w:bottom w:val="none" w:sz="0" w:space="0" w:color="auto"/>
            <w:right w:val="none" w:sz="0" w:space="0" w:color="auto"/>
          </w:divBdr>
        </w:div>
        <w:div w:id="1994599542">
          <w:marLeft w:val="0"/>
          <w:marRight w:val="0"/>
          <w:marTop w:val="0"/>
          <w:marBottom w:val="0"/>
          <w:divBdr>
            <w:top w:val="none" w:sz="0" w:space="0" w:color="auto"/>
            <w:left w:val="none" w:sz="0" w:space="0" w:color="auto"/>
            <w:bottom w:val="none" w:sz="0" w:space="0" w:color="auto"/>
            <w:right w:val="none" w:sz="0" w:space="0" w:color="auto"/>
          </w:divBdr>
        </w:div>
        <w:div w:id="850029956">
          <w:marLeft w:val="0"/>
          <w:marRight w:val="0"/>
          <w:marTop w:val="0"/>
          <w:marBottom w:val="0"/>
          <w:divBdr>
            <w:top w:val="none" w:sz="0" w:space="0" w:color="auto"/>
            <w:left w:val="none" w:sz="0" w:space="0" w:color="auto"/>
            <w:bottom w:val="none" w:sz="0" w:space="0" w:color="auto"/>
            <w:right w:val="none" w:sz="0" w:space="0" w:color="auto"/>
          </w:divBdr>
        </w:div>
        <w:div w:id="56783396">
          <w:marLeft w:val="0"/>
          <w:marRight w:val="0"/>
          <w:marTop w:val="0"/>
          <w:marBottom w:val="0"/>
          <w:divBdr>
            <w:top w:val="none" w:sz="0" w:space="0" w:color="auto"/>
            <w:left w:val="none" w:sz="0" w:space="0" w:color="auto"/>
            <w:bottom w:val="none" w:sz="0" w:space="0" w:color="auto"/>
            <w:right w:val="none" w:sz="0" w:space="0" w:color="auto"/>
          </w:divBdr>
        </w:div>
        <w:div w:id="2080445855">
          <w:marLeft w:val="0"/>
          <w:marRight w:val="0"/>
          <w:marTop w:val="0"/>
          <w:marBottom w:val="0"/>
          <w:divBdr>
            <w:top w:val="none" w:sz="0" w:space="0" w:color="auto"/>
            <w:left w:val="none" w:sz="0" w:space="0" w:color="auto"/>
            <w:bottom w:val="none" w:sz="0" w:space="0" w:color="auto"/>
            <w:right w:val="none" w:sz="0" w:space="0" w:color="auto"/>
          </w:divBdr>
        </w:div>
        <w:div w:id="1984893538">
          <w:marLeft w:val="0"/>
          <w:marRight w:val="0"/>
          <w:marTop w:val="0"/>
          <w:marBottom w:val="0"/>
          <w:divBdr>
            <w:top w:val="none" w:sz="0" w:space="0" w:color="auto"/>
            <w:left w:val="none" w:sz="0" w:space="0" w:color="auto"/>
            <w:bottom w:val="none" w:sz="0" w:space="0" w:color="auto"/>
            <w:right w:val="none" w:sz="0" w:space="0" w:color="auto"/>
          </w:divBdr>
        </w:div>
        <w:div w:id="1509252993">
          <w:marLeft w:val="0"/>
          <w:marRight w:val="0"/>
          <w:marTop w:val="0"/>
          <w:marBottom w:val="0"/>
          <w:divBdr>
            <w:top w:val="none" w:sz="0" w:space="0" w:color="auto"/>
            <w:left w:val="none" w:sz="0" w:space="0" w:color="auto"/>
            <w:bottom w:val="none" w:sz="0" w:space="0" w:color="auto"/>
            <w:right w:val="none" w:sz="0" w:space="0" w:color="auto"/>
          </w:divBdr>
        </w:div>
        <w:div w:id="2038237238">
          <w:marLeft w:val="0"/>
          <w:marRight w:val="0"/>
          <w:marTop w:val="0"/>
          <w:marBottom w:val="0"/>
          <w:divBdr>
            <w:top w:val="none" w:sz="0" w:space="0" w:color="auto"/>
            <w:left w:val="none" w:sz="0" w:space="0" w:color="auto"/>
            <w:bottom w:val="none" w:sz="0" w:space="0" w:color="auto"/>
            <w:right w:val="none" w:sz="0" w:space="0" w:color="auto"/>
          </w:divBdr>
        </w:div>
        <w:div w:id="305551131">
          <w:marLeft w:val="0"/>
          <w:marRight w:val="0"/>
          <w:marTop w:val="0"/>
          <w:marBottom w:val="0"/>
          <w:divBdr>
            <w:top w:val="none" w:sz="0" w:space="0" w:color="auto"/>
            <w:left w:val="none" w:sz="0" w:space="0" w:color="auto"/>
            <w:bottom w:val="none" w:sz="0" w:space="0" w:color="auto"/>
            <w:right w:val="none" w:sz="0" w:space="0" w:color="auto"/>
          </w:divBdr>
        </w:div>
        <w:div w:id="913972415">
          <w:marLeft w:val="0"/>
          <w:marRight w:val="0"/>
          <w:marTop w:val="0"/>
          <w:marBottom w:val="0"/>
          <w:divBdr>
            <w:top w:val="none" w:sz="0" w:space="0" w:color="auto"/>
            <w:left w:val="none" w:sz="0" w:space="0" w:color="auto"/>
            <w:bottom w:val="none" w:sz="0" w:space="0" w:color="auto"/>
            <w:right w:val="none" w:sz="0" w:space="0" w:color="auto"/>
          </w:divBdr>
        </w:div>
        <w:div w:id="1835414218">
          <w:marLeft w:val="0"/>
          <w:marRight w:val="0"/>
          <w:marTop w:val="0"/>
          <w:marBottom w:val="0"/>
          <w:divBdr>
            <w:top w:val="none" w:sz="0" w:space="0" w:color="auto"/>
            <w:left w:val="none" w:sz="0" w:space="0" w:color="auto"/>
            <w:bottom w:val="none" w:sz="0" w:space="0" w:color="auto"/>
            <w:right w:val="none" w:sz="0" w:space="0" w:color="auto"/>
          </w:divBdr>
        </w:div>
        <w:div w:id="1983927570">
          <w:marLeft w:val="0"/>
          <w:marRight w:val="0"/>
          <w:marTop w:val="0"/>
          <w:marBottom w:val="0"/>
          <w:divBdr>
            <w:top w:val="none" w:sz="0" w:space="0" w:color="auto"/>
            <w:left w:val="none" w:sz="0" w:space="0" w:color="auto"/>
            <w:bottom w:val="none" w:sz="0" w:space="0" w:color="auto"/>
            <w:right w:val="none" w:sz="0" w:space="0" w:color="auto"/>
          </w:divBdr>
        </w:div>
        <w:div w:id="933903660">
          <w:marLeft w:val="0"/>
          <w:marRight w:val="0"/>
          <w:marTop w:val="0"/>
          <w:marBottom w:val="0"/>
          <w:divBdr>
            <w:top w:val="none" w:sz="0" w:space="0" w:color="auto"/>
            <w:left w:val="none" w:sz="0" w:space="0" w:color="auto"/>
            <w:bottom w:val="none" w:sz="0" w:space="0" w:color="auto"/>
            <w:right w:val="none" w:sz="0" w:space="0" w:color="auto"/>
          </w:divBdr>
        </w:div>
        <w:div w:id="1598634258">
          <w:marLeft w:val="0"/>
          <w:marRight w:val="0"/>
          <w:marTop w:val="0"/>
          <w:marBottom w:val="0"/>
          <w:divBdr>
            <w:top w:val="none" w:sz="0" w:space="0" w:color="auto"/>
            <w:left w:val="none" w:sz="0" w:space="0" w:color="auto"/>
            <w:bottom w:val="none" w:sz="0" w:space="0" w:color="auto"/>
            <w:right w:val="none" w:sz="0" w:space="0" w:color="auto"/>
          </w:divBdr>
        </w:div>
        <w:div w:id="315452927">
          <w:marLeft w:val="0"/>
          <w:marRight w:val="0"/>
          <w:marTop w:val="0"/>
          <w:marBottom w:val="0"/>
          <w:divBdr>
            <w:top w:val="none" w:sz="0" w:space="0" w:color="auto"/>
            <w:left w:val="none" w:sz="0" w:space="0" w:color="auto"/>
            <w:bottom w:val="none" w:sz="0" w:space="0" w:color="auto"/>
            <w:right w:val="none" w:sz="0" w:space="0" w:color="auto"/>
          </w:divBdr>
        </w:div>
        <w:div w:id="2105953590">
          <w:marLeft w:val="0"/>
          <w:marRight w:val="0"/>
          <w:marTop w:val="0"/>
          <w:marBottom w:val="0"/>
          <w:divBdr>
            <w:top w:val="none" w:sz="0" w:space="0" w:color="auto"/>
            <w:left w:val="none" w:sz="0" w:space="0" w:color="auto"/>
            <w:bottom w:val="none" w:sz="0" w:space="0" w:color="auto"/>
            <w:right w:val="none" w:sz="0" w:space="0" w:color="auto"/>
          </w:divBdr>
        </w:div>
        <w:div w:id="573397865">
          <w:marLeft w:val="0"/>
          <w:marRight w:val="0"/>
          <w:marTop w:val="0"/>
          <w:marBottom w:val="0"/>
          <w:divBdr>
            <w:top w:val="none" w:sz="0" w:space="0" w:color="auto"/>
            <w:left w:val="none" w:sz="0" w:space="0" w:color="auto"/>
            <w:bottom w:val="none" w:sz="0" w:space="0" w:color="auto"/>
            <w:right w:val="none" w:sz="0" w:space="0" w:color="auto"/>
          </w:divBdr>
        </w:div>
        <w:div w:id="1863325132">
          <w:marLeft w:val="0"/>
          <w:marRight w:val="0"/>
          <w:marTop w:val="0"/>
          <w:marBottom w:val="0"/>
          <w:divBdr>
            <w:top w:val="none" w:sz="0" w:space="0" w:color="auto"/>
            <w:left w:val="none" w:sz="0" w:space="0" w:color="auto"/>
            <w:bottom w:val="none" w:sz="0" w:space="0" w:color="auto"/>
            <w:right w:val="none" w:sz="0" w:space="0" w:color="auto"/>
          </w:divBdr>
        </w:div>
        <w:div w:id="1077747074">
          <w:marLeft w:val="0"/>
          <w:marRight w:val="0"/>
          <w:marTop w:val="0"/>
          <w:marBottom w:val="0"/>
          <w:divBdr>
            <w:top w:val="none" w:sz="0" w:space="0" w:color="auto"/>
            <w:left w:val="none" w:sz="0" w:space="0" w:color="auto"/>
            <w:bottom w:val="none" w:sz="0" w:space="0" w:color="auto"/>
            <w:right w:val="none" w:sz="0" w:space="0" w:color="auto"/>
          </w:divBdr>
        </w:div>
        <w:div w:id="651563256">
          <w:marLeft w:val="0"/>
          <w:marRight w:val="0"/>
          <w:marTop w:val="0"/>
          <w:marBottom w:val="0"/>
          <w:divBdr>
            <w:top w:val="none" w:sz="0" w:space="0" w:color="auto"/>
            <w:left w:val="none" w:sz="0" w:space="0" w:color="auto"/>
            <w:bottom w:val="none" w:sz="0" w:space="0" w:color="auto"/>
            <w:right w:val="none" w:sz="0" w:space="0" w:color="auto"/>
          </w:divBdr>
        </w:div>
        <w:div w:id="396055283">
          <w:marLeft w:val="0"/>
          <w:marRight w:val="0"/>
          <w:marTop w:val="0"/>
          <w:marBottom w:val="0"/>
          <w:divBdr>
            <w:top w:val="none" w:sz="0" w:space="0" w:color="auto"/>
            <w:left w:val="none" w:sz="0" w:space="0" w:color="auto"/>
            <w:bottom w:val="none" w:sz="0" w:space="0" w:color="auto"/>
            <w:right w:val="none" w:sz="0" w:space="0" w:color="auto"/>
          </w:divBdr>
        </w:div>
        <w:div w:id="1124693403">
          <w:marLeft w:val="0"/>
          <w:marRight w:val="0"/>
          <w:marTop w:val="0"/>
          <w:marBottom w:val="0"/>
          <w:divBdr>
            <w:top w:val="none" w:sz="0" w:space="0" w:color="auto"/>
            <w:left w:val="none" w:sz="0" w:space="0" w:color="auto"/>
            <w:bottom w:val="none" w:sz="0" w:space="0" w:color="auto"/>
            <w:right w:val="none" w:sz="0" w:space="0" w:color="auto"/>
          </w:divBdr>
        </w:div>
        <w:div w:id="1556769559">
          <w:marLeft w:val="0"/>
          <w:marRight w:val="0"/>
          <w:marTop w:val="0"/>
          <w:marBottom w:val="0"/>
          <w:divBdr>
            <w:top w:val="none" w:sz="0" w:space="0" w:color="auto"/>
            <w:left w:val="none" w:sz="0" w:space="0" w:color="auto"/>
            <w:bottom w:val="none" w:sz="0" w:space="0" w:color="auto"/>
            <w:right w:val="none" w:sz="0" w:space="0" w:color="auto"/>
          </w:divBdr>
        </w:div>
        <w:div w:id="151069143">
          <w:marLeft w:val="0"/>
          <w:marRight w:val="0"/>
          <w:marTop w:val="0"/>
          <w:marBottom w:val="0"/>
          <w:divBdr>
            <w:top w:val="none" w:sz="0" w:space="0" w:color="auto"/>
            <w:left w:val="none" w:sz="0" w:space="0" w:color="auto"/>
            <w:bottom w:val="none" w:sz="0" w:space="0" w:color="auto"/>
            <w:right w:val="none" w:sz="0" w:space="0" w:color="auto"/>
          </w:divBdr>
        </w:div>
        <w:div w:id="1340156104">
          <w:marLeft w:val="0"/>
          <w:marRight w:val="0"/>
          <w:marTop w:val="0"/>
          <w:marBottom w:val="0"/>
          <w:divBdr>
            <w:top w:val="none" w:sz="0" w:space="0" w:color="auto"/>
            <w:left w:val="none" w:sz="0" w:space="0" w:color="auto"/>
            <w:bottom w:val="none" w:sz="0" w:space="0" w:color="auto"/>
            <w:right w:val="none" w:sz="0" w:space="0" w:color="auto"/>
          </w:divBdr>
        </w:div>
        <w:div w:id="277688000">
          <w:marLeft w:val="0"/>
          <w:marRight w:val="0"/>
          <w:marTop w:val="0"/>
          <w:marBottom w:val="0"/>
          <w:divBdr>
            <w:top w:val="none" w:sz="0" w:space="0" w:color="auto"/>
            <w:left w:val="none" w:sz="0" w:space="0" w:color="auto"/>
            <w:bottom w:val="none" w:sz="0" w:space="0" w:color="auto"/>
            <w:right w:val="none" w:sz="0" w:space="0" w:color="auto"/>
          </w:divBdr>
        </w:div>
        <w:div w:id="2130581908">
          <w:marLeft w:val="0"/>
          <w:marRight w:val="0"/>
          <w:marTop w:val="0"/>
          <w:marBottom w:val="0"/>
          <w:divBdr>
            <w:top w:val="none" w:sz="0" w:space="0" w:color="auto"/>
            <w:left w:val="none" w:sz="0" w:space="0" w:color="auto"/>
            <w:bottom w:val="none" w:sz="0" w:space="0" w:color="auto"/>
            <w:right w:val="none" w:sz="0" w:space="0" w:color="auto"/>
          </w:divBdr>
        </w:div>
        <w:div w:id="1167403338">
          <w:marLeft w:val="0"/>
          <w:marRight w:val="0"/>
          <w:marTop w:val="0"/>
          <w:marBottom w:val="0"/>
          <w:divBdr>
            <w:top w:val="none" w:sz="0" w:space="0" w:color="auto"/>
            <w:left w:val="none" w:sz="0" w:space="0" w:color="auto"/>
            <w:bottom w:val="none" w:sz="0" w:space="0" w:color="auto"/>
            <w:right w:val="none" w:sz="0" w:space="0" w:color="auto"/>
          </w:divBdr>
        </w:div>
        <w:div w:id="441537878">
          <w:marLeft w:val="0"/>
          <w:marRight w:val="0"/>
          <w:marTop w:val="0"/>
          <w:marBottom w:val="0"/>
          <w:divBdr>
            <w:top w:val="none" w:sz="0" w:space="0" w:color="auto"/>
            <w:left w:val="none" w:sz="0" w:space="0" w:color="auto"/>
            <w:bottom w:val="none" w:sz="0" w:space="0" w:color="auto"/>
            <w:right w:val="none" w:sz="0" w:space="0" w:color="auto"/>
          </w:divBdr>
        </w:div>
        <w:div w:id="1754815793">
          <w:marLeft w:val="0"/>
          <w:marRight w:val="0"/>
          <w:marTop w:val="0"/>
          <w:marBottom w:val="0"/>
          <w:divBdr>
            <w:top w:val="none" w:sz="0" w:space="0" w:color="auto"/>
            <w:left w:val="none" w:sz="0" w:space="0" w:color="auto"/>
            <w:bottom w:val="none" w:sz="0" w:space="0" w:color="auto"/>
            <w:right w:val="none" w:sz="0" w:space="0" w:color="auto"/>
          </w:divBdr>
        </w:div>
        <w:div w:id="1311057485">
          <w:marLeft w:val="0"/>
          <w:marRight w:val="0"/>
          <w:marTop w:val="0"/>
          <w:marBottom w:val="0"/>
          <w:divBdr>
            <w:top w:val="none" w:sz="0" w:space="0" w:color="auto"/>
            <w:left w:val="none" w:sz="0" w:space="0" w:color="auto"/>
            <w:bottom w:val="none" w:sz="0" w:space="0" w:color="auto"/>
            <w:right w:val="none" w:sz="0" w:space="0" w:color="auto"/>
          </w:divBdr>
        </w:div>
        <w:div w:id="1540898879">
          <w:marLeft w:val="0"/>
          <w:marRight w:val="0"/>
          <w:marTop w:val="0"/>
          <w:marBottom w:val="0"/>
          <w:divBdr>
            <w:top w:val="none" w:sz="0" w:space="0" w:color="auto"/>
            <w:left w:val="none" w:sz="0" w:space="0" w:color="auto"/>
            <w:bottom w:val="none" w:sz="0" w:space="0" w:color="auto"/>
            <w:right w:val="none" w:sz="0" w:space="0" w:color="auto"/>
          </w:divBdr>
        </w:div>
        <w:div w:id="1539076677">
          <w:marLeft w:val="0"/>
          <w:marRight w:val="0"/>
          <w:marTop w:val="0"/>
          <w:marBottom w:val="0"/>
          <w:divBdr>
            <w:top w:val="none" w:sz="0" w:space="0" w:color="auto"/>
            <w:left w:val="none" w:sz="0" w:space="0" w:color="auto"/>
            <w:bottom w:val="none" w:sz="0" w:space="0" w:color="auto"/>
            <w:right w:val="none" w:sz="0" w:space="0" w:color="auto"/>
          </w:divBdr>
        </w:div>
        <w:div w:id="1823154317">
          <w:marLeft w:val="0"/>
          <w:marRight w:val="0"/>
          <w:marTop w:val="0"/>
          <w:marBottom w:val="0"/>
          <w:divBdr>
            <w:top w:val="none" w:sz="0" w:space="0" w:color="auto"/>
            <w:left w:val="none" w:sz="0" w:space="0" w:color="auto"/>
            <w:bottom w:val="none" w:sz="0" w:space="0" w:color="auto"/>
            <w:right w:val="none" w:sz="0" w:space="0" w:color="auto"/>
          </w:divBdr>
        </w:div>
        <w:div w:id="1200126565">
          <w:marLeft w:val="0"/>
          <w:marRight w:val="0"/>
          <w:marTop w:val="0"/>
          <w:marBottom w:val="0"/>
          <w:divBdr>
            <w:top w:val="none" w:sz="0" w:space="0" w:color="auto"/>
            <w:left w:val="none" w:sz="0" w:space="0" w:color="auto"/>
            <w:bottom w:val="none" w:sz="0" w:space="0" w:color="auto"/>
            <w:right w:val="none" w:sz="0" w:space="0" w:color="auto"/>
          </w:divBdr>
        </w:div>
      </w:divsChild>
    </w:div>
    <w:div w:id="1008366854">
      <w:bodyDiv w:val="1"/>
      <w:marLeft w:val="0"/>
      <w:marRight w:val="0"/>
      <w:marTop w:val="0"/>
      <w:marBottom w:val="0"/>
      <w:divBdr>
        <w:top w:val="none" w:sz="0" w:space="0" w:color="auto"/>
        <w:left w:val="none" w:sz="0" w:space="0" w:color="auto"/>
        <w:bottom w:val="none" w:sz="0" w:space="0" w:color="auto"/>
        <w:right w:val="none" w:sz="0" w:space="0" w:color="auto"/>
      </w:divBdr>
    </w:div>
    <w:div w:id="1378436532">
      <w:bodyDiv w:val="1"/>
      <w:marLeft w:val="0"/>
      <w:marRight w:val="0"/>
      <w:marTop w:val="0"/>
      <w:marBottom w:val="0"/>
      <w:divBdr>
        <w:top w:val="none" w:sz="0" w:space="0" w:color="auto"/>
        <w:left w:val="none" w:sz="0" w:space="0" w:color="auto"/>
        <w:bottom w:val="none" w:sz="0" w:space="0" w:color="auto"/>
        <w:right w:val="none" w:sz="0" w:space="0" w:color="auto"/>
      </w:divBdr>
      <w:divsChild>
        <w:div w:id="1984460026">
          <w:marLeft w:val="0"/>
          <w:marRight w:val="0"/>
          <w:marTop w:val="0"/>
          <w:marBottom w:val="0"/>
          <w:divBdr>
            <w:top w:val="none" w:sz="0" w:space="0" w:color="auto"/>
            <w:left w:val="none" w:sz="0" w:space="0" w:color="auto"/>
            <w:bottom w:val="none" w:sz="0" w:space="0" w:color="auto"/>
            <w:right w:val="none" w:sz="0" w:space="0" w:color="auto"/>
          </w:divBdr>
        </w:div>
        <w:div w:id="1100947718">
          <w:marLeft w:val="0"/>
          <w:marRight w:val="0"/>
          <w:marTop w:val="0"/>
          <w:marBottom w:val="0"/>
          <w:divBdr>
            <w:top w:val="none" w:sz="0" w:space="0" w:color="auto"/>
            <w:left w:val="none" w:sz="0" w:space="0" w:color="auto"/>
            <w:bottom w:val="none" w:sz="0" w:space="0" w:color="auto"/>
            <w:right w:val="none" w:sz="0" w:space="0" w:color="auto"/>
          </w:divBdr>
        </w:div>
        <w:div w:id="1709067346">
          <w:marLeft w:val="0"/>
          <w:marRight w:val="0"/>
          <w:marTop w:val="0"/>
          <w:marBottom w:val="0"/>
          <w:divBdr>
            <w:top w:val="none" w:sz="0" w:space="0" w:color="auto"/>
            <w:left w:val="none" w:sz="0" w:space="0" w:color="auto"/>
            <w:bottom w:val="none" w:sz="0" w:space="0" w:color="auto"/>
            <w:right w:val="none" w:sz="0" w:space="0" w:color="auto"/>
          </w:divBdr>
        </w:div>
        <w:div w:id="392656877">
          <w:marLeft w:val="0"/>
          <w:marRight w:val="0"/>
          <w:marTop w:val="0"/>
          <w:marBottom w:val="0"/>
          <w:divBdr>
            <w:top w:val="none" w:sz="0" w:space="0" w:color="auto"/>
            <w:left w:val="none" w:sz="0" w:space="0" w:color="auto"/>
            <w:bottom w:val="none" w:sz="0" w:space="0" w:color="auto"/>
            <w:right w:val="none" w:sz="0" w:space="0" w:color="auto"/>
          </w:divBdr>
        </w:div>
        <w:div w:id="2032681957">
          <w:marLeft w:val="0"/>
          <w:marRight w:val="0"/>
          <w:marTop w:val="0"/>
          <w:marBottom w:val="0"/>
          <w:divBdr>
            <w:top w:val="none" w:sz="0" w:space="0" w:color="auto"/>
            <w:left w:val="none" w:sz="0" w:space="0" w:color="auto"/>
            <w:bottom w:val="none" w:sz="0" w:space="0" w:color="auto"/>
            <w:right w:val="none" w:sz="0" w:space="0" w:color="auto"/>
          </w:divBdr>
        </w:div>
      </w:divsChild>
    </w:div>
    <w:div w:id="2094932847">
      <w:bodyDiv w:val="1"/>
      <w:marLeft w:val="0"/>
      <w:marRight w:val="0"/>
      <w:marTop w:val="0"/>
      <w:marBottom w:val="0"/>
      <w:divBdr>
        <w:top w:val="none" w:sz="0" w:space="0" w:color="auto"/>
        <w:left w:val="none" w:sz="0" w:space="0" w:color="auto"/>
        <w:bottom w:val="none" w:sz="0" w:space="0" w:color="auto"/>
        <w:right w:val="none" w:sz="0" w:space="0" w:color="auto"/>
      </w:divBdr>
    </w:div>
    <w:div w:id="210233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8D454-2846-435D-BB8F-B3993BA9B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3204</TotalTime>
  <Pages>1</Pages>
  <Words>6972</Words>
  <Characters>38346</Characters>
  <Application>Microsoft Office Word</Application>
  <DocSecurity>0</DocSecurity>
  <Lines>319</Lines>
  <Paragraphs>90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ULG</dc:creator>
  <cp:keywords/>
  <dc:description/>
  <cp:lastModifiedBy>ULG</cp:lastModifiedBy>
  <cp:revision>210</cp:revision>
  <cp:lastPrinted>2018-03-07T10:59:00Z</cp:lastPrinted>
  <dcterms:created xsi:type="dcterms:W3CDTF">2017-10-26T19:10:00Z</dcterms:created>
  <dcterms:modified xsi:type="dcterms:W3CDTF">2018-03-07T15:32:00Z</dcterms:modified>
</cp:coreProperties>
</file>