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2DD" w:rsidRPr="00646523" w:rsidRDefault="00793025" w:rsidP="000542DD">
      <w:pPr>
        <w:spacing w:line="360" w:lineRule="auto"/>
        <w:jc w:val="both"/>
        <w:rPr>
          <w:rFonts w:ascii="Times New Roman" w:hAnsi="Times New Roman" w:cs="Times New Roman"/>
          <w:b/>
          <w:bCs/>
          <w:sz w:val="24"/>
          <w:szCs w:val="24"/>
        </w:rPr>
      </w:pPr>
      <w:r w:rsidRPr="00646523">
        <w:rPr>
          <w:rFonts w:ascii="Times New Roman" w:hAnsi="Times New Roman" w:cs="Times New Roman"/>
          <w:b/>
          <w:bCs/>
          <w:sz w:val="24"/>
          <w:szCs w:val="24"/>
        </w:rPr>
        <w:t xml:space="preserve">Des </w:t>
      </w:r>
      <w:r w:rsidRPr="00646523">
        <w:rPr>
          <w:rFonts w:ascii="Times New Roman" w:hAnsi="Times New Roman" w:cs="Times New Roman"/>
          <w:b/>
          <w:bCs/>
          <w:i/>
          <w:iCs/>
          <w:sz w:val="24"/>
          <w:szCs w:val="24"/>
        </w:rPr>
        <w:t>munaqabas</w:t>
      </w:r>
      <w:r w:rsidRPr="00646523">
        <w:rPr>
          <w:rFonts w:ascii="Times New Roman" w:hAnsi="Times New Roman" w:cs="Times New Roman"/>
          <w:b/>
          <w:bCs/>
          <w:sz w:val="24"/>
          <w:szCs w:val="24"/>
        </w:rPr>
        <w:t xml:space="preserve"> aux </w:t>
      </w:r>
      <w:r w:rsidRPr="00646523">
        <w:rPr>
          <w:rFonts w:ascii="Times New Roman" w:hAnsi="Times New Roman" w:cs="Times New Roman"/>
          <w:b/>
          <w:bCs/>
          <w:i/>
          <w:iCs/>
          <w:sz w:val="24"/>
          <w:szCs w:val="24"/>
        </w:rPr>
        <w:t>Femen</w:t>
      </w:r>
      <w:r w:rsidRPr="00646523">
        <w:rPr>
          <w:rFonts w:ascii="Times New Roman" w:hAnsi="Times New Roman" w:cs="Times New Roman"/>
          <w:b/>
          <w:bCs/>
          <w:sz w:val="24"/>
          <w:szCs w:val="24"/>
        </w:rPr>
        <w:t xml:space="preserve"> : </w:t>
      </w:r>
      <w:r w:rsidR="006D24CF" w:rsidRPr="00646523">
        <w:rPr>
          <w:rFonts w:ascii="Times New Roman" w:hAnsi="Times New Roman" w:cs="Times New Roman"/>
          <w:b/>
          <w:bCs/>
          <w:sz w:val="24"/>
          <w:szCs w:val="24"/>
        </w:rPr>
        <w:t>le</w:t>
      </w:r>
      <w:r w:rsidRPr="00646523">
        <w:rPr>
          <w:rFonts w:ascii="Times New Roman" w:hAnsi="Times New Roman" w:cs="Times New Roman"/>
          <w:b/>
          <w:bCs/>
          <w:sz w:val="24"/>
          <w:szCs w:val="24"/>
        </w:rPr>
        <w:t xml:space="preserve"> (dé)voilement du corps féminin comme problème public dans </w:t>
      </w:r>
      <w:r w:rsidR="006D24CF" w:rsidRPr="00646523">
        <w:rPr>
          <w:rFonts w:ascii="Times New Roman" w:hAnsi="Times New Roman" w:cs="Times New Roman"/>
          <w:b/>
          <w:bCs/>
          <w:sz w:val="24"/>
          <w:szCs w:val="24"/>
        </w:rPr>
        <w:t>la période</w:t>
      </w:r>
      <w:r w:rsidRPr="00646523">
        <w:rPr>
          <w:rFonts w:ascii="Times New Roman" w:hAnsi="Times New Roman" w:cs="Times New Roman"/>
          <w:b/>
          <w:bCs/>
          <w:sz w:val="24"/>
          <w:szCs w:val="24"/>
        </w:rPr>
        <w:t xml:space="preserve"> de la transition tunisienne.</w:t>
      </w:r>
    </w:p>
    <w:p w:rsidR="00364801" w:rsidRPr="00646523" w:rsidRDefault="0062342F"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Dans le contexte postrévolutionnaire tunisien, deux affaires à priori sans aucun lien</w:t>
      </w:r>
      <w:r w:rsidR="00254B5D" w:rsidRPr="00646523">
        <w:rPr>
          <w:rFonts w:ascii="Times New Roman" w:hAnsi="Times New Roman" w:cs="Times New Roman"/>
          <w:sz w:val="24"/>
          <w:szCs w:val="24"/>
        </w:rPr>
        <w:t xml:space="preserve"> entre elles</w:t>
      </w:r>
      <w:r w:rsidRPr="00646523">
        <w:rPr>
          <w:rFonts w:ascii="Times New Roman" w:hAnsi="Times New Roman" w:cs="Times New Roman"/>
          <w:sz w:val="24"/>
          <w:szCs w:val="24"/>
        </w:rPr>
        <w:t xml:space="preserve">, mettent en question l’usage du dévoilement et du </w:t>
      </w:r>
      <w:r w:rsidR="007D2991" w:rsidRPr="00646523">
        <w:rPr>
          <w:rFonts w:ascii="Times New Roman" w:hAnsi="Times New Roman" w:cs="Times New Roman"/>
          <w:sz w:val="24"/>
          <w:szCs w:val="24"/>
        </w:rPr>
        <w:t xml:space="preserve">voilement du corps féminin </w:t>
      </w:r>
      <w:r w:rsidR="00254B5D" w:rsidRPr="00646523">
        <w:rPr>
          <w:rFonts w:ascii="Times New Roman" w:hAnsi="Times New Roman" w:cs="Times New Roman"/>
          <w:sz w:val="24"/>
          <w:szCs w:val="24"/>
        </w:rPr>
        <w:t>pour défendre deux modèles de société</w:t>
      </w:r>
      <w:r w:rsidRPr="00646523">
        <w:rPr>
          <w:rFonts w:ascii="Times New Roman" w:hAnsi="Times New Roman" w:cs="Times New Roman"/>
          <w:sz w:val="24"/>
          <w:szCs w:val="24"/>
        </w:rPr>
        <w:t xml:space="preserve">. </w:t>
      </w:r>
      <w:r w:rsidR="00254B5D" w:rsidRPr="00646523">
        <w:rPr>
          <w:rFonts w:ascii="Times New Roman" w:hAnsi="Times New Roman" w:cs="Times New Roman"/>
          <w:sz w:val="24"/>
          <w:szCs w:val="24"/>
        </w:rPr>
        <w:t xml:space="preserve">Dans ce contexte de chantier étatique, le </w:t>
      </w:r>
      <w:r w:rsidRPr="00646523">
        <w:rPr>
          <w:rFonts w:ascii="Times New Roman" w:hAnsi="Times New Roman" w:cs="Times New Roman"/>
          <w:sz w:val="24"/>
          <w:szCs w:val="24"/>
        </w:rPr>
        <w:t xml:space="preserve">corps féminin est mis en scène pour défendre </w:t>
      </w:r>
      <w:r w:rsidR="00254B5D" w:rsidRPr="00646523">
        <w:rPr>
          <w:rFonts w:ascii="Times New Roman" w:hAnsi="Times New Roman" w:cs="Times New Roman"/>
          <w:sz w:val="24"/>
          <w:szCs w:val="24"/>
        </w:rPr>
        <w:t>ce qui devrait</w:t>
      </w:r>
      <w:r w:rsidRPr="00646523">
        <w:rPr>
          <w:rFonts w:ascii="Times New Roman" w:hAnsi="Times New Roman" w:cs="Times New Roman"/>
          <w:sz w:val="24"/>
          <w:szCs w:val="24"/>
        </w:rPr>
        <w:t xml:space="preserve"> être</w:t>
      </w:r>
      <w:r w:rsidR="006D24CF" w:rsidRPr="00646523">
        <w:rPr>
          <w:rFonts w:ascii="Times New Roman" w:hAnsi="Times New Roman" w:cs="Times New Roman"/>
          <w:sz w:val="24"/>
          <w:szCs w:val="24"/>
        </w:rPr>
        <w:t>, selon les acteurs,</w:t>
      </w:r>
      <w:r w:rsidRPr="00646523">
        <w:rPr>
          <w:rFonts w:ascii="Times New Roman" w:hAnsi="Times New Roman" w:cs="Times New Roman"/>
          <w:sz w:val="24"/>
          <w:szCs w:val="24"/>
        </w:rPr>
        <w:t xml:space="preserve"> la nouve</w:t>
      </w:r>
      <w:r w:rsidR="00254B5D" w:rsidRPr="00646523">
        <w:rPr>
          <w:rFonts w:ascii="Times New Roman" w:hAnsi="Times New Roman" w:cs="Times New Roman"/>
          <w:sz w:val="24"/>
          <w:szCs w:val="24"/>
        </w:rPr>
        <w:t>lle Tunisie</w:t>
      </w:r>
      <w:r w:rsidR="006D24CF" w:rsidRPr="00646523">
        <w:rPr>
          <w:rFonts w:ascii="Times New Roman" w:hAnsi="Times New Roman" w:cs="Times New Roman"/>
          <w:sz w:val="24"/>
          <w:szCs w:val="24"/>
        </w:rPr>
        <w:t xml:space="preserve">. Ainsi, ils exploitent </w:t>
      </w:r>
      <w:r w:rsidR="00254B5D" w:rsidRPr="00646523">
        <w:rPr>
          <w:rFonts w:ascii="Times New Roman" w:hAnsi="Times New Roman" w:cs="Times New Roman"/>
          <w:sz w:val="24"/>
          <w:szCs w:val="24"/>
        </w:rPr>
        <w:t>dans leurs revendications des positionnements extrêmes de</w:t>
      </w:r>
      <w:r w:rsidRPr="00646523">
        <w:rPr>
          <w:rFonts w:ascii="Times New Roman" w:hAnsi="Times New Roman" w:cs="Times New Roman"/>
          <w:sz w:val="24"/>
          <w:szCs w:val="24"/>
        </w:rPr>
        <w:t xml:space="preserve"> deux visions de la société et de la politique </w:t>
      </w:r>
      <w:r w:rsidR="00254B5D" w:rsidRPr="00646523">
        <w:rPr>
          <w:rFonts w:ascii="Times New Roman" w:hAnsi="Times New Roman" w:cs="Times New Roman"/>
          <w:sz w:val="24"/>
          <w:szCs w:val="24"/>
        </w:rPr>
        <w:t>tunisienne</w:t>
      </w:r>
      <w:r w:rsidRPr="00646523">
        <w:rPr>
          <w:rFonts w:ascii="Times New Roman" w:hAnsi="Times New Roman" w:cs="Times New Roman"/>
          <w:sz w:val="24"/>
          <w:szCs w:val="24"/>
        </w:rPr>
        <w:t xml:space="preserve">. </w:t>
      </w:r>
      <w:r w:rsidR="00364801" w:rsidRPr="00646523">
        <w:rPr>
          <w:rFonts w:ascii="Times New Roman" w:hAnsi="Times New Roman" w:cs="Times New Roman"/>
          <w:sz w:val="24"/>
          <w:szCs w:val="24"/>
        </w:rPr>
        <w:t xml:space="preserve">D’un </w:t>
      </w:r>
      <w:r w:rsidRPr="00646523">
        <w:rPr>
          <w:rFonts w:ascii="Times New Roman" w:hAnsi="Times New Roman" w:cs="Times New Roman"/>
          <w:sz w:val="24"/>
          <w:szCs w:val="24"/>
        </w:rPr>
        <w:t xml:space="preserve">côté des munaqabas abordent l’espace public via l’université de la Manouba pour exiger la liberté </w:t>
      </w:r>
      <w:r w:rsidR="000D6F28" w:rsidRPr="00646523">
        <w:rPr>
          <w:rFonts w:ascii="Times New Roman" w:hAnsi="Times New Roman" w:cs="Times New Roman"/>
          <w:sz w:val="24"/>
          <w:szCs w:val="24"/>
        </w:rPr>
        <w:t>vestimentaire</w:t>
      </w:r>
      <w:r w:rsidR="00254B5D" w:rsidRPr="00646523">
        <w:rPr>
          <w:rFonts w:ascii="Times New Roman" w:hAnsi="Times New Roman" w:cs="Times New Roman"/>
          <w:sz w:val="24"/>
          <w:szCs w:val="24"/>
        </w:rPr>
        <w:t xml:space="preserve"> et pour mettre en valeur la conception de la pudeur féminine lié</w:t>
      </w:r>
      <w:r w:rsidR="000542DD">
        <w:rPr>
          <w:rFonts w:ascii="Times New Roman" w:hAnsi="Times New Roman" w:cs="Times New Roman"/>
          <w:sz w:val="24"/>
          <w:szCs w:val="24"/>
        </w:rPr>
        <w:t>e au voilement. D</w:t>
      </w:r>
      <w:r w:rsidR="007D2991" w:rsidRPr="00646523">
        <w:rPr>
          <w:rFonts w:ascii="Times New Roman" w:hAnsi="Times New Roman" w:cs="Times New Roman"/>
          <w:sz w:val="24"/>
          <w:szCs w:val="24"/>
        </w:rPr>
        <w:t>e l’autre côté la jeune Amina, poitrine dénudé, défend la réappropriation du corps féminin</w:t>
      </w:r>
      <w:r w:rsidR="00254B5D" w:rsidRPr="00646523">
        <w:rPr>
          <w:rFonts w:ascii="Times New Roman" w:hAnsi="Times New Roman" w:cs="Times New Roman"/>
          <w:sz w:val="24"/>
          <w:szCs w:val="24"/>
        </w:rPr>
        <w:t xml:space="preserve"> en critiquant la conception de l’honneur et de la pudeur</w:t>
      </w:r>
      <w:r w:rsidR="007D2991" w:rsidRPr="00646523">
        <w:rPr>
          <w:rFonts w:ascii="Times New Roman" w:hAnsi="Times New Roman" w:cs="Times New Roman"/>
          <w:sz w:val="24"/>
          <w:szCs w:val="24"/>
        </w:rPr>
        <w:t xml:space="preserve">. </w:t>
      </w:r>
      <w:r w:rsidR="00364801" w:rsidRPr="00646523">
        <w:rPr>
          <w:rFonts w:ascii="Times New Roman" w:hAnsi="Times New Roman" w:cs="Times New Roman"/>
          <w:sz w:val="24"/>
          <w:szCs w:val="24"/>
        </w:rPr>
        <w:t xml:space="preserve">Le dialogue, invisible à l’œil </w:t>
      </w:r>
      <w:r w:rsidR="00254B5D" w:rsidRPr="00646523">
        <w:rPr>
          <w:rFonts w:ascii="Times New Roman" w:hAnsi="Times New Roman" w:cs="Times New Roman"/>
          <w:sz w:val="24"/>
          <w:szCs w:val="24"/>
        </w:rPr>
        <w:t>nu, entre</w:t>
      </w:r>
      <w:r w:rsidR="00364801" w:rsidRPr="00646523">
        <w:rPr>
          <w:rFonts w:ascii="Times New Roman" w:hAnsi="Times New Roman" w:cs="Times New Roman"/>
          <w:sz w:val="24"/>
          <w:szCs w:val="24"/>
        </w:rPr>
        <w:t xml:space="preserve"> c</w:t>
      </w:r>
      <w:r w:rsidR="007D2991" w:rsidRPr="00646523">
        <w:rPr>
          <w:rFonts w:ascii="Times New Roman" w:hAnsi="Times New Roman" w:cs="Times New Roman"/>
          <w:sz w:val="24"/>
          <w:szCs w:val="24"/>
        </w:rPr>
        <w:t>es deux actes transgresseurs</w:t>
      </w:r>
      <w:r w:rsidR="00364801" w:rsidRPr="00646523">
        <w:rPr>
          <w:rFonts w:ascii="Times New Roman" w:hAnsi="Times New Roman" w:cs="Times New Roman"/>
          <w:sz w:val="24"/>
          <w:szCs w:val="24"/>
        </w:rPr>
        <w:t xml:space="preserve"> et extrémistes,</w:t>
      </w:r>
      <w:r w:rsidR="007D2991" w:rsidRPr="00646523">
        <w:rPr>
          <w:rFonts w:ascii="Times New Roman" w:hAnsi="Times New Roman" w:cs="Times New Roman"/>
          <w:sz w:val="24"/>
          <w:szCs w:val="24"/>
        </w:rPr>
        <w:t xml:space="preserve"> nous permettront </w:t>
      </w:r>
      <w:r w:rsidR="000542DD">
        <w:rPr>
          <w:rFonts w:ascii="Times New Roman" w:hAnsi="Times New Roman" w:cs="Times New Roman"/>
          <w:sz w:val="24"/>
          <w:szCs w:val="24"/>
        </w:rPr>
        <w:t>d’</w:t>
      </w:r>
      <w:r w:rsidR="00364801" w:rsidRPr="00646523">
        <w:rPr>
          <w:rFonts w:ascii="Times New Roman" w:hAnsi="Times New Roman" w:cs="Times New Roman"/>
          <w:sz w:val="24"/>
          <w:szCs w:val="24"/>
        </w:rPr>
        <w:t>aborder la construction du corps féminin en tant que problème public. Au travers de la dénonciation des acteurs, de la médiatisation des affaires et de l’usage politique de ces dernie</w:t>
      </w:r>
      <w:r w:rsidR="006166F0" w:rsidRPr="00646523">
        <w:rPr>
          <w:rFonts w:ascii="Times New Roman" w:hAnsi="Times New Roman" w:cs="Times New Roman"/>
          <w:sz w:val="24"/>
          <w:szCs w:val="24"/>
        </w:rPr>
        <w:t xml:space="preserve">rs nous mettrons en exergue la place de la question de la femme au cœur de la lutte entre deux projets de société. </w:t>
      </w:r>
    </w:p>
    <w:p w:rsidR="00AF4A6C" w:rsidRPr="00646523" w:rsidRDefault="006D24CF" w:rsidP="00FC6778">
      <w:pPr>
        <w:pStyle w:val="Paragraphedeliste"/>
        <w:numPr>
          <w:ilvl w:val="0"/>
          <w:numId w:val="2"/>
        </w:numPr>
        <w:spacing w:line="360" w:lineRule="auto"/>
        <w:jc w:val="both"/>
        <w:rPr>
          <w:rFonts w:ascii="Times New Roman" w:hAnsi="Times New Roman" w:cs="Times New Roman"/>
          <w:b/>
          <w:sz w:val="24"/>
          <w:szCs w:val="24"/>
        </w:rPr>
      </w:pPr>
      <w:r w:rsidRPr="00646523">
        <w:rPr>
          <w:rFonts w:ascii="Times New Roman" w:hAnsi="Times New Roman" w:cs="Times New Roman"/>
          <w:b/>
          <w:sz w:val="24"/>
          <w:szCs w:val="24"/>
        </w:rPr>
        <w:t xml:space="preserve">Niqab : </w:t>
      </w:r>
      <w:r w:rsidR="00AF4A6C" w:rsidRPr="00646523">
        <w:rPr>
          <w:rFonts w:ascii="Times New Roman" w:hAnsi="Times New Roman" w:cs="Times New Roman"/>
          <w:b/>
          <w:sz w:val="24"/>
          <w:szCs w:val="24"/>
        </w:rPr>
        <w:t xml:space="preserve">Liberté vestimentaire ou libertés académiques ? De l’importance de la construction de la dénonciation. </w:t>
      </w:r>
    </w:p>
    <w:p w:rsidR="001D2F9F" w:rsidRPr="00646523" w:rsidRDefault="004667BA"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La première affaire </w:t>
      </w:r>
      <w:proofErr w:type="gramStart"/>
      <w:r w:rsidRPr="00646523">
        <w:rPr>
          <w:rFonts w:ascii="Times New Roman" w:hAnsi="Times New Roman" w:cs="Times New Roman"/>
          <w:sz w:val="24"/>
          <w:szCs w:val="24"/>
        </w:rPr>
        <w:t>a</w:t>
      </w:r>
      <w:proofErr w:type="gramEnd"/>
      <w:r w:rsidRPr="00646523">
        <w:rPr>
          <w:rFonts w:ascii="Times New Roman" w:hAnsi="Times New Roman" w:cs="Times New Roman"/>
          <w:sz w:val="24"/>
          <w:szCs w:val="24"/>
        </w:rPr>
        <w:t xml:space="preserve"> lieu en novembre 2011, juste après les prem</w:t>
      </w:r>
      <w:r w:rsidR="003630C4" w:rsidRPr="00646523">
        <w:rPr>
          <w:rFonts w:ascii="Times New Roman" w:hAnsi="Times New Roman" w:cs="Times New Roman"/>
          <w:sz w:val="24"/>
          <w:szCs w:val="24"/>
        </w:rPr>
        <w:t>ières élections post-révolution</w:t>
      </w:r>
      <w:r w:rsidR="00254B5D" w:rsidRPr="00646523">
        <w:rPr>
          <w:rFonts w:ascii="Times New Roman" w:hAnsi="Times New Roman" w:cs="Times New Roman"/>
          <w:sz w:val="24"/>
          <w:szCs w:val="24"/>
        </w:rPr>
        <w:t>, au sein de</w:t>
      </w:r>
      <w:r w:rsidR="003630C4" w:rsidRPr="00646523">
        <w:rPr>
          <w:rFonts w:ascii="Times New Roman" w:hAnsi="Times New Roman" w:cs="Times New Roman"/>
          <w:sz w:val="24"/>
          <w:szCs w:val="24"/>
        </w:rPr>
        <w:t xml:space="preserve"> la faculté de lettres de la Manouba à Tunis. Un groupe de jeunes</w:t>
      </w:r>
      <w:r w:rsidR="00F000AE" w:rsidRPr="00646523">
        <w:rPr>
          <w:rFonts w:ascii="Times New Roman" w:hAnsi="Times New Roman" w:cs="Times New Roman"/>
          <w:sz w:val="24"/>
          <w:szCs w:val="24"/>
        </w:rPr>
        <w:t>,  appelés « talaba revolution »,</w:t>
      </w:r>
      <w:r w:rsidR="000542DD">
        <w:rPr>
          <w:rFonts w:ascii="Times New Roman" w:hAnsi="Times New Roman" w:cs="Times New Roman"/>
          <w:sz w:val="24"/>
          <w:szCs w:val="24"/>
        </w:rPr>
        <w:t xml:space="preserve"> organise</w:t>
      </w:r>
      <w:r w:rsidR="003630C4" w:rsidRPr="00646523">
        <w:rPr>
          <w:rFonts w:ascii="Times New Roman" w:hAnsi="Times New Roman" w:cs="Times New Roman"/>
          <w:sz w:val="24"/>
          <w:szCs w:val="24"/>
        </w:rPr>
        <w:t xml:space="preserve"> un sit-in de plusieur</w:t>
      </w:r>
      <w:r w:rsidR="00254B5D" w:rsidRPr="00646523">
        <w:rPr>
          <w:rFonts w:ascii="Times New Roman" w:hAnsi="Times New Roman" w:cs="Times New Roman"/>
          <w:sz w:val="24"/>
          <w:szCs w:val="24"/>
        </w:rPr>
        <w:t xml:space="preserve">s mois dans l’enceinte </w:t>
      </w:r>
      <w:r w:rsidR="003630C4" w:rsidRPr="00646523">
        <w:rPr>
          <w:rFonts w:ascii="Times New Roman" w:hAnsi="Times New Roman" w:cs="Times New Roman"/>
          <w:sz w:val="24"/>
          <w:szCs w:val="24"/>
        </w:rPr>
        <w:t>de la faculté afin de</w:t>
      </w:r>
      <w:r w:rsidRPr="00646523">
        <w:rPr>
          <w:rFonts w:ascii="Times New Roman" w:hAnsi="Times New Roman" w:cs="Times New Roman"/>
          <w:sz w:val="24"/>
          <w:szCs w:val="24"/>
        </w:rPr>
        <w:t xml:space="preserve"> </w:t>
      </w:r>
      <w:r w:rsidR="003630C4" w:rsidRPr="00646523">
        <w:rPr>
          <w:rFonts w:ascii="Times New Roman" w:hAnsi="Times New Roman" w:cs="Times New Roman"/>
          <w:sz w:val="24"/>
          <w:szCs w:val="24"/>
        </w:rPr>
        <w:t xml:space="preserve">revendiquer le droit </w:t>
      </w:r>
      <w:r w:rsidR="00EC629A" w:rsidRPr="00646523">
        <w:rPr>
          <w:rFonts w:ascii="Times New Roman" w:hAnsi="Times New Roman" w:cs="Times New Roman"/>
          <w:sz w:val="24"/>
          <w:szCs w:val="24"/>
        </w:rPr>
        <w:t xml:space="preserve">pour certaines filles </w:t>
      </w:r>
      <w:r w:rsidR="000542DD">
        <w:rPr>
          <w:rFonts w:ascii="Times New Roman" w:hAnsi="Times New Roman" w:cs="Times New Roman"/>
          <w:sz w:val="24"/>
          <w:szCs w:val="24"/>
        </w:rPr>
        <w:t xml:space="preserve">portant le niqab </w:t>
      </w:r>
      <w:r w:rsidR="003630C4" w:rsidRPr="00646523">
        <w:rPr>
          <w:rFonts w:ascii="Times New Roman" w:hAnsi="Times New Roman" w:cs="Times New Roman"/>
          <w:sz w:val="24"/>
          <w:szCs w:val="24"/>
        </w:rPr>
        <w:t>d’assister aux cours</w:t>
      </w:r>
      <w:r w:rsidRPr="00646523">
        <w:rPr>
          <w:rFonts w:ascii="Times New Roman" w:hAnsi="Times New Roman" w:cs="Times New Roman"/>
          <w:sz w:val="24"/>
          <w:szCs w:val="24"/>
        </w:rPr>
        <w:t>.</w:t>
      </w:r>
      <w:r w:rsidR="003630C4" w:rsidRPr="00646523">
        <w:rPr>
          <w:rFonts w:ascii="Times New Roman" w:hAnsi="Times New Roman" w:cs="Times New Roman"/>
          <w:sz w:val="24"/>
          <w:szCs w:val="24"/>
        </w:rPr>
        <w:t xml:space="preserve"> Au fur </w:t>
      </w:r>
      <w:r w:rsidR="000542DD">
        <w:rPr>
          <w:rFonts w:ascii="Times New Roman" w:hAnsi="Times New Roman" w:cs="Times New Roman"/>
          <w:sz w:val="24"/>
          <w:szCs w:val="24"/>
        </w:rPr>
        <w:t>à</w:t>
      </w:r>
      <w:r w:rsidR="00EC629A" w:rsidRPr="00646523">
        <w:rPr>
          <w:rFonts w:ascii="Times New Roman" w:hAnsi="Times New Roman" w:cs="Times New Roman"/>
          <w:sz w:val="24"/>
          <w:szCs w:val="24"/>
        </w:rPr>
        <w:t xml:space="preserve"> mesure </w:t>
      </w:r>
      <w:r w:rsidR="003630C4" w:rsidRPr="00646523">
        <w:rPr>
          <w:rFonts w:ascii="Times New Roman" w:hAnsi="Times New Roman" w:cs="Times New Roman"/>
          <w:sz w:val="24"/>
          <w:szCs w:val="24"/>
        </w:rPr>
        <w:t>des semaines,</w:t>
      </w:r>
      <w:r w:rsidRPr="00646523">
        <w:rPr>
          <w:rFonts w:ascii="Times New Roman" w:hAnsi="Times New Roman" w:cs="Times New Roman"/>
          <w:sz w:val="24"/>
          <w:szCs w:val="24"/>
        </w:rPr>
        <w:t xml:space="preserve"> </w:t>
      </w:r>
      <w:r w:rsidR="003630C4" w:rsidRPr="00646523">
        <w:rPr>
          <w:rFonts w:ascii="Times New Roman" w:hAnsi="Times New Roman" w:cs="Times New Roman"/>
          <w:sz w:val="24"/>
          <w:szCs w:val="24"/>
        </w:rPr>
        <w:t>les sitinneurs élargissent leurs revendications</w:t>
      </w:r>
      <w:r w:rsidR="00EC629A" w:rsidRPr="00646523">
        <w:rPr>
          <w:rFonts w:ascii="Times New Roman" w:hAnsi="Times New Roman" w:cs="Times New Roman"/>
          <w:sz w:val="24"/>
          <w:szCs w:val="24"/>
        </w:rPr>
        <w:t xml:space="preserve"> : </w:t>
      </w:r>
      <w:r w:rsidR="003630C4" w:rsidRPr="00646523">
        <w:rPr>
          <w:rFonts w:ascii="Times New Roman" w:hAnsi="Times New Roman" w:cs="Times New Roman"/>
          <w:sz w:val="24"/>
          <w:szCs w:val="24"/>
        </w:rPr>
        <w:t>l’installation d’un l</w:t>
      </w:r>
      <w:r w:rsidR="00EC629A" w:rsidRPr="00646523">
        <w:rPr>
          <w:rFonts w:ascii="Times New Roman" w:hAnsi="Times New Roman" w:cs="Times New Roman"/>
          <w:sz w:val="24"/>
          <w:szCs w:val="24"/>
        </w:rPr>
        <w:t xml:space="preserve">ieu de prière, séparation des garçons et des filles lors des cours ou </w:t>
      </w:r>
      <w:r w:rsidR="003630C4" w:rsidRPr="00646523">
        <w:rPr>
          <w:rFonts w:ascii="Times New Roman" w:hAnsi="Times New Roman" w:cs="Times New Roman"/>
          <w:sz w:val="24"/>
          <w:szCs w:val="24"/>
        </w:rPr>
        <w:t>interdiction de cer</w:t>
      </w:r>
      <w:r w:rsidR="000542DD">
        <w:rPr>
          <w:rFonts w:ascii="Times New Roman" w:hAnsi="Times New Roman" w:cs="Times New Roman"/>
          <w:sz w:val="24"/>
          <w:szCs w:val="24"/>
        </w:rPr>
        <w:t>tains objets d’étude artistique, comme certaines pièces de Mich</w:t>
      </w:r>
      <w:r w:rsidR="00132DB9" w:rsidRPr="00646523">
        <w:rPr>
          <w:rFonts w:ascii="Times New Roman" w:hAnsi="Times New Roman" w:cs="Times New Roman"/>
          <w:sz w:val="24"/>
          <w:szCs w:val="24"/>
        </w:rPr>
        <w:t>ael</w:t>
      </w:r>
      <w:r w:rsidR="003630C4" w:rsidRPr="00646523">
        <w:rPr>
          <w:rFonts w:ascii="Times New Roman" w:hAnsi="Times New Roman" w:cs="Times New Roman"/>
          <w:sz w:val="24"/>
          <w:szCs w:val="24"/>
        </w:rPr>
        <w:t xml:space="preserve"> Angelo. </w:t>
      </w:r>
      <w:r w:rsidR="00F63D4F" w:rsidRPr="00646523">
        <w:rPr>
          <w:rFonts w:ascii="Times New Roman" w:hAnsi="Times New Roman" w:cs="Times New Roman"/>
          <w:sz w:val="24"/>
          <w:szCs w:val="24"/>
        </w:rPr>
        <w:t>De leur côté</w:t>
      </w:r>
      <w:r w:rsidR="00EC629A" w:rsidRPr="00646523">
        <w:rPr>
          <w:rFonts w:ascii="Times New Roman" w:hAnsi="Times New Roman" w:cs="Times New Roman"/>
          <w:sz w:val="24"/>
          <w:szCs w:val="24"/>
        </w:rPr>
        <w:t>,</w:t>
      </w:r>
      <w:r w:rsidR="00F63D4F" w:rsidRPr="00646523">
        <w:rPr>
          <w:rFonts w:ascii="Times New Roman" w:hAnsi="Times New Roman" w:cs="Times New Roman"/>
          <w:sz w:val="24"/>
          <w:szCs w:val="24"/>
        </w:rPr>
        <w:t xml:space="preserve"> le Doyen et les professeurs lancent une compagne pour défendre les libertés académiques et éviter de mêler la religion aux questions universitaires. La t</w:t>
      </w:r>
      <w:r w:rsidR="000542DD">
        <w:rPr>
          <w:rFonts w:ascii="Times New Roman" w:hAnsi="Times New Roman" w:cs="Times New Roman"/>
          <w:sz w:val="24"/>
          <w:szCs w:val="24"/>
        </w:rPr>
        <w:t>ension monte au fil des mois au</w:t>
      </w:r>
      <w:r w:rsidR="00F63D4F" w:rsidRPr="00646523">
        <w:rPr>
          <w:rFonts w:ascii="Times New Roman" w:hAnsi="Times New Roman" w:cs="Times New Roman"/>
          <w:sz w:val="24"/>
          <w:szCs w:val="24"/>
        </w:rPr>
        <w:t xml:space="preserve">tour de ces deux </w:t>
      </w:r>
      <w:r w:rsidR="00EC629A" w:rsidRPr="00646523">
        <w:rPr>
          <w:rFonts w:ascii="Times New Roman" w:hAnsi="Times New Roman" w:cs="Times New Roman"/>
          <w:sz w:val="24"/>
          <w:szCs w:val="24"/>
        </w:rPr>
        <w:t>positions</w:t>
      </w:r>
      <w:r w:rsidR="00F63D4F" w:rsidRPr="00646523">
        <w:rPr>
          <w:rFonts w:ascii="Times New Roman" w:hAnsi="Times New Roman" w:cs="Times New Roman"/>
          <w:sz w:val="24"/>
          <w:szCs w:val="24"/>
        </w:rPr>
        <w:t>. Finalement, d</w:t>
      </w:r>
      <w:r w:rsidR="003630C4" w:rsidRPr="00646523">
        <w:rPr>
          <w:rFonts w:ascii="Times New Roman" w:hAnsi="Times New Roman" w:cs="Times New Roman"/>
          <w:sz w:val="24"/>
          <w:szCs w:val="24"/>
        </w:rPr>
        <w:t xml:space="preserve">ans un climat de violence symbolique mais </w:t>
      </w:r>
      <w:r w:rsidR="00132DB9" w:rsidRPr="00646523">
        <w:rPr>
          <w:rFonts w:ascii="Times New Roman" w:hAnsi="Times New Roman" w:cs="Times New Roman"/>
          <w:sz w:val="24"/>
          <w:szCs w:val="24"/>
        </w:rPr>
        <w:t>également physique</w:t>
      </w:r>
      <w:r w:rsidR="003630C4" w:rsidRPr="00646523">
        <w:rPr>
          <w:rFonts w:ascii="Times New Roman" w:hAnsi="Times New Roman" w:cs="Times New Roman"/>
          <w:sz w:val="24"/>
          <w:szCs w:val="24"/>
        </w:rPr>
        <w:t>, la faculté est fermée à la fin de l’année pour rouvrir en janvier</w:t>
      </w:r>
      <w:r w:rsidR="00152A12" w:rsidRPr="00646523">
        <w:rPr>
          <w:rFonts w:ascii="Times New Roman" w:hAnsi="Times New Roman" w:cs="Times New Roman"/>
          <w:sz w:val="24"/>
          <w:szCs w:val="24"/>
        </w:rPr>
        <w:t xml:space="preserve"> 2012</w:t>
      </w:r>
      <w:r w:rsidR="00F63D4F" w:rsidRPr="00646523">
        <w:rPr>
          <w:rFonts w:ascii="Times New Roman" w:hAnsi="Times New Roman" w:cs="Times New Roman"/>
          <w:sz w:val="24"/>
          <w:szCs w:val="24"/>
        </w:rPr>
        <w:t>, date d’int</w:t>
      </w:r>
      <w:r w:rsidR="00132DB9" w:rsidRPr="00646523">
        <w:rPr>
          <w:rFonts w:ascii="Times New Roman" w:hAnsi="Times New Roman" w:cs="Times New Roman"/>
          <w:sz w:val="24"/>
          <w:szCs w:val="24"/>
        </w:rPr>
        <w:t>ervention des forces de l’ordre</w:t>
      </w:r>
      <w:r w:rsidR="00152A12" w:rsidRPr="00646523">
        <w:rPr>
          <w:rFonts w:ascii="Times New Roman" w:hAnsi="Times New Roman" w:cs="Times New Roman"/>
          <w:sz w:val="24"/>
          <w:szCs w:val="24"/>
        </w:rPr>
        <w:t xml:space="preserve"> pour libérer l’espace du sit-in</w:t>
      </w:r>
      <w:r w:rsidR="00132DB9" w:rsidRPr="00646523">
        <w:rPr>
          <w:rFonts w:ascii="Times New Roman" w:hAnsi="Times New Roman" w:cs="Times New Roman"/>
          <w:sz w:val="24"/>
          <w:szCs w:val="24"/>
        </w:rPr>
        <w:t>.</w:t>
      </w:r>
      <w:r w:rsidR="00567E14" w:rsidRPr="00646523">
        <w:rPr>
          <w:rFonts w:ascii="Times New Roman" w:hAnsi="Times New Roman" w:cs="Times New Roman"/>
          <w:sz w:val="24"/>
          <w:szCs w:val="24"/>
        </w:rPr>
        <w:t xml:space="preserve"> </w:t>
      </w:r>
      <w:r w:rsidR="001D2F9F" w:rsidRPr="00646523">
        <w:rPr>
          <w:rFonts w:ascii="Times New Roman" w:hAnsi="Times New Roman" w:cs="Times New Roman"/>
          <w:sz w:val="24"/>
          <w:szCs w:val="24"/>
        </w:rPr>
        <w:t>A l’intérieur de cette affaire, nous pouvons différencier 3 affaires différent</w:t>
      </w:r>
      <w:r w:rsidR="000542DD">
        <w:rPr>
          <w:rFonts w:ascii="Times New Roman" w:hAnsi="Times New Roman" w:cs="Times New Roman"/>
          <w:sz w:val="24"/>
          <w:szCs w:val="24"/>
        </w:rPr>
        <w:t>e</w:t>
      </w:r>
      <w:r w:rsidR="001D2F9F" w:rsidRPr="00646523">
        <w:rPr>
          <w:rFonts w:ascii="Times New Roman" w:hAnsi="Times New Roman" w:cs="Times New Roman"/>
          <w:sz w:val="24"/>
          <w:szCs w:val="24"/>
        </w:rPr>
        <w:t>s qui sont relié</w:t>
      </w:r>
      <w:r w:rsidR="000542DD">
        <w:rPr>
          <w:rFonts w:ascii="Times New Roman" w:hAnsi="Times New Roman" w:cs="Times New Roman"/>
          <w:sz w:val="24"/>
          <w:szCs w:val="24"/>
        </w:rPr>
        <w:t>es entre elles</w:t>
      </w:r>
      <w:r w:rsidR="001D2F9F" w:rsidRPr="00646523">
        <w:rPr>
          <w:rFonts w:ascii="Times New Roman" w:hAnsi="Times New Roman" w:cs="Times New Roman"/>
          <w:sz w:val="24"/>
          <w:szCs w:val="24"/>
        </w:rPr>
        <w:t xml:space="preserve"> mais auxquel</w:t>
      </w:r>
      <w:r w:rsidR="000542DD">
        <w:rPr>
          <w:rFonts w:ascii="Times New Roman" w:hAnsi="Times New Roman" w:cs="Times New Roman"/>
          <w:sz w:val="24"/>
          <w:szCs w:val="24"/>
        </w:rPr>
        <w:t>le</w:t>
      </w:r>
      <w:r w:rsidR="001D2F9F" w:rsidRPr="00646523">
        <w:rPr>
          <w:rFonts w:ascii="Times New Roman" w:hAnsi="Times New Roman" w:cs="Times New Roman"/>
          <w:sz w:val="24"/>
          <w:szCs w:val="24"/>
        </w:rPr>
        <w:t xml:space="preserve">s les acteurs se référent séparément. L’affaire du niqab qui prend compte des </w:t>
      </w:r>
      <w:r w:rsidR="001D2F9F" w:rsidRPr="00646523">
        <w:rPr>
          <w:rFonts w:ascii="Times New Roman" w:hAnsi="Times New Roman" w:cs="Times New Roman"/>
          <w:sz w:val="24"/>
          <w:szCs w:val="24"/>
        </w:rPr>
        <w:lastRenderedPageBreak/>
        <w:t>demandes salafistes et des munaqabas pour l’acceptation du niqab au sein de l’université. Cette affaire peut s’étendre au-delà de la faculté de la Manouba, car ces mêmes demandes ont été formulé</w:t>
      </w:r>
      <w:r w:rsidR="000542DD">
        <w:rPr>
          <w:rFonts w:ascii="Times New Roman" w:hAnsi="Times New Roman" w:cs="Times New Roman"/>
          <w:sz w:val="24"/>
          <w:szCs w:val="24"/>
        </w:rPr>
        <w:t>e</w:t>
      </w:r>
      <w:r w:rsidR="001D2F9F" w:rsidRPr="00646523">
        <w:rPr>
          <w:rFonts w:ascii="Times New Roman" w:hAnsi="Times New Roman" w:cs="Times New Roman"/>
          <w:sz w:val="24"/>
          <w:szCs w:val="24"/>
        </w:rPr>
        <w:t xml:space="preserve">s dans des autres institutions avec des réactions différentes, </w:t>
      </w:r>
      <w:r w:rsidR="000542DD">
        <w:rPr>
          <w:rFonts w:ascii="Times New Roman" w:hAnsi="Times New Roman" w:cs="Times New Roman"/>
          <w:sz w:val="24"/>
          <w:szCs w:val="24"/>
        </w:rPr>
        <w:t>celles-ci</w:t>
      </w:r>
      <w:r w:rsidR="001D2F9F" w:rsidRPr="00646523">
        <w:rPr>
          <w:rFonts w:ascii="Times New Roman" w:hAnsi="Times New Roman" w:cs="Times New Roman"/>
          <w:sz w:val="24"/>
          <w:szCs w:val="24"/>
        </w:rPr>
        <w:t xml:space="preserve"> vont de l’acceptation du niqab avec certaines conditions jusqu’à l’interdiction totale. L’affaire du drapeau fait référence aux événements qui ont eu lieu à la faculté de lettres de la Manouba le 7 mars 2012. L</w:t>
      </w:r>
      <w:r w:rsidR="00152A12" w:rsidRPr="00646523">
        <w:rPr>
          <w:rFonts w:ascii="Times New Roman" w:hAnsi="Times New Roman" w:cs="Times New Roman"/>
          <w:sz w:val="24"/>
          <w:szCs w:val="24"/>
        </w:rPr>
        <w:t>ors d’une escalade de violence, d</w:t>
      </w:r>
      <w:r w:rsidR="001D2F9F" w:rsidRPr="00646523">
        <w:rPr>
          <w:rFonts w:ascii="Times New Roman" w:hAnsi="Times New Roman" w:cs="Times New Roman"/>
          <w:sz w:val="24"/>
          <w:szCs w:val="24"/>
        </w:rPr>
        <w:t xml:space="preserve">es salafistes </w:t>
      </w:r>
      <w:r w:rsidR="00152A12" w:rsidRPr="00646523">
        <w:rPr>
          <w:rFonts w:ascii="Times New Roman" w:hAnsi="Times New Roman" w:cs="Times New Roman"/>
          <w:sz w:val="24"/>
          <w:szCs w:val="24"/>
        </w:rPr>
        <w:t>sont</w:t>
      </w:r>
      <w:r w:rsidR="001D2F9F" w:rsidRPr="00646523">
        <w:rPr>
          <w:rFonts w:ascii="Times New Roman" w:hAnsi="Times New Roman" w:cs="Times New Roman"/>
          <w:sz w:val="24"/>
          <w:szCs w:val="24"/>
        </w:rPr>
        <w:t xml:space="preserve"> monté</w:t>
      </w:r>
      <w:r w:rsidR="00152A12" w:rsidRPr="00646523">
        <w:rPr>
          <w:rFonts w:ascii="Times New Roman" w:hAnsi="Times New Roman" w:cs="Times New Roman"/>
          <w:sz w:val="24"/>
          <w:szCs w:val="24"/>
        </w:rPr>
        <w:t>s</w:t>
      </w:r>
      <w:r w:rsidR="001D2F9F" w:rsidRPr="00646523">
        <w:rPr>
          <w:rFonts w:ascii="Times New Roman" w:hAnsi="Times New Roman" w:cs="Times New Roman"/>
          <w:sz w:val="24"/>
          <w:szCs w:val="24"/>
        </w:rPr>
        <w:t xml:space="preserve"> sur le toit de la faculté pour changer le drapeau tunisien par le drapeau salafiste (drapeau noir imprimé d</w:t>
      </w:r>
      <w:r w:rsidR="00152A12" w:rsidRPr="00646523">
        <w:rPr>
          <w:rFonts w:ascii="Times New Roman" w:hAnsi="Times New Roman" w:cs="Times New Roman"/>
          <w:sz w:val="24"/>
          <w:szCs w:val="24"/>
        </w:rPr>
        <w:t xml:space="preserve">e caractères blancs la </w:t>
      </w:r>
      <w:proofErr w:type="spellStart"/>
      <w:r w:rsidR="00152A12" w:rsidRPr="000542DD">
        <w:rPr>
          <w:rFonts w:ascii="Times New Roman" w:hAnsi="Times New Roman" w:cs="Times New Roman"/>
          <w:i/>
          <w:sz w:val="24"/>
          <w:szCs w:val="24"/>
        </w:rPr>
        <w:t>chahada</w:t>
      </w:r>
      <w:proofErr w:type="spellEnd"/>
      <w:r w:rsidR="00152A12" w:rsidRPr="00646523">
        <w:rPr>
          <w:rFonts w:ascii="Times New Roman" w:hAnsi="Times New Roman" w:cs="Times New Roman"/>
          <w:sz w:val="24"/>
          <w:szCs w:val="24"/>
        </w:rPr>
        <w:t>). Face à cet outrage au symbole national,</w:t>
      </w:r>
      <w:r w:rsidR="001D2F9F" w:rsidRPr="00646523">
        <w:rPr>
          <w:rFonts w:ascii="Times New Roman" w:hAnsi="Times New Roman" w:cs="Times New Roman"/>
          <w:sz w:val="24"/>
          <w:szCs w:val="24"/>
        </w:rPr>
        <w:t xml:space="preserve"> une universitaire, Khaoula </w:t>
      </w:r>
      <w:proofErr w:type="spellStart"/>
      <w:r w:rsidR="001D2F9F" w:rsidRPr="00646523">
        <w:rPr>
          <w:rFonts w:ascii="Times New Roman" w:hAnsi="Times New Roman" w:cs="Times New Roman"/>
          <w:sz w:val="24"/>
          <w:szCs w:val="24"/>
        </w:rPr>
        <w:t>Rachici</w:t>
      </w:r>
      <w:proofErr w:type="spellEnd"/>
      <w:r w:rsidR="001D2F9F" w:rsidRPr="00646523">
        <w:rPr>
          <w:rFonts w:ascii="Times New Roman" w:hAnsi="Times New Roman" w:cs="Times New Roman"/>
          <w:sz w:val="24"/>
          <w:szCs w:val="24"/>
        </w:rPr>
        <w:t xml:space="preserve">, monte au toit pour l’enlever et elle </w:t>
      </w:r>
      <w:r w:rsidR="00152A12" w:rsidRPr="00646523">
        <w:rPr>
          <w:rFonts w:ascii="Times New Roman" w:hAnsi="Times New Roman" w:cs="Times New Roman"/>
          <w:sz w:val="24"/>
          <w:szCs w:val="24"/>
        </w:rPr>
        <w:t xml:space="preserve">en </w:t>
      </w:r>
      <w:r w:rsidR="001D2F9F" w:rsidRPr="00646523">
        <w:rPr>
          <w:rFonts w:ascii="Times New Roman" w:hAnsi="Times New Roman" w:cs="Times New Roman"/>
          <w:sz w:val="24"/>
          <w:szCs w:val="24"/>
        </w:rPr>
        <w:t>est attaquée par les salafistes. Finalement l’affaire de la gifle qui fait ré</w:t>
      </w:r>
      <w:r w:rsidR="009B67F8" w:rsidRPr="00646523">
        <w:rPr>
          <w:rFonts w:ascii="Times New Roman" w:hAnsi="Times New Roman" w:cs="Times New Roman"/>
          <w:sz w:val="24"/>
          <w:szCs w:val="24"/>
        </w:rPr>
        <w:t>férence au procès qui a été intenté</w:t>
      </w:r>
      <w:r w:rsidR="001D2F9F" w:rsidRPr="00646523">
        <w:rPr>
          <w:rFonts w:ascii="Times New Roman" w:hAnsi="Times New Roman" w:cs="Times New Roman"/>
          <w:sz w:val="24"/>
          <w:szCs w:val="24"/>
        </w:rPr>
        <w:t xml:space="preserve"> à l’enco</w:t>
      </w:r>
      <w:r w:rsidR="00152A12" w:rsidRPr="00646523">
        <w:rPr>
          <w:rFonts w:ascii="Times New Roman" w:hAnsi="Times New Roman" w:cs="Times New Roman"/>
          <w:sz w:val="24"/>
          <w:szCs w:val="24"/>
        </w:rPr>
        <w:t>ntre du doyen. Une des munaqabas a engagé de poursuites judiciaires contre le doyen pour « l’avoir giflé »</w:t>
      </w:r>
      <w:r w:rsidR="009B67F8" w:rsidRPr="00646523">
        <w:rPr>
          <w:rFonts w:ascii="Times New Roman" w:hAnsi="Times New Roman" w:cs="Times New Roman"/>
          <w:sz w:val="24"/>
          <w:szCs w:val="24"/>
        </w:rPr>
        <w:t>, ce</w:t>
      </w:r>
      <w:r w:rsidR="00152A12" w:rsidRPr="00646523">
        <w:rPr>
          <w:rFonts w:ascii="Times New Roman" w:hAnsi="Times New Roman" w:cs="Times New Roman"/>
          <w:sz w:val="24"/>
          <w:szCs w:val="24"/>
        </w:rPr>
        <w:t xml:space="preserve"> qui a débouché </w:t>
      </w:r>
      <w:r w:rsidR="009B67F8" w:rsidRPr="00646523">
        <w:rPr>
          <w:rFonts w:ascii="Times New Roman" w:hAnsi="Times New Roman" w:cs="Times New Roman"/>
          <w:sz w:val="24"/>
          <w:szCs w:val="24"/>
        </w:rPr>
        <w:t xml:space="preserve">en </w:t>
      </w:r>
      <w:r w:rsidR="00152A12" w:rsidRPr="00646523">
        <w:rPr>
          <w:rFonts w:ascii="Times New Roman" w:hAnsi="Times New Roman" w:cs="Times New Roman"/>
          <w:sz w:val="24"/>
          <w:szCs w:val="24"/>
        </w:rPr>
        <w:t>procès</w:t>
      </w:r>
      <w:r w:rsidR="009B67F8" w:rsidRPr="00646523">
        <w:rPr>
          <w:rFonts w:ascii="Times New Roman" w:hAnsi="Times New Roman" w:cs="Times New Roman"/>
          <w:sz w:val="24"/>
          <w:szCs w:val="24"/>
        </w:rPr>
        <w:t xml:space="preserve"> judiciaire</w:t>
      </w:r>
      <w:r w:rsidR="00152A12" w:rsidRPr="00646523">
        <w:rPr>
          <w:rFonts w:ascii="Times New Roman" w:hAnsi="Times New Roman" w:cs="Times New Roman"/>
          <w:sz w:val="24"/>
          <w:szCs w:val="24"/>
        </w:rPr>
        <w:t>. Une autre plainte contre les deux filles pour destruction du bien public a été déposée par Habib Kazdaghli. Le procès du doyen, qui risquait 5 ans de prison pour «acte de violence commis par un fonctionnaire dans l'exercice de ses fonctions » se solde en 2013 avec la condamnation des filles à 4 mois de prison avec sursis pour « agression sur fonctionnaire » et l’acquittement du Doyen faute de preuves.</w:t>
      </w:r>
    </w:p>
    <w:p w:rsidR="00B00470" w:rsidRPr="00646523" w:rsidRDefault="0007211E"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Dans un premier temps, l’affaire du niqab a la Manouba est largement compris</w:t>
      </w:r>
      <w:r w:rsidR="000542DD">
        <w:rPr>
          <w:rFonts w:ascii="Times New Roman" w:hAnsi="Times New Roman" w:cs="Times New Roman"/>
          <w:sz w:val="24"/>
          <w:szCs w:val="24"/>
        </w:rPr>
        <w:t>e</w:t>
      </w:r>
      <w:r w:rsidRPr="00646523">
        <w:rPr>
          <w:rFonts w:ascii="Times New Roman" w:hAnsi="Times New Roman" w:cs="Times New Roman"/>
          <w:sz w:val="24"/>
          <w:szCs w:val="24"/>
        </w:rPr>
        <w:t xml:space="preserve"> comme un</w:t>
      </w:r>
      <w:r w:rsidR="000542DD">
        <w:rPr>
          <w:rFonts w:ascii="Times New Roman" w:hAnsi="Times New Roman" w:cs="Times New Roman"/>
          <w:sz w:val="24"/>
          <w:szCs w:val="24"/>
        </w:rPr>
        <w:t>e</w:t>
      </w:r>
      <w:r w:rsidRPr="00646523">
        <w:rPr>
          <w:rFonts w:ascii="Times New Roman" w:hAnsi="Times New Roman" w:cs="Times New Roman"/>
          <w:sz w:val="24"/>
          <w:szCs w:val="24"/>
        </w:rPr>
        <w:t xml:space="preserve"> affaire qui met en question les libertés individuelles et notamment la liberté vestimentaire. Toutefois, les actes de</w:t>
      </w:r>
      <w:r w:rsidR="000542DD">
        <w:rPr>
          <w:rFonts w:ascii="Times New Roman" w:hAnsi="Times New Roman" w:cs="Times New Roman"/>
          <w:sz w:val="24"/>
          <w:szCs w:val="24"/>
        </w:rPr>
        <w:t>s</w:t>
      </w:r>
      <w:r w:rsidRPr="00646523">
        <w:rPr>
          <w:rFonts w:ascii="Times New Roman" w:hAnsi="Times New Roman" w:cs="Times New Roman"/>
          <w:sz w:val="24"/>
          <w:szCs w:val="24"/>
        </w:rPr>
        <w:t xml:space="preserve"> salafistes et la construction de la dénonciation</w:t>
      </w:r>
      <w:r w:rsidR="009B67F8" w:rsidRPr="00646523">
        <w:rPr>
          <w:rFonts w:ascii="Times New Roman" w:hAnsi="Times New Roman" w:cs="Times New Roman"/>
          <w:sz w:val="24"/>
          <w:szCs w:val="24"/>
        </w:rPr>
        <w:t xml:space="preserve"> de la part des universitaires ont</w:t>
      </w:r>
      <w:r w:rsidRPr="00646523">
        <w:rPr>
          <w:rFonts w:ascii="Times New Roman" w:hAnsi="Times New Roman" w:cs="Times New Roman"/>
          <w:sz w:val="24"/>
          <w:szCs w:val="24"/>
        </w:rPr>
        <w:t xml:space="preserve"> une influence </w:t>
      </w:r>
      <w:r w:rsidR="009B67F8" w:rsidRPr="00646523">
        <w:rPr>
          <w:rFonts w:ascii="Times New Roman" w:hAnsi="Times New Roman" w:cs="Times New Roman"/>
          <w:sz w:val="24"/>
          <w:szCs w:val="24"/>
        </w:rPr>
        <w:t>directe</w:t>
      </w:r>
      <w:r w:rsidRPr="00646523">
        <w:rPr>
          <w:rFonts w:ascii="Times New Roman" w:hAnsi="Times New Roman" w:cs="Times New Roman"/>
          <w:sz w:val="24"/>
          <w:szCs w:val="24"/>
        </w:rPr>
        <w:t xml:space="preserve"> sur la façon dont cette affaire est </w:t>
      </w:r>
      <w:r w:rsidR="009B67F8" w:rsidRPr="00646523">
        <w:rPr>
          <w:rFonts w:ascii="Times New Roman" w:hAnsi="Times New Roman" w:cs="Times New Roman"/>
          <w:sz w:val="24"/>
          <w:szCs w:val="24"/>
        </w:rPr>
        <w:t>comprise</w:t>
      </w:r>
      <w:r w:rsidRPr="00646523">
        <w:rPr>
          <w:rFonts w:ascii="Times New Roman" w:hAnsi="Times New Roman" w:cs="Times New Roman"/>
          <w:sz w:val="24"/>
          <w:szCs w:val="24"/>
        </w:rPr>
        <w:t xml:space="preserve"> par l’opinion </w:t>
      </w:r>
      <w:r w:rsidR="009B67F8" w:rsidRPr="00646523">
        <w:rPr>
          <w:rFonts w:ascii="Times New Roman" w:hAnsi="Times New Roman" w:cs="Times New Roman"/>
          <w:sz w:val="24"/>
          <w:szCs w:val="24"/>
        </w:rPr>
        <w:t>publique</w:t>
      </w:r>
      <w:r w:rsidRPr="00646523">
        <w:rPr>
          <w:rFonts w:ascii="Times New Roman" w:hAnsi="Times New Roman" w:cs="Times New Roman"/>
          <w:sz w:val="24"/>
          <w:szCs w:val="24"/>
        </w:rPr>
        <w:t>. Il a été question de deux dénonciations confrontées</w:t>
      </w:r>
      <w:r w:rsidR="009B67F8" w:rsidRPr="00646523">
        <w:rPr>
          <w:rFonts w:ascii="Times New Roman" w:hAnsi="Times New Roman" w:cs="Times New Roman"/>
          <w:sz w:val="24"/>
          <w:szCs w:val="24"/>
        </w:rPr>
        <w:t> : l’une venant d</w:t>
      </w:r>
      <w:r w:rsidRPr="00646523">
        <w:rPr>
          <w:rFonts w:ascii="Times New Roman" w:hAnsi="Times New Roman" w:cs="Times New Roman"/>
          <w:sz w:val="24"/>
          <w:szCs w:val="24"/>
        </w:rPr>
        <w:t>es uni</w:t>
      </w:r>
      <w:r w:rsidR="009B67F8" w:rsidRPr="00646523">
        <w:rPr>
          <w:rFonts w:ascii="Times New Roman" w:hAnsi="Times New Roman" w:cs="Times New Roman"/>
          <w:sz w:val="24"/>
          <w:szCs w:val="24"/>
        </w:rPr>
        <w:t xml:space="preserve">versitaires et </w:t>
      </w:r>
      <w:r w:rsidR="000542DD">
        <w:rPr>
          <w:rFonts w:ascii="Times New Roman" w:hAnsi="Times New Roman" w:cs="Times New Roman"/>
          <w:sz w:val="24"/>
          <w:szCs w:val="24"/>
        </w:rPr>
        <w:t xml:space="preserve">de </w:t>
      </w:r>
      <w:r w:rsidR="009B67F8" w:rsidRPr="00646523">
        <w:rPr>
          <w:rFonts w:ascii="Times New Roman" w:hAnsi="Times New Roman" w:cs="Times New Roman"/>
          <w:sz w:val="24"/>
          <w:szCs w:val="24"/>
        </w:rPr>
        <w:t>leur entourage ; l’autre provenant du</w:t>
      </w:r>
      <w:r w:rsidRPr="00646523">
        <w:rPr>
          <w:rFonts w:ascii="Times New Roman" w:hAnsi="Times New Roman" w:cs="Times New Roman"/>
          <w:sz w:val="24"/>
          <w:szCs w:val="24"/>
        </w:rPr>
        <w:t xml:space="preserve"> groupe « </w:t>
      </w:r>
      <w:r w:rsidRPr="00646523">
        <w:rPr>
          <w:rFonts w:ascii="Times New Roman" w:hAnsi="Times New Roman" w:cs="Times New Roman"/>
          <w:i/>
          <w:sz w:val="24"/>
          <w:szCs w:val="24"/>
        </w:rPr>
        <w:t>talaba revolution</w:t>
      </w:r>
      <w:r w:rsidR="000542DD">
        <w:rPr>
          <w:rFonts w:ascii="Times New Roman" w:hAnsi="Times New Roman" w:cs="Times New Roman"/>
          <w:sz w:val="24"/>
          <w:szCs w:val="24"/>
        </w:rPr>
        <w:t> », qui se défini</w:t>
      </w:r>
      <w:r w:rsidRPr="00646523">
        <w:rPr>
          <w:rFonts w:ascii="Times New Roman" w:hAnsi="Times New Roman" w:cs="Times New Roman"/>
          <w:sz w:val="24"/>
          <w:szCs w:val="24"/>
        </w:rPr>
        <w:t xml:space="preserve">t comme appartenant à la mouvance salafiste. </w:t>
      </w:r>
    </w:p>
    <w:p w:rsidR="00077490" w:rsidRPr="00646523" w:rsidRDefault="0007211E"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Le mouvement contestataire est lancé par le groupe salafiste </w:t>
      </w:r>
      <w:r w:rsidR="00152A12" w:rsidRPr="00646523">
        <w:rPr>
          <w:rFonts w:ascii="Times New Roman" w:hAnsi="Times New Roman" w:cs="Times New Roman"/>
          <w:sz w:val="24"/>
          <w:szCs w:val="24"/>
        </w:rPr>
        <w:t>« </w:t>
      </w:r>
      <w:r w:rsidR="00152A12" w:rsidRPr="00646523">
        <w:rPr>
          <w:rFonts w:ascii="Times New Roman" w:hAnsi="Times New Roman" w:cs="Times New Roman"/>
          <w:i/>
          <w:sz w:val="24"/>
          <w:szCs w:val="24"/>
        </w:rPr>
        <w:t>talaba revolution</w:t>
      </w:r>
      <w:r w:rsidR="00152A12" w:rsidRPr="00646523">
        <w:rPr>
          <w:rFonts w:ascii="Times New Roman" w:hAnsi="Times New Roman" w:cs="Times New Roman"/>
          <w:sz w:val="24"/>
          <w:szCs w:val="24"/>
        </w:rPr>
        <w:t> »</w:t>
      </w:r>
      <w:r w:rsidR="009B67F8" w:rsidRPr="00646523">
        <w:rPr>
          <w:rFonts w:ascii="Times New Roman" w:hAnsi="Times New Roman" w:cs="Times New Roman"/>
          <w:sz w:val="24"/>
          <w:szCs w:val="24"/>
        </w:rPr>
        <w:t>. Ce groupe est</w:t>
      </w:r>
      <w:r w:rsidRPr="00646523">
        <w:rPr>
          <w:rFonts w:ascii="Times New Roman" w:hAnsi="Times New Roman" w:cs="Times New Roman"/>
          <w:sz w:val="24"/>
          <w:szCs w:val="24"/>
        </w:rPr>
        <w:t xml:space="preserve"> composé de femmes portant le niqab – le nombre de femmes varie selon la période- et d’hommes qui les souti</w:t>
      </w:r>
      <w:r w:rsidR="000542DD">
        <w:rPr>
          <w:rFonts w:ascii="Times New Roman" w:hAnsi="Times New Roman" w:cs="Times New Roman"/>
          <w:sz w:val="24"/>
          <w:szCs w:val="24"/>
        </w:rPr>
        <w:t>ennent dans leur cause. C</w:t>
      </w:r>
      <w:r w:rsidRPr="00646523">
        <w:rPr>
          <w:rFonts w:ascii="Times New Roman" w:hAnsi="Times New Roman" w:cs="Times New Roman"/>
          <w:sz w:val="24"/>
          <w:szCs w:val="24"/>
        </w:rPr>
        <w:t>ertains sont étudiants de la faculté et des autres extérieurs à cel</w:t>
      </w:r>
      <w:r w:rsidR="000542DD">
        <w:rPr>
          <w:rFonts w:ascii="Times New Roman" w:hAnsi="Times New Roman" w:cs="Times New Roman"/>
          <w:sz w:val="24"/>
          <w:szCs w:val="24"/>
        </w:rPr>
        <w:t>le-ci. Le noyau est composé d’</w:t>
      </w:r>
      <w:r w:rsidRPr="00646523">
        <w:rPr>
          <w:rFonts w:ascii="Times New Roman" w:hAnsi="Times New Roman" w:cs="Times New Roman"/>
          <w:sz w:val="24"/>
          <w:szCs w:val="24"/>
        </w:rPr>
        <w:t>une cinquantaine de personnes, qui appellent des renforts à plusieurs reprises pour faire du forcing. La mobilisation va être souten</w:t>
      </w:r>
      <w:r w:rsidR="000542DD">
        <w:rPr>
          <w:rFonts w:ascii="Times New Roman" w:hAnsi="Times New Roman" w:cs="Times New Roman"/>
          <w:sz w:val="24"/>
          <w:szCs w:val="24"/>
        </w:rPr>
        <w:t>ue pa</w:t>
      </w:r>
      <w:r w:rsidRPr="00646523">
        <w:rPr>
          <w:rFonts w:ascii="Times New Roman" w:hAnsi="Times New Roman" w:cs="Times New Roman"/>
          <w:sz w:val="24"/>
          <w:szCs w:val="24"/>
        </w:rPr>
        <w:t xml:space="preserve">r des personnes venant du monde politique, notamment </w:t>
      </w:r>
      <w:r w:rsidRPr="00646523">
        <w:rPr>
          <w:rFonts w:ascii="Times New Roman" w:hAnsi="Times New Roman" w:cs="Times New Roman"/>
          <w:i/>
          <w:sz w:val="24"/>
          <w:szCs w:val="24"/>
        </w:rPr>
        <w:t>Ansar Al-Charia</w:t>
      </w:r>
      <w:r w:rsidR="000542DD">
        <w:rPr>
          <w:rFonts w:ascii="Times New Roman" w:hAnsi="Times New Roman" w:cs="Times New Roman"/>
          <w:sz w:val="24"/>
          <w:szCs w:val="24"/>
        </w:rPr>
        <w:t xml:space="preserve"> dans</w:t>
      </w:r>
      <w:r w:rsidRPr="00646523">
        <w:rPr>
          <w:rFonts w:ascii="Times New Roman" w:hAnsi="Times New Roman" w:cs="Times New Roman"/>
          <w:sz w:val="24"/>
          <w:szCs w:val="24"/>
        </w:rPr>
        <w:t xml:space="preserve"> leur lutte globale – le chef de l’organisation</w:t>
      </w:r>
      <w:r w:rsidR="000542DD">
        <w:rPr>
          <w:rFonts w:ascii="Times New Roman" w:hAnsi="Times New Roman" w:cs="Times New Roman"/>
          <w:sz w:val="24"/>
          <w:szCs w:val="24"/>
        </w:rPr>
        <w:t>,</w:t>
      </w:r>
      <w:r w:rsidRPr="00646523">
        <w:rPr>
          <w:rFonts w:ascii="Times New Roman" w:hAnsi="Times New Roman" w:cs="Times New Roman"/>
          <w:sz w:val="24"/>
          <w:szCs w:val="24"/>
        </w:rPr>
        <w:t xml:space="preserve"> Abou </w:t>
      </w:r>
      <w:proofErr w:type="spellStart"/>
      <w:r w:rsidRPr="00646523">
        <w:rPr>
          <w:rFonts w:ascii="Times New Roman" w:hAnsi="Times New Roman" w:cs="Times New Roman"/>
          <w:sz w:val="24"/>
          <w:szCs w:val="24"/>
        </w:rPr>
        <w:t>Iyadh</w:t>
      </w:r>
      <w:proofErr w:type="spellEnd"/>
      <w:r w:rsidR="000542DD">
        <w:rPr>
          <w:rFonts w:ascii="Times New Roman" w:hAnsi="Times New Roman" w:cs="Times New Roman"/>
          <w:sz w:val="24"/>
          <w:szCs w:val="24"/>
        </w:rPr>
        <w:t>,</w:t>
      </w:r>
      <w:r w:rsidRPr="00646523">
        <w:rPr>
          <w:rFonts w:ascii="Times New Roman" w:hAnsi="Times New Roman" w:cs="Times New Roman"/>
          <w:sz w:val="24"/>
          <w:szCs w:val="24"/>
        </w:rPr>
        <w:t xml:space="preserve"> </w:t>
      </w:r>
      <w:r w:rsidR="009B67F8" w:rsidRPr="00646523">
        <w:rPr>
          <w:rFonts w:ascii="Times New Roman" w:hAnsi="Times New Roman" w:cs="Times New Roman"/>
          <w:sz w:val="24"/>
          <w:szCs w:val="24"/>
        </w:rPr>
        <w:t>ayant</w:t>
      </w:r>
      <w:r w:rsidRPr="00646523">
        <w:rPr>
          <w:rFonts w:ascii="Times New Roman" w:hAnsi="Times New Roman" w:cs="Times New Roman"/>
          <w:sz w:val="24"/>
          <w:szCs w:val="24"/>
        </w:rPr>
        <w:t xml:space="preserve"> donné un meeting à l’intérieur de la faculté - et des politiciens d’Ennahdha en ce qui concerne leurs revendications sur le </w:t>
      </w:r>
      <w:r w:rsidR="00077490" w:rsidRPr="00646523">
        <w:rPr>
          <w:rFonts w:ascii="Times New Roman" w:hAnsi="Times New Roman" w:cs="Times New Roman"/>
          <w:sz w:val="24"/>
          <w:szCs w:val="24"/>
        </w:rPr>
        <w:t xml:space="preserve">niqab. L’identification de l’interdiction de niqab à la faculté comme une « injustice » à laquelle le </w:t>
      </w:r>
      <w:r w:rsidR="00077490" w:rsidRPr="00646523">
        <w:rPr>
          <w:rFonts w:ascii="Times New Roman" w:hAnsi="Times New Roman" w:cs="Times New Roman"/>
          <w:sz w:val="24"/>
          <w:szCs w:val="24"/>
        </w:rPr>
        <w:lastRenderedPageBreak/>
        <w:t>groupe va se référer comme offense qu</w:t>
      </w:r>
      <w:r w:rsidR="000542DD">
        <w:rPr>
          <w:rFonts w:ascii="Times New Roman" w:hAnsi="Times New Roman" w:cs="Times New Roman"/>
          <w:sz w:val="24"/>
          <w:szCs w:val="24"/>
        </w:rPr>
        <w:t>’</w:t>
      </w:r>
      <w:r w:rsidR="00077490" w:rsidRPr="00646523">
        <w:rPr>
          <w:rFonts w:ascii="Times New Roman" w:hAnsi="Times New Roman" w:cs="Times New Roman"/>
          <w:sz w:val="24"/>
          <w:szCs w:val="24"/>
        </w:rPr>
        <w:t>i</w:t>
      </w:r>
      <w:r w:rsidR="000542DD">
        <w:rPr>
          <w:rFonts w:ascii="Times New Roman" w:hAnsi="Times New Roman" w:cs="Times New Roman"/>
          <w:sz w:val="24"/>
          <w:szCs w:val="24"/>
        </w:rPr>
        <w:t>l faut réparer</w:t>
      </w:r>
      <w:r w:rsidR="00077490" w:rsidRPr="00646523">
        <w:rPr>
          <w:rFonts w:ascii="Times New Roman" w:hAnsi="Times New Roman" w:cs="Times New Roman"/>
          <w:sz w:val="24"/>
          <w:szCs w:val="24"/>
        </w:rPr>
        <w:t xml:space="preserve"> est le </w:t>
      </w:r>
      <w:r w:rsidR="009B67F8" w:rsidRPr="00646523">
        <w:rPr>
          <w:rFonts w:ascii="Times New Roman" w:hAnsi="Times New Roman" w:cs="Times New Roman"/>
          <w:sz w:val="24"/>
          <w:szCs w:val="24"/>
        </w:rPr>
        <w:t>détonateur de leurs</w:t>
      </w:r>
      <w:r w:rsidR="00077490" w:rsidRPr="00646523">
        <w:rPr>
          <w:rFonts w:ascii="Times New Roman" w:hAnsi="Times New Roman" w:cs="Times New Roman"/>
          <w:sz w:val="24"/>
          <w:szCs w:val="24"/>
        </w:rPr>
        <w:t xml:space="preserve"> revendications</w:t>
      </w:r>
      <w:r w:rsidR="009B67F8" w:rsidRPr="00646523">
        <w:rPr>
          <w:rFonts w:ascii="Times New Roman" w:hAnsi="Times New Roman" w:cs="Times New Roman"/>
          <w:sz w:val="24"/>
          <w:szCs w:val="24"/>
        </w:rPr>
        <w:t>.</w:t>
      </w:r>
    </w:p>
    <w:p w:rsidR="00152A12" w:rsidRPr="00646523" w:rsidRDefault="000542DD" w:rsidP="00FC6778">
      <w:pPr>
        <w:spacing w:line="360" w:lineRule="auto"/>
        <w:jc w:val="both"/>
        <w:rPr>
          <w:rFonts w:ascii="Times New Roman" w:hAnsi="Times New Roman" w:cs="Times New Roman"/>
          <w:sz w:val="24"/>
          <w:szCs w:val="24"/>
        </w:rPr>
      </w:pPr>
      <w:r>
        <w:rPr>
          <w:rFonts w:ascii="Times New Roman" w:hAnsi="Times New Roman" w:cs="Times New Roman"/>
          <w:sz w:val="24"/>
          <w:szCs w:val="24"/>
        </w:rPr>
        <w:t>Ils tentent des procédé</w:t>
      </w:r>
      <w:r w:rsidR="00152A12" w:rsidRPr="00646523">
        <w:rPr>
          <w:rFonts w:ascii="Times New Roman" w:hAnsi="Times New Roman" w:cs="Times New Roman"/>
          <w:sz w:val="24"/>
          <w:szCs w:val="24"/>
        </w:rPr>
        <w:t xml:space="preserve">s de généralisation de la cause </w:t>
      </w:r>
      <w:r w:rsidR="009B67F8" w:rsidRPr="00646523">
        <w:rPr>
          <w:rFonts w:ascii="Times New Roman" w:hAnsi="Times New Roman" w:cs="Times New Roman"/>
          <w:sz w:val="24"/>
          <w:szCs w:val="24"/>
        </w:rPr>
        <w:t>en avançant</w:t>
      </w:r>
      <w:r w:rsidR="00152A12" w:rsidRPr="00646523">
        <w:rPr>
          <w:rFonts w:ascii="Times New Roman" w:hAnsi="Times New Roman" w:cs="Times New Roman"/>
          <w:sz w:val="24"/>
          <w:szCs w:val="24"/>
        </w:rPr>
        <w:t xml:space="preserve"> « des principes d’équivalence et en établissant des références à l’intérêt commun » (Boltanski, 1990) : les libertés </w:t>
      </w:r>
      <w:r w:rsidR="009B67F8" w:rsidRPr="00646523">
        <w:rPr>
          <w:rFonts w:ascii="Times New Roman" w:hAnsi="Times New Roman" w:cs="Times New Roman"/>
          <w:sz w:val="24"/>
          <w:szCs w:val="24"/>
        </w:rPr>
        <w:t>individuelles et le</w:t>
      </w:r>
      <w:r w:rsidR="00077490" w:rsidRPr="00646523">
        <w:rPr>
          <w:rFonts w:ascii="Times New Roman" w:hAnsi="Times New Roman" w:cs="Times New Roman"/>
          <w:sz w:val="24"/>
          <w:szCs w:val="24"/>
        </w:rPr>
        <w:t xml:space="preserve"> droit à l’éducation </w:t>
      </w:r>
      <w:r w:rsidR="00152A12" w:rsidRPr="00646523">
        <w:rPr>
          <w:rFonts w:ascii="Times New Roman" w:hAnsi="Times New Roman" w:cs="Times New Roman"/>
          <w:sz w:val="24"/>
          <w:szCs w:val="24"/>
        </w:rPr>
        <w:t>sont évoqués</w:t>
      </w:r>
      <w:r w:rsidR="0007211E" w:rsidRPr="00646523">
        <w:rPr>
          <w:rFonts w:ascii="Times New Roman" w:hAnsi="Times New Roman" w:cs="Times New Roman"/>
          <w:sz w:val="24"/>
          <w:szCs w:val="24"/>
        </w:rPr>
        <w:t xml:space="preserve">  pour défendre le choix de ces filles</w:t>
      </w:r>
      <w:r w:rsidR="00152A12" w:rsidRPr="00646523">
        <w:rPr>
          <w:rFonts w:ascii="Times New Roman" w:hAnsi="Times New Roman" w:cs="Times New Roman"/>
          <w:sz w:val="24"/>
          <w:szCs w:val="24"/>
        </w:rPr>
        <w:t xml:space="preserve">. Ces valeurs plutôt universalistes se mélangent avec des valeurs spécifiquement issues de la culture arabo-musulmane, comme la question de la pureté de la femme. Ces </w:t>
      </w:r>
      <w:r>
        <w:rPr>
          <w:rFonts w:ascii="Times New Roman" w:hAnsi="Times New Roman" w:cs="Times New Roman"/>
          <w:sz w:val="24"/>
          <w:szCs w:val="24"/>
        </w:rPr>
        <w:t>« valeurs musulmans »</w:t>
      </w:r>
      <w:r w:rsidR="00152A12" w:rsidRPr="00646523">
        <w:rPr>
          <w:rFonts w:ascii="Times New Roman" w:hAnsi="Times New Roman" w:cs="Times New Roman"/>
          <w:sz w:val="24"/>
          <w:szCs w:val="24"/>
        </w:rPr>
        <w:t xml:space="preserve"> sont largement relayé</w:t>
      </w:r>
      <w:r>
        <w:rPr>
          <w:rFonts w:ascii="Times New Roman" w:hAnsi="Times New Roman" w:cs="Times New Roman"/>
          <w:sz w:val="24"/>
          <w:szCs w:val="24"/>
        </w:rPr>
        <w:t>e</w:t>
      </w:r>
      <w:r w:rsidR="00152A12" w:rsidRPr="00646523">
        <w:rPr>
          <w:rFonts w:ascii="Times New Roman" w:hAnsi="Times New Roman" w:cs="Times New Roman"/>
          <w:sz w:val="24"/>
          <w:szCs w:val="24"/>
        </w:rPr>
        <w:t>s quand il est question d’élargir les revendications pour la salle de prière, la séparation des sexes, etc. Le groupe n’hésite pas à faire référence à la Révolution tunisienne comme source de l’</w:t>
      </w:r>
      <w:r w:rsidR="00F33227">
        <w:rPr>
          <w:rFonts w:ascii="Times New Roman" w:hAnsi="Times New Roman" w:cs="Times New Roman"/>
          <w:sz w:val="24"/>
          <w:szCs w:val="24"/>
        </w:rPr>
        <w:t>acquisition de ces libertés et c</w:t>
      </w:r>
      <w:r w:rsidR="00152A12" w:rsidRPr="00646523">
        <w:rPr>
          <w:rFonts w:ascii="Times New Roman" w:hAnsi="Times New Roman" w:cs="Times New Roman"/>
          <w:sz w:val="24"/>
          <w:szCs w:val="24"/>
        </w:rPr>
        <w:t>es droits : Par exemple dans un article paru dans l’</w:t>
      </w:r>
      <w:proofErr w:type="spellStart"/>
      <w:r w:rsidR="00152A12" w:rsidRPr="00646523">
        <w:rPr>
          <w:rFonts w:ascii="Times New Roman" w:hAnsi="Times New Roman" w:cs="Times New Roman"/>
          <w:sz w:val="24"/>
          <w:szCs w:val="24"/>
        </w:rPr>
        <w:t>Obs</w:t>
      </w:r>
      <w:proofErr w:type="spellEnd"/>
      <w:r w:rsidR="00152A12" w:rsidRPr="00646523">
        <w:rPr>
          <w:rFonts w:ascii="Times New Roman" w:hAnsi="Times New Roman" w:cs="Times New Roman"/>
          <w:sz w:val="24"/>
          <w:szCs w:val="24"/>
        </w:rPr>
        <w:t xml:space="preserve">, </w:t>
      </w:r>
      <w:proofErr w:type="spellStart"/>
      <w:r w:rsidR="00152A12" w:rsidRPr="00646523">
        <w:rPr>
          <w:rFonts w:ascii="Times New Roman" w:hAnsi="Times New Roman" w:cs="Times New Roman"/>
          <w:sz w:val="24"/>
          <w:szCs w:val="24"/>
        </w:rPr>
        <w:t>Imen</w:t>
      </w:r>
      <w:proofErr w:type="spellEnd"/>
      <w:r w:rsidR="00152A12" w:rsidRPr="00646523">
        <w:rPr>
          <w:rFonts w:ascii="Times New Roman" w:hAnsi="Times New Roman" w:cs="Times New Roman"/>
          <w:sz w:val="24"/>
          <w:szCs w:val="24"/>
        </w:rPr>
        <w:t xml:space="preserve"> Bleue affirme </w:t>
      </w:r>
      <w:r w:rsidR="00152A12" w:rsidRPr="00646523">
        <w:rPr>
          <w:rFonts w:ascii="Times New Roman" w:hAnsi="Times New Roman" w:cs="Times New Roman"/>
          <w:i/>
          <w:sz w:val="24"/>
          <w:szCs w:val="24"/>
        </w:rPr>
        <w:t>« Je me sens précieuse et fière, avec coquetterie. Le niqab - interdit sous Ben Ali - est "l'emblème de notre liberté", conquise "grâce à la révolution" »</w:t>
      </w:r>
      <w:r w:rsidR="00152A12" w:rsidRPr="00646523">
        <w:rPr>
          <w:rFonts w:ascii="Times New Roman" w:hAnsi="Times New Roman" w:cs="Times New Roman"/>
          <w:sz w:val="24"/>
          <w:szCs w:val="24"/>
        </w:rPr>
        <w:t xml:space="preserve">. La révolution leur permet de donner une dimension collective à leurs revendications. </w:t>
      </w:r>
      <w:r w:rsidR="00B93E9A" w:rsidRPr="00646523">
        <w:rPr>
          <w:rFonts w:ascii="Times New Roman" w:hAnsi="Times New Roman" w:cs="Times New Roman"/>
          <w:sz w:val="24"/>
          <w:szCs w:val="24"/>
        </w:rPr>
        <w:t xml:space="preserve">Le chercheur </w:t>
      </w:r>
      <w:proofErr w:type="spellStart"/>
      <w:r w:rsidR="00B93E9A" w:rsidRPr="00646523">
        <w:rPr>
          <w:rFonts w:ascii="Times New Roman" w:hAnsi="Times New Roman" w:cs="Times New Roman"/>
          <w:sz w:val="24"/>
          <w:szCs w:val="24"/>
        </w:rPr>
        <w:t>Loic</w:t>
      </w:r>
      <w:proofErr w:type="spellEnd"/>
      <w:r w:rsidR="00B93E9A" w:rsidRPr="00646523">
        <w:rPr>
          <w:rFonts w:ascii="Times New Roman" w:hAnsi="Times New Roman" w:cs="Times New Roman"/>
          <w:sz w:val="24"/>
          <w:szCs w:val="24"/>
        </w:rPr>
        <w:t xml:space="preserve"> </w:t>
      </w:r>
      <w:proofErr w:type="spellStart"/>
      <w:r w:rsidR="00B93E9A" w:rsidRPr="00646523">
        <w:rPr>
          <w:rFonts w:ascii="Times New Roman" w:hAnsi="Times New Roman" w:cs="Times New Roman"/>
          <w:sz w:val="24"/>
          <w:szCs w:val="24"/>
        </w:rPr>
        <w:t>LePape</w:t>
      </w:r>
      <w:proofErr w:type="spellEnd"/>
      <w:r w:rsidR="00B93E9A" w:rsidRPr="00646523">
        <w:rPr>
          <w:rFonts w:ascii="Times New Roman" w:hAnsi="Times New Roman" w:cs="Times New Roman"/>
          <w:sz w:val="24"/>
          <w:szCs w:val="24"/>
        </w:rPr>
        <w:t>, lors de son séjour en Tunisie a rencontré ces femmes et il en résume ainsi les principales caractéristiques de leurs discours par rapport au choix du niqab :</w:t>
      </w:r>
    </w:p>
    <w:p w:rsidR="001244FE" w:rsidRPr="00F33227" w:rsidRDefault="00B93E9A" w:rsidP="00FC6778">
      <w:pPr>
        <w:spacing w:line="360" w:lineRule="auto"/>
        <w:jc w:val="both"/>
        <w:rPr>
          <w:rFonts w:ascii="Times New Roman" w:hAnsi="Times New Roman" w:cs="Times New Roman"/>
          <w:sz w:val="20"/>
          <w:szCs w:val="20"/>
        </w:rPr>
      </w:pPr>
      <w:r w:rsidRPr="00F33227">
        <w:rPr>
          <w:rFonts w:ascii="Times New Roman" w:hAnsi="Times New Roman" w:cs="Times New Roman"/>
          <w:sz w:val="20"/>
          <w:szCs w:val="20"/>
        </w:rPr>
        <w:t xml:space="preserve">« J’ai rencontré et interrogé des jeunes femmes qui portent le </w:t>
      </w:r>
      <w:r w:rsidRPr="00F33227">
        <w:rPr>
          <w:rFonts w:ascii="Times New Roman" w:hAnsi="Times New Roman" w:cs="Times New Roman"/>
          <w:i/>
          <w:iCs/>
          <w:sz w:val="20"/>
          <w:szCs w:val="20"/>
        </w:rPr>
        <w:t>niqab</w:t>
      </w:r>
      <w:r w:rsidRPr="00F33227">
        <w:rPr>
          <w:rFonts w:ascii="Times New Roman" w:hAnsi="Times New Roman" w:cs="Times New Roman"/>
          <w:sz w:val="20"/>
          <w:szCs w:val="20"/>
        </w:rPr>
        <w:t xml:space="preserve"> et qui luttent, dans leurs universités respectives, pour accéder aux cours et aux examens. Ces jeunes femmes m’ont livré des discours quasi identiques et presque stéréotypés. Les principales caractéristiques en sont : un choix fortement individuel (elles sont toutes célibataires), non contraint, basé sur l’affirmation d’une relation personnelle avec Dieu ; un discours demandant la reconnaissance de leur droit à s’habiller comme elle</w:t>
      </w:r>
      <w:r w:rsidR="00F33227">
        <w:rPr>
          <w:rFonts w:ascii="Times New Roman" w:hAnsi="Times New Roman" w:cs="Times New Roman"/>
          <w:sz w:val="20"/>
          <w:szCs w:val="20"/>
        </w:rPr>
        <w:t>s</w:t>
      </w:r>
      <w:r w:rsidRPr="00F33227">
        <w:rPr>
          <w:rFonts w:ascii="Times New Roman" w:hAnsi="Times New Roman" w:cs="Times New Roman"/>
          <w:sz w:val="20"/>
          <w:szCs w:val="20"/>
        </w:rPr>
        <w:t xml:space="preserve"> le souhaitent dans une Tunisie ouverte aux revendications pluralistes ; une non-implication et un désintérêt affiché pour la politique ; un respect apparent des autres groupes et associations politiques au sein de l’université et dans l’espace public. »</w:t>
      </w:r>
      <w:r w:rsidRPr="00F33227">
        <w:rPr>
          <w:rStyle w:val="Appelnotedebasdep"/>
          <w:rFonts w:ascii="Times New Roman" w:hAnsi="Times New Roman" w:cs="Times New Roman"/>
          <w:sz w:val="20"/>
          <w:szCs w:val="20"/>
        </w:rPr>
        <w:footnoteReference w:id="1"/>
      </w:r>
    </w:p>
    <w:p w:rsidR="001244FE" w:rsidRPr="00646523" w:rsidRDefault="00311270"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En outre, l</w:t>
      </w:r>
      <w:r w:rsidR="001244FE" w:rsidRPr="00646523">
        <w:rPr>
          <w:rFonts w:ascii="Times New Roman" w:hAnsi="Times New Roman" w:cs="Times New Roman"/>
          <w:sz w:val="24"/>
          <w:szCs w:val="24"/>
        </w:rPr>
        <w:t xml:space="preserve">e droit </w:t>
      </w:r>
      <w:r w:rsidR="00F33227">
        <w:rPr>
          <w:rFonts w:ascii="Times New Roman" w:hAnsi="Times New Roman" w:cs="Times New Roman"/>
          <w:sz w:val="24"/>
          <w:szCs w:val="24"/>
        </w:rPr>
        <w:t>vestimentaire</w:t>
      </w:r>
      <w:r w:rsidR="001244FE" w:rsidRPr="00646523">
        <w:rPr>
          <w:rFonts w:ascii="Times New Roman" w:hAnsi="Times New Roman" w:cs="Times New Roman"/>
          <w:sz w:val="24"/>
          <w:szCs w:val="24"/>
        </w:rPr>
        <w:t xml:space="preserve"> est souvent invoqué en parallèle à l’interdiction du hijab et à la persécution de la religion dans la période de Ben Ali</w:t>
      </w:r>
      <w:r w:rsidRPr="00646523">
        <w:rPr>
          <w:rFonts w:ascii="Times New Roman" w:hAnsi="Times New Roman" w:cs="Times New Roman"/>
          <w:sz w:val="24"/>
          <w:szCs w:val="24"/>
        </w:rPr>
        <w:t xml:space="preserve">. Cependant, ce choix vestimentaire est accolé à une vision de la femme </w:t>
      </w:r>
      <w:proofErr w:type="spellStart"/>
      <w:r w:rsidR="00F33227">
        <w:rPr>
          <w:rFonts w:ascii="Times New Roman" w:hAnsi="Times New Roman" w:cs="Times New Roman"/>
          <w:sz w:val="24"/>
          <w:szCs w:val="24"/>
        </w:rPr>
        <w:t>issuée</w:t>
      </w:r>
      <w:proofErr w:type="spellEnd"/>
      <w:r w:rsidRPr="00646523">
        <w:rPr>
          <w:rFonts w:ascii="Times New Roman" w:hAnsi="Times New Roman" w:cs="Times New Roman"/>
          <w:sz w:val="24"/>
          <w:szCs w:val="24"/>
        </w:rPr>
        <w:t xml:space="preserve"> la pensée salafiste, </w:t>
      </w:r>
      <w:r w:rsidR="00F33227">
        <w:rPr>
          <w:rFonts w:ascii="Times New Roman" w:hAnsi="Times New Roman" w:cs="Times New Roman"/>
          <w:sz w:val="24"/>
          <w:szCs w:val="24"/>
        </w:rPr>
        <w:t>un</w:t>
      </w:r>
      <w:r w:rsidRPr="00646523">
        <w:rPr>
          <w:rFonts w:ascii="Times New Roman" w:hAnsi="Times New Roman" w:cs="Times New Roman"/>
          <w:sz w:val="24"/>
          <w:szCs w:val="24"/>
        </w:rPr>
        <w:t xml:space="preserve"> modèle de femme </w:t>
      </w:r>
      <w:r w:rsidR="00F33227">
        <w:rPr>
          <w:rFonts w:ascii="Times New Roman" w:hAnsi="Times New Roman" w:cs="Times New Roman"/>
          <w:sz w:val="24"/>
          <w:szCs w:val="24"/>
        </w:rPr>
        <w:t>inspiré d</w:t>
      </w:r>
      <w:r w:rsidRPr="00646523">
        <w:rPr>
          <w:rFonts w:ascii="Times New Roman" w:hAnsi="Times New Roman" w:cs="Times New Roman"/>
          <w:sz w:val="24"/>
          <w:szCs w:val="24"/>
        </w:rPr>
        <w:t xml:space="preserve">es femmes du prophète. Dans un documentaire réalisé par Agnès De </w:t>
      </w:r>
      <w:proofErr w:type="spellStart"/>
      <w:r w:rsidRPr="00646523">
        <w:rPr>
          <w:rFonts w:ascii="Times New Roman" w:hAnsi="Times New Roman" w:cs="Times New Roman"/>
          <w:sz w:val="24"/>
          <w:szCs w:val="24"/>
        </w:rPr>
        <w:t>Féo</w:t>
      </w:r>
      <w:proofErr w:type="spellEnd"/>
      <w:r w:rsidRPr="00646523">
        <w:rPr>
          <w:rFonts w:ascii="Times New Roman" w:hAnsi="Times New Roman" w:cs="Times New Roman"/>
          <w:sz w:val="24"/>
          <w:szCs w:val="24"/>
        </w:rPr>
        <w:t>, des munaqabas prennent la parole pour mettre en exergue que c’est une obligation religieuse et que « Dieu mérite qu’on sacrifie tout pour lui »</w:t>
      </w:r>
      <w:r w:rsidR="00F33227">
        <w:rPr>
          <w:rStyle w:val="Appelnotedebasdep"/>
          <w:rFonts w:ascii="Times New Roman" w:hAnsi="Times New Roman" w:cs="Times New Roman"/>
          <w:sz w:val="24"/>
          <w:szCs w:val="24"/>
        </w:rPr>
        <w:footnoteReference w:id="2"/>
      </w:r>
      <w:r w:rsidRPr="00646523">
        <w:rPr>
          <w:rFonts w:ascii="Times New Roman" w:hAnsi="Times New Roman" w:cs="Times New Roman"/>
          <w:sz w:val="24"/>
          <w:szCs w:val="24"/>
        </w:rPr>
        <w:t>. Cette éthique vestimentaire renferme une image de la femme dont l’honneur et la déce</w:t>
      </w:r>
      <w:r w:rsidR="00F33227">
        <w:rPr>
          <w:rFonts w:ascii="Times New Roman" w:hAnsi="Times New Roman" w:cs="Times New Roman"/>
          <w:sz w:val="24"/>
          <w:szCs w:val="24"/>
        </w:rPr>
        <w:t>nce sont</w:t>
      </w:r>
      <w:r w:rsidRPr="00646523">
        <w:rPr>
          <w:rFonts w:ascii="Times New Roman" w:hAnsi="Times New Roman" w:cs="Times New Roman"/>
          <w:sz w:val="24"/>
          <w:szCs w:val="24"/>
        </w:rPr>
        <w:t xml:space="preserve"> relié au fait de couvrir le corps en public. Toutefois, les actrices ont tendance à aborder cette question de telle façon que le fait </w:t>
      </w:r>
      <w:r w:rsidR="00F33227">
        <w:rPr>
          <w:rFonts w:ascii="Times New Roman" w:hAnsi="Times New Roman" w:cs="Times New Roman"/>
          <w:sz w:val="24"/>
          <w:szCs w:val="24"/>
        </w:rPr>
        <w:t>de porter ce</w:t>
      </w:r>
      <w:r w:rsidRPr="00646523">
        <w:rPr>
          <w:rFonts w:ascii="Times New Roman" w:hAnsi="Times New Roman" w:cs="Times New Roman"/>
          <w:sz w:val="24"/>
          <w:szCs w:val="24"/>
        </w:rPr>
        <w:t xml:space="preserve"> poids </w:t>
      </w:r>
      <w:r w:rsidRPr="00646523">
        <w:rPr>
          <w:rFonts w:ascii="Times New Roman" w:hAnsi="Times New Roman" w:cs="Times New Roman"/>
          <w:sz w:val="24"/>
          <w:szCs w:val="24"/>
        </w:rPr>
        <w:lastRenderedPageBreak/>
        <w:t>soit un honneur, qu’elles se sentent comme « des pierres précieuses que Dieu veut protéger de l’extérieur »</w:t>
      </w:r>
    </w:p>
    <w:p w:rsidR="0007211E" w:rsidRPr="00646523" w:rsidRDefault="00663BE7"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Cependant, l’affaire de la Manouba ne se réduit pas aux revendications à propos de l’usage du niqab et de la question du corps féminin. </w:t>
      </w:r>
      <w:r w:rsidR="0007211E" w:rsidRPr="00646523">
        <w:rPr>
          <w:rFonts w:ascii="Times New Roman" w:hAnsi="Times New Roman" w:cs="Times New Roman"/>
          <w:sz w:val="24"/>
          <w:szCs w:val="24"/>
        </w:rPr>
        <w:t xml:space="preserve">Leurs </w:t>
      </w:r>
      <w:r w:rsidR="00F33227">
        <w:rPr>
          <w:rFonts w:ascii="Times New Roman" w:hAnsi="Times New Roman" w:cs="Times New Roman"/>
          <w:sz w:val="24"/>
          <w:szCs w:val="24"/>
        </w:rPr>
        <w:t>demandes vont s’élargir au fur à</w:t>
      </w:r>
      <w:r w:rsidR="0007211E" w:rsidRPr="00646523">
        <w:rPr>
          <w:rFonts w:ascii="Times New Roman" w:hAnsi="Times New Roman" w:cs="Times New Roman"/>
          <w:sz w:val="24"/>
          <w:szCs w:val="24"/>
        </w:rPr>
        <w:t xml:space="preserve"> mesure, notamment à la question de créer une mosquée</w:t>
      </w:r>
      <w:r w:rsidRPr="00646523">
        <w:rPr>
          <w:rFonts w:ascii="Times New Roman" w:hAnsi="Times New Roman" w:cs="Times New Roman"/>
          <w:sz w:val="24"/>
          <w:szCs w:val="24"/>
        </w:rPr>
        <w:t xml:space="preserve"> à l’intérieur de l’université, ils vont questionner la mixité, etc</w:t>
      </w:r>
      <w:r w:rsidR="0007211E" w:rsidRPr="00646523">
        <w:rPr>
          <w:rFonts w:ascii="Times New Roman" w:hAnsi="Times New Roman" w:cs="Times New Roman"/>
          <w:sz w:val="24"/>
          <w:szCs w:val="24"/>
        </w:rPr>
        <w:t>. Ces autres revendications vont être mises de c</w:t>
      </w:r>
      <w:r w:rsidR="003C2DAD">
        <w:rPr>
          <w:rFonts w:ascii="Times New Roman" w:hAnsi="Times New Roman" w:cs="Times New Roman"/>
          <w:sz w:val="24"/>
          <w:szCs w:val="24"/>
        </w:rPr>
        <w:t xml:space="preserve">ôté à un moment donné pour </w:t>
      </w:r>
      <w:r w:rsidR="0007211E" w:rsidRPr="00646523">
        <w:rPr>
          <w:rFonts w:ascii="Times New Roman" w:hAnsi="Times New Roman" w:cs="Times New Roman"/>
          <w:sz w:val="24"/>
          <w:szCs w:val="24"/>
        </w:rPr>
        <w:t xml:space="preserve"> se concentrer </w:t>
      </w:r>
      <w:r w:rsidR="003C2DAD">
        <w:rPr>
          <w:rFonts w:ascii="Times New Roman" w:hAnsi="Times New Roman" w:cs="Times New Roman"/>
          <w:sz w:val="24"/>
          <w:szCs w:val="24"/>
        </w:rPr>
        <w:t>sur la défense de</w:t>
      </w:r>
      <w:r w:rsidR="0007211E" w:rsidRPr="00646523">
        <w:rPr>
          <w:rFonts w:ascii="Times New Roman" w:hAnsi="Times New Roman" w:cs="Times New Roman"/>
          <w:sz w:val="24"/>
          <w:szCs w:val="24"/>
        </w:rPr>
        <w:t xml:space="preserve"> la cause du niqab</w:t>
      </w:r>
      <w:r w:rsidRPr="00646523">
        <w:rPr>
          <w:rFonts w:ascii="Times New Roman" w:hAnsi="Times New Roman" w:cs="Times New Roman"/>
          <w:sz w:val="24"/>
          <w:szCs w:val="24"/>
        </w:rPr>
        <w:t xml:space="preserve"> par manque de suivi populaire</w:t>
      </w:r>
      <w:r w:rsidR="0007211E" w:rsidRPr="00646523">
        <w:rPr>
          <w:rFonts w:ascii="Times New Roman" w:hAnsi="Times New Roman" w:cs="Times New Roman"/>
          <w:sz w:val="24"/>
          <w:szCs w:val="24"/>
        </w:rPr>
        <w:t>. Dans un entretien publié par « Jeune Afrique » le 2 mars 2012, avant les événements du drapeau et de la supposé</w:t>
      </w:r>
      <w:r w:rsidR="00F33227">
        <w:rPr>
          <w:rFonts w:ascii="Times New Roman" w:hAnsi="Times New Roman" w:cs="Times New Roman"/>
          <w:sz w:val="24"/>
          <w:szCs w:val="24"/>
        </w:rPr>
        <w:t>e</w:t>
      </w:r>
      <w:r w:rsidR="0007211E" w:rsidRPr="00646523">
        <w:rPr>
          <w:rFonts w:ascii="Times New Roman" w:hAnsi="Times New Roman" w:cs="Times New Roman"/>
          <w:sz w:val="24"/>
          <w:szCs w:val="24"/>
        </w:rPr>
        <w:t xml:space="preserve"> gifle, le leader du mouvement, Mohamed </w:t>
      </w:r>
      <w:proofErr w:type="spellStart"/>
      <w:r w:rsidR="0007211E" w:rsidRPr="00646523">
        <w:rPr>
          <w:rFonts w:ascii="Times New Roman" w:hAnsi="Times New Roman" w:cs="Times New Roman"/>
          <w:sz w:val="24"/>
          <w:szCs w:val="24"/>
        </w:rPr>
        <w:t>Bakhti</w:t>
      </w:r>
      <w:proofErr w:type="spellEnd"/>
      <w:r w:rsidR="0007211E" w:rsidRPr="00646523">
        <w:rPr>
          <w:rFonts w:ascii="Times New Roman" w:hAnsi="Times New Roman" w:cs="Times New Roman"/>
          <w:sz w:val="24"/>
          <w:szCs w:val="24"/>
        </w:rPr>
        <w:t xml:space="preserve">, </w:t>
      </w:r>
      <w:r w:rsidR="00F33227">
        <w:rPr>
          <w:rFonts w:ascii="Times New Roman" w:hAnsi="Times New Roman" w:cs="Times New Roman"/>
          <w:sz w:val="24"/>
          <w:szCs w:val="24"/>
        </w:rPr>
        <w:t>mis</w:t>
      </w:r>
      <w:r w:rsidR="0007211E" w:rsidRPr="00646523">
        <w:rPr>
          <w:rFonts w:ascii="Times New Roman" w:hAnsi="Times New Roman" w:cs="Times New Roman"/>
          <w:sz w:val="24"/>
          <w:szCs w:val="24"/>
        </w:rPr>
        <w:t xml:space="preserve"> en avant les objectifs du sit-in de la Manouba</w:t>
      </w:r>
      <w:r w:rsidR="003C2DAD">
        <w:rPr>
          <w:rFonts w:ascii="Times New Roman" w:hAnsi="Times New Roman" w:cs="Times New Roman"/>
          <w:sz w:val="24"/>
          <w:szCs w:val="24"/>
        </w:rPr>
        <w:t xml:space="preserve">, niant en bloc avoir questionnée la </w:t>
      </w:r>
      <w:proofErr w:type="spellStart"/>
      <w:r w:rsidR="003C2DAD">
        <w:rPr>
          <w:rFonts w:ascii="Times New Roman" w:hAnsi="Times New Roman" w:cs="Times New Roman"/>
          <w:sz w:val="24"/>
          <w:szCs w:val="24"/>
        </w:rPr>
        <w:t>mixicité</w:t>
      </w:r>
      <w:proofErr w:type="spellEnd"/>
      <w:r w:rsidR="0007211E" w:rsidRPr="00646523">
        <w:rPr>
          <w:rFonts w:ascii="Times New Roman" w:hAnsi="Times New Roman" w:cs="Times New Roman"/>
          <w:sz w:val="24"/>
          <w:szCs w:val="24"/>
        </w:rPr>
        <w:t xml:space="preserve"> :  </w:t>
      </w:r>
    </w:p>
    <w:p w:rsidR="0007211E" w:rsidRPr="00646523" w:rsidRDefault="0007211E" w:rsidP="00FC6778">
      <w:pPr>
        <w:spacing w:line="360" w:lineRule="auto"/>
        <w:jc w:val="both"/>
        <w:rPr>
          <w:rFonts w:ascii="Times New Roman" w:hAnsi="Times New Roman" w:cs="Times New Roman"/>
          <w:color w:val="000000" w:themeColor="text1"/>
          <w:sz w:val="24"/>
          <w:szCs w:val="24"/>
        </w:rPr>
      </w:pPr>
      <w:r w:rsidRPr="00646523">
        <w:rPr>
          <w:rFonts w:ascii="Times New Roman" w:hAnsi="Times New Roman" w:cs="Times New Roman"/>
          <w:b/>
          <w:bCs/>
          <w:color w:val="000000" w:themeColor="text1"/>
          <w:sz w:val="24"/>
          <w:szCs w:val="24"/>
        </w:rPr>
        <w:t>« </w:t>
      </w:r>
      <w:r w:rsidRPr="00646523">
        <w:rPr>
          <w:rFonts w:ascii="Times New Roman" w:hAnsi="Times New Roman" w:cs="Times New Roman"/>
          <w:color w:val="000000" w:themeColor="text1"/>
          <w:sz w:val="24"/>
          <w:szCs w:val="24"/>
        </w:rPr>
        <w:t xml:space="preserve">Nous voulons que le port du niqab soit autorisé et qu’il y ait un lieu de prière au sein de la faculté. Nous n’avons jamais remis en question la mixité dans les espaces publics. Le doyen avait promis une mosquée puis s’est rétracté ; il faut qu’il honore son engagement. Le problème est que la faculté est entre les mains de gauchistes, alors que la révolution a montré que </w:t>
      </w:r>
      <w:hyperlink r:id="rId9" w:tgtFrame="_blank" w:history="1">
        <w:r w:rsidRPr="00646523">
          <w:rPr>
            <w:rStyle w:val="Lienhypertexte"/>
            <w:rFonts w:ascii="Times New Roman" w:hAnsi="Times New Roman" w:cs="Times New Roman"/>
            <w:color w:val="000000" w:themeColor="text1"/>
            <w:sz w:val="24"/>
            <w:szCs w:val="24"/>
            <w:u w:val="none"/>
          </w:rPr>
          <w:t>nous sommes un peuple dont les valeurs sont issues de l’islam</w:t>
        </w:r>
      </w:hyperlink>
      <w:r w:rsidRPr="00646523">
        <w:rPr>
          <w:rFonts w:ascii="Times New Roman" w:hAnsi="Times New Roman" w:cs="Times New Roman"/>
          <w:color w:val="000000" w:themeColor="text1"/>
          <w:sz w:val="24"/>
          <w:szCs w:val="24"/>
        </w:rPr>
        <w:t>. Il faut revoir la composition des conseils qui dirigent les universités. »</w:t>
      </w:r>
    </w:p>
    <w:p w:rsidR="0007211E" w:rsidRPr="00646523" w:rsidRDefault="0007211E" w:rsidP="00FC6778">
      <w:pPr>
        <w:spacing w:line="360" w:lineRule="auto"/>
        <w:jc w:val="both"/>
        <w:rPr>
          <w:rFonts w:ascii="Times New Roman" w:hAnsi="Times New Roman" w:cs="Times New Roman"/>
          <w:color w:val="000000" w:themeColor="text1"/>
          <w:sz w:val="24"/>
          <w:szCs w:val="24"/>
        </w:rPr>
      </w:pPr>
      <w:r w:rsidRPr="00646523">
        <w:rPr>
          <w:rFonts w:ascii="Times New Roman" w:hAnsi="Times New Roman" w:cs="Times New Roman"/>
          <w:color w:val="000000" w:themeColor="text1"/>
          <w:sz w:val="24"/>
          <w:szCs w:val="24"/>
        </w:rPr>
        <w:t>Les principes de validation généraux</w:t>
      </w:r>
      <w:r w:rsidR="00F33227">
        <w:rPr>
          <w:rFonts w:ascii="Times New Roman" w:hAnsi="Times New Roman" w:cs="Times New Roman"/>
          <w:color w:val="000000" w:themeColor="text1"/>
          <w:sz w:val="24"/>
          <w:szCs w:val="24"/>
        </w:rPr>
        <w:t>,</w:t>
      </w:r>
      <w:r w:rsidRPr="00646523">
        <w:rPr>
          <w:rFonts w:ascii="Times New Roman" w:hAnsi="Times New Roman" w:cs="Times New Roman"/>
          <w:color w:val="000000" w:themeColor="text1"/>
          <w:sz w:val="24"/>
          <w:szCs w:val="24"/>
        </w:rPr>
        <w:t xml:space="preserve"> auxquels </w:t>
      </w:r>
      <w:r w:rsidR="00F33227">
        <w:rPr>
          <w:rFonts w:ascii="Times New Roman" w:hAnsi="Times New Roman" w:cs="Times New Roman"/>
          <w:color w:val="000000" w:themeColor="text1"/>
          <w:sz w:val="24"/>
          <w:szCs w:val="24"/>
        </w:rPr>
        <w:t>les salafistes se référent,</w:t>
      </w:r>
      <w:r w:rsidRPr="00646523">
        <w:rPr>
          <w:rFonts w:ascii="Times New Roman" w:hAnsi="Times New Roman" w:cs="Times New Roman"/>
          <w:color w:val="000000" w:themeColor="text1"/>
          <w:sz w:val="24"/>
          <w:szCs w:val="24"/>
        </w:rPr>
        <w:t xml:space="preserve"> varie</w:t>
      </w:r>
      <w:r w:rsidR="00F33227">
        <w:rPr>
          <w:rFonts w:ascii="Times New Roman" w:hAnsi="Times New Roman" w:cs="Times New Roman"/>
          <w:color w:val="000000" w:themeColor="text1"/>
          <w:sz w:val="24"/>
          <w:szCs w:val="24"/>
        </w:rPr>
        <w:t xml:space="preserve">nt en fonction de la thématique. </w:t>
      </w:r>
      <w:r w:rsidR="003C2DAD">
        <w:rPr>
          <w:rFonts w:ascii="Times New Roman" w:hAnsi="Times New Roman" w:cs="Times New Roman"/>
          <w:color w:val="000000" w:themeColor="text1"/>
          <w:sz w:val="24"/>
          <w:szCs w:val="24"/>
        </w:rPr>
        <w:t xml:space="preserve">Si le niqab </w:t>
      </w:r>
      <w:r w:rsidRPr="00646523">
        <w:rPr>
          <w:rFonts w:ascii="Times New Roman" w:hAnsi="Times New Roman" w:cs="Times New Roman"/>
          <w:color w:val="000000" w:themeColor="text1"/>
          <w:sz w:val="24"/>
          <w:szCs w:val="24"/>
        </w:rPr>
        <w:t xml:space="preserve">est </w:t>
      </w:r>
      <w:r w:rsidR="003C2DAD">
        <w:rPr>
          <w:rFonts w:ascii="Times New Roman" w:hAnsi="Times New Roman" w:cs="Times New Roman"/>
          <w:color w:val="000000" w:themeColor="text1"/>
          <w:sz w:val="24"/>
          <w:szCs w:val="24"/>
        </w:rPr>
        <w:t>une</w:t>
      </w:r>
      <w:r w:rsidR="00F33227">
        <w:rPr>
          <w:rFonts w:ascii="Times New Roman" w:hAnsi="Times New Roman" w:cs="Times New Roman"/>
          <w:color w:val="000000" w:themeColor="text1"/>
          <w:sz w:val="24"/>
          <w:szCs w:val="24"/>
        </w:rPr>
        <w:t xml:space="preserve"> </w:t>
      </w:r>
      <w:r w:rsidRPr="00646523">
        <w:rPr>
          <w:rFonts w:ascii="Times New Roman" w:hAnsi="Times New Roman" w:cs="Times New Roman"/>
          <w:color w:val="000000" w:themeColor="text1"/>
          <w:sz w:val="24"/>
          <w:szCs w:val="24"/>
        </w:rPr>
        <w:t>question des libertés individuelles</w:t>
      </w:r>
      <w:r w:rsidR="003C2DAD">
        <w:rPr>
          <w:rFonts w:ascii="Times New Roman" w:hAnsi="Times New Roman" w:cs="Times New Roman"/>
          <w:color w:val="000000" w:themeColor="text1"/>
          <w:sz w:val="24"/>
          <w:szCs w:val="24"/>
        </w:rPr>
        <w:t>, l</w:t>
      </w:r>
      <w:r w:rsidRPr="00646523">
        <w:rPr>
          <w:rFonts w:ascii="Times New Roman" w:hAnsi="Times New Roman" w:cs="Times New Roman"/>
          <w:color w:val="000000" w:themeColor="text1"/>
          <w:sz w:val="24"/>
          <w:szCs w:val="24"/>
        </w:rPr>
        <w:t xml:space="preserve">a </w:t>
      </w:r>
      <w:r w:rsidR="003C2DAD">
        <w:rPr>
          <w:rFonts w:ascii="Times New Roman" w:hAnsi="Times New Roman" w:cs="Times New Roman"/>
          <w:color w:val="000000" w:themeColor="text1"/>
          <w:sz w:val="24"/>
          <w:szCs w:val="24"/>
        </w:rPr>
        <w:t>création d’une</w:t>
      </w:r>
      <w:r w:rsidRPr="00646523">
        <w:rPr>
          <w:rFonts w:ascii="Times New Roman" w:hAnsi="Times New Roman" w:cs="Times New Roman"/>
          <w:color w:val="000000" w:themeColor="text1"/>
          <w:sz w:val="24"/>
          <w:szCs w:val="24"/>
        </w:rPr>
        <w:t xml:space="preserve"> mosquée </w:t>
      </w:r>
      <w:r w:rsidR="00F33227">
        <w:rPr>
          <w:rFonts w:ascii="Times New Roman" w:hAnsi="Times New Roman" w:cs="Times New Roman"/>
          <w:color w:val="000000" w:themeColor="text1"/>
          <w:sz w:val="24"/>
          <w:szCs w:val="24"/>
        </w:rPr>
        <w:t>pour sa part s’attache</w:t>
      </w:r>
      <w:r w:rsidRPr="00646523">
        <w:rPr>
          <w:rFonts w:ascii="Times New Roman" w:hAnsi="Times New Roman" w:cs="Times New Roman"/>
          <w:color w:val="000000" w:themeColor="text1"/>
          <w:sz w:val="24"/>
          <w:szCs w:val="24"/>
        </w:rPr>
        <w:t xml:space="preserve"> plutôt </w:t>
      </w:r>
      <w:r w:rsidR="00FF767C">
        <w:rPr>
          <w:rFonts w:ascii="Times New Roman" w:hAnsi="Times New Roman" w:cs="Times New Roman"/>
          <w:color w:val="000000" w:themeColor="text1"/>
          <w:sz w:val="24"/>
          <w:szCs w:val="24"/>
        </w:rPr>
        <w:t>au</w:t>
      </w:r>
      <w:r w:rsidRPr="00646523">
        <w:rPr>
          <w:rFonts w:ascii="Times New Roman" w:hAnsi="Times New Roman" w:cs="Times New Roman"/>
          <w:color w:val="000000" w:themeColor="text1"/>
          <w:sz w:val="24"/>
          <w:szCs w:val="24"/>
        </w:rPr>
        <w:t xml:space="preserve"> rapport avec le religieux en tant q</w:t>
      </w:r>
      <w:r w:rsidR="00FF767C">
        <w:rPr>
          <w:rFonts w:ascii="Times New Roman" w:hAnsi="Times New Roman" w:cs="Times New Roman"/>
          <w:color w:val="000000" w:themeColor="text1"/>
          <w:sz w:val="24"/>
          <w:szCs w:val="24"/>
        </w:rPr>
        <w:t xml:space="preserve">ue « particularité tunisienne », que </w:t>
      </w:r>
      <w:proofErr w:type="gramStart"/>
      <w:r w:rsidR="00FF767C">
        <w:rPr>
          <w:rFonts w:ascii="Times New Roman" w:hAnsi="Times New Roman" w:cs="Times New Roman"/>
          <w:color w:val="000000" w:themeColor="text1"/>
          <w:sz w:val="24"/>
          <w:szCs w:val="24"/>
        </w:rPr>
        <w:t>critique</w:t>
      </w:r>
      <w:proofErr w:type="gramEnd"/>
      <w:r w:rsidR="00FF767C">
        <w:rPr>
          <w:rFonts w:ascii="Times New Roman" w:hAnsi="Times New Roman" w:cs="Times New Roman"/>
          <w:color w:val="000000" w:themeColor="text1"/>
          <w:sz w:val="24"/>
          <w:szCs w:val="24"/>
        </w:rPr>
        <w:t xml:space="preserve"> l’impérialisme et</w:t>
      </w:r>
      <w:r w:rsidR="003C2DAD">
        <w:rPr>
          <w:rFonts w:ascii="Times New Roman" w:hAnsi="Times New Roman" w:cs="Times New Roman"/>
          <w:color w:val="000000" w:themeColor="text1"/>
          <w:sz w:val="24"/>
          <w:szCs w:val="24"/>
        </w:rPr>
        <w:t xml:space="preserve"> </w:t>
      </w:r>
      <w:r w:rsidRPr="00646523">
        <w:rPr>
          <w:rFonts w:ascii="Times New Roman" w:hAnsi="Times New Roman" w:cs="Times New Roman"/>
          <w:color w:val="000000" w:themeColor="text1"/>
          <w:sz w:val="24"/>
          <w:szCs w:val="24"/>
        </w:rPr>
        <w:t>la contamination européenne de la société tunisienne, qui est à proscrire</w:t>
      </w:r>
      <w:r w:rsidR="00077490" w:rsidRPr="00646523">
        <w:rPr>
          <w:rFonts w:ascii="Times New Roman" w:hAnsi="Times New Roman" w:cs="Times New Roman"/>
          <w:color w:val="000000" w:themeColor="text1"/>
          <w:sz w:val="24"/>
          <w:szCs w:val="24"/>
        </w:rPr>
        <w:t>.</w:t>
      </w:r>
      <w:r w:rsidRPr="00646523">
        <w:rPr>
          <w:rFonts w:ascii="Times New Roman" w:hAnsi="Times New Roman" w:cs="Times New Roman"/>
          <w:color w:val="000000" w:themeColor="text1"/>
          <w:sz w:val="24"/>
          <w:szCs w:val="24"/>
        </w:rPr>
        <w:t xml:space="preserve"> </w:t>
      </w:r>
      <w:r w:rsidR="00077490" w:rsidRPr="00646523">
        <w:rPr>
          <w:rFonts w:ascii="Times New Roman" w:hAnsi="Times New Roman" w:cs="Times New Roman"/>
          <w:color w:val="000000" w:themeColor="text1"/>
          <w:sz w:val="24"/>
          <w:szCs w:val="24"/>
        </w:rPr>
        <w:t xml:space="preserve">Ils </w:t>
      </w:r>
      <w:r w:rsidRPr="00646523">
        <w:rPr>
          <w:rFonts w:ascii="Times New Roman" w:hAnsi="Times New Roman" w:cs="Times New Roman"/>
          <w:color w:val="000000" w:themeColor="text1"/>
          <w:sz w:val="24"/>
          <w:szCs w:val="24"/>
        </w:rPr>
        <w:t xml:space="preserve">abordent </w:t>
      </w:r>
      <w:r w:rsidR="00077490" w:rsidRPr="00646523">
        <w:rPr>
          <w:rFonts w:ascii="Times New Roman" w:hAnsi="Times New Roman" w:cs="Times New Roman"/>
          <w:color w:val="000000" w:themeColor="text1"/>
          <w:sz w:val="24"/>
          <w:szCs w:val="24"/>
        </w:rPr>
        <w:t xml:space="preserve">l’affaire </w:t>
      </w:r>
      <w:r w:rsidRPr="00646523">
        <w:rPr>
          <w:rFonts w:ascii="Times New Roman" w:hAnsi="Times New Roman" w:cs="Times New Roman"/>
          <w:color w:val="000000" w:themeColor="text1"/>
          <w:sz w:val="24"/>
          <w:szCs w:val="24"/>
        </w:rPr>
        <w:t xml:space="preserve">en incluant deux niveaux dans leurs discours : d’abord le cadre universaliste avec des droits fondamentaux puis un cadre particulière liée au pays et à sa culture arabo-musulmane. </w:t>
      </w:r>
    </w:p>
    <w:p w:rsidR="0007211E" w:rsidRPr="00646523" w:rsidRDefault="0007211E" w:rsidP="00FC6778">
      <w:pPr>
        <w:spacing w:line="360" w:lineRule="auto"/>
        <w:jc w:val="both"/>
        <w:rPr>
          <w:rFonts w:ascii="Times New Roman" w:hAnsi="Times New Roman" w:cs="Times New Roman"/>
          <w:color w:val="000000" w:themeColor="text1"/>
          <w:sz w:val="24"/>
          <w:szCs w:val="24"/>
        </w:rPr>
      </w:pPr>
      <w:r w:rsidRPr="00646523">
        <w:rPr>
          <w:rFonts w:ascii="Times New Roman" w:hAnsi="Times New Roman" w:cs="Times New Roman"/>
          <w:color w:val="000000" w:themeColor="text1"/>
          <w:sz w:val="24"/>
          <w:szCs w:val="24"/>
        </w:rPr>
        <w:t>Le répertoire d’action</w:t>
      </w:r>
      <w:r w:rsidR="00FF767C">
        <w:rPr>
          <w:rFonts w:ascii="Times New Roman" w:hAnsi="Times New Roman" w:cs="Times New Roman"/>
          <w:color w:val="000000" w:themeColor="text1"/>
          <w:sz w:val="24"/>
          <w:szCs w:val="24"/>
        </w:rPr>
        <w:t>s</w:t>
      </w:r>
      <w:r w:rsidRPr="00646523">
        <w:rPr>
          <w:rFonts w:ascii="Times New Roman" w:hAnsi="Times New Roman" w:cs="Times New Roman"/>
          <w:color w:val="000000" w:themeColor="text1"/>
          <w:sz w:val="24"/>
          <w:szCs w:val="24"/>
        </w:rPr>
        <w:t xml:space="preserve"> reste fort traditionnel avec des sit-in, des manifestations, des meetings, des passages dans les médias pour revendiquer, </w:t>
      </w:r>
      <w:r w:rsidR="00FF767C">
        <w:rPr>
          <w:rFonts w:ascii="Times New Roman" w:hAnsi="Times New Roman" w:cs="Times New Roman"/>
          <w:color w:val="000000" w:themeColor="text1"/>
          <w:sz w:val="24"/>
          <w:szCs w:val="24"/>
        </w:rPr>
        <w:t>des communiqués, d</w:t>
      </w:r>
      <w:r w:rsidRPr="00646523">
        <w:rPr>
          <w:rFonts w:ascii="Times New Roman" w:hAnsi="Times New Roman" w:cs="Times New Roman"/>
          <w:color w:val="000000" w:themeColor="text1"/>
          <w:sz w:val="24"/>
          <w:szCs w:val="24"/>
        </w:rPr>
        <w:t>es actions via les réseaux sociaux, l’affichage, l’usage d’hautparleurs, l’occupation d’une salle de cours pour cr</w:t>
      </w:r>
      <w:r w:rsidR="00FF767C">
        <w:rPr>
          <w:rFonts w:ascii="Times New Roman" w:hAnsi="Times New Roman" w:cs="Times New Roman"/>
          <w:color w:val="000000" w:themeColor="text1"/>
          <w:sz w:val="24"/>
          <w:szCs w:val="24"/>
        </w:rPr>
        <w:t>éer la</w:t>
      </w:r>
      <w:r w:rsidRPr="00646523">
        <w:rPr>
          <w:rFonts w:ascii="Times New Roman" w:hAnsi="Times New Roman" w:cs="Times New Roman"/>
          <w:color w:val="000000" w:themeColor="text1"/>
          <w:sz w:val="24"/>
          <w:szCs w:val="24"/>
        </w:rPr>
        <w:t xml:space="preserve"> salle de prière, les démarches judiciaires, etc. </w:t>
      </w:r>
      <w:r w:rsidR="00FF767C">
        <w:rPr>
          <w:rFonts w:ascii="Times New Roman" w:hAnsi="Times New Roman" w:cs="Times New Roman"/>
          <w:color w:val="000000" w:themeColor="text1"/>
          <w:sz w:val="24"/>
          <w:szCs w:val="24"/>
        </w:rPr>
        <w:t>Ils font</w:t>
      </w:r>
      <w:r w:rsidRPr="00646523">
        <w:rPr>
          <w:rFonts w:ascii="Times New Roman" w:hAnsi="Times New Roman" w:cs="Times New Roman"/>
          <w:color w:val="000000" w:themeColor="text1"/>
          <w:sz w:val="24"/>
          <w:szCs w:val="24"/>
        </w:rPr>
        <w:t xml:space="preserve"> recours à des actions de type agressif et violent : du forcing pour laisser passer des </w:t>
      </w:r>
      <w:r w:rsidRPr="00FF767C">
        <w:rPr>
          <w:rFonts w:ascii="Times New Roman" w:hAnsi="Times New Roman" w:cs="Times New Roman"/>
          <w:i/>
          <w:color w:val="000000" w:themeColor="text1"/>
          <w:sz w:val="24"/>
          <w:szCs w:val="24"/>
        </w:rPr>
        <w:t>munaqabas</w:t>
      </w:r>
      <w:r w:rsidRPr="00646523">
        <w:rPr>
          <w:rFonts w:ascii="Times New Roman" w:hAnsi="Times New Roman" w:cs="Times New Roman"/>
          <w:color w:val="000000" w:themeColor="text1"/>
          <w:sz w:val="24"/>
          <w:szCs w:val="24"/>
        </w:rPr>
        <w:t xml:space="preserve"> en cours, le changement d</w:t>
      </w:r>
      <w:r w:rsidR="00FF767C">
        <w:rPr>
          <w:rFonts w:ascii="Times New Roman" w:hAnsi="Times New Roman" w:cs="Times New Roman"/>
          <w:color w:val="000000" w:themeColor="text1"/>
          <w:sz w:val="24"/>
          <w:szCs w:val="24"/>
        </w:rPr>
        <w:t>e drapeau, l’agression physique et/ou</w:t>
      </w:r>
      <w:r w:rsidRPr="00646523">
        <w:rPr>
          <w:rFonts w:ascii="Times New Roman" w:hAnsi="Times New Roman" w:cs="Times New Roman"/>
          <w:color w:val="000000" w:themeColor="text1"/>
          <w:sz w:val="24"/>
          <w:szCs w:val="24"/>
        </w:rPr>
        <w:t xml:space="preserve"> verbale à des professeurs et à des </w:t>
      </w:r>
      <w:r w:rsidR="00FF767C">
        <w:rPr>
          <w:rFonts w:ascii="Times New Roman" w:hAnsi="Times New Roman" w:cs="Times New Roman"/>
          <w:color w:val="000000" w:themeColor="text1"/>
          <w:sz w:val="24"/>
          <w:szCs w:val="24"/>
        </w:rPr>
        <w:t>étudiantes non-</w:t>
      </w:r>
      <w:r w:rsidRPr="00646523">
        <w:rPr>
          <w:rFonts w:ascii="Times New Roman" w:hAnsi="Times New Roman" w:cs="Times New Roman"/>
          <w:color w:val="000000" w:themeColor="text1"/>
          <w:sz w:val="24"/>
          <w:szCs w:val="24"/>
        </w:rPr>
        <w:t xml:space="preserve">voilées, etc. </w:t>
      </w:r>
    </w:p>
    <w:p w:rsidR="00184F7C" w:rsidRPr="00646523" w:rsidRDefault="00077490"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Dans un premier temps, leurs</w:t>
      </w:r>
      <w:r w:rsidR="00152A12" w:rsidRPr="00646523">
        <w:rPr>
          <w:rFonts w:ascii="Times New Roman" w:hAnsi="Times New Roman" w:cs="Times New Roman"/>
          <w:sz w:val="24"/>
          <w:szCs w:val="24"/>
        </w:rPr>
        <w:t xml:space="preserve"> revendications sont largement appuyées par une </w:t>
      </w:r>
      <w:r w:rsidR="00FF767C">
        <w:rPr>
          <w:rFonts w:ascii="Times New Roman" w:hAnsi="Times New Roman" w:cs="Times New Roman"/>
          <w:sz w:val="24"/>
          <w:szCs w:val="24"/>
        </w:rPr>
        <w:t xml:space="preserve">large </w:t>
      </w:r>
      <w:r w:rsidR="00152A12" w:rsidRPr="00646523">
        <w:rPr>
          <w:rFonts w:ascii="Times New Roman" w:hAnsi="Times New Roman" w:cs="Times New Roman"/>
          <w:sz w:val="24"/>
          <w:szCs w:val="24"/>
        </w:rPr>
        <w:t xml:space="preserve">partie de la société et l’opinion publique tunisienne qui a tendance à mettre en avant la défense des </w:t>
      </w:r>
      <w:r w:rsidR="00152A12" w:rsidRPr="00646523">
        <w:rPr>
          <w:rFonts w:ascii="Times New Roman" w:hAnsi="Times New Roman" w:cs="Times New Roman"/>
          <w:sz w:val="24"/>
          <w:szCs w:val="24"/>
        </w:rPr>
        <w:lastRenderedPageBreak/>
        <w:t xml:space="preserve">libertés, y compris les libertés individuelles et </w:t>
      </w:r>
      <w:r w:rsidRPr="00646523">
        <w:rPr>
          <w:rFonts w:ascii="Times New Roman" w:hAnsi="Times New Roman" w:cs="Times New Roman"/>
          <w:sz w:val="24"/>
          <w:szCs w:val="24"/>
        </w:rPr>
        <w:t>vestimentaires</w:t>
      </w:r>
      <w:r w:rsidR="00152A12" w:rsidRPr="00646523">
        <w:rPr>
          <w:rFonts w:ascii="Times New Roman" w:hAnsi="Times New Roman" w:cs="Times New Roman"/>
          <w:sz w:val="24"/>
          <w:szCs w:val="24"/>
        </w:rPr>
        <w:t xml:space="preserve">. Cependant, l’usage de la violence, la fermeture de l’université et l’incident du drapeau ont provoqué un retournement de l’opinion publique face à ces revendications. C’est à ce moment que les revendications et les </w:t>
      </w:r>
      <w:r w:rsidRPr="00646523">
        <w:rPr>
          <w:rFonts w:ascii="Times New Roman" w:hAnsi="Times New Roman" w:cs="Times New Roman"/>
          <w:sz w:val="24"/>
          <w:szCs w:val="24"/>
        </w:rPr>
        <w:t xml:space="preserve">mises en garde du Doyen et des </w:t>
      </w:r>
      <w:r w:rsidR="00152A12" w:rsidRPr="00646523">
        <w:rPr>
          <w:rFonts w:ascii="Times New Roman" w:hAnsi="Times New Roman" w:cs="Times New Roman"/>
          <w:sz w:val="24"/>
          <w:szCs w:val="24"/>
        </w:rPr>
        <w:t xml:space="preserve"> « modernistes » </w:t>
      </w:r>
      <w:r w:rsidR="00663BE7" w:rsidRPr="00646523">
        <w:rPr>
          <w:rFonts w:ascii="Times New Roman" w:hAnsi="Times New Roman" w:cs="Times New Roman"/>
          <w:sz w:val="24"/>
          <w:szCs w:val="24"/>
        </w:rPr>
        <w:t>commencent</w:t>
      </w:r>
      <w:r w:rsidR="00152A12" w:rsidRPr="00646523">
        <w:rPr>
          <w:rFonts w:ascii="Times New Roman" w:hAnsi="Times New Roman" w:cs="Times New Roman"/>
          <w:sz w:val="24"/>
          <w:szCs w:val="24"/>
        </w:rPr>
        <w:t xml:space="preserve"> à prendre de plus en plus de place </w:t>
      </w:r>
      <w:r w:rsidR="00FF767C">
        <w:rPr>
          <w:rFonts w:ascii="Times New Roman" w:hAnsi="Times New Roman" w:cs="Times New Roman"/>
          <w:sz w:val="24"/>
          <w:szCs w:val="24"/>
        </w:rPr>
        <w:t>au sein de</w:t>
      </w:r>
      <w:r w:rsidR="00152A12" w:rsidRPr="00646523">
        <w:rPr>
          <w:rFonts w:ascii="Times New Roman" w:hAnsi="Times New Roman" w:cs="Times New Roman"/>
          <w:sz w:val="24"/>
          <w:szCs w:val="24"/>
        </w:rPr>
        <w:t xml:space="preserve"> l’opinion publique. </w:t>
      </w:r>
    </w:p>
    <w:p w:rsidR="00184F7C" w:rsidRPr="00646523" w:rsidRDefault="00184F7C"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La dénonciation des universitaires </w:t>
      </w:r>
      <w:r w:rsidR="00663BE7" w:rsidRPr="00646523">
        <w:rPr>
          <w:rFonts w:ascii="Times New Roman" w:hAnsi="Times New Roman" w:cs="Times New Roman"/>
          <w:sz w:val="24"/>
          <w:szCs w:val="24"/>
        </w:rPr>
        <w:t xml:space="preserve">pour contraire les revendications salafistes </w:t>
      </w:r>
      <w:r w:rsidRPr="00646523">
        <w:rPr>
          <w:rFonts w:ascii="Times New Roman" w:hAnsi="Times New Roman" w:cs="Times New Roman"/>
          <w:sz w:val="24"/>
          <w:szCs w:val="24"/>
        </w:rPr>
        <w:t>se divise en deux discours com</w:t>
      </w:r>
      <w:r w:rsidR="00663BE7" w:rsidRPr="00646523">
        <w:rPr>
          <w:rFonts w:ascii="Times New Roman" w:hAnsi="Times New Roman" w:cs="Times New Roman"/>
          <w:sz w:val="24"/>
          <w:szCs w:val="24"/>
        </w:rPr>
        <w:t>plémentaires. D</w:t>
      </w:r>
      <w:r w:rsidRPr="00646523">
        <w:rPr>
          <w:rFonts w:ascii="Times New Roman" w:hAnsi="Times New Roman" w:cs="Times New Roman"/>
          <w:sz w:val="24"/>
          <w:szCs w:val="24"/>
        </w:rPr>
        <w:t xml:space="preserve">’abord le discours pour justifier l’interdiction du niqab qui se centre notamment sur des raisons d’ordre sécuritaire et pédagogique. </w:t>
      </w:r>
      <w:r w:rsidR="00FF767C">
        <w:rPr>
          <w:rFonts w:ascii="Times New Roman" w:hAnsi="Times New Roman" w:cs="Times New Roman"/>
          <w:sz w:val="24"/>
          <w:szCs w:val="24"/>
        </w:rPr>
        <w:t>En</w:t>
      </w:r>
      <w:r w:rsidR="00663BE7" w:rsidRPr="00646523">
        <w:rPr>
          <w:rFonts w:ascii="Times New Roman" w:hAnsi="Times New Roman" w:cs="Times New Roman"/>
          <w:sz w:val="24"/>
          <w:szCs w:val="24"/>
        </w:rPr>
        <w:t>suite,</w:t>
      </w:r>
      <w:r w:rsidRPr="00646523">
        <w:rPr>
          <w:rFonts w:ascii="Times New Roman" w:hAnsi="Times New Roman" w:cs="Times New Roman"/>
          <w:sz w:val="24"/>
          <w:szCs w:val="24"/>
        </w:rPr>
        <w:t xml:space="preserve"> ils dénoncent l’attaque aux libertés académiques en mettant en avant les valeurs humanistes et la nécessité de séparer la religion de la dispense du savoir. La question du niqab selon eux n’est qu’un moyen de contrôler l’Universi</w:t>
      </w:r>
      <w:r w:rsidR="00FF767C">
        <w:rPr>
          <w:rFonts w:ascii="Times New Roman" w:hAnsi="Times New Roman" w:cs="Times New Roman"/>
          <w:sz w:val="24"/>
          <w:szCs w:val="24"/>
        </w:rPr>
        <w:t>té et l’enseignement en général</w:t>
      </w:r>
      <w:r w:rsidRPr="00646523">
        <w:rPr>
          <w:rFonts w:ascii="Times New Roman" w:hAnsi="Times New Roman" w:cs="Times New Roman"/>
          <w:sz w:val="24"/>
          <w:szCs w:val="24"/>
        </w:rPr>
        <w:t>. L’affaire de la Manouba est, selon eux, une espèce de test pour mesurer la résistance</w:t>
      </w:r>
      <w:r w:rsidR="00FF767C">
        <w:rPr>
          <w:rFonts w:ascii="Times New Roman" w:hAnsi="Times New Roman" w:cs="Times New Roman"/>
          <w:sz w:val="24"/>
          <w:szCs w:val="24"/>
        </w:rPr>
        <w:t xml:space="preserve"> de la société face à leur projet de </w:t>
      </w:r>
      <w:r w:rsidR="00AE627E">
        <w:rPr>
          <w:rFonts w:ascii="Times New Roman" w:hAnsi="Times New Roman" w:cs="Times New Roman"/>
          <w:sz w:val="24"/>
          <w:szCs w:val="24"/>
        </w:rPr>
        <w:t>réislamisation</w:t>
      </w:r>
      <w:r w:rsidR="00FF767C">
        <w:rPr>
          <w:rFonts w:ascii="Times New Roman" w:hAnsi="Times New Roman" w:cs="Times New Roman"/>
          <w:sz w:val="24"/>
          <w:szCs w:val="24"/>
        </w:rPr>
        <w:t xml:space="preserve"> de la société</w:t>
      </w:r>
      <w:r w:rsidRPr="00646523">
        <w:rPr>
          <w:rFonts w:ascii="Times New Roman" w:hAnsi="Times New Roman" w:cs="Times New Roman"/>
          <w:sz w:val="24"/>
          <w:szCs w:val="24"/>
        </w:rPr>
        <w:t>.</w:t>
      </w:r>
    </w:p>
    <w:p w:rsidR="00184F7C" w:rsidRPr="00E31223" w:rsidRDefault="00184F7C" w:rsidP="00FC6778">
      <w:pPr>
        <w:spacing w:line="360" w:lineRule="auto"/>
        <w:jc w:val="both"/>
        <w:rPr>
          <w:rFonts w:ascii="Times New Roman" w:hAnsi="Times New Roman" w:cs="Times New Roman"/>
          <w:sz w:val="20"/>
          <w:szCs w:val="20"/>
        </w:rPr>
      </w:pPr>
      <w:r w:rsidRPr="00E31223">
        <w:rPr>
          <w:rFonts w:ascii="Times New Roman" w:hAnsi="Times New Roman" w:cs="Times New Roman"/>
          <w:sz w:val="20"/>
          <w:szCs w:val="20"/>
        </w:rPr>
        <w:t xml:space="preserve"> « Donc, évidement je pense que cette façon de faire intervenir le niqab est une manière détourné de mettre au pas l’université, par l’intermédiaire de cette affaire-là. S’ils réussissent le niqab c’est la preuve qu’ils sont devenus dociles et qui peuvent accepter tout. Si on arrive à enlever la mixité ça veut dire qu’au nom de la tradition deviens dociles à  nous. S’ils disent que la salle de prière est une exigence normale, il faut la faire, ça veut dire qu’on peut par la religion leur imposer des choses. Ça deviens quoi la religion ? Elle devient un outil d’hégémonie. Tu vois, tout est simple, il a l’air de rien, il suffit de leur donner une petite salle, mettre à côté… mais dès que vous leur donnez une salle ils vont vous dire c’est une espace sacré ici, ce n’est pas votre espace, restez là-bas et vous n’avez pas le droit de rentrer, ils peuvent vous mettre des armes </w:t>
      </w:r>
      <w:proofErr w:type="spellStart"/>
      <w:r w:rsidRPr="00E31223">
        <w:rPr>
          <w:rFonts w:ascii="Times New Roman" w:hAnsi="Times New Roman" w:cs="Times New Roman"/>
          <w:sz w:val="20"/>
          <w:szCs w:val="20"/>
        </w:rPr>
        <w:t>la-bas</w:t>
      </w:r>
      <w:proofErr w:type="spellEnd"/>
      <w:r w:rsidRPr="00E31223">
        <w:rPr>
          <w:rFonts w:ascii="Times New Roman" w:hAnsi="Times New Roman" w:cs="Times New Roman"/>
          <w:sz w:val="20"/>
          <w:szCs w:val="20"/>
        </w:rPr>
        <w:t>… oh vous parlez d’armes donc vous êtes méfiant par rapport aux musulmans… C’est comme ça, donc on ne sait pas où est-ce que cela peut nous amener. Lorsqu’évidement dans une société où la loi n’est pas forte et la démocratie est à ses débuts… » (Kazdaghli, 2014)</w:t>
      </w:r>
    </w:p>
    <w:p w:rsidR="00184F7C" w:rsidRPr="00646523" w:rsidRDefault="00306C09" w:rsidP="00FC677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 discours peine à circuler dans l’espace public justement à cause de la crainte de se voir accuser de islamophobe, notamment après la persécution qu’ont souffert les islamistes pendant la période de Ben Ali. </w:t>
      </w:r>
      <w:r w:rsidR="00184F7C" w:rsidRPr="00646523">
        <w:rPr>
          <w:rFonts w:ascii="Times New Roman" w:hAnsi="Times New Roman" w:cs="Times New Roman"/>
          <w:sz w:val="24"/>
          <w:szCs w:val="24"/>
        </w:rPr>
        <w:t>La difficulté rencontrée par les acteurs se centre notamment sur le passage de la justification de l’interdiction du niqab à la défense des libertés académiques. Le public non concerné tend à ne p</w:t>
      </w:r>
      <w:r w:rsidR="00E31223">
        <w:rPr>
          <w:rFonts w:ascii="Times New Roman" w:hAnsi="Times New Roman" w:cs="Times New Roman"/>
          <w:sz w:val="24"/>
          <w:szCs w:val="24"/>
        </w:rPr>
        <w:t xml:space="preserve">as voir la relation entre ces questions, </w:t>
      </w:r>
      <w:r w:rsidR="00184F7C" w:rsidRPr="00646523">
        <w:rPr>
          <w:rFonts w:ascii="Times New Roman" w:hAnsi="Times New Roman" w:cs="Times New Roman"/>
          <w:sz w:val="24"/>
          <w:szCs w:val="24"/>
        </w:rPr>
        <w:t>comme ils le font valoir les acteurs dans plusieurs entretiens lors de notre enquête :</w:t>
      </w:r>
    </w:p>
    <w:p w:rsidR="00184F7C" w:rsidRPr="00E31223" w:rsidRDefault="00184F7C" w:rsidP="00FC6778">
      <w:pPr>
        <w:spacing w:line="360" w:lineRule="auto"/>
        <w:jc w:val="both"/>
        <w:rPr>
          <w:rFonts w:ascii="Times New Roman" w:hAnsi="Times New Roman" w:cs="Times New Roman"/>
          <w:sz w:val="20"/>
          <w:szCs w:val="20"/>
        </w:rPr>
      </w:pPr>
      <w:r w:rsidRPr="00E31223">
        <w:rPr>
          <w:rFonts w:ascii="Times New Roman" w:hAnsi="Times New Roman" w:cs="Times New Roman"/>
          <w:sz w:val="20"/>
          <w:szCs w:val="20"/>
        </w:rPr>
        <w:t xml:space="preserve">« Le symbole était d'abord de s'attaquer à la Manouba et ils n'y sont pas arrivés, heureusement grâce justement à la ténacité. Bon ça avait permis aussi d'affiner beaucoup les arguments de la lutte pour les libertés académiques. Parce que les gens disaient "quel rapport avec les libertés académiques?" Si, c'est très en rapport avec les libertés académiques parce qu'une fois qu'on accepte que quelqu'un se couvre pour des raisons religieuses. C'est bien </w:t>
      </w:r>
      <w:r w:rsidRPr="00E31223">
        <w:rPr>
          <w:rFonts w:ascii="Times New Roman" w:hAnsi="Times New Roman" w:cs="Times New Roman"/>
          <w:sz w:val="20"/>
          <w:szCs w:val="20"/>
        </w:rPr>
        <w:lastRenderedPageBreak/>
        <w:t>clair! Si vous lui accordez ce droit, vous acceptez l'argument religieux maintenant. Une fois que vous lui donnez raison pour l'argument religieux, c'est terminé, la suite ne vous appartient plus » (</w:t>
      </w:r>
      <w:proofErr w:type="spellStart"/>
      <w:r w:rsidRPr="00E31223">
        <w:rPr>
          <w:rFonts w:ascii="Times New Roman" w:hAnsi="Times New Roman" w:cs="Times New Roman"/>
          <w:sz w:val="20"/>
          <w:szCs w:val="20"/>
        </w:rPr>
        <w:t>Nacache</w:t>
      </w:r>
      <w:proofErr w:type="spellEnd"/>
      <w:r w:rsidRPr="00E31223">
        <w:rPr>
          <w:rFonts w:ascii="Times New Roman" w:hAnsi="Times New Roman" w:cs="Times New Roman"/>
          <w:sz w:val="20"/>
          <w:szCs w:val="20"/>
        </w:rPr>
        <w:t>, 2015)</w:t>
      </w:r>
    </w:p>
    <w:p w:rsidR="00184F7C" w:rsidRPr="00646523" w:rsidRDefault="00184F7C"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Nous remarquons la capacité de généralisation du groupe d’acteurs universitaires pour passer d’un événement qui avait été abordé sur la question des libertés individuelles dans l’espace public à un événement dans laquelle des questions plus profondes sont mises en question comme les libertés académiques par les </w:t>
      </w:r>
      <w:r w:rsidR="00E31223">
        <w:rPr>
          <w:rFonts w:ascii="Times New Roman" w:hAnsi="Times New Roman" w:cs="Times New Roman"/>
          <w:sz w:val="24"/>
          <w:szCs w:val="24"/>
        </w:rPr>
        <w:t>ingérence</w:t>
      </w:r>
      <w:r w:rsidRPr="00646523">
        <w:rPr>
          <w:rFonts w:ascii="Times New Roman" w:hAnsi="Times New Roman" w:cs="Times New Roman"/>
          <w:sz w:val="24"/>
          <w:szCs w:val="24"/>
        </w:rPr>
        <w:t xml:space="preserve"> de la religion. </w:t>
      </w:r>
    </w:p>
    <w:p w:rsidR="00184F7C" w:rsidRPr="00646523" w:rsidRDefault="00184F7C"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Faute de manque de soutien d’un public plus large, les acteurs ont utilisé différentes manouvres d’agrandissement de la victime et de généralisation pour contrer les arguments de leurs opposants. Ils ont notamment mis en avant la position de la victime en tant que Doyen de la faculté, des relations avec les sphères politiques mais aussi ils ont joué la carte de « l’internationalisation » des revendications avec des appuis du milieu universitaire international, institutions et personnes de renomme de tous les bords ont signé des pétitions, ils ont soutenu le doyen avec des interventions dans la presse, assistance au procès, etc. La mise en équivalence de l’affaire de la Manouba avec la lutte contre l’islamisation, notamment dans les médias étrangers, a permis de monter l’affaire à une dimension collective de défense des droits et libertés en Tunisie, face aux « attaques islamistes ». </w:t>
      </w:r>
    </w:p>
    <w:p w:rsidR="00152A12" w:rsidRPr="00646523" w:rsidRDefault="00184F7C"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 </w:t>
      </w:r>
    </w:p>
    <w:p w:rsidR="00184F7C" w:rsidRPr="00646523" w:rsidRDefault="00EF25F9" w:rsidP="00FC6778">
      <w:pPr>
        <w:pStyle w:val="Paragraphedeliste"/>
        <w:numPr>
          <w:ilvl w:val="0"/>
          <w:numId w:val="2"/>
        </w:numPr>
        <w:spacing w:line="360" w:lineRule="auto"/>
        <w:jc w:val="both"/>
        <w:rPr>
          <w:rFonts w:ascii="Times New Roman" w:hAnsi="Times New Roman" w:cs="Times New Roman"/>
          <w:b/>
          <w:sz w:val="24"/>
          <w:szCs w:val="24"/>
        </w:rPr>
      </w:pPr>
      <w:r w:rsidRPr="00646523">
        <w:rPr>
          <w:rFonts w:ascii="Times New Roman" w:hAnsi="Times New Roman" w:cs="Times New Roman"/>
          <w:b/>
          <w:sz w:val="24"/>
          <w:szCs w:val="24"/>
        </w:rPr>
        <w:t>Face à la</w:t>
      </w:r>
      <w:r w:rsidR="00915E2A" w:rsidRPr="00646523">
        <w:rPr>
          <w:rFonts w:ascii="Times New Roman" w:hAnsi="Times New Roman" w:cs="Times New Roman"/>
          <w:b/>
          <w:sz w:val="24"/>
          <w:szCs w:val="24"/>
        </w:rPr>
        <w:t xml:space="preserve"> pudeur </w:t>
      </w:r>
      <w:r w:rsidR="00AF4A6C" w:rsidRPr="00646523">
        <w:rPr>
          <w:rFonts w:ascii="Times New Roman" w:hAnsi="Times New Roman" w:cs="Times New Roman"/>
          <w:b/>
          <w:sz w:val="24"/>
          <w:szCs w:val="24"/>
        </w:rPr>
        <w:t>plébiscitée</w:t>
      </w:r>
      <w:r w:rsidRPr="00646523">
        <w:rPr>
          <w:rFonts w:ascii="Times New Roman" w:hAnsi="Times New Roman" w:cs="Times New Roman"/>
          <w:b/>
          <w:sz w:val="24"/>
          <w:szCs w:val="24"/>
        </w:rPr>
        <w:t xml:space="preserve"> sous le voile intégrale, le dénuement comme réappropriation du corps </w:t>
      </w:r>
      <w:r w:rsidR="00AF4A6C" w:rsidRPr="00646523">
        <w:rPr>
          <w:rFonts w:ascii="Times New Roman" w:hAnsi="Times New Roman" w:cs="Times New Roman"/>
          <w:b/>
          <w:sz w:val="24"/>
          <w:szCs w:val="24"/>
        </w:rPr>
        <w:t>féminin</w:t>
      </w:r>
      <w:r w:rsidRPr="00646523">
        <w:rPr>
          <w:rFonts w:ascii="Times New Roman" w:hAnsi="Times New Roman" w:cs="Times New Roman"/>
          <w:b/>
          <w:sz w:val="24"/>
          <w:szCs w:val="24"/>
        </w:rPr>
        <w:t> ?</w:t>
      </w:r>
    </w:p>
    <w:p w:rsidR="001D2F9F" w:rsidRPr="00646523" w:rsidRDefault="001D2F9F" w:rsidP="00FC6778">
      <w:pPr>
        <w:spacing w:line="360" w:lineRule="auto"/>
        <w:jc w:val="both"/>
        <w:rPr>
          <w:rFonts w:ascii="Times New Roman" w:hAnsi="Times New Roman" w:cs="Times New Roman"/>
          <w:sz w:val="24"/>
          <w:szCs w:val="24"/>
        </w:rPr>
      </w:pPr>
    </w:p>
    <w:p w:rsidR="00AF4A6C" w:rsidRPr="00646523" w:rsidRDefault="004667BA"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Le deuxième cas </w:t>
      </w:r>
      <w:r w:rsidR="00132DB9" w:rsidRPr="00646523">
        <w:rPr>
          <w:rFonts w:ascii="Times New Roman" w:hAnsi="Times New Roman" w:cs="Times New Roman"/>
          <w:sz w:val="24"/>
          <w:szCs w:val="24"/>
        </w:rPr>
        <w:t>est celui de</w:t>
      </w:r>
      <w:r w:rsidRPr="00646523">
        <w:rPr>
          <w:rFonts w:ascii="Times New Roman" w:hAnsi="Times New Roman" w:cs="Times New Roman"/>
          <w:sz w:val="24"/>
          <w:szCs w:val="24"/>
        </w:rPr>
        <w:t xml:space="preserve"> l’emprisonnement d’</w:t>
      </w:r>
      <w:r w:rsidR="00AF4A6C" w:rsidRPr="00646523">
        <w:rPr>
          <w:rFonts w:ascii="Times New Roman" w:hAnsi="Times New Roman" w:cs="Times New Roman"/>
          <w:sz w:val="24"/>
          <w:szCs w:val="24"/>
        </w:rPr>
        <w:t xml:space="preserve">Amina Femen, </w:t>
      </w:r>
      <w:r w:rsidRPr="00646523">
        <w:rPr>
          <w:rFonts w:ascii="Times New Roman" w:hAnsi="Times New Roman" w:cs="Times New Roman"/>
          <w:sz w:val="24"/>
          <w:szCs w:val="24"/>
        </w:rPr>
        <w:t xml:space="preserve">une jeune fille qui a posté sur un réseau social </w:t>
      </w:r>
      <w:r w:rsidR="00AF4A6C" w:rsidRPr="00646523">
        <w:rPr>
          <w:rFonts w:ascii="Times New Roman" w:hAnsi="Times New Roman" w:cs="Times New Roman"/>
          <w:sz w:val="24"/>
          <w:szCs w:val="24"/>
        </w:rPr>
        <w:t>la</w:t>
      </w:r>
      <w:r w:rsidRPr="00646523">
        <w:rPr>
          <w:rFonts w:ascii="Times New Roman" w:hAnsi="Times New Roman" w:cs="Times New Roman"/>
          <w:sz w:val="24"/>
          <w:szCs w:val="24"/>
        </w:rPr>
        <w:t xml:space="preserve"> photo de sa poitrine dénudée, avec l’inscription en arabe </w:t>
      </w:r>
      <w:r w:rsidR="00AF4A6C" w:rsidRPr="00646523">
        <w:rPr>
          <w:rFonts w:ascii="Times New Roman" w:hAnsi="Times New Roman" w:cs="Times New Roman"/>
          <w:sz w:val="24"/>
          <w:szCs w:val="24"/>
        </w:rPr>
        <w:t>« </w:t>
      </w:r>
      <w:r w:rsidRPr="00646523">
        <w:rPr>
          <w:rFonts w:ascii="Times New Roman" w:hAnsi="Times New Roman" w:cs="Times New Roman"/>
          <w:sz w:val="24"/>
          <w:szCs w:val="24"/>
          <w:rtl/>
        </w:rPr>
        <w:t>جسدي</w:t>
      </w:r>
      <w:r w:rsidRPr="00646523">
        <w:rPr>
          <w:rFonts w:ascii="Times New Roman" w:hAnsi="Times New Roman" w:cs="Times New Roman"/>
          <w:sz w:val="24"/>
          <w:szCs w:val="24"/>
        </w:rPr>
        <w:t xml:space="preserve"> </w:t>
      </w:r>
      <w:r w:rsidRPr="00646523">
        <w:rPr>
          <w:rFonts w:ascii="Times New Roman" w:hAnsi="Times New Roman" w:cs="Times New Roman"/>
          <w:sz w:val="24"/>
          <w:szCs w:val="24"/>
          <w:rtl/>
        </w:rPr>
        <w:t>ملكي</w:t>
      </w:r>
      <w:r w:rsidRPr="00646523">
        <w:rPr>
          <w:rFonts w:ascii="Times New Roman" w:hAnsi="Times New Roman" w:cs="Times New Roman"/>
          <w:sz w:val="24"/>
          <w:szCs w:val="24"/>
        </w:rPr>
        <w:t xml:space="preserve"> </w:t>
      </w:r>
      <w:r w:rsidRPr="00646523">
        <w:rPr>
          <w:rFonts w:ascii="Times New Roman" w:hAnsi="Times New Roman" w:cs="Times New Roman"/>
          <w:sz w:val="24"/>
          <w:szCs w:val="24"/>
          <w:rtl/>
        </w:rPr>
        <w:t>ليس</w:t>
      </w:r>
      <w:r w:rsidRPr="00646523">
        <w:rPr>
          <w:rFonts w:ascii="Times New Roman" w:hAnsi="Times New Roman" w:cs="Times New Roman"/>
          <w:sz w:val="24"/>
          <w:szCs w:val="24"/>
        </w:rPr>
        <w:t xml:space="preserve"> </w:t>
      </w:r>
      <w:r w:rsidRPr="00646523">
        <w:rPr>
          <w:rFonts w:ascii="Times New Roman" w:hAnsi="Times New Roman" w:cs="Times New Roman"/>
          <w:sz w:val="24"/>
          <w:szCs w:val="24"/>
          <w:rtl/>
        </w:rPr>
        <w:t>شرف</w:t>
      </w:r>
      <w:r w:rsidRPr="00646523">
        <w:rPr>
          <w:rFonts w:ascii="Times New Roman" w:hAnsi="Times New Roman" w:cs="Times New Roman"/>
          <w:sz w:val="24"/>
          <w:szCs w:val="24"/>
        </w:rPr>
        <w:t xml:space="preserve"> </w:t>
      </w:r>
      <w:r w:rsidRPr="00646523">
        <w:rPr>
          <w:rFonts w:ascii="Times New Roman" w:hAnsi="Times New Roman" w:cs="Times New Roman"/>
          <w:sz w:val="24"/>
          <w:szCs w:val="24"/>
          <w:rtl/>
        </w:rPr>
        <w:t>أحد</w:t>
      </w:r>
      <w:r w:rsidR="00AF4A6C" w:rsidRPr="00646523">
        <w:rPr>
          <w:rFonts w:ascii="Times New Roman" w:hAnsi="Times New Roman" w:cs="Times New Roman"/>
          <w:sz w:val="24"/>
          <w:szCs w:val="24"/>
        </w:rPr>
        <w:t> »</w:t>
      </w:r>
      <w:r w:rsidRPr="00646523">
        <w:rPr>
          <w:rFonts w:ascii="Times New Roman" w:hAnsi="Times New Roman" w:cs="Times New Roman"/>
          <w:sz w:val="24"/>
          <w:szCs w:val="24"/>
        </w:rPr>
        <w:t>.</w:t>
      </w:r>
      <w:r w:rsidR="00F000AE" w:rsidRPr="00646523">
        <w:rPr>
          <w:rFonts w:ascii="Times New Roman" w:hAnsi="Times New Roman" w:cs="Times New Roman"/>
          <w:sz w:val="24"/>
          <w:szCs w:val="24"/>
        </w:rPr>
        <w:t xml:space="preserve"> </w:t>
      </w:r>
      <w:r w:rsidR="00AF4A6C" w:rsidRPr="00646523">
        <w:rPr>
          <w:rFonts w:ascii="Times New Roman" w:hAnsi="Times New Roman" w:cs="Times New Roman"/>
          <w:sz w:val="24"/>
          <w:szCs w:val="24"/>
        </w:rPr>
        <w:t xml:space="preserve">Les médias tunisiens et internationaux se font écho de la photo et du message d’Amina, qui serait connue comme la première </w:t>
      </w:r>
      <w:r w:rsidR="00AF4A6C" w:rsidRPr="00646523">
        <w:rPr>
          <w:rFonts w:ascii="Times New Roman" w:hAnsi="Times New Roman" w:cs="Times New Roman"/>
          <w:i/>
          <w:sz w:val="24"/>
          <w:szCs w:val="24"/>
        </w:rPr>
        <w:t>Femen</w:t>
      </w:r>
      <w:r w:rsidR="00AF4A6C" w:rsidRPr="00646523">
        <w:rPr>
          <w:rFonts w:ascii="Times New Roman" w:hAnsi="Times New Roman" w:cs="Times New Roman"/>
          <w:sz w:val="24"/>
          <w:szCs w:val="24"/>
        </w:rPr>
        <w:t xml:space="preserve"> tunisienne. Les répercussions via le net et dans la rue ne se font pas attendre, des menaces et des messages de soutien remplissent son mur Facebook ; la page de Femen sera à plusieurs reprises piratée avec des menaces telles que : « on vous coupera les seins », « chiennes », etc. ; ou des demandes de lapidation comme celle prêchée par Adel </w:t>
      </w:r>
      <w:proofErr w:type="spellStart"/>
      <w:r w:rsidR="00AF4A6C" w:rsidRPr="00646523">
        <w:rPr>
          <w:rFonts w:ascii="Times New Roman" w:hAnsi="Times New Roman" w:cs="Times New Roman"/>
          <w:sz w:val="24"/>
          <w:szCs w:val="24"/>
        </w:rPr>
        <w:t>Almi</w:t>
      </w:r>
      <w:proofErr w:type="spellEnd"/>
      <w:r w:rsidR="00AF4A6C" w:rsidRPr="00646523">
        <w:rPr>
          <w:rFonts w:ascii="Times New Roman" w:hAnsi="Times New Roman" w:cs="Times New Roman"/>
          <w:sz w:val="24"/>
          <w:szCs w:val="24"/>
        </w:rPr>
        <w:t>, le président de l’Association centriste pour la sensibilisation et la réforme, sur les médias tunisiens.</w:t>
      </w:r>
    </w:p>
    <w:p w:rsidR="00AF4A6C" w:rsidRPr="00646523" w:rsidRDefault="00E31223" w:rsidP="00FC6778">
      <w:pPr>
        <w:tabs>
          <w:tab w:val="left" w:pos="2355"/>
        </w:tabs>
        <w:spacing w:line="360" w:lineRule="auto"/>
        <w:jc w:val="both"/>
        <w:rPr>
          <w:rFonts w:ascii="Times New Roman" w:hAnsi="Times New Roman" w:cs="Times New Roman"/>
          <w:sz w:val="24"/>
          <w:szCs w:val="24"/>
        </w:rPr>
      </w:pPr>
      <w:r>
        <w:rPr>
          <w:rFonts w:ascii="Times New Roman" w:hAnsi="Times New Roman" w:cs="Times New Roman"/>
          <w:sz w:val="24"/>
          <w:szCs w:val="24"/>
        </w:rPr>
        <w:t>Amina</w:t>
      </w:r>
      <w:r w:rsidR="00AF4A6C" w:rsidRPr="00646523">
        <w:rPr>
          <w:rFonts w:ascii="Times New Roman" w:hAnsi="Times New Roman" w:cs="Times New Roman"/>
          <w:sz w:val="24"/>
          <w:szCs w:val="24"/>
        </w:rPr>
        <w:t xml:space="preserve"> continue </w:t>
      </w:r>
      <w:r>
        <w:rPr>
          <w:rFonts w:ascii="Times New Roman" w:hAnsi="Times New Roman" w:cs="Times New Roman"/>
          <w:sz w:val="24"/>
          <w:szCs w:val="24"/>
        </w:rPr>
        <w:t xml:space="preserve">toutefois </w:t>
      </w:r>
      <w:r w:rsidR="00AF4A6C" w:rsidRPr="00646523">
        <w:rPr>
          <w:rFonts w:ascii="Times New Roman" w:hAnsi="Times New Roman" w:cs="Times New Roman"/>
          <w:sz w:val="24"/>
          <w:szCs w:val="24"/>
        </w:rPr>
        <w:t xml:space="preserve">à publier des photos sur les réseaux, avant de passer à l’acte en faisant des actions publiques lors d’événements pour protester contre la montée de </w:t>
      </w:r>
      <w:r w:rsidR="00AF4A6C" w:rsidRPr="00646523">
        <w:rPr>
          <w:rFonts w:ascii="Times New Roman" w:hAnsi="Times New Roman" w:cs="Times New Roman"/>
          <w:sz w:val="24"/>
          <w:szCs w:val="24"/>
        </w:rPr>
        <w:lastRenderedPageBreak/>
        <w:t>l’islamisme. Le premier mai 2013, Amina tente de s’introduire au meeting du Congrès pour la République, pour dénoncer  la ministre Sihem Badi, mais les policiers l’interceptent avant qu’elle puisse accéder à la salle</w:t>
      </w:r>
      <w:r w:rsidR="00BF37C0" w:rsidRPr="00646523">
        <w:rPr>
          <w:rFonts w:ascii="Times New Roman" w:hAnsi="Times New Roman" w:cs="Times New Roman"/>
          <w:sz w:val="24"/>
          <w:szCs w:val="24"/>
        </w:rPr>
        <w:t>. Le 19 mai,</w:t>
      </w:r>
      <w:r w:rsidR="00AF4A6C" w:rsidRPr="00646523">
        <w:rPr>
          <w:rFonts w:ascii="Times New Roman" w:hAnsi="Times New Roman" w:cs="Times New Roman"/>
          <w:sz w:val="24"/>
          <w:szCs w:val="24"/>
        </w:rPr>
        <w:t xml:space="preserve"> elle se déplace à Kairouan lors du congrès du parti </w:t>
      </w:r>
      <w:r w:rsidR="00AF4A6C" w:rsidRPr="00646523">
        <w:rPr>
          <w:rFonts w:ascii="Times New Roman" w:hAnsi="Times New Roman" w:cs="Times New Roman"/>
          <w:i/>
          <w:sz w:val="24"/>
          <w:szCs w:val="24"/>
        </w:rPr>
        <w:t>Ansar Al-Charia</w:t>
      </w:r>
      <w:r w:rsidR="00AF4A6C" w:rsidRPr="00646523">
        <w:rPr>
          <w:rFonts w:ascii="Times New Roman" w:hAnsi="Times New Roman" w:cs="Times New Roman"/>
          <w:sz w:val="24"/>
          <w:szCs w:val="24"/>
        </w:rPr>
        <w:t xml:space="preserve"> afin de réaliser une « action coup d’éclat ». Elle est, par contre, arrêtée pour avoir tagué le muret du cimetière à Kairouan. Elle est conduite à la prison de </w:t>
      </w:r>
      <w:proofErr w:type="spellStart"/>
      <w:r w:rsidR="00AF4A6C" w:rsidRPr="00646523">
        <w:rPr>
          <w:rFonts w:ascii="Times New Roman" w:hAnsi="Times New Roman" w:cs="Times New Roman"/>
          <w:sz w:val="24"/>
          <w:szCs w:val="24"/>
        </w:rPr>
        <w:t>Messaadine</w:t>
      </w:r>
      <w:proofErr w:type="spellEnd"/>
      <w:r w:rsidR="00AF4A6C" w:rsidRPr="00646523">
        <w:rPr>
          <w:rFonts w:ascii="Times New Roman" w:hAnsi="Times New Roman" w:cs="Times New Roman"/>
          <w:sz w:val="24"/>
          <w:szCs w:val="24"/>
        </w:rPr>
        <w:t xml:space="preserve"> et inculpée pour détention d’un aérosol d’autodéfense et de profanation d’un cimetière. Elle peut encourir jusqu’à deux ans et demi de prison.</w:t>
      </w:r>
    </w:p>
    <w:p w:rsidR="00AF4A6C" w:rsidRPr="00646523" w:rsidRDefault="00AF4A6C" w:rsidP="00FC6778">
      <w:pPr>
        <w:tabs>
          <w:tab w:val="left" w:pos="2355"/>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Le 29 mai</w:t>
      </w:r>
      <w:r w:rsidR="00E31223">
        <w:rPr>
          <w:rFonts w:ascii="Times New Roman" w:hAnsi="Times New Roman" w:cs="Times New Roman"/>
          <w:sz w:val="24"/>
          <w:szCs w:val="24"/>
        </w:rPr>
        <w:t>, lors d’une action seins nus pour soutenir Amina,</w:t>
      </w:r>
      <w:r w:rsidRPr="00646523">
        <w:rPr>
          <w:rFonts w:ascii="Times New Roman" w:hAnsi="Times New Roman" w:cs="Times New Roman"/>
          <w:sz w:val="24"/>
          <w:szCs w:val="24"/>
        </w:rPr>
        <w:t xml:space="preserve"> trois Femen</w:t>
      </w:r>
      <w:r w:rsidR="00E31223">
        <w:rPr>
          <w:rFonts w:ascii="Times New Roman" w:hAnsi="Times New Roman" w:cs="Times New Roman"/>
          <w:sz w:val="24"/>
          <w:szCs w:val="24"/>
        </w:rPr>
        <w:t xml:space="preserve"> sont interpellées </w:t>
      </w:r>
      <w:r w:rsidRPr="00646523">
        <w:rPr>
          <w:rFonts w:ascii="Times New Roman" w:hAnsi="Times New Roman" w:cs="Times New Roman"/>
          <w:sz w:val="24"/>
          <w:szCs w:val="24"/>
        </w:rPr>
        <w:t>devant le palais de justice</w:t>
      </w:r>
      <w:r w:rsidR="00E31223">
        <w:rPr>
          <w:rFonts w:ascii="Times New Roman" w:hAnsi="Times New Roman" w:cs="Times New Roman"/>
          <w:sz w:val="24"/>
          <w:szCs w:val="24"/>
        </w:rPr>
        <w:t xml:space="preserve"> de Tunis</w:t>
      </w:r>
      <w:r w:rsidRPr="00646523">
        <w:rPr>
          <w:rFonts w:ascii="Times New Roman" w:hAnsi="Times New Roman" w:cs="Times New Roman"/>
          <w:sz w:val="24"/>
          <w:szCs w:val="24"/>
        </w:rPr>
        <w:t xml:space="preserve">. Les trois activistes sont emprisonnées et jugées à Tunis. La justice demande 6 mois sans sursis, mais elles obtiennent finalement leur </w:t>
      </w:r>
      <w:r w:rsidR="00E31223">
        <w:rPr>
          <w:rFonts w:ascii="Times New Roman" w:hAnsi="Times New Roman" w:cs="Times New Roman"/>
          <w:sz w:val="24"/>
          <w:szCs w:val="24"/>
        </w:rPr>
        <w:t>l</w:t>
      </w:r>
      <w:r w:rsidRPr="00E31223">
        <w:rPr>
          <w:rFonts w:ascii="Times New Roman" w:hAnsi="Times New Roman" w:cs="Times New Roman"/>
          <w:sz w:val="24"/>
          <w:szCs w:val="24"/>
        </w:rPr>
        <w:t xml:space="preserve">ibération </w:t>
      </w:r>
      <w:r w:rsidRPr="00646523">
        <w:rPr>
          <w:rFonts w:ascii="Times New Roman" w:hAnsi="Times New Roman" w:cs="Times New Roman"/>
          <w:sz w:val="24"/>
          <w:szCs w:val="24"/>
        </w:rPr>
        <w:t>après avoir présenté leurs excuses en août 2013.</w:t>
      </w:r>
    </w:p>
    <w:p w:rsidR="00AF4A6C" w:rsidRPr="00646523" w:rsidRDefault="00AF4A6C" w:rsidP="00FC6778">
      <w:pPr>
        <w:tabs>
          <w:tab w:val="left" w:pos="2355"/>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Face à leur incarcération, les actions en Europe se multiplient, demandant la libération d’Amina mais aussi celle des trois Européennes arrêtées après l’action « seins nus ». Pour les soutenir, les Femen lancent une campagne surnommée « Topless Jihad </w:t>
      </w:r>
      <w:proofErr w:type="spellStart"/>
      <w:r w:rsidRPr="00646523">
        <w:rPr>
          <w:rFonts w:ascii="Times New Roman" w:hAnsi="Times New Roman" w:cs="Times New Roman"/>
          <w:sz w:val="24"/>
          <w:szCs w:val="24"/>
        </w:rPr>
        <w:t>day</w:t>
      </w:r>
      <w:proofErr w:type="spellEnd"/>
      <w:r w:rsidRPr="00646523">
        <w:rPr>
          <w:rFonts w:ascii="Times New Roman" w:hAnsi="Times New Roman" w:cs="Times New Roman"/>
          <w:sz w:val="24"/>
          <w:szCs w:val="24"/>
        </w:rPr>
        <w:t xml:space="preserve"> », dans laquelle elles scandent des slogans contre l’islam, imitent la prière islamique en pleine rue et brûlent un drapeau salafiste, entre autres actions subversives. Ces actions ont aussi été accompagnées de nombreuses lettres ouvertes, images, tweets, posts Facebook, publiés en soutien aux Femen. Des actions ont été menées en Europe auprès de certains hommes politiques tunisiens lors de leur visite à Bruxelles.</w:t>
      </w:r>
    </w:p>
    <w:p w:rsidR="00AF4A6C" w:rsidRPr="00646523" w:rsidRDefault="00AF4A6C" w:rsidP="00FC6778">
      <w:pPr>
        <w:tabs>
          <w:tab w:val="left" w:pos="2355"/>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Cette campagne provoque des réactions chez de nombreuses musulmanes dans le monde musulman ainsi qu’en Occident. Les musulmanes critiquent notamment l’attitude de Femen face à leur religion, la conception de la liberté liée à la nudité ou encore la </w:t>
      </w:r>
      <w:proofErr w:type="spellStart"/>
      <w:r w:rsidRPr="00646523">
        <w:rPr>
          <w:rFonts w:ascii="Times New Roman" w:hAnsi="Times New Roman" w:cs="Times New Roman"/>
          <w:sz w:val="24"/>
          <w:szCs w:val="24"/>
        </w:rPr>
        <w:t>paternalisation</w:t>
      </w:r>
      <w:proofErr w:type="spellEnd"/>
      <w:r w:rsidRPr="00646523">
        <w:rPr>
          <w:rFonts w:ascii="Times New Roman" w:hAnsi="Times New Roman" w:cs="Times New Roman"/>
          <w:sz w:val="24"/>
          <w:szCs w:val="24"/>
        </w:rPr>
        <w:t xml:space="preserve"> de la femme musulmane. Elles mettent notamment en avant leur capacité à se défendre toutes seules, à se libérer toutes seules, sans besoin de se dénuder ou de renier leur religion. Les Femen répondent à leurs arguments en assimilant les femmes musulmanes à des esclaves qui ne sont pas capables de voir leur condition d’esclave. Les échanges entre musulmanes et Femen se concentrent d’un côté à faire remarquer l’esprit raciste, islamophobe, néocolonialiste et impérialiste de Femen ainsi qu’à défendre le choix libre du hijab (voile).</w:t>
      </w:r>
    </w:p>
    <w:p w:rsidR="00AF4A6C" w:rsidRPr="00646523" w:rsidRDefault="00AF4A6C" w:rsidP="00FC6778">
      <w:pPr>
        <w:tabs>
          <w:tab w:val="left" w:pos="2355"/>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De l’autre côté, les Femen critiquent le manque d’empathie de ces femmes vis-à-vis d’autres femmes musulmanes qui meurent ou sont emprisonnées pour ne pas respecter les règles islamiques : « Mettez autant de foulards que vous voulez, si demain vous êtes libres de les enlever et de les remettre le jour suivant, mais n’oubliez pas vos sœurs qui sont des millions à </w:t>
      </w:r>
      <w:r w:rsidRPr="00646523">
        <w:rPr>
          <w:rFonts w:ascii="Times New Roman" w:hAnsi="Times New Roman" w:cs="Times New Roman"/>
          <w:sz w:val="24"/>
          <w:szCs w:val="24"/>
        </w:rPr>
        <w:lastRenderedPageBreak/>
        <w:t>avoir été violées et tuées parce qu’elles ne suivaient pas la volonté d’Allah ! C’est contre cela que nous luttons »</w:t>
      </w:r>
      <w:r w:rsidRPr="00646523">
        <w:rPr>
          <w:rFonts w:ascii="Times New Roman" w:hAnsi="Times New Roman" w:cs="Times New Roman"/>
          <w:sz w:val="24"/>
          <w:szCs w:val="24"/>
          <w:vertAlign w:val="superscript"/>
        </w:rPr>
        <w:footnoteReference w:id="3"/>
      </w:r>
      <w:r w:rsidRPr="00646523">
        <w:rPr>
          <w:rFonts w:ascii="Times New Roman" w:hAnsi="Times New Roman" w:cs="Times New Roman"/>
          <w:sz w:val="24"/>
          <w:szCs w:val="24"/>
        </w:rPr>
        <w:t xml:space="preserve">, répliquait une des Femen sur twitter. Leurs répliques </w:t>
      </w:r>
      <w:r w:rsidR="00E31223">
        <w:rPr>
          <w:rFonts w:ascii="Times New Roman" w:hAnsi="Times New Roman" w:cs="Times New Roman"/>
          <w:sz w:val="24"/>
          <w:szCs w:val="24"/>
        </w:rPr>
        <w:t>ne convainquent pas</w:t>
      </w:r>
      <w:r w:rsidRPr="00646523">
        <w:rPr>
          <w:rFonts w:ascii="Times New Roman" w:hAnsi="Times New Roman" w:cs="Times New Roman"/>
          <w:sz w:val="24"/>
          <w:szCs w:val="24"/>
        </w:rPr>
        <w:t xml:space="preserve"> les musulmanes outragées par leurs actions et leurs affirmations. Même Amina, après sa libération en août 2013, annonce qu’elle quitte le mouvement Femen, qu’elle juge islamophobe.</w:t>
      </w:r>
    </w:p>
    <w:p w:rsidR="00A149E2" w:rsidRPr="00646523" w:rsidRDefault="006553F7"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En ce qui concerne la construction de la dénonciation de la part d’Amina, nous  aborderons l’injustice et les revendications formulées par Amina suite à ce qu’elle appelle une « injustice » liée à l’appartenance du corps et du rôle de l’honneur dans la société tunisienne.</w:t>
      </w:r>
      <w:r w:rsidR="00A149E2" w:rsidRPr="00646523">
        <w:rPr>
          <w:rFonts w:ascii="Times New Roman" w:hAnsi="Times New Roman" w:cs="Times New Roman"/>
          <w:sz w:val="24"/>
          <w:szCs w:val="24"/>
        </w:rPr>
        <w:t xml:space="preserve"> </w:t>
      </w:r>
      <w:r w:rsidR="00E31223">
        <w:rPr>
          <w:rFonts w:ascii="Times New Roman" w:hAnsi="Times New Roman" w:cs="Times New Roman"/>
          <w:sz w:val="24"/>
          <w:szCs w:val="24"/>
        </w:rPr>
        <w:t xml:space="preserve">Quand nous nous </w:t>
      </w:r>
      <w:proofErr w:type="spellStart"/>
      <w:r w:rsidR="00E31223">
        <w:rPr>
          <w:rFonts w:ascii="Times New Roman" w:hAnsi="Times New Roman" w:cs="Times New Roman"/>
          <w:sz w:val="24"/>
          <w:szCs w:val="24"/>
        </w:rPr>
        <w:t>réferons</w:t>
      </w:r>
      <w:proofErr w:type="spellEnd"/>
      <w:r w:rsidR="00E31223">
        <w:rPr>
          <w:rFonts w:ascii="Times New Roman" w:hAnsi="Times New Roman" w:cs="Times New Roman"/>
          <w:sz w:val="24"/>
          <w:szCs w:val="24"/>
        </w:rPr>
        <w:t xml:space="preserve"> à l’honneur dans cet article nous le comprenons dans le sens de Jocelyne Cesari dans son</w:t>
      </w:r>
      <w:r w:rsidR="00A149E2" w:rsidRPr="00646523">
        <w:rPr>
          <w:rFonts w:ascii="Times New Roman" w:hAnsi="Times New Roman" w:cs="Times New Roman"/>
          <w:sz w:val="24"/>
          <w:szCs w:val="24"/>
        </w:rPr>
        <w:t xml:space="preserve"> ouvrage</w:t>
      </w:r>
      <w:r w:rsidR="00E31223">
        <w:rPr>
          <w:rFonts w:ascii="Times New Roman" w:hAnsi="Times New Roman" w:cs="Times New Roman"/>
          <w:sz w:val="24"/>
          <w:szCs w:val="24"/>
        </w:rPr>
        <w:t>, « Musulmans et républicains »</w:t>
      </w:r>
      <w:r w:rsidR="00A149E2" w:rsidRPr="00646523">
        <w:rPr>
          <w:rFonts w:ascii="Times New Roman" w:hAnsi="Times New Roman" w:cs="Times New Roman"/>
          <w:sz w:val="24"/>
          <w:szCs w:val="24"/>
        </w:rPr>
        <w:t> : « L’ethos de l’honneur peut être défini par au moins deux principes, la pureté sexuelle des femmes de la famille dont les hommes sont les gardiens et le système d’échange […] Dans ces sociétés marquées par la logique de l’honneur exister c’est avant tout « être pour autrui », c’est-à-dire vivre sous le regard d’autrui et ressentir la toute-puissance de l’opinion»</w:t>
      </w:r>
      <w:sdt>
        <w:sdtPr>
          <w:rPr>
            <w:rFonts w:ascii="Times New Roman" w:hAnsi="Times New Roman" w:cs="Times New Roman"/>
            <w:sz w:val="24"/>
            <w:szCs w:val="24"/>
          </w:rPr>
          <w:id w:val="1243916631"/>
          <w:citation/>
        </w:sdtPr>
        <w:sdtEndPr/>
        <w:sdtContent>
          <w:r w:rsidR="00A149E2" w:rsidRPr="00646523">
            <w:rPr>
              <w:rFonts w:ascii="Times New Roman" w:hAnsi="Times New Roman" w:cs="Times New Roman"/>
              <w:sz w:val="24"/>
              <w:szCs w:val="24"/>
            </w:rPr>
            <w:fldChar w:fldCharType="begin"/>
          </w:r>
          <w:r w:rsidR="00A149E2" w:rsidRPr="00646523">
            <w:rPr>
              <w:rFonts w:ascii="Times New Roman" w:hAnsi="Times New Roman" w:cs="Times New Roman"/>
              <w:sz w:val="24"/>
              <w:szCs w:val="24"/>
            </w:rPr>
            <w:instrText xml:space="preserve">CITATION Joc96 \p 23 \l 2060 </w:instrText>
          </w:r>
          <w:r w:rsidR="00A149E2" w:rsidRPr="00646523">
            <w:rPr>
              <w:rFonts w:ascii="Times New Roman" w:hAnsi="Times New Roman" w:cs="Times New Roman"/>
              <w:sz w:val="24"/>
              <w:szCs w:val="24"/>
            </w:rPr>
            <w:fldChar w:fldCharType="separate"/>
          </w:r>
          <w:r w:rsidR="00A149E2" w:rsidRPr="00646523">
            <w:rPr>
              <w:rFonts w:ascii="Times New Roman" w:hAnsi="Times New Roman" w:cs="Times New Roman"/>
              <w:sz w:val="24"/>
              <w:szCs w:val="24"/>
            </w:rPr>
            <w:t xml:space="preserve"> (Cesari, 1996, p. 23)</w:t>
          </w:r>
          <w:r w:rsidR="00A149E2" w:rsidRPr="00646523">
            <w:rPr>
              <w:rFonts w:ascii="Times New Roman" w:hAnsi="Times New Roman" w:cs="Times New Roman"/>
              <w:sz w:val="24"/>
              <w:szCs w:val="24"/>
            </w:rPr>
            <w:fldChar w:fldCharType="end"/>
          </w:r>
        </w:sdtContent>
      </w:sdt>
      <w:r w:rsidR="00A149E2" w:rsidRPr="00646523">
        <w:rPr>
          <w:rFonts w:ascii="Times New Roman" w:hAnsi="Times New Roman" w:cs="Times New Roman"/>
          <w:sz w:val="24"/>
          <w:szCs w:val="24"/>
        </w:rPr>
        <w:t>. C’est justement à cette conception de l’honneur représentée par la pureté sexuelle qu’Amina fait allusion dans son message, mais pas seulement. Elle s’attaque tout de même au système patriarcal qui se cache derrière cette perspective de la honte et de l’honneur : d’abord la suprématie masculine, ensuite la vulnérabilité féminine que ce système perpétue.</w:t>
      </w:r>
    </w:p>
    <w:p w:rsidR="00A149E2" w:rsidRPr="00AF41F0" w:rsidRDefault="00A149E2" w:rsidP="00FC6778">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xml:space="preserve"> « À travers l’organisation de la famille, le système patriarcal maintient les femmes, par une constante suprématie du père, du frère, de l’époux ou du fils, dans des conditions de déconsidération statutaire » (</w:t>
      </w:r>
      <w:proofErr w:type="spellStart"/>
      <w:r w:rsidRPr="00AF41F0">
        <w:rPr>
          <w:rFonts w:ascii="Times New Roman" w:hAnsi="Times New Roman" w:cs="Times New Roman"/>
          <w:sz w:val="20"/>
          <w:szCs w:val="20"/>
        </w:rPr>
        <w:t>Borrmans</w:t>
      </w:r>
      <w:proofErr w:type="spellEnd"/>
      <w:r w:rsidRPr="00AF41F0">
        <w:rPr>
          <w:rFonts w:ascii="Times New Roman" w:hAnsi="Times New Roman" w:cs="Times New Roman"/>
          <w:sz w:val="20"/>
          <w:szCs w:val="20"/>
        </w:rPr>
        <w:t xml:space="preserve">, 1977 ; El </w:t>
      </w:r>
      <w:proofErr w:type="spellStart"/>
      <w:r w:rsidRPr="00AF41F0">
        <w:rPr>
          <w:rFonts w:ascii="Times New Roman" w:hAnsi="Times New Roman" w:cs="Times New Roman"/>
          <w:sz w:val="20"/>
          <w:szCs w:val="20"/>
        </w:rPr>
        <w:t>Khayat</w:t>
      </w:r>
      <w:proofErr w:type="spellEnd"/>
      <w:r w:rsidRPr="00AF41F0">
        <w:rPr>
          <w:rFonts w:ascii="Times New Roman" w:hAnsi="Times New Roman" w:cs="Times New Roman"/>
          <w:sz w:val="20"/>
          <w:szCs w:val="20"/>
        </w:rPr>
        <w:t xml:space="preserve">-Bannai 1985, </w:t>
      </w:r>
      <w:proofErr w:type="spellStart"/>
      <w:r w:rsidRPr="00AF41F0">
        <w:rPr>
          <w:rFonts w:ascii="Times New Roman" w:hAnsi="Times New Roman" w:cs="Times New Roman"/>
          <w:sz w:val="20"/>
          <w:szCs w:val="20"/>
        </w:rPr>
        <w:t>Bessis</w:t>
      </w:r>
      <w:proofErr w:type="spellEnd"/>
      <w:r w:rsidRPr="00AF41F0">
        <w:rPr>
          <w:rFonts w:ascii="Times New Roman" w:hAnsi="Times New Roman" w:cs="Times New Roman"/>
          <w:sz w:val="20"/>
          <w:szCs w:val="20"/>
        </w:rPr>
        <w:t xml:space="preserve">, </w:t>
      </w:r>
      <w:proofErr w:type="spellStart"/>
      <w:r w:rsidRPr="00AF41F0">
        <w:rPr>
          <w:rFonts w:ascii="Times New Roman" w:hAnsi="Times New Roman" w:cs="Times New Roman"/>
          <w:sz w:val="20"/>
          <w:szCs w:val="20"/>
        </w:rPr>
        <w:t>Belhassen</w:t>
      </w:r>
      <w:proofErr w:type="spellEnd"/>
      <w:r w:rsidRPr="00AF41F0">
        <w:rPr>
          <w:rFonts w:ascii="Times New Roman" w:hAnsi="Times New Roman" w:cs="Times New Roman"/>
          <w:sz w:val="20"/>
          <w:szCs w:val="20"/>
        </w:rPr>
        <w:t xml:space="preserve">, 1992). Dans ces sociétés, la féminité et la masculinité sont deux dimensions radicalement distinctes qui impliquent pour chaque individu des fonctions, des rôles et des modes de socialisation différents. À travers la définition de la féminité, nous pouvons relever certaines valeurs fondamentales des sociétés maghrébines. La principale est celle de la logique de l’honneur qui structure et organise les rapports au sein du groupe. En effet, dans ces sociétés, la femme représente l’aspect le plus vulnérable de l’honneur familial exposé aux agressions extérieures. C’est pourquoi sa “ faiblesse ” exige la vigilance de tous ses membres masculins. La perpétuation de ce système repose sur la conviction que c’est l’unique ordre social possible qui puisse assurer protection, respectabilité et honneur à la femme » </w:t>
      </w:r>
      <w:sdt>
        <w:sdtPr>
          <w:rPr>
            <w:rFonts w:ascii="Times New Roman" w:hAnsi="Times New Roman" w:cs="Times New Roman"/>
            <w:sz w:val="20"/>
            <w:szCs w:val="20"/>
          </w:rPr>
          <w:id w:val="-1608803790"/>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CITATION Tli02 \p 54 \l 2060 </w:instrText>
          </w:r>
          <w:r w:rsidRPr="00AF41F0">
            <w:rPr>
              <w:rFonts w:ascii="Times New Roman" w:hAnsi="Times New Roman" w:cs="Times New Roman"/>
              <w:sz w:val="20"/>
              <w:szCs w:val="20"/>
            </w:rPr>
            <w:fldChar w:fldCharType="separate"/>
          </w:r>
          <w:r w:rsidRPr="00AF41F0">
            <w:rPr>
              <w:rFonts w:ascii="Times New Roman" w:hAnsi="Times New Roman" w:cs="Times New Roman"/>
              <w:sz w:val="20"/>
              <w:szCs w:val="20"/>
            </w:rPr>
            <w:t>(Tlili, 2002, p. 54)</w:t>
          </w:r>
          <w:r w:rsidRPr="00AF41F0">
            <w:rPr>
              <w:rFonts w:ascii="Times New Roman" w:hAnsi="Times New Roman" w:cs="Times New Roman"/>
              <w:sz w:val="20"/>
              <w:szCs w:val="20"/>
            </w:rPr>
            <w:fldChar w:fldCharType="end"/>
          </w:r>
        </w:sdtContent>
      </w:sdt>
      <w:r w:rsidRPr="00AF41F0">
        <w:rPr>
          <w:rFonts w:ascii="Times New Roman" w:hAnsi="Times New Roman" w:cs="Times New Roman"/>
          <w:sz w:val="20"/>
          <w:szCs w:val="20"/>
        </w:rPr>
        <w:t>.</w:t>
      </w:r>
    </w:p>
    <w:p w:rsidR="00A149E2" w:rsidRPr="00646523" w:rsidRDefault="00A149E2"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Cette conception de l’honneur est directement liée à la conduite de la femme, notamment du point de vue de la sexualité et de son comportement en public et en privé. Cependant, l’honneur entretient aussi des liens très forts avec certaines caractéristiques qui sont de fait </w:t>
      </w:r>
      <w:r w:rsidRPr="00646523">
        <w:rPr>
          <w:rFonts w:ascii="Times New Roman" w:hAnsi="Times New Roman" w:cs="Times New Roman"/>
          <w:sz w:val="24"/>
          <w:szCs w:val="24"/>
        </w:rPr>
        <w:lastRenderedPageBreak/>
        <w:t>accolées à la gent féminine : « Son corps est marqué par les signes de la pudeur, la retenue, la fragilité et la faiblesse, antithèse des caractéristiques de la liberté d’expression corporelle et de l’agressivité virile attribuées à la “nature” masculine. »</w:t>
      </w:r>
      <w:sdt>
        <w:sdtPr>
          <w:rPr>
            <w:rFonts w:ascii="Times New Roman" w:hAnsi="Times New Roman" w:cs="Times New Roman"/>
            <w:sz w:val="24"/>
            <w:szCs w:val="24"/>
          </w:rPr>
          <w:id w:val="1892844978"/>
          <w:citation/>
        </w:sdtPr>
        <w:sdtEndPr/>
        <w:sdtContent>
          <w:r w:rsidRPr="00646523">
            <w:rPr>
              <w:rFonts w:ascii="Times New Roman" w:hAnsi="Times New Roman" w:cs="Times New Roman"/>
              <w:sz w:val="24"/>
              <w:szCs w:val="24"/>
            </w:rPr>
            <w:fldChar w:fldCharType="begin"/>
          </w:r>
          <w:r w:rsidRPr="00646523">
            <w:rPr>
              <w:rFonts w:ascii="Times New Roman" w:hAnsi="Times New Roman" w:cs="Times New Roman"/>
              <w:sz w:val="24"/>
              <w:szCs w:val="24"/>
            </w:rPr>
            <w:instrText xml:space="preserve">CITATION Tli02 \p 57 \l 2060 </w:instrText>
          </w:r>
          <w:r w:rsidRPr="00646523">
            <w:rPr>
              <w:rFonts w:ascii="Times New Roman" w:hAnsi="Times New Roman" w:cs="Times New Roman"/>
              <w:sz w:val="24"/>
              <w:szCs w:val="24"/>
            </w:rPr>
            <w:fldChar w:fldCharType="separate"/>
          </w:r>
          <w:r w:rsidRPr="00646523">
            <w:rPr>
              <w:rFonts w:ascii="Times New Roman" w:hAnsi="Times New Roman" w:cs="Times New Roman"/>
              <w:sz w:val="24"/>
              <w:szCs w:val="24"/>
            </w:rPr>
            <w:t xml:space="preserve"> (Tlili, 2002, p. 57)</w:t>
          </w:r>
          <w:r w:rsidRPr="00646523">
            <w:rPr>
              <w:rFonts w:ascii="Times New Roman" w:hAnsi="Times New Roman" w:cs="Times New Roman"/>
              <w:sz w:val="24"/>
              <w:szCs w:val="24"/>
            </w:rPr>
            <w:fldChar w:fldCharType="end"/>
          </w:r>
        </w:sdtContent>
      </w:sdt>
      <w:r w:rsidRPr="00646523">
        <w:rPr>
          <w:rFonts w:ascii="Times New Roman" w:hAnsi="Times New Roman" w:cs="Times New Roman"/>
          <w:sz w:val="24"/>
          <w:szCs w:val="24"/>
        </w:rPr>
        <w:t xml:space="preserve"> Toute mise en question de ces signes de féminité peut être comprise comme un outrage à l’honneur familial. Avec l’image postée sur le réseau social, Amina brise la loi sociale de deux façons différentes : la revendication par écrit ainsi que la revendication via la nudité de son corps, qui est contraire à tous les signes de féminité cités auparavant. La nudité est non seulement contraire à la pudeur, concept prédominant dans la littérature religieuse musulmane, mais elle est aussi considérée comme une offense à Dieu. Amina met en question les attributs qui sont censés appartenir au monde masculin et féminin, notamment l’agressivité et l’expression corporelle, avec ses actions. Bien évidemment, ceci ne signifie pas que toutes les femmes sont sous la tutelle des hommes en Tunisie, ni d’ailleurs dans les sociétés musulmanes. Il s’agit d’un questionnement des valeurs traditionnelles, qui pour bien de choses ont été dépassées, mais dont certaines persistent dans la société.</w:t>
      </w:r>
    </w:p>
    <w:p w:rsidR="006553F7" w:rsidRPr="00646523" w:rsidRDefault="00A149E2"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Cette critique de la question de l’honneur est placé</w:t>
      </w:r>
      <w:r w:rsidR="00E31223">
        <w:rPr>
          <w:rFonts w:ascii="Times New Roman" w:hAnsi="Times New Roman" w:cs="Times New Roman"/>
          <w:sz w:val="24"/>
          <w:szCs w:val="24"/>
        </w:rPr>
        <w:t>e</w:t>
      </w:r>
      <w:r w:rsidRPr="00646523">
        <w:rPr>
          <w:rFonts w:ascii="Times New Roman" w:hAnsi="Times New Roman" w:cs="Times New Roman"/>
          <w:sz w:val="24"/>
          <w:szCs w:val="24"/>
        </w:rPr>
        <w:t xml:space="preserve"> dans un </w:t>
      </w:r>
      <w:r w:rsidR="00044E43" w:rsidRPr="00646523">
        <w:rPr>
          <w:rFonts w:ascii="Times New Roman" w:hAnsi="Times New Roman" w:cs="Times New Roman"/>
          <w:sz w:val="24"/>
          <w:szCs w:val="24"/>
        </w:rPr>
        <w:t>contexte politique que, selon Amina,</w:t>
      </w:r>
      <w:r w:rsidR="006553F7" w:rsidRPr="00646523">
        <w:rPr>
          <w:rFonts w:ascii="Times New Roman" w:hAnsi="Times New Roman" w:cs="Times New Roman"/>
          <w:sz w:val="24"/>
          <w:szCs w:val="24"/>
        </w:rPr>
        <w:t xml:space="preserve"> l’a poussé à agir. Dans sa publication, Amina revendique « l’appartenance de son corps » pour ensuite mettre en avant que ce corps n’est pas la source de l’honneur de personne. Amina présente</w:t>
      </w:r>
      <w:r w:rsidR="00AF41F0">
        <w:rPr>
          <w:rFonts w:ascii="Times New Roman" w:hAnsi="Times New Roman" w:cs="Times New Roman"/>
          <w:sz w:val="24"/>
          <w:szCs w:val="24"/>
        </w:rPr>
        <w:t xml:space="preserve"> donc</w:t>
      </w:r>
      <w:r w:rsidR="006553F7" w:rsidRPr="00646523">
        <w:rPr>
          <w:rFonts w:ascii="Times New Roman" w:hAnsi="Times New Roman" w:cs="Times New Roman"/>
          <w:sz w:val="24"/>
          <w:szCs w:val="24"/>
        </w:rPr>
        <w:t xml:space="preserve"> la question de la non-appartenance de son corps, ce que Joceri appelle «  être pour autrui », comme une injustice, puisque depuis l’enfance elle ressent la dualité entre le corps qu’elle ressent comme le sien et celui qui lui est présenté comme appartenant à Dieu :</w:t>
      </w:r>
    </w:p>
    <w:p w:rsidR="006553F7" w:rsidRPr="00AF41F0" w:rsidRDefault="006553F7" w:rsidP="00FC6778">
      <w:pPr>
        <w:spacing w:line="360" w:lineRule="auto"/>
        <w:ind w:left="284" w:right="284"/>
        <w:jc w:val="both"/>
        <w:rPr>
          <w:rFonts w:ascii="Times New Roman" w:hAnsi="Times New Roman" w:cs="Times New Roman"/>
          <w:sz w:val="20"/>
          <w:szCs w:val="20"/>
        </w:rPr>
      </w:pPr>
      <w:r w:rsidRPr="00AF41F0">
        <w:rPr>
          <w:rFonts w:ascii="Times New Roman" w:hAnsi="Times New Roman" w:cs="Times New Roman"/>
          <w:sz w:val="20"/>
          <w:szCs w:val="20"/>
        </w:rPr>
        <w:t>« Ce qui me dérange c’est que j’avais grandi avec l’idée dans ma tête que mon corps ne m’appartient pas et que voilà, quand il pleut c’est moi qui tombe malade, quand il fait beau c’est moi qui attrape un bronzage, ça va, quand un flic me tape c’est moi qui sens mal ; quand je fais l’amour c’est moi qui jouis, ce n’est pas Dieu,  mon corps m’appartient c’est à moi. Et du coup c’était une contradiction quand j’avais grandi dans ça et « comment mon corps ne m’appartient pas alors que c’est moi qui sens tous ces trucs ? Avant c’était une contradiction, c’était une injustice parce que c’est moi qui sens tous les trucs… c’est comme si je te donne 30 million d’euros et je te dis, voilà c’est à moi, mais toi tu le vois toujours devant toi, c’est vraiment fou quoi ! Et puis aujourd’hui je pense que c’est un truc horrible, je pense, je le considère toujours comme une injustice pour les autres femmes qui sont victimes de ça, il faut changer ce truc, il faut qu’on évolue par rapport à ça. »</w:t>
      </w:r>
      <w:sdt>
        <w:sdtPr>
          <w:rPr>
            <w:rFonts w:ascii="Times New Roman" w:hAnsi="Times New Roman" w:cs="Times New Roman"/>
            <w:sz w:val="20"/>
            <w:szCs w:val="20"/>
          </w:rPr>
          <w:id w:val="-1860653862"/>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 CITATION Sbo15 \l 2060 </w:instrText>
          </w:r>
          <w:r w:rsidRPr="00AF41F0">
            <w:rPr>
              <w:rFonts w:ascii="Times New Roman" w:hAnsi="Times New Roman" w:cs="Times New Roman"/>
              <w:sz w:val="20"/>
              <w:szCs w:val="20"/>
            </w:rPr>
            <w:fldChar w:fldCharType="separate"/>
          </w:r>
          <w:r w:rsidRPr="00AF41F0">
            <w:rPr>
              <w:rFonts w:ascii="Times New Roman" w:hAnsi="Times New Roman" w:cs="Times New Roman"/>
              <w:noProof/>
              <w:sz w:val="20"/>
              <w:szCs w:val="20"/>
            </w:rPr>
            <w:t xml:space="preserve"> (Sboui, 2015)</w:t>
          </w:r>
          <w:r w:rsidRPr="00AF41F0">
            <w:rPr>
              <w:rFonts w:ascii="Times New Roman" w:hAnsi="Times New Roman" w:cs="Times New Roman"/>
              <w:sz w:val="20"/>
              <w:szCs w:val="20"/>
            </w:rPr>
            <w:fldChar w:fldCharType="end"/>
          </w:r>
        </w:sdtContent>
      </w:sdt>
    </w:p>
    <w:p w:rsidR="006553F7" w:rsidRPr="00646523" w:rsidRDefault="006553F7"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Ensuite, </w:t>
      </w:r>
      <w:r w:rsidR="00AF41F0">
        <w:rPr>
          <w:rFonts w:ascii="Times New Roman" w:hAnsi="Times New Roman" w:cs="Times New Roman"/>
          <w:sz w:val="24"/>
          <w:szCs w:val="24"/>
        </w:rPr>
        <w:t>Amina</w:t>
      </w:r>
      <w:r w:rsidRPr="00646523">
        <w:rPr>
          <w:rFonts w:ascii="Times New Roman" w:hAnsi="Times New Roman" w:cs="Times New Roman"/>
          <w:sz w:val="24"/>
          <w:szCs w:val="24"/>
        </w:rPr>
        <w:t xml:space="preserve"> élargit ce sentiment d’appropriation de son corps par autrui au fait qu’en grandissant le corps devient </w:t>
      </w:r>
      <w:r w:rsidR="00AF41F0">
        <w:rPr>
          <w:rFonts w:ascii="Times New Roman" w:hAnsi="Times New Roman" w:cs="Times New Roman"/>
          <w:sz w:val="24"/>
          <w:szCs w:val="24"/>
        </w:rPr>
        <w:t>la source de l’honneur familial</w:t>
      </w:r>
      <w:r w:rsidRPr="00646523">
        <w:rPr>
          <w:rFonts w:ascii="Times New Roman" w:hAnsi="Times New Roman" w:cs="Times New Roman"/>
          <w:sz w:val="24"/>
          <w:szCs w:val="24"/>
        </w:rPr>
        <w:t xml:space="preserve">, ce qui présuppose encore une fois </w:t>
      </w:r>
      <w:r w:rsidRPr="00646523">
        <w:rPr>
          <w:rFonts w:ascii="Times New Roman" w:hAnsi="Times New Roman" w:cs="Times New Roman"/>
          <w:sz w:val="24"/>
          <w:szCs w:val="24"/>
        </w:rPr>
        <w:lastRenderedPageBreak/>
        <w:t>que son corps ne l’appartient pas, car certain</w:t>
      </w:r>
      <w:r w:rsidR="00AF41F0">
        <w:rPr>
          <w:rFonts w:ascii="Times New Roman" w:hAnsi="Times New Roman" w:cs="Times New Roman"/>
          <w:sz w:val="24"/>
          <w:szCs w:val="24"/>
        </w:rPr>
        <w:t>e</w:t>
      </w:r>
      <w:r w:rsidRPr="00646523">
        <w:rPr>
          <w:rFonts w:ascii="Times New Roman" w:hAnsi="Times New Roman" w:cs="Times New Roman"/>
          <w:sz w:val="24"/>
          <w:szCs w:val="24"/>
        </w:rPr>
        <w:t>s questions vont être imposées par la tradition, notamment la question de la virginité :</w:t>
      </w:r>
    </w:p>
    <w:p w:rsidR="006553F7" w:rsidRPr="00AF41F0" w:rsidRDefault="006553F7" w:rsidP="00FC6778">
      <w:pPr>
        <w:spacing w:line="360" w:lineRule="auto"/>
        <w:ind w:left="284" w:right="284"/>
        <w:jc w:val="both"/>
        <w:rPr>
          <w:rFonts w:ascii="Times New Roman" w:hAnsi="Times New Roman" w:cs="Times New Roman"/>
          <w:sz w:val="20"/>
          <w:szCs w:val="20"/>
        </w:rPr>
      </w:pPr>
      <w:r w:rsidRPr="00AF41F0">
        <w:rPr>
          <w:rFonts w:ascii="Times New Roman" w:hAnsi="Times New Roman" w:cs="Times New Roman"/>
          <w:sz w:val="20"/>
          <w:szCs w:val="20"/>
        </w:rPr>
        <w:t>« Après quand on grandit un peu, ça devient une question d’honneur aussi, à partir de l’âge de 13 ans on commence à te dire : « tu es notre honneur,  tu es l’honneur de la famille, faut que tu restes vierge, faut pas que tu sors avec des mecs, il ne faut pas que tu fumes, que tu bois, que tu blablabla…On te donne plein de règles à suivre pour devenir la femme parfaite.  »</w:t>
      </w:r>
      <w:sdt>
        <w:sdtPr>
          <w:rPr>
            <w:rFonts w:ascii="Times New Roman" w:hAnsi="Times New Roman" w:cs="Times New Roman"/>
            <w:sz w:val="20"/>
            <w:szCs w:val="20"/>
          </w:rPr>
          <w:id w:val="1467943038"/>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 CITATION Sbo15 \l 2060 </w:instrText>
          </w:r>
          <w:r w:rsidRPr="00AF41F0">
            <w:rPr>
              <w:rFonts w:ascii="Times New Roman" w:hAnsi="Times New Roman" w:cs="Times New Roman"/>
              <w:sz w:val="20"/>
              <w:szCs w:val="20"/>
            </w:rPr>
            <w:fldChar w:fldCharType="separate"/>
          </w:r>
          <w:r w:rsidRPr="00AF41F0">
            <w:rPr>
              <w:rFonts w:ascii="Times New Roman" w:hAnsi="Times New Roman" w:cs="Times New Roman"/>
              <w:noProof/>
              <w:sz w:val="20"/>
              <w:szCs w:val="20"/>
            </w:rPr>
            <w:t xml:space="preserve"> (Sboui, 2015)</w:t>
          </w:r>
          <w:r w:rsidRPr="00AF41F0">
            <w:rPr>
              <w:rFonts w:ascii="Times New Roman" w:hAnsi="Times New Roman" w:cs="Times New Roman"/>
              <w:sz w:val="20"/>
              <w:szCs w:val="20"/>
            </w:rPr>
            <w:fldChar w:fldCharType="end"/>
          </w:r>
        </w:sdtContent>
      </w:sdt>
    </w:p>
    <w:p w:rsidR="006553F7" w:rsidRPr="00646523" w:rsidRDefault="006553F7"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Malgré que cette injustice ait été présente depuis toujours, l’arrivée au pouvoir des « islamistes » a été l’étincelle, selon Amina, pour la dénoncer en faisant un parallèle avec des exemples de pays ré-islamisés comme l’Iran, ou le Pakistan.</w:t>
      </w:r>
    </w:p>
    <w:p w:rsidR="006553F7" w:rsidRPr="00AF41F0" w:rsidRDefault="006553F7" w:rsidP="00FC6778">
      <w:pPr>
        <w:spacing w:line="360" w:lineRule="auto"/>
        <w:ind w:left="284" w:right="284"/>
        <w:jc w:val="both"/>
        <w:rPr>
          <w:rFonts w:ascii="Times New Roman" w:hAnsi="Times New Roman" w:cs="Times New Roman"/>
          <w:sz w:val="20"/>
          <w:szCs w:val="20"/>
        </w:rPr>
      </w:pPr>
      <w:r w:rsidRPr="00AF41F0">
        <w:rPr>
          <w:rFonts w:ascii="Times New Roman" w:hAnsi="Times New Roman" w:cs="Times New Roman"/>
          <w:sz w:val="20"/>
          <w:szCs w:val="20"/>
        </w:rPr>
        <w:t>« Et du coup ça m’a dérangé, mais ce n’était pas tant que ça avant qu’il ait la montée de l’islamisme en Tunisie parce que je voyais un peu l’exemple iranien, l’exemple afghan, l’exemple pakistanais passer devant moi, je voyais exactement ce que… c’est comme si l’histoire se répète en fait. Il fallait qu’on sauve ça, il avait vraiment, heureusement qu’on était conscient les tunisiens de ça et on a pris l’exemple de toutes ces expériences des pays qui étaient développés et après qui sont devenus voilà quoi, ils sont devenus un trou noir dans l’histoire […] Comme moi j’ai vécu en Arabie-Saoudite, je vois ce que ça veut dire un régime islamique, une femme qui vis dans un régime islamique, j’ai compris tout suite qu’est-ce qu’on risque et qu’est-ce que je risque moi personnellement »</w:t>
      </w:r>
      <w:sdt>
        <w:sdtPr>
          <w:rPr>
            <w:rFonts w:ascii="Times New Roman" w:hAnsi="Times New Roman" w:cs="Times New Roman"/>
            <w:sz w:val="20"/>
            <w:szCs w:val="20"/>
          </w:rPr>
          <w:id w:val="-1807312079"/>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 CITATION Sbo15 \l 2060 </w:instrText>
          </w:r>
          <w:r w:rsidRPr="00AF41F0">
            <w:rPr>
              <w:rFonts w:ascii="Times New Roman" w:hAnsi="Times New Roman" w:cs="Times New Roman"/>
              <w:sz w:val="20"/>
              <w:szCs w:val="20"/>
            </w:rPr>
            <w:fldChar w:fldCharType="separate"/>
          </w:r>
          <w:r w:rsidRPr="00AF41F0">
            <w:rPr>
              <w:rFonts w:ascii="Times New Roman" w:hAnsi="Times New Roman" w:cs="Times New Roman"/>
              <w:noProof/>
              <w:sz w:val="20"/>
              <w:szCs w:val="20"/>
            </w:rPr>
            <w:t xml:space="preserve"> (Sboui, 2015)</w:t>
          </w:r>
          <w:r w:rsidRPr="00AF41F0">
            <w:rPr>
              <w:rFonts w:ascii="Times New Roman" w:hAnsi="Times New Roman" w:cs="Times New Roman"/>
              <w:sz w:val="20"/>
              <w:szCs w:val="20"/>
            </w:rPr>
            <w:fldChar w:fldCharType="end"/>
          </w:r>
        </w:sdtContent>
      </w:sdt>
    </w:p>
    <w:p w:rsidR="006553F7" w:rsidRPr="00646523" w:rsidRDefault="00AF41F0" w:rsidP="00FC6778">
      <w:pPr>
        <w:spacing w:line="360" w:lineRule="auto"/>
        <w:jc w:val="both"/>
        <w:rPr>
          <w:rFonts w:ascii="Times New Roman" w:hAnsi="Times New Roman" w:cs="Times New Roman"/>
          <w:sz w:val="24"/>
          <w:szCs w:val="24"/>
        </w:rPr>
      </w:pPr>
      <w:r>
        <w:rPr>
          <w:rFonts w:ascii="Times New Roman" w:hAnsi="Times New Roman" w:cs="Times New Roman"/>
          <w:sz w:val="24"/>
          <w:szCs w:val="24"/>
        </w:rPr>
        <w:t>Dans son discours, Amina nourri</w:t>
      </w:r>
      <w:r w:rsidR="006553F7" w:rsidRPr="00646523">
        <w:rPr>
          <w:rFonts w:ascii="Times New Roman" w:hAnsi="Times New Roman" w:cs="Times New Roman"/>
          <w:sz w:val="24"/>
          <w:szCs w:val="24"/>
        </w:rPr>
        <w:t xml:space="preserve"> sa dénonciation </w:t>
      </w:r>
      <w:r>
        <w:rPr>
          <w:rFonts w:ascii="Times New Roman" w:hAnsi="Times New Roman" w:cs="Times New Roman"/>
          <w:sz w:val="24"/>
          <w:szCs w:val="24"/>
        </w:rPr>
        <w:t>avec</w:t>
      </w:r>
      <w:r w:rsidR="006553F7" w:rsidRPr="00646523">
        <w:rPr>
          <w:rFonts w:ascii="Times New Roman" w:hAnsi="Times New Roman" w:cs="Times New Roman"/>
          <w:sz w:val="24"/>
          <w:szCs w:val="24"/>
        </w:rPr>
        <w:t xml:space="preserve"> son vécu, il est question notamment du passage que ses parents ont fait en Arabie Saoudite dans son enfance. Amina met en avant les risques sur sa personne mais aussi sur la collectivité pour remarquer le caractère général de sa dénonciation. Cette technique de montée en généralité est récurrente dans son récit, elle invoque des exemples historiques bien connus du public comme l’Iran ou l’Afghanistan, pour mettre en évidence que sa mise en garde est bien fondée et se situe dans l’intérêt national de « lutter contre la montée islamiste ». Elle opère une seconde généralisation de la question féminine dans des pays à majorité musulmane, ce n’est plus elle la victime de l’injustice mais les femmes au pluriel, non seulement en Tunisie mais aussi dans les autres pays à majorité musulmane. </w:t>
      </w:r>
    </w:p>
    <w:p w:rsidR="00A149E2" w:rsidRPr="00646523" w:rsidRDefault="00A149E2"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La construction de la dénonciation tourne autour de la conception de l’honneur et </w:t>
      </w:r>
      <w:r w:rsidR="00BF37C0" w:rsidRPr="00646523">
        <w:rPr>
          <w:rFonts w:ascii="Times New Roman" w:hAnsi="Times New Roman" w:cs="Times New Roman"/>
          <w:sz w:val="24"/>
          <w:szCs w:val="24"/>
        </w:rPr>
        <w:t>de la respectabilité de la femme</w:t>
      </w:r>
      <w:r w:rsidRPr="00646523">
        <w:rPr>
          <w:rFonts w:ascii="Times New Roman" w:hAnsi="Times New Roman" w:cs="Times New Roman"/>
          <w:sz w:val="24"/>
          <w:szCs w:val="24"/>
        </w:rPr>
        <w:t xml:space="preserve">, Amina insiste sur les liens entre cette conception et le fait de cacher le corps féminin : </w:t>
      </w:r>
    </w:p>
    <w:p w:rsidR="00A149E2" w:rsidRPr="00AF41F0" w:rsidRDefault="00A149E2" w:rsidP="00FC6778">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xml:space="preserve">« C’est une grande valeur, le respect que tu dois attendre de la société c’est par rapport à combien de pièce tu portes. C’est vraiment par rapport à ce que tu montres : si tu montres seulement le visage, tu es respecté ; si tu montres les yeux tu es vraiment respecté ; si tu montres rien, tu es vraiment respecté là, il ne faut pas te parler, </w:t>
      </w:r>
      <w:r w:rsidR="00044E43" w:rsidRPr="00AF41F0">
        <w:rPr>
          <w:rFonts w:ascii="Times New Roman" w:hAnsi="Times New Roman" w:cs="Times New Roman"/>
          <w:sz w:val="20"/>
          <w:szCs w:val="20"/>
        </w:rPr>
        <w:t xml:space="preserve">il </w:t>
      </w:r>
      <w:r w:rsidR="00044E43" w:rsidRPr="00AF41F0">
        <w:rPr>
          <w:rFonts w:ascii="Times New Roman" w:hAnsi="Times New Roman" w:cs="Times New Roman"/>
          <w:sz w:val="20"/>
          <w:szCs w:val="20"/>
        </w:rPr>
        <w:lastRenderedPageBreak/>
        <w:t>ne faut</w:t>
      </w:r>
      <w:r w:rsidRPr="00AF41F0">
        <w:rPr>
          <w:rFonts w:ascii="Times New Roman" w:hAnsi="Times New Roman" w:cs="Times New Roman"/>
          <w:sz w:val="20"/>
          <w:szCs w:val="20"/>
        </w:rPr>
        <w:t xml:space="preserve"> pas… Et ça est devenu comme ça quoi, si tu veux mettre une jupe-mini, fait le, mais après tu ne viens pas dire j’étais violée, ou j’étais harcelée parce qu’on va te dire pour quoi tu as montré ? »</w:t>
      </w:r>
      <w:sdt>
        <w:sdtPr>
          <w:rPr>
            <w:rFonts w:ascii="Times New Roman" w:hAnsi="Times New Roman" w:cs="Times New Roman"/>
            <w:sz w:val="20"/>
            <w:szCs w:val="20"/>
          </w:rPr>
          <w:id w:val="1294179300"/>
          <w:citation/>
        </w:sdtPr>
        <w:sdtEndPr/>
        <w:sdtContent>
          <w:r w:rsidR="00044E43" w:rsidRPr="00AF41F0">
            <w:rPr>
              <w:rFonts w:ascii="Times New Roman" w:hAnsi="Times New Roman" w:cs="Times New Roman"/>
              <w:sz w:val="20"/>
              <w:szCs w:val="20"/>
            </w:rPr>
            <w:fldChar w:fldCharType="begin"/>
          </w:r>
          <w:r w:rsidR="00044E43" w:rsidRPr="00AF41F0">
            <w:rPr>
              <w:rFonts w:ascii="Times New Roman" w:hAnsi="Times New Roman" w:cs="Times New Roman"/>
              <w:sz w:val="20"/>
              <w:szCs w:val="20"/>
            </w:rPr>
            <w:instrText xml:space="preserve"> CITATION Sbo15 \l 2060 </w:instrText>
          </w:r>
          <w:r w:rsidR="00044E43" w:rsidRPr="00AF41F0">
            <w:rPr>
              <w:rFonts w:ascii="Times New Roman" w:hAnsi="Times New Roman" w:cs="Times New Roman"/>
              <w:sz w:val="20"/>
              <w:szCs w:val="20"/>
            </w:rPr>
            <w:fldChar w:fldCharType="separate"/>
          </w:r>
          <w:r w:rsidR="00044E43" w:rsidRPr="00AF41F0">
            <w:rPr>
              <w:rFonts w:ascii="Times New Roman" w:hAnsi="Times New Roman" w:cs="Times New Roman"/>
              <w:noProof/>
              <w:sz w:val="20"/>
              <w:szCs w:val="20"/>
            </w:rPr>
            <w:t xml:space="preserve"> (Sboui, 2015)</w:t>
          </w:r>
          <w:r w:rsidR="00044E43" w:rsidRPr="00AF41F0">
            <w:rPr>
              <w:rFonts w:ascii="Times New Roman" w:hAnsi="Times New Roman" w:cs="Times New Roman"/>
              <w:sz w:val="20"/>
              <w:szCs w:val="20"/>
            </w:rPr>
            <w:fldChar w:fldCharType="end"/>
          </w:r>
        </w:sdtContent>
      </w:sdt>
      <w:r w:rsidRPr="00AF41F0">
        <w:rPr>
          <w:rFonts w:ascii="Times New Roman" w:hAnsi="Times New Roman" w:cs="Times New Roman"/>
          <w:sz w:val="20"/>
          <w:szCs w:val="20"/>
        </w:rPr>
        <w:t xml:space="preserve"> </w:t>
      </w:r>
    </w:p>
    <w:p w:rsidR="00EC4364" w:rsidRPr="00646523" w:rsidRDefault="00044E43" w:rsidP="00FC6778">
      <w:pPr>
        <w:tabs>
          <w:tab w:val="left" w:pos="2355"/>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L’usage de la nudité pour sa dénonciation se présente </w:t>
      </w:r>
      <w:r w:rsidR="00AF41F0">
        <w:rPr>
          <w:rFonts w:ascii="Times New Roman" w:hAnsi="Times New Roman" w:cs="Times New Roman"/>
          <w:sz w:val="24"/>
          <w:szCs w:val="24"/>
        </w:rPr>
        <w:t>pour</w:t>
      </w:r>
      <w:r w:rsidRPr="00646523">
        <w:rPr>
          <w:rFonts w:ascii="Times New Roman" w:hAnsi="Times New Roman" w:cs="Times New Roman"/>
          <w:sz w:val="24"/>
          <w:szCs w:val="24"/>
        </w:rPr>
        <w:t xml:space="preserve"> de contrecarrer cette vision de la femme, de sa place au sein de la famille et de l</w:t>
      </w:r>
      <w:r w:rsidR="00B2188F" w:rsidRPr="00646523">
        <w:rPr>
          <w:rFonts w:ascii="Times New Roman" w:hAnsi="Times New Roman" w:cs="Times New Roman"/>
          <w:sz w:val="24"/>
          <w:szCs w:val="24"/>
        </w:rPr>
        <w:t>a catégorisation de son honneur. Le but étant d’éveiller les consciences, de choquer</w:t>
      </w:r>
      <w:r w:rsidR="00EC4364" w:rsidRPr="00646523">
        <w:rPr>
          <w:rFonts w:ascii="Times New Roman" w:hAnsi="Times New Roman" w:cs="Times New Roman"/>
          <w:sz w:val="24"/>
          <w:szCs w:val="24"/>
        </w:rPr>
        <w:t xml:space="preserve">, grâce à l’usage politique de la nudité. </w:t>
      </w:r>
    </w:p>
    <w:p w:rsidR="00BF37C0" w:rsidRPr="00AF41F0" w:rsidRDefault="00BF37C0" w:rsidP="00FC6778">
      <w:pPr>
        <w:tabs>
          <w:tab w:val="left" w:pos="2355"/>
        </w:tabs>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w:t>
      </w:r>
      <w:r w:rsidR="00EC4364" w:rsidRPr="00AF41F0">
        <w:rPr>
          <w:rFonts w:ascii="Times New Roman" w:hAnsi="Times New Roman" w:cs="Times New Roman"/>
          <w:sz w:val="20"/>
          <w:szCs w:val="20"/>
        </w:rPr>
        <w:t xml:space="preserve">Parce que c’est vraiment différent, on est en train de voir des femmes nues, mais c’est différent mais c’est pas comme on le voyait avant, on arrive pas à bander, on arrive pas à vendre de trucs avec ça, c’est pas l’industrie pornographique, c’est la politique, la politique et le corps nu c’est vraiment un mélange explosif, il y a personne qui va se mettre à côté de ce mélange, qui va montrer un soutien, on est pas là pour réveiller le monde, on n’est pas là pour dire au monde, rejoignez-nous. On est là pour déranger le monde, c’est ça le concept de chaque mouvement féministe radicale aujourd’hui, soit Femen, soit </w:t>
      </w:r>
      <w:proofErr w:type="spellStart"/>
      <w:r w:rsidR="00EC4364" w:rsidRPr="00AF41F0">
        <w:rPr>
          <w:rFonts w:ascii="Times New Roman" w:hAnsi="Times New Roman" w:cs="Times New Roman"/>
          <w:sz w:val="20"/>
          <w:szCs w:val="20"/>
        </w:rPr>
        <w:t>PussyRiot</w:t>
      </w:r>
      <w:proofErr w:type="spellEnd"/>
      <w:r w:rsidR="00EC4364" w:rsidRPr="00AF41F0">
        <w:rPr>
          <w:rFonts w:ascii="Times New Roman" w:hAnsi="Times New Roman" w:cs="Times New Roman"/>
          <w:sz w:val="20"/>
          <w:szCs w:val="20"/>
        </w:rPr>
        <w:t>, soit Marche de Salope, soit je sais pas, chaque mouvement radical qui utilise le corps soit nu ou pas nu, d’une manière ou d’une autre c’est</w:t>
      </w:r>
      <w:r w:rsidRPr="00AF41F0">
        <w:rPr>
          <w:rFonts w:ascii="Times New Roman" w:hAnsi="Times New Roman" w:cs="Times New Roman"/>
          <w:sz w:val="20"/>
          <w:szCs w:val="20"/>
        </w:rPr>
        <w:t xml:space="preserve"> vraiment le principe (…)  Moi j’ai décidé de comment mon corps m’appartient je fais ce que je veux avec, voilà j’avais choisi, moi je ne suis pas en train de blâmer par exemple les actrices qui se sont montrés nus, ou les actrices pornographiques, ou les mannequins… une fois que j’avais décidé c’est moi, c’est mon choix, j’avais décidé d’utiliser mon corps, je l’utilise comme je veux. Et moi, heureusement les Femen, ou n’importe quel mouvement qui est en train d’utiliser le corps, heureusement on a décidé d’utiliser ça pour des raisons politiques, pour des raisons militantes et ça marche en fait, mais ça marche énormément. Il suffit qu’on fasse une seule action qui fasse 5 minutes pour n’importe quelle cause, le lendemain tu trouves tout le monde  en train de parler de cette cause qu’avant-hier il y avait personne qui parlait là-dessous »</w:t>
      </w:r>
      <w:sdt>
        <w:sdtPr>
          <w:rPr>
            <w:rFonts w:ascii="Times New Roman" w:hAnsi="Times New Roman" w:cs="Times New Roman"/>
            <w:sz w:val="20"/>
            <w:szCs w:val="20"/>
          </w:rPr>
          <w:id w:val="-689381417"/>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 CITATION Sbo15 \l 2060 </w:instrText>
          </w:r>
          <w:r w:rsidRPr="00AF41F0">
            <w:rPr>
              <w:rFonts w:ascii="Times New Roman" w:hAnsi="Times New Roman" w:cs="Times New Roman"/>
              <w:sz w:val="20"/>
              <w:szCs w:val="20"/>
            </w:rPr>
            <w:fldChar w:fldCharType="separate"/>
          </w:r>
          <w:r w:rsidRPr="00AF41F0">
            <w:rPr>
              <w:rFonts w:ascii="Times New Roman" w:hAnsi="Times New Roman" w:cs="Times New Roman"/>
              <w:noProof/>
              <w:sz w:val="20"/>
              <w:szCs w:val="20"/>
            </w:rPr>
            <w:t xml:space="preserve"> (Sboui, 2015)</w:t>
          </w:r>
          <w:r w:rsidRPr="00AF41F0">
            <w:rPr>
              <w:rFonts w:ascii="Times New Roman" w:hAnsi="Times New Roman" w:cs="Times New Roman"/>
              <w:sz w:val="20"/>
              <w:szCs w:val="20"/>
            </w:rPr>
            <w:fldChar w:fldCharType="end"/>
          </w:r>
        </w:sdtContent>
      </w:sdt>
    </w:p>
    <w:p w:rsidR="00BF37C0" w:rsidRPr="00646523" w:rsidRDefault="00BF37C0"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Amina met en évidence la puissance des actions « seins nus » par leur capacité de réveiller l’intérêt médiatique. Son choix est certainement influencé par cette capacité de publicisation vu son manque de réseau pour relayer ses revendications : « C’était le moyen le plus possible pour moi à l’école d’exprimer ma rage que j’avais par rapport à ce qui se passait en Tunisie. »</w:t>
      </w:r>
      <w:sdt>
        <w:sdtPr>
          <w:rPr>
            <w:rFonts w:ascii="Times New Roman" w:hAnsi="Times New Roman" w:cs="Times New Roman"/>
            <w:sz w:val="24"/>
            <w:szCs w:val="24"/>
          </w:rPr>
          <w:id w:val="-791436632"/>
          <w:citation/>
        </w:sdtPr>
        <w:sdtEndPr/>
        <w:sdtContent>
          <w:r w:rsidRPr="00646523">
            <w:rPr>
              <w:rFonts w:ascii="Times New Roman" w:hAnsi="Times New Roman" w:cs="Times New Roman"/>
              <w:sz w:val="24"/>
              <w:szCs w:val="24"/>
            </w:rPr>
            <w:fldChar w:fldCharType="begin"/>
          </w:r>
          <w:r w:rsidRPr="00646523">
            <w:rPr>
              <w:rFonts w:ascii="Times New Roman" w:hAnsi="Times New Roman" w:cs="Times New Roman"/>
              <w:sz w:val="24"/>
              <w:szCs w:val="24"/>
            </w:rPr>
            <w:instrText xml:space="preserve"> CITATION Sbo15 \l 2060 </w:instrText>
          </w:r>
          <w:r w:rsidRPr="00646523">
            <w:rPr>
              <w:rFonts w:ascii="Times New Roman" w:hAnsi="Times New Roman" w:cs="Times New Roman"/>
              <w:sz w:val="24"/>
              <w:szCs w:val="24"/>
            </w:rPr>
            <w:fldChar w:fldCharType="separate"/>
          </w:r>
          <w:r w:rsidRPr="00646523">
            <w:rPr>
              <w:rFonts w:ascii="Times New Roman" w:hAnsi="Times New Roman" w:cs="Times New Roman"/>
              <w:sz w:val="24"/>
              <w:szCs w:val="24"/>
            </w:rPr>
            <w:t xml:space="preserve"> (Sboui, 2015)</w:t>
          </w:r>
          <w:r w:rsidRPr="00646523">
            <w:rPr>
              <w:rFonts w:ascii="Times New Roman" w:hAnsi="Times New Roman" w:cs="Times New Roman"/>
              <w:sz w:val="24"/>
              <w:szCs w:val="24"/>
            </w:rPr>
            <w:fldChar w:fldCharType="end"/>
          </w:r>
        </w:sdtContent>
      </w:sdt>
      <w:r w:rsidRPr="00646523">
        <w:rPr>
          <w:rFonts w:ascii="Times New Roman" w:hAnsi="Times New Roman" w:cs="Times New Roman"/>
          <w:sz w:val="24"/>
          <w:szCs w:val="24"/>
        </w:rPr>
        <w:t xml:space="preserve">.  Toutefois, le suivi médiatique ne lui a pas apporté un suivi public. Son acte a été vivement critiqué, </w:t>
      </w:r>
      <w:r w:rsidR="001B0430" w:rsidRPr="00646523">
        <w:rPr>
          <w:rFonts w:ascii="Times New Roman" w:hAnsi="Times New Roman" w:cs="Times New Roman"/>
          <w:sz w:val="24"/>
          <w:szCs w:val="24"/>
        </w:rPr>
        <w:t xml:space="preserve">la nudité </w:t>
      </w:r>
      <w:r w:rsidRPr="00646523">
        <w:rPr>
          <w:rFonts w:ascii="Times New Roman" w:hAnsi="Times New Roman" w:cs="Times New Roman"/>
          <w:sz w:val="24"/>
          <w:szCs w:val="24"/>
        </w:rPr>
        <w:t xml:space="preserve">a </w:t>
      </w:r>
      <w:r w:rsidR="00AF41F0">
        <w:rPr>
          <w:rFonts w:ascii="Times New Roman" w:hAnsi="Times New Roman" w:cs="Times New Roman"/>
          <w:sz w:val="24"/>
          <w:szCs w:val="24"/>
        </w:rPr>
        <w:t xml:space="preserve">rendu difficile </w:t>
      </w:r>
      <w:r w:rsidRPr="00646523">
        <w:rPr>
          <w:rFonts w:ascii="Times New Roman" w:hAnsi="Times New Roman" w:cs="Times New Roman"/>
          <w:sz w:val="24"/>
          <w:szCs w:val="24"/>
        </w:rPr>
        <w:t>sa défense par des associations féministes et</w:t>
      </w:r>
      <w:r w:rsidR="001B0430" w:rsidRPr="00646523">
        <w:rPr>
          <w:rFonts w:ascii="Times New Roman" w:hAnsi="Times New Roman" w:cs="Times New Roman"/>
          <w:sz w:val="24"/>
          <w:szCs w:val="24"/>
        </w:rPr>
        <w:t xml:space="preserve"> elle</w:t>
      </w:r>
      <w:r w:rsidRPr="00646523">
        <w:rPr>
          <w:rFonts w:ascii="Times New Roman" w:hAnsi="Times New Roman" w:cs="Times New Roman"/>
          <w:sz w:val="24"/>
          <w:szCs w:val="24"/>
        </w:rPr>
        <w:t xml:space="preserve"> a </w:t>
      </w:r>
      <w:r w:rsidR="004772CB" w:rsidRPr="00646523">
        <w:rPr>
          <w:rFonts w:ascii="Times New Roman" w:hAnsi="Times New Roman" w:cs="Times New Roman"/>
          <w:sz w:val="24"/>
          <w:szCs w:val="24"/>
        </w:rPr>
        <w:t>créé</w:t>
      </w:r>
      <w:r w:rsidRPr="00646523">
        <w:rPr>
          <w:rFonts w:ascii="Times New Roman" w:hAnsi="Times New Roman" w:cs="Times New Roman"/>
          <w:sz w:val="24"/>
          <w:szCs w:val="24"/>
        </w:rPr>
        <w:t xml:space="preserve"> un </w:t>
      </w:r>
      <w:r w:rsidR="004772CB" w:rsidRPr="00646523">
        <w:rPr>
          <w:rFonts w:ascii="Times New Roman" w:hAnsi="Times New Roman" w:cs="Times New Roman"/>
          <w:sz w:val="24"/>
          <w:szCs w:val="24"/>
        </w:rPr>
        <w:t>écart</w:t>
      </w:r>
      <w:r w:rsidRPr="00646523">
        <w:rPr>
          <w:rFonts w:ascii="Times New Roman" w:hAnsi="Times New Roman" w:cs="Times New Roman"/>
          <w:sz w:val="24"/>
          <w:szCs w:val="24"/>
        </w:rPr>
        <w:t xml:space="preserve"> avec la soci</w:t>
      </w:r>
      <w:r w:rsidR="00AF41F0">
        <w:rPr>
          <w:rFonts w:ascii="Times New Roman" w:hAnsi="Times New Roman" w:cs="Times New Roman"/>
          <w:sz w:val="24"/>
          <w:szCs w:val="24"/>
        </w:rPr>
        <w:t>été tunisienne, qui ne partage</w:t>
      </w:r>
      <w:r w:rsidRPr="00646523">
        <w:rPr>
          <w:rFonts w:ascii="Times New Roman" w:hAnsi="Times New Roman" w:cs="Times New Roman"/>
          <w:sz w:val="24"/>
          <w:szCs w:val="24"/>
        </w:rPr>
        <w:t xml:space="preserve"> pas la forme de la dénonciation</w:t>
      </w:r>
      <w:r w:rsidR="004772CB" w:rsidRPr="00646523">
        <w:rPr>
          <w:rFonts w:ascii="Times New Roman" w:hAnsi="Times New Roman" w:cs="Times New Roman"/>
          <w:sz w:val="24"/>
          <w:szCs w:val="24"/>
        </w:rPr>
        <w:t xml:space="preserve">. </w:t>
      </w:r>
      <w:r w:rsidR="001B0430" w:rsidRPr="00646523">
        <w:rPr>
          <w:rFonts w:ascii="Times New Roman" w:hAnsi="Times New Roman" w:cs="Times New Roman"/>
          <w:sz w:val="24"/>
          <w:szCs w:val="24"/>
        </w:rPr>
        <w:t>En fait, l</w:t>
      </w:r>
      <w:r w:rsidR="004772CB" w:rsidRPr="00646523">
        <w:rPr>
          <w:rFonts w:ascii="Times New Roman" w:hAnsi="Times New Roman" w:cs="Times New Roman"/>
          <w:sz w:val="24"/>
          <w:szCs w:val="24"/>
        </w:rPr>
        <w:t>a forme de la dénonciation a repris le dessous de l’essence de la revendication, la question de l’hon</w:t>
      </w:r>
      <w:r w:rsidR="00AF41F0">
        <w:rPr>
          <w:rFonts w:ascii="Times New Roman" w:hAnsi="Times New Roman" w:cs="Times New Roman"/>
          <w:sz w:val="24"/>
          <w:szCs w:val="24"/>
        </w:rPr>
        <w:t>neur et l’appartenance du corps. La société civile pointe cette question dans leurs discours :</w:t>
      </w:r>
      <w:r w:rsidR="004772CB" w:rsidRPr="00646523">
        <w:rPr>
          <w:rFonts w:ascii="Times New Roman" w:hAnsi="Times New Roman" w:cs="Times New Roman"/>
          <w:sz w:val="24"/>
          <w:szCs w:val="24"/>
        </w:rPr>
        <w:t xml:space="preserve"> </w:t>
      </w:r>
    </w:p>
    <w:p w:rsidR="00BF37C0" w:rsidRPr="00AF41F0" w:rsidRDefault="004772CB" w:rsidP="00FC6778">
      <w:pPr>
        <w:spacing w:line="360" w:lineRule="auto"/>
        <w:ind w:left="284" w:right="284"/>
        <w:jc w:val="both"/>
        <w:rPr>
          <w:rFonts w:ascii="Times New Roman" w:hAnsi="Times New Roman" w:cs="Times New Roman"/>
          <w:sz w:val="20"/>
          <w:szCs w:val="20"/>
        </w:rPr>
      </w:pPr>
      <w:r w:rsidRPr="00AF41F0">
        <w:rPr>
          <w:rFonts w:ascii="Times New Roman" w:hAnsi="Times New Roman" w:cs="Times New Roman"/>
          <w:sz w:val="20"/>
          <w:szCs w:val="20"/>
        </w:rPr>
        <w:t xml:space="preserve">« Sur le fond, chacun est libre de faire ce qu'il veut. Maintenant la démarche dans cette conjoncture est-ce qu'elle était positive pour les femmes ? On avait un débat sur ça. Tout le monde n'était pas d'accord pour qu'on arrive aussi "quelque part mon corps m'appartient" mais en même temps se mettre nue et utiliser le corps. Pourquoi il y a eu débat? Nous nous sommes toujours révoltées contre la nudité et l'utilisation des corps des femmes dans la publicité. Il y avait un double élément. C'était un moment fort parce qu'elle remet en question ce que je vous disais tout à l'heure, c'est qu'on veut contrôler le corps des femmes. </w:t>
      </w:r>
      <w:r w:rsidRPr="00AF41F0">
        <w:rPr>
          <w:rFonts w:ascii="Times New Roman" w:hAnsi="Times New Roman" w:cs="Times New Roman"/>
          <w:sz w:val="20"/>
          <w:szCs w:val="20"/>
        </w:rPr>
        <w:lastRenderedPageBreak/>
        <w:t>Donc il y avait un côté positif mais il y a un côté négatif de cette manière de faire et surtout cette manière de faire qui nous a étonnées dans une conjoncture difficile et qui n'a pas coordonné avec d'autres. Elle était aussi un peu seule, même si elle était soutenue par l'étranger. Nous l'avons soutenue en tant que FIDH, mais aussi en tant qu’ATFD. Même si on pouvait discuter sur le fond, sur sa démarche. Nous l'avons soutenue. »</w:t>
      </w:r>
      <w:sdt>
        <w:sdtPr>
          <w:rPr>
            <w:rFonts w:ascii="Times New Roman" w:hAnsi="Times New Roman" w:cs="Times New Roman"/>
            <w:sz w:val="20"/>
            <w:szCs w:val="20"/>
          </w:rPr>
          <w:id w:val="749393115"/>
          <w:citation/>
        </w:sdtPr>
        <w:sdtEndPr/>
        <w:sdtContent>
          <w:r w:rsidRPr="00AF41F0">
            <w:rPr>
              <w:rFonts w:ascii="Times New Roman" w:hAnsi="Times New Roman" w:cs="Times New Roman"/>
              <w:sz w:val="20"/>
              <w:szCs w:val="20"/>
            </w:rPr>
            <w:fldChar w:fldCharType="begin"/>
          </w:r>
          <w:r w:rsidRPr="00AF41F0">
            <w:rPr>
              <w:rFonts w:ascii="Times New Roman" w:hAnsi="Times New Roman" w:cs="Times New Roman"/>
              <w:sz w:val="20"/>
              <w:szCs w:val="20"/>
            </w:rPr>
            <w:instrText xml:space="preserve"> CITATION Che15 \l 2060 </w:instrText>
          </w:r>
          <w:r w:rsidRPr="00AF41F0">
            <w:rPr>
              <w:rFonts w:ascii="Times New Roman" w:hAnsi="Times New Roman" w:cs="Times New Roman"/>
              <w:sz w:val="20"/>
              <w:szCs w:val="20"/>
            </w:rPr>
            <w:fldChar w:fldCharType="separate"/>
          </w:r>
          <w:r w:rsidRPr="00AF41F0">
            <w:rPr>
              <w:rFonts w:ascii="Times New Roman" w:hAnsi="Times New Roman" w:cs="Times New Roman"/>
              <w:sz w:val="20"/>
              <w:szCs w:val="20"/>
            </w:rPr>
            <w:t xml:space="preserve"> (Cherif, 2015)</w:t>
          </w:r>
          <w:r w:rsidRPr="00AF41F0">
            <w:rPr>
              <w:rFonts w:ascii="Times New Roman" w:hAnsi="Times New Roman" w:cs="Times New Roman"/>
              <w:sz w:val="20"/>
              <w:szCs w:val="20"/>
            </w:rPr>
            <w:fldChar w:fldCharType="end"/>
          </w:r>
        </w:sdtContent>
      </w:sdt>
    </w:p>
    <w:p w:rsidR="001B0430" w:rsidRPr="00646523" w:rsidRDefault="001B0430" w:rsidP="001B0430">
      <w:pPr>
        <w:spacing w:line="360" w:lineRule="auto"/>
        <w:ind w:right="284"/>
        <w:jc w:val="both"/>
        <w:rPr>
          <w:rFonts w:ascii="Times New Roman" w:hAnsi="Times New Roman" w:cs="Times New Roman"/>
          <w:sz w:val="24"/>
          <w:szCs w:val="24"/>
        </w:rPr>
      </w:pPr>
      <w:r w:rsidRPr="00646523">
        <w:rPr>
          <w:rFonts w:ascii="Times New Roman" w:hAnsi="Times New Roman" w:cs="Times New Roman"/>
          <w:sz w:val="24"/>
          <w:szCs w:val="24"/>
        </w:rPr>
        <w:t xml:space="preserve">Le manque de soutien national, en contraste avec le suivi international, a fortement marqué cette affaire et </w:t>
      </w:r>
      <w:r w:rsidR="00AF41F0">
        <w:rPr>
          <w:rFonts w:ascii="Times New Roman" w:hAnsi="Times New Roman" w:cs="Times New Roman"/>
          <w:sz w:val="24"/>
          <w:szCs w:val="24"/>
        </w:rPr>
        <w:t xml:space="preserve">il </w:t>
      </w:r>
      <w:r w:rsidRPr="00646523">
        <w:rPr>
          <w:rFonts w:ascii="Times New Roman" w:hAnsi="Times New Roman" w:cs="Times New Roman"/>
          <w:sz w:val="24"/>
          <w:szCs w:val="24"/>
        </w:rPr>
        <w:t>a réduit énormément l’impact de ses revendications car jugés trop occidentales et réductrices.</w:t>
      </w:r>
    </w:p>
    <w:p w:rsidR="00444F06" w:rsidRPr="00646523" w:rsidRDefault="00CA70CA" w:rsidP="001B0430">
      <w:pPr>
        <w:pStyle w:val="Paragraphedeliste"/>
        <w:numPr>
          <w:ilvl w:val="0"/>
          <w:numId w:val="2"/>
        </w:numPr>
        <w:spacing w:line="360" w:lineRule="auto"/>
        <w:ind w:right="284"/>
        <w:jc w:val="both"/>
        <w:rPr>
          <w:rFonts w:ascii="Times New Roman" w:hAnsi="Times New Roman" w:cs="Times New Roman"/>
          <w:b/>
          <w:sz w:val="24"/>
          <w:szCs w:val="24"/>
        </w:rPr>
      </w:pPr>
      <w:r w:rsidRPr="00646523">
        <w:rPr>
          <w:rFonts w:ascii="Times New Roman" w:hAnsi="Times New Roman" w:cs="Times New Roman"/>
          <w:b/>
          <w:sz w:val="24"/>
          <w:szCs w:val="24"/>
        </w:rPr>
        <w:t>Le (dé)voilement et la femme, l’éternel sujet médiatique.</w:t>
      </w:r>
    </w:p>
    <w:p w:rsidR="003E573D" w:rsidRPr="00646523" w:rsidRDefault="00444F06"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Les deux affaires </w:t>
      </w:r>
      <w:r w:rsidR="001B0430" w:rsidRPr="00646523">
        <w:rPr>
          <w:rFonts w:ascii="Times New Roman" w:hAnsi="Times New Roman" w:cs="Times New Roman"/>
          <w:sz w:val="24"/>
          <w:szCs w:val="24"/>
        </w:rPr>
        <w:t>ont joui</w:t>
      </w:r>
      <w:r w:rsidRPr="00646523">
        <w:rPr>
          <w:rFonts w:ascii="Times New Roman" w:hAnsi="Times New Roman" w:cs="Times New Roman"/>
          <w:sz w:val="24"/>
          <w:szCs w:val="24"/>
        </w:rPr>
        <w:t xml:space="preserve"> d’une large médiatisation en Tunisie, et à l’</w:t>
      </w:r>
      <w:r w:rsidR="003E573D" w:rsidRPr="00646523">
        <w:rPr>
          <w:rFonts w:ascii="Times New Roman" w:hAnsi="Times New Roman" w:cs="Times New Roman"/>
          <w:sz w:val="24"/>
          <w:szCs w:val="24"/>
        </w:rPr>
        <w:t>étranger</w:t>
      </w:r>
      <w:r w:rsidR="005E5F89" w:rsidRPr="00646523">
        <w:rPr>
          <w:rFonts w:ascii="Times New Roman" w:hAnsi="Times New Roman" w:cs="Times New Roman"/>
          <w:sz w:val="24"/>
          <w:szCs w:val="24"/>
        </w:rPr>
        <w:t>. Nous avons pris à titre d’exemple deux journaux tunisiens francophones et deux journaux de référence français pour mesurer la prégnance du sujet dans les médias nationaux et internationaux.</w:t>
      </w:r>
    </w:p>
    <w:p w:rsidR="005E6DB8" w:rsidRPr="00646523" w:rsidRDefault="003E5FBB"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Dans un laps</w:t>
      </w:r>
      <w:r w:rsidR="005E7E42" w:rsidRPr="00646523">
        <w:rPr>
          <w:rFonts w:ascii="Times New Roman" w:hAnsi="Times New Roman" w:cs="Times New Roman"/>
          <w:sz w:val="24"/>
          <w:szCs w:val="24"/>
        </w:rPr>
        <w:t xml:space="preserve"> de temps d’environ un an,</w:t>
      </w:r>
      <w:r w:rsidR="003E573D" w:rsidRPr="00646523">
        <w:rPr>
          <w:rFonts w:ascii="Times New Roman" w:hAnsi="Times New Roman" w:cs="Times New Roman"/>
          <w:sz w:val="24"/>
          <w:szCs w:val="24"/>
        </w:rPr>
        <w:t xml:space="preserve"> 125 articles ont fait l’objet de l’affaire de la Manouba dans le journal tunisien </w:t>
      </w:r>
      <w:r w:rsidR="003E573D" w:rsidRPr="00646523">
        <w:rPr>
          <w:rFonts w:ascii="Times New Roman" w:hAnsi="Times New Roman" w:cs="Times New Roman"/>
          <w:i/>
          <w:sz w:val="24"/>
          <w:szCs w:val="24"/>
        </w:rPr>
        <w:t>La</w:t>
      </w:r>
      <w:r w:rsidR="005E7E42" w:rsidRPr="00646523">
        <w:rPr>
          <w:rFonts w:ascii="Times New Roman" w:hAnsi="Times New Roman" w:cs="Times New Roman"/>
          <w:i/>
          <w:sz w:val="24"/>
          <w:szCs w:val="24"/>
        </w:rPr>
        <w:t xml:space="preserve"> Presse</w:t>
      </w:r>
      <w:r w:rsidR="005E7E42" w:rsidRPr="00646523">
        <w:rPr>
          <w:rFonts w:ascii="Times New Roman" w:hAnsi="Times New Roman" w:cs="Times New Roman"/>
          <w:sz w:val="24"/>
          <w:szCs w:val="24"/>
        </w:rPr>
        <w:t>, et 126 dans le journal</w:t>
      </w:r>
      <w:r w:rsidR="003E573D" w:rsidRPr="00646523">
        <w:rPr>
          <w:rFonts w:ascii="Times New Roman" w:hAnsi="Times New Roman" w:cs="Times New Roman"/>
          <w:sz w:val="24"/>
          <w:szCs w:val="24"/>
        </w:rPr>
        <w:t xml:space="preserve"> </w:t>
      </w:r>
      <w:r w:rsidR="003E573D" w:rsidRPr="00646523">
        <w:rPr>
          <w:rFonts w:ascii="Times New Roman" w:hAnsi="Times New Roman" w:cs="Times New Roman"/>
          <w:i/>
          <w:sz w:val="24"/>
          <w:szCs w:val="24"/>
        </w:rPr>
        <w:t>Le Temps</w:t>
      </w:r>
      <w:r w:rsidRPr="00646523">
        <w:rPr>
          <w:rFonts w:ascii="Times New Roman" w:hAnsi="Times New Roman" w:cs="Times New Roman"/>
          <w:sz w:val="24"/>
          <w:szCs w:val="24"/>
        </w:rPr>
        <w:t xml:space="preserve">. </w:t>
      </w:r>
      <w:r w:rsidR="001B0430" w:rsidRPr="00646523">
        <w:rPr>
          <w:rFonts w:ascii="Times New Roman" w:hAnsi="Times New Roman" w:cs="Times New Roman"/>
          <w:sz w:val="24"/>
          <w:szCs w:val="24"/>
        </w:rPr>
        <w:t>80% de ces articles apparaissent</w:t>
      </w:r>
      <w:r w:rsidR="003E573D" w:rsidRPr="00646523">
        <w:rPr>
          <w:rFonts w:ascii="Times New Roman" w:hAnsi="Times New Roman" w:cs="Times New Roman"/>
          <w:sz w:val="24"/>
          <w:szCs w:val="24"/>
        </w:rPr>
        <w:t xml:space="preserve"> </w:t>
      </w:r>
      <w:r w:rsidRPr="00646523">
        <w:rPr>
          <w:rFonts w:ascii="Times New Roman" w:hAnsi="Times New Roman" w:cs="Times New Roman"/>
          <w:sz w:val="24"/>
          <w:szCs w:val="24"/>
        </w:rPr>
        <w:t>en Une</w:t>
      </w:r>
      <w:r w:rsidR="003E573D" w:rsidRPr="00646523">
        <w:rPr>
          <w:rFonts w:ascii="Times New Roman" w:hAnsi="Times New Roman" w:cs="Times New Roman"/>
          <w:sz w:val="24"/>
          <w:szCs w:val="24"/>
        </w:rPr>
        <w:t xml:space="preserve"> de deux journaux et </w:t>
      </w:r>
      <w:r w:rsidR="001B0430" w:rsidRPr="00646523">
        <w:rPr>
          <w:rFonts w:ascii="Times New Roman" w:hAnsi="Times New Roman" w:cs="Times New Roman"/>
          <w:sz w:val="24"/>
          <w:szCs w:val="24"/>
        </w:rPr>
        <w:t>sont évoqués lors</w:t>
      </w:r>
      <w:r w:rsidR="003E573D" w:rsidRPr="00646523">
        <w:rPr>
          <w:rFonts w:ascii="Times New Roman" w:hAnsi="Times New Roman" w:cs="Times New Roman"/>
          <w:sz w:val="24"/>
          <w:szCs w:val="24"/>
        </w:rPr>
        <w:t xml:space="preserve"> de plusieurs</w:t>
      </w:r>
      <w:r w:rsidRPr="00646523">
        <w:rPr>
          <w:rFonts w:ascii="Times New Roman" w:hAnsi="Times New Roman" w:cs="Times New Roman"/>
          <w:sz w:val="24"/>
          <w:szCs w:val="24"/>
        </w:rPr>
        <w:t xml:space="preserve"> éditos et des dossiers spéciaux</w:t>
      </w:r>
      <w:r w:rsidR="003E573D" w:rsidRPr="00646523">
        <w:rPr>
          <w:rFonts w:ascii="Times New Roman" w:hAnsi="Times New Roman" w:cs="Times New Roman"/>
          <w:sz w:val="24"/>
          <w:szCs w:val="24"/>
        </w:rPr>
        <w:t xml:space="preserve">. Une trentaine d’articles </w:t>
      </w:r>
      <w:r w:rsidRPr="00646523">
        <w:rPr>
          <w:rFonts w:ascii="Times New Roman" w:hAnsi="Times New Roman" w:cs="Times New Roman"/>
          <w:sz w:val="24"/>
          <w:szCs w:val="24"/>
        </w:rPr>
        <w:t>sont publiés dans le</w:t>
      </w:r>
      <w:r w:rsidR="003E573D" w:rsidRPr="00646523">
        <w:rPr>
          <w:rFonts w:ascii="Times New Roman" w:hAnsi="Times New Roman" w:cs="Times New Roman"/>
          <w:sz w:val="24"/>
          <w:szCs w:val="24"/>
        </w:rPr>
        <w:t xml:space="preserve"> journal français </w:t>
      </w:r>
      <w:r w:rsidRPr="00646523">
        <w:rPr>
          <w:rFonts w:ascii="Times New Roman" w:hAnsi="Times New Roman" w:cs="Times New Roman"/>
          <w:i/>
          <w:sz w:val="24"/>
          <w:szCs w:val="24"/>
        </w:rPr>
        <w:t>L</w:t>
      </w:r>
      <w:r w:rsidR="003E573D" w:rsidRPr="00646523">
        <w:rPr>
          <w:rFonts w:ascii="Times New Roman" w:hAnsi="Times New Roman" w:cs="Times New Roman"/>
          <w:i/>
          <w:sz w:val="24"/>
          <w:szCs w:val="24"/>
        </w:rPr>
        <w:t>e Monde</w:t>
      </w:r>
      <w:r w:rsidR="003E573D" w:rsidRPr="00646523">
        <w:rPr>
          <w:rFonts w:ascii="Times New Roman" w:hAnsi="Times New Roman" w:cs="Times New Roman"/>
          <w:sz w:val="24"/>
          <w:szCs w:val="24"/>
        </w:rPr>
        <w:t xml:space="preserve"> et 26 </w:t>
      </w:r>
      <w:r w:rsidRPr="00646523">
        <w:rPr>
          <w:rFonts w:ascii="Times New Roman" w:hAnsi="Times New Roman" w:cs="Times New Roman"/>
          <w:sz w:val="24"/>
          <w:szCs w:val="24"/>
        </w:rPr>
        <w:t>dans</w:t>
      </w:r>
      <w:r w:rsidR="00E352E8" w:rsidRPr="00646523">
        <w:rPr>
          <w:rFonts w:ascii="Times New Roman" w:hAnsi="Times New Roman" w:cs="Times New Roman"/>
          <w:i/>
          <w:sz w:val="24"/>
          <w:szCs w:val="24"/>
        </w:rPr>
        <w:t xml:space="preserve"> Libération</w:t>
      </w:r>
      <w:r w:rsidR="00E352E8" w:rsidRPr="00646523">
        <w:rPr>
          <w:rFonts w:ascii="Times New Roman" w:hAnsi="Times New Roman" w:cs="Times New Roman"/>
          <w:sz w:val="24"/>
          <w:szCs w:val="24"/>
        </w:rPr>
        <w:t xml:space="preserve">, cependant il s’agit </w:t>
      </w:r>
      <w:r w:rsidR="005E7E42" w:rsidRPr="00646523">
        <w:rPr>
          <w:rFonts w:ascii="Times New Roman" w:hAnsi="Times New Roman" w:cs="Times New Roman"/>
          <w:sz w:val="24"/>
          <w:szCs w:val="24"/>
        </w:rPr>
        <w:t xml:space="preserve">plutôt </w:t>
      </w:r>
      <w:r w:rsidRPr="00646523">
        <w:rPr>
          <w:rFonts w:ascii="Times New Roman" w:hAnsi="Times New Roman" w:cs="Times New Roman"/>
          <w:sz w:val="24"/>
          <w:szCs w:val="24"/>
        </w:rPr>
        <w:t xml:space="preserve">de citations ou de brèves pour </w:t>
      </w:r>
      <w:r w:rsidR="00E352E8" w:rsidRPr="00646523">
        <w:rPr>
          <w:rFonts w:ascii="Times New Roman" w:hAnsi="Times New Roman" w:cs="Times New Roman"/>
          <w:sz w:val="24"/>
          <w:szCs w:val="24"/>
        </w:rPr>
        <w:t>l</w:t>
      </w:r>
      <w:r w:rsidRPr="00646523">
        <w:rPr>
          <w:rFonts w:ascii="Times New Roman" w:hAnsi="Times New Roman" w:cs="Times New Roman"/>
          <w:sz w:val="24"/>
          <w:szCs w:val="24"/>
        </w:rPr>
        <w:t>a</w:t>
      </w:r>
      <w:r w:rsidR="00E352E8" w:rsidRPr="00646523">
        <w:rPr>
          <w:rFonts w:ascii="Times New Roman" w:hAnsi="Times New Roman" w:cs="Times New Roman"/>
          <w:sz w:val="24"/>
          <w:szCs w:val="24"/>
        </w:rPr>
        <w:t xml:space="preserve"> plus part</w:t>
      </w:r>
      <w:r w:rsidRPr="00646523">
        <w:rPr>
          <w:rFonts w:ascii="Times New Roman" w:hAnsi="Times New Roman" w:cs="Times New Roman"/>
          <w:sz w:val="24"/>
          <w:szCs w:val="24"/>
        </w:rPr>
        <w:t xml:space="preserve"> </w:t>
      </w:r>
      <w:r w:rsidR="001B0430" w:rsidRPr="00646523">
        <w:rPr>
          <w:rFonts w:ascii="Times New Roman" w:hAnsi="Times New Roman" w:cs="Times New Roman"/>
          <w:sz w:val="24"/>
          <w:szCs w:val="24"/>
        </w:rPr>
        <w:t>d’entre eux</w:t>
      </w:r>
      <w:r w:rsidR="00E352E8" w:rsidRPr="00646523">
        <w:rPr>
          <w:rFonts w:ascii="Times New Roman" w:hAnsi="Times New Roman" w:cs="Times New Roman"/>
          <w:sz w:val="24"/>
          <w:szCs w:val="24"/>
        </w:rPr>
        <w:t xml:space="preserve">. </w:t>
      </w:r>
    </w:p>
    <w:p w:rsidR="005E7E42" w:rsidRPr="00646523" w:rsidRDefault="005E5F89"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En ce qui concerne l’affaire d’Amina</w:t>
      </w:r>
      <w:r w:rsidR="005E7E42" w:rsidRPr="00646523">
        <w:rPr>
          <w:rFonts w:ascii="Times New Roman" w:hAnsi="Times New Roman" w:cs="Times New Roman"/>
          <w:sz w:val="24"/>
          <w:szCs w:val="24"/>
        </w:rPr>
        <w:t xml:space="preserve">, </w:t>
      </w:r>
      <w:r w:rsidR="00AF41F0">
        <w:rPr>
          <w:rFonts w:ascii="Times New Roman" w:hAnsi="Times New Roman" w:cs="Times New Roman"/>
          <w:sz w:val="24"/>
          <w:szCs w:val="24"/>
        </w:rPr>
        <w:t>pendant les 4 mois qui dure</w:t>
      </w:r>
      <w:r w:rsidR="005E7E42" w:rsidRPr="00646523">
        <w:rPr>
          <w:rFonts w:ascii="Times New Roman" w:hAnsi="Times New Roman" w:cs="Times New Roman"/>
          <w:sz w:val="24"/>
          <w:szCs w:val="24"/>
        </w:rPr>
        <w:t xml:space="preserve"> l’affaire,</w:t>
      </w:r>
      <w:r w:rsidRPr="00646523">
        <w:rPr>
          <w:rFonts w:ascii="Times New Roman" w:hAnsi="Times New Roman" w:cs="Times New Roman"/>
          <w:sz w:val="24"/>
          <w:szCs w:val="24"/>
        </w:rPr>
        <w:t xml:space="preserve"> </w:t>
      </w:r>
      <w:r w:rsidR="005E6DB8" w:rsidRPr="00646523">
        <w:rPr>
          <w:rFonts w:ascii="Times New Roman" w:hAnsi="Times New Roman" w:cs="Times New Roman"/>
          <w:sz w:val="24"/>
          <w:szCs w:val="24"/>
        </w:rPr>
        <w:t>67 articles</w:t>
      </w:r>
      <w:r w:rsidRPr="00646523">
        <w:rPr>
          <w:rFonts w:ascii="Times New Roman" w:hAnsi="Times New Roman" w:cs="Times New Roman"/>
          <w:sz w:val="24"/>
          <w:szCs w:val="24"/>
        </w:rPr>
        <w:t xml:space="preserve"> ont été </w:t>
      </w:r>
      <w:r w:rsidR="003E5FBB" w:rsidRPr="00646523">
        <w:rPr>
          <w:rFonts w:ascii="Times New Roman" w:hAnsi="Times New Roman" w:cs="Times New Roman"/>
          <w:sz w:val="24"/>
          <w:szCs w:val="24"/>
        </w:rPr>
        <w:t>publiés par</w:t>
      </w:r>
      <w:r w:rsidRPr="00646523">
        <w:rPr>
          <w:rFonts w:ascii="Times New Roman" w:hAnsi="Times New Roman" w:cs="Times New Roman"/>
          <w:sz w:val="24"/>
          <w:szCs w:val="24"/>
        </w:rPr>
        <w:t xml:space="preserve"> </w:t>
      </w:r>
      <w:r w:rsidRPr="00646523">
        <w:rPr>
          <w:rFonts w:ascii="Times New Roman" w:hAnsi="Times New Roman" w:cs="Times New Roman"/>
          <w:i/>
          <w:sz w:val="24"/>
          <w:szCs w:val="24"/>
        </w:rPr>
        <w:t>Libération</w:t>
      </w:r>
      <w:r w:rsidRPr="00646523">
        <w:rPr>
          <w:rFonts w:ascii="Times New Roman" w:hAnsi="Times New Roman" w:cs="Times New Roman"/>
          <w:sz w:val="24"/>
          <w:szCs w:val="24"/>
        </w:rPr>
        <w:t xml:space="preserve"> et</w:t>
      </w:r>
      <w:r w:rsidR="005E6DB8" w:rsidRPr="00646523">
        <w:rPr>
          <w:rFonts w:ascii="Times New Roman" w:hAnsi="Times New Roman" w:cs="Times New Roman"/>
          <w:sz w:val="24"/>
          <w:szCs w:val="24"/>
        </w:rPr>
        <w:t xml:space="preserve"> 35 </w:t>
      </w:r>
      <w:r w:rsidRPr="00646523">
        <w:rPr>
          <w:rFonts w:ascii="Times New Roman" w:hAnsi="Times New Roman" w:cs="Times New Roman"/>
          <w:sz w:val="24"/>
          <w:szCs w:val="24"/>
        </w:rPr>
        <w:t xml:space="preserve">articles </w:t>
      </w:r>
      <w:r w:rsidR="003E5FBB" w:rsidRPr="00646523">
        <w:rPr>
          <w:rFonts w:ascii="Times New Roman" w:hAnsi="Times New Roman" w:cs="Times New Roman"/>
          <w:sz w:val="24"/>
          <w:szCs w:val="24"/>
        </w:rPr>
        <w:t xml:space="preserve">dans </w:t>
      </w:r>
      <w:r w:rsidRPr="00646523">
        <w:rPr>
          <w:rFonts w:ascii="Times New Roman" w:hAnsi="Times New Roman" w:cs="Times New Roman"/>
          <w:i/>
          <w:sz w:val="24"/>
          <w:szCs w:val="24"/>
        </w:rPr>
        <w:t>Le</w:t>
      </w:r>
      <w:r w:rsidR="005E6DB8" w:rsidRPr="00646523">
        <w:rPr>
          <w:rFonts w:ascii="Times New Roman" w:hAnsi="Times New Roman" w:cs="Times New Roman"/>
          <w:i/>
          <w:sz w:val="24"/>
          <w:szCs w:val="24"/>
        </w:rPr>
        <w:t xml:space="preserve"> Monde</w:t>
      </w:r>
      <w:r w:rsidR="005E6DB8" w:rsidRPr="00646523">
        <w:rPr>
          <w:rFonts w:ascii="Times New Roman" w:hAnsi="Times New Roman" w:cs="Times New Roman"/>
          <w:sz w:val="24"/>
          <w:szCs w:val="24"/>
        </w:rPr>
        <w:t xml:space="preserve"> en incluant p</w:t>
      </w:r>
      <w:r w:rsidRPr="00646523">
        <w:rPr>
          <w:rFonts w:ascii="Times New Roman" w:hAnsi="Times New Roman" w:cs="Times New Roman"/>
          <w:sz w:val="24"/>
          <w:szCs w:val="24"/>
        </w:rPr>
        <w:t>lusieurs Unes,</w:t>
      </w:r>
      <w:r w:rsidR="005E6DB8" w:rsidRPr="00646523">
        <w:rPr>
          <w:rFonts w:ascii="Times New Roman" w:hAnsi="Times New Roman" w:cs="Times New Roman"/>
          <w:sz w:val="24"/>
          <w:szCs w:val="24"/>
        </w:rPr>
        <w:t xml:space="preserve"> des éditos</w:t>
      </w:r>
      <w:r w:rsidRPr="00646523">
        <w:rPr>
          <w:rFonts w:ascii="Times New Roman" w:hAnsi="Times New Roman" w:cs="Times New Roman"/>
          <w:sz w:val="24"/>
          <w:szCs w:val="24"/>
        </w:rPr>
        <w:t xml:space="preserve"> et de</w:t>
      </w:r>
      <w:r w:rsidR="003E5FBB" w:rsidRPr="00646523">
        <w:rPr>
          <w:rFonts w:ascii="Times New Roman" w:hAnsi="Times New Roman" w:cs="Times New Roman"/>
          <w:sz w:val="24"/>
          <w:szCs w:val="24"/>
        </w:rPr>
        <w:t>s</w:t>
      </w:r>
      <w:r w:rsidRPr="00646523">
        <w:rPr>
          <w:rFonts w:ascii="Times New Roman" w:hAnsi="Times New Roman" w:cs="Times New Roman"/>
          <w:sz w:val="24"/>
          <w:szCs w:val="24"/>
        </w:rPr>
        <w:t xml:space="preserve"> cartes blanches</w:t>
      </w:r>
      <w:r w:rsidR="005E6DB8" w:rsidRPr="00646523">
        <w:rPr>
          <w:rFonts w:ascii="Times New Roman" w:hAnsi="Times New Roman" w:cs="Times New Roman"/>
          <w:sz w:val="24"/>
          <w:szCs w:val="24"/>
        </w:rPr>
        <w:t>.</w:t>
      </w:r>
      <w:r w:rsidRPr="00646523">
        <w:rPr>
          <w:rFonts w:ascii="Times New Roman" w:hAnsi="Times New Roman" w:cs="Times New Roman"/>
          <w:sz w:val="24"/>
          <w:szCs w:val="24"/>
        </w:rPr>
        <w:t xml:space="preserve"> En Tunisie,</w:t>
      </w:r>
      <w:r w:rsidR="005E6DB8" w:rsidRPr="00646523">
        <w:rPr>
          <w:rFonts w:ascii="Times New Roman" w:hAnsi="Times New Roman" w:cs="Times New Roman"/>
          <w:sz w:val="24"/>
          <w:szCs w:val="24"/>
        </w:rPr>
        <w:t xml:space="preserve"> </w:t>
      </w:r>
      <w:r w:rsidR="005E6DB8" w:rsidRPr="00646523">
        <w:rPr>
          <w:rFonts w:ascii="Times New Roman" w:hAnsi="Times New Roman" w:cs="Times New Roman"/>
          <w:i/>
          <w:sz w:val="24"/>
          <w:szCs w:val="24"/>
        </w:rPr>
        <w:t>La Presse</w:t>
      </w:r>
      <w:r w:rsidRPr="00646523">
        <w:rPr>
          <w:rFonts w:ascii="Times New Roman" w:hAnsi="Times New Roman" w:cs="Times New Roman"/>
          <w:sz w:val="24"/>
          <w:szCs w:val="24"/>
        </w:rPr>
        <w:t xml:space="preserve"> a dédié</w:t>
      </w:r>
      <w:r w:rsidR="005E6DB8" w:rsidRPr="00646523">
        <w:rPr>
          <w:rFonts w:ascii="Times New Roman" w:hAnsi="Times New Roman" w:cs="Times New Roman"/>
          <w:sz w:val="24"/>
          <w:szCs w:val="24"/>
        </w:rPr>
        <w:t xml:space="preserve"> 34 articles</w:t>
      </w:r>
      <w:r w:rsidRPr="00646523">
        <w:rPr>
          <w:rFonts w:ascii="Times New Roman" w:hAnsi="Times New Roman" w:cs="Times New Roman"/>
          <w:sz w:val="24"/>
          <w:szCs w:val="24"/>
        </w:rPr>
        <w:t xml:space="preserve"> à ce sujet</w:t>
      </w:r>
      <w:r w:rsidR="005E6DB8" w:rsidRPr="00646523">
        <w:rPr>
          <w:rFonts w:ascii="Times New Roman" w:hAnsi="Times New Roman" w:cs="Times New Roman"/>
          <w:sz w:val="24"/>
          <w:szCs w:val="24"/>
        </w:rPr>
        <w:t>, avec une quinzaine d’</w:t>
      </w:r>
      <w:r w:rsidRPr="00646523">
        <w:rPr>
          <w:rFonts w:ascii="Times New Roman" w:hAnsi="Times New Roman" w:cs="Times New Roman"/>
          <w:sz w:val="24"/>
          <w:szCs w:val="24"/>
        </w:rPr>
        <w:t xml:space="preserve">Une, </w:t>
      </w:r>
      <w:r w:rsidR="003E5FBB" w:rsidRPr="00646523">
        <w:rPr>
          <w:rFonts w:ascii="Times New Roman" w:hAnsi="Times New Roman" w:cs="Times New Roman"/>
          <w:sz w:val="24"/>
          <w:szCs w:val="24"/>
        </w:rPr>
        <w:t>alors que le</w:t>
      </w:r>
      <w:r w:rsidRPr="00646523">
        <w:rPr>
          <w:rFonts w:ascii="Times New Roman" w:hAnsi="Times New Roman" w:cs="Times New Roman"/>
          <w:sz w:val="24"/>
          <w:szCs w:val="24"/>
        </w:rPr>
        <w:t xml:space="preserve"> </w:t>
      </w:r>
      <w:r w:rsidRPr="00646523">
        <w:rPr>
          <w:rFonts w:ascii="Times New Roman" w:hAnsi="Times New Roman" w:cs="Times New Roman"/>
          <w:i/>
          <w:sz w:val="24"/>
          <w:szCs w:val="24"/>
        </w:rPr>
        <w:t>Temps</w:t>
      </w:r>
      <w:r w:rsidRPr="00646523">
        <w:rPr>
          <w:rFonts w:ascii="Times New Roman" w:hAnsi="Times New Roman" w:cs="Times New Roman"/>
          <w:sz w:val="24"/>
          <w:szCs w:val="24"/>
        </w:rPr>
        <w:t xml:space="preserve"> n’ont publié que 17 article</w:t>
      </w:r>
      <w:r w:rsidR="003E5FBB" w:rsidRPr="00646523">
        <w:rPr>
          <w:rFonts w:ascii="Times New Roman" w:hAnsi="Times New Roman" w:cs="Times New Roman"/>
          <w:sz w:val="24"/>
          <w:szCs w:val="24"/>
        </w:rPr>
        <w:t>, presque à chaque fois en Une</w:t>
      </w:r>
      <w:r w:rsidR="005E6DB8" w:rsidRPr="00646523">
        <w:rPr>
          <w:rFonts w:ascii="Times New Roman" w:hAnsi="Times New Roman" w:cs="Times New Roman"/>
          <w:sz w:val="24"/>
          <w:szCs w:val="24"/>
        </w:rPr>
        <w:t xml:space="preserve">. </w:t>
      </w:r>
      <w:r w:rsidR="003E5FBB" w:rsidRPr="00646523">
        <w:rPr>
          <w:rFonts w:ascii="Times New Roman" w:hAnsi="Times New Roman" w:cs="Times New Roman"/>
          <w:sz w:val="24"/>
          <w:szCs w:val="24"/>
        </w:rPr>
        <w:t>Précisons également que les</w:t>
      </w:r>
      <w:r w:rsidRPr="00646523">
        <w:rPr>
          <w:rFonts w:ascii="Times New Roman" w:hAnsi="Times New Roman" w:cs="Times New Roman"/>
          <w:sz w:val="24"/>
          <w:szCs w:val="24"/>
        </w:rPr>
        <w:t xml:space="preserve"> articles d’opinion sont très présents dans les médias tunisiens mais aussi dans les médias français.</w:t>
      </w:r>
    </w:p>
    <w:p w:rsidR="003F28C6" w:rsidRPr="00646523" w:rsidRDefault="005E7E42"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Ces chiffres nous donnent une idée de l’ampleur de la médiatisation</w:t>
      </w:r>
      <w:r w:rsidR="001B0430" w:rsidRPr="00646523">
        <w:rPr>
          <w:rFonts w:ascii="Times New Roman" w:hAnsi="Times New Roman" w:cs="Times New Roman"/>
          <w:sz w:val="24"/>
          <w:szCs w:val="24"/>
        </w:rPr>
        <w:t> tant en Tunisie qu’en France</w:t>
      </w:r>
      <w:r w:rsidR="003E5FBB" w:rsidRPr="00646523">
        <w:rPr>
          <w:rFonts w:ascii="Times New Roman" w:hAnsi="Times New Roman" w:cs="Times New Roman"/>
          <w:sz w:val="24"/>
          <w:szCs w:val="24"/>
        </w:rPr>
        <w:t xml:space="preserve">. </w:t>
      </w:r>
      <w:r w:rsidR="00BB696C" w:rsidRPr="00646523">
        <w:rPr>
          <w:rFonts w:ascii="Times New Roman" w:hAnsi="Times New Roman" w:cs="Times New Roman"/>
          <w:sz w:val="24"/>
          <w:szCs w:val="24"/>
        </w:rPr>
        <w:t>Cependant, il faut</w:t>
      </w:r>
      <w:r w:rsidR="003E5FBB" w:rsidRPr="00646523">
        <w:rPr>
          <w:rFonts w:ascii="Times New Roman" w:hAnsi="Times New Roman" w:cs="Times New Roman"/>
          <w:sz w:val="24"/>
          <w:szCs w:val="24"/>
        </w:rPr>
        <w:t xml:space="preserve"> </w:t>
      </w:r>
      <w:r w:rsidR="00A25DEC" w:rsidRPr="00646523">
        <w:rPr>
          <w:rFonts w:ascii="Times New Roman" w:hAnsi="Times New Roman" w:cs="Times New Roman"/>
          <w:sz w:val="24"/>
          <w:szCs w:val="24"/>
        </w:rPr>
        <w:t>aborder la différence de traitement médiatique entre les médias nationaux et les médias fr</w:t>
      </w:r>
      <w:r w:rsidR="00E448C3" w:rsidRPr="00646523">
        <w:rPr>
          <w:rFonts w:ascii="Times New Roman" w:hAnsi="Times New Roman" w:cs="Times New Roman"/>
          <w:sz w:val="24"/>
          <w:szCs w:val="24"/>
        </w:rPr>
        <w:t>ançais</w:t>
      </w:r>
      <w:r w:rsidR="00BB696C" w:rsidRPr="00646523">
        <w:rPr>
          <w:rFonts w:ascii="Times New Roman" w:hAnsi="Times New Roman" w:cs="Times New Roman"/>
          <w:sz w:val="24"/>
          <w:szCs w:val="24"/>
        </w:rPr>
        <w:t xml:space="preserve"> de ces deux affaires et des discours subjacents</w:t>
      </w:r>
      <w:r w:rsidR="00E448C3" w:rsidRPr="00646523">
        <w:rPr>
          <w:rFonts w:ascii="Times New Roman" w:hAnsi="Times New Roman" w:cs="Times New Roman"/>
          <w:sz w:val="24"/>
          <w:szCs w:val="24"/>
        </w:rPr>
        <w:t>. Le voilement intégral a</w:t>
      </w:r>
      <w:r w:rsidR="005E5F89" w:rsidRPr="00646523">
        <w:rPr>
          <w:rFonts w:ascii="Times New Roman" w:hAnsi="Times New Roman" w:cs="Times New Roman"/>
          <w:sz w:val="24"/>
          <w:szCs w:val="24"/>
        </w:rPr>
        <w:t xml:space="preserve"> </w:t>
      </w:r>
      <w:r w:rsidR="00A25DEC" w:rsidRPr="00646523">
        <w:rPr>
          <w:rFonts w:ascii="Times New Roman" w:hAnsi="Times New Roman" w:cs="Times New Roman"/>
          <w:sz w:val="24"/>
          <w:szCs w:val="24"/>
        </w:rPr>
        <w:t>fait l’objet d’un débat public en Tunisie, des points de vue divergents ont été mis en évidence dans les jour</w:t>
      </w:r>
      <w:r w:rsidR="003E5FBB" w:rsidRPr="00646523">
        <w:rPr>
          <w:rFonts w:ascii="Times New Roman" w:hAnsi="Times New Roman" w:cs="Times New Roman"/>
          <w:sz w:val="24"/>
          <w:szCs w:val="24"/>
        </w:rPr>
        <w:t>naux cités plus haut ;</w:t>
      </w:r>
      <w:r w:rsidR="00A25DEC" w:rsidRPr="00646523">
        <w:rPr>
          <w:rFonts w:ascii="Times New Roman" w:hAnsi="Times New Roman" w:cs="Times New Roman"/>
          <w:sz w:val="24"/>
          <w:szCs w:val="24"/>
        </w:rPr>
        <w:t xml:space="preserve"> </w:t>
      </w:r>
      <w:r w:rsidR="00BB696C" w:rsidRPr="00646523">
        <w:rPr>
          <w:rFonts w:ascii="Times New Roman" w:hAnsi="Times New Roman" w:cs="Times New Roman"/>
          <w:sz w:val="24"/>
          <w:szCs w:val="24"/>
        </w:rPr>
        <w:t>même si</w:t>
      </w:r>
      <w:r w:rsidR="00A25DEC" w:rsidRPr="00646523">
        <w:rPr>
          <w:rFonts w:ascii="Times New Roman" w:hAnsi="Times New Roman" w:cs="Times New Roman"/>
          <w:sz w:val="24"/>
          <w:szCs w:val="24"/>
        </w:rPr>
        <w:t xml:space="preserve"> une majorité d</w:t>
      </w:r>
      <w:r w:rsidR="003E5FBB" w:rsidRPr="00646523">
        <w:rPr>
          <w:rFonts w:ascii="Times New Roman" w:hAnsi="Times New Roman" w:cs="Times New Roman"/>
          <w:sz w:val="24"/>
          <w:szCs w:val="24"/>
        </w:rPr>
        <w:t>es intervenants se montrent partisans de</w:t>
      </w:r>
      <w:r w:rsidR="00A25DEC" w:rsidRPr="00646523">
        <w:rPr>
          <w:rFonts w:ascii="Times New Roman" w:hAnsi="Times New Roman" w:cs="Times New Roman"/>
          <w:sz w:val="24"/>
          <w:szCs w:val="24"/>
        </w:rPr>
        <w:t xml:space="preserve"> l’interdiction</w:t>
      </w:r>
      <w:r w:rsidR="00E448C3" w:rsidRPr="00646523">
        <w:rPr>
          <w:rFonts w:ascii="Times New Roman" w:hAnsi="Times New Roman" w:cs="Times New Roman"/>
          <w:sz w:val="24"/>
          <w:szCs w:val="24"/>
        </w:rPr>
        <w:t xml:space="preserve"> du niqab et la défense des libertés académiques. Cette tendance s’inverse dans les médias arabophones par contre avec un large appui à la sauvegarde des droits individuels et à la liberté </w:t>
      </w:r>
      <w:r w:rsidR="00AF41F0">
        <w:rPr>
          <w:rFonts w:ascii="Times New Roman" w:hAnsi="Times New Roman" w:cs="Times New Roman"/>
          <w:sz w:val="24"/>
          <w:szCs w:val="24"/>
        </w:rPr>
        <w:t>vestimentaire</w:t>
      </w:r>
      <w:r w:rsidR="00BB696C" w:rsidRPr="00646523">
        <w:rPr>
          <w:rFonts w:ascii="Times New Roman" w:hAnsi="Times New Roman" w:cs="Times New Roman"/>
          <w:sz w:val="24"/>
          <w:szCs w:val="24"/>
        </w:rPr>
        <w:t>, le tout en mettant en avant l’interdiction  dont a fait objet le voile pendant la période de Ben Ali</w:t>
      </w:r>
      <w:r w:rsidR="00E448C3" w:rsidRPr="00646523">
        <w:rPr>
          <w:rFonts w:ascii="Times New Roman" w:hAnsi="Times New Roman" w:cs="Times New Roman"/>
          <w:sz w:val="24"/>
          <w:szCs w:val="24"/>
        </w:rPr>
        <w:t>.</w:t>
      </w:r>
      <w:r w:rsidR="00A502F1" w:rsidRPr="00646523">
        <w:rPr>
          <w:rFonts w:ascii="Times New Roman" w:hAnsi="Times New Roman" w:cs="Times New Roman"/>
          <w:sz w:val="24"/>
          <w:szCs w:val="24"/>
        </w:rPr>
        <w:t xml:space="preserve"> </w:t>
      </w:r>
    </w:p>
    <w:p w:rsidR="00AF41F0" w:rsidRDefault="00E448C3"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lastRenderedPageBreak/>
        <w:t xml:space="preserve">La large médiatisation dans les journaux de référence français fait écho aux controverses sur le niqab </w:t>
      </w:r>
      <w:r w:rsidR="003E5FBB" w:rsidRPr="00646523">
        <w:rPr>
          <w:rFonts w:ascii="Times New Roman" w:hAnsi="Times New Roman" w:cs="Times New Roman"/>
          <w:sz w:val="24"/>
          <w:szCs w:val="24"/>
        </w:rPr>
        <w:t>en France</w:t>
      </w:r>
      <w:r w:rsidRPr="00646523">
        <w:rPr>
          <w:rFonts w:ascii="Times New Roman" w:hAnsi="Times New Roman" w:cs="Times New Roman"/>
          <w:sz w:val="24"/>
          <w:szCs w:val="24"/>
        </w:rPr>
        <w:t xml:space="preserve"> pendant cette </w:t>
      </w:r>
      <w:r w:rsidR="00BB696C" w:rsidRPr="00646523">
        <w:rPr>
          <w:rFonts w:ascii="Times New Roman" w:hAnsi="Times New Roman" w:cs="Times New Roman"/>
          <w:sz w:val="24"/>
          <w:szCs w:val="24"/>
        </w:rPr>
        <w:t xml:space="preserve">même </w:t>
      </w:r>
      <w:r w:rsidRPr="00646523">
        <w:rPr>
          <w:rFonts w:ascii="Times New Roman" w:hAnsi="Times New Roman" w:cs="Times New Roman"/>
          <w:sz w:val="24"/>
          <w:szCs w:val="24"/>
        </w:rPr>
        <w:t>période. Ce parallélisme entre deux « problématiques » communes ouvrent la voie à une</w:t>
      </w:r>
      <w:r w:rsidR="00AF41F0">
        <w:rPr>
          <w:rFonts w:ascii="Times New Roman" w:hAnsi="Times New Roman" w:cs="Times New Roman"/>
          <w:sz w:val="24"/>
          <w:szCs w:val="24"/>
        </w:rPr>
        <w:t xml:space="preserve"> plus forte médiatisation. D’un</w:t>
      </w:r>
      <w:r w:rsidRPr="00646523">
        <w:rPr>
          <w:rFonts w:ascii="Times New Roman" w:hAnsi="Times New Roman" w:cs="Times New Roman"/>
          <w:sz w:val="24"/>
          <w:szCs w:val="24"/>
        </w:rPr>
        <w:t xml:space="preserve"> autre côté, le fait que ce soit une université qui est visé</w:t>
      </w:r>
      <w:r w:rsidR="003E5FBB" w:rsidRPr="00646523">
        <w:rPr>
          <w:rFonts w:ascii="Times New Roman" w:hAnsi="Times New Roman" w:cs="Times New Roman"/>
          <w:sz w:val="24"/>
          <w:szCs w:val="24"/>
        </w:rPr>
        <w:t>e</w:t>
      </w:r>
      <w:r w:rsidRPr="00646523">
        <w:rPr>
          <w:rFonts w:ascii="Times New Roman" w:hAnsi="Times New Roman" w:cs="Times New Roman"/>
          <w:sz w:val="24"/>
          <w:szCs w:val="24"/>
        </w:rPr>
        <w:t xml:space="preserve"> par ce qu’ils appellent la « menace islamiste » renvoie au propre discours des acteurs tunisiens qui mettent en avant Les Lumières pour la défense de l’université tunisienne. Ces mêmes acteurs ont une facilité de contact avec les médias français,</w:t>
      </w:r>
      <w:r w:rsidR="00844D6E" w:rsidRPr="00646523">
        <w:rPr>
          <w:rFonts w:ascii="Times New Roman" w:hAnsi="Times New Roman" w:cs="Times New Roman"/>
          <w:sz w:val="24"/>
          <w:szCs w:val="24"/>
        </w:rPr>
        <w:t xml:space="preserve"> certains y participent souvent à</w:t>
      </w:r>
      <w:r w:rsidRPr="00646523">
        <w:rPr>
          <w:rFonts w:ascii="Times New Roman" w:hAnsi="Times New Roman" w:cs="Times New Roman"/>
          <w:sz w:val="24"/>
          <w:szCs w:val="24"/>
        </w:rPr>
        <w:t xml:space="preserve"> travers des cartes blanches ou des entrées </w:t>
      </w:r>
      <w:r w:rsidR="00844D6E" w:rsidRPr="00646523">
        <w:rPr>
          <w:rFonts w:ascii="Times New Roman" w:hAnsi="Times New Roman" w:cs="Times New Roman"/>
          <w:sz w:val="24"/>
          <w:szCs w:val="24"/>
        </w:rPr>
        <w:t>sur</w:t>
      </w:r>
      <w:r w:rsidRPr="00646523">
        <w:rPr>
          <w:rFonts w:ascii="Times New Roman" w:hAnsi="Times New Roman" w:cs="Times New Roman"/>
          <w:sz w:val="24"/>
          <w:szCs w:val="24"/>
        </w:rPr>
        <w:t xml:space="preserve"> leur pr</w:t>
      </w:r>
      <w:r w:rsidR="00AF41F0">
        <w:rPr>
          <w:rFonts w:ascii="Times New Roman" w:hAnsi="Times New Roman" w:cs="Times New Roman"/>
          <w:sz w:val="24"/>
          <w:szCs w:val="24"/>
        </w:rPr>
        <w:t>opre blog. Les arguments en défense de la</w:t>
      </w:r>
      <w:r w:rsidRPr="00646523">
        <w:rPr>
          <w:rFonts w:ascii="Times New Roman" w:hAnsi="Times New Roman" w:cs="Times New Roman"/>
          <w:sz w:val="24"/>
          <w:szCs w:val="24"/>
        </w:rPr>
        <w:t xml:space="preserve"> liberté </w:t>
      </w:r>
      <w:r w:rsidR="00BB696C" w:rsidRPr="00646523">
        <w:rPr>
          <w:rFonts w:ascii="Times New Roman" w:hAnsi="Times New Roman" w:cs="Times New Roman"/>
          <w:sz w:val="24"/>
          <w:szCs w:val="24"/>
        </w:rPr>
        <w:t>vestimentaire</w:t>
      </w:r>
      <w:r w:rsidRPr="00646523">
        <w:rPr>
          <w:rFonts w:ascii="Times New Roman" w:hAnsi="Times New Roman" w:cs="Times New Roman"/>
          <w:sz w:val="24"/>
          <w:szCs w:val="24"/>
        </w:rPr>
        <w:t xml:space="preserve"> </w:t>
      </w:r>
      <w:r w:rsidR="00844D6E" w:rsidRPr="00646523">
        <w:rPr>
          <w:rFonts w:ascii="Times New Roman" w:hAnsi="Times New Roman" w:cs="Times New Roman"/>
          <w:sz w:val="24"/>
          <w:szCs w:val="24"/>
        </w:rPr>
        <w:t>ne trouvent pas leur</w:t>
      </w:r>
      <w:r w:rsidRPr="00646523">
        <w:rPr>
          <w:rFonts w:ascii="Times New Roman" w:hAnsi="Times New Roman" w:cs="Times New Roman"/>
          <w:sz w:val="24"/>
          <w:szCs w:val="24"/>
        </w:rPr>
        <w:t xml:space="preserve"> place dans la médiatisation française</w:t>
      </w:r>
      <w:r w:rsidR="00BB696C" w:rsidRPr="00646523">
        <w:rPr>
          <w:rFonts w:ascii="Times New Roman" w:hAnsi="Times New Roman" w:cs="Times New Roman"/>
          <w:sz w:val="24"/>
          <w:szCs w:val="24"/>
        </w:rPr>
        <w:t>, seul le niqab en tant qu’objet représentatif du danger islamiste est mis en avant par les intervenants. Cette approche favorise</w:t>
      </w:r>
      <w:r w:rsidRPr="00646523">
        <w:rPr>
          <w:rFonts w:ascii="Times New Roman" w:hAnsi="Times New Roman" w:cs="Times New Roman"/>
          <w:sz w:val="24"/>
          <w:szCs w:val="24"/>
        </w:rPr>
        <w:t xml:space="preserve"> </w:t>
      </w:r>
      <w:r w:rsidR="00BB696C" w:rsidRPr="00646523">
        <w:rPr>
          <w:rFonts w:ascii="Times New Roman" w:hAnsi="Times New Roman" w:cs="Times New Roman"/>
          <w:sz w:val="24"/>
          <w:szCs w:val="24"/>
        </w:rPr>
        <w:t>la</w:t>
      </w:r>
      <w:r w:rsidR="00844D6E" w:rsidRPr="00646523">
        <w:rPr>
          <w:rFonts w:ascii="Times New Roman" w:hAnsi="Times New Roman" w:cs="Times New Roman"/>
          <w:sz w:val="24"/>
          <w:szCs w:val="24"/>
        </w:rPr>
        <w:t xml:space="preserve"> médiatisation </w:t>
      </w:r>
      <w:r w:rsidR="00BB696C" w:rsidRPr="00646523">
        <w:rPr>
          <w:rFonts w:ascii="Times New Roman" w:hAnsi="Times New Roman" w:cs="Times New Roman"/>
          <w:sz w:val="24"/>
          <w:szCs w:val="24"/>
        </w:rPr>
        <w:t xml:space="preserve">sur une forme </w:t>
      </w:r>
      <w:r w:rsidR="009F31D3" w:rsidRPr="00646523">
        <w:rPr>
          <w:rFonts w:ascii="Times New Roman" w:hAnsi="Times New Roman" w:cs="Times New Roman"/>
          <w:sz w:val="24"/>
          <w:szCs w:val="24"/>
        </w:rPr>
        <w:t>très sensationnaliste avec des titres accrocheurs</w:t>
      </w:r>
      <w:r w:rsidR="00844D6E" w:rsidRPr="00646523">
        <w:rPr>
          <w:rFonts w:ascii="Times New Roman" w:hAnsi="Times New Roman" w:cs="Times New Roman"/>
          <w:sz w:val="24"/>
          <w:szCs w:val="24"/>
        </w:rPr>
        <w:t xml:space="preserve"> : </w:t>
      </w:r>
      <w:r w:rsidR="009F31D3" w:rsidRPr="00646523">
        <w:rPr>
          <w:rFonts w:ascii="Times New Roman" w:hAnsi="Times New Roman" w:cs="Times New Roman"/>
          <w:sz w:val="24"/>
          <w:szCs w:val="24"/>
        </w:rPr>
        <w:t>« La Tunisie des Lumières se bat » ou « Les premiers pas d’un état islamiste »</w:t>
      </w:r>
      <w:r w:rsidR="00BB696C" w:rsidRPr="00646523">
        <w:rPr>
          <w:rFonts w:ascii="Times New Roman" w:hAnsi="Times New Roman" w:cs="Times New Roman"/>
          <w:sz w:val="24"/>
          <w:szCs w:val="24"/>
        </w:rPr>
        <w:t>. Ces titrages distillent la</w:t>
      </w:r>
      <w:r w:rsidR="0069135E" w:rsidRPr="00646523">
        <w:rPr>
          <w:rFonts w:ascii="Times New Roman" w:hAnsi="Times New Roman" w:cs="Times New Roman"/>
          <w:sz w:val="24"/>
          <w:szCs w:val="24"/>
        </w:rPr>
        <w:t xml:space="preserve"> peur face à</w:t>
      </w:r>
      <w:r w:rsidR="009F31D3" w:rsidRPr="00646523">
        <w:rPr>
          <w:rFonts w:ascii="Times New Roman" w:hAnsi="Times New Roman" w:cs="Times New Roman"/>
          <w:sz w:val="24"/>
          <w:szCs w:val="24"/>
        </w:rPr>
        <w:t xml:space="preserve"> l’ennemi « islamiste ». La médiatisation française fait écho de la vision </w:t>
      </w:r>
      <w:r w:rsidR="00BB696C" w:rsidRPr="00646523">
        <w:rPr>
          <w:rFonts w:ascii="Times New Roman" w:hAnsi="Times New Roman" w:cs="Times New Roman"/>
          <w:sz w:val="24"/>
          <w:szCs w:val="24"/>
        </w:rPr>
        <w:t>prototypique</w:t>
      </w:r>
      <w:r w:rsidR="009F31D3" w:rsidRPr="00646523">
        <w:rPr>
          <w:rFonts w:ascii="Times New Roman" w:hAnsi="Times New Roman" w:cs="Times New Roman"/>
          <w:sz w:val="24"/>
          <w:szCs w:val="24"/>
        </w:rPr>
        <w:t xml:space="preserve"> de la femme musulmane, </w:t>
      </w:r>
      <w:r w:rsidR="0069135E" w:rsidRPr="00646523">
        <w:rPr>
          <w:rFonts w:ascii="Times New Roman" w:hAnsi="Times New Roman" w:cs="Times New Roman"/>
          <w:sz w:val="24"/>
          <w:szCs w:val="24"/>
        </w:rPr>
        <w:t>systématiquement</w:t>
      </w:r>
      <w:r w:rsidR="000C6C5C" w:rsidRPr="00646523">
        <w:rPr>
          <w:rFonts w:ascii="Times New Roman" w:hAnsi="Times New Roman" w:cs="Times New Roman"/>
          <w:sz w:val="24"/>
          <w:szCs w:val="24"/>
        </w:rPr>
        <w:t xml:space="preserve"> comme femme opprimé</w:t>
      </w:r>
      <w:r w:rsidR="00AF41F0">
        <w:rPr>
          <w:rFonts w:ascii="Times New Roman" w:hAnsi="Times New Roman" w:cs="Times New Roman"/>
          <w:sz w:val="24"/>
          <w:szCs w:val="24"/>
        </w:rPr>
        <w:t>e</w:t>
      </w:r>
      <w:r w:rsidR="00BB696C" w:rsidRPr="00646523">
        <w:rPr>
          <w:rFonts w:ascii="Times New Roman" w:hAnsi="Times New Roman" w:cs="Times New Roman"/>
          <w:sz w:val="24"/>
          <w:szCs w:val="24"/>
        </w:rPr>
        <w:t>, cette fois-ci par les salafistes</w:t>
      </w:r>
      <w:r w:rsidR="000C6C5C" w:rsidRPr="00646523">
        <w:rPr>
          <w:rFonts w:ascii="Times New Roman" w:hAnsi="Times New Roman" w:cs="Times New Roman"/>
          <w:sz w:val="24"/>
          <w:szCs w:val="24"/>
        </w:rPr>
        <w:t xml:space="preserve">, et toujours </w:t>
      </w:r>
      <w:r w:rsidR="009F31D3" w:rsidRPr="00646523">
        <w:rPr>
          <w:rFonts w:ascii="Times New Roman" w:hAnsi="Times New Roman" w:cs="Times New Roman"/>
          <w:sz w:val="24"/>
          <w:szCs w:val="24"/>
        </w:rPr>
        <w:t>ave</w:t>
      </w:r>
      <w:r w:rsidR="00BB696C" w:rsidRPr="00646523">
        <w:rPr>
          <w:rFonts w:ascii="Times New Roman" w:hAnsi="Times New Roman" w:cs="Times New Roman"/>
          <w:sz w:val="24"/>
          <w:szCs w:val="24"/>
        </w:rPr>
        <w:t xml:space="preserve">c la thématique prototypique </w:t>
      </w:r>
      <w:r w:rsidR="009F31D3" w:rsidRPr="00646523">
        <w:rPr>
          <w:rFonts w:ascii="Times New Roman" w:hAnsi="Times New Roman" w:cs="Times New Roman"/>
          <w:sz w:val="24"/>
          <w:szCs w:val="24"/>
        </w:rPr>
        <w:t xml:space="preserve">du voilement comme sujet </w:t>
      </w:r>
      <w:r w:rsidR="000C6C5C" w:rsidRPr="00646523">
        <w:rPr>
          <w:rFonts w:ascii="Times New Roman" w:hAnsi="Times New Roman" w:cs="Times New Roman"/>
          <w:sz w:val="24"/>
          <w:szCs w:val="24"/>
        </w:rPr>
        <w:t>phare</w:t>
      </w:r>
      <w:r w:rsidR="009F31D3" w:rsidRPr="00646523">
        <w:rPr>
          <w:rFonts w:ascii="Times New Roman" w:hAnsi="Times New Roman" w:cs="Times New Roman"/>
          <w:sz w:val="24"/>
          <w:szCs w:val="24"/>
        </w:rPr>
        <w:t>.</w:t>
      </w:r>
      <w:r w:rsidR="00585A90" w:rsidRPr="00646523">
        <w:rPr>
          <w:rFonts w:ascii="Times New Roman" w:hAnsi="Times New Roman" w:cs="Times New Roman"/>
          <w:sz w:val="24"/>
          <w:szCs w:val="24"/>
        </w:rPr>
        <w:t xml:space="preserve"> </w:t>
      </w:r>
      <w:r w:rsidR="00BB696C" w:rsidRPr="00646523">
        <w:rPr>
          <w:rFonts w:ascii="Times New Roman" w:hAnsi="Times New Roman" w:cs="Times New Roman"/>
          <w:sz w:val="24"/>
          <w:szCs w:val="24"/>
        </w:rPr>
        <w:t>L’image</w:t>
      </w:r>
      <w:r w:rsidR="00585A90" w:rsidRPr="00646523">
        <w:rPr>
          <w:rFonts w:ascii="Times New Roman" w:hAnsi="Times New Roman" w:cs="Times New Roman"/>
          <w:sz w:val="24"/>
          <w:szCs w:val="24"/>
        </w:rPr>
        <w:t xml:space="preserve"> folklorique et anecdotique </w:t>
      </w:r>
      <w:r w:rsidR="00BB696C" w:rsidRPr="00646523">
        <w:rPr>
          <w:rFonts w:ascii="Times New Roman" w:hAnsi="Times New Roman" w:cs="Times New Roman"/>
          <w:sz w:val="24"/>
          <w:szCs w:val="24"/>
        </w:rPr>
        <w:t>de la question des femmes en Tunisie demeure le traitement normalisé de ce type de sujets</w:t>
      </w:r>
      <w:r w:rsidR="00585A90" w:rsidRPr="00646523">
        <w:rPr>
          <w:rFonts w:ascii="Times New Roman" w:hAnsi="Times New Roman" w:cs="Times New Roman"/>
          <w:sz w:val="24"/>
          <w:szCs w:val="24"/>
        </w:rPr>
        <w:t xml:space="preserve">. </w:t>
      </w:r>
    </w:p>
    <w:p w:rsidR="009F31D3" w:rsidRPr="00646523" w:rsidRDefault="00CA70CA"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En outre, la médiatisation de cette affaire a permis la confrontation de deux projets de sociétés, tant dans les médias tunisiens comme dans le français. Toutefois, la grille d’analyse des journaux français a eu plus tendance à la simplification du champ politique tunisien –notamment en le réduisant à une tendance islamiste, donc conservatrice, et une tendance laïque, assimilé</w:t>
      </w:r>
      <w:r w:rsidR="00AF41F0">
        <w:rPr>
          <w:rFonts w:ascii="Times New Roman" w:hAnsi="Times New Roman" w:cs="Times New Roman"/>
          <w:sz w:val="24"/>
          <w:szCs w:val="24"/>
        </w:rPr>
        <w:t>e</w:t>
      </w:r>
      <w:r w:rsidRPr="00646523">
        <w:rPr>
          <w:rFonts w:ascii="Times New Roman" w:hAnsi="Times New Roman" w:cs="Times New Roman"/>
          <w:sz w:val="24"/>
          <w:szCs w:val="24"/>
        </w:rPr>
        <w:t xml:space="preserve"> à progressiste – et à la mise en avance </w:t>
      </w:r>
      <w:r w:rsidR="00AF41F0">
        <w:rPr>
          <w:rFonts w:ascii="Times New Roman" w:hAnsi="Times New Roman" w:cs="Times New Roman"/>
          <w:sz w:val="24"/>
          <w:szCs w:val="24"/>
        </w:rPr>
        <w:t xml:space="preserve">de </w:t>
      </w:r>
      <w:r w:rsidRPr="00646523">
        <w:rPr>
          <w:rFonts w:ascii="Times New Roman" w:hAnsi="Times New Roman" w:cs="Times New Roman"/>
          <w:sz w:val="24"/>
          <w:szCs w:val="24"/>
        </w:rPr>
        <w:t>la crainte islamiste.</w:t>
      </w:r>
    </w:p>
    <w:p w:rsidR="00325EA9" w:rsidRPr="00646523" w:rsidRDefault="009F31D3"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L’affaire d’Amina est </w:t>
      </w:r>
      <w:r w:rsidR="002363D8" w:rsidRPr="00646523">
        <w:rPr>
          <w:rFonts w:ascii="Times New Roman" w:hAnsi="Times New Roman" w:cs="Times New Roman"/>
          <w:sz w:val="24"/>
          <w:szCs w:val="24"/>
        </w:rPr>
        <w:t>médiatisée</w:t>
      </w:r>
      <w:r w:rsidRPr="00646523">
        <w:rPr>
          <w:rFonts w:ascii="Times New Roman" w:hAnsi="Times New Roman" w:cs="Times New Roman"/>
          <w:sz w:val="24"/>
          <w:szCs w:val="24"/>
        </w:rPr>
        <w:t xml:space="preserve"> par les médias tunisiens sans grand</w:t>
      </w:r>
      <w:r w:rsidR="00AF41F0">
        <w:rPr>
          <w:rFonts w:ascii="Times New Roman" w:hAnsi="Times New Roman" w:cs="Times New Roman"/>
          <w:sz w:val="24"/>
          <w:szCs w:val="24"/>
        </w:rPr>
        <w:t>e</w:t>
      </w:r>
      <w:r w:rsidRPr="00646523">
        <w:rPr>
          <w:rFonts w:ascii="Times New Roman" w:hAnsi="Times New Roman" w:cs="Times New Roman"/>
          <w:sz w:val="24"/>
          <w:szCs w:val="24"/>
        </w:rPr>
        <w:t xml:space="preserve"> pompe et surtout dans un esprit </w:t>
      </w:r>
      <w:r w:rsidR="000C6C5C" w:rsidRPr="00646523">
        <w:rPr>
          <w:rFonts w:ascii="Times New Roman" w:hAnsi="Times New Roman" w:cs="Times New Roman"/>
          <w:sz w:val="24"/>
          <w:szCs w:val="24"/>
        </w:rPr>
        <w:t>de révolte</w:t>
      </w:r>
      <w:r w:rsidRPr="00646523">
        <w:rPr>
          <w:rFonts w:ascii="Times New Roman" w:hAnsi="Times New Roman" w:cs="Times New Roman"/>
          <w:sz w:val="24"/>
          <w:szCs w:val="24"/>
        </w:rPr>
        <w:t>, les critiques, menaces et jugements de valeurs sur la jeune fille remplissent les pages des journaux, mais aussi des radios et des plateaux de tv.</w:t>
      </w:r>
      <w:r w:rsidR="00D158A0" w:rsidRPr="00646523">
        <w:rPr>
          <w:rFonts w:ascii="Times New Roman" w:hAnsi="Times New Roman" w:cs="Times New Roman"/>
          <w:sz w:val="24"/>
          <w:szCs w:val="24"/>
        </w:rPr>
        <w:t xml:space="preserve"> La venue des trois Femen </w:t>
      </w:r>
      <w:r w:rsidR="00AF41F0" w:rsidRPr="00646523">
        <w:rPr>
          <w:rFonts w:ascii="Times New Roman" w:hAnsi="Times New Roman" w:cs="Times New Roman"/>
          <w:sz w:val="24"/>
          <w:szCs w:val="24"/>
        </w:rPr>
        <w:t>étrangèr</w:t>
      </w:r>
      <w:r w:rsidR="00AF41F0">
        <w:rPr>
          <w:rFonts w:ascii="Times New Roman" w:hAnsi="Times New Roman" w:cs="Times New Roman"/>
          <w:sz w:val="24"/>
          <w:szCs w:val="24"/>
        </w:rPr>
        <w:t>e</w:t>
      </w:r>
      <w:r w:rsidR="00AF41F0" w:rsidRPr="00646523">
        <w:rPr>
          <w:rFonts w:ascii="Times New Roman" w:hAnsi="Times New Roman" w:cs="Times New Roman"/>
          <w:sz w:val="24"/>
          <w:szCs w:val="24"/>
        </w:rPr>
        <w:t>s</w:t>
      </w:r>
      <w:r w:rsidR="00D158A0" w:rsidRPr="00646523">
        <w:rPr>
          <w:rFonts w:ascii="Times New Roman" w:hAnsi="Times New Roman" w:cs="Times New Roman"/>
          <w:sz w:val="24"/>
          <w:szCs w:val="24"/>
        </w:rPr>
        <w:t xml:space="preserve"> pour revendiquer la libération d’Amina soulève aussi des questions dans les médias sur le paternalisme, l’ethnocentrisme et la façon irrespectueuse a</w:t>
      </w:r>
      <w:r w:rsidR="000C6C5C" w:rsidRPr="00646523">
        <w:rPr>
          <w:rFonts w:ascii="Times New Roman" w:hAnsi="Times New Roman" w:cs="Times New Roman"/>
          <w:sz w:val="24"/>
          <w:szCs w:val="24"/>
        </w:rPr>
        <w:t>vec laquelle ces femmes ont agi</w:t>
      </w:r>
      <w:r w:rsidR="00D158A0" w:rsidRPr="00646523">
        <w:rPr>
          <w:rFonts w:ascii="Times New Roman" w:hAnsi="Times New Roman" w:cs="Times New Roman"/>
          <w:sz w:val="24"/>
          <w:szCs w:val="24"/>
        </w:rPr>
        <w:t xml:space="preserve"> en plein cœur de la capitale du pays. </w:t>
      </w:r>
      <w:r w:rsidR="00325EA9" w:rsidRPr="00646523">
        <w:rPr>
          <w:rFonts w:ascii="Times New Roman" w:hAnsi="Times New Roman" w:cs="Times New Roman"/>
          <w:sz w:val="24"/>
          <w:szCs w:val="24"/>
        </w:rPr>
        <w:t>Nous constatons que l</w:t>
      </w:r>
      <w:r w:rsidR="00F35697" w:rsidRPr="00646523">
        <w:rPr>
          <w:rFonts w:ascii="Times New Roman" w:hAnsi="Times New Roman" w:cs="Times New Roman"/>
          <w:sz w:val="24"/>
          <w:szCs w:val="24"/>
        </w:rPr>
        <w:t>a médiatisation française, notamment celui de Libération, est très intense e</w:t>
      </w:r>
      <w:r w:rsidR="000C6C5C" w:rsidRPr="00646523">
        <w:rPr>
          <w:rFonts w:ascii="Times New Roman" w:hAnsi="Times New Roman" w:cs="Times New Roman"/>
          <w:sz w:val="24"/>
          <w:szCs w:val="24"/>
        </w:rPr>
        <w:t>t vise</w:t>
      </w:r>
      <w:r w:rsidR="0094567B" w:rsidRPr="00646523">
        <w:rPr>
          <w:rFonts w:ascii="Times New Roman" w:hAnsi="Times New Roman" w:cs="Times New Roman"/>
          <w:sz w:val="24"/>
          <w:szCs w:val="24"/>
        </w:rPr>
        <w:t xml:space="preserve"> le sensationnalisme </w:t>
      </w:r>
      <w:r w:rsidR="00325EA9" w:rsidRPr="00646523">
        <w:rPr>
          <w:rFonts w:ascii="Times New Roman" w:hAnsi="Times New Roman" w:cs="Times New Roman"/>
          <w:sz w:val="24"/>
          <w:szCs w:val="24"/>
        </w:rPr>
        <w:t>dans la façon d’aborder le sujet</w:t>
      </w:r>
      <w:r w:rsidR="0094567B" w:rsidRPr="00646523">
        <w:rPr>
          <w:rFonts w:ascii="Times New Roman" w:hAnsi="Times New Roman" w:cs="Times New Roman"/>
          <w:sz w:val="24"/>
          <w:szCs w:val="24"/>
        </w:rPr>
        <w:t>. Amina est présentée comme un icone de la lutte anti-islamiste par ces médias. Elle est</w:t>
      </w:r>
      <w:r w:rsidR="00325EA9" w:rsidRPr="00646523">
        <w:rPr>
          <w:rFonts w:ascii="Times New Roman" w:hAnsi="Times New Roman" w:cs="Times New Roman"/>
          <w:sz w:val="24"/>
          <w:szCs w:val="24"/>
        </w:rPr>
        <w:t xml:space="preserve"> revendiquée en tant que</w:t>
      </w:r>
      <w:r w:rsidR="0094567B" w:rsidRPr="00646523">
        <w:rPr>
          <w:rFonts w:ascii="Times New Roman" w:hAnsi="Times New Roman" w:cs="Times New Roman"/>
          <w:sz w:val="24"/>
          <w:szCs w:val="24"/>
        </w:rPr>
        <w:t xml:space="preserve"> contre-exemple parfait de la vision prototypique de la femme opprimée arabo-musulmane. L’emprisonnement </w:t>
      </w:r>
      <w:r w:rsidR="000C6C5C" w:rsidRPr="00646523">
        <w:rPr>
          <w:rFonts w:ascii="Times New Roman" w:hAnsi="Times New Roman" w:cs="Times New Roman"/>
          <w:sz w:val="24"/>
          <w:szCs w:val="24"/>
        </w:rPr>
        <w:t>est l’occasion</w:t>
      </w:r>
      <w:r w:rsidR="0094567B" w:rsidRPr="00646523">
        <w:rPr>
          <w:rFonts w:ascii="Times New Roman" w:hAnsi="Times New Roman" w:cs="Times New Roman"/>
          <w:sz w:val="24"/>
          <w:szCs w:val="24"/>
        </w:rPr>
        <w:t xml:space="preserve"> pour mettre à l’Une le « sort des femmes tunisiennes » comme le sujet médiatique prioritaire. </w:t>
      </w:r>
      <w:r w:rsidR="00325EA9" w:rsidRPr="00646523">
        <w:rPr>
          <w:rFonts w:ascii="Times New Roman" w:hAnsi="Times New Roman" w:cs="Times New Roman"/>
          <w:sz w:val="24"/>
          <w:szCs w:val="24"/>
        </w:rPr>
        <w:t xml:space="preserve">Un journaliste </w:t>
      </w:r>
      <w:r w:rsidR="00325EA9" w:rsidRPr="00646523">
        <w:rPr>
          <w:rFonts w:ascii="Times New Roman" w:hAnsi="Times New Roman" w:cs="Times New Roman"/>
          <w:sz w:val="24"/>
          <w:szCs w:val="24"/>
        </w:rPr>
        <w:lastRenderedPageBreak/>
        <w:t>français, qui préfère garder son anonymat, exprimait lors d’un entretien la pression du journal pour publier des articles concernant la question d’Amina : « </w:t>
      </w:r>
      <w:r w:rsidR="00325EA9" w:rsidRPr="00646523">
        <w:rPr>
          <w:rFonts w:ascii="Times New Roman" w:hAnsi="Times New Roman" w:cs="Times New Roman"/>
          <w:bCs/>
          <w:sz w:val="24"/>
          <w:szCs w:val="24"/>
        </w:rPr>
        <w:t xml:space="preserve">pour moi Amina c’était vraiment, j’accordais pas du tout de l’importance à cette affaire, je trouvais ça un peu ridicule, et je faisais de bras de fer et la rédaction me poussait à en parler. J’aurais bien zappé toute cette histoire.» </w:t>
      </w:r>
      <w:sdt>
        <w:sdtPr>
          <w:rPr>
            <w:rFonts w:ascii="Times New Roman" w:hAnsi="Times New Roman" w:cs="Times New Roman"/>
            <w:bCs/>
            <w:sz w:val="24"/>
            <w:szCs w:val="24"/>
          </w:rPr>
          <w:id w:val="656336601"/>
          <w:citation/>
        </w:sdtPr>
        <w:sdtEndPr/>
        <w:sdtContent>
          <w:r w:rsidR="00325EA9" w:rsidRPr="00646523">
            <w:rPr>
              <w:rFonts w:ascii="Times New Roman" w:hAnsi="Times New Roman" w:cs="Times New Roman"/>
              <w:bCs/>
              <w:sz w:val="24"/>
              <w:szCs w:val="24"/>
            </w:rPr>
            <w:fldChar w:fldCharType="begin"/>
          </w:r>
          <w:r w:rsidR="00325EA9" w:rsidRPr="00646523">
            <w:rPr>
              <w:rFonts w:ascii="Times New Roman" w:hAnsi="Times New Roman" w:cs="Times New Roman"/>
              <w:bCs/>
              <w:sz w:val="24"/>
              <w:szCs w:val="24"/>
            </w:rPr>
            <w:instrText xml:space="preserve"> CITATION Jou151 \l 2060 </w:instrText>
          </w:r>
          <w:r w:rsidR="00325EA9" w:rsidRPr="00646523">
            <w:rPr>
              <w:rFonts w:ascii="Times New Roman" w:hAnsi="Times New Roman" w:cs="Times New Roman"/>
              <w:bCs/>
              <w:sz w:val="24"/>
              <w:szCs w:val="24"/>
            </w:rPr>
            <w:fldChar w:fldCharType="separate"/>
          </w:r>
          <w:r w:rsidR="00325EA9" w:rsidRPr="00646523">
            <w:rPr>
              <w:rFonts w:ascii="Times New Roman" w:hAnsi="Times New Roman" w:cs="Times New Roman"/>
              <w:noProof/>
              <w:sz w:val="24"/>
              <w:szCs w:val="24"/>
            </w:rPr>
            <w:t>(Journaliste, 2015)</w:t>
          </w:r>
          <w:r w:rsidR="00325EA9" w:rsidRPr="00646523">
            <w:rPr>
              <w:rFonts w:ascii="Times New Roman" w:hAnsi="Times New Roman" w:cs="Times New Roman"/>
              <w:bCs/>
              <w:sz w:val="24"/>
              <w:szCs w:val="24"/>
            </w:rPr>
            <w:fldChar w:fldCharType="end"/>
          </w:r>
        </w:sdtContent>
      </w:sdt>
      <w:r w:rsidR="00CA70CA" w:rsidRPr="00646523">
        <w:rPr>
          <w:rFonts w:ascii="Times New Roman" w:hAnsi="Times New Roman" w:cs="Times New Roman"/>
          <w:bCs/>
          <w:sz w:val="24"/>
          <w:szCs w:val="24"/>
        </w:rPr>
        <w:t xml:space="preserve">. </w:t>
      </w:r>
    </w:p>
    <w:p w:rsidR="00325EA9" w:rsidRPr="00646523" w:rsidRDefault="006A179E" w:rsidP="006A179E">
      <w:pPr>
        <w:pStyle w:val="Paragraphedeliste"/>
        <w:numPr>
          <w:ilvl w:val="0"/>
          <w:numId w:val="2"/>
        </w:numPr>
        <w:spacing w:line="360" w:lineRule="auto"/>
        <w:jc w:val="both"/>
        <w:rPr>
          <w:rFonts w:ascii="Times New Roman" w:hAnsi="Times New Roman" w:cs="Times New Roman"/>
          <w:b/>
          <w:sz w:val="24"/>
          <w:szCs w:val="24"/>
        </w:rPr>
      </w:pPr>
      <w:r w:rsidRPr="00646523">
        <w:rPr>
          <w:rFonts w:ascii="Times New Roman" w:hAnsi="Times New Roman" w:cs="Times New Roman"/>
          <w:b/>
          <w:sz w:val="24"/>
          <w:szCs w:val="24"/>
        </w:rPr>
        <w:t>La femme au centre de la confrontation de deux projets de société.</w:t>
      </w:r>
    </w:p>
    <w:p w:rsidR="00585A90" w:rsidRPr="00646523" w:rsidRDefault="0094567B" w:rsidP="006A179E">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Tant au niveau médiatique qu’au niveau de la </w:t>
      </w:r>
      <w:r w:rsidR="00513D4C" w:rsidRPr="00646523">
        <w:rPr>
          <w:rFonts w:ascii="Times New Roman" w:hAnsi="Times New Roman" w:cs="Times New Roman"/>
          <w:sz w:val="24"/>
          <w:szCs w:val="24"/>
        </w:rPr>
        <w:t>dénonciation</w:t>
      </w:r>
      <w:r w:rsidRPr="00646523">
        <w:rPr>
          <w:rFonts w:ascii="Times New Roman" w:hAnsi="Times New Roman" w:cs="Times New Roman"/>
          <w:sz w:val="24"/>
          <w:szCs w:val="24"/>
        </w:rPr>
        <w:t xml:space="preserve"> des acteurs sur place</w:t>
      </w:r>
      <w:r w:rsidR="00585A90" w:rsidRPr="00646523">
        <w:rPr>
          <w:rFonts w:ascii="Times New Roman" w:hAnsi="Times New Roman" w:cs="Times New Roman"/>
          <w:sz w:val="24"/>
          <w:szCs w:val="24"/>
        </w:rPr>
        <w:t>,</w:t>
      </w:r>
      <w:r w:rsidRPr="00646523">
        <w:rPr>
          <w:rFonts w:ascii="Times New Roman" w:hAnsi="Times New Roman" w:cs="Times New Roman"/>
          <w:sz w:val="24"/>
          <w:szCs w:val="24"/>
        </w:rPr>
        <w:t xml:space="preserve"> ces deux affaires dialoguent dans un contexte postrévolutionnaire dans</w:t>
      </w:r>
      <w:r w:rsidR="00513D4C" w:rsidRPr="00646523">
        <w:rPr>
          <w:rFonts w:ascii="Times New Roman" w:hAnsi="Times New Roman" w:cs="Times New Roman"/>
          <w:sz w:val="24"/>
          <w:szCs w:val="24"/>
        </w:rPr>
        <w:t xml:space="preserve"> lequel deux projets de société</w:t>
      </w:r>
      <w:r w:rsidRPr="00646523">
        <w:rPr>
          <w:rFonts w:ascii="Times New Roman" w:hAnsi="Times New Roman" w:cs="Times New Roman"/>
          <w:sz w:val="24"/>
          <w:szCs w:val="24"/>
        </w:rPr>
        <w:t xml:space="preserve"> se confrontent, au moins dialectiq</w:t>
      </w:r>
      <w:r w:rsidR="00585A90" w:rsidRPr="00646523">
        <w:rPr>
          <w:rFonts w:ascii="Times New Roman" w:hAnsi="Times New Roman" w:cs="Times New Roman"/>
          <w:sz w:val="24"/>
          <w:szCs w:val="24"/>
        </w:rPr>
        <w:t>uement, dans une espèce de guerre pour installer les bases du futur du pays et de sa société.</w:t>
      </w:r>
      <w:r w:rsidR="006A179E" w:rsidRPr="00646523">
        <w:rPr>
          <w:rFonts w:ascii="Times New Roman" w:hAnsi="Times New Roman" w:cs="Times New Roman"/>
          <w:sz w:val="24"/>
          <w:szCs w:val="24"/>
        </w:rPr>
        <w:t xml:space="preserve"> Le corps de la femme se construit en tant que problème public imbriqué dans une réflexion profonde de l’avenir du pays.</w:t>
      </w:r>
      <w:r w:rsidR="00585A90" w:rsidRPr="00646523">
        <w:rPr>
          <w:rFonts w:ascii="Times New Roman" w:hAnsi="Times New Roman" w:cs="Times New Roman"/>
          <w:sz w:val="24"/>
          <w:szCs w:val="24"/>
        </w:rPr>
        <w:t xml:space="preserve"> Le </w:t>
      </w:r>
      <w:r w:rsidR="00513D4C" w:rsidRPr="00646523">
        <w:rPr>
          <w:rFonts w:ascii="Times New Roman" w:hAnsi="Times New Roman" w:cs="Times New Roman"/>
          <w:sz w:val="24"/>
          <w:szCs w:val="24"/>
        </w:rPr>
        <w:t>(dé)voilement devient</w:t>
      </w:r>
      <w:r w:rsidRPr="00646523">
        <w:rPr>
          <w:rFonts w:ascii="Times New Roman" w:hAnsi="Times New Roman" w:cs="Times New Roman"/>
          <w:sz w:val="24"/>
          <w:szCs w:val="24"/>
        </w:rPr>
        <w:t xml:space="preserve"> à ce moment le véhicule des arguments de</w:t>
      </w:r>
      <w:r w:rsidR="00513D4C" w:rsidRPr="00646523">
        <w:rPr>
          <w:rFonts w:ascii="Times New Roman" w:hAnsi="Times New Roman" w:cs="Times New Roman"/>
          <w:sz w:val="24"/>
          <w:szCs w:val="24"/>
        </w:rPr>
        <w:t>s</w:t>
      </w:r>
      <w:r w:rsidRPr="00646523">
        <w:rPr>
          <w:rFonts w:ascii="Times New Roman" w:hAnsi="Times New Roman" w:cs="Times New Roman"/>
          <w:sz w:val="24"/>
          <w:szCs w:val="24"/>
        </w:rPr>
        <w:t xml:space="preserve"> deux côtés</w:t>
      </w:r>
      <w:r w:rsidR="00513D4C" w:rsidRPr="00646523">
        <w:rPr>
          <w:rFonts w:ascii="Times New Roman" w:hAnsi="Times New Roman" w:cs="Times New Roman"/>
          <w:sz w:val="24"/>
          <w:szCs w:val="24"/>
        </w:rPr>
        <w:t>,</w:t>
      </w:r>
      <w:r w:rsidR="00585A90" w:rsidRPr="00646523">
        <w:rPr>
          <w:rFonts w:ascii="Times New Roman" w:hAnsi="Times New Roman" w:cs="Times New Roman"/>
          <w:sz w:val="24"/>
          <w:szCs w:val="24"/>
        </w:rPr>
        <w:t xml:space="preserve"> un</w:t>
      </w:r>
      <w:r w:rsidR="00AF41F0">
        <w:rPr>
          <w:rFonts w:ascii="Times New Roman" w:hAnsi="Times New Roman" w:cs="Times New Roman"/>
          <w:sz w:val="24"/>
          <w:szCs w:val="24"/>
        </w:rPr>
        <w:t>e</w:t>
      </w:r>
      <w:r w:rsidR="00585A90" w:rsidRPr="00646523">
        <w:rPr>
          <w:rFonts w:ascii="Times New Roman" w:hAnsi="Times New Roman" w:cs="Times New Roman"/>
          <w:sz w:val="24"/>
          <w:szCs w:val="24"/>
        </w:rPr>
        <w:t xml:space="preserve"> sorte de catalyseur</w:t>
      </w:r>
      <w:r w:rsidR="006A179E" w:rsidRPr="00646523">
        <w:rPr>
          <w:rFonts w:ascii="Times New Roman" w:hAnsi="Times New Roman" w:cs="Times New Roman"/>
          <w:sz w:val="24"/>
          <w:szCs w:val="24"/>
        </w:rPr>
        <w:t xml:space="preserve"> qui permet le déploiement d’un dialogue sur la place de la femme dans la société tunisienne. </w:t>
      </w:r>
      <w:r w:rsidR="00585A90" w:rsidRPr="00646523">
        <w:rPr>
          <w:rFonts w:ascii="Times New Roman" w:hAnsi="Times New Roman" w:cs="Times New Roman"/>
          <w:sz w:val="24"/>
          <w:szCs w:val="24"/>
        </w:rPr>
        <w:t>Dans ce contexte, les acteurs concernés par les affaires lancent des arguments et contre-arguments en plaçant le voilement et le dévoilement au cœur de leur</w:t>
      </w:r>
      <w:r w:rsidR="00513D4C" w:rsidRPr="00646523">
        <w:rPr>
          <w:rFonts w:ascii="Times New Roman" w:hAnsi="Times New Roman" w:cs="Times New Roman"/>
          <w:sz w:val="24"/>
          <w:szCs w:val="24"/>
        </w:rPr>
        <w:t>s</w:t>
      </w:r>
      <w:r w:rsidR="006A179E" w:rsidRPr="00646523">
        <w:rPr>
          <w:rFonts w:ascii="Times New Roman" w:hAnsi="Times New Roman" w:cs="Times New Roman"/>
          <w:sz w:val="24"/>
          <w:szCs w:val="24"/>
        </w:rPr>
        <w:t xml:space="preserve"> discours :</w:t>
      </w:r>
    </w:p>
    <w:p w:rsidR="00803BDA" w:rsidRPr="00646523" w:rsidRDefault="00803BDA"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Ahlem </w:t>
      </w:r>
      <w:proofErr w:type="spellStart"/>
      <w:r w:rsidRPr="00646523">
        <w:rPr>
          <w:rFonts w:ascii="Times New Roman" w:hAnsi="Times New Roman" w:cs="Times New Roman"/>
          <w:sz w:val="24"/>
          <w:szCs w:val="24"/>
        </w:rPr>
        <w:t>Belhaj</w:t>
      </w:r>
      <w:proofErr w:type="spellEnd"/>
      <w:r w:rsidRPr="00646523">
        <w:rPr>
          <w:rFonts w:ascii="Times New Roman" w:hAnsi="Times New Roman" w:cs="Times New Roman"/>
          <w:sz w:val="24"/>
          <w:szCs w:val="24"/>
        </w:rPr>
        <w:t xml:space="preserve">, directrice d’une association féministe, aborde cette question en mettant en avant le caractère </w:t>
      </w:r>
      <w:r w:rsidR="00513D4C" w:rsidRPr="00646523">
        <w:rPr>
          <w:rFonts w:ascii="Times New Roman" w:hAnsi="Times New Roman" w:cs="Times New Roman"/>
          <w:sz w:val="24"/>
          <w:szCs w:val="24"/>
        </w:rPr>
        <w:t>« </w:t>
      </w:r>
      <w:r w:rsidRPr="00646523">
        <w:rPr>
          <w:rFonts w:ascii="Times New Roman" w:hAnsi="Times New Roman" w:cs="Times New Roman"/>
          <w:sz w:val="24"/>
          <w:szCs w:val="24"/>
        </w:rPr>
        <w:t>contre-exemple</w:t>
      </w:r>
      <w:r w:rsidR="00513D4C" w:rsidRPr="00646523">
        <w:rPr>
          <w:rFonts w:ascii="Times New Roman" w:hAnsi="Times New Roman" w:cs="Times New Roman"/>
          <w:sz w:val="24"/>
          <w:szCs w:val="24"/>
        </w:rPr>
        <w:t> »</w:t>
      </w:r>
      <w:r w:rsidRPr="00646523">
        <w:rPr>
          <w:rFonts w:ascii="Times New Roman" w:hAnsi="Times New Roman" w:cs="Times New Roman"/>
          <w:sz w:val="24"/>
          <w:szCs w:val="24"/>
        </w:rPr>
        <w:t xml:space="preserve"> de la mise à nue d’Amina </w:t>
      </w:r>
      <w:r w:rsidR="00513D4C" w:rsidRPr="00646523">
        <w:rPr>
          <w:rFonts w:ascii="Times New Roman" w:hAnsi="Times New Roman" w:cs="Times New Roman"/>
          <w:sz w:val="24"/>
          <w:szCs w:val="24"/>
        </w:rPr>
        <w:t>visant à contredire</w:t>
      </w:r>
      <w:r w:rsidRPr="00646523">
        <w:rPr>
          <w:rFonts w:ascii="Times New Roman" w:hAnsi="Times New Roman" w:cs="Times New Roman"/>
          <w:sz w:val="24"/>
          <w:szCs w:val="24"/>
        </w:rPr>
        <w:t xml:space="preserve"> ce mouvement islamiste qui prône le voilement intégral comme source d’honneur pour la femme.</w:t>
      </w:r>
    </w:p>
    <w:p w:rsidR="00803BDA" w:rsidRPr="00AF41F0" w:rsidRDefault="00803BDA" w:rsidP="00FC6778">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C’est à travers mon corps que je m’exprime et c’est dans ce sens que j’explique ça comme un retour à des formes de s’exprimer archaïques dans ce sens</w:t>
      </w:r>
      <w:proofErr w:type="gramStart"/>
      <w:r w:rsidRPr="00AF41F0">
        <w:rPr>
          <w:rFonts w:ascii="Times New Roman" w:hAnsi="Times New Roman" w:cs="Times New Roman"/>
          <w:sz w:val="20"/>
          <w:szCs w:val="20"/>
        </w:rPr>
        <w:t>,(</w:t>
      </w:r>
      <w:proofErr w:type="gramEnd"/>
      <w:r w:rsidRPr="00AF41F0">
        <w:rPr>
          <w:rFonts w:ascii="Times New Roman" w:hAnsi="Times New Roman" w:cs="Times New Roman"/>
          <w:sz w:val="20"/>
          <w:szCs w:val="20"/>
        </w:rPr>
        <w:t>…) c’est une modalité d’expression que est très</w:t>
      </w:r>
      <w:r w:rsidR="006A179E" w:rsidRPr="00AF41F0">
        <w:rPr>
          <w:rFonts w:ascii="Times New Roman" w:hAnsi="Times New Roman" w:cs="Times New Roman"/>
          <w:sz w:val="20"/>
          <w:szCs w:val="20"/>
        </w:rPr>
        <w:t xml:space="preserve"> ancienne ou historique (..) O</w:t>
      </w:r>
      <w:r w:rsidRPr="00AF41F0">
        <w:rPr>
          <w:rFonts w:ascii="Times New Roman" w:hAnsi="Times New Roman" w:cs="Times New Roman"/>
          <w:sz w:val="20"/>
          <w:szCs w:val="20"/>
        </w:rPr>
        <w:t>n a un proverbe on arabe qui dis quand on a ras-bol : « Mais je vais me mettre tout nue » donc c’est l’extrême, quand on en peut plus, il y a plus rien à faire c’est vraiment ça. Alors plus rien à faire, je me dénude et dans le cas d’Amina je pense que c’était un cri, elle utilise un cri, donc c’est quelque chose que…pour dire ras-bol quoi, où est-ce que vous allez ? Nous aussi on peut aller loin ! Donc comme il y en a le niqab et il y en a… moi je me dénude, ça m’appartient, ça vous appartient pas donc vous ne pouvez pas me contrôler et mon honneur n’est pas la donc… ».</w:t>
      </w:r>
      <w:r w:rsidR="006A179E" w:rsidRPr="00AF41F0">
        <w:rPr>
          <w:rFonts w:ascii="Times New Roman" w:hAnsi="Times New Roman" w:cs="Times New Roman"/>
          <w:sz w:val="20"/>
          <w:szCs w:val="20"/>
        </w:rPr>
        <w:t xml:space="preserve"> </w:t>
      </w:r>
      <w:sdt>
        <w:sdtPr>
          <w:rPr>
            <w:rFonts w:ascii="Times New Roman" w:hAnsi="Times New Roman" w:cs="Times New Roman"/>
            <w:sz w:val="20"/>
            <w:szCs w:val="20"/>
          </w:rPr>
          <w:id w:val="750383688"/>
          <w:citation/>
        </w:sdtPr>
        <w:sdtEndPr/>
        <w:sdtContent>
          <w:r w:rsidR="006A179E" w:rsidRPr="00AF41F0">
            <w:rPr>
              <w:rFonts w:ascii="Times New Roman" w:hAnsi="Times New Roman" w:cs="Times New Roman"/>
              <w:sz w:val="20"/>
              <w:szCs w:val="20"/>
            </w:rPr>
            <w:fldChar w:fldCharType="begin"/>
          </w:r>
          <w:r w:rsidR="006A179E" w:rsidRPr="00AF41F0">
            <w:rPr>
              <w:rFonts w:ascii="Times New Roman" w:hAnsi="Times New Roman" w:cs="Times New Roman"/>
              <w:sz w:val="20"/>
              <w:szCs w:val="20"/>
            </w:rPr>
            <w:instrText xml:space="preserve"> CITATION Ahl15 \l 2060 </w:instrText>
          </w:r>
          <w:r w:rsidR="006A179E" w:rsidRPr="00AF41F0">
            <w:rPr>
              <w:rFonts w:ascii="Times New Roman" w:hAnsi="Times New Roman" w:cs="Times New Roman"/>
              <w:sz w:val="20"/>
              <w:szCs w:val="20"/>
            </w:rPr>
            <w:fldChar w:fldCharType="separate"/>
          </w:r>
          <w:r w:rsidR="006A179E" w:rsidRPr="00AF41F0">
            <w:rPr>
              <w:rFonts w:ascii="Times New Roman" w:hAnsi="Times New Roman" w:cs="Times New Roman"/>
              <w:noProof/>
              <w:sz w:val="20"/>
              <w:szCs w:val="20"/>
            </w:rPr>
            <w:t>(Belhaj, 2015)</w:t>
          </w:r>
          <w:r w:rsidR="006A179E" w:rsidRPr="00AF41F0">
            <w:rPr>
              <w:rFonts w:ascii="Times New Roman" w:hAnsi="Times New Roman" w:cs="Times New Roman"/>
              <w:sz w:val="20"/>
              <w:szCs w:val="20"/>
            </w:rPr>
            <w:fldChar w:fldCharType="end"/>
          </w:r>
        </w:sdtContent>
      </w:sdt>
    </w:p>
    <w:p w:rsidR="00585A90" w:rsidRPr="00646523" w:rsidRDefault="00703CE5"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Habib </w:t>
      </w:r>
      <w:proofErr w:type="spellStart"/>
      <w:r w:rsidRPr="00646523">
        <w:rPr>
          <w:rFonts w:ascii="Times New Roman" w:hAnsi="Times New Roman" w:cs="Times New Roman"/>
          <w:sz w:val="24"/>
          <w:szCs w:val="24"/>
        </w:rPr>
        <w:t>Mellakh</w:t>
      </w:r>
      <w:proofErr w:type="spellEnd"/>
      <w:r w:rsidRPr="00646523">
        <w:rPr>
          <w:rFonts w:ascii="Times New Roman" w:hAnsi="Times New Roman" w:cs="Times New Roman"/>
          <w:sz w:val="24"/>
          <w:szCs w:val="24"/>
        </w:rPr>
        <w:t>, professeur à la Faculté de la Manouba et auteur de l’ouvrage</w:t>
      </w:r>
      <w:r w:rsidR="006A179E" w:rsidRPr="00646523">
        <w:rPr>
          <w:rFonts w:ascii="Times New Roman" w:hAnsi="Times New Roman" w:cs="Times New Roman"/>
          <w:sz w:val="24"/>
          <w:szCs w:val="24"/>
        </w:rPr>
        <w:t xml:space="preserve"> « Manoubistan », </w:t>
      </w:r>
      <w:r w:rsidRPr="00646523">
        <w:rPr>
          <w:rFonts w:ascii="Times New Roman" w:hAnsi="Times New Roman" w:cs="Times New Roman"/>
          <w:sz w:val="24"/>
          <w:szCs w:val="24"/>
        </w:rPr>
        <w:t xml:space="preserve"> sur l’affaire du niqab à l’université</w:t>
      </w:r>
      <w:r w:rsidR="006A179E" w:rsidRPr="00646523">
        <w:rPr>
          <w:rFonts w:ascii="Times New Roman" w:hAnsi="Times New Roman" w:cs="Times New Roman"/>
          <w:sz w:val="24"/>
          <w:szCs w:val="24"/>
        </w:rPr>
        <w:t>,</w:t>
      </w:r>
      <w:r w:rsidRPr="00646523">
        <w:rPr>
          <w:rFonts w:ascii="Times New Roman" w:hAnsi="Times New Roman" w:cs="Times New Roman"/>
          <w:sz w:val="24"/>
          <w:szCs w:val="24"/>
        </w:rPr>
        <w:t xml:space="preserve"> fait de son côté une lecture</w:t>
      </w:r>
      <w:r w:rsidR="00513D4C" w:rsidRPr="00646523">
        <w:rPr>
          <w:rFonts w:ascii="Times New Roman" w:hAnsi="Times New Roman" w:cs="Times New Roman"/>
          <w:sz w:val="24"/>
          <w:szCs w:val="24"/>
        </w:rPr>
        <w:t xml:space="preserve"> politique sur l’usage </w:t>
      </w:r>
      <w:r w:rsidRPr="00646523">
        <w:rPr>
          <w:rFonts w:ascii="Times New Roman" w:hAnsi="Times New Roman" w:cs="Times New Roman"/>
          <w:sz w:val="24"/>
          <w:szCs w:val="24"/>
        </w:rPr>
        <w:t xml:space="preserve">de la femme et du corps de la femme, notamment sur la question du niqab à l’université.  </w:t>
      </w:r>
    </w:p>
    <w:p w:rsidR="00703CE5" w:rsidRPr="00AF41F0" w:rsidRDefault="00703CE5" w:rsidP="00FC6778">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lastRenderedPageBreak/>
        <w:t>« Parce que la femme est un peu leur (ndlr : les islamistes) talon d'Achille, c'est un peu leur problème la femme. Le corps de la femme c'est leur problème. La limite c'est presque au niveau psychanalytique que ça se passe, au niveau psychologique, la femme c'est leur problème. La femme ce n'est qu'un corps, un corps qu'il faut cacher, qu'il faut voiler. La femme est un objet sexuel. Pour eux, cet édifice idéologique islamiste, c'est une vision de la femme, c'est une vision du rapport entre l'homme et la femme. La femme c'est tabou, c'est un corps qu'il faut constamment cacher, c'est un corps qu'il faut voiler. Si cette femme est émancipée ….c’est à assagir, à récupérer, changer la vision du monde de la femme, à la neutraliser, si on arrivait à ça, ce serait la meilleure manière de gagner la bataille</w:t>
      </w:r>
      <w:proofErr w:type="gramStart"/>
      <w:r w:rsidRPr="00AF41F0">
        <w:rPr>
          <w:rFonts w:ascii="Times New Roman" w:hAnsi="Times New Roman" w:cs="Times New Roman"/>
          <w:sz w:val="20"/>
          <w:szCs w:val="20"/>
        </w:rPr>
        <w:t>.(</w:t>
      </w:r>
      <w:proofErr w:type="gramEnd"/>
      <w:r w:rsidRPr="00AF41F0">
        <w:rPr>
          <w:rFonts w:ascii="Times New Roman" w:hAnsi="Times New Roman" w:cs="Times New Roman"/>
          <w:sz w:val="20"/>
          <w:szCs w:val="20"/>
        </w:rPr>
        <w:t xml:space="preserve">…)Je les ai entendu dire dans leur prêche, novembre 2011, que l'homme qui n'oblige pas sa femme à porter le niqab c'est un homme qui accepte qu'elle soit nue. Avoir le visage découvert, c'est être </w:t>
      </w:r>
      <w:proofErr w:type="gramStart"/>
      <w:r w:rsidRPr="00AF41F0">
        <w:rPr>
          <w:rFonts w:ascii="Times New Roman" w:hAnsi="Times New Roman" w:cs="Times New Roman"/>
          <w:sz w:val="20"/>
          <w:szCs w:val="20"/>
        </w:rPr>
        <w:t>nue</w:t>
      </w:r>
      <w:proofErr w:type="gramEnd"/>
      <w:r w:rsidRPr="00AF41F0">
        <w:rPr>
          <w:rFonts w:ascii="Times New Roman" w:hAnsi="Times New Roman" w:cs="Times New Roman"/>
          <w:sz w:val="20"/>
          <w:szCs w:val="20"/>
        </w:rPr>
        <w:t>. Montrer son visage c'est se dénuder. Et un homme ne peut pas accepter que sa femme se dénude. Le visage devient un organe érotique. Nous on était choqué par le fait que, qu'est-ce qu'il nous prenait nous les enseignants quand ils établissent un tonneau et eux cette barrière qui est le niqab, c'est une manière de dire "vous êtes des obsédés sexuels", "on ne vous fait pas confiance". C'est ça le problème. »</w:t>
      </w:r>
      <w:sdt>
        <w:sdtPr>
          <w:rPr>
            <w:rFonts w:ascii="Times New Roman" w:hAnsi="Times New Roman" w:cs="Times New Roman"/>
            <w:sz w:val="20"/>
            <w:szCs w:val="20"/>
          </w:rPr>
          <w:id w:val="-74130729"/>
          <w:citation/>
        </w:sdtPr>
        <w:sdtEndPr/>
        <w:sdtContent>
          <w:r w:rsidR="006A179E" w:rsidRPr="00AF41F0">
            <w:rPr>
              <w:rFonts w:ascii="Times New Roman" w:hAnsi="Times New Roman" w:cs="Times New Roman"/>
              <w:sz w:val="20"/>
              <w:szCs w:val="20"/>
            </w:rPr>
            <w:fldChar w:fldCharType="begin"/>
          </w:r>
          <w:r w:rsidR="006A179E" w:rsidRPr="00AF41F0">
            <w:rPr>
              <w:rFonts w:ascii="Times New Roman" w:hAnsi="Times New Roman" w:cs="Times New Roman"/>
              <w:sz w:val="20"/>
              <w:szCs w:val="20"/>
            </w:rPr>
            <w:instrText xml:space="preserve"> CITATION Hab15 \l 2060 </w:instrText>
          </w:r>
          <w:r w:rsidR="006A179E" w:rsidRPr="00AF41F0">
            <w:rPr>
              <w:rFonts w:ascii="Times New Roman" w:hAnsi="Times New Roman" w:cs="Times New Roman"/>
              <w:sz w:val="20"/>
              <w:szCs w:val="20"/>
            </w:rPr>
            <w:fldChar w:fldCharType="separate"/>
          </w:r>
          <w:r w:rsidR="006A179E" w:rsidRPr="00AF41F0">
            <w:rPr>
              <w:rFonts w:ascii="Times New Roman" w:hAnsi="Times New Roman" w:cs="Times New Roman"/>
              <w:noProof/>
              <w:sz w:val="20"/>
              <w:szCs w:val="20"/>
            </w:rPr>
            <w:t xml:space="preserve"> (Mellakh, 2015)</w:t>
          </w:r>
          <w:r w:rsidR="006A179E" w:rsidRPr="00AF41F0">
            <w:rPr>
              <w:rFonts w:ascii="Times New Roman" w:hAnsi="Times New Roman" w:cs="Times New Roman"/>
              <w:sz w:val="20"/>
              <w:szCs w:val="20"/>
            </w:rPr>
            <w:fldChar w:fldCharType="end"/>
          </w:r>
        </w:sdtContent>
      </w:sdt>
      <w:r w:rsidRPr="00AF41F0">
        <w:rPr>
          <w:rFonts w:ascii="Times New Roman" w:hAnsi="Times New Roman" w:cs="Times New Roman"/>
          <w:sz w:val="20"/>
          <w:szCs w:val="20"/>
        </w:rPr>
        <w:t xml:space="preserve"> </w:t>
      </w:r>
    </w:p>
    <w:p w:rsidR="00AE4995" w:rsidRPr="00646523" w:rsidRDefault="00803BDA"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D’un autre côté</w:t>
      </w:r>
      <w:r w:rsidR="00513D4C" w:rsidRPr="00646523">
        <w:rPr>
          <w:rFonts w:ascii="Times New Roman" w:hAnsi="Times New Roman" w:cs="Times New Roman"/>
          <w:sz w:val="24"/>
          <w:szCs w:val="24"/>
        </w:rPr>
        <w:t>, certains</w:t>
      </w:r>
      <w:r w:rsidRPr="00646523">
        <w:rPr>
          <w:rFonts w:ascii="Times New Roman" w:hAnsi="Times New Roman" w:cs="Times New Roman"/>
          <w:sz w:val="24"/>
          <w:szCs w:val="24"/>
        </w:rPr>
        <w:t xml:space="preserve"> politiciens </w:t>
      </w:r>
      <w:r w:rsidR="00683E79" w:rsidRPr="00646523">
        <w:rPr>
          <w:rFonts w:ascii="Times New Roman" w:hAnsi="Times New Roman" w:cs="Times New Roman"/>
          <w:sz w:val="24"/>
          <w:szCs w:val="24"/>
        </w:rPr>
        <w:t xml:space="preserve">islamistes </w:t>
      </w:r>
      <w:r w:rsidRPr="00646523">
        <w:rPr>
          <w:rFonts w:ascii="Times New Roman" w:hAnsi="Times New Roman" w:cs="Times New Roman"/>
          <w:sz w:val="24"/>
          <w:szCs w:val="24"/>
        </w:rPr>
        <w:t xml:space="preserve">comme Habib Khedher </w:t>
      </w:r>
      <w:r w:rsidR="00311F30" w:rsidRPr="00646523">
        <w:rPr>
          <w:rFonts w:ascii="Times New Roman" w:hAnsi="Times New Roman" w:cs="Times New Roman"/>
          <w:sz w:val="24"/>
          <w:szCs w:val="24"/>
        </w:rPr>
        <w:t>mettent l’</w:t>
      </w:r>
      <w:r w:rsidR="00AE4995" w:rsidRPr="00646523">
        <w:rPr>
          <w:rFonts w:ascii="Times New Roman" w:hAnsi="Times New Roman" w:cs="Times New Roman"/>
          <w:sz w:val="24"/>
          <w:szCs w:val="24"/>
        </w:rPr>
        <w:t>accent sur des valeurs et d</w:t>
      </w:r>
      <w:r w:rsidR="00311F30" w:rsidRPr="00646523">
        <w:rPr>
          <w:rFonts w:ascii="Times New Roman" w:hAnsi="Times New Roman" w:cs="Times New Roman"/>
          <w:sz w:val="24"/>
          <w:szCs w:val="24"/>
        </w:rPr>
        <w:t>es libertés conditionnées par la culture</w:t>
      </w:r>
      <w:r w:rsidR="00AE4995" w:rsidRPr="00646523">
        <w:rPr>
          <w:rFonts w:ascii="Times New Roman" w:hAnsi="Times New Roman" w:cs="Times New Roman"/>
          <w:sz w:val="24"/>
          <w:szCs w:val="24"/>
        </w:rPr>
        <w:t xml:space="preserve"> arabo-islamique de la Tunisie pour rejeter la nudité d’Amina et appuyer le voilement intégral.</w:t>
      </w:r>
    </w:p>
    <w:p w:rsidR="006A179E" w:rsidRPr="00AF41F0" w:rsidRDefault="00AE4995" w:rsidP="00FC6778">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Il y a des spécificités concernant une société telle ou telle, c’est pour cette raison qu’on trouve des règles, on trouve des droits, on trouve des mœurs, les traditions, ce sont des mesures qui règlent notre vie communautaire. Si elle est dans sa maison elle est libre de tout faire mais la société … en globalité a ses coutumes, ses mesures, ses règles » « C’est pour cette raison que l’affaire de munaqabat, du niqab, personnellement je suis contre niqab, mais je dois respecter les femmes qui portent le niqab vu la situation qu’on a vécu, ces sont des choses personnelles qui ne touchent aucune autre personne »</w:t>
      </w:r>
      <w:sdt>
        <w:sdtPr>
          <w:rPr>
            <w:rFonts w:ascii="Times New Roman" w:hAnsi="Times New Roman" w:cs="Times New Roman"/>
            <w:sz w:val="20"/>
            <w:szCs w:val="20"/>
          </w:rPr>
          <w:id w:val="-778717238"/>
          <w:citation/>
        </w:sdtPr>
        <w:sdtEndPr/>
        <w:sdtContent>
          <w:r w:rsidR="006A179E" w:rsidRPr="00AF41F0">
            <w:rPr>
              <w:rFonts w:ascii="Times New Roman" w:hAnsi="Times New Roman" w:cs="Times New Roman"/>
              <w:sz w:val="20"/>
              <w:szCs w:val="20"/>
            </w:rPr>
            <w:fldChar w:fldCharType="begin"/>
          </w:r>
          <w:r w:rsidR="006A179E" w:rsidRPr="00AF41F0">
            <w:rPr>
              <w:rFonts w:ascii="Times New Roman" w:hAnsi="Times New Roman" w:cs="Times New Roman"/>
              <w:sz w:val="20"/>
              <w:szCs w:val="20"/>
            </w:rPr>
            <w:instrText xml:space="preserve"> CITATION Hab151 \l 2060 </w:instrText>
          </w:r>
          <w:r w:rsidR="006A179E" w:rsidRPr="00AF41F0">
            <w:rPr>
              <w:rFonts w:ascii="Times New Roman" w:hAnsi="Times New Roman" w:cs="Times New Roman"/>
              <w:sz w:val="20"/>
              <w:szCs w:val="20"/>
            </w:rPr>
            <w:fldChar w:fldCharType="separate"/>
          </w:r>
          <w:r w:rsidR="006A179E" w:rsidRPr="00AF41F0">
            <w:rPr>
              <w:rFonts w:ascii="Times New Roman" w:hAnsi="Times New Roman" w:cs="Times New Roman"/>
              <w:noProof/>
              <w:sz w:val="20"/>
              <w:szCs w:val="20"/>
            </w:rPr>
            <w:t xml:space="preserve"> (Kheder, 2015)</w:t>
          </w:r>
          <w:r w:rsidR="006A179E" w:rsidRPr="00AF41F0">
            <w:rPr>
              <w:rFonts w:ascii="Times New Roman" w:hAnsi="Times New Roman" w:cs="Times New Roman"/>
              <w:sz w:val="20"/>
              <w:szCs w:val="20"/>
            </w:rPr>
            <w:fldChar w:fldCharType="end"/>
          </w:r>
        </w:sdtContent>
      </w:sdt>
    </w:p>
    <w:p w:rsidR="00356399" w:rsidRPr="00646523" w:rsidRDefault="00AF41F0" w:rsidP="00356399">
      <w:pPr>
        <w:spacing w:line="360" w:lineRule="auto"/>
        <w:jc w:val="both"/>
        <w:rPr>
          <w:rFonts w:ascii="Times New Roman" w:hAnsi="Times New Roman" w:cs="Times New Roman"/>
          <w:sz w:val="24"/>
          <w:szCs w:val="24"/>
        </w:rPr>
      </w:pPr>
      <w:r>
        <w:rPr>
          <w:rFonts w:ascii="Times New Roman" w:hAnsi="Times New Roman" w:cs="Times New Roman"/>
          <w:sz w:val="24"/>
          <w:szCs w:val="24"/>
        </w:rPr>
        <w:t>En parallèle à ces discours</w:t>
      </w:r>
      <w:r w:rsidR="00356399" w:rsidRPr="00646523">
        <w:rPr>
          <w:rFonts w:ascii="Times New Roman" w:hAnsi="Times New Roman" w:cs="Times New Roman"/>
          <w:sz w:val="24"/>
          <w:szCs w:val="24"/>
        </w:rPr>
        <w:t>,</w:t>
      </w:r>
      <w:r w:rsidR="00985D32" w:rsidRPr="00646523">
        <w:rPr>
          <w:rFonts w:ascii="Times New Roman" w:hAnsi="Times New Roman" w:cs="Times New Roman"/>
          <w:sz w:val="24"/>
          <w:szCs w:val="24"/>
        </w:rPr>
        <w:t xml:space="preserve"> </w:t>
      </w:r>
      <w:r w:rsidR="00356399" w:rsidRPr="00646523">
        <w:rPr>
          <w:rFonts w:ascii="Times New Roman" w:hAnsi="Times New Roman" w:cs="Times New Roman"/>
          <w:sz w:val="24"/>
          <w:szCs w:val="24"/>
        </w:rPr>
        <w:t>il est</w:t>
      </w:r>
      <w:r w:rsidR="00985D32" w:rsidRPr="00646523">
        <w:rPr>
          <w:rFonts w:ascii="Times New Roman" w:hAnsi="Times New Roman" w:cs="Times New Roman"/>
          <w:sz w:val="24"/>
          <w:szCs w:val="24"/>
        </w:rPr>
        <w:t xml:space="preserve"> très révélateur le rôle catalyseur du corps féminin dans une période politique si importante, notamment avec la création d’une nouvelle constitution et l</w:t>
      </w:r>
      <w:r>
        <w:rPr>
          <w:rFonts w:ascii="Times New Roman" w:hAnsi="Times New Roman" w:cs="Times New Roman"/>
          <w:sz w:val="24"/>
          <w:szCs w:val="24"/>
        </w:rPr>
        <w:t xml:space="preserve">a nécessaire </w:t>
      </w:r>
      <w:r w:rsidR="00985D32" w:rsidRPr="00646523">
        <w:rPr>
          <w:rFonts w:ascii="Times New Roman" w:hAnsi="Times New Roman" w:cs="Times New Roman"/>
          <w:sz w:val="24"/>
          <w:szCs w:val="24"/>
        </w:rPr>
        <w:t xml:space="preserve">adaptation de la législation à ce nouveau texte. D’ailleurs, ces affaires ont </w:t>
      </w:r>
      <w:r w:rsidR="00513D4C" w:rsidRPr="00646523">
        <w:rPr>
          <w:rFonts w:ascii="Times New Roman" w:hAnsi="Times New Roman" w:cs="Times New Roman"/>
          <w:sz w:val="24"/>
          <w:szCs w:val="24"/>
        </w:rPr>
        <w:t>travaillé</w:t>
      </w:r>
      <w:r w:rsidR="00985D32" w:rsidRPr="00646523">
        <w:rPr>
          <w:rFonts w:ascii="Times New Roman" w:hAnsi="Times New Roman" w:cs="Times New Roman"/>
          <w:sz w:val="24"/>
          <w:szCs w:val="24"/>
        </w:rPr>
        <w:t xml:space="preserve"> l’ordre du jour politique tunisien à plusieurs reprises et permis</w:t>
      </w:r>
      <w:r w:rsidR="00513D4C" w:rsidRPr="00646523">
        <w:rPr>
          <w:rFonts w:ascii="Times New Roman" w:hAnsi="Times New Roman" w:cs="Times New Roman"/>
          <w:sz w:val="24"/>
          <w:szCs w:val="24"/>
        </w:rPr>
        <w:t xml:space="preserve"> d’aborder des questions qui n’</w:t>
      </w:r>
      <w:r>
        <w:rPr>
          <w:rFonts w:ascii="Times New Roman" w:hAnsi="Times New Roman" w:cs="Times New Roman"/>
          <w:sz w:val="24"/>
          <w:szCs w:val="24"/>
        </w:rPr>
        <w:t>étaient pas d</w:t>
      </w:r>
      <w:r w:rsidR="00985D32" w:rsidRPr="00646523">
        <w:rPr>
          <w:rFonts w:ascii="Times New Roman" w:hAnsi="Times New Roman" w:cs="Times New Roman"/>
          <w:sz w:val="24"/>
          <w:szCs w:val="24"/>
        </w:rPr>
        <w:t>es priorités politiques jusqu’à est ce que l’affaire ait explosé</w:t>
      </w:r>
      <w:r w:rsidR="00513D4C" w:rsidRPr="00646523">
        <w:rPr>
          <w:rFonts w:ascii="Times New Roman" w:hAnsi="Times New Roman" w:cs="Times New Roman"/>
          <w:sz w:val="24"/>
          <w:szCs w:val="24"/>
        </w:rPr>
        <w:t>.</w:t>
      </w:r>
      <w:r w:rsidR="00356399" w:rsidRPr="00646523">
        <w:rPr>
          <w:rFonts w:ascii="Times New Roman" w:hAnsi="Times New Roman" w:cs="Times New Roman"/>
          <w:sz w:val="24"/>
          <w:szCs w:val="24"/>
        </w:rPr>
        <w:t xml:space="preserve"> L’exemple de la Manouba est très éclai</w:t>
      </w:r>
      <w:r w:rsidR="003C7A94" w:rsidRPr="00646523">
        <w:rPr>
          <w:rFonts w:ascii="Times New Roman" w:hAnsi="Times New Roman" w:cs="Times New Roman"/>
          <w:sz w:val="24"/>
          <w:szCs w:val="24"/>
        </w:rPr>
        <w:t>rant à ce sujet puisque non seulement a modifié l’ordre du jour politique mais il a perm</w:t>
      </w:r>
      <w:r w:rsidR="002D62AF" w:rsidRPr="00646523">
        <w:rPr>
          <w:rFonts w:ascii="Times New Roman" w:hAnsi="Times New Roman" w:cs="Times New Roman"/>
          <w:sz w:val="24"/>
          <w:szCs w:val="24"/>
        </w:rPr>
        <w:t xml:space="preserve">is des questionnements sur le contenu de la nouvelle constitution et sur la direction que ce texte fondateur allait prendre, vers un projet de société ou un autre. Au sujet du niqab, le ministre de l’Enseignement supérieur à l’époque, Moncef Ben Salem, faisait des déclarations dans les médias mettant </w:t>
      </w:r>
      <w:r w:rsidR="00356399" w:rsidRPr="00646523">
        <w:rPr>
          <w:rFonts w:ascii="Times New Roman" w:hAnsi="Times New Roman" w:cs="Times New Roman"/>
          <w:sz w:val="24"/>
          <w:szCs w:val="24"/>
        </w:rPr>
        <w:t>en avant la possibilité de que la prochaine constitutio</w:t>
      </w:r>
      <w:r>
        <w:rPr>
          <w:rFonts w:ascii="Times New Roman" w:hAnsi="Times New Roman" w:cs="Times New Roman"/>
          <w:sz w:val="24"/>
          <w:szCs w:val="24"/>
        </w:rPr>
        <w:t>n inclut de lois favorables au</w:t>
      </w:r>
      <w:r w:rsidR="00356399" w:rsidRPr="00646523">
        <w:rPr>
          <w:rFonts w:ascii="Times New Roman" w:hAnsi="Times New Roman" w:cs="Times New Roman"/>
          <w:sz w:val="24"/>
          <w:szCs w:val="24"/>
        </w:rPr>
        <w:t xml:space="preserve"> niqab</w:t>
      </w:r>
      <w:r w:rsidR="002D62AF" w:rsidRPr="00646523">
        <w:rPr>
          <w:rFonts w:ascii="Times New Roman" w:hAnsi="Times New Roman" w:cs="Times New Roman"/>
          <w:sz w:val="24"/>
          <w:szCs w:val="24"/>
        </w:rPr>
        <w:t xml:space="preserve"> </w:t>
      </w:r>
      <w:r w:rsidR="00356399" w:rsidRPr="00646523">
        <w:rPr>
          <w:rFonts w:ascii="Times New Roman" w:hAnsi="Times New Roman" w:cs="Times New Roman"/>
          <w:sz w:val="24"/>
          <w:szCs w:val="24"/>
        </w:rPr>
        <w:t>:</w:t>
      </w:r>
    </w:p>
    <w:p w:rsidR="00356399" w:rsidRPr="00AF41F0" w:rsidRDefault="00356399" w:rsidP="00356399">
      <w:pPr>
        <w:spacing w:line="360" w:lineRule="auto"/>
        <w:jc w:val="both"/>
        <w:rPr>
          <w:rFonts w:ascii="Times New Roman" w:hAnsi="Times New Roman" w:cs="Times New Roman"/>
          <w:sz w:val="20"/>
          <w:szCs w:val="20"/>
        </w:rPr>
      </w:pPr>
      <w:r w:rsidRPr="00AF41F0">
        <w:rPr>
          <w:rFonts w:ascii="Times New Roman" w:hAnsi="Times New Roman" w:cs="Times New Roman"/>
          <w:sz w:val="20"/>
          <w:szCs w:val="20"/>
        </w:rPr>
        <w:t xml:space="preserve"> « </w:t>
      </w:r>
      <w:r w:rsidRPr="00AF41F0">
        <w:rPr>
          <w:rFonts w:ascii="Times New Roman" w:hAnsi="Times New Roman" w:cs="Times New Roman"/>
          <w:iCs/>
          <w:sz w:val="20"/>
          <w:szCs w:val="20"/>
        </w:rPr>
        <w:t>(…) C’est dommage que certaines filles soient empêchées de passer leurs examens parce qu’elles portent le niqab. Je m’étonne que des gens qui font part</w:t>
      </w:r>
      <w:r w:rsidR="002D62AF" w:rsidRPr="00AF41F0">
        <w:rPr>
          <w:rFonts w:ascii="Times New Roman" w:hAnsi="Times New Roman" w:cs="Times New Roman"/>
          <w:iCs/>
          <w:sz w:val="20"/>
          <w:szCs w:val="20"/>
        </w:rPr>
        <w:t>ie de l’élite de la Tunisie (ndlr</w:t>
      </w:r>
      <w:r w:rsidRPr="00AF41F0">
        <w:rPr>
          <w:rFonts w:ascii="Times New Roman" w:hAnsi="Times New Roman" w:cs="Times New Roman"/>
          <w:iCs/>
          <w:sz w:val="20"/>
          <w:szCs w:val="20"/>
        </w:rPr>
        <w:t xml:space="preserve"> : vous sous-entendez les </w:t>
      </w:r>
      <w:r w:rsidRPr="00AF41F0">
        <w:rPr>
          <w:rFonts w:ascii="Times New Roman" w:hAnsi="Times New Roman" w:cs="Times New Roman"/>
          <w:iCs/>
          <w:sz w:val="20"/>
          <w:szCs w:val="20"/>
        </w:rPr>
        <w:lastRenderedPageBreak/>
        <w:t>universitaires) soient incapables de gérer une si petite affaire. D’autant que leur refus d’accepter des étudiantes voilées se trouvera peut-être un jour contraire à des lois futures. Pour le moment, il suffirait qu’elles suivent les cours dévoilées, en se tournant vers un muret, qu’elles ne regardent pas le professeur. Et pour les examens, que des femmes contrôlent leur identité.</w:t>
      </w:r>
      <w:r w:rsidRPr="00AF41F0">
        <w:rPr>
          <w:rFonts w:ascii="Times New Roman" w:hAnsi="Times New Roman" w:cs="Times New Roman"/>
          <w:sz w:val="20"/>
          <w:szCs w:val="20"/>
        </w:rPr>
        <w:t> »</w:t>
      </w:r>
      <w:r w:rsidR="00AF41F0">
        <w:rPr>
          <w:rStyle w:val="Appelnotedebasdep"/>
          <w:rFonts w:ascii="Times New Roman" w:hAnsi="Times New Roman" w:cs="Times New Roman"/>
          <w:sz w:val="20"/>
          <w:szCs w:val="20"/>
        </w:rPr>
        <w:footnoteReference w:id="4"/>
      </w:r>
    </w:p>
    <w:p w:rsidR="000670C0" w:rsidRPr="00646523" w:rsidRDefault="00F21FAA" w:rsidP="000670C0">
      <w:pPr>
        <w:spacing w:line="360" w:lineRule="auto"/>
        <w:jc w:val="both"/>
        <w:rPr>
          <w:rFonts w:ascii="Times New Roman" w:hAnsi="Times New Roman" w:cs="Times New Roman"/>
          <w:sz w:val="24"/>
          <w:szCs w:val="24"/>
        </w:rPr>
      </w:pPr>
      <w:r>
        <w:rPr>
          <w:rFonts w:ascii="Times New Roman" w:hAnsi="Times New Roman" w:cs="Times New Roman"/>
          <w:sz w:val="24"/>
          <w:szCs w:val="24"/>
        </w:rPr>
        <w:t>Cette direction n’est finalement pas acceptée à l’ANC, notamment</w:t>
      </w:r>
      <w:r w:rsidR="002D62AF" w:rsidRPr="00646523">
        <w:rPr>
          <w:rFonts w:ascii="Times New Roman" w:hAnsi="Times New Roman" w:cs="Times New Roman"/>
          <w:sz w:val="24"/>
          <w:szCs w:val="24"/>
        </w:rPr>
        <w:t xml:space="preserve"> </w:t>
      </w:r>
      <w:r w:rsidR="000670C0" w:rsidRPr="00646523">
        <w:rPr>
          <w:rFonts w:ascii="Times New Roman" w:hAnsi="Times New Roman" w:cs="Times New Roman"/>
          <w:sz w:val="24"/>
          <w:szCs w:val="24"/>
        </w:rPr>
        <w:t>à cause de</w:t>
      </w:r>
      <w:r w:rsidR="002D62AF" w:rsidRPr="00646523">
        <w:rPr>
          <w:rFonts w:ascii="Times New Roman" w:hAnsi="Times New Roman" w:cs="Times New Roman"/>
          <w:sz w:val="24"/>
          <w:szCs w:val="24"/>
        </w:rPr>
        <w:t xml:space="preserve"> l’évolution de l’affaire</w:t>
      </w:r>
      <w:r w:rsidR="000670C0" w:rsidRPr="00646523">
        <w:rPr>
          <w:rFonts w:ascii="Times New Roman" w:hAnsi="Times New Roman" w:cs="Times New Roman"/>
          <w:sz w:val="24"/>
          <w:szCs w:val="24"/>
        </w:rPr>
        <w:t xml:space="preserve"> et du</w:t>
      </w:r>
      <w:r w:rsidR="002D62AF" w:rsidRPr="00646523">
        <w:rPr>
          <w:rFonts w:ascii="Times New Roman" w:hAnsi="Times New Roman" w:cs="Times New Roman"/>
          <w:sz w:val="24"/>
          <w:szCs w:val="24"/>
        </w:rPr>
        <w:t xml:space="preserve"> travail du lobbying du groupe des universitaires les p</w:t>
      </w:r>
      <w:r>
        <w:rPr>
          <w:rFonts w:ascii="Times New Roman" w:hAnsi="Times New Roman" w:cs="Times New Roman"/>
          <w:sz w:val="24"/>
          <w:szCs w:val="24"/>
        </w:rPr>
        <w:t>roblèmes liés au niqab qui ont fini</w:t>
      </w:r>
      <w:r w:rsidR="002D62AF" w:rsidRPr="00646523">
        <w:rPr>
          <w:rFonts w:ascii="Times New Roman" w:hAnsi="Times New Roman" w:cs="Times New Roman"/>
          <w:sz w:val="24"/>
          <w:szCs w:val="24"/>
        </w:rPr>
        <w:t xml:space="preserve"> par aider à introduire l</w:t>
      </w:r>
      <w:r w:rsidR="00985D32" w:rsidRPr="00646523">
        <w:rPr>
          <w:rFonts w:ascii="Times New Roman" w:hAnsi="Times New Roman" w:cs="Times New Roman"/>
          <w:sz w:val="24"/>
          <w:szCs w:val="24"/>
        </w:rPr>
        <w:t>es libertés académiques</w:t>
      </w:r>
      <w:r w:rsidR="00513D4C" w:rsidRPr="00646523">
        <w:rPr>
          <w:rFonts w:ascii="Times New Roman" w:hAnsi="Times New Roman" w:cs="Times New Roman"/>
          <w:sz w:val="24"/>
          <w:szCs w:val="24"/>
        </w:rPr>
        <w:t xml:space="preserve"> dans la nouvelle constitution</w:t>
      </w:r>
      <w:r>
        <w:rPr>
          <w:rFonts w:ascii="Times New Roman" w:hAnsi="Times New Roman" w:cs="Times New Roman"/>
          <w:sz w:val="24"/>
          <w:szCs w:val="24"/>
        </w:rPr>
        <w:t xml:space="preserve">- écartant ainsi l’ingérence de la religion dans l’éducation. </w:t>
      </w:r>
      <w:r w:rsidR="00985D32" w:rsidRPr="00646523">
        <w:rPr>
          <w:rFonts w:ascii="Times New Roman" w:hAnsi="Times New Roman" w:cs="Times New Roman"/>
          <w:sz w:val="24"/>
          <w:szCs w:val="24"/>
        </w:rPr>
        <w:t xml:space="preserve"> </w:t>
      </w:r>
      <w:r w:rsidR="00513D4C" w:rsidRPr="00646523">
        <w:rPr>
          <w:rFonts w:ascii="Times New Roman" w:hAnsi="Times New Roman" w:cs="Times New Roman"/>
          <w:sz w:val="24"/>
          <w:szCs w:val="24"/>
        </w:rPr>
        <w:t>En fait, l</w:t>
      </w:r>
      <w:r w:rsidR="00985D32" w:rsidRPr="00646523">
        <w:rPr>
          <w:rFonts w:ascii="Times New Roman" w:hAnsi="Times New Roman" w:cs="Times New Roman"/>
          <w:sz w:val="24"/>
          <w:szCs w:val="24"/>
        </w:rPr>
        <w:t xml:space="preserve">es professeurs et le groupe d’acteurs concernés </w:t>
      </w:r>
      <w:r w:rsidR="00513D4C" w:rsidRPr="00646523">
        <w:rPr>
          <w:rFonts w:ascii="Times New Roman" w:hAnsi="Times New Roman" w:cs="Times New Roman"/>
          <w:sz w:val="24"/>
          <w:szCs w:val="24"/>
        </w:rPr>
        <w:t xml:space="preserve">autour </w:t>
      </w:r>
      <w:r w:rsidR="002D62AF" w:rsidRPr="00646523">
        <w:rPr>
          <w:rFonts w:ascii="Times New Roman" w:hAnsi="Times New Roman" w:cs="Times New Roman"/>
          <w:sz w:val="24"/>
          <w:szCs w:val="24"/>
        </w:rPr>
        <w:t>de l’affaire</w:t>
      </w:r>
      <w:r w:rsidR="00513D4C" w:rsidRPr="00646523">
        <w:rPr>
          <w:rFonts w:ascii="Times New Roman" w:hAnsi="Times New Roman" w:cs="Times New Roman"/>
          <w:sz w:val="24"/>
          <w:szCs w:val="24"/>
        </w:rPr>
        <w:t xml:space="preserve"> </w:t>
      </w:r>
      <w:r w:rsidR="00985D32" w:rsidRPr="00646523">
        <w:rPr>
          <w:rFonts w:ascii="Times New Roman" w:hAnsi="Times New Roman" w:cs="Times New Roman"/>
          <w:sz w:val="24"/>
          <w:szCs w:val="24"/>
        </w:rPr>
        <w:t xml:space="preserve">ont réussi à déposer </w:t>
      </w:r>
      <w:r w:rsidR="00350E04" w:rsidRPr="00646523">
        <w:rPr>
          <w:rFonts w:ascii="Times New Roman" w:hAnsi="Times New Roman" w:cs="Times New Roman"/>
          <w:sz w:val="24"/>
          <w:szCs w:val="24"/>
        </w:rPr>
        <w:t>une</w:t>
      </w:r>
      <w:r w:rsidR="00985D32" w:rsidRPr="00646523">
        <w:rPr>
          <w:rFonts w:ascii="Times New Roman" w:hAnsi="Times New Roman" w:cs="Times New Roman"/>
          <w:sz w:val="24"/>
          <w:szCs w:val="24"/>
        </w:rPr>
        <w:t xml:space="preserve"> demande d’introduction des libertés académiques dans la nouvelle constitution lors d’une réunion avec le Président de l’Assemblée Nationale Constituante, Mustapha Ben Jafar</w:t>
      </w:r>
      <w:r w:rsidR="000670C0" w:rsidRPr="00646523">
        <w:rPr>
          <w:rFonts w:ascii="Times New Roman" w:hAnsi="Times New Roman" w:cs="Times New Roman"/>
          <w:sz w:val="24"/>
          <w:szCs w:val="24"/>
        </w:rPr>
        <w:t xml:space="preserve">. </w:t>
      </w:r>
    </w:p>
    <w:p w:rsidR="00356399" w:rsidRPr="00646523" w:rsidRDefault="000670C0" w:rsidP="000670C0">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La très forte politisation de la Manouba a joué un rôle très important dans le dénuement de l’affaire, puisque les pressions d’un côté et de l’autre ont permis d’avancer vers une tentative de modèle tunisien des interactions entre le politique et le religieux. Cela a servi notamment aussi à une prise de position plus claire du courant islamiste par rapport au salafisme, après un premier moment de connivence. Les islamistes qui au début accep</w:t>
      </w:r>
      <w:r w:rsidR="00F21FAA">
        <w:rPr>
          <w:rFonts w:ascii="Times New Roman" w:hAnsi="Times New Roman" w:cs="Times New Roman"/>
          <w:sz w:val="24"/>
          <w:szCs w:val="24"/>
        </w:rPr>
        <w:t>taient les dérives salafistes a</w:t>
      </w:r>
      <w:r w:rsidRPr="00646523">
        <w:rPr>
          <w:rFonts w:ascii="Times New Roman" w:hAnsi="Times New Roman" w:cs="Times New Roman"/>
          <w:sz w:val="24"/>
          <w:szCs w:val="24"/>
        </w:rPr>
        <w:t>fin de garder un certain électorat et par affinité avec l’idée de créer le califat, ils finissent par remettre en question l’approche violente et radicale de leurs congères. La situation de tension de la Tunisie, notamment après l’attaque à l’ambassade américaine et les assassinats politiques a poussé finalement Ennahd</w:t>
      </w:r>
      <w:r w:rsidR="00F21FAA">
        <w:rPr>
          <w:rFonts w:ascii="Times New Roman" w:hAnsi="Times New Roman" w:cs="Times New Roman"/>
          <w:sz w:val="24"/>
          <w:szCs w:val="24"/>
        </w:rPr>
        <w:t>ha à vraiment se distancier de</w:t>
      </w:r>
      <w:r w:rsidRPr="00646523">
        <w:rPr>
          <w:rFonts w:ascii="Times New Roman" w:hAnsi="Times New Roman" w:cs="Times New Roman"/>
          <w:sz w:val="24"/>
          <w:szCs w:val="24"/>
        </w:rPr>
        <w:t xml:space="preserve"> mouvance salafiste tunisienne. En ce qui concerne la gauche tunisienne, les « modernistes » ils ont dénoncé l’instrumentalisation de la religion dans la vie sociale et politique et défendu la sauvegarde des valeurs universitaires, de l’autonomie institutionnelle et des libertés académiques ainsi que le développement de la tolérance, de l’esprit critique et  du renouvellement de la recherche. </w:t>
      </w:r>
      <w:r w:rsidR="00F21FAA">
        <w:rPr>
          <w:rFonts w:ascii="Times New Roman" w:hAnsi="Times New Roman" w:cs="Times New Roman"/>
          <w:sz w:val="24"/>
          <w:szCs w:val="24"/>
        </w:rPr>
        <w:t xml:space="preserve">Ces deux démarches ont favorisé l’inclusion des libertés académiques  et dans un sens plus large, l’écriture d’un texte constitutionnel très progressiste. </w:t>
      </w:r>
    </w:p>
    <w:p w:rsidR="00E373FF" w:rsidRPr="00646523" w:rsidRDefault="00985D32" w:rsidP="00FC6778">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Du côté d’Amina, </w:t>
      </w:r>
      <w:r w:rsidR="000670C0" w:rsidRPr="00646523">
        <w:rPr>
          <w:rFonts w:ascii="Times New Roman" w:hAnsi="Times New Roman" w:cs="Times New Roman"/>
          <w:sz w:val="24"/>
          <w:szCs w:val="24"/>
        </w:rPr>
        <w:t xml:space="preserve">la politisation de l’affaire a pris des dimensions moins conséquentes mais il a </w:t>
      </w:r>
      <w:r w:rsidR="00E373FF" w:rsidRPr="00646523">
        <w:rPr>
          <w:rFonts w:ascii="Times New Roman" w:hAnsi="Times New Roman" w:cs="Times New Roman"/>
          <w:sz w:val="24"/>
          <w:szCs w:val="24"/>
        </w:rPr>
        <w:t>permis de mesurer les limites du projet de société « progressiste », notamment en prenant l’exemple du manque de soutien de l’opposition face à la persécution politique d’Amina :</w:t>
      </w:r>
    </w:p>
    <w:p w:rsidR="00E373FF" w:rsidRPr="003B6867"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right="284"/>
        <w:jc w:val="both"/>
        <w:rPr>
          <w:rFonts w:ascii="Times New Roman" w:hAnsi="Times New Roman" w:cs="Times New Roman"/>
          <w:sz w:val="20"/>
          <w:szCs w:val="20"/>
        </w:rPr>
      </w:pPr>
      <w:r w:rsidRPr="003B6867">
        <w:rPr>
          <w:rFonts w:ascii="Times New Roman" w:hAnsi="Times New Roman" w:cs="Times New Roman"/>
          <w:sz w:val="20"/>
          <w:szCs w:val="20"/>
        </w:rPr>
        <w:t xml:space="preserve">« Ça a montré certaines limites dans la gauche. Je pense comme ils ont vu la tendance générale que c'était contre Amina. C'est vrai que la Tunisie est un pays très conservateur. Peut-être pour certains ils ont pensé </w:t>
      </w:r>
      <w:r w:rsidRPr="003B6867">
        <w:rPr>
          <w:rFonts w:ascii="Times New Roman" w:hAnsi="Times New Roman" w:cs="Times New Roman"/>
          <w:sz w:val="20"/>
          <w:szCs w:val="20"/>
        </w:rPr>
        <w:lastRenderedPageBreak/>
        <w:t>qu'Amina a fait beaucoup de tort, qu'elle n'aurait pas dû se comporter ainsi, il y a aussi le conflit de générations. Généralement ces associations et partis politiques, ils ne sont pas jeunes, ils sont maitrisés par des personnes d’une autre génération que des jeunes, ils ont leur façon de travailler; peut-être qu'ils ont refusé la méthode d'Amina. Ils ont fait des calculs en disant après tout sa méthode n'est pas bonne et on n'a rien à gagner à la défendre, au contraire on a plus à perdre. »</w:t>
      </w:r>
      <w:sdt>
        <w:sdtPr>
          <w:rPr>
            <w:rFonts w:ascii="Times New Roman" w:hAnsi="Times New Roman" w:cs="Times New Roman"/>
            <w:sz w:val="20"/>
            <w:szCs w:val="20"/>
          </w:rPr>
          <w:id w:val="1334575187"/>
          <w:citation/>
        </w:sdtPr>
        <w:sdtEndPr/>
        <w:sdtContent>
          <w:r w:rsidRPr="003B6867">
            <w:rPr>
              <w:rFonts w:ascii="Times New Roman" w:hAnsi="Times New Roman" w:cs="Times New Roman"/>
              <w:sz w:val="20"/>
              <w:szCs w:val="20"/>
            </w:rPr>
            <w:fldChar w:fldCharType="begin"/>
          </w:r>
          <w:r w:rsidRPr="003B6867">
            <w:rPr>
              <w:rFonts w:ascii="Times New Roman" w:hAnsi="Times New Roman" w:cs="Times New Roman"/>
              <w:sz w:val="20"/>
              <w:szCs w:val="20"/>
            </w:rPr>
            <w:instrText xml:space="preserve"> CITATION Med15 \l 2060 </w:instrText>
          </w:r>
          <w:r w:rsidRPr="003B6867">
            <w:rPr>
              <w:rFonts w:ascii="Times New Roman" w:hAnsi="Times New Roman" w:cs="Times New Roman"/>
              <w:sz w:val="20"/>
              <w:szCs w:val="20"/>
            </w:rPr>
            <w:fldChar w:fldCharType="separate"/>
          </w:r>
          <w:r w:rsidRPr="003B6867">
            <w:rPr>
              <w:rFonts w:ascii="Times New Roman" w:hAnsi="Times New Roman" w:cs="Times New Roman"/>
              <w:noProof/>
              <w:sz w:val="20"/>
              <w:szCs w:val="20"/>
            </w:rPr>
            <w:t xml:space="preserve"> (Meddeb H. , 2015)</w:t>
          </w:r>
          <w:r w:rsidRPr="003B6867">
            <w:rPr>
              <w:rFonts w:ascii="Times New Roman" w:hAnsi="Times New Roman" w:cs="Times New Roman"/>
              <w:sz w:val="20"/>
              <w:szCs w:val="20"/>
            </w:rPr>
            <w:fldChar w:fldCharType="end"/>
          </w:r>
        </w:sdtContent>
      </w:sdt>
    </w:p>
    <w:p w:rsidR="00E373FF" w:rsidRPr="00646523" w:rsidRDefault="00E373FF" w:rsidP="00FC6778">
      <w:pPr>
        <w:spacing w:line="360" w:lineRule="auto"/>
        <w:jc w:val="both"/>
        <w:rPr>
          <w:rFonts w:ascii="Times New Roman" w:hAnsi="Times New Roman" w:cs="Times New Roman"/>
          <w:sz w:val="24"/>
          <w:szCs w:val="24"/>
        </w:rPr>
      </w:pPr>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 xml:space="preserve">Les députées féministes n’ont pas hésité, quant à elles, à signaler l’affaire comme un élément qui aurait « desservi la cause des femmes », cette période étant cruciale en termes de négociations sur le rôle de la femme, sur ses droits, mais aussi la question de ses libertés. L’affaire aurait été utilisée non seulement pour établir des limites, mais aussi comme prétexte pour remettre en question les droits des femmes.    </w:t>
      </w:r>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4"/>
          <w:szCs w:val="24"/>
        </w:rPr>
      </w:pPr>
    </w:p>
    <w:p w:rsidR="00E373FF" w:rsidRPr="003B6867" w:rsidRDefault="00E373FF" w:rsidP="003B6867">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jc w:val="both"/>
        <w:rPr>
          <w:rFonts w:ascii="Times New Roman" w:hAnsi="Times New Roman" w:cs="Times New Roman"/>
          <w:sz w:val="20"/>
          <w:szCs w:val="20"/>
        </w:rPr>
      </w:pPr>
      <w:r w:rsidRPr="003B6867">
        <w:rPr>
          <w:rFonts w:ascii="Times New Roman" w:hAnsi="Times New Roman" w:cs="Times New Roman"/>
          <w:sz w:val="20"/>
          <w:szCs w:val="20"/>
        </w:rPr>
        <w:t>« Ça a été médiatisé, ça nous a desservi, nous qui étions en train de lutter pour ne pas régresser au contraire, maintenir nos droits et pour les faire évoluer et bien je le dis Amina a desservi la question. Elle ne nous a pas aidées, bien au contraire et ça a été utilisé par les islamistes, etc. pour nous dire « regardez si on lui laisse ça (indique un geste avec la main) ils vont prendre ça (augmente la proportion de bras) ». Ça nous a desservies et il a fallu quelque part qu’encore une fois mettre les bouchées doubles pour faire oublier cette histoire et continuer le combat »</w:t>
      </w:r>
      <w:sdt>
        <w:sdtPr>
          <w:rPr>
            <w:rFonts w:ascii="Times New Roman" w:hAnsi="Times New Roman" w:cs="Times New Roman"/>
            <w:sz w:val="20"/>
            <w:szCs w:val="20"/>
          </w:rPr>
          <w:id w:val="-1136247929"/>
          <w:citation/>
        </w:sdtPr>
        <w:sdtEndPr/>
        <w:sdtContent>
          <w:r w:rsidRPr="003B6867">
            <w:rPr>
              <w:rFonts w:ascii="Times New Roman" w:hAnsi="Times New Roman" w:cs="Times New Roman"/>
              <w:sz w:val="20"/>
              <w:szCs w:val="20"/>
            </w:rPr>
            <w:fldChar w:fldCharType="begin"/>
          </w:r>
          <w:r w:rsidRPr="003B6867">
            <w:rPr>
              <w:rFonts w:ascii="Times New Roman" w:hAnsi="Times New Roman" w:cs="Times New Roman"/>
              <w:sz w:val="20"/>
              <w:szCs w:val="20"/>
            </w:rPr>
            <w:instrText xml:space="preserve"> CITATION Sou15 \l 2060 </w:instrText>
          </w:r>
          <w:r w:rsidRPr="003B6867">
            <w:rPr>
              <w:rFonts w:ascii="Times New Roman" w:hAnsi="Times New Roman" w:cs="Times New Roman"/>
              <w:sz w:val="20"/>
              <w:szCs w:val="20"/>
            </w:rPr>
            <w:fldChar w:fldCharType="separate"/>
          </w:r>
          <w:r w:rsidRPr="003B6867">
            <w:rPr>
              <w:rFonts w:ascii="Times New Roman" w:hAnsi="Times New Roman" w:cs="Times New Roman"/>
              <w:noProof/>
              <w:sz w:val="20"/>
              <w:szCs w:val="20"/>
            </w:rPr>
            <w:t xml:space="preserve"> (Souid, 2015)</w:t>
          </w:r>
          <w:r w:rsidRPr="003B6867">
            <w:rPr>
              <w:rFonts w:ascii="Times New Roman" w:hAnsi="Times New Roman" w:cs="Times New Roman"/>
              <w:sz w:val="20"/>
              <w:szCs w:val="20"/>
            </w:rPr>
            <w:fldChar w:fldCharType="end"/>
          </w:r>
        </w:sdtContent>
      </w:sdt>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284" w:right="284"/>
        <w:jc w:val="both"/>
        <w:rPr>
          <w:rFonts w:ascii="Times New Roman" w:hAnsi="Times New Roman" w:cs="Times New Roman"/>
          <w:sz w:val="24"/>
          <w:szCs w:val="24"/>
        </w:rPr>
      </w:pPr>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right="284"/>
        <w:jc w:val="both"/>
        <w:rPr>
          <w:rFonts w:ascii="Times New Roman" w:hAnsi="Times New Roman" w:cs="Times New Roman"/>
          <w:sz w:val="24"/>
          <w:szCs w:val="24"/>
        </w:rPr>
      </w:pPr>
      <w:r w:rsidRPr="00646523">
        <w:rPr>
          <w:rFonts w:ascii="Times New Roman" w:hAnsi="Times New Roman" w:cs="Times New Roman"/>
          <w:sz w:val="24"/>
          <w:szCs w:val="24"/>
        </w:rPr>
        <w:t>La députée S</w:t>
      </w:r>
      <w:r w:rsidR="00AD33B0" w:rsidRPr="00646523">
        <w:rPr>
          <w:rFonts w:ascii="Times New Roman" w:hAnsi="Times New Roman" w:cs="Times New Roman"/>
          <w:sz w:val="24"/>
          <w:szCs w:val="24"/>
        </w:rPr>
        <w:t xml:space="preserve">elma </w:t>
      </w:r>
      <w:proofErr w:type="spellStart"/>
      <w:r w:rsidR="00AD33B0" w:rsidRPr="00646523">
        <w:rPr>
          <w:rFonts w:ascii="Times New Roman" w:hAnsi="Times New Roman" w:cs="Times New Roman"/>
          <w:sz w:val="24"/>
          <w:szCs w:val="24"/>
        </w:rPr>
        <w:t>Baccar</w:t>
      </w:r>
      <w:proofErr w:type="spellEnd"/>
      <w:r w:rsidR="00AD33B0" w:rsidRPr="00646523">
        <w:rPr>
          <w:rFonts w:ascii="Times New Roman" w:hAnsi="Times New Roman" w:cs="Times New Roman"/>
          <w:sz w:val="24"/>
          <w:szCs w:val="24"/>
        </w:rPr>
        <w:t xml:space="preserve">, met en avant l’intention des islamistes de faire passer ce « acte extrémiste » comme un exemple du projet de société « progressiste », ce qui ne correspond pas à la </w:t>
      </w:r>
      <w:r w:rsidR="003B6867">
        <w:rPr>
          <w:rFonts w:ascii="Times New Roman" w:hAnsi="Times New Roman" w:cs="Times New Roman"/>
          <w:sz w:val="24"/>
          <w:szCs w:val="24"/>
        </w:rPr>
        <w:t>vision de la Tunisie de la gauche</w:t>
      </w:r>
      <w:r w:rsidR="00AD33B0" w:rsidRPr="00646523">
        <w:rPr>
          <w:rFonts w:ascii="Times New Roman" w:hAnsi="Times New Roman" w:cs="Times New Roman"/>
          <w:sz w:val="24"/>
          <w:szCs w:val="24"/>
        </w:rPr>
        <w:t xml:space="preserve">. </w:t>
      </w:r>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284" w:right="284"/>
        <w:jc w:val="both"/>
        <w:rPr>
          <w:rFonts w:ascii="Times New Roman" w:hAnsi="Times New Roman" w:cs="Times New Roman"/>
          <w:sz w:val="24"/>
          <w:szCs w:val="24"/>
        </w:rPr>
      </w:pPr>
    </w:p>
    <w:p w:rsidR="00E373FF" w:rsidRPr="003B6867" w:rsidRDefault="00E373FF" w:rsidP="003B6867">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360" w:lineRule="auto"/>
        <w:jc w:val="both"/>
        <w:rPr>
          <w:rFonts w:ascii="Times New Roman" w:eastAsia="Arial Unicode MS" w:hAnsi="Times New Roman" w:cs="Times New Roman"/>
          <w:color w:val="000000"/>
          <w:sz w:val="20"/>
          <w:szCs w:val="20"/>
          <w:bdr w:val="nil"/>
          <w:lang w:eastAsia="fr-BE"/>
        </w:rPr>
      </w:pPr>
      <w:r w:rsidRPr="003B6867">
        <w:rPr>
          <w:rFonts w:ascii="Times New Roman" w:eastAsia="Arial Unicode MS" w:hAnsi="Times New Roman" w:cs="Times New Roman"/>
          <w:color w:val="000000"/>
          <w:sz w:val="20"/>
          <w:szCs w:val="20"/>
          <w:bdr w:val="nil"/>
          <w:lang w:eastAsia="fr-BE"/>
        </w:rPr>
        <w:t xml:space="preserve">« Mais j’ai trouvé que c’était une attraction qui a failli nous faire perdre quelque pas vers les points communs gagnés dans la Constitution, plutôt que de nous en faire gagner parce que les gens qui étaient à mi-chemin des intégristes et de nous, disaient « </w:t>
      </w:r>
      <w:proofErr w:type="spellStart"/>
      <w:r w:rsidRPr="003B6867">
        <w:rPr>
          <w:rFonts w:ascii="Times New Roman" w:eastAsia="Arial Unicode MS" w:hAnsi="Times New Roman" w:cs="Times New Roman"/>
          <w:color w:val="000000"/>
          <w:sz w:val="20"/>
          <w:szCs w:val="20"/>
          <w:bdr w:val="nil"/>
          <w:lang w:eastAsia="fr-BE"/>
        </w:rPr>
        <w:t>Aaah</w:t>
      </w:r>
      <w:proofErr w:type="spellEnd"/>
      <w:r w:rsidRPr="003B6867">
        <w:rPr>
          <w:rFonts w:ascii="Times New Roman" w:eastAsia="Arial Unicode MS" w:hAnsi="Times New Roman" w:cs="Times New Roman"/>
          <w:color w:val="000000"/>
          <w:sz w:val="20"/>
          <w:szCs w:val="20"/>
          <w:bdr w:val="nil"/>
          <w:lang w:eastAsia="fr-BE"/>
        </w:rPr>
        <w:t xml:space="preserve"> ! C’est ça la société moderniste que vous voulez ? Vous voulez que les femmes se baladent avec les seins nus » et moi je m’en fous que… les enjeux pour moi de la liberté et des droits de la femme étaient beaucoup plus important que le fait de montrer sa poitrine, ce n’était pas ma cause … Mais c’est le contexte qui était difficile. »</w:t>
      </w:r>
      <w:sdt>
        <w:sdtPr>
          <w:rPr>
            <w:rFonts w:ascii="Times New Roman" w:eastAsia="Arial Unicode MS" w:hAnsi="Times New Roman" w:cs="Times New Roman"/>
            <w:color w:val="000000"/>
            <w:sz w:val="20"/>
            <w:szCs w:val="20"/>
            <w:bdr w:val="nil"/>
            <w:lang w:eastAsia="fr-BE"/>
          </w:rPr>
          <w:id w:val="1297420810"/>
          <w:citation/>
        </w:sdtPr>
        <w:sdtEndPr/>
        <w:sdtContent>
          <w:r w:rsidRPr="003B6867">
            <w:rPr>
              <w:rFonts w:ascii="Times New Roman" w:eastAsia="Arial Unicode MS" w:hAnsi="Times New Roman" w:cs="Times New Roman"/>
              <w:color w:val="000000"/>
              <w:sz w:val="20"/>
              <w:szCs w:val="20"/>
              <w:bdr w:val="nil"/>
              <w:lang w:eastAsia="fr-BE"/>
            </w:rPr>
            <w:fldChar w:fldCharType="begin"/>
          </w:r>
          <w:r w:rsidRPr="003B6867">
            <w:rPr>
              <w:rFonts w:ascii="Times New Roman" w:eastAsia="Arial Unicode MS" w:hAnsi="Times New Roman" w:cs="Times New Roman"/>
              <w:color w:val="000000"/>
              <w:sz w:val="20"/>
              <w:szCs w:val="20"/>
              <w:bdr w:val="nil"/>
              <w:lang w:eastAsia="fr-BE"/>
            </w:rPr>
            <w:instrText xml:space="preserve"> CITATION Bac15 \l 2060 </w:instrText>
          </w:r>
          <w:r w:rsidRPr="003B6867">
            <w:rPr>
              <w:rFonts w:ascii="Times New Roman" w:eastAsia="Arial Unicode MS" w:hAnsi="Times New Roman" w:cs="Times New Roman"/>
              <w:color w:val="000000"/>
              <w:sz w:val="20"/>
              <w:szCs w:val="20"/>
              <w:bdr w:val="nil"/>
              <w:lang w:eastAsia="fr-BE"/>
            </w:rPr>
            <w:fldChar w:fldCharType="separate"/>
          </w:r>
          <w:r w:rsidRPr="003B6867">
            <w:rPr>
              <w:rFonts w:ascii="Times New Roman" w:eastAsia="Arial Unicode MS" w:hAnsi="Times New Roman" w:cs="Times New Roman"/>
              <w:noProof/>
              <w:color w:val="000000"/>
              <w:sz w:val="20"/>
              <w:szCs w:val="20"/>
              <w:bdr w:val="nil"/>
              <w:lang w:eastAsia="fr-BE"/>
            </w:rPr>
            <w:t xml:space="preserve"> (Baccar, 2015)</w:t>
          </w:r>
          <w:r w:rsidRPr="003B6867">
            <w:rPr>
              <w:rFonts w:ascii="Times New Roman" w:eastAsia="Arial Unicode MS" w:hAnsi="Times New Roman" w:cs="Times New Roman"/>
              <w:color w:val="000000"/>
              <w:sz w:val="20"/>
              <w:szCs w:val="20"/>
              <w:bdr w:val="nil"/>
              <w:lang w:eastAsia="fr-BE"/>
            </w:rPr>
            <w:fldChar w:fldCharType="end"/>
          </w:r>
        </w:sdtContent>
      </w:sdt>
    </w:p>
    <w:p w:rsidR="00E373FF" w:rsidRPr="00646523" w:rsidRDefault="00E373FF" w:rsidP="00E373FF">
      <w:pPr>
        <w:pStyle w:val="Corps"/>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ind w:left="284" w:right="284"/>
        <w:jc w:val="both"/>
        <w:rPr>
          <w:rFonts w:ascii="Times New Roman" w:hAnsi="Times New Roman" w:cs="Times New Roman"/>
          <w:sz w:val="24"/>
          <w:szCs w:val="24"/>
        </w:rPr>
      </w:pPr>
    </w:p>
    <w:p w:rsidR="00683E79" w:rsidRPr="00646523" w:rsidRDefault="00B87BB7" w:rsidP="00683E79">
      <w:pPr>
        <w:spacing w:line="360" w:lineRule="auto"/>
        <w:jc w:val="both"/>
        <w:rPr>
          <w:rFonts w:ascii="Times New Roman" w:hAnsi="Times New Roman" w:cs="Times New Roman"/>
          <w:sz w:val="24"/>
          <w:szCs w:val="24"/>
        </w:rPr>
      </w:pPr>
      <w:r w:rsidRPr="00646523">
        <w:rPr>
          <w:rFonts w:ascii="Times New Roman" w:hAnsi="Times New Roman" w:cs="Times New Roman"/>
          <w:sz w:val="24"/>
          <w:szCs w:val="24"/>
        </w:rPr>
        <w:t>Au niveau politique</w:t>
      </w:r>
      <w:r w:rsidR="00683E79" w:rsidRPr="00646523">
        <w:rPr>
          <w:rFonts w:ascii="Times New Roman" w:hAnsi="Times New Roman" w:cs="Times New Roman"/>
          <w:sz w:val="24"/>
          <w:szCs w:val="24"/>
        </w:rPr>
        <w:t>, l’influence de ces affaires et les discours qui en découlent, nous questionnent sur le (dé)voilement en tant que détournement de la norme social</w:t>
      </w:r>
      <w:r w:rsidR="003B6867">
        <w:rPr>
          <w:rFonts w:ascii="Times New Roman" w:hAnsi="Times New Roman" w:cs="Times New Roman"/>
          <w:sz w:val="24"/>
          <w:szCs w:val="24"/>
        </w:rPr>
        <w:t>e</w:t>
      </w:r>
      <w:r w:rsidR="00683E79" w:rsidRPr="00646523">
        <w:rPr>
          <w:rFonts w:ascii="Times New Roman" w:hAnsi="Times New Roman" w:cs="Times New Roman"/>
          <w:sz w:val="24"/>
          <w:szCs w:val="24"/>
        </w:rPr>
        <w:t>, autant d’un côté que de l’autre.</w:t>
      </w:r>
      <w:r w:rsidRPr="00646523">
        <w:rPr>
          <w:rFonts w:ascii="Times New Roman" w:hAnsi="Times New Roman" w:cs="Times New Roman"/>
          <w:sz w:val="24"/>
          <w:szCs w:val="24"/>
        </w:rPr>
        <w:t xml:space="preserve"> </w:t>
      </w:r>
      <w:r w:rsidR="003B6867">
        <w:rPr>
          <w:rFonts w:ascii="Times New Roman" w:hAnsi="Times New Roman" w:cs="Times New Roman"/>
          <w:sz w:val="24"/>
          <w:szCs w:val="24"/>
        </w:rPr>
        <w:t>Une</w:t>
      </w:r>
      <w:r w:rsidRPr="00646523">
        <w:rPr>
          <w:rFonts w:ascii="Times New Roman" w:hAnsi="Times New Roman" w:cs="Times New Roman"/>
          <w:sz w:val="24"/>
          <w:szCs w:val="24"/>
        </w:rPr>
        <w:t xml:space="preserve"> espèce de dialogue </w:t>
      </w:r>
      <w:r w:rsidR="003B6867">
        <w:rPr>
          <w:rFonts w:ascii="Times New Roman" w:hAnsi="Times New Roman" w:cs="Times New Roman"/>
          <w:sz w:val="24"/>
          <w:szCs w:val="24"/>
        </w:rPr>
        <w:t xml:space="preserve">est convoquée </w:t>
      </w:r>
      <w:r w:rsidRPr="00646523">
        <w:rPr>
          <w:rFonts w:ascii="Times New Roman" w:hAnsi="Times New Roman" w:cs="Times New Roman"/>
          <w:sz w:val="24"/>
          <w:szCs w:val="24"/>
        </w:rPr>
        <w:t>entre u</w:t>
      </w:r>
      <w:r w:rsidR="00683E79" w:rsidRPr="00646523">
        <w:rPr>
          <w:rFonts w:ascii="Times New Roman" w:hAnsi="Times New Roman" w:cs="Times New Roman"/>
          <w:sz w:val="24"/>
          <w:szCs w:val="24"/>
        </w:rPr>
        <w:t xml:space="preserve">ne vision très libertaire, représentée par le dénuement, </w:t>
      </w:r>
      <w:r w:rsidRPr="00646523">
        <w:rPr>
          <w:rFonts w:ascii="Times New Roman" w:hAnsi="Times New Roman" w:cs="Times New Roman"/>
          <w:sz w:val="24"/>
          <w:szCs w:val="24"/>
        </w:rPr>
        <w:t>opposé</w:t>
      </w:r>
      <w:r w:rsidR="003B6867">
        <w:rPr>
          <w:rFonts w:ascii="Times New Roman" w:hAnsi="Times New Roman" w:cs="Times New Roman"/>
          <w:sz w:val="24"/>
          <w:szCs w:val="24"/>
        </w:rPr>
        <w:t>e</w:t>
      </w:r>
      <w:r w:rsidR="00683E79" w:rsidRPr="00646523">
        <w:rPr>
          <w:rFonts w:ascii="Times New Roman" w:hAnsi="Times New Roman" w:cs="Times New Roman"/>
          <w:sz w:val="24"/>
          <w:szCs w:val="24"/>
        </w:rPr>
        <w:t xml:space="preserve"> à une vision très culturaliste, mise en </w:t>
      </w:r>
      <w:r w:rsidR="003B6867">
        <w:rPr>
          <w:rFonts w:ascii="Times New Roman" w:hAnsi="Times New Roman" w:cs="Times New Roman"/>
          <w:sz w:val="24"/>
          <w:szCs w:val="24"/>
        </w:rPr>
        <w:t>scène par le voilement intégral</w:t>
      </w:r>
      <w:r w:rsidRPr="00646523">
        <w:rPr>
          <w:rFonts w:ascii="Times New Roman" w:hAnsi="Times New Roman" w:cs="Times New Roman"/>
          <w:sz w:val="24"/>
          <w:szCs w:val="24"/>
        </w:rPr>
        <w:t>, qui pousse à la recherche d’un juste milieu dans lequel le peuple tunisien puisse se retrouver</w:t>
      </w:r>
      <w:r w:rsidR="003B6867">
        <w:rPr>
          <w:rFonts w:ascii="Times New Roman" w:hAnsi="Times New Roman" w:cs="Times New Roman"/>
          <w:sz w:val="24"/>
          <w:szCs w:val="24"/>
        </w:rPr>
        <w:t>. Ni l’un,</w:t>
      </w:r>
      <w:r w:rsidRPr="00646523">
        <w:rPr>
          <w:rFonts w:ascii="Times New Roman" w:hAnsi="Times New Roman" w:cs="Times New Roman"/>
          <w:sz w:val="24"/>
          <w:szCs w:val="24"/>
        </w:rPr>
        <w:t xml:space="preserve"> </w:t>
      </w:r>
      <w:r w:rsidR="00683E79" w:rsidRPr="00646523">
        <w:rPr>
          <w:rFonts w:ascii="Times New Roman" w:hAnsi="Times New Roman" w:cs="Times New Roman"/>
          <w:sz w:val="24"/>
          <w:szCs w:val="24"/>
        </w:rPr>
        <w:t xml:space="preserve">ni l’autre ne sont </w:t>
      </w:r>
      <w:r w:rsidR="003B6867">
        <w:rPr>
          <w:rFonts w:ascii="Times New Roman" w:hAnsi="Times New Roman" w:cs="Times New Roman"/>
          <w:sz w:val="24"/>
          <w:szCs w:val="24"/>
        </w:rPr>
        <w:t>représentative</w:t>
      </w:r>
      <w:r w:rsidR="00683E79" w:rsidRPr="00646523">
        <w:rPr>
          <w:rFonts w:ascii="Times New Roman" w:hAnsi="Times New Roman" w:cs="Times New Roman"/>
          <w:sz w:val="24"/>
          <w:szCs w:val="24"/>
        </w:rPr>
        <w:t>s</w:t>
      </w:r>
      <w:r w:rsidRPr="00646523">
        <w:rPr>
          <w:rFonts w:ascii="Times New Roman" w:hAnsi="Times New Roman" w:cs="Times New Roman"/>
          <w:sz w:val="24"/>
          <w:szCs w:val="24"/>
        </w:rPr>
        <w:t xml:space="preserve"> </w:t>
      </w:r>
      <w:r w:rsidR="003B6867">
        <w:rPr>
          <w:rFonts w:ascii="Times New Roman" w:hAnsi="Times New Roman" w:cs="Times New Roman"/>
          <w:sz w:val="24"/>
          <w:szCs w:val="24"/>
        </w:rPr>
        <w:t>des attentes</w:t>
      </w:r>
      <w:r w:rsidRPr="00646523">
        <w:rPr>
          <w:rFonts w:ascii="Times New Roman" w:hAnsi="Times New Roman" w:cs="Times New Roman"/>
          <w:sz w:val="24"/>
          <w:szCs w:val="24"/>
        </w:rPr>
        <w:t xml:space="preserve"> de</w:t>
      </w:r>
      <w:r w:rsidR="00683E79" w:rsidRPr="00646523">
        <w:rPr>
          <w:rFonts w:ascii="Times New Roman" w:hAnsi="Times New Roman" w:cs="Times New Roman"/>
          <w:sz w:val="24"/>
          <w:szCs w:val="24"/>
        </w:rPr>
        <w:t xml:space="preserve"> la population </w:t>
      </w:r>
      <w:r w:rsidR="00683E79" w:rsidRPr="00646523">
        <w:rPr>
          <w:rFonts w:ascii="Times New Roman" w:hAnsi="Times New Roman" w:cs="Times New Roman"/>
          <w:sz w:val="24"/>
          <w:szCs w:val="24"/>
        </w:rPr>
        <w:lastRenderedPageBreak/>
        <w:t xml:space="preserve">tunisienne, mais </w:t>
      </w:r>
      <w:r w:rsidR="003B6867">
        <w:rPr>
          <w:rFonts w:ascii="Times New Roman" w:hAnsi="Times New Roman" w:cs="Times New Roman"/>
          <w:sz w:val="24"/>
          <w:szCs w:val="24"/>
        </w:rPr>
        <w:t xml:space="preserve">ils sont plutôt </w:t>
      </w:r>
      <w:r w:rsidR="00683E79" w:rsidRPr="00646523">
        <w:rPr>
          <w:rFonts w:ascii="Times New Roman" w:hAnsi="Times New Roman" w:cs="Times New Roman"/>
          <w:sz w:val="24"/>
          <w:szCs w:val="24"/>
        </w:rPr>
        <w:t>les deux faces d’une même pièce</w:t>
      </w:r>
      <w:r w:rsidRPr="00646523">
        <w:rPr>
          <w:rFonts w:ascii="Times New Roman" w:hAnsi="Times New Roman" w:cs="Times New Roman"/>
          <w:sz w:val="24"/>
          <w:szCs w:val="24"/>
        </w:rPr>
        <w:t xml:space="preserve">, qui </w:t>
      </w:r>
      <w:r w:rsidR="003B6867">
        <w:rPr>
          <w:rFonts w:ascii="Times New Roman" w:hAnsi="Times New Roman" w:cs="Times New Roman"/>
          <w:sz w:val="24"/>
          <w:szCs w:val="24"/>
        </w:rPr>
        <w:t>tournait</w:t>
      </w:r>
      <w:r w:rsidRPr="00646523">
        <w:rPr>
          <w:rFonts w:ascii="Times New Roman" w:hAnsi="Times New Roman" w:cs="Times New Roman"/>
          <w:sz w:val="24"/>
          <w:szCs w:val="24"/>
        </w:rPr>
        <w:t xml:space="preserve"> encore dans l’air à ce moment</w:t>
      </w:r>
      <w:r w:rsidR="00683E79" w:rsidRPr="00646523">
        <w:rPr>
          <w:rFonts w:ascii="Times New Roman" w:hAnsi="Times New Roman" w:cs="Times New Roman"/>
          <w:sz w:val="24"/>
          <w:szCs w:val="24"/>
        </w:rPr>
        <w:t xml:space="preserve"> </w:t>
      </w:r>
      <w:r w:rsidRPr="00646523">
        <w:rPr>
          <w:rFonts w:ascii="Times New Roman" w:hAnsi="Times New Roman" w:cs="Times New Roman"/>
          <w:sz w:val="24"/>
          <w:szCs w:val="24"/>
        </w:rPr>
        <w:t xml:space="preserve"> En tout cas, c</w:t>
      </w:r>
      <w:r w:rsidR="00683E79" w:rsidRPr="00646523">
        <w:rPr>
          <w:rFonts w:ascii="Times New Roman" w:hAnsi="Times New Roman" w:cs="Times New Roman"/>
          <w:sz w:val="24"/>
          <w:szCs w:val="24"/>
        </w:rPr>
        <w:t>ette controverse matérialise l’importance de la définition du rôle de la femme dans la société lors de remise en question de la structure légale et politique d’un pays en construction. Elle symbolise aussi l’</w:t>
      </w:r>
      <w:r w:rsidR="003B6867">
        <w:rPr>
          <w:rFonts w:ascii="Times New Roman" w:hAnsi="Times New Roman" w:cs="Times New Roman"/>
          <w:sz w:val="24"/>
          <w:szCs w:val="24"/>
        </w:rPr>
        <w:t>usage</w:t>
      </w:r>
      <w:r w:rsidR="00683E79" w:rsidRPr="00646523">
        <w:rPr>
          <w:rFonts w:ascii="Times New Roman" w:hAnsi="Times New Roman" w:cs="Times New Roman"/>
          <w:sz w:val="24"/>
          <w:szCs w:val="24"/>
        </w:rPr>
        <w:t xml:space="preserve"> de la religion</w:t>
      </w:r>
      <w:r w:rsidR="003B6867">
        <w:rPr>
          <w:rFonts w:ascii="Times New Roman" w:hAnsi="Times New Roman" w:cs="Times New Roman"/>
          <w:sz w:val="24"/>
          <w:szCs w:val="24"/>
        </w:rPr>
        <w:t xml:space="preserve"> pour avoir une emprise</w:t>
      </w:r>
      <w:r w:rsidR="00683E79" w:rsidRPr="00646523">
        <w:rPr>
          <w:rFonts w:ascii="Times New Roman" w:hAnsi="Times New Roman" w:cs="Times New Roman"/>
          <w:sz w:val="24"/>
          <w:szCs w:val="24"/>
        </w:rPr>
        <w:t xml:space="preserve"> sur le corps féminin et son imbrication avec la structure patriarcale dans le contrôle de la gent féminine. La féministe égyptienne, Nawal al-Saadawi, résumait </w:t>
      </w:r>
      <w:bookmarkStart w:id="0" w:name="_GoBack"/>
      <w:bookmarkEnd w:id="0"/>
      <w:r w:rsidR="00683E79" w:rsidRPr="00646523">
        <w:rPr>
          <w:rFonts w:ascii="Times New Roman" w:hAnsi="Times New Roman" w:cs="Times New Roman"/>
          <w:sz w:val="24"/>
          <w:szCs w:val="24"/>
        </w:rPr>
        <w:t>cette dichotomie entre le voile et la nudité et de la participation dans cette dichotomie de la propre femme :</w:t>
      </w:r>
    </w:p>
    <w:p w:rsidR="00683E79" w:rsidRPr="003B6867" w:rsidRDefault="00683E79" w:rsidP="00683E79">
      <w:pPr>
        <w:spacing w:line="360" w:lineRule="auto"/>
        <w:jc w:val="both"/>
        <w:rPr>
          <w:rFonts w:ascii="Times New Roman" w:hAnsi="Times New Roman" w:cs="Times New Roman"/>
          <w:sz w:val="20"/>
          <w:szCs w:val="20"/>
        </w:rPr>
      </w:pPr>
      <w:r w:rsidRPr="003B6867">
        <w:rPr>
          <w:rFonts w:ascii="Times New Roman" w:hAnsi="Times New Roman" w:cs="Times New Roman"/>
          <w:sz w:val="20"/>
          <w:szCs w:val="20"/>
        </w:rPr>
        <w:t xml:space="preserve">« Il n’y a strictement aucune différence entre une femme qui évoluerait nue en public et une femme voilée, toutes les deux étant en réalité obsédées par leur corps. Le combat pour le dévoilement apparait ainsi comme un faux combat : si l’on doit parler de dévoilement, c’est plutôt de celui de l’esprit » (Mestiri, 2015) </w:t>
      </w:r>
    </w:p>
    <w:p w:rsidR="003576A0" w:rsidRPr="00646523" w:rsidRDefault="003576A0">
      <w:pPr>
        <w:rPr>
          <w:rFonts w:ascii="Times New Roman" w:hAnsi="Times New Roman" w:cs="Times New Roman"/>
          <w:sz w:val="24"/>
          <w:szCs w:val="24"/>
        </w:rPr>
      </w:pPr>
      <w:r w:rsidRPr="00646523">
        <w:rPr>
          <w:rFonts w:ascii="Times New Roman" w:hAnsi="Times New Roman" w:cs="Times New Roman"/>
          <w:sz w:val="24"/>
          <w:szCs w:val="24"/>
        </w:rPr>
        <w:br w:type="page"/>
      </w:r>
    </w:p>
    <w:sdt>
      <w:sdtPr>
        <w:rPr>
          <w:rFonts w:ascii="Times New Roman" w:eastAsiaTheme="minorHAnsi" w:hAnsi="Times New Roman" w:cs="Times New Roman"/>
          <w:b w:val="0"/>
          <w:bCs w:val="0"/>
          <w:color w:val="auto"/>
          <w:sz w:val="24"/>
          <w:szCs w:val="24"/>
          <w:lang w:val="fr-FR" w:eastAsia="en-US"/>
        </w:rPr>
        <w:id w:val="-278804115"/>
        <w:docPartObj>
          <w:docPartGallery w:val="Bibliographies"/>
          <w:docPartUnique/>
        </w:docPartObj>
      </w:sdtPr>
      <w:sdtEndPr>
        <w:rPr>
          <w:lang w:val="fr-BE"/>
        </w:rPr>
      </w:sdtEndPr>
      <w:sdtContent>
        <w:p w:rsidR="003576A0" w:rsidRPr="00646523" w:rsidRDefault="003576A0">
          <w:pPr>
            <w:pStyle w:val="Titre1"/>
            <w:rPr>
              <w:rFonts w:ascii="Times New Roman" w:hAnsi="Times New Roman" w:cs="Times New Roman"/>
              <w:color w:val="auto"/>
              <w:sz w:val="24"/>
              <w:szCs w:val="24"/>
            </w:rPr>
          </w:pPr>
          <w:r w:rsidRPr="00646523">
            <w:rPr>
              <w:rFonts w:ascii="Times New Roman" w:hAnsi="Times New Roman" w:cs="Times New Roman"/>
              <w:color w:val="auto"/>
              <w:sz w:val="24"/>
              <w:szCs w:val="24"/>
              <w:lang w:val="fr-FR"/>
            </w:rPr>
            <w:t>Bibliographie</w:t>
          </w:r>
        </w:p>
        <w:sdt>
          <w:sdtPr>
            <w:rPr>
              <w:rFonts w:ascii="Times New Roman" w:hAnsi="Times New Roman" w:cs="Times New Roman"/>
              <w:sz w:val="24"/>
              <w:szCs w:val="24"/>
            </w:rPr>
            <w:id w:val="111145805"/>
            <w:bibliography/>
          </w:sdtPr>
          <w:sdtEndPr/>
          <w:sdtContent>
            <w:p w:rsidR="003576A0" w:rsidRPr="00646523" w:rsidRDefault="003576A0" w:rsidP="003576A0">
              <w:pPr>
                <w:pStyle w:val="Bibliographie"/>
                <w:ind w:left="720" w:hanging="720"/>
                <w:rPr>
                  <w:rFonts w:ascii="Times New Roman" w:hAnsi="Times New Roman" w:cs="Times New Roman"/>
                  <w:noProof/>
                  <w:sz w:val="24"/>
                  <w:szCs w:val="24"/>
                  <w:lang w:val="fr-FR"/>
                </w:rPr>
              </w:pPr>
              <w:r w:rsidRPr="00646523">
                <w:rPr>
                  <w:rFonts w:ascii="Times New Roman" w:hAnsi="Times New Roman" w:cs="Times New Roman"/>
                  <w:sz w:val="24"/>
                  <w:szCs w:val="24"/>
                </w:rPr>
                <w:fldChar w:fldCharType="begin"/>
              </w:r>
              <w:r w:rsidRPr="00646523">
                <w:rPr>
                  <w:rFonts w:ascii="Times New Roman" w:hAnsi="Times New Roman" w:cs="Times New Roman"/>
                  <w:sz w:val="24"/>
                  <w:szCs w:val="24"/>
                </w:rPr>
                <w:instrText>BIBLIOGRAPHY</w:instrText>
              </w:r>
              <w:r w:rsidRPr="00646523">
                <w:rPr>
                  <w:rFonts w:ascii="Times New Roman" w:hAnsi="Times New Roman" w:cs="Times New Roman"/>
                  <w:sz w:val="24"/>
                  <w:szCs w:val="24"/>
                </w:rPr>
                <w:fldChar w:fldCharType="separate"/>
              </w:r>
            </w:p>
            <w:p w:rsidR="003576A0" w:rsidRPr="00646523" w:rsidRDefault="003576A0" w:rsidP="003576A0">
              <w:pPr>
                <w:pStyle w:val="Bibliographie"/>
                <w:ind w:left="720" w:hanging="720"/>
                <w:rPr>
                  <w:rFonts w:ascii="Times New Roman" w:hAnsi="Times New Roman" w:cs="Times New Roman"/>
                  <w:noProof/>
                  <w:sz w:val="24"/>
                  <w:szCs w:val="24"/>
                  <w:lang w:val="fr-FR"/>
                </w:rPr>
              </w:pPr>
              <w:r w:rsidRPr="00646523">
                <w:rPr>
                  <w:rFonts w:ascii="Times New Roman" w:hAnsi="Times New Roman" w:cs="Times New Roman"/>
                  <w:noProof/>
                  <w:sz w:val="24"/>
                  <w:szCs w:val="24"/>
                  <w:lang w:val="fr-FR"/>
                </w:rPr>
                <w:t xml:space="preserve">Boltanski, Luc (1990). </w:t>
              </w:r>
              <w:r w:rsidRPr="00646523">
                <w:rPr>
                  <w:rFonts w:ascii="Times New Roman" w:hAnsi="Times New Roman" w:cs="Times New Roman"/>
                  <w:i/>
                  <w:iCs/>
                  <w:noProof/>
                  <w:sz w:val="24"/>
                  <w:szCs w:val="24"/>
                  <w:lang w:val="fr-FR"/>
                </w:rPr>
                <w:t>L'amour et la Justice comme compèteneces.</w:t>
              </w:r>
              <w:r w:rsidRPr="00646523">
                <w:rPr>
                  <w:rFonts w:ascii="Times New Roman" w:hAnsi="Times New Roman" w:cs="Times New Roman"/>
                  <w:noProof/>
                  <w:sz w:val="24"/>
                  <w:szCs w:val="24"/>
                  <w:lang w:val="fr-FR"/>
                </w:rPr>
                <w:t xml:space="preserve"> Paris: Gallimard.</w:t>
              </w:r>
            </w:p>
            <w:p w:rsidR="003576A0" w:rsidRPr="00646523" w:rsidRDefault="003576A0" w:rsidP="003576A0">
              <w:pPr>
                <w:pStyle w:val="Bibliographie"/>
                <w:ind w:left="720" w:hanging="720"/>
                <w:rPr>
                  <w:rFonts w:ascii="Times New Roman" w:hAnsi="Times New Roman" w:cs="Times New Roman"/>
                  <w:noProof/>
                  <w:sz w:val="24"/>
                  <w:szCs w:val="24"/>
                  <w:lang w:val="fr-FR"/>
                </w:rPr>
              </w:pPr>
              <w:r w:rsidRPr="00646523">
                <w:rPr>
                  <w:rFonts w:ascii="Times New Roman" w:hAnsi="Times New Roman" w:cs="Times New Roman"/>
                  <w:noProof/>
                  <w:sz w:val="24"/>
                  <w:szCs w:val="24"/>
                  <w:lang w:val="fr-FR"/>
                </w:rPr>
                <w:t xml:space="preserve">Cesari, Jocelyne (1996). </w:t>
              </w:r>
              <w:r w:rsidRPr="00646523">
                <w:rPr>
                  <w:rFonts w:ascii="Times New Roman" w:hAnsi="Times New Roman" w:cs="Times New Roman"/>
                  <w:i/>
                  <w:iCs/>
                  <w:noProof/>
                  <w:sz w:val="24"/>
                  <w:szCs w:val="24"/>
                  <w:lang w:val="fr-FR"/>
                </w:rPr>
                <w:t>Musulmans et républicains: les jeunes, l'islam et la France.</w:t>
              </w:r>
              <w:r w:rsidRPr="00646523">
                <w:rPr>
                  <w:rFonts w:ascii="Times New Roman" w:hAnsi="Times New Roman" w:cs="Times New Roman"/>
                  <w:noProof/>
                  <w:sz w:val="24"/>
                  <w:szCs w:val="24"/>
                  <w:lang w:val="fr-FR"/>
                </w:rPr>
                <w:t xml:space="preserve"> Bruxelles: Complexe.</w:t>
              </w:r>
            </w:p>
            <w:p w:rsidR="003576A0" w:rsidRPr="00646523" w:rsidRDefault="003576A0" w:rsidP="003576A0">
              <w:pPr>
                <w:pStyle w:val="Bibliographie"/>
                <w:ind w:left="720" w:hanging="720"/>
                <w:rPr>
                  <w:rFonts w:ascii="Times New Roman" w:hAnsi="Times New Roman" w:cs="Times New Roman"/>
                  <w:noProof/>
                  <w:sz w:val="24"/>
                  <w:szCs w:val="24"/>
                  <w:lang w:val="fr-FR"/>
                </w:rPr>
              </w:pPr>
              <w:r w:rsidRPr="00646523">
                <w:rPr>
                  <w:rFonts w:ascii="Times New Roman" w:hAnsi="Times New Roman" w:cs="Times New Roman"/>
                  <w:noProof/>
                  <w:sz w:val="24"/>
                  <w:szCs w:val="24"/>
                  <w:lang w:val="fr-FR"/>
                </w:rPr>
                <w:t xml:space="preserve">Tlili, Fethi (2002). </w:t>
              </w:r>
              <w:r w:rsidRPr="00646523">
                <w:rPr>
                  <w:rFonts w:ascii="Times New Roman" w:hAnsi="Times New Roman" w:cs="Times New Roman"/>
                  <w:noProof/>
                  <w:sz w:val="24"/>
                  <w:szCs w:val="24"/>
                </w:rPr>
                <w:t>«</w:t>
              </w:r>
              <w:r w:rsidRPr="00646523">
                <w:rPr>
                  <w:rFonts w:ascii="Times New Roman" w:hAnsi="Times New Roman" w:cs="Times New Roman"/>
                  <w:noProof/>
                  <w:sz w:val="24"/>
                  <w:szCs w:val="24"/>
                  <w:lang w:val="fr-FR"/>
                </w:rPr>
                <w:t>Statut féminin, modèle corporel et pratique sportive en Tunisie</w:t>
              </w:r>
              <w:r w:rsidR="00646523" w:rsidRPr="00646523">
                <w:rPr>
                  <w:rFonts w:ascii="Times New Roman" w:hAnsi="Times New Roman" w:cs="Times New Roman"/>
                  <w:noProof/>
                  <w:sz w:val="24"/>
                  <w:szCs w:val="24"/>
                </w:rPr>
                <w:t> »</w:t>
              </w:r>
              <w:r w:rsidRPr="00646523">
                <w:rPr>
                  <w:rFonts w:ascii="Times New Roman" w:hAnsi="Times New Roman" w:cs="Times New Roman"/>
                  <w:noProof/>
                  <w:sz w:val="24"/>
                  <w:szCs w:val="24"/>
                  <w:lang w:val="fr-FR"/>
                </w:rPr>
                <w:t xml:space="preserve">. </w:t>
              </w:r>
              <w:r w:rsidRPr="00646523">
                <w:rPr>
                  <w:rFonts w:ascii="Times New Roman" w:hAnsi="Times New Roman" w:cs="Times New Roman"/>
                  <w:i/>
                  <w:iCs/>
                  <w:noProof/>
                  <w:sz w:val="24"/>
                  <w:szCs w:val="24"/>
                  <w:lang w:val="fr-FR"/>
                </w:rPr>
                <w:t>Staps, I</w:t>
              </w:r>
              <w:r w:rsidRPr="00646523">
                <w:rPr>
                  <w:rFonts w:ascii="Times New Roman" w:hAnsi="Times New Roman" w:cs="Times New Roman"/>
                  <w:noProof/>
                  <w:sz w:val="24"/>
                  <w:szCs w:val="24"/>
                  <w:lang w:val="fr-FR"/>
                </w:rPr>
                <w:t>, 53-68.</w:t>
              </w:r>
            </w:p>
            <w:p w:rsidR="003576A0" w:rsidRPr="00646523" w:rsidRDefault="003576A0" w:rsidP="003576A0">
              <w:pPr>
                <w:rPr>
                  <w:rFonts w:ascii="Times New Roman" w:hAnsi="Times New Roman" w:cs="Times New Roman"/>
                  <w:sz w:val="24"/>
                  <w:szCs w:val="24"/>
                </w:rPr>
              </w:pPr>
              <w:r w:rsidRPr="00646523">
                <w:rPr>
                  <w:rFonts w:ascii="Times New Roman" w:hAnsi="Times New Roman" w:cs="Times New Roman"/>
                  <w:b/>
                  <w:bCs/>
                  <w:sz w:val="24"/>
                  <w:szCs w:val="24"/>
                </w:rPr>
                <w:fldChar w:fldCharType="end"/>
              </w:r>
            </w:p>
          </w:sdtContent>
        </w:sdt>
      </w:sdtContent>
    </w:sdt>
    <w:p w:rsidR="003576A0" w:rsidRPr="00646523" w:rsidRDefault="003576A0" w:rsidP="00FC6778">
      <w:pPr>
        <w:spacing w:line="360" w:lineRule="auto"/>
        <w:jc w:val="both"/>
        <w:rPr>
          <w:rFonts w:ascii="Times New Roman" w:hAnsi="Times New Roman" w:cs="Times New Roman"/>
          <w:sz w:val="24"/>
          <w:szCs w:val="24"/>
        </w:rPr>
      </w:pPr>
    </w:p>
    <w:sectPr w:rsidR="003576A0" w:rsidRPr="006465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AF" w:rsidRDefault="001F6DAF" w:rsidP="00AF4A6C">
      <w:pPr>
        <w:spacing w:after="0" w:line="240" w:lineRule="auto"/>
      </w:pPr>
      <w:r>
        <w:separator/>
      </w:r>
    </w:p>
  </w:endnote>
  <w:endnote w:type="continuationSeparator" w:id="0">
    <w:p w:rsidR="001F6DAF" w:rsidRDefault="001F6DAF" w:rsidP="00AF4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AF" w:rsidRDefault="001F6DAF" w:rsidP="00AF4A6C">
      <w:pPr>
        <w:spacing w:after="0" w:line="240" w:lineRule="auto"/>
      </w:pPr>
      <w:r>
        <w:separator/>
      </w:r>
    </w:p>
  </w:footnote>
  <w:footnote w:type="continuationSeparator" w:id="0">
    <w:p w:rsidR="001F6DAF" w:rsidRDefault="001F6DAF" w:rsidP="00AF4A6C">
      <w:pPr>
        <w:spacing w:after="0" w:line="240" w:lineRule="auto"/>
      </w:pPr>
      <w:r>
        <w:continuationSeparator/>
      </w:r>
    </w:p>
  </w:footnote>
  <w:footnote w:id="1">
    <w:p w:rsidR="00FC6778" w:rsidRPr="00AF41F0" w:rsidRDefault="00FC6778">
      <w:pPr>
        <w:pStyle w:val="Notedebasdepage"/>
        <w:rPr>
          <w:rFonts w:ascii="Times New Roman" w:hAnsi="Times New Roman" w:cs="Times New Roman"/>
        </w:rPr>
      </w:pPr>
      <w:r w:rsidRPr="00AF41F0">
        <w:rPr>
          <w:rStyle w:val="Appelnotedebasdep"/>
          <w:rFonts w:ascii="Times New Roman" w:hAnsi="Times New Roman" w:cs="Times New Roman"/>
        </w:rPr>
        <w:footnoteRef/>
      </w:r>
      <w:r w:rsidRPr="00AF41F0">
        <w:rPr>
          <w:rFonts w:ascii="Times New Roman" w:hAnsi="Times New Roman" w:cs="Times New Roman"/>
        </w:rPr>
        <w:t xml:space="preserve"> https://politicsofreligion.hypotheses.org/627</w:t>
      </w:r>
    </w:p>
  </w:footnote>
  <w:footnote w:id="2">
    <w:p w:rsidR="00F33227" w:rsidRPr="00AF41F0" w:rsidRDefault="00F33227">
      <w:pPr>
        <w:pStyle w:val="Notedebasdepage"/>
        <w:rPr>
          <w:rFonts w:ascii="Times New Roman" w:hAnsi="Times New Roman" w:cs="Times New Roman"/>
        </w:rPr>
      </w:pPr>
      <w:r w:rsidRPr="00AF41F0">
        <w:rPr>
          <w:rStyle w:val="Appelnotedebasdep"/>
          <w:rFonts w:ascii="Times New Roman" w:hAnsi="Times New Roman" w:cs="Times New Roman"/>
        </w:rPr>
        <w:footnoteRef/>
      </w:r>
      <w:r w:rsidRPr="00AF41F0">
        <w:rPr>
          <w:rFonts w:ascii="Times New Roman" w:hAnsi="Times New Roman" w:cs="Times New Roman"/>
        </w:rPr>
        <w:t xml:space="preserve"> </w:t>
      </w:r>
      <w:proofErr w:type="spellStart"/>
      <w:r w:rsidRPr="00AF41F0">
        <w:rPr>
          <w:rFonts w:ascii="Times New Roman" w:hAnsi="Times New Roman" w:cs="Times New Roman"/>
        </w:rPr>
        <w:t>Agnes</w:t>
      </w:r>
      <w:proofErr w:type="spellEnd"/>
      <w:r w:rsidRPr="00AF41F0">
        <w:rPr>
          <w:rFonts w:ascii="Times New Roman" w:hAnsi="Times New Roman" w:cs="Times New Roman"/>
        </w:rPr>
        <w:t xml:space="preserve"> de </w:t>
      </w:r>
      <w:proofErr w:type="spellStart"/>
      <w:r w:rsidRPr="00AF41F0">
        <w:rPr>
          <w:rFonts w:ascii="Times New Roman" w:hAnsi="Times New Roman" w:cs="Times New Roman"/>
        </w:rPr>
        <w:t>Feo</w:t>
      </w:r>
      <w:proofErr w:type="spellEnd"/>
      <w:r w:rsidRPr="00AF41F0">
        <w:rPr>
          <w:rFonts w:ascii="Times New Roman" w:hAnsi="Times New Roman" w:cs="Times New Roman"/>
        </w:rPr>
        <w:t xml:space="preserve">, </w:t>
      </w:r>
      <w:r w:rsidRPr="00AF41F0">
        <w:rPr>
          <w:rFonts w:ascii="Times New Roman" w:hAnsi="Times New Roman" w:cs="Times New Roman"/>
          <w:i/>
        </w:rPr>
        <w:t>La Tunisie et ses femmes salafistes</w:t>
      </w:r>
      <w:r w:rsidRPr="00AF41F0">
        <w:rPr>
          <w:rFonts w:ascii="Times New Roman" w:hAnsi="Times New Roman" w:cs="Times New Roman"/>
        </w:rPr>
        <w:t>, 2014.</w:t>
      </w:r>
    </w:p>
  </w:footnote>
  <w:footnote w:id="3">
    <w:p w:rsidR="00FC6778" w:rsidRPr="00AF41F0" w:rsidRDefault="00FC6778" w:rsidP="00AF4A6C">
      <w:pPr>
        <w:pStyle w:val="Notedebasdepage"/>
        <w:rPr>
          <w:rFonts w:ascii="Times New Roman" w:hAnsi="Times New Roman" w:cs="Times New Roman"/>
        </w:rPr>
      </w:pPr>
      <w:r w:rsidRPr="00AF41F0">
        <w:rPr>
          <w:rStyle w:val="Appelnotedebasdep"/>
          <w:rFonts w:ascii="Times New Roman" w:hAnsi="Times New Roman" w:cs="Times New Roman"/>
        </w:rPr>
        <w:footnoteRef/>
      </w:r>
      <w:r w:rsidRPr="00AF41F0">
        <w:rPr>
          <w:rFonts w:ascii="Times New Roman" w:hAnsi="Times New Roman" w:cs="Times New Roman"/>
        </w:rPr>
        <w:t xml:space="preserve"> </w:t>
      </w:r>
      <w:hyperlink r:id="rId1" w:history="1">
        <w:r w:rsidRPr="00AF41F0">
          <w:rPr>
            <w:rStyle w:val="Lienhypertexte"/>
            <w:rFonts w:ascii="Times New Roman" w:hAnsi="Times New Roman" w:cs="Times New Roman"/>
          </w:rPr>
          <w:t>http://www.terrafemina.com/societe/international/articles/24556-muslimah-pride-day-femen-repond-aux-femmes-musulmanes.html</w:t>
        </w:r>
      </w:hyperlink>
      <w:r w:rsidRPr="00AF41F0">
        <w:rPr>
          <w:rFonts w:ascii="Times New Roman" w:hAnsi="Times New Roman" w:cs="Times New Roman"/>
        </w:rPr>
        <w:t>, visité le 1/05/2016.</w:t>
      </w:r>
    </w:p>
  </w:footnote>
  <w:footnote w:id="4">
    <w:p w:rsidR="00AF41F0" w:rsidRPr="00AF41F0" w:rsidRDefault="00AF41F0">
      <w:pPr>
        <w:pStyle w:val="Notedebasdepage"/>
        <w:rPr>
          <w:rFonts w:ascii="Times New Roman" w:hAnsi="Times New Roman" w:cs="Times New Roman"/>
        </w:rPr>
      </w:pPr>
      <w:r w:rsidRPr="00AF41F0">
        <w:rPr>
          <w:rStyle w:val="Appelnotedebasdep"/>
          <w:rFonts w:ascii="Times New Roman" w:hAnsi="Times New Roman" w:cs="Times New Roman"/>
        </w:rPr>
        <w:footnoteRef/>
      </w:r>
      <w:r w:rsidRPr="00AF41F0">
        <w:rPr>
          <w:rFonts w:ascii="Times New Roman" w:hAnsi="Times New Roman" w:cs="Times New Roman"/>
        </w:rPr>
        <w:t xml:space="preserve"> http://horchani.blog.lemonde.fr/2013/05/09/tunisie-pour-moncef-ben-salem-le-niqab-et-le-jihad-sont-des-indicateurs-qui-confirment-son-choix-de-societe/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B07CF"/>
    <w:multiLevelType w:val="hybridMultilevel"/>
    <w:tmpl w:val="5C1056A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601A1A29"/>
    <w:multiLevelType w:val="hybridMultilevel"/>
    <w:tmpl w:val="24B47C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708F78E5"/>
    <w:multiLevelType w:val="multilevel"/>
    <w:tmpl w:val="59A8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025"/>
    <w:rsid w:val="00044E43"/>
    <w:rsid w:val="000542DD"/>
    <w:rsid w:val="000670C0"/>
    <w:rsid w:val="0007211E"/>
    <w:rsid w:val="00077490"/>
    <w:rsid w:val="000C6C5C"/>
    <w:rsid w:val="000D6F28"/>
    <w:rsid w:val="001160E0"/>
    <w:rsid w:val="001244FE"/>
    <w:rsid w:val="00132DB9"/>
    <w:rsid w:val="00152A12"/>
    <w:rsid w:val="00184F7C"/>
    <w:rsid w:val="001B0430"/>
    <w:rsid w:val="001D2F9F"/>
    <w:rsid w:val="001F6DAF"/>
    <w:rsid w:val="00203813"/>
    <w:rsid w:val="002363D8"/>
    <w:rsid w:val="00246854"/>
    <w:rsid w:val="00254B5D"/>
    <w:rsid w:val="00294240"/>
    <w:rsid w:val="002A1870"/>
    <w:rsid w:val="002D62AF"/>
    <w:rsid w:val="00306C09"/>
    <w:rsid w:val="00311270"/>
    <w:rsid w:val="00311F30"/>
    <w:rsid w:val="003173F5"/>
    <w:rsid w:val="00325EA9"/>
    <w:rsid w:val="00337318"/>
    <w:rsid w:val="00344351"/>
    <w:rsid w:val="00350E04"/>
    <w:rsid w:val="0035263E"/>
    <w:rsid w:val="00356399"/>
    <w:rsid w:val="003576A0"/>
    <w:rsid w:val="003630C4"/>
    <w:rsid w:val="00364801"/>
    <w:rsid w:val="003B6867"/>
    <w:rsid w:val="003B709C"/>
    <w:rsid w:val="003C2DAD"/>
    <w:rsid w:val="003C7A94"/>
    <w:rsid w:val="003E56A5"/>
    <w:rsid w:val="003E573D"/>
    <w:rsid w:val="003E5FBB"/>
    <w:rsid w:val="003F28C6"/>
    <w:rsid w:val="00444F06"/>
    <w:rsid w:val="004667BA"/>
    <w:rsid w:val="004772CB"/>
    <w:rsid w:val="004830ED"/>
    <w:rsid w:val="00513D4C"/>
    <w:rsid w:val="00567E14"/>
    <w:rsid w:val="00585A90"/>
    <w:rsid w:val="005A4793"/>
    <w:rsid w:val="005E5F89"/>
    <w:rsid w:val="005E6DB8"/>
    <w:rsid w:val="005E7E42"/>
    <w:rsid w:val="006166F0"/>
    <w:rsid w:val="0062342F"/>
    <w:rsid w:val="00646523"/>
    <w:rsid w:val="006553F7"/>
    <w:rsid w:val="00663BE7"/>
    <w:rsid w:val="00683E79"/>
    <w:rsid w:val="0069135E"/>
    <w:rsid w:val="006A179E"/>
    <w:rsid w:val="006D24CF"/>
    <w:rsid w:val="00703CE5"/>
    <w:rsid w:val="00790732"/>
    <w:rsid w:val="00793025"/>
    <w:rsid w:val="007A4679"/>
    <w:rsid w:val="007C4EA9"/>
    <w:rsid w:val="007D2991"/>
    <w:rsid w:val="008009C4"/>
    <w:rsid w:val="00803BDA"/>
    <w:rsid w:val="00817E54"/>
    <w:rsid w:val="008236DF"/>
    <w:rsid w:val="00844D6E"/>
    <w:rsid w:val="008B0781"/>
    <w:rsid w:val="008F1F56"/>
    <w:rsid w:val="00915E2A"/>
    <w:rsid w:val="00933877"/>
    <w:rsid w:val="0094567B"/>
    <w:rsid w:val="00985D32"/>
    <w:rsid w:val="009B67F8"/>
    <w:rsid w:val="009E2670"/>
    <w:rsid w:val="009F31D3"/>
    <w:rsid w:val="00A030C0"/>
    <w:rsid w:val="00A149E2"/>
    <w:rsid w:val="00A25DEC"/>
    <w:rsid w:val="00A31D69"/>
    <w:rsid w:val="00A502F1"/>
    <w:rsid w:val="00AB2156"/>
    <w:rsid w:val="00AD33B0"/>
    <w:rsid w:val="00AE4995"/>
    <w:rsid w:val="00AE627E"/>
    <w:rsid w:val="00AF41F0"/>
    <w:rsid w:val="00AF4A6C"/>
    <w:rsid w:val="00B00470"/>
    <w:rsid w:val="00B2188F"/>
    <w:rsid w:val="00B431DA"/>
    <w:rsid w:val="00B6049A"/>
    <w:rsid w:val="00B87BB7"/>
    <w:rsid w:val="00B93E9A"/>
    <w:rsid w:val="00BB696C"/>
    <w:rsid w:val="00BF37C0"/>
    <w:rsid w:val="00C12F8C"/>
    <w:rsid w:val="00C72036"/>
    <w:rsid w:val="00C907B2"/>
    <w:rsid w:val="00CA70CA"/>
    <w:rsid w:val="00CC443F"/>
    <w:rsid w:val="00D158A0"/>
    <w:rsid w:val="00E31223"/>
    <w:rsid w:val="00E352E8"/>
    <w:rsid w:val="00E373FF"/>
    <w:rsid w:val="00E40F6A"/>
    <w:rsid w:val="00E448C3"/>
    <w:rsid w:val="00E77FB9"/>
    <w:rsid w:val="00EC4364"/>
    <w:rsid w:val="00EC629A"/>
    <w:rsid w:val="00EF25F9"/>
    <w:rsid w:val="00F000AE"/>
    <w:rsid w:val="00F17AC8"/>
    <w:rsid w:val="00F2190D"/>
    <w:rsid w:val="00F21FAA"/>
    <w:rsid w:val="00F33227"/>
    <w:rsid w:val="00F35697"/>
    <w:rsid w:val="00F63D4F"/>
    <w:rsid w:val="00FC6778"/>
    <w:rsid w:val="00FF76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576A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0470"/>
    <w:pPr>
      <w:ind w:left="720"/>
      <w:contextualSpacing/>
    </w:pPr>
  </w:style>
  <w:style w:type="character" w:styleId="Lienhypertexte">
    <w:name w:val="Hyperlink"/>
    <w:basedOn w:val="Policepardfaut"/>
    <w:uiPriority w:val="99"/>
    <w:unhideWhenUsed/>
    <w:rsid w:val="0007211E"/>
    <w:rPr>
      <w:color w:val="0000FF" w:themeColor="hyperlink"/>
      <w:u w:val="single"/>
    </w:rPr>
  </w:style>
  <w:style w:type="paragraph" w:styleId="Notedebasdepage">
    <w:name w:val="footnote text"/>
    <w:basedOn w:val="Normal"/>
    <w:link w:val="NotedebasdepageCar"/>
    <w:unhideWhenUsed/>
    <w:rsid w:val="00AF4A6C"/>
    <w:pPr>
      <w:spacing w:after="0" w:line="240" w:lineRule="auto"/>
    </w:pPr>
    <w:rPr>
      <w:sz w:val="20"/>
      <w:szCs w:val="20"/>
    </w:rPr>
  </w:style>
  <w:style w:type="character" w:customStyle="1" w:styleId="NotedebasdepageCar">
    <w:name w:val="Note de bas de page Car"/>
    <w:basedOn w:val="Policepardfaut"/>
    <w:link w:val="Notedebasdepage"/>
    <w:rsid w:val="00AF4A6C"/>
    <w:rPr>
      <w:sz w:val="20"/>
      <w:szCs w:val="20"/>
    </w:rPr>
  </w:style>
  <w:style w:type="character" w:styleId="Appelnotedebasdep">
    <w:name w:val="footnote reference"/>
    <w:basedOn w:val="Policepardfaut"/>
    <w:uiPriority w:val="99"/>
    <w:semiHidden/>
    <w:unhideWhenUsed/>
    <w:rsid w:val="00AF4A6C"/>
    <w:rPr>
      <w:vertAlign w:val="superscript"/>
    </w:rPr>
  </w:style>
  <w:style w:type="paragraph" w:styleId="Textedebulles">
    <w:name w:val="Balloon Text"/>
    <w:basedOn w:val="Normal"/>
    <w:link w:val="TextedebullesCar"/>
    <w:uiPriority w:val="99"/>
    <w:semiHidden/>
    <w:unhideWhenUsed/>
    <w:rsid w:val="00655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53F7"/>
    <w:rPr>
      <w:rFonts w:ascii="Tahoma" w:hAnsi="Tahoma" w:cs="Tahoma"/>
      <w:sz w:val="16"/>
      <w:szCs w:val="16"/>
    </w:rPr>
  </w:style>
  <w:style w:type="paragraph" w:styleId="NormalWeb">
    <w:name w:val="Normal (Web)"/>
    <w:basedOn w:val="Normal"/>
    <w:uiPriority w:val="99"/>
    <w:semiHidden/>
    <w:unhideWhenUsed/>
    <w:rsid w:val="00B93E9A"/>
    <w:rPr>
      <w:rFonts w:ascii="Times New Roman" w:hAnsi="Times New Roman" w:cs="Times New Roman"/>
      <w:sz w:val="24"/>
      <w:szCs w:val="24"/>
    </w:rPr>
  </w:style>
  <w:style w:type="paragraph" w:customStyle="1" w:styleId="Corps">
    <w:name w:val="Corps"/>
    <w:rsid w:val="00E373F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fr-BE"/>
    </w:rPr>
  </w:style>
  <w:style w:type="character" w:customStyle="1" w:styleId="Titre1Car">
    <w:name w:val="Titre 1 Car"/>
    <w:basedOn w:val="Policepardfaut"/>
    <w:link w:val="Titre1"/>
    <w:uiPriority w:val="9"/>
    <w:rsid w:val="003576A0"/>
    <w:rPr>
      <w:rFonts w:asciiTheme="majorHAnsi" w:eastAsiaTheme="majorEastAsia" w:hAnsiTheme="majorHAnsi" w:cstheme="majorBidi"/>
      <w:b/>
      <w:bCs/>
      <w:color w:val="365F91" w:themeColor="accent1" w:themeShade="BF"/>
      <w:sz w:val="28"/>
      <w:szCs w:val="28"/>
      <w:lang w:eastAsia="fr-BE"/>
    </w:rPr>
  </w:style>
  <w:style w:type="paragraph" w:styleId="Bibliographie">
    <w:name w:val="Bibliography"/>
    <w:basedOn w:val="Normal"/>
    <w:next w:val="Normal"/>
    <w:uiPriority w:val="37"/>
    <w:unhideWhenUsed/>
    <w:rsid w:val="00357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576A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0470"/>
    <w:pPr>
      <w:ind w:left="720"/>
      <w:contextualSpacing/>
    </w:pPr>
  </w:style>
  <w:style w:type="character" w:styleId="Lienhypertexte">
    <w:name w:val="Hyperlink"/>
    <w:basedOn w:val="Policepardfaut"/>
    <w:uiPriority w:val="99"/>
    <w:unhideWhenUsed/>
    <w:rsid w:val="0007211E"/>
    <w:rPr>
      <w:color w:val="0000FF" w:themeColor="hyperlink"/>
      <w:u w:val="single"/>
    </w:rPr>
  </w:style>
  <w:style w:type="paragraph" w:styleId="Notedebasdepage">
    <w:name w:val="footnote text"/>
    <w:basedOn w:val="Normal"/>
    <w:link w:val="NotedebasdepageCar"/>
    <w:unhideWhenUsed/>
    <w:rsid w:val="00AF4A6C"/>
    <w:pPr>
      <w:spacing w:after="0" w:line="240" w:lineRule="auto"/>
    </w:pPr>
    <w:rPr>
      <w:sz w:val="20"/>
      <w:szCs w:val="20"/>
    </w:rPr>
  </w:style>
  <w:style w:type="character" w:customStyle="1" w:styleId="NotedebasdepageCar">
    <w:name w:val="Note de bas de page Car"/>
    <w:basedOn w:val="Policepardfaut"/>
    <w:link w:val="Notedebasdepage"/>
    <w:rsid w:val="00AF4A6C"/>
    <w:rPr>
      <w:sz w:val="20"/>
      <w:szCs w:val="20"/>
    </w:rPr>
  </w:style>
  <w:style w:type="character" w:styleId="Appelnotedebasdep">
    <w:name w:val="footnote reference"/>
    <w:basedOn w:val="Policepardfaut"/>
    <w:uiPriority w:val="99"/>
    <w:semiHidden/>
    <w:unhideWhenUsed/>
    <w:rsid w:val="00AF4A6C"/>
    <w:rPr>
      <w:vertAlign w:val="superscript"/>
    </w:rPr>
  </w:style>
  <w:style w:type="paragraph" w:styleId="Textedebulles">
    <w:name w:val="Balloon Text"/>
    <w:basedOn w:val="Normal"/>
    <w:link w:val="TextedebullesCar"/>
    <w:uiPriority w:val="99"/>
    <w:semiHidden/>
    <w:unhideWhenUsed/>
    <w:rsid w:val="006553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53F7"/>
    <w:rPr>
      <w:rFonts w:ascii="Tahoma" w:hAnsi="Tahoma" w:cs="Tahoma"/>
      <w:sz w:val="16"/>
      <w:szCs w:val="16"/>
    </w:rPr>
  </w:style>
  <w:style w:type="paragraph" w:styleId="NormalWeb">
    <w:name w:val="Normal (Web)"/>
    <w:basedOn w:val="Normal"/>
    <w:uiPriority w:val="99"/>
    <w:semiHidden/>
    <w:unhideWhenUsed/>
    <w:rsid w:val="00B93E9A"/>
    <w:rPr>
      <w:rFonts w:ascii="Times New Roman" w:hAnsi="Times New Roman" w:cs="Times New Roman"/>
      <w:sz w:val="24"/>
      <w:szCs w:val="24"/>
    </w:rPr>
  </w:style>
  <w:style w:type="paragraph" w:customStyle="1" w:styleId="Corps">
    <w:name w:val="Corps"/>
    <w:rsid w:val="00E373FF"/>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fr-BE"/>
    </w:rPr>
  </w:style>
  <w:style w:type="character" w:customStyle="1" w:styleId="Titre1Car">
    <w:name w:val="Titre 1 Car"/>
    <w:basedOn w:val="Policepardfaut"/>
    <w:link w:val="Titre1"/>
    <w:uiPriority w:val="9"/>
    <w:rsid w:val="003576A0"/>
    <w:rPr>
      <w:rFonts w:asciiTheme="majorHAnsi" w:eastAsiaTheme="majorEastAsia" w:hAnsiTheme="majorHAnsi" w:cstheme="majorBidi"/>
      <w:b/>
      <w:bCs/>
      <w:color w:val="365F91" w:themeColor="accent1" w:themeShade="BF"/>
      <w:sz w:val="28"/>
      <w:szCs w:val="28"/>
      <w:lang w:eastAsia="fr-BE"/>
    </w:rPr>
  </w:style>
  <w:style w:type="paragraph" w:styleId="Bibliographie">
    <w:name w:val="Bibliography"/>
    <w:basedOn w:val="Normal"/>
    <w:next w:val="Normal"/>
    <w:uiPriority w:val="37"/>
    <w:unhideWhenUsed/>
    <w:rsid w:val="0035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239334">
      <w:bodyDiv w:val="1"/>
      <w:marLeft w:val="0"/>
      <w:marRight w:val="0"/>
      <w:marTop w:val="0"/>
      <w:marBottom w:val="0"/>
      <w:divBdr>
        <w:top w:val="none" w:sz="0" w:space="0" w:color="auto"/>
        <w:left w:val="none" w:sz="0" w:space="0" w:color="auto"/>
        <w:bottom w:val="none" w:sz="0" w:space="0" w:color="auto"/>
        <w:right w:val="none" w:sz="0" w:space="0" w:color="auto"/>
      </w:divBdr>
    </w:div>
    <w:div w:id="18248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euneafrique.com/Article/ARTJAJA2657p040-045.xml4/tunisie-islamistes-islam-niqabtunisie-la-mauvaise-foi-des-integristes.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errafemina.com/societe/international/articles/24556-muslimah-pride-day-femen-repond-aux-femmes-musulmanes.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Sbo15</b:Tag>
    <b:SourceType>Interview</b:SourceType>
    <b:Guid>{8C811F18-7052-47CD-9AC3-82821F59ACE8}</b:Guid>
    <b:Author>
      <b:Interviewee>
        <b:NameList>
          <b:Person>
            <b:Last>Sboui</b:Last>
            <b:First>Amina</b:First>
          </b:Person>
        </b:NameList>
      </b:Interviewee>
      <b:Interviewer>
        <b:NameList>
          <b:Person>
            <b:Last>Luceno Moreo</b:Last>
            <b:First>Marta</b:First>
          </b:Person>
        </b:NameList>
      </b:Interviewer>
    </b:Author>
    <b:Year>2015</b:Year>
    <b:Month>Mars</b:Month>
    <b:RefOrder>3</b:RefOrder>
  </b:Source>
  <b:Source>
    <b:Tag>Bol90</b:Tag>
    <b:SourceType>Book</b:SourceType>
    <b:Guid>{92621F4F-3B14-486F-BB2F-CED573E15233}</b:Guid>
    <b:Title>L'amour et la Justice comme compèteneces</b:Title>
    <b:Year>1990</b:Year>
    <b:Author>
      <b:Author>
        <b:NameList>
          <b:Person>
            <b:Last>Boltanski</b:Last>
            <b:First>Luc</b:First>
          </b:Person>
        </b:NameList>
      </b:Author>
    </b:Author>
    <b:City>Paris</b:City>
    <b:Publisher>Gallimard</b:Publisher>
    <b:RefOrder>12</b:RefOrder>
  </b:Source>
  <b:Source>
    <b:Tag>Joc96</b:Tag>
    <b:SourceType>Book</b:SourceType>
    <b:Guid>{C2056187-557A-4AD2-B35B-B3207606E93A}</b:Guid>
    <b:Author>
      <b:Author>
        <b:NameList>
          <b:Person>
            <b:Last>Cesari</b:Last>
            <b:First>Joceline</b:First>
          </b:Person>
        </b:NameList>
      </b:Author>
    </b:Author>
    <b:Title>Musulmans et républicains: les jeunes, l'islam et la France</b:Title>
    <b:Year>1996</b:Year>
    <b:City>Bruxelles</b:City>
    <b:Publisher>Complexe</b:Publisher>
    <b:RefOrder>1</b:RefOrder>
  </b:Source>
  <b:Source>
    <b:Tag>Tli02</b:Tag>
    <b:SourceType>JournalArticle</b:SourceType>
    <b:Guid>{643F67D2-5AD9-4013-9153-DFF72DFBEF17}</b:Guid>
    <b:Author>
      <b:Author>
        <b:NameList>
          <b:Person>
            <b:Last>Tlili</b:Last>
            <b:First>Fethi</b:First>
          </b:Person>
        </b:NameList>
      </b:Author>
    </b:Author>
    <b:Title>Statut féminin, modèle corporel et pratique sportive en Tunisie</b:Title>
    <b:Year>2002</b:Year>
    <b:JournalName>staps</b:JournalName>
    <b:Pages>53-68</b:Pages>
    <b:Volume>I</b:Volume>
    <b:Comments>URL : www.cairn.info/revue-staps-2002-1-page-53.htm. </b:Comments>
    <b:RefOrder>2</b:RefOrder>
  </b:Source>
  <b:Source>
    <b:Tag>Che15</b:Tag>
    <b:SourceType>Interview</b:SourceType>
    <b:Guid>{AC26FF73-2800-49AE-947E-DEF893832F57}</b:Guid>
    <b:Year>2015</b:Year>
    <b:Author>
      <b:Interviewee>
        <b:NameList>
          <b:Person>
            <b:Last>Cherif</b:Last>
            <b:First>Khadija</b:First>
          </b:Person>
        </b:NameList>
      </b:Interviewee>
      <b:Interviewer>
        <b:NameList>
          <b:Person>
            <b:Last>Luceno Moreno</b:Last>
            <b:First>Marta</b:First>
          </b:Person>
        </b:NameList>
      </b:Interviewer>
    </b:Author>
    <b:Month>juillet</b:Month>
    <b:Day>17</b:Day>
    <b:RefOrder>4</b:RefOrder>
  </b:Source>
  <b:Source>
    <b:Tag>Jou151</b:Tag>
    <b:SourceType>Interview</b:SourceType>
    <b:Guid>{3FAE19AA-49F3-4F5C-9A81-11DE3239EDEA}</b:Guid>
    <b:Author>
      <b:Interviewee>
        <b:NameList>
          <b:Person>
            <b:Last>Journaliste</b:Last>
          </b:Person>
        </b:NameList>
      </b:Interviewee>
    </b:Author>
    <b:Year>2015</b:Year>
    <b:RefOrder>5</b:RefOrder>
  </b:Source>
  <b:Source>
    <b:Tag>Ahl15</b:Tag>
    <b:SourceType>Interview</b:SourceType>
    <b:Guid>{7534E9FD-AE45-4644-AAAF-02312A5FCA16}</b:Guid>
    <b:Author>
      <b:Interviewee>
        <b:NameList>
          <b:Person>
            <b:Last>Belhaj</b:Last>
            <b:First>Ahlem</b:First>
          </b:Person>
        </b:NameList>
      </b:Interviewee>
    </b:Author>
    <b:Year>2015</b:Year>
    <b:RefOrder>6</b:RefOrder>
  </b:Source>
  <b:Source>
    <b:Tag>Hab15</b:Tag>
    <b:SourceType>Interview</b:SourceType>
    <b:Guid>{9DBDC448-231F-446D-98FE-B1502C98703A}</b:Guid>
    <b:Author>
      <b:Interviewee>
        <b:NameList>
          <b:Person>
            <b:Last>Mellakh</b:Last>
            <b:First>Habib</b:First>
          </b:Person>
        </b:NameList>
      </b:Interviewee>
    </b:Author>
    <b:Year>2015</b:Year>
    <b:RefOrder>7</b:RefOrder>
  </b:Source>
  <b:Source>
    <b:Tag>Hab151</b:Tag>
    <b:SourceType>Interview</b:SourceType>
    <b:Guid>{EF8E108D-B646-4958-8EC8-7EA1241AFF8F}</b:Guid>
    <b:Author>
      <b:Interviewee>
        <b:NameList>
          <b:Person>
            <b:Last>Kheder</b:Last>
            <b:First>Habib</b:First>
          </b:Person>
        </b:NameList>
      </b:Interviewee>
    </b:Author>
    <b:Year>2015</b:Year>
    <b:RefOrder>8</b:RefOrder>
  </b:Source>
  <b:Source>
    <b:Tag>Med15</b:Tag>
    <b:SourceType>Interview</b:SourceType>
    <b:Guid>{C470C0D5-499B-4042-A440-28AD2C814A20}</b:Guid>
    <b:Author>
      <b:Interviewee>
        <b:NameList>
          <b:Person>
            <b:Last>Meddeb</b:Last>
            <b:First>Halim</b:First>
          </b:Person>
        </b:NameList>
      </b:Interviewee>
      <b:Interviewer>
        <b:NameList>
          <b:Person>
            <b:Last>Luceno Moreno</b:Last>
            <b:First>Marta</b:First>
          </b:Person>
        </b:NameList>
      </b:Interviewer>
    </b:Author>
    <b:Year>2015</b:Year>
    <b:Month>juillet</b:Month>
    <b:Day>2</b:Day>
    <b:RefOrder>9</b:RefOrder>
  </b:Source>
  <b:Source>
    <b:Tag>Sou15</b:Tag>
    <b:SourceType>Interview</b:SourceType>
    <b:Guid>{C766C690-6B12-4650-9902-531E62DA2B1E}</b:Guid>
    <b:Author>
      <b:Interviewee>
        <b:NameList>
          <b:Person>
            <b:Last>Souid</b:Last>
            <b:First>Karima</b:First>
          </b:Person>
        </b:NameList>
      </b:Interviewee>
      <b:Interviewer>
        <b:NameList>
          <b:Person>
            <b:Last>Luceno Moreno</b:Last>
            <b:First>Marta</b:First>
          </b:Person>
        </b:NameList>
      </b:Interviewer>
    </b:Author>
    <b:Year>2015</b:Year>
    <b:Month>juin</b:Month>
    <b:Day>13</b:Day>
    <b:RefOrder>10</b:RefOrder>
  </b:Source>
  <b:Source>
    <b:Tag>Bac15</b:Tag>
    <b:SourceType>Interview</b:SourceType>
    <b:Guid>{E50536BF-5CB4-4255-B68B-D3B72E67A994}</b:Guid>
    <b:Author>
      <b:Interviewee>
        <b:NameList>
          <b:Person>
            <b:Last>Baccar</b:Last>
            <b:First>Salma</b:First>
          </b:Person>
        </b:NameList>
      </b:Interviewee>
      <b:Interviewer>
        <b:NameList>
          <b:Person>
            <b:Last>Luceno Moreno</b:Last>
            <b:First>Marta</b:First>
          </b:Person>
        </b:NameList>
      </b:Interviewer>
    </b:Author>
    <b:Year>2015</b:Year>
    <b:Month>juillet</b:Month>
    <b:Day>7</b:Day>
    <b:RefOrder>11</b:RefOrder>
  </b:Source>
</b:Sources>
</file>

<file path=customXml/itemProps1.xml><?xml version="1.0" encoding="utf-8"?>
<ds:datastoreItem xmlns:ds="http://schemas.openxmlformats.org/officeDocument/2006/customXml" ds:itemID="{711CCB02-AD00-4C6D-83D5-7DA2052EA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1655</TotalTime>
  <Pages>19</Pages>
  <Words>7986</Words>
  <Characters>43923</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LUCENO MORENO</dc:creator>
  <cp:lastModifiedBy>M. LUCENO MORENO</cp:lastModifiedBy>
  <cp:revision>58</cp:revision>
  <cp:lastPrinted>2016-12-05T10:52:00Z</cp:lastPrinted>
  <dcterms:created xsi:type="dcterms:W3CDTF">2016-11-21T11:58:00Z</dcterms:created>
  <dcterms:modified xsi:type="dcterms:W3CDTF">2017-02-03T11:27:00Z</dcterms:modified>
</cp:coreProperties>
</file>