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3" w:rsidRDefault="003C0C03" w:rsidP="00B73F1C">
      <w:pPr>
        <w:autoSpaceDE w:val="0"/>
        <w:autoSpaceDN w:val="0"/>
        <w:adjustRightInd w:val="0"/>
        <w:spacing w:after="0"/>
        <w:jc w:val="center"/>
        <w:rPr>
          <w:rFonts w:ascii="Times New Roman" w:hAnsi="Times New Roman" w:cs="Times New Roman"/>
          <w:b/>
          <w:sz w:val="24"/>
          <w:szCs w:val="24"/>
          <w:u w:val="single"/>
          <w:lang w:val="en-US"/>
        </w:rPr>
      </w:pPr>
    </w:p>
    <w:p w:rsidR="003754E5" w:rsidRDefault="003754E5" w:rsidP="003754E5">
      <w:pPr>
        <w:autoSpaceDE w:val="0"/>
        <w:autoSpaceDN w:val="0"/>
        <w:adjustRightInd w:val="0"/>
        <w:spacing w:after="0"/>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Brain stimulation in </w:t>
      </w:r>
      <w:r w:rsidRPr="003754E5">
        <w:rPr>
          <w:rFonts w:ascii="Times New Roman" w:hAnsi="Times New Roman" w:cs="Times New Roman"/>
          <w:b/>
          <w:sz w:val="24"/>
          <w:szCs w:val="24"/>
          <w:u w:val="single"/>
          <w:lang w:val="en-US"/>
        </w:rPr>
        <w:t>minimal consciousness states</w:t>
      </w:r>
    </w:p>
    <w:p w:rsidR="003754E5" w:rsidRDefault="003754E5" w:rsidP="003754E5">
      <w:pPr>
        <w:autoSpaceDE w:val="0"/>
        <w:autoSpaceDN w:val="0"/>
        <w:adjustRightInd w:val="0"/>
        <w:spacing w:after="0"/>
        <w:jc w:val="center"/>
        <w:rPr>
          <w:rFonts w:ascii="Times New Roman" w:hAnsi="Times New Roman" w:cs="Times New Roman"/>
          <w:b/>
          <w:sz w:val="24"/>
          <w:szCs w:val="24"/>
          <w:u w:val="single"/>
          <w:lang w:val="en-US"/>
        </w:rPr>
      </w:pPr>
    </w:p>
    <w:p w:rsidR="00BE57AB" w:rsidRDefault="00BE57AB" w:rsidP="00842B4F">
      <w:pPr>
        <w:spacing w:after="0" w:line="360" w:lineRule="auto"/>
        <w:jc w:val="both"/>
        <w:rPr>
          <w:rFonts w:ascii="Times New Roman" w:hAnsi="Times New Roman" w:cs="Times New Roman"/>
          <w:sz w:val="24"/>
          <w:szCs w:val="24"/>
          <w:lang w:val="en-US"/>
        </w:rPr>
      </w:pPr>
      <w:bookmarkStart w:id="0" w:name="_ENREF_11"/>
    </w:p>
    <w:p w:rsidR="00BE57AB" w:rsidRPr="00BE57AB" w:rsidRDefault="00BE57AB" w:rsidP="00BE57AB">
      <w:pPr>
        <w:spacing w:after="0" w:line="360" w:lineRule="auto"/>
        <w:jc w:val="both"/>
        <w:rPr>
          <w:rFonts w:ascii="Times New Roman" w:eastAsia="Times New Roman" w:hAnsi="Times New Roman"/>
          <w:sz w:val="24"/>
          <w:szCs w:val="24"/>
          <w:lang w:val="en-US"/>
        </w:rPr>
      </w:pPr>
      <w:r w:rsidRPr="00BE57AB">
        <w:rPr>
          <w:rFonts w:ascii="Times New Roman" w:eastAsia="Times New Roman" w:hAnsi="Times New Roman"/>
          <w:sz w:val="24"/>
          <w:szCs w:val="24"/>
          <w:lang w:val="en-US"/>
        </w:rPr>
        <w:t>Neuromodulation techniques, aiming at normalizing the neurophysiologic disturbance of a brain lesion or deficit, have been studied for years trying to modulate brain activity to treat several neurologi</w:t>
      </w:r>
      <w:r w:rsidR="0012373A">
        <w:rPr>
          <w:rFonts w:ascii="Times New Roman" w:eastAsia="Times New Roman" w:hAnsi="Times New Roman"/>
          <w:sz w:val="24"/>
          <w:szCs w:val="24"/>
          <w:lang w:val="en-US"/>
        </w:rPr>
        <w:t>cal diseases. The field of non</w:t>
      </w:r>
      <w:r w:rsidRPr="00BE57AB">
        <w:rPr>
          <w:rFonts w:ascii="Times New Roman" w:eastAsia="Times New Roman" w:hAnsi="Times New Roman"/>
          <w:sz w:val="24"/>
          <w:szCs w:val="24"/>
          <w:lang w:val="en-US"/>
        </w:rPr>
        <w:t>-invasive brain stimulation offers a valuable alternative the improve the recovery of severely brain injured patients with disorders of consciousness, a population that lacks effective treatment options, especially at the chronic stage. In this presentation, we will describe</w:t>
      </w:r>
      <w:r w:rsidR="0012373A">
        <w:rPr>
          <w:rFonts w:ascii="Times New Roman" w:eastAsia="Times New Roman" w:hAnsi="Times New Roman"/>
          <w:sz w:val="24"/>
          <w:szCs w:val="24"/>
          <w:lang w:val="en-US"/>
        </w:rPr>
        <w:t xml:space="preserve"> a</w:t>
      </w:r>
      <w:r w:rsidRPr="00BE57AB">
        <w:rPr>
          <w:rFonts w:ascii="Times New Roman" w:eastAsia="Times New Roman" w:hAnsi="Times New Roman"/>
          <w:sz w:val="24"/>
          <w:szCs w:val="24"/>
          <w:lang w:val="en-US"/>
        </w:rPr>
        <w:t xml:space="preserve"> non-invas</w:t>
      </w:r>
      <w:r w:rsidR="0012373A">
        <w:rPr>
          <w:rFonts w:ascii="Times New Roman" w:eastAsia="Times New Roman" w:hAnsi="Times New Roman"/>
          <w:sz w:val="24"/>
          <w:szCs w:val="24"/>
          <w:lang w:val="en-US"/>
        </w:rPr>
        <w:t>ive brain stimulation technique, namely</w:t>
      </w:r>
      <w:r w:rsidRPr="00BE57AB">
        <w:rPr>
          <w:rFonts w:ascii="Times New Roman" w:eastAsia="Times New Roman" w:hAnsi="Times New Roman"/>
          <w:sz w:val="24"/>
          <w:szCs w:val="24"/>
          <w:lang w:val="en-US"/>
        </w:rPr>
        <w:t xml:space="preserve"> transcranial direct current stimulation (tDCS), as therapeutic options for patients with DOC. </w:t>
      </w:r>
      <w:r w:rsidR="0012373A">
        <w:rPr>
          <w:rFonts w:ascii="Times New Roman" w:eastAsia="Times New Roman" w:hAnsi="Times New Roman"/>
          <w:sz w:val="24"/>
          <w:szCs w:val="24"/>
          <w:lang w:val="en-US"/>
        </w:rPr>
        <w:t>T</w:t>
      </w:r>
      <w:r w:rsidRPr="00BE57AB">
        <w:rPr>
          <w:rFonts w:ascii="Times New Roman" w:eastAsia="Times New Roman" w:hAnsi="Times New Roman"/>
          <w:sz w:val="24"/>
          <w:szCs w:val="24"/>
          <w:lang w:val="en-US"/>
        </w:rPr>
        <w:t xml:space="preserve">he first studies, targeting the left prefrontal cortex, have shown encouraging results, with significant behavioral improvements, in both acute and chronic patients. Beside behavioral improvements, mechanisms underlying the effects of these neuromodulation techniques need to be further investigated. </w:t>
      </w:r>
    </w:p>
    <w:p w:rsidR="00BE57AB" w:rsidRPr="001B5FD9" w:rsidRDefault="00BE57AB" w:rsidP="00BE57AB">
      <w:pPr>
        <w:spacing w:after="0" w:line="360" w:lineRule="auto"/>
        <w:jc w:val="both"/>
        <w:rPr>
          <w:rFonts w:ascii="Times New Roman" w:eastAsia="Times New Roman" w:hAnsi="Times New Roman"/>
          <w:sz w:val="24"/>
          <w:szCs w:val="24"/>
          <w:lang w:val="en-US"/>
        </w:rPr>
      </w:pPr>
      <w:r w:rsidRPr="00BE57AB">
        <w:rPr>
          <w:rFonts w:ascii="Times New Roman" w:eastAsia="Times New Roman" w:hAnsi="Times New Roman"/>
          <w:sz w:val="24"/>
          <w:szCs w:val="24"/>
          <w:lang w:val="en-US"/>
        </w:rPr>
        <w:t>The existing therapeutic leak in the field of DOC is currently getting challenged by recent data supporting that some DOC patients could benefit from some rehabilitative interventions (surgery, pharmacologic agent or transcranial stimulation) reviewed above. Larger-scale studies with higher number of patients of various pathologies</w:t>
      </w:r>
      <w:r>
        <w:rPr>
          <w:rFonts w:ascii="Times New Roman" w:eastAsia="Times New Roman" w:hAnsi="Times New Roman"/>
          <w:sz w:val="24"/>
          <w:szCs w:val="24"/>
          <w:lang w:val="en-US"/>
        </w:rPr>
        <w:t>, including neurophysiological assessments,</w:t>
      </w:r>
      <w:r w:rsidRPr="00BE57AB">
        <w:rPr>
          <w:rFonts w:ascii="Times New Roman" w:eastAsia="Times New Roman" w:hAnsi="Times New Roman"/>
          <w:sz w:val="24"/>
          <w:szCs w:val="24"/>
          <w:lang w:val="en-US"/>
        </w:rPr>
        <w:t xml:space="preserve"> are ongoing, in order to better comprehend the underlyi</w:t>
      </w:r>
      <w:r w:rsidR="0012373A">
        <w:rPr>
          <w:rFonts w:ascii="Times New Roman" w:eastAsia="Times New Roman" w:hAnsi="Times New Roman"/>
          <w:sz w:val="24"/>
          <w:szCs w:val="24"/>
          <w:lang w:val="en-US"/>
        </w:rPr>
        <w:t>ng neuromodulatory effects of tDC</w:t>
      </w:r>
      <w:r w:rsidRPr="00BE57AB">
        <w:rPr>
          <w:rFonts w:ascii="Times New Roman" w:eastAsia="Times New Roman" w:hAnsi="Times New Roman"/>
          <w:sz w:val="24"/>
          <w:szCs w:val="24"/>
          <w:lang w:val="en-US"/>
        </w:rPr>
        <w:t>S and the induced neuroplastic chan</w:t>
      </w:r>
      <w:r w:rsidR="0012373A">
        <w:rPr>
          <w:rFonts w:ascii="Times New Roman" w:eastAsia="Times New Roman" w:hAnsi="Times New Roman"/>
          <w:sz w:val="24"/>
          <w:szCs w:val="24"/>
          <w:lang w:val="en-US"/>
        </w:rPr>
        <w:t>ges in severely injured brains.</w:t>
      </w:r>
      <w:bookmarkStart w:id="1" w:name="_GoBack"/>
      <w:bookmarkEnd w:id="1"/>
    </w:p>
    <w:bookmarkEnd w:id="0"/>
    <w:p w:rsidR="006B5277" w:rsidRPr="00FD33E1" w:rsidRDefault="006B5277" w:rsidP="00842B4F">
      <w:pPr>
        <w:autoSpaceDE w:val="0"/>
        <w:autoSpaceDN w:val="0"/>
        <w:adjustRightInd w:val="0"/>
        <w:spacing w:line="360" w:lineRule="auto"/>
        <w:rPr>
          <w:rFonts w:ascii="Times New Roman" w:hAnsi="Times New Roman" w:cs="Times New Roman"/>
          <w:sz w:val="20"/>
          <w:szCs w:val="20"/>
          <w:lang w:val="en-US"/>
        </w:rPr>
      </w:pPr>
    </w:p>
    <w:sectPr w:rsidR="006B5277" w:rsidRPr="00FD33E1" w:rsidSect="00C3427A">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834" w:rsidRDefault="007D2834" w:rsidP="00C3427A">
      <w:pPr>
        <w:spacing w:after="0" w:line="240" w:lineRule="auto"/>
      </w:pPr>
      <w:r>
        <w:separator/>
      </w:r>
    </w:p>
  </w:endnote>
  <w:endnote w:type="continuationSeparator" w:id="0">
    <w:p w:rsidR="007D2834" w:rsidRDefault="007D2834" w:rsidP="00C3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834" w:rsidRDefault="007D2834" w:rsidP="00C3427A">
      <w:pPr>
        <w:spacing w:after="0" w:line="240" w:lineRule="auto"/>
      </w:pPr>
      <w:r>
        <w:separator/>
      </w:r>
    </w:p>
  </w:footnote>
  <w:footnote w:type="continuationSeparator" w:id="0">
    <w:p w:rsidR="007D2834" w:rsidRDefault="007D2834" w:rsidP="00C342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DA"/>
    <w:rsid w:val="00091558"/>
    <w:rsid w:val="000924DA"/>
    <w:rsid w:val="00111DB3"/>
    <w:rsid w:val="0012373A"/>
    <w:rsid w:val="001B5FD9"/>
    <w:rsid w:val="00212E54"/>
    <w:rsid w:val="002776F4"/>
    <w:rsid w:val="002A4994"/>
    <w:rsid w:val="002E39D9"/>
    <w:rsid w:val="002E6942"/>
    <w:rsid w:val="003754E5"/>
    <w:rsid w:val="003B539B"/>
    <w:rsid w:val="003C0C03"/>
    <w:rsid w:val="006173B6"/>
    <w:rsid w:val="00620C8F"/>
    <w:rsid w:val="006A0C4A"/>
    <w:rsid w:val="006B5277"/>
    <w:rsid w:val="006D3C18"/>
    <w:rsid w:val="007107B1"/>
    <w:rsid w:val="007D2834"/>
    <w:rsid w:val="007D68A3"/>
    <w:rsid w:val="00842B4F"/>
    <w:rsid w:val="0085162A"/>
    <w:rsid w:val="008701FA"/>
    <w:rsid w:val="008B40E2"/>
    <w:rsid w:val="008E6ADF"/>
    <w:rsid w:val="00922C06"/>
    <w:rsid w:val="009341FF"/>
    <w:rsid w:val="00A51462"/>
    <w:rsid w:val="00AD6F6E"/>
    <w:rsid w:val="00B73F1C"/>
    <w:rsid w:val="00BA7BDC"/>
    <w:rsid w:val="00BD10F9"/>
    <w:rsid w:val="00BE57AB"/>
    <w:rsid w:val="00C3427A"/>
    <w:rsid w:val="00C919A6"/>
    <w:rsid w:val="00CA1CFE"/>
    <w:rsid w:val="00CB139E"/>
    <w:rsid w:val="00CB690F"/>
    <w:rsid w:val="00D215B8"/>
    <w:rsid w:val="00ED5E5E"/>
    <w:rsid w:val="00F4221C"/>
    <w:rsid w:val="00F519C6"/>
    <w:rsid w:val="00FD33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5B91-EDF9-4964-802E-0013CED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CB139E"/>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922C06"/>
  </w:style>
  <w:style w:type="paragraph" w:styleId="Retraitcorpsdetexte2">
    <w:name w:val="Body Text Indent 2"/>
    <w:basedOn w:val="Normal"/>
    <w:link w:val="Retraitcorpsdetexte2Car"/>
    <w:uiPriority w:val="99"/>
    <w:rsid w:val="00922C06"/>
    <w:pPr>
      <w:spacing w:after="0" w:line="480" w:lineRule="auto"/>
      <w:ind w:firstLine="720"/>
    </w:pPr>
    <w:rPr>
      <w:rFonts w:ascii="Times New Roman" w:eastAsia="Times New Roman" w:hAnsi="Times New Roman" w:cs="Times New Roman"/>
      <w:szCs w:val="20"/>
      <w:lang w:val="en-US"/>
    </w:rPr>
  </w:style>
  <w:style w:type="character" w:customStyle="1" w:styleId="Retraitcorpsdetexte2Car">
    <w:name w:val="Retrait corps de texte 2 Car"/>
    <w:basedOn w:val="Policepardfaut"/>
    <w:link w:val="Retraitcorpsdetexte2"/>
    <w:uiPriority w:val="99"/>
    <w:rsid w:val="00922C06"/>
    <w:rPr>
      <w:rFonts w:ascii="Times New Roman" w:eastAsia="Times New Roman" w:hAnsi="Times New Roman" w:cs="Times New Roman"/>
      <w:szCs w:val="20"/>
      <w:lang w:val="en-US"/>
    </w:rPr>
  </w:style>
  <w:style w:type="character" w:styleId="Marquedecommentaire">
    <w:name w:val="annotation reference"/>
    <w:uiPriority w:val="99"/>
    <w:semiHidden/>
    <w:unhideWhenUsed/>
    <w:rsid w:val="00922C06"/>
    <w:rPr>
      <w:sz w:val="16"/>
      <w:szCs w:val="16"/>
    </w:rPr>
  </w:style>
  <w:style w:type="paragraph" w:styleId="Commentaire">
    <w:name w:val="annotation text"/>
    <w:basedOn w:val="Normal"/>
    <w:link w:val="CommentaireCar"/>
    <w:uiPriority w:val="99"/>
    <w:semiHidden/>
    <w:unhideWhenUsed/>
    <w:rsid w:val="00922C06"/>
    <w:pPr>
      <w:spacing w:after="0" w:line="240" w:lineRule="auto"/>
    </w:pPr>
    <w:rPr>
      <w:rFonts w:ascii="Calibri" w:eastAsia="Calibri" w:hAnsi="Calibri" w:cs="Times New Roman"/>
      <w:sz w:val="20"/>
      <w:szCs w:val="20"/>
      <w:lang w:val="en-US" w:eastAsia="x-none"/>
    </w:rPr>
  </w:style>
  <w:style w:type="character" w:customStyle="1" w:styleId="CommentaireCar">
    <w:name w:val="Commentaire Car"/>
    <w:basedOn w:val="Policepardfaut"/>
    <w:link w:val="Commentaire"/>
    <w:uiPriority w:val="99"/>
    <w:semiHidden/>
    <w:rsid w:val="00922C06"/>
    <w:rPr>
      <w:rFonts w:ascii="Calibri" w:eastAsia="Calibri" w:hAnsi="Calibri" w:cs="Times New Roman"/>
      <w:sz w:val="20"/>
      <w:szCs w:val="20"/>
      <w:lang w:val="en-US" w:eastAsia="x-none"/>
    </w:rPr>
  </w:style>
  <w:style w:type="paragraph" w:styleId="Textedebulles">
    <w:name w:val="Balloon Text"/>
    <w:basedOn w:val="Normal"/>
    <w:link w:val="TextedebullesCar"/>
    <w:uiPriority w:val="99"/>
    <w:semiHidden/>
    <w:unhideWhenUsed/>
    <w:rsid w:val="00922C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2C06"/>
    <w:rPr>
      <w:rFonts w:ascii="Tahoma" w:hAnsi="Tahoma" w:cs="Tahoma"/>
      <w:sz w:val="16"/>
      <w:szCs w:val="16"/>
    </w:rPr>
  </w:style>
  <w:style w:type="character" w:customStyle="1" w:styleId="zmsearchresult">
    <w:name w:val="zmsearchresult"/>
    <w:rsid w:val="00922C06"/>
  </w:style>
  <w:style w:type="paragraph" w:styleId="En-tte">
    <w:name w:val="header"/>
    <w:basedOn w:val="Normal"/>
    <w:link w:val="En-tteCar"/>
    <w:uiPriority w:val="99"/>
    <w:unhideWhenUsed/>
    <w:rsid w:val="00C3427A"/>
    <w:pPr>
      <w:tabs>
        <w:tab w:val="center" w:pos="4703"/>
        <w:tab w:val="right" w:pos="9406"/>
      </w:tabs>
      <w:spacing w:after="0" w:line="240" w:lineRule="auto"/>
    </w:pPr>
  </w:style>
  <w:style w:type="character" w:customStyle="1" w:styleId="En-tteCar">
    <w:name w:val="En-tête Car"/>
    <w:basedOn w:val="Policepardfaut"/>
    <w:link w:val="En-tte"/>
    <w:uiPriority w:val="99"/>
    <w:rsid w:val="00C3427A"/>
  </w:style>
  <w:style w:type="paragraph" w:styleId="Pieddepage">
    <w:name w:val="footer"/>
    <w:basedOn w:val="Normal"/>
    <w:link w:val="PieddepageCar"/>
    <w:uiPriority w:val="99"/>
    <w:unhideWhenUsed/>
    <w:rsid w:val="00C3427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427A"/>
  </w:style>
  <w:style w:type="character" w:customStyle="1" w:styleId="Titre4Car">
    <w:name w:val="Titre 4 Car"/>
    <w:basedOn w:val="Policepardfaut"/>
    <w:link w:val="Titre4"/>
    <w:uiPriority w:val="9"/>
    <w:rsid w:val="00CB139E"/>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Thibaut</dc:creator>
  <cp:keywords/>
  <dc:description/>
  <cp:lastModifiedBy>Géraldine</cp:lastModifiedBy>
  <cp:revision>2</cp:revision>
  <dcterms:created xsi:type="dcterms:W3CDTF">2017-05-22T11:45:00Z</dcterms:created>
  <dcterms:modified xsi:type="dcterms:W3CDTF">2017-05-22T11:45:00Z</dcterms:modified>
</cp:coreProperties>
</file>